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2DF151" w14:textId="1C0AD1A7" w:rsidR="00973676" w:rsidRDefault="00973676" w:rsidP="00FC1C85">
      <w:pPr>
        <w:spacing w:line="360" w:lineRule="auto"/>
        <w:rPr>
          <w:b/>
          <w:bCs/>
        </w:rPr>
      </w:pPr>
      <w:r w:rsidRPr="00A406E5">
        <w:rPr>
          <w:rFonts w:ascii="Arial" w:hAnsi="Arial" w:cs="Arial"/>
          <w:noProof/>
        </w:rPr>
        <w:drawing>
          <wp:anchor distT="0" distB="0" distL="114300" distR="114300" simplePos="0" relativeHeight="251659264" behindDoc="0" locked="0" layoutInCell="1" allowOverlap="1" wp14:anchorId="0F8C8A8B" wp14:editId="6619C723">
            <wp:simplePos x="0" y="0"/>
            <wp:positionH relativeFrom="margin">
              <wp:align>center</wp:align>
            </wp:positionH>
            <wp:positionV relativeFrom="paragraph">
              <wp:posOffset>5715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FFD4CC8" w14:textId="77777777" w:rsidR="00973676" w:rsidRDefault="00973676" w:rsidP="00FC1C85">
      <w:pPr>
        <w:spacing w:line="360" w:lineRule="auto"/>
        <w:rPr>
          <w:b/>
          <w:bCs/>
        </w:rPr>
      </w:pPr>
    </w:p>
    <w:p w14:paraId="37ABB1C0" w14:textId="7A5B9474" w:rsidR="00973676" w:rsidRDefault="00973676" w:rsidP="00FC1C85">
      <w:pPr>
        <w:spacing w:line="360" w:lineRule="auto"/>
        <w:rPr>
          <w:b/>
          <w:bCs/>
        </w:rPr>
      </w:pPr>
    </w:p>
    <w:p w14:paraId="2B09E90A" w14:textId="77777777" w:rsidR="00973676" w:rsidRDefault="00973676" w:rsidP="00FC1C85">
      <w:pPr>
        <w:spacing w:line="360" w:lineRule="auto"/>
        <w:rPr>
          <w:b/>
          <w:bCs/>
        </w:rPr>
      </w:pPr>
    </w:p>
    <w:p w14:paraId="4908B1BE" w14:textId="77777777" w:rsidR="00E537C5" w:rsidRDefault="00E537C5" w:rsidP="00FC1C85">
      <w:pPr>
        <w:spacing w:line="360" w:lineRule="auto"/>
        <w:rPr>
          <w:b/>
          <w:bCs/>
        </w:rPr>
      </w:pPr>
    </w:p>
    <w:p w14:paraId="166E43A9" w14:textId="0A06FC46" w:rsidR="00973676" w:rsidRPr="00372175" w:rsidRDefault="008A762D" w:rsidP="00FC1C85">
      <w:pPr>
        <w:spacing w:line="360" w:lineRule="auto"/>
        <w:jc w:val="center"/>
        <w:rPr>
          <w:rFonts w:ascii="Arial" w:hAnsi="Arial" w:cs="Arial"/>
          <w:b/>
          <w:bCs/>
          <w:sz w:val="28"/>
          <w:szCs w:val="28"/>
        </w:rPr>
      </w:pPr>
      <w:r w:rsidRPr="00372175">
        <w:rPr>
          <w:rFonts w:ascii="Arial" w:hAnsi="Arial" w:cs="Arial"/>
          <w:b/>
          <w:bCs/>
          <w:sz w:val="28"/>
          <w:szCs w:val="28"/>
        </w:rPr>
        <w:t>Actions of a leader shape the culture within the organisation</w:t>
      </w:r>
    </w:p>
    <w:p w14:paraId="20D76410" w14:textId="77777777" w:rsidR="00973676" w:rsidRPr="00372175" w:rsidRDefault="00973676" w:rsidP="00FC1C85">
      <w:pPr>
        <w:spacing w:line="360" w:lineRule="auto"/>
        <w:jc w:val="center"/>
        <w:rPr>
          <w:rFonts w:ascii="Arial" w:hAnsi="Arial" w:cs="Arial"/>
          <w:b/>
          <w:bCs/>
        </w:rPr>
      </w:pPr>
    </w:p>
    <w:p w14:paraId="4DE6DC1C" w14:textId="77777777" w:rsidR="009119F7" w:rsidRPr="00372175" w:rsidRDefault="009119F7" w:rsidP="00591B2D">
      <w:pPr>
        <w:spacing w:line="360" w:lineRule="auto"/>
        <w:rPr>
          <w:rFonts w:ascii="Arial" w:hAnsi="Arial" w:cs="Arial"/>
          <w:b/>
          <w:bCs/>
        </w:rPr>
      </w:pPr>
    </w:p>
    <w:p w14:paraId="025D4E6D" w14:textId="77777777" w:rsidR="00591B2D" w:rsidRPr="00372175" w:rsidRDefault="00591B2D" w:rsidP="00591B2D">
      <w:pPr>
        <w:spacing w:line="360" w:lineRule="auto"/>
        <w:rPr>
          <w:rFonts w:ascii="Arial" w:hAnsi="Arial" w:cs="Arial"/>
          <w:b/>
          <w:bCs/>
        </w:rPr>
      </w:pPr>
    </w:p>
    <w:p w14:paraId="074D9C2B" w14:textId="5F64970F" w:rsidR="00973676" w:rsidRPr="00372175" w:rsidRDefault="00591B2D" w:rsidP="00FC1C85">
      <w:pPr>
        <w:spacing w:line="480" w:lineRule="auto"/>
        <w:jc w:val="center"/>
        <w:rPr>
          <w:rFonts w:ascii="Arial" w:hAnsi="Arial" w:cs="Arial"/>
          <w:b/>
          <w:bCs/>
        </w:rPr>
      </w:pPr>
      <w:r w:rsidRPr="00372175">
        <w:rPr>
          <w:rFonts w:ascii="Arial" w:hAnsi="Arial" w:cs="Arial"/>
          <w:b/>
          <w:bCs/>
        </w:rPr>
        <w:t>Deni Apostolov 2244458</w:t>
      </w:r>
    </w:p>
    <w:p w14:paraId="341FCDE0" w14:textId="375FB2D3" w:rsidR="00591B2D" w:rsidRPr="00372175" w:rsidRDefault="00591B2D" w:rsidP="00591B2D">
      <w:pPr>
        <w:spacing w:line="480" w:lineRule="auto"/>
        <w:jc w:val="center"/>
        <w:rPr>
          <w:rFonts w:ascii="Arial" w:hAnsi="Arial" w:cs="Arial"/>
          <w:b/>
          <w:bCs/>
        </w:rPr>
      </w:pPr>
      <w:r w:rsidRPr="00372175">
        <w:rPr>
          <w:rFonts w:ascii="Arial" w:hAnsi="Arial" w:cs="Arial"/>
          <w:b/>
          <w:bCs/>
        </w:rPr>
        <w:t>Introducing the Modern Workplace LCBB4003</w:t>
      </w:r>
    </w:p>
    <w:p w14:paraId="0DDB0AC6" w14:textId="2EE6706D" w:rsidR="00591B2D" w:rsidRPr="00372175" w:rsidRDefault="00591B2D" w:rsidP="00591B2D">
      <w:pPr>
        <w:spacing w:line="480" w:lineRule="auto"/>
        <w:jc w:val="center"/>
        <w:rPr>
          <w:rFonts w:ascii="Arial" w:hAnsi="Arial" w:cs="Arial"/>
          <w:b/>
          <w:bCs/>
        </w:rPr>
      </w:pPr>
      <w:r w:rsidRPr="00372175">
        <w:rPr>
          <w:rFonts w:ascii="Arial" w:hAnsi="Arial" w:cs="Arial"/>
          <w:b/>
          <w:bCs/>
        </w:rPr>
        <w:t>Dr. Fahad Khan</w:t>
      </w:r>
    </w:p>
    <w:p w14:paraId="585A0987" w14:textId="351F929C" w:rsidR="009119F7" w:rsidRPr="009119F7" w:rsidRDefault="009119F7" w:rsidP="00FC1C85">
      <w:pPr>
        <w:spacing w:line="360" w:lineRule="auto"/>
        <w:rPr>
          <w:rFonts w:eastAsiaTheme="majorEastAsia" w:cstheme="majorBidi"/>
          <w:b/>
          <w:bCs/>
          <w:sz w:val="28"/>
          <w:szCs w:val="32"/>
          <w:lang w:val="en-GB" w:eastAsia="en-GB"/>
        </w:rPr>
      </w:pPr>
      <w:r>
        <w:br w:type="page"/>
      </w:r>
    </w:p>
    <w:sdt>
      <w:sdtPr>
        <w:rPr>
          <w:rFonts w:ascii="Arial" w:eastAsiaTheme="minorHAnsi" w:hAnsi="Arial" w:cs="Arial"/>
          <w:color w:val="auto"/>
          <w:kern w:val="2"/>
          <w:sz w:val="22"/>
          <w:szCs w:val="22"/>
          <w14:ligatures w14:val="standardContextual"/>
        </w:rPr>
        <w:id w:val="-2058002403"/>
        <w:docPartObj>
          <w:docPartGallery w:val="Table of Contents"/>
          <w:docPartUnique/>
        </w:docPartObj>
      </w:sdtPr>
      <w:sdtEndPr>
        <w:rPr>
          <w:b/>
          <w:bCs/>
          <w:noProof/>
        </w:rPr>
      </w:sdtEndPr>
      <w:sdtContent>
        <w:p w14:paraId="112C60DA" w14:textId="0F4E1C93" w:rsidR="009119F7" w:rsidRDefault="009119F7" w:rsidP="00591B2D">
          <w:pPr>
            <w:pStyle w:val="TOCHeading"/>
            <w:rPr>
              <w:rFonts w:ascii="Arial" w:hAnsi="Arial" w:cs="Arial"/>
              <w:sz w:val="24"/>
            </w:rPr>
          </w:pPr>
          <w:r w:rsidRPr="00591B2D">
            <w:rPr>
              <w:rFonts w:ascii="Arial" w:hAnsi="Arial" w:cs="Arial"/>
              <w:sz w:val="24"/>
            </w:rPr>
            <w:t>Table of Contents</w:t>
          </w:r>
        </w:p>
        <w:p w14:paraId="4FAFB879" w14:textId="77777777" w:rsidR="00591B2D" w:rsidRPr="00591B2D" w:rsidRDefault="00591B2D" w:rsidP="00591B2D"/>
        <w:p w14:paraId="20A48F2F" w14:textId="1472ECA2" w:rsidR="00E537C5" w:rsidRPr="00591B2D" w:rsidRDefault="009119F7" w:rsidP="00FC1C85">
          <w:pPr>
            <w:pStyle w:val="TOC1"/>
            <w:tabs>
              <w:tab w:val="right" w:leader="dot" w:pos="9016"/>
            </w:tabs>
            <w:spacing w:line="360" w:lineRule="auto"/>
            <w:rPr>
              <w:rFonts w:ascii="Arial" w:eastAsiaTheme="minorEastAsia" w:hAnsi="Arial" w:cs="Arial"/>
              <w:noProof/>
              <w:sz w:val="22"/>
            </w:rPr>
          </w:pPr>
          <w:r w:rsidRPr="00591B2D">
            <w:rPr>
              <w:rFonts w:ascii="Arial" w:hAnsi="Arial" w:cs="Arial"/>
              <w:sz w:val="22"/>
            </w:rPr>
            <w:fldChar w:fldCharType="begin"/>
          </w:r>
          <w:r w:rsidRPr="00591B2D">
            <w:rPr>
              <w:rFonts w:ascii="Arial" w:hAnsi="Arial" w:cs="Arial"/>
              <w:sz w:val="22"/>
            </w:rPr>
            <w:instrText xml:space="preserve"> TOC \o "1-3" \h \z \u </w:instrText>
          </w:r>
          <w:r w:rsidRPr="00591B2D">
            <w:rPr>
              <w:rFonts w:ascii="Arial" w:hAnsi="Arial" w:cs="Arial"/>
              <w:sz w:val="22"/>
            </w:rPr>
            <w:fldChar w:fldCharType="separate"/>
          </w:r>
          <w:hyperlink w:anchor="_Toc159364870" w:history="1">
            <w:r w:rsidR="00E537C5" w:rsidRPr="00591B2D">
              <w:rPr>
                <w:rStyle w:val="Hyperlink"/>
                <w:rFonts w:ascii="Arial" w:hAnsi="Arial" w:cs="Arial"/>
                <w:noProof/>
                <w:sz w:val="22"/>
              </w:rPr>
              <w:t>Introduction</w:t>
            </w:r>
            <w:r w:rsidR="00E537C5" w:rsidRPr="00591B2D">
              <w:rPr>
                <w:rFonts w:ascii="Arial" w:hAnsi="Arial" w:cs="Arial"/>
                <w:noProof/>
                <w:webHidden/>
                <w:sz w:val="22"/>
              </w:rPr>
              <w:tab/>
            </w:r>
            <w:r w:rsidR="00E537C5" w:rsidRPr="00591B2D">
              <w:rPr>
                <w:rFonts w:ascii="Arial" w:hAnsi="Arial" w:cs="Arial"/>
                <w:noProof/>
                <w:webHidden/>
                <w:sz w:val="22"/>
              </w:rPr>
              <w:fldChar w:fldCharType="begin"/>
            </w:r>
            <w:r w:rsidR="00E537C5" w:rsidRPr="00591B2D">
              <w:rPr>
                <w:rFonts w:ascii="Arial" w:hAnsi="Arial" w:cs="Arial"/>
                <w:noProof/>
                <w:webHidden/>
                <w:sz w:val="22"/>
              </w:rPr>
              <w:instrText xml:space="preserve"> PAGEREF _Toc159364870 \h </w:instrText>
            </w:r>
            <w:r w:rsidR="00E537C5" w:rsidRPr="00591B2D">
              <w:rPr>
                <w:rFonts w:ascii="Arial" w:hAnsi="Arial" w:cs="Arial"/>
                <w:noProof/>
                <w:webHidden/>
                <w:sz w:val="22"/>
              </w:rPr>
            </w:r>
            <w:r w:rsidR="00E537C5" w:rsidRPr="00591B2D">
              <w:rPr>
                <w:rFonts w:ascii="Arial" w:hAnsi="Arial" w:cs="Arial"/>
                <w:noProof/>
                <w:webHidden/>
                <w:sz w:val="22"/>
              </w:rPr>
              <w:fldChar w:fldCharType="separate"/>
            </w:r>
            <w:r w:rsidR="00E537C5" w:rsidRPr="00591B2D">
              <w:rPr>
                <w:rFonts w:ascii="Arial" w:hAnsi="Arial" w:cs="Arial"/>
                <w:noProof/>
                <w:webHidden/>
                <w:sz w:val="22"/>
              </w:rPr>
              <w:t>3</w:t>
            </w:r>
            <w:r w:rsidR="00E537C5" w:rsidRPr="00591B2D">
              <w:rPr>
                <w:rFonts w:ascii="Arial" w:hAnsi="Arial" w:cs="Arial"/>
                <w:noProof/>
                <w:webHidden/>
                <w:sz w:val="22"/>
              </w:rPr>
              <w:fldChar w:fldCharType="end"/>
            </w:r>
          </w:hyperlink>
        </w:p>
        <w:p w14:paraId="6415CC73" w14:textId="58CAF67F" w:rsidR="00E537C5" w:rsidRPr="00591B2D" w:rsidRDefault="00000000" w:rsidP="00FC1C85">
          <w:pPr>
            <w:pStyle w:val="TOC1"/>
            <w:tabs>
              <w:tab w:val="right" w:leader="dot" w:pos="9016"/>
            </w:tabs>
            <w:spacing w:line="360" w:lineRule="auto"/>
            <w:rPr>
              <w:rFonts w:ascii="Arial" w:eastAsiaTheme="minorEastAsia" w:hAnsi="Arial" w:cs="Arial"/>
              <w:noProof/>
              <w:sz w:val="22"/>
            </w:rPr>
          </w:pPr>
          <w:hyperlink w:anchor="_Toc159364871" w:history="1">
            <w:r w:rsidR="00E537C5" w:rsidRPr="00591B2D">
              <w:rPr>
                <w:rStyle w:val="Hyperlink"/>
                <w:rFonts w:ascii="Arial" w:hAnsi="Arial" w:cs="Arial"/>
                <w:noProof/>
                <w:sz w:val="22"/>
              </w:rPr>
              <w:t>Main body</w:t>
            </w:r>
            <w:r w:rsidR="00E537C5" w:rsidRPr="00591B2D">
              <w:rPr>
                <w:rFonts w:ascii="Arial" w:hAnsi="Arial" w:cs="Arial"/>
                <w:noProof/>
                <w:webHidden/>
                <w:sz w:val="22"/>
              </w:rPr>
              <w:tab/>
            </w:r>
            <w:r w:rsidR="00E537C5" w:rsidRPr="00591B2D">
              <w:rPr>
                <w:rFonts w:ascii="Arial" w:hAnsi="Arial" w:cs="Arial"/>
                <w:noProof/>
                <w:webHidden/>
                <w:sz w:val="22"/>
              </w:rPr>
              <w:fldChar w:fldCharType="begin"/>
            </w:r>
            <w:r w:rsidR="00E537C5" w:rsidRPr="00591B2D">
              <w:rPr>
                <w:rFonts w:ascii="Arial" w:hAnsi="Arial" w:cs="Arial"/>
                <w:noProof/>
                <w:webHidden/>
                <w:sz w:val="22"/>
              </w:rPr>
              <w:instrText xml:space="preserve"> PAGEREF _Toc159364871 \h </w:instrText>
            </w:r>
            <w:r w:rsidR="00E537C5" w:rsidRPr="00591B2D">
              <w:rPr>
                <w:rFonts w:ascii="Arial" w:hAnsi="Arial" w:cs="Arial"/>
                <w:noProof/>
                <w:webHidden/>
                <w:sz w:val="22"/>
              </w:rPr>
            </w:r>
            <w:r w:rsidR="00E537C5" w:rsidRPr="00591B2D">
              <w:rPr>
                <w:rFonts w:ascii="Arial" w:hAnsi="Arial" w:cs="Arial"/>
                <w:noProof/>
                <w:webHidden/>
                <w:sz w:val="22"/>
              </w:rPr>
              <w:fldChar w:fldCharType="separate"/>
            </w:r>
            <w:r w:rsidR="00E537C5" w:rsidRPr="00591B2D">
              <w:rPr>
                <w:rFonts w:ascii="Arial" w:hAnsi="Arial" w:cs="Arial"/>
                <w:noProof/>
                <w:webHidden/>
                <w:sz w:val="22"/>
              </w:rPr>
              <w:t>3</w:t>
            </w:r>
            <w:r w:rsidR="00E537C5" w:rsidRPr="00591B2D">
              <w:rPr>
                <w:rFonts w:ascii="Arial" w:hAnsi="Arial" w:cs="Arial"/>
                <w:noProof/>
                <w:webHidden/>
                <w:sz w:val="22"/>
              </w:rPr>
              <w:fldChar w:fldCharType="end"/>
            </w:r>
          </w:hyperlink>
        </w:p>
        <w:p w14:paraId="33513178" w14:textId="73B139A3" w:rsidR="00E537C5" w:rsidRPr="00591B2D" w:rsidRDefault="00000000" w:rsidP="00FC1C85">
          <w:pPr>
            <w:pStyle w:val="TOC2"/>
            <w:tabs>
              <w:tab w:val="right" w:leader="dot" w:pos="9016"/>
            </w:tabs>
            <w:spacing w:line="360" w:lineRule="auto"/>
            <w:rPr>
              <w:rFonts w:ascii="Arial" w:eastAsiaTheme="minorEastAsia" w:hAnsi="Arial" w:cs="Arial"/>
              <w:noProof/>
              <w:sz w:val="22"/>
            </w:rPr>
          </w:pPr>
          <w:hyperlink w:anchor="_Toc159364872" w:history="1">
            <w:r w:rsidR="00E537C5" w:rsidRPr="00591B2D">
              <w:rPr>
                <w:rStyle w:val="Hyperlink"/>
                <w:rFonts w:ascii="Arial" w:hAnsi="Arial" w:cs="Arial"/>
                <w:noProof/>
                <w:sz w:val="22"/>
              </w:rPr>
              <w:t>Similarities Between Leadership and Management</w:t>
            </w:r>
            <w:r w:rsidR="00E537C5" w:rsidRPr="00591B2D">
              <w:rPr>
                <w:rFonts w:ascii="Arial" w:hAnsi="Arial" w:cs="Arial"/>
                <w:noProof/>
                <w:webHidden/>
                <w:sz w:val="22"/>
              </w:rPr>
              <w:tab/>
            </w:r>
            <w:r w:rsidR="00E537C5" w:rsidRPr="00591B2D">
              <w:rPr>
                <w:rFonts w:ascii="Arial" w:hAnsi="Arial" w:cs="Arial"/>
                <w:noProof/>
                <w:webHidden/>
                <w:sz w:val="22"/>
              </w:rPr>
              <w:fldChar w:fldCharType="begin"/>
            </w:r>
            <w:r w:rsidR="00E537C5" w:rsidRPr="00591B2D">
              <w:rPr>
                <w:rFonts w:ascii="Arial" w:hAnsi="Arial" w:cs="Arial"/>
                <w:noProof/>
                <w:webHidden/>
                <w:sz w:val="22"/>
              </w:rPr>
              <w:instrText xml:space="preserve"> PAGEREF _Toc159364872 \h </w:instrText>
            </w:r>
            <w:r w:rsidR="00E537C5" w:rsidRPr="00591B2D">
              <w:rPr>
                <w:rFonts w:ascii="Arial" w:hAnsi="Arial" w:cs="Arial"/>
                <w:noProof/>
                <w:webHidden/>
                <w:sz w:val="22"/>
              </w:rPr>
            </w:r>
            <w:r w:rsidR="00E537C5" w:rsidRPr="00591B2D">
              <w:rPr>
                <w:rFonts w:ascii="Arial" w:hAnsi="Arial" w:cs="Arial"/>
                <w:noProof/>
                <w:webHidden/>
                <w:sz w:val="22"/>
              </w:rPr>
              <w:fldChar w:fldCharType="separate"/>
            </w:r>
            <w:r w:rsidR="00E537C5" w:rsidRPr="00591B2D">
              <w:rPr>
                <w:rFonts w:ascii="Arial" w:hAnsi="Arial" w:cs="Arial"/>
                <w:noProof/>
                <w:webHidden/>
                <w:sz w:val="22"/>
              </w:rPr>
              <w:t>3</w:t>
            </w:r>
            <w:r w:rsidR="00E537C5" w:rsidRPr="00591B2D">
              <w:rPr>
                <w:rFonts w:ascii="Arial" w:hAnsi="Arial" w:cs="Arial"/>
                <w:noProof/>
                <w:webHidden/>
                <w:sz w:val="22"/>
              </w:rPr>
              <w:fldChar w:fldCharType="end"/>
            </w:r>
          </w:hyperlink>
        </w:p>
        <w:p w14:paraId="4CE38C54" w14:textId="12A960DF" w:rsidR="00E537C5" w:rsidRPr="00591B2D" w:rsidRDefault="00000000" w:rsidP="00FC1C85">
          <w:pPr>
            <w:pStyle w:val="TOC2"/>
            <w:tabs>
              <w:tab w:val="right" w:leader="dot" w:pos="9016"/>
            </w:tabs>
            <w:spacing w:line="360" w:lineRule="auto"/>
            <w:rPr>
              <w:rFonts w:ascii="Arial" w:eastAsiaTheme="minorEastAsia" w:hAnsi="Arial" w:cs="Arial"/>
              <w:noProof/>
              <w:sz w:val="22"/>
            </w:rPr>
          </w:pPr>
          <w:hyperlink w:anchor="_Toc159364873" w:history="1">
            <w:r w:rsidR="00E537C5" w:rsidRPr="00591B2D">
              <w:rPr>
                <w:rStyle w:val="Hyperlink"/>
                <w:rFonts w:ascii="Arial" w:hAnsi="Arial" w:cs="Arial"/>
                <w:noProof/>
                <w:sz w:val="22"/>
              </w:rPr>
              <w:t>Differences Between Leadership and Management</w:t>
            </w:r>
            <w:r w:rsidR="00E537C5" w:rsidRPr="00591B2D">
              <w:rPr>
                <w:rFonts w:ascii="Arial" w:hAnsi="Arial" w:cs="Arial"/>
                <w:noProof/>
                <w:webHidden/>
                <w:sz w:val="22"/>
              </w:rPr>
              <w:tab/>
            </w:r>
            <w:r w:rsidR="00E537C5" w:rsidRPr="00591B2D">
              <w:rPr>
                <w:rFonts w:ascii="Arial" w:hAnsi="Arial" w:cs="Arial"/>
                <w:noProof/>
                <w:webHidden/>
                <w:sz w:val="22"/>
              </w:rPr>
              <w:fldChar w:fldCharType="begin"/>
            </w:r>
            <w:r w:rsidR="00E537C5" w:rsidRPr="00591B2D">
              <w:rPr>
                <w:rFonts w:ascii="Arial" w:hAnsi="Arial" w:cs="Arial"/>
                <w:noProof/>
                <w:webHidden/>
                <w:sz w:val="22"/>
              </w:rPr>
              <w:instrText xml:space="preserve"> PAGEREF _Toc159364873 \h </w:instrText>
            </w:r>
            <w:r w:rsidR="00E537C5" w:rsidRPr="00591B2D">
              <w:rPr>
                <w:rFonts w:ascii="Arial" w:hAnsi="Arial" w:cs="Arial"/>
                <w:noProof/>
                <w:webHidden/>
                <w:sz w:val="22"/>
              </w:rPr>
            </w:r>
            <w:r w:rsidR="00E537C5" w:rsidRPr="00591B2D">
              <w:rPr>
                <w:rFonts w:ascii="Arial" w:hAnsi="Arial" w:cs="Arial"/>
                <w:noProof/>
                <w:webHidden/>
                <w:sz w:val="22"/>
              </w:rPr>
              <w:fldChar w:fldCharType="separate"/>
            </w:r>
            <w:r w:rsidR="00E537C5" w:rsidRPr="00591B2D">
              <w:rPr>
                <w:rFonts w:ascii="Arial" w:hAnsi="Arial" w:cs="Arial"/>
                <w:noProof/>
                <w:webHidden/>
                <w:sz w:val="22"/>
              </w:rPr>
              <w:t>4</w:t>
            </w:r>
            <w:r w:rsidR="00E537C5" w:rsidRPr="00591B2D">
              <w:rPr>
                <w:rFonts w:ascii="Arial" w:hAnsi="Arial" w:cs="Arial"/>
                <w:noProof/>
                <w:webHidden/>
                <w:sz w:val="22"/>
              </w:rPr>
              <w:fldChar w:fldCharType="end"/>
            </w:r>
          </w:hyperlink>
        </w:p>
        <w:p w14:paraId="508B5426" w14:textId="168C5CB2" w:rsidR="00E537C5" w:rsidRPr="00591B2D" w:rsidRDefault="00000000" w:rsidP="00FC1C85">
          <w:pPr>
            <w:pStyle w:val="TOC2"/>
            <w:tabs>
              <w:tab w:val="right" w:leader="dot" w:pos="9016"/>
            </w:tabs>
            <w:spacing w:line="360" w:lineRule="auto"/>
            <w:rPr>
              <w:rFonts w:ascii="Arial" w:eastAsiaTheme="minorEastAsia" w:hAnsi="Arial" w:cs="Arial"/>
              <w:noProof/>
              <w:sz w:val="22"/>
            </w:rPr>
          </w:pPr>
          <w:hyperlink w:anchor="_Toc159364874" w:history="1">
            <w:r w:rsidR="00E537C5" w:rsidRPr="00591B2D">
              <w:rPr>
                <w:rStyle w:val="Hyperlink"/>
                <w:rFonts w:ascii="Arial" w:hAnsi="Arial" w:cs="Arial"/>
                <w:noProof/>
                <w:sz w:val="22"/>
              </w:rPr>
              <w:t>Management styles  that shape the behavior of employees at British Airways</w:t>
            </w:r>
            <w:r w:rsidR="00E537C5" w:rsidRPr="00591B2D">
              <w:rPr>
                <w:rFonts w:ascii="Arial" w:hAnsi="Arial" w:cs="Arial"/>
                <w:noProof/>
                <w:webHidden/>
                <w:sz w:val="22"/>
              </w:rPr>
              <w:tab/>
            </w:r>
            <w:r w:rsidR="00E537C5" w:rsidRPr="00591B2D">
              <w:rPr>
                <w:rFonts w:ascii="Arial" w:hAnsi="Arial" w:cs="Arial"/>
                <w:noProof/>
                <w:webHidden/>
                <w:sz w:val="22"/>
              </w:rPr>
              <w:fldChar w:fldCharType="begin"/>
            </w:r>
            <w:r w:rsidR="00E537C5" w:rsidRPr="00591B2D">
              <w:rPr>
                <w:rFonts w:ascii="Arial" w:hAnsi="Arial" w:cs="Arial"/>
                <w:noProof/>
                <w:webHidden/>
                <w:sz w:val="22"/>
              </w:rPr>
              <w:instrText xml:space="preserve"> PAGEREF _Toc159364874 \h </w:instrText>
            </w:r>
            <w:r w:rsidR="00E537C5" w:rsidRPr="00591B2D">
              <w:rPr>
                <w:rFonts w:ascii="Arial" w:hAnsi="Arial" w:cs="Arial"/>
                <w:noProof/>
                <w:webHidden/>
                <w:sz w:val="22"/>
              </w:rPr>
            </w:r>
            <w:r w:rsidR="00E537C5" w:rsidRPr="00591B2D">
              <w:rPr>
                <w:rFonts w:ascii="Arial" w:hAnsi="Arial" w:cs="Arial"/>
                <w:noProof/>
                <w:webHidden/>
                <w:sz w:val="22"/>
              </w:rPr>
              <w:fldChar w:fldCharType="separate"/>
            </w:r>
            <w:r w:rsidR="00E537C5" w:rsidRPr="00591B2D">
              <w:rPr>
                <w:rFonts w:ascii="Arial" w:hAnsi="Arial" w:cs="Arial"/>
                <w:noProof/>
                <w:webHidden/>
                <w:sz w:val="22"/>
              </w:rPr>
              <w:t>5</w:t>
            </w:r>
            <w:r w:rsidR="00E537C5" w:rsidRPr="00591B2D">
              <w:rPr>
                <w:rFonts w:ascii="Arial" w:hAnsi="Arial" w:cs="Arial"/>
                <w:noProof/>
                <w:webHidden/>
                <w:sz w:val="22"/>
              </w:rPr>
              <w:fldChar w:fldCharType="end"/>
            </w:r>
          </w:hyperlink>
        </w:p>
        <w:p w14:paraId="0C280349" w14:textId="1EB5DD76" w:rsidR="00E537C5" w:rsidRPr="00591B2D" w:rsidRDefault="00000000" w:rsidP="00FC1C85">
          <w:pPr>
            <w:pStyle w:val="TOC2"/>
            <w:tabs>
              <w:tab w:val="right" w:leader="dot" w:pos="9016"/>
            </w:tabs>
            <w:spacing w:line="360" w:lineRule="auto"/>
            <w:rPr>
              <w:rFonts w:ascii="Arial" w:eastAsiaTheme="minorEastAsia" w:hAnsi="Arial" w:cs="Arial"/>
              <w:noProof/>
              <w:sz w:val="22"/>
            </w:rPr>
          </w:pPr>
          <w:hyperlink w:anchor="_Toc159364875" w:history="1">
            <w:r w:rsidR="00E537C5" w:rsidRPr="00591B2D">
              <w:rPr>
                <w:rStyle w:val="Hyperlink"/>
                <w:rFonts w:ascii="Arial" w:hAnsi="Arial" w:cs="Arial"/>
                <w:noProof/>
                <w:sz w:val="22"/>
              </w:rPr>
              <w:t>Use of Maslow Theory at British Airways</w:t>
            </w:r>
            <w:r w:rsidR="00E537C5" w:rsidRPr="00591B2D">
              <w:rPr>
                <w:rFonts w:ascii="Arial" w:hAnsi="Arial" w:cs="Arial"/>
                <w:noProof/>
                <w:webHidden/>
                <w:sz w:val="22"/>
              </w:rPr>
              <w:tab/>
            </w:r>
            <w:r w:rsidR="00E537C5" w:rsidRPr="00591B2D">
              <w:rPr>
                <w:rFonts w:ascii="Arial" w:hAnsi="Arial" w:cs="Arial"/>
                <w:noProof/>
                <w:webHidden/>
                <w:sz w:val="22"/>
              </w:rPr>
              <w:fldChar w:fldCharType="begin"/>
            </w:r>
            <w:r w:rsidR="00E537C5" w:rsidRPr="00591B2D">
              <w:rPr>
                <w:rFonts w:ascii="Arial" w:hAnsi="Arial" w:cs="Arial"/>
                <w:noProof/>
                <w:webHidden/>
                <w:sz w:val="22"/>
              </w:rPr>
              <w:instrText xml:space="preserve"> PAGEREF _Toc159364875 \h </w:instrText>
            </w:r>
            <w:r w:rsidR="00E537C5" w:rsidRPr="00591B2D">
              <w:rPr>
                <w:rFonts w:ascii="Arial" w:hAnsi="Arial" w:cs="Arial"/>
                <w:noProof/>
                <w:webHidden/>
                <w:sz w:val="22"/>
              </w:rPr>
            </w:r>
            <w:r w:rsidR="00E537C5" w:rsidRPr="00591B2D">
              <w:rPr>
                <w:rFonts w:ascii="Arial" w:hAnsi="Arial" w:cs="Arial"/>
                <w:noProof/>
                <w:webHidden/>
                <w:sz w:val="22"/>
              </w:rPr>
              <w:fldChar w:fldCharType="separate"/>
            </w:r>
            <w:r w:rsidR="00E537C5" w:rsidRPr="00591B2D">
              <w:rPr>
                <w:rFonts w:ascii="Arial" w:hAnsi="Arial" w:cs="Arial"/>
                <w:noProof/>
                <w:webHidden/>
                <w:sz w:val="22"/>
              </w:rPr>
              <w:t>6</w:t>
            </w:r>
            <w:r w:rsidR="00E537C5" w:rsidRPr="00591B2D">
              <w:rPr>
                <w:rFonts w:ascii="Arial" w:hAnsi="Arial" w:cs="Arial"/>
                <w:noProof/>
                <w:webHidden/>
                <w:sz w:val="22"/>
              </w:rPr>
              <w:fldChar w:fldCharType="end"/>
            </w:r>
          </w:hyperlink>
        </w:p>
        <w:p w14:paraId="7612B3F3" w14:textId="5A3E6D7E" w:rsidR="00E537C5" w:rsidRPr="00591B2D" w:rsidRDefault="00000000" w:rsidP="00FC1C85">
          <w:pPr>
            <w:pStyle w:val="TOC2"/>
            <w:tabs>
              <w:tab w:val="right" w:leader="dot" w:pos="9016"/>
            </w:tabs>
            <w:spacing w:line="360" w:lineRule="auto"/>
            <w:rPr>
              <w:rFonts w:ascii="Arial" w:eastAsiaTheme="minorEastAsia" w:hAnsi="Arial" w:cs="Arial"/>
              <w:noProof/>
              <w:sz w:val="22"/>
            </w:rPr>
          </w:pPr>
          <w:hyperlink w:anchor="_Toc159364876" w:history="1">
            <w:r w:rsidR="00E537C5" w:rsidRPr="00591B2D">
              <w:rPr>
                <w:rStyle w:val="Hyperlink"/>
                <w:rFonts w:ascii="Arial" w:hAnsi="Arial" w:cs="Arial"/>
                <w:noProof/>
                <w:sz w:val="22"/>
              </w:rPr>
              <w:t>McGregor’s Theory X and Theory Y</w:t>
            </w:r>
            <w:r w:rsidR="00E537C5" w:rsidRPr="00591B2D">
              <w:rPr>
                <w:rFonts w:ascii="Arial" w:hAnsi="Arial" w:cs="Arial"/>
                <w:noProof/>
                <w:webHidden/>
                <w:sz w:val="22"/>
              </w:rPr>
              <w:tab/>
            </w:r>
            <w:r w:rsidR="00E537C5" w:rsidRPr="00591B2D">
              <w:rPr>
                <w:rFonts w:ascii="Arial" w:hAnsi="Arial" w:cs="Arial"/>
                <w:noProof/>
                <w:webHidden/>
                <w:sz w:val="22"/>
              </w:rPr>
              <w:fldChar w:fldCharType="begin"/>
            </w:r>
            <w:r w:rsidR="00E537C5" w:rsidRPr="00591B2D">
              <w:rPr>
                <w:rFonts w:ascii="Arial" w:hAnsi="Arial" w:cs="Arial"/>
                <w:noProof/>
                <w:webHidden/>
                <w:sz w:val="22"/>
              </w:rPr>
              <w:instrText xml:space="preserve"> PAGEREF _Toc159364876 \h </w:instrText>
            </w:r>
            <w:r w:rsidR="00E537C5" w:rsidRPr="00591B2D">
              <w:rPr>
                <w:rFonts w:ascii="Arial" w:hAnsi="Arial" w:cs="Arial"/>
                <w:noProof/>
                <w:webHidden/>
                <w:sz w:val="22"/>
              </w:rPr>
            </w:r>
            <w:r w:rsidR="00E537C5" w:rsidRPr="00591B2D">
              <w:rPr>
                <w:rFonts w:ascii="Arial" w:hAnsi="Arial" w:cs="Arial"/>
                <w:noProof/>
                <w:webHidden/>
                <w:sz w:val="22"/>
              </w:rPr>
              <w:fldChar w:fldCharType="separate"/>
            </w:r>
            <w:r w:rsidR="00E537C5" w:rsidRPr="00591B2D">
              <w:rPr>
                <w:rFonts w:ascii="Arial" w:hAnsi="Arial" w:cs="Arial"/>
                <w:noProof/>
                <w:webHidden/>
                <w:sz w:val="22"/>
              </w:rPr>
              <w:t>6</w:t>
            </w:r>
            <w:r w:rsidR="00E537C5" w:rsidRPr="00591B2D">
              <w:rPr>
                <w:rFonts w:ascii="Arial" w:hAnsi="Arial" w:cs="Arial"/>
                <w:noProof/>
                <w:webHidden/>
                <w:sz w:val="22"/>
              </w:rPr>
              <w:fldChar w:fldCharType="end"/>
            </w:r>
          </w:hyperlink>
        </w:p>
        <w:p w14:paraId="468E6677" w14:textId="71EB1AAC" w:rsidR="00E537C5" w:rsidRPr="00591B2D" w:rsidRDefault="00000000" w:rsidP="00FC1C85">
          <w:pPr>
            <w:pStyle w:val="TOC1"/>
            <w:tabs>
              <w:tab w:val="right" w:leader="dot" w:pos="9016"/>
            </w:tabs>
            <w:spacing w:line="360" w:lineRule="auto"/>
            <w:rPr>
              <w:rFonts w:ascii="Arial" w:eastAsiaTheme="minorEastAsia" w:hAnsi="Arial" w:cs="Arial"/>
              <w:noProof/>
              <w:sz w:val="22"/>
            </w:rPr>
          </w:pPr>
          <w:hyperlink w:anchor="_Toc159364877" w:history="1">
            <w:r w:rsidR="00E537C5" w:rsidRPr="00591B2D">
              <w:rPr>
                <w:rStyle w:val="Hyperlink"/>
                <w:rFonts w:ascii="Arial" w:hAnsi="Arial" w:cs="Arial"/>
                <w:noProof/>
                <w:sz w:val="22"/>
              </w:rPr>
              <w:t>Conclusion</w:t>
            </w:r>
            <w:r w:rsidR="00E537C5" w:rsidRPr="00591B2D">
              <w:rPr>
                <w:rFonts w:ascii="Arial" w:hAnsi="Arial" w:cs="Arial"/>
                <w:noProof/>
                <w:webHidden/>
                <w:sz w:val="22"/>
              </w:rPr>
              <w:tab/>
            </w:r>
            <w:r w:rsidR="00E537C5" w:rsidRPr="00591B2D">
              <w:rPr>
                <w:rFonts w:ascii="Arial" w:hAnsi="Arial" w:cs="Arial"/>
                <w:noProof/>
                <w:webHidden/>
                <w:sz w:val="22"/>
              </w:rPr>
              <w:fldChar w:fldCharType="begin"/>
            </w:r>
            <w:r w:rsidR="00E537C5" w:rsidRPr="00591B2D">
              <w:rPr>
                <w:rFonts w:ascii="Arial" w:hAnsi="Arial" w:cs="Arial"/>
                <w:noProof/>
                <w:webHidden/>
                <w:sz w:val="22"/>
              </w:rPr>
              <w:instrText xml:space="preserve"> PAGEREF _Toc159364877 \h </w:instrText>
            </w:r>
            <w:r w:rsidR="00E537C5" w:rsidRPr="00591B2D">
              <w:rPr>
                <w:rFonts w:ascii="Arial" w:hAnsi="Arial" w:cs="Arial"/>
                <w:noProof/>
                <w:webHidden/>
                <w:sz w:val="22"/>
              </w:rPr>
            </w:r>
            <w:r w:rsidR="00E537C5" w:rsidRPr="00591B2D">
              <w:rPr>
                <w:rFonts w:ascii="Arial" w:hAnsi="Arial" w:cs="Arial"/>
                <w:noProof/>
                <w:webHidden/>
                <w:sz w:val="22"/>
              </w:rPr>
              <w:fldChar w:fldCharType="separate"/>
            </w:r>
            <w:r w:rsidR="00E537C5" w:rsidRPr="00591B2D">
              <w:rPr>
                <w:rFonts w:ascii="Arial" w:hAnsi="Arial" w:cs="Arial"/>
                <w:noProof/>
                <w:webHidden/>
                <w:sz w:val="22"/>
              </w:rPr>
              <w:t>8</w:t>
            </w:r>
            <w:r w:rsidR="00E537C5" w:rsidRPr="00591B2D">
              <w:rPr>
                <w:rFonts w:ascii="Arial" w:hAnsi="Arial" w:cs="Arial"/>
                <w:noProof/>
                <w:webHidden/>
                <w:sz w:val="22"/>
              </w:rPr>
              <w:fldChar w:fldCharType="end"/>
            </w:r>
          </w:hyperlink>
        </w:p>
        <w:p w14:paraId="5FFDC05D" w14:textId="4B94376C" w:rsidR="00E537C5" w:rsidRPr="00591B2D" w:rsidRDefault="00000000" w:rsidP="00FC1C85">
          <w:pPr>
            <w:pStyle w:val="TOC1"/>
            <w:tabs>
              <w:tab w:val="right" w:leader="dot" w:pos="9016"/>
            </w:tabs>
            <w:spacing w:line="360" w:lineRule="auto"/>
            <w:rPr>
              <w:rFonts w:ascii="Arial" w:eastAsiaTheme="minorEastAsia" w:hAnsi="Arial" w:cs="Arial"/>
              <w:noProof/>
              <w:sz w:val="22"/>
            </w:rPr>
          </w:pPr>
          <w:hyperlink w:anchor="_Toc159364878" w:history="1">
            <w:r w:rsidR="00E537C5" w:rsidRPr="00591B2D">
              <w:rPr>
                <w:rStyle w:val="Hyperlink"/>
                <w:rFonts w:ascii="Arial" w:hAnsi="Arial" w:cs="Arial"/>
                <w:noProof/>
                <w:sz w:val="22"/>
              </w:rPr>
              <w:t>References</w:t>
            </w:r>
            <w:r w:rsidR="00E537C5" w:rsidRPr="00591B2D">
              <w:rPr>
                <w:rFonts w:ascii="Arial" w:hAnsi="Arial" w:cs="Arial"/>
                <w:noProof/>
                <w:webHidden/>
                <w:sz w:val="22"/>
              </w:rPr>
              <w:tab/>
            </w:r>
            <w:r w:rsidR="00E537C5" w:rsidRPr="00591B2D">
              <w:rPr>
                <w:rFonts w:ascii="Arial" w:hAnsi="Arial" w:cs="Arial"/>
                <w:noProof/>
                <w:webHidden/>
                <w:sz w:val="22"/>
              </w:rPr>
              <w:fldChar w:fldCharType="begin"/>
            </w:r>
            <w:r w:rsidR="00E537C5" w:rsidRPr="00591B2D">
              <w:rPr>
                <w:rFonts w:ascii="Arial" w:hAnsi="Arial" w:cs="Arial"/>
                <w:noProof/>
                <w:webHidden/>
                <w:sz w:val="22"/>
              </w:rPr>
              <w:instrText xml:space="preserve"> PAGEREF _Toc159364878 \h </w:instrText>
            </w:r>
            <w:r w:rsidR="00E537C5" w:rsidRPr="00591B2D">
              <w:rPr>
                <w:rFonts w:ascii="Arial" w:hAnsi="Arial" w:cs="Arial"/>
                <w:noProof/>
                <w:webHidden/>
                <w:sz w:val="22"/>
              </w:rPr>
            </w:r>
            <w:r w:rsidR="00E537C5" w:rsidRPr="00591B2D">
              <w:rPr>
                <w:rFonts w:ascii="Arial" w:hAnsi="Arial" w:cs="Arial"/>
                <w:noProof/>
                <w:webHidden/>
                <w:sz w:val="22"/>
              </w:rPr>
              <w:fldChar w:fldCharType="separate"/>
            </w:r>
            <w:r w:rsidR="00E537C5" w:rsidRPr="00591B2D">
              <w:rPr>
                <w:rFonts w:ascii="Arial" w:hAnsi="Arial" w:cs="Arial"/>
                <w:noProof/>
                <w:webHidden/>
                <w:sz w:val="22"/>
              </w:rPr>
              <w:t>9</w:t>
            </w:r>
            <w:r w:rsidR="00E537C5" w:rsidRPr="00591B2D">
              <w:rPr>
                <w:rFonts w:ascii="Arial" w:hAnsi="Arial" w:cs="Arial"/>
                <w:noProof/>
                <w:webHidden/>
                <w:sz w:val="22"/>
              </w:rPr>
              <w:fldChar w:fldCharType="end"/>
            </w:r>
          </w:hyperlink>
        </w:p>
        <w:p w14:paraId="6E8C58BE" w14:textId="24C9A786" w:rsidR="009119F7" w:rsidRPr="00591B2D" w:rsidRDefault="009119F7" w:rsidP="00FC1C85">
          <w:pPr>
            <w:spacing w:line="360" w:lineRule="auto"/>
            <w:rPr>
              <w:rFonts w:ascii="Arial" w:hAnsi="Arial" w:cs="Arial"/>
              <w:sz w:val="22"/>
            </w:rPr>
          </w:pPr>
          <w:r w:rsidRPr="00591B2D">
            <w:rPr>
              <w:rFonts w:ascii="Arial" w:hAnsi="Arial" w:cs="Arial"/>
              <w:b/>
              <w:bCs/>
              <w:noProof/>
              <w:sz w:val="22"/>
            </w:rPr>
            <w:fldChar w:fldCharType="end"/>
          </w:r>
        </w:p>
      </w:sdtContent>
    </w:sdt>
    <w:p w14:paraId="36F499EB" w14:textId="50554DA7" w:rsidR="009119F7" w:rsidRPr="00591B2D" w:rsidRDefault="009119F7" w:rsidP="00FC1C85">
      <w:pPr>
        <w:spacing w:line="360" w:lineRule="auto"/>
        <w:rPr>
          <w:rFonts w:ascii="Arial" w:eastAsiaTheme="majorEastAsia" w:hAnsi="Arial" w:cs="Arial"/>
          <w:b/>
          <w:sz w:val="22"/>
          <w:lang w:val="en-GB" w:eastAsia="en-GB"/>
        </w:rPr>
      </w:pPr>
      <w:r w:rsidRPr="00591B2D">
        <w:rPr>
          <w:rFonts w:ascii="Arial" w:eastAsiaTheme="majorEastAsia" w:hAnsi="Arial" w:cs="Arial"/>
          <w:b/>
          <w:sz w:val="22"/>
          <w:lang w:val="en-GB" w:eastAsia="en-GB"/>
        </w:rPr>
        <w:br w:type="page"/>
      </w:r>
    </w:p>
    <w:p w14:paraId="7390EDA9" w14:textId="77777777" w:rsidR="009119F7" w:rsidRPr="00591B2D" w:rsidRDefault="009119F7" w:rsidP="00FC1C85">
      <w:pPr>
        <w:spacing w:line="360" w:lineRule="auto"/>
        <w:rPr>
          <w:rFonts w:ascii="Arial" w:eastAsiaTheme="majorEastAsia" w:hAnsi="Arial" w:cs="Arial"/>
          <w:b/>
          <w:sz w:val="22"/>
          <w:lang w:val="en-GB" w:eastAsia="en-GB"/>
        </w:rPr>
      </w:pPr>
    </w:p>
    <w:p w14:paraId="232ECC43" w14:textId="2C96F9A9" w:rsidR="008A762D" w:rsidRPr="00591B2D" w:rsidRDefault="008A762D" w:rsidP="00591B2D">
      <w:pPr>
        <w:pStyle w:val="Heading1"/>
        <w:rPr>
          <w:rFonts w:ascii="Arial" w:hAnsi="Arial" w:cs="Arial"/>
          <w:sz w:val="22"/>
          <w:szCs w:val="22"/>
        </w:rPr>
      </w:pPr>
      <w:bookmarkStart w:id="0" w:name="_Toc159364870"/>
      <w:r w:rsidRPr="00591B2D">
        <w:rPr>
          <w:rFonts w:ascii="Arial" w:hAnsi="Arial" w:cs="Arial"/>
          <w:sz w:val="22"/>
          <w:szCs w:val="22"/>
        </w:rPr>
        <w:t>Introduction</w:t>
      </w:r>
      <w:bookmarkEnd w:id="0"/>
    </w:p>
    <w:p w14:paraId="70CEF294" w14:textId="4F828F31" w:rsidR="0036039B" w:rsidRPr="00591B2D" w:rsidRDefault="00000000" w:rsidP="00FC1C85">
      <w:pPr>
        <w:spacing w:line="360" w:lineRule="auto"/>
        <w:rPr>
          <w:rFonts w:ascii="Arial" w:hAnsi="Arial" w:cs="Arial"/>
          <w:sz w:val="22"/>
        </w:rPr>
      </w:pPr>
      <w:r w:rsidRPr="00591B2D">
        <w:rPr>
          <w:rFonts w:ascii="Arial" w:hAnsi="Arial" w:cs="Arial"/>
          <w:sz w:val="22"/>
        </w:rPr>
        <w:t>Management entails directing and coordinating activities to accomplish a purpose. Examples of administrative tasks are strategic planning and staff coordination to achieve organizational goals within the constraints of existing resources. A leader is someone who exhibits the traits necessary to rally followers around a common goal, put plans into action, and revitalize an organization over time</w:t>
      </w:r>
      <w:r w:rsidR="009119F7" w:rsidRPr="00591B2D">
        <w:rPr>
          <w:rFonts w:ascii="Arial" w:hAnsi="Arial" w:cs="Arial"/>
          <w:sz w:val="22"/>
        </w:rPr>
        <w:t xml:space="preserve"> (Cakir and </w:t>
      </w:r>
      <w:proofErr w:type="spellStart"/>
      <w:r w:rsidR="009119F7" w:rsidRPr="00591B2D">
        <w:rPr>
          <w:rFonts w:ascii="Arial" w:hAnsi="Arial" w:cs="Arial"/>
          <w:sz w:val="22"/>
        </w:rPr>
        <w:t>Adiguzel</w:t>
      </w:r>
      <w:proofErr w:type="spellEnd"/>
      <w:r w:rsidR="009119F7" w:rsidRPr="00591B2D">
        <w:rPr>
          <w:rFonts w:ascii="Arial" w:hAnsi="Arial" w:cs="Arial"/>
          <w:sz w:val="22"/>
        </w:rPr>
        <w:t>, 2020)</w:t>
      </w:r>
      <w:r w:rsidRPr="00591B2D">
        <w:rPr>
          <w:rFonts w:ascii="Arial" w:hAnsi="Arial" w:cs="Arial"/>
          <w:sz w:val="22"/>
        </w:rPr>
        <w:t xml:space="preserve">. An organization's seniority hierarchy is another definition of management. In management, carrying out routine, predetermined duties with the assistance of subordinates </w:t>
      </w:r>
      <w:proofErr w:type="gramStart"/>
      <w:r w:rsidRPr="00591B2D">
        <w:rPr>
          <w:rFonts w:ascii="Arial" w:hAnsi="Arial" w:cs="Arial"/>
          <w:sz w:val="22"/>
        </w:rPr>
        <w:t>is</w:t>
      </w:r>
      <w:proofErr w:type="gramEnd"/>
      <w:r w:rsidRPr="00591B2D">
        <w:rPr>
          <w:rFonts w:ascii="Arial" w:hAnsi="Arial" w:cs="Arial"/>
          <w:sz w:val="22"/>
        </w:rPr>
        <w:t xml:space="preserve"> </w:t>
      </w:r>
      <w:r w:rsidR="00591B2D">
        <w:rPr>
          <w:rFonts w:ascii="Arial" w:hAnsi="Arial" w:cs="Arial"/>
          <w:sz w:val="22"/>
        </w:rPr>
        <w:t>crucial</w:t>
      </w:r>
      <w:r w:rsidRPr="00591B2D">
        <w:rPr>
          <w:rFonts w:ascii="Arial" w:hAnsi="Arial" w:cs="Arial"/>
          <w:sz w:val="22"/>
        </w:rPr>
        <w:t>. The four critical management functions—planning, organizing, leading, and controlling—are entirely the responsibility of the manager. If managers don't effectively communicate both good and bad news, don't inspire and guide their staff, and don't encourage them to reach a better level of productivity, they will never become leaders</w:t>
      </w:r>
      <w:r w:rsidR="009119F7" w:rsidRPr="00591B2D">
        <w:rPr>
          <w:rFonts w:ascii="Arial" w:hAnsi="Arial" w:cs="Arial"/>
          <w:sz w:val="22"/>
        </w:rPr>
        <w:t xml:space="preserve"> (Sheriff Oladayo and Raju, 2021)</w:t>
      </w:r>
      <w:r w:rsidRPr="00591B2D">
        <w:rPr>
          <w:rFonts w:ascii="Arial" w:hAnsi="Arial" w:cs="Arial"/>
          <w:sz w:val="22"/>
        </w:rPr>
        <w:t>.</w:t>
      </w:r>
    </w:p>
    <w:p w14:paraId="4E3D133F" w14:textId="77777777" w:rsidR="00A70E69" w:rsidRPr="00591B2D" w:rsidRDefault="00000000" w:rsidP="00FC1C85">
      <w:pPr>
        <w:spacing w:line="360" w:lineRule="auto"/>
        <w:rPr>
          <w:rFonts w:ascii="Arial" w:hAnsi="Arial" w:cs="Arial"/>
          <w:b/>
          <w:bCs/>
          <w:sz w:val="22"/>
        </w:rPr>
      </w:pPr>
      <w:r w:rsidRPr="00591B2D">
        <w:rPr>
          <w:rFonts w:ascii="Arial" w:hAnsi="Arial" w:cs="Arial"/>
          <w:b/>
          <w:bCs/>
          <w:sz w:val="22"/>
        </w:rPr>
        <w:t>Management styles</w:t>
      </w:r>
    </w:p>
    <w:p w14:paraId="18183EEA" w14:textId="458304D3" w:rsidR="00A70E69" w:rsidRPr="00591B2D" w:rsidRDefault="00000000" w:rsidP="00FC1C85">
      <w:pPr>
        <w:spacing w:line="360" w:lineRule="auto"/>
        <w:rPr>
          <w:rFonts w:ascii="Arial" w:hAnsi="Arial" w:cs="Arial"/>
          <w:b/>
          <w:bCs/>
          <w:sz w:val="22"/>
        </w:rPr>
      </w:pPr>
      <w:r w:rsidRPr="00591B2D">
        <w:rPr>
          <w:rFonts w:ascii="Arial" w:hAnsi="Arial" w:cs="Arial"/>
          <w:b/>
          <w:bCs/>
          <w:sz w:val="22"/>
        </w:rPr>
        <w:t xml:space="preserve">Transformational: </w:t>
      </w:r>
      <w:r w:rsidR="00430716" w:rsidRPr="00591B2D">
        <w:rPr>
          <w:rFonts w:ascii="Arial" w:hAnsi="Arial" w:cs="Arial"/>
          <w:sz w:val="22"/>
        </w:rPr>
        <w:t>Transformational management encourages individuals to think creatively to meet corporate objectives and maximize their professional potential</w:t>
      </w:r>
      <w:r w:rsidR="005048F3" w:rsidRPr="00591B2D">
        <w:rPr>
          <w:rFonts w:ascii="Arial" w:hAnsi="Arial" w:cs="Arial"/>
          <w:sz w:val="22"/>
        </w:rPr>
        <w:t xml:space="preserve"> (</w:t>
      </w:r>
      <w:proofErr w:type="spellStart"/>
      <w:r w:rsidR="005048F3" w:rsidRPr="00591B2D">
        <w:rPr>
          <w:rFonts w:ascii="Arial" w:hAnsi="Arial" w:cs="Arial"/>
          <w:sz w:val="22"/>
        </w:rPr>
        <w:t>Malkoc</w:t>
      </w:r>
      <w:proofErr w:type="spellEnd"/>
      <w:r w:rsidR="005048F3" w:rsidRPr="00591B2D">
        <w:rPr>
          <w:rFonts w:ascii="Arial" w:hAnsi="Arial" w:cs="Arial"/>
          <w:sz w:val="22"/>
        </w:rPr>
        <w:t xml:space="preserve"> and Dal, 2021)</w:t>
      </w:r>
      <w:r w:rsidR="00430716" w:rsidRPr="00591B2D">
        <w:rPr>
          <w:rFonts w:ascii="Arial" w:hAnsi="Arial" w:cs="Arial"/>
          <w:sz w:val="22"/>
        </w:rPr>
        <w:t>.</w:t>
      </w:r>
    </w:p>
    <w:p w14:paraId="7532677A" w14:textId="01646804" w:rsidR="00F42C57" w:rsidRPr="00591B2D" w:rsidRDefault="00000000" w:rsidP="00FC1C85">
      <w:pPr>
        <w:spacing w:line="360" w:lineRule="auto"/>
        <w:rPr>
          <w:rFonts w:ascii="Arial" w:hAnsi="Arial" w:cs="Arial"/>
          <w:sz w:val="22"/>
        </w:rPr>
      </w:pPr>
      <w:r w:rsidRPr="00591B2D">
        <w:rPr>
          <w:rFonts w:ascii="Arial" w:hAnsi="Arial" w:cs="Arial"/>
          <w:b/>
          <w:bCs/>
          <w:sz w:val="22"/>
        </w:rPr>
        <w:t>Autocratic:</w:t>
      </w:r>
      <w:r w:rsidRPr="00591B2D">
        <w:rPr>
          <w:rFonts w:ascii="Arial" w:hAnsi="Arial" w:cs="Arial"/>
          <w:sz w:val="22"/>
        </w:rPr>
        <w:t xml:space="preserve"> </w:t>
      </w:r>
      <w:r w:rsidR="00430716" w:rsidRPr="00591B2D">
        <w:rPr>
          <w:rFonts w:ascii="Arial" w:hAnsi="Arial" w:cs="Arial"/>
          <w:sz w:val="22"/>
        </w:rPr>
        <w:t>The manager is at the top of the team pyramid under autocratic management. They need to consult team members or stakeholders to make decisions and manage projects</w:t>
      </w:r>
      <w:r w:rsidR="009119F7" w:rsidRPr="00591B2D">
        <w:rPr>
          <w:rFonts w:ascii="Arial" w:hAnsi="Arial" w:cs="Arial"/>
          <w:sz w:val="22"/>
        </w:rPr>
        <w:t xml:space="preserve"> (Sheriff Oladayo and Raju, 2021</w:t>
      </w:r>
      <w:proofErr w:type="gramStart"/>
      <w:r w:rsidR="009119F7" w:rsidRPr="00591B2D">
        <w:rPr>
          <w:rFonts w:ascii="Arial" w:hAnsi="Arial" w:cs="Arial"/>
          <w:sz w:val="22"/>
        </w:rPr>
        <w:t xml:space="preserve">) </w:t>
      </w:r>
      <w:r w:rsidR="00430716" w:rsidRPr="00591B2D">
        <w:rPr>
          <w:rFonts w:ascii="Arial" w:hAnsi="Arial" w:cs="Arial"/>
          <w:sz w:val="22"/>
        </w:rPr>
        <w:t>.</w:t>
      </w:r>
      <w:proofErr w:type="gramEnd"/>
    </w:p>
    <w:p w14:paraId="29B8B6AC" w14:textId="1D5D6724" w:rsidR="00F42C57" w:rsidRPr="00591B2D" w:rsidRDefault="00000000" w:rsidP="00FC1C85">
      <w:pPr>
        <w:spacing w:line="360" w:lineRule="auto"/>
        <w:rPr>
          <w:rFonts w:ascii="Arial" w:hAnsi="Arial" w:cs="Arial"/>
          <w:sz w:val="22"/>
        </w:rPr>
      </w:pPr>
      <w:r w:rsidRPr="00591B2D">
        <w:rPr>
          <w:rFonts w:ascii="Arial" w:hAnsi="Arial" w:cs="Arial"/>
          <w:b/>
          <w:bCs/>
          <w:sz w:val="22"/>
        </w:rPr>
        <w:t>Democratic:</w:t>
      </w:r>
      <w:r w:rsidRPr="00591B2D">
        <w:rPr>
          <w:rFonts w:ascii="Arial" w:hAnsi="Arial" w:cs="Arial"/>
          <w:sz w:val="22"/>
        </w:rPr>
        <w:t xml:space="preserve"> </w:t>
      </w:r>
      <w:r w:rsidR="00430716" w:rsidRPr="00591B2D">
        <w:rPr>
          <w:rFonts w:ascii="Arial" w:hAnsi="Arial" w:cs="Arial"/>
          <w:sz w:val="22"/>
        </w:rPr>
        <w:t>Democratic management places team input at the centre of decision-making and project management</w:t>
      </w:r>
      <w:r w:rsidR="009119F7" w:rsidRPr="00591B2D">
        <w:rPr>
          <w:rFonts w:ascii="Arial" w:hAnsi="Arial" w:cs="Arial"/>
          <w:sz w:val="22"/>
        </w:rPr>
        <w:t xml:space="preserve"> (</w:t>
      </w:r>
      <w:proofErr w:type="spellStart"/>
      <w:r w:rsidR="009119F7" w:rsidRPr="00591B2D">
        <w:rPr>
          <w:rFonts w:ascii="Arial" w:hAnsi="Arial" w:cs="Arial"/>
          <w:sz w:val="22"/>
        </w:rPr>
        <w:t>Benmira</w:t>
      </w:r>
      <w:proofErr w:type="spellEnd"/>
      <w:r w:rsidR="009119F7" w:rsidRPr="00591B2D">
        <w:rPr>
          <w:rFonts w:ascii="Arial" w:hAnsi="Arial" w:cs="Arial"/>
          <w:sz w:val="22"/>
        </w:rPr>
        <w:t xml:space="preserve"> and Agboola, 2021</w:t>
      </w:r>
      <w:proofErr w:type="gramStart"/>
      <w:r w:rsidR="009119F7" w:rsidRPr="00591B2D">
        <w:rPr>
          <w:rFonts w:ascii="Arial" w:hAnsi="Arial" w:cs="Arial"/>
          <w:sz w:val="22"/>
        </w:rPr>
        <w:t xml:space="preserve">) </w:t>
      </w:r>
      <w:r w:rsidR="00430716" w:rsidRPr="00591B2D">
        <w:rPr>
          <w:rFonts w:ascii="Arial" w:hAnsi="Arial" w:cs="Arial"/>
          <w:sz w:val="22"/>
        </w:rPr>
        <w:t>.</w:t>
      </w:r>
      <w:proofErr w:type="gramEnd"/>
      <w:r w:rsidR="00430716" w:rsidRPr="00591B2D">
        <w:rPr>
          <w:rFonts w:ascii="Arial" w:hAnsi="Arial" w:cs="Arial"/>
          <w:sz w:val="22"/>
        </w:rPr>
        <w:t xml:space="preserve"> Managers consult subordinates and stakeholders to shape project vision and direction.</w:t>
      </w:r>
    </w:p>
    <w:p w14:paraId="2E44A7FF" w14:textId="77777777" w:rsidR="00F42C57" w:rsidRPr="00591B2D" w:rsidRDefault="00000000" w:rsidP="00FC1C85">
      <w:pPr>
        <w:spacing w:line="360" w:lineRule="auto"/>
        <w:rPr>
          <w:rFonts w:ascii="Arial" w:hAnsi="Arial" w:cs="Arial"/>
          <w:sz w:val="22"/>
        </w:rPr>
      </w:pPr>
      <w:r w:rsidRPr="00591B2D">
        <w:rPr>
          <w:rFonts w:ascii="Arial" w:hAnsi="Arial" w:cs="Arial"/>
          <w:b/>
          <w:bCs/>
          <w:sz w:val="22"/>
        </w:rPr>
        <w:t>Transactional:</w:t>
      </w:r>
      <w:r w:rsidRPr="00591B2D">
        <w:rPr>
          <w:rFonts w:ascii="Arial" w:hAnsi="Arial" w:cs="Arial"/>
          <w:sz w:val="22"/>
        </w:rPr>
        <w:t xml:space="preserve"> </w:t>
      </w:r>
      <w:r w:rsidR="00A6290B" w:rsidRPr="00591B2D">
        <w:rPr>
          <w:rFonts w:ascii="Arial" w:hAnsi="Arial" w:cs="Arial"/>
          <w:sz w:val="22"/>
        </w:rPr>
        <w:t>Transactional management pays staff for completing goals. It communicates expectations and motivates staff with rewards.</w:t>
      </w:r>
    </w:p>
    <w:p w14:paraId="1AEDAE5E" w14:textId="77777777" w:rsidR="00447870" w:rsidRPr="00591B2D" w:rsidRDefault="00000000" w:rsidP="00FC1C85">
      <w:pPr>
        <w:spacing w:line="360" w:lineRule="auto"/>
        <w:rPr>
          <w:rFonts w:ascii="Arial" w:hAnsi="Arial" w:cs="Arial"/>
          <w:b/>
          <w:bCs/>
          <w:sz w:val="22"/>
        </w:rPr>
      </w:pPr>
      <w:r w:rsidRPr="00591B2D">
        <w:rPr>
          <w:rFonts w:ascii="Arial" w:hAnsi="Arial" w:cs="Arial"/>
          <w:b/>
          <w:bCs/>
          <w:sz w:val="22"/>
        </w:rPr>
        <w:t>Leadership concepts</w:t>
      </w:r>
    </w:p>
    <w:p w14:paraId="2B46FFA0" w14:textId="77777777" w:rsidR="00447870" w:rsidRPr="00591B2D" w:rsidRDefault="00000000" w:rsidP="00FC1C85">
      <w:pPr>
        <w:spacing w:line="360" w:lineRule="auto"/>
        <w:rPr>
          <w:rFonts w:ascii="Arial" w:hAnsi="Arial" w:cs="Arial"/>
          <w:sz w:val="22"/>
        </w:rPr>
      </w:pPr>
      <w:r w:rsidRPr="00591B2D">
        <w:rPr>
          <w:rFonts w:ascii="Arial" w:hAnsi="Arial" w:cs="Arial"/>
          <w:b/>
          <w:bCs/>
          <w:sz w:val="22"/>
        </w:rPr>
        <w:t xml:space="preserve">Adaptability: </w:t>
      </w:r>
      <w:r w:rsidR="00A6290B" w:rsidRPr="00591B2D">
        <w:rPr>
          <w:rFonts w:ascii="Arial" w:hAnsi="Arial" w:cs="Arial"/>
          <w:sz w:val="22"/>
        </w:rPr>
        <w:t>The ability to adapt helps leaders communicate with people in varied contexts. Situational leadership theory involves adapting management style, tactics, and techniques to a scenario.</w:t>
      </w:r>
    </w:p>
    <w:p w14:paraId="5DC96ECC" w14:textId="4BE11A99" w:rsidR="00447870" w:rsidRPr="00591B2D" w:rsidRDefault="00000000" w:rsidP="00FC1C85">
      <w:pPr>
        <w:spacing w:line="360" w:lineRule="auto"/>
        <w:rPr>
          <w:rFonts w:ascii="Arial" w:hAnsi="Arial" w:cs="Arial"/>
          <w:b/>
          <w:bCs/>
          <w:sz w:val="22"/>
        </w:rPr>
      </w:pPr>
      <w:r w:rsidRPr="00591B2D">
        <w:rPr>
          <w:rFonts w:ascii="Arial" w:hAnsi="Arial" w:cs="Arial"/>
          <w:b/>
          <w:bCs/>
          <w:sz w:val="22"/>
        </w:rPr>
        <w:t xml:space="preserve">Empathy: </w:t>
      </w:r>
      <w:r w:rsidR="00A6290B" w:rsidRPr="00591B2D">
        <w:rPr>
          <w:rFonts w:ascii="Arial" w:hAnsi="Arial" w:cs="Arial"/>
          <w:sz w:val="22"/>
        </w:rPr>
        <w:t>Compassion, understanding others' emotions, and listening to their viewpoints are characteristic and relational leadership concepts</w:t>
      </w:r>
      <w:r w:rsidR="009119F7" w:rsidRPr="00591B2D">
        <w:rPr>
          <w:rFonts w:ascii="Arial" w:hAnsi="Arial" w:cs="Arial"/>
          <w:sz w:val="22"/>
        </w:rPr>
        <w:t xml:space="preserve"> (Cakir and </w:t>
      </w:r>
      <w:proofErr w:type="spellStart"/>
      <w:r w:rsidR="009119F7" w:rsidRPr="00591B2D">
        <w:rPr>
          <w:rFonts w:ascii="Arial" w:hAnsi="Arial" w:cs="Arial"/>
          <w:sz w:val="22"/>
        </w:rPr>
        <w:t>Adiguzel</w:t>
      </w:r>
      <w:proofErr w:type="spellEnd"/>
      <w:r w:rsidR="009119F7" w:rsidRPr="00591B2D">
        <w:rPr>
          <w:rFonts w:ascii="Arial" w:hAnsi="Arial" w:cs="Arial"/>
          <w:sz w:val="22"/>
        </w:rPr>
        <w:t>, 2020)</w:t>
      </w:r>
      <w:r w:rsidR="00A6290B" w:rsidRPr="00591B2D">
        <w:rPr>
          <w:rFonts w:ascii="Arial" w:hAnsi="Arial" w:cs="Arial"/>
          <w:sz w:val="22"/>
        </w:rPr>
        <w:t>.</w:t>
      </w:r>
    </w:p>
    <w:p w14:paraId="13AC6180" w14:textId="77777777" w:rsidR="00447870" w:rsidRPr="00591B2D" w:rsidRDefault="00000000" w:rsidP="00FC1C85">
      <w:pPr>
        <w:spacing w:line="360" w:lineRule="auto"/>
        <w:rPr>
          <w:rFonts w:ascii="Arial" w:hAnsi="Arial" w:cs="Arial"/>
          <w:sz w:val="22"/>
        </w:rPr>
      </w:pPr>
      <w:r w:rsidRPr="00591B2D">
        <w:rPr>
          <w:rFonts w:ascii="Arial" w:hAnsi="Arial" w:cs="Arial"/>
          <w:b/>
          <w:bCs/>
          <w:sz w:val="22"/>
        </w:rPr>
        <w:t xml:space="preserve">Vision: </w:t>
      </w:r>
      <w:r w:rsidR="00A6290B" w:rsidRPr="00591B2D">
        <w:rPr>
          <w:rFonts w:ascii="Arial" w:hAnsi="Arial" w:cs="Arial"/>
          <w:sz w:val="22"/>
        </w:rPr>
        <w:t>Visionary leaders follow characteristic leadership theories that emphasize innovation, creativity, and change management.</w:t>
      </w:r>
    </w:p>
    <w:p w14:paraId="572539B9" w14:textId="77777777" w:rsidR="00447870" w:rsidRPr="00591B2D" w:rsidRDefault="00000000" w:rsidP="00591B2D">
      <w:pPr>
        <w:pStyle w:val="Heading1"/>
        <w:rPr>
          <w:rFonts w:ascii="Arial" w:hAnsi="Arial" w:cs="Arial"/>
          <w:sz w:val="22"/>
          <w:szCs w:val="22"/>
        </w:rPr>
      </w:pPr>
      <w:bookmarkStart w:id="1" w:name="_Toc159364871"/>
      <w:r w:rsidRPr="00591B2D">
        <w:rPr>
          <w:rFonts w:ascii="Arial" w:hAnsi="Arial" w:cs="Arial"/>
          <w:sz w:val="22"/>
          <w:szCs w:val="22"/>
        </w:rPr>
        <w:lastRenderedPageBreak/>
        <w:t>Main body</w:t>
      </w:r>
      <w:bookmarkEnd w:id="1"/>
    </w:p>
    <w:p w14:paraId="4A246053" w14:textId="77777777" w:rsidR="00266555" w:rsidRPr="00591B2D" w:rsidRDefault="00000000" w:rsidP="00FC1C85">
      <w:pPr>
        <w:pStyle w:val="Heading2"/>
        <w:spacing w:line="360" w:lineRule="auto"/>
        <w:rPr>
          <w:rFonts w:ascii="Arial" w:hAnsi="Arial" w:cs="Arial"/>
          <w:sz w:val="22"/>
          <w:szCs w:val="22"/>
        </w:rPr>
      </w:pPr>
      <w:bookmarkStart w:id="2" w:name="_Toc159364872"/>
      <w:r w:rsidRPr="00591B2D">
        <w:rPr>
          <w:rFonts w:ascii="Arial" w:hAnsi="Arial" w:cs="Arial"/>
          <w:sz w:val="22"/>
          <w:szCs w:val="22"/>
        </w:rPr>
        <w:t>Similarities Between Leadership and Management</w:t>
      </w:r>
      <w:bookmarkEnd w:id="2"/>
    </w:p>
    <w:p w14:paraId="70901C21" w14:textId="77777777" w:rsidR="00447870" w:rsidRPr="00591B2D" w:rsidRDefault="00000000" w:rsidP="00FC1C85">
      <w:pPr>
        <w:spacing w:line="360" w:lineRule="auto"/>
        <w:rPr>
          <w:rFonts w:ascii="Arial" w:hAnsi="Arial" w:cs="Arial"/>
          <w:sz w:val="22"/>
        </w:rPr>
      </w:pPr>
      <w:r w:rsidRPr="00591B2D">
        <w:rPr>
          <w:rFonts w:ascii="Arial" w:hAnsi="Arial" w:cs="Arial"/>
          <w:sz w:val="22"/>
        </w:rPr>
        <w:t>A company can only succeed with both leaders and managers, and the two jobs are quite similar. Each of these roles requires unique abilities to connect with and lead teams, even if they may concentrate on distinct parts of running a successful organization</w:t>
      </w:r>
      <w:r w:rsidR="00266555" w:rsidRPr="00591B2D">
        <w:rPr>
          <w:rFonts w:ascii="Arial" w:hAnsi="Arial" w:cs="Arial"/>
          <w:sz w:val="22"/>
        </w:rPr>
        <w:t xml:space="preserve">. </w:t>
      </w:r>
    </w:p>
    <w:p w14:paraId="3FA5859B" w14:textId="4E4988DA" w:rsidR="00266555" w:rsidRPr="00591B2D" w:rsidRDefault="00000000" w:rsidP="00FC1C85">
      <w:pPr>
        <w:spacing w:line="360" w:lineRule="auto"/>
        <w:rPr>
          <w:rFonts w:ascii="Arial" w:hAnsi="Arial" w:cs="Arial"/>
          <w:sz w:val="22"/>
        </w:rPr>
      </w:pPr>
      <w:r w:rsidRPr="00591B2D">
        <w:rPr>
          <w:rFonts w:ascii="Arial" w:hAnsi="Arial" w:cs="Arial"/>
          <w:b/>
          <w:bCs/>
          <w:sz w:val="22"/>
        </w:rPr>
        <w:t>Mindfulness and a Growth-Oriented Mindset</w:t>
      </w:r>
      <w:r w:rsidR="008A762D" w:rsidRPr="00591B2D">
        <w:rPr>
          <w:rFonts w:ascii="Arial" w:hAnsi="Arial" w:cs="Arial"/>
          <w:b/>
          <w:bCs/>
          <w:sz w:val="22"/>
        </w:rPr>
        <w:t>:</w:t>
      </w:r>
      <w:r w:rsidR="008A762D" w:rsidRPr="00591B2D">
        <w:rPr>
          <w:rFonts w:ascii="Arial" w:hAnsi="Arial" w:cs="Arial"/>
          <w:sz w:val="22"/>
        </w:rPr>
        <w:t xml:space="preserve"> </w:t>
      </w:r>
      <w:r w:rsidRPr="00591B2D">
        <w:rPr>
          <w:rFonts w:ascii="Arial" w:hAnsi="Arial" w:cs="Arial"/>
          <w:sz w:val="22"/>
        </w:rPr>
        <w:t xml:space="preserve">Leaders and managers need to practise mindfulness in their professions, and the greatest ones know this. People in these roles may improve their abilities to lead or manage others to their full potential when they </w:t>
      </w:r>
      <w:r w:rsidR="00F014C3" w:rsidRPr="00591B2D">
        <w:rPr>
          <w:rFonts w:ascii="Arial" w:hAnsi="Arial" w:cs="Arial"/>
          <w:sz w:val="22"/>
        </w:rPr>
        <w:t>practice</w:t>
      </w:r>
      <w:r w:rsidRPr="00591B2D">
        <w:rPr>
          <w:rFonts w:ascii="Arial" w:hAnsi="Arial" w:cs="Arial"/>
          <w:sz w:val="22"/>
        </w:rPr>
        <w:t xml:space="preserve"> mindfulness and self-awareness</w:t>
      </w:r>
      <w:r w:rsidR="009119F7" w:rsidRPr="00591B2D">
        <w:rPr>
          <w:rFonts w:ascii="Arial" w:hAnsi="Arial" w:cs="Arial"/>
          <w:sz w:val="22"/>
        </w:rPr>
        <w:t xml:space="preserve"> (Cakir and </w:t>
      </w:r>
      <w:proofErr w:type="spellStart"/>
      <w:r w:rsidR="009119F7" w:rsidRPr="00591B2D">
        <w:rPr>
          <w:rFonts w:ascii="Arial" w:hAnsi="Arial" w:cs="Arial"/>
          <w:sz w:val="22"/>
        </w:rPr>
        <w:t>Adiguzel</w:t>
      </w:r>
      <w:proofErr w:type="spellEnd"/>
      <w:r w:rsidR="009119F7" w:rsidRPr="00591B2D">
        <w:rPr>
          <w:rFonts w:ascii="Arial" w:hAnsi="Arial" w:cs="Arial"/>
          <w:sz w:val="22"/>
        </w:rPr>
        <w:t>, 2020)</w:t>
      </w:r>
      <w:r w:rsidRPr="00591B2D">
        <w:rPr>
          <w:rFonts w:ascii="Arial" w:hAnsi="Arial" w:cs="Arial"/>
          <w:sz w:val="22"/>
        </w:rPr>
        <w:t>. A growth-oriented attitude, as opposed to a fixed one, is crucial since it indicates that the individual is interested in identifying areas of improvement rather than dwelling on past mistakes.</w:t>
      </w:r>
    </w:p>
    <w:p w14:paraId="39B68FB1" w14:textId="1EA65B89" w:rsidR="001E3818" w:rsidRPr="00591B2D" w:rsidRDefault="00000000" w:rsidP="00FC1C85">
      <w:pPr>
        <w:spacing w:line="360" w:lineRule="auto"/>
        <w:rPr>
          <w:rFonts w:ascii="Arial" w:hAnsi="Arial" w:cs="Arial"/>
          <w:sz w:val="22"/>
        </w:rPr>
      </w:pPr>
      <w:r w:rsidRPr="00591B2D">
        <w:rPr>
          <w:rFonts w:ascii="Arial" w:hAnsi="Arial" w:cs="Arial"/>
          <w:b/>
          <w:bCs/>
          <w:sz w:val="22"/>
        </w:rPr>
        <w:t>Consistency</w:t>
      </w:r>
      <w:r w:rsidR="008A762D" w:rsidRPr="00591B2D">
        <w:rPr>
          <w:rFonts w:ascii="Arial" w:hAnsi="Arial" w:cs="Arial"/>
          <w:b/>
          <w:bCs/>
          <w:sz w:val="22"/>
        </w:rPr>
        <w:t>:</w:t>
      </w:r>
      <w:r w:rsidR="008A762D" w:rsidRPr="00591B2D">
        <w:rPr>
          <w:rFonts w:ascii="Arial" w:hAnsi="Arial" w:cs="Arial"/>
          <w:sz w:val="22"/>
        </w:rPr>
        <w:t xml:space="preserve"> </w:t>
      </w:r>
      <w:r w:rsidRPr="00591B2D">
        <w:rPr>
          <w:rFonts w:ascii="Arial" w:hAnsi="Arial" w:cs="Arial"/>
          <w:sz w:val="22"/>
        </w:rPr>
        <w:t>Consistency between statements and deeds is also critical for managers and leaders. Individuals in both positions are expected to contribute to the team's and organization's overall clarity</w:t>
      </w:r>
      <w:r w:rsidR="005048F3" w:rsidRPr="00591B2D">
        <w:rPr>
          <w:rFonts w:ascii="Arial" w:hAnsi="Arial" w:cs="Arial"/>
          <w:sz w:val="22"/>
        </w:rPr>
        <w:t xml:space="preserve"> (</w:t>
      </w:r>
      <w:proofErr w:type="spellStart"/>
      <w:r w:rsidR="005048F3" w:rsidRPr="00591B2D">
        <w:rPr>
          <w:rFonts w:ascii="Arial" w:hAnsi="Arial" w:cs="Arial"/>
          <w:sz w:val="22"/>
        </w:rPr>
        <w:t>Malkoc</w:t>
      </w:r>
      <w:proofErr w:type="spellEnd"/>
      <w:r w:rsidR="005048F3" w:rsidRPr="00591B2D">
        <w:rPr>
          <w:rFonts w:ascii="Arial" w:hAnsi="Arial" w:cs="Arial"/>
          <w:sz w:val="22"/>
        </w:rPr>
        <w:t xml:space="preserve"> and Dal, 2021)</w:t>
      </w:r>
      <w:r w:rsidRPr="00591B2D">
        <w:rPr>
          <w:rFonts w:ascii="Arial" w:hAnsi="Arial" w:cs="Arial"/>
          <w:sz w:val="22"/>
        </w:rPr>
        <w:t xml:space="preserve">. The first thing leaders should do is be consistent in what they want the organization to achieve. Managers, however, need to remain constant in both their expectations of employees and the way they implement company </w:t>
      </w:r>
      <w:proofErr w:type="gramStart"/>
      <w:r w:rsidRPr="00591B2D">
        <w:rPr>
          <w:rFonts w:ascii="Arial" w:hAnsi="Arial" w:cs="Arial"/>
          <w:sz w:val="22"/>
        </w:rPr>
        <w:t>policy</w:t>
      </w:r>
      <w:r w:rsidR="009119F7" w:rsidRPr="00591B2D">
        <w:rPr>
          <w:rFonts w:ascii="Arial" w:hAnsi="Arial" w:cs="Arial"/>
          <w:sz w:val="22"/>
        </w:rPr>
        <w:t>(</w:t>
      </w:r>
      <w:proofErr w:type="spellStart"/>
      <w:proofErr w:type="gramEnd"/>
      <w:r w:rsidR="009119F7" w:rsidRPr="00591B2D">
        <w:rPr>
          <w:rFonts w:ascii="Arial" w:hAnsi="Arial" w:cs="Arial"/>
          <w:sz w:val="22"/>
        </w:rPr>
        <w:t>Benmira</w:t>
      </w:r>
      <w:proofErr w:type="spellEnd"/>
      <w:r w:rsidR="009119F7" w:rsidRPr="00591B2D">
        <w:rPr>
          <w:rFonts w:ascii="Arial" w:hAnsi="Arial" w:cs="Arial"/>
          <w:sz w:val="22"/>
        </w:rPr>
        <w:t xml:space="preserve"> and Agboola, 2021)</w:t>
      </w:r>
      <w:r w:rsidRPr="00591B2D">
        <w:rPr>
          <w:rFonts w:ascii="Arial" w:hAnsi="Arial" w:cs="Arial"/>
          <w:sz w:val="22"/>
        </w:rPr>
        <w:t>.</w:t>
      </w:r>
    </w:p>
    <w:p w14:paraId="199D7CD9" w14:textId="63BCA412" w:rsidR="00E650CD" w:rsidRPr="00591B2D" w:rsidRDefault="00000000" w:rsidP="00FC1C85">
      <w:pPr>
        <w:spacing w:line="360" w:lineRule="auto"/>
        <w:rPr>
          <w:rFonts w:ascii="Arial" w:hAnsi="Arial" w:cs="Arial"/>
          <w:b/>
          <w:bCs/>
          <w:sz w:val="22"/>
        </w:rPr>
      </w:pPr>
      <w:r w:rsidRPr="00591B2D">
        <w:rPr>
          <w:rFonts w:ascii="Arial" w:hAnsi="Arial" w:cs="Arial"/>
          <w:b/>
          <w:bCs/>
          <w:sz w:val="22"/>
        </w:rPr>
        <w:t>Transparency</w:t>
      </w:r>
      <w:r w:rsidR="008A762D" w:rsidRPr="00591B2D">
        <w:rPr>
          <w:rFonts w:ascii="Arial" w:hAnsi="Arial" w:cs="Arial"/>
          <w:b/>
          <w:bCs/>
          <w:sz w:val="22"/>
        </w:rPr>
        <w:t xml:space="preserve">: </w:t>
      </w:r>
      <w:r w:rsidRPr="00591B2D">
        <w:rPr>
          <w:rFonts w:ascii="Arial" w:hAnsi="Arial" w:cs="Arial"/>
          <w:sz w:val="22"/>
        </w:rPr>
        <w:t>The most effective managers and leaders understand the importance of being transparent in building trust. This implies that leaders in both positions need to be comfortable being vulnerable with their staff, even if it means asking for clarification or accepting responsibility for a mistake.</w:t>
      </w:r>
    </w:p>
    <w:p w14:paraId="17642CBA" w14:textId="3ED47C55" w:rsidR="00447870" w:rsidRPr="00591B2D" w:rsidRDefault="00000000" w:rsidP="00FC1C85">
      <w:pPr>
        <w:spacing w:line="360" w:lineRule="auto"/>
        <w:rPr>
          <w:rFonts w:ascii="Arial" w:hAnsi="Arial" w:cs="Arial"/>
          <w:sz w:val="22"/>
        </w:rPr>
      </w:pPr>
      <w:r w:rsidRPr="00591B2D">
        <w:rPr>
          <w:rFonts w:ascii="Arial" w:hAnsi="Arial" w:cs="Arial"/>
          <w:b/>
          <w:bCs/>
          <w:sz w:val="22"/>
        </w:rPr>
        <w:t>Decision-Making</w:t>
      </w:r>
      <w:r w:rsidR="008A762D" w:rsidRPr="00591B2D">
        <w:rPr>
          <w:rFonts w:ascii="Arial" w:hAnsi="Arial" w:cs="Arial"/>
          <w:b/>
          <w:bCs/>
          <w:sz w:val="22"/>
        </w:rPr>
        <w:t>:</w:t>
      </w:r>
      <w:r w:rsidR="008A762D" w:rsidRPr="00591B2D">
        <w:rPr>
          <w:rFonts w:ascii="Arial" w:hAnsi="Arial" w:cs="Arial"/>
          <w:sz w:val="22"/>
        </w:rPr>
        <w:t xml:space="preserve"> </w:t>
      </w:r>
      <w:r w:rsidRPr="00591B2D">
        <w:rPr>
          <w:rFonts w:ascii="Arial" w:hAnsi="Arial" w:cs="Arial"/>
          <w:sz w:val="22"/>
        </w:rPr>
        <w:t xml:space="preserve">Decisions abound for managers and leaders </w:t>
      </w:r>
      <w:proofErr w:type="gramStart"/>
      <w:r w:rsidRPr="00591B2D">
        <w:rPr>
          <w:rFonts w:ascii="Arial" w:hAnsi="Arial" w:cs="Arial"/>
          <w:sz w:val="22"/>
        </w:rPr>
        <w:t>on a daily basis</w:t>
      </w:r>
      <w:proofErr w:type="gramEnd"/>
      <w:r w:rsidRPr="00591B2D">
        <w:rPr>
          <w:rFonts w:ascii="Arial" w:hAnsi="Arial" w:cs="Arial"/>
          <w:sz w:val="22"/>
        </w:rPr>
        <w:t xml:space="preserve">. Though managers tend to concentrate on day-to-day operations and leaders on long-term strategy, both groups carefully consider the decision's impact on the team and the </w:t>
      </w:r>
      <w:proofErr w:type="gramStart"/>
      <w:r w:rsidRPr="00591B2D">
        <w:rPr>
          <w:rFonts w:ascii="Arial" w:hAnsi="Arial" w:cs="Arial"/>
          <w:sz w:val="22"/>
        </w:rPr>
        <w:t>organization as a whole</w:t>
      </w:r>
      <w:proofErr w:type="gramEnd"/>
      <w:r w:rsidRPr="00591B2D">
        <w:rPr>
          <w:rFonts w:ascii="Arial" w:hAnsi="Arial" w:cs="Arial"/>
          <w:sz w:val="22"/>
        </w:rPr>
        <w:t>. Their subsequent actions subsequently guarantee the correct establishment of the choice.</w:t>
      </w:r>
    </w:p>
    <w:p w14:paraId="24B231AE" w14:textId="73CA1756" w:rsidR="002C276C" w:rsidRPr="00591B2D" w:rsidRDefault="00000000" w:rsidP="00FC1C85">
      <w:pPr>
        <w:spacing w:line="360" w:lineRule="auto"/>
        <w:rPr>
          <w:rFonts w:ascii="Arial" w:hAnsi="Arial" w:cs="Arial"/>
          <w:sz w:val="22"/>
        </w:rPr>
      </w:pPr>
      <w:r w:rsidRPr="00591B2D">
        <w:rPr>
          <w:rFonts w:ascii="Arial" w:hAnsi="Arial" w:cs="Arial"/>
          <w:b/>
          <w:bCs/>
          <w:sz w:val="22"/>
        </w:rPr>
        <w:t>Emotional intelligence</w:t>
      </w:r>
      <w:r w:rsidR="008A762D" w:rsidRPr="00591B2D">
        <w:rPr>
          <w:rFonts w:ascii="Arial" w:hAnsi="Arial" w:cs="Arial"/>
          <w:b/>
          <w:bCs/>
          <w:sz w:val="22"/>
        </w:rPr>
        <w:t>:</w:t>
      </w:r>
      <w:r w:rsidR="008A762D" w:rsidRPr="00591B2D">
        <w:rPr>
          <w:rFonts w:ascii="Arial" w:hAnsi="Arial" w:cs="Arial"/>
          <w:sz w:val="22"/>
        </w:rPr>
        <w:t xml:space="preserve"> </w:t>
      </w:r>
      <w:r w:rsidRPr="00591B2D">
        <w:rPr>
          <w:rFonts w:ascii="Arial" w:hAnsi="Arial" w:cs="Arial"/>
          <w:sz w:val="22"/>
        </w:rPr>
        <w:t xml:space="preserve">The capacity to recognize, name, and control one's own emotions, as well as those of others with whom one interacts, is the essence of emotional intelligence. Everyone needs emotional intelligence at work, but managers and leaders need it more than anybody else. This is due to the fact that being a leader or manager entails constantly engaging with and </w:t>
      </w:r>
      <w:proofErr w:type="gramStart"/>
      <w:r w:rsidRPr="00591B2D">
        <w:rPr>
          <w:rFonts w:ascii="Arial" w:hAnsi="Arial" w:cs="Arial"/>
          <w:sz w:val="22"/>
        </w:rPr>
        <w:t>sha</w:t>
      </w:r>
      <w:r w:rsidR="009119F7" w:rsidRPr="00591B2D">
        <w:rPr>
          <w:rFonts w:ascii="Arial" w:hAnsi="Arial" w:cs="Arial"/>
          <w:sz w:val="22"/>
        </w:rPr>
        <w:t>(</w:t>
      </w:r>
      <w:proofErr w:type="gramEnd"/>
      <w:r w:rsidR="009119F7" w:rsidRPr="00591B2D">
        <w:rPr>
          <w:rFonts w:ascii="Arial" w:hAnsi="Arial" w:cs="Arial"/>
          <w:sz w:val="22"/>
        </w:rPr>
        <w:t>Sheriff Oladayo and Raju, 2021)</w:t>
      </w:r>
      <w:r w:rsidRPr="00591B2D">
        <w:rPr>
          <w:rFonts w:ascii="Arial" w:hAnsi="Arial" w:cs="Arial"/>
          <w:sz w:val="22"/>
        </w:rPr>
        <w:t xml:space="preserve">ping the </w:t>
      </w:r>
      <w:r w:rsidR="00F014C3" w:rsidRPr="00591B2D">
        <w:rPr>
          <w:rFonts w:ascii="Arial" w:hAnsi="Arial" w:cs="Arial"/>
          <w:sz w:val="22"/>
        </w:rPr>
        <w:t>behavior</w:t>
      </w:r>
      <w:r w:rsidRPr="00591B2D">
        <w:rPr>
          <w:rFonts w:ascii="Arial" w:hAnsi="Arial" w:cs="Arial"/>
          <w:sz w:val="22"/>
        </w:rPr>
        <w:t xml:space="preserve"> of others. For example, a manager or leader with emotional intelligence might notice a sign that one of their workers is ready to take on additional responsibility or that another is showing signs of burnout</w:t>
      </w:r>
      <w:r w:rsidR="009119F7" w:rsidRPr="00591B2D">
        <w:rPr>
          <w:rFonts w:ascii="Arial" w:hAnsi="Arial" w:cs="Arial"/>
          <w:sz w:val="22"/>
        </w:rPr>
        <w:t xml:space="preserve"> (</w:t>
      </w:r>
      <w:proofErr w:type="spellStart"/>
      <w:r w:rsidR="009119F7" w:rsidRPr="00591B2D">
        <w:rPr>
          <w:rFonts w:ascii="Arial" w:hAnsi="Arial" w:cs="Arial"/>
          <w:sz w:val="22"/>
        </w:rPr>
        <w:t>Benmira</w:t>
      </w:r>
      <w:proofErr w:type="spellEnd"/>
      <w:r w:rsidR="009119F7" w:rsidRPr="00591B2D">
        <w:rPr>
          <w:rFonts w:ascii="Arial" w:hAnsi="Arial" w:cs="Arial"/>
          <w:sz w:val="22"/>
        </w:rPr>
        <w:t xml:space="preserve"> and Agboola, 2021</w:t>
      </w:r>
      <w:proofErr w:type="gramStart"/>
      <w:r w:rsidR="009119F7" w:rsidRPr="00591B2D">
        <w:rPr>
          <w:rFonts w:ascii="Arial" w:hAnsi="Arial" w:cs="Arial"/>
          <w:sz w:val="22"/>
        </w:rPr>
        <w:t xml:space="preserve">) </w:t>
      </w:r>
      <w:r w:rsidRPr="00591B2D">
        <w:rPr>
          <w:rFonts w:ascii="Arial" w:hAnsi="Arial" w:cs="Arial"/>
          <w:sz w:val="22"/>
        </w:rPr>
        <w:t>.</w:t>
      </w:r>
      <w:proofErr w:type="gramEnd"/>
      <w:r w:rsidRPr="00591B2D">
        <w:rPr>
          <w:rFonts w:ascii="Arial" w:hAnsi="Arial" w:cs="Arial"/>
          <w:sz w:val="22"/>
        </w:rPr>
        <w:t xml:space="preserve"> Meanwhile, teams will be acutely aware that their leaders and </w:t>
      </w:r>
      <w:r w:rsidRPr="00591B2D">
        <w:rPr>
          <w:rFonts w:ascii="Arial" w:hAnsi="Arial" w:cs="Arial"/>
          <w:sz w:val="22"/>
        </w:rPr>
        <w:lastRenderedPageBreak/>
        <w:t>supervisors lack emotional intelligence. They may lose faith in the company and its mission as a result, and they may stop caring about their work and its success.</w:t>
      </w:r>
    </w:p>
    <w:p w14:paraId="6328A7EA" w14:textId="77777777" w:rsidR="00E650CD" w:rsidRPr="00591B2D" w:rsidRDefault="00000000" w:rsidP="00FC1C85">
      <w:pPr>
        <w:pStyle w:val="Heading2"/>
        <w:spacing w:line="360" w:lineRule="auto"/>
        <w:rPr>
          <w:rFonts w:ascii="Arial" w:hAnsi="Arial" w:cs="Arial"/>
          <w:sz w:val="22"/>
          <w:szCs w:val="22"/>
        </w:rPr>
      </w:pPr>
      <w:bookmarkStart w:id="3" w:name="_Toc159364873"/>
      <w:r w:rsidRPr="00591B2D">
        <w:rPr>
          <w:rFonts w:ascii="Arial" w:hAnsi="Arial" w:cs="Arial"/>
          <w:sz w:val="22"/>
          <w:szCs w:val="22"/>
        </w:rPr>
        <w:t>Differences Between Leadership and Management</w:t>
      </w:r>
      <w:bookmarkEnd w:id="3"/>
    </w:p>
    <w:p w14:paraId="144D208B" w14:textId="6FB65D40" w:rsidR="00E650CD" w:rsidRPr="00591B2D" w:rsidRDefault="00000000" w:rsidP="00FC1C85">
      <w:pPr>
        <w:spacing w:line="360" w:lineRule="auto"/>
        <w:rPr>
          <w:rFonts w:ascii="Arial" w:hAnsi="Arial" w:cs="Arial"/>
          <w:b/>
          <w:bCs/>
          <w:sz w:val="22"/>
        </w:rPr>
      </w:pPr>
      <w:r w:rsidRPr="00591B2D">
        <w:rPr>
          <w:rFonts w:ascii="Arial" w:hAnsi="Arial" w:cs="Arial"/>
          <w:b/>
          <w:bCs/>
          <w:sz w:val="22"/>
        </w:rPr>
        <w:t>Personality Styles</w:t>
      </w:r>
      <w:r w:rsidR="008A762D" w:rsidRPr="00591B2D">
        <w:rPr>
          <w:rFonts w:ascii="Arial" w:hAnsi="Arial" w:cs="Arial"/>
          <w:b/>
          <w:bCs/>
          <w:sz w:val="22"/>
        </w:rPr>
        <w:t xml:space="preserve">: </w:t>
      </w:r>
      <w:r w:rsidRPr="00591B2D">
        <w:rPr>
          <w:rFonts w:ascii="Arial" w:hAnsi="Arial" w:cs="Arial"/>
          <w:sz w:val="22"/>
        </w:rPr>
        <w:t>Most managers are analytical thinkers and steady-handed problem solvers. Things like available resources, structures, objectives, and staff are at the centre of their attention. Because of this, they are often more analytical, stubborn, clever, and self-reliant than the average individual. Conversely, leaders are often more magnetic while interacting with their followers, even if they may be more reserved when not on the clock</w:t>
      </w:r>
      <w:r w:rsidR="00922BA7">
        <w:rPr>
          <w:rFonts w:ascii="Arial" w:hAnsi="Arial" w:cs="Arial"/>
          <w:sz w:val="22"/>
        </w:rPr>
        <w:t xml:space="preserve"> </w:t>
      </w:r>
      <w:r w:rsidR="009119F7" w:rsidRPr="00591B2D">
        <w:rPr>
          <w:rFonts w:ascii="Arial" w:hAnsi="Arial" w:cs="Arial"/>
          <w:sz w:val="22"/>
        </w:rPr>
        <w:t>(</w:t>
      </w:r>
      <w:proofErr w:type="spellStart"/>
      <w:r w:rsidR="009119F7" w:rsidRPr="00591B2D">
        <w:rPr>
          <w:rFonts w:ascii="Arial" w:hAnsi="Arial" w:cs="Arial"/>
          <w:sz w:val="22"/>
        </w:rPr>
        <w:t>Benmira</w:t>
      </w:r>
      <w:proofErr w:type="spellEnd"/>
      <w:r w:rsidR="009119F7" w:rsidRPr="00591B2D">
        <w:rPr>
          <w:rFonts w:ascii="Arial" w:hAnsi="Arial" w:cs="Arial"/>
          <w:sz w:val="22"/>
        </w:rPr>
        <w:t xml:space="preserve"> and Agboola, 2021)</w:t>
      </w:r>
      <w:r w:rsidRPr="00591B2D">
        <w:rPr>
          <w:rFonts w:ascii="Arial" w:hAnsi="Arial" w:cs="Arial"/>
          <w:sz w:val="22"/>
        </w:rPr>
        <w:t>. They have a lot of imagination, aren't afraid to try new things, and are often more daring than managers.</w:t>
      </w:r>
    </w:p>
    <w:p w14:paraId="3383D704" w14:textId="0C8CA47C" w:rsidR="00E650CD" w:rsidRPr="00591B2D" w:rsidRDefault="00000000" w:rsidP="00FC1C85">
      <w:pPr>
        <w:spacing w:line="360" w:lineRule="auto"/>
        <w:rPr>
          <w:rFonts w:ascii="Arial" w:hAnsi="Arial" w:cs="Arial"/>
          <w:sz w:val="22"/>
        </w:rPr>
      </w:pPr>
      <w:r w:rsidRPr="00591B2D">
        <w:rPr>
          <w:rFonts w:ascii="Arial" w:hAnsi="Arial" w:cs="Arial"/>
          <w:b/>
          <w:bCs/>
          <w:sz w:val="22"/>
        </w:rPr>
        <w:t>Focus and Orientation</w:t>
      </w:r>
      <w:r w:rsidR="008A762D" w:rsidRPr="00591B2D">
        <w:rPr>
          <w:rFonts w:ascii="Arial" w:hAnsi="Arial" w:cs="Arial"/>
          <w:b/>
          <w:bCs/>
          <w:sz w:val="22"/>
        </w:rPr>
        <w:t>:</w:t>
      </w:r>
      <w:r w:rsidR="008A762D" w:rsidRPr="00591B2D">
        <w:rPr>
          <w:rFonts w:ascii="Arial" w:hAnsi="Arial" w:cs="Arial"/>
          <w:sz w:val="22"/>
        </w:rPr>
        <w:t xml:space="preserve"> </w:t>
      </w:r>
      <w:r w:rsidRPr="00591B2D">
        <w:rPr>
          <w:rFonts w:ascii="Arial" w:hAnsi="Arial" w:cs="Arial"/>
          <w:sz w:val="22"/>
        </w:rPr>
        <w:t>In contrast to leaders, managers are often more focused on getting things done. Be true as it may, the success of an organization depends on its members' abilities in both directions. Leadership entails guiding others, while management focuses on overseeing tasks.</w:t>
      </w:r>
    </w:p>
    <w:p w14:paraId="1D1DFE02" w14:textId="041FE74F" w:rsidR="00E650CD" w:rsidRPr="00591B2D" w:rsidRDefault="00000000" w:rsidP="00FC1C85">
      <w:pPr>
        <w:spacing w:line="360" w:lineRule="auto"/>
        <w:rPr>
          <w:rFonts w:ascii="Arial" w:hAnsi="Arial" w:cs="Arial"/>
          <w:sz w:val="22"/>
        </w:rPr>
      </w:pPr>
      <w:r w:rsidRPr="00591B2D">
        <w:rPr>
          <w:rFonts w:ascii="Arial" w:hAnsi="Arial" w:cs="Arial"/>
          <w:b/>
          <w:bCs/>
          <w:sz w:val="22"/>
        </w:rPr>
        <w:t>Risk</w:t>
      </w:r>
      <w:r w:rsidR="008A762D" w:rsidRPr="00591B2D">
        <w:rPr>
          <w:rFonts w:ascii="Arial" w:hAnsi="Arial" w:cs="Arial"/>
          <w:b/>
          <w:bCs/>
          <w:sz w:val="22"/>
        </w:rPr>
        <w:t>:</w:t>
      </w:r>
      <w:r w:rsidR="008A762D" w:rsidRPr="00591B2D">
        <w:rPr>
          <w:rFonts w:ascii="Arial" w:hAnsi="Arial" w:cs="Arial"/>
          <w:sz w:val="22"/>
        </w:rPr>
        <w:t xml:space="preserve"> </w:t>
      </w:r>
      <w:r w:rsidRPr="00591B2D">
        <w:rPr>
          <w:rFonts w:ascii="Arial" w:hAnsi="Arial" w:cs="Arial"/>
          <w:sz w:val="22"/>
        </w:rPr>
        <w:t xml:space="preserve">Leaders are more willing to take chances, whilst managers are more cautious. </w:t>
      </w:r>
      <w:r w:rsidR="00922BA7" w:rsidRPr="00591B2D">
        <w:rPr>
          <w:rFonts w:ascii="Arial" w:hAnsi="Arial" w:cs="Arial"/>
          <w:sz w:val="22"/>
        </w:rPr>
        <w:t>To</w:t>
      </w:r>
      <w:r w:rsidRPr="00591B2D">
        <w:rPr>
          <w:rFonts w:ascii="Arial" w:hAnsi="Arial" w:cs="Arial"/>
          <w:sz w:val="22"/>
        </w:rPr>
        <w:t xml:space="preserve"> ensure the organization's success, leaders are prepared to take risks, even if it means jumping from a cliff. In this approach, leaders may tolerate some degree of risk </w:t>
      </w:r>
      <w:proofErr w:type="gramStart"/>
      <w:r w:rsidRPr="00591B2D">
        <w:rPr>
          <w:rFonts w:ascii="Arial" w:hAnsi="Arial" w:cs="Arial"/>
          <w:sz w:val="22"/>
        </w:rPr>
        <w:t>as long as</w:t>
      </w:r>
      <w:proofErr w:type="gramEnd"/>
      <w:r w:rsidRPr="00591B2D">
        <w:rPr>
          <w:rFonts w:ascii="Arial" w:hAnsi="Arial" w:cs="Arial"/>
          <w:sz w:val="22"/>
        </w:rPr>
        <w:t xml:space="preserve"> the potential reward is substantial</w:t>
      </w:r>
      <w:r w:rsidR="009119F7" w:rsidRPr="00591B2D">
        <w:rPr>
          <w:rFonts w:ascii="Arial" w:hAnsi="Arial" w:cs="Arial"/>
          <w:sz w:val="22"/>
        </w:rPr>
        <w:t xml:space="preserve"> (Cakir and </w:t>
      </w:r>
      <w:proofErr w:type="spellStart"/>
      <w:r w:rsidR="009119F7" w:rsidRPr="00591B2D">
        <w:rPr>
          <w:rFonts w:ascii="Arial" w:hAnsi="Arial" w:cs="Arial"/>
          <w:sz w:val="22"/>
        </w:rPr>
        <w:t>Adiguzel</w:t>
      </w:r>
      <w:proofErr w:type="spellEnd"/>
      <w:r w:rsidR="009119F7" w:rsidRPr="00591B2D">
        <w:rPr>
          <w:rFonts w:ascii="Arial" w:hAnsi="Arial" w:cs="Arial"/>
          <w:sz w:val="22"/>
        </w:rPr>
        <w:t>, 2020)</w:t>
      </w:r>
      <w:r w:rsidRPr="00591B2D">
        <w:rPr>
          <w:rFonts w:ascii="Arial" w:hAnsi="Arial" w:cs="Arial"/>
          <w:sz w:val="22"/>
        </w:rPr>
        <w:t xml:space="preserve">. Conversely, managers tend to stick to the rules and </w:t>
      </w:r>
      <w:proofErr w:type="gramStart"/>
      <w:r w:rsidRPr="00591B2D">
        <w:rPr>
          <w:rFonts w:ascii="Arial" w:hAnsi="Arial" w:cs="Arial"/>
          <w:sz w:val="22"/>
        </w:rPr>
        <w:t>play things</w:t>
      </w:r>
      <w:proofErr w:type="gramEnd"/>
      <w:r w:rsidRPr="00591B2D">
        <w:rPr>
          <w:rFonts w:ascii="Arial" w:hAnsi="Arial" w:cs="Arial"/>
          <w:sz w:val="22"/>
        </w:rPr>
        <w:t xml:space="preserve"> safe. Managers strive for consistency and effectiveness while often attempting to reduce process risk.</w:t>
      </w:r>
    </w:p>
    <w:p w14:paraId="64A2D3BA" w14:textId="416C6CBF" w:rsidR="00940770" w:rsidRPr="00591B2D" w:rsidRDefault="00000000" w:rsidP="00FC1C85">
      <w:pPr>
        <w:spacing w:line="360" w:lineRule="auto"/>
        <w:rPr>
          <w:rFonts w:ascii="Arial" w:hAnsi="Arial" w:cs="Arial"/>
          <w:sz w:val="22"/>
        </w:rPr>
      </w:pPr>
      <w:r w:rsidRPr="00591B2D">
        <w:rPr>
          <w:rFonts w:ascii="Arial" w:hAnsi="Arial" w:cs="Arial"/>
          <w:b/>
          <w:bCs/>
          <w:sz w:val="22"/>
        </w:rPr>
        <w:t>Approach to Tasks</w:t>
      </w:r>
      <w:r w:rsidR="008A762D" w:rsidRPr="00591B2D">
        <w:rPr>
          <w:rFonts w:ascii="Arial" w:hAnsi="Arial" w:cs="Arial"/>
          <w:b/>
          <w:bCs/>
          <w:sz w:val="22"/>
        </w:rPr>
        <w:t>:</w:t>
      </w:r>
      <w:r w:rsidR="008A762D" w:rsidRPr="00591B2D">
        <w:rPr>
          <w:rFonts w:ascii="Arial" w:hAnsi="Arial" w:cs="Arial"/>
          <w:sz w:val="22"/>
        </w:rPr>
        <w:t xml:space="preserve"> </w:t>
      </w:r>
      <w:r w:rsidRPr="00591B2D">
        <w:rPr>
          <w:rFonts w:ascii="Arial" w:hAnsi="Arial" w:cs="Arial"/>
          <w:sz w:val="22"/>
        </w:rPr>
        <w:t>There is a noticeable difference in the way managers and leaders tackle jobs. When leaders take on a challenge, they use their enthusiasm and dedication to help others find solutions</w:t>
      </w:r>
      <w:r w:rsidR="005048F3" w:rsidRPr="00591B2D">
        <w:rPr>
          <w:rFonts w:ascii="Arial" w:hAnsi="Arial" w:cs="Arial"/>
          <w:sz w:val="22"/>
        </w:rPr>
        <w:t xml:space="preserve"> (</w:t>
      </w:r>
      <w:proofErr w:type="spellStart"/>
      <w:r w:rsidR="005048F3" w:rsidRPr="00591B2D">
        <w:rPr>
          <w:rFonts w:ascii="Arial" w:hAnsi="Arial" w:cs="Arial"/>
          <w:sz w:val="22"/>
        </w:rPr>
        <w:t>Malkoc</w:t>
      </w:r>
      <w:proofErr w:type="spellEnd"/>
      <w:r w:rsidR="005048F3" w:rsidRPr="00591B2D">
        <w:rPr>
          <w:rFonts w:ascii="Arial" w:hAnsi="Arial" w:cs="Arial"/>
          <w:sz w:val="22"/>
        </w:rPr>
        <w:t xml:space="preserve"> and Dal, 2021)</w:t>
      </w:r>
      <w:r w:rsidRPr="00591B2D">
        <w:rPr>
          <w:rFonts w:ascii="Arial" w:hAnsi="Arial" w:cs="Arial"/>
          <w:sz w:val="22"/>
        </w:rPr>
        <w:t>. They strive to come up with fresh, original ideas whenever they examine a problem. On the other side, managers give employees more agency in problem-solving when they ask for employees' opinions, beliefs, and ideals. In terms of work delegation and self-sufficiency, they prefer to use tried-and-true techniques rather than trying anything new.</w:t>
      </w:r>
    </w:p>
    <w:p w14:paraId="2D861097" w14:textId="7BCB5DDA" w:rsidR="00EE406B" w:rsidRPr="00591B2D" w:rsidRDefault="00000000" w:rsidP="00FC1C85">
      <w:pPr>
        <w:spacing w:line="360" w:lineRule="auto"/>
        <w:rPr>
          <w:rFonts w:ascii="Arial" w:hAnsi="Arial" w:cs="Arial"/>
          <w:sz w:val="22"/>
        </w:rPr>
      </w:pPr>
      <w:r w:rsidRPr="00591B2D">
        <w:rPr>
          <w:rFonts w:ascii="Arial" w:hAnsi="Arial" w:cs="Arial"/>
          <w:b/>
          <w:bCs/>
          <w:sz w:val="22"/>
        </w:rPr>
        <w:t>Problem-Solving</w:t>
      </w:r>
      <w:r w:rsidR="008A762D" w:rsidRPr="00591B2D">
        <w:rPr>
          <w:rFonts w:ascii="Arial" w:hAnsi="Arial" w:cs="Arial"/>
          <w:b/>
          <w:bCs/>
          <w:sz w:val="22"/>
        </w:rPr>
        <w:t>:</w:t>
      </w:r>
      <w:r w:rsidR="008A762D" w:rsidRPr="00591B2D">
        <w:rPr>
          <w:rFonts w:ascii="Arial" w:hAnsi="Arial" w:cs="Arial"/>
          <w:sz w:val="22"/>
        </w:rPr>
        <w:t xml:space="preserve"> </w:t>
      </w:r>
      <w:r w:rsidRPr="00591B2D">
        <w:rPr>
          <w:rFonts w:ascii="Arial" w:hAnsi="Arial" w:cs="Arial"/>
          <w:sz w:val="22"/>
        </w:rPr>
        <w:t>When leaders solve problems, they usually keep the organization's objectives in mind. For a more holistic view, they step back and assess the bigger picture, both within and beyond the company. Having this perspective on the big picture makes leaders more likely to be willing to take chances and deploy innovative solutions</w:t>
      </w:r>
      <w:r w:rsidR="005048F3" w:rsidRPr="00591B2D">
        <w:rPr>
          <w:rFonts w:ascii="Arial" w:hAnsi="Arial" w:cs="Arial"/>
          <w:sz w:val="22"/>
        </w:rPr>
        <w:t xml:space="preserve"> (</w:t>
      </w:r>
      <w:proofErr w:type="spellStart"/>
      <w:r w:rsidR="005048F3" w:rsidRPr="00591B2D">
        <w:rPr>
          <w:rFonts w:ascii="Arial" w:hAnsi="Arial" w:cs="Arial"/>
          <w:sz w:val="22"/>
        </w:rPr>
        <w:t>Malkoc</w:t>
      </w:r>
      <w:proofErr w:type="spellEnd"/>
      <w:r w:rsidR="005048F3" w:rsidRPr="00591B2D">
        <w:rPr>
          <w:rFonts w:ascii="Arial" w:hAnsi="Arial" w:cs="Arial"/>
          <w:sz w:val="22"/>
        </w:rPr>
        <w:t xml:space="preserve"> and Dal, 2021)</w:t>
      </w:r>
      <w:r w:rsidRPr="00591B2D">
        <w:rPr>
          <w:rFonts w:ascii="Arial" w:hAnsi="Arial" w:cs="Arial"/>
          <w:sz w:val="22"/>
        </w:rPr>
        <w:t xml:space="preserve">. It is common for managers to see problem-solving through the prism of preexisting procedures and processes. </w:t>
      </w:r>
      <w:proofErr w:type="gramStart"/>
      <w:r w:rsidRPr="00591B2D">
        <w:rPr>
          <w:rFonts w:ascii="Arial" w:hAnsi="Arial" w:cs="Arial"/>
          <w:sz w:val="22"/>
        </w:rPr>
        <w:t>In order to</w:t>
      </w:r>
      <w:proofErr w:type="gramEnd"/>
      <w:r w:rsidRPr="00591B2D">
        <w:rPr>
          <w:rFonts w:ascii="Arial" w:hAnsi="Arial" w:cs="Arial"/>
          <w:sz w:val="22"/>
        </w:rPr>
        <w:t xml:space="preserve"> keep day-to-day operations running smoothly, they are concentrating on finding a solution to the issue as soon as possible.</w:t>
      </w:r>
    </w:p>
    <w:p w14:paraId="0B373F9C" w14:textId="7802E00B" w:rsidR="00EE406B" w:rsidRPr="00591B2D" w:rsidRDefault="00000000" w:rsidP="00FC1C85">
      <w:pPr>
        <w:pStyle w:val="Heading2"/>
        <w:spacing w:line="360" w:lineRule="auto"/>
        <w:rPr>
          <w:rFonts w:ascii="Arial" w:hAnsi="Arial" w:cs="Arial"/>
          <w:sz w:val="22"/>
          <w:szCs w:val="22"/>
        </w:rPr>
      </w:pPr>
      <w:bookmarkStart w:id="4" w:name="_Toc159364874"/>
      <w:r w:rsidRPr="00591B2D">
        <w:rPr>
          <w:rFonts w:ascii="Arial" w:hAnsi="Arial" w:cs="Arial"/>
          <w:sz w:val="22"/>
          <w:szCs w:val="22"/>
        </w:rPr>
        <w:lastRenderedPageBreak/>
        <w:t xml:space="preserve">Management </w:t>
      </w:r>
      <w:r w:rsidR="00922BA7" w:rsidRPr="00591B2D">
        <w:rPr>
          <w:rFonts w:ascii="Arial" w:hAnsi="Arial" w:cs="Arial"/>
          <w:sz w:val="22"/>
          <w:szCs w:val="22"/>
        </w:rPr>
        <w:t>styles that</w:t>
      </w:r>
      <w:r w:rsidRPr="00591B2D">
        <w:rPr>
          <w:rFonts w:ascii="Arial" w:hAnsi="Arial" w:cs="Arial"/>
          <w:sz w:val="22"/>
          <w:szCs w:val="22"/>
        </w:rPr>
        <w:t xml:space="preserve"> shape the </w:t>
      </w:r>
      <w:r w:rsidR="00E537C5" w:rsidRPr="00591B2D">
        <w:rPr>
          <w:rFonts w:ascii="Arial" w:hAnsi="Arial" w:cs="Arial"/>
          <w:sz w:val="22"/>
          <w:szCs w:val="22"/>
        </w:rPr>
        <w:t>behavior</w:t>
      </w:r>
      <w:r w:rsidRPr="00591B2D">
        <w:rPr>
          <w:rFonts w:ascii="Arial" w:hAnsi="Arial" w:cs="Arial"/>
          <w:sz w:val="22"/>
          <w:szCs w:val="22"/>
        </w:rPr>
        <w:t xml:space="preserve"> of employees </w:t>
      </w:r>
      <w:r w:rsidR="00E537C5" w:rsidRPr="00591B2D">
        <w:rPr>
          <w:rFonts w:ascii="Arial" w:hAnsi="Arial" w:cs="Arial"/>
          <w:sz w:val="22"/>
          <w:szCs w:val="22"/>
        </w:rPr>
        <w:t xml:space="preserve">at </w:t>
      </w:r>
      <w:r w:rsidRPr="00591B2D">
        <w:rPr>
          <w:rFonts w:ascii="Arial" w:hAnsi="Arial" w:cs="Arial"/>
          <w:sz w:val="22"/>
          <w:szCs w:val="22"/>
        </w:rPr>
        <w:t>British Airways</w:t>
      </w:r>
      <w:bookmarkEnd w:id="4"/>
    </w:p>
    <w:p w14:paraId="618FF379" w14:textId="129EC774" w:rsidR="00940770" w:rsidRPr="00591B2D" w:rsidRDefault="00000000" w:rsidP="00FC1C85">
      <w:pPr>
        <w:spacing w:line="360" w:lineRule="auto"/>
        <w:rPr>
          <w:rFonts w:ascii="Arial" w:hAnsi="Arial" w:cs="Arial"/>
          <w:sz w:val="22"/>
        </w:rPr>
      </w:pPr>
      <w:r w:rsidRPr="00591B2D">
        <w:rPr>
          <w:rFonts w:ascii="Arial" w:hAnsi="Arial" w:cs="Arial"/>
          <w:sz w:val="22"/>
        </w:rPr>
        <w:t xml:space="preserve">The British flag carrier airline is British Airways plc. Its primary hub is Heathrow Airport, and its headquarters are in London, England. In terms of both fleet size and passengers transported, the airline is second only to easyJet among UK-based carriers. An engaged, supportive, engaging, and </w:t>
      </w:r>
      <w:r w:rsidR="005048F3" w:rsidRPr="00591B2D">
        <w:rPr>
          <w:rFonts w:ascii="Arial" w:hAnsi="Arial" w:cs="Arial"/>
          <w:sz w:val="22"/>
        </w:rPr>
        <w:t>developmentally oriented</w:t>
      </w:r>
      <w:r w:rsidRPr="00591B2D">
        <w:rPr>
          <w:rFonts w:ascii="Arial" w:hAnsi="Arial" w:cs="Arial"/>
          <w:sz w:val="22"/>
        </w:rPr>
        <w:t xml:space="preserve"> workplace is something that British Airways strives to offer to its workers</w:t>
      </w:r>
      <w:r w:rsidR="005048F3" w:rsidRPr="00591B2D">
        <w:rPr>
          <w:rFonts w:ascii="Arial" w:hAnsi="Arial" w:cs="Arial"/>
          <w:sz w:val="22"/>
        </w:rPr>
        <w:t xml:space="preserve"> (Jackson and Tozer, 2020)</w:t>
      </w:r>
      <w:r w:rsidRPr="00591B2D">
        <w:rPr>
          <w:rFonts w:ascii="Arial" w:hAnsi="Arial" w:cs="Arial"/>
          <w:sz w:val="22"/>
        </w:rPr>
        <w:t>. Employees are the lifeblood of British Airways, so it stands to reason that the company will do whatever to keep them on board until the very end of their employment. With the goal of finding aptitude and motivating all workers, the BA diversity and inclusion team has developed a company-wide strategy</w:t>
      </w:r>
      <w:r w:rsidR="005048F3" w:rsidRPr="00591B2D">
        <w:rPr>
          <w:rFonts w:ascii="Arial" w:hAnsi="Arial" w:cs="Arial"/>
          <w:sz w:val="22"/>
        </w:rPr>
        <w:t xml:space="preserve"> (Higham, 2023)</w:t>
      </w:r>
      <w:r w:rsidRPr="00591B2D">
        <w:rPr>
          <w:rFonts w:ascii="Arial" w:hAnsi="Arial" w:cs="Arial"/>
          <w:sz w:val="22"/>
        </w:rPr>
        <w:t xml:space="preserve">. BA has also addressed problems of harassment and conflict. </w:t>
      </w:r>
      <w:r w:rsidR="00922BA7" w:rsidRPr="00591B2D">
        <w:rPr>
          <w:rFonts w:ascii="Arial" w:hAnsi="Arial" w:cs="Arial"/>
          <w:sz w:val="22"/>
        </w:rPr>
        <w:t>To</w:t>
      </w:r>
      <w:r w:rsidRPr="00591B2D">
        <w:rPr>
          <w:rFonts w:ascii="Arial" w:hAnsi="Arial" w:cs="Arial"/>
          <w:sz w:val="22"/>
        </w:rPr>
        <w:t xml:space="preserve"> implement this plan, British Airways has brought in a team of fifty advisers and mediators from throughout the company to foster an environment where employees treat each other with dignity and respect and where bullying and other forms of harassment are </w:t>
      </w:r>
      <w:proofErr w:type="gramStart"/>
      <w:r w:rsidRPr="00591B2D">
        <w:rPr>
          <w:rFonts w:ascii="Arial" w:hAnsi="Arial" w:cs="Arial"/>
          <w:sz w:val="22"/>
        </w:rPr>
        <w:t>absolutely unacceptable</w:t>
      </w:r>
      <w:proofErr w:type="gramEnd"/>
      <w:r w:rsidRPr="00591B2D">
        <w:rPr>
          <w:rFonts w:ascii="Arial" w:hAnsi="Arial" w:cs="Arial"/>
          <w:sz w:val="22"/>
        </w:rPr>
        <w:t>.</w:t>
      </w:r>
    </w:p>
    <w:p w14:paraId="6A7C64D0" w14:textId="3F016556" w:rsidR="00F85F80" w:rsidRPr="00591B2D" w:rsidRDefault="00000000" w:rsidP="00FC1C85">
      <w:pPr>
        <w:spacing w:line="360" w:lineRule="auto"/>
        <w:rPr>
          <w:rFonts w:ascii="Arial" w:hAnsi="Arial" w:cs="Arial"/>
          <w:sz w:val="22"/>
        </w:rPr>
      </w:pPr>
      <w:r w:rsidRPr="00591B2D">
        <w:rPr>
          <w:rFonts w:ascii="Arial" w:hAnsi="Arial" w:cs="Arial"/>
          <w:sz w:val="22"/>
        </w:rPr>
        <w:t>British Airways understands the value of compensation in creating a positive work environment. Building an atmosphere where BA workers feel appreciated and are duly recognized for their unique contributions is an area of great dedication for BA</w:t>
      </w:r>
      <w:r w:rsidR="005048F3" w:rsidRPr="00591B2D">
        <w:rPr>
          <w:rFonts w:ascii="Arial" w:hAnsi="Arial" w:cs="Arial"/>
          <w:sz w:val="22"/>
        </w:rPr>
        <w:t xml:space="preserve"> (Higham, 2023</w:t>
      </w:r>
      <w:r w:rsidR="00922BA7" w:rsidRPr="00591B2D">
        <w:rPr>
          <w:rFonts w:ascii="Arial" w:hAnsi="Arial" w:cs="Arial"/>
          <w:sz w:val="22"/>
        </w:rPr>
        <w:t>).</w:t>
      </w:r>
      <w:r w:rsidRPr="00591B2D">
        <w:rPr>
          <w:rFonts w:ascii="Arial" w:hAnsi="Arial" w:cs="Arial"/>
          <w:sz w:val="22"/>
        </w:rPr>
        <w:t xml:space="preserve"> There are two main funded defined benefit pension systems in the United Kingdom that British Airways manages: the Airways Pension Scheme (APS) and the New Airways Pension Scheme (NAPS). The British Airways Retirement Plan (BARP) opened to new workers on April 1, 2003</w:t>
      </w:r>
      <w:r w:rsidR="005048F3" w:rsidRPr="00591B2D">
        <w:rPr>
          <w:rFonts w:ascii="Arial" w:hAnsi="Arial" w:cs="Arial"/>
          <w:sz w:val="22"/>
        </w:rPr>
        <w:t xml:space="preserve"> (Jackson and Tozer, 2020)</w:t>
      </w:r>
      <w:r w:rsidRPr="00591B2D">
        <w:rPr>
          <w:rFonts w:ascii="Arial" w:hAnsi="Arial" w:cs="Arial"/>
          <w:sz w:val="22"/>
        </w:rPr>
        <w:t xml:space="preserve">. </w:t>
      </w:r>
    </w:p>
    <w:p w14:paraId="41346311" w14:textId="5FC69602" w:rsidR="00F85F80" w:rsidRPr="00591B2D" w:rsidRDefault="00000000" w:rsidP="00FC1C85">
      <w:pPr>
        <w:spacing w:line="360" w:lineRule="auto"/>
        <w:rPr>
          <w:rFonts w:ascii="Arial" w:hAnsi="Arial" w:cs="Arial"/>
          <w:sz w:val="22"/>
        </w:rPr>
      </w:pPr>
      <w:r w:rsidRPr="00591B2D">
        <w:rPr>
          <w:rFonts w:ascii="Arial" w:hAnsi="Arial" w:cs="Arial"/>
          <w:sz w:val="22"/>
        </w:rPr>
        <w:t xml:space="preserve">In early 2008, BA introduced Smart Pension initiatives, which enable workers residing in the UK to contribute to their pension in a more tax-efficient </w:t>
      </w:r>
      <w:r w:rsidR="00922BA7" w:rsidRPr="00591B2D">
        <w:rPr>
          <w:rFonts w:ascii="Arial" w:hAnsi="Arial" w:cs="Arial"/>
          <w:sz w:val="22"/>
        </w:rPr>
        <w:t>manner (</w:t>
      </w:r>
      <w:proofErr w:type="spellStart"/>
      <w:r w:rsidR="005048F3" w:rsidRPr="00591B2D">
        <w:rPr>
          <w:rFonts w:ascii="Arial" w:hAnsi="Arial" w:cs="Arial"/>
          <w:sz w:val="22"/>
        </w:rPr>
        <w:t>Bogdanovska</w:t>
      </w:r>
      <w:proofErr w:type="spellEnd"/>
      <w:r w:rsidR="005048F3" w:rsidRPr="00591B2D">
        <w:rPr>
          <w:rFonts w:ascii="Arial" w:hAnsi="Arial" w:cs="Arial"/>
          <w:sz w:val="22"/>
        </w:rPr>
        <w:t xml:space="preserve"> </w:t>
      </w:r>
      <w:proofErr w:type="spellStart"/>
      <w:r w:rsidR="005048F3" w:rsidRPr="00591B2D">
        <w:rPr>
          <w:rFonts w:ascii="Arial" w:hAnsi="Arial" w:cs="Arial"/>
          <w:sz w:val="22"/>
        </w:rPr>
        <w:t>Djurovic</w:t>
      </w:r>
      <w:proofErr w:type="spellEnd"/>
      <w:r w:rsidR="005048F3" w:rsidRPr="00591B2D">
        <w:rPr>
          <w:rFonts w:ascii="Arial" w:hAnsi="Arial" w:cs="Arial"/>
          <w:sz w:val="22"/>
        </w:rPr>
        <w:t>, 2011)</w:t>
      </w:r>
      <w:r w:rsidRPr="00591B2D">
        <w:rPr>
          <w:rFonts w:ascii="Arial" w:hAnsi="Arial" w:cs="Arial"/>
          <w:sz w:val="22"/>
        </w:rPr>
        <w:t>. Approximately 90% of eligible workers are now reaping the benefits of this arrangement. One of BA's primary goals is to provide comprehensive compensation plans to its workers in the hopes that it would motivate them to produce outstanding customer service and perform at a high level. But BA ditched its manager-graded compensation plan in favour of a more performance- and ability-based wide-band method. Conversely, BA Bravo is able to recognize employees company-wide for their efforts and successes via its recognition system</w:t>
      </w:r>
      <w:r w:rsidR="005048F3" w:rsidRPr="00591B2D">
        <w:rPr>
          <w:rFonts w:ascii="Arial" w:hAnsi="Arial" w:cs="Arial"/>
          <w:sz w:val="22"/>
        </w:rPr>
        <w:t xml:space="preserve"> (Efthymiou et al., 2018</w:t>
      </w:r>
      <w:proofErr w:type="gramStart"/>
      <w:r w:rsidR="005048F3" w:rsidRPr="00591B2D">
        <w:rPr>
          <w:rFonts w:ascii="Arial" w:hAnsi="Arial" w:cs="Arial"/>
          <w:sz w:val="22"/>
        </w:rPr>
        <w:t xml:space="preserve">) </w:t>
      </w:r>
      <w:r w:rsidRPr="00591B2D">
        <w:rPr>
          <w:rFonts w:ascii="Arial" w:hAnsi="Arial" w:cs="Arial"/>
          <w:sz w:val="22"/>
        </w:rPr>
        <w:t>.</w:t>
      </w:r>
      <w:proofErr w:type="gramEnd"/>
    </w:p>
    <w:p w14:paraId="11C96569" w14:textId="209B0DC9" w:rsidR="00940770" w:rsidRPr="00591B2D" w:rsidRDefault="00000000" w:rsidP="00FC1C85">
      <w:pPr>
        <w:spacing w:line="360" w:lineRule="auto"/>
        <w:rPr>
          <w:rFonts w:ascii="Arial" w:hAnsi="Arial" w:cs="Arial"/>
          <w:sz w:val="22"/>
        </w:rPr>
      </w:pPr>
      <w:proofErr w:type="gramStart"/>
      <w:r w:rsidRPr="00591B2D">
        <w:rPr>
          <w:rFonts w:ascii="Arial" w:hAnsi="Arial" w:cs="Arial"/>
          <w:sz w:val="22"/>
        </w:rPr>
        <w:t>In order to</w:t>
      </w:r>
      <w:proofErr w:type="gramEnd"/>
      <w:r w:rsidRPr="00591B2D">
        <w:rPr>
          <w:rFonts w:ascii="Arial" w:hAnsi="Arial" w:cs="Arial"/>
          <w:sz w:val="22"/>
        </w:rPr>
        <w:t xml:space="preserve"> provide its workers with both practical and conceptual training, BA has set up a number of training centres. British Airways (BA) has established </w:t>
      </w:r>
      <w:r w:rsidR="00922BA7" w:rsidRPr="00591B2D">
        <w:rPr>
          <w:rFonts w:ascii="Arial" w:hAnsi="Arial" w:cs="Arial"/>
          <w:sz w:val="22"/>
        </w:rPr>
        <w:t>several</w:t>
      </w:r>
      <w:r w:rsidRPr="00591B2D">
        <w:rPr>
          <w:rFonts w:ascii="Arial" w:hAnsi="Arial" w:cs="Arial"/>
          <w:sz w:val="22"/>
        </w:rPr>
        <w:t xml:space="preserve"> vocational training </w:t>
      </w:r>
      <w:proofErr w:type="spellStart"/>
      <w:r w:rsidRPr="00591B2D">
        <w:rPr>
          <w:rFonts w:ascii="Arial" w:hAnsi="Arial" w:cs="Arial"/>
          <w:sz w:val="22"/>
        </w:rPr>
        <w:t>centres</w:t>
      </w:r>
      <w:proofErr w:type="spellEnd"/>
      <w:r w:rsidRPr="00591B2D">
        <w:rPr>
          <w:rFonts w:ascii="Arial" w:hAnsi="Arial" w:cs="Arial"/>
          <w:sz w:val="22"/>
        </w:rPr>
        <w:t xml:space="preserve"> </w:t>
      </w:r>
      <w:proofErr w:type="gramStart"/>
      <w:r w:rsidRPr="00591B2D">
        <w:rPr>
          <w:rFonts w:ascii="Arial" w:hAnsi="Arial" w:cs="Arial"/>
          <w:sz w:val="22"/>
        </w:rPr>
        <w:t>in an effort to</w:t>
      </w:r>
      <w:proofErr w:type="gramEnd"/>
      <w:r w:rsidRPr="00591B2D">
        <w:rPr>
          <w:rFonts w:ascii="Arial" w:hAnsi="Arial" w:cs="Arial"/>
          <w:sz w:val="22"/>
        </w:rPr>
        <w:t xml:space="preserve"> better engage its workers' professional and academic growth</w:t>
      </w:r>
      <w:r w:rsidR="005048F3" w:rsidRPr="00591B2D">
        <w:rPr>
          <w:rFonts w:ascii="Arial" w:hAnsi="Arial" w:cs="Arial"/>
          <w:sz w:val="22"/>
        </w:rPr>
        <w:t xml:space="preserve"> (</w:t>
      </w:r>
      <w:proofErr w:type="spellStart"/>
      <w:r w:rsidR="005048F3" w:rsidRPr="00591B2D">
        <w:rPr>
          <w:rFonts w:ascii="Arial" w:hAnsi="Arial" w:cs="Arial"/>
          <w:sz w:val="22"/>
        </w:rPr>
        <w:t>Bogdanovska</w:t>
      </w:r>
      <w:proofErr w:type="spellEnd"/>
      <w:r w:rsidR="005048F3" w:rsidRPr="00591B2D">
        <w:rPr>
          <w:rFonts w:ascii="Arial" w:hAnsi="Arial" w:cs="Arial"/>
          <w:sz w:val="22"/>
        </w:rPr>
        <w:t xml:space="preserve"> </w:t>
      </w:r>
      <w:proofErr w:type="spellStart"/>
      <w:r w:rsidR="005048F3" w:rsidRPr="00591B2D">
        <w:rPr>
          <w:rFonts w:ascii="Arial" w:hAnsi="Arial" w:cs="Arial"/>
          <w:sz w:val="22"/>
        </w:rPr>
        <w:t>Djurovic</w:t>
      </w:r>
      <w:proofErr w:type="spellEnd"/>
      <w:r w:rsidR="005048F3" w:rsidRPr="00591B2D">
        <w:rPr>
          <w:rFonts w:ascii="Arial" w:hAnsi="Arial" w:cs="Arial"/>
          <w:sz w:val="22"/>
        </w:rPr>
        <w:t>, 2011)</w:t>
      </w:r>
      <w:r w:rsidRPr="00591B2D">
        <w:rPr>
          <w:rFonts w:ascii="Arial" w:hAnsi="Arial" w:cs="Arial"/>
          <w:sz w:val="22"/>
        </w:rPr>
        <w:t>. These facilities have made it possible for all new cabin crew candidates to complete their training to the equivalent of four GCSEs, the NVQ Level 2.</w:t>
      </w:r>
    </w:p>
    <w:p w14:paraId="764425A3" w14:textId="77777777" w:rsidR="002403E9" w:rsidRPr="00591B2D" w:rsidRDefault="00000000" w:rsidP="00FC1C85">
      <w:pPr>
        <w:pStyle w:val="Heading2"/>
        <w:spacing w:line="360" w:lineRule="auto"/>
        <w:rPr>
          <w:rFonts w:ascii="Arial" w:hAnsi="Arial" w:cs="Arial"/>
          <w:sz w:val="22"/>
          <w:szCs w:val="22"/>
        </w:rPr>
      </w:pPr>
      <w:bookmarkStart w:id="5" w:name="_Toc159364875"/>
      <w:r w:rsidRPr="00591B2D">
        <w:rPr>
          <w:rFonts w:ascii="Arial" w:hAnsi="Arial" w:cs="Arial"/>
          <w:sz w:val="22"/>
          <w:szCs w:val="22"/>
        </w:rPr>
        <w:lastRenderedPageBreak/>
        <w:t>Use of Maslow Theory at British Airways</w:t>
      </w:r>
      <w:bookmarkEnd w:id="5"/>
      <w:r w:rsidRPr="00591B2D">
        <w:rPr>
          <w:rFonts w:ascii="Arial" w:hAnsi="Arial" w:cs="Arial"/>
          <w:sz w:val="22"/>
          <w:szCs w:val="22"/>
        </w:rPr>
        <w:t xml:space="preserve"> </w:t>
      </w:r>
    </w:p>
    <w:p w14:paraId="2F64DCC5" w14:textId="77777777" w:rsidR="00940770" w:rsidRPr="00591B2D" w:rsidRDefault="00000000" w:rsidP="00FC1C85">
      <w:pPr>
        <w:spacing w:line="360" w:lineRule="auto"/>
        <w:rPr>
          <w:rFonts w:ascii="Arial" w:hAnsi="Arial" w:cs="Arial"/>
          <w:sz w:val="22"/>
        </w:rPr>
      </w:pPr>
      <w:r w:rsidRPr="00591B2D">
        <w:rPr>
          <w:rFonts w:ascii="Arial" w:hAnsi="Arial" w:cs="Arial"/>
          <w:sz w:val="22"/>
        </w:rPr>
        <w:t xml:space="preserve">Needs for self-actualization: British Airways satisfies this need by providing its workers with difficult work and opportunities to learn and grow in their careers. </w:t>
      </w:r>
    </w:p>
    <w:p w14:paraId="4B764376" w14:textId="77777777" w:rsidR="00940770" w:rsidRPr="00591B2D" w:rsidRDefault="00000000" w:rsidP="00FC1C85">
      <w:pPr>
        <w:spacing w:line="360" w:lineRule="auto"/>
        <w:rPr>
          <w:rFonts w:ascii="Arial" w:hAnsi="Arial" w:cs="Arial"/>
          <w:sz w:val="22"/>
        </w:rPr>
      </w:pPr>
      <w:r w:rsidRPr="00591B2D">
        <w:rPr>
          <w:rFonts w:ascii="Arial" w:hAnsi="Arial" w:cs="Arial"/>
          <w:sz w:val="22"/>
        </w:rPr>
        <w:t xml:space="preserve">Self-esteem needs: BA satisfies its workers' self-esteem demands by providing them with job titles, advancement opportunities, and constructive criticism. </w:t>
      </w:r>
    </w:p>
    <w:p w14:paraId="1306F42A" w14:textId="60CB6344" w:rsidR="00940770" w:rsidRPr="00591B2D" w:rsidRDefault="00000000" w:rsidP="00FC1C85">
      <w:pPr>
        <w:spacing w:line="360" w:lineRule="auto"/>
        <w:rPr>
          <w:rFonts w:ascii="Arial" w:hAnsi="Arial" w:cs="Arial"/>
          <w:sz w:val="22"/>
        </w:rPr>
      </w:pPr>
      <w:r w:rsidRPr="00591B2D">
        <w:rPr>
          <w:rFonts w:ascii="Arial" w:hAnsi="Arial" w:cs="Arial"/>
          <w:sz w:val="22"/>
        </w:rPr>
        <w:t>Social needs: One way BA satisfies its workers' social requirements is by encouraging them to work together in teams. Cultural initiatives are another way that BA encourages its workers to get to know one another and build social groups on the job</w:t>
      </w:r>
      <w:r w:rsidR="005048F3" w:rsidRPr="00591B2D">
        <w:rPr>
          <w:rFonts w:ascii="Arial" w:hAnsi="Arial" w:cs="Arial"/>
          <w:sz w:val="22"/>
        </w:rPr>
        <w:t xml:space="preserve"> (McLeod, 2018)</w:t>
      </w:r>
      <w:r w:rsidRPr="00591B2D">
        <w:rPr>
          <w:rFonts w:ascii="Arial" w:hAnsi="Arial" w:cs="Arial"/>
          <w:sz w:val="22"/>
        </w:rPr>
        <w:t xml:space="preserve">. </w:t>
      </w:r>
    </w:p>
    <w:p w14:paraId="0CD1B120" w14:textId="1A1C39B7" w:rsidR="00940770" w:rsidRPr="00591B2D" w:rsidRDefault="00000000" w:rsidP="00FC1C85">
      <w:pPr>
        <w:spacing w:line="360" w:lineRule="auto"/>
        <w:rPr>
          <w:rFonts w:ascii="Arial" w:hAnsi="Arial" w:cs="Arial"/>
          <w:sz w:val="22"/>
        </w:rPr>
      </w:pPr>
      <w:r w:rsidRPr="00591B2D">
        <w:rPr>
          <w:rFonts w:ascii="Arial" w:hAnsi="Arial" w:cs="Arial"/>
          <w:sz w:val="22"/>
        </w:rPr>
        <w:t xml:space="preserve">Safety needs: Concerning the demand for </w:t>
      </w:r>
      <w:r w:rsidR="00922BA7" w:rsidRPr="00591B2D">
        <w:rPr>
          <w:rFonts w:ascii="Arial" w:hAnsi="Arial" w:cs="Arial"/>
          <w:sz w:val="22"/>
        </w:rPr>
        <w:t>security, British</w:t>
      </w:r>
      <w:r w:rsidRPr="00591B2D">
        <w:rPr>
          <w:rFonts w:ascii="Arial" w:hAnsi="Arial" w:cs="Arial"/>
          <w:sz w:val="22"/>
        </w:rPr>
        <w:t xml:space="preserve"> Airways has implemented a number of pension programs to ensure that workers get both a pension at retirement and bonuses throughout their working </w:t>
      </w:r>
      <w:proofErr w:type="gramStart"/>
      <w:r w:rsidRPr="00591B2D">
        <w:rPr>
          <w:rFonts w:ascii="Arial" w:hAnsi="Arial" w:cs="Arial"/>
          <w:sz w:val="22"/>
        </w:rPr>
        <w:t>years</w:t>
      </w:r>
      <w:r w:rsidR="005048F3" w:rsidRPr="00591B2D">
        <w:rPr>
          <w:rFonts w:ascii="Arial" w:hAnsi="Arial" w:cs="Arial"/>
          <w:sz w:val="22"/>
        </w:rPr>
        <w:t>(</w:t>
      </w:r>
      <w:proofErr w:type="gramEnd"/>
      <w:r w:rsidR="005048F3" w:rsidRPr="00591B2D">
        <w:rPr>
          <w:rFonts w:ascii="Arial" w:hAnsi="Arial" w:cs="Arial"/>
          <w:sz w:val="22"/>
        </w:rPr>
        <w:t>Efthymiou et al., 2018)</w:t>
      </w:r>
      <w:r w:rsidRPr="00591B2D">
        <w:rPr>
          <w:rFonts w:ascii="Arial" w:hAnsi="Arial" w:cs="Arial"/>
          <w:sz w:val="22"/>
        </w:rPr>
        <w:t xml:space="preserve">. The British Airways medical clinic is now available to BA workers at no cost. </w:t>
      </w:r>
    </w:p>
    <w:p w14:paraId="6384BF23" w14:textId="77777777" w:rsidR="00940770" w:rsidRPr="00591B2D" w:rsidRDefault="00000000" w:rsidP="00FC1C85">
      <w:pPr>
        <w:spacing w:line="360" w:lineRule="auto"/>
        <w:rPr>
          <w:rFonts w:ascii="Arial" w:hAnsi="Arial" w:cs="Arial"/>
          <w:sz w:val="22"/>
        </w:rPr>
      </w:pPr>
      <w:r w:rsidRPr="00591B2D">
        <w:rPr>
          <w:rFonts w:ascii="Arial" w:hAnsi="Arial" w:cs="Arial"/>
          <w:sz w:val="22"/>
        </w:rPr>
        <w:t xml:space="preserve">Psychological need: British Airways satisfies this demand for its workers by offering a safe workplace and competitive remuneration that is directly proportional to their output. </w:t>
      </w:r>
    </w:p>
    <w:p w14:paraId="76A5897D" w14:textId="77777777" w:rsidR="002403E9" w:rsidRPr="00591B2D" w:rsidRDefault="00000000" w:rsidP="00FC1C85">
      <w:pPr>
        <w:pStyle w:val="Heading2"/>
        <w:spacing w:line="360" w:lineRule="auto"/>
        <w:rPr>
          <w:rFonts w:ascii="Arial" w:hAnsi="Arial" w:cs="Arial"/>
          <w:sz w:val="22"/>
          <w:szCs w:val="22"/>
        </w:rPr>
      </w:pPr>
      <w:bookmarkStart w:id="6" w:name="_Toc159364876"/>
      <w:r w:rsidRPr="00591B2D">
        <w:rPr>
          <w:rFonts w:ascii="Arial" w:hAnsi="Arial" w:cs="Arial"/>
          <w:sz w:val="22"/>
          <w:szCs w:val="22"/>
        </w:rPr>
        <w:t>McGregor’s Theory X and Theory Y</w:t>
      </w:r>
      <w:bookmarkEnd w:id="6"/>
    </w:p>
    <w:p w14:paraId="47987034" w14:textId="4EE0DB88" w:rsidR="002403E9" w:rsidRPr="00591B2D" w:rsidRDefault="00000000" w:rsidP="00FC1C85">
      <w:pPr>
        <w:spacing w:line="360" w:lineRule="auto"/>
        <w:rPr>
          <w:rFonts w:ascii="Arial" w:hAnsi="Arial" w:cs="Arial"/>
          <w:sz w:val="22"/>
        </w:rPr>
      </w:pPr>
      <w:r w:rsidRPr="00591B2D">
        <w:rPr>
          <w:rFonts w:ascii="Arial" w:hAnsi="Arial" w:cs="Arial"/>
          <w:sz w:val="22"/>
        </w:rPr>
        <w:t xml:space="preserve">Managers are often held responsible for inspiring their workforce. The Human Side of Management suggests that there are two distinct types of employees, each with its own set of requirements, </w:t>
      </w:r>
      <w:r w:rsidR="00922BA7" w:rsidRPr="00591B2D">
        <w:rPr>
          <w:rFonts w:ascii="Arial" w:hAnsi="Arial" w:cs="Arial"/>
          <w:sz w:val="22"/>
        </w:rPr>
        <w:t>considering</w:t>
      </w:r>
      <w:r w:rsidRPr="00591B2D">
        <w:rPr>
          <w:rFonts w:ascii="Arial" w:hAnsi="Arial" w:cs="Arial"/>
          <w:sz w:val="22"/>
        </w:rPr>
        <w:t xml:space="preserve"> McGregor's research. The pessimistic view of human nature expressed by Theory X depicts workers as lazy, unmotivated, and dependent on punishment for their sense of worth. According to Theory Y, workers get more satisfaction from doing a good job than they do from making money</w:t>
      </w:r>
      <w:r w:rsidR="005048F3" w:rsidRPr="00591B2D">
        <w:rPr>
          <w:rFonts w:ascii="Arial" w:hAnsi="Arial" w:cs="Arial"/>
          <w:sz w:val="22"/>
        </w:rPr>
        <w:t xml:space="preserve"> (Higham, 2023)</w:t>
      </w:r>
      <w:r w:rsidRPr="00591B2D">
        <w:rPr>
          <w:rFonts w:ascii="Arial" w:hAnsi="Arial" w:cs="Arial"/>
          <w:sz w:val="22"/>
        </w:rPr>
        <w:t xml:space="preserve">. According to Theory Y, workers are responsible, self-disciplined individuals who want both personal and professional success. </w:t>
      </w:r>
      <w:proofErr w:type="gramStart"/>
      <w:r w:rsidRPr="00591B2D">
        <w:rPr>
          <w:rFonts w:ascii="Arial" w:hAnsi="Arial" w:cs="Arial"/>
          <w:sz w:val="22"/>
        </w:rPr>
        <w:t>In an effort to</w:t>
      </w:r>
      <w:proofErr w:type="gramEnd"/>
      <w:r w:rsidRPr="00591B2D">
        <w:rPr>
          <w:rFonts w:ascii="Arial" w:hAnsi="Arial" w:cs="Arial"/>
          <w:sz w:val="22"/>
        </w:rPr>
        <w:t xml:space="preserve"> boost the efficiency of its teams, British Airways has started using the Theory Y methodology.</w:t>
      </w:r>
    </w:p>
    <w:p w14:paraId="63B73468" w14:textId="2C75ACF7" w:rsidR="002403E9" w:rsidRDefault="00000000" w:rsidP="00FC1C85">
      <w:pPr>
        <w:spacing w:line="360" w:lineRule="auto"/>
        <w:rPr>
          <w:rFonts w:ascii="Arial" w:hAnsi="Arial" w:cs="Arial"/>
          <w:sz w:val="22"/>
        </w:rPr>
      </w:pPr>
      <w:r w:rsidRPr="00591B2D">
        <w:rPr>
          <w:rFonts w:ascii="Arial" w:hAnsi="Arial" w:cs="Arial"/>
          <w:sz w:val="22"/>
        </w:rPr>
        <w:t>Managers' attempts to improve Team performance will elicit competing responses from employees based on Theory X and Theory Y. Theory X employees are more likely to respond to monetary incentives, so BA doesn't put much emphasis on them</w:t>
      </w:r>
      <w:r w:rsidR="005048F3" w:rsidRPr="00591B2D">
        <w:rPr>
          <w:rFonts w:ascii="Arial" w:hAnsi="Arial" w:cs="Arial"/>
          <w:sz w:val="22"/>
        </w:rPr>
        <w:t xml:space="preserve"> (</w:t>
      </w:r>
      <w:proofErr w:type="spellStart"/>
      <w:r w:rsidR="005048F3" w:rsidRPr="00591B2D">
        <w:rPr>
          <w:rFonts w:ascii="Arial" w:hAnsi="Arial" w:cs="Arial"/>
          <w:sz w:val="22"/>
        </w:rPr>
        <w:t>Malkoc</w:t>
      </w:r>
      <w:proofErr w:type="spellEnd"/>
      <w:r w:rsidR="005048F3" w:rsidRPr="00591B2D">
        <w:rPr>
          <w:rFonts w:ascii="Arial" w:hAnsi="Arial" w:cs="Arial"/>
          <w:sz w:val="22"/>
        </w:rPr>
        <w:t xml:space="preserve"> and Dal, 2021)</w:t>
      </w:r>
      <w:r w:rsidRPr="00591B2D">
        <w:rPr>
          <w:rFonts w:ascii="Arial" w:hAnsi="Arial" w:cs="Arial"/>
          <w:sz w:val="22"/>
        </w:rPr>
        <w:t xml:space="preserve">. Theory Y employees, on the other hand, are driven to succeed by opportunities for advancement, job rotation, and superiority control </w:t>
      </w:r>
      <w:proofErr w:type="gramStart"/>
      <w:r w:rsidRPr="00591B2D">
        <w:rPr>
          <w:rFonts w:ascii="Arial" w:hAnsi="Arial" w:cs="Arial"/>
          <w:sz w:val="22"/>
        </w:rPr>
        <w:t>groups;</w:t>
      </w:r>
      <w:proofErr w:type="gramEnd"/>
      <w:r w:rsidRPr="00591B2D">
        <w:rPr>
          <w:rFonts w:ascii="Arial" w:hAnsi="Arial" w:cs="Arial"/>
          <w:sz w:val="22"/>
        </w:rPr>
        <w:t xml:space="preserve"> as a result, BA primarily rewards Theory Y employees with pensions, bonuses, and teamwork training. If you believe Theory X, BA will fail to provide adequate service.</w:t>
      </w:r>
    </w:p>
    <w:p w14:paraId="3B1CD970" w14:textId="77777777" w:rsidR="00922BA7" w:rsidRPr="00591B2D" w:rsidRDefault="00922BA7" w:rsidP="00FC1C85">
      <w:pPr>
        <w:spacing w:line="360" w:lineRule="auto"/>
        <w:rPr>
          <w:rFonts w:ascii="Arial" w:hAnsi="Arial" w:cs="Arial"/>
          <w:sz w:val="22"/>
        </w:rPr>
      </w:pPr>
    </w:p>
    <w:p w14:paraId="536BDB16" w14:textId="77777777" w:rsidR="00C452ED" w:rsidRPr="00591B2D" w:rsidRDefault="00000000" w:rsidP="00591B2D">
      <w:pPr>
        <w:pStyle w:val="Heading1"/>
        <w:rPr>
          <w:rFonts w:ascii="Arial" w:hAnsi="Arial" w:cs="Arial"/>
          <w:sz w:val="22"/>
          <w:szCs w:val="22"/>
        </w:rPr>
      </w:pPr>
      <w:bookmarkStart w:id="7" w:name="_Toc159364877"/>
      <w:r w:rsidRPr="00591B2D">
        <w:rPr>
          <w:rFonts w:ascii="Arial" w:hAnsi="Arial" w:cs="Arial"/>
          <w:sz w:val="22"/>
          <w:szCs w:val="22"/>
        </w:rPr>
        <w:lastRenderedPageBreak/>
        <w:t>Conclusion</w:t>
      </w:r>
      <w:bookmarkEnd w:id="7"/>
    </w:p>
    <w:p w14:paraId="6BC0CA42" w14:textId="294D6865" w:rsidR="009119F7" w:rsidRPr="00591B2D" w:rsidRDefault="00000000" w:rsidP="00FC1C85">
      <w:pPr>
        <w:spacing w:line="360" w:lineRule="auto"/>
        <w:rPr>
          <w:rFonts w:ascii="Arial" w:hAnsi="Arial" w:cs="Arial"/>
          <w:sz w:val="22"/>
        </w:rPr>
      </w:pPr>
      <w:r w:rsidRPr="00591B2D">
        <w:rPr>
          <w:rFonts w:ascii="Arial" w:hAnsi="Arial" w:cs="Arial"/>
          <w:sz w:val="22"/>
        </w:rPr>
        <w:t>Leadership involves adaptation, empathy, and vision. Even though they concentrate on distinct parts of operating a successful business, leaders and managers need unique skills to collaborate and lead. Both jobs benefit from mindfulness and a growth-oriented mentality, which strengthen leadership. Management personalities vary greatly from leaders. Managers analyze resources, structures, goals, and personnel to address problems. They are quieter and more creative than charismatic and bold leaders. Leaders are more cautious and take risks, whereas managers prioritize results. Leaders are enthusiastic and dedicated, while managers empower staff to solve problems. They focus on the company's goals, whereas managers apply tried-and-true methods. British Airways provides extensive compensation programs to incentivize staff to provide excellent customer service and perform well. To help employees advance professionally and academically, British Airways (BA) maintains vocational training facilities. These facilities provide NVQ Level 2 cabin crew training comparable to four GCSEs.</w:t>
      </w:r>
    </w:p>
    <w:p w14:paraId="19AAA6DD" w14:textId="77777777" w:rsidR="009119F7" w:rsidRDefault="009119F7" w:rsidP="00FC1C85">
      <w:pPr>
        <w:spacing w:line="360" w:lineRule="auto"/>
      </w:pPr>
      <w:r>
        <w:br w:type="page"/>
      </w:r>
    </w:p>
    <w:p w14:paraId="47A1E7FB" w14:textId="346F9679" w:rsidR="00EF7D97" w:rsidRDefault="009119F7" w:rsidP="00591B2D">
      <w:pPr>
        <w:pStyle w:val="Heading1"/>
      </w:pPr>
      <w:bookmarkStart w:id="8" w:name="_Toc159364878"/>
      <w:r>
        <w:lastRenderedPageBreak/>
        <w:t>References</w:t>
      </w:r>
      <w:bookmarkEnd w:id="8"/>
    </w:p>
    <w:p w14:paraId="34A03618" w14:textId="77777777" w:rsidR="00A14D46" w:rsidRDefault="00A14D46" w:rsidP="00FC1C85">
      <w:pPr>
        <w:pStyle w:val="NormalWeb"/>
        <w:spacing w:before="0" w:beforeAutospacing="0" w:after="240" w:afterAutospacing="0" w:line="360" w:lineRule="auto"/>
        <w:jc w:val="both"/>
      </w:pPr>
      <w:proofErr w:type="spellStart"/>
      <w:r>
        <w:t>Benmira</w:t>
      </w:r>
      <w:proofErr w:type="spellEnd"/>
      <w:r>
        <w:t xml:space="preserve">, S. and Agboola, M. (2021). Evolution of Leadership Theory. </w:t>
      </w:r>
      <w:r>
        <w:rPr>
          <w:i/>
          <w:iCs/>
        </w:rPr>
        <w:t>BMJ Leader</w:t>
      </w:r>
      <w:r>
        <w:t>, 5(1), pp.3–5. doi:https://doi.org/10.1136/leader-2020-000296.</w:t>
      </w:r>
    </w:p>
    <w:p w14:paraId="0147F7FC" w14:textId="77777777" w:rsidR="00A14D46" w:rsidRDefault="00A14D46" w:rsidP="00FC1C85">
      <w:pPr>
        <w:pStyle w:val="NormalWeb"/>
        <w:spacing w:before="0" w:beforeAutospacing="0" w:after="240" w:afterAutospacing="0" w:line="360" w:lineRule="auto"/>
        <w:jc w:val="both"/>
      </w:pPr>
      <w:r>
        <w:t xml:space="preserve">Bogdanovska Djurovic, A. (2011). </w:t>
      </w:r>
      <w:r>
        <w:rPr>
          <w:i/>
          <w:iCs/>
        </w:rPr>
        <w:t>Transformational Change or Not?: The Case of British Airways (2008-2010)</w:t>
      </w:r>
      <w:r>
        <w:t>. [online] papers.ssrn.com. Available at: https://ssrn.com/abstract=1947296 [Accessed 20 Feb. 2024].</w:t>
      </w:r>
    </w:p>
    <w:p w14:paraId="41013A0A" w14:textId="77777777" w:rsidR="00A14D46" w:rsidRDefault="00A14D46" w:rsidP="00FC1C85">
      <w:pPr>
        <w:pStyle w:val="NormalWeb"/>
        <w:spacing w:before="0" w:beforeAutospacing="0" w:after="240" w:afterAutospacing="0" w:line="360" w:lineRule="auto"/>
        <w:jc w:val="both"/>
      </w:pPr>
      <w:r>
        <w:t xml:space="preserve">Cakir, F.S. and Adiguzel, Z. (2020). Analysis of leader effectiveness in organization and knowledge sharing behavior on employees and organization. </w:t>
      </w:r>
      <w:r>
        <w:rPr>
          <w:i/>
          <w:iCs/>
        </w:rPr>
        <w:t>SAGE Open</w:t>
      </w:r>
      <w:r>
        <w:t>, [online] 9(4), pp.1–14. doi:https://doi.org/10.1177/2158244020914634.</w:t>
      </w:r>
    </w:p>
    <w:p w14:paraId="671C7403" w14:textId="77777777" w:rsidR="00A14D46" w:rsidRDefault="00A14D46" w:rsidP="00FC1C85">
      <w:pPr>
        <w:pStyle w:val="NormalWeb"/>
        <w:spacing w:before="0" w:beforeAutospacing="0" w:after="240" w:afterAutospacing="0" w:line="360" w:lineRule="auto"/>
        <w:jc w:val="both"/>
      </w:pPr>
      <w:r>
        <w:t xml:space="preserve">Efthymiou, M., Njoya, E.T., Lo, P.L., Papatheodorou, A. and Randall, D. (2018). The Impact of Delays on Customers’ Satisfaction: an Empirical Analysis of the British Airways On-Time Performance at Heathrow Airport. </w:t>
      </w:r>
      <w:r>
        <w:rPr>
          <w:i/>
          <w:iCs/>
        </w:rPr>
        <w:t>Journal of Aerospace Technology and Management</w:t>
      </w:r>
      <w:r>
        <w:t>, 11. doi:https://doi.org/10.5028/jatm.v11.977.</w:t>
      </w:r>
    </w:p>
    <w:p w14:paraId="499B8F59" w14:textId="77777777" w:rsidR="00A14D46" w:rsidRDefault="00A14D46" w:rsidP="00FC1C85">
      <w:pPr>
        <w:pStyle w:val="NormalWeb"/>
        <w:spacing w:before="0" w:beforeAutospacing="0" w:after="240" w:afterAutospacing="0" w:line="360" w:lineRule="auto"/>
        <w:jc w:val="both"/>
      </w:pPr>
      <w:r>
        <w:t xml:space="preserve">Higham, J. (2023). </w:t>
      </w:r>
      <w:r>
        <w:rPr>
          <w:i/>
          <w:iCs/>
        </w:rPr>
        <w:t>British Airways News, Research and Analysis</w:t>
      </w:r>
      <w:r>
        <w:t>. [online] The Conversation. Available at: https://theconversation.com/global/topics/british-airways-14616 [Accessed 20 Feb. 2024].</w:t>
      </w:r>
    </w:p>
    <w:p w14:paraId="6FD737A0" w14:textId="77777777" w:rsidR="00A14D46" w:rsidRDefault="00A14D46" w:rsidP="00FC1C85">
      <w:pPr>
        <w:pStyle w:val="NormalWeb"/>
        <w:spacing w:before="0" w:beforeAutospacing="0" w:after="240" w:afterAutospacing="0" w:line="360" w:lineRule="auto"/>
        <w:jc w:val="both"/>
      </w:pPr>
      <w:r>
        <w:t xml:space="preserve">Jackson, S. and Tozer, J. (2020). A VISION FOR DATA SCIENCE AT BRITISH AIRWAYS. </w:t>
      </w:r>
      <w:r>
        <w:rPr>
          <w:i/>
          <w:iCs/>
        </w:rPr>
        <w:t>Impact</w:t>
      </w:r>
      <w:r>
        <w:t>, [online] 2020(1), pp.15–19. doi:https://doi.org/10.1080/2058802x.2020.1720206.</w:t>
      </w:r>
    </w:p>
    <w:p w14:paraId="2E7DDD5A" w14:textId="77777777" w:rsidR="00A14D46" w:rsidRDefault="00A14D46" w:rsidP="00FC1C85">
      <w:pPr>
        <w:pStyle w:val="NormalWeb"/>
        <w:spacing w:before="0" w:beforeAutospacing="0" w:after="240" w:afterAutospacing="0" w:line="360" w:lineRule="auto"/>
        <w:jc w:val="both"/>
      </w:pPr>
      <w:r>
        <w:t xml:space="preserve">Malkoc, N. and Dal, S. (2021). The relationship between management styles and trainers’ job motivation in the public institutions. </w:t>
      </w:r>
      <w:r>
        <w:rPr>
          <w:i/>
          <w:iCs/>
        </w:rPr>
        <w:t>International Journal of Evaluation and Research in Education (IJERE)</w:t>
      </w:r>
      <w:r>
        <w:t>, 10(1), p.108. doi:https://doi.org/10.11591/ijere.v10i1.20816.</w:t>
      </w:r>
    </w:p>
    <w:p w14:paraId="2DA192A6" w14:textId="77777777" w:rsidR="00A14D46" w:rsidRDefault="00A14D46" w:rsidP="00FC1C85">
      <w:pPr>
        <w:pStyle w:val="NormalWeb"/>
        <w:spacing w:before="0" w:beforeAutospacing="0" w:after="240" w:afterAutospacing="0" w:line="360" w:lineRule="auto"/>
        <w:jc w:val="both"/>
      </w:pPr>
      <w:r>
        <w:t xml:space="preserve">McLeod, S. (2018). </w:t>
      </w:r>
      <w:r>
        <w:rPr>
          <w:i/>
          <w:iCs/>
        </w:rPr>
        <w:t>Maslow’s Hierarchy of Needs</w:t>
      </w:r>
      <w:r>
        <w:t xml:space="preserve">. [online] </w:t>
      </w:r>
      <w:r>
        <w:rPr>
          <w:i/>
          <w:iCs/>
        </w:rPr>
        <w:t>Canada College</w:t>
      </w:r>
      <w:r>
        <w:t>, Simply Psychology, pp.1–16. Available at: https://canadacollege.edu/dreamers/docs/Maslows-Hierarchy-of-Needs.pdf [Accessed 20 Feb. 2024].</w:t>
      </w:r>
    </w:p>
    <w:p w14:paraId="01AB2B18" w14:textId="3F6572E0" w:rsidR="009119F7" w:rsidRDefault="00A14D46" w:rsidP="00FC1C85">
      <w:pPr>
        <w:pStyle w:val="NormalWeb"/>
        <w:spacing w:before="0" w:beforeAutospacing="0" w:after="240" w:afterAutospacing="0" w:line="360" w:lineRule="auto"/>
        <w:jc w:val="both"/>
      </w:pPr>
      <w:r>
        <w:t xml:space="preserve">Sheriff Oladayo, N. and Raju, V. (2021). </w:t>
      </w:r>
      <w:r>
        <w:rPr>
          <w:i/>
          <w:iCs/>
        </w:rPr>
        <w:t>EFFECTIVE MANAGEMENT STYLES</w:t>
      </w:r>
      <w:r>
        <w:t>. [online] Available at: https://www.irjmets.com/uploadedfiles/paper/volume_3/issue_8_august_2021/15789/final/fin_irjmets1629886925.pdf [Accessed 20 Feb. 2024].</w:t>
      </w:r>
    </w:p>
    <w:sectPr w:rsidR="009119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C57"/>
    <w:rsid w:val="000653C8"/>
    <w:rsid w:val="000C0DFB"/>
    <w:rsid w:val="000E652E"/>
    <w:rsid w:val="001E3818"/>
    <w:rsid w:val="002403E9"/>
    <w:rsid w:val="00266555"/>
    <w:rsid w:val="002C276C"/>
    <w:rsid w:val="0036039B"/>
    <w:rsid w:val="00372175"/>
    <w:rsid w:val="00430716"/>
    <w:rsid w:val="00447870"/>
    <w:rsid w:val="005048F3"/>
    <w:rsid w:val="00591B2D"/>
    <w:rsid w:val="006A0B54"/>
    <w:rsid w:val="008404D9"/>
    <w:rsid w:val="008A762D"/>
    <w:rsid w:val="009119F7"/>
    <w:rsid w:val="00922BA7"/>
    <w:rsid w:val="00940770"/>
    <w:rsid w:val="00973676"/>
    <w:rsid w:val="009D38DB"/>
    <w:rsid w:val="009E3195"/>
    <w:rsid w:val="00A14D46"/>
    <w:rsid w:val="00A6290B"/>
    <w:rsid w:val="00A70E69"/>
    <w:rsid w:val="00C452ED"/>
    <w:rsid w:val="00DA17D9"/>
    <w:rsid w:val="00E537C5"/>
    <w:rsid w:val="00E650CD"/>
    <w:rsid w:val="00E7799D"/>
    <w:rsid w:val="00EE406B"/>
    <w:rsid w:val="00EF7D97"/>
    <w:rsid w:val="00F014C3"/>
    <w:rsid w:val="00F42C57"/>
    <w:rsid w:val="00F85F80"/>
    <w:rsid w:val="00FC1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7C5C1"/>
  <w15:chartTrackingRefBased/>
  <w15:docId w15:val="{58666AEA-A85C-4A72-8438-629717E63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53C8"/>
    <w:pPr>
      <w:jc w:val="both"/>
    </w:pPr>
    <w:rPr>
      <w:rFonts w:ascii="Times New Roman" w:hAnsi="Times New Roman"/>
      <w:sz w:val="24"/>
    </w:rPr>
  </w:style>
  <w:style w:type="paragraph" w:styleId="Heading1">
    <w:name w:val="heading 1"/>
    <w:basedOn w:val="Normal"/>
    <w:next w:val="Normal"/>
    <w:link w:val="Heading1Char"/>
    <w:autoRedefine/>
    <w:uiPriority w:val="9"/>
    <w:qFormat/>
    <w:rsid w:val="00591B2D"/>
    <w:pPr>
      <w:keepNext/>
      <w:keepLines/>
      <w:shd w:val="clear" w:color="auto" w:fill="FFFFFF"/>
      <w:spacing w:after="0" w:line="360" w:lineRule="auto"/>
      <w:outlineLvl w:val="0"/>
    </w:pPr>
    <w:rPr>
      <w:rFonts w:eastAsiaTheme="majorEastAsia" w:cs="Times New Roman"/>
      <w:b/>
      <w:color w:val="1D2125"/>
      <w:szCs w:val="24"/>
      <w:lang w:val="en-GB" w:eastAsia="en-GB"/>
    </w:rPr>
  </w:style>
  <w:style w:type="paragraph" w:styleId="Heading2">
    <w:name w:val="heading 2"/>
    <w:basedOn w:val="Normal"/>
    <w:next w:val="Normal"/>
    <w:link w:val="Heading2Char"/>
    <w:uiPriority w:val="9"/>
    <w:unhideWhenUsed/>
    <w:qFormat/>
    <w:rsid w:val="000653C8"/>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F42C57"/>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2C5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42C5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42C5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42C5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42C5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42C5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B2D"/>
    <w:rPr>
      <w:rFonts w:ascii="Times New Roman" w:eastAsiaTheme="majorEastAsia" w:hAnsi="Times New Roman" w:cs="Times New Roman"/>
      <w:b/>
      <w:color w:val="1D2125"/>
      <w:sz w:val="24"/>
      <w:szCs w:val="24"/>
      <w:shd w:val="clear" w:color="auto" w:fill="FFFFFF"/>
      <w:lang w:val="en-GB" w:eastAsia="en-GB"/>
    </w:rPr>
  </w:style>
  <w:style w:type="character" w:customStyle="1" w:styleId="Heading2Char">
    <w:name w:val="Heading 2 Char"/>
    <w:basedOn w:val="DefaultParagraphFont"/>
    <w:link w:val="Heading2"/>
    <w:uiPriority w:val="9"/>
    <w:rsid w:val="000653C8"/>
    <w:rPr>
      <w:rFonts w:ascii="Times New Roman" w:eastAsiaTheme="majorEastAsia" w:hAnsi="Times New Roman" w:cstheme="majorBidi"/>
      <w:b/>
      <w:color w:val="000000" w:themeColor="text1"/>
      <w:sz w:val="28"/>
      <w:szCs w:val="26"/>
      <w:lang w:val="en-US"/>
    </w:rPr>
  </w:style>
  <w:style w:type="character" w:customStyle="1" w:styleId="Heading3Char">
    <w:name w:val="Heading 3 Char"/>
    <w:basedOn w:val="DefaultParagraphFont"/>
    <w:link w:val="Heading3"/>
    <w:uiPriority w:val="9"/>
    <w:rsid w:val="00F42C57"/>
    <w:rPr>
      <w:rFonts w:eastAsiaTheme="majorEastAsia" w:cstheme="majorBidi"/>
      <w:color w:val="0F4761" w:themeColor="accent1" w:themeShade="BF"/>
      <w:sz w:val="28"/>
      <w:szCs w:val="28"/>
      <w:lang w:val="en-US"/>
    </w:rPr>
  </w:style>
  <w:style w:type="character" w:customStyle="1" w:styleId="Heading4Char">
    <w:name w:val="Heading 4 Char"/>
    <w:basedOn w:val="DefaultParagraphFont"/>
    <w:link w:val="Heading4"/>
    <w:uiPriority w:val="9"/>
    <w:semiHidden/>
    <w:rsid w:val="00F42C57"/>
    <w:rPr>
      <w:rFonts w:eastAsiaTheme="majorEastAsia" w:cstheme="majorBidi"/>
      <w:i/>
      <w:iCs/>
      <w:color w:val="0F4761" w:themeColor="accent1" w:themeShade="BF"/>
      <w:sz w:val="24"/>
      <w:lang w:val="en-US"/>
    </w:rPr>
  </w:style>
  <w:style w:type="character" w:customStyle="1" w:styleId="Heading5Char">
    <w:name w:val="Heading 5 Char"/>
    <w:basedOn w:val="DefaultParagraphFont"/>
    <w:link w:val="Heading5"/>
    <w:uiPriority w:val="9"/>
    <w:semiHidden/>
    <w:rsid w:val="00F42C57"/>
    <w:rPr>
      <w:rFonts w:eastAsiaTheme="majorEastAsia" w:cstheme="majorBidi"/>
      <w:color w:val="0F4761" w:themeColor="accent1" w:themeShade="BF"/>
      <w:sz w:val="24"/>
      <w:lang w:val="en-US"/>
    </w:rPr>
  </w:style>
  <w:style w:type="character" w:customStyle="1" w:styleId="Heading6Char">
    <w:name w:val="Heading 6 Char"/>
    <w:basedOn w:val="DefaultParagraphFont"/>
    <w:link w:val="Heading6"/>
    <w:uiPriority w:val="9"/>
    <w:semiHidden/>
    <w:rsid w:val="00F42C57"/>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F42C57"/>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F42C57"/>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F42C57"/>
    <w:rPr>
      <w:rFonts w:eastAsiaTheme="majorEastAsia" w:cstheme="majorBidi"/>
      <w:color w:val="272727" w:themeColor="text1" w:themeTint="D8"/>
      <w:sz w:val="24"/>
      <w:lang w:val="en-US"/>
    </w:rPr>
  </w:style>
  <w:style w:type="paragraph" w:styleId="Title">
    <w:name w:val="Title"/>
    <w:basedOn w:val="Normal"/>
    <w:next w:val="Normal"/>
    <w:link w:val="TitleChar"/>
    <w:uiPriority w:val="10"/>
    <w:qFormat/>
    <w:rsid w:val="00F42C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2C57"/>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F42C5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2C57"/>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F42C57"/>
    <w:pPr>
      <w:spacing w:before="160"/>
      <w:jc w:val="center"/>
    </w:pPr>
    <w:rPr>
      <w:i/>
      <w:iCs/>
      <w:color w:val="404040" w:themeColor="text1" w:themeTint="BF"/>
    </w:rPr>
  </w:style>
  <w:style w:type="character" w:customStyle="1" w:styleId="QuoteChar">
    <w:name w:val="Quote Char"/>
    <w:basedOn w:val="DefaultParagraphFont"/>
    <w:link w:val="Quote"/>
    <w:uiPriority w:val="29"/>
    <w:rsid w:val="00F42C57"/>
    <w:rPr>
      <w:rFonts w:ascii="Times New Roman" w:hAnsi="Times New Roman"/>
      <w:i/>
      <w:iCs/>
      <w:color w:val="404040" w:themeColor="text1" w:themeTint="BF"/>
      <w:sz w:val="24"/>
      <w:lang w:val="en-US"/>
    </w:rPr>
  </w:style>
  <w:style w:type="paragraph" w:styleId="ListParagraph">
    <w:name w:val="List Paragraph"/>
    <w:basedOn w:val="Normal"/>
    <w:uiPriority w:val="34"/>
    <w:qFormat/>
    <w:rsid w:val="00F42C57"/>
    <w:pPr>
      <w:ind w:left="720"/>
      <w:contextualSpacing/>
    </w:pPr>
  </w:style>
  <w:style w:type="character" w:styleId="IntenseEmphasis">
    <w:name w:val="Intense Emphasis"/>
    <w:basedOn w:val="DefaultParagraphFont"/>
    <w:uiPriority w:val="21"/>
    <w:qFormat/>
    <w:rsid w:val="00F42C57"/>
    <w:rPr>
      <w:i/>
      <w:iCs/>
      <w:color w:val="0F4761" w:themeColor="accent1" w:themeShade="BF"/>
    </w:rPr>
  </w:style>
  <w:style w:type="paragraph" w:styleId="IntenseQuote">
    <w:name w:val="Intense Quote"/>
    <w:basedOn w:val="Normal"/>
    <w:next w:val="Normal"/>
    <w:link w:val="IntenseQuoteChar"/>
    <w:uiPriority w:val="30"/>
    <w:qFormat/>
    <w:rsid w:val="00F42C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2C57"/>
    <w:rPr>
      <w:rFonts w:ascii="Times New Roman" w:hAnsi="Times New Roman"/>
      <w:i/>
      <w:iCs/>
      <w:color w:val="0F4761" w:themeColor="accent1" w:themeShade="BF"/>
      <w:sz w:val="24"/>
      <w:lang w:val="en-US"/>
    </w:rPr>
  </w:style>
  <w:style w:type="character" w:styleId="IntenseReference">
    <w:name w:val="Intense Reference"/>
    <w:basedOn w:val="DefaultParagraphFont"/>
    <w:uiPriority w:val="32"/>
    <w:qFormat/>
    <w:rsid w:val="00F42C57"/>
    <w:rPr>
      <w:b/>
      <w:bCs/>
      <w:smallCaps/>
      <w:color w:val="0F4761" w:themeColor="accent1" w:themeShade="BF"/>
      <w:spacing w:val="5"/>
    </w:rPr>
  </w:style>
  <w:style w:type="paragraph" w:styleId="TOCHeading">
    <w:name w:val="TOC Heading"/>
    <w:basedOn w:val="Heading1"/>
    <w:next w:val="Normal"/>
    <w:uiPriority w:val="39"/>
    <w:unhideWhenUsed/>
    <w:qFormat/>
    <w:rsid w:val="008A762D"/>
    <w:pPr>
      <w:spacing w:line="259" w:lineRule="auto"/>
      <w:jc w:val="left"/>
      <w:outlineLvl w:val="9"/>
    </w:pPr>
    <w:rPr>
      <w:rFonts w:asciiTheme="majorHAnsi" w:hAnsiTheme="majorHAnsi"/>
      <w:b w:val="0"/>
      <w:color w:val="0F4761" w:themeColor="accent1" w:themeShade="BF"/>
      <w:kern w:val="0"/>
      <w:sz w:val="32"/>
      <w:lang w:val="en-US" w:eastAsia="en-US"/>
      <w14:ligatures w14:val="none"/>
    </w:rPr>
  </w:style>
  <w:style w:type="paragraph" w:styleId="TOC1">
    <w:name w:val="toc 1"/>
    <w:basedOn w:val="Normal"/>
    <w:next w:val="Normal"/>
    <w:autoRedefine/>
    <w:uiPriority w:val="39"/>
    <w:unhideWhenUsed/>
    <w:rsid w:val="008A762D"/>
    <w:pPr>
      <w:spacing w:after="100"/>
    </w:pPr>
  </w:style>
  <w:style w:type="paragraph" w:styleId="TOC2">
    <w:name w:val="toc 2"/>
    <w:basedOn w:val="Normal"/>
    <w:next w:val="Normal"/>
    <w:autoRedefine/>
    <w:uiPriority w:val="39"/>
    <w:unhideWhenUsed/>
    <w:rsid w:val="008A762D"/>
    <w:pPr>
      <w:spacing w:after="100"/>
      <w:ind w:left="240"/>
    </w:pPr>
  </w:style>
  <w:style w:type="character" w:styleId="Hyperlink">
    <w:name w:val="Hyperlink"/>
    <w:basedOn w:val="DefaultParagraphFont"/>
    <w:uiPriority w:val="99"/>
    <w:unhideWhenUsed/>
    <w:rsid w:val="008A762D"/>
    <w:rPr>
      <w:color w:val="467886" w:themeColor="hyperlink"/>
      <w:u w:val="single"/>
    </w:rPr>
  </w:style>
  <w:style w:type="paragraph" w:styleId="NormalWeb">
    <w:name w:val="Normal (Web)"/>
    <w:basedOn w:val="Normal"/>
    <w:uiPriority w:val="99"/>
    <w:unhideWhenUsed/>
    <w:rsid w:val="00A14D46"/>
    <w:pPr>
      <w:spacing w:before="100" w:beforeAutospacing="1" w:after="100" w:afterAutospacing="1" w:line="240" w:lineRule="auto"/>
      <w:jc w:val="left"/>
    </w:pPr>
    <w:rPr>
      <w:rFonts w:eastAsia="Times New Roman" w:cs="Times New Roman"/>
      <w:kern w:val="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308477">
      <w:bodyDiv w:val="1"/>
      <w:marLeft w:val="0"/>
      <w:marRight w:val="0"/>
      <w:marTop w:val="0"/>
      <w:marBottom w:val="0"/>
      <w:divBdr>
        <w:top w:val="none" w:sz="0" w:space="0" w:color="auto"/>
        <w:left w:val="none" w:sz="0" w:space="0" w:color="auto"/>
        <w:bottom w:val="none" w:sz="0" w:space="0" w:color="auto"/>
        <w:right w:val="none" w:sz="0" w:space="0" w:color="auto"/>
      </w:divBdr>
      <w:divsChild>
        <w:div w:id="1431927026">
          <w:marLeft w:val="0"/>
          <w:marRight w:val="0"/>
          <w:marTop w:val="0"/>
          <w:marBottom w:val="0"/>
          <w:divBdr>
            <w:top w:val="none" w:sz="0" w:space="0" w:color="auto"/>
            <w:left w:val="none" w:sz="0" w:space="0" w:color="auto"/>
            <w:bottom w:val="none" w:sz="0" w:space="0" w:color="auto"/>
            <w:right w:val="none" w:sz="0" w:space="0" w:color="auto"/>
          </w:divBdr>
        </w:div>
      </w:divsChild>
    </w:div>
    <w:div w:id="1577934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9D4DDC-F0CE-490C-9A05-CE03E91E95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2575</Words>
  <Characters>14678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Super</dc:creator>
  <cp:lastModifiedBy>Deni Apostolov (2244458)</cp:lastModifiedBy>
  <cp:revision>3</cp:revision>
  <dcterms:created xsi:type="dcterms:W3CDTF">2024-02-26T21:16:00Z</dcterms:created>
  <dcterms:modified xsi:type="dcterms:W3CDTF">2024-02-29T23:45:00Z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ActionId">
    <vt:lpwstr>d1e0bab1-5abf-491f-bb29-32836b10fe9e</vt:lpwstr>
  </property>
  <property fmtid="{D5CDD505-2E9C-101B-9397-08002B2CF9AE}" pid="3" name="MSIP_Label_defa4170-0d19-0005-0004-bc88714345d2_ContentBits">
    <vt:lpwstr>0</vt:lpwstr>
  </property>
  <property fmtid="{D5CDD505-2E9C-101B-9397-08002B2CF9AE}" pid="4" name="MSIP_Label_defa4170-0d19-0005-0004-bc88714345d2_Enabled">
    <vt:lpwstr>true</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etDate">
    <vt:lpwstr>2024-02-20T15:43:55Z</vt:lpwstr>
  </property>
  <property fmtid="{D5CDD505-2E9C-101B-9397-08002B2CF9AE}" pid="8" name="MSIP_Label_defa4170-0d19-0005-0004-bc88714345d2_SiteId">
    <vt:lpwstr>b2fc37d8-dfc6-44b5-91c5-032d7465e0f5</vt:lpwstr>
  </property>
</Properties>
</file>