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3B00705B" w:rsidR="00E611D9" w:rsidRDefault="00E611D9" w:rsidP="00E611D9">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00B179C8">
        <w:tc>
          <w:tcPr>
            <w:tcW w:w="1838" w:type="dxa"/>
          </w:tcPr>
          <w:p w14:paraId="3FCB60DD" w14:textId="5B2CF489" w:rsidR="00105D46" w:rsidRPr="00105D46" w:rsidRDefault="00105D46" w:rsidP="00B179C8">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589" w:type="dxa"/>
          </w:tcPr>
          <w:p w14:paraId="00A78B62" w14:textId="6CD15404" w:rsidR="00105D46" w:rsidRPr="00105D46" w:rsidRDefault="00105D46" w:rsidP="00B179C8">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68ABAA2D" w14:textId="73BA7593" w:rsidR="00105D46" w:rsidRPr="00105D46" w:rsidRDefault="00105D46" w:rsidP="00B179C8">
            <w:pPr>
              <w:pStyle w:val="AssignBody"/>
              <w:rPr>
                <w:b/>
                <w:bCs/>
                <w:sz w:val="20"/>
                <w:szCs w:val="20"/>
              </w:rPr>
            </w:pPr>
            <w:r w:rsidRPr="00105D46">
              <w:rPr>
                <w:b/>
                <w:bCs/>
                <w:sz w:val="20"/>
                <w:szCs w:val="20"/>
              </w:rPr>
              <w:t>How you have worked on this</w:t>
            </w:r>
          </w:p>
        </w:tc>
        <w:tc>
          <w:tcPr>
            <w:tcW w:w="3589" w:type="dxa"/>
          </w:tcPr>
          <w:p w14:paraId="5B76864F" w14:textId="21D918EA" w:rsidR="00105D46" w:rsidRPr="00105D46" w:rsidRDefault="00105D46" w:rsidP="00B179C8">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784FDDD1" w14:textId="6442DA38" w:rsidR="00105D46" w:rsidRPr="00105D46" w:rsidRDefault="00105D46" w:rsidP="00B179C8">
            <w:pPr>
              <w:pStyle w:val="AssignBody"/>
              <w:rPr>
                <w:b/>
                <w:bCs/>
                <w:sz w:val="20"/>
                <w:szCs w:val="20"/>
              </w:rPr>
            </w:pPr>
            <w:r w:rsidRPr="00105D46">
              <w:rPr>
                <w:b/>
                <w:bCs/>
                <w:sz w:val="20"/>
                <w:szCs w:val="20"/>
              </w:rPr>
              <w:t>An example can be found on</w:t>
            </w:r>
          </w:p>
        </w:tc>
      </w:tr>
      <w:tr w:rsidR="00105D46" w14:paraId="4072E411" w14:textId="77777777" w:rsidTr="00B179C8">
        <w:tc>
          <w:tcPr>
            <w:tcW w:w="1838" w:type="dxa"/>
          </w:tcPr>
          <w:p w14:paraId="3BDD7132" w14:textId="77777777" w:rsidR="00105D46" w:rsidRPr="00105D46" w:rsidRDefault="00105D46" w:rsidP="00B179C8">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tc>
        <w:tc>
          <w:tcPr>
            <w:tcW w:w="3589" w:type="dxa"/>
          </w:tcPr>
          <w:p w14:paraId="305BDF3D" w14:textId="77777777" w:rsidR="009E2C18" w:rsidRDefault="009E2C18" w:rsidP="009E2C18">
            <w:r>
              <w:rPr>
                <w:rFonts w:ascii="Roboto" w:hAnsi="Roboto"/>
                <w:color w:val="283041"/>
                <w:sz w:val="21"/>
                <w:szCs w:val="21"/>
                <w:shd w:val="clear" w:color="auto" w:fill="FFFFFF"/>
              </w:rPr>
              <w:t>When writing critically, aim to compare and contrast literature.</w:t>
            </w:r>
            <w:r>
              <w:rPr>
                <w:rStyle w:val="apple-converted-space"/>
                <w:rFonts w:ascii="Roboto" w:hAnsi="Roboto"/>
                <w:color w:val="283041"/>
                <w:sz w:val="21"/>
                <w:szCs w:val="21"/>
                <w:shd w:val="clear" w:color="auto" w:fill="FFFFFF"/>
              </w:rPr>
              <w:t> </w:t>
            </w:r>
          </w:p>
          <w:p w14:paraId="5072E6C7" w14:textId="77777777" w:rsidR="00105D46" w:rsidRDefault="00105D46" w:rsidP="00B179C8">
            <w:pPr>
              <w:pStyle w:val="AssignBody"/>
            </w:pPr>
          </w:p>
        </w:tc>
        <w:tc>
          <w:tcPr>
            <w:tcW w:w="3589" w:type="dxa"/>
          </w:tcPr>
          <w:p w14:paraId="394C5558" w14:textId="155B87D7" w:rsidR="00105D46" w:rsidRDefault="001A0EAD" w:rsidP="00B179C8">
            <w:pPr>
              <w:pStyle w:val="AssignBody"/>
            </w:pPr>
            <w:r>
              <w:t xml:space="preserve">Page 13, Rudolf Steiner. </w:t>
            </w:r>
          </w:p>
        </w:tc>
      </w:tr>
      <w:tr w:rsidR="00105D46" w14:paraId="73A65764" w14:textId="77777777" w:rsidTr="00B179C8">
        <w:tc>
          <w:tcPr>
            <w:tcW w:w="1838" w:type="dxa"/>
          </w:tcPr>
          <w:p w14:paraId="12A42483" w14:textId="77777777" w:rsidR="00105D46" w:rsidRPr="00105D46" w:rsidRDefault="00105D46" w:rsidP="00B179C8">
            <w:pPr>
              <w:pStyle w:val="AssignBody"/>
              <w:rPr>
                <w:b/>
                <w:bCs/>
                <w:sz w:val="20"/>
                <w:szCs w:val="20"/>
              </w:rPr>
            </w:pPr>
            <w:proofErr w:type="spellStart"/>
            <w:r w:rsidRPr="00105D46">
              <w:rPr>
                <w:b/>
                <w:bCs/>
                <w:sz w:val="20"/>
                <w:szCs w:val="20"/>
              </w:rPr>
              <w:t>Targed</w:t>
            </w:r>
            <w:proofErr w:type="spellEnd"/>
            <w:r w:rsidRPr="00105D46">
              <w:rPr>
                <w:b/>
                <w:bCs/>
                <w:sz w:val="20"/>
                <w:szCs w:val="20"/>
              </w:rPr>
              <w:t>/Target 2</w:t>
            </w:r>
          </w:p>
        </w:tc>
        <w:tc>
          <w:tcPr>
            <w:tcW w:w="3589" w:type="dxa"/>
          </w:tcPr>
          <w:p w14:paraId="4FAC427E" w14:textId="77777777" w:rsidR="009E2C18" w:rsidRDefault="009E2C18" w:rsidP="009E2C18">
            <w:r>
              <w:rPr>
                <w:rFonts w:ascii="Roboto" w:hAnsi="Roboto"/>
                <w:color w:val="283041"/>
                <w:sz w:val="21"/>
                <w:szCs w:val="21"/>
                <w:shd w:val="clear" w:color="auto" w:fill="FFFFFF"/>
              </w:rPr>
              <w:t>Avoid descriptive writing</w:t>
            </w:r>
          </w:p>
          <w:p w14:paraId="0C205A83" w14:textId="77777777" w:rsidR="00105D46" w:rsidRDefault="00105D46" w:rsidP="00B179C8">
            <w:pPr>
              <w:pStyle w:val="AssignBody"/>
            </w:pPr>
          </w:p>
        </w:tc>
        <w:tc>
          <w:tcPr>
            <w:tcW w:w="3589" w:type="dxa"/>
          </w:tcPr>
          <w:p w14:paraId="3E19823E" w14:textId="044CC9FB" w:rsidR="00105D46" w:rsidRDefault="00F87664" w:rsidP="00B179C8">
            <w:pPr>
              <w:pStyle w:val="AssignBody"/>
            </w:pPr>
            <w:r>
              <w:t xml:space="preserve">Page 10, authentic contexts. </w:t>
            </w:r>
          </w:p>
        </w:tc>
      </w:tr>
    </w:tbl>
    <w:p w14:paraId="45E34BBD" w14:textId="77777777" w:rsidR="002229F0" w:rsidRDefault="002229F0" w:rsidP="00D63F16">
      <w:pPr>
        <w:pStyle w:val="AssignBody"/>
        <w:jc w:val="center"/>
      </w:pPr>
    </w:p>
    <w:p w14:paraId="77EC7C2B" w14:textId="77777777" w:rsidR="00A64624" w:rsidRDefault="00A64624" w:rsidP="00D63F16">
      <w:pPr>
        <w:pStyle w:val="AssignSubHeader"/>
        <w:jc w:val="center"/>
        <w:rPr>
          <w:bCs/>
          <w:sz w:val="36"/>
          <w:szCs w:val="36"/>
          <w:u w:val="single"/>
        </w:rPr>
      </w:pPr>
      <w:r>
        <w:rPr>
          <w:bCs/>
          <w:sz w:val="36"/>
          <w:szCs w:val="36"/>
          <w:u w:val="single"/>
        </w:rPr>
        <w:t>ECAD 6008</w:t>
      </w:r>
    </w:p>
    <w:p w14:paraId="0B4D9675" w14:textId="5B0F6041" w:rsidR="007F08B8" w:rsidRPr="007F08B8" w:rsidRDefault="007F08B8" w:rsidP="00D63F16">
      <w:pPr>
        <w:pStyle w:val="AssignSubHeader"/>
        <w:jc w:val="center"/>
        <w:rPr>
          <w:bCs/>
          <w:sz w:val="36"/>
          <w:szCs w:val="36"/>
          <w:u w:val="single"/>
        </w:rPr>
      </w:pPr>
      <w:r w:rsidRPr="007F08B8">
        <w:rPr>
          <w:bCs/>
          <w:sz w:val="36"/>
          <w:szCs w:val="36"/>
          <w:u w:val="single"/>
        </w:rPr>
        <w:t>Critically reflect on how your professional practice has been transformed in relation to planning, teaching and assessing.</w:t>
      </w:r>
    </w:p>
    <w:p w14:paraId="3A91B81B" w14:textId="248FE869" w:rsidR="007F08B8" w:rsidRPr="007F08B8" w:rsidRDefault="007F08B8" w:rsidP="00D63F16">
      <w:pPr>
        <w:pStyle w:val="AssignSubHeader"/>
        <w:jc w:val="center"/>
        <w:rPr>
          <w:bCs/>
          <w:sz w:val="36"/>
          <w:szCs w:val="36"/>
          <w:u w:val="single"/>
        </w:rPr>
      </w:pPr>
      <w:r w:rsidRPr="007F08B8">
        <w:rPr>
          <w:bCs/>
          <w:sz w:val="36"/>
          <w:szCs w:val="36"/>
          <w:u w:val="single"/>
        </w:rPr>
        <w:t>Identify up to three of the 12 pedagogical principles to critically explore and justify the next steps in your development.</w:t>
      </w:r>
    </w:p>
    <w:p w14:paraId="620BD42F" w14:textId="77777777" w:rsidR="007F08B8" w:rsidRPr="007F08B8" w:rsidRDefault="007F08B8" w:rsidP="007F08B8">
      <w:pPr>
        <w:pStyle w:val="AssignSubHeader"/>
        <w:rPr>
          <w:b w:val="0"/>
          <w:bCs/>
        </w:rPr>
      </w:pPr>
    </w:p>
    <w:p w14:paraId="077EA8ED" w14:textId="77777777" w:rsidR="00951AC4" w:rsidRDefault="00951AC4" w:rsidP="00A64624">
      <w:pPr>
        <w:pStyle w:val="AssignSubHeader"/>
      </w:pPr>
    </w:p>
    <w:p w14:paraId="5EC6AD88" w14:textId="77777777" w:rsidR="00951AC4" w:rsidRDefault="00951AC4" w:rsidP="00A64624">
      <w:pPr>
        <w:pStyle w:val="AssignSubHeader"/>
      </w:pPr>
    </w:p>
    <w:p w14:paraId="1273061A" w14:textId="5CFF9682" w:rsidR="00951AC4" w:rsidRDefault="00951AC4" w:rsidP="00A64624">
      <w:pPr>
        <w:pStyle w:val="AssignSubHeader"/>
      </w:pPr>
    </w:p>
    <w:p w14:paraId="543DD4A3" w14:textId="63136221" w:rsidR="0099064E" w:rsidRDefault="0099064E" w:rsidP="0099064E">
      <w:pPr>
        <w:pStyle w:val="AssignBody"/>
      </w:pPr>
    </w:p>
    <w:p w14:paraId="79A881EC" w14:textId="508D3731" w:rsidR="0099064E" w:rsidRDefault="0099064E" w:rsidP="0099064E">
      <w:pPr>
        <w:pStyle w:val="AssignBody"/>
      </w:pPr>
    </w:p>
    <w:p w14:paraId="548B2166" w14:textId="788D34A5" w:rsidR="0099064E" w:rsidRDefault="0099064E" w:rsidP="0099064E">
      <w:pPr>
        <w:pStyle w:val="AssignBody"/>
      </w:pPr>
    </w:p>
    <w:p w14:paraId="5C29A20A" w14:textId="443A3C77" w:rsidR="0099064E" w:rsidRDefault="0099064E" w:rsidP="0099064E">
      <w:pPr>
        <w:pStyle w:val="AssignBody"/>
      </w:pPr>
    </w:p>
    <w:p w14:paraId="092E6B1D" w14:textId="54CFEEC2" w:rsidR="0099064E" w:rsidRDefault="0099064E" w:rsidP="0099064E">
      <w:pPr>
        <w:pStyle w:val="AssignBody"/>
      </w:pPr>
    </w:p>
    <w:p w14:paraId="48075D4C" w14:textId="27915EDE" w:rsidR="0099064E" w:rsidRDefault="0099064E" w:rsidP="0099064E">
      <w:pPr>
        <w:pStyle w:val="AssignBody"/>
      </w:pPr>
    </w:p>
    <w:p w14:paraId="0EF14025" w14:textId="58368895" w:rsidR="003579E5" w:rsidRDefault="003579E5" w:rsidP="0099064E">
      <w:pPr>
        <w:pStyle w:val="AssignBody"/>
      </w:pPr>
    </w:p>
    <w:p w14:paraId="3F229E5C" w14:textId="77777777" w:rsidR="003579E5" w:rsidRPr="0099064E" w:rsidRDefault="003579E5" w:rsidP="0099064E">
      <w:pPr>
        <w:pStyle w:val="AssignBody"/>
      </w:pPr>
    </w:p>
    <w:p w14:paraId="1100E84F" w14:textId="77777777" w:rsidR="0099064E" w:rsidRDefault="00951AC4" w:rsidP="00A64624">
      <w:pPr>
        <w:pStyle w:val="AssignSubHeader"/>
      </w:pPr>
      <w:r>
        <w:t>Word count</w:t>
      </w:r>
      <w:r w:rsidR="0099064E">
        <w:t>:</w:t>
      </w:r>
    </w:p>
    <w:p w14:paraId="12A5ECEC" w14:textId="1D25D4FC" w:rsidR="0099064E" w:rsidRDefault="003579E5" w:rsidP="00A64624">
      <w:pPr>
        <w:pStyle w:val="AssignSubHeader"/>
      </w:pPr>
      <w:r>
        <w:t>p</w:t>
      </w:r>
      <w:r w:rsidR="0099064E">
        <w:t>art 1</w:t>
      </w:r>
      <w:r w:rsidR="00B136D8">
        <w:t xml:space="preserve"> </w:t>
      </w:r>
      <w:r>
        <w:t>–</w:t>
      </w:r>
      <w:r w:rsidR="00B136D8">
        <w:t xml:space="preserve"> 2134</w:t>
      </w:r>
    </w:p>
    <w:p w14:paraId="1838844D" w14:textId="7AB0F3E5" w:rsidR="00287DF2" w:rsidRPr="003579E5" w:rsidRDefault="003579E5" w:rsidP="003579E5">
      <w:pPr>
        <w:pStyle w:val="AssignSubHeader"/>
      </w:pPr>
      <w:r>
        <w:t>p</w:t>
      </w:r>
      <w:r w:rsidR="0099064E">
        <w:t>art 2</w:t>
      </w:r>
      <w:r>
        <w:t xml:space="preserve"> – 3128</w:t>
      </w:r>
      <w:r w:rsidR="00192912">
        <w:rPr>
          <w:rFonts w:cs="Arial"/>
        </w:rPr>
        <w:br w:type="page"/>
      </w:r>
    </w:p>
    <w:sdt>
      <w:sdtPr>
        <w:rPr>
          <w:rFonts w:asciiTheme="minorHAnsi" w:eastAsiaTheme="minorHAnsi" w:hAnsiTheme="minorHAnsi" w:cstheme="minorBidi"/>
          <w:b w:val="0"/>
          <w:bCs w:val="0"/>
          <w:color w:val="auto"/>
          <w:sz w:val="22"/>
          <w:szCs w:val="22"/>
          <w:lang w:val="en-GB"/>
        </w:rPr>
        <w:id w:val="673147643"/>
        <w:docPartObj>
          <w:docPartGallery w:val="Table of Contents"/>
          <w:docPartUnique/>
        </w:docPartObj>
      </w:sdtPr>
      <w:sdtEndPr>
        <w:rPr>
          <w:noProof/>
        </w:rPr>
      </w:sdtEndPr>
      <w:sdtContent>
        <w:p w14:paraId="4B384E85" w14:textId="47D3667D" w:rsidR="00287DF2" w:rsidRDefault="00287DF2">
          <w:pPr>
            <w:pStyle w:val="TOCHeading"/>
          </w:pPr>
          <w:r>
            <w:t>Table of Contents</w:t>
          </w:r>
        </w:p>
        <w:p w14:paraId="62E7BED4" w14:textId="256E7FEE" w:rsidR="00995E31" w:rsidRDefault="00287DF2">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0249260" w:history="1">
            <w:r w:rsidR="00995E31" w:rsidRPr="009B0F5A">
              <w:rPr>
                <w:rStyle w:val="Hyperlink"/>
                <w:rFonts w:eastAsia="ArialMT"/>
                <w:noProof/>
              </w:rPr>
              <w:t>Part 1 – Professional Experiences</w:t>
            </w:r>
            <w:r w:rsidR="00995E31">
              <w:rPr>
                <w:noProof/>
                <w:webHidden/>
              </w:rPr>
              <w:tab/>
            </w:r>
            <w:r w:rsidR="00995E31">
              <w:rPr>
                <w:noProof/>
                <w:webHidden/>
              </w:rPr>
              <w:fldChar w:fldCharType="begin"/>
            </w:r>
            <w:r w:rsidR="00995E31">
              <w:rPr>
                <w:noProof/>
                <w:webHidden/>
              </w:rPr>
              <w:instrText xml:space="preserve"> PAGEREF _Toc100249260 \h </w:instrText>
            </w:r>
            <w:r w:rsidR="00995E31">
              <w:rPr>
                <w:noProof/>
                <w:webHidden/>
              </w:rPr>
            </w:r>
            <w:r w:rsidR="00995E31">
              <w:rPr>
                <w:noProof/>
                <w:webHidden/>
              </w:rPr>
              <w:fldChar w:fldCharType="separate"/>
            </w:r>
            <w:r w:rsidR="003579E5">
              <w:rPr>
                <w:noProof/>
                <w:webHidden/>
              </w:rPr>
              <w:t>3</w:t>
            </w:r>
            <w:r w:rsidR="00995E31">
              <w:rPr>
                <w:noProof/>
                <w:webHidden/>
              </w:rPr>
              <w:fldChar w:fldCharType="end"/>
            </w:r>
          </w:hyperlink>
        </w:p>
        <w:p w14:paraId="6F90BE67" w14:textId="24866A2D" w:rsidR="00995E31" w:rsidRDefault="007D059F">
          <w:pPr>
            <w:pStyle w:val="TOC2"/>
            <w:tabs>
              <w:tab w:val="right" w:leader="dot" w:pos="9016"/>
            </w:tabs>
            <w:rPr>
              <w:rFonts w:eastAsiaTheme="minorEastAsia" w:cstheme="minorBidi"/>
              <w:b w:val="0"/>
              <w:bCs w:val="0"/>
              <w:noProof/>
              <w:sz w:val="24"/>
              <w:szCs w:val="24"/>
              <w:lang w:eastAsia="en-GB"/>
            </w:rPr>
          </w:pPr>
          <w:hyperlink w:anchor="_Toc100249261" w:history="1">
            <w:r w:rsidR="00995E31" w:rsidRPr="009B0F5A">
              <w:rPr>
                <w:rStyle w:val="Hyperlink"/>
                <w:noProof/>
              </w:rPr>
              <w:t>Professional Experience Template 1</w:t>
            </w:r>
            <w:r w:rsidR="00995E31">
              <w:rPr>
                <w:noProof/>
                <w:webHidden/>
              </w:rPr>
              <w:tab/>
            </w:r>
            <w:r w:rsidR="00995E31">
              <w:rPr>
                <w:noProof/>
                <w:webHidden/>
              </w:rPr>
              <w:fldChar w:fldCharType="begin"/>
            </w:r>
            <w:r w:rsidR="00995E31">
              <w:rPr>
                <w:noProof/>
                <w:webHidden/>
              </w:rPr>
              <w:instrText xml:space="preserve"> PAGEREF _Toc100249261 \h </w:instrText>
            </w:r>
            <w:r w:rsidR="00995E31">
              <w:rPr>
                <w:noProof/>
                <w:webHidden/>
              </w:rPr>
            </w:r>
            <w:r w:rsidR="00995E31">
              <w:rPr>
                <w:noProof/>
                <w:webHidden/>
              </w:rPr>
              <w:fldChar w:fldCharType="separate"/>
            </w:r>
            <w:r w:rsidR="003579E5">
              <w:rPr>
                <w:noProof/>
                <w:webHidden/>
              </w:rPr>
              <w:t>3</w:t>
            </w:r>
            <w:r w:rsidR="00995E31">
              <w:rPr>
                <w:noProof/>
                <w:webHidden/>
              </w:rPr>
              <w:fldChar w:fldCharType="end"/>
            </w:r>
          </w:hyperlink>
        </w:p>
        <w:p w14:paraId="1EE56B22" w14:textId="0BFFDBCC" w:rsidR="00995E31" w:rsidRDefault="007D059F">
          <w:pPr>
            <w:pStyle w:val="TOC2"/>
            <w:tabs>
              <w:tab w:val="right" w:leader="dot" w:pos="9016"/>
            </w:tabs>
            <w:rPr>
              <w:rFonts w:eastAsiaTheme="minorEastAsia" w:cstheme="minorBidi"/>
              <w:b w:val="0"/>
              <w:bCs w:val="0"/>
              <w:noProof/>
              <w:sz w:val="24"/>
              <w:szCs w:val="24"/>
              <w:lang w:eastAsia="en-GB"/>
            </w:rPr>
          </w:pPr>
          <w:hyperlink w:anchor="_Toc100249262" w:history="1">
            <w:r w:rsidR="00995E31" w:rsidRPr="009B0F5A">
              <w:rPr>
                <w:rStyle w:val="Hyperlink"/>
                <w:noProof/>
              </w:rPr>
              <w:t>Pedagogy Standard</w:t>
            </w:r>
            <w:r w:rsidR="00995E31">
              <w:rPr>
                <w:noProof/>
                <w:webHidden/>
              </w:rPr>
              <w:tab/>
            </w:r>
            <w:r w:rsidR="00995E31">
              <w:rPr>
                <w:noProof/>
                <w:webHidden/>
              </w:rPr>
              <w:fldChar w:fldCharType="begin"/>
            </w:r>
            <w:r w:rsidR="00995E31">
              <w:rPr>
                <w:noProof/>
                <w:webHidden/>
              </w:rPr>
              <w:instrText xml:space="preserve"> PAGEREF _Toc100249262 \h </w:instrText>
            </w:r>
            <w:r w:rsidR="00995E31">
              <w:rPr>
                <w:noProof/>
                <w:webHidden/>
              </w:rPr>
            </w:r>
            <w:r w:rsidR="00995E31">
              <w:rPr>
                <w:noProof/>
                <w:webHidden/>
              </w:rPr>
              <w:fldChar w:fldCharType="separate"/>
            </w:r>
            <w:r w:rsidR="003579E5">
              <w:rPr>
                <w:noProof/>
                <w:webHidden/>
              </w:rPr>
              <w:t>3</w:t>
            </w:r>
            <w:r w:rsidR="00995E31">
              <w:rPr>
                <w:noProof/>
                <w:webHidden/>
              </w:rPr>
              <w:fldChar w:fldCharType="end"/>
            </w:r>
          </w:hyperlink>
        </w:p>
        <w:p w14:paraId="624BB89D" w14:textId="1F928BF0" w:rsidR="00995E31" w:rsidRDefault="007D059F">
          <w:pPr>
            <w:pStyle w:val="TOC3"/>
            <w:tabs>
              <w:tab w:val="right" w:leader="dot" w:pos="9016"/>
            </w:tabs>
            <w:rPr>
              <w:rFonts w:eastAsiaTheme="minorEastAsia" w:cstheme="minorBidi"/>
              <w:noProof/>
              <w:sz w:val="24"/>
              <w:szCs w:val="24"/>
              <w:lang w:eastAsia="en-GB"/>
            </w:rPr>
          </w:pPr>
          <w:hyperlink w:anchor="_Toc100249263" w:history="1">
            <w:r w:rsidR="00995E31" w:rsidRPr="009B0F5A">
              <w:rPr>
                <w:rStyle w:val="Hyperlink"/>
                <w:noProof/>
              </w:rPr>
              <w:t>What did you do and why?</w:t>
            </w:r>
            <w:r w:rsidR="00995E31">
              <w:rPr>
                <w:noProof/>
                <w:webHidden/>
              </w:rPr>
              <w:tab/>
            </w:r>
            <w:r w:rsidR="00995E31">
              <w:rPr>
                <w:noProof/>
                <w:webHidden/>
              </w:rPr>
              <w:fldChar w:fldCharType="begin"/>
            </w:r>
            <w:r w:rsidR="00995E31">
              <w:rPr>
                <w:noProof/>
                <w:webHidden/>
              </w:rPr>
              <w:instrText xml:space="preserve"> PAGEREF _Toc100249263 \h </w:instrText>
            </w:r>
            <w:r w:rsidR="00995E31">
              <w:rPr>
                <w:noProof/>
                <w:webHidden/>
              </w:rPr>
            </w:r>
            <w:r w:rsidR="00995E31">
              <w:rPr>
                <w:noProof/>
                <w:webHidden/>
              </w:rPr>
              <w:fldChar w:fldCharType="separate"/>
            </w:r>
            <w:r w:rsidR="003579E5">
              <w:rPr>
                <w:noProof/>
                <w:webHidden/>
              </w:rPr>
              <w:t>3</w:t>
            </w:r>
            <w:r w:rsidR="00995E31">
              <w:rPr>
                <w:noProof/>
                <w:webHidden/>
              </w:rPr>
              <w:fldChar w:fldCharType="end"/>
            </w:r>
          </w:hyperlink>
        </w:p>
        <w:p w14:paraId="0DF640E5" w14:textId="4F904427" w:rsidR="00995E31" w:rsidRDefault="007D059F">
          <w:pPr>
            <w:pStyle w:val="TOC3"/>
            <w:tabs>
              <w:tab w:val="right" w:leader="dot" w:pos="9016"/>
            </w:tabs>
            <w:rPr>
              <w:rFonts w:eastAsiaTheme="minorEastAsia" w:cstheme="minorBidi"/>
              <w:noProof/>
              <w:sz w:val="24"/>
              <w:szCs w:val="24"/>
              <w:lang w:eastAsia="en-GB"/>
            </w:rPr>
          </w:pPr>
          <w:hyperlink w:anchor="_Toc100249264" w:history="1">
            <w:r w:rsidR="00995E31" w:rsidRPr="009B0F5A">
              <w:rPr>
                <w:rStyle w:val="Hyperlink"/>
                <w:noProof/>
              </w:rPr>
              <w:t>What have you learned?</w:t>
            </w:r>
            <w:r w:rsidR="00995E31">
              <w:rPr>
                <w:noProof/>
                <w:webHidden/>
              </w:rPr>
              <w:tab/>
            </w:r>
            <w:r w:rsidR="00995E31">
              <w:rPr>
                <w:noProof/>
                <w:webHidden/>
              </w:rPr>
              <w:fldChar w:fldCharType="begin"/>
            </w:r>
            <w:r w:rsidR="00995E31">
              <w:rPr>
                <w:noProof/>
                <w:webHidden/>
              </w:rPr>
              <w:instrText xml:space="preserve"> PAGEREF _Toc100249264 \h </w:instrText>
            </w:r>
            <w:r w:rsidR="00995E31">
              <w:rPr>
                <w:noProof/>
                <w:webHidden/>
              </w:rPr>
            </w:r>
            <w:r w:rsidR="00995E31">
              <w:rPr>
                <w:noProof/>
                <w:webHidden/>
              </w:rPr>
              <w:fldChar w:fldCharType="separate"/>
            </w:r>
            <w:r w:rsidR="003579E5">
              <w:rPr>
                <w:noProof/>
                <w:webHidden/>
              </w:rPr>
              <w:t>3</w:t>
            </w:r>
            <w:r w:rsidR="00995E31">
              <w:rPr>
                <w:noProof/>
                <w:webHidden/>
              </w:rPr>
              <w:fldChar w:fldCharType="end"/>
            </w:r>
          </w:hyperlink>
        </w:p>
        <w:p w14:paraId="3B244D36" w14:textId="1D10B389" w:rsidR="00995E31" w:rsidRDefault="007D059F">
          <w:pPr>
            <w:pStyle w:val="TOC3"/>
            <w:tabs>
              <w:tab w:val="right" w:leader="dot" w:pos="9016"/>
            </w:tabs>
            <w:rPr>
              <w:rFonts w:eastAsiaTheme="minorEastAsia" w:cstheme="minorBidi"/>
              <w:noProof/>
              <w:sz w:val="24"/>
              <w:szCs w:val="24"/>
              <w:lang w:eastAsia="en-GB"/>
            </w:rPr>
          </w:pPr>
          <w:hyperlink w:anchor="_Toc100249265" w:history="1">
            <w:r w:rsidR="00995E31" w:rsidRPr="009B0F5A">
              <w:rPr>
                <w:rStyle w:val="Hyperlink"/>
                <w:noProof/>
              </w:rPr>
              <w:t>What next?</w:t>
            </w:r>
            <w:r w:rsidR="00995E31">
              <w:rPr>
                <w:noProof/>
                <w:webHidden/>
              </w:rPr>
              <w:tab/>
            </w:r>
            <w:r w:rsidR="00995E31">
              <w:rPr>
                <w:noProof/>
                <w:webHidden/>
              </w:rPr>
              <w:fldChar w:fldCharType="begin"/>
            </w:r>
            <w:r w:rsidR="00995E31">
              <w:rPr>
                <w:noProof/>
                <w:webHidden/>
              </w:rPr>
              <w:instrText xml:space="preserve"> PAGEREF _Toc100249265 \h </w:instrText>
            </w:r>
            <w:r w:rsidR="00995E31">
              <w:rPr>
                <w:noProof/>
                <w:webHidden/>
              </w:rPr>
            </w:r>
            <w:r w:rsidR="00995E31">
              <w:rPr>
                <w:noProof/>
                <w:webHidden/>
              </w:rPr>
              <w:fldChar w:fldCharType="separate"/>
            </w:r>
            <w:r w:rsidR="003579E5">
              <w:rPr>
                <w:noProof/>
                <w:webHidden/>
              </w:rPr>
              <w:t>3</w:t>
            </w:r>
            <w:r w:rsidR="00995E31">
              <w:rPr>
                <w:noProof/>
                <w:webHidden/>
              </w:rPr>
              <w:fldChar w:fldCharType="end"/>
            </w:r>
          </w:hyperlink>
        </w:p>
        <w:p w14:paraId="7AB2D70C" w14:textId="58253888" w:rsidR="00995E31" w:rsidRDefault="007D059F">
          <w:pPr>
            <w:pStyle w:val="TOC2"/>
            <w:tabs>
              <w:tab w:val="right" w:leader="dot" w:pos="9016"/>
            </w:tabs>
            <w:rPr>
              <w:rFonts w:eastAsiaTheme="minorEastAsia" w:cstheme="minorBidi"/>
              <w:b w:val="0"/>
              <w:bCs w:val="0"/>
              <w:noProof/>
              <w:sz w:val="24"/>
              <w:szCs w:val="24"/>
              <w:lang w:eastAsia="en-GB"/>
            </w:rPr>
          </w:pPr>
          <w:hyperlink w:anchor="_Toc100249266" w:history="1">
            <w:r w:rsidR="00995E31" w:rsidRPr="009B0F5A">
              <w:rPr>
                <w:rStyle w:val="Hyperlink"/>
                <w:noProof/>
              </w:rPr>
              <w:t>Professional Experience Template 2</w:t>
            </w:r>
            <w:r w:rsidR="00995E31">
              <w:rPr>
                <w:noProof/>
                <w:webHidden/>
              </w:rPr>
              <w:tab/>
            </w:r>
            <w:r w:rsidR="00995E31">
              <w:rPr>
                <w:noProof/>
                <w:webHidden/>
              </w:rPr>
              <w:fldChar w:fldCharType="begin"/>
            </w:r>
            <w:r w:rsidR="00995E31">
              <w:rPr>
                <w:noProof/>
                <w:webHidden/>
              </w:rPr>
              <w:instrText xml:space="preserve"> PAGEREF _Toc100249266 \h </w:instrText>
            </w:r>
            <w:r w:rsidR="00995E31">
              <w:rPr>
                <w:noProof/>
                <w:webHidden/>
              </w:rPr>
            </w:r>
            <w:r w:rsidR="00995E31">
              <w:rPr>
                <w:noProof/>
                <w:webHidden/>
              </w:rPr>
              <w:fldChar w:fldCharType="separate"/>
            </w:r>
            <w:r w:rsidR="003579E5">
              <w:rPr>
                <w:noProof/>
                <w:webHidden/>
              </w:rPr>
              <w:t>4</w:t>
            </w:r>
            <w:r w:rsidR="00995E31">
              <w:rPr>
                <w:noProof/>
                <w:webHidden/>
              </w:rPr>
              <w:fldChar w:fldCharType="end"/>
            </w:r>
          </w:hyperlink>
        </w:p>
        <w:p w14:paraId="39F0DDAC" w14:textId="323A813D" w:rsidR="00995E31" w:rsidRDefault="007D059F">
          <w:pPr>
            <w:pStyle w:val="TOC2"/>
            <w:tabs>
              <w:tab w:val="right" w:leader="dot" w:pos="9016"/>
            </w:tabs>
            <w:rPr>
              <w:rFonts w:eastAsiaTheme="minorEastAsia" w:cstheme="minorBidi"/>
              <w:b w:val="0"/>
              <w:bCs w:val="0"/>
              <w:noProof/>
              <w:sz w:val="24"/>
              <w:szCs w:val="24"/>
              <w:lang w:eastAsia="en-GB"/>
            </w:rPr>
          </w:pPr>
          <w:hyperlink w:anchor="_Toc100249267" w:history="1">
            <w:r w:rsidR="00995E31" w:rsidRPr="009B0F5A">
              <w:rPr>
                <w:rStyle w:val="Hyperlink"/>
                <w:noProof/>
              </w:rPr>
              <w:t>Pedagogy Standard</w:t>
            </w:r>
            <w:r w:rsidR="00995E31">
              <w:rPr>
                <w:noProof/>
                <w:webHidden/>
              </w:rPr>
              <w:tab/>
            </w:r>
            <w:r w:rsidR="00995E31">
              <w:rPr>
                <w:noProof/>
                <w:webHidden/>
              </w:rPr>
              <w:fldChar w:fldCharType="begin"/>
            </w:r>
            <w:r w:rsidR="00995E31">
              <w:rPr>
                <w:noProof/>
                <w:webHidden/>
              </w:rPr>
              <w:instrText xml:space="preserve"> PAGEREF _Toc100249267 \h </w:instrText>
            </w:r>
            <w:r w:rsidR="00995E31">
              <w:rPr>
                <w:noProof/>
                <w:webHidden/>
              </w:rPr>
            </w:r>
            <w:r w:rsidR="00995E31">
              <w:rPr>
                <w:noProof/>
                <w:webHidden/>
              </w:rPr>
              <w:fldChar w:fldCharType="separate"/>
            </w:r>
            <w:r w:rsidR="003579E5">
              <w:rPr>
                <w:noProof/>
                <w:webHidden/>
              </w:rPr>
              <w:t>4</w:t>
            </w:r>
            <w:r w:rsidR="00995E31">
              <w:rPr>
                <w:noProof/>
                <w:webHidden/>
              </w:rPr>
              <w:fldChar w:fldCharType="end"/>
            </w:r>
          </w:hyperlink>
        </w:p>
        <w:p w14:paraId="6874E221" w14:textId="2CAEFB46" w:rsidR="00995E31" w:rsidRDefault="007D059F">
          <w:pPr>
            <w:pStyle w:val="TOC3"/>
            <w:tabs>
              <w:tab w:val="right" w:leader="dot" w:pos="9016"/>
            </w:tabs>
            <w:rPr>
              <w:rFonts w:eastAsiaTheme="minorEastAsia" w:cstheme="minorBidi"/>
              <w:noProof/>
              <w:sz w:val="24"/>
              <w:szCs w:val="24"/>
              <w:lang w:eastAsia="en-GB"/>
            </w:rPr>
          </w:pPr>
          <w:hyperlink w:anchor="_Toc100249268" w:history="1">
            <w:r w:rsidR="00995E31" w:rsidRPr="009B0F5A">
              <w:rPr>
                <w:rStyle w:val="Hyperlink"/>
                <w:noProof/>
              </w:rPr>
              <w:t>What did you do and why?</w:t>
            </w:r>
            <w:r w:rsidR="00995E31">
              <w:rPr>
                <w:noProof/>
                <w:webHidden/>
              </w:rPr>
              <w:tab/>
            </w:r>
            <w:r w:rsidR="00995E31">
              <w:rPr>
                <w:noProof/>
                <w:webHidden/>
              </w:rPr>
              <w:fldChar w:fldCharType="begin"/>
            </w:r>
            <w:r w:rsidR="00995E31">
              <w:rPr>
                <w:noProof/>
                <w:webHidden/>
              </w:rPr>
              <w:instrText xml:space="preserve"> PAGEREF _Toc100249268 \h </w:instrText>
            </w:r>
            <w:r w:rsidR="00995E31">
              <w:rPr>
                <w:noProof/>
                <w:webHidden/>
              </w:rPr>
            </w:r>
            <w:r w:rsidR="00995E31">
              <w:rPr>
                <w:noProof/>
                <w:webHidden/>
              </w:rPr>
              <w:fldChar w:fldCharType="separate"/>
            </w:r>
            <w:r w:rsidR="003579E5">
              <w:rPr>
                <w:noProof/>
                <w:webHidden/>
              </w:rPr>
              <w:t>4</w:t>
            </w:r>
            <w:r w:rsidR="00995E31">
              <w:rPr>
                <w:noProof/>
                <w:webHidden/>
              </w:rPr>
              <w:fldChar w:fldCharType="end"/>
            </w:r>
          </w:hyperlink>
        </w:p>
        <w:p w14:paraId="6713F33D" w14:textId="2B4AC607" w:rsidR="00995E31" w:rsidRDefault="007D059F">
          <w:pPr>
            <w:pStyle w:val="TOC3"/>
            <w:tabs>
              <w:tab w:val="right" w:leader="dot" w:pos="9016"/>
            </w:tabs>
            <w:rPr>
              <w:rFonts w:eastAsiaTheme="minorEastAsia" w:cstheme="minorBidi"/>
              <w:noProof/>
              <w:sz w:val="24"/>
              <w:szCs w:val="24"/>
              <w:lang w:eastAsia="en-GB"/>
            </w:rPr>
          </w:pPr>
          <w:hyperlink w:anchor="_Toc100249269" w:history="1">
            <w:r w:rsidR="00995E31" w:rsidRPr="009B0F5A">
              <w:rPr>
                <w:rStyle w:val="Hyperlink"/>
                <w:noProof/>
              </w:rPr>
              <w:t>What have you learned?</w:t>
            </w:r>
            <w:r w:rsidR="00995E31">
              <w:rPr>
                <w:noProof/>
                <w:webHidden/>
              </w:rPr>
              <w:tab/>
            </w:r>
            <w:r w:rsidR="00995E31">
              <w:rPr>
                <w:noProof/>
                <w:webHidden/>
              </w:rPr>
              <w:fldChar w:fldCharType="begin"/>
            </w:r>
            <w:r w:rsidR="00995E31">
              <w:rPr>
                <w:noProof/>
                <w:webHidden/>
              </w:rPr>
              <w:instrText xml:space="preserve"> PAGEREF _Toc100249269 \h </w:instrText>
            </w:r>
            <w:r w:rsidR="00995E31">
              <w:rPr>
                <w:noProof/>
                <w:webHidden/>
              </w:rPr>
            </w:r>
            <w:r w:rsidR="00995E31">
              <w:rPr>
                <w:noProof/>
                <w:webHidden/>
              </w:rPr>
              <w:fldChar w:fldCharType="separate"/>
            </w:r>
            <w:r w:rsidR="003579E5">
              <w:rPr>
                <w:noProof/>
                <w:webHidden/>
              </w:rPr>
              <w:t>5</w:t>
            </w:r>
            <w:r w:rsidR="00995E31">
              <w:rPr>
                <w:noProof/>
                <w:webHidden/>
              </w:rPr>
              <w:fldChar w:fldCharType="end"/>
            </w:r>
          </w:hyperlink>
        </w:p>
        <w:p w14:paraId="0367508B" w14:textId="03B066D8" w:rsidR="00995E31" w:rsidRDefault="007D059F">
          <w:pPr>
            <w:pStyle w:val="TOC3"/>
            <w:tabs>
              <w:tab w:val="right" w:leader="dot" w:pos="9016"/>
            </w:tabs>
            <w:rPr>
              <w:rFonts w:eastAsiaTheme="minorEastAsia" w:cstheme="minorBidi"/>
              <w:noProof/>
              <w:sz w:val="24"/>
              <w:szCs w:val="24"/>
              <w:lang w:eastAsia="en-GB"/>
            </w:rPr>
          </w:pPr>
          <w:hyperlink w:anchor="_Toc100249270" w:history="1">
            <w:r w:rsidR="00995E31" w:rsidRPr="009B0F5A">
              <w:rPr>
                <w:rStyle w:val="Hyperlink"/>
                <w:noProof/>
              </w:rPr>
              <w:t>What next?</w:t>
            </w:r>
            <w:r w:rsidR="00995E31">
              <w:rPr>
                <w:noProof/>
                <w:webHidden/>
              </w:rPr>
              <w:tab/>
            </w:r>
            <w:r w:rsidR="00995E31">
              <w:rPr>
                <w:noProof/>
                <w:webHidden/>
              </w:rPr>
              <w:fldChar w:fldCharType="begin"/>
            </w:r>
            <w:r w:rsidR="00995E31">
              <w:rPr>
                <w:noProof/>
                <w:webHidden/>
              </w:rPr>
              <w:instrText xml:space="preserve"> PAGEREF _Toc100249270 \h </w:instrText>
            </w:r>
            <w:r w:rsidR="00995E31">
              <w:rPr>
                <w:noProof/>
                <w:webHidden/>
              </w:rPr>
            </w:r>
            <w:r w:rsidR="00995E31">
              <w:rPr>
                <w:noProof/>
                <w:webHidden/>
              </w:rPr>
              <w:fldChar w:fldCharType="separate"/>
            </w:r>
            <w:r w:rsidR="003579E5">
              <w:rPr>
                <w:noProof/>
                <w:webHidden/>
              </w:rPr>
              <w:t>5</w:t>
            </w:r>
            <w:r w:rsidR="00995E31">
              <w:rPr>
                <w:noProof/>
                <w:webHidden/>
              </w:rPr>
              <w:fldChar w:fldCharType="end"/>
            </w:r>
          </w:hyperlink>
        </w:p>
        <w:p w14:paraId="2D898EC2" w14:textId="0078A0DD" w:rsidR="00995E31" w:rsidRDefault="007D059F">
          <w:pPr>
            <w:pStyle w:val="TOC2"/>
            <w:tabs>
              <w:tab w:val="right" w:leader="dot" w:pos="9016"/>
            </w:tabs>
            <w:rPr>
              <w:rFonts w:eastAsiaTheme="minorEastAsia" w:cstheme="minorBidi"/>
              <w:b w:val="0"/>
              <w:bCs w:val="0"/>
              <w:noProof/>
              <w:sz w:val="24"/>
              <w:szCs w:val="24"/>
              <w:lang w:eastAsia="en-GB"/>
            </w:rPr>
          </w:pPr>
          <w:hyperlink w:anchor="_Toc100249271" w:history="1">
            <w:r w:rsidR="00995E31" w:rsidRPr="009B0F5A">
              <w:rPr>
                <w:rStyle w:val="Hyperlink"/>
                <w:noProof/>
              </w:rPr>
              <w:t>Professional Experience Template 3</w:t>
            </w:r>
            <w:r w:rsidR="00995E31">
              <w:rPr>
                <w:noProof/>
                <w:webHidden/>
              </w:rPr>
              <w:tab/>
            </w:r>
            <w:r w:rsidR="00995E31">
              <w:rPr>
                <w:noProof/>
                <w:webHidden/>
              </w:rPr>
              <w:fldChar w:fldCharType="begin"/>
            </w:r>
            <w:r w:rsidR="00995E31">
              <w:rPr>
                <w:noProof/>
                <w:webHidden/>
              </w:rPr>
              <w:instrText xml:space="preserve"> PAGEREF _Toc100249271 \h </w:instrText>
            </w:r>
            <w:r w:rsidR="00995E31">
              <w:rPr>
                <w:noProof/>
                <w:webHidden/>
              </w:rPr>
            </w:r>
            <w:r w:rsidR="00995E31">
              <w:rPr>
                <w:noProof/>
                <w:webHidden/>
              </w:rPr>
              <w:fldChar w:fldCharType="separate"/>
            </w:r>
            <w:r w:rsidR="003579E5">
              <w:rPr>
                <w:noProof/>
                <w:webHidden/>
              </w:rPr>
              <w:t>6</w:t>
            </w:r>
            <w:r w:rsidR="00995E31">
              <w:rPr>
                <w:noProof/>
                <w:webHidden/>
              </w:rPr>
              <w:fldChar w:fldCharType="end"/>
            </w:r>
          </w:hyperlink>
        </w:p>
        <w:p w14:paraId="11366D0A" w14:textId="321F7D5D" w:rsidR="00995E31" w:rsidRDefault="007D059F">
          <w:pPr>
            <w:pStyle w:val="TOC2"/>
            <w:tabs>
              <w:tab w:val="right" w:leader="dot" w:pos="9016"/>
            </w:tabs>
            <w:rPr>
              <w:rFonts w:eastAsiaTheme="minorEastAsia" w:cstheme="minorBidi"/>
              <w:b w:val="0"/>
              <w:bCs w:val="0"/>
              <w:noProof/>
              <w:sz w:val="24"/>
              <w:szCs w:val="24"/>
              <w:lang w:eastAsia="en-GB"/>
            </w:rPr>
          </w:pPr>
          <w:hyperlink w:anchor="_Toc100249272" w:history="1">
            <w:r w:rsidR="00995E31" w:rsidRPr="009B0F5A">
              <w:rPr>
                <w:rStyle w:val="Hyperlink"/>
                <w:noProof/>
              </w:rPr>
              <w:t>Pedagogy Standard</w:t>
            </w:r>
            <w:r w:rsidR="00995E31">
              <w:rPr>
                <w:noProof/>
                <w:webHidden/>
              </w:rPr>
              <w:tab/>
            </w:r>
            <w:r w:rsidR="00995E31">
              <w:rPr>
                <w:noProof/>
                <w:webHidden/>
              </w:rPr>
              <w:fldChar w:fldCharType="begin"/>
            </w:r>
            <w:r w:rsidR="00995E31">
              <w:rPr>
                <w:noProof/>
                <w:webHidden/>
              </w:rPr>
              <w:instrText xml:space="preserve"> PAGEREF _Toc100249272 \h </w:instrText>
            </w:r>
            <w:r w:rsidR="00995E31">
              <w:rPr>
                <w:noProof/>
                <w:webHidden/>
              </w:rPr>
            </w:r>
            <w:r w:rsidR="00995E31">
              <w:rPr>
                <w:noProof/>
                <w:webHidden/>
              </w:rPr>
              <w:fldChar w:fldCharType="separate"/>
            </w:r>
            <w:r w:rsidR="003579E5">
              <w:rPr>
                <w:noProof/>
                <w:webHidden/>
              </w:rPr>
              <w:t>6</w:t>
            </w:r>
            <w:r w:rsidR="00995E31">
              <w:rPr>
                <w:noProof/>
                <w:webHidden/>
              </w:rPr>
              <w:fldChar w:fldCharType="end"/>
            </w:r>
          </w:hyperlink>
        </w:p>
        <w:p w14:paraId="7001D3D3" w14:textId="33E6288E" w:rsidR="00995E31" w:rsidRDefault="007D059F">
          <w:pPr>
            <w:pStyle w:val="TOC3"/>
            <w:tabs>
              <w:tab w:val="right" w:leader="dot" w:pos="9016"/>
            </w:tabs>
            <w:rPr>
              <w:rFonts w:eastAsiaTheme="minorEastAsia" w:cstheme="minorBidi"/>
              <w:noProof/>
              <w:sz w:val="24"/>
              <w:szCs w:val="24"/>
              <w:lang w:eastAsia="en-GB"/>
            </w:rPr>
          </w:pPr>
          <w:hyperlink w:anchor="_Toc100249273" w:history="1">
            <w:r w:rsidR="00995E31" w:rsidRPr="009B0F5A">
              <w:rPr>
                <w:rStyle w:val="Hyperlink"/>
                <w:noProof/>
              </w:rPr>
              <w:t>What did you do and why?</w:t>
            </w:r>
            <w:r w:rsidR="00995E31">
              <w:rPr>
                <w:noProof/>
                <w:webHidden/>
              </w:rPr>
              <w:tab/>
            </w:r>
            <w:r w:rsidR="00995E31">
              <w:rPr>
                <w:noProof/>
                <w:webHidden/>
              </w:rPr>
              <w:fldChar w:fldCharType="begin"/>
            </w:r>
            <w:r w:rsidR="00995E31">
              <w:rPr>
                <w:noProof/>
                <w:webHidden/>
              </w:rPr>
              <w:instrText xml:space="preserve"> PAGEREF _Toc100249273 \h </w:instrText>
            </w:r>
            <w:r w:rsidR="00995E31">
              <w:rPr>
                <w:noProof/>
                <w:webHidden/>
              </w:rPr>
            </w:r>
            <w:r w:rsidR="00995E31">
              <w:rPr>
                <w:noProof/>
                <w:webHidden/>
              </w:rPr>
              <w:fldChar w:fldCharType="separate"/>
            </w:r>
            <w:r w:rsidR="003579E5">
              <w:rPr>
                <w:noProof/>
                <w:webHidden/>
              </w:rPr>
              <w:t>7</w:t>
            </w:r>
            <w:r w:rsidR="00995E31">
              <w:rPr>
                <w:noProof/>
                <w:webHidden/>
              </w:rPr>
              <w:fldChar w:fldCharType="end"/>
            </w:r>
          </w:hyperlink>
        </w:p>
        <w:p w14:paraId="11283287" w14:textId="073232E1" w:rsidR="00995E31" w:rsidRDefault="007D059F">
          <w:pPr>
            <w:pStyle w:val="TOC3"/>
            <w:tabs>
              <w:tab w:val="right" w:leader="dot" w:pos="9016"/>
            </w:tabs>
            <w:rPr>
              <w:rFonts w:eastAsiaTheme="minorEastAsia" w:cstheme="minorBidi"/>
              <w:noProof/>
              <w:sz w:val="24"/>
              <w:szCs w:val="24"/>
              <w:lang w:eastAsia="en-GB"/>
            </w:rPr>
          </w:pPr>
          <w:hyperlink w:anchor="_Toc100249274" w:history="1">
            <w:r w:rsidR="00995E31" w:rsidRPr="009B0F5A">
              <w:rPr>
                <w:rStyle w:val="Hyperlink"/>
                <w:noProof/>
              </w:rPr>
              <w:t>What have you learned?</w:t>
            </w:r>
            <w:r w:rsidR="00995E31">
              <w:rPr>
                <w:noProof/>
                <w:webHidden/>
              </w:rPr>
              <w:tab/>
            </w:r>
            <w:r w:rsidR="00995E31">
              <w:rPr>
                <w:noProof/>
                <w:webHidden/>
              </w:rPr>
              <w:fldChar w:fldCharType="begin"/>
            </w:r>
            <w:r w:rsidR="00995E31">
              <w:rPr>
                <w:noProof/>
                <w:webHidden/>
              </w:rPr>
              <w:instrText xml:space="preserve"> PAGEREF _Toc100249274 \h </w:instrText>
            </w:r>
            <w:r w:rsidR="00995E31">
              <w:rPr>
                <w:noProof/>
                <w:webHidden/>
              </w:rPr>
            </w:r>
            <w:r w:rsidR="00995E31">
              <w:rPr>
                <w:noProof/>
                <w:webHidden/>
              </w:rPr>
              <w:fldChar w:fldCharType="separate"/>
            </w:r>
            <w:r w:rsidR="003579E5">
              <w:rPr>
                <w:noProof/>
                <w:webHidden/>
              </w:rPr>
              <w:t>8</w:t>
            </w:r>
            <w:r w:rsidR="00995E31">
              <w:rPr>
                <w:noProof/>
                <w:webHidden/>
              </w:rPr>
              <w:fldChar w:fldCharType="end"/>
            </w:r>
          </w:hyperlink>
        </w:p>
        <w:p w14:paraId="4E2715AC" w14:textId="04CEBB1F" w:rsidR="00995E31" w:rsidRDefault="007D059F">
          <w:pPr>
            <w:pStyle w:val="TOC3"/>
            <w:tabs>
              <w:tab w:val="right" w:leader="dot" w:pos="9016"/>
            </w:tabs>
            <w:rPr>
              <w:rFonts w:eastAsiaTheme="minorEastAsia" w:cstheme="minorBidi"/>
              <w:noProof/>
              <w:sz w:val="24"/>
              <w:szCs w:val="24"/>
              <w:lang w:eastAsia="en-GB"/>
            </w:rPr>
          </w:pPr>
          <w:hyperlink w:anchor="_Toc100249275" w:history="1">
            <w:r w:rsidR="00995E31" w:rsidRPr="009B0F5A">
              <w:rPr>
                <w:rStyle w:val="Hyperlink"/>
                <w:noProof/>
              </w:rPr>
              <w:t>What next?</w:t>
            </w:r>
            <w:r w:rsidR="00995E31">
              <w:rPr>
                <w:noProof/>
                <w:webHidden/>
              </w:rPr>
              <w:tab/>
            </w:r>
            <w:r w:rsidR="00995E31">
              <w:rPr>
                <w:noProof/>
                <w:webHidden/>
              </w:rPr>
              <w:fldChar w:fldCharType="begin"/>
            </w:r>
            <w:r w:rsidR="00995E31">
              <w:rPr>
                <w:noProof/>
                <w:webHidden/>
              </w:rPr>
              <w:instrText xml:space="preserve"> PAGEREF _Toc100249275 \h </w:instrText>
            </w:r>
            <w:r w:rsidR="00995E31">
              <w:rPr>
                <w:noProof/>
                <w:webHidden/>
              </w:rPr>
            </w:r>
            <w:r w:rsidR="00995E31">
              <w:rPr>
                <w:noProof/>
                <w:webHidden/>
              </w:rPr>
              <w:fldChar w:fldCharType="separate"/>
            </w:r>
            <w:r w:rsidR="003579E5">
              <w:rPr>
                <w:noProof/>
                <w:webHidden/>
              </w:rPr>
              <w:t>8</w:t>
            </w:r>
            <w:r w:rsidR="00995E31">
              <w:rPr>
                <w:noProof/>
                <w:webHidden/>
              </w:rPr>
              <w:fldChar w:fldCharType="end"/>
            </w:r>
          </w:hyperlink>
        </w:p>
        <w:p w14:paraId="4C773CE7" w14:textId="7FCB2B8A" w:rsidR="00995E31" w:rsidRDefault="007D059F">
          <w:pPr>
            <w:pStyle w:val="TOC2"/>
            <w:tabs>
              <w:tab w:val="right" w:leader="dot" w:pos="9016"/>
            </w:tabs>
            <w:rPr>
              <w:rFonts w:eastAsiaTheme="minorEastAsia" w:cstheme="minorBidi"/>
              <w:b w:val="0"/>
              <w:bCs w:val="0"/>
              <w:noProof/>
              <w:sz w:val="24"/>
              <w:szCs w:val="24"/>
              <w:lang w:eastAsia="en-GB"/>
            </w:rPr>
          </w:pPr>
          <w:hyperlink w:anchor="_Toc100249276" w:history="1">
            <w:r w:rsidR="00995E31" w:rsidRPr="009B0F5A">
              <w:rPr>
                <w:rStyle w:val="Hyperlink"/>
                <w:noProof/>
              </w:rPr>
              <w:t>Professional Experience Template 4</w:t>
            </w:r>
            <w:r w:rsidR="00995E31">
              <w:rPr>
                <w:noProof/>
                <w:webHidden/>
              </w:rPr>
              <w:tab/>
            </w:r>
            <w:r w:rsidR="00995E31">
              <w:rPr>
                <w:noProof/>
                <w:webHidden/>
              </w:rPr>
              <w:fldChar w:fldCharType="begin"/>
            </w:r>
            <w:r w:rsidR="00995E31">
              <w:rPr>
                <w:noProof/>
                <w:webHidden/>
              </w:rPr>
              <w:instrText xml:space="preserve"> PAGEREF _Toc100249276 \h </w:instrText>
            </w:r>
            <w:r w:rsidR="00995E31">
              <w:rPr>
                <w:noProof/>
                <w:webHidden/>
              </w:rPr>
            </w:r>
            <w:r w:rsidR="00995E31">
              <w:rPr>
                <w:noProof/>
                <w:webHidden/>
              </w:rPr>
              <w:fldChar w:fldCharType="separate"/>
            </w:r>
            <w:r w:rsidR="003579E5">
              <w:rPr>
                <w:noProof/>
                <w:webHidden/>
              </w:rPr>
              <w:t>9</w:t>
            </w:r>
            <w:r w:rsidR="00995E31">
              <w:rPr>
                <w:noProof/>
                <w:webHidden/>
              </w:rPr>
              <w:fldChar w:fldCharType="end"/>
            </w:r>
          </w:hyperlink>
        </w:p>
        <w:p w14:paraId="15684675" w14:textId="496A9554" w:rsidR="00995E31" w:rsidRDefault="007D059F">
          <w:pPr>
            <w:pStyle w:val="TOC2"/>
            <w:tabs>
              <w:tab w:val="right" w:leader="dot" w:pos="9016"/>
            </w:tabs>
            <w:rPr>
              <w:rFonts w:eastAsiaTheme="minorEastAsia" w:cstheme="minorBidi"/>
              <w:b w:val="0"/>
              <w:bCs w:val="0"/>
              <w:noProof/>
              <w:sz w:val="24"/>
              <w:szCs w:val="24"/>
              <w:lang w:eastAsia="en-GB"/>
            </w:rPr>
          </w:pPr>
          <w:hyperlink w:anchor="_Toc100249277" w:history="1">
            <w:r w:rsidR="00995E31" w:rsidRPr="009B0F5A">
              <w:rPr>
                <w:rStyle w:val="Hyperlink"/>
                <w:noProof/>
              </w:rPr>
              <w:t>Pedagogy Standard</w:t>
            </w:r>
            <w:r w:rsidR="00995E31">
              <w:rPr>
                <w:noProof/>
                <w:webHidden/>
              </w:rPr>
              <w:tab/>
            </w:r>
            <w:r w:rsidR="00995E31">
              <w:rPr>
                <w:noProof/>
                <w:webHidden/>
              </w:rPr>
              <w:fldChar w:fldCharType="begin"/>
            </w:r>
            <w:r w:rsidR="00995E31">
              <w:rPr>
                <w:noProof/>
                <w:webHidden/>
              </w:rPr>
              <w:instrText xml:space="preserve"> PAGEREF _Toc100249277 \h </w:instrText>
            </w:r>
            <w:r w:rsidR="00995E31">
              <w:rPr>
                <w:noProof/>
                <w:webHidden/>
              </w:rPr>
            </w:r>
            <w:r w:rsidR="00995E31">
              <w:rPr>
                <w:noProof/>
                <w:webHidden/>
              </w:rPr>
              <w:fldChar w:fldCharType="separate"/>
            </w:r>
            <w:r w:rsidR="003579E5">
              <w:rPr>
                <w:noProof/>
                <w:webHidden/>
              </w:rPr>
              <w:t>9</w:t>
            </w:r>
            <w:r w:rsidR="00995E31">
              <w:rPr>
                <w:noProof/>
                <w:webHidden/>
              </w:rPr>
              <w:fldChar w:fldCharType="end"/>
            </w:r>
          </w:hyperlink>
        </w:p>
        <w:p w14:paraId="5C63B67E" w14:textId="72AD8198" w:rsidR="00995E31" w:rsidRDefault="007D059F">
          <w:pPr>
            <w:pStyle w:val="TOC3"/>
            <w:tabs>
              <w:tab w:val="right" w:leader="dot" w:pos="9016"/>
            </w:tabs>
            <w:rPr>
              <w:rFonts w:eastAsiaTheme="minorEastAsia" w:cstheme="minorBidi"/>
              <w:noProof/>
              <w:sz w:val="24"/>
              <w:szCs w:val="24"/>
              <w:lang w:eastAsia="en-GB"/>
            </w:rPr>
          </w:pPr>
          <w:hyperlink w:anchor="_Toc100249278" w:history="1">
            <w:r w:rsidR="00995E31" w:rsidRPr="009B0F5A">
              <w:rPr>
                <w:rStyle w:val="Hyperlink"/>
                <w:noProof/>
              </w:rPr>
              <w:t>What did you do and why?</w:t>
            </w:r>
            <w:r w:rsidR="00995E31">
              <w:rPr>
                <w:noProof/>
                <w:webHidden/>
              </w:rPr>
              <w:tab/>
            </w:r>
            <w:r w:rsidR="00995E31">
              <w:rPr>
                <w:noProof/>
                <w:webHidden/>
              </w:rPr>
              <w:fldChar w:fldCharType="begin"/>
            </w:r>
            <w:r w:rsidR="00995E31">
              <w:rPr>
                <w:noProof/>
                <w:webHidden/>
              </w:rPr>
              <w:instrText xml:space="preserve"> PAGEREF _Toc100249278 \h </w:instrText>
            </w:r>
            <w:r w:rsidR="00995E31">
              <w:rPr>
                <w:noProof/>
                <w:webHidden/>
              </w:rPr>
            </w:r>
            <w:r w:rsidR="00995E31">
              <w:rPr>
                <w:noProof/>
                <w:webHidden/>
              </w:rPr>
              <w:fldChar w:fldCharType="separate"/>
            </w:r>
            <w:r w:rsidR="003579E5">
              <w:rPr>
                <w:noProof/>
                <w:webHidden/>
              </w:rPr>
              <w:t>9</w:t>
            </w:r>
            <w:r w:rsidR="00995E31">
              <w:rPr>
                <w:noProof/>
                <w:webHidden/>
              </w:rPr>
              <w:fldChar w:fldCharType="end"/>
            </w:r>
          </w:hyperlink>
        </w:p>
        <w:p w14:paraId="785CDE41" w14:textId="19A6CEC7" w:rsidR="00995E31" w:rsidRDefault="007D059F">
          <w:pPr>
            <w:pStyle w:val="TOC3"/>
            <w:tabs>
              <w:tab w:val="right" w:leader="dot" w:pos="9016"/>
            </w:tabs>
            <w:rPr>
              <w:rFonts w:eastAsiaTheme="minorEastAsia" w:cstheme="minorBidi"/>
              <w:noProof/>
              <w:sz w:val="24"/>
              <w:szCs w:val="24"/>
              <w:lang w:eastAsia="en-GB"/>
            </w:rPr>
          </w:pPr>
          <w:hyperlink w:anchor="_Toc100249279" w:history="1">
            <w:r w:rsidR="00995E31" w:rsidRPr="009B0F5A">
              <w:rPr>
                <w:rStyle w:val="Hyperlink"/>
                <w:noProof/>
              </w:rPr>
              <w:t>What have you learned?</w:t>
            </w:r>
            <w:r w:rsidR="00995E31">
              <w:rPr>
                <w:noProof/>
                <w:webHidden/>
              </w:rPr>
              <w:tab/>
            </w:r>
            <w:r w:rsidR="00995E31">
              <w:rPr>
                <w:noProof/>
                <w:webHidden/>
              </w:rPr>
              <w:fldChar w:fldCharType="begin"/>
            </w:r>
            <w:r w:rsidR="00995E31">
              <w:rPr>
                <w:noProof/>
                <w:webHidden/>
              </w:rPr>
              <w:instrText xml:space="preserve"> PAGEREF _Toc100249279 \h </w:instrText>
            </w:r>
            <w:r w:rsidR="00995E31">
              <w:rPr>
                <w:noProof/>
                <w:webHidden/>
              </w:rPr>
            </w:r>
            <w:r w:rsidR="00995E31">
              <w:rPr>
                <w:noProof/>
                <w:webHidden/>
              </w:rPr>
              <w:fldChar w:fldCharType="separate"/>
            </w:r>
            <w:r w:rsidR="003579E5">
              <w:rPr>
                <w:noProof/>
                <w:webHidden/>
              </w:rPr>
              <w:t>10</w:t>
            </w:r>
            <w:r w:rsidR="00995E31">
              <w:rPr>
                <w:noProof/>
                <w:webHidden/>
              </w:rPr>
              <w:fldChar w:fldCharType="end"/>
            </w:r>
          </w:hyperlink>
        </w:p>
        <w:p w14:paraId="1DC765B1" w14:textId="50E8D156" w:rsidR="00995E31" w:rsidRDefault="007D059F">
          <w:pPr>
            <w:pStyle w:val="TOC3"/>
            <w:tabs>
              <w:tab w:val="right" w:leader="dot" w:pos="9016"/>
            </w:tabs>
            <w:rPr>
              <w:rFonts w:eastAsiaTheme="minorEastAsia" w:cstheme="minorBidi"/>
              <w:noProof/>
              <w:sz w:val="24"/>
              <w:szCs w:val="24"/>
              <w:lang w:eastAsia="en-GB"/>
            </w:rPr>
          </w:pPr>
          <w:hyperlink w:anchor="_Toc100249280" w:history="1">
            <w:r w:rsidR="00995E31" w:rsidRPr="009B0F5A">
              <w:rPr>
                <w:rStyle w:val="Hyperlink"/>
                <w:noProof/>
              </w:rPr>
              <w:t>What next?</w:t>
            </w:r>
            <w:r w:rsidR="00995E31">
              <w:rPr>
                <w:noProof/>
                <w:webHidden/>
              </w:rPr>
              <w:tab/>
            </w:r>
            <w:r w:rsidR="00995E31">
              <w:rPr>
                <w:noProof/>
                <w:webHidden/>
              </w:rPr>
              <w:fldChar w:fldCharType="begin"/>
            </w:r>
            <w:r w:rsidR="00995E31">
              <w:rPr>
                <w:noProof/>
                <w:webHidden/>
              </w:rPr>
              <w:instrText xml:space="preserve"> PAGEREF _Toc100249280 \h </w:instrText>
            </w:r>
            <w:r w:rsidR="00995E31">
              <w:rPr>
                <w:noProof/>
                <w:webHidden/>
              </w:rPr>
            </w:r>
            <w:r w:rsidR="00995E31">
              <w:rPr>
                <w:noProof/>
                <w:webHidden/>
              </w:rPr>
              <w:fldChar w:fldCharType="separate"/>
            </w:r>
            <w:r w:rsidR="003579E5">
              <w:rPr>
                <w:noProof/>
                <w:webHidden/>
              </w:rPr>
              <w:t>10</w:t>
            </w:r>
            <w:r w:rsidR="00995E31">
              <w:rPr>
                <w:noProof/>
                <w:webHidden/>
              </w:rPr>
              <w:fldChar w:fldCharType="end"/>
            </w:r>
          </w:hyperlink>
        </w:p>
        <w:p w14:paraId="0594F75E" w14:textId="0174903A" w:rsidR="00995E31" w:rsidRDefault="007D059F">
          <w:pPr>
            <w:pStyle w:val="TOC1"/>
            <w:tabs>
              <w:tab w:val="right" w:leader="dot" w:pos="9016"/>
            </w:tabs>
            <w:rPr>
              <w:rFonts w:eastAsiaTheme="minorEastAsia" w:cstheme="minorBidi"/>
              <w:b w:val="0"/>
              <w:bCs w:val="0"/>
              <w:i w:val="0"/>
              <w:iCs w:val="0"/>
              <w:noProof/>
              <w:lang w:eastAsia="en-GB"/>
            </w:rPr>
          </w:pPr>
          <w:hyperlink w:anchor="_Toc100249281" w:history="1">
            <w:r w:rsidR="00995E31" w:rsidRPr="009B0F5A">
              <w:rPr>
                <w:rStyle w:val="Hyperlink"/>
                <w:rFonts w:eastAsia="ArialMT"/>
                <w:noProof/>
              </w:rPr>
              <w:t>Part 2 – ECAD6008</w:t>
            </w:r>
            <w:r w:rsidR="00995E31">
              <w:rPr>
                <w:noProof/>
                <w:webHidden/>
              </w:rPr>
              <w:tab/>
            </w:r>
            <w:r w:rsidR="00995E31">
              <w:rPr>
                <w:noProof/>
                <w:webHidden/>
              </w:rPr>
              <w:fldChar w:fldCharType="begin"/>
            </w:r>
            <w:r w:rsidR="00995E31">
              <w:rPr>
                <w:noProof/>
                <w:webHidden/>
              </w:rPr>
              <w:instrText xml:space="preserve"> PAGEREF _Toc100249281 \h </w:instrText>
            </w:r>
            <w:r w:rsidR="00995E31">
              <w:rPr>
                <w:noProof/>
                <w:webHidden/>
              </w:rPr>
            </w:r>
            <w:r w:rsidR="00995E31">
              <w:rPr>
                <w:noProof/>
                <w:webHidden/>
              </w:rPr>
              <w:fldChar w:fldCharType="separate"/>
            </w:r>
            <w:r w:rsidR="003579E5">
              <w:rPr>
                <w:noProof/>
                <w:webHidden/>
              </w:rPr>
              <w:t>11</w:t>
            </w:r>
            <w:r w:rsidR="00995E31">
              <w:rPr>
                <w:noProof/>
                <w:webHidden/>
              </w:rPr>
              <w:fldChar w:fldCharType="end"/>
            </w:r>
          </w:hyperlink>
        </w:p>
        <w:p w14:paraId="3EE2903D" w14:textId="0B137094" w:rsidR="00995E31" w:rsidRDefault="007D059F">
          <w:pPr>
            <w:pStyle w:val="TOC3"/>
            <w:tabs>
              <w:tab w:val="right" w:leader="dot" w:pos="9016"/>
            </w:tabs>
            <w:rPr>
              <w:rFonts w:eastAsiaTheme="minorEastAsia" w:cstheme="minorBidi"/>
              <w:noProof/>
              <w:sz w:val="24"/>
              <w:szCs w:val="24"/>
              <w:lang w:eastAsia="en-GB"/>
            </w:rPr>
          </w:pPr>
          <w:hyperlink w:anchor="_Toc100249282" w:history="1">
            <w:r w:rsidR="00995E31" w:rsidRPr="009B0F5A">
              <w:rPr>
                <w:rStyle w:val="Hyperlink"/>
                <w:rFonts w:eastAsia="ArialMT"/>
                <w:noProof/>
              </w:rPr>
              <w:t>Introduction</w:t>
            </w:r>
            <w:r w:rsidR="00995E31">
              <w:rPr>
                <w:noProof/>
                <w:webHidden/>
              </w:rPr>
              <w:tab/>
            </w:r>
            <w:r w:rsidR="00995E31">
              <w:rPr>
                <w:noProof/>
                <w:webHidden/>
              </w:rPr>
              <w:fldChar w:fldCharType="begin"/>
            </w:r>
            <w:r w:rsidR="00995E31">
              <w:rPr>
                <w:noProof/>
                <w:webHidden/>
              </w:rPr>
              <w:instrText xml:space="preserve"> PAGEREF _Toc100249282 \h </w:instrText>
            </w:r>
            <w:r w:rsidR="00995E31">
              <w:rPr>
                <w:noProof/>
                <w:webHidden/>
              </w:rPr>
            </w:r>
            <w:r w:rsidR="00995E31">
              <w:rPr>
                <w:noProof/>
                <w:webHidden/>
              </w:rPr>
              <w:fldChar w:fldCharType="separate"/>
            </w:r>
            <w:r w:rsidR="003579E5">
              <w:rPr>
                <w:noProof/>
                <w:webHidden/>
              </w:rPr>
              <w:t>11</w:t>
            </w:r>
            <w:r w:rsidR="00995E31">
              <w:rPr>
                <w:noProof/>
                <w:webHidden/>
              </w:rPr>
              <w:fldChar w:fldCharType="end"/>
            </w:r>
          </w:hyperlink>
        </w:p>
        <w:p w14:paraId="14C44BC1" w14:textId="4E94704B" w:rsidR="00995E31" w:rsidRDefault="007D059F">
          <w:pPr>
            <w:pStyle w:val="TOC3"/>
            <w:tabs>
              <w:tab w:val="right" w:leader="dot" w:pos="9016"/>
            </w:tabs>
            <w:rPr>
              <w:rFonts w:eastAsiaTheme="minorEastAsia" w:cstheme="minorBidi"/>
              <w:noProof/>
              <w:sz w:val="24"/>
              <w:szCs w:val="24"/>
              <w:lang w:eastAsia="en-GB"/>
            </w:rPr>
          </w:pPr>
          <w:hyperlink w:anchor="_Toc100249283" w:history="1">
            <w:r w:rsidR="00995E31" w:rsidRPr="009B0F5A">
              <w:rPr>
                <w:rStyle w:val="Hyperlink"/>
                <w:rFonts w:eastAsia="Times New Roman"/>
                <w:noProof/>
                <w:lang w:eastAsia="en-GB"/>
              </w:rPr>
              <w:t>Authentic context</w:t>
            </w:r>
            <w:r w:rsidR="00995E31">
              <w:rPr>
                <w:noProof/>
                <w:webHidden/>
              </w:rPr>
              <w:tab/>
            </w:r>
            <w:r w:rsidR="00995E31">
              <w:rPr>
                <w:noProof/>
                <w:webHidden/>
              </w:rPr>
              <w:fldChar w:fldCharType="begin"/>
            </w:r>
            <w:r w:rsidR="00995E31">
              <w:rPr>
                <w:noProof/>
                <w:webHidden/>
              </w:rPr>
              <w:instrText xml:space="preserve"> PAGEREF _Toc100249283 \h </w:instrText>
            </w:r>
            <w:r w:rsidR="00995E31">
              <w:rPr>
                <w:noProof/>
                <w:webHidden/>
              </w:rPr>
            </w:r>
            <w:r w:rsidR="00995E31">
              <w:rPr>
                <w:noProof/>
                <w:webHidden/>
              </w:rPr>
              <w:fldChar w:fldCharType="separate"/>
            </w:r>
            <w:r w:rsidR="003579E5">
              <w:rPr>
                <w:noProof/>
                <w:webHidden/>
              </w:rPr>
              <w:t>11</w:t>
            </w:r>
            <w:r w:rsidR="00995E31">
              <w:rPr>
                <w:noProof/>
                <w:webHidden/>
              </w:rPr>
              <w:fldChar w:fldCharType="end"/>
            </w:r>
          </w:hyperlink>
        </w:p>
        <w:p w14:paraId="499AEB8D" w14:textId="3ACF98C8" w:rsidR="00995E31" w:rsidRDefault="007D059F">
          <w:pPr>
            <w:pStyle w:val="TOC3"/>
            <w:tabs>
              <w:tab w:val="right" w:leader="dot" w:pos="9016"/>
            </w:tabs>
            <w:rPr>
              <w:rFonts w:eastAsiaTheme="minorEastAsia" w:cstheme="minorBidi"/>
              <w:noProof/>
              <w:sz w:val="24"/>
              <w:szCs w:val="24"/>
              <w:lang w:eastAsia="en-GB"/>
            </w:rPr>
          </w:pPr>
          <w:hyperlink w:anchor="_Toc100249284" w:history="1">
            <w:r w:rsidR="00995E31" w:rsidRPr="009B0F5A">
              <w:rPr>
                <w:rStyle w:val="Hyperlink"/>
                <w:rFonts w:eastAsia="ArialMT"/>
                <w:noProof/>
              </w:rPr>
              <w:t>Cross-curricular learning</w:t>
            </w:r>
            <w:r w:rsidR="00995E31">
              <w:rPr>
                <w:noProof/>
                <w:webHidden/>
              </w:rPr>
              <w:tab/>
            </w:r>
            <w:r w:rsidR="00995E31">
              <w:rPr>
                <w:noProof/>
                <w:webHidden/>
              </w:rPr>
              <w:fldChar w:fldCharType="begin"/>
            </w:r>
            <w:r w:rsidR="00995E31">
              <w:rPr>
                <w:noProof/>
                <w:webHidden/>
              </w:rPr>
              <w:instrText xml:space="preserve"> PAGEREF _Toc100249284 \h </w:instrText>
            </w:r>
            <w:r w:rsidR="00995E31">
              <w:rPr>
                <w:noProof/>
                <w:webHidden/>
              </w:rPr>
            </w:r>
            <w:r w:rsidR="00995E31">
              <w:rPr>
                <w:noProof/>
                <w:webHidden/>
              </w:rPr>
              <w:fldChar w:fldCharType="separate"/>
            </w:r>
            <w:r w:rsidR="003579E5">
              <w:rPr>
                <w:noProof/>
                <w:webHidden/>
              </w:rPr>
              <w:t>13</w:t>
            </w:r>
            <w:r w:rsidR="00995E31">
              <w:rPr>
                <w:noProof/>
                <w:webHidden/>
              </w:rPr>
              <w:fldChar w:fldCharType="end"/>
            </w:r>
          </w:hyperlink>
        </w:p>
        <w:p w14:paraId="574B6227" w14:textId="652C54A7" w:rsidR="00995E31" w:rsidRDefault="007D059F">
          <w:pPr>
            <w:pStyle w:val="TOC3"/>
            <w:tabs>
              <w:tab w:val="right" w:leader="dot" w:pos="9016"/>
            </w:tabs>
            <w:rPr>
              <w:rFonts w:eastAsiaTheme="minorEastAsia" w:cstheme="minorBidi"/>
              <w:noProof/>
              <w:sz w:val="24"/>
              <w:szCs w:val="24"/>
              <w:lang w:eastAsia="en-GB"/>
            </w:rPr>
          </w:pPr>
          <w:hyperlink w:anchor="_Toc100249285" w:history="1">
            <w:r w:rsidR="00995E31" w:rsidRPr="009B0F5A">
              <w:rPr>
                <w:rStyle w:val="Hyperlink"/>
                <w:rFonts w:eastAsia="Times New Roman"/>
                <w:noProof/>
                <w:lang w:eastAsia="en-GB"/>
              </w:rPr>
              <w:t>Cross curricular learning using an authentic context</w:t>
            </w:r>
            <w:r w:rsidR="00995E31">
              <w:rPr>
                <w:noProof/>
                <w:webHidden/>
              </w:rPr>
              <w:tab/>
            </w:r>
            <w:r w:rsidR="00995E31">
              <w:rPr>
                <w:noProof/>
                <w:webHidden/>
              </w:rPr>
              <w:fldChar w:fldCharType="begin"/>
            </w:r>
            <w:r w:rsidR="00995E31">
              <w:rPr>
                <w:noProof/>
                <w:webHidden/>
              </w:rPr>
              <w:instrText xml:space="preserve"> PAGEREF _Toc100249285 \h </w:instrText>
            </w:r>
            <w:r w:rsidR="00995E31">
              <w:rPr>
                <w:noProof/>
                <w:webHidden/>
              </w:rPr>
            </w:r>
            <w:r w:rsidR="00995E31">
              <w:rPr>
                <w:noProof/>
                <w:webHidden/>
              </w:rPr>
              <w:fldChar w:fldCharType="separate"/>
            </w:r>
            <w:r w:rsidR="003579E5">
              <w:rPr>
                <w:noProof/>
                <w:webHidden/>
              </w:rPr>
              <w:t>16</w:t>
            </w:r>
            <w:r w:rsidR="00995E31">
              <w:rPr>
                <w:noProof/>
                <w:webHidden/>
              </w:rPr>
              <w:fldChar w:fldCharType="end"/>
            </w:r>
          </w:hyperlink>
        </w:p>
        <w:p w14:paraId="02015B85" w14:textId="4A43574C" w:rsidR="00995E31" w:rsidRDefault="007D059F">
          <w:pPr>
            <w:pStyle w:val="TOC3"/>
            <w:tabs>
              <w:tab w:val="right" w:leader="dot" w:pos="9016"/>
            </w:tabs>
            <w:rPr>
              <w:rFonts w:eastAsiaTheme="minorEastAsia" w:cstheme="minorBidi"/>
              <w:noProof/>
              <w:sz w:val="24"/>
              <w:szCs w:val="24"/>
              <w:lang w:eastAsia="en-GB"/>
            </w:rPr>
          </w:pPr>
          <w:hyperlink w:anchor="_Toc100249286" w:history="1">
            <w:r w:rsidR="00995E31" w:rsidRPr="009B0F5A">
              <w:rPr>
                <w:rStyle w:val="Hyperlink"/>
                <w:rFonts w:eastAsia="Times New Roman"/>
                <w:noProof/>
                <w:lang w:eastAsia="en-GB"/>
              </w:rPr>
              <w:t>Conclusion</w:t>
            </w:r>
            <w:r w:rsidR="00995E31">
              <w:rPr>
                <w:noProof/>
                <w:webHidden/>
              </w:rPr>
              <w:tab/>
            </w:r>
            <w:r w:rsidR="00995E31">
              <w:rPr>
                <w:noProof/>
                <w:webHidden/>
              </w:rPr>
              <w:fldChar w:fldCharType="begin"/>
            </w:r>
            <w:r w:rsidR="00995E31">
              <w:rPr>
                <w:noProof/>
                <w:webHidden/>
              </w:rPr>
              <w:instrText xml:space="preserve"> PAGEREF _Toc100249286 \h </w:instrText>
            </w:r>
            <w:r w:rsidR="00995E31">
              <w:rPr>
                <w:noProof/>
                <w:webHidden/>
              </w:rPr>
            </w:r>
            <w:r w:rsidR="00995E31">
              <w:rPr>
                <w:noProof/>
                <w:webHidden/>
              </w:rPr>
              <w:fldChar w:fldCharType="separate"/>
            </w:r>
            <w:r w:rsidR="003579E5">
              <w:rPr>
                <w:noProof/>
                <w:webHidden/>
              </w:rPr>
              <w:t>17</w:t>
            </w:r>
            <w:r w:rsidR="00995E31">
              <w:rPr>
                <w:noProof/>
                <w:webHidden/>
              </w:rPr>
              <w:fldChar w:fldCharType="end"/>
            </w:r>
          </w:hyperlink>
        </w:p>
        <w:p w14:paraId="0920BFA2" w14:textId="619AA2B8" w:rsidR="00995E31" w:rsidRDefault="007D059F">
          <w:pPr>
            <w:pStyle w:val="TOC1"/>
            <w:tabs>
              <w:tab w:val="right" w:leader="dot" w:pos="9016"/>
            </w:tabs>
            <w:rPr>
              <w:rFonts w:eastAsiaTheme="minorEastAsia" w:cstheme="minorBidi"/>
              <w:b w:val="0"/>
              <w:bCs w:val="0"/>
              <w:i w:val="0"/>
              <w:iCs w:val="0"/>
              <w:noProof/>
              <w:lang w:eastAsia="en-GB"/>
            </w:rPr>
          </w:pPr>
          <w:hyperlink w:anchor="_Toc100249287" w:history="1">
            <w:r w:rsidR="00995E31" w:rsidRPr="009B0F5A">
              <w:rPr>
                <w:rStyle w:val="Hyperlink"/>
                <w:rFonts w:eastAsia="ArialMT"/>
                <w:noProof/>
              </w:rPr>
              <w:t>References</w:t>
            </w:r>
            <w:r w:rsidR="00995E31">
              <w:rPr>
                <w:noProof/>
                <w:webHidden/>
              </w:rPr>
              <w:tab/>
            </w:r>
            <w:r w:rsidR="00995E31">
              <w:rPr>
                <w:noProof/>
                <w:webHidden/>
              </w:rPr>
              <w:fldChar w:fldCharType="begin"/>
            </w:r>
            <w:r w:rsidR="00995E31">
              <w:rPr>
                <w:noProof/>
                <w:webHidden/>
              </w:rPr>
              <w:instrText xml:space="preserve"> PAGEREF _Toc100249287 \h </w:instrText>
            </w:r>
            <w:r w:rsidR="00995E31">
              <w:rPr>
                <w:noProof/>
                <w:webHidden/>
              </w:rPr>
            </w:r>
            <w:r w:rsidR="00995E31">
              <w:rPr>
                <w:noProof/>
                <w:webHidden/>
              </w:rPr>
              <w:fldChar w:fldCharType="separate"/>
            </w:r>
            <w:r w:rsidR="003579E5">
              <w:rPr>
                <w:noProof/>
                <w:webHidden/>
              </w:rPr>
              <w:t>19</w:t>
            </w:r>
            <w:r w:rsidR="00995E31">
              <w:rPr>
                <w:noProof/>
                <w:webHidden/>
              </w:rPr>
              <w:fldChar w:fldCharType="end"/>
            </w:r>
          </w:hyperlink>
        </w:p>
        <w:p w14:paraId="4A2933C6" w14:textId="486453D0" w:rsidR="00287DF2" w:rsidRDefault="00287DF2">
          <w:r>
            <w:rPr>
              <w:b/>
              <w:bCs/>
              <w:noProof/>
            </w:rPr>
            <w:fldChar w:fldCharType="end"/>
          </w:r>
        </w:p>
      </w:sdtContent>
    </w:sdt>
    <w:p w14:paraId="76A33068" w14:textId="3A14FFBA" w:rsidR="00995E31" w:rsidRDefault="00995E31">
      <w:pPr>
        <w:rPr>
          <w:rFonts w:ascii="Arial" w:hAnsi="Arial" w:cs="Arial"/>
        </w:rPr>
      </w:pPr>
      <w:r>
        <w:rPr>
          <w:rFonts w:ascii="Arial" w:hAnsi="Arial" w:cs="Arial"/>
        </w:rPr>
        <w:br w:type="page"/>
      </w:r>
    </w:p>
    <w:p w14:paraId="52A36686" w14:textId="77777777" w:rsidR="00192912" w:rsidRDefault="00192912">
      <w:pPr>
        <w:rPr>
          <w:rFonts w:ascii="Arial" w:hAnsi="Arial" w:cs="Arial"/>
        </w:rPr>
      </w:pPr>
    </w:p>
    <w:p w14:paraId="260271CB" w14:textId="77777777" w:rsidR="00654464" w:rsidRPr="00F87664" w:rsidRDefault="00EC354D" w:rsidP="00287DF2">
      <w:pPr>
        <w:pStyle w:val="Heading1"/>
        <w:rPr>
          <w:rFonts w:ascii="Arial" w:eastAsia="ArialMT" w:hAnsi="Arial" w:cs="Arial"/>
          <w:color w:val="auto"/>
        </w:rPr>
      </w:pPr>
      <w:bookmarkStart w:id="1" w:name="_Toc100249260"/>
      <w:r w:rsidRPr="00F87664">
        <w:rPr>
          <w:rFonts w:ascii="Arial" w:eastAsia="ArialMT" w:hAnsi="Arial" w:cs="Arial"/>
          <w:color w:val="auto"/>
        </w:rPr>
        <w:t>Part 1 – Professional Experience</w:t>
      </w:r>
      <w:r w:rsidR="00654464" w:rsidRPr="00F87664">
        <w:rPr>
          <w:rFonts w:ascii="Arial" w:eastAsia="ArialMT" w:hAnsi="Arial" w:cs="Arial"/>
          <w:color w:val="auto"/>
        </w:rPr>
        <w:t>s</w:t>
      </w:r>
      <w:bookmarkEnd w:id="1"/>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F87664" w:rsidRPr="004476E2" w14:paraId="323B034F" w14:textId="77777777" w:rsidTr="00B179C8">
        <w:tc>
          <w:tcPr>
            <w:tcW w:w="2689" w:type="dxa"/>
          </w:tcPr>
          <w:p w14:paraId="46D43AD5" w14:textId="77777777" w:rsidR="00654464" w:rsidRPr="004476E2" w:rsidRDefault="00654464" w:rsidP="00B179C8">
            <w:pPr>
              <w:pStyle w:val="Heading2"/>
              <w:jc w:val="center"/>
              <w:outlineLvl w:val="1"/>
              <w:rPr>
                <w:rFonts w:ascii="Arial" w:hAnsi="Arial" w:cs="Arial"/>
                <w:color w:val="auto"/>
                <w:sz w:val="22"/>
                <w:szCs w:val="22"/>
              </w:rPr>
            </w:pPr>
            <w:bookmarkStart w:id="2" w:name="_Toc100249261"/>
            <w:r w:rsidRPr="004476E2">
              <w:rPr>
                <w:rFonts w:ascii="Arial" w:hAnsi="Arial" w:cs="Arial"/>
                <w:color w:val="auto"/>
                <w:sz w:val="22"/>
                <w:szCs w:val="22"/>
              </w:rPr>
              <w:t>Professional Experience Template 1</w:t>
            </w:r>
            <w:bookmarkEnd w:id="2"/>
          </w:p>
        </w:tc>
        <w:tc>
          <w:tcPr>
            <w:tcW w:w="6327" w:type="dxa"/>
          </w:tcPr>
          <w:p w14:paraId="56E1DF29" w14:textId="77777777" w:rsidR="00654464" w:rsidRPr="004476E2" w:rsidRDefault="00654464" w:rsidP="00B179C8">
            <w:pPr>
              <w:rPr>
                <w:rFonts w:ascii="Arial" w:hAnsi="Arial" w:cs="Arial"/>
              </w:rPr>
            </w:pPr>
            <w:r w:rsidRPr="004476E2">
              <w:rPr>
                <w:rFonts w:ascii="Arial" w:hAnsi="Arial" w:cs="Arial"/>
              </w:rPr>
              <w:t xml:space="preserve">PTE 3 – Traffic light system. </w:t>
            </w:r>
          </w:p>
        </w:tc>
      </w:tr>
      <w:tr w:rsidR="00F87664" w:rsidRPr="004476E2" w14:paraId="6DE5B887" w14:textId="77777777" w:rsidTr="00B179C8">
        <w:tc>
          <w:tcPr>
            <w:tcW w:w="2689" w:type="dxa"/>
          </w:tcPr>
          <w:p w14:paraId="1CFAB841" w14:textId="77777777" w:rsidR="00654464" w:rsidRPr="004476E2" w:rsidRDefault="00654464" w:rsidP="00B179C8">
            <w:pPr>
              <w:pStyle w:val="Heading2"/>
              <w:jc w:val="center"/>
              <w:outlineLvl w:val="1"/>
              <w:rPr>
                <w:rFonts w:ascii="Arial" w:hAnsi="Arial" w:cs="Arial"/>
                <w:color w:val="auto"/>
                <w:sz w:val="22"/>
                <w:szCs w:val="22"/>
              </w:rPr>
            </w:pPr>
            <w:bookmarkStart w:id="3" w:name="_Toc100249262"/>
            <w:r w:rsidRPr="004476E2">
              <w:rPr>
                <w:rFonts w:ascii="Arial" w:hAnsi="Arial" w:cs="Arial"/>
                <w:color w:val="auto"/>
                <w:sz w:val="22"/>
                <w:szCs w:val="22"/>
              </w:rPr>
              <w:t>Pedagogy Standard</w:t>
            </w:r>
            <w:bookmarkEnd w:id="3"/>
          </w:p>
        </w:tc>
        <w:tc>
          <w:tcPr>
            <w:tcW w:w="6327" w:type="dxa"/>
          </w:tcPr>
          <w:p w14:paraId="597B6530" w14:textId="77777777" w:rsidR="00654464" w:rsidRPr="004476E2" w:rsidRDefault="00654464" w:rsidP="00B179C8">
            <w:pPr>
              <w:rPr>
                <w:rFonts w:ascii="Arial" w:hAnsi="Arial" w:cs="Arial"/>
              </w:rPr>
            </w:pPr>
            <w:r w:rsidRPr="004476E2">
              <w:rPr>
                <w:rFonts w:ascii="Arial" w:hAnsi="Arial" w:cs="Arial"/>
              </w:rPr>
              <w:t>Assessment for learning</w:t>
            </w:r>
          </w:p>
        </w:tc>
      </w:tr>
      <w:tr w:rsidR="00F87664" w:rsidRPr="004476E2" w14:paraId="2C98556A" w14:textId="77777777" w:rsidTr="00B179C8">
        <w:tc>
          <w:tcPr>
            <w:tcW w:w="2689" w:type="dxa"/>
          </w:tcPr>
          <w:p w14:paraId="20E507EF" w14:textId="77777777" w:rsidR="00654464" w:rsidRPr="004476E2" w:rsidRDefault="00654464" w:rsidP="00B179C8">
            <w:pPr>
              <w:pStyle w:val="Heading3"/>
              <w:jc w:val="center"/>
              <w:outlineLvl w:val="2"/>
              <w:rPr>
                <w:rFonts w:ascii="Arial" w:hAnsi="Arial" w:cs="Arial"/>
                <w:color w:val="auto"/>
                <w:sz w:val="22"/>
                <w:szCs w:val="22"/>
              </w:rPr>
            </w:pPr>
            <w:bookmarkStart w:id="4" w:name="_Toc100249263"/>
            <w:r w:rsidRPr="004476E2">
              <w:rPr>
                <w:rFonts w:ascii="Arial" w:hAnsi="Arial" w:cs="Arial"/>
                <w:color w:val="auto"/>
                <w:sz w:val="22"/>
                <w:szCs w:val="22"/>
              </w:rPr>
              <w:t>What did you do and why?</w:t>
            </w:r>
            <w:bookmarkEnd w:id="4"/>
          </w:p>
          <w:p w14:paraId="0D6E1D17" w14:textId="77777777" w:rsidR="00654464" w:rsidRPr="004476E2" w:rsidRDefault="00654464" w:rsidP="00B179C8">
            <w:pPr>
              <w:jc w:val="center"/>
              <w:rPr>
                <w:rFonts w:ascii="Arial" w:hAnsi="Arial" w:cs="Arial"/>
              </w:rPr>
            </w:pPr>
          </w:p>
        </w:tc>
        <w:tc>
          <w:tcPr>
            <w:tcW w:w="6327" w:type="dxa"/>
          </w:tcPr>
          <w:p w14:paraId="545EB6D9" w14:textId="418CADEB" w:rsidR="00654464" w:rsidRPr="004476E2" w:rsidRDefault="00654464" w:rsidP="00B179C8">
            <w:pPr>
              <w:pStyle w:val="NormalWeb"/>
              <w:rPr>
                <w:rFonts w:ascii="Arial" w:hAnsi="Arial" w:cs="Arial"/>
                <w:sz w:val="22"/>
                <w:szCs w:val="22"/>
              </w:rPr>
            </w:pPr>
            <w:r w:rsidRPr="004476E2">
              <w:rPr>
                <w:rFonts w:ascii="Arial" w:hAnsi="Arial" w:cs="Arial"/>
                <w:sz w:val="22"/>
                <w:szCs w:val="22"/>
              </w:rPr>
              <w:t xml:space="preserve">To </w:t>
            </w:r>
            <w:r w:rsidR="008C7645" w:rsidRPr="004476E2">
              <w:rPr>
                <w:rFonts w:ascii="Arial" w:hAnsi="Arial" w:cs="Arial"/>
                <w:sz w:val="22"/>
                <w:szCs w:val="22"/>
              </w:rPr>
              <w:t>assess</w:t>
            </w:r>
            <w:r w:rsidRPr="004476E2">
              <w:rPr>
                <w:rFonts w:ascii="Arial" w:hAnsi="Arial" w:cs="Arial"/>
                <w:sz w:val="22"/>
                <w:szCs w:val="22"/>
              </w:rPr>
              <w:t xml:space="preserve"> an independent group during a lesson I introduced a traffic light system for an ICT task in mathematics. I differentiated the criteria for each colour based on the ability group. Ability groups were set following a cold task to challenge pupils at the appropriate level. Normally with a traffic light system children would choose their starting point, I decided as this was new, that I would set the starting level of challenge and that pupils would work up the levels. I used green, </w:t>
            </w:r>
            <w:proofErr w:type="gramStart"/>
            <w:r w:rsidRPr="004476E2">
              <w:rPr>
                <w:rFonts w:ascii="Arial" w:hAnsi="Arial" w:cs="Arial"/>
                <w:sz w:val="22"/>
                <w:szCs w:val="22"/>
              </w:rPr>
              <w:t>orange</w:t>
            </w:r>
            <w:proofErr w:type="gramEnd"/>
            <w:r w:rsidRPr="004476E2">
              <w:rPr>
                <w:rFonts w:ascii="Arial" w:hAnsi="Arial" w:cs="Arial"/>
                <w:sz w:val="22"/>
                <w:szCs w:val="22"/>
              </w:rPr>
              <w:t xml:space="preserve"> and red cups. </w:t>
            </w:r>
          </w:p>
          <w:p w14:paraId="50998536" w14:textId="414897F1" w:rsidR="00654464" w:rsidRPr="004476E2" w:rsidRDefault="00654464" w:rsidP="00B179C8">
            <w:pPr>
              <w:pStyle w:val="NormalWeb"/>
              <w:rPr>
                <w:rFonts w:ascii="Arial" w:hAnsi="Arial" w:cs="Arial"/>
                <w:sz w:val="22"/>
                <w:szCs w:val="22"/>
              </w:rPr>
            </w:pPr>
            <w:r w:rsidRPr="004476E2">
              <w:rPr>
                <w:rFonts w:ascii="Arial" w:hAnsi="Arial" w:cs="Arial"/>
                <w:sz w:val="22"/>
                <w:szCs w:val="22"/>
              </w:rPr>
              <w:t xml:space="preserve">As this was a new concept to the children, I wrote the numbers they had to work with to achieve each colour on each cup. I had to explain very clearly how they were to be used during the introduction. </w:t>
            </w:r>
          </w:p>
        </w:tc>
      </w:tr>
      <w:tr w:rsidR="00F87664" w:rsidRPr="004476E2" w14:paraId="41425A6F" w14:textId="77777777" w:rsidTr="00B179C8">
        <w:tc>
          <w:tcPr>
            <w:tcW w:w="2689" w:type="dxa"/>
          </w:tcPr>
          <w:p w14:paraId="6B119374" w14:textId="77777777" w:rsidR="00654464" w:rsidRPr="004476E2" w:rsidRDefault="00654464" w:rsidP="00B179C8">
            <w:pPr>
              <w:pStyle w:val="Heading3"/>
              <w:jc w:val="center"/>
              <w:outlineLvl w:val="2"/>
              <w:rPr>
                <w:rFonts w:ascii="Arial" w:hAnsi="Arial" w:cs="Arial"/>
                <w:color w:val="auto"/>
                <w:sz w:val="22"/>
                <w:szCs w:val="22"/>
              </w:rPr>
            </w:pPr>
            <w:bookmarkStart w:id="5" w:name="_Toc100249264"/>
            <w:r w:rsidRPr="004476E2">
              <w:rPr>
                <w:rFonts w:ascii="Arial" w:hAnsi="Arial" w:cs="Arial"/>
                <w:color w:val="auto"/>
                <w:sz w:val="22"/>
                <w:szCs w:val="22"/>
              </w:rPr>
              <w:t>What have you learned?</w:t>
            </w:r>
            <w:bookmarkEnd w:id="5"/>
          </w:p>
          <w:p w14:paraId="1C52C214" w14:textId="77777777" w:rsidR="00654464" w:rsidRPr="004476E2" w:rsidRDefault="00654464" w:rsidP="00B179C8">
            <w:pPr>
              <w:jc w:val="center"/>
              <w:rPr>
                <w:rFonts w:ascii="Arial" w:hAnsi="Arial" w:cs="Arial"/>
              </w:rPr>
            </w:pPr>
          </w:p>
        </w:tc>
        <w:tc>
          <w:tcPr>
            <w:tcW w:w="6327" w:type="dxa"/>
          </w:tcPr>
          <w:p w14:paraId="2DEC3356" w14:textId="77777777" w:rsidR="00654464" w:rsidRPr="004476E2" w:rsidRDefault="00654464" w:rsidP="00B179C8">
            <w:pPr>
              <w:pStyle w:val="NormalWeb"/>
              <w:rPr>
                <w:rFonts w:ascii="Arial" w:hAnsi="Arial" w:cs="Arial"/>
                <w:sz w:val="22"/>
                <w:szCs w:val="22"/>
              </w:rPr>
            </w:pPr>
            <w:r w:rsidRPr="004476E2">
              <w:rPr>
                <w:rFonts w:ascii="Arial" w:hAnsi="Arial" w:cs="Arial"/>
                <w:sz w:val="22"/>
                <w:szCs w:val="22"/>
              </w:rPr>
              <w:t xml:space="preserve">The main benefit I found with this method is that I could look over from my group and see how the pupils were getting on, without having to interrupt the teaching I was providing to my group. </w:t>
            </w:r>
          </w:p>
          <w:p w14:paraId="597A3B50" w14:textId="7E366263" w:rsidR="00654464" w:rsidRPr="004476E2" w:rsidRDefault="00654464" w:rsidP="00B179C8">
            <w:pPr>
              <w:pStyle w:val="NormalWeb"/>
              <w:rPr>
                <w:rFonts w:ascii="Arial" w:hAnsi="Arial" w:cs="Arial"/>
                <w:sz w:val="22"/>
                <w:szCs w:val="22"/>
              </w:rPr>
            </w:pPr>
            <w:r w:rsidRPr="004476E2">
              <w:rPr>
                <w:rFonts w:ascii="Arial" w:hAnsi="Arial" w:cs="Arial"/>
                <w:sz w:val="22"/>
                <w:szCs w:val="22"/>
              </w:rPr>
              <w:t xml:space="preserve">The possible negative for some pupils was that they would try and move onto the next colour before they were confident to do so. </w:t>
            </w:r>
          </w:p>
        </w:tc>
      </w:tr>
      <w:tr w:rsidR="00F87664" w:rsidRPr="004476E2" w14:paraId="05503622" w14:textId="77777777" w:rsidTr="00B179C8">
        <w:tc>
          <w:tcPr>
            <w:tcW w:w="2689" w:type="dxa"/>
          </w:tcPr>
          <w:p w14:paraId="29941D28" w14:textId="77777777" w:rsidR="00654464" w:rsidRPr="004476E2" w:rsidRDefault="00654464" w:rsidP="00B179C8">
            <w:pPr>
              <w:pStyle w:val="Heading3"/>
              <w:jc w:val="center"/>
              <w:outlineLvl w:val="2"/>
              <w:rPr>
                <w:rFonts w:ascii="Arial" w:hAnsi="Arial" w:cs="Arial"/>
                <w:color w:val="auto"/>
                <w:sz w:val="22"/>
                <w:szCs w:val="22"/>
              </w:rPr>
            </w:pPr>
            <w:bookmarkStart w:id="6" w:name="_Toc100249265"/>
            <w:r w:rsidRPr="004476E2">
              <w:rPr>
                <w:rFonts w:ascii="Arial" w:hAnsi="Arial" w:cs="Arial"/>
                <w:color w:val="auto"/>
                <w:sz w:val="22"/>
                <w:szCs w:val="22"/>
              </w:rPr>
              <w:t>What next?</w:t>
            </w:r>
            <w:bookmarkEnd w:id="6"/>
          </w:p>
          <w:p w14:paraId="322F504A" w14:textId="77777777" w:rsidR="00654464" w:rsidRPr="004476E2" w:rsidRDefault="00654464" w:rsidP="00B179C8">
            <w:pPr>
              <w:jc w:val="center"/>
              <w:rPr>
                <w:rFonts w:ascii="Arial" w:hAnsi="Arial" w:cs="Arial"/>
              </w:rPr>
            </w:pPr>
          </w:p>
        </w:tc>
        <w:tc>
          <w:tcPr>
            <w:tcW w:w="6327" w:type="dxa"/>
          </w:tcPr>
          <w:p w14:paraId="5C27E8AB" w14:textId="77777777" w:rsidR="00654464" w:rsidRPr="004476E2" w:rsidRDefault="00654464" w:rsidP="00B179C8">
            <w:pPr>
              <w:pStyle w:val="NormalWeb"/>
              <w:rPr>
                <w:rFonts w:ascii="Arial" w:hAnsi="Arial" w:cs="Arial"/>
                <w:sz w:val="22"/>
                <w:szCs w:val="22"/>
              </w:rPr>
            </w:pPr>
            <w:r w:rsidRPr="004476E2">
              <w:rPr>
                <w:rFonts w:ascii="Arial" w:hAnsi="Arial" w:cs="Arial"/>
                <w:sz w:val="22"/>
                <w:szCs w:val="22"/>
              </w:rPr>
              <w:t>When using this system again I will give instruction with a measurable target, such as number of right answers.</w:t>
            </w:r>
          </w:p>
          <w:p w14:paraId="0215D466" w14:textId="45F5DF45" w:rsidR="00654464" w:rsidRPr="004476E2" w:rsidRDefault="00654464" w:rsidP="00B179C8">
            <w:pPr>
              <w:pStyle w:val="NormalWeb"/>
              <w:rPr>
                <w:rFonts w:ascii="Arial" w:hAnsi="Arial" w:cs="Arial"/>
                <w:sz w:val="22"/>
                <w:szCs w:val="22"/>
              </w:rPr>
            </w:pPr>
            <w:r w:rsidRPr="004476E2">
              <w:rPr>
                <w:rFonts w:ascii="Arial" w:hAnsi="Arial" w:cs="Arial"/>
                <w:sz w:val="22"/>
                <w:szCs w:val="22"/>
              </w:rPr>
              <w:t xml:space="preserve">I would like to do this without ability groups where the pupils choose their own level of challenge. This is something the pupils would possibly need to do in an adult led task to start with to ensure pupils choose an appropriate level of challenge. I would also probably need another level of challenge for this class as the ability range for mathematics is wide. </w:t>
            </w:r>
          </w:p>
          <w:p w14:paraId="1A81EC3A" w14:textId="77777777" w:rsidR="00654464" w:rsidRPr="004476E2" w:rsidRDefault="00654464" w:rsidP="00B179C8">
            <w:pPr>
              <w:rPr>
                <w:rFonts w:ascii="Arial" w:hAnsi="Arial" w:cs="Arial"/>
              </w:rPr>
            </w:pPr>
          </w:p>
        </w:tc>
      </w:tr>
    </w:tbl>
    <w:p w14:paraId="458BCBF5" w14:textId="15FA59F4" w:rsidR="00A4418F" w:rsidRPr="004476E2" w:rsidRDefault="00A4418F">
      <w:pPr>
        <w:rPr>
          <w:rFonts w:ascii="Arial" w:eastAsia="ArialMT" w:hAnsi="Arial" w:cs="Arial"/>
          <w:b/>
          <w:bCs/>
          <w:u w:val="single"/>
        </w:rPr>
      </w:pPr>
      <w:r w:rsidRPr="004476E2">
        <w:rPr>
          <w:rFonts w:ascii="Arial" w:eastAsia="ArialMT" w:hAnsi="Arial" w:cs="Arial"/>
          <w:b/>
          <w:bCs/>
          <w:u w:val="single"/>
        </w:rPr>
        <w:br w:type="page"/>
      </w:r>
    </w:p>
    <w:tbl>
      <w:tblPr>
        <w:tblStyle w:val="TableGrid"/>
        <w:tblW w:w="0" w:type="auto"/>
        <w:tblLook w:val="04A0" w:firstRow="1" w:lastRow="0" w:firstColumn="1" w:lastColumn="0" w:noHBand="0" w:noVBand="1"/>
      </w:tblPr>
      <w:tblGrid>
        <w:gridCol w:w="2689"/>
        <w:gridCol w:w="6327"/>
      </w:tblGrid>
      <w:tr w:rsidR="00F87664" w:rsidRPr="004476E2" w14:paraId="2C02D128" w14:textId="77777777" w:rsidTr="00B179C8">
        <w:tc>
          <w:tcPr>
            <w:tcW w:w="2689" w:type="dxa"/>
          </w:tcPr>
          <w:p w14:paraId="07596FBD" w14:textId="77777777" w:rsidR="00B02114" w:rsidRPr="004476E2" w:rsidRDefault="00B02114" w:rsidP="00B179C8">
            <w:pPr>
              <w:pStyle w:val="Heading2"/>
              <w:jc w:val="center"/>
              <w:outlineLvl w:val="1"/>
              <w:rPr>
                <w:rFonts w:ascii="Arial" w:hAnsi="Arial" w:cs="Arial"/>
                <w:color w:val="auto"/>
                <w:sz w:val="22"/>
                <w:szCs w:val="22"/>
              </w:rPr>
            </w:pPr>
            <w:bookmarkStart w:id="7" w:name="_Toc100249266"/>
            <w:r w:rsidRPr="004476E2">
              <w:rPr>
                <w:rFonts w:ascii="Arial" w:hAnsi="Arial" w:cs="Arial"/>
                <w:color w:val="auto"/>
                <w:sz w:val="22"/>
                <w:szCs w:val="22"/>
              </w:rPr>
              <w:lastRenderedPageBreak/>
              <w:t>Professional Experience Template 2</w:t>
            </w:r>
            <w:bookmarkEnd w:id="7"/>
          </w:p>
        </w:tc>
        <w:tc>
          <w:tcPr>
            <w:tcW w:w="6327" w:type="dxa"/>
          </w:tcPr>
          <w:p w14:paraId="0D205252" w14:textId="77777777" w:rsidR="00B02114" w:rsidRPr="004476E2" w:rsidRDefault="00B02114" w:rsidP="00B179C8">
            <w:pPr>
              <w:rPr>
                <w:rFonts w:ascii="Arial" w:hAnsi="Arial" w:cs="Arial"/>
              </w:rPr>
            </w:pPr>
            <w:r w:rsidRPr="004476E2">
              <w:rPr>
                <w:rFonts w:ascii="Arial" w:hAnsi="Arial" w:cs="Arial"/>
              </w:rPr>
              <w:t>PTE 3 – Mathematics – subtraction.</w:t>
            </w:r>
          </w:p>
        </w:tc>
      </w:tr>
      <w:tr w:rsidR="00F87664" w:rsidRPr="004476E2" w14:paraId="02347CEE" w14:textId="77777777" w:rsidTr="00B179C8">
        <w:tc>
          <w:tcPr>
            <w:tcW w:w="2689" w:type="dxa"/>
          </w:tcPr>
          <w:p w14:paraId="031EBC4F" w14:textId="77777777" w:rsidR="00B02114" w:rsidRPr="004476E2" w:rsidRDefault="00B02114" w:rsidP="00B179C8">
            <w:pPr>
              <w:pStyle w:val="Heading2"/>
              <w:jc w:val="center"/>
              <w:outlineLvl w:val="1"/>
              <w:rPr>
                <w:rFonts w:ascii="Arial" w:hAnsi="Arial" w:cs="Arial"/>
                <w:color w:val="auto"/>
                <w:sz w:val="22"/>
                <w:szCs w:val="22"/>
              </w:rPr>
            </w:pPr>
            <w:bookmarkStart w:id="8" w:name="_Toc100249267"/>
            <w:r w:rsidRPr="004476E2">
              <w:rPr>
                <w:rFonts w:ascii="Arial" w:hAnsi="Arial" w:cs="Arial"/>
                <w:color w:val="auto"/>
                <w:sz w:val="22"/>
                <w:szCs w:val="22"/>
              </w:rPr>
              <w:t>Pedagogy Standard</w:t>
            </w:r>
            <w:bookmarkEnd w:id="8"/>
          </w:p>
        </w:tc>
        <w:tc>
          <w:tcPr>
            <w:tcW w:w="6327" w:type="dxa"/>
          </w:tcPr>
          <w:p w14:paraId="4D2ACED5" w14:textId="77777777" w:rsidR="00B02114" w:rsidRPr="004476E2" w:rsidRDefault="00B02114" w:rsidP="00B179C8">
            <w:pPr>
              <w:rPr>
                <w:rFonts w:ascii="Arial" w:hAnsi="Arial" w:cs="Arial"/>
                <w:b/>
              </w:rPr>
            </w:pPr>
            <w:r w:rsidRPr="004476E2">
              <w:rPr>
                <w:rFonts w:ascii="Arial" w:hAnsi="Arial" w:cs="Arial"/>
                <w:b/>
              </w:rPr>
              <w:t>Blended learning experiences</w:t>
            </w:r>
          </w:p>
          <w:p w14:paraId="7E4D9AB1" w14:textId="77777777" w:rsidR="00B02114" w:rsidRPr="004476E2" w:rsidRDefault="00B02114" w:rsidP="00B179C8">
            <w:pPr>
              <w:rPr>
                <w:rFonts w:ascii="Arial" w:hAnsi="Arial" w:cs="Arial"/>
              </w:rPr>
            </w:pPr>
          </w:p>
        </w:tc>
      </w:tr>
      <w:tr w:rsidR="00F87664" w:rsidRPr="004476E2" w14:paraId="5CE4C71B" w14:textId="77777777" w:rsidTr="00B179C8">
        <w:tc>
          <w:tcPr>
            <w:tcW w:w="2689" w:type="dxa"/>
          </w:tcPr>
          <w:p w14:paraId="32A9570E" w14:textId="77777777" w:rsidR="00B02114" w:rsidRPr="004476E2" w:rsidRDefault="00B02114" w:rsidP="00B179C8">
            <w:pPr>
              <w:pStyle w:val="Heading3"/>
              <w:jc w:val="center"/>
              <w:outlineLvl w:val="2"/>
              <w:rPr>
                <w:rFonts w:ascii="Arial" w:hAnsi="Arial" w:cs="Arial"/>
                <w:color w:val="auto"/>
                <w:sz w:val="22"/>
                <w:szCs w:val="22"/>
              </w:rPr>
            </w:pPr>
            <w:bookmarkStart w:id="9" w:name="_Toc100249268"/>
            <w:r w:rsidRPr="004476E2">
              <w:rPr>
                <w:rFonts w:ascii="Arial" w:hAnsi="Arial" w:cs="Arial"/>
                <w:color w:val="auto"/>
                <w:sz w:val="22"/>
                <w:szCs w:val="22"/>
              </w:rPr>
              <w:t>What did you do and why?</w:t>
            </w:r>
            <w:bookmarkEnd w:id="9"/>
          </w:p>
          <w:p w14:paraId="257D8E74" w14:textId="77777777" w:rsidR="00B02114" w:rsidRPr="004476E2" w:rsidRDefault="00B02114" w:rsidP="00B179C8">
            <w:pPr>
              <w:jc w:val="center"/>
              <w:rPr>
                <w:rFonts w:ascii="Arial" w:hAnsi="Arial" w:cs="Arial"/>
              </w:rPr>
            </w:pPr>
          </w:p>
        </w:tc>
        <w:tc>
          <w:tcPr>
            <w:tcW w:w="6327" w:type="dxa"/>
          </w:tcPr>
          <w:p w14:paraId="5CCEC4DE" w14:textId="2A00B059" w:rsidR="00B02114" w:rsidRPr="004476E2" w:rsidRDefault="00B02114" w:rsidP="00B179C8">
            <w:pPr>
              <w:rPr>
                <w:rFonts w:ascii="Arial" w:hAnsi="Arial" w:cs="Arial"/>
              </w:rPr>
            </w:pPr>
            <w:r w:rsidRPr="004476E2">
              <w:rPr>
                <w:rFonts w:ascii="Arial" w:hAnsi="Arial" w:cs="Arial"/>
              </w:rPr>
              <w:t>For the skill of subtraction</w:t>
            </w:r>
            <w:r w:rsidR="54BF5B3F" w:rsidRPr="004476E2">
              <w:rPr>
                <w:rFonts w:ascii="Arial" w:hAnsi="Arial" w:cs="Arial"/>
              </w:rPr>
              <w:t>,</w:t>
            </w:r>
            <w:r w:rsidRPr="004476E2">
              <w:rPr>
                <w:rFonts w:ascii="Arial" w:hAnsi="Arial" w:cs="Arial"/>
              </w:rPr>
              <w:t xml:space="preserve"> </w:t>
            </w:r>
            <w:r w:rsidR="54BF5B3F" w:rsidRPr="004476E2">
              <w:rPr>
                <w:rFonts w:ascii="Arial" w:hAnsi="Arial" w:cs="Arial"/>
              </w:rPr>
              <w:t>I</w:t>
            </w:r>
            <w:r w:rsidRPr="004476E2">
              <w:rPr>
                <w:rFonts w:ascii="Arial" w:hAnsi="Arial" w:cs="Arial"/>
              </w:rPr>
              <w:t xml:space="preserve"> created a carousel which would run over the week. I chose a selection of different approaches to teach the skill. This meant that children experienced subtraction through imaginative approaches and this helped children to understand the concept and to keep them engaged. </w:t>
            </w:r>
          </w:p>
          <w:p w14:paraId="0363527E" w14:textId="77777777" w:rsidR="00B02114" w:rsidRPr="004476E2" w:rsidRDefault="00B02114" w:rsidP="00B179C8">
            <w:pPr>
              <w:rPr>
                <w:rFonts w:ascii="Arial" w:hAnsi="Arial" w:cs="Arial"/>
              </w:rPr>
            </w:pPr>
          </w:p>
          <w:p w14:paraId="14605716" w14:textId="77777777" w:rsidR="00B02114" w:rsidRPr="004476E2" w:rsidRDefault="00B02114" w:rsidP="00B179C8">
            <w:pPr>
              <w:rPr>
                <w:rFonts w:ascii="Arial" w:hAnsi="Arial" w:cs="Arial"/>
              </w:rPr>
            </w:pPr>
            <w:r w:rsidRPr="004476E2">
              <w:rPr>
                <w:rFonts w:ascii="Arial" w:hAnsi="Arial" w:cs="Arial"/>
              </w:rPr>
              <w:t xml:space="preserve">The first task was to create a broomstick using beads and pipe cleaner. They then could use this to answer sums. first number of the sum is adding to the pipe cleaner and the second number is slid down, the number of beads left at the top is the answer. </w:t>
            </w:r>
          </w:p>
          <w:p w14:paraId="4EF99A05" w14:textId="77777777" w:rsidR="00B02114" w:rsidRPr="004476E2" w:rsidRDefault="00B02114" w:rsidP="00B179C8">
            <w:pPr>
              <w:rPr>
                <w:rFonts w:ascii="Arial" w:hAnsi="Arial" w:cs="Arial"/>
              </w:rPr>
            </w:pPr>
          </w:p>
          <w:p w14:paraId="5896800A" w14:textId="00FA5AF8" w:rsidR="00B02114" w:rsidRPr="004476E2" w:rsidRDefault="00B02114" w:rsidP="00B179C8">
            <w:pPr>
              <w:rPr>
                <w:rFonts w:ascii="Arial" w:hAnsi="Arial" w:cs="Arial"/>
              </w:rPr>
            </w:pPr>
            <w:r w:rsidRPr="004476E2">
              <w:rPr>
                <w:rFonts w:ascii="Arial" w:hAnsi="Arial" w:cs="Arial"/>
              </w:rPr>
              <w:t>The second task was to experiment with the different methods the children had to use to answer subtraction sums, such as bricks, objects, number lines, whiteboards</w:t>
            </w:r>
            <w:r w:rsidR="54BF5B3F" w:rsidRPr="004476E2">
              <w:rPr>
                <w:rFonts w:ascii="Arial" w:hAnsi="Arial" w:cs="Arial"/>
              </w:rPr>
              <w:t>,</w:t>
            </w:r>
            <w:r w:rsidRPr="004476E2">
              <w:rPr>
                <w:rFonts w:ascii="Arial" w:hAnsi="Arial" w:cs="Arial"/>
              </w:rPr>
              <w:t xml:space="preserve"> and </w:t>
            </w:r>
            <w:r w:rsidR="54BF5B3F" w:rsidRPr="004476E2">
              <w:rPr>
                <w:rFonts w:ascii="Arial" w:hAnsi="Arial" w:cs="Arial"/>
              </w:rPr>
              <w:t>Numicon.</w:t>
            </w:r>
            <w:r w:rsidRPr="004476E2">
              <w:rPr>
                <w:rFonts w:ascii="Arial" w:hAnsi="Arial" w:cs="Arial"/>
              </w:rPr>
              <w:t xml:space="preserve"> Pupils were encouraged to try different methods. Instead of work </w:t>
            </w:r>
            <w:r w:rsidR="54BF5B3F" w:rsidRPr="004476E2">
              <w:rPr>
                <w:rFonts w:ascii="Arial" w:hAnsi="Arial" w:cs="Arial"/>
              </w:rPr>
              <w:t>sheets</w:t>
            </w:r>
            <w:r w:rsidRPr="004476E2">
              <w:rPr>
                <w:rFonts w:ascii="Arial" w:hAnsi="Arial" w:cs="Arial"/>
              </w:rPr>
              <w:t xml:space="preserve"> we used number cards </w:t>
            </w:r>
            <w:r w:rsidR="54BF5B3F" w:rsidRPr="004476E2">
              <w:rPr>
                <w:rFonts w:ascii="Arial" w:hAnsi="Arial" w:cs="Arial"/>
              </w:rPr>
              <w:t>and</w:t>
            </w:r>
            <w:r w:rsidRPr="004476E2">
              <w:rPr>
                <w:rFonts w:ascii="Arial" w:hAnsi="Arial" w:cs="Arial"/>
              </w:rPr>
              <w:t xml:space="preserve"> dice to create each sum. </w:t>
            </w:r>
          </w:p>
          <w:p w14:paraId="20BAF1C0" w14:textId="77777777" w:rsidR="00B02114" w:rsidRPr="004476E2" w:rsidRDefault="00B02114" w:rsidP="00B179C8">
            <w:pPr>
              <w:rPr>
                <w:rFonts w:ascii="Arial" w:hAnsi="Arial" w:cs="Arial"/>
              </w:rPr>
            </w:pPr>
          </w:p>
          <w:p w14:paraId="3ED91EBA" w14:textId="77777777" w:rsidR="00B02114" w:rsidRPr="004476E2" w:rsidRDefault="00B02114" w:rsidP="00B179C8">
            <w:pPr>
              <w:rPr>
                <w:rFonts w:ascii="Arial" w:hAnsi="Arial" w:cs="Arial"/>
              </w:rPr>
            </w:pPr>
          </w:p>
          <w:p w14:paraId="2A7CA674" w14:textId="5EE830C0" w:rsidR="00B02114" w:rsidRPr="004476E2" w:rsidRDefault="00B02114" w:rsidP="00B179C8">
            <w:pPr>
              <w:rPr>
                <w:rFonts w:ascii="Arial" w:hAnsi="Arial" w:cs="Arial"/>
              </w:rPr>
            </w:pPr>
            <w:r w:rsidRPr="004476E2">
              <w:rPr>
                <w:rFonts w:ascii="Arial" w:hAnsi="Arial" w:cs="Arial"/>
              </w:rPr>
              <w:t xml:space="preserve">The third task made </w:t>
            </w:r>
            <w:r w:rsidR="54BF5B3F" w:rsidRPr="004476E2">
              <w:rPr>
                <w:rFonts w:ascii="Arial" w:hAnsi="Arial" w:cs="Arial"/>
              </w:rPr>
              <w:t>use</w:t>
            </w:r>
            <w:r w:rsidRPr="004476E2">
              <w:rPr>
                <w:rFonts w:ascii="Arial" w:hAnsi="Arial" w:cs="Arial"/>
              </w:rPr>
              <w:t xml:space="preserve"> of the outside area. We had hula hoops and the children had to throw a bean </w:t>
            </w:r>
            <w:r w:rsidR="54BF5B3F" w:rsidRPr="004476E2">
              <w:rPr>
                <w:rFonts w:ascii="Arial" w:hAnsi="Arial" w:cs="Arial"/>
              </w:rPr>
              <w:t>bag</w:t>
            </w:r>
            <w:r w:rsidRPr="004476E2">
              <w:rPr>
                <w:rFonts w:ascii="Arial" w:hAnsi="Arial" w:cs="Arial"/>
              </w:rPr>
              <w:t xml:space="preserve"> into the hoops. They then had to turn the numbers of bean bags in the hula hoops into sums, with the largest number first. They wrote the sums of the floor using chalk. </w:t>
            </w:r>
          </w:p>
          <w:p w14:paraId="0B0A84AA" w14:textId="77777777" w:rsidR="00B02114" w:rsidRPr="004476E2" w:rsidRDefault="00B02114" w:rsidP="00B179C8">
            <w:pPr>
              <w:rPr>
                <w:rFonts w:ascii="Arial" w:hAnsi="Arial" w:cs="Arial"/>
              </w:rPr>
            </w:pPr>
          </w:p>
          <w:p w14:paraId="2D901D0A" w14:textId="77777777" w:rsidR="00B02114" w:rsidRPr="004476E2" w:rsidRDefault="00B02114" w:rsidP="00B179C8">
            <w:pPr>
              <w:rPr>
                <w:rFonts w:ascii="Arial" w:hAnsi="Arial" w:cs="Arial"/>
              </w:rPr>
            </w:pPr>
          </w:p>
          <w:p w14:paraId="0CB6D3B7" w14:textId="2FBBE0A3" w:rsidR="00B02114" w:rsidRPr="004476E2" w:rsidRDefault="00B02114" w:rsidP="00B179C8">
            <w:pPr>
              <w:rPr>
                <w:rFonts w:ascii="Arial" w:hAnsi="Arial" w:cs="Arial"/>
              </w:rPr>
            </w:pPr>
            <w:r w:rsidRPr="004476E2">
              <w:rPr>
                <w:rFonts w:ascii="Arial" w:hAnsi="Arial" w:cs="Arial"/>
              </w:rPr>
              <w:t xml:space="preserve">The last task was an independent task. The game was demonstrated during the introduction so they understood what to do and what methods they could </w:t>
            </w:r>
            <w:r w:rsidR="54BF5B3F" w:rsidRPr="004476E2">
              <w:rPr>
                <w:rFonts w:ascii="Arial" w:hAnsi="Arial" w:cs="Arial"/>
              </w:rPr>
              <w:t>use</w:t>
            </w:r>
            <w:r w:rsidRPr="004476E2">
              <w:rPr>
                <w:rFonts w:ascii="Arial" w:hAnsi="Arial" w:cs="Arial"/>
              </w:rPr>
              <w:t xml:space="preserve"> to work out the sums. The game showed a sum</w:t>
            </w:r>
            <w:r w:rsidR="54BF5B3F" w:rsidRPr="004476E2">
              <w:rPr>
                <w:rFonts w:ascii="Arial" w:hAnsi="Arial" w:cs="Arial"/>
              </w:rPr>
              <w:t>,</w:t>
            </w:r>
            <w:r w:rsidRPr="004476E2">
              <w:rPr>
                <w:rFonts w:ascii="Arial" w:hAnsi="Arial" w:cs="Arial"/>
              </w:rPr>
              <w:t xml:space="preserve"> and the children </w:t>
            </w:r>
            <w:r w:rsidR="54BF5B3F" w:rsidRPr="004476E2">
              <w:rPr>
                <w:rFonts w:ascii="Arial" w:hAnsi="Arial" w:cs="Arial"/>
              </w:rPr>
              <w:t>needed</w:t>
            </w:r>
            <w:r w:rsidRPr="004476E2">
              <w:rPr>
                <w:rFonts w:ascii="Arial" w:hAnsi="Arial" w:cs="Arial"/>
              </w:rPr>
              <w:t xml:space="preserve"> to catch the fruit with the right answer on and click on it. Pupils will be given Duplo blocks and every time they get an answer correct, they add a block to the tower. This was to allow me to assess the pupils. </w:t>
            </w:r>
          </w:p>
        </w:tc>
      </w:tr>
      <w:tr w:rsidR="00F87664" w:rsidRPr="004476E2" w14:paraId="2F44067B" w14:textId="77777777" w:rsidTr="00B179C8">
        <w:tc>
          <w:tcPr>
            <w:tcW w:w="2689" w:type="dxa"/>
          </w:tcPr>
          <w:p w14:paraId="4FB7366B" w14:textId="77777777" w:rsidR="00B02114" w:rsidRPr="004476E2" w:rsidRDefault="00B02114" w:rsidP="00B179C8">
            <w:pPr>
              <w:pStyle w:val="Heading3"/>
              <w:jc w:val="center"/>
              <w:outlineLvl w:val="2"/>
              <w:rPr>
                <w:rFonts w:ascii="Arial" w:hAnsi="Arial" w:cs="Arial"/>
                <w:color w:val="auto"/>
                <w:sz w:val="22"/>
                <w:szCs w:val="22"/>
              </w:rPr>
            </w:pPr>
            <w:bookmarkStart w:id="10" w:name="_Toc100249269"/>
            <w:r w:rsidRPr="004476E2">
              <w:rPr>
                <w:rFonts w:ascii="Arial" w:hAnsi="Arial" w:cs="Arial"/>
                <w:color w:val="auto"/>
                <w:sz w:val="22"/>
                <w:szCs w:val="22"/>
              </w:rPr>
              <w:t>What have you learned?</w:t>
            </w:r>
            <w:bookmarkEnd w:id="10"/>
          </w:p>
          <w:p w14:paraId="42AF7805" w14:textId="77777777" w:rsidR="00B02114" w:rsidRPr="004476E2" w:rsidRDefault="00B02114" w:rsidP="00B179C8">
            <w:pPr>
              <w:jc w:val="center"/>
              <w:rPr>
                <w:rFonts w:ascii="Arial" w:hAnsi="Arial" w:cs="Arial"/>
              </w:rPr>
            </w:pPr>
          </w:p>
        </w:tc>
        <w:tc>
          <w:tcPr>
            <w:tcW w:w="6327" w:type="dxa"/>
          </w:tcPr>
          <w:p w14:paraId="609C26CA" w14:textId="08CA89FD" w:rsidR="00B02114" w:rsidRPr="004476E2" w:rsidRDefault="00B02114" w:rsidP="00B179C8">
            <w:pPr>
              <w:rPr>
                <w:rFonts w:ascii="Arial" w:hAnsi="Arial" w:cs="Arial"/>
              </w:rPr>
            </w:pPr>
            <w:r w:rsidRPr="004476E2">
              <w:rPr>
                <w:rFonts w:ascii="Arial" w:hAnsi="Arial" w:cs="Arial"/>
              </w:rPr>
              <w:t xml:space="preserve">By using different methods of teaching something like subtraction it creates an inclusive learning environment. If subtraction </w:t>
            </w:r>
            <w:r w:rsidR="54BF5B3F" w:rsidRPr="004476E2">
              <w:rPr>
                <w:rFonts w:ascii="Arial" w:hAnsi="Arial" w:cs="Arial"/>
              </w:rPr>
              <w:t>were</w:t>
            </w:r>
            <w:r w:rsidRPr="004476E2">
              <w:rPr>
                <w:rFonts w:ascii="Arial" w:hAnsi="Arial" w:cs="Arial"/>
              </w:rPr>
              <w:t xml:space="preserve"> taught with only worksheets and one method of working out the answer some </w:t>
            </w:r>
            <w:r w:rsidR="54BF5B3F" w:rsidRPr="004476E2">
              <w:rPr>
                <w:rFonts w:ascii="Arial" w:hAnsi="Arial" w:cs="Arial"/>
              </w:rPr>
              <w:t>pupils</w:t>
            </w:r>
            <w:r w:rsidRPr="004476E2">
              <w:rPr>
                <w:rFonts w:ascii="Arial" w:hAnsi="Arial" w:cs="Arial"/>
              </w:rPr>
              <w:t xml:space="preserve"> would not have progressed and understood the concept as well. </w:t>
            </w:r>
          </w:p>
          <w:p w14:paraId="6188FE74" w14:textId="77777777" w:rsidR="00B02114" w:rsidRPr="004476E2" w:rsidRDefault="00B02114" w:rsidP="00B179C8">
            <w:pPr>
              <w:rPr>
                <w:rFonts w:ascii="Arial" w:hAnsi="Arial" w:cs="Arial"/>
              </w:rPr>
            </w:pPr>
          </w:p>
          <w:p w14:paraId="5F9697A2" w14:textId="67751F8B" w:rsidR="00B02114" w:rsidRPr="004476E2" w:rsidRDefault="00B02114" w:rsidP="00B179C8">
            <w:pPr>
              <w:rPr>
                <w:rFonts w:ascii="Arial" w:hAnsi="Arial" w:cs="Arial"/>
              </w:rPr>
            </w:pPr>
            <w:r w:rsidRPr="004476E2">
              <w:rPr>
                <w:rFonts w:ascii="Arial" w:hAnsi="Arial" w:cs="Arial"/>
              </w:rPr>
              <w:t xml:space="preserve">The independent task on the computers allowed children to try the task independently. What I did find was that using blocks when they got an answer correct meant that some children were rushing their answers, and in fact adding blocks even if they </w:t>
            </w:r>
            <w:r w:rsidR="54BF5B3F" w:rsidRPr="004476E2">
              <w:rPr>
                <w:rFonts w:ascii="Arial" w:hAnsi="Arial" w:cs="Arial"/>
              </w:rPr>
              <w:t>were not</w:t>
            </w:r>
            <w:r w:rsidRPr="004476E2">
              <w:rPr>
                <w:rFonts w:ascii="Arial" w:hAnsi="Arial" w:cs="Arial"/>
              </w:rPr>
              <w:t xml:space="preserve"> correct. </w:t>
            </w:r>
          </w:p>
        </w:tc>
      </w:tr>
      <w:tr w:rsidR="00F87664" w:rsidRPr="004476E2" w14:paraId="109A62A5" w14:textId="77777777" w:rsidTr="00B179C8">
        <w:tc>
          <w:tcPr>
            <w:tcW w:w="2689" w:type="dxa"/>
          </w:tcPr>
          <w:p w14:paraId="5FB97459" w14:textId="77777777" w:rsidR="00B02114" w:rsidRPr="004476E2" w:rsidRDefault="00B02114" w:rsidP="00B179C8">
            <w:pPr>
              <w:pStyle w:val="Heading3"/>
              <w:jc w:val="center"/>
              <w:outlineLvl w:val="2"/>
              <w:rPr>
                <w:rFonts w:ascii="Arial" w:hAnsi="Arial" w:cs="Arial"/>
                <w:color w:val="auto"/>
                <w:sz w:val="22"/>
                <w:szCs w:val="22"/>
              </w:rPr>
            </w:pPr>
            <w:bookmarkStart w:id="11" w:name="_Toc100249270"/>
            <w:r w:rsidRPr="004476E2">
              <w:rPr>
                <w:rFonts w:ascii="Arial" w:hAnsi="Arial" w:cs="Arial"/>
                <w:color w:val="auto"/>
                <w:sz w:val="22"/>
                <w:szCs w:val="22"/>
              </w:rPr>
              <w:lastRenderedPageBreak/>
              <w:t>What next?</w:t>
            </w:r>
            <w:bookmarkEnd w:id="11"/>
          </w:p>
          <w:p w14:paraId="68B1681A" w14:textId="77777777" w:rsidR="00B02114" w:rsidRPr="004476E2" w:rsidRDefault="00B02114" w:rsidP="00B179C8">
            <w:pPr>
              <w:jc w:val="center"/>
              <w:rPr>
                <w:rFonts w:ascii="Arial" w:hAnsi="Arial" w:cs="Arial"/>
              </w:rPr>
            </w:pPr>
          </w:p>
        </w:tc>
        <w:tc>
          <w:tcPr>
            <w:tcW w:w="6327" w:type="dxa"/>
          </w:tcPr>
          <w:p w14:paraId="78F38B41" w14:textId="77777777" w:rsidR="00B02114" w:rsidRPr="004476E2" w:rsidRDefault="00B02114" w:rsidP="00B179C8">
            <w:pPr>
              <w:rPr>
                <w:rFonts w:ascii="Arial" w:hAnsi="Arial" w:cs="Arial"/>
              </w:rPr>
            </w:pPr>
            <w:r w:rsidRPr="004476E2">
              <w:rPr>
                <w:rFonts w:ascii="Arial" w:hAnsi="Arial" w:cs="Arial"/>
              </w:rPr>
              <w:t xml:space="preserve">Going forward I will try to make use of the outdoors as the learning environment allows for gross motor and larger visuals to support learning. </w:t>
            </w:r>
          </w:p>
          <w:p w14:paraId="32322657" w14:textId="77777777" w:rsidR="00B02114" w:rsidRPr="004476E2" w:rsidRDefault="00B02114" w:rsidP="00B179C8">
            <w:pPr>
              <w:rPr>
                <w:rFonts w:ascii="Arial" w:hAnsi="Arial" w:cs="Arial"/>
              </w:rPr>
            </w:pPr>
          </w:p>
          <w:p w14:paraId="48F59678" w14:textId="119CAAA6" w:rsidR="00B02114" w:rsidRPr="004476E2" w:rsidRDefault="00B02114" w:rsidP="00B179C8">
            <w:pPr>
              <w:rPr>
                <w:rFonts w:ascii="Arial" w:hAnsi="Arial" w:cs="Arial"/>
              </w:rPr>
            </w:pPr>
            <w:r w:rsidRPr="004476E2">
              <w:rPr>
                <w:rFonts w:ascii="Arial" w:hAnsi="Arial" w:cs="Arial"/>
              </w:rPr>
              <w:t xml:space="preserve">Using the computers as the independent task works well as the </w:t>
            </w:r>
            <w:r w:rsidR="54BF5B3F" w:rsidRPr="004476E2">
              <w:rPr>
                <w:rFonts w:ascii="Arial" w:hAnsi="Arial" w:cs="Arial"/>
              </w:rPr>
              <w:t>pupils</w:t>
            </w:r>
            <w:r w:rsidRPr="004476E2">
              <w:rPr>
                <w:rFonts w:ascii="Arial" w:hAnsi="Arial" w:cs="Arial"/>
              </w:rPr>
              <w:t xml:space="preserve"> remained focused on the task and the game also kept track or correct and incorrect answers so was useful for assessment at the end of each session. Although the bricks did help me assess during the lesson, I need to ensure the pupils are using them correctly. </w:t>
            </w:r>
          </w:p>
        </w:tc>
      </w:tr>
    </w:tbl>
    <w:p w14:paraId="405991B3" w14:textId="27B94ECD" w:rsidR="00654464" w:rsidRPr="004476E2" w:rsidRDefault="00654464">
      <w:pPr>
        <w:rPr>
          <w:rFonts w:ascii="Arial" w:eastAsia="ArialMT" w:hAnsi="Arial" w:cs="Arial"/>
          <w:b/>
          <w:bCs/>
          <w:u w:val="single"/>
        </w:rPr>
      </w:pPr>
    </w:p>
    <w:tbl>
      <w:tblPr>
        <w:tblStyle w:val="TableGrid"/>
        <w:tblW w:w="0" w:type="auto"/>
        <w:tblLook w:val="04A0" w:firstRow="1" w:lastRow="0" w:firstColumn="1" w:lastColumn="0" w:noHBand="0" w:noVBand="1"/>
      </w:tblPr>
      <w:tblGrid>
        <w:gridCol w:w="2689"/>
        <w:gridCol w:w="6327"/>
      </w:tblGrid>
      <w:tr w:rsidR="00F87664" w:rsidRPr="004476E2" w14:paraId="082996C8" w14:textId="77777777" w:rsidTr="00B179C8">
        <w:tc>
          <w:tcPr>
            <w:tcW w:w="2689" w:type="dxa"/>
          </w:tcPr>
          <w:p w14:paraId="42F2DD14" w14:textId="77777777" w:rsidR="00D56FDD" w:rsidRPr="004476E2" w:rsidRDefault="00D56FDD" w:rsidP="00B179C8">
            <w:pPr>
              <w:pStyle w:val="Heading2"/>
              <w:jc w:val="center"/>
              <w:outlineLvl w:val="1"/>
              <w:rPr>
                <w:rFonts w:ascii="Arial" w:hAnsi="Arial" w:cs="Arial"/>
                <w:color w:val="auto"/>
                <w:sz w:val="22"/>
                <w:szCs w:val="22"/>
              </w:rPr>
            </w:pPr>
            <w:bookmarkStart w:id="12" w:name="_Toc100249271"/>
            <w:r w:rsidRPr="004476E2">
              <w:rPr>
                <w:rFonts w:ascii="Arial" w:hAnsi="Arial" w:cs="Arial"/>
                <w:color w:val="auto"/>
                <w:sz w:val="22"/>
                <w:szCs w:val="22"/>
              </w:rPr>
              <w:lastRenderedPageBreak/>
              <w:t>Professional Experience Template 3</w:t>
            </w:r>
            <w:bookmarkEnd w:id="12"/>
          </w:p>
        </w:tc>
        <w:tc>
          <w:tcPr>
            <w:tcW w:w="6327" w:type="dxa"/>
          </w:tcPr>
          <w:p w14:paraId="7A180FF8" w14:textId="77777777" w:rsidR="00D56FDD" w:rsidRPr="004476E2" w:rsidRDefault="00D56FDD" w:rsidP="00B179C8">
            <w:pPr>
              <w:rPr>
                <w:rFonts w:ascii="Arial" w:hAnsi="Arial" w:cs="Arial"/>
              </w:rPr>
            </w:pPr>
            <w:r w:rsidRPr="004476E2">
              <w:rPr>
                <w:rFonts w:ascii="Arial" w:hAnsi="Arial" w:cs="Arial"/>
              </w:rPr>
              <w:t>PTE 3 - Traffic survey.</w:t>
            </w:r>
          </w:p>
        </w:tc>
      </w:tr>
      <w:tr w:rsidR="00F87664" w:rsidRPr="004476E2" w14:paraId="376E1CA5" w14:textId="77777777" w:rsidTr="00B179C8">
        <w:tc>
          <w:tcPr>
            <w:tcW w:w="2689" w:type="dxa"/>
          </w:tcPr>
          <w:p w14:paraId="3E8A2988" w14:textId="77777777" w:rsidR="00D56FDD" w:rsidRPr="004476E2" w:rsidRDefault="00D56FDD" w:rsidP="00B179C8">
            <w:pPr>
              <w:pStyle w:val="Heading2"/>
              <w:jc w:val="center"/>
              <w:outlineLvl w:val="1"/>
              <w:rPr>
                <w:rFonts w:ascii="Arial" w:hAnsi="Arial" w:cs="Arial"/>
                <w:color w:val="auto"/>
                <w:sz w:val="22"/>
                <w:szCs w:val="22"/>
              </w:rPr>
            </w:pPr>
            <w:bookmarkStart w:id="13" w:name="_Toc100249272"/>
            <w:r w:rsidRPr="004476E2">
              <w:rPr>
                <w:rFonts w:ascii="Arial" w:hAnsi="Arial" w:cs="Arial"/>
                <w:color w:val="auto"/>
                <w:sz w:val="22"/>
                <w:szCs w:val="22"/>
              </w:rPr>
              <w:t>Pedagogy Standard</w:t>
            </w:r>
            <w:bookmarkEnd w:id="13"/>
          </w:p>
        </w:tc>
        <w:tc>
          <w:tcPr>
            <w:tcW w:w="6327" w:type="dxa"/>
          </w:tcPr>
          <w:p w14:paraId="18956C72" w14:textId="23508A8D" w:rsidR="00D56FDD" w:rsidRPr="004476E2" w:rsidRDefault="00D56FDD" w:rsidP="00B179C8">
            <w:pPr>
              <w:rPr>
                <w:rFonts w:ascii="Arial" w:hAnsi="Arial" w:cs="Arial"/>
                <w:b/>
              </w:rPr>
            </w:pPr>
            <w:r w:rsidRPr="004476E2">
              <w:rPr>
                <w:rFonts w:ascii="Arial" w:hAnsi="Arial" w:cs="Arial"/>
                <w:b/>
              </w:rPr>
              <w:t>Real life authentic contexts</w:t>
            </w:r>
          </w:p>
        </w:tc>
      </w:tr>
      <w:tr w:rsidR="00F87664" w:rsidRPr="004476E2" w14:paraId="2E3D8AC5" w14:textId="77777777" w:rsidTr="00B179C8">
        <w:tc>
          <w:tcPr>
            <w:tcW w:w="2689" w:type="dxa"/>
          </w:tcPr>
          <w:p w14:paraId="164DA782" w14:textId="77777777" w:rsidR="00D56FDD" w:rsidRPr="004476E2" w:rsidRDefault="00D56FDD" w:rsidP="00B179C8">
            <w:pPr>
              <w:pStyle w:val="Heading3"/>
              <w:jc w:val="center"/>
              <w:outlineLvl w:val="2"/>
              <w:rPr>
                <w:rFonts w:ascii="Arial" w:hAnsi="Arial" w:cs="Arial"/>
                <w:color w:val="auto"/>
                <w:sz w:val="22"/>
                <w:szCs w:val="22"/>
              </w:rPr>
            </w:pPr>
            <w:bookmarkStart w:id="14" w:name="_Toc100249273"/>
            <w:r w:rsidRPr="004476E2">
              <w:rPr>
                <w:rFonts w:ascii="Arial" w:hAnsi="Arial" w:cs="Arial"/>
                <w:color w:val="auto"/>
                <w:sz w:val="22"/>
                <w:szCs w:val="22"/>
              </w:rPr>
              <w:t>What did you do and why?</w:t>
            </w:r>
            <w:bookmarkEnd w:id="14"/>
          </w:p>
          <w:p w14:paraId="3C1FD73B" w14:textId="77777777" w:rsidR="00D56FDD" w:rsidRPr="004476E2" w:rsidRDefault="00D56FDD" w:rsidP="00B179C8">
            <w:pPr>
              <w:jc w:val="center"/>
              <w:rPr>
                <w:rFonts w:ascii="Arial" w:hAnsi="Arial" w:cs="Arial"/>
              </w:rPr>
            </w:pPr>
          </w:p>
        </w:tc>
        <w:tc>
          <w:tcPr>
            <w:tcW w:w="6327" w:type="dxa"/>
          </w:tcPr>
          <w:p w14:paraId="2C90C455" w14:textId="77777777" w:rsidR="00D56FDD" w:rsidRPr="004476E2" w:rsidRDefault="00D56FDD" w:rsidP="00B179C8">
            <w:pPr>
              <w:rPr>
                <w:rFonts w:ascii="Arial" w:hAnsi="Arial" w:cs="Arial"/>
              </w:rPr>
            </w:pPr>
            <w:r w:rsidRPr="004476E2">
              <w:rPr>
                <w:rFonts w:ascii="Arial" w:hAnsi="Arial" w:cs="Arial"/>
              </w:rPr>
              <w:t xml:space="preserve">We did a traffic survey in the village where the school is located. </w:t>
            </w:r>
          </w:p>
          <w:p w14:paraId="48C8B8CF" w14:textId="77777777" w:rsidR="00D56FDD" w:rsidRPr="004476E2" w:rsidRDefault="00D56FDD" w:rsidP="00B179C8">
            <w:pPr>
              <w:rPr>
                <w:rFonts w:ascii="Arial" w:hAnsi="Arial" w:cs="Arial"/>
              </w:rPr>
            </w:pPr>
            <w:r w:rsidRPr="004476E2">
              <w:rPr>
                <w:rFonts w:ascii="Arial" w:hAnsi="Arial" w:cs="Arial"/>
              </w:rPr>
              <w:t xml:space="preserve">The class topic was transport and during a pupil voice session a traffic survey was something the pupils wanted to do. The mathematical skill the pupils were working on during this week was how to record using a tally chart and creating a pictogram. A traffic survey provided an opportunity to consolidate these skills in a real-life context. </w:t>
            </w:r>
          </w:p>
          <w:p w14:paraId="5766C56C" w14:textId="77777777" w:rsidR="00D56FDD" w:rsidRPr="004476E2" w:rsidRDefault="00D56FDD" w:rsidP="00B179C8">
            <w:pPr>
              <w:rPr>
                <w:rFonts w:ascii="Arial" w:hAnsi="Arial" w:cs="Arial"/>
              </w:rPr>
            </w:pPr>
          </w:p>
          <w:p w14:paraId="1CB0B37A" w14:textId="49D8D894" w:rsidR="00D56FDD" w:rsidRPr="004476E2" w:rsidRDefault="00D56FDD" w:rsidP="00B179C8">
            <w:pPr>
              <w:rPr>
                <w:rFonts w:ascii="Arial" w:hAnsi="Arial" w:cs="Arial"/>
              </w:rPr>
            </w:pPr>
            <w:r w:rsidRPr="004476E2">
              <w:rPr>
                <w:rFonts w:ascii="Arial" w:hAnsi="Arial" w:cs="Arial"/>
              </w:rPr>
              <w:t xml:space="preserve">The day before the planned traffic survey I asked the head teacher to ask over the </w:t>
            </w:r>
            <w:proofErr w:type="spellStart"/>
            <w:r w:rsidR="50147937" w:rsidRPr="004476E2">
              <w:rPr>
                <w:rFonts w:ascii="Arial" w:hAnsi="Arial" w:cs="Arial"/>
              </w:rPr>
              <w:t>Ta</w:t>
            </w:r>
            <w:r w:rsidR="00A57D10" w:rsidRPr="004476E2">
              <w:rPr>
                <w:rFonts w:ascii="Arial" w:hAnsi="Arial" w:cs="Arial"/>
              </w:rPr>
              <w:t>n</w:t>
            </w:r>
            <w:r w:rsidR="50147937" w:rsidRPr="004476E2">
              <w:rPr>
                <w:rFonts w:ascii="Arial" w:hAnsi="Arial" w:cs="Arial"/>
              </w:rPr>
              <w:t>noy</w:t>
            </w:r>
            <w:proofErr w:type="spellEnd"/>
            <w:r w:rsidRPr="004476E2">
              <w:rPr>
                <w:rFonts w:ascii="Arial" w:hAnsi="Arial" w:cs="Arial"/>
              </w:rPr>
              <w:t xml:space="preserve"> system for pupils from the class to collect a letter from his office. I then read this letter out to the class. The letter explained that the head teacher had received parking complaints and that he was concerned about the traffic levels in the village and wanted us to conduct a traffic survey. During that afternoon we looked at a map of the village and the different points of interests and where the traffic would be travelling. From this we chose a place to conduct the survey. I then </w:t>
            </w:r>
            <w:r w:rsidR="50147937" w:rsidRPr="004476E2">
              <w:rPr>
                <w:rFonts w:ascii="Arial" w:hAnsi="Arial" w:cs="Arial"/>
              </w:rPr>
              <w:t>talk to</w:t>
            </w:r>
            <w:r w:rsidRPr="004476E2">
              <w:rPr>
                <w:rFonts w:ascii="Arial" w:hAnsi="Arial" w:cs="Arial"/>
              </w:rPr>
              <w:t xml:space="preserve"> the class to decide what types of traffic we might see and wrote these on the board and created the tally chart from this. This gave the children control of the project. I also sent out Dojo to</w:t>
            </w:r>
            <w:r w:rsidR="50147937" w:rsidRPr="004476E2">
              <w:rPr>
                <w:rFonts w:ascii="Arial" w:hAnsi="Arial" w:cs="Arial"/>
              </w:rPr>
              <w:t xml:space="preserve"> the</w:t>
            </w:r>
            <w:r w:rsidRPr="004476E2">
              <w:rPr>
                <w:rFonts w:ascii="Arial" w:hAnsi="Arial" w:cs="Arial"/>
              </w:rPr>
              <w:t xml:space="preserve"> parents to explain what we were doing and what the children would need the following day. I also had to complete a risk assessment to take the children off the school premises. I had to group children into groups for each member of staff. I paired children to ensure if there </w:t>
            </w:r>
            <w:r w:rsidR="50147937" w:rsidRPr="004476E2">
              <w:rPr>
                <w:rFonts w:ascii="Arial" w:hAnsi="Arial" w:cs="Arial"/>
              </w:rPr>
              <w:t>were</w:t>
            </w:r>
            <w:r w:rsidRPr="004476E2">
              <w:rPr>
                <w:rFonts w:ascii="Arial" w:hAnsi="Arial" w:cs="Arial"/>
              </w:rPr>
              <w:t xml:space="preserve"> any children who sometimes struggle with behaviour were paired with someone who is normally sensible. </w:t>
            </w:r>
          </w:p>
          <w:p w14:paraId="41E210BC" w14:textId="77777777" w:rsidR="00D56FDD" w:rsidRPr="004476E2" w:rsidRDefault="00D56FDD" w:rsidP="00B179C8">
            <w:pPr>
              <w:rPr>
                <w:rFonts w:ascii="Arial" w:hAnsi="Arial" w:cs="Arial"/>
              </w:rPr>
            </w:pPr>
          </w:p>
          <w:p w14:paraId="18A8C5BB" w14:textId="526E64DA" w:rsidR="00D56FDD" w:rsidRPr="004476E2" w:rsidRDefault="00D56FDD" w:rsidP="00B179C8">
            <w:pPr>
              <w:rPr>
                <w:rFonts w:ascii="Arial" w:hAnsi="Arial" w:cs="Arial"/>
              </w:rPr>
            </w:pPr>
            <w:r w:rsidRPr="004476E2">
              <w:rPr>
                <w:rFonts w:ascii="Arial" w:hAnsi="Arial" w:cs="Arial"/>
              </w:rPr>
              <w:t>On the day of the traffic survey</w:t>
            </w:r>
            <w:r w:rsidR="50147937" w:rsidRPr="004476E2">
              <w:rPr>
                <w:rFonts w:ascii="Arial" w:hAnsi="Arial" w:cs="Arial"/>
              </w:rPr>
              <w:t>,</w:t>
            </w:r>
            <w:r w:rsidRPr="004476E2">
              <w:rPr>
                <w:rFonts w:ascii="Arial" w:hAnsi="Arial" w:cs="Arial"/>
              </w:rPr>
              <w:t xml:space="preserve"> I had to recap how to complete the tally chart. I also had to go over road safety and what my expectation would be during the activity. I used children to demonstrate how I expect them to walk holding hands. </w:t>
            </w:r>
            <w:r w:rsidR="50147937" w:rsidRPr="004476E2">
              <w:rPr>
                <w:rFonts w:ascii="Arial" w:hAnsi="Arial" w:cs="Arial"/>
              </w:rPr>
              <w:t>High</w:t>
            </w:r>
            <w:r w:rsidRPr="004476E2">
              <w:rPr>
                <w:rFonts w:ascii="Arial" w:hAnsi="Arial" w:cs="Arial"/>
              </w:rPr>
              <w:t xml:space="preserve"> vis vests were given to each </w:t>
            </w:r>
            <w:r w:rsidR="50147937" w:rsidRPr="004476E2">
              <w:rPr>
                <w:rFonts w:ascii="Arial" w:hAnsi="Arial" w:cs="Arial"/>
              </w:rPr>
              <w:t>pupil.</w:t>
            </w:r>
            <w:r w:rsidRPr="004476E2">
              <w:rPr>
                <w:rFonts w:ascii="Arial" w:hAnsi="Arial" w:cs="Arial"/>
              </w:rPr>
              <w:t xml:space="preserve"> I then grouped the </w:t>
            </w:r>
            <w:r w:rsidR="50147937" w:rsidRPr="004476E2">
              <w:rPr>
                <w:rFonts w:ascii="Arial" w:hAnsi="Arial" w:cs="Arial"/>
              </w:rPr>
              <w:t>pupils</w:t>
            </w:r>
            <w:r w:rsidRPr="004476E2">
              <w:rPr>
                <w:rFonts w:ascii="Arial" w:hAnsi="Arial" w:cs="Arial"/>
              </w:rPr>
              <w:t xml:space="preserve"> and </w:t>
            </w:r>
            <w:r w:rsidR="50147937" w:rsidRPr="004476E2">
              <w:rPr>
                <w:rFonts w:ascii="Arial" w:hAnsi="Arial" w:cs="Arial"/>
              </w:rPr>
              <w:t>reminded</w:t>
            </w:r>
            <w:r w:rsidRPr="004476E2">
              <w:rPr>
                <w:rFonts w:ascii="Arial" w:hAnsi="Arial" w:cs="Arial"/>
              </w:rPr>
              <w:t xml:space="preserve"> the </w:t>
            </w:r>
            <w:r w:rsidR="50147937" w:rsidRPr="004476E2">
              <w:rPr>
                <w:rFonts w:ascii="Arial" w:hAnsi="Arial" w:cs="Arial"/>
              </w:rPr>
              <w:t>pupils</w:t>
            </w:r>
            <w:r w:rsidRPr="004476E2">
              <w:rPr>
                <w:rFonts w:ascii="Arial" w:hAnsi="Arial" w:cs="Arial"/>
              </w:rPr>
              <w:t xml:space="preserve"> of the rules before we left the classroom. </w:t>
            </w:r>
          </w:p>
          <w:p w14:paraId="1DB64AB6" w14:textId="77777777" w:rsidR="00D56FDD" w:rsidRPr="004476E2" w:rsidRDefault="00D56FDD" w:rsidP="00B179C8">
            <w:pPr>
              <w:rPr>
                <w:rFonts w:ascii="Arial" w:hAnsi="Arial" w:cs="Arial"/>
              </w:rPr>
            </w:pPr>
          </w:p>
          <w:p w14:paraId="755CEF4C" w14:textId="26EF83A8" w:rsidR="00D56FDD" w:rsidRPr="004476E2" w:rsidRDefault="00D56FDD" w:rsidP="00B179C8">
            <w:pPr>
              <w:rPr>
                <w:rFonts w:ascii="Arial" w:hAnsi="Arial" w:cs="Arial"/>
              </w:rPr>
            </w:pPr>
            <w:r w:rsidRPr="004476E2">
              <w:rPr>
                <w:rFonts w:ascii="Arial" w:hAnsi="Arial" w:cs="Arial"/>
              </w:rPr>
              <w:t>Once we had reached the place for the traffic survey</w:t>
            </w:r>
            <w:r w:rsidR="50147937" w:rsidRPr="004476E2">
              <w:rPr>
                <w:rFonts w:ascii="Arial" w:hAnsi="Arial" w:cs="Arial"/>
              </w:rPr>
              <w:t>,</w:t>
            </w:r>
            <w:r w:rsidRPr="004476E2">
              <w:rPr>
                <w:rFonts w:ascii="Arial" w:hAnsi="Arial" w:cs="Arial"/>
              </w:rPr>
              <w:t xml:space="preserve"> I sat </w:t>
            </w:r>
            <w:r w:rsidR="50147937" w:rsidRPr="004476E2">
              <w:rPr>
                <w:rFonts w:ascii="Arial" w:hAnsi="Arial" w:cs="Arial"/>
              </w:rPr>
              <w:t>the pupils</w:t>
            </w:r>
            <w:r w:rsidRPr="004476E2">
              <w:rPr>
                <w:rFonts w:ascii="Arial" w:hAnsi="Arial" w:cs="Arial"/>
              </w:rPr>
              <w:t xml:space="preserve"> down to ensure they were sat still and not likely to try and walk away </w:t>
            </w:r>
            <w:r w:rsidR="50147937" w:rsidRPr="004476E2">
              <w:rPr>
                <w:rFonts w:ascii="Arial" w:hAnsi="Arial" w:cs="Arial"/>
              </w:rPr>
              <w:t>from</w:t>
            </w:r>
            <w:r w:rsidRPr="004476E2">
              <w:rPr>
                <w:rFonts w:ascii="Arial" w:hAnsi="Arial" w:cs="Arial"/>
              </w:rPr>
              <w:t xml:space="preserve"> the group. </w:t>
            </w:r>
            <w:r w:rsidR="50147937" w:rsidRPr="004476E2">
              <w:rPr>
                <w:rFonts w:ascii="Arial" w:hAnsi="Arial" w:cs="Arial"/>
              </w:rPr>
              <w:t>We recorded</w:t>
            </w:r>
            <w:r w:rsidRPr="004476E2">
              <w:rPr>
                <w:rFonts w:ascii="Arial" w:hAnsi="Arial" w:cs="Arial"/>
              </w:rPr>
              <w:t xml:space="preserve"> traffic for around 40 minutes before returning to school. </w:t>
            </w:r>
          </w:p>
          <w:p w14:paraId="095525E2" w14:textId="77777777" w:rsidR="00D56FDD" w:rsidRPr="004476E2" w:rsidRDefault="00D56FDD" w:rsidP="00B179C8">
            <w:pPr>
              <w:rPr>
                <w:rFonts w:ascii="Arial" w:hAnsi="Arial" w:cs="Arial"/>
              </w:rPr>
            </w:pPr>
          </w:p>
          <w:p w14:paraId="229AF88A" w14:textId="7DEF9C56" w:rsidR="00D56FDD" w:rsidRPr="004476E2" w:rsidRDefault="00D56FDD" w:rsidP="00B179C8">
            <w:pPr>
              <w:rPr>
                <w:rFonts w:ascii="Arial" w:hAnsi="Arial" w:cs="Arial"/>
              </w:rPr>
            </w:pPr>
            <w:r w:rsidRPr="004476E2">
              <w:rPr>
                <w:rFonts w:ascii="Arial" w:hAnsi="Arial" w:cs="Arial"/>
              </w:rPr>
              <w:t>The next morning</w:t>
            </w:r>
            <w:r w:rsidR="50147937" w:rsidRPr="004476E2">
              <w:rPr>
                <w:rFonts w:ascii="Arial" w:hAnsi="Arial" w:cs="Arial"/>
              </w:rPr>
              <w:t>,</w:t>
            </w:r>
            <w:r w:rsidRPr="004476E2">
              <w:rPr>
                <w:rFonts w:ascii="Arial" w:hAnsi="Arial" w:cs="Arial"/>
              </w:rPr>
              <w:t xml:space="preserve"> we created a class pictogram and discussed the results as a class. The results were then emailed to the head teacher who later replied. This kept the </w:t>
            </w:r>
            <w:r w:rsidR="50147937" w:rsidRPr="004476E2">
              <w:rPr>
                <w:rFonts w:ascii="Arial" w:hAnsi="Arial" w:cs="Arial"/>
              </w:rPr>
              <w:t>pupils</w:t>
            </w:r>
            <w:r w:rsidRPr="004476E2">
              <w:rPr>
                <w:rFonts w:ascii="Arial" w:hAnsi="Arial" w:cs="Arial"/>
              </w:rPr>
              <w:t xml:space="preserve"> engaged in what was a real context. </w:t>
            </w:r>
          </w:p>
        </w:tc>
      </w:tr>
      <w:tr w:rsidR="00F87664" w:rsidRPr="004476E2" w14:paraId="57644512" w14:textId="77777777" w:rsidTr="00B179C8">
        <w:tc>
          <w:tcPr>
            <w:tcW w:w="2689" w:type="dxa"/>
          </w:tcPr>
          <w:p w14:paraId="0A0169BB" w14:textId="77777777" w:rsidR="00D56FDD" w:rsidRPr="004476E2" w:rsidRDefault="00D56FDD" w:rsidP="00B179C8">
            <w:pPr>
              <w:pStyle w:val="Heading3"/>
              <w:jc w:val="center"/>
              <w:outlineLvl w:val="2"/>
              <w:rPr>
                <w:rFonts w:ascii="Arial" w:hAnsi="Arial" w:cs="Arial"/>
                <w:color w:val="auto"/>
                <w:sz w:val="22"/>
                <w:szCs w:val="22"/>
              </w:rPr>
            </w:pPr>
            <w:bookmarkStart w:id="15" w:name="_Toc100249274"/>
            <w:r w:rsidRPr="004476E2">
              <w:rPr>
                <w:rFonts w:ascii="Arial" w:hAnsi="Arial" w:cs="Arial"/>
                <w:color w:val="auto"/>
                <w:sz w:val="22"/>
                <w:szCs w:val="22"/>
              </w:rPr>
              <w:lastRenderedPageBreak/>
              <w:t>What have you learned?</w:t>
            </w:r>
            <w:bookmarkEnd w:id="15"/>
          </w:p>
          <w:p w14:paraId="7341ED51" w14:textId="77777777" w:rsidR="00D56FDD" w:rsidRPr="004476E2" w:rsidRDefault="00D56FDD" w:rsidP="00B179C8">
            <w:pPr>
              <w:jc w:val="center"/>
              <w:rPr>
                <w:rFonts w:ascii="Arial" w:hAnsi="Arial" w:cs="Arial"/>
              </w:rPr>
            </w:pPr>
          </w:p>
        </w:tc>
        <w:tc>
          <w:tcPr>
            <w:tcW w:w="6327" w:type="dxa"/>
          </w:tcPr>
          <w:p w14:paraId="433A3A15" w14:textId="7B30CE8C" w:rsidR="00D56FDD" w:rsidRPr="004476E2" w:rsidRDefault="00D56FDD" w:rsidP="00B179C8">
            <w:pPr>
              <w:rPr>
                <w:rFonts w:ascii="Arial" w:hAnsi="Arial" w:cs="Arial"/>
              </w:rPr>
            </w:pPr>
            <w:r w:rsidRPr="004476E2">
              <w:rPr>
                <w:rFonts w:ascii="Arial" w:hAnsi="Arial" w:cs="Arial"/>
              </w:rPr>
              <w:t xml:space="preserve">Using an experience which is realistic really engaged the pupils. Some pupils who struggled to tally correctly earlier in the week were focused on doing it correctly during this lesson. They would check with adults to ensure they were doing it correctly. </w:t>
            </w:r>
          </w:p>
          <w:p w14:paraId="2BD302A2" w14:textId="77777777" w:rsidR="00D56FDD" w:rsidRPr="004476E2" w:rsidRDefault="00D56FDD" w:rsidP="00B179C8">
            <w:pPr>
              <w:rPr>
                <w:rFonts w:ascii="Arial" w:hAnsi="Arial" w:cs="Arial"/>
              </w:rPr>
            </w:pPr>
          </w:p>
          <w:p w14:paraId="5918D3DF" w14:textId="77777777" w:rsidR="00D56FDD" w:rsidRPr="004476E2" w:rsidRDefault="00D56FDD" w:rsidP="00B179C8">
            <w:pPr>
              <w:rPr>
                <w:rFonts w:ascii="Arial" w:hAnsi="Arial" w:cs="Arial"/>
              </w:rPr>
            </w:pPr>
            <w:r w:rsidRPr="004476E2">
              <w:rPr>
                <w:rFonts w:ascii="Arial" w:hAnsi="Arial" w:cs="Arial"/>
              </w:rPr>
              <w:t xml:space="preserve">By using a lesson to plan the traffic survey worked well. It engaged pupils in the lesson as it gave them a goal to work towards. They were not just looking at a map, they were planning for an activity they wanted to do. </w:t>
            </w:r>
          </w:p>
          <w:p w14:paraId="2884F5BE" w14:textId="77777777" w:rsidR="00D56FDD" w:rsidRPr="004476E2" w:rsidRDefault="00D56FDD" w:rsidP="00B179C8">
            <w:pPr>
              <w:rPr>
                <w:rFonts w:ascii="Arial" w:hAnsi="Arial" w:cs="Arial"/>
              </w:rPr>
            </w:pPr>
          </w:p>
          <w:p w14:paraId="0FD44ACD" w14:textId="77777777" w:rsidR="00D56FDD" w:rsidRPr="004476E2" w:rsidRDefault="00D56FDD" w:rsidP="00B179C8">
            <w:pPr>
              <w:rPr>
                <w:rFonts w:ascii="Arial" w:hAnsi="Arial" w:cs="Arial"/>
              </w:rPr>
            </w:pPr>
            <w:r w:rsidRPr="004476E2">
              <w:rPr>
                <w:rFonts w:ascii="Arial" w:hAnsi="Arial" w:cs="Arial"/>
              </w:rPr>
              <w:t xml:space="preserve">By utilising the head teacher for the hook made the pupils believe it was an important task that was being done for a purpose. It was a simple hook that was effective at engaging the whole class. </w:t>
            </w:r>
          </w:p>
          <w:p w14:paraId="5E46469B" w14:textId="77777777" w:rsidR="00D56FDD" w:rsidRPr="004476E2" w:rsidRDefault="00D56FDD" w:rsidP="00B179C8">
            <w:pPr>
              <w:rPr>
                <w:rFonts w:ascii="Arial" w:hAnsi="Arial" w:cs="Arial"/>
              </w:rPr>
            </w:pPr>
          </w:p>
          <w:p w14:paraId="490F819F" w14:textId="6943490F" w:rsidR="00D56FDD" w:rsidRPr="004476E2" w:rsidRDefault="00D56FDD" w:rsidP="00B179C8">
            <w:pPr>
              <w:rPr>
                <w:rFonts w:ascii="Arial" w:hAnsi="Arial" w:cs="Arial"/>
              </w:rPr>
            </w:pPr>
            <w:r w:rsidRPr="004476E2">
              <w:rPr>
                <w:rFonts w:ascii="Arial" w:hAnsi="Arial" w:cs="Arial"/>
              </w:rPr>
              <w:t xml:space="preserve">By using this experience as a consolidation worked well as the pupils had some knowledge of how to collect the data before the survey. If this </w:t>
            </w:r>
            <w:r w:rsidR="50147937" w:rsidRPr="004476E2">
              <w:rPr>
                <w:rFonts w:ascii="Arial" w:hAnsi="Arial" w:cs="Arial"/>
              </w:rPr>
              <w:t>were</w:t>
            </w:r>
            <w:r w:rsidRPr="004476E2">
              <w:rPr>
                <w:rFonts w:ascii="Arial" w:hAnsi="Arial" w:cs="Arial"/>
              </w:rPr>
              <w:t xml:space="preserve"> done before the children had some practice of how to complete a tally chart </w:t>
            </w:r>
            <w:r w:rsidR="50147937" w:rsidRPr="004476E2">
              <w:rPr>
                <w:rFonts w:ascii="Arial" w:hAnsi="Arial" w:cs="Arial"/>
              </w:rPr>
              <w:t xml:space="preserve">it </w:t>
            </w:r>
            <w:r w:rsidRPr="004476E2">
              <w:rPr>
                <w:rFonts w:ascii="Arial" w:hAnsi="Arial" w:cs="Arial"/>
              </w:rPr>
              <w:t>would have been difficult</w:t>
            </w:r>
            <w:r w:rsidR="50147937" w:rsidRPr="004476E2">
              <w:rPr>
                <w:rFonts w:ascii="Arial" w:hAnsi="Arial" w:cs="Arial"/>
              </w:rPr>
              <w:t>,</w:t>
            </w:r>
            <w:r w:rsidRPr="004476E2">
              <w:rPr>
                <w:rFonts w:ascii="Arial" w:hAnsi="Arial" w:cs="Arial"/>
              </w:rPr>
              <w:t xml:space="preserve"> and they would </w:t>
            </w:r>
            <w:r w:rsidR="50147937" w:rsidRPr="004476E2">
              <w:rPr>
                <w:rFonts w:ascii="Arial" w:hAnsi="Arial" w:cs="Arial"/>
              </w:rPr>
              <w:t>have</w:t>
            </w:r>
            <w:r w:rsidRPr="004476E2">
              <w:rPr>
                <w:rFonts w:ascii="Arial" w:hAnsi="Arial" w:cs="Arial"/>
              </w:rPr>
              <w:t xml:space="preserve"> needed a much higher level of support, which perhaps could not </w:t>
            </w:r>
            <w:r w:rsidR="50147937" w:rsidRPr="004476E2">
              <w:rPr>
                <w:rFonts w:ascii="Arial" w:hAnsi="Arial" w:cs="Arial"/>
              </w:rPr>
              <w:t>have</w:t>
            </w:r>
            <w:r w:rsidRPr="004476E2">
              <w:rPr>
                <w:rFonts w:ascii="Arial" w:hAnsi="Arial" w:cs="Arial"/>
              </w:rPr>
              <w:t xml:space="preserve"> been provided outside of the classroom. </w:t>
            </w:r>
          </w:p>
          <w:p w14:paraId="72EC9E61" w14:textId="77777777" w:rsidR="00D56FDD" w:rsidRPr="004476E2" w:rsidRDefault="00D56FDD" w:rsidP="00B179C8">
            <w:pPr>
              <w:rPr>
                <w:rFonts w:ascii="Arial" w:hAnsi="Arial" w:cs="Arial"/>
              </w:rPr>
            </w:pPr>
          </w:p>
          <w:p w14:paraId="7A84E579" w14:textId="4FD81C53" w:rsidR="00D56FDD" w:rsidRPr="004476E2" w:rsidRDefault="00D56FDD" w:rsidP="00B179C8">
            <w:pPr>
              <w:rPr>
                <w:rFonts w:ascii="Arial" w:hAnsi="Arial" w:cs="Arial"/>
              </w:rPr>
            </w:pPr>
            <w:r w:rsidRPr="004476E2">
              <w:rPr>
                <w:rFonts w:ascii="Arial" w:hAnsi="Arial" w:cs="Arial"/>
              </w:rPr>
              <w:t xml:space="preserve">When communicating with parents/carers about the traffic survey I made sure I included information such as where, what they needed, and that we would be back before lunch. Although this information was given to pupils it did ensure there was no </w:t>
            </w:r>
            <w:r w:rsidR="50147937" w:rsidRPr="004476E2">
              <w:rPr>
                <w:rFonts w:ascii="Arial" w:hAnsi="Arial" w:cs="Arial"/>
              </w:rPr>
              <w:t xml:space="preserve">confusion. </w:t>
            </w:r>
          </w:p>
        </w:tc>
      </w:tr>
      <w:tr w:rsidR="00F87664" w:rsidRPr="004476E2" w14:paraId="7DA69D1D" w14:textId="77777777" w:rsidTr="00B179C8">
        <w:tc>
          <w:tcPr>
            <w:tcW w:w="2689" w:type="dxa"/>
          </w:tcPr>
          <w:p w14:paraId="3CBAB5F5" w14:textId="77777777" w:rsidR="00D56FDD" w:rsidRPr="004476E2" w:rsidRDefault="00D56FDD" w:rsidP="00B179C8">
            <w:pPr>
              <w:pStyle w:val="Heading3"/>
              <w:jc w:val="center"/>
              <w:outlineLvl w:val="2"/>
              <w:rPr>
                <w:rFonts w:ascii="Arial" w:hAnsi="Arial" w:cs="Arial"/>
                <w:color w:val="auto"/>
                <w:sz w:val="22"/>
                <w:szCs w:val="22"/>
              </w:rPr>
            </w:pPr>
            <w:bookmarkStart w:id="16" w:name="_Toc100249275"/>
            <w:r w:rsidRPr="004476E2">
              <w:rPr>
                <w:rFonts w:ascii="Arial" w:hAnsi="Arial" w:cs="Arial"/>
                <w:color w:val="auto"/>
                <w:sz w:val="22"/>
                <w:szCs w:val="22"/>
              </w:rPr>
              <w:t>What next?</w:t>
            </w:r>
            <w:bookmarkEnd w:id="16"/>
          </w:p>
          <w:p w14:paraId="61E3397D" w14:textId="77777777" w:rsidR="00D56FDD" w:rsidRPr="004476E2" w:rsidRDefault="00D56FDD" w:rsidP="00B179C8">
            <w:pPr>
              <w:jc w:val="center"/>
              <w:rPr>
                <w:rFonts w:ascii="Arial" w:hAnsi="Arial" w:cs="Arial"/>
              </w:rPr>
            </w:pPr>
          </w:p>
        </w:tc>
        <w:tc>
          <w:tcPr>
            <w:tcW w:w="6327" w:type="dxa"/>
          </w:tcPr>
          <w:p w14:paraId="6521672B" w14:textId="29C548D3" w:rsidR="00D56FDD" w:rsidRPr="004476E2" w:rsidRDefault="00D56FDD" w:rsidP="00B179C8">
            <w:pPr>
              <w:rPr>
                <w:rFonts w:ascii="Arial" w:hAnsi="Arial" w:cs="Arial"/>
              </w:rPr>
            </w:pPr>
            <w:r w:rsidRPr="004476E2">
              <w:rPr>
                <w:rFonts w:ascii="Arial" w:hAnsi="Arial" w:cs="Arial"/>
              </w:rPr>
              <w:t xml:space="preserve">Going forward I will use the concept of </w:t>
            </w:r>
            <w:r w:rsidR="50147937" w:rsidRPr="004476E2">
              <w:rPr>
                <w:rFonts w:ascii="Arial" w:hAnsi="Arial" w:cs="Arial"/>
              </w:rPr>
              <w:t>creating</w:t>
            </w:r>
            <w:r w:rsidRPr="004476E2">
              <w:rPr>
                <w:rFonts w:ascii="Arial" w:hAnsi="Arial" w:cs="Arial"/>
              </w:rPr>
              <w:t xml:space="preserve"> a real experience where children have a task to complete, I will utilise people from outside the classroom to add engagement. I will also take forward using pupil voice in collaboration with key skills to consolidate learning. </w:t>
            </w:r>
          </w:p>
          <w:p w14:paraId="2C455604" w14:textId="77777777" w:rsidR="009F06E4" w:rsidRPr="004476E2" w:rsidRDefault="009F06E4" w:rsidP="00B179C8">
            <w:pPr>
              <w:rPr>
                <w:rFonts w:ascii="Arial" w:hAnsi="Arial" w:cs="Arial"/>
              </w:rPr>
            </w:pPr>
          </w:p>
          <w:p w14:paraId="052BCD6F" w14:textId="441EE490" w:rsidR="00334FAC" w:rsidRPr="004476E2" w:rsidRDefault="009F06E4" w:rsidP="00B179C8">
            <w:pPr>
              <w:rPr>
                <w:rFonts w:ascii="Arial" w:hAnsi="Arial" w:cs="Arial"/>
              </w:rPr>
            </w:pPr>
            <w:r w:rsidRPr="004476E2">
              <w:rPr>
                <w:rFonts w:ascii="Arial" w:hAnsi="Arial" w:cs="Arial"/>
              </w:rPr>
              <w:t xml:space="preserve">Using an experience where children go out of school </w:t>
            </w:r>
            <w:r w:rsidR="009739B6" w:rsidRPr="004476E2">
              <w:rPr>
                <w:rFonts w:ascii="Arial" w:hAnsi="Arial" w:cs="Arial"/>
              </w:rPr>
              <w:t>require</w:t>
            </w:r>
            <w:r w:rsidR="00655BB1" w:rsidRPr="004476E2">
              <w:rPr>
                <w:rFonts w:ascii="Arial" w:hAnsi="Arial" w:cs="Arial"/>
              </w:rPr>
              <w:t xml:space="preserve">d additional planning, the children designed the tally chart, looked at maps, and discussed health and safety. Going forward I will </w:t>
            </w:r>
            <w:r w:rsidR="00334FAC" w:rsidRPr="004476E2">
              <w:rPr>
                <w:rFonts w:ascii="Arial" w:hAnsi="Arial" w:cs="Arial"/>
              </w:rPr>
              <w:t xml:space="preserve">use these real experiences to incorporate these skills. </w:t>
            </w:r>
          </w:p>
          <w:p w14:paraId="4D7FD900" w14:textId="77777777" w:rsidR="00D56FDD" w:rsidRPr="004476E2" w:rsidRDefault="00D56FDD" w:rsidP="00B179C8">
            <w:pPr>
              <w:rPr>
                <w:rFonts w:ascii="Arial" w:hAnsi="Arial" w:cs="Arial"/>
              </w:rPr>
            </w:pPr>
          </w:p>
          <w:p w14:paraId="3CB4C2EC" w14:textId="3C39C248" w:rsidR="009C7DAD" w:rsidRPr="004476E2" w:rsidRDefault="00D56FDD" w:rsidP="00B179C8">
            <w:pPr>
              <w:rPr>
                <w:rFonts w:ascii="Arial" w:hAnsi="Arial" w:cs="Arial"/>
              </w:rPr>
            </w:pPr>
            <w:r w:rsidRPr="004476E2">
              <w:rPr>
                <w:rFonts w:ascii="Arial" w:hAnsi="Arial" w:cs="Arial"/>
              </w:rPr>
              <w:t>Real life context allowed for engagement by all pupils, I observed this especially in the pupils who often struggle to engage</w:t>
            </w:r>
            <w:r w:rsidR="00C210C6" w:rsidRPr="004476E2">
              <w:rPr>
                <w:rFonts w:ascii="Arial" w:hAnsi="Arial" w:cs="Arial"/>
              </w:rPr>
              <w:t xml:space="preserve"> or who are lower ability. </w:t>
            </w:r>
          </w:p>
        </w:tc>
      </w:tr>
    </w:tbl>
    <w:p w14:paraId="0B10CD6A" w14:textId="785D58D8" w:rsidR="00B02114" w:rsidRPr="004476E2" w:rsidRDefault="00B02114">
      <w:pPr>
        <w:rPr>
          <w:rFonts w:ascii="Arial" w:eastAsia="ArialMT" w:hAnsi="Arial" w:cs="Arial"/>
          <w:b/>
          <w:bCs/>
          <w:u w:val="single"/>
        </w:rPr>
      </w:pPr>
    </w:p>
    <w:tbl>
      <w:tblPr>
        <w:tblStyle w:val="TableGrid"/>
        <w:tblW w:w="0" w:type="auto"/>
        <w:tblLook w:val="04A0" w:firstRow="1" w:lastRow="0" w:firstColumn="1" w:lastColumn="0" w:noHBand="0" w:noVBand="1"/>
      </w:tblPr>
      <w:tblGrid>
        <w:gridCol w:w="2689"/>
        <w:gridCol w:w="6327"/>
      </w:tblGrid>
      <w:tr w:rsidR="00F87664" w:rsidRPr="004476E2" w14:paraId="1F694ACB" w14:textId="77777777" w:rsidTr="00B179C8">
        <w:tc>
          <w:tcPr>
            <w:tcW w:w="2689" w:type="dxa"/>
          </w:tcPr>
          <w:p w14:paraId="545DE57F" w14:textId="77777777" w:rsidR="007D018A" w:rsidRPr="004476E2" w:rsidRDefault="007D018A" w:rsidP="00B179C8">
            <w:pPr>
              <w:pStyle w:val="Heading2"/>
              <w:jc w:val="center"/>
              <w:outlineLvl w:val="1"/>
              <w:rPr>
                <w:rFonts w:ascii="Arial" w:hAnsi="Arial" w:cs="Arial"/>
                <w:color w:val="auto"/>
                <w:sz w:val="22"/>
                <w:szCs w:val="22"/>
              </w:rPr>
            </w:pPr>
            <w:bookmarkStart w:id="17" w:name="_Toc100249276"/>
            <w:r w:rsidRPr="004476E2">
              <w:rPr>
                <w:rFonts w:ascii="Arial" w:hAnsi="Arial" w:cs="Arial"/>
                <w:color w:val="auto"/>
                <w:sz w:val="22"/>
                <w:szCs w:val="22"/>
              </w:rPr>
              <w:lastRenderedPageBreak/>
              <w:t>Professional Experience Template 4</w:t>
            </w:r>
            <w:bookmarkEnd w:id="17"/>
          </w:p>
        </w:tc>
        <w:tc>
          <w:tcPr>
            <w:tcW w:w="6327" w:type="dxa"/>
          </w:tcPr>
          <w:p w14:paraId="313A29FB" w14:textId="77777777" w:rsidR="007D018A" w:rsidRPr="004476E2" w:rsidRDefault="007D018A" w:rsidP="00B179C8">
            <w:pPr>
              <w:rPr>
                <w:rFonts w:ascii="Arial" w:hAnsi="Arial" w:cs="Arial"/>
              </w:rPr>
            </w:pPr>
            <w:r w:rsidRPr="004476E2">
              <w:rPr>
                <w:rFonts w:ascii="Arial" w:hAnsi="Arial" w:cs="Arial"/>
              </w:rPr>
              <w:t xml:space="preserve">PTE </w:t>
            </w:r>
            <w:proofErr w:type="gramStart"/>
            <w:r w:rsidRPr="004476E2">
              <w:rPr>
                <w:rFonts w:ascii="Arial" w:hAnsi="Arial" w:cs="Arial"/>
              </w:rPr>
              <w:t>3  -</w:t>
            </w:r>
            <w:proofErr w:type="gramEnd"/>
            <w:r w:rsidRPr="004476E2">
              <w:rPr>
                <w:rFonts w:ascii="Arial" w:hAnsi="Arial" w:cs="Arial"/>
              </w:rPr>
              <w:t xml:space="preserve"> St David’s Day.</w:t>
            </w:r>
          </w:p>
        </w:tc>
      </w:tr>
      <w:tr w:rsidR="00F87664" w:rsidRPr="004476E2" w14:paraId="489D5AE0" w14:textId="77777777" w:rsidTr="00B179C8">
        <w:tc>
          <w:tcPr>
            <w:tcW w:w="2689" w:type="dxa"/>
          </w:tcPr>
          <w:p w14:paraId="25670199" w14:textId="77777777" w:rsidR="007D018A" w:rsidRPr="004476E2" w:rsidRDefault="007D018A" w:rsidP="00B179C8">
            <w:pPr>
              <w:pStyle w:val="Heading2"/>
              <w:jc w:val="center"/>
              <w:outlineLvl w:val="1"/>
              <w:rPr>
                <w:rFonts w:ascii="Arial" w:hAnsi="Arial" w:cs="Arial"/>
                <w:color w:val="auto"/>
                <w:sz w:val="22"/>
                <w:szCs w:val="22"/>
              </w:rPr>
            </w:pPr>
            <w:bookmarkStart w:id="18" w:name="_Toc100249277"/>
            <w:r w:rsidRPr="004476E2">
              <w:rPr>
                <w:rFonts w:ascii="Arial" w:hAnsi="Arial" w:cs="Arial"/>
                <w:color w:val="auto"/>
                <w:sz w:val="22"/>
                <w:szCs w:val="22"/>
              </w:rPr>
              <w:t>Pedagogy Standard</w:t>
            </w:r>
            <w:bookmarkEnd w:id="18"/>
          </w:p>
        </w:tc>
        <w:tc>
          <w:tcPr>
            <w:tcW w:w="6327" w:type="dxa"/>
          </w:tcPr>
          <w:p w14:paraId="7BB518BB" w14:textId="77777777" w:rsidR="007D018A" w:rsidRPr="004476E2" w:rsidRDefault="007D018A" w:rsidP="00B179C8">
            <w:pPr>
              <w:rPr>
                <w:rFonts w:ascii="Arial" w:hAnsi="Arial" w:cs="Arial"/>
                <w:b/>
              </w:rPr>
            </w:pPr>
            <w:r w:rsidRPr="004476E2">
              <w:rPr>
                <w:rFonts w:ascii="Arial" w:hAnsi="Arial" w:cs="Arial"/>
                <w:b/>
              </w:rPr>
              <w:t>Cross-curricular themes</w:t>
            </w:r>
          </w:p>
          <w:p w14:paraId="6D82A914" w14:textId="77777777" w:rsidR="007D018A" w:rsidRPr="004476E2" w:rsidRDefault="007D018A" w:rsidP="00B179C8">
            <w:pPr>
              <w:rPr>
                <w:rFonts w:ascii="Arial" w:hAnsi="Arial" w:cs="Arial"/>
              </w:rPr>
            </w:pPr>
          </w:p>
        </w:tc>
      </w:tr>
      <w:tr w:rsidR="00F87664" w:rsidRPr="004476E2" w14:paraId="1D0E1D06" w14:textId="77777777" w:rsidTr="00B179C8">
        <w:tc>
          <w:tcPr>
            <w:tcW w:w="2689" w:type="dxa"/>
          </w:tcPr>
          <w:p w14:paraId="57B431E5" w14:textId="77777777" w:rsidR="007D018A" w:rsidRPr="004476E2" w:rsidRDefault="007D018A" w:rsidP="00B179C8">
            <w:pPr>
              <w:pStyle w:val="Heading3"/>
              <w:jc w:val="center"/>
              <w:outlineLvl w:val="2"/>
              <w:rPr>
                <w:rFonts w:ascii="Arial" w:hAnsi="Arial" w:cs="Arial"/>
                <w:color w:val="auto"/>
                <w:sz w:val="22"/>
                <w:szCs w:val="22"/>
              </w:rPr>
            </w:pPr>
            <w:bookmarkStart w:id="19" w:name="_Toc100249278"/>
            <w:r w:rsidRPr="004476E2">
              <w:rPr>
                <w:rFonts w:ascii="Arial" w:hAnsi="Arial" w:cs="Arial"/>
                <w:color w:val="auto"/>
                <w:sz w:val="22"/>
                <w:szCs w:val="22"/>
              </w:rPr>
              <w:t>What did you do and why?</w:t>
            </w:r>
            <w:bookmarkEnd w:id="19"/>
          </w:p>
          <w:p w14:paraId="36EAF4F6" w14:textId="77777777" w:rsidR="007D018A" w:rsidRPr="004476E2" w:rsidRDefault="007D018A" w:rsidP="00B179C8">
            <w:pPr>
              <w:jc w:val="center"/>
              <w:rPr>
                <w:rFonts w:ascii="Arial" w:hAnsi="Arial" w:cs="Arial"/>
              </w:rPr>
            </w:pPr>
          </w:p>
        </w:tc>
        <w:tc>
          <w:tcPr>
            <w:tcW w:w="6327" w:type="dxa"/>
          </w:tcPr>
          <w:p w14:paraId="6EC441E1" w14:textId="0B013EF4" w:rsidR="007D018A" w:rsidRPr="004476E2" w:rsidRDefault="007D018A" w:rsidP="00B179C8">
            <w:pPr>
              <w:rPr>
                <w:rFonts w:ascii="Arial" w:hAnsi="Arial" w:cs="Arial"/>
              </w:rPr>
            </w:pPr>
            <w:r w:rsidRPr="004476E2">
              <w:rPr>
                <w:rFonts w:ascii="Arial" w:hAnsi="Arial" w:cs="Arial"/>
              </w:rPr>
              <w:t xml:space="preserve">I planned a day with four different activities which were delivered through a carousel. These activities met three different </w:t>
            </w:r>
            <w:r w:rsidR="005D5057" w:rsidRPr="004476E2">
              <w:rPr>
                <w:rFonts w:ascii="Arial" w:hAnsi="Arial" w:cs="Arial"/>
              </w:rPr>
              <w:t>Areas o</w:t>
            </w:r>
            <w:r w:rsidR="00A57D10" w:rsidRPr="004476E2">
              <w:rPr>
                <w:rFonts w:ascii="Arial" w:hAnsi="Arial" w:cs="Arial"/>
              </w:rPr>
              <w:t>f</w:t>
            </w:r>
            <w:r w:rsidR="005D5057" w:rsidRPr="004476E2">
              <w:rPr>
                <w:rFonts w:ascii="Arial" w:hAnsi="Arial" w:cs="Arial"/>
              </w:rPr>
              <w:t xml:space="preserve"> Learning and experiences (</w:t>
            </w:r>
            <w:proofErr w:type="spellStart"/>
            <w:r w:rsidRPr="004476E2">
              <w:rPr>
                <w:rFonts w:ascii="Arial" w:hAnsi="Arial" w:cs="Arial"/>
              </w:rPr>
              <w:t>AoLE’s</w:t>
            </w:r>
            <w:proofErr w:type="spellEnd"/>
            <w:r w:rsidR="005D5057" w:rsidRPr="004476E2">
              <w:rPr>
                <w:rFonts w:ascii="Arial" w:hAnsi="Arial" w:cs="Arial"/>
              </w:rPr>
              <w:t>)</w:t>
            </w:r>
            <w:r w:rsidRPr="004476E2">
              <w:rPr>
                <w:rFonts w:ascii="Arial" w:hAnsi="Arial" w:cs="Arial"/>
              </w:rPr>
              <w:t xml:space="preserve"> all four purposes as well as the DCF and numeracy and literacy strands from the LNF. </w:t>
            </w:r>
          </w:p>
          <w:p w14:paraId="7A203DA2" w14:textId="77777777" w:rsidR="007D018A" w:rsidRPr="004476E2" w:rsidRDefault="007D018A" w:rsidP="00B179C8">
            <w:pPr>
              <w:rPr>
                <w:rFonts w:ascii="Arial" w:hAnsi="Arial" w:cs="Arial"/>
              </w:rPr>
            </w:pPr>
          </w:p>
          <w:p w14:paraId="41E97B71" w14:textId="7522747F" w:rsidR="007D018A" w:rsidRPr="004476E2" w:rsidRDefault="007D018A" w:rsidP="00B179C8">
            <w:pPr>
              <w:rPr>
                <w:rFonts w:ascii="Arial" w:hAnsi="Arial" w:cs="Arial"/>
              </w:rPr>
            </w:pPr>
            <w:r w:rsidRPr="004476E2">
              <w:rPr>
                <w:rFonts w:ascii="Arial" w:hAnsi="Arial" w:cs="Arial"/>
              </w:rPr>
              <w:t xml:space="preserve">At the start of the day, we looked at the city of St David’s, we found it on the map and then looked at the flag of St David’s, followed by the flag of Pembrokeshire and Wales. As a group we then designed a class flag and used the four purposes in each corner. This was then one of the activities of the day to use collage to create the flag we designed. </w:t>
            </w:r>
          </w:p>
          <w:p w14:paraId="3531872D" w14:textId="77777777" w:rsidR="007D018A" w:rsidRPr="004476E2" w:rsidRDefault="007D018A" w:rsidP="00B179C8">
            <w:pPr>
              <w:rPr>
                <w:rFonts w:ascii="Arial" w:hAnsi="Arial" w:cs="Arial"/>
              </w:rPr>
            </w:pPr>
          </w:p>
          <w:p w14:paraId="481B9D1E" w14:textId="4A32770D" w:rsidR="007D018A" w:rsidRPr="004476E2" w:rsidRDefault="007D018A" w:rsidP="00B179C8">
            <w:pPr>
              <w:rPr>
                <w:rFonts w:ascii="Arial" w:hAnsi="Arial" w:cs="Arial"/>
              </w:rPr>
            </w:pPr>
            <w:r w:rsidRPr="004476E2">
              <w:rPr>
                <w:rFonts w:ascii="Arial" w:hAnsi="Arial" w:cs="Arial"/>
              </w:rPr>
              <w:t xml:space="preserve">The second task was an independent task where they had to use Google to find out the different ways to get from our school to St David’s and they had a table to fill in with how long each method took. This incorporated using Google to find the information and recording their finding on a table. </w:t>
            </w:r>
          </w:p>
          <w:p w14:paraId="66676495" w14:textId="77777777" w:rsidR="007D018A" w:rsidRPr="004476E2" w:rsidRDefault="007D018A" w:rsidP="00B179C8">
            <w:pPr>
              <w:rPr>
                <w:rFonts w:ascii="Arial" w:hAnsi="Arial" w:cs="Arial"/>
              </w:rPr>
            </w:pPr>
          </w:p>
          <w:p w14:paraId="278A9C6B" w14:textId="26EA659F" w:rsidR="007D018A" w:rsidRPr="004476E2" w:rsidRDefault="007D018A" w:rsidP="00B179C8">
            <w:pPr>
              <w:rPr>
                <w:rFonts w:ascii="Arial" w:hAnsi="Arial" w:cs="Arial"/>
              </w:rPr>
            </w:pPr>
            <w:r w:rsidRPr="004476E2">
              <w:rPr>
                <w:rFonts w:ascii="Arial" w:hAnsi="Arial" w:cs="Arial"/>
              </w:rPr>
              <w:t xml:space="preserve">The third task was to </w:t>
            </w:r>
            <w:proofErr w:type="gramStart"/>
            <w:r w:rsidRPr="004476E2">
              <w:rPr>
                <w:rFonts w:ascii="Arial" w:hAnsi="Arial" w:cs="Arial"/>
              </w:rPr>
              <w:t>make</w:t>
            </w:r>
            <w:proofErr w:type="gramEnd"/>
            <w:r w:rsidRPr="004476E2">
              <w:rPr>
                <w:rFonts w:ascii="Arial" w:hAnsi="Arial" w:cs="Arial"/>
              </w:rPr>
              <w:t xml:space="preserve"> a daffodil picture using card and tissue paper, this was supported by an adult. In the morning as a class, we researched what the names were for the various parts of a daffodil.</w:t>
            </w:r>
          </w:p>
          <w:p w14:paraId="0B9F8B1E" w14:textId="77777777" w:rsidR="007D018A" w:rsidRPr="004476E2" w:rsidRDefault="007D018A" w:rsidP="00B179C8">
            <w:pPr>
              <w:rPr>
                <w:rFonts w:ascii="Arial" w:hAnsi="Arial" w:cs="Arial"/>
              </w:rPr>
            </w:pPr>
          </w:p>
          <w:p w14:paraId="02A8B400" w14:textId="2A5745FE" w:rsidR="007D018A" w:rsidRPr="004476E2" w:rsidRDefault="007D018A" w:rsidP="00B179C8">
            <w:pPr>
              <w:rPr>
                <w:rFonts w:ascii="Arial" w:hAnsi="Arial" w:cs="Arial"/>
              </w:rPr>
            </w:pPr>
            <w:r w:rsidRPr="004476E2">
              <w:rPr>
                <w:rFonts w:ascii="Arial" w:hAnsi="Arial" w:cs="Arial"/>
              </w:rPr>
              <w:t xml:space="preserve">The fourth task was a literacy task which started with food tasting of local Welsh food, describing the foods orally and then writing about their favourite. This was an opportunity to talk about local foods, how far they had to travel to the shop, which ones are healthy, as well as a good stimulus for using describing words and writing. </w:t>
            </w:r>
          </w:p>
        </w:tc>
      </w:tr>
      <w:tr w:rsidR="00F87664" w:rsidRPr="004476E2" w14:paraId="2BE3145A" w14:textId="77777777" w:rsidTr="00B179C8">
        <w:tc>
          <w:tcPr>
            <w:tcW w:w="2689" w:type="dxa"/>
          </w:tcPr>
          <w:p w14:paraId="417C2B6D" w14:textId="77777777" w:rsidR="007D018A" w:rsidRPr="004476E2" w:rsidRDefault="007D018A" w:rsidP="00B179C8">
            <w:pPr>
              <w:pStyle w:val="Heading3"/>
              <w:jc w:val="center"/>
              <w:outlineLvl w:val="2"/>
              <w:rPr>
                <w:rFonts w:ascii="Arial" w:hAnsi="Arial" w:cs="Arial"/>
                <w:color w:val="auto"/>
                <w:sz w:val="22"/>
                <w:szCs w:val="22"/>
              </w:rPr>
            </w:pPr>
            <w:bookmarkStart w:id="20" w:name="_Toc100249279"/>
            <w:r w:rsidRPr="004476E2">
              <w:rPr>
                <w:rFonts w:ascii="Arial" w:hAnsi="Arial" w:cs="Arial"/>
                <w:color w:val="auto"/>
                <w:sz w:val="22"/>
                <w:szCs w:val="22"/>
              </w:rPr>
              <w:lastRenderedPageBreak/>
              <w:t>What have you learned?</w:t>
            </w:r>
            <w:bookmarkEnd w:id="20"/>
          </w:p>
          <w:p w14:paraId="539AC093" w14:textId="77777777" w:rsidR="007D018A" w:rsidRPr="004476E2" w:rsidRDefault="007D018A" w:rsidP="00B179C8">
            <w:pPr>
              <w:jc w:val="center"/>
              <w:rPr>
                <w:rFonts w:ascii="Arial" w:hAnsi="Arial" w:cs="Arial"/>
              </w:rPr>
            </w:pPr>
          </w:p>
        </w:tc>
        <w:tc>
          <w:tcPr>
            <w:tcW w:w="6327" w:type="dxa"/>
          </w:tcPr>
          <w:p w14:paraId="72DAA848" w14:textId="6AA8D656" w:rsidR="007D018A" w:rsidRPr="004476E2" w:rsidRDefault="007D018A" w:rsidP="00B179C8">
            <w:pPr>
              <w:rPr>
                <w:rFonts w:ascii="Arial" w:hAnsi="Arial" w:cs="Arial"/>
              </w:rPr>
            </w:pPr>
            <w:r w:rsidRPr="004476E2">
              <w:rPr>
                <w:rFonts w:ascii="Arial" w:hAnsi="Arial" w:cs="Arial"/>
              </w:rPr>
              <w:t xml:space="preserve">Special days such as St David’s Day can be used as a fun opportunity to engage pupils. Using these special days, you can still deliver lessons which are part of the curriculum and offer a good opportunity to link several areas together into a lesson. </w:t>
            </w:r>
          </w:p>
          <w:p w14:paraId="4976CD0A" w14:textId="77777777" w:rsidR="007D018A" w:rsidRPr="004476E2" w:rsidRDefault="007D018A" w:rsidP="00B179C8">
            <w:pPr>
              <w:rPr>
                <w:rFonts w:ascii="Arial" w:hAnsi="Arial" w:cs="Arial"/>
              </w:rPr>
            </w:pPr>
          </w:p>
          <w:p w14:paraId="6DA4CE46" w14:textId="57BA24C3" w:rsidR="007D018A" w:rsidRPr="004476E2" w:rsidRDefault="007D018A" w:rsidP="00B179C8">
            <w:pPr>
              <w:rPr>
                <w:rFonts w:ascii="Arial" w:hAnsi="Arial" w:cs="Arial"/>
              </w:rPr>
            </w:pPr>
            <w:r w:rsidRPr="004476E2">
              <w:rPr>
                <w:rFonts w:ascii="Arial" w:hAnsi="Arial" w:cs="Arial"/>
              </w:rPr>
              <w:t xml:space="preserve">By using a stimulus such as the food tasting it allowed for conversations and questioning about transport, and the impacts on the environment. It also gave the opportunity to look at what goes into different food and if they are healthy or unhealthy. As well as the main objective which was to use describing words. I feel that if the pupils were not given the real food as a stimulus, then the quality of their literacy work would also not of been of such a high standard. </w:t>
            </w:r>
          </w:p>
          <w:p w14:paraId="7DB8B7D7" w14:textId="77777777" w:rsidR="00DC3F6B" w:rsidRPr="004476E2" w:rsidRDefault="00DC3F6B" w:rsidP="00B179C8">
            <w:pPr>
              <w:rPr>
                <w:rFonts w:ascii="Arial" w:hAnsi="Arial" w:cs="Arial"/>
              </w:rPr>
            </w:pPr>
          </w:p>
          <w:p w14:paraId="4D74A0D4" w14:textId="2E54E460" w:rsidR="00DC3F6B" w:rsidRPr="004476E2" w:rsidRDefault="00DC3F6B" w:rsidP="00B179C8">
            <w:pPr>
              <w:rPr>
                <w:rFonts w:ascii="Arial" w:hAnsi="Arial" w:cs="Arial"/>
              </w:rPr>
            </w:pPr>
            <w:r w:rsidRPr="004476E2">
              <w:rPr>
                <w:rFonts w:ascii="Arial" w:hAnsi="Arial" w:cs="Arial"/>
              </w:rPr>
              <w:t xml:space="preserve">The independent ICT task was a little bit too hard for the lower ability children to do independently. Next time I will </w:t>
            </w:r>
            <w:r w:rsidR="00156A36" w:rsidRPr="004476E2">
              <w:rPr>
                <w:rFonts w:ascii="Arial" w:hAnsi="Arial" w:cs="Arial"/>
              </w:rPr>
              <w:t>swap groups around so that lower ability children can be paired with a more knowledgeable other</w:t>
            </w:r>
            <w:r w:rsidR="005F4CE6" w:rsidRPr="004476E2">
              <w:rPr>
                <w:rFonts w:ascii="Arial" w:hAnsi="Arial" w:cs="Arial"/>
              </w:rPr>
              <w:t xml:space="preserve"> (MKO)</w:t>
            </w:r>
            <w:r w:rsidR="00156A36" w:rsidRPr="004476E2">
              <w:rPr>
                <w:rFonts w:ascii="Arial" w:hAnsi="Arial" w:cs="Arial"/>
              </w:rPr>
              <w:t xml:space="preserve">. </w:t>
            </w:r>
          </w:p>
          <w:p w14:paraId="668A44DE" w14:textId="77777777" w:rsidR="007D018A" w:rsidRPr="004476E2" w:rsidRDefault="007D018A" w:rsidP="00B179C8">
            <w:pPr>
              <w:rPr>
                <w:rFonts w:ascii="Arial" w:hAnsi="Arial" w:cs="Arial"/>
              </w:rPr>
            </w:pPr>
          </w:p>
          <w:p w14:paraId="6180F926" w14:textId="77777777" w:rsidR="007D018A" w:rsidRPr="004476E2" w:rsidRDefault="007D018A" w:rsidP="00B179C8">
            <w:pPr>
              <w:rPr>
                <w:rFonts w:ascii="Arial" w:hAnsi="Arial" w:cs="Arial"/>
              </w:rPr>
            </w:pPr>
          </w:p>
        </w:tc>
      </w:tr>
      <w:tr w:rsidR="007D018A" w:rsidRPr="004476E2" w14:paraId="69317626" w14:textId="77777777" w:rsidTr="00B179C8">
        <w:tc>
          <w:tcPr>
            <w:tcW w:w="2689" w:type="dxa"/>
          </w:tcPr>
          <w:p w14:paraId="4190899A" w14:textId="77777777" w:rsidR="007D018A" w:rsidRPr="004476E2" w:rsidRDefault="007D018A" w:rsidP="00B179C8">
            <w:pPr>
              <w:pStyle w:val="Heading3"/>
              <w:jc w:val="center"/>
              <w:outlineLvl w:val="2"/>
              <w:rPr>
                <w:rFonts w:ascii="Arial" w:hAnsi="Arial" w:cs="Arial"/>
                <w:color w:val="auto"/>
                <w:sz w:val="22"/>
                <w:szCs w:val="22"/>
              </w:rPr>
            </w:pPr>
            <w:bookmarkStart w:id="21" w:name="_Toc100249280"/>
            <w:r w:rsidRPr="004476E2">
              <w:rPr>
                <w:rFonts w:ascii="Arial" w:hAnsi="Arial" w:cs="Arial"/>
                <w:color w:val="auto"/>
                <w:sz w:val="22"/>
                <w:szCs w:val="22"/>
              </w:rPr>
              <w:t>What next?</w:t>
            </w:r>
            <w:bookmarkEnd w:id="21"/>
          </w:p>
          <w:p w14:paraId="60FBA8AB" w14:textId="77777777" w:rsidR="007D018A" w:rsidRPr="004476E2" w:rsidRDefault="007D018A" w:rsidP="00B179C8">
            <w:pPr>
              <w:jc w:val="center"/>
              <w:rPr>
                <w:rFonts w:ascii="Arial" w:hAnsi="Arial" w:cs="Arial"/>
              </w:rPr>
            </w:pPr>
          </w:p>
        </w:tc>
        <w:tc>
          <w:tcPr>
            <w:tcW w:w="6327" w:type="dxa"/>
          </w:tcPr>
          <w:p w14:paraId="31828C27" w14:textId="0717A7A1" w:rsidR="007D018A" w:rsidRPr="004476E2" w:rsidRDefault="007D018A" w:rsidP="00B179C8">
            <w:pPr>
              <w:rPr>
                <w:rFonts w:ascii="Arial" w:hAnsi="Arial" w:cs="Arial"/>
                <w:shd w:val="clear" w:color="auto" w:fill="FFFFFF"/>
              </w:rPr>
            </w:pPr>
            <w:r w:rsidRPr="004476E2">
              <w:rPr>
                <w:rFonts w:ascii="Arial" w:hAnsi="Arial" w:cs="Arial"/>
              </w:rPr>
              <w:t>Some of the individual tasks could have had more cross-curricular links. For example, the task of making a daffodil could have included some Welsh, the children could have written “</w:t>
            </w:r>
            <w:proofErr w:type="spellStart"/>
            <w:r w:rsidRPr="004476E2">
              <w:rPr>
                <w:rFonts w:ascii="Arial" w:hAnsi="Arial" w:cs="Arial"/>
                <w:shd w:val="clear" w:color="auto" w:fill="FFFFFF"/>
              </w:rPr>
              <w:t>Dydd</w:t>
            </w:r>
            <w:proofErr w:type="spellEnd"/>
            <w:r w:rsidRPr="004476E2">
              <w:rPr>
                <w:rFonts w:ascii="Arial" w:hAnsi="Arial" w:cs="Arial"/>
                <w:shd w:val="clear" w:color="auto" w:fill="FFFFFF"/>
              </w:rPr>
              <w:t xml:space="preserve"> </w:t>
            </w:r>
            <w:proofErr w:type="spellStart"/>
            <w:r w:rsidRPr="004476E2">
              <w:rPr>
                <w:rFonts w:ascii="Arial" w:hAnsi="Arial" w:cs="Arial"/>
                <w:shd w:val="clear" w:color="auto" w:fill="FFFFFF"/>
              </w:rPr>
              <w:t>Gŵyl</w:t>
            </w:r>
            <w:proofErr w:type="spellEnd"/>
            <w:r w:rsidRPr="004476E2">
              <w:rPr>
                <w:rFonts w:ascii="Arial" w:hAnsi="Arial" w:cs="Arial"/>
                <w:shd w:val="clear" w:color="auto" w:fill="FFFFFF"/>
              </w:rPr>
              <w:t xml:space="preserve"> </w:t>
            </w:r>
            <w:proofErr w:type="spellStart"/>
            <w:r w:rsidRPr="004476E2">
              <w:rPr>
                <w:rFonts w:ascii="Arial" w:hAnsi="Arial" w:cs="Arial"/>
                <w:shd w:val="clear" w:color="auto" w:fill="FFFFFF"/>
              </w:rPr>
              <w:t>Dewi</w:t>
            </w:r>
            <w:proofErr w:type="spellEnd"/>
            <w:r w:rsidRPr="004476E2">
              <w:rPr>
                <w:rFonts w:ascii="Arial" w:hAnsi="Arial" w:cs="Arial"/>
                <w:shd w:val="clear" w:color="auto" w:fill="FFFFFF"/>
              </w:rPr>
              <w:t xml:space="preserve"> </w:t>
            </w:r>
            <w:proofErr w:type="spellStart"/>
            <w:r w:rsidRPr="004476E2">
              <w:rPr>
                <w:rFonts w:ascii="Arial" w:hAnsi="Arial" w:cs="Arial"/>
                <w:shd w:val="clear" w:color="auto" w:fill="FFFFFF"/>
              </w:rPr>
              <w:t>Hapus</w:t>
            </w:r>
            <w:proofErr w:type="spellEnd"/>
            <w:r w:rsidRPr="004476E2">
              <w:rPr>
                <w:rFonts w:ascii="Arial" w:hAnsi="Arial" w:cs="Arial"/>
                <w:shd w:val="clear" w:color="auto" w:fill="FFFFFF"/>
              </w:rPr>
              <w:t xml:space="preserve">” on their pictures. </w:t>
            </w:r>
          </w:p>
          <w:p w14:paraId="0779FD8F" w14:textId="77777777" w:rsidR="00177E13" w:rsidRPr="004476E2" w:rsidRDefault="00177E13" w:rsidP="00B179C8">
            <w:pPr>
              <w:rPr>
                <w:rFonts w:ascii="Arial" w:hAnsi="Arial" w:cs="Arial"/>
                <w:shd w:val="clear" w:color="auto" w:fill="FFFFFF"/>
              </w:rPr>
            </w:pPr>
          </w:p>
          <w:p w14:paraId="58B3F1B3" w14:textId="588BFBB5" w:rsidR="00432575" w:rsidRPr="004476E2" w:rsidRDefault="00432575" w:rsidP="00B179C8">
            <w:pPr>
              <w:rPr>
                <w:rFonts w:ascii="Arial" w:hAnsi="Arial" w:cs="Arial"/>
                <w:shd w:val="clear" w:color="auto" w:fill="FFFFFF"/>
              </w:rPr>
            </w:pPr>
            <w:r w:rsidRPr="004476E2">
              <w:rPr>
                <w:rFonts w:ascii="Arial" w:hAnsi="Arial" w:cs="Arial"/>
                <w:shd w:val="clear" w:color="auto" w:fill="FFFFFF"/>
              </w:rPr>
              <w:t xml:space="preserve">Differentiation needs to be carefully considered when planning </w:t>
            </w:r>
            <w:r w:rsidR="001441BF" w:rsidRPr="004476E2">
              <w:rPr>
                <w:rFonts w:ascii="Arial" w:hAnsi="Arial" w:cs="Arial"/>
                <w:shd w:val="clear" w:color="auto" w:fill="FFFFFF"/>
              </w:rPr>
              <w:t xml:space="preserve">activities which cover several different subject areas. Although I differentiated for the literacy task, I should </w:t>
            </w:r>
            <w:r w:rsidR="00A57D10" w:rsidRPr="004476E2">
              <w:rPr>
                <w:rFonts w:ascii="Arial" w:hAnsi="Arial" w:cs="Arial"/>
                <w:shd w:val="clear" w:color="auto" w:fill="FFFFFF"/>
              </w:rPr>
              <w:t>have</w:t>
            </w:r>
            <w:r w:rsidR="001441BF" w:rsidRPr="004476E2">
              <w:rPr>
                <w:rFonts w:ascii="Arial" w:hAnsi="Arial" w:cs="Arial"/>
                <w:shd w:val="clear" w:color="auto" w:fill="FFFFFF"/>
              </w:rPr>
              <w:t xml:space="preserve"> considered this with the other tasks. </w:t>
            </w:r>
            <w:r w:rsidR="00A57D10" w:rsidRPr="004476E2">
              <w:rPr>
                <w:rFonts w:ascii="Arial" w:hAnsi="Arial" w:cs="Arial"/>
                <w:shd w:val="clear" w:color="auto" w:fill="FFFFFF"/>
              </w:rPr>
              <w:t>Also,</w:t>
            </w:r>
            <w:r w:rsidR="001441BF" w:rsidRPr="004476E2">
              <w:rPr>
                <w:rFonts w:ascii="Arial" w:hAnsi="Arial" w:cs="Arial"/>
                <w:shd w:val="clear" w:color="auto" w:fill="FFFFFF"/>
              </w:rPr>
              <w:t xml:space="preserve"> I </w:t>
            </w:r>
            <w:r w:rsidR="005F4CE6" w:rsidRPr="004476E2">
              <w:rPr>
                <w:rFonts w:ascii="Arial" w:hAnsi="Arial" w:cs="Arial"/>
                <w:shd w:val="clear" w:color="auto" w:fill="FFFFFF"/>
              </w:rPr>
              <w:t>could</w:t>
            </w:r>
            <w:r w:rsidR="001441BF" w:rsidRPr="004476E2">
              <w:rPr>
                <w:rFonts w:ascii="Arial" w:hAnsi="Arial" w:cs="Arial"/>
                <w:shd w:val="clear" w:color="auto" w:fill="FFFFFF"/>
              </w:rPr>
              <w:t xml:space="preserve"> </w:t>
            </w:r>
            <w:r w:rsidR="00A57D10" w:rsidRPr="004476E2">
              <w:rPr>
                <w:rFonts w:ascii="Arial" w:hAnsi="Arial" w:cs="Arial"/>
                <w:shd w:val="clear" w:color="auto" w:fill="FFFFFF"/>
              </w:rPr>
              <w:t>have</w:t>
            </w:r>
            <w:r w:rsidR="001441BF" w:rsidRPr="004476E2">
              <w:rPr>
                <w:rFonts w:ascii="Arial" w:hAnsi="Arial" w:cs="Arial"/>
                <w:shd w:val="clear" w:color="auto" w:fill="FFFFFF"/>
              </w:rPr>
              <w:t xml:space="preserve"> made use of an MKO if I had </w:t>
            </w:r>
            <w:r w:rsidR="005F4CE6" w:rsidRPr="004476E2">
              <w:rPr>
                <w:rFonts w:ascii="Arial" w:hAnsi="Arial" w:cs="Arial"/>
                <w:shd w:val="clear" w:color="auto" w:fill="FFFFFF"/>
              </w:rPr>
              <w:t xml:space="preserve">changed from ability groups. </w:t>
            </w:r>
          </w:p>
          <w:p w14:paraId="3C04C639" w14:textId="3C458F5C" w:rsidR="00177E13" w:rsidRPr="004476E2" w:rsidRDefault="00177E13" w:rsidP="00B179C8">
            <w:pPr>
              <w:rPr>
                <w:rFonts w:ascii="Arial" w:hAnsi="Arial" w:cs="Arial"/>
              </w:rPr>
            </w:pPr>
          </w:p>
          <w:p w14:paraId="78477A73" w14:textId="77777777" w:rsidR="007D018A" w:rsidRPr="004476E2" w:rsidRDefault="007D018A" w:rsidP="00B179C8">
            <w:pPr>
              <w:rPr>
                <w:rFonts w:ascii="Arial" w:hAnsi="Arial" w:cs="Arial"/>
              </w:rPr>
            </w:pPr>
          </w:p>
        </w:tc>
      </w:tr>
    </w:tbl>
    <w:p w14:paraId="302656F9" w14:textId="670A12A0" w:rsidR="007D018A" w:rsidRPr="004476E2" w:rsidRDefault="007D018A">
      <w:pPr>
        <w:rPr>
          <w:rFonts w:ascii="Arial" w:eastAsia="ArialMT" w:hAnsi="Arial" w:cs="Arial"/>
          <w:b/>
          <w:bCs/>
          <w:u w:val="single"/>
        </w:rPr>
      </w:pPr>
    </w:p>
    <w:p w14:paraId="08797BF0" w14:textId="77777777" w:rsidR="007D018A" w:rsidRPr="004476E2" w:rsidRDefault="007D018A">
      <w:pPr>
        <w:rPr>
          <w:rFonts w:ascii="Arial" w:eastAsia="ArialMT" w:hAnsi="Arial" w:cs="Arial"/>
          <w:b/>
          <w:bCs/>
          <w:u w:val="single"/>
        </w:rPr>
      </w:pPr>
      <w:r w:rsidRPr="004476E2">
        <w:rPr>
          <w:rFonts w:ascii="Arial" w:eastAsia="ArialMT" w:hAnsi="Arial" w:cs="Arial"/>
          <w:b/>
          <w:bCs/>
          <w:u w:val="single"/>
        </w:rPr>
        <w:br w:type="page"/>
      </w:r>
    </w:p>
    <w:p w14:paraId="5169E885" w14:textId="77777777" w:rsidR="00D56FDD" w:rsidRDefault="00D56FDD">
      <w:pPr>
        <w:rPr>
          <w:rFonts w:ascii="Arial" w:eastAsia="ArialMT" w:hAnsi="Arial" w:cs="Arial"/>
          <w:b/>
          <w:bCs/>
          <w:color w:val="000000" w:themeColor="text1"/>
          <w:u w:val="single"/>
        </w:rPr>
      </w:pPr>
    </w:p>
    <w:p w14:paraId="0CCF689C" w14:textId="56CB0501" w:rsidR="000B7B24" w:rsidRPr="00A23FD8" w:rsidRDefault="000B7B24" w:rsidP="00287DF2">
      <w:pPr>
        <w:pStyle w:val="Heading1"/>
        <w:rPr>
          <w:rFonts w:eastAsia="ArialMT"/>
        </w:rPr>
      </w:pPr>
      <w:bookmarkStart w:id="22" w:name="_Toc100249281"/>
      <w:r w:rsidRPr="00A23FD8">
        <w:rPr>
          <w:rFonts w:eastAsia="ArialMT"/>
        </w:rPr>
        <w:t>Part 2 – ECAD6008</w:t>
      </w:r>
      <w:bookmarkEnd w:id="22"/>
      <w:r w:rsidRPr="00A23FD8">
        <w:rPr>
          <w:rFonts w:eastAsia="ArialMT"/>
        </w:rPr>
        <w:t xml:space="preserve"> </w:t>
      </w:r>
    </w:p>
    <w:p w14:paraId="0BECE3B8" w14:textId="77777777" w:rsidR="000B7B24" w:rsidRPr="00A23FD8" w:rsidRDefault="000B7B24" w:rsidP="00995E31">
      <w:pPr>
        <w:pStyle w:val="Heading3"/>
        <w:rPr>
          <w:rFonts w:eastAsia="ArialMT"/>
        </w:rPr>
      </w:pPr>
      <w:bookmarkStart w:id="23" w:name="_Toc100249282"/>
      <w:r w:rsidRPr="00A23FD8">
        <w:rPr>
          <w:rFonts w:eastAsia="ArialMT"/>
        </w:rPr>
        <w:t>Introduction</w:t>
      </w:r>
      <w:bookmarkEnd w:id="23"/>
    </w:p>
    <w:p w14:paraId="19E8C26B" w14:textId="08288A7C" w:rsidR="000B7B24" w:rsidRPr="00A23FD8" w:rsidRDefault="000B7B24" w:rsidP="00A23FD8">
      <w:pPr>
        <w:spacing w:after="0" w:line="360" w:lineRule="auto"/>
        <w:rPr>
          <w:rFonts w:ascii="Arial" w:eastAsia="Times New Roman" w:hAnsi="Arial" w:cs="Arial"/>
          <w:color w:val="FF0000"/>
          <w:lang w:eastAsia="en-GB"/>
        </w:rPr>
      </w:pPr>
      <w:r w:rsidRPr="00A23FD8">
        <w:rPr>
          <w:rFonts w:ascii="Arial" w:eastAsia="Times New Roman" w:hAnsi="Arial" w:cs="Arial"/>
          <w:color w:val="1F1F1F"/>
          <w:shd w:val="clear" w:color="auto" w:fill="FFFFFF"/>
          <w:lang w:eastAsia="en-GB"/>
        </w:rPr>
        <w:t xml:space="preserve">The purpose of this assignment is to identify pedagogical principles which I can further develop. I will critically reflect on my own practice and discuss how I will develop my practice based on current literature. The Welsh Curriculum 2022 is underpinned by twelve pedagogical principles (Welsh Assembly Government (WAG), 2022a). </w:t>
      </w:r>
      <w:r w:rsidRPr="00A23FD8">
        <w:rPr>
          <w:rFonts w:ascii="Arial" w:eastAsia="Times New Roman" w:hAnsi="Arial" w:cs="Arial"/>
          <w:color w:val="000000"/>
          <w:shd w:val="clear" w:color="auto" w:fill="FFFFFF"/>
          <w:lang w:eastAsia="en-GB"/>
        </w:rPr>
        <w:t xml:space="preserve">I will critically reflect on my personal development on two of these, reinforcing cross-curriculum responsibilities and </w:t>
      </w:r>
      <w:r w:rsidRPr="00A23FD8">
        <w:rPr>
          <w:rFonts w:ascii="Arial" w:eastAsia="Times New Roman" w:hAnsi="Arial" w:cs="Arial"/>
          <w:lang w:eastAsia="en-GB"/>
        </w:rPr>
        <w:t>c</w:t>
      </w:r>
      <w:r w:rsidRPr="00A23FD8">
        <w:rPr>
          <w:rFonts w:ascii="Arial" w:eastAsia="Times New Roman" w:hAnsi="Arial" w:cs="Arial"/>
          <w:color w:val="000000"/>
          <w:lang w:eastAsia="en-GB"/>
        </w:rPr>
        <w:t>reating authentic contexts for learning. I will also consider how the two pedagogical principles could complement each other in the classroom. I identified these two through reflection on my last professional teaching experience. Although I taught some lessons using a cross-curricular approach, I often felt as though I was planning a lesson in one subject and then finding tokenistic cross-curricular links. For example, I would plan a literacy lesson and then think how I can incorporate some digital competency skills, or add some expressive art. There was always one main subject rather than the lesson being truly cross-curricular. I chose the pedagogical principle of creating authentic contexts for learning as although I had some opportunity to do this and this seemed to improve engagement, I felt as though I could have been more authentic in some lessons. Choosing these two I would also like to research the idea of an authentic context being something which offers deeper opportunities for a cros</w:t>
      </w:r>
      <w:r w:rsidR="00A827B5">
        <w:rPr>
          <w:rFonts w:ascii="Arial" w:eastAsia="Times New Roman" w:hAnsi="Arial" w:cs="Arial"/>
          <w:color w:val="000000"/>
          <w:lang w:eastAsia="en-GB"/>
        </w:rPr>
        <w:t>s</w:t>
      </w:r>
      <w:r w:rsidRPr="00A23FD8">
        <w:rPr>
          <w:rFonts w:ascii="Arial" w:eastAsia="Times New Roman" w:hAnsi="Arial" w:cs="Arial"/>
          <w:color w:val="000000"/>
          <w:lang w:eastAsia="en-GB"/>
        </w:rPr>
        <w:t xml:space="preserve"> -curricular approach. In part one I have given an example of an experience in both pedagogical principles from my professional learning experience. For creating an authentic context for learning I have used an example where the class went on a traffic survey as part of learning how to collect data using a tally chart. For reinforcing cross-curricular responsibilities I have used the example of a carousal of activities we did for St David’s Day. </w:t>
      </w:r>
    </w:p>
    <w:p w14:paraId="11773BAB" w14:textId="77777777" w:rsidR="000B7B24" w:rsidRPr="00A23FD8" w:rsidRDefault="000B7B24" w:rsidP="00A23FD8">
      <w:pPr>
        <w:spacing w:after="0" w:line="360" w:lineRule="auto"/>
        <w:rPr>
          <w:rFonts w:ascii="Arial" w:eastAsia="Times New Roman" w:hAnsi="Arial" w:cs="Arial"/>
          <w:color w:val="FF0000"/>
          <w:lang w:eastAsia="en-GB"/>
        </w:rPr>
      </w:pPr>
    </w:p>
    <w:p w14:paraId="2638DCD3" w14:textId="77777777" w:rsidR="000B7B24" w:rsidRPr="00A23FD8" w:rsidRDefault="000B7B24" w:rsidP="00995E31">
      <w:pPr>
        <w:pStyle w:val="Heading3"/>
        <w:rPr>
          <w:rFonts w:eastAsia="Times New Roman"/>
          <w:lang w:eastAsia="en-GB"/>
        </w:rPr>
      </w:pPr>
      <w:bookmarkStart w:id="24" w:name="_Toc100249283"/>
      <w:r w:rsidRPr="00A23FD8">
        <w:rPr>
          <w:rFonts w:eastAsia="Times New Roman"/>
          <w:lang w:eastAsia="en-GB"/>
        </w:rPr>
        <w:t>Authentic context</w:t>
      </w:r>
      <w:bookmarkEnd w:id="24"/>
    </w:p>
    <w:p w14:paraId="6E7C4BFD" w14:textId="731EB77B" w:rsidR="000B7B24" w:rsidRPr="00A23FD8" w:rsidRDefault="000B7B24" w:rsidP="00A23FD8">
      <w:pPr>
        <w:pStyle w:val="NormalWeb"/>
        <w:spacing w:before="0" w:beforeAutospacing="0" w:after="0" w:afterAutospacing="0" w:line="360" w:lineRule="auto"/>
        <w:textAlignment w:val="baseline"/>
        <w:rPr>
          <w:rFonts w:ascii="Arial" w:hAnsi="Arial" w:cs="Arial"/>
          <w:color w:val="1F1F1F"/>
          <w:sz w:val="22"/>
          <w:szCs w:val="22"/>
        </w:rPr>
      </w:pPr>
      <w:r w:rsidRPr="00A23FD8">
        <w:rPr>
          <w:rFonts w:ascii="Arial" w:hAnsi="Arial" w:cs="Arial"/>
          <w:sz w:val="22"/>
          <w:szCs w:val="22"/>
        </w:rPr>
        <w:t xml:space="preserve">Authentic context can be defined as a learning experience that delivers an activity with a real-world focus (Van </w:t>
      </w:r>
      <w:proofErr w:type="spellStart"/>
      <w:r w:rsidRPr="00A23FD8">
        <w:rPr>
          <w:rFonts w:ascii="Arial" w:hAnsi="Arial" w:cs="Arial"/>
          <w:sz w:val="22"/>
          <w:szCs w:val="22"/>
        </w:rPr>
        <w:t>Donge</w:t>
      </w:r>
      <w:proofErr w:type="spellEnd"/>
      <w:r w:rsidRPr="00A23FD8">
        <w:rPr>
          <w:rFonts w:ascii="Arial" w:hAnsi="Arial" w:cs="Arial"/>
          <w:sz w:val="22"/>
          <w:szCs w:val="22"/>
        </w:rPr>
        <w:t xml:space="preserve">, 2018; Har, 2013; Mims, 2003; Donaldson, 2015). </w:t>
      </w:r>
      <w:r w:rsidRPr="00A23FD8">
        <w:rPr>
          <w:rFonts w:ascii="Arial" w:hAnsi="Arial" w:cs="Arial"/>
          <w:spacing w:val="1"/>
          <w:sz w:val="22"/>
          <w:szCs w:val="22"/>
        </w:rPr>
        <w:t xml:space="preserve">Authentic learning is a pedagogical approach that allows students to explore, and make meaningful connections (Mims, 2003; Har, 2013; </w:t>
      </w:r>
      <w:proofErr w:type="spellStart"/>
      <w:r w:rsidRPr="00A23FD8">
        <w:rPr>
          <w:rFonts w:ascii="Arial" w:hAnsi="Arial" w:cs="Arial"/>
          <w:spacing w:val="1"/>
          <w:sz w:val="22"/>
          <w:szCs w:val="22"/>
        </w:rPr>
        <w:t>Dailsally</w:t>
      </w:r>
      <w:proofErr w:type="spellEnd"/>
      <w:r w:rsidRPr="00A23FD8">
        <w:rPr>
          <w:rFonts w:ascii="Arial" w:hAnsi="Arial" w:cs="Arial"/>
          <w:spacing w:val="1"/>
          <w:sz w:val="22"/>
          <w:szCs w:val="22"/>
        </w:rPr>
        <w:t>, 2012)</w:t>
      </w:r>
      <w:r w:rsidRPr="00A23FD8">
        <w:rPr>
          <w:rFonts w:ascii="Arial" w:hAnsi="Arial" w:cs="Arial"/>
          <w:spacing w:val="-1"/>
          <w:sz w:val="22"/>
          <w:szCs w:val="22"/>
        </w:rPr>
        <w:t xml:space="preserve">. Making these meaningful connections are part of meeting the four purposes of the Welsh curriculum (WAG, 2022b). </w:t>
      </w:r>
      <w:r w:rsidRPr="00A23FD8">
        <w:rPr>
          <w:rFonts w:ascii="Arial" w:hAnsi="Arial" w:cs="Arial"/>
          <w:sz w:val="22"/>
          <w:szCs w:val="22"/>
        </w:rPr>
        <w:t xml:space="preserve">Authentic learning happens by participating and working on real-world problems, </w:t>
      </w:r>
      <w:r w:rsidR="00E35402">
        <w:rPr>
          <w:rFonts w:ascii="Arial" w:hAnsi="Arial" w:cs="Arial"/>
          <w:sz w:val="22"/>
          <w:szCs w:val="22"/>
        </w:rPr>
        <w:t xml:space="preserve">which allows </w:t>
      </w:r>
      <w:r w:rsidRPr="00A23FD8">
        <w:rPr>
          <w:rFonts w:ascii="Arial" w:hAnsi="Arial" w:cs="Arial"/>
          <w:sz w:val="22"/>
          <w:szCs w:val="22"/>
        </w:rPr>
        <w:t xml:space="preserve">learners </w:t>
      </w:r>
      <w:r w:rsidR="00FE4BE6">
        <w:rPr>
          <w:rFonts w:ascii="Arial" w:hAnsi="Arial" w:cs="Arial"/>
          <w:sz w:val="22"/>
          <w:szCs w:val="22"/>
        </w:rPr>
        <w:t xml:space="preserve">to </w:t>
      </w:r>
      <w:r w:rsidRPr="00A23FD8">
        <w:rPr>
          <w:rFonts w:ascii="Arial" w:hAnsi="Arial" w:cs="Arial"/>
          <w:sz w:val="22"/>
          <w:szCs w:val="22"/>
        </w:rPr>
        <w:t xml:space="preserve">practice the skills and knowledge that are relevant and real </w:t>
      </w:r>
      <w:r w:rsidR="00FE4BE6">
        <w:rPr>
          <w:rFonts w:ascii="Arial" w:hAnsi="Arial" w:cs="Arial"/>
          <w:sz w:val="22"/>
          <w:szCs w:val="22"/>
        </w:rPr>
        <w:t xml:space="preserve">life </w:t>
      </w:r>
      <w:r w:rsidRPr="00A23FD8">
        <w:rPr>
          <w:rFonts w:ascii="Arial" w:hAnsi="Arial" w:cs="Arial"/>
          <w:sz w:val="22"/>
          <w:szCs w:val="22"/>
        </w:rPr>
        <w:t xml:space="preserve">situations. Authentic learning activities include role-playing exercises, problem-based activities, case studies, and participation in virtual communities of practice (Har, 2013).  </w:t>
      </w:r>
      <w:r w:rsidRPr="00A23FD8">
        <w:rPr>
          <w:rFonts w:ascii="Arial" w:hAnsi="Arial" w:cs="Arial"/>
          <w:spacing w:val="-1"/>
          <w:sz w:val="22"/>
          <w:szCs w:val="22"/>
        </w:rPr>
        <w:t xml:space="preserve">Mims (2003) believes if learning </w:t>
      </w:r>
      <w:r w:rsidRPr="00A23FD8">
        <w:rPr>
          <w:rFonts w:ascii="Arial" w:hAnsi="Arial" w:cs="Arial"/>
          <w:spacing w:val="-1"/>
          <w:sz w:val="22"/>
          <w:szCs w:val="22"/>
        </w:rPr>
        <w:lastRenderedPageBreak/>
        <w:t xml:space="preserve">is authentic, this will increase motivation, he goes as far as to say that teaching without an authentic context then you will inhibit engagement and learning. </w:t>
      </w:r>
    </w:p>
    <w:p w14:paraId="317C11BC" w14:textId="77777777" w:rsidR="000B7B24" w:rsidRPr="00A23FD8" w:rsidRDefault="000B7B24" w:rsidP="00A23FD8">
      <w:pPr>
        <w:spacing w:after="0" w:line="360" w:lineRule="auto"/>
        <w:ind w:firstLine="720"/>
        <w:rPr>
          <w:rFonts w:ascii="Arial" w:eastAsia="Times New Roman" w:hAnsi="Arial" w:cs="Arial"/>
          <w:spacing w:val="3"/>
          <w:lang w:eastAsia="en-GB"/>
        </w:rPr>
      </w:pPr>
    </w:p>
    <w:p w14:paraId="7FC137A1" w14:textId="77777777" w:rsidR="000B7B24" w:rsidRPr="00A23FD8" w:rsidRDefault="000B7B24" w:rsidP="00A23FD8">
      <w:pPr>
        <w:spacing w:after="0" w:line="360" w:lineRule="auto"/>
        <w:ind w:firstLine="720"/>
        <w:rPr>
          <w:rFonts w:ascii="Arial" w:eastAsia="Times New Roman" w:hAnsi="Arial" w:cs="Arial"/>
          <w:spacing w:val="3"/>
          <w:lang w:eastAsia="en-GB"/>
        </w:rPr>
      </w:pPr>
      <w:r w:rsidRPr="00A23FD8">
        <w:rPr>
          <w:rFonts w:ascii="Arial" w:eastAsia="Times New Roman" w:hAnsi="Arial" w:cs="Arial"/>
          <w:spacing w:val="3"/>
          <w:lang w:eastAsia="en-GB"/>
        </w:rPr>
        <w:t>F</w:t>
      </w:r>
      <w:r w:rsidRPr="00A23FD8">
        <w:rPr>
          <w:rFonts w:ascii="Arial" w:eastAsia="Times New Roman" w:hAnsi="Arial" w:cs="Arial"/>
          <w:spacing w:val="7"/>
          <w:lang w:eastAsia="en-GB"/>
        </w:rPr>
        <w:t>rom the standpoint of the child, the great waste in school</w:t>
      </w:r>
    </w:p>
    <w:p w14:paraId="32800FA1" w14:textId="77777777" w:rsidR="000B7B24" w:rsidRPr="00A23FD8" w:rsidRDefault="000B7B24" w:rsidP="00A23FD8">
      <w:pPr>
        <w:spacing w:after="0" w:line="360" w:lineRule="auto"/>
        <w:ind w:firstLine="720"/>
        <w:rPr>
          <w:rFonts w:ascii="Arial" w:eastAsia="Times New Roman" w:hAnsi="Arial" w:cs="Arial"/>
          <w:spacing w:val="6"/>
          <w:lang w:eastAsia="en-GB"/>
        </w:rPr>
      </w:pPr>
      <w:r w:rsidRPr="00A23FD8">
        <w:rPr>
          <w:rFonts w:ascii="Arial" w:eastAsia="Times New Roman" w:hAnsi="Arial" w:cs="Arial"/>
          <w:spacing w:val="6"/>
          <w:lang w:eastAsia="en-GB"/>
        </w:rPr>
        <w:t>comes from his inability to utilize the experience he gets</w:t>
      </w:r>
    </w:p>
    <w:p w14:paraId="75E45BF1" w14:textId="77777777" w:rsidR="000B7B24" w:rsidRPr="00A23FD8" w:rsidRDefault="000B7B24" w:rsidP="00A23FD8">
      <w:pPr>
        <w:spacing w:after="0" w:line="360" w:lineRule="auto"/>
        <w:ind w:firstLine="720"/>
        <w:rPr>
          <w:rFonts w:ascii="Arial" w:eastAsia="Times New Roman" w:hAnsi="Arial" w:cs="Arial"/>
          <w:spacing w:val="7"/>
          <w:lang w:eastAsia="en-GB"/>
        </w:rPr>
      </w:pPr>
      <w:r w:rsidRPr="00A23FD8">
        <w:rPr>
          <w:rFonts w:ascii="Arial" w:eastAsia="Times New Roman" w:hAnsi="Arial" w:cs="Arial"/>
          <w:spacing w:val="7"/>
          <w:lang w:eastAsia="en-GB"/>
        </w:rPr>
        <w:t>outside while on the other hand he is unable to apply in daily</w:t>
      </w:r>
    </w:p>
    <w:p w14:paraId="54A81F31" w14:textId="77777777" w:rsidR="000B7B24" w:rsidRPr="00A23FD8" w:rsidRDefault="000B7B24" w:rsidP="00A23FD8">
      <w:pPr>
        <w:spacing w:after="0" w:line="360" w:lineRule="auto"/>
        <w:ind w:firstLine="720"/>
        <w:rPr>
          <w:rFonts w:ascii="Arial" w:eastAsia="Times New Roman" w:hAnsi="Arial" w:cs="Arial"/>
          <w:spacing w:val="6"/>
          <w:lang w:eastAsia="en-GB"/>
        </w:rPr>
      </w:pPr>
      <w:r w:rsidRPr="00A23FD8">
        <w:rPr>
          <w:rFonts w:ascii="Arial" w:eastAsia="Times New Roman" w:hAnsi="Arial" w:cs="Arial"/>
          <w:spacing w:val="6"/>
          <w:lang w:eastAsia="en-GB"/>
        </w:rPr>
        <w:t>life what he is learning in school. That is the isolation of the</w:t>
      </w:r>
    </w:p>
    <w:p w14:paraId="50C17158" w14:textId="77777777" w:rsidR="000B7B24" w:rsidRPr="00A23FD8" w:rsidRDefault="000B7B24" w:rsidP="00A23FD8">
      <w:pPr>
        <w:spacing w:after="0" w:line="360" w:lineRule="auto"/>
        <w:ind w:firstLine="720"/>
        <w:rPr>
          <w:rFonts w:ascii="Arial" w:eastAsia="Times New Roman" w:hAnsi="Arial" w:cs="Arial"/>
          <w:spacing w:val="1"/>
          <w:lang w:eastAsia="en-GB"/>
        </w:rPr>
      </w:pPr>
      <w:r w:rsidRPr="00A23FD8">
        <w:rPr>
          <w:rFonts w:ascii="Arial" w:eastAsia="Times New Roman" w:hAnsi="Arial" w:cs="Arial"/>
          <w:spacing w:val="3"/>
          <w:lang w:eastAsia="en-GB"/>
        </w:rPr>
        <w:t>school</w:t>
      </w:r>
      <w:r w:rsidRPr="00A23FD8">
        <w:rPr>
          <w:rFonts w:ascii="Arial" w:eastAsia="Times New Roman" w:hAnsi="Arial" w:cs="Arial"/>
          <w:spacing w:val="-15"/>
          <w:lang w:eastAsia="en-GB"/>
        </w:rPr>
        <w:t>--</w:t>
      </w:r>
      <w:r w:rsidRPr="00A23FD8">
        <w:rPr>
          <w:rFonts w:ascii="Arial" w:eastAsia="Times New Roman" w:hAnsi="Arial" w:cs="Arial"/>
          <w:spacing w:val="1"/>
          <w:lang w:eastAsia="en-GB"/>
        </w:rPr>
        <w:t xml:space="preserve">its isolation from life. </w:t>
      </w:r>
    </w:p>
    <w:p w14:paraId="28260EF1" w14:textId="77777777" w:rsidR="000B7B24" w:rsidRPr="00A23FD8" w:rsidRDefault="000B7B24" w:rsidP="00A23FD8">
      <w:pPr>
        <w:spacing w:after="0" w:line="360" w:lineRule="auto"/>
        <w:ind w:firstLine="720"/>
        <w:jc w:val="right"/>
        <w:rPr>
          <w:rFonts w:ascii="Arial" w:eastAsia="Times New Roman" w:hAnsi="Arial" w:cs="Arial"/>
          <w:color w:val="FF0000"/>
          <w:spacing w:val="1"/>
          <w:lang w:eastAsia="en-GB"/>
        </w:rPr>
      </w:pPr>
      <w:r w:rsidRPr="00A23FD8">
        <w:rPr>
          <w:rFonts w:ascii="Arial" w:eastAsia="Times New Roman" w:hAnsi="Arial" w:cs="Arial"/>
          <w:spacing w:val="1"/>
          <w:lang w:eastAsia="en-GB"/>
        </w:rPr>
        <w:t>(Dewey, 1907, pp. 85)</w:t>
      </w:r>
    </w:p>
    <w:p w14:paraId="57180273" w14:textId="0926E53F" w:rsidR="000B7B24" w:rsidRPr="00A23FD8" w:rsidRDefault="000B7B24" w:rsidP="00A23FD8">
      <w:pPr>
        <w:spacing w:after="0" w:line="360" w:lineRule="auto"/>
        <w:rPr>
          <w:rFonts w:ascii="Arial" w:eastAsia="Times New Roman" w:hAnsi="Arial" w:cs="Arial"/>
          <w:lang w:eastAsia="en-GB"/>
        </w:rPr>
      </w:pPr>
      <w:r w:rsidRPr="00A23FD8">
        <w:rPr>
          <w:rFonts w:ascii="Arial" w:eastAsia="Times New Roman" w:hAnsi="Arial" w:cs="Arial"/>
          <w:spacing w:val="1"/>
          <w:lang w:eastAsia="en-GB"/>
        </w:rPr>
        <w:t xml:space="preserve">Dewey points out here that school is designed to prepare our children for life in the world, yet school does not always create a harmony between the real world and school. This idea of creating a link between the two is defined in the pedological principle </w:t>
      </w:r>
      <w:r w:rsidRPr="00A23FD8">
        <w:rPr>
          <w:rFonts w:ascii="Arial" w:eastAsia="Times New Roman" w:hAnsi="Arial" w:cs="Arial"/>
          <w:spacing w:val="3"/>
          <w:lang w:eastAsia="en-GB"/>
        </w:rPr>
        <w:t>“</w:t>
      </w:r>
      <w:r w:rsidRPr="00A23FD8">
        <w:rPr>
          <w:rFonts w:ascii="Arial" w:eastAsia="Times New Roman" w:hAnsi="Arial" w:cs="Arial"/>
          <w:lang w:eastAsia="en-GB"/>
        </w:rPr>
        <w:t xml:space="preserve">Good teaching and learning creates authentic contexts for learning.”  </w:t>
      </w:r>
      <w:r w:rsidRPr="00A23FD8">
        <w:rPr>
          <w:rFonts w:ascii="Arial" w:eastAsia="Times New Roman" w:hAnsi="Arial" w:cs="Arial"/>
          <w:spacing w:val="3"/>
          <w:lang w:eastAsia="en-GB"/>
        </w:rPr>
        <w:t xml:space="preserve">In Donaldson’s report (2015) he states that </w:t>
      </w:r>
      <w:r w:rsidRPr="00A23FD8">
        <w:rPr>
          <w:rFonts w:ascii="Arial" w:eastAsia="Times New Roman" w:hAnsi="Arial" w:cs="Arial"/>
          <w:lang w:eastAsia="en-GB"/>
        </w:rPr>
        <w:t xml:space="preserve">it is important that children see the relevance in their learning to the world outside of school and that opportunities should be taken to create links to that world. </w:t>
      </w:r>
    </w:p>
    <w:p w14:paraId="070D805B" w14:textId="3F2DB5E9" w:rsidR="000B7B24" w:rsidRPr="00A23FD8" w:rsidRDefault="000B7B24" w:rsidP="1422F9DC">
      <w:pPr>
        <w:shd w:val="clear" w:color="auto" w:fill="FFFFFF" w:themeFill="background1"/>
        <w:spacing w:before="100" w:beforeAutospacing="1" w:after="100" w:afterAutospacing="1" w:line="360" w:lineRule="auto"/>
        <w:rPr>
          <w:rFonts w:ascii="Arial" w:eastAsia="Times New Roman" w:hAnsi="Arial" w:cs="Arial"/>
          <w:lang w:eastAsia="en-GB"/>
        </w:rPr>
      </w:pPr>
      <w:r w:rsidRPr="00A23FD8">
        <w:rPr>
          <w:rFonts w:ascii="Arial" w:eastAsia="Times New Roman" w:hAnsi="Arial" w:cs="Arial"/>
          <w:lang w:eastAsia="en-GB"/>
        </w:rPr>
        <w:t>Authentic learning experiences can give learners intrinsic value and meaning to their work. It allows them to interact and take ownership of their learning (</w:t>
      </w:r>
      <w:proofErr w:type="spellStart"/>
      <w:r w:rsidRPr="00A23FD8">
        <w:rPr>
          <w:rFonts w:ascii="Arial" w:eastAsia="Times New Roman" w:hAnsi="Arial" w:cs="Arial"/>
          <w:lang w:eastAsia="en-GB"/>
        </w:rPr>
        <w:t>Varuzza</w:t>
      </w:r>
      <w:proofErr w:type="spellEnd"/>
      <w:r w:rsidRPr="00A23FD8">
        <w:rPr>
          <w:rFonts w:ascii="Arial" w:eastAsia="Times New Roman" w:hAnsi="Arial" w:cs="Arial"/>
          <w:lang w:eastAsia="en-GB"/>
        </w:rPr>
        <w:t xml:space="preserve"> et al., 2014). During my professional teaching experience, I taught a series of lessons on data collection. The children learnt how to use a tally chart and then create a pictogram. One of the lessons we went on a traffic survey. To fully engage learners with the experience I got the head teacher to send us a letter which talked about his concerns around traffic and parking and asking the class to complete a traffic survey in the village. One of the outcomes of using this was that some of the children who were still struggling to use a tally chart used it with accuracy. </w:t>
      </w:r>
      <w:r w:rsidRPr="1422F9DC">
        <w:rPr>
          <w:rFonts w:ascii="Arial" w:eastAsia="Times New Roman" w:hAnsi="Arial" w:cs="Arial"/>
          <w:lang w:eastAsia="en-GB"/>
        </w:rPr>
        <w:t>The</w:t>
      </w:r>
      <w:r w:rsidRPr="00A23FD8">
        <w:rPr>
          <w:rFonts w:ascii="Arial" w:eastAsia="Times New Roman" w:hAnsi="Arial" w:cs="Arial"/>
          <w:lang w:eastAsia="en-GB"/>
        </w:rPr>
        <w:t xml:space="preserve"> real context of the task motivated them and helped them to remain focused. This is supported by Desailly (2012), who believes that by using a context which </w:t>
      </w:r>
      <w:r w:rsidRPr="1C9F68BA">
        <w:rPr>
          <w:rFonts w:ascii="Arial" w:eastAsia="Times New Roman" w:hAnsi="Arial" w:cs="Arial"/>
          <w:lang w:eastAsia="en-GB"/>
        </w:rPr>
        <w:t>is</w:t>
      </w:r>
      <w:r w:rsidRPr="00A23FD8">
        <w:rPr>
          <w:rFonts w:ascii="Arial" w:eastAsia="Times New Roman" w:hAnsi="Arial" w:cs="Arial"/>
          <w:lang w:eastAsia="en-GB"/>
        </w:rPr>
        <w:t xml:space="preserve"> relevant to them the children are more likely to be motivated and create a deeper learning experience which is more memorable. Although she does not say that the context </w:t>
      </w:r>
      <w:r w:rsidRPr="765B4057">
        <w:rPr>
          <w:rFonts w:ascii="Arial" w:eastAsia="Times New Roman" w:hAnsi="Arial" w:cs="Arial"/>
          <w:lang w:eastAsia="en-GB"/>
        </w:rPr>
        <w:t>must</w:t>
      </w:r>
      <w:r w:rsidRPr="00A23FD8">
        <w:rPr>
          <w:rFonts w:ascii="Arial" w:eastAsia="Times New Roman" w:hAnsi="Arial" w:cs="Arial"/>
          <w:lang w:eastAsia="en-GB"/>
        </w:rPr>
        <w:t xml:space="preserve"> be real life, it could be from a book the children love or something they like to play. Although we may not see these things as a real context to a child their world is full of imaginary context through play which is real to them. Through play children </w:t>
      </w:r>
      <w:r w:rsidRPr="4289C8E9">
        <w:rPr>
          <w:rFonts w:ascii="Arial" w:eastAsia="Times New Roman" w:hAnsi="Arial" w:cs="Arial"/>
          <w:lang w:eastAsia="en-GB"/>
        </w:rPr>
        <w:t>can</w:t>
      </w:r>
      <w:r w:rsidRPr="00A23FD8">
        <w:rPr>
          <w:rFonts w:ascii="Arial" w:eastAsia="Times New Roman" w:hAnsi="Arial" w:cs="Arial"/>
          <w:lang w:eastAsia="en-GB"/>
        </w:rPr>
        <w:t xml:space="preserve"> make sense of the world around them (Pound, 2006). </w:t>
      </w:r>
    </w:p>
    <w:p w14:paraId="2C01E0F3" w14:textId="6A735EC4" w:rsidR="000B7B24" w:rsidRPr="00A23FD8" w:rsidRDefault="000B7B24" w:rsidP="00A23FD8">
      <w:pPr>
        <w:spacing w:after="100" w:afterAutospacing="1" w:line="360" w:lineRule="auto"/>
        <w:rPr>
          <w:rFonts w:ascii="Arial" w:eastAsia="Times New Roman" w:hAnsi="Arial" w:cs="Arial"/>
          <w:lang w:eastAsia="en-GB"/>
        </w:rPr>
      </w:pPr>
      <w:r w:rsidRPr="00A23FD8">
        <w:rPr>
          <w:rFonts w:ascii="Arial" w:eastAsia="Times New Roman" w:hAnsi="Arial" w:cs="Arial"/>
          <w:lang w:eastAsia="en-GB"/>
        </w:rPr>
        <w:t xml:space="preserve">A good practice report by ESTYN (2018) found that a school managed to raise </w:t>
      </w:r>
      <w:r w:rsidRPr="589386D3">
        <w:rPr>
          <w:rFonts w:ascii="Arial" w:eastAsia="Times New Roman" w:hAnsi="Arial" w:cs="Arial"/>
          <w:lang w:eastAsia="en-GB"/>
        </w:rPr>
        <w:t>achievement</w:t>
      </w:r>
      <w:r w:rsidRPr="00A23FD8">
        <w:rPr>
          <w:rFonts w:ascii="Arial" w:eastAsia="Times New Roman" w:hAnsi="Arial" w:cs="Arial"/>
          <w:lang w:eastAsia="en-GB"/>
        </w:rPr>
        <w:t xml:space="preserve"> levels by creating an environment that allows pupils to learn through play. They encouraged learners to explore realistic situations in a range of ‘Village’ like contexts. The learning environment was created to provide learners in</w:t>
      </w:r>
      <w:r w:rsidRPr="3322A2F9">
        <w:rPr>
          <w:rFonts w:ascii="Arial" w:eastAsia="Times New Roman" w:hAnsi="Arial" w:cs="Arial"/>
          <w:lang w:eastAsia="en-GB"/>
        </w:rPr>
        <w:t xml:space="preserve"> the</w:t>
      </w:r>
      <w:r w:rsidRPr="00A23FD8">
        <w:rPr>
          <w:rFonts w:ascii="Arial" w:eastAsia="Times New Roman" w:hAnsi="Arial" w:cs="Arial"/>
          <w:lang w:eastAsia="en-GB"/>
        </w:rPr>
        <w:t xml:space="preserve"> foundation phase with exciting contexts </w:t>
      </w:r>
      <w:r w:rsidRPr="00A23FD8">
        <w:rPr>
          <w:rFonts w:ascii="Arial" w:eastAsia="Times New Roman" w:hAnsi="Arial" w:cs="Arial"/>
          <w:lang w:eastAsia="en-GB"/>
        </w:rPr>
        <w:lastRenderedPageBreak/>
        <w:t xml:space="preserve">for learning, to stimulate rich responses in spoken language and increase their understanding.  This enabled pupils to develop their imaginations through an authentic context. ESTYN reported that learning became deeper as they can use language to explore their own experiences and imaginary worlds.  Pupils transferred their mathematical skills to independent activities and were not afraid to make mistakes and explore how to solve problems. As well as improving </w:t>
      </w:r>
      <w:r w:rsidRPr="4EB6BD66">
        <w:rPr>
          <w:rFonts w:ascii="Arial" w:eastAsia="Times New Roman" w:hAnsi="Arial" w:cs="Arial"/>
          <w:lang w:eastAsia="en-GB"/>
        </w:rPr>
        <w:t>mathematics</w:t>
      </w:r>
      <w:r w:rsidRPr="00A23FD8">
        <w:rPr>
          <w:rFonts w:ascii="Arial" w:eastAsia="Times New Roman" w:hAnsi="Arial" w:cs="Arial"/>
          <w:lang w:eastAsia="en-GB"/>
        </w:rPr>
        <w:t xml:space="preserve"> and literacy skills the ‘Village’ has raised standards for nearly all the pupils’ personal and social skills by allowing them to work independently and collaboratively.  </w:t>
      </w:r>
    </w:p>
    <w:p w14:paraId="5F1FA577" w14:textId="687A3E07" w:rsidR="000B7B24" w:rsidRPr="00A23FD8" w:rsidRDefault="000B7B24" w:rsidP="544119E9">
      <w:pPr>
        <w:pStyle w:val="NormalWeb"/>
        <w:shd w:val="clear" w:color="auto" w:fill="FFFFFF" w:themeFill="background1"/>
        <w:spacing w:line="360" w:lineRule="auto"/>
        <w:rPr>
          <w:rFonts w:ascii="Arial" w:hAnsi="Arial" w:cs="Arial"/>
          <w:sz w:val="22"/>
          <w:szCs w:val="22"/>
        </w:rPr>
      </w:pPr>
      <w:r w:rsidRPr="00A23FD8">
        <w:rPr>
          <w:rFonts w:ascii="Arial" w:hAnsi="Arial" w:cs="Arial"/>
          <w:sz w:val="22"/>
          <w:szCs w:val="22"/>
        </w:rPr>
        <w:t xml:space="preserve">An action research study by Van </w:t>
      </w:r>
      <w:proofErr w:type="spellStart"/>
      <w:r w:rsidRPr="00A23FD8">
        <w:rPr>
          <w:rFonts w:ascii="Arial" w:hAnsi="Arial" w:cs="Arial"/>
          <w:sz w:val="22"/>
          <w:szCs w:val="22"/>
        </w:rPr>
        <w:t>Donge</w:t>
      </w:r>
      <w:proofErr w:type="spellEnd"/>
      <w:r w:rsidRPr="00A23FD8">
        <w:rPr>
          <w:rFonts w:ascii="Arial" w:hAnsi="Arial" w:cs="Arial"/>
          <w:sz w:val="22"/>
          <w:szCs w:val="22"/>
        </w:rPr>
        <w:t xml:space="preserve"> (2018) in America investigated how an authentic learning experience impacted the motivation and engagement of students </w:t>
      </w:r>
      <w:r w:rsidRPr="544119E9">
        <w:rPr>
          <w:rFonts w:ascii="Arial" w:hAnsi="Arial" w:cs="Arial"/>
          <w:sz w:val="22"/>
          <w:szCs w:val="22"/>
        </w:rPr>
        <w:t>towards</w:t>
      </w:r>
      <w:r w:rsidRPr="00A23FD8">
        <w:rPr>
          <w:rFonts w:ascii="Arial" w:hAnsi="Arial" w:cs="Arial"/>
          <w:sz w:val="22"/>
          <w:szCs w:val="22"/>
        </w:rPr>
        <w:t xml:space="preserve"> finding intrinsic value. There were 57 participants, aged between fifteen and sixteen. The study found that creating authentic learning experiences in the classroom increased critical thinking skills, enabled pupils to work well with others, take responsibility of their own learning, and showed pupils that the work they do had and purpose outside of the classroom. Although the researcher suggests that authentic learning experiences do increase intrinsic meaning, some students remained focused on working for a grade or other extrinsic rewards. The researcher suggested that an authentic context was essential for motivating and engaging all students, particularity those who do not enjoy school. Although it should be noted that there was a bias by the teacher who carried out the study in their own classroom, and the study took place </w:t>
      </w:r>
      <w:r w:rsidRPr="07A8579C">
        <w:rPr>
          <w:rFonts w:ascii="Arial" w:hAnsi="Arial" w:cs="Arial"/>
          <w:sz w:val="22"/>
          <w:szCs w:val="22"/>
        </w:rPr>
        <w:t>in</w:t>
      </w:r>
      <w:r w:rsidRPr="00A23FD8">
        <w:rPr>
          <w:rFonts w:ascii="Arial" w:hAnsi="Arial" w:cs="Arial"/>
          <w:sz w:val="22"/>
          <w:szCs w:val="22"/>
        </w:rPr>
        <w:t xml:space="preserve"> a small school with a limited diversity over a short time period. The results of this study could have been different if it took place in a larger setting with a more diverse culture. </w:t>
      </w:r>
    </w:p>
    <w:p w14:paraId="2B2C0076" w14:textId="33F2D7E4" w:rsidR="000B7B24" w:rsidRPr="00AA282B" w:rsidRDefault="000B7B24" w:rsidP="00A23FD8">
      <w:pPr>
        <w:spacing w:line="360" w:lineRule="auto"/>
        <w:rPr>
          <w:rFonts w:ascii="Arial" w:eastAsia="Times New Roman" w:hAnsi="Arial" w:cs="Arial"/>
          <w:shd w:val="clear" w:color="auto" w:fill="FFFFFF"/>
          <w:lang w:eastAsia="en-GB"/>
        </w:rPr>
      </w:pPr>
      <w:proofErr w:type="spellStart"/>
      <w:r w:rsidRPr="00A23FD8">
        <w:rPr>
          <w:rFonts w:ascii="Arial" w:eastAsia="Times New Roman" w:hAnsi="Arial" w:cs="Arial"/>
          <w:shd w:val="clear" w:color="auto" w:fill="FFFFFF"/>
          <w:lang w:eastAsia="en-GB"/>
        </w:rPr>
        <w:t>Landsford</w:t>
      </w:r>
      <w:proofErr w:type="spellEnd"/>
      <w:r w:rsidRPr="00A23FD8">
        <w:rPr>
          <w:rFonts w:ascii="Arial" w:eastAsia="Times New Roman" w:hAnsi="Arial" w:cs="Arial"/>
          <w:shd w:val="clear" w:color="auto" w:fill="FFFFFF"/>
          <w:lang w:eastAsia="en-GB"/>
        </w:rPr>
        <w:t xml:space="preserve"> (2014) collected comments from a group of his teaching colleagues to discuss using authentic materials in the classroom.</w:t>
      </w:r>
      <w:r w:rsidRPr="00A23FD8">
        <w:rPr>
          <w:rFonts w:ascii="Arial" w:hAnsi="Arial" w:cs="Arial"/>
          <w:shd w:val="clear" w:color="auto" w:fill="FFFFFF"/>
        </w:rPr>
        <w:t xml:space="preserve"> </w:t>
      </w:r>
      <w:r w:rsidRPr="00A23FD8">
        <w:rPr>
          <w:rFonts w:ascii="Arial" w:eastAsia="Times New Roman" w:hAnsi="Arial" w:cs="Arial"/>
          <w:shd w:val="clear" w:color="auto" w:fill="FFFFFF"/>
          <w:lang w:eastAsia="en-GB"/>
        </w:rPr>
        <w:t xml:space="preserve">From the data he collected he found the biggest disadvantage of using authentic materials is that they can contain unfamiliar or complex language that learners find difficult. For example, a newspaper article which is too long or complex. This is a consideration when using real materials, especially with younger pupils. One way to overcome this could be to create an adapted version which is suited to the level of understanding of the class. </w:t>
      </w:r>
    </w:p>
    <w:p w14:paraId="521A83D6" w14:textId="293DDA7A" w:rsidR="000B7B24" w:rsidRPr="00A23FD8" w:rsidRDefault="000B7B24" w:rsidP="00995E31">
      <w:pPr>
        <w:pStyle w:val="Heading3"/>
        <w:rPr>
          <w:rFonts w:eastAsia="ArialMT"/>
        </w:rPr>
      </w:pPr>
      <w:bookmarkStart w:id="25" w:name="_Toc100249284"/>
      <w:r w:rsidRPr="00A23FD8">
        <w:rPr>
          <w:rFonts w:eastAsia="ArialMT"/>
        </w:rPr>
        <w:t>Cross</w:t>
      </w:r>
      <w:r w:rsidR="00995E31">
        <w:rPr>
          <w:rFonts w:eastAsia="ArialMT"/>
        </w:rPr>
        <w:t>-</w:t>
      </w:r>
      <w:r w:rsidRPr="00A23FD8">
        <w:rPr>
          <w:rFonts w:eastAsia="ArialMT"/>
        </w:rPr>
        <w:t xml:space="preserve">curricular </w:t>
      </w:r>
      <w:r w:rsidR="00995E31">
        <w:rPr>
          <w:rFonts w:eastAsia="ArialMT"/>
        </w:rPr>
        <w:t>learning</w:t>
      </w:r>
      <w:bookmarkEnd w:id="25"/>
    </w:p>
    <w:p w14:paraId="3E5A8F7D" w14:textId="06AFFCF2" w:rsidR="007478F3" w:rsidRDefault="000B7B24" w:rsidP="00A23FD8">
      <w:pPr>
        <w:spacing w:line="360" w:lineRule="auto"/>
        <w:rPr>
          <w:rFonts w:ascii="Arial" w:hAnsi="Arial" w:cs="Arial"/>
        </w:rPr>
      </w:pPr>
      <w:r w:rsidRPr="00A23FD8">
        <w:rPr>
          <w:rFonts w:ascii="Arial" w:eastAsia="ArialMT" w:hAnsi="Arial" w:cs="Arial"/>
          <w:color w:val="000000" w:themeColor="text1"/>
        </w:rPr>
        <w:t>Cross</w:t>
      </w:r>
      <w:r w:rsidRPr="59EB2A8E">
        <w:rPr>
          <w:rFonts w:ascii="Arial" w:eastAsia="ArialMT" w:hAnsi="Arial" w:cs="Arial"/>
          <w:color w:val="000000" w:themeColor="text1"/>
        </w:rPr>
        <w:t>-</w:t>
      </w:r>
      <w:r w:rsidRPr="00A23FD8">
        <w:rPr>
          <w:rFonts w:ascii="Arial" w:eastAsia="ArialMT" w:hAnsi="Arial" w:cs="Arial"/>
          <w:color w:val="000000" w:themeColor="text1"/>
        </w:rPr>
        <w:t>curricular learning is a way of learning that recognises the different viewpoints of the same thing (Barnes, 2015). For example, a tree can be seen as an opportunity to climb, somewhere to read, something to draw or write about. The world we live in</w:t>
      </w:r>
      <w:r w:rsidRPr="0355EAB2">
        <w:rPr>
          <w:rFonts w:ascii="Arial" w:eastAsia="ArialMT" w:hAnsi="Arial" w:cs="Arial"/>
          <w:color w:val="000000" w:themeColor="text1"/>
        </w:rPr>
        <w:t xml:space="preserve"> is</w:t>
      </w:r>
      <w:r w:rsidRPr="00A23FD8">
        <w:rPr>
          <w:rFonts w:ascii="Arial" w:eastAsia="ArialMT" w:hAnsi="Arial" w:cs="Arial"/>
          <w:color w:val="000000" w:themeColor="text1"/>
        </w:rPr>
        <w:t xml:space="preserve"> cross</w:t>
      </w:r>
      <w:r w:rsidRPr="26ECF7A8">
        <w:rPr>
          <w:rFonts w:ascii="Arial" w:eastAsia="ArialMT" w:hAnsi="Arial" w:cs="Arial"/>
          <w:color w:val="000000" w:themeColor="text1"/>
        </w:rPr>
        <w:t>-</w:t>
      </w:r>
      <w:r w:rsidRPr="00A23FD8">
        <w:rPr>
          <w:rFonts w:ascii="Arial" w:eastAsia="ArialMT" w:hAnsi="Arial" w:cs="Arial"/>
          <w:color w:val="000000" w:themeColor="text1"/>
        </w:rPr>
        <w:t xml:space="preserve"> curricular, therefore why should the classroom be any different.</w:t>
      </w:r>
      <w:r w:rsidRPr="00A23FD8">
        <w:rPr>
          <w:rFonts w:ascii="Arial" w:eastAsia="ArialMT" w:hAnsi="Arial" w:cs="Arial"/>
        </w:rPr>
        <w:t xml:space="preserve"> </w:t>
      </w:r>
      <w:r w:rsidRPr="00A23FD8">
        <w:rPr>
          <w:rFonts w:ascii="Arial" w:eastAsia="Times New Roman" w:hAnsi="Arial" w:cs="Arial"/>
          <w:lang w:eastAsia="en-GB"/>
        </w:rPr>
        <w:t xml:space="preserve">Cross-curricular approaches start by building links, through the implementation of rich learning activities that encourage </w:t>
      </w:r>
      <w:r w:rsidRPr="00A23FD8">
        <w:rPr>
          <w:rFonts w:ascii="Arial" w:eastAsia="Times New Roman" w:hAnsi="Arial" w:cs="Arial"/>
          <w:lang w:eastAsia="en-GB"/>
        </w:rPr>
        <w:lastRenderedPageBreak/>
        <w:t>pupils to connect their learning with other subject disciplines, making the experience more meaningful (</w:t>
      </w:r>
      <w:proofErr w:type="spellStart"/>
      <w:r w:rsidRPr="00A23FD8">
        <w:rPr>
          <w:rFonts w:ascii="Arial" w:eastAsia="Times New Roman" w:hAnsi="Arial" w:cs="Arial"/>
          <w:lang w:eastAsia="en-GB"/>
        </w:rPr>
        <w:t>Earley</w:t>
      </w:r>
      <w:proofErr w:type="spellEnd"/>
      <w:r w:rsidRPr="00A23FD8">
        <w:rPr>
          <w:rFonts w:ascii="Arial" w:eastAsia="Times New Roman" w:hAnsi="Arial" w:cs="Arial"/>
          <w:lang w:eastAsia="en-GB"/>
        </w:rPr>
        <w:t xml:space="preserve">, 2019). </w:t>
      </w:r>
      <w:r w:rsidRPr="00A23FD8">
        <w:rPr>
          <w:rFonts w:ascii="Arial" w:eastAsia="ArialMT" w:hAnsi="Arial" w:cs="Arial"/>
        </w:rPr>
        <w:t>One of the twelve pedological principles is “</w:t>
      </w:r>
      <w:r w:rsidRPr="00A23FD8">
        <w:rPr>
          <w:rFonts w:ascii="Arial" w:eastAsia="Times New Roman" w:hAnsi="Arial" w:cs="Arial"/>
          <w:lang w:eastAsia="en-GB"/>
        </w:rPr>
        <w:t>Good teaching and learning regularly reinforces Cross-curriculum Responsibilities, including literacy, numeracy and digital competence, and provides opportunities to practise them”, Donaldson (2015) Although the pedagogical principles highlights numeracy, literacy and digital competence, this does not mean teachers should aim to only make those areas cross</w:t>
      </w:r>
      <w:r w:rsidRPr="4DEF934E">
        <w:rPr>
          <w:rFonts w:ascii="Arial" w:eastAsia="Times New Roman" w:hAnsi="Arial" w:cs="Arial"/>
          <w:lang w:eastAsia="en-GB"/>
        </w:rPr>
        <w:t>-</w:t>
      </w:r>
      <w:r w:rsidRPr="00A23FD8">
        <w:rPr>
          <w:rFonts w:ascii="Arial" w:eastAsia="Times New Roman" w:hAnsi="Arial" w:cs="Arial"/>
          <w:lang w:eastAsia="en-GB"/>
        </w:rPr>
        <w:t>curricular, and all six areas of learning and experience’s (</w:t>
      </w:r>
      <w:proofErr w:type="spellStart"/>
      <w:r w:rsidRPr="00A23FD8">
        <w:rPr>
          <w:rFonts w:ascii="Arial" w:eastAsia="Times New Roman" w:hAnsi="Arial" w:cs="Arial"/>
          <w:lang w:eastAsia="en-GB"/>
        </w:rPr>
        <w:t>AoLE’s</w:t>
      </w:r>
      <w:proofErr w:type="spellEnd"/>
      <w:r w:rsidRPr="00A23FD8">
        <w:rPr>
          <w:rFonts w:ascii="Arial" w:eastAsia="Times New Roman" w:hAnsi="Arial" w:cs="Arial"/>
          <w:lang w:eastAsia="en-GB"/>
        </w:rPr>
        <w:t>) can be cross</w:t>
      </w:r>
      <w:r w:rsidRPr="63F95138">
        <w:rPr>
          <w:rFonts w:ascii="Arial" w:eastAsia="Times New Roman" w:hAnsi="Arial" w:cs="Arial"/>
          <w:lang w:eastAsia="en-GB"/>
        </w:rPr>
        <w:t>-</w:t>
      </w:r>
      <w:r w:rsidRPr="00A23FD8">
        <w:rPr>
          <w:rFonts w:ascii="Arial" w:eastAsia="Times New Roman" w:hAnsi="Arial" w:cs="Arial"/>
          <w:lang w:eastAsia="en-GB"/>
        </w:rPr>
        <w:t xml:space="preserve">curricular (WAG, 2020).  In Donaldson’s report (2015) it said that </w:t>
      </w:r>
      <w:r w:rsidRPr="00A23FD8">
        <w:rPr>
          <w:rFonts w:ascii="Arial" w:hAnsi="Arial" w:cs="Arial"/>
        </w:rPr>
        <w:t xml:space="preserve">one of the defining features of twenty-first century education will be the ability to make connections with knowledge and understanding across different contexts </w:t>
      </w:r>
      <w:r w:rsidR="00A23FD8" w:rsidRPr="00A23FD8">
        <w:rPr>
          <w:rFonts w:ascii="Arial" w:hAnsi="Arial" w:cs="Arial"/>
        </w:rPr>
        <w:t>to</w:t>
      </w:r>
      <w:r w:rsidRPr="00A23FD8">
        <w:rPr>
          <w:rFonts w:ascii="Arial" w:hAnsi="Arial" w:cs="Arial"/>
        </w:rPr>
        <w:t xml:space="preserve"> address unfamiliar problems (Donaldson, 2015). </w:t>
      </w:r>
      <w:proofErr w:type="spellStart"/>
      <w:r w:rsidRPr="00A23FD8">
        <w:rPr>
          <w:rFonts w:ascii="Arial" w:eastAsia="Times New Roman" w:hAnsi="Arial" w:cs="Arial"/>
          <w:lang w:eastAsia="en-GB"/>
        </w:rPr>
        <w:t>Duerr</w:t>
      </w:r>
      <w:proofErr w:type="spellEnd"/>
      <w:r w:rsidRPr="00A23FD8">
        <w:rPr>
          <w:rFonts w:ascii="Arial" w:eastAsia="Times New Roman" w:hAnsi="Arial" w:cs="Arial"/>
          <w:lang w:eastAsia="en-GB"/>
        </w:rPr>
        <w:t xml:space="preserve"> (2008) </w:t>
      </w:r>
      <w:r w:rsidRPr="59494343">
        <w:rPr>
          <w:rFonts w:ascii="Arial" w:eastAsia="Times New Roman" w:hAnsi="Arial" w:cs="Arial"/>
          <w:lang w:eastAsia="en-GB"/>
        </w:rPr>
        <w:t>believes</w:t>
      </w:r>
      <w:r w:rsidRPr="00A23FD8">
        <w:rPr>
          <w:rFonts w:ascii="Arial" w:eastAsia="Times New Roman" w:hAnsi="Arial" w:cs="Arial"/>
          <w:lang w:eastAsia="en-GB"/>
        </w:rPr>
        <w:t xml:space="preserve"> a </w:t>
      </w:r>
      <w:r w:rsidRPr="38A448A8">
        <w:rPr>
          <w:rFonts w:ascii="Arial" w:eastAsia="Times New Roman" w:hAnsi="Arial" w:cs="Arial"/>
          <w:lang w:eastAsia="en-GB"/>
        </w:rPr>
        <w:t>cross-</w:t>
      </w:r>
      <w:r w:rsidRPr="38E93F97">
        <w:rPr>
          <w:rFonts w:ascii="Arial" w:eastAsia="Times New Roman" w:hAnsi="Arial" w:cs="Arial"/>
          <w:lang w:eastAsia="en-GB"/>
        </w:rPr>
        <w:t>curricular</w:t>
      </w:r>
      <w:r w:rsidRPr="00A23FD8">
        <w:rPr>
          <w:rFonts w:ascii="Arial" w:eastAsia="Times New Roman" w:hAnsi="Arial" w:cs="Arial"/>
          <w:lang w:eastAsia="en-GB"/>
        </w:rPr>
        <w:t xml:space="preserve"> approach more effective for all students, particularly </w:t>
      </w:r>
      <w:r w:rsidRPr="1E13986E">
        <w:rPr>
          <w:rFonts w:ascii="Arial" w:eastAsia="Times New Roman" w:hAnsi="Arial" w:cs="Arial"/>
          <w:lang w:eastAsia="en-GB"/>
        </w:rPr>
        <w:t>children</w:t>
      </w:r>
      <w:r w:rsidRPr="00A23FD8">
        <w:rPr>
          <w:rFonts w:ascii="Arial" w:eastAsia="Times New Roman" w:hAnsi="Arial" w:cs="Arial"/>
          <w:lang w:eastAsia="en-GB"/>
        </w:rPr>
        <w:t xml:space="preserve"> </w:t>
      </w:r>
      <w:r w:rsidRPr="00A23FD8">
        <w:rPr>
          <w:rFonts w:ascii="Arial" w:hAnsi="Arial" w:cs="Arial"/>
        </w:rPr>
        <w:t>with additional learning needs (ALN)</w:t>
      </w:r>
      <w:r w:rsidRPr="00A23FD8">
        <w:rPr>
          <w:rFonts w:ascii="Arial" w:eastAsia="Times New Roman" w:hAnsi="Arial" w:cs="Arial"/>
          <w:lang w:eastAsia="en-GB"/>
        </w:rPr>
        <w:t>. A cross</w:t>
      </w:r>
      <w:r w:rsidRPr="1E13986E">
        <w:rPr>
          <w:rFonts w:ascii="Arial" w:eastAsia="Times New Roman" w:hAnsi="Arial" w:cs="Arial"/>
          <w:lang w:eastAsia="en-GB"/>
        </w:rPr>
        <w:t>-</w:t>
      </w:r>
      <w:r w:rsidRPr="00A23FD8">
        <w:rPr>
          <w:rFonts w:ascii="Arial" w:eastAsia="Times New Roman" w:hAnsi="Arial" w:cs="Arial"/>
          <w:lang w:eastAsia="en-GB"/>
        </w:rPr>
        <w:t xml:space="preserve">curricular curriculum </w:t>
      </w:r>
      <w:r w:rsidRPr="182F73B8">
        <w:rPr>
          <w:rFonts w:ascii="Arial" w:eastAsia="Times New Roman" w:hAnsi="Arial" w:cs="Arial"/>
          <w:lang w:eastAsia="en-GB"/>
        </w:rPr>
        <w:t>offers</w:t>
      </w:r>
      <w:r w:rsidRPr="00A23FD8">
        <w:rPr>
          <w:rFonts w:ascii="Arial" w:eastAsia="Times New Roman" w:hAnsi="Arial" w:cs="Arial"/>
          <w:lang w:eastAsia="en-GB"/>
        </w:rPr>
        <w:t xml:space="preserve"> the opportunity to </w:t>
      </w:r>
      <w:r w:rsidRPr="490ED8CB">
        <w:rPr>
          <w:rFonts w:ascii="Arial" w:eastAsia="Times New Roman" w:hAnsi="Arial" w:cs="Arial"/>
          <w:lang w:eastAsia="en-GB"/>
        </w:rPr>
        <w:t>be creative</w:t>
      </w:r>
      <w:r w:rsidRPr="00A23FD8">
        <w:rPr>
          <w:rFonts w:ascii="Arial" w:eastAsia="Times New Roman" w:hAnsi="Arial" w:cs="Arial"/>
          <w:lang w:eastAsia="en-GB"/>
        </w:rPr>
        <w:t xml:space="preserve"> and to use critical thinking skills (</w:t>
      </w:r>
      <w:proofErr w:type="spellStart"/>
      <w:r w:rsidRPr="00A23FD8">
        <w:rPr>
          <w:rFonts w:ascii="Arial" w:eastAsia="Times New Roman" w:hAnsi="Arial" w:cs="Arial"/>
          <w:lang w:eastAsia="en-GB"/>
        </w:rPr>
        <w:t>Duerr</w:t>
      </w:r>
      <w:proofErr w:type="spellEnd"/>
      <w:r w:rsidRPr="00A23FD8">
        <w:rPr>
          <w:rFonts w:ascii="Arial" w:eastAsia="Times New Roman" w:hAnsi="Arial" w:cs="Arial"/>
          <w:lang w:eastAsia="en-GB"/>
        </w:rPr>
        <w:t>, 2008).</w:t>
      </w:r>
      <w:r w:rsidRPr="00A23FD8">
        <w:rPr>
          <w:rFonts w:ascii="Arial" w:hAnsi="Arial" w:cs="Arial"/>
        </w:rPr>
        <w:t xml:space="preserve"> </w:t>
      </w:r>
      <w:r w:rsidR="00646AEB" w:rsidRPr="00A23FD8">
        <w:rPr>
          <w:rFonts w:ascii="Arial" w:eastAsia="Times New Roman" w:hAnsi="Arial" w:cs="Arial"/>
          <w:color w:val="211E1E"/>
          <w:lang w:eastAsia="en-GB"/>
        </w:rPr>
        <w:t>G</w:t>
      </w:r>
      <w:r w:rsidR="008146C0" w:rsidRPr="00A23FD8">
        <w:rPr>
          <w:rFonts w:ascii="Arial" w:eastAsia="Times New Roman" w:hAnsi="Arial" w:cs="Arial"/>
          <w:color w:val="211E1E"/>
          <w:lang w:eastAsia="en-GB"/>
        </w:rPr>
        <w:t xml:space="preserve">reenwood (2013) argues that a distinctive subject focus to the curriculum provides opportunity for a thorough understanding which allows leaners to make sense of the world. </w:t>
      </w:r>
      <w:r w:rsidRPr="00A23FD8">
        <w:rPr>
          <w:rFonts w:ascii="Arial" w:hAnsi="Arial" w:cs="Arial"/>
        </w:rPr>
        <w:t xml:space="preserve">A report by ESTYN (2017) evaluating how schools apply effective foundation phase practice in delivering literacy and numeracy found that in around half of school’s </w:t>
      </w:r>
      <w:r w:rsidRPr="23442CBE">
        <w:rPr>
          <w:rFonts w:ascii="Arial" w:hAnsi="Arial" w:cs="Arial"/>
        </w:rPr>
        <w:t>teachers</w:t>
      </w:r>
      <w:r w:rsidRPr="00A23FD8">
        <w:rPr>
          <w:rFonts w:ascii="Arial" w:hAnsi="Arial" w:cs="Arial"/>
        </w:rPr>
        <w:t xml:space="preserve"> were not planning work effectively to ensure that pupils were developing their literacy and numeracy skills across all areas of learning. This highlights the need to ensure we are incorporating these skills into more of our lessons, not just teaching literacy during the allocated lesson. </w:t>
      </w:r>
      <w:r w:rsidR="001B7295">
        <w:rPr>
          <w:rFonts w:ascii="Arial" w:hAnsi="Arial" w:cs="Arial"/>
        </w:rPr>
        <w:t>However</w:t>
      </w:r>
      <w:r w:rsidR="0056787A">
        <w:rPr>
          <w:rFonts w:ascii="Arial" w:hAnsi="Arial" w:cs="Arial"/>
        </w:rPr>
        <w:t>,</w:t>
      </w:r>
      <w:r w:rsidR="001B7295">
        <w:rPr>
          <w:rFonts w:ascii="Arial" w:hAnsi="Arial" w:cs="Arial"/>
        </w:rPr>
        <w:t xml:space="preserve"> if we look at the work of </w:t>
      </w:r>
      <w:r w:rsidR="00B32D17">
        <w:rPr>
          <w:rFonts w:ascii="Arial" w:hAnsi="Arial" w:cs="Arial"/>
        </w:rPr>
        <w:t>Rudolf Steiner</w:t>
      </w:r>
      <w:r w:rsidR="00D5660E">
        <w:rPr>
          <w:rFonts w:ascii="Arial" w:hAnsi="Arial" w:cs="Arial"/>
        </w:rPr>
        <w:t xml:space="preserve"> (1861-1925)</w:t>
      </w:r>
      <w:r w:rsidR="00B32D17">
        <w:rPr>
          <w:rFonts w:ascii="Arial" w:hAnsi="Arial" w:cs="Arial"/>
        </w:rPr>
        <w:t>, an Austrian scientist and philo</w:t>
      </w:r>
      <w:r w:rsidR="00163EB2">
        <w:rPr>
          <w:rFonts w:ascii="Arial" w:hAnsi="Arial" w:cs="Arial"/>
        </w:rPr>
        <w:t>sopher, he disagree</w:t>
      </w:r>
      <w:r w:rsidR="00E51711">
        <w:rPr>
          <w:rFonts w:ascii="Arial" w:hAnsi="Arial" w:cs="Arial"/>
        </w:rPr>
        <w:t>s</w:t>
      </w:r>
      <w:r w:rsidR="00163EB2">
        <w:rPr>
          <w:rFonts w:ascii="Arial" w:hAnsi="Arial" w:cs="Arial"/>
        </w:rPr>
        <w:t xml:space="preserve"> with li</w:t>
      </w:r>
      <w:r w:rsidR="00D5660E">
        <w:rPr>
          <w:rFonts w:ascii="Arial" w:hAnsi="Arial" w:cs="Arial"/>
        </w:rPr>
        <w:t>teracy and numeracy being such a focus in foundation phase.</w:t>
      </w:r>
      <w:r w:rsidR="0056787A">
        <w:rPr>
          <w:rFonts w:ascii="Arial" w:hAnsi="Arial" w:cs="Arial"/>
        </w:rPr>
        <w:t xml:space="preserve"> He believed that up to the age of seven </w:t>
      </w:r>
      <w:r w:rsidR="000759CC">
        <w:rPr>
          <w:rFonts w:ascii="Arial" w:hAnsi="Arial" w:cs="Arial"/>
        </w:rPr>
        <w:t>children should not be shown the written word</w:t>
      </w:r>
      <w:r w:rsidR="00B900BF">
        <w:rPr>
          <w:rFonts w:ascii="Arial" w:hAnsi="Arial" w:cs="Arial"/>
        </w:rPr>
        <w:t xml:space="preserve"> and formal learning should not take place until after this age, and until then th</w:t>
      </w:r>
      <w:r w:rsidR="0000154C">
        <w:rPr>
          <w:rFonts w:ascii="Arial" w:hAnsi="Arial" w:cs="Arial"/>
        </w:rPr>
        <w:t xml:space="preserve">e curriculum should contain creativity and practical </w:t>
      </w:r>
      <w:r w:rsidR="00C617C4">
        <w:rPr>
          <w:rFonts w:ascii="Arial" w:hAnsi="Arial" w:cs="Arial"/>
        </w:rPr>
        <w:t>activities (Pound, 2006). In some ways by teaching</w:t>
      </w:r>
      <w:r w:rsidR="00AF5C0F">
        <w:rPr>
          <w:rFonts w:ascii="Arial" w:hAnsi="Arial" w:cs="Arial"/>
        </w:rPr>
        <w:t xml:space="preserve"> using a cross</w:t>
      </w:r>
      <w:r w:rsidR="0099127D">
        <w:rPr>
          <w:rFonts w:ascii="Arial" w:hAnsi="Arial" w:cs="Arial"/>
        </w:rPr>
        <w:t xml:space="preserve">- curricular pedagogy we can deliver a curriculum which teaching these formal skills through practical activities. </w:t>
      </w:r>
      <w:r w:rsidR="007478F3" w:rsidRPr="00A23FD8">
        <w:rPr>
          <w:rFonts w:ascii="Arial" w:hAnsi="Arial" w:cs="Arial"/>
        </w:rPr>
        <w:t>Examples of this could be writing out a prediction or observation in science or measuring and adding ingredients during a cooking lesson.</w:t>
      </w:r>
      <w:r w:rsidR="00D5660E">
        <w:rPr>
          <w:rFonts w:ascii="Arial" w:hAnsi="Arial" w:cs="Arial"/>
        </w:rPr>
        <w:t xml:space="preserve"> </w:t>
      </w:r>
    </w:p>
    <w:p w14:paraId="285D8549" w14:textId="77777777" w:rsidR="007478F3" w:rsidRDefault="007478F3" w:rsidP="00A23FD8">
      <w:pPr>
        <w:spacing w:line="360" w:lineRule="auto"/>
        <w:rPr>
          <w:rFonts w:ascii="Arial" w:hAnsi="Arial" w:cs="Arial"/>
        </w:rPr>
      </w:pPr>
    </w:p>
    <w:p w14:paraId="5E4081D5" w14:textId="333F8EFE" w:rsidR="000B7B24" w:rsidRPr="007478F3" w:rsidRDefault="000B7B24" w:rsidP="00A23FD8">
      <w:pPr>
        <w:spacing w:line="360" w:lineRule="auto"/>
        <w:rPr>
          <w:rFonts w:ascii="Arial" w:hAnsi="Arial" w:cs="Arial"/>
        </w:rPr>
      </w:pPr>
      <w:r w:rsidRPr="00A23FD8">
        <w:rPr>
          <w:rFonts w:ascii="Arial" w:eastAsia="Times New Roman" w:hAnsi="Arial" w:cs="Arial"/>
          <w:lang w:eastAsia="en-GB"/>
        </w:rPr>
        <w:t>Barnes (2011) identified five different types of cross-curricular learning:</w:t>
      </w:r>
    </w:p>
    <w:p w14:paraId="6BC1A117" w14:textId="77777777" w:rsidR="000B7B24" w:rsidRPr="00A23FD8" w:rsidRDefault="000B7B24" w:rsidP="00A23FD8">
      <w:pPr>
        <w:pStyle w:val="ListParagraph"/>
        <w:numPr>
          <w:ilvl w:val="0"/>
          <w:numId w:val="1"/>
        </w:numPr>
        <w:spacing w:before="100" w:beforeAutospacing="1" w:after="100" w:afterAutospacing="1" w:line="360" w:lineRule="auto"/>
        <w:rPr>
          <w:rFonts w:ascii="Arial" w:eastAsia="Times New Roman" w:hAnsi="Arial" w:cs="Arial"/>
          <w:lang w:eastAsia="en-GB"/>
        </w:rPr>
      </w:pPr>
      <w:r w:rsidRPr="00A23FD8">
        <w:rPr>
          <w:rFonts w:ascii="Arial" w:eastAsia="Times New Roman" w:hAnsi="Arial" w:cs="Arial"/>
          <w:lang w:eastAsia="en-GB"/>
        </w:rPr>
        <w:t>Hierarchical, this is when one subject is superior, and the other subjects are used to support progression in that one subject</w:t>
      </w:r>
    </w:p>
    <w:p w14:paraId="7E4DF1F4" w14:textId="77777777" w:rsidR="000B7B24" w:rsidRPr="00A23FD8" w:rsidRDefault="000B7B24" w:rsidP="00A23FD8">
      <w:pPr>
        <w:pStyle w:val="ListParagraph"/>
        <w:numPr>
          <w:ilvl w:val="0"/>
          <w:numId w:val="1"/>
        </w:numPr>
        <w:spacing w:before="100" w:beforeAutospacing="1" w:after="100" w:afterAutospacing="1" w:line="360" w:lineRule="auto"/>
        <w:rPr>
          <w:rFonts w:ascii="Arial" w:eastAsia="Times New Roman" w:hAnsi="Arial" w:cs="Arial"/>
          <w:lang w:eastAsia="en-GB"/>
        </w:rPr>
      </w:pPr>
      <w:r w:rsidRPr="00A23FD8">
        <w:rPr>
          <w:rFonts w:ascii="Arial" w:eastAsia="Times New Roman" w:hAnsi="Arial" w:cs="Arial"/>
          <w:lang w:eastAsia="en-GB"/>
        </w:rPr>
        <w:t>multi-disciplinary, is when one experience is used to progress learners is multiple disciplines</w:t>
      </w:r>
    </w:p>
    <w:p w14:paraId="0F480E90" w14:textId="77777777" w:rsidR="000B7B24" w:rsidRPr="00A23FD8" w:rsidRDefault="000B7B24" w:rsidP="00A23FD8">
      <w:pPr>
        <w:pStyle w:val="ListParagraph"/>
        <w:numPr>
          <w:ilvl w:val="0"/>
          <w:numId w:val="1"/>
        </w:numPr>
        <w:spacing w:before="100" w:beforeAutospacing="1" w:after="100" w:afterAutospacing="1" w:line="360" w:lineRule="auto"/>
        <w:rPr>
          <w:rFonts w:ascii="Arial" w:eastAsia="Times New Roman" w:hAnsi="Arial" w:cs="Arial"/>
          <w:lang w:eastAsia="en-GB"/>
        </w:rPr>
      </w:pPr>
      <w:r w:rsidRPr="00A23FD8">
        <w:rPr>
          <w:rFonts w:ascii="Arial" w:eastAsia="Times New Roman" w:hAnsi="Arial" w:cs="Arial"/>
          <w:lang w:eastAsia="en-GB"/>
        </w:rPr>
        <w:lastRenderedPageBreak/>
        <w:t>interdisciplinary, where progression is promoted in more than one subject, but with the use of creative thinking and connections between the disciplines</w:t>
      </w:r>
    </w:p>
    <w:p w14:paraId="5A635399" w14:textId="77777777" w:rsidR="000B7B24" w:rsidRPr="00A23FD8" w:rsidRDefault="000B7B24" w:rsidP="00A23FD8">
      <w:pPr>
        <w:pStyle w:val="ListParagraph"/>
        <w:numPr>
          <w:ilvl w:val="0"/>
          <w:numId w:val="1"/>
        </w:numPr>
        <w:spacing w:before="100" w:beforeAutospacing="1" w:after="100" w:afterAutospacing="1" w:line="360" w:lineRule="auto"/>
        <w:rPr>
          <w:rFonts w:ascii="Arial" w:eastAsia="Times New Roman" w:hAnsi="Arial" w:cs="Arial"/>
          <w:lang w:eastAsia="en-GB"/>
        </w:rPr>
      </w:pPr>
      <w:r w:rsidRPr="00A23FD8">
        <w:rPr>
          <w:rFonts w:ascii="Arial" w:eastAsia="Times New Roman" w:hAnsi="Arial" w:cs="Arial"/>
          <w:lang w:eastAsia="en-GB"/>
        </w:rPr>
        <w:t>opportunistic, is where the children are allowed to dictate the depth and direction of learning in multiple subjects</w:t>
      </w:r>
    </w:p>
    <w:p w14:paraId="2F8AF1A5" w14:textId="77777777" w:rsidR="000B7B24" w:rsidRPr="00A23FD8" w:rsidRDefault="000B7B24" w:rsidP="00A23FD8">
      <w:pPr>
        <w:pStyle w:val="ListParagraph"/>
        <w:numPr>
          <w:ilvl w:val="0"/>
          <w:numId w:val="1"/>
        </w:numPr>
        <w:spacing w:before="100" w:beforeAutospacing="1" w:after="100" w:afterAutospacing="1" w:line="360" w:lineRule="auto"/>
        <w:rPr>
          <w:rFonts w:ascii="Arial" w:eastAsia="Times New Roman" w:hAnsi="Arial" w:cs="Arial"/>
          <w:lang w:eastAsia="en-GB"/>
        </w:rPr>
      </w:pPr>
      <w:r w:rsidRPr="00A23FD8">
        <w:rPr>
          <w:rFonts w:ascii="Arial" w:eastAsia="Times New Roman" w:hAnsi="Arial" w:cs="Arial"/>
          <w:lang w:eastAsia="en-GB"/>
        </w:rPr>
        <w:t xml:space="preserve">double focus, is when there is a balance between teaching a single subject and having the opportunity to combine disciplines. </w:t>
      </w:r>
    </w:p>
    <w:p w14:paraId="5569E97D" w14:textId="200103BE" w:rsidR="00EC72BB" w:rsidRDefault="0042761B" w:rsidP="012A0650">
      <w:pPr>
        <w:shd w:val="clear" w:color="auto" w:fill="FFFFFF" w:themeFill="background1"/>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All of them have benefits and limitation, all except opportunistic </w:t>
      </w:r>
      <w:r w:rsidR="003142FD">
        <w:rPr>
          <w:rFonts w:ascii="Arial" w:eastAsia="Times New Roman" w:hAnsi="Arial" w:cs="Arial"/>
          <w:lang w:eastAsia="en-GB"/>
        </w:rPr>
        <w:t xml:space="preserve">allow the teacher to plan for progression within subjects. </w:t>
      </w:r>
      <w:r w:rsidR="00984EE6">
        <w:rPr>
          <w:rFonts w:ascii="Arial" w:eastAsia="Times New Roman" w:hAnsi="Arial" w:cs="Arial"/>
          <w:lang w:eastAsia="en-GB"/>
        </w:rPr>
        <w:t xml:space="preserve">Although the opportunistic may be </w:t>
      </w:r>
      <w:r w:rsidR="0055687C">
        <w:rPr>
          <w:rFonts w:ascii="Arial" w:eastAsia="Times New Roman" w:hAnsi="Arial" w:cs="Arial"/>
          <w:lang w:eastAsia="en-GB"/>
        </w:rPr>
        <w:t>trickier</w:t>
      </w:r>
      <w:r w:rsidR="00984EE6">
        <w:rPr>
          <w:rFonts w:ascii="Arial" w:eastAsia="Times New Roman" w:hAnsi="Arial" w:cs="Arial"/>
          <w:lang w:eastAsia="en-GB"/>
        </w:rPr>
        <w:t xml:space="preserve"> to assess progress a</w:t>
      </w:r>
      <w:r w:rsidR="0055687C">
        <w:rPr>
          <w:rFonts w:ascii="Arial" w:eastAsia="Times New Roman" w:hAnsi="Arial" w:cs="Arial"/>
          <w:lang w:eastAsia="en-GB"/>
        </w:rPr>
        <w:t>s</w:t>
      </w:r>
      <w:r w:rsidR="00984EE6">
        <w:rPr>
          <w:rFonts w:ascii="Arial" w:eastAsia="Times New Roman" w:hAnsi="Arial" w:cs="Arial"/>
          <w:lang w:eastAsia="en-GB"/>
        </w:rPr>
        <w:t xml:space="preserve"> it will be led by the lea</w:t>
      </w:r>
      <w:r w:rsidR="00A57D10">
        <w:rPr>
          <w:rFonts w:ascii="Arial" w:eastAsia="Times New Roman" w:hAnsi="Arial" w:cs="Arial"/>
          <w:lang w:eastAsia="en-GB"/>
        </w:rPr>
        <w:t>r</w:t>
      </w:r>
      <w:r w:rsidR="00984EE6">
        <w:rPr>
          <w:rFonts w:ascii="Arial" w:eastAsia="Times New Roman" w:hAnsi="Arial" w:cs="Arial"/>
          <w:lang w:eastAsia="en-GB"/>
        </w:rPr>
        <w:t>ner, it does have benefits such as allowing for pupil voice</w:t>
      </w:r>
      <w:r w:rsidR="0055687C">
        <w:rPr>
          <w:rFonts w:ascii="Arial" w:eastAsia="Times New Roman" w:hAnsi="Arial" w:cs="Arial"/>
          <w:lang w:eastAsia="en-GB"/>
        </w:rPr>
        <w:t xml:space="preserve">, </w:t>
      </w:r>
      <w:r w:rsidR="00332213">
        <w:rPr>
          <w:rFonts w:ascii="Arial" w:eastAsia="Times New Roman" w:hAnsi="Arial" w:cs="Arial"/>
          <w:lang w:eastAsia="en-GB"/>
        </w:rPr>
        <w:t>which</w:t>
      </w:r>
      <w:r w:rsidR="0055687C">
        <w:rPr>
          <w:rFonts w:ascii="Arial" w:eastAsia="Times New Roman" w:hAnsi="Arial" w:cs="Arial"/>
          <w:lang w:eastAsia="en-GB"/>
        </w:rPr>
        <w:t xml:space="preserve"> supports the rights of the child</w:t>
      </w:r>
      <w:r w:rsidR="006E2EFF">
        <w:rPr>
          <w:rFonts w:ascii="Arial" w:eastAsia="Times New Roman" w:hAnsi="Arial" w:cs="Arial"/>
          <w:lang w:eastAsia="en-GB"/>
        </w:rPr>
        <w:t>, article 12, to respect the views of the child (UNICEF</w:t>
      </w:r>
      <w:r w:rsidR="00D6378C">
        <w:rPr>
          <w:rFonts w:ascii="Arial" w:eastAsia="Times New Roman" w:hAnsi="Arial" w:cs="Arial"/>
          <w:lang w:eastAsia="en-GB"/>
        </w:rPr>
        <w:t>, 1989)</w:t>
      </w:r>
      <w:r w:rsidR="00984EE6">
        <w:rPr>
          <w:rFonts w:ascii="Arial" w:eastAsia="Times New Roman" w:hAnsi="Arial" w:cs="Arial"/>
          <w:lang w:eastAsia="en-GB"/>
        </w:rPr>
        <w:t xml:space="preserve">, </w:t>
      </w:r>
      <w:r w:rsidR="00332213">
        <w:rPr>
          <w:rFonts w:ascii="Arial" w:eastAsia="Times New Roman" w:hAnsi="Arial" w:cs="Arial"/>
          <w:lang w:eastAsia="en-GB"/>
        </w:rPr>
        <w:t>as well as providing an opportunity to explore and</w:t>
      </w:r>
      <w:r w:rsidR="00672366">
        <w:rPr>
          <w:rFonts w:ascii="Arial" w:eastAsia="Times New Roman" w:hAnsi="Arial" w:cs="Arial"/>
          <w:lang w:eastAsia="en-GB"/>
        </w:rPr>
        <w:t xml:space="preserve"> </w:t>
      </w:r>
      <w:r w:rsidR="00984EE6">
        <w:rPr>
          <w:rFonts w:ascii="Arial" w:eastAsia="Times New Roman" w:hAnsi="Arial" w:cs="Arial"/>
          <w:lang w:eastAsia="en-GB"/>
        </w:rPr>
        <w:t>giving the lea</w:t>
      </w:r>
      <w:r w:rsidR="00F664E1">
        <w:rPr>
          <w:rFonts w:ascii="Arial" w:eastAsia="Times New Roman" w:hAnsi="Arial" w:cs="Arial"/>
          <w:lang w:eastAsia="en-GB"/>
        </w:rPr>
        <w:t>r</w:t>
      </w:r>
      <w:r w:rsidR="00984EE6">
        <w:rPr>
          <w:rFonts w:ascii="Arial" w:eastAsia="Times New Roman" w:hAnsi="Arial" w:cs="Arial"/>
          <w:lang w:eastAsia="en-GB"/>
        </w:rPr>
        <w:t>ners</w:t>
      </w:r>
      <w:r w:rsidR="00F664E1">
        <w:rPr>
          <w:rFonts w:ascii="Arial" w:eastAsia="Times New Roman" w:hAnsi="Arial" w:cs="Arial"/>
          <w:lang w:eastAsia="en-GB"/>
        </w:rPr>
        <w:t xml:space="preserve"> control of their work.</w:t>
      </w:r>
      <w:r w:rsidR="00636DB1">
        <w:rPr>
          <w:rFonts w:ascii="Arial" w:eastAsia="Times New Roman" w:hAnsi="Arial" w:cs="Arial"/>
          <w:lang w:eastAsia="en-GB"/>
        </w:rPr>
        <w:t xml:space="preserve"> </w:t>
      </w:r>
      <w:r w:rsidR="000B7B24" w:rsidRPr="00A23FD8">
        <w:rPr>
          <w:rFonts w:ascii="Arial" w:eastAsia="Times New Roman" w:hAnsi="Arial" w:cs="Arial"/>
          <w:lang w:eastAsia="en-GB"/>
        </w:rPr>
        <w:t xml:space="preserve">During my professional teaching experience, I predominantly used </w:t>
      </w:r>
      <w:r w:rsidR="00384AB9" w:rsidRPr="00A23FD8">
        <w:rPr>
          <w:rFonts w:ascii="Arial" w:eastAsia="Times New Roman" w:hAnsi="Arial" w:cs="Arial"/>
          <w:lang w:eastAsia="en-GB"/>
        </w:rPr>
        <w:t>a</w:t>
      </w:r>
      <w:r w:rsidR="000B7B24" w:rsidRPr="00A23FD8">
        <w:rPr>
          <w:rFonts w:ascii="Arial" w:eastAsia="Times New Roman" w:hAnsi="Arial" w:cs="Arial"/>
          <w:lang w:eastAsia="en-GB"/>
        </w:rPr>
        <w:t xml:space="preserve"> hierarchical approach. For example, I would teach maths with an activity which promoted fine or gross motor development. My experience template for a </w:t>
      </w:r>
      <w:r w:rsidR="000B7B24" w:rsidRPr="5381AA86">
        <w:rPr>
          <w:rFonts w:ascii="Arial" w:eastAsia="Times New Roman" w:hAnsi="Arial" w:cs="Arial"/>
          <w:lang w:eastAsia="en-GB"/>
        </w:rPr>
        <w:t>cross</w:t>
      </w:r>
      <w:r w:rsidR="000B7B24" w:rsidRPr="012A0650">
        <w:rPr>
          <w:rFonts w:ascii="Arial" w:eastAsia="Times New Roman" w:hAnsi="Arial" w:cs="Arial"/>
          <w:lang w:eastAsia="en-GB"/>
        </w:rPr>
        <w:t>-</w:t>
      </w:r>
      <w:r w:rsidR="000B7B24" w:rsidRPr="00A23FD8">
        <w:rPr>
          <w:rFonts w:ascii="Arial" w:eastAsia="Times New Roman" w:hAnsi="Arial" w:cs="Arial"/>
          <w:lang w:eastAsia="en-GB"/>
        </w:rPr>
        <w:t xml:space="preserve">curricular approach (see part one) shows four different activities which were rotated </w:t>
      </w:r>
      <w:r w:rsidR="000B7B24" w:rsidRPr="7F502F6B">
        <w:rPr>
          <w:rFonts w:ascii="Arial" w:eastAsia="Times New Roman" w:hAnsi="Arial" w:cs="Arial"/>
          <w:lang w:eastAsia="en-GB"/>
        </w:rPr>
        <w:t>in</w:t>
      </w:r>
      <w:r w:rsidR="000B7B24" w:rsidRPr="00A23FD8">
        <w:rPr>
          <w:rFonts w:ascii="Arial" w:eastAsia="Times New Roman" w:hAnsi="Arial" w:cs="Arial"/>
          <w:lang w:eastAsia="en-GB"/>
        </w:rPr>
        <w:t xml:space="preserve"> a carousel. One of the activities was to taste </w:t>
      </w:r>
      <w:r w:rsidR="000B7B24" w:rsidRPr="4347400E">
        <w:rPr>
          <w:rFonts w:ascii="Arial" w:eastAsia="Times New Roman" w:hAnsi="Arial" w:cs="Arial"/>
          <w:lang w:eastAsia="en-GB"/>
        </w:rPr>
        <w:t>Welsh</w:t>
      </w:r>
      <w:r w:rsidR="000B7B24" w:rsidRPr="00A23FD8">
        <w:rPr>
          <w:rFonts w:ascii="Arial" w:eastAsia="Times New Roman" w:hAnsi="Arial" w:cs="Arial"/>
          <w:lang w:eastAsia="en-GB"/>
        </w:rPr>
        <w:t xml:space="preserve"> foods and describe them orally and then create a written description. The </w:t>
      </w:r>
      <w:r w:rsidR="000F3360">
        <w:rPr>
          <w:rFonts w:ascii="Arial" w:eastAsia="Times New Roman" w:hAnsi="Arial" w:cs="Arial"/>
          <w:lang w:eastAsia="en-GB"/>
        </w:rPr>
        <w:t xml:space="preserve">main </w:t>
      </w:r>
      <w:r w:rsidR="000F3360" w:rsidRPr="00A23FD8">
        <w:rPr>
          <w:rFonts w:ascii="Arial" w:eastAsia="Times New Roman" w:hAnsi="Arial" w:cs="Arial"/>
          <w:lang w:eastAsia="en-GB"/>
        </w:rPr>
        <w:t>focus</w:t>
      </w:r>
      <w:r w:rsidR="000B7B24" w:rsidRPr="00A23FD8">
        <w:rPr>
          <w:rFonts w:ascii="Arial" w:eastAsia="Times New Roman" w:hAnsi="Arial" w:cs="Arial"/>
          <w:lang w:eastAsia="en-GB"/>
        </w:rPr>
        <w:t xml:space="preserve"> of this activity was the literacy, but </w:t>
      </w:r>
      <w:r w:rsidR="00C56147">
        <w:rPr>
          <w:rFonts w:ascii="Arial" w:eastAsia="Times New Roman" w:hAnsi="Arial" w:cs="Arial"/>
          <w:lang w:eastAsia="en-GB"/>
        </w:rPr>
        <w:t xml:space="preserve">the lesson </w:t>
      </w:r>
      <w:r w:rsidR="000B7B24" w:rsidRPr="00A23FD8">
        <w:rPr>
          <w:rFonts w:ascii="Arial" w:eastAsia="Times New Roman" w:hAnsi="Arial" w:cs="Arial"/>
          <w:lang w:eastAsia="en-GB"/>
        </w:rPr>
        <w:t xml:space="preserve">also incorporated discussions about healthy eating, where the food had come from and the environmental impact, and a drawing of the food. This means that although it was cross-curricular the type defined by Barnes (2011) was hierarchical, with literacy being the main focus. One consideration of this approach is although it creates a cross curricular context to support literacy, perhaps the other subjects are not really being developed enough. Therefore, progression can only really be assessed in the one </w:t>
      </w:r>
      <w:proofErr w:type="spellStart"/>
      <w:r w:rsidR="000B7B24" w:rsidRPr="00A23FD8">
        <w:rPr>
          <w:rFonts w:ascii="Arial" w:eastAsia="Times New Roman" w:hAnsi="Arial" w:cs="Arial"/>
          <w:lang w:eastAsia="en-GB"/>
        </w:rPr>
        <w:t>AoLE</w:t>
      </w:r>
      <w:proofErr w:type="spellEnd"/>
      <w:r w:rsidR="000B7B24" w:rsidRPr="00A23FD8">
        <w:rPr>
          <w:rFonts w:ascii="Arial" w:eastAsia="Times New Roman" w:hAnsi="Arial" w:cs="Arial"/>
          <w:lang w:eastAsia="en-GB"/>
        </w:rPr>
        <w:t>. One consideration to cross-curricular learning is how to assess pupils. Barnes (2011) suggests that the teacher plans specific learning targets for each subject and then provide learners with an opportunity to apply their learning in some way. What also needs to be considered is that there is a possibility that subjects lose their distinctiveness (Coe, 2010; Johnson, 2011). However, this does not mean we should not</w:t>
      </w:r>
      <w:r w:rsidR="000B7B24" w:rsidRPr="28EB153A">
        <w:rPr>
          <w:rFonts w:ascii="Arial" w:eastAsia="Times New Roman" w:hAnsi="Arial" w:cs="Arial"/>
          <w:lang w:eastAsia="en-GB"/>
        </w:rPr>
        <w:t xml:space="preserve"> </w:t>
      </w:r>
      <w:r w:rsidR="000B7B24" w:rsidRPr="4C822230">
        <w:rPr>
          <w:rFonts w:ascii="Arial" w:eastAsia="Times New Roman" w:hAnsi="Arial" w:cs="Arial"/>
          <w:lang w:eastAsia="en-GB"/>
        </w:rPr>
        <w:t>use</w:t>
      </w:r>
      <w:r w:rsidR="000B7B24" w:rsidRPr="00A23FD8">
        <w:rPr>
          <w:rFonts w:ascii="Arial" w:eastAsia="Times New Roman" w:hAnsi="Arial" w:cs="Arial"/>
          <w:lang w:eastAsia="en-GB"/>
        </w:rPr>
        <w:t xml:space="preserve"> a hierarchical approach to teach literacy, especially when by doing so the learners are more engaged (Barnes, 2011; 2015). But as a practitioner there are considerations with this method, such as are the other elements tokenistic, could they be utilised more and therefore progress </w:t>
      </w:r>
      <w:r w:rsidR="000B7B24" w:rsidRPr="649A3C64">
        <w:rPr>
          <w:rFonts w:ascii="Arial" w:eastAsia="Times New Roman" w:hAnsi="Arial" w:cs="Arial"/>
          <w:lang w:eastAsia="en-GB"/>
        </w:rPr>
        <w:t>pupils</w:t>
      </w:r>
      <w:r w:rsidR="000B7B24" w:rsidRPr="00A23FD8">
        <w:rPr>
          <w:rFonts w:ascii="Arial" w:eastAsia="Times New Roman" w:hAnsi="Arial" w:cs="Arial"/>
          <w:lang w:eastAsia="en-GB"/>
        </w:rPr>
        <w:t xml:space="preserve"> in more than one area</w:t>
      </w:r>
      <w:r w:rsidR="00491146">
        <w:rPr>
          <w:rFonts w:ascii="Arial" w:eastAsia="Times New Roman" w:hAnsi="Arial" w:cs="Arial"/>
          <w:lang w:eastAsia="en-GB"/>
        </w:rPr>
        <w:t>, making it a multi-</w:t>
      </w:r>
      <w:r w:rsidR="00175039">
        <w:rPr>
          <w:rFonts w:ascii="Arial" w:eastAsia="Times New Roman" w:hAnsi="Arial" w:cs="Arial"/>
          <w:lang w:eastAsia="en-GB"/>
        </w:rPr>
        <w:t>disciplinary</w:t>
      </w:r>
      <w:r w:rsidR="00491146">
        <w:rPr>
          <w:rFonts w:ascii="Arial" w:eastAsia="Times New Roman" w:hAnsi="Arial" w:cs="Arial"/>
          <w:lang w:eastAsia="en-GB"/>
        </w:rPr>
        <w:t xml:space="preserve"> </w:t>
      </w:r>
      <w:r w:rsidR="00175039">
        <w:rPr>
          <w:rFonts w:ascii="Arial" w:eastAsia="Times New Roman" w:hAnsi="Arial" w:cs="Arial"/>
          <w:lang w:eastAsia="en-GB"/>
        </w:rPr>
        <w:t>approach</w:t>
      </w:r>
      <w:r w:rsidR="000B7B24" w:rsidRPr="00A23FD8">
        <w:rPr>
          <w:rFonts w:ascii="Arial" w:eastAsia="Times New Roman" w:hAnsi="Arial" w:cs="Arial"/>
          <w:lang w:eastAsia="en-GB"/>
        </w:rPr>
        <w:t>.</w:t>
      </w:r>
      <w:r w:rsidR="000B7B24" w:rsidRPr="00A23FD8">
        <w:rPr>
          <w:rFonts w:ascii="Arial" w:eastAsia="Times New Roman" w:hAnsi="Arial" w:cs="Arial"/>
          <w:color w:val="7030A0"/>
          <w:lang w:eastAsia="en-GB"/>
        </w:rPr>
        <w:t xml:space="preserve"> </w:t>
      </w:r>
      <w:r w:rsidR="00F53476" w:rsidRPr="00A23FD8">
        <w:rPr>
          <w:rFonts w:ascii="Arial" w:eastAsia="Times New Roman" w:hAnsi="Arial" w:cs="Arial"/>
          <w:lang w:eastAsia="en-GB"/>
        </w:rPr>
        <w:t>Donaldson (2015) recognise</w:t>
      </w:r>
      <w:r w:rsidR="00C46EFA">
        <w:rPr>
          <w:rFonts w:ascii="Arial" w:eastAsia="Times New Roman" w:hAnsi="Arial" w:cs="Arial"/>
          <w:lang w:eastAsia="en-GB"/>
        </w:rPr>
        <w:t xml:space="preserve">s this and said </w:t>
      </w:r>
      <w:r w:rsidR="00F53476" w:rsidRPr="00A23FD8">
        <w:rPr>
          <w:rFonts w:ascii="Arial" w:eastAsia="Times New Roman" w:hAnsi="Arial" w:cs="Arial"/>
          <w:lang w:eastAsia="en-GB"/>
        </w:rPr>
        <w:t>th</w:t>
      </w:r>
      <w:r w:rsidR="00D72D68">
        <w:rPr>
          <w:rFonts w:ascii="Arial" w:eastAsia="Times New Roman" w:hAnsi="Arial" w:cs="Arial"/>
          <w:lang w:eastAsia="en-GB"/>
        </w:rPr>
        <w:t xml:space="preserve">at </w:t>
      </w:r>
      <w:r w:rsidR="002A60D6">
        <w:rPr>
          <w:rFonts w:ascii="Arial" w:eastAsia="Times New Roman" w:hAnsi="Arial" w:cs="Arial"/>
          <w:lang w:eastAsia="en-GB"/>
        </w:rPr>
        <w:t>one of the challenges of a cross-</w:t>
      </w:r>
      <w:r w:rsidR="00492112">
        <w:rPr>
          <w:rFonts w:ascii="Arial" w:eastAsia="Times New Roman" w:hAnsi="Arial" w:cs="Arial"/>
          <w:lang w:eastAsia="en-GB"/>
        </w:rPr>
        <w:t>curricular</w:t>
      </w:r>
      <w:r w:rsidR="002A60D6">
        <w:rPr>
          <w:rFonts w:ascii="Arial" w:eastAsia="Times New Roman" w:hAnsi="Arial" w:cs="Arial"/>
          <w:lang w:eastAsia="en-GB"/>
        </w:rPr>
        <w:t xml:space="preserve"> approach will be to </w:t>
      </w:r>
      <w:r w:rsidR="00492112">
        <w:rPr>
          <w:rFonts w:ascii="Arial" w:eastAsia="Times New Roman" w:hAnsi="Arial" w:cs="Arial"/>
          <w:lang w:eastAsia="en-GB"/>
        </w:rPr>
        <w:t xml:space="preserve">make it natural rather than an add on. </w:t>
      </w:r>
      <w:r w:rsidR="000B7B24" w:rsidRPr="00A23FD8">
        <w:rPr>
          <w:rFonts w:ascii="Arial" w:eastAsia="Times New Roman" w:hAnsi="Arial" w:cs="Arial"/>
          <w:lang w:eastAsia="en-GB"/>
        </w:rPr>
        <w:t>I also need to consider whether the high engagement level during the activity was because of the cross</w:t>
      </w:r>
      <w:r w:rsidR="000B7B24" w:rsidRPr="72E5FEB4">
        <w:rPr>
          <w:rFonts w:ascii="Arial" w:eastAsia="Times New Roman" w:hAnsi="Arial" w:cs="Arial"/>
          <w:lang w:eastAsia="en-GB"/>
        </w:rPr>
        <w:t>-</w:t>
      </w:r>
      <w:r w:rsidR="000B7B24" w:rsidRPr="00A23FD8">
        <w:rPr>
          <w:rFonts w:ascii="Arial" w:eastAsia="Times New Roman" w:hAnsi="Arial" w:cs="Arial"/>
          <w:lang w:eastAsia="en-GB"/>
        </w:rPr>
        <w:t xml:space="preserve">curricular links or whether it was the authentic context of being able to actually see, smell and taste the foods they were describing. </w:t>
      </w:r>
      <w:r w:rsidR="00A23FD8" w:rsidRPr="00A23FD8">
        <w:rPr>
          <w:rFonts w:ascii="Arial" w:eastAsia="Times New Roman" w:hAnsi="Arial" w:cs="Arial"/>
          <w:lang w:eastAsia="en-GB"/>
        </w:rPr>
        <w:t>However,</w:t>
      </w:r>
      <w:r w:rsidR="000B7B24" w:rsidRPr="00A23FD8">
        <w:rPr>
          <w:rFonts w:ascii="Arial" w:eastAsia="Times New Roman" w:hAnsi="Arial" w:cs="Arial"/>
          <w:lang w:eastAsia="en-GB"/>
        </w:rPr>
        <w:t xml:space="preserve"> if the lesson </w:t>
      </w:r>
      <w:r w:rsidR="000B7B24" w:rsidRPr="1EB4839A">
        <w:rPr>
          <w:rFonts w:ascii="Arial" w:eastAsia="Times New Roman" w:hAnsi="Arial" w:cs="Arial"/>
          <w:lang w:eastAsia="en-GB"/>
        </w:rPr>
        <w:t>were</w:t>
      </w:r>
      <w:r w:rsidR="000B7B24" w:rsidRPr="00A23FD8">
        <w:rPr>
          <w:rFonts w:ascii="Arial" w:eastAsia="Times New Roman" w:hAnsi="Arial" w:cs="Arial"/>
          <w:lang w:eastAsia="en-GB"/>
        </w:rPr>
        <w:t xml:space="preserve"> taught without the discussions on the other elements </w:t>
      </w:r>
      <w:r w:rsidR="000B7B24" w:rsidRPr="00A23FD8">
        <w:rPr>
          <w:rFonts w:ascii="Arial" w:eastAsia="Times New Roman" w:hAnsi="Arial" w:cs="Arial"/>
          <w:lang w:eastAsia="en-GB"/>
        </w:rPr>
        <w:lastRenderedPageBreak/>
        <w:t>relating to healthy foods, places</w:t>
      </w:r>
      <w:r w:rsidR="000B7B24" w:rsidRPr="1BC2713F">
        <w:rPr>
          <w:rFonts w:ascii="Arial" w:eastAsia="Times New Roman" w:hAnsi="Arial" w:cs="Arial"/>
          <w:lang w:eastAsia="en-GB"/>
        </w:rPr>
        <w:t>,</w:t>
      </w:r>
      <w:r w:rsidR="000B7B24" w:rsidRPr="00A23FD8">
        <w:rPr>
          <w:rFonts w:ascii="Arial" w:eastAsia="Times New Roman" w:hAnsi="Arial" w:cs="Arial"/>
          <w:lang w:eastAsia="en-GB"/>
        </w:rPr>
        <w:t xml:space="preserve"> and the environment then that opportunity would have been missed. </w:t>
      </w:r>
    </w:p>
    <w:p w14:paraId="405744F8" w14:textId="3E31001C" w:rsidR="000B7B24" w:rsidRPr="00A23FD8" w:rsidRDefault="000B7B24" w:rsidP="00995E31">
      <w:pPr>
        <w:pStyle w:val="Heading3"/>
        <w:rPr>
          <w:rFonts w:eastAsia="Times New Roman"/>
          <w:lang w:eastAsia="en-GB"/>
        </w:rPr>
      </w:pPr>
      <w:bookmarkStart w:id="26" w:name="_Toc100249285"/>
      <w:r w:rsidRPr="00A23FD8">
        <w:rPr>
          <w:rFonts w:eastAsia="Times New Roman"/>
          <w:lang w:eastAsia="en-GB"/>
        </w:rPr>
        <w:t xml:space="preserve">Cross curricular </w:t>
      </w:r>
      <w:r w:rsidR="00995E31">
        <w:rPr>
          <w:rFonts w:eastAsia="Times New Roman"/>
          <w:lang w:eastAsia="en-GB"/>
        </w:rPr>
        <w:t>learning</w:t>
      </w:r>
      <w:r w:rsidRPr="00A23FD8">
        <w:rPr>
          <w:rFonts w:eastAsia="Times New Roman"/>
          <w:lang w:eastAsia="en-GB"/>
        </w:rPr>
        <w:t xml:space="preserve"> using an authentic context</w:t>
      </w:r>
      <w:bookmarkEnd w:id="26"/>
    </w:p>
    <w:p w14:paraId="6EFDBC6D" w14:textId="7B724356" w:rsidR="000B7B24" w:rsidRPr="00A23FD8" w:rsidRDefault="000B7B24" w:rsidP="00A23FD8">
      <w:pPr>
        <w:spacing w:line="360" w:lineRule="auto"/>
        <w:rPr>
          <w:rFonts w:ascii="Arial" w:eastAsia="ArialMT" w:hAnsi="Arial" w:cs="Arial"/>
          <w:color w:val="000000" w:themeColor="text1"/>
        </w:rPr>
      </w:pPr>
      <w:r w:rsidRPr="00A23FD8">
        <w:rPr>
          <w:rFonts w:ascii="Arial" w:eastAsia="ArialMT" w:hAnsi="Arial" w:cs="Arial"/>
          <w:color w:val="000000" w:themeColor="text1"/>
        </w:rPr>
        <w:t>The development of the constructivist theory is considered to originate from the two theorists during the early twentieth century, Jean Piaget and Lev Vygotsky (</w:t>
      </w:r>
      <w:proofErr w:type="spellStart"/>
      <w:r w:rsidRPr="00A23FD8">
        <w:rPr>
          <w:rFonts w:ascii="Arial" w:eastAsia="ArialMT" w:hAnsi="Arial" w:cs="Arial"/>
          <w:color w:val="000000" w:themeColor="text1"/>
        </w:rPr>
        <w:t>Cholewinski</w:t>
      </w:r>
      <w:proofErr w:type="spellEnd"/>
      <w:r w:rsidRPr="00A23FD8">
        <w:rPr>
          <w:rFonts w:ascii="Arial" w:eastAsia="ArialMT" w:hAnsi="Arial" w:cs="Arial"/>
          <w:color w:val="000000" w:themeColor="text1"/>
        </w:rPr>
        <w:t xml:space="preserve">, 2009). The constructivism theory emphasises the idea that children’s knowledge and understanding are constructed through the learner’s experience. Jean Piaget (1896-1980) is famous for his theory of cognitive development which aims to explain how children think. He emphasised the </w:t>
      </w:r>
      <w:r w:rsidRPr="7B96F2F8">
        <w:rPr>
          <w:rFonts w:ascii="Arial" w:eastAsia="ArialMT" w:hAnsi="Arial" w:cs="Arial"/>
          <w:color w:val="000000" w:themeColor="text1"/>
        </w:rPr>
        <w:t>importance</w:t>
      </w:r>
      <w:r w:rsidRPr="00A23FD8">
        <w:rPr>
          <w:rFonts w:ascii="Arial" w:eastAsia="ArialMT" w:hAnsi="Arial" w:cs="Arial"/>
          <w:color w:val="000000" w:themeColor="text1"/>
        </w:rPr>
        <w:t xml:space="preserve"> of active learning, where there is a freedom to question, explore and test in a process of constructed knowledge (Griggs, 2010). Lev Vygotsky (1896-1934) constructivist theory differs in the way that he emphasised the social aspect of how children learn from their experience (Pound, 2006). The concept of being able to explore in a less confined way is supported through cross</w:t>
      </w:r>
      <w:r w:rsidRPr="6B5C8880">
        <w:rPr>
          <w:rFonts w:ascii="Arial" w:eastAsia="ArialMT" w:hAnsi="Arial" w:cs="Arial"/>
          <w:color w:val="000000" w:themeColor="text1"/>
        </w:rPr>
        <w:t>-</w:t>
      </w:r>
      <w:r w:rsidRPr="00A23FD8">
        <w:rPr>
          <w:rFonts w:ascii="Arial" w:eastAsia="ArialMT" w:hAnsi="Arial" w:cs="Arial"/>
          <w:color w:val="000000" w:themeColor="text1"/>
        </w:rPr>
        <w:t>curricular learning and is also a noted benefit of learning through authentic context. When we teach using a real-life authentic experience it seems obvious that it must be cross</w:t>
      </w:r>
      <w:r w:rsidRPr="172B0D66">
        <w:rPr>
          <w:rFonts w:ascii="Arial" w:eastAsia="ArialMT" w:hAnsi="Arial" w:cs="Arial"/>
          <w:color w:val="000000" w:themeColor="text1"/>
        </w:rPr>
        <w:t>-</w:t>
      </w:r>
      <w:r w:rsidRPr="00A23FD8">
        <w:rPr>
          <w:rFonts w:ascii="Arial" w:eastAsia="ArialMT" w:hAnsi="Arial" w:cs="Arial"/>
          <w:color w:val="000000" w:themeColor="text1"/>
        </w:rPr>
        <w:t xml:space="preserve">curricular. This is because the real world outside of school is cross-curricular and not divided into </w:t>
      </w:r>
      <w:r w:rsidRPr="71FF207A">
        <w:rPr>
          <w:rFonts w:ascii="Arial" w:eastAsia="ArialMT" w:hAnsi="Arial" w:cs="Arial"/>
          <w:color w:val="000000" w:themeColor="text1"/>
        </w:rPr>
        <w:t>distinct</w:t>
      </w:r>
      <w:r w:rsidRPr="00A23FD8">
        <w:rPr>
          <w:rFonts w:ascii="Arial" w:eastAsia="ArialMT" w:hAnsi="Arial" w:cs="Arial"/>
          <w:color w:val="000000" w:themeColor="text1"/>
        </w:rPr>
        <w:t xml:space="preserve"> subject</w:t>
      </w:r>
      <w:r w:rsidR="008871D6">
        <w:rPr>
          <w:rFonts w:ascii="Arial" w:eastAsia="ArialMT" w:hAnsi="Arial" w:cs="Arial"/>
          <w:color w:val="000000" w:themeColor="text1"/>
        </w:rPr>
        <w:t xml:space="preserve">s </w:t>
      </w:r>
      <w:r w:rsidRPr="00A23FD8">
        <w:rPr>
          <w:rFonts w:ascii="Arial" w:eastAsia="ArialMT" w:hAnsi="Arial" w:cs="Arial"/>
          <w:color w:val="000000" w:themeColor="text1"/>
        </w:rPr>
        <w:t>(Barnes, 2011;2015).</w:t>
      </w:r>
    </w:p>
    <w:p w14:paraId="1732A420" w14:textId="16F49FCB" w:rsidR="000B7B24" w:rsidRPr="00A23FD8" w:rsidRDefault="000B7B24" w:rsidP="2F881E89">
      <w:pPr>
        <w:pStyle w:val="NormalWeb"/>
        <w:shd w:val="clear" w:color="auto" w:fill="FFFFFF" w:themeFill="background1"/>
        <w:spacing w:line="360" w:lineRule="auto"/>
        <w:rPr>
          <w:rFonts w:ascii="Arial" w:hAnsi="Arial" w:cs="Arial"/>
          <w:sz w:val="22"/>
          <w:szCs w:val="22"/>
        </w:rPr>
      </w:pPr>
      <w:r w:rsidRPr="00A23FD8">
        <w:rPr>
          <w:rFonts w:ascii="Arial" w:hAnsi="Arial" w:cs="Arial"/>
          <w:sz w:val="22"/>
          <w:szCs w:val="22"/>
        </w:rPr>
        <w:t xml:space="preserve">A study by Aslan (2016) found that cross-curricular using a </w:t>
      </w:r>
      <w:r w:rsidR="00384AB9" w:rsidRPr="00A23FD8">
        <w:rPr>
          <w:rFonts w:ascii="Arial" w:hAnsi="Arial" w:cs="Arial"/>
          <w:sz w:val="22"/>
          <w:szCs w:val="22"/>
        </w:rPr>
        <w:t>real-life</w:t>
      </w:r>
      <w:r w:rsidRPr="00A23FD8">
        <w:rPr>
          <w:rFonts w:ascii="Arial" w:hAnsi="Arial" w:cs="Arial"/>
          <w:sz w:val="22"/>
          <w:szCs w:val="22"/>
        </w:rPr>
        <w:t xml:space="preserve"> context provides a number of benefits such as</w:t>
      </w:r>
      <w:r w:rsidR="0074545C" w:rsidRPr="00A23FD8">
        <w:rPr>
          <w:rFonts w:ascii="Arial" w:hAnsi="Arial" w:cs="Arial"/>
          <w:sz w:val="22"/>
          <w:szCs w:val="22"/>
        </w:rPr>
        <w:t xml:space="preserve"> the</w:t>
      </w:r>
      <w:r w:rsidRPr="00A23FD8">
        <w:rPr>
          <w:rFonts w:ascii="Arial" w:hAnsi="Arial" w:cs="Arial"/>
          <w:sz w:val="22"/>
          <w:szCs w:val="22"/>
        </w:rPr>
        <w:t xml:space="preserve"> </w:t>
      </w:r>
      <w:r w:rsidR="0074545C" w:rsidRPr="00A23FD8">
        <w:rPr>
          <w:rFonts w:ascii="Arial" w:hAnsi="Arial" w:cs="Arial"/>
          <w:sz w:val="22"/>
          <w:szCs w:val="22"/>
        </w:rPr>
        <w:t>u</w:t>
      </w:r>
      <w:r w:rsidRPr="00A23FD8">
        <w:rPr>
          <w:rFonts w:ascii="Arial" w:hAnsi="Arial" w:cs="Arial"/>
          <w:sz w:val="22"/>
          <w:szCs w:val="22"/>
        </w:rPr>
        <w:t>se</w:t>
      </w:r>
      <w:r w:rsidR="0074545C" w:rsidRPr="00A23FD8">
        <w:rPr>
          <w:rFonts w:ascii="Arial" w:hAnsi="Arial" w:cs="Arial"/>
          <w:sz w:val="22"/>
          <w:szCs w:val="22"/>
        </w:rPr>
        <w:t xml:space="preserve"> of</w:t>
      </w:r>
      <w:r w:rsidRPr="00A23FD8">
        <w:rPr>
          <w:rFonts w:ascii="Arial" w:hAnsi="Arial" w:cs="Arial"/>
          <w:sz w:val="22"/>
          <w:szCs w:val="22"/>
        </w:rPr>
        <w:t xml:space="preserve"> prior knowledge, the opportunity to make choices, interact</w:t>
      </w:r>
      <w:r w:rsidR="0074545C" w:rsidRPr="00A23FD8">
        <w:rPr>
          <w:rFonts w:ascii="Arial" w:hAnsi="Arial" w:cs="Arial"/>
          <w:sz w:val="22"/>
          <w:szCs w:val="22"/>
        </w:rPr>
        <w:t xml:space="preserve"> and</w:t>
      </w:r>
      <w:r w:rsidRPr="00A23FD8">
        <w:rPr>
          <w:rFonts w:ascii="Arial" w:hAnsi="Arial" w:cs="Arial"/>
          <w:sz w:val="22"/>
          <w:szCs w:val="22"/>
        </w:rPr>
        <w:t xml:space="preserve"> collaborate, to be able to apply what they learn in meaningful contexts, and to be able to participate and learn, regardless of ability level. The last one which says ability to participate and learn regardless of ability suggests that using this method of teaching could create a more inclusive learning environment. </w:t>
      </w:r>
    </w:p>
    <w:p w14:paraId="0CCF234A" w14:textId="3AFDC79B" w:rsidR="000B7B24" w:rsidRPr="00A23FD8" w:rsidRDefault="000B7B24" w:rsidP="2ABC354A">
      <w:pPr>
        <w:shd w:val="clear" w:color="auto" w:fill="FFFFFF" w:themeFill="background1"/>
        <w:spacing w:before="100" w:beforeAutospacing="1" w:after="100" w:afterAutospacing="1" w:line="360" w:lineRule="auto"/>
        <w:rPr>
          <w:rFonts w:ascii="Arial" w:eastAsia="Times New Roman" w:hAnsi="Arial" w:cs="Arial"/>
          <w:lang w:eastAsia="en-GB"/>
        </w:rPr>
      </w:pPr>
      <w:r w:rsidRPr="00A23FD8">
        <w:rPr>
          <w:rFonts w:ascii="Arial" w:eastAsia="Times New Roman" w:hAnsi="Arial" w:cs="Arial"/>
          <w:lang w:eastAsia="en-GB"/>
        </w:rPr>
        <w:t xml:space="preserve">An ESTYN report (2017) found that schools with a good standard in literacy </w:t>
      </w:r>
      <w:r w:rsidRPr="597CCC8A">
        <w:rPr>
          <w:rFonts w:ascii="Arial" w:eastAsia="Times New Roman" w:hAnsi="Arial" w:cs="Arial"/>
          <w:lang w:eastAsia="en-GB"/>
        </w:rPr>
        <w:t>and</w:t>
      </w:r>
      <w:r w:rsidRPr="00A23FD8">
        <w:rPr>
          <w:rFonts w:ascii="Arial" w:eastAsia="Times New Roman" w:hAnsi="Arial" w:cs="Arial"/>
          <w:lang w:eastAsia="en-GB"/>
        </w:rPr>
        <w:t xml:space="preserve"> numeracy often use a cross-curricular and topic approach. This suggests that the use of both together supports learning. Although it does not state if the topics are always authentic, as earlier </w:t>
      </w:r>
      <w:r w:rsidRPr="1B550F5A">
        <w:rPr>
          <w:rFonts w:ascii="Arial" w:eastAsia="Times New Roman" w:hAnsi="Arial" w:cs="Arial"/>
          <w:lang w:eastAsia="en-GB"/>
        </w:rPr>
        <w:t>discussed</w:t>
      </w:r>
      <w:r w:rsidRPr="00A23FD8">
        <w:rPr>
          <w:rFonts w:ascii="Arial" w:eastAsia="Times New Roman" w:hAnsi="Arial" w:cs="Arial"/>
          <w:lang w:eastAsia="en-GB"/>
        </w:rPr>
        <w:t xml:space="preserve"> to a child authentic can mean something playful. Barnes (2011) believes that a cross</w:t>
      </w:r>
      <w:r w:rsidRPr="315ECD44">
        <w:rPr>
          <w:rFonts w:ascii="Arial" w:eastAsia="Times New Roman" w:hAnsi="Arial" w:cs="Arial"/>
          <w:lang w:eastAsia="en-GB"/>
        </w:rPr>
        <w:t>-</w:t>
      </w:r>
      <w:r w:rsidRPr="00A23FD8">
        <w:rPr>
          <w:rFonts w:ascii="Arial" w:eastAsia="Times New Roman" w:hAnsi="Arial" w:cs="Arial"/>
          <w:lang w:eastAsia="en-GB"/>
        </w:rPr>
        <w:t xml:space="preserve">curricular approach which </w:t>
      </w:r>
      <w:r w:rsidRPr="2E6CBAE9">
        <w:rPr>
          <w:rFonts w:ascii="Arial" w:eastAsia="Times New Roman" w:hAnsi="Arial" w:cs="Arial"/>
          <w:lang w:eastAsia="en-GB"/>
        </w:rPr>
        <w:t>is</w:t>
      </w:r>
      <w:r w:rsidRPr="00A23FD8">
        <w:rPr>
          <w:rFonts w:ascii="Arial" w:eastAsia="Times New Roman" w:hAnsi="Arial" w:cs="Arial"/>
          <w:lang w:eastAsia="en-GB"/>
        </w:rPr>
        <w:t xml:space="preserve"> implemented using an experience or a theme develops a deeper understanding and produces higher quality work. Desailly (2012) who believes that effective teaching means being a creative teacher, describes both teaching within an authentic context and creating cross</w:t>
      </w:r>
      <w:r w:rsidRPr="5A3B3FCE">
        <w:rPr>
          <w:rFonts w:ascii="Arial" w:eastAsia="Times New Roman" w:hAnsi="Arial" w:cs="Arial"/>
          <w:lang w:eastAsia="en-GB"/>
        </w:rPr>
        <w:t>-</w:t>
      </w:r>
      <w:r w:rsidRPr="00A23FD8">
        <w:rPr>
          <w:rFonts w:ascii="Arial" w:eastAsia="Times New Roman" w:hAnsi="Arial" w:cs="Arial"/>
          <w:lang w:eastAsia="en-GB"/>
        </w:rPr>
        <w:t>curricular links as important considerations in the classroom. One consideration when delivering a cross</w:t>
      </w:r>
      <w:r w:rsidRPr="0609C4B4">
        <w:rPr>
          <w:rFonts w:ascii="Arial" w:eastAsia="Times New Roman" w:hAnsi="Arial" w:cs="Arial"/>
          <w:lang w:eastAsia="en-GB"/>
        </w:rPr>
        <w:t>-</w:t>
      </w:r>
      <w:r w:rsidRPr="00A23FD8">
        <w:rPr>
          <w:rFonts w:ascii="Arial" w:eastAsia="Times New Roman" w:hAnsi="Arial" w:cs="Arial"/>
          <w:lang w:eastAsia="en-GB"/>
        </w:rPr>
        <w:t xml:space="preserve">curricular lesson using an authentic context is that although the theme may be able to be applied to many different subject disciplines, research suggests that for leaners progression subjects should be limited to no more than three (Barnes and Shirley, 2007; Jacobs, 2004). </w:t>
      </w:r>
    </w:p>
    <w:p w14:paraId="01898230" w14:textId="77777777" w:rsidR="000B7B24" w:rsidRPr="00A23FD8" w:rsidRDefault="000B7B24" w:rsidP="00A23FD8">
      <w:pPr>
        <w:shd w:val="clear" w:color="auto" w:fill="FFFFFF"/>
        <w:spacing w:before="100" w:beforeAutospacing="1" w:after="100" w:afterAutospacing="1" w:line="360" w:lineRule="auto"/>
        <w:rPr>
          <w:rFonts w:ascii="Arial" w:eastAsia="Times New Roman" w:hAnsi="Arial" w:cs="Arial"/>
          <w:lang w:eastAsia="en-GB"/>
        </w:rPr>
      </w:pPr>
    </w:p>
    <w:p w14:paraId="135416AD" w14:textId="77777777" w:rsidR="000B7B24" w:rsidRPr="00A23FD8" w:rsidRDefault="000B7B24" w:rsidP="00995E31">
      <w:pPr>
        <w:pStyle w:val="Heading3"/>
        <w:rPr>
          <w:rFonts w:eastAsia="Times New Roman"/>
          <w:lang w:eastAsia="en-GB"/>
        </w:rPr>
      </w:pPr>
      <w:bookmarkStart w:id="27" w:name="_Toc100249286"/>
      <w:r w:rsidRPr="00A23FD8">
        <w:rPr>
          <w:rFonts w:eastAsia="Times New Roman"/>
          <w:lang w:eastAsia="en-GB"/>
        </w:rPr>
        <w:t>Conclusion</w:t>
      </w:r>
      <w:bookmarkEnd w:id="27"/>
      <w:r w:rsidRPr="00A23FD8">
        <w:rPr>
          <w:rFonts w:eastAsia="Times New Roman"/>
          <w:lang w:eastAsia="en-GB"/>
        </w:rPr>
        <w:t xml:space="preserve"> </w:t>
      </w:r>
    </w:p>
    <w:p w14:paraId="1BF696E9" w14:textId="20610437" w:rsidR="000B7B24" w:rsidRPr="00A23FD8" w:rsidRDefault="000B7B24" w:rsidP="44AAFE39">
      <w:pPr>
        <w:shd w:val="clear" w:color="auto" w:fill="FFFFFF" w:themeFill="background1"/>
        <w:spacing w:before="100" w:beforeAutospacing="1" w:after="100" w:afterAutospacing="1" w:line="360" w:lineRule="auto"/>
        <w:rPr>
          <w:rFonts w:ascii="Arial" w:eastAsia="Times New Roman" w:hAnsi="Arial" w:cs="Arial"/>
          <w:lang w:eastAsia="en-GB"/>
        </w:rPr>
      </w:pPr>
      <w:r w:rsidRPr="00A23FD8">
        <w:rPr>
          <w:rFonts w:ascii="Arial" w:eastAsia="Times New Roman" w:hAnsi="Arial" w:cs="Arial"/>
          <w:lang w:eastAsia="en-GB"/>
        </w:rPr>
        <w:t xml:space="preserve">Both of the pedagogical principles are an important factor in the curriculum for </w:t>
      </w:r>
      <w:r w:rsidRPr="44AAFE39">
        <w:rPr>
          <w:rFonts w:ascii="Arial" w:eastAsia="Times New Roman" w:hAnsi="Arial" w:cs="Arial"/>
          <w:lang w:eastAsia="en-GB"/>
        </w:rPr>
        <w:t>Wales</w:t>
      </w:r>
      <w:r w:rsidRPr="00A23FD8">
        <w:rPr>
          <w:rFonts w:ascii="Arial" w:eastAsia="Times New Roman" w:hAnsi="Arial" w:cs="Arial"/>
          <w:lang w:eastAsia="en-GB"/>
        </w:rPr>
        <w:t xml:space="preserve"> in order to engage and motivate all pupils, especially those with additional learning needs (WAG; 2022; WAG, 2019; </w:t>
      </w:r>
      <w:proofErr w:type="spellStart"/>
      <w:r w:rsidRPr="00A23FD8">
        <w:rPr>
          <w:rFonts w:ascii="Arial" w:eastAsia="Times New Roman" w:hAnsi="Arial" w:cs="Arial"/>
          <w:lang w:eastAsia="en-GB"/>
        </w:rPr>
        <w:t>Duerr</w:t>
      </w:r>
      <w:proofErr w:type="spellEnd"/>
      <w:r w:rsidRPr="00A23FD8">
        <w:rPr>
          <w:rFonts w:ascii="Arial" w:eastAsia="Times New Roman" w:hAnsi="Arial" w:cs="Arial"/>
          <w:lang w:eastAsia="en-GB"/>
        </w:rPr>
        <w:t xml:space="preserve"> 2008). Although the two can work independently, they can complement each other well. As an authentic context allows for different subjects to work together and for connections to be made across different aspects of the curriculum. </w:t>
      </w:r>
    </w:p>
    <w:p w14:paraId="5E082021" w14:textId="2A62AADC" w:rsidR="000B7B24" w:rsidRPr="00A23FD8" w:rsidRDefault="000B7B24" w:rsidP="7822AD74">
      <w:pPr>
        <w:shd w:val="clear" w:color="auto" w:fill="FFFFFF" w:themeFill="background1"/>
        <w:spacing w:before="100" w:beforeAutospacing="1" w:after="100" w:afterAutospacing="1" w:line="360" w:lineRule="auto"/>
        <w:rPr>
          <w:rFonts w:ascii="Arial" w:eastAsia="Times New Roman" w:hAnsi="Arial" w:cs="Arial"/>
          <w:lang w:eastAsia="en-GB"/>
        </w:rPr>
      </w:pPr>
      <w:r w:rsidRPr="00A23FD8">
        <w:rPr>
          <w:rFonts w:ascii="Arial" w:eastAsia="Times New Roman" w:hAnsi="Arial" w:cs="Arial"/>
          <w:lang w:eastAsia="en-GB"/>
        </w:rPr>
        <w:t>In my practice I need to ensure I am delivering lessons which are authentic, not only to engage leaners but to ensure the skills they learn are useful in the real world. An authentic context can be a great way to enable a cross</w:t>
      </w:r>
      <w:r w:rsidRPr="199AEC98">
        <w:rPr>
          <w:rFonts w:ascii="Arial" w:eastAsia="Times New Roman" w:hAnsi="Arial" w:cs="Arial"/>
          <w:lang w:eastAsia="en-GB"/>
        </w:rPr>
        <w:t>-</w:t>
      </w:r>
      <w:r w:rsidRPr="00A23FD8">
        <w:rPr>
          <w:rFonts w:ascii="Arial" w:eastAsia="Times New Roman" w:hAnsi="Arial" w:cs="Arial"/>
          <w:lang w:eastAsia="en-GB"/>
        </w:rPr>
        <w:t xml:space="preserve">curricular learning environment. I will consider this carefully in my planning. I need to consider what subjects will be the focus and how to assess each </w:t>
      </w:r>
      <w:proofErr w:type="spellStart"/>
      <w:r w:rsidRPr="00A23FD8">
        <w:rPr>
          <w:rFonts w:ascii="Arial" w:eastAsia="Times New Roman" w:hAnsi="Arial" w:cs="Arial"/>
          <w:lang w:eastAsia="en-GB"/>
        </w:rPr>
        <w:t>AoLE</w:t>
      </w:r>
      <w:proofErr w:type="spellEnd"/>
      <w:r w:rsidR="009B0B31">
        <w:rPr>
          <w:rFonts w:ascii="Arial" w:eastAsia="Times New Roman" w:hAnsi="Arial" w:cs="Arial"/>
          <w:lang w:eastAsia="en-GB"/>
        </w:rPr>
        <w:t>. I</w:t>
      </w:r>
      <w:r w:rsidRPr="00A23FD8">
        <w:rPr>
          <w:rFonts w:ascii="Arial" w:eastAsia="Times New Roman" w:hAnsi="Arial" w:cs="Arial"/>
          <w:lang w:eastAsia="en-GB"/>
        </w:rPr>
        <w:t xml:space="preserve">f I have too many subjects, I could risk watering down the content and not giving the children a rich learning experience, on the other hand I need to ensure I am not missing the opportunity to input knowledge. </w:t>
      </w:r>
      <w:r w:rsidR="00907F1E">
        <w:rPr>
          <w:rFonts w:ascii="Arial" w:eastAsia="Times New Roman" w:hAnsi="Arial" w:cs="Arial"/>
          <w:lang w:eastAsia="en-GB"/>
        </w:rPr>
        <w:t>Also,</w:t>
      </w:r>
      <w:r w:rsidR="00F44313">
        <w:rPr>
          <w:rFonts w:ascii="Arial" w:eastAsia="Times New Roman" w:hAnsi="Arial" w:cs="Arial"/>
          <w:lang w:eastAsia="en-GB"/>
        </w:rPr>
        <w:t xml:space="preserve"> I need to consider when an opportunistic approach could be appropriate</w:t>
      </w:r>
      <w:r w:rsidR="00501EDD">
        <w:rPr>
          <w:rFonts w:ascii="Arial" w:eastAsia="Times New Roman" w:hAnsi="Arial" w:cs="Arial"/>
          <w:lang w:eastAsia="en-GB"/>
        </w:rPr>
        <w:t xml:space="preserve"> to allow pupils with an opportunity to explore and take control of their learning. </w:t>
      </w:r>
      <w:r w:rsidR="006B4A47">
        <w:rPr>
          <w:rFonts w:ascii="Arial" w:eastAsia="Times New Roman" w:hAnsi="Arial" w:cs="Arial"/>
          <w:lang w:eastAsia="en-GB"/>
        </w:rPr>
        <w:t>This could be done by using an authentic context as a hook, such as a trip to a local castle and allow</w:t>
      </w:r>
      <w:r w:rsidR="00D84020">
        <w:rPr>
          <w:rFonts w:ascii="Arial" w:eastAsia="Times New Roman" w:hAnsi="Arial" w:cs="Arial"/>
          <w:lang w:eastAsia="en-GB"/>
        </w:rPr>
        <w:t>ing</w:t>
      </w:r>
      <w:r w:rsidR="006B4A47">
        <w:rPr>
          <w:rFonts w:ascii="Arial" w:eastAsia="Times New Roman" w:hAnsi="Arial" w:cs="Arial"/>
          <w:lang w:eastAsia="en-GB"/>
        </w:rPr>
        <w:t xml:space="preserve"> the pupils to plan</w:t>
      </w:r>
      <w:r w:rsidR="00935BE3">
        <w:rPr>
          <w:rFonts w:ascii="Arial" w:eastAsia="Times New Roman" w:hAnsi="Arial" w:cs="Arial"/>
          <w:lang w:eastAsia="en-GB"/>
        </w:rPr>
        <w:t xml:space="preserve"> what they want </w:t>
      </w:r>
      <w:r w:rsidR="00907F1E">
        <w:rPr>
          <w:rFonts w:ascii="Arial" w:eastAsia="Times New Roman" w:hAnsi="Arial" w:cs="Arial"/>
          <w:lang w:eastAsia="en-GB"/>
        </w:rPr>
        <w:t>to</w:t>
      </w:r>
      <w:r w:rsidR="00935BE3">
        <w:rPr>
          <w:rFonts w:ascii="Arial" w:eastAsia="Times New Roman" w:hAnsi="Arial" w:cs="Arial"/>
          <w:lang w:eastAsia="en-GB"/>
        </w:rPr>
        <w:t xml:space="preserve"> learn and create from the trip. </w:t>
      </w:r>
      <w:r w:rsidR="002F7AE5">
        <w:rPr>
          <w:rFonts w:ascii="Arial" w:eastAsia="Times New Roman" w:hAnsi="Arial" w:cs="Arial"/>
          <w:lang w:eastAsia="en-GB"/>
        </w:rPr>
        <w:t xml:space="preserve">By getting the children to help plan where the learning will take them would also allow me to plan for progression and </w:t>
      </w:r>
      <w:r w:rsidR="00907F1E">
        <w:rPr>
          <w:rFonts w:ascii="Arial" w:eastAsia="Times New Roman" w:hAnsi="Arial" w:cs="Arial"/>
          <w:lang w:eastAsia="en-GB"/>
        </w:rPr>
        <w:t xml:space="preserve">help the children create a success </w:t>
      </w:r>
      <w:r w:rsidR="00571C55">
        <w:rPr>
          <w:rFonts w:ascii="Arial" w:eastAsia="Times New Roman" w:hAnsi="Arial" w:cs="Arial"/>
          <w:lang w:eastAsia="en-GB"/>
        </w:rPr>
        <w:t>criterion</w:t>
      </w:r>
      <w:r w:rsidR="00907F1E">
        <w:rPr>
          <w:rFonts w:ascii="Arial" w:eastAsia="Times New Roman" w:hAnsi="Arial" w:cs="Arial"/>
          <w:lang w:eastAsia="en-GB"/>
        </w:rPr>
        <w:t xml:space="preserve">. </w:t>
      </w:r>
      <w:r w:rsidR="00DE6E5B">
        <w:rPr>
          <w:rFonts w:ascii="Arial" w:eastAsia="Times New Roman" w:hAnsi="Arial" w:cs="Arial"/>
          <w:lang w:eastAsia="en-GB"/>
        </w:rPr>
        <w:t xml:space="preserve">The concept of using </w:t>
      </w:r>
      <w:r w:rsidR="00EE45A7">
        <w:rPr>
          <w:rFonts w:ascii="Arial" w:eastAsia="Times New Roman" w:hAnsi="Arial" w:cs="Arial"/>
          <w:lang w:eastAsia="en-GB"/>
        </w:rPr>
        <w:t>an authentic context</w:t>
      </w:r>
      <w:r w:rsidR="00823CEF">
        <w:rPr>
          <w:rFonts w:ascii="Arial" w:eastAsia="Times New Roman" w:hAnsi="Arial" w:cs="Arial"/>
          <w:lang w:eastAsia="en-GB"/>
        </w:rPr>
        <w:t xml:space="preserve"> in a lesson which allows some freedom for children to explore and build knowledge by being actively involved in a</w:t>
      </w:r>
      <w:r w:rsidR="00684FC3">
        <w:rPr>
          <w:rFonts w:ascii="Arial" w:eastAsia="Times New Roman" w:hAnsi="Arial" w:cs="Arial"/>
          <w:lang w:eastAsia="en-GB"/>
        </w:rPr>
        <w:t xml:space="preserve">n experience is supported by the constructivist theory of development (Griggs, 2010; Pound, 2006). </w:t>
      </w:r>
    </w:p>
    <w:p w14:paraId="78C56C03" w14:textId="42495C81" w:rsidR="000B7B24" w:rsidRPr="00A23FD8" w:rsidRDefault="000B7B24" w:rsidP="1CACB315">
      <w:pPr>
        <w:shd w:val="clear" w:color="auto" w:fill="FFFFFF" w:themeFill="background1"/>
        <w:spacing w:before="100" w:beforeAutospacing="1" w:after="100" w:afterAutospacing="1" w:line="360" w:lineRule="auto"/>
        <w:rPr>
          <w:rFonts w:ascii="Arial" w:hAnsi="Arial" w:cs="Arial"/>
          <w:bCs/>
          <w:i/>
          <w:color w:val="000000"/>
          <w:lang w:val="en-IE"/>
        </w:rPr>
      </w:pPr>
      <w:r w:rsidRPr="00A23FD8">
        <w:rPr>
          <w:rFonts w:ascii="Arial" w:hAnsi="Arial" w:cs="Arial"/>
        </w:rPr>
        <w:t>Teaching using real life authentic contexts and teaching using cross-curricular themes is part of achieving my qualified teacher status (QTS). The Educational Workforce Committee (EWC) (2021) stipulates that “</w:t>
      </w:r>
      <w:r w:rsidRPr="1CACB315">
        <w:rPr>
          <w:rFonts w:ascii="Arial" w:hAnsi="Arial" w:cs="Arial"/>
          <w:i/>
          <w:color w:val="000000" w:themeColor="text1"/>
          <w:lang w:val="en-IE"/>
        </w:rPr>
        <w:t xml:space="preserve">The student-teacher demonstrates an understanding of the use of real life, authentic contexts for learning being provided as a natural part of the learning experience. This extends the learner’s cultural, linguistic, religious and socio-economic experience and illustrates applications of concepts and abstracts in practice” and, “The student-teacher knows, understands and engages with the principles of curriculum design and innovation, with development of cross-curricular themes relevant to areas of learning and justifies decisions”. </w:t>
      </w:r>
      <w:r w:rsidRPr="1CACB315">
        <w:rPr>
          <w:rFonts w:ascii="Arial" w:hAnsi="Arial" w:cs="Arial"/>
          <w:color w:val="000000" w:themeColor="text1"/>
          <w:lang w:val="en-IE"/>
        </w:rPr>
        <w:t>Both of these were met during my professional teaching experience</w:t>
      </w:r>
      <w:r w:rsidRPr="7D6FCDBD">
        <w:rPr>
          <w:rFonts w:ascii="Arial" w:hAnsi="Arial" w:cs="Arial"/>
          <w:color w:val="000000" w:themeColor="text1"/>
          <w:lang w:val="en-IE"/>
        </w:rPr>
        <w:t>;</w:t>
      </w:r>
      <w:r w:rsidRPr="1CACB315">
        <w:rPr>
          <w:rFonts w:ascii="Arial" w:hAnsi="Arial" w:cs="Arial"/>
          <w:color w:val="000000" w:themeColor="text1"/>
          <w:lang w:val="en-IE"/>
        </w:rPr>
        <w:t xml:space="preserve"> however</w:t>
      </w:r>
      <w:r w:rsidRPr="7D6FCDBD">
        <w:rPr>
          <w:rFonts w:ascii="Arial" w:hAnsi="Arial" w:cs="Arial"/>
          <w:color w:val="000000" w:themeColor="text1"/>
          <w:lang w:val="en-IE"/>
        </w:rPr>
        <w:t>,</w:t>
      </w:r>
      <w:r w:rsidRPr="1CACB315">
        <w:rPr>
          <w:rFonts w:ascii="Arial" w:hAnsi="Arial" w:cs="Arial"/>
          <w:color w:val="000000" w:themeColor="text1"/>
          <w:lang w:val="en-IE"/>
        </w:rPr>
        <w:t xml:space="preserve"> they are something which I will continue consider in my planning and are an important part motivating learning and delivering engaging </w:t>
      </w:r>
      <w:r w:rsidRPr="762393C3">
        <w:rPr>
          <w:rFonts w:ascii="Arial" w:hAnsi="Arial" w:cs="Arial"/>
          <w:color w:val="000000" w:themeColor="text1"/>
          <w:lang w:val="en-IE"/>
        </w:rPr>
        <w:t xml:space="preserve">lessons. </w:t>
      </w:r>
    </w:p>
    <w:p w14:paraId="48CDA554" w14:textId="77777777" w:rsidR="000B7B24" w:rsidRPr="00A23FD8" w:rsidRDefault="000B7B24" w:rsidP="00A23FD8">
      <w:pPr>
        <w:spacing w:before="100" w:beforeAutospacing="1" w:after="100" w:afterAutospacing="1" w:line="360" w:lineRule="auto"/>
        <w:rPr>
          <w:rFonts w:ascii="Arial" w:eastAsia="Times New Roman" w:hAnsi="Arial" w:cs="Arial"/>
          <w:b/>
          <w:bCs/>
          <w:lang w:eastAsia="en-GB"/>
        </w:rPr>
      </w:pPr>
    </w:p>
    <w:p w14:paraId="144C5345" w14:textId="77777777" w:rsidR="000B7B24" w:rsidRPr="00A23FD8" w:rsidRDefault="000B7B24" w:rsidP="00A23FD8">
      <w:pPr>
        <w:spacing w:after="0" w:line="360" w:lineRule="auto"/>
        <w:rPr>
          <w:rFonts w:ascii="Arial" w:eastAsia="Times New Roman" w:hAnsi="Arial" w:cs="Arial"/>
          <w:color w:val="FF0000"/>
          <w:spacing w:val="3"/>
          <w:lang w:eastAsia="en-GB"/>
        </w:rPr>
      </w:pPr>
    </w:p>
    <w:p w14:paraId="17DC68E2" w14:textId="5F21681B" w:rsidR="000B7B24" w:rsidRPr="00A23FD8" w:rsidRDefault="000B7B24" w:rsidP="00A23FD8">
      <w:pPr>
        <w:spacing w:before="100" w:beforeAutospacing="1" w:after="100" w:afterAutospacing="1" w:line="360" w:lineRule="auto"/>
        <w:rPr>
          <w:rFonts w:ascii="Arial" w:eastAsia="Times New Roman" w:hAnsi="Arial" w:cs="Arial"/>
          <w:lang w:eastAsia="en-GB"/>
        </w:rPr>
      </w:pPr>
      <w:r w:rsidRPr="00A23FD8">
        <w:rPr>
          <w:rFonts w:ascii="Arial" w:eastAsia="ArialMT" w:hAnsi="Arial" w:cs="Arial"/>
          <w:color w:val="000000" w:themeColor="text1"/>
        </w:rPr>
        <w:br w:type="page"/>
      </w:r>
    </w:p>
    <w:p w14:paraId="70E6EA5A" w14:textId="4C6D5E64" w:rsidR="000B7B24" w:rsidRPr="00A23FD8" w:rsidRDefault="000B7B24" w:rsidP="00287DF2">
      <w:pPr>
        <w:pStyle w:val="Heading1"/>
        <w:rPr>
          <w:rFonts w:eastAsia="ArialMT"/>
        </w:rPr>
      </w:pPr>
      <w:bookmarkStart w:id="28" w:name="_Toc100249287"/>
      <w:r w:rsidRPr="00A23FD8">
        <w:rPr>
          <w:rFonts w:eastAsia="ArialMT"/>
        </w:rPr>
        <w:lastRenderedPageBreak/>
        <w:t>Reference</w:t>
      </w:r>
      <w:r w:rsidR="00287DF2">
        <w:rPr>
          <w:rFonts w:eastAsia="ArialMT"/>
        </w:rPr>
        <w:t>s</w:t>
      </w:r>
      <w:bookmarkEnd w:id="28"/>
    </w:p>
    <w:p w14:paraId="65B97A53" w14:textId="77777777" w:rsidR="000B7B24" w:rsidRPr="00A23FD8" w:rsidRDefault="000B7B24" w:rsidP="00A23FD8">
      <w:pPr>
        <w:spacing w:line="360" w:lineRule="auto"/>
        <w:ind w:left="360"/>
        <w:rPr>
          <w:rFonts w:ascii="Arial" w:eastAsia="ArialMT" w:hAnsi="Arial" w:cs="Arial"/>
          <w:color w:val="000000" w:themeColor="text1"/>
        </w:rPr>
      </w:pPr>
    </w:p>
    <w:p w14:paraId="1796B745" w14:textId="77777777" w:rsidR="000B7B24" w:rsidRPr="00A23FD8" w:rsidRDefault="000B7B24" w:rsidP="00312FE2">
      <w:pPr>
        <w:pStyle w:val="NormalWeb"/>
        <w:spacing w:line="360" w:lineRule="auto"/>
        <w:ind w:left="360"/>
        <w:rPr>
          <w:rFonts w:ascii="Arial" w:hAnsi="Arial" w:cs="Arial"/>
          <w:sz w:val="22"/>
          <w:szCs w:val="22"/>
        </w:rPr>
      </w:pPr>
      <w:r w:rsidRPr="00A23FD8">
        <w:rPr>
          <w:rFonts w:ascii="Arial" w:eastAsia="ArialMT" w:hAnsi="Arial" w:cs="Arial"/>
          <w:color w:val="000000" w:themeColor="text1"/>
          <w:sz w:val="22"/>
          <w:szCs w:val="22"/>
        </w:rPr>
        <w:t>Aslan, Y. (2016) ‘</w:t>
      </w:r>
      <w:r w:rsidRPr="00A23FD8">
        <w:rPr>
          <w:rFonts w:ascii="Arial" w:hAnsi="Arial" w:cs="Arial"/>
          <w:sz w:val="22"/>
          <w:szCs w:val="22"/>
        </w:rPr>
        <w:t xml:space="preserve">The Effect of Cross-curricular Instruction on Reading Comprehension’, </w:t>
      </w:r>
      <w:r w:rsidRPr="00A23FD8">
        <w:rPr>
          <w:rFonts w:ascii="Arial" w:hAnsi="Arial" w:cs="Arial"/>
          <w:i/>
          <w:iCs/>
          <w:sz w:val="22"/>
          <w:szCs w:val="22"/>
        </w:rPr>
        <w:t>Universal Journal of Educational Research,</w:t>
      </w:r>
      <w:r w:rsidRPr="00A23FD8">
        <w:rPr>
          <w:rFonts w:ascii="Arial" w:hAnsi="Arial" w:cs="Arial"/>
          <w:sz w:val="22"/>
          <w:szCs w:val="22"/>
        </w:rPr>
        <w:t xml:space="preserve"> 4(8), pp. 1797-1801. DOI: 10.13189/ujer.2016.040808 </w:t>
      </w:r>
    </w:p>
    <w:p w14:paraId="0C0181E0" w14:textId="77777777" w:rsidR="000B7B24" w:rsidRPr="00A23FD8" w:rsidRDefault="000B7B24" w:rsidP="00312FE2">
      <w:pPr>
        <w:pStyle w:val="nova-legacy-e-listitem"/>
        <w:spacing w:after="120" w:afterAutospacing="0" w:line="360" w:lineRule="auto"/>
        <w:ind w:left="360"/>
        <w:rPr>
          <w:rFonts w:ascii="Arial" w:hAnsi="Arial" w:cs="Arial"/>
          <w:sz w:val="22"/>
          <w:szCs w:val="22"/>
        </w:rPr>
      </w:pPr>
      <w:r w:rsidRPr="00A23FD8">
        <w:rPr>
          <w:rFonts w:ascii="Arial" w:hAnsi="Arial" w:cs="Arial"/>
          <w:sz w:val="22"/>
          <w:szCs w:val="22"/>
        </w:rPr>
        <w:t xml:space="preserve">Barnes, J (2015) ‘An introduction to cross-curricular learning’. In Driscoll, P, </w:t>
      </w:r>
      <w:proofErr w:type="spellStart"/>
      <w:r w:rsidRPr="00A23FD8">
        <w:rPr>
          <w:rFonts w:ascii="Arial" w:hAnsi="Arial" w:cs="Arial"/>
          <w:sz w:val="22"/>
          <w:szCs w:val="22"/>
        </w:rPr>
        <w:t>Lambirth</w:t>
      </w:r>
      <w:proofErr w:type="spellEnd"/>
      <w:r w:rsidRPr="00A23FD8">
        <w:rPr>
          <w:rFonts w:ascii="Arial" w:hAnsi="Arial" w:cs="Arial"/>
          <w:sz w:val="22"/>
          <w:szCs w:val="22"/>
        </w:rPr>
        <w:t xml:space="preserve">, A and </w:t>
      </w:r>
      <w:proofErr w:type="spellStart"/>
      <w:r w:rsidRPr="00A23FD8">
        <w:rPr>
          <w:rFonts w:ascii="Arial" w:hAnsi="Arial" w:cs="Arial"/>
          <w:sz w:val="22"/>
          <w:szCs w:val="22"/>
        </w:rPr>
        <w:t>Roden</w:t>
      </w:r>
      <w:proofErr w:type="spellEnd"/>
      <w:r w:rsidRPr="00A23FD8">
        <w:rPr>
          <w:rFonts w:ascii="Arial" w:hAnsi="Arial" w:cs="Arial"/>
          <w:sz w:val="22"/>
          <w:szCs w:val="22"/>
        </w:rPr>
        <w:t>, J. (Ed)</w:t>
      </w:r>
      <w:r w:rsidRPr="00A23FD8">
        <w:rPr>
          <w:rStyle w:val="apple-converted-space"/>
          <w:rFonts w:ascii="Arial" w:hAnsi="Arial" w:cs="Arial"/>
          <w:sz w:val="22"/>
          <w:szCs w:val="22"/>
        </w:rPr>
        <w:t> </w:t>
      </w:r>
      <w:r w:rsidRPr="00A23FD8">
        <w:rPr>
          <w:rFonts w:ascii="Arial" w:hAnsi="Arial" w:cs="Arial"/>
          <w:i/>
          <w:iCs/>
          <w:sz w:val="22"/>
          <w:szCs w:val="22"/>
        </w:rPr>
        <w:t>The Creative Primary Curriculum</w:t>
      </w:r>
      <w:r w:rsidRPr="00A23FD8">
        <w:rPr>
          <w:rFonts w:ascii="Arial" w:hAnsi="Arial" w:cs="Arial"/>
          <w:sz w:val="22"/>
          <w:szCs w:val="22"/>
        </w:rPr>
        <w:t>. 2</w:t>
      </w:r>
      <w:r w:rsidRPr="00A23FD8">
        <w:rPr>
          <w:rFonts w:ascii="Arial" w:hAnsi="Arial" w:cs="Arial"/>
          <w:sz w:val="22"/>
          <w:szCs w:val="22"/>
          <w:vertAlign w:val="superscript"/>
        </w:rPr>
        <w:t>nd</w:t>
      </w:r>
      <w:r w:rsidRPr="00A23FD8">
        <w:rPr>
          <w:rFonts w:ascii="Arial" w:hAnsi="Arial" w:cs="Arial"/>
          <w:sz w:val="22"/>
          <w:szCs w:val="22"/>
        </w:rPr>
        <w:t xml:space="preserve"> </w:t>
      </w:r>
      <w:proofErr w:type="spellStart"/>
      <w:r w:rsidRPr="00A23FD8">
        <w:rPr>
          <w:rFonts w:ascii="Arial" w:hAnsi="Arial" w:cs="Arial"/>
          <w:sz w:val="22"/>
          <w:szCs w:val="22"/>
        </w:rPr>
        <w:t>Edn</w:t>
      </w:r>
      <w:proofErr w:type="spellEnd"/>
      <w:r w:rsidRPr="00A23FD8">
        <w:rPr>
          <w:rFonts w:ascii="Arial" w:hAnsi="Arial" w:cs="Arial"/>
          <w:sz w:val="22"/>
          <w:szCs w:val="22"/>
        </w:rPr>
        <w:t xml:space="preserve">. </w:t>
      </w:r>
      <w:proofErr w:type="spellStart"/>
      <w:proofErr w:type="gramStart"/>
      <w:r w:rsidRPr="00A23FD8">
        <w:rPr>
          <w:rFonts w:ascii="Arial" w:hAnsi="Arial" w:cs="Arial"/>
          <w:sz w:val="22"/>
          <w:szCs w:val="22"/>
        </w:rPr>
        <w:t>London:SAGE</w:t>
      </w:r>
      <w:proofErr w:type="spellEnd"/>
      <w:proofErr w:type="gramEnd"/>
      <w:r w:rsidRPr="00A23FD8">
        <w:rPr>
          <w:rFonts w:ascii="Arial" w:hAnsi="Arial" w:cs="Arial"/>
          <w:sz w:val="22"/>
          <w:szCs w:val="22"/>
        </w:rPr>
        <w:t xml:space="preserve">. </w:t>
      </w:r>
    </w:p>
    <w:p w14:paraId="30E01D82" w14:textId="77777777" w:rsidR="000B7B24" w:rsidRPr="00A23FD8" w:rsidRDefault="000B7B24" w:rsidP="00312FE2">
      <w:pPr>
        <w:pStyle w:val="NormalWeb"/>
        <w:spacing w:line="360" w:lineRule="auto"/>
        <w:ind w:left="360"/>
        <w:rPr>
          <w:rFonts w:ascii="Arial" w:hAnsi="Arial" w:cs="Arial"/>
          <w:sz w:val="22"/>
          <w:szCs w:val="22"/>
        </w:rPr>
      </w:pPr>
      <w:r w:rsidRPr="00A23FD8">
        <w:rPr>
          <w:rFonts w:ascii="Arial" w:hAnsi="Arial" w:cs="Arial"/>
          <w:sz w:val="22"/>
          <w:szCs w:val="22"/>
        </w:rPr>
        <w:t xml:space="preserve">Barnes, J. (2011) </w:t>
      </w:r>
      <w:r w:rsidRPr="00A23FD8">
        <w:rPr>
          <w:rFonts w:ascii="Arial" w:hAnsi="Arial" w:cs="Arial"/>
          <w:i/>
          <w:iCs/>
          <w:sz w:val="22"/>
          <w:szCs w:val="22"/>
        </w:rPr>
        <w:t>Cross-curricular Learning</w:t>
      </w:r>
      <w:r w:rsidRPr="00A23FD8">
        <w:rPr>
          <w:rFonts w:ascii="Arial" w:hAnsi="Arial" w:cs="Arial"/>
          <w:sz w:val="22"/>
          <w:szCs w:val="22"/>
        </w:rPr>
        <w:t xml:space="preserve"> 3-14. 2</w:t>
      </w:r>
      <w:r w:rsidRPr="00A23FD8">
        <w:rPr>
          <w:rFonts w:ascii="Arial" w:hAnsi="Arial" w:cs="Arial"/>
          <w:sz w:val="22"/>
          <w:szCs w:val="22"/>
          <w:vertAlign w:val="superscript"/>
        </w:rPr>
        <w:t>nd</w:t>
      </w:r>
      <w:r w:rsidRPr="00A23FD8">
        <w:rPr>
          <w:rFonts w:ascii="Arial" w:hAnsi="Arial" w:cs="Arial"/>
          <w:sz w:val="22"/>
          <w:szCs w:val="22"/>
        </w:rPr>
        <w:t xml:space="preserve"> </w:t>
      </w:r>
      <w:proofErr w:type="spellStart"/>
      <w:r w:rsidRPr="00A23FD8">
        <w:rPr>
          <w:rFonts w:ascii="Arial" w:hAnsi="Arial" w:cs="Arial"/>
          <w:sz w:val="22"/>
          <w:szCs w:val="22"/>
        </w:rPr>
        <w:t>edn</w:t>
      </w:r>
      <w:proofErr w:type="spellEnd"/>
      <w:r w:rsidRPr="00A23FD8">
        <w:rPr>
          <w:rFonts w:ascii="Arial" w:hAnsi="Arial" w:cs="Arial"/>
          <w:sz w:val="22"/>
          <w:szCs w:val="22"/>
        </w:rPr>
        <w:t xml:space="preserve">. </w:t>
      </w:r>
      <w:proofErr w:type="spellStart"/>
      <w:proofErr w:type="gramStart"/>
      <w:r w:rsidRPr="00A23FD8">
        <w:rPr>
          <w:rFonts w:ascii="Arial" w:hAnsi="Arial" w:cs="Arial"/>
          <w:sz w:val="22"/>
          <w:szCs w:val="22"/>
        </w:rPr>
        <w:t>London:SAGE</w:t>
      </w:r>
      <w:proofErr w:type="spellEnd"/>
      <w:proofErr w:type="gramEnd"/>
      <w:r w:rsidRPr="00A23FD8">
        <w:rPr>
          <w:rFonts w:ascii="Arial" w:hAnsi="Arial" w:cs="Arial"/>
          <w:sz w:val="22"/>
          <w:szCs w:val="22"/>
        </w:rPr>
        <w:t xml:space="preserve">. </w:t>
      </w:r>
    </w:p>
    <w:p w14:paraId="20D8C15F" w14:textId="77777777" w:rsidR="000B7B24" w:rsidRPr="00312FE2" w:rsidRDefault="000B7B24" w:rsidP="00312FE2">
      <w:pPr>
        <w:spacing w:line="360" w:lineRule="auto"/>
        <w:ind w:left="360"/>
        <w:rPr>
          <w:rFonts w:ascii="Arial" w:hAnsi="Arial" w:cs="Arial"/>
        </w:rPr>
      </w:pPr>
      <w:r w:rsidRPr="00312FE2">
        <w:rPr>
          <w:rFonts w:ascii="Arial" w:hAnsi="Arial" w:cs="Arial"/>
        </w:rPr>
        <w:t xml:space="preserve">Barnes, J. and Shirley, I. (2007) ‘Strangely familiar: cross-curricular and creative thinking in teacher education’, </w:t>
      </w:r>
      <w:r w:rsidRPr="00312FE2">
        <w:rPr>
          <w:rFonts w:ascii="Arial" w:hAnsi="Arial" w:cs="Arial"/>
          <w:i/>
          <w:iCs/>
        </w:rPr>
        <w:t>Improving Schools</w:t>
      </w:r>
      <w:r w:rsidRPr="00312FE2">
        <w:rPr>
          <w:rFonts w:ascii="Arial" w:hAnsi="Arial" w:cs="Arial"/>
        </w:rPr>
        <w:t xml:space="preserve"> 10(2), pp 289-306. </w:t>
      </w:r>
      <w:r w:rsidRPr="00312FE2">
        <w:rPr>
          <w:rFonts w:ascii="Arial" w:hAnsi="Arial" w:cs="Arial"/>
          <w:color w:val="333333"/>
          <w:shd w:val="clear" w:color="auto" w:fill="FFFFFF"/>
        </w:rPr>
        <w:t>DOI:</w:t>
      </w:r>
      <w:hyperlink r:id="rId11" w:history="1">
        <w:r w:rsidRPr="00312FE2">
          <w:rPr>
            <w:rStyle w:val="Hyperlink"/>
            <w:rFonts w:ascii="Arial" w:hAnsi="Arial" w:cs="Arial"/>
            <w:color w:val="006ACC"/>
          </w:rPr>
          <w:t>10.1177/1365480207078580</w:t>
        </w:r>
      </w:hyperlink>
    </w:p>
    <w:p w14:paraId="367F1561" w14:textId="77777777" w:rsidR="000B7B24" w:rsidRPr="00312FE2" w:rsidRDefault="000B7B24" w:rsidP="00312FE2">
      <w:pPr>
        <w:spacing w:line="360" w:lineRule="auto"/>
        <w:ind w:left="360"/>
        <w:rPr>
          <w:rFonts w:ascii="Arial" w:eastAsia="ArialMT" w:hAnsi="Arial" w:cs="Arial"/>
          <w:color w:val="000000" w:themeColor="text1"/>
        </w:rPr>
      </w:pPr>
      <w:proofErr w:type="spellStart"/>
      <w:r w:rsidRPr="00312FE2">
        <w:rPr>
          <w:rFonts w:ascii="Arial" w:eastAsia="ArialMT" w:hAnsi="Arial" w:cs="Arial"/>
          <w:color w:val="000000" w:themeColor="text1"/>
        </w:rPr>
        <w:t>Cholewinski</w:t>
      </w:r>
      <w:proofErr w:type="spellEnd"/>
      <w:r w:rsidRPr="00312FE2">
        <w:rPr>
          <w:rFonts w:ascii="Arial" w:eastAsia="ArialMT" w:hAnsi="Arial" w:cs="Arial"/>
          <w:color w:val="000000" w:themeColor="text1"/>
        </w:rPr>
        <w:t xml:space="preserve">, M. (2009) </w:t>
      </w:r>
      <w:r w:rsidRPr="00312FE2">
        <w:rPr>
          <w:rFonts w:ascii="Arial" w:eastAsia="ArialMT" w:hAnsi="Arial" w:cs="Arial"/>
          <w:i/>
          <w:iCs/>
          <w:color w:val="000000" w:themeColor="text1"/>
        </w:rPr>
        <w:t xml:space="preserve">An Introduction to Constructivism and Authentic Activity. </w:t>
      </w:r>
      <w:r w:rsidRPr="00312FE2">
        <w:rPr>
          <w:rFonts w:ascii="Arial" w:eastAsia="ArialMT" w:hAnsi="Arial" w:cs="Arial"/>
          <w:color w:val="000000" w:themeColor="text1"/>
        </w:rPr>
        <w:t xml:space="preserve">Available at: </w:t>
      </w:r>
      <w:hyperlink r:id="rId12" w:anchor="paper-header" w:history="1">
        <w:r w:rsidRPr="00312FE2">
          <w:rPr>
            <w:rStyle w:val="Hyperlink"/>
            <w:rFonts w:ascii="Arial" w:eastAsia="ArialMT" w:hAnsi="Arial" w:cs="Arial"/>
          </w:rPr>
          <w:t>https://www.semanticscholar.org/paper/An-Introduction-to-Constructivism-and-Authentic-Michael/94e701b77b6f63ccd69435d0c7707af3458653c4#paper-header</w:t>
        </w:r>
      </w:hyperlink>
      <w:r w:rsidRPr="00312FE2">
        <w:rPr>
          <w:rFonts w:ascii="Arial" w:eastAsia="ArialMT" w:hAnsi="Arial" w:cs="Arial"/>
          <w:color w:val="000000" w:themeColor="text1"/>
        </w:rPr>
        <w:t xml:space="preserve"> (Accessed: 4 April 2022). </w:t>
      </w:r>
    </w:p>
    <w:p w14:paraId="44640919" w14:textId="77777777" w:rsidR="000B7B24" w:rsidRPr="00312FE2" w:rsidRDefault="000B7B24" w:rsidP="00312FE2">
      <w:pPr>
        <w:spacing w:line="360" w:lineRule="auto"/>
        <w:ind w:left="360"/>
        <w:rPr>
          <w:rFonts w:ascii="Arial" w:hAnsi="Arial" w:cs="Arial"/>
        </w:rPr>
      </w:pPr>
      <w:r w:rsidRPr="00312FE2">
        <w:rPr>
          <w:rStyle w:val="authors"/>
          <w:rFonts w:ascii="Arial" w:hAnsi="Arial" w:cs="Arial"/>
        </w:rPr>
        <w:t>Coe, J.</w:t>
      </w:r>
      <w:r w:rsidRPr="00312FE2">
        <w:rPr>
          <w:rStyle w:val="apple-converted-space"/>
          <w:rFonts w:ascii="Arial" w:hAnsi="Arial" w:cs="Arial"/>
          <w:shd w:val="clear" w:color="auto" w:fill="FFFFFF"/>
        </w:rPr>
        <w:t> </w:t>
      </w:r>
      <w:r w:rsidRPr="00312FE2">
        <w:rPr>
          <w:rStyle w:val="Date1"/>
          <w:rFonts w:ascii="Arial" w:hAnsi="Arial" w:cs="Arial"/>
        </w:rPr>
        <w:t>(2010)</w:t>
      </w:r>
      <w:r w:rsidRPr="00312FE2">
        <w:rPr>
          <w:rStyle w:val="apple-converted-space"/>
          <w:rFonts w:ascii="Arial" w:hAnsi="Arial" w:cs="Arial"/>
          <w:shd w:val="clear" w:color="auto" w:fill="FFFFFF"/>
        </w:rPr>
        <w:t> ‘</w:t>
      </w:r>
      <w:r w:rsidRPr="00312FE2">
        <w:rPr>
          <w:rStyle w:val="arttitle"/>
          <w:rFonts w:ascii="Arial" w:hAnsi="Arial" w:cs="Arial"/>
        </w:rPr>
        <w:t>Areas of learning.’</w:t>
      </w:r>
      <w:r w:rsidRPr="00312FE2">
        <w:rPr>
          <w:rStyle w:val="apple-converted-space"/>
          <w:rFonts w:ascii="Arial" w:hAnsi="Arial" w:cs="Arial"/>
          <w:shd w:val="clear" w:color="auto" w:fill="FFFFFF"/>
        </w:rPr>
        <w:t> </w:t>
      </w:r>
      <w:r w:rsidRPr="00312FE2">
        <w:rPr>
          <w:rStyle w:val="serialtitle"/>
          <w:rFonts w:ascii="Arial" w:hAnsi="Arial" w:cs="Arial"/>
          <w:i/>
          <w:iCs/>
        </w:rPr>
        <w:t>Education 3-13</w:t>
      </w:r>
      <w:r w:rsidRPr="00312FE2">
        <w:rPr>
          <w:rStyle w:val="serialtitle"/>
          <w:rFonts w:ascii="Arial" w:hAnsi="Arial" w:cs="Arial"/>
        </w:rPr>
        <w:t xml:space="preserve">, 38(4), pp. </w:t>
      </w:r>
      <w:r w:rsidRPr="00312FE2">
        <w:rPr>
          <w:rStyle w:val="pagerange"/>
          <w:rFonts w:ascii="Arial" w:hAnsi="Arial" w:cs="Arial"/>
        </w:rPr>
        <w:t>395-402,</w:t>
      </w:r>
      <w:r w:rsidRPr="00312FE2">
        <w:rPr>
          <w:rStyle w:val="apple-converted-space"/>
          <w:rFonts w:ascii="Arial" w:hAnsi="Arial" w:cs="Arial"/>
          <w:shd w:val="clear" w:color="auto" w:fill="FFFFFF"/>
        </w:rPr>
        <w:t> </w:t>
      </w:r>
      <w:r w:rsidRPr="00312FE2">
        <w:rPr>
          <w:rStyle w:val="doilink"/>
          <w:rFonts w:ascii="Arial" w:hAnsi="Arial" w:cs="Arial"/>
        </w:rPr>
        <w:t>DOI:</w:t>
      </w:r>
      <w:r w:rsidRPr="00312FE2">
        <w:rPr>
          <w:rStyle w:val="apple-converted-space"/>
          <w:rFonts w:ascii="Arial" w:hAnsi="Arial" w:cs="Arial"/>
        </w:rPr>
        <w:t> </w:t>
      </w:r>
      <w:hyperlink r:id="rId13" w:history="1">
        <w:r w:rsidRPr="00312FE2">
          <w:rPr>
            <w:rStyle w:val="Hyperlink"/>
            <w:rFonts w:ascii="Arial" w:hAnsi="Arial" w:cs="Arial"/>
          </w:rPr>
          <w:t>10.1080/03004270903519253</w:t>
        </w:r>
      </w:hyperlink>
    </w:p>
    <w:p w14:paraId="4CBDDC46" w14:textId="77777777" w:rsidR="000B7B24" w:rsidRPr="00A23FD8" w:rsidRDefault="000B7B24" w:rsidP="00312FE2">
      <w:pPr>
        <w:pStyle w:val="NormalWeb"/>
        <w:spacing w:line="360" w:lineRule="auto"/>
        <w:ind w:left="360"/>
        <w:rPr>
          <w:rFonts w:ascii="Arial" w:hAnsi="Arial" w:cs="Arial"/>
          <w:sz w:val="22"/>
          <w:szCs w:val="22"/>
        </w:rPr>
      </w:pPr>
      <w:r w:rsidRPr="00A23FD8">
        <w:rPr>
          <w:rFonts w:ascii="Arial" w:hAnsi="Arial" w:cs="Arial"/>
          <w:sz w:val="22"/>
          <w:szCs w:val="22"/>
        </w:rPr>
        <w:t xml:space="preserve">Desailly, J. (2012) </w:t>
      </w:r>
      <w:r w:rsidRPr="00A23FD8">
        <w:rPr>
          <w:rFonts w:ascii="Arial" w:hAnsi="Arial" w:cs="Arial"/>
          <w:i/>
          <w:iCs/>
          <w:sz w:val="22"/>
          <w:szCs w:val="22"/>
        </w:rPr>
        <w:t>Creativity in the `Primary Classroom.</w:t>
      </w:r>
      <w:r w:rsidRPr="00A23FD8">
        <w:rPr>
          <w:rFonts w:ascii="Arial" w:hAnsi="Arial" w:cs="Arial"/>
          <w:sz w:val="22"/>
          <w:szCs w:val="22"/>
        </w:rPr>
        <w:t xml:space="preserve"> London: SAGE Publications Ltd. </w:t>
      </w:r>
    </w:p>
    <w:p w14:paraId="2AB83B41" w14:textId="77777777" w:rsidR="000B7B24" w:rsidRPr="00312FE2" w:rsidRDefault="000B7B24" w:rsidP="00312FE2">
      <w:pPr>
        <w:spacing w:before="100" w:beforeAutospacing="1" w:after="100" w:afterAutospacing="1" w:line="360" w:lineRule="auto"/>
        <w:ind w:left="360"/>
        <w:rPr>
          <w:rFonts w:ascii="Arial" w:eastAsia="Times New Roman" w:hAnsi="Arial" w:cs="Arial"/>
          <w:color w:val="FF0000"/>
          <w:lang w:eastAsia="en-GB"/>
        </w:rPr>
      </w:pPr>
      <w:r w:rsidRPr="00312FE2">
        <w:rPr>
          <w:rFonts w:ascii="Arial" w:eastAsia="Times New Roman" w:hAnsi="Arial" w:cs="Arial"/>
          <w:lang w:eastAsia="en-GB"/>
        </w:rPr>
        <w:t xml:space="preserve">Donaldson, G (2015) </w:t>
      </w:r>
      <w:r w:rsidRPr="00312FE2">
        <w:rPr>
          <w:rFonts w:ascii="Arial" w:eastAsia="Times New Roman" w:hAnsi="Arial" w:cs="Arial"/>
          <w:i/>
          <w:iCs/>
          <w:lang w:eastAsia="en-GB"/>
        </w:rPr>
        <w:t>Successful Futures: Independent Review of Curriculum and Assessment Arrangements in Wales</w:t>
      </w:r>
      <w:r w:rsidRPr="00312FE2">
        <w:rPr>
          <w:rFonts w:ascii="Arial" w:eastAsia="Times New Roman" w:hAnsi="Arial" w:cs="Arial"/>
          <w:lang w:eastAsia="en-GB"/>
        </w:rPr>
        <w:t xml:space="preserve">. Available at: </w:t>
      </w:r>
      <w:hyperlink r:id="rId14" w:history="1">
        <w:r w:rsidRPr="00312FE2">
          <w:rPr>
            <w:rStyle w:val="Hyperlink"/>
            <w:rFonts w:ascii="Arial" w:eastAsia="Times New Roman" w:hAnsi="Arial" w:cs="Arial"/>
            <w:lang w:eastAsia="en-GB"/>
          </w:rPr>
          <w:t>https://www.nasuwt.org.uk/static/uploaded/ad5b4d73-76eb-462a-8ba00412eb6e572a.pdf</w:t>
        </w:r>
      </w:hyperlink>
      <w:r w:rsidRPr="00312FE2">
        <w:rPr>
          <w:rFonts w:ascii="Arial" w:eastAsia="Times New Roman" w:hAnsi="Arial" w:cs="Arial"/>
          <w:lang w:eastAsia="en-GB"/>
        </w:rPr>
        <w:t xml:space="preserve"> (Accessed: 7 April 2022). </w:t>
      </w:r>
    </w:p>
    <w:p w14:paraId="78C5ED93" w14:textId="77777777" w:rsidR="000B7B24" w:rsidRPr="00312FE2" w:rsidRDefault="000B7B24" w:rsidP="00312FE2">
      <w:pPr>
        <w:spacing w:line="360" w:lineRule="auto"/>
        <w:ind w:left="360"/>
        <w:rPr>
          <w:rFonts w:ascii="Arial" w:eastAsia="ArialMT" w:hAnsi="Arial" w:cs="Arial"/>
          <w:color w:val="000000" w:themeColor="text1"/>
        </w:rPr>
      </w:pPr>
      <w:proofErr w:type="spellStart"/>
      <w:r w:rsidRPr="00312FE2">
        <w:rPr>
          <w:rFonts w:ascii="Arial" w:eastAsia="ArialMT" w:hAnsi="Arial" w:cs="Arial"/>
          <w:color w:val="000000" w:themeColor="text1"/>
        </w:rPr>
        <w:t>Duerr</w:t>
      </w:r>
      <w:proofErr w:type="spellEnd"/>
      <w:r w:rsidRPr="00312FE2">
        <w:rPr>
          <w:rFonts w:ascii="Arial" w:eastAsia="ArialMT" w:hAnsi="Arial" w:cs="Arial"/>
          <w:color w:val="000000" w:themeColor="text1"/>
        </w:rPr>
        <w:t xml:space="preserve">, L. (2008) </w:t>
      </w:r>
      <w:r w:rsidRPr="00312FE2">
        <w:rPr>
          <w:rFonts w:ascii="Arial" w:eastAsia="ArialMT" w:hAnsi="Arial" w:cs="Arial"/>
          <w:i/>
          <w:iCs/>
          <w:color w:val="000000" w:themeColor="text1"/>
        </w:rPr>
        <w:t>Interdisciplinary instruction.</w:t>
      </w:r>
      <w:r w:rsidRPr="00312FE2">
        <w:rPr>
          <w:rFonts w:ascii="Arial" w:eastAsia="ArialMT" w:hAnsi="Arial" w:cs="Arial"/>
          <w:color w:val="000000" w:themeColor="text1"/>
        </w:rPr>
        <w:t xml:space="preserve"> Available at: </w:t>
      </w:r>
      <w:hyperlink r:id="rId15" w:history="1">
        <w:r w:rsidRPr="00312FE2">
          <w:rPr>
            <w:rStyle w:val="Hyperlink"/>
            <w:rFonts w:ascii="Arial" w:eastAsia="ArialMT" w:hAnsi="Arial" w:cs="Arial"/>
          </w:rPr>
          <w:t>https://files.eric.ed.gov/fulltext/EJ798522.pdf</w:t>
        </w:r>
      </w:hyperlink>
      <w:r w:rsidRPr="00312FE2">
        <w:rPr>
          <w:rFonts w:ascii="Arial" w:eastAsia="ArialMT" w:hAnsi="Arial" w:cs="Arial"/>
          <w:color w:val="000000" w:themeColor="text1"/>
        </w:rPr>
        <w:t xml:space="preserve"> (Accessed:4 April 2022). </w:t>
      </w:r>
    </w:p>
    <w:p w14:paraId="5C380CBF" w14:textId="77777777" w:rsidR="000B7B24" w:rsidRPr="00A23FD8" w:rsidRDefault="000B7B24" w:rsidP="00312FE2">
      <w:pPr>
        <w:pStyle w:val="NormalWeb"/>
        <w:spacing w:line="360" w:lineRule="auto"/>
        <w:ind w:left="360"/>
        <w:rPr>
          <w:rFonts w:ascii="Arial" w:hAnsi="Arial" w:cs="Arial"/>
          <w:sz w:val="22"/>
          <w:szCs w:val="22"/>
        </w:rPr>
      </w:pPr>
      <w:proofErr w:type="spellStart"/>
      <w:r w:rsidRPr="00A23FD8">
        <w:rPr>
          <w:rFonts w:ascii="Arial" w:hAnsi="Arial" w:cs="Arial"/>
          <w:sz w:val="22"/>
          <w:szCs w:val="22"/>
        </w:rPr>
        <w:t>Earley</w:t>
      </w:r>
      <w:proofErr w:type="spellEnd"/>
      <w:r w:rsidRPr="00A23FD8">
        <w:rPr>
          <w:rFonts w:ascii="Arial" w:hAnsi="Arial" w:cs="Arial"/>
          <w:sz w:val="22"/>
          <w:szCs w:val="22"/>
        </w:rPr>
        <w:t xml:space="preserve">, S. (2019) ‘An Investigation into the Implementation of a Cross-Curricular Approach in an Irish Primary School Classroom.’ </w:t>
      </w:r>
      <w:r w:rsidRPr="00A23FD8">
        <w:rPr>
          <w:rFonts w:ascii="Arial" w:hAnsi="Arial" w:cs="Arial"/>
          <w:i/>
          <w:iCs/>
          <w:sz w:val="22"/>
          <w:szCs w:val="22"/>
        </w:rPr>
        <w:t xml:space="preserve">International Journal for Cross-Disciplinary Subjects in Education. </w:t>
      </w:r>
      <w:r w:rsidRPr="00A23FD8">
        <w:rPr>
          <w:rFonts w:ascii="Arial" w:hAnsi="Arial" w:cs="Arial"/>
          <w:sz w:val="22"/>
          <w:szCs w:val="22"/>
        </w:rPr>
        <w:t xml:space="preserve">10 (2), pp 4031-4040. Available at: </w:t>
      </w:r>
      <w:hyperlink r:id="rId16" w:history="1">
        <w:r w:rsidRPr="00A23FD8">
          <w:rPr>
            <w:rStyle w:val="Hyperlink"/>
            <w:rFonts w:ascii="Arial" w:hAnsi="Arial" w:cs="Arial"/>
            <w:sz w:val="22"/>
            <w:szCs w:val="22"/>
          </w:rPr>
          <w:t>https://infonomics-society.org/wp-content/uploads/An-Investigation-into-the-Implementation-of-a-Cross-Curricular-Approach.pdf</w:t>
        </w:r>
      </w:hyperlink>
      <w:r w:rsidRPr="00A23FD8">
        <w:rPr>
          <w:rFonts w:ascii="Arial" w:hAnsi="Arial" w:cs="Arial"/>
          <w:sz w:val="22"/>
          <w:szCs w:val="22"/>
        </w:rPr>
        <w:t xml:space="preserve"> (Accessed: 29 March 2022).</w:t>
      </w:r>
    </w:p>
    <w:p w14:paraId="6D4DEE66" w14:textId="573AD893" w:rsidR="000B7B24" w:rsidRPr="00A23FD8" w:rsidRDefault="000B7B24" w:rsidP="00312FE2">
      <w:pPr>
        <w:pStyle w:val="AssignBody"/>
        <w:ind w:left="360"/>
        <w:rPr>
          <w:rFonts w:cs="Arial"/>
        </w:rPr>
      </w:pPr>
      <w:r w:rsidRPr="00A23FD8">
        <w:rPr>
          <w:rFonts w:cs="Arial"/>
        </w:rPr>
        <w:lastRenderedPageBreak/>
        <w:t xml:space="preserve">Education Workforce Committee. (2021) </w:t>
      </w:r>
      <w:r w:rsidRPr="00A23FD8">
        <w:rPr>
          <w:rFonts w:cs="Arial"/>
          <w:i/>
          <w:iCs/>
        </w:rPr>
        <w:t>QTS Standards</w:t>
      </w:r>
      <w:r w:rsidRPr="00A23FD8">
        <w:rPr>
          <w:rFonts w:cs="Arial"/>
        </w:rPr>
        <w:t xml:space="preserve">. Available at: </w:t>
      </w:r>
      <w:hyperlink r:id="rId17" w:anchor="/workbook/kwhG4ZkxMMrpHpxM3Gpq7Rnnqw?historyId=nDN120ndiI&amp;pageId=4f1506de-c224-4f78-91ad-8ba488df4fda" w:history="1">
        <w:r w:rsidR="0099064E" w:rsidRPr="00590B9D">
          <w:rPr>
            <w:rStyle w:val="Hyperlink"/>
            <w:rFonts w:cs="Arial"/>
          </w:rPr>
          <w:t>https://v3.pebblepad.co.uk/spa/#/workbook/kwhG4ZkxMMrpHpxM3Gpq7Rnnqw?historyId=nDN120ndiI&amp;pageId=4f1506de-c224-4f78-91ad-8ba488df4fda</w:t>
        </w:r>
      </w:hyperlink>
      <w:r w:rsidRPr="00A23FD8">
        <w:rPr>
          <w:rFonts w:cs="Arial"/>
        </w:rPr>
        <w:t xml:space="preserve"> (Accessed: 6 April 2021).</w:t>
      </w:r>
    </w:p>
    <w:p w14:paraId="61BFB849" w14:textId="77777777" w:rsidR="000B7B24" w:rsidRPr="00312FE2" w:rsidRDefault="000B7B24" w:rsidP="00312FE2">
      <w:pPr>
        <w:spacing w:line="360" w:lineRule="auto"/>
        <w:ind w:left="360"/>
        <w:rPr>
          <w:rFonts w:ascii="Arial" w:eastAsia="ArialMT" w:hAnsi="Arial" w:cs="Arial"/>
          <w:color w:val="000000" w:themeColor="text1"/>
        </w:rPr>
      </w:pPr>
      <w:r w:rsidRPr="00312FE2">
        <w:rPr>
          <w:rFonts w:ascii="Arial" w:eastAsia="ArialMT" w:hAnsi="Arial" w:cs="Arial"/>
          <w:color w:val="000000" w:themeColor="text1"/>
        </w:rPr>
        <w:t xml:space="preserve">ESTYN (2017) </w:t>
      </w:r>
      <w:r w:rsidRPr="00312FE2">
        <w:rPr>
          <w:rFonts w:ascii="Arial" w:eastAsia="ArialMT" w:hAnsi="Arial" w:cs="Arial"/>
          <w:i/>
          <w:iCs/>
          <w:color w:val="000000" w:themeColor="text1"/>
        </w:rPr>
        <w:t>Active and experimental learning. Effective foundation phase practice in delivering literacy and numeracy in years 1 and 2</w:t>
      </w:r>
      <w:r w:rsidRPr="00312FE2">
        <w:rPr>
          <w:rFonts w:ascii="Arial" w:eastAsia="ArialMT" w:hAnsi="Arial" w:cs="Arial"/>
          <w:color w:val="000000" w:themeColor="text1"/>
        </w:rPr>
        <w:t xml:space="preserve">. Available at: </w:t>
      </w:r>
      <w:hyperlink r:id="rId18" w:history="1">
        <w:r w:rsidRPr="00312FE2">
          <w:rPr>
            <w:rStyle w:val="Hyperlink"/>
            <w:rFonts w:ascii="Arial" w:eastAsia="ArialMT" w:hAnsi="Arial" w:cs="Arial"/>
          </w:rPr>
          <w:t>https://www.estyn.gov.wales/system/files/2020-07/Estyn%2520Active%2520and%2520experiential%2520learning_E_Accessible_1.pdf</w:t>
        </w:r>
      </w:hyperlink>
      <w:r w:rsidRPr="00312FE2">
        <w:rPr>
          <w:rFonts w:ascii="Arial" w:eastAsia="ArialMT" w:hAnsi="Arial" w:cs="Arial"/>
          <w:color w:val="000000" w:themeColor="text1"/>
        </w:rPr>
        <w:t xml:space="preserve"> (Accessed: 7 April 2022). </w:t>
      </w:r>
    </w:p>
    <w:p w14:paraId="130DC4D4" w14:textId="77777777" w:rsidR="000B7B24" w:rsidRDefault="000B7B24" w:rsidP="00312FE2">
      <w:pPr>
        <w:pStyle w:val="NormalWeb"/>
        <w:spacing w:line="360" w:lineRule="auto"/>
        <w:ind w:left="360"/>
        <w:rPr>
          <w:rFonts w:ascii="Arial" w:hAnsi="Arial" w:cs="Arial"/>
          <w:color w:val="7030A0"/>
          <w:sz w:val="22"/>
          <w:szCs w:val="22"/>
        </w:rPr>
      </w:pPr>
      <w:r w:rsidRPr="00A23FD8">
        <w:rPr>
          <w:rFonts w:ascii="Arial" w:hAnsi="Arial" w:cs="Arial"/>
          <w:sz w:val="22"/>
          <w:szCs w:val="22"/>
        </w:rPr>
        <w:t xml:space="preserve">ESTYN (2018) </w:t>
      </w:r>
      <w:r w:rsidRPr="00A23FD8">
        <w:rPr>
          <w:rFonts w:ascii="Arial" w:hAnsi="Arial" w:cs="Arial"/>
          <w:i/>
          <w:iCs/>
          <w:sz w:val="22"/>
          <w:szCs w:val="22"/>
        </w:rPr>
        <w:t xml:space="preserve">Learning through play in a real-life context. </w:t>
      </w:r>
      <w:r w:rsidRPr="00A23FD8">
        <w:rPr>
          <w:rFonts w:ascii="Arial" w:hAnsi="Arial" w:cs="Arial"/>
          <w:sz w:val="22"/>
          <w:szCs w:val="22"/>
        </w:rPr>
        <w:t xml:space="preserve">Available at: </w:t>
      </w:r>
      <w:hyperlink r:id="rId19" w:history="1">
        <w:r w:rsidRPr="00A23FD8">
          <w:rPr>
            <w:rStyle w:val="Hyperlink"/>
            <w:rFonts w:ascii="Arial" w:hAnsi="Arial" w:cs="Arial"/>
            <w:sz w:val="22"/>
            <w:szCs w:val="22"/>
          </w:rPr>
          <w:t>https://www.estyn.gov.wales/effective-practice/learning-through-play-real-life-context</w:t>
        </w:r>
      </w:hyperlink>
      <w:r w:rsidRPr="00A23FD8">
        <w:rPr>
          <w:rFonts w:ascii="Arial" w:hAnsi="Arial" w:cs="Arial"/>
          <w:color w:val="7030A0"/>
          <w:sz w:val="22"/>
          <w:szCs w:val="22"/>
        </w:rPr>
        <w:t xml:space="preserve"> (Accessed on: 31 March 2022). </w:t>
      </w:r>
    </w:p>
    <w:p w14:paraId="077F1F7F" w14:textId="1626A498" w:rsidR="00AA12D5" w:rsidRPr="00AA12D5" w:rsidRDefault="00AA12D5" w:rsidP="00AA12D5">
      <w:pPr>
        <w:spacing w:before="100" w:beforeAutospacing="1" w:after="100" w:afterAutospacing="1" w:line="360" w:lineRule="auto"/>
        <w:ind w:left="360"/>
        <w:rPr>
          <w:rFonts w:ascii="Arial" w:eastAsia="Times New Roman" w:hAnsi="Arial" w:cs="Arial"/>
          <w:lang w:eastAsia="en-GB"/>
        </w:rPr>
      </w:pPr>
      <w:r w:rsidRPr="00312FE2">
        <w:rPr>
          <w:rFonts w:ascii="Arial" w:eastAsia="Times New Roman" w:hAnsi="Arial" w:cs="Arial"/>
          <w:lang w:eastAsia="en-GB"/>
        </w:rPr>
        <w:t xml:space="preserve">Greenwood, R. (2013) ‘Subject-based and cross-curricular approaches within the revised primary curriculum in Northern Ireland.’ </w:t>
      </w:r>
      <w:r w:rsidRPr="00312FE2">
        <w:rPr>
          <w:rFonts w:ascii="Arial" w:eastAsia="Times New Roman" w:hAnsi="Arial" w:cs="Arial"/>
          <w:i/>
          <w:iCs/>
          <w:lang w:eastAsia="en-GB"/>
        </w:rPr>
        <w:t xml:space="preserve">Teachers' concerns and preferred approaches. Education. </w:t>
      </w:r>
      <w:r w:rsidRPr="00312FE2">
        <w:rPr>
          <w:rFonts w:ascii="Arial" w:eastAsia="Times New Roman" w:hAnsi="Arial" w:cs="Arial"/>
          <w:lang w:eastAsia="en-GB"/>
        </w:rPr>
        <w:t>41(4</w:t>
      </w:r>
      <w:proofErr w:type="gramStart"/>
      <w:r w:rsidRPr="00312FE2">
        <w:rPr>
          <w:rFonts w:ascii="Arial" w:eastAsia="Times New Roman" w:hAnsi="Arial" w:cs="Arial"/>
          <w:lang w:eastAsia="en-GB"/>
        </w:rPr>
        <w:t>),pp.</w:t>
      </w:r>
      <w:proofErr w:type="gramEnd"/>
      <w:r w:rsidRPr="00312FE2">
        <w:rPr>
          <w:rFonts w:ascii="Arial" w:eastAsia="Times New Roman" w:hAnsi="Arial" w:cs="Arial"/>
          <w:lang w:eastAsia="en-GB"/>
        </w:rPr>
        <w:t xml:space="preserve"> 3-13. DOI: </w:t>
      </w:r>
      <w:hyperlink r:id="rId20" w:history="1">
        <w:r w:rsidRPr="00312FE2">
          <w:rPr>
            <w:rStyle w:val="Hyperlink"/>
            <w:rFonts w:ascii="Arial" w:eastAsia="Times New Roman" w:hAnsi="Arial" w:cs="Arial"/>
            <w:lang w:eastAsia="en-GB"/>
          </w:rPr>
          <w:t>http://dx.doi.org/10.1080/03004279.2013.819618</w:t>
        </w:r>
      </w:hyperlink>
      <w:r w:rsidRPr="00312FE2">
        <w:rPr>
          <w:rFonts w:ascii="Arial" w:eastAsia="Times New Roman" w:hAnsi="Arial" w:cs="Arial"/>
          <w:lang w:eastAsia="en-GB"/>
        </w:rPr>
        <w:t xml:space="preserve"> </w:t>
      </w:r>
    </w:p>
    <w:p w14:paraId="1244B99B" w14:textId="77777777" w:rsidR="000B7B24" w:rsidRPr="00312FE2" w:rsidRDefault="000B7B24" w:rsidP="00312FE2">
      <w:pPr>
        <w:spacing w:line="360" w:lineRule="auto"/>
        <w:ind w:left="360"/>
        <w:rPr>
          <w:rFonts w:ascii="Arial" w:eastAsia="ArialMT" w:hAnsi="Arial" w:cs="Arial"/>
          <w:color w:val="000000" w:themeColor="text1"/>
        </w:rPr>
      </w:pPr>
      <w:r w:rsidRPr="00312FE2">
        <w:rPr>
          <w:rFonts w:ascii="Arial" w:eastAsia="ArialMT" w:hAnsi="Arial" w:cs="Arial"/>
          <w:color w:val="000000" w:themeColor="text1"/>
        </w:rPr>
        <w:t xml:space="preserve">Griggs, R. (2010) </w:t>
      </w:r>
      <w:r w:rsidRPr="00312FE2">
        <w:rPr>
          <w:rFonts w:ascii="Arial" w:eastAsia="ArialMT" w:hAnsi="Arial" w:cs="Arial"/>
          <w:i/>
          <w:iCs/>
          <w:color w:val="000000" w:themeColor="text1"/>
        </w:rPr>
        <w:t>Becoming an outstanding primary school teacher</w:t>
      </w:r>
      <w:r w:rsidRPr="00312FE2">
        <w:rPr>
          <w:rFonts w:ascii="Arial" w:eastAsia="ArialMT" w:hAnsi="Arial" w:cs="Arial"/>
          <w:color w:val="000000" w:themeColor="text1"/>
        </w:rPr>
        <w:t xml:space="preserve">. Essex: Pearson Education Limited. </w:t>
      </w:r>
    </w:p>
    <w:p w14:paraId="719138D0" w14:textId="77777777" w:rsidR="000B7B24" w:rsidRPr="00A23FD8" w:rsidRDefault="000B7B24" w:rsidP="00312FE2">
      <w:pPr>
        <w:pStyle w:val="NormalWeb"/>
        <w:spacing w:line="360" w:lineRule="auto"/>
        <w:ind w:left="360"/>
        <w:rPr>
          <w:rFonts w:ascii="Arial" w:hAnsi="Arial" w:cs="Arial"/>
          <w:sz w:val="22"/>
          <w:szCs w:val="22"/>
        </w:rPr>
      </w:pPr>
      <w:r w:rsidRPr="00A23FD8">
        <w:rPr>
          <w:rFonts w:ascii="Arial" w:hAnsi="Arial" w:cs="Arial"/>
          <w:sz w:val="22"/>
          <w:szCs w:val="22"/>
        </w:rPr>
        <w:t xml:space="preserve">Har, L. (2013) </w:t>
      </w:r>
      <w:r w:rsidRPr="00A23FD8">
        <w:rPr>
          <w:rFonts w:ascii="Arial" w:hAnsi="Arial" w:cs="Arial"/>
          <w:i/>
          <w:iCs/>
          <w:sz w:val="22"/>
          <w:szCs w:val="22"/>
        </w:rPr>
        <w:t>Authentic learning</w:t>
      </w:r>
      <w:r w:rsidRPr="00A23FD8">
        <w:rPr>
          <w:rFonts w:ascii="Arial" w:hAnsi="Arial" w:cs="Arial"/>
          <w:sz w:val="22"/>
          <w:szCs w:val="22"/>
        </w:rPr>
        <w:t xml:space="preserve">. Available at: </w:t>
      </w:r>
      <w:hyperlink r:id="rId21" w:history="1">
        <w:r w:rsidRPr="00A23FD8">
          <w:rPr>
            <w:rStyle w:val="Hyperlink"/>
            <w:rFonts w:ascii="Arial" w:hAnsi="Arial" w:cs="Arial"/>
            <w:sz w:val="22"/>
            <w:szCs w:val="22"/>
          </w:rPr>
          <w:t>https://www.eduhk.hk/aclass/Theories/AuthenticLearning_28June.pdf</w:t>
        </w:r>
      </w:hyperlink>
      <w:r w:rsidRPr="00A23FD8">
        <w:rPr>
          <w:rFonts w:ascii="Arial" w:hAnsi="Arial" w:cs="Arial"/>
          <w:color w:val="FF0000"/>
          <w:sz w:val="22"/>
          <w:szCs w:val="22"/>
        </w:rPr>
        <w:t xml:space="preserve"> </w:t>
      </w:r>
      <w:r w:rsidRPr="00A23FD8">
        <w:rPr>
          <w:rFonts w:ascii="Arial" w:hAnsi="Arial" w:cs="Arial"/>
          <w:sz w:val="22"/>
          <w:szCs w:val="22"/>
        </w:rPr>
        <w:t xml:space="preserve">(Accessed on:31 March 2022). </w:t>
      </w:r>
    </w:p>
    <w:p w14:paraId="6B3D64AB" w14:textId="77777777" w:rsidR="000B7B24" w:rsidRPr="00312FE2" w:rsidRDefault="000B7B24" w:rsidP="00312FE2">
      <w:pPr>
        <w:spacing w:before="100" w:beforeAutospacing="1" w:after="100" w:afterAutospacing="1" w:line="360" w:lineRule="auto"/>
        <w:ind w:left="360"/>
        <w:rPr>
          <w:rFonts w:ascii="Arial" w:eastAsia="Times New Roman" w:hAnsi="Arial" w:cs="Arial"/>
          <w:color w:val="211E1E"/>
          <w:lang w:eastAsia="en-GB"/>
        </w:rPr>
      </w:pPr>
      <w:r w:rsidRPr="00312FE2">
        <w:rPr>
          <w:rFonts w:ascii="Arial" w:eastAsia="Times New Roman" w:hAnsi="Arial" w:cs="Arial"/>
          <w:color w:val="211E1E"/>
          <w:lang w:eastAsia="en-GB"/>
        </w:rPr>
        <w:t xml:space="preserve">Dewey, J. (1907) ‘Waste in Education’. In School and Society. 3, pp. 77-110. Available at: </w:t>
      </w:r>
      <w:hyperlink r:id="rId22" w:history="1">
        <w:r w:rsidRPr="00312FE2">
          <w:rPr>
            <w:rStyle w:val="Hyperlink"/>
            <w:rFonts w:ascii="Arial" w:eastAsia="Times New Roman" w:hAnsi="Arial" w:cs="Arial"/>
            <w:lang w:eastAsia="en-GB"/>
          </w:rPr>
          <w:t>https://brocku.ca/MeadProject/Dewey/Dewey_1907/Dewey_1907c.html</w:t>
        </w:r>
      </w:hyperlink>
      <w:r w:rsidRPr="00312FE2">
        <w:rPr>
          <w:rFonts w:ascii="Arial" w:eastAsia="Times New Roman" w:hAnsi="Arial" w:cs="Arial"/>
          <w:color w:val="211E1E"/>
          <w:lang w:eastAsia="en-GB"/>
        </w:rPr>
        <w:t xml:space="preserve"> (Accessed: 7 April 2022). </w:t>
      </w:r>
    </w:p>
    <w:p w14:paraId="2D4BDD8C" w14:textId="77777777" w:rsidR="000B7B24" w:rsidRPr="00312FE2" w:rsidRDefault="000B7B24" w:rsidP="00312FE2">
      <w:pPr>
        <w:spacing w:before="100" w:beforeAutospacing="1" w:after="100" w:afterAutospacing="1" w:line="360" w:lineRule="auto"/>
        <w:ind w:left="360"/>
        <w:rPr>
          <w:rFonts w:ascii="Arial" w:eastAsia="Times New Roman" w:hAnsi="Arial" w:cs="Arial"/>
          <w:lang w:eastAsia="en-GB"/>
        </w:rPr>
      </w:pPr>
      <w:r w:rsidRPr="00312FE2">
        <w:rPr>
          <w:rFonts w:ascii="Arial" w:eastAsia="Times New Roman" w:hAnsi="Arial" w:cs="Arial"/>
          <w:color w:val="211E1E"/>
          <w:lang w:eastAsia="en-GB"/>
        </w:rPr>
        <w:t xml:space="preserve">Johnston, J. (2011) ‘The Cross-Curricular Approach in Key Stage 1.’ In Kerry T. (ed.) </w:t>
      </w:r>
      <w:r w:rsidRPr="00312FE2">
        <w:rPr>
          <w:rFonts w:ascii="Arial" w:eastAsia="Times New Roman" w:hAnsi="Arial" w:cs="Arial"/>
          <w:i/>
          <w:iCs/>
          <w:color w:val="211E1E"/>
          <w:lang w:eastAsia="en-GB"/>
        </w:rPr>
        <w:t xml:space="preserve">Cross-curricular Teaching in the Primary School: Planning and Teaching Imaginative Lessons. </w:t>
      </w:r>
      <w:r w:rsidRPr="00312FE2">
        <w:rPr>
          <w:rFonts w:ascii="Arial" w:eastAsia="Times New Roman" w:hAnsi="Arial" w:cs="Arial"/>
          <w:color w:val="211E1E"/>
          <w:lang w:eastAsia="en-GB"/>
        </w:rPr>
        <w:t xml:space="preserve">London: Routledge. </w:t>
      </w:r>
    </w:p>
    <w:p w14:paraId="527F0D37" w14:textId="77777777" w:rsidR="000B7B24" w:rsidRPr="00A23FD8" w:rsidRDefault="000B7B24" w:rsidP="00312FE2">
      <w:pPr>
        <w:pStyle w:val="NormalWeb"/>
        <w:spacing w:line="360" w:lineRule="auto"/>
        <w:ind w:left="360"/>
        <w:rPr>
          <w:rFonts w:ascii="Arial" w:hAnsi="Arial" w:cs="Arial"/>
          <w:sz w:val="22"/>
          <w:szCs w:val="22"/>
        </w:rPr>
      </w:pPr>
      <w:r w:rsidRPr="00A23FD8">
        <w:rPr>
          <w:rFonts w:ascii="Arial" w:hAnsi="Arial" w:cs="Arial"/>
          <w:sz w:val="22"/>
          <w:szCs w:val="22"/>
        </w:rPr>
        <w:t xml:space="preserve">Lansford, L. (2014) </w:t>
      </w:r>
      <w:r w:rsidRPr="00A23FD8">
        <w:rPr>
          <w:rFonts w:ascii="Arial" w:hAnsi="Arial" w:cs="Arial"/>
          <w:i/>
          <w:iCs/>
          <w:sz w:val="22"/>
          <w:szCs w:val="22"/>
        </w:rPr>
        <w:t>Authentic materials in the classroom the disadvantages</w:t>
      </w:r>
      <w:r w:rsidRPr="00A23FD8">
        <w:rPr>
          <w:rFonts w:ascii="Arial" w:hAnsi="Arial" w:cs="Arial"/>
          <w:sz w:val="22"/>
          <w:szCs w:val="22"/>
        </w:rPr>
        <w:t xml:space="preserve">. Available at: </w:t>
      </w:r>
      <w:hyperlink r:id="rId23" w:history="1">
        <w:r w:rsidRPr="00A23FD8">
          <w:rPr>
            <w:rStyle w:val="Hyperlink"/>
            <w:rFonts w:ascii="Arial" w:hAnsi="Arial" w:cs="Arial"/>
            <w:sz w:val="22"/>
            <w:szCs w:val="22"/>
          </w:rPr>
          <w:t>https://www.cambridge.org/elt/blog/2014/06/02/authentic-materials-classroom-disadvantages/</w:t>
        </w:r>
      </w:hyperlink>
      <w:r w:rsidRPr="00A23FD8">
        <w:rPr>
          <w:rFonts w:ascii="Arial" w:hAnsi="Arial" w:cs="Arial"/>
          <w:sz w:val="22"/>
          <w:szCs w:val="22"/>
        </w:rPr>
        <w:t xml:space="preserve"> (Accessed on: 1 April 2022). </w:t>
      </w:r>
    </w:p>
    <w:p w14:paraId="6F2ACA26" w14:textId="77777777" w:rsidR="000B7B24" w:rsidRPr="00312FE2" w:rsidRDefault="000B7B24" w:rsidP="00312FE2">
      <w:pPr>
        <w:spacing w:line="360" w:lineRule="auto"/>
        <w:ind w:left="360"/>
        <w:rPr>
          <w:rFonts w:ascii="Arial" w:eastAsia="Times New Roman" w:hAnsi="Arial" w:cs="Arial"/>
          <w:spacing w:val="7"/>
          <w:lang w:eastAsia="en-GB"/>
        </w:rPr>
      </w:pPr>
      <w:r w:rsidRPr="00312FE2">
        <w:rPr>
          <w:rFonts w:ascii="Arial" w:hAnsi="Arial" w:cs="Arial"/>
        </w:rPr>
        <w:t>Mims, C. (2003) ‘</w:t>
      </w:r>
      <w:r w:rsidRPr="00312FE2">
        <w:rPr>
          <w:rFonts w:ascii="Arial" w:eastAsia="Times New Roman" w:hAnsi="Arial" w:cs="Arial"/>
          <w:spacing w:val="-5"/>
          <w:lang w:eastAsia="en-GB"/>
        </w:rPr>
        <w:t>Authentic Learning:</w:t>
      </w:r>
      <w:r w:rsidRPr="00312FE2">
        <w:rPr>
          <w:rFonts w:ascii="Arial" w:eastAsia="Times New Roman" w:hAnsi="Arial" w:cs="Arial"/>
          <w:lang w:eastAsia="en-GB"/>
        </w:rPr>
        <w:t xml:space="preserve"> A Practical Introduction &amp; Guide for Implementation’</w:t>
      </w:r>
      <w:r w:rsidRPr="00312FE2">
        <w:rPr>
          <w:rFonts w:ascii="Arial" w:eastAsia="Times New Roman" w:hAnsi="Arial" w:cs="Arial"/>
          <w:spacing w:val="7"/>
          <w:lang w:eastAsia="en-GB"/>
        </w:rPr>
        <w:t xml:space="preserve">, </w:t>
      </w:r>
      <w:r w:rsidRPr="00312FE2">
        <w:rPr>
          <w:rFonts w:ascii="Arial" w:eastAsia="Times New Roman" w:hAnsi="Arial" w:cs="Arial"/>
          <w:i/>
          <w:iCs/>
          <w:spacing w:val="7"/>
          <w:lang w:eastAsia="en-GB"/>
        </w:rPr>
        <w:t xml:space="preserve">A Middle School Computer Technologies Journal </w:t>
      </w:r>
      <w:r w:rsidRPr="00312FE2">
        <w:rPr>
          <w:rFonts w:ascii="Arial" w:eastAsia="Times New Roman" w:hAnsi="Arial" w:cs="Arial"/>
          <w:i/>
          <w:iCs/>
          <w:lang w:eastAsia="en-GB"/>
        </w:rPr>
        <w:t xml:space="preserve"> </w:t>
      </w:r>
      <w:r w:rsidRPr="00312FE2">
        <w:rPr>
          <w:rFonts w:ascii="Arial" w:eastAsia="Times New Roman" w:hAnsi="Arial" w:cs="Arial"/>
          <w:i/>
          <w:iCs/>
          <w:spacing w:val="8"/>
          <w:lang w:eastAsia="en-GB"/>
        </w:rPr>
        <w:t>a service of NC State University,</w:t>
      </w:r>
      <w:r w:rsidRPr="00312FE2">
        <w:rPr>
          <w:rFonts w:ascii="Arial" w:eastAsia="Times New Roman" w:hAnsi="Arial" w:cs="Arial"/>
          <w:lang w:eastAsia="en-GB"/>
        </w:rPr>
        <w:t xml:space="preserve"> </w:t>
      </w:r>
      <w:r w:rsidRPr="00312FE2">
        <w:rPr>
          <w:rFonts w:ascii="Arial" w:eastAsia="Times New Roman" w:hAnsi="Arial" w:cs="Arial"/>
          <w:spacing w:val="8"/>
          <w:lang w:eastAsia="en-GB"/>
        </w:rPr>
        <w:lastRenderedPageBreak/>
        <w:t xml:space="preserve">6(1) Available at: </w:t>
      </w:r>
      <w:hyperlink r:id="rId24" w:history="1">
        <w:r w:rsidRPr="00312FE2">
          <w:rPr>
            <w:rStyle w:val="Hyperlink"/>
            <w:rFonts w:ascii="Arial" w:eastAsia="Times New Roman" w:hAnsi="Arial" w:cs="Arial"/>
            <w:spacing w:val="8"/>
            <w:lang w:eastAsia="en-GB"/>
          </w:rPr>
          <w:t>https://www.researchgate.net/publication/228395999_Authentic_Learning_A_practical_introduction_and_guide_for_implementation</w:t>
        </w:r>
      </w:hyperlink>
      <w:r w:rsidRPr="00312FE2">
        <w:rPr>
          <w:rFonts w:ascii="Arial" w:eastAsia="Times New Roman" w:hAnsi="Arial" w:cs="Arial"/>
          <w:color w:val="336633"/>
          <w:spacing w:val="8"/>
          <w:lang w:eastAsia="en-GB"/>
        </w:rPr>
        <w:t xml:space="preserve"> </w:t>
      </w:r>
      <w:r w:rsidRPr="00312FE2">
        <w:rPr>
          <w:rFonts w:ascii="Arial" w:eastAsia="Times New Roman" w:hAnsi="Arial" w:cs="Arial"/>
          <w:spacing w:val="8"/>
          <w:lang w:eastAsia="en-GB"/>
        </w:rPr>
        <w:t xml:space="preserve">(Accessed on: 31 March 2022). </w:t>
      </w:r>
    </w:p>
    <w:p w14:paraId="579A0578" w14:textId="77777777" w:rsidR="000B7B24" w:rsidRDefault="000B7B24" w:rsidP="00312FE2">
      <w:pPr>
        <w:pStyle w:val="NormalWeb"/>
        <w:spacing w:line="360" w:lineRule="auto"/>
        <w:ind w:left="360"/>
        <w:rPr>
          <w:rFonts w:ascii="Arial" w:hAnsi="Arial" w:cs="Arial"/>
          <w:sz w:val="22"/>
          <w:szCs w:val="22"/>
        </w:rPr>
      </w:pPr>
      <w:r w:rsidRPr="00A23FD8">
        <w:rPr>
          <w:rFonts w:ascii="Arial" w:hAnsi="Arial" w:cs="Arial"/>
          <w:sz w:val="22"/>
          <w:szCs w:val="22"/>
        </w:rPr>
        <w:t xml:space="preserve">Pound, L. (2006) </w:t>
      </w:r>
      <w:r w:rsidRPr="00A23FD8">
        <w:rPr>
          <w:rFonts w:ascii="Arial" w:hAnsi="Arial" w:cs="Arial"/>
          <w:i/>
          <w:iCs/>
          <w:sz w:val="22"/>
          <w:szCs w:val="22"/>
        </w:rPr>
        <w:t>How children learn.</w:t>
      </w:r>
      <w:r w:rsidRPr="00A23FD8">
        <w:rPr>
          <w:rFonts w:ascii="Arial" w:hAnsi="Arial" w:cs="Arial"/>
          <w:sz w:val="22"/>
          <w:szCs w:val="22"/>
        </w:rPr>
        <w:t xml:space="preserve"> London: MA Education Ltd. </w:t>
      </w:r>
    </w:p>
    <w:p w14:paraId="26932E11" w14:textId="0D3CEF20" w:rsidR="006516EF" w:rsidRPr="006516EF" w:rsidRDefault="006516EF" w:rsidP="006516EF">
      <w:pPr>
        <w:spacing w:before="100" w:beforeAutospacing="1" w:after="100" w:afterAutospacing="1" w:line="360" w:lineRule="auto"/>
        <w:ind w:left="360"/>
        <w:rPr>
          <w:rFonts w:cstheme="minorHAnsi"/>
          <w:color w:val="0000FF"/>
          <w:u w:val="single"/>
        </w:rPr>
      </w:pPr>
      <w:proofErr w:type="spellStart"/>
      <w:r w:rsidRPr="00BE3651">
        <w:t>Unicef</w:t>
      </w:r>
      <w:proofErr w:type="spellEnd"/>
      <w:r w:rsidRPr="00BE3651">
        <w:t xml:space="preserve"> (1989) </w:t>
      </w:r>
      <w:r w:rsidRPr="00BE3651">
        <w:rPr>
          <w:i/>
          <w:iCs/>
        </w:rPr>
        <w:t>A Summary of the UN Convention on the Rights of the Child.</w:t>
      </w:r>
      <w:r w:rsidRPr="00BE3651">
        <w:t xml:space="preserve"> Available at: </w:t>
      </w:r>
      <w:hyperlink r:id="rId25" w:history="1">
        <w:r w:rsidRPr="00590B9D">
          <w:rPr>
            <w:rStyle w:val="Hyperlink"/>
          </w:rPr>
          <w:t>https://www.unicef.org.uk/what-we-do/un-convention-child-rights/</w:t>
        </w:r>
      </w:hyperlink>
      <w:r>
        <w:t xml:space="preserve"> (Accessed: 10 April 2022). </w:t>
      </w:r>
    </w:p>
    <w:p w14:paraId="4AD0BB90" w14:textId="77777777" w:rsidR="000B7B24" w:rsidRPr="00312FE2" w:rsidRDefault="000B7B24" w:rsidP="00312FE2">
      <w:pPr>
        <w:spacing w:before="100" w:beforeAutospacing="1" w:after="100" w:afterAutospacing="1" w:line="360" w:lineRule="auto"/>
        <w:ind w:left="360"/>
        <w:rPr>
          <w:rFonts w:ascii="Arial" w:eastAsia="Times New Roman" w:hAnsi="Arial" w:cs="Arial"/>
          <w:lang w:eastAsia="en-GB"/>
        </w:rPr>
      </w:pPr>
      <w:r w:rsidRPr="00312FE2">
        <w:rPr>
          <w:rFonts w:ascii="Arial" w:eastAsia="Times New Roman" w:hAnsi="Arial" w:cs="Arial"/>
          <w:lang w:eastAsia="en-GB"/>
        </w:rPr>
        <w:t xml:space="preserve">Van </w:t>
      </w:r>
      <w:proofErr w:type="spellStart"/>
      <w:r w:rsidRPr="00312FE2">
        <w:rPr>
          <w:rFonts w:ascii="Arial" w:eastAsia="Times New Roman" w:hAnsi="Arial" w:cs="Arial"/>
          <w:lang w:eastAsia="en-GB"/>
        </w:rPr>
        <w:t>Donge</w:t>
      </w:r>
      <w:proofErr w:type="spellEnd"/>
      <w:r w:rsidRPr="00312FE2">
        <w:rPr>
          <w:rFonts w:ascii="Arial" w:eastAsia="Times New Roman" w:hAnsi="Arial" w:cs="Arial"/>
          <w:lang w:eastAsia="en-GB"/>
        </w:rPr>
        <w:t xml:space="preserve">, R. (2018) </w:t>
      </w:r>
      <w:r w:rsidRPr="00312FE2">
        <w:rPr>
          <w:rFonts w:ascii="Arial" w:eastAsia="Times New Roman" w:hAnsi="Arial" w:cs="Arial"/>
          <w:i/>
          <w:iCs/>
          <w:lang w:eastAsia="en-GB"/>
        </w:rPr>
        <w:t>Authentic Learning Experiences: Investigating How Teachers Can Lead Their Students to Intrinsic Motivation in Meaningful Work</w:t>
      </w:r>
      <w:r w:rsidRPr="00312FE2">
        <w:rPr>
          <w:rFonts w:ascii="Arial" w:eastAsia="Times New Roman" w:hAnsi="Arial" w:cs="Arial"/>
          <w:lang w:eastAsia="en-GB"/>
        </w:rPr>
        <w:t xml:space="preserve">. Unpublished PhD thesis. DORDT University. Available at: </w:t>
      </w:r>
      <w:hyperlink r:id="rId26" w:history="1">
        <w:r w:rsidRPr="00312FE2">
          <w:rPr>
            <w:rStyle w:val="Hyperlink"/>
            <w:rFonts w:ascii="Arial" w:eastAsia="Times New Roman" w:hAnsi="Arial" w:cs="Arial"/>
            <w:lang w:eastAsia="en-GB"/>
          </w:rPr>
          <w:t>https://digitalcollections.dordt.edu/cgi/viewcontent.cgi?article=1119&amp;context=med_theses</w:t>
        </w:r>
      </w:hyperlink>
      <w:r w:rsidRPr="00312FE2">
        <w:rPr>
          <w:rFonts w:ascii="Arial" w:eastAsia="Times New Roman" w:hAnsi="Arial" w:cs="Arial"/>
          <w:lang w:eastAsia="en-GB"/>
        </w:rPr>
        <w:t xml:space="preserve"> (Accessed: 28 March 2022). </w:t>
      </w:r>
    </w:p>
    <w:p w14:paraId="44B85D87" w14:textId="77777777" w:rsidR="000B7B24" w:rsidRPr="00312FE2" w:rsidRDefault="000B7B24" w:rsidP="00312FE2">
      <w:pPr>
        <w:shd w:val="clear" w:color="auto" w:fill="FFFFFF"/>
        <w:spacing w:before="100" w:beforeAutospacing="1" w:after="100" w:afterAutospacing="1" w:line="360" w:lineRule="auto"/>
        <w:ind w:left="360"/>
        <w:rPr>
          <w:rFonts w:ascii="Arial" w:eastAsia="Times New Roman" w:hAnsi="Arial" w:cs="Arial"/>
          <w:color w:val="FF0000"/>
          <w:lang w:eastAsia="en-GB"/>
        </w:rPr>
      </w:pPr>
      <w:proofErr w:type="spellStart"/>
      <w:r w:rsidRPr="00312FE2">
        <w:rPr>
          <w:rFonts w:ascii="Arial" w:eastAsia="Times New Roman" w:hAnsi="Arial" w:cs="Arial"/>
          <w:lang w:eastAsia="en-GB"/>
        </w:rPr>
        <w:t>Varuzza</w:t>
      </w:r>
      <w:proofErr w:type="spellEnd"/>
      <w:r w:rsidRPr="00312FE2">
        <w:rPr>
          <w:rFonts w:ascii="Arial" w:eastAsia="Times New Roman" w:hAnsi="Arial" w:cs="Arial"/>
          <w:lang w:eastAsia="en-GB"/>
        </w:rPr>
        <w:t xml:space="preserve">, M. </w:t>
      </w:r>
      <w:proofErr w:type="spellStart"/>
      <w:r w:rsidRPr="00312FE2">
        <w:rPr>
          <w:rFonts w:ascii="Arial" w:eastAsia="Times New Roman" w:hAnsi="Arial" w:cs="Arial"/>
          <w:lang w:eastAsia="en-GB"/>
        </w:rPr>
        <w:t>Eschenauer</w:t>
      </w:r>
      <w:proofErr w:type="spellEnd"/>
      <w:r w:rsidRPr="00312FE2">
        <w:rPr>
          <w:rFonts w:ascii="Arial" w:eastAsia="Times New Roman" w:hAnsi="Arial" w:cs="Arial"/>
          <w:lang w:eastAsia="en-GB"/>
        </w:rPr>
        <w:t xml:space="preserve">, R. and Blake, B. (2014). ‘The relationship between English Language Arts teachers’ use of instructional strategies and young adolescents’ reading motivation, engagement, and preference.’ </w:t>
      </w:r>
      <w:r w:rsidRPr="00312FE2">
        <w:rPr>
          <w:rFonts w:ascii="Arial" w:eastAsia="Times New Roman" w:hAnsi="Arial" w:cs="Arial"/>
          <w:i/>
          <w:iCs/>
          <w:lang w:eastAsia="en-GB"/>
        </w:rPr>
        <w:t>Journal of Education and Learning, 3</w:t>
      </w:r>
      <w:r w:rsidRPr="00312FE2">
        <w:rPr>
          <w:rFonts w:ascii="Arial" w:eastAsia="Times New Roman" w:hAnsi="Arial" w:cs="Arial"/>
          <w:lang w:eastAsia="en-GB"/>
        </w:rPr>
        <w:t>(2). 108-119. doi:10.5539/</w:t>
      </w:r>
      <w:proofErr w:type="gramStart"/>
      <w:r w:rsidRPr="00312FE2">
        <w:rPr>
          <w:rFonts w:ascii="Arial" w:eastAsia="Times New Roman" w:hAnsi="Arial" w:cs="Arial"/>
          <w:lang w:eastAsia="en-GB"/>
        </w:rPr>
        <w:t>jel.v</w:t>
      </w:r>
      <w:proofErr w:type="gramEnd"/>
      <w:r w:rsidRPr="00312FE2">
        <w:rPr>
          <w:rFonts w:ascii="Arial" w:eastAsia="Times New Roman" w:hAnsi="Arial" w:cs="Arial"/>
          <w:lang w:eastAsia="en-GB"/>
        </w:rPr>
        <w:t xml:space="preserve">3n2p108 </w:t>
      </w:r>
    </w:p>
    <w:p w14:paraId="6FE8D231" w14:textId="77777777" w:rsidR="000B7B24" w:rsidRPr="00312FE2" w:rsidRDefault="000B7B24" w:rsidP="00312FE2">
      <w:pPr>
        <w:spacing w:line="360" w:lineRule="auto"/>
        <w:ind w:left="360"/>
        <w:rPr>
          <w:rFonts w:ascii="Arial" w:eastAsia="ArialMT" w:hAnsi="Arial" w:cs="Arial"/>
          <w:color w:val="000000" w:themeColor="text1"/>
        </w:rPr>
      </w:pPr>
      <w:r w:rsidRPr="00312FE2">
        <w:rPr>
          <w:rFonts w:ascii="Arial" w:eastAsia="ArialMT" w:hAnsi="Arial" w:cs="Arial"/>
          <w:color w:val="000000" w:themeColor="text1"/>
        </w:rPr>
        <w:t xml:space="preserve">Welsh Assembly Government (2019) </w:t>
      </w:r>
      <w:r w:rsidRPr="00312FE2">
        <w:rPr>
          <w:rFonts w:ascii="Arial" w:eastAsia="ArialMT" w:hAnsi="Arial" w:cs="Arial"/>
          <w:i/>
          <w:iCs/>
          <w:color w:val="000000" w:themeColor="text1"/>
        </w:rPr>
        <w:t>Additional learning needs in the context of curriculum for Wales 2022.</w:t>
      </w:r>
      <w:r w:rsidRPr="00312FE2">
        <w:rPr>
          <w:rFonts w:ascii="Arial" w:eastAsia="ArialMT" w:hAnsi="Arial" w:cs="Arial"/>
          <w:color w:val="000000" w:themeColor="text1"/>
        </w:rPr>
        <w:t xml:space="preserve"> Available at: </w:t>
      </w:r>
      <w:hyperlink r:id="rId27" w:history="1">
        <w:r w:rsidRPr="00312FE2">
          <w:rPr>
            <w:rStyle w:val="Hyperlink"/>
            <w:rFonts w:ascii="Arial" w:eastAsia="ArialMT" w:hAnsi="Arial" w:cs="Arial"/>
          </w:rPr>
          <w:t>https://www.google.com/url?sa=t&amp;rct=j&amp;q=&amp;esrc=s&amp;source=web&amp;cd=&amp;ved=2ahUKEwizhq3T24H3AhVPSsAKHerQB0EQFnoECAwQAQ&amp;url=https%3A%2F%2Fhwb.gov.wales%2Fstorage%2Fb44ad45b-ff78-430a-9423-36feb86aaf7e%2Fcurriculum-for-wales-guidance.pdf&amp;usg=AOvVaw3MQ05jPjUbst-A7qYWrMR8</w:t>
        </w:r>
      </w:hyperlink>
      <w:r w:rsidRPr="00312FE2">
        <w:rPr>
          <w:rFonts w:ascii="Arial" w:eastAsia="ArialMT" w:hAnsi="Arial" w:cs="Arial"/>
          <w:color w:val="000000" w:themeColor="text1"/>
        </w:rPr>
        <w:t xml:space="preserve"> (Accessed: 7 April 2022). </w:t>
      </w:r>
    </w:p>
    <w:p w14:paraId="51D48CF3" w14:textId="77777777" w:rsidR="000B7B24" w:rsidRPr="00312FE2" w:rsidRDefault="000B7B24" w:rsidP="00312FE2">
      <w:pPr>
        <w:spacing w:line="360" w:lineRule="auto"/>
        <w:ind w:left="360"/>
        <w:rPr>
          <w:rFonts w:ascii="Arial" w:eastAsia="ArialMT" w:hAnsi="Arial" w:cs="Arial"/>
          <w:color w:val="000000" w:themeColor="text1"/>
        </w:rPr>
      </w:pPr>
      <w:r w:rsidRPr="00312FE2">
        <w:rPr>
          <w:rFonts w:ascii="Arial" w:eastAsia="ArialMT" w:hAnsi="Arial" w:cs="Arial"/>
          <w:color w:val="000000" w:themeColor="text1"/>
        </w:rPr>
        <w:t xml:space="preserve">Welsh Assembly Government (2020) </w:t>
      </w:r>
      <w:r w:rsidRPr="00312FE2">
        <w:rPr>
          <w:rFonts w:ascii="Arial" w:eastAsia="ArialMT" w:hAnsi="Arial" w:cs="Arial"/>
          <w:i/>
          <w:iCs/>
          <w:color w:val="000000" w:themeColor="text1"/>
        </w:rPr>
        <w:t>Curriculum for Wales guidance</w:t>
      </w:r>
      <w:r w:rsidRPr="00312FE2">
        <w:rPr>
          <w:rFonts w:ascii="Arial" w:eastAsia="ArialMT" w:hAnsi="Arial" w:cs="Arial"/>
          <w:color w:val="000000" w:themeColor="text1"/>
        </w:rPr>
        <w:t xml:space="preserve">. Available at: </w:t>
      </w:r>
      <w:hyperlink r:id="rId28" w:history="1">
        <w:r w:rsidRPr="00312FE2">
          <w:rPr>
            <w:rStyle w:val="Hyperlink"/>
            <w:rFonts w:ascii="Arial" w:eastAsia="ArialMT" w:hAnsi="Arial" w:cs="Arial"/>
          </w:rPr>
          <w:t>https://hwb.gov.wales/storage/b44ad45b-ff78-430a-9423-36feb86aaf7e/curriculum-for-wales-guidance.pdf</w:t>
        </w:r>
      </w:hyperlink>
      <w:r w:rsidRPr="00312FE2">
        <w:rPr>
          <w:rFonts w:ascii="Arial" w:eastAsia="ArialMT" w:hAnsi="Arial" w:cs="Arial"/>
          <w:color w:val="000000" w:themeColor="text1"/>
        </w:rPr>
        <w:t xml:space="preserve"> (Accessed: 7 April 2022). </w:t>
      </w:r>
    </w:p>
    <w:p w14:paraId="62301686" w14:textId="77777777" w:rsidR="000B7B24" w:rsidRPr="00312FE2" w:rsidRDefault="000B7B24" w:rsidP="00312FE2">
      <w:pPr>
        <w:spacing w:line="360" w:lineRule="auto"/>
        <w:ind w:left="360"/>
        <w:rPr>
          <w:rFonts w:ascii="Arial" w:eastAsia="ArialMT" w:hAnsi="Arial" w:cs="Arial"/>
          <w:color w:val="000000" w:themeColor="text1"/>
        </w:rPr>
      </w:pPr>
      <w:r w:rsidRPr="00312FE2">
        <w:rPr>
          <w:rFonts w:ascii="Arial" w:eastAsia="ArialMT" w:hAnsi="Arial" w:cs="Arial"/>
          <w:color w:val="000000" w:themeColor="text1"/>
        </w:rPr>
        <w:t xml:space="preserve">Welsh Assembly Government (2022a) </w:t>
      </w:r>
      <w:r w:rsidRPr="00312FE2">
        <w:rPr>
          <w:rFonts w:ascii="Arial" w:eastAsia="ArialMT" w:hAnsi="Arial" w:cs="Arial"/>
          <w:i/>
          <w:iCs/>
          <w:color w:val="000000" w:themeColor="text1"/>
        </w:rPr>
        <w:t>Implementation and practical considerations, part of Design your curriculum</w:t>
      </w:r>
      <w:r w:rsidRPr="00312FE2">
        <w:rPr>
          <w:rFonts w:ascii="Arial" w:eastAsia="ArialMT" w:hAnsi="Arial" w:cs="Arial"/>
          <w:color w:val="000000" w:themeColor="text1"/>
        </w:rPr>
        <w:t xml:space="preserve">. Available at: </w:t>
      </w:r>
      <w:hyperlink r:id="rId29" w:history="1">
        <w:r w:rsidRPr="00312FE2">
          <w:rPr>
            <w:rStyle w:val="Hyperlink"/>
            <w:rFonts w:ascii="Arial" w:eastAsia="ArialMT" w:hAnsi="Arial" w:cs="Arial"/>
          </w:rPr>
          <w:t>https://hwb.gov.wales/curriculum-for-wales/designing-your-curriculum/implementation-and-practical-considerations</w:t>
        </w:r>
      </w:hyperlink>
      <w:r w:rsidRPr="00312FE2">
        <w:rPr>
          <w:rFonts w:ascii="Arial" w:eastAsia="ArialMT" w:hAnsi="Arial" w:cs="Arial"/>
          <w:color w:val="000000" w:themeColor="text1"/>
        </w:rPr>
        <w:t xml:space="preserve"> (Accessed: 26 March 2022).  </w:t>
      </w:r>
    </w:p>
    <w:p w14:paraId="20A8844D" w14:textId="517FE39B" w:rsidR="00DA114B" w:rsidRPr="003579E5" w:rsidRDefault="000B7B24" w:rsidP="003579E5">
      <w:pPr>
        <w:spacing w:line="360" w:lineRule="auto"/>
        <w:ind w:left="360"/>
        <w:rPr>
          <w:rFonts w:ascii="Arial" w:eastAsia="ArialMT" w:hAnsi="Arial" w:cs="Arial"/>
          <w:color w:val="000000" w:themeColor="text1"/>
        </w:rPr>
      </w:pPr>
      <w:r w:rsidRPr="00312FE2">
        <w:rPr>
          <w:rFonts w:ascii="Arial" w:eastAsia="ArialMT" w:hAnsi="Arial" w:cs="Arial"/>
          <w:color w:val="000000" w:themeColor="text1"/>
        </w:rPr>
        <w:t>Welsh Assembly Government (2022b</w:t>
      </w:r>
      <w:r w:rsidRPr="00312FE2">
        <w:rPr>
          <w:rFonts w:ascii="Arial" w:eastAsia="ArialMT" w:hAnsi="Arial" w:cs="Arial"/>
          <w:i/>
          <w:iCs/>
          <w:color w:val="000000" w:themeColor="text1"/>
        </w:rPr>
        <w:t>) Developing a vision for curriculum design. Part of designing your curriculum</w:t>
      </w:r>
      <w:r w:rsidRPr="00312FE2">
        <w:rPr>
          <w:rFonts w:ascii="Arial" w:eastAsia="ArialMT" w:hAnsi="Arial" w:cs="Arial"/>
          <w:color w:val="000000" w:themeColor="text1"/>
        </w:rPr>
        <w:t xml:space="preserve">. Available at: </w:t>
      </w:r>
      <w:hyperlink r:id="rId30" w:anchor="curriculum-design-and-the-four-purposes" w:history="1">
        <w:r w:rsidRPr="00312FE2">
          <w:rPr>
            <w:rStyle w:val="Hyperlink"/>
            <w:rFonts w:ascii="Arial" w:eastAsia="ArialMT" w:hAnsi="Arial" w:cs="Arial"/>
          </w:rPr>
          <w:t>https://hwb.gov.wales/curriculum-for-wales/designing-your-curriculum/developing-a-vision-for-curriculum-design/#curriculum-design-and-the-four-purposes</w:t>
        </w:r>
      </w:hyperlink>
      <w:r w:rsidRPr="00312FE2">
        <w:rPr>
          <w:rFonts w:ascii="Arial" w:eastAsia="ArialMT" w:hAnsi="Arial" w:cs="Arial"/>
          <w:color w:val="000000" w:themeColor="text1"/>
        </w:rPr>
        <w:t xml:space="preserve"> (Accessed: 4 April 2022). </w:t>
      </w:r>
    </w:p>
    <w:sectPr w:rsidR="00DA114B" w:rsidRPr="003579E5">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1F6C09" w14:textId="77777777" w:rsidR="00DD40C7" w:rsidRDefault="00DD40C7" w:rsidP="00E611D9">
      <w:pPr>
        <w:spacing w:after="0" w:line="240" w:lineRule="auto"/>
      </w:pPr>
      <w:r>
        <w:separator/>
      </w:r>
    </w:p>
  </w:endnote>
  <w:endnote w:type="continuationSeparator" w:id="0">
    <w:p w14:paraId="71DA91DF" w14:textId="77777777" w:rsidR="00DD40C7" w:rsidRDefault="00DD40C7" w:rsidP="00E611D9">
      <w:pPr>
        <w:spacing w:after="0" w:line="240" w:lineRule="auto"/>
      </w:pPr>
      <w:r>
        <w:continuationSeparator/>
      </w:r>
    </w:p>
  </w:endnote>
  <w:endnote w:type="continuationNotice" w:id="1">
    <w:p w14:paraId="4C43CCC5" w14:textId="77777777" w:rsidR="00DD40C7" w:rsidRDefault="00DD40C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B0604020202020204"/>
    <w:charset w:val="00"/>
    <w:family w:val="auto"/>
    <w:pitch w:val="variable"/>
    <w:sig w:usb0="E00002FF" w:usb1="5000205B" w:usb2="00000020" w:usb3="00000000" w:csb0="0000019F" w:csb1="00000000"/>
  </w:font>
  <w:font w:name="ArialMT">
    <w:altName w:val="Arial"/>
    <w:panose1 w:val="020B0604020202020204"/>
    <w:charset w:val="80"/>
    <w:family w:val="auto"/>
    <w:notTrueType/>
    <w:pitch w:val="default"/>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05992" w14:textId="77777777" w:rsidR="00DD40C7" w:rsidRDefault="00DD40C7" w:rsidP="00E611D9">
      <w:pPr>
        <w:spacing w:after="0" w:line="240" w:lineRule="auto"/>
      </w:pPr>
      <w:r>
        <w:separator/>
      </w:r>
    </w:p>
  </w:footnote>
  <w:footnote w:type="continuationSeparator" w:id="0">
    <w:p w14:paraId="361EABA8" w14:textId="77777777" w:rsidR="00DD40C7" w:rsidRDefault="00DD40C7" w:rsidP="00E611D9">
      <w:pPr>
        <w:spacing w:after="0" w:line="240" w:lineRule="auto"/>
      </w:pPr>
      <w:r>
        <w:continuationSeparator/>
      </w:r>
    </w:p>
  </w:footnote>
  <w:footnote w:type="continuationNotice" w:id="1">
    <w:p w14:paraId="51476F70" w14:textId="77777777" w:rsidR="00DD40C7" w:rsidRDefault="00DD40C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7329739"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951AC4">
            <w:rPr>
              <w:rFonts w:ascii="Arial" w:hAnsi="Arial" w:cs="Arial"/>
            </w:rPr>
            <w:t>6008</w:t>
          </w:r>
        </w:p>
      </w:tc>
      <w:tc>
        <w:tcPr>
          <w:tcW w:w="4508" w:type="dxa"/>
        </w:tcPr>
        <w:p w14:paraId="51D506A0" w14:textId="60415EE8"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951AC4">
            <w:rPr>
              <w:rFonts w:ascii="Arial" w:hAnsi="Arial" w:cs="Arial"/>
            </w:rPr>
            <w:t>1907913</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7779E"/>
    <w:multiLevelType w:val="hybridMultilevel"/>
    <w:tmpl w:val="6E8C72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732791"/>
    <w:multiLevelType w:val="hybridMultilevel"/>
    <w:tmpl w:val="5FDC1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2625196">
    <w:abstractNumId w:val="1"/>
  </w:num>
  <w:num w:numId="2" w16cid:durableId="898319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154C"/>
    <w:rsid w:val="00006DD6"/>
    <w:rsid w:val="00014DAC"/>
    <w:rsid w:val="00022536"/>
    <w:rsid w:val="00022C93"/>
    <w:rsid w:val="000344B2"/>
    <w:rsid w:val="00036EC1"/>
    <w:rsid w:val="0004133F"/>
    <w:rsid w:val="0004605D"/>
    <w:rsid w:val="00047DE5"/>
    <w:rsid w:val="00051EF4"/>
    <w:rsid w:val="00054B3E"/>
    <w:rsid w:val="00060A0C"/>
    <w:rsid w:val="0006440A"/>
    <w:rsid w:val="00064F74"/>
    <w:rsid w:val="000669B6"/>
    <w:rsid w:val="0007199B"/>
    <w:rsid w:val="000759CC"/>
    <w:rsid w:val="00077A43"/>
    <w:rsid w:val="000948A4"/>
    <w:rsid w:val="000A2BBD"/>
    <w:rsid w:val="000A6881"/>
    <w:rsid w:val="000B3599"/>
    <w:rsid w:val="000B7B24"/>
    <w:rsid w:val="000F3360"/>
    <w:rsid w:val="000F5EF8"/>
    <w:rsid w:val="000F7277"/>
    <w:rsid w:val="00105D46"/>
    <w:rsid w:val="00111EF2"/>
    <w:rsid w:val="00116152"/>
    <w:rsid w:val="00117A66"/>
    <w:rsid w:val="001261B1"/>
    <w:rsid w:val="00137441"/>
    <w:rsid w:val="00140DA8"/>
    <w:rsid w:val="0014207B"/>
    <w:rsid w:val="00143968"/>
    <w:rsid w:val="001441BF"/>
    <w:rsid w:val="00151DBF"/>
    <w:rsid w:val="00156A36"/>
    <w:rsid w:val="001620A9"/>
    <w:rsid w:val="001639C3"/>
    <w:rsid w:val="00163EB2"/>
    <w:rsid w:val="001739BC"/>
    <w:rsid w:val="00175039"/>
    <w:rsid w:val="00177E13"/>
    <w:rsid w:val="0018150B"/>
    <w:rsid w:val="00182336"/>
    <w:rsid w:val="0018415C"/>
    <w:rsid w:val="00192912"/>
    <w:rsid w:val="00197F57"/>
    <w:rsid w:val="001A0EAD"/>
    <w:rsid w:val="001A38A2"/>
    <w:rsid w:val="001B3D40"/>
    <w:rsid w:val="001B7295"/>
    <w:rsid w:val="001C14F6"/>
    <w:rsid w:val="001C1730"/>
    <w:rsid w:val="001D52C9"/>
    <w:rsid w:val="001F51F0"/>
    <w:rsid w:val="001F63F5"/>
    <w:rsid w:val="001F743B"/>
    <w:rsid w:val="00201117"/>
    <w:rsid w:val="00205D1D"/>
    <w:rsid w:val="0021097C"/>
    <w:rsid w:val="00215AD6"/>
    <w:rsid w:val="002229F0"/>
    <w:rsid w:val="002261C8"/>
    <w:rsid w:val="002343E8"/>
    <w:rsid w:val="00236175"/>
    <w:rsid w:val="00244240"/>
    <w:rsid w:val="00252DEE"/>
    <w:rsid w:val="002604A7"/>
    <w:rsid w:val="00264702"/>
    <w:rsid w:val="00273128"/>
    <w:rsid w:val="00274225"/>
    <w:rsid w:val="00286231"/>
    <w:rsid w:val="00287DF2"/>
    <w:rsid w:val="00293929"/>
    <w:rsid w:val="002945CF"/>
    <w:rsid w:val="00296948"/>
    <w:rsid w:val="00297E6E"/>
    <w:rsid w:val="002A5AD9"/>
    <w:rsid w:val="002A60D6"/>
    <w:rsid w:val="002A636C"/>
    <w:rsid w:val="002B3C70"/>
    <w:rsid w:val="002B4A4E"/>
    <w:rsid w:val="002B5E28"/>
    <w:rsid w:val="002C798E"/>
    <w:rsid w:val="002E19A6"/>
    <w:rsid w:val="002E7ED6"/>
    <w:rsid w:val="002F10A8"/>
    <w:rsid w:val="002F3918"/>
    <w:rsid w:val="002F7AE5"/>
    <w:rsid w:val="00301D6B"/>
    <w:rsid w:val="00305E6A"/>
    <w:rsid w:val="00312FE2"/>
    <w:rsid w:val="003134BA"/>
    <w:rsid w:val="00313556"/>
    <w:rsid w:val="003142FD"/>
    <w:rsid w:val="0032065F"/>
    <w:rsid w:val="00324422"/>
    <w:rsid w:val="00324A34"/>
    <w:rsid w:val="00332213"/>
    <w:rsid w:val="00333E83"/>
    <w:rsid w:val="00334FAC"/>
    <w:rsid w:val="00336594"/>
    <w:rsid w:val="0035076A"/>
    <w:rsid w:val="00351863"/>
    <w:rsid w:val="003579E5"/>
    <w:rsid w:val="00363228"/>
    <w:rsid w:val="00363722"/>
    <w:rsid w:val="00374E9C"/>
    <w:rsid w:val="003813ED"/>
    <w:rsid w:val="0038432F"/>
    <w:rsid w:val="00384AB9"/>
    <w:rsid w:val="00385C16"/>
    <w:rsid w:val="00386239"/>
    <w:rsid w:val="00396EA9"/>
    <w:rsid w:val="00397D12"/>
    <w:rsid w:val="003A617D"/>
    <w:rsid w:val="003A6263"/>
    <w:rsid w:val="003B0B1B"/>
    <w:rsid w:val="003C0F3C"/>
    <w:rsid w:val="003D073E"/>
    <w:rsid w:val="003D1BBB"/>
    <w:rsid w:val="003D286B"/>
    <w:rsid w:val="003D585F"/>
    <w:rsid w:val="003E4F21"/>
    <w:rsid w:val="003E5829"/>
    <w:rsid w:val="003E5D0F"/>
    <w:rsid w:val="00406B97"/>
    <w:rsid w:val="00420344"/>
    <w:rsid w:val="00423850"/>
    <w:rsid w:val="0042761B"/>
    <w:rsid w:val="00432575"/>
    <w:rsid w:val="00436351"/>
    <w:rsid w:val="0043718B"/>
    <w:rsid w:val="00445474"/>
    <w:rsid w:val="004476E2"/>
    <w:rsid w:val="00450F3B"/>
    <w:rsid w:val="00455026"/>
    <w:rsid w:val="004563B2"/>
    <w:rsid w:val="0046244E"/>
    <w:rsid w:val="00463CDC"/>
    <w:rsid w:val="004707C0"/>
    <w:rsid w:val="00487304"/>
    <w:rsid w:val="00491146"/>
    <w:rsid w:val="004914B9"/>
    <w:rsid w:val="00492112"/>
    <w:rsid w:val="004A01CA"/>
    <w:rsid w:val="004A2536"/>
    <w:rsid w:val="004A258C"/>
    <w:rsid w:val="004B240C"/>
    <w:rsid w:val="004C41D0"/>
    <w:rsid w:val="004F4EED"/>
    <w:rsid w:val="004F5693"/>
    <w:rsid w:val="00501EDD"/>
    <w:rsid w:val="00504B32"/>
    <w:rsid w:val="005209EC"/>
    <w:rsid w:val="00536476"/>
    <w:rsid w:val="00536C09"/>
    <w:rsid w:val="00540E56"/>
    <w:rsid w:val="00554D45"/>
    <w:rsid w:val="0055687C"/>
    <w:rsid w:val="005636E2"/>
    <w:rsid w:val="0056421E"/>
    <w:rsid w:val="00565A0A"/>
    <w:rsid w:val="00565DA9"/>
    <w:rsid w:val="0056787A"/>
    <w:rsid w:val="00571C55"/>
    <w:rsid w:val="00575A64"/>
    <w:rsid w:val="005764E4"/>
    <w:rsid w:val="00577F3D"/>
    <w:rsid w:val="00586206"/>
    <w:rsid w:val="00590504"/>
    <w:rsid w:val="0059609C"/>
    <w:rsid w:val="00596522"/>
    <w:rsid w:val="00597820"/>
    <w:rsid w:val="005B393A"/>
    <w:rsid w:val="005B78EA"/>
    <w:rsid w:val="005C2F60"/>
    <w:rsid w:val="005C668B"/>
    <w:rsid w:val="005D5057"/>
    <w:rsid w:val="005D536C"/>
    <w:rsid w:val="005D6169"/>
    <w:rsid w:val="005F271C"/>
    <w:rsid w:val="005F3511"/>
    <w:rsid w:val="005F4CE6"/>
    <w:rsid w:val="006015C6"/>
    <w:rsid w:val="006057E8"/>
    <w:rsid w:val="00614A3D"/>
    <w:rsid w:val="00620C6E"/>
    <w:rsid w:val="0062495B"/>
    <w:rsid w:val="006259E9"/>
    <w:rsid w:val="00625B14"/>
    <w:rsid w:val="0062678C"/>
    <w:rsid w:val="00633813"/>
    <w:rsid w:val="00634168"/>
    <w:rsid w:val="00636CF9"/>
    <w:rsid w:val="00636DB1"/>
    <w:rsid w:val="00641646"/>
    <w:rsid w:val="006419C3"/>
    <w:rsid w:val="00644593"/>
    <w:rsid w:val="00645015"/>
    <w:rsid w:val="00646AEB"/>
    <w:rsid w:val="006516EF"/>
    <w:rsid w:val="00653BFF"/>
    <w:rsid w:val="00654464"/>
    <w:rsid w:val="006549FC"/>
    <w:rsid w:val="00655BB1"/>
    <w:rsid w:val="006565B5"/>
    <w:rsid w:val="0066249A"/>
    <w:rsid w:val="006653DA"/>
    <w:rsid w:val="0066660D"/>
    <w:rsid w:val="00666804"/>
    <w:rsid w:val="00671548"/>
    <w:rsid w:val="00672366"/>
    <w:rsid w:val="0068351F"/>
    <w:rsid w:val="00684FC3"/>
    <w:rsid w:val="00691A46"/>
    <w:rsid w:val="00693141"/>
    <w:rsid w:val="006B3AA0"/>
    <w:rsid w:val="006B4A47"/>
    <w:rsid w:val="006B5861"/>
    <w:rsid w:val="006B5BA1"/>
    <w:rsid w:val="006D212F"/>
    <w:rsid w:val="006D4594"/>
    <w:rsid w:val="006D47B1"/>
    <w:rsid w:val="006E2A87"/>
    <w:rsid w:val="006E2EFF"/>
    <w:rsid w:val="006E329B"/>
    <w:rsid w:val="006E741B"/>
    <w:rsid w:val="006F496F"/>
    <w:rsid w:val="006F7E98"/>
    <w:rsid w:val="00704802"/>
    <w:rsid w:val="00715A1E"/>
    <w:rsid w:val="00717604"/>
    <w:rsid w:val="0072182C"/>
    <w:rsid w:val="00722B47"/>
    <w:rsid w:val="00724637"/>
    <w:rsid w:val="00727990"/>
    <w:rsid w:val="007305E7"/>
    <w:rsid w:val="00733793"/>
    <w:rsid w:val="00740294"/>
    <w:rsid w:val="00743F24"/>
    <w:rsid w:val="0074545C"/>
    <w:rsid w:val="007478F3"/>
    <w:rsid w:val="00754D52"/>
    <w:rsid w:val="00761350"/>
    <w:rsid w:val="007618DC"/>
    <w:rsid w:val="00766307"/>
    <w:rsid w:val="00766B9B"/>
    <w:rsid w:val="00767B93"/>
    <w:rsid w:val="00770383"/>
    <w:rsid w:val="00770536"/>
    <w:rsid w:val="007705F4"/>
    <w:rsid w:val="0077261A"/>
    <w:rsid w:val="007770D1"/>
    <w:rsid w:val="00782F80"/>
    <w:rsid w:val="007877A5"/>
    <w:rsid w:val="00790703"/>
    <w:rsid w:val="00790BA8"/>
    <w:rsid w:val="00791C04"/>
    <w:rsid w:val="007A4B3B"/>
    <w:rsid w:val="007A6BDA"/>
    <w:rsid w:val="007B08EB"/>
    <w:rsid w:val="007B66D2"/>
    <w:rsid w:val="007B6700"/>
    <w:rsid w:val="007D018A"/>
    <w:rsid w:val="007D3C76"/>
    <w:rsid w:val="007D610A"/>
    <w:rsid w:val="007E1C8C"/>
    <w:rsid w:val="007F08B8"/>
    <w:rsid w:val="007F62A6"/>
    <w:rsid w:val="007F7023"/>
    <w:rsid w:val="00803F31"/>
    <w:rsid w:val="008107A7"/>
    <w:rsid w:val="008146C0"/>
    <w:rsid w:val="00816E66"/>
    <w:rsid w:val="00817F7A"/>
    <w:rsid w:val="00822F30"/>
    <w:rsid w:val="00823CEF"/>
    <w:rsid w:val="00830B3B"/>
    <w:rsid w:val="00835B17"/>
    <w:rsid w:val="00840C95"/>
    <w:rsid w:val="008430AE"/>
    <w:rsid w:val="00866DFE"/>
    <w:rsid w:val="00870D68"/>
    <w:rsid w:val="00877CD0"/>
    <w:rsid w:val="00880365"/>
    <w:rsid w:val="00880A4D"/>
    <w:rsid w:val="008871D6"/>
    <w:rsid w:val="00890E79"/>
    <w:rsid w:val="0089274E"/>
    <w:rsid w:val="0089569A"/>
    <w:rsid w:val="008A09D1"/>
    <w:rsid w:val="008A3D7E"/>
    <w:rsid w:val="008B0ACC"/>
    <w:rsid w:val="008C7645"/>
    <w:rsid w:val="008C7890"/>
    <w:rsid w:val="008D17DC"/>
    <w:rsid w:val="008D3C6A"/>
    <w:rsid w:val="008E33BF"/>
    <w:rsid w:val="008E3631"/>
    <w:rsid w:val="008F1ACC"/>
    <w:rsid w:val="00906694"/>
    <w:rsid w:val="009073C5"/>
    <w:rsid w:val="00907F1E"/>
    <w:rsid w:val="00911D7D"/>
    <w:rsid w:val="0091D1F8"/>
    <w:rsid w:val="00934C1D"/>
    <w:rsid w:val="00935BE3"/>
    <w:rsid w:val="00937BBA"/>
    <w:rsid w:val="00940241"/>
    <w:rsid w:val="00951AC4"/>
    <w:rsid w:val="009739B6"/>
    <w:rsid w:val="00982C7B"/>
    <w:rsid w:val="0098489C"/>
    <w:rsid w:val="00984EE6"/>
    <w:rsid w:val="0099064E"/>
    <w:rsid w:val="0099127D"/>
    <w:rsid w:val="009936A7"/>
    <w:rsid w:val="00995E31"/>
    <w:rsid w:val="009B0B31"/>
    <w:rsid w:val="009B1DB2"/>
    <w:rsid w:val="009B5B22"/>
    <w:rsid w:val="009C012A"/>
    <w:rsid w:val="009C4182"/>
    <w:rsid w:val="009C73B4"/>
    <w:rsid w:val="009C7DAD"/>
    <w:rsid w:val="009D37BE"/>
    <w:rsid w:val="009E1F8D"/>
    <w:rsid w:val="009E2C18"/>
    <w:rsid w:val="009E3491"/>
    <w:rsid w:val="009E3852"/>
    <w:rsid w:val="009F06E4"/>
    <w:rsid w:val="009F2075"/>
    <w:rsid w:val="009F48E9"/>
    <w:rsid w:val="009F6DE0"/>
    <w:rsid w:val="00A11204"/>
    <w:rsid w:val="00A1199D"/>
    <w:rsid w:val="00A23FD8"/>
    <w:rsid w:val="00A37A55"/>
    <w:rsid w:val="00A4418F"/>
    <w:rsid w:val="00A4561A"/>
    <w:rsid w:val="00A5199B"/>
    <w:rsid w:val="00A5414B"/>
    <w:rsid w:val="00A57D10"/>
    <w:rsid w:val="00A60186"/>
    <w:rsid w:val="00A64624"/>
    <w:rsid w:val="00A64DD1"/>
    <w:rsid w:val="00A67FDE"/>
    <w:rsid w:val="00A72A64"/>
    <w:rsid w:val="00A81293"/>
    <w:rsid w:val="00A827B5"/>
    <w:rsid w:val="00A829C9"/>
    <w:rsid w:val="00A90CA5"/>
    <w:rsid w:val="00AA12D5"/>
    <w:rsid w:val="00AA282B"/>
    <w:rsid w:val="00AB533E"/>
    <w:rsid w:val="00AB53F8"/>
    <w:rsid w:val="00AB55FC"/>
    <w:rsid w:val="00AB7808"/>
    <w:rsid w:val="00AC7ECF"/>
    <w:rsid w:val="00AD564E"/>
    <w:rsid w:val="00AD67BE"/>
    <w:rsid w:val="00AD72BC"/>
    <w:rsid w:val="00AD7534"/>
    <w:rsid w:val="00AD7D64"/>
    <w:rsid w:val="00AF3E2F"/>
    <w:rsid w:val="00AF4663"/>
    <w:rsid w:val="00AF46A4"/>
    <w:rsid w:val="00AF4B33"/>
    <w:rsid w:val="00AF5C0F"/>
    <w:rsid w:val="00AF6CD9"/>
    <w:rsid w:val="00AF72DA"/>
    <w:rsid w:val="00B02114"/>
    <w:rsid w:val="00B028E5"/>
    <w:rsid w:val="00B0353C"/>
    <w:rsid w:val="00B0464F"/>
    <w:rsid w:val="00B04B69"/>
    <w:rsid w:val="00B0768E"/>
    <w:rsid w:val="00B136D8"/>
    <w:rsid w:val="00B13E8E"/>
    <w:rsid w:val="00B160F0"/>
    <w:rsid w:val="00B16777"/>
    <w:rsid w:val="00B179C8"/>
    <w:rsid w:val="00B2549D"/>
    <w:rsid w:val="00B25708"/>
    <w:rsid w:val="00B32D17"/>
    <w:rsid w:val="00B34AFC"/>
    <w:rsid w:val="00B35E86"/>
    <w:rsid w:val="00B46601"/>
    <w:rsid w:val="00B4735F"/>
    <w:rsid w:val="00B47FF9"/>
    <w:rsid w:val="00B50BEF"/>
    <w:rsid w:val="00B532E2"/>
    <w:rsid w:val="00B53BE1"/>
    <w:rsid w:val="00B573DE"/>
    <w:rsid w:val="00B5747F"/>
    <w:rsid w:val="00B72DEF"/>
    <w:rsid w:val="00B74DF6"/>
    <w:rsid w:val="00B81B22"/>
    <w:rsid w:val="00B854FC"/>
    <w:rsid w:val="00B900BF"/>
    <w:rsid w:val="00B901E3"/>
    <w:rsid w:val="00B951DB"/>
    <w:rsid w:val="00B97486"/>
    <w:rsid w:val="00BA15C2"/>
    <w:rsid w:val="00BB4FC9"/>
    <w:rsid w:val="00BC006E"/>
    <w:rsid w:val="00BC442A"/>
    <w:rsid w:val="00BC651E"/>
    <w:rsid w:val="00BC6766"/>
    <w:rsid w:val="00BD1A70"/>
    <w:rsid w:val="00BD244E"/>
    <w:rsid w:val="00BD48AC"/>
    <w:rsid w:val="00BD58F9"/>
    <w:rsid w:val="00BD6AF9"/>
    <w:rsid w:val="00BD6F71"/>
    <w:rsid w:val="00BD7F9C"/>
    <w:rsid w:val="00BE53E9"/>
    <w:rsid w:val="00BE6B0C"/>
    <w:rsid w:val="00BE743F"/>
    <w:rsid w:val="00BF0FA0"/>
    <w:rsid w:val="00BF3046"/>
    <w:rsid w:val="00C01910"/>
    <w:rsid w:val="00C071DF"/>
    <w:rsid w:val="00C1244F"/>
    <w:rsid w:val="00C210C6"/>
    <w:rsid w:val="00C25AA3"/>
    <w:rsid w:val="00C26872"/>
    <w:rsid w:val="00C33694"/>
    <w:rsid w:val="00C33DA9"/>
    <w:rsid w:val="00C4086C"/>
    <w:rsid w:val="00C412CD"/>
    <w:rsid w:val="00C46EFA"/>
    <w:rsid w:val="00C50ADE"/>
    <w:rsid w:val="00C542C1"/>
    <w:rsid w:val="00C55F9D"/>
    <w:rsid w:val="00C56147"/>
    <w:rsid w:val="00C600A3"/>
    <w:rsid w:val="00C617C4"/>
    <w:rsid w:val="00C740C2"/>
    <w:rsid w:val="00C85CF7"/>
    <w:rsid w:val="00C90036"/>
    <w:rsid w:val="00CA716D"/>
    <w:rsid w:val="00CB0C02"/>
    <w:rsid w:val="00CB704C"/>
    <w:rsid w:val="00CC2385"/>
    <w:rsid w:val="00CC28A6"/>
    <w:rsid w:val="00CD1240"/>
    <w:rsid w:val="00CD4830"/>
    <w:rsid w:val="00CE5662"/>
    <w:rsid w:val="00CE768E"/>
    <w:rsid w:val="00CF21B7"/>
    <w:rsid w:val="00CF6297"/>
    <w:rsid w:val="00D06823"/>
    <w:rsid w:val="00D11FAA"/>
    <w:rsid w:val="00D16EAD"/>
    <w:rsid w:val="00D2499B"/>
    <w:rsid w:val="00D36641"/>
    <w:rsid w:val="00D40224"/>
    <w:rsid w:val="00D40562"/>
    <w:rsid w:val="00D462C6"/>
    <w:rsid w:val="00D521AC"/>
    <w:rsid w:val="00D5366F"/>
    <w:rsid w:val="00D54390"/>
    <w:rsid w:val="00D5660E"/>
    <w:rsid w:val="00D56FDD"/>
    <w:rsid w:val="00D6378C"/>
    <w:rsid w:val="00D63913"/>
    <w:rsid w:val="00D63F16"/>
    <w:rsid w:val="00D67EDE"/>
    <w:rsid w:val="00D71A8C"/>
    <w:rsid w:val="00D72D68"/>
    <w:rsid w:val="00D74836"/>
    <w:rsid w:val="00D75CEA"/>
    <w:rsid w:val="00D8198F"/>
    <w:rsid w:val="00D819F2"/>
    <w:rsid w:val="00D82CE8"/>
    <w:rsid w:val="00D83504"/>
    <w:rsid w:val="00D84020"/>
    <w:rsid w:val="00D90CE8"/>
    <w:rsid w:val="00D93E30"/>
    <w:rsid w:val="00DA114B"/>
    <w:rsid w:val="00DA2CFF"/>
    <w:rsid w:val="00DB775A"/>
    <w:rsid w:val="00DC3F6B"/>
    <w:rsid w:val="00DC4DD6"/>
    <w:rsid w:val="00DC5DF0"/>
    <w:rsid w:val="00DD40C7"/>
    <w:rsid w:val="00DD43DE"/>
    <w:rsid w:val="00DE6E5B"/>
    <w:rsid w:val="00DF3845"/>
    <w:rsid w:val="00DF59D2"/>
    <w:rsid w:val="00DF69B2"/>
    <w:rsid w:val="00DF6BE6"/>
    <w:rsid w:val="00E014C3"/>
    <w:rsid w:val="00E15234"/>
    <w:rsid w:val="00E35402"/>
    <w:rsid w:val="00E357AF"/>
    <w:rsid w:val="00E36E64"/>
    <w:rsid w:val="00E37D2A"/>
    <w:rsid w:val="00E41810"/>
    <w:rsid w:val="00E4418C"/>
    <w:rsid w:val="00E51711"/>
    <w:rsid w:val="00E611D9"/>
    <w:rsid w:val="00E63ECC"/>
    <w:rsid w:val="00E64182"/>
    <w:rsid w:val="00E64C37"/>
    <w:rsid w:val="00E733D4"/>
    <w:rsid w:val="00E85465"/>
    <w:rsid w:val="00E93EAD"/>
    <w:rsid w:val="00EA11C7"/>
    <w:rsid w:val="00EA1D34"/>
    <w:rsid w:val="00EA53B4"/>
    <w:rsid w:val="00EB4C7D"/>
    <w:rsid w:val="00EC0252"/>
    <w:rsid w:val="00EC06C7"/>
    <w:rsid w:val="00EC354D"/>
    <w:rsid w:val="00EC4547"/>
    <w:rsid w:val="00EC57FB"/>
    <w:rsid w:val="00EC72BB"/>
    <w:rsid w:val="00ED68BE"/>
    <w:rsid w:val="00EE264D"/>
    <w:rsid w:val="00EE45A7"/>
    <w:rsid w:val="00EE4E69"/>
    <w:rsid w:val="00EE6A37"/>
    <w:rsid w:val="00EF31A9"/>
    <w:rsid w:val="00EF4498"/>
    <w:rsid w:val="00F157F5"/>
    <w:rsid w:val="00F164A4"/>
    <w:rsid w:val="00F201A0"/>
    <w:rsid w:val="00F207DA"/>
    <w:rsid w:val="00F23C1D"/>
    <w:rsid w:val="00F44313"/>
    <w:rsid w:val="00F4771A"/>
    <w:rsid w:val="00F50BA1"/>
    <w:rsid w:val="00F53476"/>
    <w:rsid w:val="00F53BB0"/>
    <w:rsid w:val="00F56683"/>
    <w:rsid w:val="00F609AD"/>
    <w:rsid w:val="00F664E1"/>
    <w:rsid w:val="00F77B1C"/>
    <w:rsid w:val="00F87664"/>
    <w:rsid w:val="00F91E6B"/>
    <w:rsid w:val="00FA0133"/>
    <w:rsid w:val="00FA208C"/>
    <w:rsid w:val="00FA41CC"/>
    <w:rsid w:val="00FB7C23"/>
    <w:rsid w:val="00FE0050"/>
    <w:rsid w:val="00FE3E30"/>
    <w:rsid w:val="00FE4BE6"/>
    <w:rsid w:val="00FE773B"/>
    <w:rsid w:val="00FF4838"/>
    <w:rsid w:val="00FF7061"/>
    <w:rsid w:val="00FF7547"/>
    <w:rsid w:val="012A0650"/>
    <w:rsid w:val="012F588D"/>
    <w:rsid w:val="01AF60A7"/>
    <w:rsid w:val="02768ABF"/>
    <w:rsid w:val="029BCD8C"/>
    <w:rsid w:val="0355EAB2"/>
    <w:rsid w:val="03698369"/>
    <w:rsid w:val="0427F6AD"/>
    <w:rsid w:val="0482BBFA"/>
    <w:rsid w:val="04842758"/>
    <w:rsid w:val="04F1893D"/>
    <w:rsid w:val="0609C4B4"/>
    <w:rsid w:val="067822B8"/>
    <w:rsid w:val="06C040D5"/>
    <w:rsid w:val="07A8579C"/>
    <w:rsid w:val="09471C5A"/>
    <w:rsid w:val="0A0D187D"/>
    <w:rsid w:val="0ADE64C7"/>
    <w:rsid w:val="0CC0F27F"/>
    <w:rsid w:val="0D4421C7"/>
    <w:rsid w:val="0D696494"/>
    <w:rsid w:val="0D828CF1"/>
    <w:rsid w:val="0E02950B"/>
    <w:rsid w:val="0EA37F3C"/>
    <w:rsid w:val="109CA4A0"/>
    <w:rsid w:val="123778E2"/>
    <w:rsid w:val="12EF6061"/>
    <w:rsid w:val="1422F9DC"/>
    <w:rsid w:val="142DDBBF"/>
    <w:rsid w:val="15FEFBCF"/>
    <w:rsid w:val="164CE600"/>
    <w:rsid w:val="172B0D66"/>
    <w:rsid w:val="17BFAA56"/>
    <w:rsid w:val="17EDA3F7"/>
    <w:rsid w:val="17F42FBC"/>
    <w:rsid w:val="182F73B8"/>
    <w:rsid w:val="18329AE6"/>
    <w:rsid w:val="18F10E2A"/>
    <w:rsid w:val="192B2336"/>
    <w:rsid w:val="194D016C"/>
    <w:rsid w:val="199AEC98"/>
    <w:rsid w:val="1A31B497"/>
    <w:rsid w:val="1B550F5A"/>
    <w:rsid w:val="1BC2713F"/>
    <w:rsid w:val="1C9F68BA"/>
    <w:rsid w:val="1CACB315"/>
    <w:rsid w:val="1CB0D662"/>
    <w:rsid w:val="1CC372FA"/>
    <w:rsid w:val="1D050FEA"/>
    <w:rsid w:val="1E13986E"/>
    <w:rsid w:val="1E646D5F"/>
    <w:rsid w:val="1EB4839A"/>
    <w:rsid w:val="1F771A2B"/>
    <w:rsid w:val="1F9C5CF8"/>
    <w:rsid w:val="1FA77C44"/>
    <w:rsid w:val="20336260"/>
    <w:rsid w:val="20358D6F"/>
    <w:rsid w:val="20A52400"/>
    <w:rsid w:val="20C1E3C5"/>
    <w:rsid w:val="222BF04C"/>
    <w:rsid w:val="23442CBE"/>
    <w:rsid w:val="23D17E38"/>
    <w:rsid w:val="24212439"/>
    <w:rsid w:val="24362949"/>
    <w:rsid w:val="24D37D0D"/>
    <w:rsid w:val="26203DEA"/>
    <w:rsid w:val="26ECF7A8"/>
    <w:rsid w:val="26F7D98B"/>
    <w:rsid w:val="277380EF"/>
    <w:rsid w:val="277A0CB4"/>
    <w:rsid w:val="27FA14CE"/>
    <w:rsid w:val="28EB153A"/>
    <w:rsid w:val="29C085CC"/>
    <w:rsid w:val="2A1256DC"/>
    <w:rsid w:val="2ABC354A"/>
    <w:rsid w:val="2ACE9F11"/>
    <w:rsid w:val="2C88C1D3"/>
    <w:rsid w:val="2D35C76F"/>
    <w:rsid w:val="2DB8F6B7"/>
    <w:rsid w:val="2DC5078A"/>
    <w:rsid w:val="2DF0D61C"/>
    <w:rsid w:val="2E6CBAE9"/>
    <w:rsid w:val="2E7571BD"/>
    <w:rsid w:val="2F56BF56"/>
    <w:rsid w:val="2F881E89"/>
    <w:rsid w:val="30B2C3C7"/>
    <w:rsid w:val="314E1F4D"/>
    <w:rsid w:val="3155D907"/>
    <w:rsid w:val="315ECD44"/>
    <w:rsid w:val="31B09E54"/>
    <w:rsid w:val="31F59543"/>
    <w:rsid w:val="32977C8E"/>
    <w:rsid w:val="3322A2F9"/>
    <w:rsid w:val="333410A1"/>
    <w:rsid w:val="33CF6C27"/>
    <w:rsid w:val="34EE3363"/>
    <w:rsid w:val="3580D815"/>
    <w:rsid w:val="38A448A8"/>
    <w:rsid w:val="38E93F97"/>
    <w:rsid w:val="3A183BEE"/>
    <w:rsid w:val="3A1EC7B3"/>
    <w:rsid w:val="3C259B1E"/>
    <w:rsid w:val="3CBECB95"/>
    <w:rsid w:val="3CC32C4B"/>
    <w:rsid w:val="407E93CD"/>
    <w:rsid w:val="40C38ABC"/>
    <w:rsid w:val="4165AE75"/>
    <w:rsid w:val="41B68366"/>
    <w:rsid w:val="41CFABC3"/>
    <w:rsid w:val="4289C8E9"/>
    <w:rsid w:val="42F4FEC4"/>
    <w:rsid w:val="42F9924B"/>
    <w:rsid w:val="4347400E"/>
    <w:rsid w:val="4389CE85"/>
    <w:rsid w:val="44AAFE39"/>
    <w:rsid w:val="453F9B29"/>
    <w:rsid w:val="47EABE57"/>
    <w:rsid w:val="48E66DD5"/>
    <w:rsid w:val="48F24BD7"/>
    <w:rsid w:val="490ED8CB"/>
    <w:rsid w:val="49D92A11"/>
    <w:rsid w:val="4AAD6BB3"/>
    <w:rsid w:val="4C822230"/>
    <w:rsid w:val="4D129BD3"/>
    <w:rsid w:val="4DEF934E"/>
    <w:rsid w:val="4E3125A6"/>
    <w:rsid w:val="4EB6BD66"/>
    <w:rsid w:val="4ED57569"/>
    <w:rsid w:val="4F6A1259"/>
    <w:rsid w:val="4F95E0EB"/>
    <w:rsid w:val="50147937"/>
    <w:rsid w:val="508F982B"/>
    <w:rsid w:val="50F53E60"/>
    <w:rsid w:val="5381AA86"/>
    <w:rsid w:val="540FBBB1"/>
    <w:rsid w:val="544119E9"/>
    <w:rsid w:val="54BF5B3F"/>
    <w:rsid w:val="55E0DBC1"/>
    <w:rsid w:val="55E99295"/>
    <w:rsid w:val="56B42049"/>
    <w:rsid w:val="56F28B73"/>
    <w:rsid w:val="5766791D"/>
    <w:rsid w:val="5840496A"/>
    <w:rsid w:val="589386D3"/>
    <w:rsid w:val="58FEBCAE"/>
    <w:rsid w:val="59494343"/>
    <w:rsid w:val="5952F636"/>
    <w:rsid w:val="597CCC8A"/>
    <w:rsid w:val="59EB2A8E"/>
    <w:rsid w:val="5A3B3FCE"/>
    <w:rsid w:val="5B6B3844"/>
    <w:rsid w:val="5BC50077"/>
    <w:rsid w:val="5BF65EAF"/>
    <w:rsid w:val="5D57B55D"/>
    <w:rsid w:val="5E5D4A9F"/>
    <w:rsid w:val="5E985BCA"/>
    <w:rsid w:val="5EB712D2"/>
    <w:rsid w:val="60CD29D1"/>
    <w:rsid w:val="60CF54E0"/>
    <w:rsid w:val="618DC824"/>
    <w:rsid w:val="61967EF8"/>
    <w:rsid w:val="62874C93"/>
    <w:rsid w:val="63E7A722"/>
    <w:rsid w:val="63F95138"/>
    <w:rsid w:val="645A97B2"/>
    <w:rsid w:val="649A3C64"/>
    <w:rsid w:val="64B45FE5"/>
    <w:rsid w:val="652ED954"/>
    <w:rsid w:val="656D447E"/>
    <w:rsid w:val="65DE09FF"/>
    <w:rsid w:val="67F1F5EF"/>
    <w:rsid w:val="68DF5EF3"/>
    <w:rsid w:val="69524F83"/>
    <w:rsid w:val="6A3076E9"/>
    <w:rsid w:val="6A6A8BF5"/>
    <w:rsid w:val="6B5C8880"/>
    <w:rsid w:val="6B711D56"/>
    <w:rsid w:val="6B7F62D5"/>
    <w:rsid w:val="6BF290CE"/>
    <w:rsid w:val="6C60EED2"/>
    <w:rsid w:val="6CE41E1A"/>
    <w:rsid w:val="6D9C0599"/>
    <w:rsid w:val="6E437B8F"/>
    <w:rsid w:val="6F58536A"/>
    <w:rsid w:val="712CD811"/>
    <w:rsid w:val="712FFF3F"/>
    <w:rsid w:val="71A2EFCF"/>
    <w:rsid w:val="71FF207A"/>
    <w:rsid w:val="72161DC8"/>
    <w:rsid w:val="728F5CB4"/>
    <w:rsid w:val="72E5FEB4"/>
    <w:rsid w:val="73D463D7"/>
    <w:rsid w:val="73F417F9"/>
    <w:rsid w:val="7422119A"/>
    <w:rsid w:val="745D22C5"/>
    <w:rsid w:val="762393C3"/>
    <w:rsid w:val="7627B710"/>
    <w:rsid w:val="765B4057"/>
    <w:rsid w:val="76987C91"/>
    <w:rsid w:val="77A9311F"/>
    <w:rsid w:val="77BE0263"/>
    <w:rsid w:val="7822AD74"/>
    <w:rsid w:val="790CB1E1"/>
    <w:rsid w:val="79133DA6"/>
    <w:rsid w:val="795EC05A"/>
    <w:rsid w:val="798A8EEC"/>
    <w:rsid w:val="79D1B0EA"/>
    <w:rsid w:val="7A53E413"/>
    <w:rsid w:val="7B2954A5"/>
    <w:rsid w:val="7B96F2F8"/>
    <w:rsid w:val="7BFEC43C"/>
    <w:rsid w:val="7CB15A79"/>
    <w:rsid w:val="7D6FCDBD"/>
    <w:rsid w:val="7EBD4E4B"/>
    <w:rsid w:val="7F502F6B"/>
    <w:rsid w:val="7FA36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C62514D2-AC44-48AD-9763-31020FD34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D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114B"/>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DA114B"/>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A114B"/>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DA114B"/>
    <w:rPr>
      <w:rFonts w:asciiTheme="majorHAnsi" w:eastAsiaTheme="majorEastAsia" w:hAnsiTheme="majorHAnsi" w:cstheme="majorBidi"/>
      <w:b/>
      <w:bCs/>
      <w:color w:val="1F3763" w:themeColor="accent1" w:themeShade="7F"/>
      <w:sz w:val="24"/>
      <w:szCs w:val="24"/>
    </w:rPr>
  </w:style>
  <w:style w:type="paragraph" w:styleId="NormalWeb">
    <w:name w:val="Normal (Web)"/>
    <w:basedOn w:val="Normal"/>
    <w:uiPriority w:val="99"/>
    <w:unhideWhenUsed/>
    <w:rsid w:val="00DA11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B7B24"/>
    <w:rPr>
      <w:color w:val="0563C1" w:themeColor="hyperlink"/>
      <w:u w:val="single"/>
    </w:rPr>
  </w:style>
  <w:style w:type="paragraph" w:customStyle="1" w:styleId="nova-legacy-e-listitem">
    <w:name w:val="nova-legacy-e-list__item"/>
    <w:basedOn w:val="Normal"/>
    <w:rsid w:val="000B7B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0B7B24"/>
  </w:style>
  <w:style w:type="character" w:customStyle="1" w:styleId="authors">
    <w:name w:val="authors"/>
    <w:basedOn w:val="DefaultParagraphFont"/>
    <w:rsid w:val="000B7B24"/>
  </w:style>
  <w:style w:type="character" w:customStyle="1" w:styleId="Date1">
    <w:name w:val="Date1"/>
    <w:basedOn w:val="DefaultParagraphFont"/>
    <w:rsid w:val="000B7B24"/>
  </w:style>
  <w:style w:type="character" w:customStyle="1" w:styleId="arttitle">
    <w:name w:val="art_title"/>
    <w:basedOn w:val="DefaultParagraphFont"/>
    <w:rsid w:val="000B7B24"/>
  </w:style>
  <w:style w:type="character" w:customStyle="1" w:styleId="serialtitle">
    <w:name w:val="serial_title"/>
    <w:basedOn w:val="DefaultParagraphFont"/>
    <w:rsid w:val="000B7B24"/>
  </w:style>
  <w:style w:type="character" w:customStyle="1" w:styleId="pagerange">
    <w:name w:val="page_range"/>
    <w:basedOn w:val="DefaultParagraphFont"/>
    <w:rsid w:val="000B7B24"/>
  </w:style>
  <w:style w:type="character" w:customStyle="1" w:styleId="doilink">
    <w:name w:val="doi_link"/>
    <w:basedOn w:val="DefaultParagraphFont"/>
    <w:rsid w:val="000B7B24"/>
  </w:style>
  <w:style w:type="paragraph" w:styleId="ListParagraph">
    <w:name w:val="List Paragraph"/>
    <w:basedOn w:val="Normal"/>
    <w:uiPriority w:val="34"/>
    <w:qFormat/>
    <w:rsid w:val="000B7B24"/>
    <w:pPr>
      <w:ind w:left="720"/>
      <w:contextualSpacing/>
    </w:pPr>
  </w:style>
  <w:style w:type="character" w:styleId="UnresolvedMention">
    <w:name w:val="Unresolved Mention"/>
    <w:basedOn w:val="DefaultParagraphFont"/>
    <w:uiPriority w:val="99"/>
    <w:semiHidden/>
    <w:unhideWhenUsed/>
    <w:rsid w:val="00F4771A"/>
    <w:rPr>
      <w:color w:val="605E5C"/>
      <w:shd w:val="clear" w:color="auto" w:fill="E1DFDD"/>
    </w:rPr>
  </w:style>
  <w:style w:type="character" w:customStyle="1" w:styleId="Heading1Char">
    <w:name w:val="Heading 1 Char"/>
    <w:basedOn w:val="DefaultParagraphFont"/>
    <w:link w:val="Heading1"/>
    <w:uiPriority w:val="9"/>
    <w:rsid w:val="00287DF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7DF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87DF2"/>
    <w:pPr>
      <w:spacing w:before="120" w:after="0"/>
    </w:pPr>
    <w:rPr>
      <w:rFonts w:cstheme="minorHAnsi"/>
      <w:b/>
      <w:bCs/>
      <w:i/>
      <w:iCs/>
      <w:sz w:val="24"/>
      <w:szCs w:val="24"/>
    </w:rPr>
  </w:style>
  <w:style w:type="paragraph" w:styleId="TOC2">
    <w:name w:val="toc 2"/>
    <w:basedOn w:val="Normal"/>
    <w:next w:val="Normal"/>
    <w:autoRedefine/>
    <w:uiPriority w:val="39"/>
    <w:unhideWhenUsed/>
    <w:rsid w:val="00287DF2"/>
    <w:pPr>
      <w:spacing w:before="120" w:after="0"/>
      <w:ind w:left="220"/>
    </w:pPr>
    <w:rPr>
      <w:rFonts w:cstheme="minorHAnsi"/>
      <w:b/>
      <w:bCs/>
    </w:rPr>
  </w:style>
  <w:style w:type="paragraph" w:styleId="TOC3">
    <w:name w:val="toc 3"/>
    <w:basedOn w:val="Normal"/>
    <w:next w:val="Normal"/>
    <w:autoRedefine/>
    <w:uiPriority w:val="39"/>
    <w:unhideWhenUsed/>
    <w:rsid w:val="00287DF2"/>
    <w:pPr>
      <w:spacing w:after="0"/>
      <w:ind w:left="440"/>
    </w:pPr>
    <w:rPr>
      <w:rFonts w:cstheme="minorHAnsi"/>
      <w:sz w:val="20"/>
      <w:szCs w:val="20"/>
    </w:rPr>
  </w:style>
  <w:style w:type="paragraph" w:styleId="TOC4">
    <w:name w:val="toc 4"/>
    <w:basedOn w:val="Normal"/>
    <w:next w:val="Normal"/>
    <w:autoRedefine/>
    <w:uiPriority w:val="39"/>
    <w:semiHidden/>
    <w:unhideWhenUsed/>
    <w:rsid w:val="00287DF2"/>
    <w:pPr>
      <w:spacing w:after="0"/>
      <w:ind w:left="660"/>
    </w:pPr>
    <w:rPr>
      <w:rFonts w:cstheme="minorHAnsi"/>
      <w:sz w:val="20"/>
      <w:szCs w:val="20"/>
    </w:rPr>
  </w:style>
  <w:style w:type="paragraph" w:styleId="TOC5">
    <w:name w:val="toc 5"/>
    <w:basedOn w:val="Normal"/>
    <w:next w:val="Normal"/>
    <w:autoRedefine/>
    <w:uiPriority w:val="39"/>
    <w:semiHidden/>
    <w:unhideWhenUsed/>
    <w:rsid w:val="00287DF2"/>
    <w:pPr>
      <w:spacing w:after="0"/>
      <w:ind w:left="880"/>
    </w:pPr>
    <w:rPr>
      <w:rFonts w:cstheme="minorHAnsi"/>
      <w:sz w:val="20"/>
      <w:szCs w:val="20"/>
    </w:rPr>
  </w:style>
  <w:style w:type="paragraph" w:styleId="TOC6">
    <w:name w:val="toc 6"/>
    <w:basedOn w:val="Normal"/>
    <w:next w:val="Normal"/>
    <w:autoRedefine/>
    <w:uiPriority w:val="39"/>
    <w:semiHidden/>
    <w:unhideWhenUsed/>
    <w:rsid w:val="00287DF2"/>
    <w:pPr>
      <w:spacing w:after="0"/>
      <w:ind w:left="1100"/>
    </w:pPr>
    <w:rPr>
      <w:rFonts w:cstheme="minorHAnsi"/>
      <w:sz w:val="20"/>
      <w:szCs w:val="20"/>
    </w:rPr>
  </w:style>
  <w:style w:type="paragraph" w:styleId="TOC7">
    <w:name w:val="toc 7"/>
    <w:basedOn w:val="Normal"/>
    <w:next w:val="Normal"/>
    <w:autoRedefine/>
    <w:uiPriority w:val="39"/>
    <w:semiHidden/>
    <w:unhideWhenUsed/>
    <w:rsid w:val="00287DF2"/>
    <w:pPr>
      <w:spacing w:after="0"/>
      <w:ind w:left="1320"/>
    </w:pPr>
    <w:rPr>
      <w:rFonts w:cstheme="minorHAnsi"/>
      <w:sz w:val="20"/>
      <w:szCs w:val="20"/>
    </w:rPr>
  </w:style>
  <w:style w:type="paragraph" w:styleId="TOC8">
    <w:name w:val="toc 8"/>
    <w:basedOn w:val="Normal"/>
    <w:next w:val="Normal"/>
    <w:autoRedefine/>
    <w:uiPriority w:val="39"/>
    <w:semiHidden/>
    <w:unhideWhenUsed/>
    <w:rsid w:val="00287DF2"/>
    <w:pPr>
      <w:spacing w:after="0"/>
      <w:ind w:left="1540"/>
    </w:pPr>
    <w:rPr>
      <w:rFonts w:cstheme="minorHAnsi"/>
      <w:sz w:val="20"/>
      <w:szCs w:val="20"/>
    </w:rPr>
  </w:style>
  <w:style w:type="paragraph" w:styleId="TOC9">
    <w:name w:val="toc 9"/>
    <w:basedOn w:val="Normal"/>
    <w:next w:val="Normal"/>
    <w:autoRedefine/>
    <w:uiPriority w:val="39"/>
    <w:semiHidden/>
    <w:unhideWhenUsed/>
    <w:rsid w:val="00287DF2"/>
    <w:pPr>
      <w:spacing w:after="0"/>
      <w:ind w:left="1760"/>
    </w:pPr>
    <w:rPr>
      <w:rFonts w:cstheme="minorHAnsi"/>
      <w:sz w:val="20"/>
      <w:szCs w:val="20"/>
    </w:rPr>
  </w:style>
  <w:style w:type="character" w:styleId="FollowedHyperlink">
    <w:name w:val="FollowedHyperlink"/>
    <w:basedOn w:val="DefaultParagraphFont"/>
    <w:uiPriority w:val="99"/>
    <w:semiHidden/>
    <w:unhideWhenUsed/>
    <w:rsid w:val="00312F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641572">
      <w:bodyDiv w:val="1"/>
      <w:marLeft w:val="0"/>
      <w:marRight w:val="0"/>
      <w:marTop w:val="0"/>
      <w:marBottom w:val="0"/>
      <w:divBdr>
        <w:top w:val="none" w:sz="0" w:space="0" w:color="auto"/>
        <w:left w:val="none" w:sz="0" w:space="0" w:color="auto"/>
        <w:bottom w:val="none" w:sz="0" w:space="0" w:color="auto"/>
        <w:right w:val="none" w:sz="0" w:space="0" w:color="auto"/>
      </w:divBdr>
    </w:div>
    <w:div w:id="1107191920">
      <w:bodyDiv w:val="1"/>
      <w:marLeft w:val="0"/>
      <w:marRight w:val="0"/>
      <w:marTop w:val="0"/>
      <w:marBottom w:val="0"/>
      <w:divBdr>
        <w:top w:val="none" w:sz="0" w:space="0" w:color="auto"/>
        <w:left w:val="none" w:sz="0" w:space="0" w:color="auto"/>
        <w:bottom w:val="none" w:sz="0" w:space="0" w:color="auto"/>
        <w:right w:val="none" w:sz="0" w:space="0" w:color="auto"/>
      </w:divBdr>
    </w:div>
    <w:div w:id="1381133678">
      <w:bodyDiv w:val="1"/>
      <w:marLeft w:val="0"/>
      <w:marRight w:val="0"/>
      <w:marTop w:val="0"/>
      <w:marBottom w:val="0"/>
      <w:divBdr>
        <w:top w:val="none" w:sz="0" w:space="0" w:color="auto"/>
        <w:left w:val="none" w:sz="0" w:space="0" w:color="auto"/>
        <w:bottom w:val="none" w:sz="0" w:space="0" w:color="auto"/>
        <w:right w:val="none" w:sz="0" w:space="0" w:color="auto"/>
      </w:divBdr>
    </w:div>
    <w:div w:id="1963459753">
      <w:bodyDiv w:val="1"/>
      <w:marLeft w:val="0"/>
      <w:marRight w:val="0"/>
      <w:marTop w:val="0"/>
      <w:marBottom w:val="0"/>
      <w:divBdr>
        <w:top w:val="none" w:sz="0" w:space="0" w:color="auto"/>
        <w:left w:val="none" w:sz="0" w:space="0" w:color="auto"/>
        <w:bottom w:val="none" w:sz="0" w:space="0" w:color="auto"/>
        <w:right w:val="none" w:sz="0" w:space="0" w:color="auto"/>
      </w:divBdr>
      <w:divsChild>
        <w:div w:id="724642458">
          <w:marLeft w:val="0"/>
          <w:marRight w:val="0"/>
          <w:marTop w:val="0"/>
          <w:marBottom w:val="0"/>
          <w:divBdr>
            <w:top w:val="none" w:sz="0" w:space="0" w:color="auto"/>
            <w:left w:val="none" w:sz="0" w:space="0" w:color="auto"/>
            <w:bottom w:val="none" w:sz="0" w:space="0" w:color="auto"/>
            <w:right w:val="none" w:sz="0" w:space="0" w:color="auto"/>
          </w:divBdr>
          <w:divsChild>
            <w:div w:id="2068527666">
              <w:marLeft w:val="0"/>
              <w:marRight w:val="0"/>
              <w:marTop w:val="0"/>
              <w:marBottom w:val="0"/>
              <w:divBdr>
                <w:top w:val="none" w:sz="0" w:space="0" w:color="auto"/>
                <w:left w:val="none" w:sz="0" w:space="0" w:color="auto"/>
                <w:bottom w:val="none" w:sz="0" w:space="0" w:color="auto"/>
                <w:right w:val="none" w:sz="0" w:space="0" w:color="auto"/>
              </w:divBdr>
              <w:divsChild>
                <w:div w:id="246308573">
                  <w:marLeft w:val="0"/>
                  <w:marRight w:val="0"/>
                  <w:marTop w:val="0"/>
                  <w:marBottom w:val="0"/>
                  <w:divBdr>
                    <w:top w:val="none" w:sz="0" w:space="0" w:color="auto"/>
                    <w:left w:val="none" w:sz="0" w:space="0" w:color="auto"/>
                    <w:bottom w:val="none" w:sz="0" w:space="0" w:color="auto"/>
                    <w:right w:val="none" w:sz="0" w:space="0" w:color="auto"/>
                  </w:divBdr>
                  <w:divsChild>
                    <w:div w:id="206644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3004270903519253" TargetMode="External"/><Relationship Id="rId18" Type="http://schemas.openxmlformats.org/officeDocument/2006/relationships/hyperlink" Target="https://www.estyn.gov.wales/system/files/2020-07/Estyn%2520Active%2520and%2520experiential%2520learning_E_Accessible_1.pdf" TargetMode="External"/><Relationship Id="rId26" Type="http://schemas.openxmlformats.org/officeDocument/2006/relationships/hyperlink" Target="https://digitalcollections.dordt.edu/cgi/viewcontent.cgi?article=1119&amp;context=med_theses" TargetMode="External"/><Relationship Id="rId3" Type="http://schemas.openxmlformats.org/officeDocument/2006/relationships/customXml" Target="../customXml/item3.xml"/><Relationship Id="rId21" Type="http://schemas.openxmlformats.org/officeDocument/2006/relationships/hyperlink" Target="https://www.eduhk.hk/aclass/Theories/AuthenticLearning_28June.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semanticscholar.org/paper/An-Introduction-to-Constructivism-and-Authentic-Michael/94e701b77b6f63ccd69435d0c7707af3458653c4" TargetMode="External"/><Relationship Id="rId17" Type="http://schemas.openxmlformats.org/officeDocument/2006/relationships/hyperlink" Target="https://v3.pebblepad.co.uk/spa/" TargetMode="External"/><Relationship Id="rId25" Type="http://schemas.openxmlformats.org/officeDocument/2006/relationships/hyperlink" Target="https://www.unicef.org.uk/what-we-do/un-convention-child-right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infonomics-society.org/wp-content/uploads/An-Investigation-into-the-Implementation-of-a-Cross-Curricular-Approach.pdf" TargetMode="External"/><Relationship Id="rId20" Type="http://schemas.openxmlformats.org/officeDocument/2006/relationships/hyperlink" Target="http://dx.doi.org/10.1080/03004279.2013.819618" TargetMode="External"/><Relationship Id="rId29" Type="http://schemas.openxmlformats.org/officeDocument/2006/relationships/hyperlink" Target="https://hwb.gov.wales/curriculum-for-wales/designing-your-curriculum/implementation-and-practical-considera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77/1365480207078580" TargetMode="External"/><Relationship Id="rId24" Type="http://schemas.openxmlformats.org/officeDocument/2006/relationships/hyperlink" Target="https://www.researchgate.net/publication/228395999_Authentic_Learning_A_practical_introduction_and_guide_for_implementation"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files.eric.ed.gov/fulltext/EJ798522.pdf" TargetMode="External"/><Relationship Id="rId23" Type="http://schemas.openxmlformats.org/officeDocument/2006/relationships/hyperlink" Target="https://www.cambridge.org/elt/blog/2014/06/02/authentic-materials-classroom-disadvantages/" TargetMode="External"/><Relationship Id="rId28" Type="http://schemas.openxmlformats.org/officeDocument/2006/relationships/hyperlink" Target="https://hwb.gov.wales/storage/b44ad45b-ff78-430a-9423-36feb86aaf7e/curriculum-for-wales-guidance.pdf" TargetMode="External"/><Relationship Id="rId10" Type="http://schemas.openxmlformats.org/officeDocument/2006/relationships/endnotes" Target="endnotes.xml"/><Relationship Id="rId19" Type="http://schemas.openxmlformats.org/officeDocument/2006/relationships/hyperlink" Target="https://www.estyn.gov.wales/effective-practice/learning-through-play-real-life-context"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asuwt.org.uk/static/uploaded/ad5b4d73-76eb-462a-8ba00412eb6e572a.pdf" TargetMode="External"/><Relationship Id="rId22" Type="http://schemas.openxmlformats.org/officeDocument/2006/relationships/hyperlink" Target="https://brocku.ca/MeadProject/Dewey/Dewey_1907/Dewey_1907c.html" TargetMode="External"/><Relationship Id="rId27" Type="http://schemas.openxmlformats.org/officeDocument/2006/relationships/hyperlink" Target="https://www.google.com/url?sa=t&amp;rct=j&amp;q=&amp;esrc=s&amp;source=web&amp;cd=&amp;ved=2ahUKEwizhq3T24H3AhVPSsAKHerQB0EQFnoECAwQAQ&amp;url=https%3A%2F%2Fhwb.gov.wales%2Fstorage%2Fb44ad45b-ff78-430a-9423-36feb86aaf7e%2Fcurriculum-for-wales-guidance.pdf&amp;usg=AOvVaw3MQ05jPjUbst-A7qYWrMR8" TargetMode="External"/><Relationship Id="rId30" Type="http://schemas.openxmlformats.org/officeDocument/2006/relationships/hyperlink" Target="https://hwb.gov.wales/curriculum-for-wales/designing-your-curriculum/developing-a-vision-for-curriculum-design/"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elements/1.1/"/>
    <ds:schemaRef ds:uri="d2d6d51c-be45-489c-bfaa-c0c3d4c0c982"/>
    <ds:schemaRef ds:uri="696490a5-0429-499a-a254-a60426c02ef0"/>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9AC3F438-DE67-4140-8A38-A2D529BFB7D8}">
  <ds:schemaRefs>
    <ds:schemaRef ds:uri="http://schemas.openxmlformats.org/officeDocument/2006/bibliography"/>
  </ds:schemaRefs>
</ds:datastoreItem>
</file>

<file path=customXml/itemProps4.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6530</Words>
  <Characters>37224</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43667</CharactersWithSpaces>
  <SharedDoc>false</SharedDoc>
  <HLinks>
    <vt:vector size="282" baseType="variant">
      <vt:variant>
        <vt:i4>7405685</vt:i4>
      </vt:variant>
      <vt:variant>
        <vt:i4>225</vt:i4>
      </vt:variant>
      <vt:variant>
        <vt:i4>0</vt:i4>
      </vt:variant>
      <vt:variant>
        <vt:i4>5</vt:i4>
      </vt:variant>
      <vt:variant>
        <vt:lpwstr>http://dx.doi.org/10.1080/03004279.2013.819618</vt:lpwstr>
      </vt:variant>
      <vt:variant>
        <vt:lpwstr/>
      </vt:variant>
      <vt:variant>
        <vt:i4>458783</vt:i4>
      </vt:variant>
      <vt:variant>
        <vt:i4>222</vt:i4>
      </vt:variant>
      <vt:variant>
        <vt:i4>0</vt:i4>
      </vt:variant>
      <vt:variant>
        <vt:i4>5</vt:i4>
      </vt:variant>
      <vt:variant>
        <vt:lpwstr>https://hwb.gov.wales/curriculum-for-wales/designing-your-curriculum/developing-a-vision-for-curriculum-design/</vt:lpwstr>
      </vt:variant>
      <vt:variant>
        <vt:lpwstr>curriculum-design-and-the-four-purposes</vt:lpwstr>
      </vt:variant>
      <vt:variant>
        <vt:i4>5177352</vt:i4>
      </vt:variant>
      <vt:variant>
        <vt:i4>219</vt:i4>
      </vt:variant>
      <vt:variant>
        <vt:i4>0</vt:i4>
      </vt:variant>
      <vt:variant>
        <vt:i4>5</vt:i4>
      </vt:variant>
      <vt:variant>
        <vt:lpwstr>https://hwb.gov.wales/curriculum-for-wales/designing-your-curriculum/implementation-and-practical-considerations</vt:lpwstr>
      </vt:variant>
      <vt:variant>
        <vt:lpwstr/>
      </vt:variant>
      <vt:variant>
        <vt:i4>6029398</vt:i4>
      </vt:variant>
      <vt:variant>
        <vt:i4>216</vt:i4>
      </vt:variant>
      <vt:variant>
        <vt:i4>0</vt:i4>
      </vt:variant>
      <vt:variant>
        <vt:i4>5</vt:i4>
      </vt:variant>
      <vt:variant>
        <vt:lpwstr>https://hwb.gov.wales/storage/b44ad45b-ff78-430a-9423-36feb86aaf7e/curriculum-for-wales-guidance.pdf</vt:lpwstr>
      </vt:variant>
      <vt:variant>
        <vt:lpwstr/>
      </vt:variant>
      <vt:variant>
        <vt:i4>2097262</vt:i4>
      </vt:variant>
      <vt:variant>
        <vt:i4>213</vt:i4>
      </vt:variant>
      <vt:variant>
        <vt:i4>0</vt:i4>
      </vt:variant>
      <vt:variant>
        <vt:i4>5</vt:i4>
      </vt:variant>
      <vt:variant>
        <vt:lpwstr>https://www.google.com/url?sa=t&amp;rct=j&amp;q=&amp;esrc=s&amp;source=web&amp;cd=&amp;ved=2ahUKEwizhq3T24H3AhVPSsAKHerQB0EQFnoECAwQAQ&amp;url=https%3A%2F%2Fhwb.gov.wales%2Fstorage%2Fb44ad45b-ff78-430a-9423-36feb86aaf7e%2Fcurriculum-for-wales-guidance.pdf&amp;usg=AOvVaw3MQ05jPjUbst-A7qYWrMR8</vt:lpwstr>
      </vt:variant>
      <vt:variant>
        <vt:lpwstr/>
      </vt:variant>
      <vt:variant>
        <vt:i4>3538954</vt:i4>
      </vt:variant>
      <vt:variant>
        <vt:i4>210</vt:i4>
      </vt:variant>
      <vt:variant>
        <vt:i4>0</vt:i4>
      </vt:variant>
      <vt:variant>
        <vt:i4>5</vt:i4>
      </vt:variant>
      <vt:variant>
        <vt:lpwstr>https://digitalcollections.dordt.edu/cgi/viewcontent.cgi?article=1119&amp;context=med_theses</vt:lpwstr>
      </vt:variant>
      <vt:variant>
        <vt:lpwstr/>
      </vt:variant>
      <vt:variant>
        <vt:i4>6160505</vt:i4>
      </vt:variant>
      <vt:variant>
        <vt:i4>207</vt:i4>
      </vt:variant>
      <vt:variant>
        <vt:i4>0</vt:i4>
      </vt:variant>
      <vt:variant>
        <vt:i4>5</vt:i4>
      </vt:variant>
      <vt:variant>
        <vt:lpwstr>https://www.researchgate.net/publication/228395999_Authentic_Learning_A_practical_introduction_and_guide_for_implementation</vt:lpwstr>
      </vt:variant>
      <vt:variant>
        <vt:lpwstr/>
      </vt:variant>
      <vt:variant>
        <vt:i4>7602224</vt:i4>
      </vt:variant>
      <vt:variant>
        <vt:i4>204</vt:i4>
      </vt:variant>
      <vt:variant>
        <vt:i4>0</vt:i4>
      </vt:variant>
      <vt:variant>
        <vt:i4>5</vt:i4>
      </vt:variant>
      <vt:variant>
        <vt:lpwstr>https://www.cambridge.org/elt/blog/2014/06/02/authentic-materials-classroom-disadvantages/</vt:lpwstr>
      </vt:variant>
      <vt:variant>
        <vt:lpwstr/>
      </vt:variant>
      <vt:variant>
        <vt:i4>2031694</vt:i4>
      </vt:variant>
      <vt:variant>
        <vt:i4>201</vt:i4>
      </vt:variant>
      <vt:variant>
        <vt:i4>0</vt:i4>
      </vt:variant>
      <vt:variant>
        <vt:i4>5</vt:i4>
      </vt:variant>
      <vt:variant>
        <vt:lpwstr>https://brocku.ca/MeadProject/Dewey/Dewey_1907/Dewey_1907c.html</vt:lpwstr>
      </vt:variant>
      <vt:variant>
        <vt:lpwstr/>
      </vt:variant>
      <vt:variant>
        <vt:i4>5177396</vt:i4>
      </vt:variant>
      <vt:variant>
        <vt:i4>198</vt:i4>
      </vt:variant>
      <vt:variant>
        <vt:i4>0</vt:i4>
      </vt:variant>
      <vt:variant>
        <vt:i4>5</vt:i4>
      </vt:variant>
      <vt:variant>
        <vt:lpwstr>https://www.eduhk.hk/aclass/Theories/AuthenticLearning_28June.pdf</vt:lpwstr>
      </vt:variant>
      <vt:variant>
        <vt:lpwstr/>
      </vt:variant>
      <vt:variant>
        <vt:i4>6357104</vt:i4>
      </vt:variant>
      <vt:variant>
        <vt:i4>195</vt:i4>
      </vt:variant>
      <vt:variant>
        <vt:i4>0</vt:i4>
      </vt:variant>
      <vt:variant>
        <vt:i4>5</vt:i4>
      </vt:variant>
      <vt:variant>
        <vt:lpwstr>https://www.estyn.gov.wales/effective-practice/learning-through-play-real-life-context</vt:lpwstr>
      </vt:variant>
      <vt:variant>
        <vt:lpwstr/>
      </vt:variant>
      <vt:variant>
        <vt:i4>3145818</vt:i4>
      </vt:variant>
      <vt:variant>
        <vt:i4>192</vt:i4>
      </vt:variant>
      <vt:variant>
        <vt:i4>0</vt:i4>
      </vt:variant>
      <vt:variant>
        <vt:i4>5</vt:i4>
      </vt:variant>
      <vt:variant>
        <vt:lpwstr>https://www.estyn.gov.wales/system/files/2020-07/Estyn%2520Active%2520and%2520experiential%2520learning_E_Accessible_1.pdf</vt:lpwstr>
      </vt:variant>
      <vt:variant>
        <vt:lpwstr/>
      </vt:variant>
      <vt:variant>
        <vt:i4>7995505</vt:i4>
      </vt:variant>
      <vt:variant>
        <vt:i4>189</vt:i4>
      </vt:variant>
      <vt:variant>
        <vt:i4>0</vt:i4>
      </vt:variant>
      <vt:variant>
        <vt:i4>5</vt:i4>
      </vt:variant>
      <vt:variant>
        <vt:lpwstr>https://v3.pebblepad.co.uk/spa/</vt:lpwstr>
      </vt:variant>
      <vt:variant>
        <vt:lpwstr>/workbook/kwhG4ZkxMMrpHpxM3Gpq7Rnnqw?historyId=nDN120ndiI&amp;pageId=4f1506de-c224-4f78-91ad-8ba488df4fda</vt:lpwstr>
      </vt:variant>
      <vt:variant>
        <vt:i4>4653071</vt:i4>
      </vt:variant>
      <vt:variant>
        <vt:i4>186</vt:i4>
      </vt:variant>
      <vt:variant>
        <vt:i4>0</vt:i4>
      </vt:variant>
      <vt:variant>
        <vt:i4>5</vt:i4>
      </vt:variant>
      <vt:variant>
        <vt:lpwstr>https://infonomics-society.org/wp-content/uploads/An-Investigation-into-the-Implementation-of-a-Cross-Curricular-Approach.pdf</vt:lpwstr>
      </vt:variant>
      <vt:variant>
        <vt:lpwstr/>
      </vt:variant>
      <vt:variant>
        <vt:i4>3342435</vt:i4>
      </vt:variant>
      <vt:variant>
        <vt:i4>183</vt:i4>
      </vt:variant>
      <vt:variant>
        <vt:i4>0</vt:i4>
      </vt:variant>
      <vt:variant>
        <vt:i4>5</vt:i4>
      </vt:variant>
      <vt:variant>
        <vt:lpwstr>https://files.eric.ed.gov/fulltext/EJ798522.pdf</vt:lpwstr>
      </vt:variant>
      <vt:variant>
        <vt:lpwstr/>
      </vt:variant>
      <vt:variant>
        <vt:i4>1310728</vt:i4>
      </vt:variant>
      <vt:variant>
        <vt:i4>180</vt:i4>
      </vt:variant>
      <vt:variant>
        <vt:i4>0</vt:i4>
      </vt:variant>
      <vt:variant>
        <vt:i4>5</vt:i4>
      </vt:variant>
      <vt:variant>
        <vt:lpwstr>https://www.nasuwt.org.uk/static/uploaded/ad5b4d73-76eb-462a-8ba00412eb6e572a.pdf</vt:lpwstr>
      </vt:variant>
      <vt:variant>
        <vt:lpwstr/>
      </vt:variant>
      <vt:variant>
        <vt:i4>1245264</vt:i4>
      </vt:variant>
      <vt:variant>
        <vt:i4>177</vt:i4>
      </vt:variant>
      <vt:variant>
        <vt:i4>0</vt:i4>
      </vt:variant>
      <vt:variant>
        <vt:i4>5</vt:i4>
      </vt:variant>
      <vt:variant>
        <vt:lpwstr>https://doi.org/10.1080/03004270903519253</vt:lpwstr>
      </vt:variant>
      <vt:variant>
        <vt:lpwstr/>
      </vt:variant>
      <vt:variant>
        <vt:i4>7077951</vt:i4>
      </vt:variant>
      <vt:variant>
        <vt:i4>174</vt:i4>
      </vt:variant>
      <vt:variant>
        <vt:i4>0</vt:i4>
      </vt:variant>
      <vt:variant>
        <vt:i4>5</vt:i4>
      </vt:variant>
      <vt:variant>
        <vt:lpwstr>https://www.semanticscholar.org/paper/An-Introduction-to-Constructivism-and-Authentic-Michael/94e701b77b6f63ccd69435d0c7707af3458653c4</vt:lpwstr>
      </vt:variant>
      <vt:variant>
        <vt:lpwstr>paper-header</vt:lpwstr>
      </vt:variant>
      <vt:variant>
        <vt:i4>1900639</vt:i4>
      </vt:variant>
      <vt:variant>
        <vt:i4>171</vt:i4>
      </vt:variant>
      <vt:variant>
        <vt:i4>0</vt:i4>
      </vt:variant>
      <vt:variant>
        <vt:i4>5</vt:i4>
      </vt:variant>
      <vt:variant>
        <vt:lpwstr>https://doi.org/10.1177/1365480207078580</vt:lpwstr>
      </vt:variant>
      <vt:variant>
        <vt:lpwstr/>
      </vt:variant>
      <vt:variant>
        <vt:i4>1310775</vt:i4>
      </vt:variant>
      <vt:variant>
        <vt:i4>164</vt:i4>
      </vt:variant>
      <vt:variant>
        <vt:i4>0</vt:i4>
      </vt:variant>
      <vt:variant>
        <vt:i4>5</vt:i4>
      </vt:variant>
      <vt:variant>
        <vt:lpwstr/>
      </vt:variant>
      <vt:variant>
        <vt:lpwstr>_Toc100249287</vt:lpwstr>
      </vt:variant>
      <vt:variant>
        <vt:i4>1310775</vt:i4>
      </vt:variant>
      <vt:variant>
        <vt:i4>158</vt:i4>
      </vt:variant>
      <vt:variant>
        <vt:i4>0</vt:i4>
      </vt:variant>
      <vt:variant>
        <vt:i4>5</vt:i4>
      </vt:variant>
      <vt:variant>
        <vt:lpwstr/>
      </vt:variant>
      <vt:variant>
        <vt:lpwstr>_Toc100249286</vt:lpwstr>
      </vt:variant>
      <vt:variant>
        <vt:i4>1310775</vt:i4>
      </vt:variant>
      <vt:variant>
        <vt:i4>152</vt:i4>
      </vt:variant>
      <vt:variant>
        <vt:i4>0</vt:i4>
      </vt:variant>
      <vt:variant>
        <vt:i4>5</vt:i4>
      </vt:variant>
      <vt:variant>
        <vt:lpwstr/>
      </vt:variant>
      <vt:variant>
        <vt:lpwstr>_Toc100249285</vt:lpwstr>
      </vt:variant>
      <vt:variant>
        <vt:i4>1310775</vt:i4>
      </vt:variant>
      <vt:variant>
        <vt:i4>146</vt:i4>
      </vt:variant>
      <vt:variant>
        <vt:i4>0</vt:i4>
      </vt:variant>
      <vt:variant>
        <vt:i4>5</vt:i4>
      </vt:variant>
      <vt:variant>
        <vt:lpwstr/>
      </vt:variant>
      <vt:variant>
        <vt:lpwstr>_Toc100249284</vt:lpwstr>
      </vt:variant>
      <vt:variant>
        <vt:i4>1310775</vt:i4>
      </vt:variant>
      <vt:variant>
        <vt:i4>140</vt:i4>
      </vt:variant>
      <vt:variant>
        <vt:i4>0</vt:i4>
      </vt:variant>
      <vt:variant>
        <vt:i4>5</vt:i4>
      </vt:variant>
      <vt:variant>
        <vt:lpwstr/>
      </vt:variant>
      <vt:variant>
        <vt:lpwstr>_Toc100249283</vt:lpwstr>
      </vt:variant>
      <vt:variant>
        <vt:i4>1310775</vt:i4>
      </vt:variant>
      <vt:variant>
        <vt:i4>134</vt:i4>
      </vt:variant>
      <vt:variant>
        <vt:i4>0</vt:i4>
      </vt:variant>
      <vt:variant>
        <vt:i4>5</vt:i4>
      </vt:variant>
      <vt:variant>
        <vt:lpwstr/>
      </vt:variant>
      <vt:variant>
        <vt:lpwstr>_Toc100249282</vt:lpwstr>
      </vt:variant>
      <vt:variant>
        <vt:i4>1310775</vt:i4>
      </vt:variant>
      <vt:variant>
        <vt:i4>128</vt:i4>
      </vt:variant>
      <vt:variant>
        <vt:i4>0</vt:i4>
      </vt:variant>
      <vt:variant>
        <vt:i4>5</vt:i4>
      </vt:variant>
      <vt:variant>
        <vt:lpwstr/>
      </vt:variant>
      <vt:variant>
        <vt:lpwstr>_Toc100249281</vt:lpwstr>
      </vt:variant>
      <vt:variant>
        <vt:i4>1310775</vt:i4>
      </vt:variant>
      <vt:variant>
        <vt:i4>122</vt:i4>
      </vt:variant>
      <vt:variant>
        <vt:i4>0</vt:i4>
      </vt:variant>
      <vt:variant>
        <vt:i4>5</vt:i4>
      </vt:variant>
      <vt:variant>
        <vt:lpwstr/>
      </vt:variant>
      <vt:variant>
        <vt:lpwstr>_Toc100249280</vt:lpwstr>
      </vt:variant>
      <vt:variant>
        <vt:i4>1769527</vt:i4>
      </vt:variant>
      <vt:variant>
        <vt:i4>116</vt:i4>
      </vt:variant>
      <vt:variant>
        <vt:i4>0</vt:i4>
      </vt:variant>
      <vt:variant>
        <vt:i4>5</vt:i4>
      </vt:variant>
      <vt:variant>
        <vt:lpwstr/>
      </vt:variant>
      <vt:variant>
        <vt:lpwstr>_Toc100249279</vt:lpwstr>
      </vt:variant>
      <vt:variant>
        <vt:i4>1769527</vt:i4>
      </vt:variant>
      <vt:variant>
        <vt:i4>110</vt:i4>
      </vt:variant>
      <vt:variant>
        <vt:i4>0</vt:i4>
      </vt:variant>
      <vt:variant>
        <vt:i4>5</vt:i4>
      </vt:variant>
      <vt:variant>
        <vt:lpwstr/>
      </vt:variant>
      <vt:variant>
        <vt:lpwstr>_Toc100249278</vt:lpwstr>
      </vt:variant>
      <vt:variant>
        <vt:i4>1769527</vt:i4>
      </vt:variant>
      <vt:variant>
        <vt:i4>104</vt:i4>
      </vt:variant>
      <vt:variant>
        <vt:i4>0</vt:i4>
      </vt:variant>
      <vt:variant>
        <vt:i4>5</vt:i4>
      </vt:variant>
      <vt:variant>
        <vt:lpwstr/>
      </vt:variant>
      <vt:variant>
        <vt:lpwstr>_Toc100249277</vt:lpwstr>
      </vt:variant>
      <vt:variant>
        <vt:i4>1769527</vt:i4>
      </vt:variant>
      <vt:variant>
        <vt:i4>98</vt:i4>
      </vt:variant>
      <vt:variant>
        <vt:i4>0</vt:i4>
      </vt:variant>
      <vt:variant>
        <vt:i4>5</vt:i4>
      </vt:variant>
      <vt:variant>
        <vt:lpwstr/>
      </vt:variant>
      <vt:variant>
        <vt:lpwstr>_Toc100249276</vt:lpwstr>
      </vt:variant>
      <vt:variant>
        <vt:i4>1769527</vt:i4>
      </vt:variant>
      <vt:variant>
        <vt:i4>92</vt:i4>
      </vt:variant>
      <vt:variant>
        <vt:i4>0</vt:i4>
      </vt:variant>
      <vt:variant>
        <vt:i4>5</vt:i4>
      </vt:variant>
      <vt:variant>
        <vt:lpwstr/>
      </vt:variant>
      <vt:variant>
        <vt:lpwstr>_Toc100249275</vt:lpwstr>
      </vt:variant>
      <vt:variant>
        <vt:i4>1769527</vt:i4>
      </vt:variant>
      <vt:variant>
        <vt:i4>86</vt:i4>
      </vt:variant>
      <vt:variant>
        <vt:i4>0</vt:i4>
      </vt:variant>
      <vt:variant>
        <vt:i4>5</vt:i4>
      </vt:variant>
      <vt:variant>
        <vt:lpwstr/>
      </vt:variant>
      <vt:variant>
        <vt:lpwstr>_Toc100249274</vt:lpwstr>
      </vt:variant>
      <vt:variant>
        <vt:i4>1769527</vt:i4>
      </vt:variant>
      <vt:variant>
        <vt:i4>80</vt:i4>
      </vt:variant>
      <vt:variant>
        <vt:i4>0</vt:i4>
      </vt:variant>
      <vt:variant>
        <vt:i4>5</vt:i4>
      </vt:variant>
      <vt:variant>
        <vt:lpwstr/>
      </vt:variant>
      <vt:variant>
        <vt:lpwstr>_Toc100249273</vt:lpwstr>
      </vt:variant>
      <vt:variant>
        <vt:i4>1769527</vt:i4>
      </vt:variant>
      <vt:variant>
        <vt:i4>74</vt:i4>
      </vt:variant>
      <vt:variant>
        <vt:i4>0</vt:i4>
      </vt:variant>
      <vt:variant>
        <vt:i4>5</vt:i4>
      </vt:variant>
      <vt:variant>
        <vt:lpwstr/>
      </vt:variant>
      <vt:variant>
        <vt:lpwstr>_Toc100249272</vt:lpwstr>
      </vt:variant>
      <vt:variant>
        <vt:i4>1769527</vt:i4>
      </vt:variant>
      <vt:variant>
        <vt:i4>68</vt:i4>
      </vt:variant>
      <vt:variant>
        <vt:i4>0</vt:i4>
      </vt:variant>
      <vt:variant>
        <vt:i4>5</vt:i4>
      </vt:variant>
      <vt:variant>
        <vt:lpwstr/>
      </vt:variant>
      <vt:variant>
        <vt:lpwstr>_Toc100249271</vt:lpwstr>
      </vt:variant>
      <vt:variant>
        <vt:i4>1769527</vt:i4>
      </vt:variant>
      <vt:variant>
        <vt:i4>62</vt:i4>
      </vt:variant>
      <vt:variant>
        <vt:i4>0</vt:i4>
      </vt:variant>
      <vt:variant>
        <vt:i4>5</vt:i4>
      </vt:variant>
      <vt:variant>
        <vt:lpwstr/>
      </vt:variant>
      <vt:variant>
        <vt:lpwstr>_Toc100249270</vt:lpwstr>
      </vt:variant>
      <vt:variant>
        <vt:i4>1703991</vt:i4>
      </vt:variant>
      <vt:variant>
        <vt:i4>56</vt:i4>
      </vt:variant>
      <vt:variant>
        <vt:i4>0</vt:i4>
      </vt:variant>
      <vt:variant>
        <vt:i4>5</vt:i4>
      </vt:variant>
      <vt:variant>
        <vt:lpwstr/>
      </vt:variant>
      <vt:variant>
        <vt:lpwstr>_Toc100249269</vt:lpwstr>
      </vt:variant>
      <vt:variant>
        <vt:i4>1703991</vt:i4>
      </vt:variant>
      <vt:variant>
        <vt:i4>50</vt:i4>
      </vt:variant>
      <vt:variant>
        <vt:i4>0</vt:i4>
      </vt:variant>
      <vt:variant>
        <vt:i4>5</vt:i4>
      </vt:variant>
      <vt:variant>
        <vt:lpwstr/>
      </vt:variant>
      <vt:variant>
        <vt:lpwstr>_Toc100249268</vt:lpwstr>
      </vt:variant>
      <vt:variant>
        <vt:i4>1703991</vt:i4>
      </vt:variant>
      <vt:variant>
        <vt:i4>44</vt:i4>
      </vt:variant>
      <vt:variant>
        <vt:i4>0</vt:i4>
      </vt:variant>
      <vt:variant>
        <vt:i4>5</vt:i4>
      </vt:variant>
      <vt:variant>
        <vt:lpwstr/>
      </vt:variant>
      <vt:variant>
        <vt:lpwstr>_Toc100249267</vt:lpwstr>
      </vt:variant>
      <vt:variant>
        <vt:i4>1703991</vt:i4>
      </vt:variant>
      <vt:variant>
        <vt:i4>38</vt:i4>
      </vt:variant>
      <vt:variant>
        <vt:i4>0</vt:i4>
      </vt:variant>
      <vt:variant>
        <vt:i4>5</vt:i4>
      </vt:variant>
      <vt:variant>
        <vt:lpwstr/>
      </vt:variant>
      <vt:variant>
        <vt:lpwstr>_Toc100249266</vt:lpwstr>
      </vt:variant>
      <vt:variant>
        <vt:i4>1703991</vt:i4>
      </vt:variant>
      <vt:variant>
        <vt:i4>32</vt:i4>
      </vt:variant>
      <vt:variant>
        <vt:i4>0</vt:i4>
      </vt:variant>
      <vt:variant>
        <vt:i4>5</vt:i4>
      </vt:variant>
      <vt:variant>
        <vt:lpwstr/>
      </vt:variant>
      <vt:variant>
        <vt:lpwstr>_Toc100249265</vt:lpwstr>
      </vt:variant>
      <vt:variant>
        <vt:i4>1703991</vt:i4>
      </vt:variant>
      <vt:variant>
        <vt:i4>26</vt:i4>
      </vt:variant>
      <vt:variant>
        <vt:i4>0</vt:i4>
      </vt:variant>
      <vt:variant>
        <vt:i4>5</vt:i4>
      </vt:variant>
      <vt:variant>
        <vt:lpwstr/>
      </vt:variant>
      <vt:variant>
        <vt:lpwstr>_Toc100249264</vt:lpwstr>
      </vt:variant>
      <vt:variant>
        <vt:i4>1703991</vt:i4>
      </vt:variant>
      <vt:variant>
        <vt:i4>20</vt:i4>
      </vt:variant>
      <vt:variant>
        <vt:i4>0</vt:i4>
      </vt:variant>
      <vt:variant>
        <vt:i4>5</vt:i4>
      </vt:variant>
      <vt:variant>
        <vt:lpwstr/>
      </vt:variant>
      <vt:variant>
        <vt:lpwstr>_Toc100249263</vt:lpwstr>
      </vt:variant>
      <vt:variant>
        <vt:i4>1703991</vt:i4>
      </vt:variant>
      <vt:variant>
        <vt:i4>14</vt:i4>
      </vt:variant>
      <vt:variant>
        <vt:i4>0</vt:i4>
      </vt:variant>
      <vt:variant>
        <vt:i4>5</vt:i4>
      </vt:variant>
      <vt:variant>
        <vt:lpwstr/>
      </vt:variant>
      <vt:variant>
        <vt:lpwstr>_Toc100249262</vt:lpwstr>
      </vt:variant>
      <vt:variant>
        <vt:i4>1703991</vt:i4>
      </vt:variant>
      <vt:variant>
        <vt:i4>8</vt:i4>
      </vt:variant>
      <vt:variant>
        <vt:i4>0</vt:i4>
      </vt:variant>
      <vt:variant>
        <vt:i4>5</vt:i4>
      </vt:variant>
      <vt:variant>
        <vt:lpwstr/>
      </vt:variant>
      <vt:variant>
        <vt:lpwstr>_Toc100249261</vt:lpwstr>
      </vt:variant>
      <vt:variant>
        <vt:i4>1703991</vt:i4>
      </vt:variant>
      <vt:variant>
        <vt:i4>2</vt:i4>
      </vt:variant>
      <vt:variant>
        <vt:i4>0</vt:i4>
      </vt:variant>
      <vt:variant>
        <vt:i4>5</vt:i4>
      </vt:variant>
      <vt:variant>
        <vt:lpwstr/>
      </vt:variant>
      <vt:variant>
        <vt:lpwstr>_Toc100249260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Hayley Clark (1907913)</cp:lastModifiedBy>
  <cp:revision>2</cp:revision>
  <dcterms:created xsi:type="dcterms:W3CDTF">2022-04-11T19:15:00Z</dcterms:created>
  <dcterms:modified xsi:type="dcterms:W3CDTF">2022-04-11T19:15:00Z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