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21A1" w:rsidRPr="006F21A1" w:rsidRDefault="006F21A1" w:rsidP="006F21A1">
      <w:pPr>
        <w:spacing w:line="480" w:lineRule="auto"/>
        <w:jc w:val="center"/>
        <w:rPr>
          <w:rFonts w:ascii="Arial Black" w:hAnsi="Arial Black" w:cs="Arial"/>
          <w:b/>
          <w:sz w:val="48"/>
          <w:szCs w:val="48"/>
          <w:u w:val="single"/>
        </w:rPr>
      </w:pPr>
      <w:bookmarkStart w:id="0" w:name="_Hlk1929534"/>
      <w:r w:rsidRPr="006F21A1">
        <w:rPr>
          <w:rFonts w:ascii="Arial Black" w:hAnsi="Arial Black" w:cs="Arial"/>
          <w:b/>
          <w:sz w:val="48"/>
          <w:szCs w:val="48"/>
          <w:u w:val="single"/>
        </w:rPr>
        <w:t>TRIAL FOCUS GROUPS DATES</w:t>
      </w:r>
      <w:r w:rsidR="00666191">
        <w:rPr>
          <w:rFonts w:ascii="Arial Black" w:hAnsi="Arial Black" w:cs="Arial"/>
          <w:b/>
          <w:sz w:val="48"/>
          <w:szCs w:val="48"/>
          <w:u w:val="single"/>
        </w:rPr>
        <w:t xml:space="preserve"> AND DISCUSSION </w:t>
      </w:r>
      <w:proofErr w:type="gramStart"/>
      <w:r w:rsidR="00666191">
        <w:rPr>
          <w:rFonts w:ascii="Arial Black" w:hAnsi="Arial Black" w:cs="Arial"/>
          <w:b/>
          <w:sz w:val="48"/>
          <w:szCs w:val="48"/>
          <w:u w:val="single"/>
        </w:rPr>
        <w:t>TOPICS</w:t>
      </w:r>
      <w:r w:rsidRPr="006F21A1">
        <w:rPr>
          <w:rFonts w:ascii="Arial Black" w:hAnsi="Arial Black" w:cs="Arial"/>
          <w:b/>
          <w:sz w:val="48"/>
          <w:szCs w:val="48"/>
          <w:u w:val="single"/>
        </w:rPr>
        <w:t xml:space="preserve"> :</w:t>
      </w:r>
      <w:proofErr w:type="gramEnd"/>
      <w:r w:rsidRPr="006F21A1">
        <w:rPr>
          <w:rFonts w:ascii="Arial Black" w:hAnsi="Arial Black" w:cs="Arial"/>
          <w:b/>
          <w:sz w:val="48"/>
          <w:szCs w:val="48"/>
          <w:u w:val="single"/>
        </w:rPr>
        <w:t xml:space="preserve"> </w:t>
      </w:r>
      <w:r w:rsidRPr="006F21A1">
        <w:rPr>
          <w:rFonts w:ascii="Arial Black" w:hAnsi="Arial Black" w:cs="Arial"/>
          <w:b/>
          <w:sz w:val="48"/>
          <w:szCs w:val="48"/>
          <w:u w:val="single"/>
        </w:rPr>
        <w:t>FOCUS GROUP ONE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2694"/>
        <w:gridCol w:w="4111"/>
        <w:gridCol w:w="4111"/>
      </w:tblGrid>
      <w:tr w:rsidR="006F21A1" w:rsidRPr="00445C67" w:rsidTr="00193442">
        <w:trPr>
          <w:trHeight w:val="547"/>
        </w:trPr>
        <w:tc>
          <w:tcPr>
            <w:tcW w:w="10916" w:type="dxa"/>
            <w:gridSpan w:val="3"/>
            <w:shd w:val="clear" w:color="auto" w:fill="F2F2F2" w:themeFill="background1" w:themeFillShade="F2"/>
          </w:tcPr>
          <w:p w:rsidR="006F21A1" w:rsidRPr="00445C67" w:rsidRDefault="006F21A1" w:rsidP="00193442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</w:t>
            </w:r>
          </w:p>
        </w:tc>
      </w:tr>
      <w:tr w:rsidR="006F21A1" w:rsidRPr="00A92A38" w:rsidTr="00193442">
        <w:trPr>
          <w:trHeight w:val="547"/>
        </w:trPr>
        <w:tc>
          <w:tcPr>
            <w:tcW w:w="2694" w:type="dxa"/>
          </w:tcPr>
          <w:p w:rsidR="006F21A1" w:rsidRPr="00DA0E48" w:rsidRDefault="006F21A1" w:rsidP="00193442">
            <w:pPr>
              <w:rPr>
                <w:rFonts w:ascii="Arial" w:hAnsi="Arial" w:cs="Arial"/>
                <w:b/>
                <w:u w:val="single"/>
              </w:rPr>
            </w:pPr>
            <w:r w:rsidRPr="00DA0E48">
              <w:rPr>
                <w:rFonts w:ascii="Arial" w:hAnsi="Arial" w:cs="Arial"/>
                <w:b/>
                <w:u w:val="single"/>
              </w:rPr>
              <w:t>DATE</w:t>
            </w:r>
          </w:p>
        </w:tc>
        <w:tc>
          <w:tcPr>
            <w:tcW w:w="4111" w:type="dxa"/>
          </w:tcPr>
          <w:p w:rsidR="006F21A1" w:rsidRPr="00DA0E48" w:rsidRDefault="006F21A1" w:rsidP="00193442">
            <w:pPr>
              <w:rPr>
                <w:rFonts w:ascii="Arial" w:hAnsi="Arial" w:cs="Arial"/>
                <w:b/>
                <w:u w:val="single"/>
              </w:rPr>
            </w:pPr>
            <w:r w:rsidRPr="00DA0E48">
              <w:rPr>
                <w:rFonts w:ascii="Arial" w:hAnsi="Arial" w:cs="Arial"/>
                <w:b/>
                <w:u w:val="single"/>
              </w:rPr>
              <w:t>NAME</w:t>
            </w:r>
          </w:p>
        </w:tc>
        <w:tc>
          <w:tcPr>
            <w:tcW w:w="4111" w:type="dxa"/>
          </w:tcPr>
          <w:p w:rsidR="006F21A1" w:rsidRPr="00DA0E48" w:rsidRDefault="006F21A1" w:rsidP="00193442">
            <w:pPr>
              <w:rPr>
                <w:rFonts w:ascii="Arial" w:hAnsi="Arial" w:cs="Arial"/>
                <w:b/>
                <w:u w:val="single"/>
              </w:rPr>
            </w:pPr>
            <w:r w:rsidRPr="00DA0E48">
              <w:rPr>
                <w:rFonts w:ascii="Arial" w:hAnsi="Arial" w:cs="Arial"/>
                <w:b/>
                <w:u w:val="single"/>
              </w:rPr>
              <w:t>SUBJECT</w:t>
            </w:r>
          </w:p>
        </w:tc>
      </w:tr>
      <w:tr w:rsidR="006F21A1" w:rsidRPr="00A92A38" w:rsidTr="00193442">
        <w:trPr>
          <w:trHeight w:val="833"/>
        </w:trPr>
        <w:tc>
          <w:tcPr>
            <w:tcW w:w="2694" w:type="dxa"/>
            <w:vMerge w:val="restart"/>
          </w:tcPr>
          <w:p w:rsidR="006F21A1" w:rsidRPr="00DA0E48" w:rsidRDefault="006F21A1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>18 February 2019</w:t>
            </w:r>
          </w:p>
        </w:tc>
        <w:tc>
          <w:tcPr>
            <w:tcW w:w="4111" w:type="dxa"/>
          </w:tcPr>
          <w:p w:rsidR="006F21A1" w:rsidRDefault="006F21A1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 Group 1</w:t>
            </w:r>
          </w:p>
          <w:p w:rsidR="006F21A1" w:rsidRPr="00DA0E48" w:rsidRDefault="006F21A1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Carol Connelly</w:t>
            </w:r>
          </w:p>
        </w:tc>
        <w:tc>
          <w:tcPr>
            <w:tcW w:w="4111" w:type="dxa"/>
          </w:tcPr>
          <w:p w:rsidR="006F21A1" w:rsidRPr="006F21A1" w:rsidRDefault="006F21A1" w:rsidP="00193442">
            <w:pPr>
              <w:rPr>
                <w:rFonts w:ascii="Arial" w:hAnsi="Arial" w:cs="Arial"/>
              </w:rPr>
            </w:pPr>
            <w:r w:rsidRPr="006F21A1">
              <w:rPr>
                <w:rFonts w:ascii="Arial" w:hAnsi="Arial" w:cs="Arial"/>
              </w:rPr>
              <w:t>Consider the pros and cons of counsellors as researchers</w:t>
            </w:r>
          </w:p>
        </w:tc>
      </w:tr>
      <w:tr w:rsidR="006F21A1" w:rsidRPr="00A92A38" w:rsidTr="00193442">
        <w:trPr>
          <w:trHeight w:val="832"/>
        </w:trPr>
        <w:tc>
          <w:tcPr>
            <w:tcW w:w="2694" w:type="dxa"/>
            <w:vMerge/>
          </w:tcPr>
          <w:p w:rsidR="006F21A1" w:rsidRPr="00DA0E48" w:rsidRDefault="006F21A1" w:rsidP="00193442">
            <w:pPr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:rsidR="006F21A1" w:rsidRDefault="006F21A1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>Focus Group 2</w:t>
            </w:r>
          </w:p>
          <w:p w:rsidR="006F21A1" w:rsidRPr="00DA0E48" w:rsidRDefault="006F21A1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Teresa Lewis</w:t>
            </w:r>
          </w:p>
        </w:tc>
        <w:tc>
          <w:tcPr>
            <w:tcW w:w="4111" w:type="dxa"/>
          </w:tcPr>
          <w:p w:rsidR="006F21A1" w:rsidRPr="006F21A1" w:rsidRDefault="006F21A1" w:rsidP="00193442">
            <w:pPr>
              <w:rPr>
                <w:rFonts w:ascii="Arial" w:hAnsi="Arial" w:cs="Arial"/>
              </w:rPr>
            </w:pPr>
            <w:r w:rsidRPr="006F21A1">
              <w:rPr>
                <w:rFonts w:ascii="Arial" w:hAnsi="Arial" w:cs="Arial"/>
              </w:rPr>
              <w:t>What role does ethics play in research processes?</w:t>
            </w:r>
          </w:p>
        </w:tc>
      </w:tr>
      <w:tr w:rsidR="006F21A1" w:rsidRPr="00963B87" w:rsidTr="00193442">
        <w:trPr>
          <w:trHeight w:val="540"/>
        </w:trPr>
        <w:tc>
          <w:tcPr>
            <w:tcW w:w="2694" w:type="dxa"/>
            <w:vMerge w:val="restart"/>
          </w:tcPr>
          <w:p w:rsidR="006F21A1" w:rsidRPr="00DA0E48" w:rsidRDefault="006F21A1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 xml:space="preserve"> 4 March 2019</w:t>
            </w:r>
          </w:p>
        </w:tc>
        <w:tc>
          <w:tcPr>
            <w:tcW w:w="4111" w:type="dxa"/>
          </w:tcPr>
          <w:p w:rsidR="006F21A1" w:rsidRDefault="006F21A1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 Group 1</w:t>
            </w:r>
          </w:p>
          <w:p w:rsidR="006F21A1" w:rsidRPr="00DA0E48" w:rsidRDefault="006F21A1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Rachel Campbell</w:t>
            </w:r>
          </w:p>
        </w:tc>
        <w:tc>
          <w:tcPr>
            <w:tcW w:w="4111" w:type="dxa"/>
          </w:tcPr>
          <w:p w:rsidR="006F21A1" w:rsidRDefault="006F21A1" w:rsidP="00193442">
            <w:pPr>
              <w:rPr>
                <w:rFonts w:ascii="Arial" w:hAnsi="Arial" w:cs="Arial"/>
              </w:rPr>
            </w:pPr>
            <w:r w:rsidRPr="006F21A1">
              <w:rPr>
                <w:rFonts w:ascii="Arial" w:hAnsi="Arial" w:cs="Arial"/>
              </w:rPr>
              <w:t>What evidence confirms the effectiveness of counselling?</w:t>
            </w:r>
          </w:p>
          <w:p w:rsidR="00666191" w:rsidRPr="006F21A1" w:rsidRDefault="00666191" w:rsidP="00193442">
            <w:pPr>
              <w:rPr>
                <w:rFonts w:ascii="Arial" w:hAnsi="Arial" w:cs="Arial"/>
              </w:rPr>
            </w:pPr>
          </w:p>
        </w:tc>
      </w:tr>
      <w:tr w:rsidR="006F21A1" w:rsidRPr="00963B87" w:rsidTr="00193442">
        <w:trPr>
          <w:trHeight w:val="540"/>
        </w:trPr>
        <w:tc>
          <w:tcPr>
            <w:tcW w:w="2694" w:type="dxa"/>
            <w:vMerge/>
          </w:tcPr>
          <w:p w:rsidR="006F21A1" w:rsidRPr="00DA0E48" w:rsidRDefault="006F21A1" w:rsidP="00193442">
            <w:pPr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:rsidR="006F21A1" w:rsidRDefault="006F21A1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>Focus Group 2</w:t>
            </w:r>
          </w:p>
          <w:p w:rsidR="006F21A1" w:rsidRPr="00DA0E48" w:rsidRDefault="006F21A1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Helen Williams</w:t>
            </w:r>
          </w:p>
        </w:tc>
        <w:tc>
          <w:tcPr>
            <w:tcW w:w="4111" w:type="dxa"/>
          </w:tcPr>
          <w:p w:rsidR="006F21A1" w:rsidRDefault="006F21A1" w:rsidP="00193442">
            <w:pPr>
              <w:rPr>
                <w:rFonts w:ascii="Arial" w:hAnsi="Arial" w:cs="Arial"/>
              </w:rPr>
            </w:pPr>
            <w:r w:rsidRPr="006F21A1">
              <w:rPr>
                <w:rFonts w:ascii="Arial" w:hAnsi="Arial" w:cs="Arial"/>
              </w:rPr>
              <w:t>What evidence confirms that training is necessary to make a good helper?</w:t>
            </w:r>
          </w:p>
          <w:p w:rsidR="00666191" w:rsidRPr="006F21A1" w:rsidRDefault="00666191" w:rsidP="00193442">
            <w:pPr>
              <w:rPr>
                <w:rFonts w:ascii="Arial" w:hAnsi="Arial" w:cs="Arial"/>
              </w:rPr>
            </w:pPr>
          </w:p>
        </w:tc>
      </w:tr>
      <w:tr w:rsidR="006F21A1" w:rsidRPr="00963B87" w:rsidTr="00193442">
        <w:trPr>
          <w:trHeight w:val="833"/>
        </w:trPr>
        <w:tc>
          <w:tcPr>
            <w:tcW w:w="2694" w:type="dxa"/>
            <w:vMerge w:val="restart"/>
          </w:tcPr>
          <w:p w:rsidR="006F21A1" w:rsidRPr="00DA0E48" w:rsidRDefault="006F21A1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>18 March 2019</w:t>
            </w:r>
          </w:p>
        </w:tc>
        <w:tc>
          <w:tcPr>
            <w:tcW w:w="4111" w:type="dxa"/>
          </w:tcPr>
          <w:p w:rsidR="006F21A1" w:rsidRDefault="006F21A1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 Group 1</w:t>
            </w:r>
          </w:p>
          <w:p w:rsidR="006F21A1" w:rsidRPr="00DA0E48" w:rsidRDefault="006F21A1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Luda Amery</w:t>
            </w:r>
          </w:p>
        </w:tc>
        <w:tc>
          <w:tcPr>
            <w:tcW w:w="4111" w:type="dxa"/>
          </w:tcPr>
          <w:p w:rsidR="006F21A1" w:rsidRPr="006F21A1" w:rsidRDefault="006F21A1" w:rsidP="00193442">
            <w:pPr>
              <w:rPr>
                <w:rFonts w:ascii="Arial" w:hAnsi="Arial" w:cs="Arial"/>
              </w:rPr>
            </w:pPr>
            <w:r w:rsidRPr="006F21A1">
              <w:rPr>
                <w:rFonts w:ascii="Arial" w:hAnsi="Arial" w:cs="Arial"/>
              </w:rPr>
              <w:t>What are the strengths and challenges of qualitative research?</w:t>
            </w:r>
          </w:p>
        </w:tc>
      </w:tr>
      <w:tr w:rsidR="006F21A1" w:rsidRPr="00963B87" w:rsidTr="00193442">
        <w:trPr>
          <w:trHeight w:val="832"/>
        </w:trPr>
        <w:tc>
          <w:tcPr>
            <w:tcW w:w="2694" w:type="dxa"/>
            <w:vMerge/>
          </w:tcPr>
          <w:p w:rsidR="006F21A1" w:rsidRPr="00DA0E48" w:rsidRDefault="006F21A1" w:rsidP="00193442">
            <w:pPr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:rsidR="006F21A1" w:rsidRDefault="006F21A1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>Focus Group 2</w:t>
            </w:r>
          </w:p>
          <w:p w:rsidR="006F21A1" w:rsidRPr="00DA0E48" w:rsidRDefault="006F21A1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Rob </w:t>
            </w:r>
            <w:proofErr w:type="spellStart"/>
            <w:r>
              <w:rPr>
                <w:rFonts w:ascii="Arial" w:hAnsi="Arial" w:cs="Arial"/>
              </w:rPr>
              <w:t>Hally</w:t>
            </w:r>
            <w:proofErr w:type="spellEnd"/>
          </w:p>
        </w:tc>
        <w:tc>
          <w:tcPr>
            <w:tcW w:w="4111" w:type="dxa"/>
          </w:tcPr>
          <w:p w:rsidR="006F21A1" w:rsidRDefault="006F21A1" w:rsidP="00193442">
            <w:pPr>
              <w:rPr>
                <w:rFonts w:ascii="Arial" w:hAnsi="Arial" w:cs="Arial"/>
              </w:rPr>
            </w:pPr>
            <w:r w:rsidRPr="006F21A1">
              <w:rPr>
                <w:rFonts w:ascii="Arial" w:hAnsi="Arial" w:cs="Arial"/>
              </w:rPr>
              <w:t xml:space="preserve">What is the way forward: </w:t>
            </w:r>
            <w:proofErr w:type="gramStart"/>
            <w:r w:rsidRPr="006F21A1">
              <w:rPr>
                <w:rFonts w:ascii="Arial" w:hAnsi="Arial" w:cs="Arial"/>
              </w:rPr>
              <w:t>evidence</w:t>
            </w:r>
            <w:r w:rsidR="00666191">
              <w:rPr>
                <w:rFonts w:ascii="Arial" w:hAnsi="Arial" w:cs="Arial"/>
              </w:rPr>
              <w:t xml:space="preserve"> </w:t>
            </w:r>
            <w:r w:rsidRPr="006F21A1">
              <w:rPr>
                <w:rFonts w:ascii="Arial" w:hAnsi="Arial" w:cs="Arial"/>
              </w:rPr>
              <w:t>based</w:t>
            </w:r>
            <w:proofErr w:type="gramEnd"/>
            <w:r w:rsidRPr="006F21A1">
              <w:rPr>
                <w:rFonts w:ascii="Arial" w:hAnsi="Arial" w:cs="Arial"/>
              </w:rPr>
              <w:t xml:space="preserve"> practice/practise based evidence</w:t>
            </w:r>
            <w:r w:rsidR="00666191">
              <w:rPr>
                <w:rFonts w:ascii="Arial" w:hAnsi="Arial" w:cs="Arial"/>
              </w:rPr>
              <w:t>?</w:t>
            </w:r>
          </w:p>
          <w:p w:rsidR="00666191" w:rsidRPr="006F21A1" w:rsidRDefault="00666191" w:rsidP="00193442">
            <w:pPr>
              <w:rPr>
                <w:rFonts w:ascii="Arial" w:hAnsi="Arial" w:cs="Arial"/>
              </w:rPr>
            </w:pPr>
          </w:p>
        </w:tc>
      </w:tr>
      <w:tr w:rsidR="006F21A1" w:rsidRPr="00963B87" w:rsidTr="00193442">
        <w:trPr>
          <w:trHeight w:val="833"/>
        </w:trPr>
        <w:tc>
          <w:tcPr>
            <w:tcW w:w="2694" w:type="dxa"/>
            <w:vMerge w:val="restart"/>
          </w:tcPr>
          <w:p w:rsidR="006F21A1" w:rsidRPr="00DA0E48" w:rsidRDefault="006F21A1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 xml:space="preserve">  25 March 2019</w:t>
            </w:r>
          </w:p>
        </w:tc>
        <w:tc>
          <w:tcPr>
            <w:tcW w:w="4111" w:type="dxa"/>
          </w:tcPr>
          <w:p w:rsidR="006F21A1" w:rsidRDefault="006F21A1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 Group 1</w:t>
            </w:r>
          </w:p>
          <w:p w:rsidR="006F21A1" w:rsidRPr="00DA0E48" w:rsidRDefault="006F21A1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Scorer</w:t>
            </w:r>
          </w:p>
        </w:tc>
        <w:tc>
          <w:tcPr>
            <w:tcW w:w="4111" w:type="dxa"/>
          </w:tcPr>
          <w:p w:rsidR="006F21A1" w:rsidRPr="006F21A1" w:rsidRDefault="006F21A1" w:rsidP="00193442">
            <w:pPr>
              <w:rPr>
                <w:rFonts w:ascii="Arial" w:hAnsi="Arial" w:cs="Arial"/>
              </w:rPr>
            </w:pPr>
            <w:r w:rsidRPr="006F21A1">
              <w:rPr>
                <w:rFonts w:ascii="Arial" w:hAnsi="Arial" w:cs="Arial"/>
              </w:rPr>
              <w:t>What could universities do to improve the employability prospects of their students?</w:t>
            </w:r>
          </w:p>
        </w:tc>
      </w:tr>
      <w:tr w:rsidR="006F21A1" w:rsidRPr="00963B87" w:rsidTr="00193442">
        <w:trPr>
          <w:trHeight w:val="832"/>
        </w:trPr>
        <w:tc>
          <w:tcPr>
            <w:tcW w:w="2694" w:type="dxa"/>
            <w:vMerge/>
          </w:tcPr>
          <w:p w:rsidR="006F21A1" w:rsidRPr="00DA0E48" w:rsidRDefault="006F21A1" w:rsidP="00193442">
            <w:pPr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:rsidR="006F21A1" w:rsidRPr="00DA0E48" w:rsidRDefault="006F21A1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>Focus Group 2</w:t>
            </w:r>
            <w:r>
              <w:rPr>
                <w:rFonts w:ascii="Arial" w:hAnsi="Arial" w:cs="Arial"/>
              </w:rPr>
              <w:t xml:space="preserve"> – Full group practice</w:t>
            </w:r>
          </w:p>
        </w:tc>
        <w:tc>
          <w:tcPr>
            <w:tcW w:w="4111" w:type="dxa"/>
          </w:tcPr>
          <w:p w:rsidR="006F21A1" w:rsidRPr="006F21A1" w:rsidRDefault="006F21A1" w:rsidP="00193442">
            <w:pPr>
              <w:rPr>
                <w:rFonts w:ascii="Arial" w:hAnsi="Arial" w:cs="Arial"/>
              </w:rPr>
            </w:pPr>
            <w:r w:rsidRPr="006F21A1">
              <w:rPr>
                <w:rFonts w:ascii="Arial" w:hAnsi="Arial" w:cs="Arial"/>
              </w:rPr>
              <w:t>Full group exercises</w:t>
            </w:r>
          </w:p>
        </w:tc>
      </w:tr>
      <w:tr w:rsidR="006F21A1" w:rsidRPr="00963B87" w:rsidTr="00193442">
        <w:trPr>
          <w:trHeight w:val="547"/>
        </w:trPr>
        <w:tc>
          <w:tcPr>
            <w:tcW w:w="10916" w:type="dxa"/>
            <w:gridSpan w:val="3"/>
            <w:shd w:val="clear" w:color="auto" w:fill="F2F2F2" w:themeFill="background1" w:themeFillShade="F2"/>
          </w:tcPr>
          <w:p w:rsidR="006F21A1" w:rsidRPr="00963B87" w:rsidRDefault="006F21A1" w:rsidP="00193442">
            <w:pPr>
              <w:rPr>
                <w:rFonts w:ascii="Arial" w:hAnsi="Arial" w:cs="Arial"/>
              </w:rPr>
            </w:pPr>
          </w:p>
        </w:tc>
      </w:tr>
    </w:tbl>
    <w:p w:rsidR="006F21A1" w:rsidRDefault="006F21A1" w:rsidP="006F21A1">
      <w:pPr>
        <w:spacing w:line="480" w:lineRule="auto"/>
      </w:pPr>
    </w:p>
    <w:bookmarkEnd w:id="0"/>
    <w:p w:rsidR="006F21A1" w:rsidRDefault="006F21A1"/>
    <w:p w:rsidR="00D10C3E" w:rsidRDefault="00D10C3E"/>
    <w:p w:rsidR="00D10C3E" w:rsidRPr="006F21A1" w:rsidRDefault="00D10C3E" w:rsidP="00D10C3E">
      <w:pPr>
        <w:spacing w:line="480" w:lineRule="auto"/>
        <w:jc w:val="center"/>
        <w:rPr>
          <w:rFonts w:ascii="Arial Black" w:hAnsi="Arial Black" w:cs="Arial"/>
          <w:b/>
          <w:sz w:val="48"/>
          <w:szCs w:val="48"/>
          <w:u w:val="single"/>
        </w:rPr>
      </w:pPr>
      <w:r w:rsidRPr="006F21A1">
        <w:rPr>
          <w:rFonts w:ascii="Arial Black" w:hAnsi="Arial Black" w:cs="Arial"/>
          <w:b/>
          <w:sz w:val="48"/>
          <w:szCs w:val="48"/>
          <w:u w:val="single"/>
        </w:rPr>
        <w:t>TRIAL FOCUS GROUPS DATES</w:t>
      </w:r>
      <w:r>
        <w:rPr>
          <w:rFonts w:ascii="Arial Black" w:hAnsi="Arial Black" w:cs="Arial"/>
          <w:b/>
          <w:sz w:val="48"/>
          <w:szCs w:val="48"/>
          <w:u w:val="single"/>
        </w:rPr>
        <w:t xml:space="preserve"> AND DISCUSSION TOPICS</w:t>
      </w:r>
      <w:r w:rsidRPr="006F21A1">
        <w:rPr>
          <w:rFonts w:ascii="Arial Black" w:hAnsi="Arial Black" w:cs="Arial"/>
          <w:b/>
          <w:sz w:val="48"/>
          <w:szCs w:val="48"/>
          <w:u w:val="single"/>
        </w:rPr>
        <w:t xml:space="preserve"> : FOCUS GROUP </w:t>
      </w:r>
      <w:r w:rsidR="006877AE">
        <w:rPr>
          <w:rFonts w:ascii="Arial Black" w:hAnsi="Arial Black" w:cs="Arial"/>
          <w:b/>
          <w:sz w:val="48"/>
          <w:szCs w:val="48"/>
          <w:u w:val="single"/>
        </w:rPr>
        <w:t>TWO</w:t>
      </w:r>
      <w:bookmarkStart w:id="1" w:name="_GoBack"/>
      <w:bookmarkEnd w:id="1"/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2694"/>
        <w:gridCol w:w="4111"/>
        <w:gridCol w:w="4111"/>
      </w:tblGrid>
      <w:tr w:rsidR="00D10C3E" w:rsidRPr="00445C67" w:rsidTr="00193442">
        <w:trPr>
          <w:trHeight w:val="547"/>
        </w:trPr>
        <w:tc>
          <w:tcPr>
            <w:tcW w:w="10916" w:type="dxa"/>
            <w:gridSpan w:val="3"/>
            <w:shd w:val="clear" w:color="auto" w:fill="F2F2F2" w:themeFill="background1" w:themeFillShade="F2"/>
          </w:tcPr>
          <w:p w:rsidR="00D10C3E" w:rsidRPr="00445C67" w:rsidRDefault="00D10C3E" w:rsidP="00193442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</w:t>
            </w:r>
          </w:p>
        </w:tc>
      </w:tr>
      <w:tr w:rsidR="00D10C3E" w:rsidRPr="00A92A38" w:rsidTr="00193442">
        <w:trPr>
          <w:trHeight w:val="547"/>
        </w:trPr>
        <w:tc>
          <w:tcPr>
            <w:tcW w:w="2694" w:type="dxa"/>
          </w:tcPr>
          <w:p w:rsidR="00D10C3E" w:rsidRPr="00DA0E48" w:rsidRDefault="00D10C3E" w:rsidP="00193442">
            <w:pPr>
              <w:rPr>
                <w:rFonts w:ascii="Arial" w:hAnsi="Arial" w:cs="Arial"/>
                <w:b/>
                <w:u w:val="single"/>
              </w:rPr>
            </w:pPr>
            <w:r w:rsidRPr="00DA0E48">
              <w:rPr>
                <w:rFonts w:ascii="Arial" w:hAnsi="Arial" w:cs="Arial"/>
                <w:b/>
                <w:u w:val="single"/>
              </w:rPr>
              <w:t>DATE</w:t>
            </w:r>
          </w:p>
        </w:tc>
        <w:tc>
          <w:tcPr>
            <w:tcW w:w="4111" w:type="dxa"/>
          </w:tcPr>
          <w:p w:rsidR="00D10C3E" w:rsidRPr="00DA0E48" w:rsidRDefault="00D10C3E" w:rsidP="00193442">
            <w:pPr>
              <w:rPr>
                <w:rFonts w:ascii="Arial" w:hAnsi="Arial" w:cs="Arial"/>
                <w:b/>
                <w:u w:val="single"/>
              </w:rPr>
            </w:pPr>
            <w:r w:rsidRPr="00DA0E48">
              <w:rPr>
                <w:rFonts w:ascii="Arial" w:hAnsi="Arial" w:cs="Arial"/>
                <w:b/>
                <w:u w:val="single"/>
              </w:rPr>
              <w:t>NAME</w:t>
            </w:r>
          </w:p>
        </w:tc>
        <w:tc>
          <w:tcPr>
            <w:tcW w:w="4111" w:type="dxa"/>
          </w:tcPr>
          <w:p w:rsidR="00D10C3E" w:rsidRPr="00DA0E48" w:rsidRDefault="00D10C3E" w:rsidP="00193442">
            <w:pPr>
              <w:rPr>
                <w:rFonts w:ascii="Arial" w:hAnsi="Arial" w:cs="Arial"/>
                <w:b/>
                <w:u w:val="single"/>
              </w:rPr>
            </w:pPr>
            <w:r w:rsidRPr="00DA0E48">
              <w:rPr>
                <w:rFonts w:ascii="Arial" w:hAnsi="Arial" w:cs="Arial"/>
                <w:b/>
                <w:u w:val="single"/>
              </w:rPr>
              <w:t>SUBJECT</w:t>
            </w:r>
          </w:p>
        </w:tc>
      </w:tr>
      <w:tr w:rsidR="00D10C3E" w:rsidRPr="00A92A38" w:rsidTr="00193442">
        <w:trPr>
          <w:trHeight w:val="833"/>
        </w:trPr>
        <w:tc>
          <w:tcPr>
            <w:tcW w:w="2694" w:type="dxa"/>
            <w:vMerge w:val="restart"/>
          </w:tcPr>
          <w:p w:rsidR="00D10C3E" w:rsidRPr="00DA0E48" w:rsidRDefault="00D10C3E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>18 February 2019</w:t>
            </w:r>
          </w:p>
        </w:tc>
        <w:tc>
          <w:tcPr>
            <w:tcW w:w="4111" w:type="dxa"/>
          </w:tcPr>
          <w:p w:rsidR="00D10C3E" w:rsidRDefault="00D10C3E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 Group 1</w:t>
            </w:r>
          </w:p>
          <w:p w:rsidR="00D10C3E" w:rsidRPr="00DA0E48" w:rsidRDefault="00D10C3E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Sarah Carlson</w:t>
            </w:r>
          </w:p>
        </w:tc>
        <w:tc>
          <w:tcPr>
            <w:tcW w:w="4111" w:type="dxa"/>
          </w:tcPr>
          <w:p w:rsidR="00FC6C90" w:rsidRDefault="00FC6C90" w:rsidP="00193442">
            <w:pPr>
              <w:rPr>
                <w:rFonts w:ascii="Arial" w:hAnsi="Arial" w:cs="Arial"/>
              </w:rPr>
            </w:pPr>
            <w:r w:rsidRPr="006F21A1">
              <w:rPr>
                <w:rFonts w:ascii="Arial" w:hAnsi="Arial" w:cs="Arial"/>
              </w:rPr>
              <w:t>What evidence confirms the effectiveness of counselling?</w:t>
            </w:r>
          </w:p>
          <w:p w:rsidR="00FC6C90" w:rsidRDefault="00FC6C90" w:rsidP="00193442">
            <w:pPr>
              <w:rPr>
                <w:rFonts w:ascii="Arial" w:hAnsi="Arial" w:cs="Arial"/>
              </w:rPr>
            </w:pPr>
          </w:p>
          <w:p w:rsidR="00D10C3E" w:rsidRPr="006F21A1" w:rsidRDefault="00D10C3E" w:rsidP="00193442">
            <w:pPr>
              <w:rPr>
                <w:rFonts w:ascii="Arial" w:hAnsi="Arial" w:cs="Arial"/>
              </w:rPr>
            </w:pPr>
          </w:p>
        </w:tc>
      </w:tr>
      <w:tr w:rsidR="00D10C3E" w:rsidRPr="00A92A38" w:rsidTr="00193442">
        <w:trPr>
          <w:trHeight w:val="832"/>
        </w:trPr>
        <w:tc>
          <w:tcPr>
            <w:tcW w:w="2694" w:type="dxa"/>
            <w:vMerge/>
          </w:tcPr>
          <w:p w:rsidR="00D10C3E" w:rsidRPr="00DA0E48" w:rsidRDefault="00D10C3E" w:rsidP="00193442">
            <w:pPr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:rsidR="00D10C3E" w:rsidRDefault="00D10C3E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>Focus Group 2</w:t>
            </w:r>
          </w:p>
          <w:p w:rsidR="00D10C3E" w:rsidRPr="00DA0E48" w:rsidRDefault="00D10C3E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Ingrid Nicholls</w:t>
            </w:r>
          </w:p>
        </w:tc>
        <w:tc>
          <w:tcPr>
            <w:tcW w:w="4111" w:type="dxa"/>
          </w:tcPr>
          <w:p w:rsidR="00D10C3E" w:rsidRPr="006F21A1" w:rsidRDefault="00FC6C90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</w:t>
            </w:r>
            <w:proofErr w:type="gramStart"/>
            <w:r>
              <w:rPr>
                <w:rFonts w:ascii="Arial" w:hAnsi="Arial" w:cs="Arial"/>
              </w:rPr>
              <w:t>is</w:t>
            </w:r>
            <w:proofErr w:type="gramEnd"/>
            <w:r>
              <w:rPr>
                <w:rFonts w:ascii="Arial" w:hAnsi="Arial" w:cs="Arial"/>
              </w:rPr>
              <w:t xml:space="preserve"> pre-bereavement support beneficial in the grieving process?</w:t>
            </w:r>
          </w:p>
        </w:tc>
      </w:tr>
      <w:tr w:rsidR="00D10C3E" w:rsidRPr="00963B87" w:rsidTr="00193442">
        <w:trPr>
          <w:trHeight w:val="540"/>
        </w:trPr>
        <w:tc>
          <w:tcPr>
            <w:tcW w:w="2694" w:type="dxa"/>
            <w:vMerge w:val="restart"/>
          </w:tcPr>
          <w:p w:rsidR="00D10C3E" w:rsidRPr="00DA0E48" w:rsidRDefault="00D10C3E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 xml:space="preserve"> 4 March 2019</w:t>
            </w:r>
          </w:p>
        </w:tc>
        <w:tc>
          <w:tcPr>
            <w:tcW w:w="4111" w:type="dxa"/>
          </w:tcPr>
          <w:p w:rsidR="00D10C3E" w:rsidRDefault="00D10C3E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 Group 1</w:t>
            </w:r>
          </w:p>
          <w:p w:rsidR="00D10C3E" w:rsidRPr="00DA0E48" w:rsidRDefault="00FC6C90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Susanna Da Cunha Matos</w:t>
            </w:r>
          </w:p>
        </w:tc>
        <w:tc>
          <w:tcPr>
            <w:tcW w:w="4111" w:type="dxa"/>
          </w:tcPr>
          <w:p w:rsidR="00D10C3E" w:rsidRDefault="00FC6C90" w:rsidP="00FC6C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Life coaching – How useful do you think it is?</w:t>
            </w:r>
          </w:p>
          <w:p w:rsidR="00FC6C90" w:rsidRPr="006F21A1" w:rsidRDefault="00FC6C90" w:rsidP="00FC6C90">
            <w:pPr>
              <w:rPr>
                <w:rFonts w:ascii="Arial" w:hAnsi="Arial" w:cs="Arial"/>
              </w:rPr>
            </w:pPr>
          </w:p>
        </w:tc>
      </w:tr>
      <w:tr w:rsidR="00D10C3E" w:rsidRPr="00963B87" w:rsidTr="00193442">
        <w:trPr>
          <w:trHeight w:val="540"/>
        </w:trPr>
        <w:tc>
          <w:tcPr>
            <w:tcW w:w="2694" w:type="dxa"/>
            <w:vMerge/>
          </w:tcPr>
          <w:p w:rsidR="00D10C3E" w:rsidRPr="00DA0E48" w:rsidRDefault="00D10C3E" w:rsidP="00193442">
            <w:pPr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:rsidR="00D10C3E" w:rsidRDefault="00D10C3E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>Focus Group 2</w:t>
            </w:r>
          </w:p>
          <w:p w:rsidR="00D10C3E" w:rsidRPr="00DA0E48" w:rsidRDefault="00FC6C90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Shelby </w:t>
            </w:r>
            <w:proofErr w:type="spellStart"/>
            <w:r>
              <w:rPr>
                <w:rFonts w:ascii="Arial" w:hAnsi="Arial" w:cs="Arial"/>
              </w:rPr>
              <w:t>Bonnington</w:t>
            </w:r>
            <w:proofErr w:type="spellEnd"/>
          </w:p>
        </w:tc>
        <w:tc>
          <w:tcPr>
            <w:tcW w:w="4111" w:type="dxa"/>
          </w:tcPr>
          <w:p w:rsidR="00D10C3E" w:rsidRDefault="00D10C3E" w:rsidP="00193442">
            <w:pPr>
              <w:rPr>
                <w:rFonts w:ascii="Arial" w:hAnsi="Arial" w:cs="Arial"/>
              </w:rPr>
            </w:pPr>
            <w:r w:rsidRPr="006F21A1">
              <w:rPr>
                <w:rFonts w:ascii="Arial" w:hAnsi="Arial" w:cs="Arial"/>
              </w:rPr>
              <w:t>What evidence confirms that training is necessary to make a good helper?</w:t>
            </w:r>
          </w:p>
          <w:p w:rsidR="00D10C3E" w:rsidRPr="006F21A1" w:rsidRDefault="00D10C3E" w:rsidP="00193442">
            <w:pPr>
              <w:rPr>
                <w:rFonts w:ascii="Arial" w:hAnsi="Arial" w:cs="Arial"/>
              </w:rPr>
            </w:pPr>
          </w:p>
        </w:tc>
      </w:tr>
      <w:tr w:rsidR="00D10C3E" w:rsidRPr="00963B87" w:rsidTr="00193442">
        <w:trPr>
          <w:trHeight w:val="833"/>
        </w:trPr>
        <w:tc>
          <w:tcPr>
            <w:tcW w:w="2694" w:type="dxa"/>
            <w:vMerge w:val="restart"/>
          </w:tcPr>
          <w:p w:rsidR="00D10C3E" w:rsidRPr="00DA0E48" w:rsidRDefault="00D10C3E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>18 March 2019</w:t>
            </w:r>
          </w:p>
        </w:tc>
        <w:tc>
          <w:tcPr>
            <w:tcW w:w="4111" w:type="dxa"/>
          </w:tcPr>
          <w:p w:rsidR="00D10C3E" w:rsidRDefault="00D10C3E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 Group 1</w:t>
            </w:r>
          </w:p>
          <w:p w:rsidR="00D10C3E" w:rsidRPr="00DA0E48" w:rsidRDefault="00D10C3E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Alisha </w:t>
            </w:r>
            <w:proofErr w:type="spellStart"/>
            <w:r>
              <w:rPr>
                <w:rFonts w:ascii="Arial" w:hAnsi="Arial" w:cs="Arial"/>
              </w:rPr>
              <w:t>Gronland</w:t>
            </w:r>
            <w:proofErr w:type="spellEnd"/>
          </w:p>
        </w:tc>
        <w:tc>
          <w:tcPr>
            <w:tcW w:w="4111" w:type="dxa"/>
          </w:tcPr>
          <w:p w:rsidR="00D10C3E" w:rsidRPr="006F21A1" w:rsidRDefault="00FC6C90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Consider the pros and cons of counsellors as researchers </w:t>
            </w:r>
          </w:p>
        </w:tc>
      </w:tr>
      <w:tr w:rsidR="00D10C3E" w:rsidRPr="00963B87" w:rsidTr="00193442">
        <w:trPr>
          <w:trHeight w:val="832"/>
        </w:trPr>
        <w:tc>
          <w:tcPr>
            <w:tcW w:w="2694" w:type="dxa"/>
            <w:vMerge/>
          </w:tcPr>
          <w:p w:rsidR="00D10C3E" w:rsidRPr="00DA0E48" w:rsidRDefault="00D10C3E" w:rsidP="00193442">
            <w:pPr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:rsidR="00D10C3E" w:rsidRDefault="00D10C3E" w:rsidP="00193442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>Focus Group 2</w:t>
            </w:r>
          </w:p>
          <w:p w:rsidR="00D10C3E" w:rsidRPr="00DA0E48" w:rsidRDefault="00D10C3E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Mali Burgess</w:t>
            </w:r>
          </w:p>
        </w:tc>
        <w:tc>
          <w:tcPr>
            <w:tcW w:w="4111" w:type="dxa"/>
          </w:tcPr>
          <w:p w:rsidR="00D10C3E" w:rsidRDefault="00FC6C90" w:rsidP="00193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was the experiential learning on this module?</w:t>
            </w:r>
          </w:p>
          <w:p w:rsidR="00D10C3E" w:rsidRPr="006F21A1" w:rsidRDefault="00D10C3E" w:rsidP="00193442">
            <w:pPr>
              <w:rPr>
                <w:rFonts w:ascii="Arial" w:hAnsi="Arial" w:cs="Arial"/>
              </w:rPr>
            </w:pPr>
          </w:p>
        </w:tc>
      </w:tr>
      <w:tr w:rsidR="00FC6C90" w:rsidRPr="00963B87" w:rsidTr="00193442">
        <w:trPr>
          <w:trHeight w:val="833"/>
        </w:trPr>
        <w:tc>
          <w:tcPr>
            <w:tcW w:w="2694" w:type="dxa"/>
            <w:vMerge w:val="restart"/>
          </w:tcPr>
          <w:p w:rsidR="00FC6C90" w:rsidRPr="00DA0E48" w:rsidRDefault="00FC6C90" w:rsidP="00FC6C90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 xml:space="preserve">  25 March 2019</w:t>
            </w:r>
          </w:p>
        </w:tc>
        <w:tc>
          <w:tcPr>
            <w:tcW w:w="4111" w:type="dxa"/>
          </w:tcPr>
          <w:p w:rsidR="00FC6C90" w:rsidRPr="00DA0E48" w:rsidRDefault="00FC6C90" w:rsidP="00FC6C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 Group 1</w:t>
            </w:r>
            <w:r>
              <w:rPr>
                <w:rFonts w:ascii="Arial" w:hAnsi="Arial" w:cs="Arial"/>
              </w:rPr>
              <w:t xml:space="preserve"> - </w:t>
            </w:r>
            <w:r>
              <w:rPr>
                <w:rFonts w:ascii="Arial" w:hAnsi="Arial" w:cs="Arial"/>
              </w:rPr>
              <w:t>Full group practice</w:t>
            </w:r>
          </w:p>
        </w:tc>
        <w:tc>
          <w:tcPr>
            <w:tcW w:w="4111" w:type="dxa"/>
          </w:tcPr>
          <w:p w:rsidR="00FC6C90" w:rsidRPr="006F21A1" w:rsidRDefault="00FC6C90" w:rsidP="00FC6C90">
            <w:pPr>
              <w:rPr>
                <w:rFonts w:ascii="Arial" w:hAnsi="Arial" w:cs="Arial"/>
              </w:rPr>
            </w:pPr>
            <w:r w:rsidRPr="006F21A1">
              <w:rPr>
                <w:rFonts w:ascii="Arial" w:hAnsi="Arial" w:cs="Arial"/>
              </w:rPr>
              <w:t>Full group exercises</w:t>
            </w:r>
          </w:p>
        </w:tc>
      </w:tr>
      <w:tr w:rsidR="00FC6C90" w:rsidRPr="00963B87" w:rsidTr="00193442">
        <w:trPr>
          <w:trHeight w:val="832"/>
        </w:trPr>
        <w:tc>
          <w:tcPr>
            <w:tcW w:w="2694" w:type="dxa"/>
            <w:vMerge/>
          </w:tcPr>
          <w:p w:rsidR="00FC6C90" w:rsidRPr="00DA0E48" w:rsidRDefault="00FC6C90" w:rsidP="00FC6C90">
            <w:pPr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:rsidR="00FC6C90" w:rsidRPr="00DA0E48" w:rsidRDefault="00FC6C90" w:rsidP="00FC6C90">
            <w:pPr>
              <w:rPr>
                <w:rFonts w:ascii="Arial" w:hAnsi="Arial" w:cs="Arial"/>
              </w:rPr>
            </w:pPr>
            <w:r w:rsidRPr="00DA0E48">
              <w:rPr>
                <w:rFonts w:ascii="Arial" w:hAnsi="Arial" w:cs="Arial"/>
              </w:rPr>
              <w:t>Focus Group 2</w:t>
            </w:r>
            <w:r>
              <w:rPr>
                <w:rFonts w:ascii="Arial" w:hAnsi="Arial" w:cs="Arial"/>
              </w:rPr>
              <w:t xml:space="preserve"> – Full group practice</w:t>
            </w:r>
          </w:p>
        </w:tc>
        <w:tc>
          <w:tcPr>
            <w:tcW w:w="4111" w:type="dxa"/>
          </w:tcPr>
          <w:p w:rsidR="00FC6C90" w:rsidRPr="006F21A1" w:rsidRDefault="00FC6C90" w:rsidP="00FC6C90">
            <w:pPr>
              <w:rPr>
                <w:rFonts w:ascii="Arial" w:hAnsi="Arial" w:cs="Arial"/>
              </w:rPr>
            </w:pPr>
            <w:r w:rsidRPr="006F21A1">
              <w:rPr>
                <w:rFonts w:ascii="Arial" w:hAnsi="Arial" w:cs="Arial"/>
              </w:rPr>
              <w:t>Full group exercises</w:t>
            </w:r>
          </w:p>
        </w:tc>
      </w:tr>
      <w:tr w:rsidR="00FC6C90" w:rsidRPr="00963B87" w:rsidTr="00193442">
        <w:trPr>
          <w:trHeight w:val="547"/>
        </w:trPr>
        <w:tc>
          <w:tcPr>
            <w:tcW w:w="10916" w:type="dxa"/>
            <w:gridSpan w:val="3"/>
            <w:shd w:val="clear" w:color="auto" w:fill="F2F2F2" w:themeFill="background1" w:themeFillShade="F2"/>
          </w:tcPr>
          <w:p w:rsidR="00FC6C90" w:rsidRPr="00963B87" w:rsidRDefault="00FC6C90" w:rsidP="00FC6C90">
            <w:pPr>
              <w:rPr>
                <w:rFonts w:ascii="Arial" w:hAnsi="Arial" w:cs="Arial"/>
              </w:rPr>
            </w:pPr>
          </w:p>
        </w:tc>
      </w:tr>
    </w:tbl>
    <w:p w:rsidR="00D10C3E" w:rsidRDefault="00D10C3E"/>
    <w:sectPr w:rsidR="00D10C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1A1"/>
    <w:rsid w:val="00666191"/>
    <w:rsid w:val="006877AE"/>
    <w:rsid w:val="006F21A1"/>
    <w:rsid w:val="00D10C3E"/>
    <w:rsid w:val="00FC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47AA4"/>
  <w15:chartTrackingRefBased/>
  <w15:docId w15:val="{0A575FF4-0CCA-47F9-93F2-EC709B63B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21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2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2019-02-24T19:54:00Z</dcterms:created>
  <dcterms:modified xsi:type="dcterms:W3CDTF">2019-02-24T19:54:00Z</dcterms:modified>
</cp:coreProperties>
</file>