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651838DB" w14:textId="6D4A0605" w:rsidR="00D23F3B" w:rsidRDefault="00ED5964" w:rsidP="00ED5964">
      <w:pPr>
        <w:jc w:val="both"/>
        <w:rPr>
          <w:rFonts w:asciiTheme="minorBidi" w:hAnsiTheme="minorBidi"/>
          <w:sz w:val="28"/>
          <w:szCs w:val="28"/>
        </w:rPr>
      </w:pPr>
      <w:r>
        <w:rPr>
          <w:rFonts w:asciiTheme="minorBidi" w:hAnsiTheme="minorBidi"/>
          <w:sz w:val="28"/>
          <w:szCs w:val="28"/>
        </w:rPr>
        <w:t xml:space="preserve">Name: </w:t>
      </w:r>
      <w:r w:rsidR="00D23F3B">
        <w:rPr>
          <w:rFonts w:asciiTheme="minorBidi" w:hAnsiTheme="minorBidi"/>
          <w:sz w:val="28"/>
          <w:szCs w:val="28"/>
        </w:rPr>
        <w:t>Sajida Tabausam</w:t>
      </w:r>
    </w:p>
    <w:p w14:paraId="485B6F49" w14:textId="3C99D5FD" w:rsidR="00ED5964" w:rsidRPr="00D23F3B" w:rsidRDefault="00ED5964" w:rsidP="00ED5964">
      <w:pPr>
        <w:jc w:val="both"/>
        <w:rPr>
          <w:rFonts w:asciiTheme="minorBidi" w:hAnsiTheme="minorBidi"/>
          <w:sz w:val="28"/>
          <w:szCs w:val="28"/>
          <w:lang w:val="fr-FR"/>
        </w:rPr>
      </w:pPr>
      <w:r w:rsidRPr="00D23F3B">
        <w:rPr>
          <w:rFonts w:asciiTheme="minorBidi" w:hAnsiTheme="minorBidi"/>
          <w:sz w:val="28"/>
          <w:szCs w:val="28"/>
          <w:lang w:val="fr-FR"/>
        </w:rPr>
        <w:t xml:space="preserve">Student </w:t>
      </w:r>
      <w:proofErr w:type="gramStart"/>
      <w:r w:rsidRPr="00D23F3B">
        <w:rPr>
          <w:rFonts w:asciiTheme="minorBidi" w:hAnsiTheme="minorBidi"/>
          <w:sz w:val="28"/>
          <w:szCs w:val="28"/>
          <w:lang w:val="fr-FR"/>
        </w:rPr>
        <w:t>ID:</w:t>
      </w:r>
      <w:proofErr w:type="gramEnd"/>
      <w:r w:rsidRPr="00D23F3B">
        <w:rPr>
          <w:rFonts w:asciiTheme="minorBidi" w:hAnsiTheme="minorBidi"/>
          <w:sz w:val="28"/>
          <w:szCs w:val="28"/>
          <w:lang w:val="fr-FR"/>
        </w:rPr>
        <w:t xml:space="preserve"> </w:t>
      </w:r>
      <w:r w:rsidR="00D23F3B" w:rsidRPr="00D23F3B">
        <w:rPr>
          <w:rFonts w:asciiTheme="minorBidi" w:hAnsiTheme="minorBidi"/>
          <w:sz w:val="28"/>
          <w:szCs w:val="28"/>
          <w:lang w:val="fr-FR"/>
        </w:rPr>
        <w:t>2525289</w:t>
      </w:r>
    </w:p>
    <w:p w14:paraId="3C1E7A20" w14:textId="1A6B907A" w:rsidR="00ED5964" w:rsidRPr="00D23F3B" w:rsidRDefault="00ED5964" w:rsidP="00ED5964">
      <w:pPr>
        <w:jc w:val="both"/>
        <w:rPr>
          <w:rFonts w:asciiTheme="minorBidi" w:hAnsiTheme="minorBidi"/>
          <w:sz w:val="28"/>
          <w:szCs w:val="28"/>
          <w:lang w:val="fr-FR"/>
        </w:rPr>
      </w:pPr>
      <w:r w:rsidRPr="00D23F3B">
        <w:rPr>
          <w:rFonts w:asciiTheme="minorBidi" w:hAnsiTheme="minorBidi"/>
          <w:sz w:val="28"/>
          <w:szCs w:val="28"/>
          <w:lang w:val="fr-FR"/>
        </w:rPr>
        <w:t xml:space="preserve">Module </w:t>
      </w:r>
      <w:proofErr w:type="gramStart"/>
      <w:r w:rsidRPr="00D23F3B">
        <w:rPr>
          <w:rFonts w:asciiTheme="minorBidi" w:hAnsiTheme="minorBidi"/>
          <w:sz w:val="28"/>
          <w:szCs w:val="28"/>
          <w:lang w:val="fr-FR"/>
        </w:rPr>
        <w:t>Code:</w:t>
      </w:r>
      <w:proofErr w:type="gramEnd"/>
      <w:r w:rsidRPr="00D23F3B">
        <w:rPr>
          <w:rFonts w:asciiTheme="minorBidi" w:hAnsiTheme="minorBidi"/>
          <w:sz w:val="28"/>
          <w:szCs w:val="28"/>
          <w:lang w:val="fr-FR"/>
        </w:rPr>
        <w:t xml:space="preserve"> </w:t>
      </w:r>
      <w:r w:rsidR="00C84E56">
        <w:rPr>
          <w:rFonts w:asciiTheme="minorBidi" w:hAnsiTheme="minorBidi"/>
          <w:sz w:val="28"/>
          <w:szCs w:val="28"/>
          <w:lang w:val="fr-FR"/>
        </w:rPr>
        <w:t>LCHS</w:t>
      </w:r>
      <w:r w:rsidR="00D23F3B" w:rsidRPr="00D23F3B">
        <w:rPr>
          <w:rFonts w:asciiTheme="minorBidi" w:hAnsiTheme="minorBidi"/>
          <w:sz w:val="28"/>
          <w:szCs w:val="28"/>
          <w:lang w:val="fr-FR"/>
        </w:rPr>
        <w:t>4001</w:t>
      </w:r>
    </w:p>
    <w:p w14:paraId="4EEB2DA3" w14:textId="137B88C9" w:rsidR="00ED5964" w:rsidRPr="004F2D7F" w:rsidRDefault="00ED5964" w:rsidP="00ED5964">
      <w:pPr>
        <w:jc w:val="both"/>
        <w:rPr>
          <w:rFonts w:asciiTheme="minorBidi" w:hAnsiTheme="minorBidi"/>
          <w:sz w:val="28"/>
          <w:szCs w:val="28"/>
        </w:rPr>
      </w:pPr>
      <w:r w:rsidRPr="004F2D7F">
        <w:rPr>
          <w:rFonts w:asciiTheme="minorBidi" w:hAnsiTheme="minorBidi"/>
          <w:sz w:val="28"/>
          <w:szCs w:val="28"/>
        </w:rPr>
        <w:t xml:space="preserve">Module: </w:t>
      </w:r>
      <w:r w:rsidR="00BB3EA0">
        <w:rPr>
          <w:rFonts w:asciiTheme="minorBidi" w:hAnsiTheme="minorBidi"/>
          <w:sz w:val="28"/>
          <w:szCs w:val="28"/>
        </w:rPr>
        <w:t>Academic and Employability Skills</w:t>
      </w:r>
      <w:r w:rsidR="00D23F3B" w:rsidRPr="004F2D7F">
        <w:rPr>
          <w:rFonts w:asciiTheme="minorBidi" w:hAnsiTheme="minorBidi"/>
          <w:sz w:val="28"/>
          <w:szCs w:val="28"/>
        </w:rPr>
        <w:t xml:space="preserve"> </w:t>
      </w:r>
    </w:p>
    <w:p w14:paraId="112342CB" w14:textId="4D67D563"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D23F3B">
        <w:rPr>
          <w:rFonts w:asciiTheme="minorBidi" w:hAnsiTheme="minorBidi"/>
          <w:sz w:val="28"/>
          <w:szCs w:val="28"/>
        </w:rPr>
        <w:t xml:space="preserve">Markus </w:t>
      </w:r>
      <w:r w:rsidR="004F2D7F">
        <w:rPr>
          <w:rFonts w:asciiTheme="minorBidi" w:hAnsiTheme="minorBidi"/>
          <w:sz w:val="28"/>
          <w:szCs w:val="28"/>
        </w:rPr>
        <w:t>Klingelfuss</w:t>
      </w:r>
    </w:p>
    <w:p w14:paraId="78C0B80E" w14:textId="77777777" w:rsidR="00ED5964" w:rsidRDefault="00ED5964" w:rsidP="00ED5964">
      <w:pPr>
        <w:jc w:val="both"/>
        <w:rPr>
          <w:rFonts w:asciiTheme="minorBidi" w:hAnsiTheme="minorBidi"/>
          <w:sz w:val="28"/>
          <w:szCs w:val="28"/>
        </w:rPr>
      </w:pPr>
    </w:p>
    <w:p w14:paraId="2331B35C" w14:textId="3E8A4E30"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C84E56">
        <w:rPr>
          <w:rFonts w:asciiTheme="minorBidi" w:hAnsiTheme="minorBidi"/>
          <w:sz w:val="28"/>
          <w:szCs w:val="28"/>
        </w:rPr>
        <w:t>03/03/</w:t>
      </w:r>
      <w:r w:rsidR="004F2D7F">
        <w:rPr>
          <w:rFonts w:asciiTheme="minorBidi" w:hAnsiTheme="minorBidi"/>
          <w:sz w:val="28"/>
          <w:szCs w:val="28"/>
        </w:rPr>
        <w:t>2026</w:t>
      </w:r>
      <w:r>
        <w:rPr>
          <w:rFonts w:asciiTheme="minorBidi" w:hAnsiTheme="minorBidi"/>
          <w:sz w:val="28"/>
          <w:szCs w:val="28"/>
        </w:rPr>
        <w:t xml:space="preserve"> </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2915D72F"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 xml:space="preserve">Friday of Week </w:t>
      </w:r>
      <w:r w:rsidR="00667C3D">
        <w:rPr>
          <w:rFonts w:asciiTheme="minorBidi" w:hAnsiTheme="minorBidi"/>
          <w:sz w:val="24"/>
          <w:szCs w:val="24"/>
        </w:rPr>
        <w:t>9</w:t>
      </w:r>
      <w:r w:rsidR="00C55451">
        <w:rPr>
          <w:rFonts w:asciiTheme="minorBidi" w:hAnsiTheme="minorBidi"/>
          <w:sz w:val="24"/>
          <w:szCs w:val="24"/>
        </w:rPr>
        <w:t xml:space="preserve">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841A6F0" w14:textId="053B4045" w:rsidR="00872C8A" w:rsidRPr="00627ACC" w:rsidRDefault="007D0042" w:rsidP="008904C3">
            <w:pPr>
              <w:spacing w:after="0" w:line="240" w:lineRule="auto"/>
              <w:textAlignment w:val="baseline"/>
              <w:rPr>
                <w:rFonts w:ascii="Calibri" w:eastAsia="Times New Roman" w:hAnsi="Calibri" w:cs="Calibri"/>
                <w:kern w:val="0"/>
                <w:sz w:val="24"/>
                <w:szCs w:val="24"/>
                <w14:ligatures w14:val="none"/>
              </w:rPr>
            </w:pPr>
            <w:r>
              <w:rPr>
                <w:rStyle w:val="normaltextrun"/>
                <w:rFonts w:ascii="Aptos" w:hAnsi="Aptos"/>
                <w:color w:val="000000"/>
                <w:shd w:val="clear" w:color="auto" w:fill="FFFFFF"/>
              </w:rPr>
              <w:t>My research process was </w:t>
            </w:r>
            <w:r w:rsidR="004F2D7F">
              <w:rPr>
                <w:rStyle w:val="normaltextrun"/>
                <w:rFonts w:ascii="Aptos" w:hAnsi="Aptos"/>
                <w:color w:val="000000"/>
                <w:shd w:val="clear" w:color="auto" w:fill="FFFFFF"/>
              </w:rPr>
              <w:t>centred</w:t>
            </w:r>
            <w:r>
              <w:rPr>
                <w:rStyle w:val="normaltextrun"/>
                <w:rFonts w:ascii="Aptos" w:hAnsi="Aptos"/>
                <w:color w:val="000000"/>
                <w:shd w:val="clear" w:color="auto" w:fill="FFFFFF"/>
              </w:rPr>
              <w:t> around applying the CRAAP test to evaluate the credibility of sources. I moved beyond a surface-level collection of data to a deeper critical analysis of source authority. By specifically targeting government-backed publications and statutory frameworks, I grounded my findings in objective reality rather than anecdotal evidence. This methodology allowed me to understand the significant shift required from providing direct care to managing complex legal and safeguarding protocols within the social work profession. </w:t>
            </w:r>
            <w:r>
              <w:rPr>
                <w:rStyle w:val="eop"/>
                <w:rFonts w:ascii="Aptos" w:hAnsi="Aptos"/>
                <w:color w:val="000000"/>
                <w:shd w:val="clear" w:color="auto" w:fill="FFFFFF"/>
              </w:rPr>
              <w:t> </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C26E4A3" w14:textId="3DFB5AFB" w:rsidR="00872C8A" w:rsidRPr="00627ACC" w:rsidRDefault="004F2D7F" w:rsidP="008904C3">
            <w:pPr>
              <w:spacing w:after="0" w:line="240" w:lineRule="auto"/>
              <w:textAlignment w:val="baseline"/>
              <w:rPr>
                <w:rFonts w:ascii="Calibri" w:eastAsia="Times New Roman" w:hAnsi="Calibri" w:cs="Calibri"/>
                <w:kern w:val="0"/>
                <w:sz w:val="24"/>
                <w:szCs w:val="24"/>
                <w14:ligatures w14:val="none"/>
              </w:rPr>
            </w:pPr>
            <w:r>
              <w:rPr>
                <w:rStyle w:val="normaltextrun"/>
                <w:rFonts w:ascii="Aptos" w:hAnsi="Aptos"/>
                <w:color w:val="000000"/>
                <w:shd w:val="clear" w:color="auto" w:fill="FFFFFF"/>
              </w:rPr>
              <w:t>I explored the transition from my background in the Care Sector to the professional role of a social worker. I focused on the Professional Capabilities Framework (PCF), particularly the domain of "Critical Reflection." I argued that professional practice requires a consistent and disciplined balance between emotional empathy and administrative precision. By presenting these findings, I demonstrated how my research has transformed my general interest into a structured understanding of the technical requirements of the role. </w:t>
            </w:r>
            <w:r>
              <w:rPr>
                <w:rStyle w:val="eop"/>
                <w:rFonts w:ascii="Aptos" w:hAnsi="Aptos"/>
                <w:color w:val="000000"/>
                <w:shd w:val="clear" w:color="auto" w:fill="FFFFFF"/>
              </w:rPr>
              <w:t> </w:t>
            </w:r>
          </w:p>
        </w:tc>
      </w:tr>
      <w:tr w:rsidR="00FE136A" w:rsidRPr="00627ACC" w14:paraId="43E38DAD" w14:textId="77777777" w:rsidTr="00E03C06">
        <w:trPr>
          <w:trHeight w:val="300"/>
        </w:trPr>
        <w:tc>
          <w:tcPr>
            <w:tcW w:w="4305" w:type="dxa"/>
            <w:hideMark/>
          </w:tcPr>
          <w:p w14:paraId="20425441" w14:textId="75D0AD7B"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w:t>
            </w:r>
            <w:proofErr w:type="gramStart"/>
            <w:r w:rsidRPr="004763EC">
              <w:rPr>
                <w:rFonts w:ascii="Calibri" w:eastAsia="Times New Roman" w:hAnsi="Calibri" w:cs="Calibri"/>
                <w:b/>
                <w:bCs/>
                <w:kern w:val="0"/>
                <w:sz w:val="24"/>
                <w:szCs w:val="24"/>
                <w:lang w:val="en-US"/>
                <w14:ligatures w14:val="none"/>
              </w:rPr>
              <w:t>.  Challenges</w:t>
            </w:r>
            <w:proofErr w:type="gramEnd"/>
            <w:r w:rsidRPr="004763EC">
              <w:rPr>
                <w:rFonts w:ascii="Calibri" w:eastAsia="Times New Roman" w:hAnsi="Calibri" w:cs="Calibri"/>
                <w:b/>
                <w:bCs/>
                <w:kern w:val="0"/>
                <w:sz w:val="24"/>
                <w:szCs w:val="24"/>
                <w:lang w:val="en-US"/>
                <w14:ligatures w14:val="none"/>
              </w:rPr>
              <w:t xml:space="preserve"> you faced</w:t>
            </w:r>
            <w:r w:rsidRPr="004763EC">
              <w:rPr>
                <w:rFonts w:ascii="Calibri" w:eastAsia="Times New Roman" w:hAnsi="Calibri" w:cs="Calibri"/>
                <w:b/>
                <w:bCs/>
                <w:kern w:val="0"/>
                <w:sz w:val="24"/>
                <w:szCs w:val="24"/>
                <w14:ligatures w14:val="none"/>
              </w:rPr>
              <w:t> </w:t>
            </w:r>
            <w:r w:rsidR="00CC7F17">
              <w:rPr>
                <w:rFonts w:ascii="Calibri" w:eastAsia="Times New Roman" w:hAnsi="Calibri" w:cs="Calibri"/>
                <w:b/>
                <w:bCs/>
                <w:kern w:val="0"/>
                <w:sz w:val="24"/>
                <w:szCs w:val="24"/>
                <w14:ligatures w14:val="none"/>
              </w:rPr>
              <w:t>with your presentation</w:t>
            </w:r>
          </w:p>
        </w:tc>
        <w:tc>
          <w:tcPr>
            <w:tcW w:w="9862" w:type="dxa"/>
          </w:tcPr>
          <w:p w14:paraId="2BA71529" w14:textId="6034BC59" w:rsidR="00FE136A" w:rsidRPr="00627ACC" w:rsidRDefault="004F2D7F" w:rsidP="008904C3">
            <w:pPr>
              <w:spacing w:after="0" w:line="240" w:lineRule="auto"/>
              <w:textAlignment w:val="baseline"/>
              <w:rPr>
                <w:rFonts w:ascii="Calibri" w:eastAsia="Times New Roman" w:hAnsi="Calibri" w:cs="Calibri"/>
                <w:kern w:val="0"/>
                <w:sz w:val="24"/>
                <w:szCs w:val="24"/>
                <w14:ligatures w14:val="none"/>
              </w:rPr>
            </w:pPr>
            <w:r>
              <w:rPr>
                <w:rStyle w:val="normaltextrun"/>
                <w:rFonts w:ascii="Aptos" w:hAnsi="Aptos"/>
                <w:color w:val="000000"/>
                <w:shd w:val="clear" w:color="auto" w:fill="FFFFFF"/>
              </w:rPr>
              <w:t xml:space="preserve"> A major challenge I encountered was using search terms that were initially far too broad, which led to a high volume of irrelevant data and made it difficult to pinpoint specific statutory roles. Furthermore, I struggled with identifying and filtering out biased articles that focused solely on the negative aspects of social work. These biased sources initially limited my ability to maintain a balanced view, requiring me to work harder to find objective evidence that reflected the true landscape of the profession. </w:t>
            </w:r>
            <w:r>
              <w:rPr>
                <w:rStyle w:val="eop"/>
                <w:rFonts w:ascii="Aptos" w:hAnsi="Aptos"/>
                <w:color w:val="000000"/>
                <w:shd w:val="clear" w:color="auto" w:fill="FFFFFF"/>
              </w:rPr>
              <w:t> </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397513D6" w14:textId="40CC3270" w:rsidR="00872C8A" w:rsidRPr="00627ACC" w:rsidRDefault="004F2D7F" w:rsidP="008904C3">
            <w:pPr>
              <w:spacing w:after="0" w:line="240" w:lineRule="auto"/>
              <w:textAlignment w:val="baseline"/>
              <w:rPr>
                <w:rFonts w:ascii="Calibri" w:eastAsia="Times New Roman" w:hAnsi="Calibri" w:cs="Calibri"/>
                <w:kern w:val="0"/>
                <w:sz w:val="24"/>
                <w:szCs w:val="24"/>
                <w14:ligatures w14:val="none"/>
              </w:rPr>
            </w:pPr>
            <w:r>
              <w:rPr>
                <w:rStyle w:val="normaltextrun"/>
                <w:rFonts w:ascii="Aptos" w:hAnsi="Aptos"/>
                <w:color w:val="000000"/>
                <w:shd w:val="clear" w:color="auto" w:fill="FFFFFF"/>
              </w:rPr>
              <w:t> To improve my future practice, I must focus on enhancing my legal literacy and technical research skills. I need to practice refining my search parameters to ensure I am finding targeted, evidence-based information more efficiently. Additionally, I intend to improve my ability to synthesize complex administrative frameworks with the person-</w:t>
            </w:r>
            <w:r>
              <w:rPr>
                <w:rStyle w:val="normaltextrun"/>
                <w:rFonts w:ascii="Aptos" w:hAnsi="Aptos"/>
                <w:color w:val="000000"/>
                <w:shd w:val="clear" w:color="auto" w:fill="FFFFFF"/>
              </w:rPr>
              <w:t>centred</w:t>
            </w:r>
            <w:r>
              <w:rPr>
                <w:rStyle w:val="normaltextrun"/>
                <w:rFonts w:ascii="Aptos" w:hAnsi="Aptos"/>
                <w:color w:val="000000"/>
                <w:shd w:val="clear" w:color="auto" w:fill="FFFFFF"/>
              </w:rPr>
              <w:t> care I am already familiar with. Developing this analytical approach is a crucial skill I must refine to ensure that my future professional practice is always grounded in evidence. </w:t>
            </w:r>
            <w:r>
              <w:rPr>
                <w:rStyle w:val="eop"/>
                <w:rFonts w:ascii="Aptos" w:hAnsi="Aptos"/>
                <w:color w:val="000000"/>
                <w:shd w:val="clear" w:color="auto" w:fill="FFFFFF"/>
              </w:rPr>
              <w:t> </w:t>
            </w:r>
          </w:p>
        </w:tc>
      </w:tr>
      <w:tr w:rsidR="00FE136A" w:rsidRPr="004F2D7F"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67068A52" w14:textId="32D67C54" w:rsidR="004F2D7F" w:rsidRPr="004F2D7F" w:rsidRDefault="004F2D7F" w:rsidP="004F2D7F">
            <w:pPr>
              <w:pStyle w:val="paragraph"/>
              <w:spacing w:before="0" w:beforeAutospacing="0" w:after="0" w:afterAutospacing="0"/>
              <w:textAlignment w:val="baseline"/>
              <w:rPr>
                <w:rFonts w:ascii="Segoe UI" w:hAnsi="Segoe UI" w:cs="Segoe UI"/>
                <w:sz w:val="20"/>
                <w:szCs w:val="20"/>
              </w:rPr>
            </w:pPr>
            <w:r w:rsidRPr="004F2D7F">
              <w:rPr>
                <w:rStyle w:val="normaltextrun"/>
                <w:rFonts w:ascii="Aptos" w:hAnsi="Aptos" w:cs="Segoe UI"/>
                <w:sz w:val="20"/>
                <w:szCs w:val="20"/>
              </w:rPr>
              <w:t>To prepare for Task 3, I need to research specific Social Work England entry routes and identify suitable postgraduate training schemes. This involves investigating the technical requirements I still need to acquire to meet the academic standards for professional registration. My next steps include mapping out a clear path between my current hands-on care experience and the formal qualifications required. This preparation will ensure I am ready for the academic rigors and the professional entry criteria of the next stage. </w:t>
            </w:r>
            <w:r w:rsidRPr="004F2D7F">
              <w:rPr>
                <w:rStyle w:val="eop"/>
                <w:rFonts w:ascii="Aptos" w:hAnsi="Aptos" w:cs="Segoe UI"/>
                <w:sz w:val="20"/>
                <w:szCs w:val="20"/>
              </w:rPr>
              <w:t> </w:t>
            </w:r>
          </w:p>
          <w:p w14:paraId="05E7E99A" w14:textId="72437AD5" w:rsidR="00FE136A" w:rsidRPr="00BB3EA0" w:rsidRDefault="00FE136A" w:rsidP="00BB3EA0">
            <w:pPr>
              <w:pStyle w:val="paragraph"/>
              <w:spacing w:before="0" w:beforeAutospacing="0" w:after="0" w:afterAutospacing="0"/>
              <w:textAlignment w:val="baseline"/>
              <w:rPr>
                <w:rFonts w:ascii="Segoe UI" w:hAnsi="Segoe UI" w:cs="Segoe UI"/>
                <w:sz w:val="20"/>
                <w:szCs w:val="20"/>
              </w:rPr>
            </w:pP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D155F2" w14:textId="77777777" w:rsidR="004170D0" w:rsidRDefault="004170D0" w:rsidP="003C7C97">
      <w:pPr>
        <w:spacing w:after="0" w:line="240" w:lineRule="auto"/>
      </w:pPr>
      <w:r>
        <w:separator/>
      </w:r>
    </w:p>
  </w:endnote>
  <w:endnote w:type="continuationSeparator" w:id="0">
    <w:p w14:paraId="453AFA79" w14:textId="77777777" w:rsidR="004170D0" w:rsidRDefault="004170D0"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F87C50" w14:textId="77777777" w:rsidR="004170D0" w:rsidRDefault="004170D0" w:rsidP="003C7C97">
      <w:pPr>
        <w:spacing w:after="0" w:line="240" w:lineRule="auto"/>
      </w:pPr>
      <w:r>
        <w:separator/>
      </w:r>
    </w:p>
  </w:footnote>
  <w:footnote w:type="continuationSeparator" w:id="0">
    <w:p w14:paraId="57F21159" w14:textId="77777777" w:rsidR="004170D0" w:rsidRDefault="004170D0"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0E770B"/>
    <w:rsid w:val="00125D37"/>
    <w:rsid w:val="00127C1A"/>
    <w:rsid w:val="00131229"/>
    <w:rsid w:val="00150D81"/>
    <w:rsid w:val="00166CEB"/>
    <w:rsid w:val="00180DED"/>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170D0"/>
    <w:rsid w:val="0042295C"/>
    <w:rsid w:val="00426EEC"/>
    <w:rsid w:val="004466C3"/>
    <w:rsid w:val="004552CE"/>
    <w:rsid w:val="00462006"/>
    <w:rsid w:val="004763EC"/>
    <w:rsid w:val="00481FF7"/>
    <w:rsid w:val="004F2D7F"/>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67C3D"/>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0042"/>
    <w:rsid w:val="007D25AA"/>
    <w:rsid w:val="007F0873"/>
    <w:rsid w:val="00805726"/>
    <w:rsid w:val="00815117"/>
    <w:rsid w:val="008520F8"/>
    <w:rsid w:val="00855F34"/>
    <w:rsid w:val="00872C8A"/>
    <w:rsid w:val="00877F74"/>
    <w:rsid w:val="008826B6"/>
    <w:rsid w:val="008B0B22"/>
    <w:rsid w:val="008C58B0"/>
    <w:rsid w:val="008C591B"/>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81BEA"/>
    <w:rsid w:val="00BB3EA0"/>
    <w:rsid w:val="00BD03D5"/>
    <w:rsid w:val="00BD1831"/>
    <w:rsid w:val="00C23909"/>
    <w:rsid w:val="00C3215E"/>
    <w:rsid w:val="00C45272"/>
    <w:rsid w:val="00C47770"/>
    <w:rsid w:val="00C55451"/>
    <w:rsid w:val="00C75856"/>
    <w:rsid w:val="00C84E56"/>
    <w:rsid w:val="00C85A7C"/>
    <w:rsid w:val="00C95214"/>
    <w:rsid w:val="00C971FF"/>
    <w:rsid w:val="00CC3F59"/>
    <w:rsid w:val="00CC7065"/>
    <w:rsid w:val="00CC7F17"/>
    <w:rsid w:val="00CD4774"/>
    <w:rsid w:val="00D005DB"/>
    <w:rsid w:val="00D10AAF"/>
    <w:rsid w:val="00D23F3B"/>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customStyle="1" w:styleId="normaltextrun">
    <w:name w:val="normaltextrun"/>
    <w:basedOn w:val="DefaultParagraphFont"/>
    <w:rsid w:val="007D0042"/>
  </w:style>
  <w:style w:type="character" w:customStyle="1" w:styleId="eop">
    <w:name w:val="eop"/>
    <w:basedOn w:val="DefaultParagraphFont"/>
    <w:rsid w:val="007D0042"/>
  </w:style>
  <w:style w:type="paragraph" w:customStyle="1" w:styleId="paragraph">
    <w:name w:val="paragraph"/>
    <w:basedOn w:val="Normal"/>
    <w:rsid w:val="004F2D7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c5a9872023dc7344409070a00e037826">
  <xsd:schema xmlns:xsd="http://www.w3.org/2001/XMLSchema" xmlns:xs="http://www.w3.org/2001/XMLSchema" xmlns:p="http://schemas.microsoft.com/office/2006/metadata/properties" xmlns:ns3="901b7179-a49d-4669-ab88-101a0e80079b" targetNamespace="http://schemas.microsoft.com/office/2006/metadata/properties" ma:root="true" ma:fieldsID="8456f94f8852bd5eee74b07af2fe0ed8"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2012FC10-D504-454C-A1AC-97D4FBAB6E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6FE83AB-5775-4EDC-8522-1C312F516AFC}">
  <ds:schemaRefs>
    <ds:schemaRef ds:uri="http://schemas.microsoft.com/sharepoint/v3/contenttype/forms"/>
  </ds:schemaRefs>
</ds:datastoreItem>
</file>

<file path=customXml/itemProps4.xml><?xml version="1.0" encoding="utf-8"?>
<ds:datastoreItem xmlns:ds="http://schemas.openxmlformats.org/officeDocument/2006/customXml" ds:itemID="{895133B5-3ECF-4860-A366-4D5661850F34}">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492</Words>
  <Characters>2809</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Sajida Tabausam (2525289)</cp:lastModifiedBy>
  <cp:revision>2</cp:revision>
  <dcterms:created xsi:type="dcterms:W3CDTF">2026-03-03T10:47:00Z</dcterms:created>
  <dcterms:modified xsi:type="dcterms:W3CDTF">2026-03-03T10:47:00Z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0x01010028991669DF84244A81B93216713AC0FD</vt:lpwstr>
  </property>
</Properties>
</file>