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BC839" w14:textId="77777777" w:rsidR="001A28B9" w:rsidRDefault="001A28B9" w:rsidP="00C13382">
      <w:pPr>
        <w:spacing w:line="360" w:lineRule="auto"/>
        <w:rPr>
          <w:b/>
          <w:bCs/>
          <w:sz w:val="36"/>
          <w:szCs w:val="32"/>
        </w:rPr>
      </w:pPr>
    </w:p>
    <w:p w14:paraId="7C02BD55" w14:textId="030F8F87" w:rsidR="00C13382" w:rsidRDefault="00C13382" w:rsidP="00C13382">
      <w:pPr>
        <w:jc w:val="center"/>
        <w:rPr>
          <w:b/>
          <w:bCs/>
          <w:sz w:val="36"/>
          <w:szCs w:val="32"/>
          <w:lang w:val="en-US"/>
        </w:rPr>
      </w:pPr>
      <w:r>
        <w:rPr>
          <w:b/>
          <w:noProof/>
          <w:sz w:val="52"/>
        </w:rPr>
        <w:drawing>
          <wp:anchor distT="0" distB="0" distL="114300" distR="114300" simplePos="0" relativeHeight="251658240" behindDoc="0" locked="0" layoutInCell="1" allowOverlap="1" wp14:anchorId="0701EFD6" wp14:editId="0AF37664">
            <wp:simplePos x="0" y="0"/>
            <wp:positionH relativeFrom="margin">
              <wp:align>center</wp:align>
            </wp:positionH>
            <wp:positionV relativeFrom="margin">
              <wp:align>top</wp:align>
            </wp:positionV>
            <wp:extent cx="3048000" cy="1270000"/>
            <wp:effectExtent l="0" t="0" r="0" b="0"/>
            <wp:wrapSquare wrapText="bothSides"/>
            <wp:docPr id="1942917443" name="Picture 1" descr="Bwleti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917443" name="Picture 1942917443" descr="Bwletin | UWTSD London Campus"/>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048000" cy="1270000"/>
                    </a:xfrm>
                    <a:prstGeom prst="rect">
                      <a:avLst/>
                    </a:prstGeom>
                  </pic:spPr>
                </pic:pic>
              </a:graphicData>
            </a:graphic>
          </wp:anchor>
        </w:drawing>
      </w:r>
    </w:p>
    <w:p w14:paraId="2C3564A8" w14:textId="47F49329" w:rsidR="00C13382" w:rsidRDefault="00C13382" w:rsidP="00C13382">
      <w:pPr>
        <w:jc w:val="center"/>
        <w:rPr>
          <w:b/>
          <w:bCs/>
          <w:sz w:val="36"/>
          <w:szCs w:val="32"/>
          <w:lang w:val="en-US"/>
        </w:rPr>
      </w:pPr>
    </w:p>
    <w:p w14:paraId="252530FB" w14:textId="77777777" w:rsidR="00C13382" w:rsidRDefault="00C13382" w:rsidP="00C13382">
      <w:pPr>
        <w:jc w:val="center"/>
        <w:rPr>
          <w:b/>
          <w:bCs/>
          <w:sz w:val="36"/>
          <w:szCs w:val="32"/>
          <w:lang w:val="en-US"/>
        </w:rPr>
      </w:pPr>
    </w:p>
    <w:p w14:paraId="34C19CD5" w14:textId="01443305" w:rsidR="00D14D31" w:rsidRPr="009D40D5" w:rsidRDefault="00D14D31" w:rsidP="00C13382">
      <w:pPr>
        <w:jc w:val="center"/>
        <w:rPr>
          <w:b/>
          <w:sz w:val="52"/>
        </w:rPr>
      </w:pPr>
      <w:r w:rsidRPr="009D40D5">
        <w:rPr>
          <w:b/>
          <w:sz w:val="52"/>
        </w:rPr>
        <w:t>Introduction to Public Health</w:t>
      </w:r>
    </w:p>
    <w:p w14:paraId="4A88C2E6" w14:textId="77777777" w:rsidR="00D14D31" w:rsidRDefault="00D14D31" w:rsidP="00D14D31">
      <w:pPr>
        <w:spacing w:line="276" w:lineRule="auto"/>
        <w:jc w:val="center"/>
        <w:rPr>
          <w:sz w:val="32"/>
          <w:szCs w:val="32"/>
        </w:rPr>
      </w:pPr>
      <w:r w:rsidRPr="00A82E9C">
        <w:rPr>
          <w:sz w:val="32"/>
          <w:szCs w:val="32"/>
        </w:rPr>
        <w:t>Student Name: Felicia Roxana Elena Ionica</w:t>
      </w:r>
    </w:p>
    <w:p w14:paraId="5B6AF531" w14:textId="45A448C7" w:rsidR="00D14D31" w:rsidRPr="00A82E9C" w:rsidRDefault="00D14D31" w:rsidP="00D14D31">
      <w:pPr>
        <w:spacing w:line="276" w:lineRule="auto"/>
        <w:jc w:val="center"/>
        <w:rPr>
          <w:sz w:val="32"/>
          <w:szCs w:val="32"/>
        </w:rPr>
      </w:pPr>
      <w:r w:rsidRPr="00A82E9C">
        <w:rPr>
          <w:sz w:val="32"/>
          <w:szCs w:val="32"/>
        </w:rPr>
        <w:t>Student ID: 2214909</w:t>
      </w:r>
    </w:p>
    <w:p w14:paraId="314D4C45" w14:textId="77777777" w:rsidR="00D14D31" w:rsidRPr="00A82E9C" w:rsidRDefault="00D14D31" w:rsidP="00D14D31">
      <w:pPr>
        <w:spacing w:line="276" w:lineRule="auto"/>
        <w:jc w:val="center"/>
        <w:rPr>
          <w:sz w:val="32"/>
          <w:szCs w:val="32"/>
        </w:rPr>
      </w:pPr>
      <w:r w:rsidRPr="00A82E9C">
        <w:rPr>
          <w:sz w:val="32"/>
          <w:szCs w:val="32"/>
        </w:rPr>
        <w:t>Module Title: Introduction to Public Health</w:t>
      </w:r>
    </w:p>
    <w:p w14:paraId="7D73BA05" w14:textId="77777777" w:rsidR="00D14D31" w:rsidRPr="00A82E9C" w:rsidRDefault="00D14D31" w:rsidP="00D14D31">
      <w:pPr>
        <w:spacing w:line="276" w:lineRule="auto"/>
        <w:jc w:val="center"/>
        <w:rPr>
          <w:sz w:val="32"/>
          <w:szCs w:val="32"/>
        </w:rPr>
      </w:pPr>
      <w:r w:rsidRPr="00A82E9C">
        <w:rPr>
          <w:sz w:val="32"/>
          <w:szCs w:val="32"/>
        </w:rPr>
        <w:t>Module code: LCHS4004</w:t>
      </w:r>
    </w:p>
    <w:p w14:paraId="5BB4528B" w14:textId="77777777" w:rsidR="00D14D31" w:rsidRPr="00A82E9C" w:rsidRDefault="00D14D31" w:rsidP="00D14D31">
      <w:pPr>
        <w:spacing w:line="276" w:lineRule="auto"/>
        <w:jc w:val="center"/>
        <w:rPr>
          <w:sz w:val="32"/>
          <w:szCs w:val="32"/>
        </w:rPr>
      </w:pPr>
      <w:r w:rsidRPr="00A82E9C">
        <w:rPr>
          <w:sz w:val="32"/>
          <w:szCs w:val="32"/>
        </w:rPr>
        <w:t xml:space="preserve">Lecture’s name: Laila </w:t>
      </w:r>
      <w:proofErr w:type="spellStart"/>
      <w:r w:rsidRPr="00A82E9C">
        <w:rPr>
          <w:sz w:val="32"/>
          <w:szCs w:val="32"/>
        </w:rPr>
        <w:t>Surani</w:t>
      </w:r>
      <w:proofErr w:type="spellEnd"/>
    </w:p>
    <w:p w14:paraId="4C62EF97" w14:textId="77777777" w:rsidR="001A28B9" w:rsidRDefault="001A28B9" w:rsidP="006C4E88">
      <w:pPr>
        <w:spacing w:line="360" w:lineRule="auto"/>
        <w:jc w:val="left"/>
        <w:rPr>
          <w:b/>
          <w:bCs/>
          <w:sz w:val="36"/>
          <w:szCs w:val="32"/>
          <w:lang w:val="en-US"/>
        </w:rPr>
      </w:pPr>
    </w:p>
    <w:p w14:paraId="36D93544" w14:textId="5D732416" w:rsidR="005A04E7" w:rsidRDefault="005A04E7">
      <w:pPr>
        <w:spacing w:line="259" w:lineRule="auto"/>
        <w:jc w:val="left"/>
      </w:pPr>
    </w:p>
    <w:p w14:paraId="253C484B" w14:textId="14AE3918" w:rsidR="00D14D31" w:rsidRDefault="00D14D31">
      <w:pPr>
        <w:spacing w:line="259" w:lineRule="auto"/>
        <w:jc w:val="left"/>
      </w:pPr>
    </w:p>
    <w:p w14:paraId="7AD10B02" w14:textId="40A03BE5" w:rsidR="00D14D31" w:rsidRDefault="00D14D31">
      <w:pPr>
        <w:spacing w:line="259" w:lineRule="auto"/>
        <w:jc w:val="left"/>
      </w:pPr>
    </w:p>
    <w:p w14:paraId="5E2696E2" w14:textId="09773C03" w:rsidR="00D14D31" w:rsidRDefault="00D14D31">
      <w:pPr>
        <w:spacing w:line="259" w:lineRule="auto"/>
        <w:jc w:val="left"/>
      </w:pPr>
    </w:p>
    <w:p w14:paraId="3E4605BF" w14:textId="1F57553E" w:rsidR="00D14D31" w:rsidRDefault="00D14D31">
      <w:pPr>
        <w:spacing w:line="259" w:lineRule="auto"/>
        <w:jc w:val="left"/>
      </w:pPr>
    </w:p>
    <w:p w14:paraId="746DF1BA" w14:textId="38DF7457" w:rsidR="00D14D31" w:rsidRDefault="00D14D31">
      <w:pPr>
        <w:spacing w:line="259" w:lineRule="auto"/>
        <w:jc w:val="left"/>
      </w:pPr>
    </w:p>
    <w:p w14:paraId="6F7F0C89" w14:textId="7810E94A" w:rsidR="00D14D31" w:rsidRDefault="00D14D31">
      <w:pPr>
        <w:spacing w:line="259" w:lineRule="auto"/>
        <w:jc w:val="left"/>
      </w:pPr>
    </w:p>
    <w:p w14:paraId="3BD2B019" w14:textId="1CBA7E6F" w:rsidR="00D14D31" w:rsidRDefault="00D14D31">
      <w:pPr>
        <w:spacing w:line="259" w:lineRule="auto"/>
        <w:jc w:val="left"/>
      </w:pPr>
    </w:p>
    <w:p w14:paraId="39912983" w14:textId="10F2617B" w:rsidR="00D14D31" w:rsidRDefault="00D14D31">
      <w:pPr>
        <w:spacing w:line="259" w:lineRule="auto"/>
        <w:jc w:val="left"/>
      </w:pPr>
    </w:p>
    <w:p w14:paraId="3D926BD3" w14:textId="353F43B6" w:rsidR="00D14D31" w:rsidRDefault="00D14D31">
      <w:pPr>
        <w:spacing w:line="259" w:lineRule="auto"/>
        <w:jc w:val="left"/>
      </w:pPr>
    </w:p>
    <w:p w14:paraId="57157096" w14:textId="6C8D11AB" w:rsidR="00D14D31" w:rsidRDefault="00D14D31">
      <w:pPr>
        <w:spacing w:line="259" w:lineRule="auto"/>
        <w:jc w:val="left"/>
      </w:pPr>
    </w:p>
    <w:p w14:paraId="7AEBAB87" w14:textId="3E205527" w:rsidR="00D14D31" w:rsidRDefault="00D14D31">
      <w:pPr>
        <w:spacing w:line="259" w:lineRule="auto"/>
        <w:jc w:val="left"/>
      </w:pPr>
    </w:p>
    <w:p w14:paraId="796F7D6D" w14:textId="452BAAA5" w:rsidR="00D14D31" w:rsidRDefault="00D14D31">
      <w:pPr>
        <w:spacing w:line="259" w:lineRule="auto"/>
        <w:jc w:val="left"/>
      </w:pPr>
    </w:p>
    <w:p w14:paraId="373E5315" w14:textId="6D062FFB" w:rsidR="00D14D31" w:rsidRDefault="00D14D31">
      <w:pPr>
        <w:spacing w:line="259" w:lineRule="auto"/>
        <w:jc w:val="left"/>
      </w:pPr>
    </w:p>
    <w:p w14:paraId="216BAAD8" w14:textId="3A85E148" w:rsidR="00D14D31" w:rsidRDefault="00D14D31">
      <w:pPr>
        <w:spacing w:line="259" w:lineRule="auto"/>
        <w:jc w:val="left"/>
      </w:pPr>
    </w:p>
    <w:p w14:paraId="3D206591" w14:textId="1EE5406C" w:rsidR="00D14D31" w:rsidRDefault="00D14D31">
      <w:pPr>
        <w:spacing w:line="259" w:lineRule="auto"/>
        <w:jc w:val="left"/>
      </w:pPr>
    </w:p>
    <w:p w14:paraId="5BE5336B" w14:textId="77777777" w:rsidR="00D14D31" w:rsidRDefault="00D14D31">
      <w:pPr>
        <w:spacing w:line="259" w:lineRule="auto"/>
        <w:jc w:val="left"/>
      </w:pPr>
    </w:p>
    <w:sdt>
      <w:sdtPr>
        <w:rPr>
          <w:rFonts w:ascii="Arial" w:eastAsiaTheme="minorHAnsi" w:hAnsi="Arial" w:cstheme="minorBidi"/>
          <w:color w:val="auto"/>
          <w:sz w:val="22"/>
          <w:szCs w:val="22"/>
          <w:lang w:val="en-GB"/>
        </w:rPr>
        <w:id w:val="483667809"/>
        <w:docPartObj>
          <w:docPartGallery w:val="Table of Contents"/>
          <w:docPartUnique/>
        </w:docPartObj>
      </w:sdtPr>
      <w:sdtEndPr>
        <w:rPr>
          <w:b/>
          <w:bCs/>
          <w:noProof/>
        </w:rPr>
      </w:sdtEndPr>
      <w:sdtContent>
        <w:p w14:paraId="2B0001FB" w14:textId="31E08C10" w:rsidR="005A04E7" w:rsidRDefault="005A04E7">
          <w:pPr>
            <w:pStyle w:val="TOCHeading"/>
          </w:pPr>
          <w:r>
            <w:t>Table of Contents</w:t>
          </w:r>
        </w:p>
        <w:p w14:paraId="659FEE20" w14:textId="3599CAAF" w:rsidR="005A04E7" w:rsidRDefault="005A04E7">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130821191" w:history="1">
            <w:r w:rsidRPr="009B11EF">
              <w:rPr>
                <w:rStyle w:val="Hyperlink"/>
                <w:noProof/>
              </w:rPr>
              <w:t>Introdu</w:t>
            </w:r>
            <w:r w:rsidRPr="009B11EF">
              <w:rPr>
                <w:rStyle w:val="Hyperlink"/>
                <w:noProof/>
              </w:rPr>
              <w:t>c</w:t>
            </w:r>
            <w:r w:rsidRPr="009B11EF">
              <w:rPr>
                <w:rStyle w:val="Hyperlink"/>
                <w:noProof/>
              </w:rPr>
              <w:t>tion</w:t>
            </w:r>
            <w:r>
              <w:rPr>
                <w:noProof/>
                <w:webHidden/>
              </w:rPr>
              <w:tab/>
            </w:r>
            <w:r>
              <w:rPr>
                <w:noProof/>
                <w:webHidden/>
              </w:rPr>
              <w:fldChar w:fldCharType="begin"/>
            </w:r>
            <w:r>
              <w:rPr>
                <w:noProof/>
                <w:webHidden/>
              </w:rPr>
              <w:instrText xml:space="preserve"> PAGEREF _Toc130821191 \h </w:instrText>
            </w:r>
            <w:r>
              <w:rPr>
                <w:noProof/>
                <w:webHidden/>
              </w:rPr>
            </w:r>
            <w:r>
              <w:rPr>
                <w:noProof/>
                <w:webHidden/>
              </w:rPr>
              <w:fldChar w:fldCharType="separate"/>
            </w:r>
            <w:r>
              <w:rPr>
                <w:noProof/>
                <w:webHidden/>
              </w:rPr>
              <w:t>4</w:t>
            </w:r>
            <w:r>
              <w:rPr>
                <w:noProof/>
                <w:webHidden/>
              </w:rPr>
              <w:fldChar w:fldCharType="end"/>
            </w:r>
          </w:hyperlink>
        </w:p>
        <w:p w14:paraId="437F316B" w14:textId="3780C62B" w:rsidR="005A04E7" w:rsidRDefault="00000000">
          <w:pPr>
            <w:pStyle w:val="TOC1"/>
            <w:tabs>
              <w:tab w:val="right" w:leader="dot" w:pos="9350"/>
            </w:tabs>
            <w:rPr>
              <w:rFonts w:asciiTheme="minorHAnsi" w:eastAsiaTheme="minorEastAsia" w:hAnsiTheme="minorHAnsi"/>
              <w:noProof/>
              <w:lang w:val="en-US"/>
            </w:rPr>
          </w:pPr>
          <w:hyperlink w:anchor="_Toc130821192" w:history="1">
            <w:r w:rsidR="005A04E7" w:rsidRPr="009B11EF">
              <w:rPr>
                <w:rStyle w:val="Hyperlink"/>
                <w:noProof/>
              </w:rPr>
              <w:t>Public health measures are available for CVDs.</w:t>
            </w:r>
            <w:r w:rsidR="005A04E7">
              <w:rPr>
                <w:noProof/>
                <w:webHidden/>
              </w:rPr>
              <w:tab/>
            </w:r>
            <w:r w:rsidR="005A04E7">
              <w:rPr>
                <w:noProof/>
                <w:webHidden/>
              </w:rPr>
              <w:fldChar w:fldCharType="begin"/>
            </w:r>
            <w:r w:rsidR="005A04E7">
              <w:rPr>
                <w:noProof/>
                <w:webHidden/>
              </w:rPr>
              <w:instrText xml:space="preserve"> PAGEREF _Toc130821192 \h </w:instrText>
            </w:r>
            <w:r w:rsidR="005A04E7">
              <w:rPr>
                <w:noProof/>
                <w:webHidden/>
              </w:rPr>
            </w:r>
            <w:r w:rsidR="005A04E7">
              <w:rPr>
                <w:noProof/>
                <w:webHidden/>
              </w:rPr>
              <w:fldChar w:fldCharType="separate"/>
            </w:r>
            <w:r w:rsidR="005A04E7">
              <w:rPr>
                <w:noProof/>
                <w:webHidden/>
              </w:rPr>
              <w:t>5</w:t>
            </w:r>
            <w:r w:rsidR="005A04E7">
              <w:rPr>
                <w:noProof/>
                <w:webHidden/>
              </w:rPr>
              <w:fldChar w:fldCharType="end"/>
            </w:r>
          </w:hyperlink>
        </w:p>
        <w:p w14:paraId="0197B004" w14:textId="1190E6DB" w:rsidR="005A04E7" w:rsidRDefault="00000000">
          <w:pPr>
            <w:pStyle w:val="TOC1"/>
            <w:tabs>
              <w:tab w:val="right" w:leader="dot" w:pos="9350"/>
            </w:tabs>
            <w:rPr>
              <w:rFonts w:asciiTheme="minorHAnsi" w:eastAsiaTheme="minorEastAsia" w:hAnsiTheme="minorHAnsi"/>
              <w:noProof/>
              <w:lang w:val="en-US"/>
            </w:rPr>
          </w:pPr>
          <w:hyperlink w:anchor="_Toc130821193" w:history="1">
            <w:r w:rsidR="005A04E7" w:rsidRPr="009B11EF">
              <w:rPr>
                <w:rStyle w:val="Hyperlink"/>
                <w:noProof/>
              </w:rPr>
              <w:t>The key determinants/risk factors of the chosen disease</w:t>
            </w:r>
            <w:r w:rsidR="005A04E7">
              <w:rPr>
                <w:noProof/>
                <w:webHidden/>
              </w:rPr>
              <w:tab/>
            </w:r>
            <w:r w:rsidR="005A04E7">
              <w:rPr>
                <w:noProof/>
                <w:webHidden/>
              </w:rPr>
              <w:fldChar w:fldCharType="begin"/>
            </w:r>
            <w:r w:rsidR="005A04E7">
              <w:rPr>
                <w:noProof/>
                <w:webHidden/>
              </w:rPr>
              <w:instrText xml:space="preserve"> PAGEREF _Toc130821193 \h </w:instrText>
            </w:r>
            <w:r w:rsidR="005A04E7">
              <w:rPr>
                <w:noProof/>
                <w:webHidden/>
              </w:rPr>
            </w:r>
            <w:r w:rsidR="005A04E7">
              <w:rPr>
                <w:noProof/>
                <w:webHidden/>
              </w:rPr>
              <w:fldChar w:fldCharType="separate"/>
            </w:r>
            <w:r w:rsidR="005A04E7">
              <w:rPr>
                <w:noProof/>
                <w:webHidden/>
              </w:rPr>
              <w:t>6</w:t>
            </w:r>
            <w:r w:rsidR="005A04E7">
              <w:rPr>
                <w:noProof/>
                <w:webHidden/>
              </w:rPr>
              <w:fldChar w:fldCharType="end"/>
            </w:r>
          </w:hyperlink>
        </w:p>
        <w:p w14:paraId="33482A46" w14:textId="76DCBEB2" w:rsidR="005A04E7" w:rsidRDefault="00000000">
          <w:pPr>
            <w:pStyle w:val="TOC1"/>
            <w:tabs>
              <w:tab w:val="right" w:leader="dot" w:pos="9350"/>
            </w:tabs>
            <w:rPr>
              <w:rFonts w:asciiTheme="minorHAnsi" w:eastAsiaTheme="minorEastAsia" w:hAnsiTheme="minorHAnsi"/>
              <w:noProof/>
              <w:lang w:val="en-US"/>
            </w:rPr>
          </w:pPr>
          <w:hyperlink w:anchor="_Toc130821194" w:history="1">
            <w:r w:rsidR="005A04E7" w:rsidRPr="009B11EF">
              <w:rPr>
                <w:rStyle w:val="Hyperlink"/>
                <w:noProof/>
              </w:rPr>
              <w:t>Short-term public health consequences of the CVDs in a health or social care setting</w:t>
            </w:r>
            <w:r w:rsidR="005A04E7">
              <w:rPr>
                <w:noProof/>
                <w:webHidden/>
              </w:rPr>
              <w:tab/>
            </w:r>
            <w:r w:rsidR="005A04E7">
              <w:rPr>
                <w:noProof/>
                <w:webHidden/>
              </w:rPr>
              <w:fldChar w:fldCharType="begin"/>
            </w:r>
            <w:r w:rsidR="005A04E7">
              <w:rPr>
                <w:noProof/>
                <w:webHidden/>
              </w:rPr>
              <w:instrText xml:space="preserve"> PAGEREF _Toc130821194 \h </w:instrText>
            </w:r>
            <w:r w:rsidR="005A04E7">
              <w:rPr>
                <w:noProof/>
                <w:webHidden/>
              </w:rPr>
            </w:r>
            <w:r w:rsidR="005A04E7">
              <w:rPr>
                <w:noProof/>
                <w:webHidden/>
              </w:rPr>
              <w:fldChar w:fldCharType="separate"/>
            </w:r>
            <w:r w:rsidR="005A04E7">
              <w:rPr>
                <w:noProof/>
                <w:webHidden/>
              </w:rPr>
              <w:t>7</w:t>
            </w:r>
            <w:r w:rsidR="005A04E7">
              <w:rPr>
                <w:noProof/>
                <w:webHidden/>
              </w:rPr>
              <w:fldChar w:fldCharType="end"/>
            </w:r>
          </w:hyperlink>
        </w:p>
        <w:p w14:paraId="728A8855" w14:textId="75A9EB51" w:rsidR="005A04E7" w:rsidRDefault="00000000">
          <w:pPr>
            <w:pStyle w:val="TOC1"/>
            <w:tabs>
              <w:tab w:val="right" w:leader="dot" w:pos="9350"/>
            </w:tabs>
            <w:rPr>
              <w:rFonts w:asciiTheme="minorHAnsi" w:eastAsiaTheme="minorEastAsia" w:hAnsiTheme="minorHAnsi"/>
              <w:noProof/>
              <w:lang w:val="en-US"/>
            </w:rPr>
          </w:pPr>
          <w:hyperlink w:anchor="_Toc130821195" w:history="1">
            <w:r w:rsidR="005A04E7" w:rsidRPr="009B11EF">
              <w:rPr>
                <w:rStyle w:val="Hyperlink"/>
                <w:noProof/>
              </w:rPr>
              <w:t>Long-term public health consequences of CVD in a health or social care Setting</w:t>
            </w:r>
            <w:r w:rsidR="005A04E7">
              <w:rPr>
                <w:noProof/>
                <w:webHidden/>
              </w:rPr>
              <w:tab/>
            </w:r>
            <w:r w:rsidR="005A04E7">
              <w:rPr>
                <w:noProof/>
                <w:webHidden/>
              </w:rPr>
              <w:fldChar w:fldCharType="begin"/>
            </w:r>
            <w:r w:rsidR="005A04E7">
              <w:rPr>
                <w:noProof/>
                <w:webHidden/>
              </w:rPr>
              <w:instrText xml:space="preserve"> PAGEREF _Toc130821195 \h </w:instrText>
            </w:r>
            <w:r w:rsidR="005A04E7">
              <w:rPr>
                <w:noProof/>
                <w:webHidden/>
              </w:rPr>
            </w:r>
            <w:r w:rsidR="005A04E7">
              <w:rPr>
                <w:noProof/>
                <w:webHidden/>
              </w:rPr>
              <w:fldChar w:fldCharType="separate"/>
            </w:r>
            <w:r w:rsidR="005A04E7">
              <w:rPr>
                <w:noProof/>
                <w:webHidden/>
              </w:rPr>
              <w:t>8</w:t>
            </w:r>
            <w:r w:rsidR="005A04E7">
              <w:rPr>
                <w:noProof/>
                <w:webHidden/>
              </w:rPr>
              <w:fldChar w:fldCharType="end"/>
            </w:r>
          </w:hyperlink>
        </w:p>
        <w:p w14:paraId="479D2678" w14:textId="7BA9E5CE" w:rsidR="005A04E7" w:rsidRDefault="00000000">
          <w:pPr>
            <w:pStyle w:val="TOC1"/>
            <w:tabs>
              <w:tab w:val="right" w:leader="dot" w:pos="9350"/>
            </w:tabs>
            <w:rPr>
              <w:rFonts w:asciiTheme="minorHAnsi" w:eastAsiaTheme="minorEastAsia" w:hAnsiTheme="minorHAnsi"/>
              <w:noProof/>
              <w:lang w:val="en-US"/>
            </w:rPr>
          </w:pPr>
          <w:hyperlink w:anchor="_Toc130821196" w:history="1">
            <w:r w:rsidR="005A04E7" w:rsidRPr="009B11EF">
              <w:rPr>
                <w:rStyle w:val="Hyperlink"/>
                <w:noProof/>
              </w:rPr>
              <w:t>Conclusion</w:t>
            </w:r>
            <w:r w:rsidR="005A04E7">
              <w:rPr>
                <w:noProof/>
                <w:webHidden/>
              </w:rPr>
              <w:tab/>
            </w:r>
            <w:r w:rsidR="005A04E7">
              <w:rPr>
                <w:noProof/>
                <w:webHidden/>
              </w:rPr>
              <w:fldChar w:fldCharType="begin"/>
            </w:r>
            <w:r w:rsidR="005A04E7">
              <w:rPr>
                <w:noProof/>
                <w:webHidden/>
              </w:rPr>
              <w:instrText xml:space="preserve"> PAGEREF _Toc130821196 \h </w:instrText>
            </w:r>
            <w:r w:rsidR="005A04E7">
              <w:rPr>
                <w:noProof/>
                <w:webHidden/>
              </w:rPr>
            </w:r>
            <w:r w:rsidR="005A04E7">
              <w:rPr>
                <w:noProof/>
                <w:webHidden/>
              </w:rPr>
              <w:fldChar w:fldCharType="separate"/>
            </w:r>
            <w:r w:rsidR="005A04E7">
              <w:rPr>
                <w:noProof/>
                <w:webHidden/>
              </w:rPr>
              <w:t>10</w:t>
            </w:r>
            <w:r w:rsidR="005A04E7">
              <w:rPr>
                <w:noProof/>
                <w:webHidden/>
              </w:rPr>
              <w:fldChar w:fldCharType="end"/>
            </w:r>
          </w:hyperlink>
        </w:p>
        <w:p w14:paraId="72D995F1" w14:textId="606F8BD8" w:rsidR="005A04E7" w:rsidRDefault="00000000">
          <w:pPr>
            <w:pStyle w:val="TOC1"/>
            <w:tabs>
              <w:tab w:val="right" w:leader="dot" w:pos="9350"/>
            </w:tabs>
            <w:rPr>
              <w:rFonts w:asciiTheme="minorHAnsi" w:eastAsiaTheme="minorEastAsia" w:hAnsiTheme="minorHAnsi"/>
              <w:noProof/>
              <w:lang w:val="en-US"/>
            </w:rPr>
          </w:pPr>
          <w:hyperlink w:anchor="_Toc130821197" w:history="1">
            <w:r w:rsidR="005A04E7" w:rsidRPr="009B11EF">
              <w:rPr>
                <w:rStyle w:val="Hyperlink"/>
                <w:noProof/>
              </w:rPr>
              <w:t>References</w:t>
            </w:r>
            <w:r w:rsidR="005A04E7">
              <w:rPr>
                <w:noProof/>
                <w:webHidden/>
              </w:rPr>
              <w:tab/>
            </w:r>
            <w:r w:rsidR="005A04E7">
              <w:rPr>
                <w:noProof/>
                <w:webHidden/>
              </w:rPr>
              <w:fldChar w:fldCharType="begin"/>
            </w:r>
            <w:r w:rsidR="005A04E7">
              <w:rPr>
                <w:noProof/>
                <w:webHidden/>
              </w:rPr>
              <w:instrText xml:space="preserve"> PAGEREF _Toc130821197 \h </w:instrText>
            </w:r>
            <w:r w:rsidR="005A04E7">
              <w:rPr>
                <w:noProof/>
                <w:webHidden/>
              </w:rPr>
            </w:r>
            <w:r w:rsidR="005A04E7">
              <w:rPr>
                <w:noProof/>
                <w:webHidden/>
              </w:rPr>
              <w:fldChar w:fldCharType="separate"/>
            </w:r>
            <w:r w:rsidR="005A04E7">
              <w:rPr>
                <w:noProof/>
                <w:webHidden/>
              </w:rPr>
              <w:t>11</w:t>
            </w:r>
            <w:r w:rsidR="005A04E7">
              <w:rPr>
                <w:noProof/>
                <w:webHidden/>
              </w:rPr>
              <w:fldChar w:fldCharType="end"/>
            </w:r>
          </w:hyperlink>
        </w:p>
        <w:p w14:paraId="3A58CABB" w14:textId="205A4247" w:rsidR="005A04E7" w:rsidRDefault="005A04E7">
          <w:r>
            <w:rPr>
              <w:b/>
              <w:bCs/>
              <w:noProof/>
            </w:rPr>
            <w:fldChar w:fldCharType="end"/>
          </w:r>
        </w:p>
      </w:sdtContent>
    </w:sdt>
    <w:p w14:paraId="206440A2" w14:textId="1DE6B5CD" w:rsidR="005E6C81" w:rsidRDefault="005E6C81" w:rsidP="0001562D">
      <w:pPr>
        <w:spacing w:line="360" w:lineRule="auto"/>
        <w:rPr>
          <w:rFonts w:eastAsiaTheme="majorEastAsia" w:cstheme="majorBidi"/>
          <w:b/>
          <w:sz w:val="28"/>
          <w:szCs w:val="32"/>
          <w:lang w:val="en-US"/>
        </w:rPr>
      </w:pPr>
      <w:r>
        <w:br w:type="page"/>
      </w:r>
    </w:p>
    <w:p w14:paraId="7F085685" w14:textId="7BA9CBC4" w:rsidR="006C4E88" w:rsidRDefault="006C4E88" w:rsidP="006C4E88">
      <w:pPr>
        <w:pStyle w:val="Heading1"/>
        <w:spacing w:line="360" w:lineRule="auto"/>
      </w:pPr>
      <w:bookmarkStart w:id="0" w:name="_Toc130821191"/>
      <w:r>
        <w:lastRenderedPageBreak/>
        <w:t>Introduction</w:t>
      </w:r>
      <w:bookmarkEnd w:id="0"/>
    </w:p>
    <w:p w14:paraId="7DEC3608" w14:textId="4A2B8D40" w:rsidR="006C4E88" w:rsidRDefault="00D14D31" w:rsidP="006C4E88">
      <w:pPr>
        <w:spacing w:line="360" w:lineRule="auto"/>
      </w:pPr>
      <w:r>
        <w:t xml:space="preserve">The following report has been drawn to understand the cardiovascular disease and its impact on the population globally as well as in the UK. Definition of cardiovascular disease along with relevant data has been provided in the report. For this, the report has discussed about various policies that the government of the UK has taken regarding control and prevention of CVDs. Further, the determining factors of cardiovascular diseases have also been mentioned in the report. Thereafter, the report has elaborated the short-term as well as the long-term public health consequences of the CVDs in a health as well as social care setting.  </w:t>
      </w:r>
      <w:r w:rsidR="006C4E88">
        <w:t xml:space="preserve">A group of disorders related to the heart and heart vessels are identified as cardiovascular diseases (CVD). Some examples of such diseases are coronary heart disease, which is an ailment of the heart vessels, cerebrovascular disease, and rheumatic heart disease. Heart attacks and strokes also fall under this category and are usually caused due to blockage in the heart which prevents the blood to circulate between the brain and heart </w:t>
      </w:r>
      <w:sdt>
        <w:sdtPr>
          <w:id w:val="-1656832874"/>
          <w:citation/>
        </w:sdtPr>
        <w:sdtContent>
          <w:r w:rsidR="006C4E88">
            <w:fldChar w:fldCharType="begin"/>
          </w:r>
          <w:r w:rsidR="006C4E88">
            <w:rPr>
              <w:lang w:val="en-US"/>
            </w:rPr>
            <w:instrText xml:space="preserve"> CITATION nhs221 \l 1033 </w:instrText>
          </w:r>
          <w:r w:rsidR="006C4E88">
            <w:fldChar w:fldCharType="separate"/>
          </w:r>
          <w:r w:rsidR="006C4E88" w:rsidRPr="00E8676F">
            <w:rPr>
              <w:noProof/>
              <w:lang w:val="en-US"/>
            </w:rPr>
            <w:t>(nhs, 2022)</w:t>
          </w:r>
          <w:r w:rsidR="006C4E88">
            <w:fldChar w:fldCharType="end"/>
          </w:r>
        </w:sdtContent>
      </w:sdt>
      <w:r w:rsidR="006C4E88">
        <w:t xml:space="preserve">. Cardiovascular diseases are considered to be one of the leading reasons behind most global deaths. The year 2019 saw around 17.9% of people dying due to CVDs, which is 32% of all global deaths. Out of these, deaths due to heart attack and stroke constitute around 85%. Countries with low- and middle-income face three-quarters of deaths due to CVDs. Premature deaths that is death under the age of 70 in 2019, is estimated to be 17 million, out of which 38% were due to CVDs </w:t>
      </w:r>
      <w:sdt>
        <w:sdtPr>
          <w:id w:val="1621873579"/>
          <w:citation/>
        </w:sdtPr>
        <w:sdtContent>
          <w:r w:rsidR="006C4E88">
            <w:fldChar w:fldCharType="begin"/>
          </w:r>
          <w:r w:rsidR="006C4E88">
            <w:rPr>
              <w:lang w:val="en-US"/>
            </w:rPr>
            <w:instrText xml:space="preserve"> CITATION who212 \l 1033 </w:instrText>
          </w:r>
          <w:r w:rsidR="006C4E88">
            <w:fldChar w:fldCharType="separate"/>
          </w:r>
          <w:r w:rsidR="006C4E88" w:rsidRPr="00E8676F">
            <w:rPr>
              <w:noProof/>
              <w:lang w:val="en-US"/>
            </w:rPr>
            <w:t>(who, 2021)</w:t>
          </w:r>
          <w:r w:rsidR="006C4E88">
            <w:fldChar w:fldCharType="end"/>
          </w:r>
        </w:sdtContent>
      </w:sdt>
      <w:r w:rsidR="006C4E88">
        <w:t xml:space="preserve">. A quarter of all deaths in the UK are caused due to heart as well as circulatory diseases. More than 160,000 deaths occur each year in the country due to CVDs. the year 2020 saw around 259 deaths per 100,000 deaths from CVDs </w:t>
      </w:r>
      <w:sdt>
        <w:sdtPr>
          <w:id w:val="-1515611731"/>
          <w:citation/>
        </w:sdtPr>
        <w:sdtContent>
          <w:r w:rsidR="006C4E88">
            <w:fldChar w:fldCharType="begin"/>
          </w:r>
          <w:r w:rsidR="006C4E88">
            <w:rPr>
              <w:lang w:val="en-US"/>
            </w:rPr>
            <w:instrText xml:space="preserve"> CITATION Con22 \l 1033 </w:instrText>
          </w:r>
          <w:r w:rsidR="006C4E88">
            <w:fldChar w:fldCharType="separate"/>
          </w:r>
          <w:r w:rsidR="006C4E88" w:rsidRPr="00E8676F">
            <w:rPr>
              <w:noProof/>
              <w:lang w:val="en-US"/>
            </w:rPr>
            <w:t>(Stewart, 2022)</w:t>
          </w:r>
          <w:r w:rsidR="006C4E88">
            <w:fldChar w:fldCharType="end"/>
          </w:r>
        </w:sdtContent>
      </w:sdt>
      <w:r w:rsidR="006C4E88">
        <w:t>. Almost 7.6 million residents of the UK are living with a heart or a circulatory ailment. Among these, there are 4 million men and the number of women is 3.6 million. Deaths caused due to sudden cardiac arrest number 100.000 each year in the UK, as per British Heart Foundation. This being the scenario, the following report will be drawn on CVDs, their determinants and the long as well as short-term implications of their health and social care settings.</w:t>
      </w:r>
    </w:p>
    <w:p w14:paraId="1FE12209" w14:textId="77777777" w:rsidR="006C4E88" w:rsidRDefault="006C4E88" w:rsidP="006C4E88">
      <w:pPr>
        <w:spacing w:line="360" w:lineRule="auto"/>
        <w:jc w:val="left"/>
      </w:pPr>
      <w:r>
        <w:br w:type="page"/>
      </w:r>
    </w:p>
    <w:p w14:paraId="5DE9D94E" w14:textId="104F6CEF" w:rsidR="006C4E88" w:rsidRDefault="006C4E88" w:rsidP="006C4E88">
      <w:pPr>
        <w:pStyle w:val="Heading1"/>
        <w:spacing w:line="360" w:lineRule="auto"/>
      </w:pPr>
      <w:bookmarkStart w:id="1" w:name="_Toc130821192"/>
      <w:r>
        <w:lastRenderedPageBreak/>
        <w:t>Public health measures are available for CVDs</w:t>
      </w:r>
      <w:bookmarkEnd w:id="1"/>
    </w:p>
    <w:p w14:paraId="6F42634B" w14:textId="3B254640" w:rsidR="006C4E88" w:rsidRDefault="006C4E88" w:rsidP="006C4E88">
      <w:pPr>
        <w:spacing w:line="360" w:lineRule="auto"/>
      </w:pPr>
      <w:r>
        <w:t xml:space="preserve">Reducing various risk factors of CVDs such as excessive smoking, unhealthy diet, stress and other factors is important to get </w:t>
      </w:r>
      <w:r w:rsidR="00C60940">
        <w:t>a hold</w:t>
      </w:r>
      <w:r>
        <w:t xml:space="preserve"> of heart diseases. Hence, actions which can impact the entire population to reduce these risk factors must be effectively practised.</w:t>
      </w:r>
    </w:p>
    <w:p w14:paraId="60E82BE8" w14:textId="77777777" w:rsidR="006C4E88" w:rsidRPr="00FD21E2" w:rsidRDefault="006C4E88" w:rsidP="006C4E88">
      <w:pPr>
        <w:spacing w:line="360" w:lineRule="auto"/>
        <w:rPr>
          <w:b/>
          <w:bCs/>
          <w:i/>
          <w:iCs/>
        </w:rPr>
      </w:pPr>
      <w:r w:rsidRPr="00FD21E2">
        <w:rPr>
          <w:b/>
          <w:bCs/>
          <w:i/>
          <w:iCs/>
        </w:rPr>
        <w:t>Population-based prevention programmes</w:t>
      </w:r>
    </w:p>
    <w:p w14:paraId="45E94044" w14:textId="77777777" w:rsidR="006C4E88" w:rsidRDefault="006C4E88" w:rsidP="006C4E88">
      <w:pPr>
        <w:spacing w:line="360" w:lineRule="auto"/>
      </w:pPr>
      <w:r>
        <w:t>These types of initiatives are considered to be very effective in reducing the risk of CVDs. The 'Framework convention on tobacco control' was the first global treaty by World Health Organisation, which took the responsibility to enact measures to control tobacco consumption. Among other parties, the UK also signed the treaty. Further, a non-binding worldwide strategy on health, diet, as well as physical activity, was also agreed upon by the members of WHO. Since 1993, EU countries have legislated on problems regarding advertising and also the labelling of consumer products along with tobacco.</w:t>
      </w:r>
    </w:p>
    <w:p w14:paraId="20535A81" w14:textId="77777777" w:rsidR="006C4E88" w:rsidRPr="00E8676F" w:rsidRDefault="006C4E88" w:rsidP="006C4E88">
      <w:pPr>
        <w:spacing w:line="360" w:lineRule="auto"/>
        <w:rPr>
          <w:b/>
          <w:bCs/>
          <w:i/>
          <w:iCs/>
        </w:rPr>
      </w:pPr>
      <w:r w:rsidRPr="00E8676F">
        <w:rPr>
          <w:b/>
          <w:bCs/>
          <w:i/>
          <w:iCs/>
        </w:rPr>
        <w:t>Government policies</w:t>
      </w:r>
    </w:p>
    <w:p w14:paraId="38C3CC9F" w14:textId="77777777" w:rsidR="006C4E88" w:rsidRDefault="006C4E88" w:rsidP="006C4E88">
      <w:pPr>
        <w:spacing w:line="360" w:lineRule="auto"/>
      </w:pPr>
      <w:r>
        <w:t>Such policies have an immense impact on controlling CVDs. There are several policies in the UK taken by the leading healthcare organisation NHS.</w:t>
      </w:r>
    </w:p>
    <w:p w14:paraId="4A8DCDB9" w14:textId="77777777" w:rsidR="006C4E88" w:rsidRPr="00E8676F" w:rsidRDefault="006C4E88" w:rsidP="006C4E88">
      <w:pPr>
        <w:spacing w:line="360" w:lineRule="auto"/>
        <w:rPr>
          <w:b/>
          <w:bCs/>
        </w:rPr>
      </w:pPr>
      <w:r w:rsidRPr="00E8676F">
        <w:rPr>
          <w:b/>
          <w:bCs/>
        </w:rPr>
        <w:t>The NHS Long-term Plan</w:t>
      </w:r>
    </w:p>
    <w:p w14:paraId="3D1A0381" w14:textId="77777777" w:rsidR="006C4E88" w:rsidRDefault="006C4E88" w:rsidP="006C4E88">
      <w:pPr>
        <w:spacing w:line="360" w:lineRule="auto"/>
      </w:pPr>
      <w:r>
        <w:t xml:space="preserve">This plan aims to prevent 150,000 heart attacks, strokes and cases of dementia over the coming ten years. With the detection as well as treatment of the high-risk state of arterial fibrillation, high blood pressure along with high cholesterol has the most potential for achieving health goals. These three are known to be the highest risk condition for heart disease. Hence, the detection and prevention of such diseases are targeted by both NHS and National CVD Prevention System Leadership Forum </w:t>
      </w:r>
      <w:sdt>
        <w:sdtPr>
          <w:id w:val="851373537"/>
          <w:citation/>
        </w:sdtPr>
        <w:sdtContent>
          <w:r>
            <w:fldChar w:fldCharType="begin"/>
          </w:r>
          <w:r>
            <w:rPr>
              <w:lang w:val="en-US"/>
            </w:rPr>
            <w:instrText xml:space="preserve"> CITATION gov192 \l 1033 </w:instrText>
          </w:r>
          <w:r>
            <w:fldChar w:fldCharType="separate"/>
          </w:r>
          <w:r w:rsidRPr="00E8676F">
            <w:rPr>
              <w:noProof/>
              <w:lang w:val="en-US"/>
            </w:rPr>
            <w:t>(gov, 2019)</w:t>
          </w:r>
          <w:r>
            <w:fldChar w:fldCharType="end"/>
          </w:r>
        </w:sdtContent>
      </w:sdt>
      <w:r>
        <w:t>.</w:t>
      </w:r>
    </w:p>
    <w:p w14:paraId="2A0548C7" w14:textId="77777777" w:rsidR="006C4E88" w:rsidRPr="00E8676F" w:rsidRDefault="006C4E88" w:rsidP="006C4E88">
      <w:pPr>
        <w:spacing w:line="360" w:lineRule="auto"/>
        <w:rPr>
          <w:b/>
          <w:bCs/>
        </w:rPr>
      </w:pPr>
      <w:r w:rsidRPr="00E8676F">
        <w:rPr>
          <w:b/>
          <w:bCs/>
        </w:rPr>
        <w:t>Reducing health inequalities</w:t>
      </w:r>
    </w:p>
    <w:p w14:paraId="27C5B6C3" w14:textId="77777777" w:rsidR="006C4E88" w:rsidRDefault="006C4E88" w:rsidP="006C4E88">
      <w:pPr>
        <w:spacing w:line="360" w:lineRule="auto"/>
      </w:pPr>
      <w:r>
        <w:t xml:space="preserve">Health inequalities are the primary reason behind a person getting CVD. People living in the most deprived areas of the UK have higher chances of being succumbed to such diseases. Those residing in deprived areas have 30% higher chances of having high BP. Hence, the CVDSLF has aimed to collect data for the risk factors of CVDs from deprivation decile by 2021. Further, they also seek to diagnose and treat CVD health inequalities by 2021. </w:t>
      </w:r>
    </w:p>
    <w:p w14:paraId="670120B8" w14:textId="77777777" w:rsidR="006C4E88" w:rsidRPr="00E8676F" w:rsidRDefault="006C4E88" w:rsidP="006C4E88">
      <w:pPr>
        <w:spacing w:line="360" w:lineRule="auto"/>
        <w:rPr>
          <w:b/>
          <w:bCs/>
        </w:rPr>
      </w:pPr>
      <w:r w:rsidRPr="00E8676F">
        <w:rPr>
          <w:b/>
          <w:bCs/>
        </w:rPr>
        <w:t>Quality and outcomes framework (QOF), 2004</w:t>
      </w:r>
    </w:p>
    <w:p w14:paraId="3151106E" w14:textId="77777777" w:rsidR="006C4E88" w:rsidRDefault="006C4E88" w:rsidP="006C4E88">
      <w:pPr>
        <w:spacing w:line="360" w:lineRule="auto"/>
      </w:pPr>
      <w:r>
        <w:lastRenderedPageBreak/>
        <w:t xml:space="preserve">The QOF was introduced the promote quality improvement of diseases in the UK. the proper management of chronic diseases is rewarded GPs for handling chronic diseases such as diabetes and heart diseases. It is rated by the effectiveness of the organisation of practices and the experience of the patients during the surgery. This initiative has been taken to overlook the process of quality health care provided in the UK. </w:t>
      </w:r>
    </w:p>
    <w:p w14:paraId="0DF020C8" w14:textId="77777777" w:rsidR="006C4E88" w:rsidRPr="00E8676F" w:rsidRDefault="006C4E88" w:rsidP="006C4E88">
      <w:pPr>
        <w:spacing w:line="360" w:lineRule="auto"/>
        <w:rPr>
          <w:b/>
          <w:bCs/>
        </w:rPr>
      </w:pPr>
      <w:r w:rsidRPr="00E8676F">
        <w:rPr>
          <w:b/>
          <w:bCs/>
        </w:rPr>
        <w:t>CVDPREVENT programme</w:t>
      </w:r>
    </w:p>
    <w:p w14:paraId="502663CF" w14:textId="77777777" w:rsidR="006C4E88" w:rsidRDefault="006C4E88" w:rsidP="006C4E88">
      <w:pPr>
        <w:spacing w:line="360" w:lineRule="auto"/>
      </w:pPr>
      <w:r>
        <w:t xml:space="preserve">This is a primary care audit which is conducted nationwide, wherein GP data is gathered routinely about the management as well as diagnosis of six conditions which are causing heart attacks, strokes and dementia. Through this programme, primary care in the health sector will significantly improve in providing nationwide control of CVD deaths </w:t>
      </w:r>
      <w:sdt>
        <w:sdtPr>
          <w:id w:val="-1109967862"/>
          <w:citation/>
        </w:sdtPr>
        <w:sdtContent>
          <w:r>
            <w:fldChar w:fldCharType="begin"/>
          </w:r>
          <w:r>
            <w:rPr>
              <w:lang w:val="en-US"/>
            </w:rPr>
            <w:instrText xml:space="preserve"> CITATION nhs232 \l 1033 </w:instrText>
          </w:r>
          <w:r>
            <w:fldChar w:fldCharType="separate"/>
          </w:r>
          <w:r w:rsidRPr="00E8676F">
            <w:rPr>
              <w:noProof/>
              <w:lang w:val="en-US"/>
            </w:rPr>
            <w:t>(nhs, 2023)</w:t>
          </w:r>
          <w:r>
            <w:fldChar w:fldCharType="end"/>
          </w:r>
        </w:sdtContent>
      </w:sdt>
      <w:r>
        <w:t xml:space="preserve">. </w:t>
      </w:r>
    </w:p>
    <w:p w14:paraId="0A8E60E1" w14:textId="6C06DCED" w:rsidR="001A28B9" w:rsidRPr="006C4E88" w:rsidRDefault="00E22FF6" w:rsidP="006C4E88">
      <w:pPr>
        <w:pStyle w:val="Heading1"/>
        <w:spacing w:line="360" w:lineRule="auto"/>
      </w:pPr>
      <w:bookmarkStart w:id="2" w:name="_Toc130821193"/>
      <w:r w:rsidRPr="001A28B9">
        <w:t>The key determinants/risk factors of the chosen disease</w:t>
      </w:r>
      <w:bookmarkEnd w:id="2"/>
    </w:p>
    <w:p w14:paraId="1327563B" w14:textId="77777777" w:rsidR="001A28B9" w:rsidRDefault="00E22FF6" w:rsidP="006C4E88">
      <w:pPr>
        <w:spacing w:line="360" w:lineRule="auto"/>
        <w:rPr>
          <w:lang w:val="en-US"/>
        </w:rPr>
      </w:pPr>
      <w:r>
        <w:rPr>
          <w:lang w:val="en-US"/>
        </w:rPr>
        <w:t xml:space="preserve">Cardiovascular disease primarily affects the blood vessels and heart that can be caused by several risk factors combining social, individual and environmental risk factors. The </w:t>
      </w:r>
      <w:r w:rsidR="00B75F57">
        <w:rPr>
          <w:lang w:val="en-US"/>
        </w:rPr>
        <w:t>D</w:t>
      </w:r>
      <w:r w:rsidR="00B75F57" w:rsidRPr="00B75F57">
        <w:rPr>
          <w:lang w:val="en-US"/>
        </w:rPr>
        <w:t xml:space="preserve">ahlgren and whitehead model </w:t>
      </w:r>
      <w:r>
        <w:rPr>
          <w:lang w:val="en-US"/>
        </w:rPr>
        <w:t>can be applied to critically analyse the different risk factors present in cardiovascular disease.</w:t>
      </w:r>
      <w:r w:rsidR="007A15BB">
        <w:rPr>
          <w:lang w:val="en-US"/>
        </w:rPr>
        <w:t xml:space="preserve"> This particular model is referred to as the rainbow model as it showcases various determinants that influence the health of individuals. </w:t>
      </w:r>
    </w:p>
    <w:p w14:paraId="6723DBA4" w14:textId="77777777" w:rsidR="007A15BB" w:rsidRDefault="00E22FF6" w:rsidP="006C4E88">
      <w:pPr>
        <w:spacing w:line="360" w:lineRule="auto"/>
        <w:rPr>
          <w:b/>
          <w:bCs/>
          <w:u w:val="single"/>
          <w:lang w:val="en-US"/>
        </w:rPr>
      </w:pPr>
      <w:r w:rsidRPr="007A15BB">
        <w:rPr>
          <w:b/>
          <w:bCs/>
          <w:u w:val="single"/>
          <w:lang w:val="en-US"/>
        </w:rPr>
        <w:t xml:space="preserve">Risk and determinants of cardiovascular disease </w:t>
      </w:r>
    </w:p>
    <w:p w14:paraId="65AE03FC" w14:textId="77777777" w:rsidR="007A15BB" w:rsidRDefault="00E22FF6" w:rsidP="006C4E88">
      <w:pPr>
        <w:spacing w:line="360" w:lineRule="auto"/>
        <w:rPr>
          <w:b/>
          <w:bCs/>
          <w:i/>
          <w:iCs/>
          <w:lang w:val="en-US"/>
        </w:rPr>
      </w:pPr>
      <w:r w:rsidRPr="007A15BB">
        <w:rPr>
          <w:b/>
          <w:bCs/>
          <w:i/>
          <w:iCs/>
          <w:lang w:val="en-US"/>
        </w:rPr>
        <w:t>Age,</w:t>
      </w:r>
      <w:r>
        <w:rPr>
          <w:b/>
          <w:bCs/>
          <w:i/>
          <w:iCs/>
          <w:lang w:val="en-US"/>
        </w:rPr>
        <w:t xml:space="preserve"> gender</w:t>
      </w:r>
    </w:p>
    <w:p w14:paraId="5FDBB97B" w14:textId="77777777" w:rsidR="00CE625A" w:rsidRPr="00CE625A" w:rsidRDefault="00E22FF6" w:rsidP="006C4E88">
      <w:pPr>
        <w:spacing w:line="360" w:lineRule="auto"/>
        <w:rPr>
          <w:lang w:val="en-US"/>
        </w:rPr>
      </w:pPr>
      <w:r>
        <w:rPr>
          <w:lang w:val="en-US"/>
        </w:rPr>
        <w:t xml:space="preserve">According to </w:t>
      </w:r>
      <w:r>
        <w:rPr>
          <w:shd w:val="clear" w:color="auto" w:fill="FFFFFF"/>
        </w:rPr>
        <w:t>Rodgers</w:t>
      </w:r>
      <w:r>
        <w:t xml:space="preserve"> </w:t>
      </w:r>
      <w:r w:rsidRPr="00086292">
        <w:rPr>
          <w:i/>
          <w:iCs/>
        </w:rPr>
        <w:t>et al.</w:t>
      </w:r>
      <w:r>
        <w:t xml:space="preserve"> (2019) age </w:t>
      </w:r>
      <w:r w:rsidR="007A15BB">
        <w:rPr>
          <w:lang w:val="en-US"/>
        </w:rPr>
        <w:t xml:space="preserve">of </w:t>
      </w:r>
      <w:r>
        <w:rPr>
          <w:lang w:val="en-US"/>
        </w:rPr>
        <w:t>an individual is an important determinant of cardiovascular disease (CVD). The deterioration of cardiovascular functionality can lead to the situation among people in their old age. According to the British Heart Foundation, 8% of the people in the UK over the age of 60 are suffering from heart disease. Moreover, a journal states that women after the age of 80 to 84 are less likely to be diagnosed with CVD (</w:t>
      </w:r>
      <w:r>
        <w:rPr>
          <w:shd w:val="clear" w:color="auto" w:fill="FFFFFF"/>
        </w:rPr>
        <w:t xml:space="preserve">Roth </w:t>
      </w:r>
      <w:r w:rsidRPr="00086292">
        <w:rPr>
          <w:i/>
          <w:iCs/>
          <w:shd w:val="clear" w:color="auto" w:fill="FFFFFF"/>
        </w:rPr>
        <w:t>et al.,</w:t>
      </w:r>
      <w:r>
        <w:rPr>
          <w:shd w:val="clear" w:color="auto" w:fill="FFFFFF"/>
        </w:rPr>
        <w:t xml:space="preserve"> 2020)</w:t>
      </w:r>
      <w:r>
        <w:rPr>
          <w:lang w:val="en-US"/>
        </w:rPr>
        <w:t xml:space="preserve">. Hence, age is a risk factor and the chances of developing a heart disease grow with it.  </w:t>
      </w:r>
    </w:p>
    <w:p w14:paraId="0B6782D9" w14:textId="77777777" w:rsidR="007A15BB" w:rsidRDefault="00E22FF6" w:rsidP="006C4E88">
      <w:pPr>
        <w:spacing w:line="360" w:lineRule="auto"/>
        <w:rPr>
          <w:b/>
          <w:bCs/>
          <w:i/>
          <w:iCs/>
          <w:lang w:val="en-US"/>
        </w:rPr>
      </w:pPr>
      <w:r w:rsidRPr="007A15BB">
        <w:rPr>
          <w:b/>
          <w:bCs/>
          <w:i/>
          <w:iCs/>
          <w:lang w:val="en-US"/>
        </w:rPr>
        <w:t xml:space="preserve">High Blood pressure </w:t>
      </w:r>
    </w:p>
    <w:p w14:paraId="1D13662C" w14:textId="77777777" w:rsidR="00CE625A" w:rsidRPr="007A15BB" w:rsidRDefault="00E22FF6" w:rsidP="006C4E88">
      <w:pPr>
        <w:spacing w:line="360" w:lineRule="auto"/>
        <w:rPr>
          <w:lang w:val="en-US"/>
        </w:rPr>
      </w:pPr>
      <w:r>
        <w:rPr>
          <w:lang w:val="en-US"/>
        </w:rPr>
        <w:t xml:space="preserve">High blood pressure is considered one of the greatest risks and determinants for cardiovascular disease and the normal blood pressure should be </w:t>
      </w:r>
      <w:r w:rsidRPr="00CE625A">
        <w:rPr>
          <w:lang w:val="en-US"/>
        </w:rPr>
        <w:t>140/90mmHg</w:t>
      </w:r>
      <w:r>
        <w:rPr>
          <w:lang w:val="en-US"/>
        </w:rPr>
        <w:t xml:space="preserve"> on average</w:t>
      </w:r>
      <w:sdt>
        <w:sdtPr>
          <w:rPr>
            <w:lang w:val="en-US"/>
          </w:rPr>
          <w:id w:val="901260408"/>
          <w:citation/>
        </w:sdtPr>
        <w:sdtContent>
          <w:r w:rsidR="0033246A">
            <w:rPr>
              <w:lang w:val="en-US"/>
            </w:rPr>
            <w:fldChar w:fldCharType="begin"/>
          </w:r>
          <w:r w:rsidR="0033246A">
            <w:rPr>
              <w:lang w:val="en-US"/>
            </w:rPr>
            <w:instrText xml:space="preserve"> CITATION nhs23 \l 1033 </w:instrText>
          </w:r>
          <w:r w:rsidR="0033246A">
            <w:rPr>
              <w:lang w:val="en-US"/>
            </w:rPr>
            <w:fldChar w:fldCharType="separate"/>
          </w:r>
          <w:r w:rsidR="0033246A">
            <w:rPr>
              <w:noProof/>
              <w:lang w:val="en-US"/>
            </w:rPr>
            <w:t xml:space="preserve"> </w:t>
          </w:r>
          <w:r w:rsidR="0033246A" w:rsidRPr="0033246A">
            <w:rPr>
              <w:noProof/>
              <w:lang w:val="en-US"/>
            </w:rPr>
            <w:t>(nhs.uk, 2023)</w:t>
          </w:r>
          <w:r w:rsidR="0033246A">
            <w:rPr>
              <w:lang w:val="en-US"/>
            </w:rPr>
            <w:fldChar w:fldCharType="end"/>
          </w:r>
        </w:sdtContent>
      </w:sdt>
      <w:r>
        <w:rPr>
          <w:lang w:val="en-US"/>
        </w:rPr>
        <w:t>. The lining of the arteries is damaged by high blood pressure making the</w:t>
      </w:r>
      <w:r w:rsidR="00104CF0">
        <w:rPr>
          <w:lang w:val="en-US"/>
        </w:rPr>
        <w:t xml:space="preserve">se </w:t>
      </w:r>
      <w:r>
        <w:rPr>
          <w:lang w:val="en-US"/>
        </w:rPr>
        <w:t>more</w:t>
      </w:r>
      <w:r w:rsidR="00104CF0">
        <w:rPr>
          <w:lang w:val="en-US"/>
        </w:rPr>
        <w:t xml:space="preserve"> susceptible </w:t>
      </w:r>
      <w:r>
        <w:rPr>
          <w:lang w:val="en-US"/>
        </w:rPr>
        <w:t xml:space="preserve">to </w:t>
      </w:r>
      <w:r w:rsidR="00104CF0">
        <w:rPr>
          <w:lang w:val="en-US"/>
        </w:rPr>
        <w:t xml:space="preserve">accumulation of plaque narrowing the arteries. </w:t>
      </w:r>
      <w:r w:rsidR="00104CF0">
        <w:rPr>
          <w:shd w:val="clear" w:color="auto" w:fill="FFFFFF"/>
        </w:rPr>
        <w:t xml:space="preserve">Zhou </w:t>
      </w:r>
      <w:r w:rsidR="00104CF0" w:rsidRPr="00086292">
        <w:rPr>
          <w:i/>
          <w:iCs/>
          <w:shd w:val="clear" w:color="auto" w:fill="FFFFFF"/>
        </w:rPr>
        <w:t>et al</w:t>
      </w:r>
      <w:r w:rsidR="00104CF0">
        <w:rPr>
          <w:shd w:val="clear" w:color="auto" w:fill="FFFFFF"/>
        </w:rPr>
        <w:t xml:space="preserve">. (2021) supported this statement that high blood pressure is a leading cause of developing chronic heart diseases such as CVD.  </w:t>
      </w:r>
    </w:p>
    <w:p w14:paraId="0C436753" w14:textId="77777777" w:rsidR="007A15BB" w:rsidRDefault="00E22FF6" w:rsidP="006C4E88">
      <w:pPr>
        <w:spacing w:line="360" w:lineRule="auto"/>
        <w:rPr>
          <w:b/>
          <w:bCs/>
          <w:i/>
          <w:iCs/>
          <w:lang w:val="en-US"/>
        </w:rPr>
      </w:pPr>
      <w:r w:rsidRPr="007A15BB">
        <w:rPr>
          <w:b/>
          <w:bCs/>
          <w:i/>
          <w:iCs/>
          <w:lang w:val="en-US"/>
        </w:rPr>
        <w:lastRenderedPageBreak/>
        <w:t xml:space="preserve">Smoking </w:t>
      </w:r>
    </w:p>
    <w:p w14:paraId="10DF9D9E" w14:textId="77777777" w:rsidR="00104CF0" w:rsidRDefault="00E22FF6" w:rsidP="006C4E88">
      <w:pPr>
        <w:spacing w:line="360" w:lineRule="auto"/>
        <w:rPr>
          <w:lang w:val="en-US"/>
        </w:rPr>
      </w:pPr>
      <w:r>
        <w:rPr>
          <w:lang w:val="en-US"/>
        </w:rPr>
        <w:t xml:space="preserve">Smoking is a key determinant of cardiovascular disease as it increases </w:t>
      </w:r>
      <w:r w:rsidRPr="00104CF0">
        <w:rPr>
          <w:lang w:val="en-US"/>
        </w:rPr>
        <w:t>triglycerides</w:t>
      </w:r>
      <w:r>
        <w:rPr>
          <w:lang w:val="en-US"/>
        </w:rPr>
        <w:t xml:space="preserve"> in the blood and reduces HDL which is known as good cholesterol</w:t>
      </w:r>
      <w:sdt>
        <w:sdtPr>
          <w:rPr>
            <w:lang w:val="en-US"/>
          </w:rPr>
          <w:id w:val="1670442781"/>
          <w:citation/>
        </w:sdtPr>
        <w:sdtContent>
          <w:r w:rsidR="0033246A">
            <w:rPr>
              <w:lang w:val="en-US"/>
            </w:rPr>
            <w:fldChar w:fldCharType="begin"/>
          </w:r>
          <w:r w:rsidR="0033246A">
            <w:rPr>
              <w:lang w:val="en-US"/>
            </w:rPr>
            <w:instrText xml:space="preserve"> CITATION NHS238 \l 1033 </w:instrText>
          </w:r>
          <w:r w:rsidR="0033246A">
            <w:rPr>
              <w:lang w:val="en-US"/>
            </w:rPr>
            <w:fldChar w:fldCharType="separate"/>
          </w:r>
          <w:r w:rsidR="0033246A">
            <w:rPr>
              <w:noProof/>
              <w:lang w:val="en-US"/>
            </w:rPr>
            <w:t xml:space="preserve"> </w:t>
          </w:r>
          <w:r w:rsidR="0033246A" w:rsidRPr="0033246A">
            <w:rPr>
              <w:noProof/>
              <w:lang w:val="en-US"/>
            </w:rPr>
            <w:t>(NHS, 2023)</w:t>
          </w:r>
          <w:r w:rsidR="0033246A">
            <w:rPr>
              <w:lang w:val="en-US"/>
            </w:rPr>
            <w:fldChar w:fldCharType="end"/>
          </w:r>
        </w:sdtContent>
      </w:sdt>
      <w:r>
        <w:rPr>
          <w:lang w:val="en-US"/>
        </w:rPr>
        <w:t>. Individuals are exposed to the risk of blood clotting due to smoking</w:t>
      </w:r>
      <w:r w:rsidR="00B0105C">
        <w:rPr>
          <w:lang w:val="en-US"/>
        </w:rPr>
        <w:t xml:space="preserve">. Moreover, blood vessels can be damaged and narrowed as a result of smoking leading to cardiovascular disease. </w:t>
      </w:r>
    </w:p>
    <w:p w14:paraId="6DAE6E4B" w14:textId="77777777" w:rsidR="00B0105C" w:rsidRDefault="00E22FF6" w:rsidP="006C4E88">
      <w:pPr>
        <w:spacing w:line="360" w:lineRule="auto"/>
        <w:rPr>
          <w:b/>
          <w:bCs/>
          <w:i/>
          <w:iCs/>
          <w:lang w:val="en-US"/>
        </w:rPr>
      </w:pPr>
      <w:r>
        <w:rPr>
          <w:b/>
          <w:bCs/>
          <w:i/>
          <w:iCs/>
          <w:lang w:val="en-US"/>
        </w:rPr>
        <w:t xml:space="preserve">Diabetes </w:t>
      </w:r>
    </w:p>
    <w:p w14:paraId="57CA206A" w14:textId="77777777" w:rsidR="007A15BB" w:rsidRDefault="00E22FF6" w:rsidP="006C4E88">
      <w:pPr>
        <w:spacing w:line="360" w:lineRule="auto"/>
        <w:rPr>
          <w:lang w:val="en-US"/>
        </w:rPr>
      </w:pPr>
      <w:r>
        <w:rPr>
          <w:lang w:val="en-US"/>
        </w:rPr>
        <w:t xml:space="preserve">An increase in the blood sugar level is known as diabetes and it can lead to cardiovascular disease in patients suffering from diabetes for a long time. It can damage the blood cells that directly affect the heart and type two which can lead to obesity making. Obesity is another risk or determinant factor of CVD. Nearly 35.4% of the individuals in the UK suffering from diabetes have been diagnosed with cardiovascular disease. </w:t>
      </w:r>
    </w:p>
    <w:p w14:paraId="004A7561" w14:textId="77777777" w:rsidR="00B0105C" w:rsidRDefault="00E22FF6" w:rsidP="006C4E88">
      <w:pPr>
        <w:spacing w:line="360" w:lineRule="auto"/>
        <w:rPr>
          <w:b/>
          <w:bCs/>
          <w:u w:val="single"/>
          <w:lang w:val="en-US"/>
        </w:rPr>
      </w:pPr>
      <w:r w:rsidRPr="00B0105C">
        <w:rPr>
          <w:b/>
          <w:bCs/>
          <w:u w:val="single"/>
          <w:lang w:val="en-US"/>
        </w:rPr>
        <w:t>Dahlgren and whitehead model</w:t>
      </w:r>
    </w:p>
    <w:p w14:paraId="4385A8CF" w14:textId="645EE9F0" w:rsidR="00B0105C" w:rsidRDefault="00E22FF6" w:rsidP="006C4E88">
      <w:pPr>
        <w:spacing w:line="360" w:lineRule="auto"/>
        <w:rPr>
          <w:lang w:val="en-US"/>
        </w:rPr>
      </w:pPr>
      <w:r>
        <w:rPr>
          <w:lang w:val="en-US"/>
        </w:rPr>
        <w:t>D</w:t>
      </w:r>
      <w:r w:rsidRPr="00B75F57">
        <w:rPr>
          <w:lang w:val="en-US"/>
        </w:rPr>
        <w:t>ahlgren and the whitehead model</w:t>
      </w:r>
      <w:r>
        <w:rPr>
          <w:lang w:val="en-US"/>
        </w:rPr>
        <w:t xml:space="preserve"> </w:t>
      </w:r>
      <w:r w:rsidR="00C13382">
        <w:rPr>
          <w:lang w:val="en-US"/>
        </w:rPr>
        <w:t>are</w:t>
      </w:r>
      <w:r>
        <w:rPr>
          <w:lang w:val="en-US"/>
        </w:rPr>
        <w:t xml:space="preserve"> a clear representation of the factors that can influence health and act as determinants</w:t>
      </w:r>
      <w:r w:rsidR="0033246A">
        <w:rPr>
          <w:lang w:val="en-US"/>
        </w:rPr>
        <w:t xml:space="preserve"> (</w:t>
      </w:r>
      <w:r w:rsidR="0033246A" w:rsidRPr="0033246A">
        <w:rPr>
          <w:lang w:val="en-US"/>
        </w:rPr>
        <w:t>Dyar</w:t>
      </w:r>
      <w:r w:rsidR="0033246A">
        <w:rPr>
          <w:lang w:val="en-US"/>
        </w:rPr>
        <w:t xml:space="preserve"> </w:t>
      </w:r>
      <w:r w:rsidR="0033246A" w:rsidRPr="00086292">
        <w:rPr>
          <w:i/>
          <w:iCs/>
          <w:lang w:val="en-US"/>
        </w:rPr>
        <w:t>et al</w:t>
      </w:r>
      <w:r w:rsidR="0033246A">
        <w:rPr>
          <w:lang w:val="en-US"/>
        </w:rPr>
        <w:t>., 2022)</w:t>
      </w:r>
      <w:r>
        <w:rPr>
          <w:lang w:val="en-US"/>
        </w:rPr>
        <w:t xml:space="preserve">. </w:t>
      </w:r>
      <w:r w:rsidR="00105C13">
        <w:rPr>
          <w:lang w:val="en-US"/>
        </w:rPr>
        <w:t xml:space="preserve">These factors can be divided into three primary sections one is an individual lifestyle, community factors and socio-economic factors. However, age and sex are basic factors that have been included in the first stage of the model. The above discussion shows that the age of an individual can influence their risk of developing cardiovascular disease. Moreover, the lifestyle of an individual such as smoking or drinking can also lead to CVD as the discussion above states smoking can lead to serious heart diseases that need to be controlled from a young age. Social and community have different food habits depending on their origins. For example, excessive intake of sugar can lead to diabetes and this food habit in a community can lead to CVD. Socioeconomic factors such as poverty and unemployment are also factors that can lead to high blood pressure.  </w:t>
      </w:r>
      <w:r w:rsidR="00105C13" w:rsidRPr="00105C13">
        <w:rPr>
          <w:lang w:val="en-US"/>
        </w:rPr>
        <w:t>8.5 million</w:t>
      </w:r>
      <w:r w:rsidR="00105C13">
        <w:rPr>
          <w:lang w:val="en-US"/>
        </w:rPr>
        <w:t xml:space="preserve"> deaths in 2015 were caused by high pressure and 88% of those people belonged to low-income countries</w:t>
      </w:r>
      <w:r w:rsidR="00105C13" w:rsidRPr="00105C13">
        <w:rPr>
          <w:shd w:val="clear" w:color="auto" w:fill="FFFFFF"/>
        </w:rPr>
        <w:t xml:space="preserve"> </w:t>
      </w:r>
      <w:r w:rsidR="00105C13">
        <w:rPr>
          <w:shd w:val="clear" w:color="auto" w:fill="FFFFFF"/>
        </w:rPr>
        <w:t xml:space="preserve">(Zhou </w:t>
      </w:r>
      <w:r w:rsidR="00105C13" w:rsidRPr="00086292">
        <w:rPr>
          <w:i/>
          <w:iCs/>
          <w:shd w:val="clear" w:color="auto" w:fill="FFFFFF"/>
        </w:rPr>
        <w:t>et al</w:t>
      </w:r>
      <w:r w:rsidR="00105C13">
        <w:rPr>
          <w:shd w:val="clear" w:color="auto" w:fill="FFFFFF"/>
        </w:rPr>
        <w:t>., 2021</w:t>
      </w:r>
      <w:r w:rsidR="00AD4E31">
        <w:rPr>
          <w:shd w:val="clear" w:color="auto" w:fill="FFFFFF"/>
        </w:rPr>
        <w:t>,</w:t>
      </w:r>
      <w:r w:rsidR="00AD4E31" w:rsidRPr="00AD4E31">
        <w:rPr>
          <w:shd w:val="clear" w:color="auto" w:fill="FFFFFF"/>
        </w:rPr>
        <w:t xml:space="preserve"> </w:t>
      </w:r>
      <w:r w:rsidR="00AD4E31">
        <w:rPr>
          <w:shd w:val="clear" w:color="auto" w:fill="FFFFFF"/>
        </w:rPr>
        <w:t>pp.785-802</w:t>
      </w:r>
      <w:r w:rsidR="00105C13">
        <w:rPr>
          <w:shd w:val="clear" w:color="auto" w:fill="FFFFFF"/>
        </w:rPr>
        <w:t>)</w:t>
      </w:r>
      <w:r w:rsidR="00105C13">
        <w:rPr>
          <w:lang w:val="en-US"/>
        </w:rPr>
        <w:t xml:space="preserve">. </w:t>
      </w:r>
    </w:p>
    <w:p w14:paraId="096941FB" w14:textId="77777777" w:rsidR="006C4E88" w:rsidRDefault="006C4E88" w:rsidP="006C4E88">
      <w:pPr>
        <w:pStyle w:val="Heading1"/>
        <w:spacing w:line="360" w:lineRule="auto"/>
      </w:pPr>
      <w:bookmarkStart w:id="3" w:name="_Toc130821194"/>
      <w:r>
        <w:t>Short-term public health consequences of the CVDs in a health or social care setting</w:t>
      </w:r>
      <w:bookmarkEnd w:id="3"/>
    </w:p>
    <w:p w14:paraId="2614FDB2" w14:textId="77777777" w:rsidR="006C4E88" w:rsidRPr="00E8676F" w:rsidRDefault="006C4E88" w:rsidP="006C4E88">
      <w:pPr>
        <w:spacing w:line="360" w:lineRule="auto"/>
        <w:rPr>
          <w:b/>
          <w:bCs/>
          <w:i/>
          <w:iCs/>
        </w:rPr>
      </w:pPr>
      <w:r w:rsidRPr="00E8676F">
        <w:rPr>
          <w:b/>
          <w:bCs/>
          <w:i/>
          <w:iCs/>
        </w:rPr>
        <w:t>Impact on deprived section</w:t>
      </w:r>
    </w:p>
    <w:p w14:paraId="0E556265" w14:textId="77777777" w:rsidR="006C4E88" w:rsidRDefault="006C4E88" w:rsidP="006C4E88">
      <w:pPr>
        <w:spacing w:line="360" w:lineRule="auto"/>
      </w:pPr>
      <w:r>
        <w:t xml:space="preserve">Poor cardiovascular conditions can cause many diseases such as heart attacks, strokes, chronic diseases of the kidney, and also vascular dementia </w:t>
      </w:r>
      <w:sdt>
        <w:sdtPr>
          <w:id w:val="1511254761"/>
          <w:citation/>
        </w:sdtPr>
        <w:sdtContent>
          <w:r>
            <w:fldChar w:fldCharType="begin"/>
          </w:r>
          <w:r>
            <w:rPr>
              <w:lang w:val="en-US"/>
            </w:rPr>
            <w:instrText xml:space="preserve"> CITATION nhs233 \l 1033 </w:instrText>
          </w:r>
          <w:r>
            <w:fldChar w:fldCharType="separate"/>
          </w:r>
          <w:r w:rsidRPr="00E8676F">
            <w:rPr>
              <w:noProof/>
              <w:lang w:val="en-US"/>
            </w:rPr>
            <w:t>(nhsinform, 2023)</w:t>
          </w:r>
          <w:r>
            <w:fldChar w:fldCharType="end"/>
          </w:r>
        </w:sdtContent>
      </w:sdt>
      <w:r>
        <w:t xml:space="preserve">. Additionally, this type of </w:t>
      </w:r>
      <w:r>
        <w:lastRenderedPageBreak/>
        <w:t xml:space="preserve">disease has the tendency to disproportionately impact people from backward communities. This puts pressure on the NHS to extend their services to those people in a short span of time. It becomes difficult to control the mortality rate due to cardiovascular diseases in the downtrodden section if the risk factors are not controlled. </w:t>
      </w:r>
    </w:p>
    <w:p w14:paraId="7CAC702A" w14:textId="77777777" w:rsidR="006C4E88" w:rsidRPr="00E8676F" w:rsidRDefault="006C4E88" w:rsidP="006C4E88">
      <w:pPr>
        <w:spacing w:line="360" w:lineRule="auto"/>
        <w:rPr>
          <w:b/>
          <w:bCs/>
          <w:i/>
          <w:iCs/>
        </w:rPr>
      </w:pPr>
      <w:r w:rsidRPr="00E8676F">
        <w:rPr>
          <w:b/>
          <w:bCs/>
          <w:i/>
          <w:iCs/>
        </w:rPr>
        <w:t>Improving measurement</w:t>
      </w:r>
    </w:p>
    <w:p w14:paraId="0587AAB9" w14:textId="49ACE274" w:rsidR="006C4E88" w:rsidRPr="006C4E88" w:rsidRDefault="006C4E88" w:rsidP="006C4E88">
      <w:pPr>
        <w:spacing w:line="360" w:lineRule="auto"/>
      </w:pPr>
      <w:r>
        <w:t xml:space="preserve">The measures that are put in by the countries to tackle CVDs and their adjoining risk factors need continuous tracking and monitoring to understand the effectiveness of the programmes. This also includes working with other organisations and institutes and collaborating with them in controlling the three most important risk factors which are AF, high BP and high cholesterol.  Developing programmes is not enough, implementing them is just as much important. Therefore, overlooking the success of the programmes in all the communities is the key </w:t>
      </w:r>
      <w:sdt>
        <w:sdtPr>
          <w:id w:val="692648886"/>
          <w:citation/>
        </w:sdtPr>
        <w:sdtContent>
          <w:r>
            <w:fldChar w:fldCharType="begin"/>
          </w:r>
          <w:r>
            <w:rPr>
              <w:lang w:val="en-US"/>
            </w:rPr>
            <w:instrText xml:space="preserve"> CITATION cdc232 \l 1033 </w:instrText>
          </w:r>
          <w:r>
            <w:fldChar w:fldCharType="separate"/>
          </w:r>
          <w:r w:rsidRPr="00E8676F">
            <w:rPr>
              <w:noProof/>
              <w:lang w:val="en-US"/>
            </w:rPr>
            <w:t>(cdc, 2023)</w:t>
          </w:r>
          <w:r>
            <w:fldChar w:fldCharType="end"/>
          </w:r>
        </w:sdtContent>
      </w:sdt>
      <w:r>
        <w:t xml:space="preserve">. </w:t>
      </w:r>
    </w:p>
    <w:p w14:paraId="79A9EB3C" w14:textId="77777777" w:rsidR="001A28B9" w:rsidRDefault="00E22FF6" w:rsidP="006C4E88">
      <w:pPr>
        <w:pStyle w:val="Heading1"/>
        <w:spacing w:line="360" w:lineRule="auto"/>
      </w:pPr>
      <w:bookmarkStart w:id="4" w:name="_Toc130821195"/>
      <w:r w:rsidRPr="001A28B9">
        <w:t xml:space="preserve">Long-term public health consequences of </w:t>
      </w:r>
      <w:r w:rsidR="003F3A69">
        <w:t>CVD</w:t>
      </w:r>
      <w:r w:rsidRPr="001A28B9">
        <w:t xml:space="preserve"> in a health or social care</w:t>
      </w:r>
      <w:r>
        <w:t xml:space="preserve"> </w:t>
      </w:r>
      <w:r w:rsidRPr="001A28B9">
        <w:t>Setting</w:t>
      </w:r>
      <w:bookmarkEnd w:id="4"/>
    </w:p>
    <w:p w14:paraId="06B24374" w14:textId="77777777" w:rsidR="00000A5B" w:rsidRPr="00FD21E2" w:rsidRDefault="00E22FF6" w:rsidP="006C4E88">
      <w:pPr>
        <w:spacing w:line="360" w:lineRule="auto"/>
        <w:rPr>
          <w:b/>
          <w:bCs/>
          <w:i/>
          <w:iCs/>
          <w:lang w:val="en-US"/>
        </w:rPr>
      </w:pPr>
      <w:r w:rsidRPr="00FD21E2">
        <w:rPr>
          <w:b/>
          <w:bCs/>
          <w:i/>
          <w:iCs/>
          <w:lang w:val="en-US"/>
        </w:rPr>
        <w:t xml:space="preserve">Long-term economic impact </w:t>
      </w:r>
    </w:p>
    <w:p w14:paraId="7FD266EB" w14:textId="77777777" w:rsidR="00105C13" w:rsidRDefault="00E22FF6" w:rsidP="006C4E88">
      <w:pPr>
        <w:spacing w:line="360" w:lineRule="auto"/>
        <w:rPr>
          <w:lang w:val="en-US"/>
        </w:rPr>
      </w:pPr>
      <w:r>
        <w:rPr>
          <w:noProof/>
        </w:rPr>
        <w:drawing>
          <wp:inline distT="0" distB="0" distL="0" distR="0" wp14:anchorId="5F0C7FCA" wp14:editId="7D8F5C98">
            <wp:extent cx="5943600" cy="2063115"/>
            <wp:effectExtent l="0" t="0" r="0" b="0"/>
            <wp:docPr id="1" name="Picture 1" descr="Bar chart showing the predicted growth in number of people with one or more long-term condition in the UK between 2015 and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r chart showing the predicted growth in number of people with one or more long-term condition in the UK between 2015 and 2025"/>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43600" cy="2063115"/>
                    </a:xfrm>
                    <a:prstGeom prst="rect">
                      <a:avLst/>
                    </a:prstGeom>
                    <a:noFill/>
                    <a:ln>
                      <a:noFill/>
                    </a:ln>
                  </pic:spPr>
                </pic:pic>
              </a:graphicData>
            </a:graphic>
          </wp:inline>
        </w:drawing>
      </w:r>
    </w:p>
    <w:p w14:paraId="30AF0ABB" w14:textId="5E8ED53B" w:rsidR="002F5C25" w:rsidRDefault="002F5C25" w:rsidP="006C4E88">
      <w:pPr>
        <w:spacing w:line="360" w:lineRule="auto"/>
        <w:jc w:val="center"/>
        <w:rPr>
          <w:b/>
          <w:bCs/>
          <w:lang w:val="en-US"/>
        </w:rPr>
      </w:pPr>
      <w:r>
        <w:rPr>
          <w:b/>
          <w:bCs/>
          <w:lang w:val="en-US"/>
        </w:rPr>
        <w:t>Figure: People Living with long-term condition(s)</w:t>
      </w:r>
    </w:p>
    <w:p w14:paraId="45C344E6" w14:textId="363880B9" w:rsidR="003F3A69" w:rsidRDefault="00E22FF6" w:rsidP="006C4E88">
      <w:pPr>
        <w:spacing w:line="360" w:lineRule="auto"/>
        <w:jc w:val="center"/>
        <w:rPr>
          <w:b/>
          <w:bCs/>
          <w:lang w:val="en-US"/>
        </w:rPr>
      </w:pPr>
      <w:r w:rsidRPr="003F3A69">
        <w:rPr>
          <w:b/>
          <w:bCs/>
          <w:lang w:val="en-US"/>
        </w:rPr>
        <w:t xml:space="preserve">Source: </w:t>
      </w:r>
      <w:sdt>
        <w:sdtPr>
          <w:rPr>
            <w:b/>
            <w:bCs/>
            <w:lang w:val="en-US"/>
          </w:rPr>
          <w:id w:val="1749841648"/>
          <w:citation/>
        </w:sdtPr>
        <w:sdtContent>
          <w:r w:rsidRPr="003F3A69">
            <w:rPr>
              <w:b/>
              <w:bCs/>
              <w:lang w:val="en-US"/>
            </w:rPr>
            <w:fldChar w:fldCharType="begin"/>
          </w:r>
          <w:r w:rsidRPr="003F3A69">
            <w:rPr>
              <w:b/>
              <w:bCs/>
              <w:lang w:val="en-US"/>
            </w:rPr>
            <w:instrText xml:space="preserve"> CITATION BHF23 \l 1033 </w:instrText>
          </w:r>
          <w:r w:rsidRPr="003F3A69">
            <w:rPr>
              <w:b/>
              <w:bCs/>
              <w:lang w:val="en-US"/>
            </w:rPr>
            <w:fldChar w:fldCharType="separate"/>
          </w:r>
          <w:r w:rsidRPr="003F3A69">
            <w:rPr>
              <w:b/>
              <w:bCs/>
              <w:noProof/>
              <w:lang w:val="en-US"/>
            </w:rPr>
            <w:t>(BHF, 2023)</w:t>
          </w:r>
          <w:r w:rsidRPr="003F3A69">
            <w:rPr>
              <w:b/>
              <w:bCs/>
              <w:lang w:val="en-US"/>
            </w:rPr>
            <w:fldChar w:fldCharType="end"/>
          </w:r>
        </w:sdtContent>
      </w:sdt>
    </w:p>
    <w:p w14:paraId="6F370B63" w14:textId="77777777" w:rsidR="00C94CFA" w:rsidRDefault="00E22FF6" w:rsidP="006C4E88">
      <w:pPr>
        <w:spacing w:line="360" w:lineRule="auto"/>
        <w:rPr>
          <w:lang w:val="en-US"/>
        </w:rPr>
      </w:pPr>
      <w:r>
        <w:rPr>
          <w:lang w:val="en-US"/>
        </w:rPr>
        <w:t xml:space="preserve">The above figure presents the growing number of people having a </w:t>
      </w:r>
      <w:r w:rsidR="002D33DF">
        <w:rPr>
          <w:lang w:val="en-US"/>
        </w:rPr>
        <w:t>long-term</w:t>
      </w:r>
      <w:r>
        <w:rPr>
          <w:lang w:val="en-US"/>
        </w:rPr>
        <w:t xml:space="preserve"> disease and the influence of that on UK health care. Among the high rate, 5.9 million people suffer from CVD and nearly 435,000 of these people have experienced heart failure. The cost of dealing with this increasing number of people suffering from the people is challenging for NHS. </w:t>
      </w:r>
      <w:r w:rsidR="00000A5B">
        <w:rPr>
          <w:lang w:val="en-US"/>
        </w:rPr>
        <w:t xml:space="preserve">The estimated amount that England spends on CVD is </w:t>
      </w:r>
      <w:r w:rsidR="00000A5B" w:rsidRPr="00000A5B">
        <w:rPr>
          <w:lang w:val="en-US"/>
        </w:rPr>
        <w:t>£7.4bn</w:t>
      </w:r>
      <w:r w:rsidR="00000A5B">
        <w:rPr>
          <w:lang w:val="en-US"/>
        </w:rPr>
        <w:t xml:space="preserve"> which influences the wider economy of these </w:t>
      </w:r>
      <w:r w:rsidR="00000A5B">
        <w:rPr>
          <w:lang w:val="en-US"/>
        </w:rPr>
        <w:lastRenderedPageBreak/>
        <w:t xml:space="preserve">outlays and is considered to be </w:t>
      </w:r>
      <w:r w:rsidRPr="00C94CFA">
        <w:rPr>
          <w:lang w:val="en-US"/>
        </w:rPr>
        <w:t>£15.8bn</w:t>
      </w:r>
      <w:r>
        <w:rPr>
          <w:lang w:val="en-US"/>
        </w:rPr>
        <w:t xml:space="preserve">. </w:t>
      </w:r>
      <w:r w:rsidR="003A4238">
        <w:rPr>
          <w:lang w:val="en-US"/>
        </w:rPr>
        <w:t xml:space="preserve">Hence, the increased number of patients over time can negatively influence the budget of </w:t>
      </w:r>
      <w:r w:rsidR="002D33DF">
        <w:rPr>
          <w:lang w:val="en-US"/>
        </w:rPr>
        <w:t xml:space="preserve">organisations such as the NHS. </w:t>
      </w:r>
      <w:r w:rsidR="003A4238">
        <w:rPr>
          <w:lang w:val="en-US"/>
        </w:rPr>
        <w:t xml:space="preserve">2% of the total fund allocated by the NHS is required for care and 5% is needed for emergency treatment of </w:t>
      </w:r>
      <w:r w:rsidR="005F04BB">
        <w:rPr>
          <w:lang w:val="en-US"/>
        </w:rPr>
        <w:t>long-term</w:t>
      </w:r>
      <w:r w:rsidR="003A4238">
        <w:rPr>
          <w:lang w:val="en-US"/>
        </w:rPr>
        <w:t xml:space="preserve"> heart patients. NHS aims towards improving the understanding of patients' conditions and diagnoses for continuing long-term treatments</w:t>
      </w:r>
      <w:sdt>
        <w:sdtPr>
          <w:rPr>
            <w:lang w:val="en-US"/>
          </w:rPr>
          <w:id w:val="-854644789"/>
          <w:citation/>
        </w:sdtPr>
        <w:sdtContent>
          <w:r w:rsidR="003A4238">
            <w:rPr>
              <w:lang w:val="en-US"/>
            </w:rPr>
            <w:fldChar w:fldCharType="begin"/>
          </w:r>
          <w:r w:rsidR="003A4238">
            <w:rPr>
              <w:lang w:val="en-US"/>
            </w:rPr>
            <w:instrText xml:space="preserve"> CITATION NHS221 \l 1033 </w:instrText>
          </w:r>
          <w:r w:rsidR="003A4238">
            <w:rPr>
              <w:lang w:val="en-US"/>
            </w:rPr>
            <w:fldChar w:fldCharType="separate"/>
          </w:r>
          <w:r w:rsidR="003A4238">
            <w:rPr>
              <w:noProof/>
              <w:lang w:val="en-US"/>
            </w:rPr>
            <w:t xml:space="preserve"> </w:t>
          </w:r>
          <w:r w:rsidR="003A4238" w:rsidRPr="003A4238">
            <w:rPr>
              <w:noProof/>
              <w:lang w:val="en-US"/>
            </w:rPr>
            <w:t>(NHS, 2022)</w:t>
          </w:r>
          <w:r w:rsidR="003A4238">
            <w:rPr>
              <w:lang w:val="en-US"/>
            </w:rPr>
            <w:fldChar w:fldCharType="end"/>
          </w:r>
        </w:sdtContent>
      </w:sdt>
      <w:r w:rsidR="003A4238">
        <w:rPr>
          <w:lang w:val="en-US"/>
        </w:rPr>
        <w:t xml:space="preserve">. </w:t>
      </w:r>
    </w:p>
    <w:p w14:paraId="2DBCBB05" w14:textId="77777777" w:rsidR="002D33DF" w:rsidRPr="002D33DF" w:rsidRDefault="00E22FF6" w:rsidP="006C4E88">
      <w:pPr>
        <w:spacing w:line="360" w:lineRule="auto"/>
        <w:rPr>
          <w:b/>
          <w:bCs/>
          <w:i/>
          <w:iCs/>
          <w:lang w:val="en-US"/>
        </w:rPr>
      </w:pPr>
      <w:r w:rsidRPr="002D33DF">
        <w:rPr>
          <w:b/>
          <w:bCs/>
          <w:i/>
          <w:iCs/>
          <w:lang w:val="en-US"/>
        </w:rPr>
        <w:t>Need for continuous development of infrastructure</w:t>
      </w:r>
    </w:p>
    <w:p w14:paraId="3C5F7194" w14:textId="77777777" w:rsidR="003A4238" w:rsidRDefault="00E22FF6" w:rsidP="006C4E88">
      <w:pPr>
        <w:spacing w:line="360" w:lineRule="auto"/>
        <w:rPr>
          <w:lang w:val="en-US"/>
        </w:rPr>
      </w:pPr>
      <w:r>
        <w:rPr>
          <w:lang w:val="en-US"/>
        </w:rPr>
        <w:t xml:space="preserve">The care of patients suffering from long-term diseases is very important from the perspective of a </w:t>
      </w:r>
      <w:r w:rsidRPr="00C94CFA">
        <w:rPr>
          <w:lang w:val="en-US"/>
        </w:rPr>
        <w:t>health or social care setting</w:t>
      </w:r>
      <w:r>
        <w:rPr>
          <w:lang w:val="en-US"/>
        </w:rPr>
        <w:t>.  The speedy increase of patients suffering from CVD in a long term requires simultaneous growth of the infrastructure of NHS to provide the patients with the needed care. According to HNS</w:t>
      </w:r>
      <w:r w:rsidR="00AD4E31">
        <w:rPr>
          <w:lang w:val="en-US"/>
        </w:rPr>
        <w:t>,</w:t>
      </w:r>
      <w:r>
        <w:rPr>
          <w:lang w:val="en-US"/>
        </w:rPr>
        <w:t xml:space="preserve"> CVD is becoming a huge problem for the British population as in 2018, nearly 920,000 people were living with heart failure</w:t>
      </w:r>
      <w:r w:rsidR="00AD4E31" w:rsidRPr="00AD4E31">
        <w:rPr>
          <w:lang w:val="en-US"/>
        </w:rPr>
        <w:t xml:space="preserve"> </w:t>
      </w:r>
      <w:sdt>
        <w:sdtPr>
          <w:rPr>
            <w:lang w:val="en-US"/>
          </w:rPr>
          <w:id w:val="-2117583693"/>
          <w:citation/>
        </w:sdtPr>
        <w:sdtContent>
          <w:r w:rsidR="00AD4E31">
            <w:rPr>
              <w:lang w:val="en-US"/>
            </w:rPr>
            <w:fldChar w:fldCharType="begin"/>
          </w:r>
          <w:r w:rsidR="00AD4E31">
            <w:rPr>
              <w:lang w:val="en-US"/>
            </w:rPr>
            <w:instrText xml:space="preserve"> CITATION NHS221 \l 1033 </w:instrText>
          </w:r>
          <w:r w:rsidR="00AD4E31">
            <w:rPr>
              <w:lang w:val="en-US"/>
            </w:rPr>
            <w:fldChar w:fldCharType="separate"/>
          </w:r>
          <w:r w:rsidR="00AD4E31">
            <w:rPr>
              <w:noProof/>
              <w:lang w:val="en-US"/>
            </w:rPr>
            <w:t xml:space="preserve"> </w:t>
          </w:r>
          <w:r w:rsidR="00AD4E31" w:rsidRPr="003A4238">
            <w:rPr>
              <w:noProof/>
              <w:lang w:val="en-US"/>
            </w:rPr>
            <w:t>(NHS, 2022)</w:t>
          </w:r>
          <w:r w:rsidR="00AD4E31">
            <w:rPr>
              <w:lang w:val="en-US"/>
            </w:rPr>
            <w:fldChar w:fldCharType="end"/>
          </w:r>
        </w:sdtContent>
      </w:sdt>
      <w:r>
        <w:rPr>
          <w:lang w:val="en-US"/>
        </w:rPr>
        <w:t xml:space="preserve">. Hence, the organisation must increase their capacity of admitting more patients with CVD. </w:t>
      </w:r>
    </w:p>
    <w:p w14:paraId="34950E89" w14:textId="77777777" w:rsidR="002D33DF" w:rsidRDefault="002D33DF" w:rsidP="006C4E88">
      <w:pPr>
        <w:spacing w:line="360" w:lineRule="auto"/>
        <w:rPr>
          <w:lang w:val="en-US"/>
        </w:rPr>
      </w:pPr>
    </w:p>
    <w:p w14:paraId="555B7A74" w14:textId="77777777" w:rsidR="003A4238" w:rsidRDefault="003A4238" w:rsidP="006C4E88">
      <w:pPr>
        <w:spacing w:line="360" w:lineRule="auto"/>
        <w:rPr>
          <w:lang w:val="en-US"/>
        </w:rPr>
      </w:pPr>
    </w:p>
    <w:p w14:paraId="3175A86E" w14:textId="77777777" w:rsidR="00C94CFA" w:rsidRPr="00C94CFA" w:rsidRDefault="00C94CFA" w:rsidP="006C4E88">
      <w:pPr>
        <w:spacing w:line="360" w:lineRule="auto"/>
        <w:rPr>
          <w:lang w:val="en-US"/>
        </w:rPr>
      </w:pPr>
    </w:p>
    <w:p w14:paraId="09CB5A35" w14:textId="77777777" w:rsidR="003F3A69" w:rsidRPr="003F3A69" w:rsidRDefault="003F3A69" w:rsidP="006C4E88">
      <w:pPr>
        <w:spacing w:line="360" w:lineRule="auto"/>
        <w:jc w:val="center"/>
        <w:rPr>
          <w:b/>
          <w:bCs/>
          <w:lang w:val="en-US"/>
        </w:rPr>
      </w:pPr>
    </w:p>
    <w:p w14:paraId="5950595A" w14:textId="77777777" w:rsidR="002D33DF" w:rsidRDefault="00E22FF6" w:rsidP="006C4E88">
      <w:pPr>
        <w:spacing w:line="360" w:lineRule="auto"/>
        <w:jc w:val="left"/>
        <w:rPr>
          <w:rFonts w:eastAsiaTheme="majorEastAsia" w:cstheme="majorBidi"/>
          <w:b/>
          <w:sz w:val="26"/>
          <w:szCs w:val="26"/>
          <w:lang w:val="en-US"/>
        </w:rPr>
      </w:pPr>
      <w:r>
        <w:br w:type="page"/>
      </w:r>
    </w:p>
    <w:p w14:paraId="7A80B113" w14:textId="77777777" w:rsidR="001A28B9" w:rsidRDefault="00E22FF6" w:rsidP="005A04E7">
      <w:pPr>
        <w:pStyle w:val="Heading1"/>
      </w:pPr>
      <w:bookmarkStart w:id="5" w:name="_Toc130821196"/>
      <w:r w:rsidRPr="001A28B9">
        <w:lastRenderedPageBreak/>
        <w:t>Conclusion</w:t>
      </w:r>
      <w:bookmarkEnd w:id="5"/>
    </w:p>
    <w:p w14:paraId="36162EDF" w14:textId="77777777" w:rsidR="0033246A" w:rsidRDefault="00E22FF6" w:rsidP="006C4E88">
      <w:pPr>
        <w:spacing w:line="360" w:lineRule="auto"/>
        <w:rPr>
          <w:lang w:val="en-US"/>
        </w:rPr>
      </w:pPr>
      <w:r>
        <w:rPr>
          <w:lang w:val="en-US"/>
        </w:rPr>
        <w:t xml:space="preserve">Cardiovascular disease is the selected disease and NHS is the chosen healthcare setting in the above report. </w:t>
      </w:r>
      <w:r w:rsidR="005F04BB">
        <w:rPr>
          <w:lang w:val="en-US"/>
        </w:rPr>
        <w:t>Statistical data related to the spread of the cardiovascular disease have been elaborated in this report for improving the understanding of the situation. The severity of the disease within the territory of the UK and worldwide has been elaborated on in this particular report. Along with that, public health measures related to cardiovascular disease have been discussed. The determinants of this disease in respect of the D</w:t>
      </w:r>
      <w:r w:rsidR="005F04BB" w:rsidRPr="00B75F57">
        <w:rPr>
          <w:lang w:val="en-US"/>
        </w:rPr>
        <w:t>ahlgren and whitehead model</w:t>
      </w:r>
      <w:r w:rsidR="005F04BB">
        <w:rPr>
          <w:lang w:val="en-US"/>
        </w:rPr>
        <w:t xml:space="preserve"> have been explained in the above report. High blood pressure, diabetes and smoking are some of the risks that can lead individuals to the problem of cardiovascular disease. These situations are impacted by the </w:t>
      </w:r>
      <w:r>
        <w:rPr>
          <w:lang w:val="en-US"/>
        </w:rPr>
        <w:t xml:space="preserve">community, wider social-economic factors and the personal habits of individuals. NHS is the chosen healthcare setting and the short-term impact of this disease on the organisation has been elaborated. Moreover, the long-term impacts such as financial exhaustion and infrastructure development have been mentioned in detail. </w:t>
      </w:r>
    </w:p>
    <w:p w14:paraId="0C10FC5A" w14:textId="77777777" w:rsidR="0033246A" w:rsidRDefault="00E22FF6" w:rsidP="006C4E88">
      <w:pPr>
        <w:spacing w:line="360" w:lineRule="auto"/>
        <w:jc w:val="left"/>
        <w:rPr>
          <w:lang w:val="en-US"/>
        </w:rPr>
      </w:pPr>
      <w:r>
        <w:rPr>
          <w:lang w:val="en-US"/>
        </w:rPr>
        <w:br w:type="page"/>
      </w:r>
    </w:p>
    <w:p w14:paraId="02ADCC49" w14:textId="77777777" w:rsidR="002D33DF" w:rsidRDefault="00E22FF6" w:rsidP="006C4E88">
      <w:pPr>
        <w:pStyle w:val="Heading1"/>
        <w:spacing w:line="360" w:lineRule="auto"/>
      </w:pPr>
      <w:bookmarkStart w:id="6" w:name="_Toc130821197"/>
      <w:r>
        <w:lastRenderedPageBreak/>
        <w:t>References</w:t>
      </w:r>
      <w:bookmarkEnd w:id="6"/>
    </w:p>
    <w:p w14:paraId="4F69D56E" w14:textId="77DB46E9" w:rsidR="00E721D6" w:rsidRDefault="00E721D6" w:rsidP="006C4E88">
      <w:pPr>
        <w:spacing w:line="360" w:lineRule="auto"/>
      </w:pPr>
      <w:r>
        <w:t xml:space="preserve">BHF, (2023). </w:t>
      </w:r>
      <w:r w:rsidRPr="00C13382">
        <w:rPr>
          <w:i/>
          <w:iCs/>
        </w:rPr>
        <w:t>The CVD Challenge in England</w:t>
      </w:r>
      <w:r>
        <w:t xml:space="preserve">. Available at: https://www.bhf.org.uk/for-professionals/healthcare-professionals/data-and-statistics/the-cvd-challenge/the-cvd-challenge-in-england </w:t>
      </w:r>
      <w:r w:rsidR="00C13382">
        <w:t>(</w:t>
      </w:r>
      <w:r>
        <w:t>Accessed 20 March 2023</w:t>
      </w:r>
      <w:r w:rsidR="00C13382">
        <w:t>)</w:t>
      </w:r>
      <w:r>
        <w:t>.</w:t>
      </w:r>
    </w:p>
    <w:p w14:paraId="2A2DACC3" w14:textId="6AE64C9F" w:rsidR="00E721D6" w:rsidRDefault="00E721D6" w:rsidP="006C4E88">
      <w:pPr>
        <w:spacing w:line="360" w:lineRule="auto"/>
      </w:pPr>
      <w:proofErr w:type="spellStart"/>
      <w:r>
        <w:t>cdc</w:t>
      </w:r>
      <w:proofErr w:type="spellEnd"/>
      <w:r>
        <w:t>,</w:t>
      </w:r>
      <w:r w:rsidR="00C13382">
        <w:t xml:space="preserve"> </w:t>
      </w:r>
      <w:r>
        <w:t>(2023).</w:t>
      </w:r>
      <w:r w:rsidR="00C13382">
        <w:t xml:space="preserve"> </w:t>
      </w:r>
      <w:r w:rsidRPr="00C13382">
        <w:rPr>
          <w:i/>
          <w:iCs/>
        </w:rPr>
        <w:t>Cardiovascular</w:t>
      </w:r>
      <w:r w:rsidR="00C13382">
        <w:rPr>
          <w:i/>
          <w:iCs/>
        </w:rPr>
        <w:t xml:space="preserve"> </w:t>
      </w:r>
      <w:r w:rsidRPr="00C13382">
        <w:rPr>
          <w:i/>
          <w:iCs/>
        </w:rPr>
        <w:t>Diseases.</w:t>
      </w:r>
      <w:r>
        <w:t xml:space="preserve"> Available at: https://www.cdc.gov/globalhealth/healthprotection/ncd/cardiovascular-diseases.html#:~:text=Cardiovascular%20diseases%20(CVDs)%2C%20a,million%20deaths%20worldwide%20each%20year. </w:t>
      </w:r>
      <w:r w:rsidR="00C13382">
        <w:t>(</w:t>
      </w:r>
      <w:r>
        <w:t>Accessed 28 March 2023</w:t>
      </w:r>
      <w:r w:rsidR="00C13382">
        <w:t>).</w:t>
      </w:r>
    </w:p>
    <w:p w14:paraId="3549797A" w14:textId="77777777" w:rsidR="00E721D6" w:rsidRDefault="00E721D6" w:rsidP="006C4E88">
      <w:pPr>
        <w:spacing w:line="360" w:lineRule="auto"/>
      </w:pPr>
      <w:proofErr w:type="spellStart"/>
      <w:r>
        <w:t>Dyar</w:t>
      </w:r>
      <w:proofErr w:type="spellEnd"/>
      <w:r>
        <w:t xml:space="preserve">, O.J., Haglund, B.J., Melder, C., Skillington, T., Kristenson, M. and Sarkadi, A., (2022). Rainbows over the world’s public health: determinants of health models in the past, present, and future. </w:t>
      </w:r>
      <w:r w:rsidRPr="00086292">
        <w:rPr>
          <w:i/>
          <w:iCs/>
        </w:rPr>
        <w:t>Scandinavian Journal of Public Health</w:t>
      </w:r>
      <w:r>
        <w:t>, 50(7), pp.1047-1058.</w:t>
      </w:r>
    </w:p>
    <w:p w14:paraId="5EC5FF7B" w14:textId="31096564" w:rsidR="00E721D6" w:rsidRDefault="00E721D6" w:rsidP="006C4E88">
      <w:pPr>
        <w:spacing w:line="360" w:lineRule="auto"/>
      </w:pPr>
      <w:r>
        <w:t xml:space="preserve">gov, (2019). </w:t>
      </w:r>
      <w:r w:rsidRPr="00C13382">
        <w:rPr>
          <w:i/>
          <w:iCs/>
        </w:rPr>
        <w:t>Health matters: preventing cardiovascular disease.</w:t>
      </w:r>
      <w:r>
        <w:t xml:space="preserve"> Available at: https://www.gov.uk/government/publications/health-matters-preventing-cardiovascular-disease/health-matters-preventing-cardiovascular-disease#:~:text=The%20NHS%20Long%20Term%20Plan,to%20unlock%20considerable%20health%20gains. </w:t>
      </w:r>
      <w:r w:rsidR="00C13382">
        <w:t>(</w:t>
      </w:r>
      <w:r>
        <w:t>Accessed 27 March 2023</w:t>
      </w:r>
      <w:r w:rsidR="00C13382">
        <w:t>)</w:t>
      </w:r>
      <w:r>
        <w:t>.</w:t>
      </w:r>
    </w:p>
    <w:p w14:paraId="6CE6FA6E" w14:textId="50EAA4B0" w:rsidR="00E721D6" w:rsidRDefault="00C13382" w:rsidP="006C4E88">
      <w:pPr>
        <w:spacing w:line="360" w:lineRule="auto"/>
      </w:pPr>
      <w:r>
        <w:t>NHS</w:t>
      </w:r>
      <w:r w:rsidR="00E721D6">
        <w:t xml:space="preserve">, (2022). </w:t>
      </w:r>
      <w:r w:rsidR="00E721D6" w:rsidRPr="00C13382">
        <w:rPr>
          <w:i/>
          <w:iCs/>
        </w:rPr>
        <w:t>Cardiovascular disease</w:t>
      </w:r>
      <w:r w:rsidR="00E721D6">
        <w:t xml:space="preserve">. [Online] Available at: https://www.nhs.uk/conditions/cardiovascular-disease/ </w:t>
      </w:r>
      <w:r>
        <w:t>(</w:t>
      </w:r>
      <w:r w:rsidR="00E721D6">
        <w:t>Accessed 26 March 2023</w:t>
      </w:r>
      <w:r>
        <w:t>)</w:t>
      </w:r>
      <w:r w:rsidR="00E721D6">
        <w:t>.</w:t>
      </w:r>
    </w:p>
    <w:p w14:paraId="74224B9D" w14:textId="19C63AF1" w:rsidR="00E721D6" w:rsidRDefault="00E721D6" w:rsidP="006C4E88">
      <w:pPr>
        <w:spacing w:line="360" w:lineRule="auto"/>
      </w:pPr>
      <w:r>
        <w:t xml:space="preserve">NHS, (2022). </w:t>
      </w:r>
      <w:r w:rsidRPr="00C13382">
        <w:rPr>
          <w:i/>
          <w:iCs/>
        </w:rPr>
        <w:t>Managing Heart Failure @home: An opportunity for excellence</w:t>
      </w:r>
      <w:r>
        <w:t xml:space="preserve">. [Online] Available at: https://www.england.nhs.uk/blog/managing-heart-failure-home-an-opportunity-for-excellence/ </w:t>
      </w:r>
      <w:r w:rsidR="00C13382">
        <w:t>(</w:t>
      </w:r>
      <w:r>
        <w:t>Accessed 21 March 2023</w:t>
      </w:r>
      <w:r w:rsidR="00C13382">
        <w:t>)</w:t>
      </w:r>
      <w:r>
        <w:t>.</w:t>
      </w:r>
    </w:p>
    <w:p w14:paraId="62BBB766" w14:textId="7A233000" w:rsidR="00E721D6" w:rsidRDefault="00E721D6" w:rsidP="006C4E88">
      <w:pPr>
        <w:spacing w:line="360" w:lineRule="auto"/>
      </w:pPr>
      <w:r>
        <w:t xml:space="preserve">NHS, (2023). </w:t>
      </w:r>
      <w:r w:rsidRPr="00C13382">
        <w:rPr>
          <w:i/>
          <w:iCs/>
        </w:rPr>
        <w:t>Cardiovascular disease.</w:t>
      </w:r>
      <w:r>
        <w:t xml:space="preserve"> Available at: https://www.nhs.uk/conditions/cardiovascular-disease/ </w:t>
      </w:r>
      <w:r w:rsidR="00C13382">
        <w:t>(</w:t>
      </w:r>
      <w:r>
        <w:t>Accessed 20 March 2023</w:t>
      </w:r>
      <w:r w:rsidR="00C13382">
        <w:t>)</w:t>
      </w:r>
      <w:r>
        <w:t>.</w:t>
      </w:r>
    </w:p>
    <w:p w14:paraId="5677BD83" w14:textId="21AD0C41" w:rsidR="00E721D6" w:rsidRDefault="00C13382" w:rsidP="006C4E88">
      <w:pPr>
        <w:spacing w:line="360" w:lineRule="auto"/>
      </w:pPr>
      <w:r>
        <w:t>NHS</w:t>
      </w:r>
      <w:r w:rsidR="00E721D6">
        <w:t xml:space="preserve">, (2023). </w:t>
      </w:r>
      <w:r w:rsidR="00E721D6" w:rsidRPr="00C13382">
        <w:rPr>
          <w:i/>
          <w:iCs/>
        </w:rPr>
        <w:t>CVDPREVENT.</w:t>
      </w:r>
      <w:r>
        <w:t xml:space="preserve"> </w:t>
      </w:r>
      <w:r w:rsidR="00E721D6">
        <w:t xml:space="preserve">Available at: https://www.england.nhs.uk/ourwork/clinical-policy/cvd/cvdprevent/#:~:text=CVDPREVENT%20is%20a%20national%20primary,non%2Ddiabetic%20hyperglycaemia%20and%20chronic </w:t>
      </w:r>
      <w:r>
        <w:t>(</w:t>
      </w:r>
      <w:r w:rsidR="00E721D6">
        <w:t>Accessed 28 March 2023</w:t>
      </w:r>
      <w:r>
        <w:t>)</w:t>
      </w:r>
      <w:r w:rsidR="00E721D6">
        <w:t>.</w:t>
      </w:r>
    </w:p>
    <w:p w14:paraId="4AAE354A" w14:textId="28C4B391" w:rsidR="00E721D6" w:rsidRDefault="00C13382" w:rsidP="006C4E88">
      <w:pPr>
        <w:spacing w:line="360" w:lineRule="auto"/>
      </w:pPr>
      <w:r>
        <w:t>NHS.uk,</w:t>
      </w:r>
      <w:r w:rsidR="00E721D6">
        <w:t xml:space="preserve"> (2023). </w:t>
      </w:r>
      <w:r w:rsidR="00E721D6" w:rsidRPr="00C13382">
        <w:rPr>
          <w:i/>
          <w:iCs/>
        </w:rPr>
        <w:t>High blood pressure (hypertension).</w:t>
      </w:r>
      <w:r w:rsidR="00E721D6">
        <w:t xml:space="preserve"> Available at: https://www.nhs.uk/conditions/high-blood-pressure-hypertension/ </w:t>
      </w:r>
      <w:r>
        <w:t>(</w:t>
      </w:r>
      <w:r w:rsidR="00E721D6">
        <w:t>Accessed 21 March 2023</w:t>
      </w:r>
      <w:r>
        <w:t>)</w:t>
      </w:r>
      <w:r w:rsidR="00E721D6">
        <w:t>.</w:t>
      </w:r>
    </w:p>
    <w:p w14:paraId="183F248A" w14:textId="0EFF184C" w:rsidR="00E721D6" w:rsidRDefault="00E721D6" w:rsidP="006C4E88">
      <w:pPr>
        <w:spacing w:line="360" w:lineRule="auto"/>
      </w:pPr>
      <w:r>
        <w:lastRenderedPageBreak/>
        <w:t xml:space="preserve">nhsinform, (2023). </w:t>
      </w:r>
      <w:r w:rsidRPr="00C13382">
        <w:rPr>
          <w:i/>
          <w:iCs/>
        </w:rPr>
        <w:t>Adjusting to life with a heart condition</w:t>
      </w:r>
      <w:r>
        <w:t xml:space="preserve">. Available at: https://www.nhsinform.scot/illnesses-and-conditions/heart-and-blood-vessels/living-with-a-heart-condition/adjusting-to-life-with-a-heart-condition#:~:text=Many%20people%20worry%20about%20relationships,may%20lead%20to%20low%20mood. </w:t>
      </w:r>
      <w:r w:rsidR="00C13382">
        <w:t>(</w:t>
      </w:r>
      <w:r>
        <w:t>Accessed 25 March 2023</w:t>
      </w:r>
      <w:r w:rsidR="00C13382">
        <w:t>)</w:t>
      </w:r>
      <w:r>
        <w:t>.</w:t>
      </w:r>
    </w:p>
    <w:p w14:paraId="49696EA4" w14:textId="77777777" w:rsidR="00E721D6" w:rsidRDefault="00E721D6" w:rsidP="006C4E88">
      <w:pPr>
        <w:spacing w:line="360" w:lineRule="auto"/>
      </w:pPr>
      <w:r>
        <w:t xml:space="preserve">Rodgers, J.L., Jones, J., Bolleddu, S.I., Vanthenapalli, S., Rodgers, L.E., Shah, K., Karia, K. and Panguluri, S.K., (2019). </w:t>
      </w:r>
      <w:r w:rsidRPr="00086292">
        <w:rPr>
          <w:i/>
          <w:iCs/>
        </w:rPr>
        <w:t>Cardiovascular risks associated with gender and aging. Journal of cardiovascular development and disease,</w:t>
      </w:r>
      <w:r>
        <w:t xml:space="preserve"> 6(2), p.19.</w:t>
      </w:r>
    </w:p>
    <w:p w14:paraId="6CC65F5E" w14:textId="77777777" w:rsidR="00E721D6" w:rsidRDefault="00E721D6" w:rsidP="006C4E88">
      <w:pPr>
        <w:spacing w:line="360" w:lineRule="auto"/>
      </w:pPr>
      <w:r>
        <w:t xml:space="preserve">Roth, G.A., Mensah, G.A., Johnson, C.O., Addolorato, G., Ammirati, E., Baddour, L.M., Barengo, N.C., Beaton, A.Z., Benjamin, E.J., Benziger, C.P. and Bonny, A., (2020). Global burden of cardiovascular diseases and risk factors, 1990–2019: </w:t>
      </w:r>
      <w:r w:rsidRPr="00086292">
        <w:rPr>
          <w:i/>
          <w:iCs/>
        </w:rPr>
        <w:t>update from the GBD 2019 study. Journal of the American College of Cardiology</w:t>
      </w:r>
      <w:r>
        <w:t>, 76(25), pp.2982-3021.</w:t>
      </w:r>
    </w:p>
    <w:p w14:paraId="11459888" w14:textId="57361E12" w:rsidR="00E721D6" w:rsidRDefault="00E721D6" w:rsidP="006C4E88">
      <w:pPr>
        <w:spacing w:line="360" w:lineRule="auto"/>
      </w:pPr>
      <w:r>
        <w:t>Stewart, C., (2022). Mortality rates from cardiovascular diseases in the United Kingdom from 2000 to 2021.</w:t>
      </w:r>
      <w:r w:rsidR="00C13382">
        <w:t xml:space="preserve"> </w:t>
      </w:r>
      <w:r>
        <w:t xml:space="preserve">Available at: https://www.statista.com/statistics/940678/cardiovascular-disease-mortality-rate-in-the-united-kingdom-uk/ </w:t>
      </w:r>
      <w:r w:rsidR="00C13382">
        <w:t>(</w:t>
      </w:r>
      <w:r>
        <w:t>Accessed 28 March 2023</w:t>
      </w:r>
      <w:r w:rsidR="00C13382">
        <w:t>)</w:t>
      </w:r>
      <w:r>
        <w:t>.</w:t>
      </w:r>
    </w:p>
    <w:p w14:paraId="35F944CA" w14:textId="5AA12483" w:rsidR="00E721D6" w:rsidRDefault="00E721D6" w:rsidP="006C4E88">
      <w:pPr>
        <w:spacing w:line="360" w:lineRule="auto"/>
      </w:pPr>
      <w:r>
        <w:t xml:space="preserve">who, (2021). </w:t>
      </w:r>
      <w:r w:rsidRPr="00C13382">
        <w:rPr>
          <w:i/>
          <w:iCs/>
        </w:rPr>
        <w:t>Cardiovascular diseases (CVDs).</w:t>
      </w:r>
      <w:r>
        <w:t xml:space="preserve"> Available at: https://www.who.int/news-room/fact-sheets/detail/cardiovascular-diseases-(cvds) </w:t>
      </w:r>
      <w:r w:rsidR="00C13382">
        <w:t>(</w:t>
      </w:r>
      <w:r>
        <w:t>Accessed 27 March 2023</w:t>
      </w:r>
      <w:r w:rsidR="00C13382">
        <w:t>)</w:t>
      </w:r>
      <w:r>
        <w:t>.</w:t>
      </w:r>
    </w:p>
    <w:p w14:paraId="36D0D9BE" w14:textId="77777777" w:rsidR="00E721D6" w:rsidRDefault="00E721D6" w:rsidP="006C4E88">
      <w:pPr>
        <w:spacing w:line="360" w:lineRule="auto"/>
      </w:pPr>
      <w:r>
        <w:t xml:space="preserve">Zhou, B., Perel, P., Mensah, G.A. and Ezzati, M., (2021). Global epidemiology, health burden and effective interventions for elevated blood pressure and hypertension. </w:t>
      </w:r>
      <w:r w:rsidRPr="00086292">
        <w:rPr>
          <w:i/>
          <w:iCs/>
        </w:rPr>
        <w:t>Nature Reviews Cardiology</w:t>
      </w:r>
      <w:r>
        <w:t>, 18(11), pp.785-802.</w:t>
      </w:r>
    </w:p>
    <w:p w14:paraId="1A968DDE" w14:textId="77777777" w:rsidR="006C4E88" w:rsidRPr="00086292" w:rsidRDefault="006C4E88" w:rsidP="006C4E88">
      <w:pPr>
        <w:spacing w:line="360" w:lineRule="auto"/>
      </w:pPr>
    </w:p>
    <w:sectPr w:rsidR="006C4E88" w:rsidRPr="00086292" w:rsidSect="001A28B9">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95F82" w14:textId="77777777" w:rsidR="002E10B0" w:rsidRDefault="002E10B0">
      <w:pPr>
        <w:spacing w:after="0" w:line="240" w:lineRule="auto"/>
      </w:pPr>
      <w:r>
        <w:separator/>
      </w:r>
    </w:p>
  </w:endnote>
  <w:endnote w:type="continuationSeparator" w:id="0">
    <w:p w14:paraId="0E82B6DF" w14:textId="77777777" w:rsidR="002E10B0" w:rsidRDefault="002E1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2115537"/>
      <w:docPartObj>
        <w:docPartGallery w:val="Page Numbers (Bottom of Page)"/>
        <w:docPartUnique/>
      </w:docPartObj>
    </w:sdtPr>
    <w:sdtContent>
      <w:sdt>
        <w:sdtPr>
          <w:id w:val="-1769616900"/>
          <w:docPartObj>
            <w:docPartGallery w:val="Page Numbers (Top of Page)"/>
            <w:docPartUnique/>
          </w:docPartObj>
        </w:sdtPr>
        <w:sdtContent>
          <w:p w14:paraId="6A7CC2A2" w14:textId="77777777" w:rsidR="001A28B9" w:rsidRDefault="00E22FF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F43C373" w14:textId="77777777" w:rsidR="001A28B9" w:rsidRDefault="001A2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B112F" w14:textId="77777777" w:rsidR="002E10B0" w:rsidRDefault="002E10B0">
      <w:pPr>
        <w:spacing w:after="0" w:line="240" w:lineRule="auto"/>
      </w:pPr>
      <w:r>
        <w:separator/>
      </w:r>
    </w:p>
  </w:footnote>
  <w:footnote w:type="continuationSeparator" w:id="0">
    <w:p w14:paraId="4A61A915" w14:textId="77777777" w:rsidR="002E10B0" w:rsidRDefault="002E10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78289" w14:textId="77777777" w:rsidR="001A28B9" w:rsidRPr="001A28B9" w:rsidRDefault="00E22FF6" w:rsidP="001A28B9">
    <w:pPr>
      <w:jc w:val="right"/>
      <w:rPr>
        <w:b/>
        <w:bCs/>
        <w:lang w:val="en-US"/>
      </w:rPr>
    </w:pPr>
    <w:r w:rsidRPr="001A28B9">
      <w:rPr>
        <w:b/>
        <w:bCs/>
        <w:lang w:val="en-US"/>
      </w:rPr>
      <w:t>Major Health Issue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833"/>
    <w:rsid w:val="00000A5B"/>
    <w:rsid w:val="00003128"/>
    <w:rsid w:val="0001562D"/>
    <w:rsid w:val="00085182"/>
    <w:rsid w:val="00086292"/>
    <w:rsid w:val="000D6C3F"/>
    <w:rsid w:val="000D7A4F"/>
    <w:rsid w:val="00104CF0"/>
    <w:rsid w:val="00105C13"/>
    <w:rsid w:val="001360BD"/>
    <w:rsid w:val="00146ED3"/>
    <w:rsid w:val="001A28B9"/>
    <w:rsid w:val="001B3AEA"/>
    <w:rsid w:val="001D031A"/>
    <w:rsid w:val="001E4F4D"/>
    <w:rsid w:val="001E5576"/>
    <w:rsid w:val="001F7540"/>
    <w:rsid w:val="002134F1"/>
    <w:rsid w:val="00236ADA"/>
    <w:rsid w:val="002D33DF"/>
    <w:rsid w:val="002E07C9"/>
    <w:rsid w:val="002E10B0"/>
    <w:rsid w:val="002F5C25"/>
    <w:rsid w:val="003057CB"/>
    <w:rsid w:val="00307997"/>
    <w:rsid w:val="0033246A"/>
    <w:rsid w:val="00334AC4"/>
    <w:rsid w:val="003630E3"/>
    <w:rsid w:val="003664F6"/>
    <w:rsid w:val="003A4238"/>
    <w:rsid w:val="003D3499"/>
    <w:rsid w:val="003F3A69"/>
    <w:rsid w:val="00403AE5"/>
    <w:rsid w:val="00444D2D"/>
    <w:rsid w:val="00521833"/>
    <w:rsid w:val="00530468"/>
    <w:rsid w:val="005A04E7"/>
    <w:rsid w:val="005E6C81"/>
    <w:rsid w:val="005F04BB"/>
    <w:rsid w:val="006806AB"/>
    <w:rsid w:val="006C4E88"/>
    <w:rsid w:val="006D7A7B"/>
    <w:rsid w:val="00770334"/>
    <w:rsid w:val="007711C5"/>
    <w:rsid w:val="007717E7"/>
    <w:rsid w:val="007A15BB"/>
    <w:rsid w:val="007A35DE"/>
    <w:rsid w:val="007B6375"/>
    <w:rsid w:val="00913274"/>
    <w:rsid w:val="009408E7"/>
    <w:rsid w:val="00966894"/>
    <w:rsid w:val="0097207C"/>
    <w:rsid w:val="009C2B13"/>
    <w:rsid w:val="009C59D1"/>
    <w:rsid w:val="009D3A04"/>
    <w:rsid w:val="009D6AA2"/>
    <w:rsid w:val="00A01C25"/>
    <w:rsid w:val="00A44F15"/>
    <w:rsid w:val="00AA1FA5"/>
    <w:rsid w:val="00AB3521"/>
    <w:rsid w:val="00AD4E31"/>
    <w:rsid w:val="00AE3BC0"/>
    <w:rsid w:val="00AE3F83"/>
    <w:rsid w:val="00B0105C"/>
    <w:rsid w:val="00B75F57"/>
    <w:rsid w:val="00C1216B"/>
    <w:rsid w:val="00C13382"/>
    <w:rsid w:val="00C13DD0"/>
    <w:rsid w:val="00C60940"/>
    <w:rsid w:val="00C94CFA"/>
    <w:rsid w:val="00CE625A"/>
    <w:rsid w:val="00D14D31"/>
    <w:rsid w:val="00D47454"/>
    <w:rsid w:val="00D47CE8"/>
    <w:rsid w:val="00DE1E3E"/>
    <w:rsid w:val="00E22FF6"/>
    <w:rsid w:val="00E36086"/>
    <w:rsid w:val="00E721D6"/>
    <w:rsid w:val="00E85FD4"/>
    <w:rsid w:val="00ED58DC"/>
    <w:rsid w:val="00F21842"/>
    <w:rsid w:val="00F2218C"/>
    <w:rsid w:val="00F44833"/>
    <w:rsid w:val="00F72B3B"/>
    <w:rsid w:val="00FD2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F58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E31"/>
    <w:pPr>
      <w:spacing w:line="480" w:lineRule="auto"/>
      <w:jc w:val="both"/>
    </w:pPr>
    <w:rPr>
      <w:rFonts w:ascii="Arial" w:hAnsi="Arial"/>
      <w:lang w:val="en-GB"/>
    </w:rPr>
  </w:style>
  <w:style w:type="paragraph" w:styleId="Heading1">
    <w:name w:val="heading 1"/>
    <w:basedOn w:val="Normal"/>
    <w:next w:val="Normal"/>
    <w:link w:val="Heading1Char"/>
    <w:uiPriority w:val="9"/>
    <w:qFormat/>
    <w:rsid w:val="00003128"/>
    <w:pPr>
      <w:keepNext/>
      <w:keepLines/>
      <w:spacing w:before="240"/>
      <w:outlineLvl w:val="0"/>
    </w:pPr>
    <w:rPr>
      <w:rFonts w:eastAsiaTheme="majorEastAsia" w:cstheme="majorBidi"/>
      <w:b/>
      <w:sz w:val="28"/>
      <w:szCs w:val="32"/>
      <w:lang w:val="en-US"/>
    </w:rPr>
  </w:style>
  <w:style w:type="paragraph" w:styleId="Heading2">
    <w:name w:val="heading 2"/>
    <w:basedOn w:val="Normal"/>
    <w:next w:val="Normal"/>
    <w:link w:val="Heading2Char"/>
    <w:uiPriority w:val="9"/>
    <w:unhideWhenUsed/>
    <w:qFormat/>
    <w:rsid w:val="00003128"/>
    <w:pPr>
      <w:keepNext/>
      <w:keepLines/>
      <w:spacing w:before="4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334AC4"/>
    <w:pPr>
      <w:keepNext/>
      <w:keepLines/>
      <w:spacing w:before="320" w:after="80"/>
      <w:outlineLvl w:val="2"/>
    </w:pPr>
    <w:rPr>
      <w:i/>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12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03128"/>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334AC4"/>
    <w:rPr>
      <w:rFonts w:ascii="Times New Roman" w:hAnsi="Times New Roman" w:cs="Arial"/>
      <w:i/>
      <w:sz w:val="24"/>
      <w:szCs w:val="28"/>
      <w:u w:val="single"/>
      <w:lang w:val="en-GB"/>
    </w:rPr>
  </w:style>
  <w:style w:type="paragraph" w:styleId="Header">
    <w:name w:val="header"/>
    <w:basedOn w:val="Normal"/>
    <w:link w:val="HeaderChar"/>
    <w:uiPriority w:val="99"/>
    <w:unhideWhenUsed/>
    <w:rsid w:val="001A28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8B9"/>
    <w:rPr>
      <w:rFonts w:ascii="Times New Roman" w:hAnsi="Times New Roman"/>
      <w:sz w:val="24"/>
      <w:lang w:val="en-GB"/>
    </w:rPr>
  </w:style>
  <w:style w:type="paragraph" w:styleId="Footer">
    <w:name w:val="footer"/>
    <w:basedOn w:val="Normal"/>
    <w:link w:val="FooterChar"/>
    <w:uiPriority w:val="99"/>
    <w:unhideWhenUsed/>
    <w:rsid w:val="001A28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8B9"/>
    <w:rPr>
      <w:rFonts w:ascii="Times New Roman" w:hAnsi="Times New Roman"/>
      <w:sz w:val="24"/>
      <w:lang w:val="en-GB"/>
    </w:rPr>
  </w:style>
  <w:style w:type="paragraph" w:styleId="Bibliography">
    <w:name w:val="Bibliography"/>
    <w:basedOn w:val="Normal"/>
    <w:next w:val="Normal"/>
    <w:uiPriority w:val="37"/>
    <w:unhideWhenUsed/>
    <w:rsid w:val="00AD4E31"/>
  </w:style>
  <w:style w:type="character" w:styleId="Hyperlink">
    <w:name w:val="Hyperlink"/>
    <w:basedOn w:val="DefaultParagraphFont"/>
    <w:uiPriority w:val="99"/>
    <w:unhideWhenUsed/>
    <w:rsid w:val="00AD4E31"/>
    <w:rPr>
      <w:color w:val="0563C1" w:themeColor="hyperlink"/>
      <w:u w:val="single"/>
    </w:rPr>
  </w:style>
  <w:style w:type="character" w:styleId="UnresolvedMention">
    <w:name w:val="Unresolved Mention"/>
    <w:basedOn w:val="DefaultParagraphFont"/>
    <w:uiPriority w:val="99"/>
    <w:semiHidden/>
    <w:unhideWhenUsed/>
    <w:rsid w:val="00AD4E31"/>
    <w:rPr>
      <w:color w:val="605E5C"/>
      <w:shd w:val="clear" w:color="auto" w:fill="E1DFDD"/>
    </w:rPr>
  </w:style>
  <w:style w:type="paragraph" w:styleId="TOCHeading">
    <w:name w:val="TOC Heading"/>
    <w:basedOn w:val="Heading1"/>
    <w:next w:val="Normal"/>
    <w:uiPriority w:val="39"/>
    <w:unhideWhenUsed/>
    <w:qFormat/>
    <w:rsid w:val="005A04E7"/>
    <w:pPr>
      <w:spacing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A04E7"/>
    <w:pPr>
      <w:spacing w:after="100"/>
    </w:pPr>
  </w:style>
  <w:style w:type="paragraph" w:styleId="TOC2">
    <w:name w:val="toc 2"/>
    <w:basedOn w:val="Normal"/>
    <w:next w:val="Normal"/>
    <w:autoRedefine/>
    <w:uiPriority w:val="39"/>
    <w:unhideWhenUsed/>
    <w:rsid w:val="005A04E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london.ac.uk/bwletin/Title-118709-en.p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BHF23</b:Tag>
    <b:SourceType>InternetSite</b:SourceType>
    <b:Guid>{1D010584-13D7-49A5-A095-0F04A8F4B74F}</b:Guid>
    <b:Author>
      <b:Author>
        <b:Corporate>BHF</b:Corporate>
      </b:Author>
    </b:Author>
    <b:Title>The CVD Challenge in England</b:Title>
    <b:Year>2023</b:Year>
    <b:YearAccessed>2023</b:YearAccessed>
    <b:MonthAccessed>March </b:MonthAccessed>
    <b:DayAccessed>20</b:DayAccessed>
    <b:URL>https://www.bhf.org.uk/for-professionals/healthcare-professionals/data-and-statistics/the-cvd-challenge/the-cvd-challenge-in-england</b:URL>
    <b:RefOrder>3</b:RefOrder>
  </b:Source>
  <b:Source>
    <b:Tag>NHS221</b:Tag>
    <b:SourceType>InternetSite</b:SourceType>
    <b:Guid>{9B5B57E9-91DE-40B1-AA96-B686952FB0D7}</b:Guid>
    <b:Author>
      <b:Author>
        <b:Corporate>NHS</b:Corporate>
      </b:Author>
    </b:Author>
    <b:Title>Managing Heart Failure @home: An opportunity for excellence</b:Title>
    <b:Year>2022</b:Year>
    <b:YearAccessed>2023</b:YearAccessed>
    <b:MonthAccessed>March </b:MonthAccessed>
    <b:DayAccessed>21</b:DayAccessed>
    <b:URL>https://www.england.nhs.uk/blog/managing-heart-failure-home-an-opportunity-for-excellence/</b:URL>
    <b:RefOrder>4</b:RefOrder>
  </b:Source>
  <b:Source>
    <b:Tag>NHS238</b:Tag>
    <b:SourceType>InternetSite</b:SourceType>
    <b:Guid>{EF2DE076-8951-4210-8C36-B78130CF1968}</b:Guid>
    <b:Author>
      <b:Author>
        <b:Corporate>NHS</b:Corporate>
      </b:Author>
    </b:Author>
    <b:Title>Cardiovascular disease</b:Title>
    <b:Year>2023</b:Year>
    <b:YearAccessed>2023</b:YearAccessed>
    <b:MonthAccessed>March </b:MonthAccessed>
    <b:DayAccessed>20</b:DayAccessed>
    <b:URL>https://www.nhs.uk/conditions/cardiovascular-disease/</b:URL>
    <b:RefOrder>2</b:RefOrder>
  </b:Source>
  <b:Source>
    <b:Tag>nhs23</b:Tag>
    <b:SourceType>InternetSite</b:SourceType>
    <b:Guid>{163FC42E-A964-495F-8FC2-511D6F032A55}</b:Guid>
    <b:Author>
      <b:Author>
        <b:Corporate>nhs.uk </b:Corporate>
      </b:Author>
    </b:Author>
    <b:Title>High blood pressure (hypertension)</b:Title>
    <b:Year>2023</b:Year>
    <b:YearAccessed>2023</b:YearAccessed>
    <b:MonthAccessed>March </b:MonthAccessed>
    <b:DayAccessed>21</b:DayAccessed>
    <b:URL>https://www.nhs.uk/conditions/high-blood-pressure-hypertension/</b:URL>
    <b:RefOrder>1</b:RefOrder>
  </b:Source>
  <b:Source>
    <b:Tag>nhs221</b:Tag>
    <b:SourceType>InternetSite</b:SourceType>
    <b:Guid>{7B9C3AB2-AE90-4FAD-BCCB-5E0B5DEF542C}</b:Guid>
    <b:Author>
      <b:Author>
        <b:Corporate>nhs</b:Corporate>
      </b:Author>
    </b:Author>
    <b:Title>Cardiovascular disease</b:Title>
    <b:Year>2022</b:Year>
    <b:YearAccessed>2023</b:YearAccessed>
    <b:MonthAccessed>March</b:MonthAccessed>
    <b:DayAccessed>26</b:DayAccessed>
    <b:URL>https://www.nhs.uk/conditions/cardiovascular-disease/</b:URL>
    <b:RefOrder>1</b:RefOrder>
  </b:Source>
  <b:Source>
    <b:Tag>who212</b:Tag>
    <b:SourceType>InternetSite</b:SourceType>
    <b:Guid>{6D9743C1-9B6A-4D56-AC53-1C6FA3745876}</b:Guid>
    <b:Author>
      <b:Author>
        <b:Corporate>who</b:Corporate>
      </b:Author>
    </b:Author>
    <b:Title>Cardiovascular diseases (CVDs)</b:Title>
    <b:Year>2021</b:Year>
    <b:YearAccessed>2023</b:YearAccessed>
    <b:MonthAccessed>March</b:MonthAccessed>
    <b:DayAccessed>27</b:DayAccessed>
    <b:URL>https://www.who.int/news-room/fact-sheets/detail/cardiovascular-diseases-(cvds)</b:URL>
    <b:RefOrder>2</b:RefOrder>
  </b:Source>
  <b:Source>
    <b:Tag>Con22</b:Tag>
    <b:SourceType>InternetSite</b:SourceType>
    <b:Guid>{F5FBEA35-226D-4674-9816-5CFBCE975A63}</b:Guid>
    <b:Author>
      <b:Author>
        <b:NameList>
          <b:Person>
            <b:Last>Stewart</b:Last>
            <b:First>Conor</b:First>
          </b:Person>
        </b:NameList>
      </b:Author>
    </b:Author>
    <b:Title>Mortality rates from cardiovascular diseases in the United Kingdom from 2000 to 2021</b:Title>
    <b:Year>2022</b:Year>
    <b:YearAccessed>2023</b:YearAccessed>
    <b:MonthAccessed>March</b:MonthAccessed>
    <b:DayAccessed>28</b:DayAccessed>
    <b:URL>https://www.statista.com/statistics/940678/cardiovascular-disease-mortality-rate-in-the-united-kingdom-uk/</b:URL>
    <b:RefOrder>3</b:RefOrder>
  </b:Source>
  <b:Source>
    <b:Tag>gov192</b:Tag>
    <b:SourceType>InternetSite</b:SourceType>
    <b:Guid>{CB3B8E08-5CBD-43F2-A0B7-8587DB7ACE66}</b:Guid>
    <b:Author>
      <b:Author>
        <b:Corporate>gov</b:Corporate>
      </b:Author>
    </b:Author>
    <b:Title>Health matters: preventing cardiovascular disease</b:Title>
    <b:Year>2019</b:Year>
    <b:YearAccessed>2023</b:YearAccessed>
    <b:MonthAccessed>March</b:MonthAccessed>
    <b:DayAccessed>27</b:DayAccessed>
    <b:URL>https://www.gov.uk/government/publications/health-matters-preventing-cardiovascular-disease/health-matters-preventing-cardiovascular-disease#:~:text=The%20NHS%20Long%20Term%20Plan,to%20unlock%20considerable%20health%20gains.</b:URL>
    <b:RefOrder>4</b:RefOrder>
  </b:Source>
  <b:Source>
    <b:Tag>nhs232</b:Tag>
    <b:SourceType>InternetSite</b:SourceType>
    <b:Guid>{3F6378F7-57D9-421D-B604-1E32F355616B}</b:Guid>
    <b:Author>
      <b:Author>
        <b:Corporate>nhs</b:Corporate>
      </b:Author>
    </b:Author>
    <b:Title>CVDPREVENT</b:Title>
    <b:Year>2023</b:Year>
    <b:YearAccessed>2023</b:YearAccessed>
    <b:MonthAccessed>March</b:MonthAccessed>
    <b:DayAccessed>28</b:DayAccessed>
    <b:URL>https://www.england.nhs.uk/ourwork/clinical-policy/cvd/cvdprevent/#:~:text=CVDPREVENT%20is%20a%20national%20primary,non%2Ddiabetic%20hyperglycaemia%20and%20chronic</b:URL>
    <b:RefOrder>5</b:RefOrder>
  </b:Source>
  <b:Source>
    <b:Tag>nhs233</b:Tag>
    <b:SourceType>InternetSite</b:SourceType>
    <b:Guid>{5905381E-F357-4B53-89FF-16611B5E01F0}</b:Guid>
    <b:Author>
      <b:Author>
        <b:Corporate>nhsinform</b:Corporate>
      </b:Author>
    </b:Author>
    <b:Title>Adjusting to life with a heart condition</b:Title>
    <b:Year>2023</b:Year>
    <b:YearAccessed>2023</b:YearAccessed>
    <b:MonthAccessed>March</b:MonthAccessed>
    <b:DayAccessed>25</b:DayAccessed>
    <b:URL>https://www.nhsinform.scot/illnesses-and-conditions/heart-and-blood-vessels/living-with-a-heart-condition/adjusting-to-life-with-a-heart-condition#:~:text=Many%20people%20worry%20about%20relationships,may%20lead%20to%20low%20mood.</b:URL>
    <b:RefOrder>6</b:RefOrder>
  </b:Source>
  <b:Source>
    <b:Tag>cdc232</b:Tag>
    <b:SourceType>InternetSite</b:SourceType>
    <b:Guid>{F5F022B0-E535-4F76-8868-34C6F84F92F8}</b:Guid>
    <b:Author>
      <b:Author>
        <b:Corporate>cdc</b:Corporate>
      </b:Author>
    </b:Author>
    <b:Title>Cardiovascular Diseases</b:Title>
    <b:Year>2023</b:Year>
    <b:YearAccessed>2023</b:YearAccessed>
    <b:MonthAccessed>March</b:MonthAccessed>
    <b:DayAccessed>28</b:DayAccessed>
    <b:URL>https://www.cdc.gov/globalhealth/healthprotection/ncd/cardiovascular-diseases.html#:~:text=Cardiovascular%20diseases%20(CVDs)%2C%20a,million%20deaths%20worldwide%20each%20year.</b:URL>
    <b:RefOrder>7</b:RefOrder>
  </b:Source>
</b:Sources>
</file>

<file path=customXml/itemProps1.xml><?xml version="1.0" encoding="utf-8"?>
<ds:datastoreItem xmlns:ds="http://schemas.openxmlformats.org/officeDocument/2006/customXml" ds:itemID="{87E6E778-92E6-2D4B-900C-93525DB7D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2641</Words>
  <Characters>15055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2023-03-27T09:13:00Z</dcterms:created>
  <dcterms:modified xsi:type="dcterms:W3CDTF">2023-04-28T20:46:00Z</dcterms:modified>
</cp:coreProperties>
</file>