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81367D0" w14:textId="77777777" w:rsidR="004D6A81" w:rsidRPr="00DD6BEE" w:rsidRDefault="001D577C">
      <w:r w:rsidRPr="00DD6BEE">
        <w:rPr>
          <w:noProof/>
          <w:lang w:val="en-US" w:eastAsia="en-US"/>
        </w:rPr>
        <w:drawing>
          <wp:anchor distT="0" distB="0" distL="114300" distR="114300" simplePos="0" relativeHeight="251658240" behindDoc="0" locked="0" layoutInCell="1" allowOverlap="1" wp14:anchorId="7EB5545C" wp14:editId="30FA6542">
            <wp:simplePos x="0" y="0"/>
            <wp:positionH relativeFrom="margin">
              <wp:align>center</wp:align>
            </wp:positionH>
            <wp:positionV relativeFrom="paragraph">
              <wp:posOffset>0</wp:posOffset>
            </wp:positionV>
            <wp:extent cx="2438400" cy="1209675"/>
            <wp:effectExtent l="0" t="0" r="0" b="9525"/>
            <wp:wrapSquare wrapText="bothSides"/>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extLst>
                        <a:ext uri="{28A0092B-C50C-407E-A947-70E740481C1C}">
                          <a14:useLocalDpi xmlns:a14="http://schemas.microsoft.com/office/drawing/2010/main" val="0"/>
                        </a:ext>
                      </a:extLst>
                    </a:blip>
                    <a:srcRect/>
                    <a:stretch>
                      <a:fillRect/>
                    </a:stretch>
                  </pic:blipFill>
                  <pic:spPr>
                    <a:xfrm>
                      <a:off x="0" y="0"/>
                      <a:ext cx="2438400" cy="1209675"/>
                    </a:xfrm>
                    <a:prstGeom prst="rect">
                      <a:avLst/>
                    </a:prstGeom>
                    <a:ln/>
                  </pic:spPr>
                </pic:pic>
              </a:graphicData>
            </a:graphic>
          </wp:anchor>
        </w:drawing>
      </w:r>
    </w:p>
    <w:p w14:paraId="110B74F7" w14:textId="77777777" w:rsidR="001D577C" w:rsidRDefault="001D577C">
      <w:pPr>
        <w:jc w:val="center"/>
        <w:rPr>
          <w:b/>
          <w:sz w:val="36"/>
          <w:szCs w:val="36"/>
        </w:rPr>
      </w:pPr>
    </w:p>
    <w:p w14:paraId="7F92CEFD" w14:textId="77777777" w:rsidR="001D577C" w:rsidRDefault="001D577C">
      <w:pPr>
        <w:jc w:val="center"/>
        <w:rPr>
          <w:b/>
          <w:sz w:val="36"/>
          <w:szCs w:val="36"/>
        </w:rPr>
      </w:pPr>
    </w:p>
    <w:p w14:paraId="3E1BC702" w14:textId="77777777" w:rsidR="001D577C" w:rsidRDefault="001D577C">
      <w:pPr>
        <w:jc w:val="center"/>
        <w:rPr>
          <w:b/>
          <w:sz w:val="36"/>
          <w:szCs w:val="36"/>
        </w:rPr>
      </w:pPr>
    </w:p>
    <w:p w14:paraId="4AAE5E62" w14:textId="77777777" w:rsidR="001D577C" w:rsidRDefault="001D577C">
      <w:pPr>
        <w:jc w:val="center"/>
        <w:rPr>
          <w:b/>
          <w:sz w:val="36"/>
          <w:szCs w:val="36"/>
        </w:rPr>
      </w:pPr>
    </w:p>
    <w:p w14:paraId="7B827605" w14:textId="77777777" w:rsidR="004D6A81" w:rsidRPr="00DD6BEE" w:rsidRDefault="001D577C">
      <w:pPr>
        <w:jc w:val="center"/>
        <w:rPr>
          <w:b/>
          <w:sz w:val="36"/>
          <w:szCs w:val="36"/>
        </w:rPr>
      </w:pPr>
      <w:r w:rsidRPr="00DD6BEE">
        <w:rPr>
          <w:b/>
          <w:sz w:val="36"/>
          <w:szCs w:val="36"/>
        </w:rPr>
        <w:t>Programme: BA (</w:t>
      </w:r>
      <w:proofErr w:type="spellStart"/>
      <w:r w:rsidRPr="00DD6BEE">
        <w:rPr>
          <w:b/>
          <w:sz w:val="36"/>
          <w:szCs w:val="36"/>
        </w:rPr>
        <w:t>Hons</w:t>
      </w:r>
      <w:proofErr w:type="spellEnd"/>
      <w:r w:rsidRPr="00DD6BEE">
        <w:rPr>
          <w:b/>
          <w:sz w:val="36"/>
          <w:szCs w:val="36"/>
        </w:rPr>
        <w:t>) Business Management</w:t>
      </w:r>
    </w:p>
    <w:p w14:paraId="56F68764" w14:textId="77777777" w:rsidR="004D6A81" w:rsidRPr="00DD6BEE" w:rsidRDefault="001D577C">
      <w:pPr>
        <w:jc w:val="center"/>
        <w:rPr>
          <w:b/>
          <w:sz w:val="36"/>
          <w:szCs w:val="36"/>
        </w:rPr>
      </w:pPr>
      <w:r w:rsidRPr="00DD6BEE">
        <w:rPr>
          <w:b/>
          <w:sz w:val="36"/>
          <w:szCs w:val="36"/>
        </w:rPr>
        <w:t>Module: Principles of Marketing</w:t>
      </w:r>
    </w:p>
    <w:p w14:paraId="4AB4DE9F" w14:textId="77777777" w:rsidR="004D6A81" w:rsidRPr="00DD6BEE" w:rsidRDefault="001D577C">
      <w:pPr>
        <w:jc w:val="center"/>
        <w:rPr>
          <w:b/>
          <w:sz w:val="36"/>
          <w:szCs w:val="36"/>
        </w:rPr>
      </w:pPr>
      <w:r w:rsidRPr="00DD6BEE">
        <w:rPr>
          <w:b/>
          <w:sz w:val="36"/>
          <w:szCs w:val="36"/>
        </w:rPr>
        <w:t>Module code: LCBB5015 Contribution to</w:t>
      </w:r>
    </w:p>
    <w:p w14:paraId="17CD44B1" w14:textId="77777777" w:rsidR="004D6A81" w:rsidRPr="00DD6BEE" w:rsidRDefault="004D6A81">
      <w:pPr>
        <w:jc w:val="center"/>
        <w:rPr>
          <w:b/>
          <w:sz w:val="36"/>
          <w:szCs w:val="36"/>
        </w:rPr>
      </w:pPr>
    </w:p>
    <w:p w14:paraId="38D1065B" w14:textId="77777777" w:rsidR="004D6A81" w:rsidRPr="00DD6BEE" w:rsidRDefault="001D577C">
      <w:pPr>
        <w:jc w:val="center"/>
        <w:rPr>
          <w:b/>
          <w:sz w:val="36"/>
          <w:szCs w:val="36"/>
        </w:rPr>
      </w:pPr>
      <w:r w:rsidRPr="00DD6BEE">
        <w:rPr>
          <w:b/>
          <w:sz w:val="36"/>
          <w:szCs w:val="36"/>
        </w:rPr>
        <w:t>Lecturer: Internal Verifier: Dr Anupam Mazumdar</w:t>
      </w:r>
    </w:p>
    <w:p w14:paraId="45ED928C" w14:textId="77777777" w:rsidR="004D6A81" w:rsidRPr="00DD6BEE" w:rsidRDefault="004D6A81">
      <w:pPr>
        <w:jc w:val="center"/>
        <w:rPr>
          <w:b/>
          <w:sz w:val="36"/>
          <w:szCs w:val="36"/>
        </w:rPr>
      </w:pPr>
    </w:p>
    <w:p w14:paraId="461BD542" w14:textId="77777777" w:rsidR="004D6A81" w:rsidRPr="00DD6BEE" w:rsidRDefault="001D577C">
      <w:pPr>
        <w:jc w:val="center"/>
        <w:rPr>
          <w:b/>
          <w:sz w:val="36"/>
          <w:szCs w:val="36"/>
        </w:rPr>
      </w:pPr>
      <w:r w:rsidRPr="00DD6BEE">
        <w:rPr>
          <w:b/>
          <w:sz w:val="36"/>
          <w:szCs w:val="36"/>
        </w:rPr>
        <w:t>Assignment Title: Component 1: Coursework:</w:t>
      </w:r>
    </w:p>
    <w:p w14:paraId="34D11AFF" w14:textId="77777777" w:rsidR="004D6A81" w:rsidRPr="00DD6BEE" w:rsidRDefault="004D6A81">
      <w:pPr>
        <w:jc w:val="center"/>
        <w:rPr>
          <w:b/>
          <w:sz w:val="36"/>
          <w:szCs w:val="36"/>
        </w:rPr>
      </w:pPr>
    </w:p>
    <w:p w14:paraId="55057031" w14:textId="77777777" w:rsidR="004D6A81" w:rsidRPr="00DD6BEE" w:rsidRDefault="001D577C">
      <w:pPr>
        <w:jc w:val="center"/>
        <w:rPr>
          <w:b/>
          <w:sz w:val="36"/>
          <w:szCs w:val="36"/>
        </w:rPr>
      </w:pPr>
      <w:r w:rsidRPr="00DD6BEE">
        <w:rPr>
          <w:b/>
          <w:sz w:val="36"/>
          <w:szCs w:val="36"/>
        </w:rPr>
        <w:t>Individual Report</w:t>
      </w:r>
    </w:p>
    <w:p w14:paraId="4CADF38C" w14:textId="77777777" w:rsidR="004D6A81" w:rsidRPr="00DD6BEE" w:rsidRDefault="004D6A81">
      <w:pPr>
        <w:jc w:val="center"/>
        <w:rPr>
          <w:b/>
          <w:sz w:val="36"/>
          <w:szCs w:val="36"/>
        </w:rPr>
      </w:pPr>
    </w:p>
    <w:p w14:paraId="6B09A681" w14:textId="77777777" w:rsidR="004D6A81" w:rsidRPr="00DD6BEE" w:rsidRDefault="001D577C">
      <w:r w:rsidRPr="00DD6BEE">
        <w:br w:type="page"/>
      </w:r>
    </w:p>
    <w:sdt>
      <w:sdtPr>
        <w:rPr>
          <w:rFonts w:ascii="Times New Roman" w:eastAsia="Times New Roman" w:hAnsi="Times New Roman" w:cs="Times New Roman"/>
          <w:color w:val="auto"/>
          <w:sz w:val="24"/>
          <w:szCs w:val="24"/>
          <w:lang w:val="en-GB" w:eastAsia="en-IN"/>
        </w:rPr>
        <w:id w:val="-1529012855"/>
        <w:docPartObj>
          <w:docPartGallery w:val="Table of Contents"/>
          <w:docPartUnique/>
        </w:docPartObj>
      </w:sdtPr>
      <w:sdtEndPr>
        <w:rPr>
          <w:b/>
          <w:bCs/>
        </w:rPr>
      </w:sdtEndPr>
      <w:sdtContent>
        <w:p w14:paraId="1C573792" w14:textId="40387F0F" w:rsidR="00DD6BEE" w:rsidRPr="00DD6BEE" w:rsidRDefault="00DD6BEE" w:rsidP="00DD6BEE">
          <w:pPr>
            <w:pStyle w:val="TOCHeading"/>
            <w:spacing w:line="360" w:lineRule="auto"/>
            <w:jc w:val="center"/>
            <w:rPr>
              <w:rFonts w:ascii="Times New Roman" w:hAnsi="Times New Roman" w:cs="Times New Roman"/>
              <w:b/>
              <w:bCs/>
              <w:color w:val="auto"/>
              <w:lang w:val="en-GB"/>
            </w:rPr>
          </w:pPr>
          <w:r w:rsidRPr="00DD6BEE">
            <w:rPr>
              <w:rFonts w:ascii="Times New Roman" w:hAnsi="Times New Roman" w:cs="Times New Roman"/>
              <w:b/>
              <w:bCs/>
              <w:color w:val="auto"/>
              <w:lang w:val="en-GB"/>
            </w:rPr>
            <w:t>Table of Contents</w:t>
          </w:r>
        </w:p>
        <w:p w14:paraId="74C06670" w14:textId="24C08019" w:rsidR="00DD6BEE" w:rsidRPr="00DD6BEE" w:rsidRDefault="00DD6BEE">
          <w:pPr>
            <w:pStyle w:val="TOC1"/>
            <w:tabs>
              <w:tab w:val="right" w:leader="dot" w:pos="9019"/>
            </w:tabs>
            <w:rPr>
              <w:noProof/>
            </w:rPr>
          </w:pPr>
          <w:r w:rsidRPr="00DD6BEE">
            <w:fldChar w:fldCharType="begin"/>
          </w:r>
          <w:r w:rsidRPr="00DD6BEE">
            <w:instrText xml:space="preserve"> TOC \o "1-3" \h \z \u </w:instrText>
          </w:r>
          <w:r w:rsidRPr="00DD6BEE">
            <w:fldChar w:fldCharType="separate"/>
          </w:r>
          <w:hyperlink w:anchor="_Toc209895265" w:history="1">
            <w:r w:rsidRPr="00DD6BEE">
              <w:rPr>
                <w:rStyle w:val="Hyperlink"/>
                <w:noProof/>
              </w:rPr>
              <w:t>Introduction</w:t>
            </w:r>
            <w:r w:rsidRPr="00DD6BEE">
              <w:rPr>
                <w:noProof/>
                <w:webHidden/>
              </w:rPr>
              <w:tab/>
            </w:r>
            <w:r w:rsidRPr="00DD6BEE">
              <w:rPr>
                <w:noProof/>
                <w:webHidden/>
              </w:rPr>
              <w:fldChar w:fldCharType="begin"/>
            </w:r>
            <w:r w:rsidRPr="00DD6BEE">
              <w:rPr>
                <w:noProof/>
                <w:webHidden/>
              </w:rPr>
              <w:instrText xml:space="preserve"> PAGEREF _Toc209895265 \h </w:instrText>
            </w:r>
            <w:r w:rsidRPr="00DD6BEE">
              <w:rPr>
                <w:noProof/>
                <w:webHidden/>
              </w:rPr>
            </w:r>
            <w:r w:rsidRPr="00DD6BEE">
              <w:rPr>
                <w:noProof/>
                <w:webHidden/>
              </w:rPr>
              <w:fldChar w:fldCharType="separate"/>
            </w:r>
            <w:r w:rsidR="001D577C">
              <w:rPr>
                <w:noProof/>
                <w:webHidden/>
              </w:rPr>
              <w:t>3</w:t>
            </w:r>
            <w:r w:rsidRPr="00DD6BEE">
              <w:rPr>
                <w:noProof/>
                <w:webHidden/>
              </w:rPr>
              <w:fldChar w:fldCharType="end"/>
            </w:r>
          </w:hyperlink>
        </w:p>
        <w:p w14:paraId="1426DF49" w14:textId="5C3E9784" w:rsidR="00DD6BEE" w:rsidRPr="00DD6BEE" w:rsidRDefault="001D577C">
          <w:pPr>
            <w:pStyle w:val="TOC1"/>
            <w:tabs>
              <w:tab w:val="right" w:leader="dot" w:pos="9019"/>
            </w:tabs>
            <w:rPr>
              <w:noProof/>
            </w:rPr>
          </w:pPr>
          <w:hyperlink w:anchor="_Toc209895266" w:history="1">
            <w:r w:rsidR="00DD6BEE" w:rsidRPr="00DD6BEE">
              <w:rPr>
                <w:rStyle w:val="Hyperlink"/>
                <w:noProof/>
              </w:rPr>
              <w:t>Situational Analysis - SWOT</w:t>
            </w:r>
            <w:r w:rsidR="00DD6BEE" w:rsidRPr="00DD6BEE">
              <w:rPr>
                <w:noProof/>
                <w:webHidden/>
              </w:rPr>
              <w:tab/>
            </w:r>
            <w:r w:rsidR="00DD6BEE" w:rsidRPr="00DD6BEE">
              <w:rPr>
                <w:noProof/>
                <w:webHidden/>
              </w:rPr>
              <w:fldChar w:fldCharType="begin"/>
            </w:r>
            <w:r w:rsidR="00DD6BEE" w:rsidRPr="00DD6BEE">
              <w:rPr>
                <w:noProof/>
                <w:webHidden/>
              </w:rPr>
              <w:instrText xml:space="preserve"> PAGEREF _Toc209895266 \h </w:instrText>
            </w:r>
            <w:r w:rsidR="00DD6BEE" w:rsidRPr="00DD6BEE">
              <w:rPr>
                <w:noProof/>
                <w:webHidden/>
              </w:rPr>
            </w:r>
            <w:r w:rsidR="00DD6BEE" w:rsidRPr="00DD6BEE">
              <w:rPr>
                <w:noProof/>
                <w:webHidden/>
              </w:rPr>
              <w:fldChar w:fldCharType="separate"/>
            </w:r>
            <w:r>
              <w:rPr>
                <w:noProof/>
                <w:webHidden/>
              </w:rPr>
              <w:t>3</w:t>
            </w:r>
            <w:r w:rsidR="00DD6BEE" w:rsidRPr="00DD6BEE">
              <w:rPr>
                <w:noProof/>
                <w:webHidden/>
              </w:rPr>
              <w:fldChar w:fldCharType="end"/>
            </w:r>
          </w:hyperlink>
        </w:p>
        <w:p w14:paraId="3250AC17" w14:textId="19408CC8" w:rsidR="00DD6BEE" w:rsidRPr="00DD6BEE" w:rsidRDefault="001D577C">
          <w:pPr>
            <w:pStyle w:val="TOC1"/>
            <w:tabs>
              <w:tab w:val="right" w:leader="dot" w:pos="9019"/>
            </w:tabs>
            <w:rPr>
              <w:noProof/>
            </w:rPr>
          </w:pPr>
          <w:hyperlink w:anchor="_Toc209895267" w:history="1">
            <w:r w:rsidR="00DD6BEE" w:rsidRPr="00DD6BEE">
              <w:rPr>
                <w:rStyle w:val="Hyperlink"/>
                <w:noProof/>
              </w:rPr>
              <w:t>Critical Analysis and Evaluation</w:t>
            </w:r>
            <w:r w:rsidR="00DD6BEE" w:rsidRPr="00DD6BEE">
              <w:rPr>
                <w:noProof/>
                <w:webHidden/>
              </w:rPr>
              <w:tab/>
            </w:r>
            <w:r w:rsidR="00DD6BEE" w:rsidRPr="00DD6BEE">
              <w:rPr>
                <w:noProof/>
                <w:webHidden/>
              </w:rPr>
              <w:fldChar w:fldCharType="begin"/>
            </w:r>
            <w:r w:rsidR="00DD6BEE" w:rsidRPr="00DD6BEE">
              <w:rPr>
                <w:noProof/>
                <w:webHidden/>
              </w:rPr>
              <w:instrText xml:space="preserve"> PAGEREF _Toc209895267 \h </w:instrText>
            </w:r>
            <w:r w:rsidR="00DD6BEE" w:rsidRPr="00DD6BEE">
              <w:rPr>
                <w:noProof/>
                <w:webHidden/>
              </w:rPr>
            </w:r>
            <w:r w:rsidR="00DD6BEE" w:rsidRPr="00DD6BEE">
              <w:rPr>
                <w:noProof/>
                <w:webHidden/>
              </w:rPr>
              <w:fldChar w:fldCharType="separate"/>
            </w:r>
            <w:r>
              <w:rPr>
                <w:noProof/>
                <w:webHidden/>
              </w:rPr>
              <w:t>4</w:t>
            </w:r>
            <w:r w:rsidR="00DD6BEE" w:rsidRPr="00DD6BEE">
              <w:rPr>
                <w:noProof/>
                <w:webHidden/>
              </w:rPr>
              <w:fldChar w:fldCharType="end"/>
            </w:r>
          </w:hyperlink>
        </w:p>
        <w:p w14:paraId="5BE6CD83" w14:textId="42A21E4B" w:rsidR="00DD6BEE" w:rsidRPr="00DD6BEE" w:rsidRDefault="001D577C">
          <w:pPr>
            <w:pStyle w:val="TOC1"/>
            <w:tabs>
              <w:tab w:val="right" w:leader="dot" w:pos="9019"/>
            </w:tabs>
            <w:rPr>
              <w:noProof/>
            </w:rPr>
          </w:pPr>
          <w:hyperlink w:anchor="_Toc209895268" w:history="1">
            <w:r w:rsidR="00DD6BEE" w:rsidRPr="00DD6BEE">
              <w:rPr>
                <w:rStyle w:val="Hyperlink"/>
                <w:noProof/>
              </w:rPr>
              <w:t>Conclusions and Recommendations</w:t>
            </w:r>
            <w:r w:rsidR="00DD6BEE" w:rsidRPr="00DD6BEE">
              <w:rPr>
                <w:noProof/>
                <w:webHidden/>
              </w:rPr>
              <w:tab/>
            </w:r>
            <w:r w:rsidR="00DD6BEE" w:rsidRPr="00DD6BEE">
              <w:rPr>
                <w:noProof/>
                <w:webHidden/>
              </w:rPr>
              <w:fldChar w:fldCharType="begin"/>
            </w:r>
            <w:r w:rsidR="00DD6BEE" w:rsidRPr="00DD6BEE">
              <w:rPr>
                <w:noProof/>
                <w:webHidden/>
              </w:rPr>
              <w:instrText xml:space="preserve"> PAGEREF _Toc209895268 \h </w:instrText>
            </w:r>
            <w:r w:rsidR="00DD6BEE" w:rsidRPr="00DD6BEE">
              <w:rPr>
                <w:noProof/>
                <w:webHidden/>
              </w:rPr>
            </w:r>
            <w:r w:rsidR="00DD6BEE" w:rsidRPr="00DD6BEE">
              <w:rPr>
                <w:noProof/>
                <w:webHidden/>
              </w:rPr>
              <w:fldChar w:fldCharType="separate"/>
            </w:r>
            <w:r>
              <w:rPr>
                <w:noProof/>
                <w:webHidden/>
              </w:rPr>
              <w:t>5</w:t>
            </w:r>
            <w:r w:rsidR="00DD6BEE" w:rsidRPr="00DD6BEE">
              <w:rPr>
                <w:noProof/>
                <w:webHidden/>
              </w:rPr>
              <w:fldChar w:fldCharType="end"/>
            </w:r>
          </w:hyperlink>
        </w:p>
        <w:p w14:paraId="40670EA7" w14:textId="69C6C55E" w:rsidR="00DD6BEE" w:rsidRPr="00DD6BEE" w:rsidRDefault="001D577C">
          <w:pPr>
            <w:pStyle w:val="TOC1"/>
            <w:tabs>
              <w:tab w:val="right" w:leader="dot" w:pos="9019"/>
            </w:tabs>
            <w:rPr>
              <w:noProof/>
            </w:rPr>
          </w:pPr>
          <w:hyperlink w:anchor="_Toc209895269" w:history="1">
            <w:r w:rsidR="00DD6BEE" w:rsidRPr="00DD6BEE">
              <w:rPr>
                <w:rStyle w:val="Hyperlink"/>
                <w:noProof/>
              </w:rPr>
              <w:t>Reference</w:t>
            </w:r>
            <w:r w:rsidR="00DD6BEE" w:rsidRPr="00DD6BEE">
              <w:rPr>
                <w:noProof/>
                <w:webHidden/>
              </w:rPr>
              <w:tab/>
            </w:r>
            <w:r w:rsidR="00DD6BEE" w:rsidRPr="00DD6BEE">
              <w:rPr>
                <w:noProof/>
                <w:webHidden/>
              </w:rPr>
              <w:fldChar w:fldCharType="begin"/>
            </w:r>
            <w:r w:rsidR="00DD6BEE" w:rsidRPr="00DD6BEE">
              <w:rPr>
                <w:noProof/>
                <w:webHidden/>
              </w:rPr>
              <w:instrText xml:space="preserve"> PAGEREF _Toc209895269 \h </w:instrText>
            </w:r>
            <w:r w:rsidR="00DD6BEE" w:rsidRPr="00DD6BEE">
              <w:rPr>
                <w:noProof/>
                <w:webHidden/>
              </w:rPr>
            </w:r>
            <w:r w:rsidR="00DD6BEE" w:rsidRPr="00DD6BEE">
              <w:rPr>
                <w:noProof/>
                <w:webHidden/>
              </w:rPr>
              <w:fldChar w:fldCharType="separate"/>
            </w:r>
            <w:r>
              <w:rPr>
                <w:noProof/>
                <w:webHidden/>
              </w:rPr>
              <w:t>7</w:t>
            </w:r>
            <w:r w:rsidR="00DD6BEE" w:rsidRPr="00DD6BEE">
              <w:rPr>
                <w:noProof/>
                <w:webHidden/>
              </w:rPr>
              <w:fldChar w:fldCharType="end"/>
            </w:r>
          </w:hyperlink>
        </w:p>
        <w:p w14:paraId="58FB98CE" w14:textId="098EA40F" w:rsidR="00DD6BEE" w:rsidRPr="00DD6BEE" w:rsidRDefault="00DD6BEE">
          <w:r w:rsidRPr="00DD6BEE">
            <w:rPr>
              <w:b/>
              <w:bCs/>
            </w:rPr>
            <w:fldChar w:fldCharType="end"/>
          </w:r>
        </w:p>
      </w:sdtContent>
    </w:sdt>
    <w:p w14:paraId="6C45A443" w14:textId="77777777" w:rsidR="004D6A81" w:rsidRPr="00DD6BEE" w:rsidRDefault="001D577C">
      <w:r w:rsidRPr="00DD6BEE">
        <w:br w:type="page"/>
      </w:r>
    </w:p>
    <w:p w14:paraId="46BB92DA" w14:textId="77777777" w:rsidR="004D6A81" w:rsidRPr="00DD6BEE" w:rsidRDefault="001D577C">
      <w:pPr>
        <w:pStyle w:val="Heading1"/>
      </w:pPr>
      <w:bookmarkStart w:id="0" w:name="_6w2ragjy3pub" w:colFirst="0" w:colLast="0"/>
      <w:bookmarkStart w:id="1" w:name="_Toc209895265"/>
      <w:bookmarkEnd w:id="0"/>
      <w:r w:rsidRPr="00DD6BEE">
        <w:lastRenderedPageBreak/>
        <w:t>Introduction</w:t>
      </w:r>
      <w:bookmarkEnd w:id="1"/>
    </w:p>
    <w:p w14:paraId="24FDA06B" w14:textId="77777777" w:rsidR="004D6A81" w:rsidRPr="00DD6BEE" w:rsidRDefault="001D577C">
      <w:r w:rsidRPr="00DD6BEE">
        <w:t>ASOS Plc is a UK based online clothing and cosmetic retailer that was founded in 2000 with its main office in London. The company is based all over the world, with more than 85,000 branded and own-label products including clothes, accessories and beauty products. The core of its business model is a digital-first approach, with its main focus on young consumers of 16-35 (ASOS, 2023). With the help of technology-based customer experiences and presence in over 200 markets, the retailer has established itself as one of the best online fashion retailers.</w:t>
      </w:r>
    </w:p>
    <w:p w14:paraId="30FFFFF0" w14:textId="77777777" w:rsidR="004D6A81" w:rsidRPr="00DD6BEE" w:rsidRDefault="001D577C">
      <w:r w:rsidRPr="00DD6BEE">
        <w:t xml:space="preserve">This report aims at carrying out a situational analysis of ASOS that would evaluate the external and internal factors that influence its marketing decisions. The selected model is SWOT analysis that assesses the strengths, weaknesses, opportunities and threats of an organisation (Mardiyana </w:t>
      </w:r>
      <w:r w:rsidRPr="00DD6BEE">
        <w:rPr>
          <w:i/>
        </w:rPr>
        <w:t>et al</w:t>
      </w:r>
      <w:r w:rsidRPr="00DD6BEE">
        <w:t>., 2022). This discussion will inform about the strategic position of ASOS in the competitive e-commerce market of fashion business and the possible areas to make future marketing decisions and develop it.</w:t>
      </w:r>
    </w:p>
    <w:p w14:paraId="680A7692" w14:textId="77777777" w:rsidR="004D6A81" w:rsidRPr="00DD6BEE" w:rsidRDefault="004D6A81"/>
    <w:p w14:paraId="7473BDD1" w14:textId="77777777" w:rsidR="004D6A81" w:rsidRPr="00DD6BEE" w:rsidRDefault="001D577C">
      <w:pPr>
        <w:pStyle w:val="Heading1"/>
      </w:pPr>
      <w:bookmarkStart w:id="2" w:name="_3wt0ezmat7tl" w:colFirst="0" w:colLast="0"/>
      <w:bookmarkStart w:id="3" w:name="_Toc209895266"/>
      <w:bookmarkEnd w:id="2"/>
      <w:r w:rsidRPr="00DD6BEE">
        <w:t>Situational Analysis - SWOT</w:t>
      </w:r>
      <w:bookmarkEnd w:id="3"/>
    </w:p>
    <w:p w14:paraId="1745E1A8" w14:textId="77777777" w:rsidR="004D6A81" w:rsidRPr="00DD6BEE" w:rsidRDefault="001D577C">
      <w:pPr>
        <w:rPr>
          <w:b/>
        </w:rPr>
      </w:pPr>
      <w:r w:rsidRPr="00DD6BEE">
        <w:rPr>
          <w:b/>
        </w:rPr>
        <w:t>Strengths</w:t>
      </w:r>
      <w:bookmarkStart w:id="4" w:name="_GoBack"/>
      <w:bookmarkEnd w:id="4"/>
    </w:p>
    <w:p w14:paraId="6EEE9EB4" w14:textId="77777777" w:rsidR="004D6A81" w:rsidRPr="00DD6BEE" w:rsidRDefault="001D577C">
      <w:r w:rsidRPr="00DD6BEE">
        <w:t xml:space="preserve">ASOS has a high digital presence and global reach which is one of the company's strengths. ASOS is also enjoying a highly scalable e-commerce platform (Statista, 2025) and has over 20 million active customers across the world. The young consumer base creates a competitive edge because of its brand recognition, which is strengthened by successful online marketing and cooperation with influencers (Agustian </w:t>
      </w:r>
      <w:r w:rsidRPr="00DD6BEE">
        <w:rPr>
          <w:i/>
        </w:rPr>
        <w:t>et al</w:t>
      </w:r>
      <w:r w:rsidRPr="00DD6BEE">
        <w:t>., 2023)</w:t>
      </w:r>
    </w:p>
    <w:p w14:paraId="534B53D4" w14:textId="77777777" w:rsidR="004D6A81" w:rsidRPr="00DD6BEE" w:rsidRDefault="001D577C">
      <w:r w:rsidRPr="00DD6BEE">
        <w:t>Also, the product range of ASOS is quite varied, encompassing both international and local fashion houses and their own brands, which enables the company to reach various consumer groups. Kotler and Keller (2022) explain that product diversification increases market resilience to market fluctuations. Additionally, the use of technology to enter new markets through artificial intelligence (AI) to personalise and augmented reality (AR) fitting rooms complements customer experience and retention at ASOS (Wu and Kim, 2022).</w:t>
      </w:r>
    </w:p>
    <w:p w14:paraId="0BDBD059" w14:textId="77777777" w:rsidR="004D6A81" w:rsidRPr="00DD6BEE" w:rsidRDefault="004D6A81"/>
    <w:p w14:paraId="0AD4A221" w14:textId="77777777" w:rsidR="004D6A81" w:rsidRPr="00DD6BEE" w:rsidRDefault="001D577C">
      <w:pPr>
        <w:rPr>
          <w:b/>
        </w:rPr>
      </w:pPr>
      <w:r w:rsidRPr="00DD6BEE">
        <w:rPr>
          <w:b/>
        </w:rPr>
        <w:t>Weaknesses</w:t>
      </w:r>
    </w:p>
    <w:p w14:paraId="1A5C7D85" w14:textId="77777777" w:rsidR="004D6A81" w:rsidRPr="00DD6BEE" w:rsidRDefault="001D577C">
      <w:r w:rsidRPr="00DD6BEE">
        <w:t xml:space="preserve">In spite of this strength, ASOS has major weaknesses in terms of its operation. One significant problem is that product returns are expensive and frequent when selling fashion products online because of fit and style choices. In a study by Hjort and Lantz (2013), it is shown that frequent </w:t>
      </w:r>
      <w:r w:rsidRPr="00DD6BEE">
        <w:lastRenderedPageBreak/>
        <w:t xml:space="preserve">returns undermine profitability and logistical inefficiencies are generated (Karlsson </w:t>
      </w:r>
      <w:r w:rsidRPr="00DD6BEE">
        <w:rPr>
          <w:i/>
        </w:rPr>
        <w:t>et al.</w:t>
      </w:r>
      <w:r w:rsidRPr="00DD6BEE">
        <w:t>, 2023).</w:t>
      </w:r>
    </w:p>
    <w:p w14:paraId="69480D43" w14:textId="77777777" w:rsidR="004D6A81" w:rsidRPr="00DD6BEE" w:rsidRDefault="001D577C">
      <w:r w:rsidRPr="00DD6BEE">
        <w:t>ASOS also depends heavily on the UK and European markets which contribute most of the revenue. This geographic concentration subjects the company to risks of trade barriers due to Brexit, foreign exchange fluctuations, downturns, and more (BBC, 2022).</w:t>
      </w:r>
    </w:p>
    <w:p w14:paraId="0C31BB27" w14:textId="77777777" w:rsidR="004D6A81" w:rsidRPr="00DD6BEE" w:rsidRDefault="004D6A81"/>
    <w:p w14:paraId="6AE58BA6" w14:textId="77777777" w:rsidR="004D6A81" w:rsidRPr="00DD6BEE" w:rsidRDefault="001D577C">
      <w:pPr>
        <w:rPr>
          <w:b/>
        </w:rPr>
      </w:pPr>
      <w:r w:rsidRPr="00DD6BEE">
        <w:rPr>
          <w:b/>
        </w:rPr>
        <w:t>Opportunities</w:t>
      </w:r>
    </w:p>
    <w:p w14:paraId="032B6043" w14:textId="77777777" w:rsidR="004D6A81" w:rsidRPr="00DD6BEE" w:rsidRDefault="001D577C">
      <w:r w:rsidRPr="00DD6BEE">
        <w:t>ASOS stands to grow in a fast changing industry. The greatest lie has been in the growth of the sustainable fashion line. Awareness of ethical and environmental concerns among consumers is also increasing, and ASOS can stand out by making its collections and supply chains more environmentally friendly and transparent (Jones, 2024).</w:t>
      </w:r>
    </w:p>
    <w:p w14:paraId="32188EAE" w14:textId="77777777" w:rsidR="004D6A81" w:rsidRPr="00DD6BEE" w:rsidRDefault="001D577C">
      <w:r w:rsidRPr="00DD6BEE">
        <w:t>There is also an opportunity for emerging technologies. Customer experiences can also be further personalised with the introduction of AI, machine learning, and big data analytics to increase customer satisfaction and loyalty (Rane, 2023). In addition, new technologies like virtual fitting rooms decrease the number of returns, which enhances cost-efficiency.</w:t>
      </w:r>
    </w:p>
    <w:p w14:paraId="732686B9" w14:textId="77777777" w:rsidR="004D6A81" w:rsidRPr="00DD6BEE" w:rsidRDefault="004D6A81"/>
    <w:p w14:paraId="280B4C10" w14:textId="77777777" w:rsidR="004D6A81" w:rsidRPr="00DD6BEE" w:rsidRDefault="001D577C">
      <w:pPr>
        <w:rPr>
          <w:b/>
        </w:rPr>
      </w:pPr>
      <w:r w:rsidRPr="00DD6BEE">
        <w:rPr>
          <w:b/>
        </w:rPr>
        <w:t>Threats</w:t>
      </w:r>
    </w:p>
    <w:p w14:paraId="5471C82B" w14:textId="77777777" w:rsidR="004D6A81" w:rsidRPr="00DD6BEE" w:rsidRDefault="001D577C">
      <w:r w:rsidRPr="00DD6BEE">
        <w:t>ASOS is a very competitive company. Competitors like Zara, Boohoo and high-speed fashion superstar Shein are targeting the same demographics at cut-throat prices (Koskinen, 2025). The younger consumers have been seen to be sensitive to price which complicates ASOS in terms of maintaining its margins without losing its growth momentum.</w:t>
      </w:r>
    </w:p>
    <w:p w14:paraId="2C1908F7" w14:textId="77777777" w:rsidR="004D6A81" w:rsidRPr="00DD6BEE" w:rsidRDefault="001D577C">
      <w:r w:rsidRPr="00DD6BEE">
        <w:t>The UK faces economic uncertainty, which may impact the demand on discretionary products such as fashion such as inflation and low consumer spending (Office for National Statistics, 2024). Moreover, the strain on regulation in terms of labour measures, carbon emissions, and supply chain transparency are getting increasingly higher (Wren, 2022). This can harm the image and financial results of ASOS in case of failure to do so.</w:t>
      </w:r>
    </w:p>
    <w:p w14:paraId="5779C26C" w14:textId="77777777" w:rsidR="004D6A81" w:rsidRPr="00DD6BEE" w:rsidRDefault="004D6A81"/>
    <w:p w14:paraId="75248924" w14:textId="77777777" w:rsidR="004D6A81" w:rsidRPr="00DD6BEE" w:rsidRDefault="001D577C">
      <w:pPr>
        <w:pStyle w:val="Heading1"/>
      </w:pPr>
      <w:bookmarkStart w:id="5" w:name="_ouhmaek05yuc" w:colFirst="0" w:colLast="0"/>
      <w:bookmarkStart w:id="6" w:name="_Toc209895267"/>
      <w:bookmarkEnd w:id="5"/>
      <w:r w:rsidRPr="00DD6BEE">
        <w:t>Critical Analysis and Evaluation</w:t>
      </w:r>
      <w:bookmarkEnd w:id="6"/>
    </w:p>
    <w:p w14:paraId="15AE171A" w14:textId="77777777" w:rsidR="004D6A81" w:rsidRPr="00DD6BEE" w:rsidRDefault="001D577C">
      <w:r w:rsidRPr="00DD6BEE">
        <w:t>The SWOT analysis shows that the marketing strategies of the ASOS are heavily influenced by its advantages and limitations whereas the external opportunities and threats require the strategic change (Mardiyana</w:t>
      </w:r>
      <w:r w:rsidRPr="00DD6BEE">
        <w:rPr>
          <w:i/>
        </w:rPr>
        <w:t xml:space="preserve"> et al.</w:t>
      </w:r>
      <w:r w:rsidRPr="00DD6BEE">
        <w:t xml:space="preserve">, 2022). It has a well-established brand name and digital skills that allow effective segmentation, targeting, and positioning (STP model) and, therefore, ASOS </w:t>
      </w:r>
      <w:r w:rsidRPr="00DD6BEE">
        <w:lastRenderedPageBreak/>
        <w:t>can sell to tech-savvy millennials and Gen Z customers (De and De, 2023). These advantages can be used to distinguish, which fits the definition of Porters (1980) of competitive advantage.</w:t>
      </w:r>
    </w:p>
    <w:p w14:paraId="52B8FF02" w14:textId="77777777" w:rsidR="004D6A81" w:rsidRPr="00DD6BEE" w:rsidRDefault="001D577C">
      <w:r w:rsidRPr="00DD6BEE">
        <w:t>Nonetheless, issues like cost of returns and sustainability are weaknesses that have a great bearing within marketing choices. To limit losses involving returns, ASOS should apply logistics optimisation techniques and increase the use of virtual fitting technology. It is also important to address the weaknesses of sustainability because younger consumers are becoming more loyal to brands with high environmental performance (Domínguez, Zambrano and Rodríguez, 2023; Koskinen, 2025). Lack of alignment of marketing campaigns to sustainability trends is dangerous as it might lead to brand dilution.</w:t>
      </w:r>
    </w:p>
    <w:p w14:paraId="1E1BE345" w14:textId="77777777" w:rsidR="004D6A81" w:rsidRPr="00DD6BEE" w:rsidRDefault="001D577C">
      <w:r w:rsidRPr="00DD6BEE">
        <w:t>Sustainable fashion and geographical expansion are opportunities that have a bright way to develop. Using the Matrix proposed by Ansoff, ASOS will be able to adopt product development (eco-friendly collections) and market development (expansion into Asia). They can be included in the marketing mix of ASOS (Kotler and Keller, 2022), which means focusing on value-based prices, on-line offers, and sustainable positioning.</w:t>
      </w:r>
    </w:p>
    <w:p w14:paraId="2EEA84FD" w14:textId="77777777" w:rsidR="004D6A81" w:rsidRPr="00DD6BEE" w:rsidRDefault="001D577C">
      <w:r w:rsidRPr="00DD6BEE">
        <w:t>Strategic agility is needed to overcome threats like stiff competition and regulatory pressure. There are competitors who have been shaking the market with extreme quick product cycles and low prices, such as Shein. In order to compete, ASOS has to emphasise value-added marketing approaches, including the focus on ethical sourcing and high-quality digital experiences. The regulatory issues reflect the necessity of clear marketing communication, the establishment of trust and compliance (Arote, 2023).</w:t>
      </w:r>
    </w:p>
    <w:p w14:paraId="75FCBD37" w14:textId="77777777" w:rsidR="004D6A81" w:rsidRPr="00DD6BEE" w:rsidRDefault="004D6A81"/>
    <w:p w14:paraId="7BF3E8FA" w14:textId="77777777" w:rsidR="004D6A81" w:rsidRPr="00DD6BEE" w:rsidRDefault="001D577C">
      <w:pPr>
        <w:pStyle w:val="Heading1"/>
      </w:pPr>
      <w:bookmarkStart w:id="7" w:name="_iu28zq5qrv2b" w:colFirst="0" w:colLast="0"/>
      <w:bookmarkStart w:id="8" w:name="_Toc209895268"/>
      <w:bookmarkEnd w:id="7"/>
      <w:r w:rsidRPr="00DD6BEE">
        <w:t>Conclusions and Recommendations</w:t>
      </w:r>
      <w:bookmarkEnd w:id="8"/>
    </w:p>
    <w:p w14:paraId="573DC4B7" w14:textId="77777777" w:rsidR="004D6A81" w:rsidRPr="00DD6BEE" w:rsidRDefault="001D577C">
      <w:r w:rsidRPr="00DD6BEE">
        <w:t>This report has also examined the SWOT of ASOS to analyse its market position. ASOS has an advantage of a strong brand, digital opportunities, and sustainability efforts, but suffers as the returns are managed poorly, and it is over-exposed to European markets. The threats in fierce competition, economic volatility and regulatory pressures are in contrast to the opportunities in sustainable fashion and emerging markets (Begum</w:t>
      </w:r>
      <w:r w:rsidRPr="00DD6BEE">
        <w:rPr>
          <w:i/>
        </w:rPr>
        <w:t xml:space="preserve"> et al.</w:t>
      </w:r>
      <w:r w:rsidRPr="00DD6BEE">
        <w:t>, 2022).</w:t>
      </w:r>
    </w:p>
    <w:p w14:paraId="77B09118" w14:textId="77777777" w:rsidR="004D6A81" w:rsidRPr="00DD6BEE" w:rsidRDefault="001D577C">
      <w:r w:rsidRPr="00DD6BEE">
        <w:t>On the basis of this analysis, the following recommendations can be suggested:</w:t>
      </w:r>
    </w:p>
    <w:p w14:paraId="4BBB4625" w14:textId="77777777" w:rsidR="004D6A81" w:rsidRPr="00DD6BEE" w:rsidRDefault="001D577C">
      <w:pPr>
        <w:numPr>
          <w:ilvl w:val="0"/>
          <w:numId w:val="1"/>
        </w:numPr>
      </w:pPr>
      <w:r w:rsidRPr="00DD6BEE">
        <w:t>Reinforce Eco-friendly collections - Enlarge the collections with eco-friendly products and market them using sustainability-based campaigns to get the attention of environmentally conscious customers.</w:t>
      </w:r>
    </w:p>
    <w:p w14:paraId="6A7EE02A" w14:textId="77777777" w:rsidR="004D6A81" w:rsidRPr="00DD6BEE" w:rsidRDefault="001D577C">
      <w:pPr>
        <w:numPr>
          <w:ilvl w:val="0"/>
          <w:numId w:val="1"/>
        </w:numPr>
      </w:pPr>
      <w:r w:rsidRPr="00DD6BEE">
        <w:t>Enhance Return Management - Invest more in AI-based sizing software and AR fitting rooms in order to lower high returns and optimize costs.</w:t>
      </w:r>
    </w:p>
    <w:p w14:paraId="206AAC96" w14:textId="77777777" w:rsidR="004D6A81" w:rsidRPr="00DD6BEE" w:rsidRDefault="001D577C">
      <w:pPr>
        <w:numPr>
          <w:ilvl w:val="0"/>
          <w:numId w:val="1"/>
        </w:numPr>
      </w:pPr>
      <w:r w:rsidRPr="00DD6BEE">
        <w:lastRenderedPageBreak/>
        <w:t>Go Global - Strategically move to the new markets with digital-first marketing approach and low-cost logistics relationships.</w:t>
      </w:r>
    </w:p>
    <w:p w14:paraId="376BBD9A" w14:textId="77777777" w:rsidR="004D6A81" w:rsidRPr="00DD6BEE" w:rsidRDefault="004D6A81"/>
    <w:p w14:paraId="3B557EE2" w14:textId="77777777" w:rsidR="004D6A81" w:rsidRPr="00DD6BEE" w:rsidRDefault="001D577C">
      <w:r w:rsidRPr="00DD6BEE">
        <w:t>Summing up, situational analysis is crucial in the strategic planning of ASOS, as it allows identifying the main issues and opportunities and making effective marketing decisions in a very dynamic fashion e-commerce sector.</w:t>
      </w:r>
    </w:p>
    <w:p w14:paraId="59F177F2" w14:textId="77777777" w:rsidR="004D6A81" w:rsidRPr="00DD6BEE" w:rsidRDefault="004D6A81"/>
    <w:p w14:paraId="1F936292" w14:textId="77777777" w:rsidR="004D6A81" w:rsidRPr="00DD6BEE" w:rsidRDefault="001D577C">
      <w:pPr>
        <w:pStyle w:val="Heading2"/>
      </w:pPr>
      <w:bookmarkStart w:id="9" w:name="_fc1jl3xizig7" w:colFirst="0" w:colLast="0"/>
      <w:bookmarkEnd w:id="9"/>
      <w:r w:rsidRPr="00DD6BEE">
        <w:br w:type="page"/>
      </w:r>
    </w:p>
    <w:p w14:paraId="743944D7" w14:textId="77777777" w:rsidR="004D6A81" w:rsidRPr="00DD6BEE" w:rsidRDefault="001D577C">
      <w:pPr>
        <w:pStyle w:val="Heading1"/>
      </w:pPr>
      <w:bookmarkStart w:id="10" w:name="_66wgs8tfblsz" w:colFirst="0" w:colLast="0"/>
      <w:bookmarkStart w:id="11" w:name="_Toc209895269"/>
      <w:bookmarkEnd w:id="10"/>
      <w:r w:rsidRPr="00DD6BEE">
        <w:lastRenderedPageBreak/>
        <w:t>Reference</w:t>
      </w:r>
      <w:bookmarkEnd w:id="11"/>
    </w:p>
    <w:p w14:paraId="5412E916" w14:textId="77777777" w:rsidR="004D6A81" w:rsidRPr="00DD6BEE" w:rsidRDefault="001D577C">
      <w:pPr>
        <w:spacing w:after="240"/>
      </w:pPr>
      <w:r w:rsidRPr="00DD6BEE">
        <w:t xml:space="preserve">Agustian, K., Hidayat, R., Zen, A., Sekarini, R.A. and Malik, A.J. (2023). The Influence of Influencer Marketing in Increasing Brand Awareness and Sales for SMEs. </w:t>
      </w:r>
      <w:r w:rsidRPr="00DD6BEE">
        <w:rPr>
          <w:i/>
        </w:rPr>
        <w:t>Technology and Society Perspectives (TACIT)</w:t>
      </w:r>
      <w:r w:rsidRPr="00DD6BEE">
        <w:t xml:space="preserve">, [online] 1(2), pp.68–78. Available at: </w:t>
      </w:r>
      <w:hyperlink r:id="rId9">
        <w:r w:rsidRPr="00DD6BEE">
          <w:rPr>
            <w:color w:val="1155CC"/>
            <w:u w:val="single"/>
          </w:rPr>
          <w:t>https://doi.org/10.61100/tacit.v1i2.54</w:t>
        </w:r>
      </w:hyperlink>
      <w:r w:rsidRPr="00DD6BEE">
        <w:t xml:space="preserve"> [Accessed 27 September 2025]</w:t>
      </w:r>
    </w:p>
    <w:p w14:paraId="7484C9EE" w14:textId="77777777" w:rsidR="004D6A81" w:rsidRPr="00DD6BEE" w:rsidRDefault="001D577C">
      <w:pPr>
        <w:spacing w:after="240"/>
      </w:pPr>
      <w:r w:rsidRPr="00DD6BEE">
        <w:t xml:space="preserve">Arote, K. (2023). A Brief Review on Regulatory Affairs: Ensuring Compliance, Safety, and Market Access. </w:t>
      </w:r>
      <w:r w:rsidRPr="00DD6BEE">
        <w:rPr>
          <w:i/>
        </w:rPr>
        <w:t>Int. J. in Pharm. Sci</w:t>
      </w:r>
      <w:r w:rsidRPr="00DD6BEE">
        <w:t xml:space="preserve">, [online] 1, pp.22–30. Available at: </w:t>
      </w:r>
      <w:hyperlink r:id="rId10">
        <w:r w:rsidRPr="00DD6BEE">
          <w:rPr>
            <w:color w:val="1155CC"/>
            <w:u w:val="single"/>
          </w:rPr>
          <w:t>https://doi.org/10.5281/zenodo.8397986</w:t>
        </w:r>
      </w:hyperlink>
      <w:r w:rsidRPr="00DD6BEE">
        <w:t xml:space="preserve"> [Accessed 27 September 2025]</w:t>
      </w:r>
    </w:p>
    <w:p w14:paraId="2543A09B" w14:textId="77777777" w:rsidR="004D6A81" w:rsidRPr="00DD6BEE" w:rsidRDefault="001D577C">
      <w:pPr>
        <w:spacing w:after="240"/>
      </w:pPr>
      <w:r w:rsidRPr="00DD6BEE">
        <w:t xml:space="preserve">ASOS (2023). </w:t>
      </w:r>
      <w:r w:rsidRPr="00DD6BEE">
        <w:rPr>
          <w:i/>
        </w:rPr>
        <w:t>ASOS Plc Annual Report and Accounts 2023</w:t>
      </w:r>
      <w:r w:rsidRPr="00DD6BEE">
        <w:t xml:space="preserve">. [online] </w:t>
      </w:r>
      <w:r w:rsidRPr="00DD6BEE">
        <w:rPr>
          <w:i/>
        </w:rPr>
        <w:t>ASOS</w:t>
      </w:r>
      <w:r w:rsidRPr="00DD6BEE">
        <w:t xml:space="preserve">. Available at: </w:t>
      </w:r>
      <w:hyperlink r:id="rId11">
        <w:r w:rsidRPr="00DD6BEE">
          <w:rPr>
            <w:color w:val="1155CC"/>
            <w:u w:val="single"/>
          </w:rPr>
          <w:t>https://asos-12954-s3.s3.eu-west-2.amazonaws.com/files/7217/0065/7934/ASOS_Annual_Report_2023.pdf</w:t>
        </w:r>
      </w:hyperlink>
      <w:r w:rsidRPr="00DD6BEE">
        <w:t xml:space="preserve"> [Accessed 27 September 2025]</w:t>
      </w:r>
    </w:p>
    <w:p w14:paraId="2E751893" w14:textId="77777777" w:rsidR="004D6A81" w:rsidRPr="00DD6BEE" w:rsidRDefault="001D577C">
      <w:pPr>
        <w:spacing w:after="240"/>
      </w:pPr>
      <w:r w:rsidRPr="00DD6BEE">
        <w:t xml:space="preserve">ASOS (2024). </w:t>
      </w:r>
      <w:r w:rsidRPr="00DD6BEE">
        <w:rPr>
          <w:i/>
        </w:rPr>
        <w:t>ASOS Plc Annual Report and Accounts 2024</w:t>
      </w:r>
      <w:r w:rsidRPr="00DD6BEE">
        <w:t xml:space="preserve">. [online] Available at: </w:t>
      </w:r>
      <w:hyperlink r:id="rId12">
        <w:r w:rsidRPr="00DD6BEE">
          <w:rPr>
            <w:color w:val="1155CC"/>
            <w:u w:val="single"/>
          </w:rPr>
          <w:t>https://asos-12954-s3.s3.eu-west-2.amazonaws.com/files/4217/3191/1842/ASOS_Annual_Report_2024.pdf</w:t>
        </w:r>
      </w:hyperlink>
      <w:r w:rsidRPr="00DD6BEE">
        <w:t xml:space="preserve">  [Accessed 27 September 2025]</w:t>
      </w:r>
    </w:p>
    <w:p w14:paraId="5D3C9711" w14:textId="77777777" w:rsidR="004D6A81" w:rsidRPr="00DD6BEE" w:rsidRDefault="001D577C">
      <w:pPr>
        <w:spacing w:after="240"/>
      </w:pPr>
      <w:r w:rsidRPr="00DD6BEE">
        <w:t xml:space="preserve">ASOS Plc (2024). </w:t>
      </w:r>
      <w:r w:rsidRPr="00DD6BEE">
        <w:rPr>
          <w:i/>
        </w:rPr>
        <w:t>This is ASOS</w:t>
      </w:r>
      <w:r w:rsidRPr="00DD6BEE">
        <w:t xml:space="preserve">. [online] Asosplc.com. Available at: </w:t>
      </w:r>
      <w:hyperlink r:id="rId13">
        <w:r w:rsidRPr="00DD6BEE">
          <w:rPr>
            <w:color w:val="1155CC"/>
            <w:u w:val="single"/>
          </w:rPr>
          <w:t>https://www.asosplc.com/</w:t>
        </w:r>
      </w:hyperlink>
      <w:r w:rsidRPr="00DD6BEE">
        <w:t xml:space="preserve"> [Accessed 27 September 2025]</w:t>
      </w:r>
    </w:p>
    <w:p w14:paraId="787C54F1" w14:textId="77777777" w:rsidR="004D6A81" w:rsidRPr="00DD6BEE" w:rsidRDefault="001D577C">
      <w:pPr>
        <w:spacing w:after="240"/>
      </w:pPr>
      <w:r w:rsidRPr="00DD6BEE">
        <w:t xml:space="preserve">Baines, P., Rosengren, S. and Antonetti, P. (2022). </w:t>
      </w:r>
      <w:r w:rsidRPr="00DD6BEE">
        <w:rPr>
          <w:i/>
        </w:rPr>
        <w:t>Marketing</w:t>
      </w:r>
      <w:r w:rsidRPr="00DD6BEE">
        <w:t>. 6th ed. Oxford University Press.</w:t>
      </w:r>
    </w:p>
    <w:p w14:paraId="54D3A5B9" w14:textId="77777777" w:rsidR="004D6A81" w:rsidRPr="00DD6BEE" w:rsidRDefault="001D577C">
      <w:pPr>
        <w:spacing w:after="240"/>
      </w:pPr>
      <w:r w:rsidRPr="00DD6BEE">
        <w:t xml:space="preserve">BBC (2022). Firms frustrated by post-Brexit trade red tape. </w:t>
      </w:r>
      <w:r w:rsidRPr="00DD6BEE">
        <w:rPr>
          <w:i/>
        </w:rPr>
        <w:t>BBC News</w:t>
      </w:r>
      <w:r w:rsidRPr="00DD6BEE">
        <w:t xml:space="preserve">. [online] 21 Dec. Available at: </w:t>
      </w:r>
      <w:hyperlink r:id="rId14">
        <w:r w:rsidRPr="00DD6BEE">
          <w:rPr>
            <w:color w:val="1155CC"/>
            <w:u w:val="single"/>
          </w:rPr>
          <w:t>https://www.bbc.co.uk/news/business-64052849</w:t>
        </w:r>
      </w:hyperlink>
      <w:r w:rsidRPr="00DD6BEE">
        <w:t xml:space="preserve">  [Accessed 27 September 2025]</w:t>
      </w:r>
    </w:p>
    <w:p w14:paraId="568993EE" w14:textId="77777777" w:rsidR="004D6A81" w:rsidRPr="00DD6BEE" w:rsidRDefault="001D577C">
      <w:pPr>
        <w:spacing w:after="240"/>
      </w:pPr>
      <w:r w:rsidRPr="00DD6BEE">
        <w:t xml:space="preserve">Begum, N., Chowdhury, R., Khan, W. and Sazzad, S.A. (2022). Sustainable Merchandising: Integrating Eco-Friendly Practices in Retail Product Presentation. </w:t>
      </w:r>
      <w:r w:rsidRPr="00DD6BEE">
        <w:rPr>
          <w:i/>
        </w:rPr>
        <w:t>Pathfinder of Research</w:t>
      </w:r>
      <w:r w:rsidRPr="00DD6BEE">
        <w:t xml:space="preserve">, [online] 3(1), pp.12–12. Available at: </w:t>
      </w:r>
      <w:hyperlink r:id="rId15">
        <w:r w:rsidRPr="00DD6BEE">
          <w:rPr>
            <w:color w:val="1155CC"/>
            <w:u w:val="single"/>
          </w:rPr>
          <w:t>https://doi.org/10.69937/pf.por.1.2.29</w:t>
        </w:r>
      </w:hyperlink>
      <w:r w:rsidRPr="00DD6BEE">
        <w:t xml:space="preserve"> [Accessed 27 September 2025]</w:t>
      </w:r>
    </w:p>
    <w:p w14:paraId="76FCF69C" w14:textId="77777777" w:rsidR="004D6A81" w:rsidRPr="00DD6BEE" w:rsidRDefault="001D577C">
      <w:pPr>
        <w:spacing w:after="240"/>
      </w:pPr>
      <w:r w:rsidRPr="00DD6BEE">
        <w:t xml:space="preserve">Chaffey, D. and Ellis-Chadwick, F. (2022). </w:t>
      </w:r>
      <w:r w:rsidRPr="00DD6BEE">
        <w:rPr>
          <w:i/>
        </w:rPr>
        <w:t>Digital Marketing: strategy, implementation and practice</w:t>
      </w:r>
      <w:r w:rsidRPr="00DD6BEE">
        <w:t>. 8th ed. Harlow: Pearson Education Limited.</w:t>
      </w:r>
    </w:p>
    <w:p w14:paraId="618DC71D" w14:textId="77777777" w:rsidR="004D6A81" w:rsidRPr="00DD6BEE" w:rsidRDefault="001D577C">
      <w:pPr>
        <w:spacing w:after="240"/>
      </w:pPr>
      <w:r w:rsidRPr="00DD6BEE">
        <w:lastRenderedPageBreak/>
        <w:t xml:space="preserve">De, M. and De, S. (2023). </w:t>
      </w:r>
      <w:r w:rsidRPr="00DD6BEE">
        <w:rPr>
          <w:i/>
        </w:rPr>
        <w:t>GEN Z AND THE DIGITAL SHOPPING EXPERIENCE: AN ANALYSIS OF CONSUMER BEHAVIOR AND ATTITUDES TOWARDS SUMMER JACKETS ONLINE Perceptual Map</w:t>
      </w:r>
      <w:r w:rsidRPr="00DD6BEE">
        <w:t xml:space="preserve">. [online] Management from the Nova School of Business and Economics. Available at: </w:t>
      </w:r>
      <w:hyperlink r:id="rId16">
        <w:r w:rsidRPr="00DD6BEE">
          <w:rPr>
            <w:color w:val="1155CC"/>
            <w:u w:val="single"/>
          </w:rPr>
          <w:t>https://run.unl.pt/bitstream/10362/171194/1/Perceptual_Map_48149.pdf</w:t>
        </w:r>
      </w:hyperlink>
      <w:r w:rsidRPr="00DD6BEE">
        <w:t xml:space="preserve"> [Accessed 27 September 2025]</w:t>
      </w:r>
    </w:p>
    <w:p w14:paraId="171C9AE6" w14:textId="77777777" w:rsidR="004D6A81" w:rsidRPr="00DD6BEE" w:rsidRDefault="001D577C">
      <w:pPr>
        <w:spacing w:after="240"/>
      </w:pPr>
      <w:r w:rsidRPr="00DD6BEE">
        <w:t xml:space="preserve">Domínguez, I.P., Zambrano, R.E. and Rodríguez, V.Á. (2023). Gen z’s motivations towards sustainable fashion and eco-friendly brand attributes: The case of vinted. </w:t>
      </w:r>
      <w:r w:rsidRPr="00DD6BEE">
        <w:rPr>
          <w:i/>
        </w:rPr>
        <w:t>Sustainability</w:t>
      </w:r>
      <w:r w:rsidRPr="00DD6BEE">
        <w:t xml:space="preserve">, 15(11), p.8753. Available at: </w:t>
      </w:r>
      <w:hyperlink r:id="rId17">
        <w:r w:rsidRPr="00DD6BEE">
          <w:rPr>
            <w:color w:val="1155CC"/>
            <w:u w:val="single"/>
          </w:rPr>
          <w:t>https://doi.org/10.3390/su15118753</w:t>
        </w:r>
      </w:hyperlink>
      <w:r w:rsidRPr="00DD6BEE">
        <w:t xml:space="preserve">  [Accessed 27 September 2025]</w:t>
      </w:r>
    </w:p>
    <w:p w14:paraId="3F6F2A98" w14:textId="77777777" w:rsidR="004D6A81" w:rsidRPr="00DD6BEE" w:rsidRDefault="001D577C">
      <w:pPr>
        <w:spacing w:after="240"/>
      </w:pPr>
      <w:r w:rsidRPr="00DD6BEE">
        <w:t xml:space="preserve">Jones, P. (2024). Sustainability and the UK’s Leading Clothing Retailers - Research Repository. </w:t>
      </w:r>
      <w:r w:rsidRPr="00DD6BEE">
        <w:rPr>
          <w:i/>
        </w:rPr>
        <w:t>Glos.ac.uk</w:t>
      </w:r>
      <w:r w:rsidRPr="00DD6BEE">
        <w:t xml:space="preserve">. [online] Available at: </w:t>
      </w:r>
      <w:hyperlink r:id="rId18">
        <w:r w:rsidRPr="00DD6BEE">
          <w:rPr>
            <w:color w:val="1155CC"/>
            <w:u w:val="single"/>
          </w:rPr>
          <w:t>https://eprints.glos.ac.uk/13849/1/13849%20Jones%20%282024%29%20Sustainability%20and%20the%20UK%27s%20Leading%20Clothing%20Retailers.pdf</w:t>
        </w:r>
      </w:hyperlink>
      <w:r w:rsidRPr="00DD6BEE">
        <w:t xml:space="preserve">  [Accessed 27 September 2025]</w:t>
      </w:r>
    </w:p>
    <w:p w14:paraId="26C1D62C" w14:textId="77777777" w:rsidR="004D6A81" w:rsidRPr="00DD6BEE" w:rsidRDefault="001D577C">
      <w:pPr>
        <w:spacing w:after="240"/>
      </w:pPr>
      <w:r w:rsidRPr="00DD6BEE">
        <w:t xml:space="preserve">Karlsson, S., Oghazi, P., Hellström, D., Patel, P.C., Papadopoulou, C. and Hjort, K. (2023). Retail returns management strategy: An alignment perspective. </w:t>
      </w:r>
      <w:r w:rsidRPr="00DD6BEE">
        <w:rPr>
          <w:i/>
        </w:rPr>
        <w:t>Journal of Innovation &amp; Knowledge</w:t>
      </w:r>
      <w:r w:rsidRPr="00DD6BEE">
        <w:t xml:space="preserve">, 8(4), pp.100420–100420. Available at: </w:t>
      </w:r>
      <w:hyperlink r:id="rId19">
        <w:r w:rsidRPr="00DD6BEE">
          <w:rPr>
            <w:color w:val="1155CC"/>
            <w:u w:val="single"/>
          </w:rPr>
          <w:t>https://doi.org/10.1016/j.jik.2023.100420</w:t>
        </w:r>
      </w:hyperlink>
      <w:r w:rsidRPr="00DD6BEE">
        <w:t xml:space="preserve"> [Accessed 27 September 2025]</w:t>
      </w:r>
    </w:p>
    <w:p w14:paraId="75421E5D" w14:textId="77777777" w:rsidR="004D6A81" w:rsidRPr="00DD6BEE" w:rsidRDefault="001D577C">
      <w:pPr>
        <w:spacing w:after="240"/>
      </w:pPr>
      <w:r w:rsidRPr="00DD6BEE">
        <w:t xml:space="preserve">Koskinen, S. (2025). Sustainability Reporting in the Fast Fashion Industry. </w:t>
      </w:r>
      <w:r w:rsidRPr="00DD6BEE">
        <w:rPr>
          <w:i/>
        </w:rPr>
        <w:t>Theseus.fi</w:t>
      </w:r>
      <w:r w:rsidRPr="00DD6BEE">
        <w:t xml:space="preserve">. [online] Available at: </w:t>
      </w:r>
      <w:hyperlink r:id="rId20">
        <w:r w:rsidRPr="00DD6BEE">
          <w:rPr>
            <w:color w:val="1155CC"/>
            <w:u w:val="single"/>
          </w:rPr>
          <w:t>http://www.theseus.fi/handle/10024/887529</w:t>
        </w:r>
      </w:hyperlink>
      <w:r w:rsidRPr="00DD6BEE">
        <w:t xml:space="preserve">  [Accessed 27 September 2025]</w:t>
      </w:r>
    </w:p>
    <w:p w14:paraId="0493C176" w14:textId="77777777" w:rsidR="004D6A81" w:rsidRPr="00DD6BEE" w:rsidRDefault="001D577C">
      <w:pPr>
        <w:spacing w:after="240"/>
      </w:pPr>
      <w:r w:rsidRPr="00DD6BEE">
        <w:t xml:space="preserve">Kotler, P. and Keller, K.L. (2022). </w:t>
      </w:r>
      <w:r w:rsidRPr="00DD6BEE">
        <w:rPr>
          <w:i/>
        </w:rPr>
        <w:t>Marketing Management</w:t>
      </w:r>
      <w:r w:rsidRPr="00DD6BEE">
        <w:t>. 16th ed. Boston: Pearson.</w:t>
      </w:r>
    </w:p>
    <w:p w14:paraId="33718018" w14:textId="77777777" w:rsidR="004D6A81" w:rsidRPr="00DD6BEE" w:rsidRDefault="001D577C">
      <w:pPr>
        <w:spacing w:after="240"/>
      </w:pPr>
      <w:r w:rsidRPr="00DD6BEE">
        <w:t xml:space="preserve">Mardiyana, M., Ihsan, M., Adrial, A., Parida, H., Sidiq, S. and Hidayat, T. (2022). A SWOT (Strength Weakness Opportunity and Threat) Analysis as a Strategy to Enhance Competitiveness. </w:t>
      </w:r>
      <w:r w:rsidRPr="00DD6BEE">
        <w:rPr>
          <w:i/>
        </w:rPr>
        <w:t>International Journal of Management Science and Application</w:t>
      </w:r>
      <w:r w:rsidRPr="00DD6BEE">
        <w:t xml:space="preserve">, 1(1), pp.18–27. Available at: </w:t>
      </w:r>
      <w:hyperlink r:id="rId21">
        <w:r w:rsidRPr="00DD6BEE">
          <w:rPr>
            <w:color w:val="1155CC"/>
            <w:u w:val="single"/>
          </w:rPr>
          <w:t>https://doi.org/10.58291/ijmsa.v1i1.8</w:t>
        </w:r>
      </w:hyperlink>
      <w:r w:rsidRPr="00DD6BEE">
        <w:t xml:space="preserve">  [Accessed 27 September 2025]</w:t>
      </w:r>
    </w:p>
    <w:p w14:paraId="244BE359" w14:textId="77777777" w:rsidR="004D6A81" w:rsidRPr="00DD6BEE" w:rsidRDefault="001D577C">
      <w:pPr>
        <w:spacing w:after="240"/>
      </w:pPr>
      <w:r w:rsidRPr="00DD6BEE">
        <w:t xml:space="preserve">Office for National Statistics (2024). </w:t>
      </w:r>
      <w:r w:rsidRPr="00DD6BEE">
        <w:rPr>
          <w:i/>
        </w:rPr>
        <w:t xml:space="preserve">Cost of Living Latest Insights </w:t>
      </w:r>
      <w:r w:rsidRPr="00DD6BEE">
        <w:t xml:space="preserve">. [online] www.ons.gov.uk. Available at: </w:t>
      </w:r>
      <w:hyperlink r:id="rId22">
        <w:r w:rsidRPr="00DD6BEE">
          <w:rPr>
            <w:color w:val="1155CC"/>
            <w:u w:val="single"/>
          </w:rPr>
          <w:t>https://www.ons.gov.uk/economy/inflationandpriceindices/articles/costofliving/latestinsights</w:t>
        </w:r>
      </w:hyperlink>
      <w:r w:rsidRPr="00DD6BEE">
        <w:t xml:space="preserve"> [Accessed 27 September 2025]</w:t>
      </w:r>
    </w:p>
    <w:p w14:paraId="0E5DA3E1" w14:textId="77777777" w:rsidR="004D6A81" w:rsidRPr="00DD6BEE" w:rsidRDefault="001D577C">
      <w:pPr>
        <w:spacing w:after="240"/>
      </w:pPr>
      <w:r w:rsidRPr="00DD6BEE">
        <w:lastRenderedPageBreak/>
        <w:t xml:space="preserve">Rane, N. (2023). </w:t>
      </w:r>
      <w:r w:rsidRPr="00DD6BEE">
        <w:rPr>
          <w:i/>
        </w:rPr>
        <w:t>Enhancing Customer Loyalty through Artificial Intelligence (AI), Internet of Things (IoT), and Big Data Technologies: Improving Customer Satisfaction, Engagement, Relationship, and Experience</w:t>
      </w:r>
      <w:r w:rsidRPr="00DD6BEE">
        <w:t xml:space="preserve">. [online] Social Science Research Network. Available at: </w:t>
      </w:r>
      <w:hyperlink r:id="rId23">
        <w:r w:rsidRPr="00DD6BEE">
          <w:rPr>
            <w:color w:val="1155CC"/>
            <w:u w:val="single"/>
          </w:rPr>
          <w:t>https://doi.org/10.2139/ssrn.4616051</w:t>
        </w:r>
      </w:hyperlink>
      <w:r w:rsidRPr="00DD6BEE">
        <w:t xml:space="preserve"> [Accessed 27 September 2025]</w:t>
      </w:r>
    </w:p>
    <w:p w14:paraId="39649A59" w14:textId="77777777" w:rsidR="004D6A81" w:rsidRPr="00DD6BEE" w:rsidRDefault="001D577C">
      <w:pPr>
        <w:spacing w:after="240"/>
      </w:pPr>
      <w:r w:rsidRPr="00DD6BEE">
        <w:t xml:space="preserve">Statista (2025). </w:t>
      </w:r>
      <w:r w:rsidRPr="00DD6BEE">
        <w:rPr>
          <w:i/>
        </w:rPr>
        <w:t>Topic: ASOS</w:t>
      </w:r>
      <w:r w:rsidRPr="00DD6BEE">
        <w:t xml:space="preserve">. [online] Statista. Available at: </w:t>
      </w:r>
      <w:hyperlink r:id="rId24" w:anchor="statisticChapter">
        <w:r w:rsidRPr="00DD6BEE">
          <w:rPr>
            <w:color w:val="1155CC"/>
            <w:u w:val="single"/>
          </w:rPr>
          <w:t>https://www.statista.com/topics/6330/asos/?srsltid=AfmBOooNjL7Y0xTNWUqnRVwHKuXFOh_BFyY2nrOTz--G0XnbzGLPvh2p#statisticChapter</w:t>
        </w:r>
      </w:hyperlink>
      <w:r w:rsidRPr="00DD6BEE">
        <w:t>.  [Accessed 27 September 2025]</w:t>
      </w:r>
    </w:p>
    <w:p w14:paraId="6382173B" w14:textId="77777777" w:rsidR="004D6A81" w:rsidRPr="00DD6BEE" w:rsidRDefault="001D577C">
      <w:pPr>
        <w:spacing w:after="240"/>
      </w:pPr>
      <w:r w:rsidRPr="00DD6BEE">
        <w:t xml:space="preserve">Wren, B. (2022). Sustainable Supply Chain Management in the Fast Fashion Industry: a Comparative Study of Current Efforts and Best Practices to Address the Climate Crisis. </w:t>
      </w:r>
      <w:r w:rsidRPr="00DD6BEE">
        <w:rPr>
          <w:i/>
        </w:rPr>
        <w:t>Cleaner Logistics and Supply Chain</w:t>
      </w:r>
      <w:r w:rsidRPr="00DD6BEE">
        <w:t xml:space="preserve">, [online] 4, p.100032. Available at: </w:t>
      </w:r>
      <w:hyperlink r:id="rId25">
        <w:r w:rsidRPr="00DD6BEE">
          <w:rPr>
            <w:color w:val="1155CC"/>
            <w:u w:val="single"/>
          </w:rPr>
          <w:t>https://www.sciencedirect.com/science/article/pii/S2772390922000051</w:t>
        </w:r>
      </w:hyperlink>
      <w:r w:rsidRPr="00DD6BEE">
        <w:t xml:space="preserve">  [Accessed 27 September 2025]</w:t>
      </w:r>
    </w:p>
    <w:p w14:paraId="10C2168A" w14:textId="77777777" w:rsidR="004D6A81" w:rsidRPr="00DD6BEE" w:rsidRDefault="001D577C">
      <w:pPr>
        <w:spacing w:after="240"/>
      </w:pPr>
      <w:r w:rsidRPr="00DD6BEE">
        <w:t xml:space="preserve">Wu, Y.F. and Kim, E.Y. (2022). Users’ Perceptions of Technological Features in Augmented Reality (AR) and Virtual Reality (VR) in Fashion Retailing: A Qualitative Content Analysis. </w:t>
      </w:r>
      <w:r w:rsidRPr="00DD6BEE">
        <w:rPr>
          <w:i/>
        </w:rPr>
        <w:t>Mobile Information Systems</w:t>
      </w:r>
      <w:r w:rsidRPr="00DD6BEE">
        <w:t xml:space="preserve">, 2022(1), pp.1–13. Available at: </w:t>
      </w:r>
      <w:hyperlink r:id="rId26">
        <w:r w:rsidRPr="00DD6BEE">
          <w:rPr>
            <w:color w:val="1155CC"/>
            <w:u w:val="single"/>
          </w:rPr>
          <w:t>https://doi.org/10.1155/2022/3080280</w:t>
        </w:r>
      </w:hyperlink>
      <w:r w:rsidRPr="00DD6BEE">
        <w:t xml:space="preserve">  [Accessed 27 September 2025]</w:t>
      </w:r>
    </w:p>
    <w:p w14:paraId="00E77963" w14:textId="77777777" w:rsidR="004D6A81" w:rsidRDefault="004D6A81"/>
    <w:sectPr w:rsidR="004D6A81" w:rsidSect="00DD6BEE">
      <w:footerReference w:type="default" r:id="rId27"/>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4625E72" w14:textId="77777777" w:rsidR="00AC69A2" w:rsidRPr="00DD6BEE" w:rsidRDefault="00AC69A2" w:rsidP="00DD6BEE">
      <w:pPr>
        <w:spacing w:line="240" w:lineRule="auto"/>
      </w:pPr>
      <w:r w:rsidRPr="00DD6BEE">
        <w:separator/>
      </w:r>
    </w:p>
  </w:endnote>
  <w:endnote w:type="continuationSeparator" w:id="0">
    <w:p w14:paraId="7B81F438" w14:textId="77777777" w:rsidR="00AC69A2" w:rsidRPr="00DD6BEE" w:rsidRDefault="00AC69A2" w:rsidP="00DD6BEE">
      <w:pPr>
        <w:spacing w:line="240" w:lineRule="auto"/>
      </w:pPr>
      <w:r w:rsidRPr="00DD6BEE">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78825193"/>
      <w:docPartObj>
        <w:docPartGallery w:val="Page Numbers (Bottom of Page)"/>
        <w:docPartUnique/>
      </w:docPartObj>
    </w:sdtPr>
    <w:sdtContent>
      <w:sdt>
        <w:sdtPr>
          <w:id w:val="-1769616900"/>
          <w:docPartObj>
            <w:docPartGallery w:val="Page Numbers (Top of Page)"/>
            <w:docPartUnique/>
          </w:docPartObj>
        </w:sdtPr>
        <w:sdtContent>
          <w:p w14:paraId="344A078C" w14:textId="3A1250E2" w:rsidR="001D577C" w:rsidRPr="00DD6BEE" w:rsidRDefault="001D577C">
            <w:pPr>
              <w:pStyle w:val="Footer"/>
              <w:jc w:val="right"/>
            </w:pPr>
            <w:r w:rsidRPr="00DD6BEE">
              <w:t xml:space="preserve">Page </w:t>
            </w:r>
            <w:r w:rsidRPr="00DD6BEE">
              <w:rPr>
                <w:b/>
                <w:bCs/>
              </w:rPr>
              <w:fldChar w:fldCharType="begin"/>
            </w:r>
            <w:r w:rsidRPr="00DD6BEE">
              <w:rPr>
                <w:b/>
                <w:bCs/>
              </w:rPr>
              <w:instrText xml:space="preserve"> PAGE </w:instrText>
            </w:r>
            <w:r w:rsidRPr="00DD6BEE">
              <w:rPr>
                <w:b/>
                <w:bCs/>
              </w:rPr>
              <w:fldChar w:fldCharType="separate"/>
            </w:r>
            <w:r w:rsidR="00436939">
              <w:rPr>
                <w:b/>
                <w:bCs/>
                <w:noProof/>
              </w:rPr>
              <w:t>4</w:t>
            </w:r>
            <w:r w:rsidRPr="00DD6BEE">
              <w:rPr>
                <w:b/>
                <w:bCs/>
              </w:rPr>
              <w:fldChar w:fldCharType="end"/>
            </w:r>
            <w:r w:rsidRPr="00DD6BEE">
              <w:t xml:space="preserve"> of </w:t>
            </w:r>
            <w:r w:rsidRPr="00DD6BEE">
              <w:rPr>
                <w:b/>
                <w:bCs/>
              </w:rPr>
              <w:fldChar w:fldCharType="begin"/>
            </w:r>
            <w:r w:rsidRPr="00DD6BEE">
              <w:rPr>
                <w:b/>
                <w:bCs/>
              </w:rPr>
              <w:instrText xml:space="preserve"> NUMPAGES  </w:instrText>
            </w:r>
            <w:r w:rsidRPr="00DD6BEE">
              <w:rPr>
                <w:b/>
                <w:bCs/>
              </w:rPr>
              <w:fldChar w:fldCharType="separate"/>
            </w:r>
            <w:r w:rsidR="00436939">
              <w:rPr>
                <w:b/>
                <w:bCs/>
                <w:noProof/>
              </w:rPr>
              <w:t>9</w:t>
            </w:r>
            <w:r w:rsidRPr="00DD6BEE">
              <w:rPr>
                <w:b/>
                <w:bCs/>
              </w:rPr>
              <w:fldChar w:fldCharType="end"/>
            </w:r>
          </w:p>
        </w:sdtContent>
      </w:sdt>
    </w:sdtContent>
  </w:sdt>
  <w:p w14:paraId="4C16AC28" w14:textId="77777777" w:rsidR="001D577C" w:rsidRPr="00DD6BEE" w:rsidRDefault="001D577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9B50D4E" w14:textId="77777777" w:rsidR="00AC69A2" w:rsidRPr="00DD6BEE" w:rsidRDefault="00AC69A2" w:rsidP="00DD6BEE">
      <w:pPr>
        <w:spacing w:line="240" w:lineRule="auto"/>
      </w:pPr>
      <w:r w:rsidRPr="00DD6BEE">
        <w:separator/>
      </w:r>
    </w:p>
  </w:footnote>
  <w:footnote w:type="continuationSeparator" w:id="0">
    <w:p w14:paraId="55B835D1" w14:textId="77777777" w:rsidR="00AC69A2" w:rsidRPr="00DD6BEE" w:rsidRDefault="00AC69A2" w:rsidP="00DD6BEE">
      <w:pPr>
        <w:spacing w:line="240" w:lineRule="auto"/>
      </w:pPr>
      <w:r w:rsidRPr="00DD6BEE">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3AB0A67"/>
    <w:multiLevelType w:val="multilevel"/>
    <w:tmpl w:val="8EEEBC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D6A81"/>
    <w:rsid w:val="001D577C"/>
    <w:rsid w:val="00436939"/>
    <w:rsid w:val="004D6A81"/>
    <w:rsid w:val="00AC69A2"/>
    <w:rsid w:val="00AD6277"/>
    <w:rsid w:val="00AE1E36"/>
    <w:rsid w:val="00DD6BE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6EAAC88"/>
  <w15:docId w15:val="{08184F66-D85F-422C-A607-B03F8E9E7F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8"/>
      <w:szCs w:val="28"/>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DD6BEE"/>
    <w:pPr>
      <w:tabs>
        <w:tab w:val="center" w:pos="4513"/>
        <w:tab w:val="right" w:pos="9026"/>
      </w:tabs>
      <w:spacing w:line="240" w:lineRule="auto"/>
    </w:pPr>
  </w:style>
  <w:style w:type="character" w:customStyle="1" w:styleId="HeaderChar">
    <w:name w:val="Header Char"/>
    <w:basedOn w:val="DefaultParagraphFont"/>
    <w:link w:val="Header"/>
    <w:uiPriority w:val="99"/>
    <w:rsid w:val="00DD6BEE"/>
  </w:style>
  <w:style w:type="paragraph" w:styleId="Footer">
    <w:name w:val="footer"/>
    <w:basedOn w:val="Normal"/>
    <w:link w:val="FooterChar"/>
    <w:uiPriority w:val="99"/>
    <w:unhideWhenUsed/>
    <w:rsid w:val="00DD6BEE"/>
    <w:pPr>
      <w:tabs>
        <w:tab w:val="center" w:pos="4513"/>
        <w:tab w:val="right" w:pos="9026"/>
      </w:tabs>
      <w:spacing w:line="240" w:lineRule="auto"/>
    </w:pPr>
  </w:style>
  <w:style w:type="character" w:customStyle="1" w:styleId="FooterChar">
    <w:name w:val="Footer Char"/>
    <w:basedOn w:val="DefaultParagraphFont"/>
    <w:link w:val="Footer"/>
    <w:uiPriority w:val="99"/>
    <w:rsid w:val="00DD6BEE"/>
  </w:style>
  <w:style w:type="paragraph" w:styleId="TOCHeading">
    <w:name w:val="TOC Heading"/>
    <w:basedOn w:val="Heading1"/>
    <w:next w:val="Normal"/>
    <w:uiPriority w:val="39"/>
    <w:unhideWhenUsed/>
    <w:qFormat/>
    <w:rsid w:val="00DD6BEE"/>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D6BEE"/>
    <w:pPr>
      <w:spacing w:after="100"/>
    </w:pPr>
  </w:style>
  <w:style w:type="character" w:styleId="Hyperlink">
    <w:name w:val="Hyperlink"/>
    <w:basedOn w:val="DefaultParagraphFont"/>
    <w:uiPriority w:val="99"/>
    <w:unhideWhenUsed/>
    <w:rsid w:val="00DD6BE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sosplc.com/" TargetMode="External"/><Relationship Id="rId18" Type="http://schemas.openxmlformats.org/officeDocument/2006/relationships/hyperlink" Target="https://eprints.glos.ac.uk/13849/1/13849%20Jones%20%282024%29%20Sustainability%20and%20the%20UK%27s%20Leading%20Clothing%20Retailers.pdf" TargetMode="External"/><Relationship Id="rId26" Type="http://schemas.openxmlformats.org/officeDocument/2006/relationships/hyperlink" Target="https://doi.org/10.1155/2022/3080280" TargetMode="External"/><Relationship Id="rId3" Type="http://schemas.openxmlformats.org/officeDocument/2006/relationships/styles" Target="styles.xml"/><Relationship Id="rId21" Type="http://schemas.openxmlformats.org/officeDocument/2006/relationships/hyperlink" Target="https://doi.org/10.58291/ijmsa.v1i1.8" TargetMode="External"/><Relationship Id="rId7" Type="http://schemas.openxmlformats.org/officeDocument/2006/relationships/endnotes" Target="endnotes.xml"/><Relationship Id="rId12" Type="http://schemas.openxmlformats.org/officeDocument/2006/relationships/hyperlink" Target="https://asos-12954-s3.s3.eu-west-2.amazonaws.com/files/4217/3191/1842/ASOS_Annual_Report_2024.pdf" TargetMode="External"/><Relationship Id="rId17" Type="http://schemas.openxmlformats.org/officeDocument/2006/relationships/hyperlink" Target="https://doi.org/10.3390/su15118753" TargetMode="External"/><Relationship Id="rId25" Type="http://schemas.openxmlformats.org/officeDocument/2006/relationships/hyperlink" Target="https://www.sciencedirect.com/science/article/pii/S2772390922000051" TargetMode="External"/><Relationship Id="rId2" Type="http://schemas.openxmlformats.org/officeDocument/2006/relationships/numbering" Target="numbering.xml"/><Relationship Id="rId16" Type="http://schemas.openxmlformats.org/officeDocument/2006/relationships/hyperlink" Target="https://run.unl.pt/bitstream/10362/171194/1/Perceptual_Map_48149.pdf" TargetMode="External"/><Relationship Id="rId20" Type="http://schemas.openxmlformats.org/officeDocument/2006/relationships/hyperlink" Target="http://www.theseus.fi/handle/10024/887529"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os-12954-s3.s3.eu-west-2.amazonaws.com/files/7217/0065/7934/ASOS_Annual_Report_2023.pdf" TargetMode="External"/><Relationship Id="rId24" Type="http://schemas.openxmlformats.org/officeDocument/2006/relationships/hyperlink" Target="https://www.statista.com/topics/6330/asos/?srsltid=AfmBOooNjL7Y0xTNWUqnRVwHKuXFOh_BFyY2nrOTz--G0XnbzGLPvh2p" TargetMode="External"/><Relationship Id="rId5" Type="http://schemas.openxmlformats.org/officeDocument/2006/relationships/webSettings" Target="webSettings.xml"/><Relationship Id="rId15" Type="http://schemas.openxmlformats.org/officeDocument/2006/relationships/hyperlink" Target="https://doi.org/10.69937/pf.por.1.2.29" TargetMode="External"/><Relationship Id="rId23" Type="http://schemas.openxmlformats.org/officeDocument/2006/relationships/hyperlink" Target="https://doi.org/10.2139/ssrn.4616051" TargetMode="External"/><Relationship Id="rId28" Type="http://schemas.openxmlformats.org/officeDocument/2006/relationships/fontTable" Target="fontTable.xml"/><Relationship Id="rId10" Type="http://schemas.openxmlformats.org/officeDocument/2006/relationships/hyperlink" Target="https://doi.org/10.5281/zenodo.8397986" TargetMode="External"/><Relationship Id="rId19" Type="http://schemas.openxmlformats.org/officeDocument/2006/relationships/hyperlink" Target="https://doi.org/10.1016/j.jik.2023.100420" TargetMode="External"/><Relationship Id="rId4" Type="http://schemas.openxmlformats.org/officeDocument/2006/relationships/settings" Target="settings.xml"/><Relationship Id="rId9" Type="http://schemas.openxmlformats.org/officeDocument/2006/relationships/hyperlink" Target="https://doi.org/10.61100/tacit.v1i2.54" TargetMode="External"/><Relationship Id="rId14" Type="http://schemas.openxmlformats.org/officeDocument/2006/relationships/hyperlink" Target="https://www.bbc.co.uk/news/business-64052849" TargetMode="External"/><Relationship Id="rId22" Type="http://schemas.openxmlformats.org/officeDocument/2006/relationships/hyperlink" Target="https://www.ons.gov.uk/economy/inflationandpriceindices/articles/costofliving/latestinsights"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5C3463-3578-46E0-A112-4758F10E5E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9</Pages>
  <Words>2211</Words>
  <Characters>12604</Characters>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2025-09-27T14:23:00Z</dcterms:created>
  <dcterms:modified xsi:type="dcterms:W3CDTF">2025-09-27T17:50:00Z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2d91e1c7-f3b1-4e76-a34a-35d3e70076c9</vt:lpwstr>
  </property>
</Properties>
</file>