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CB4DA" w14:textId="587AF5C6" w:rsidR="003E00D9" w:rsidRPr="003E00D9" w:rsidRDefault="003E00D9">
      <w:pPr>
        <w:rPr>
          <w:i/>
          <w:iCs/>
        </w:rPr>
      </w:pPr>
      <w:r>
        <w:rPr>
          <w:i/>
          <w:iCs/>
        </w:rPr>
        <w:t>P</w:t>
      </w:r>
      <w:r w:rsidR="001F3231">
        <w:rPr>
          <w:i/>
          <w:iCs/>
        </w:rPr>
        <w:t>ublic information plaque</w:t>
      </w:r>
    </w:p>
    <w:p w14:paraId="3B6AAB12" w14:textId="111AC4CD" w:rsidR="00932F4E" w:rsidRDefault="005D1282">
      <w:r>
        <w:rPr>
          <w:b/>
          <w:bCs/>
          <w:noProof/>
        </w:rPr>
        <w:drawing>
          <wp:anchor distT="0" distB="0" distL="114300" distR="114300" simplePos="0" relativeHeight="251659264" behindDoc="0" locked="0" layoutInCell="1" allowOverlap="1" wp14:anchorId="405838EF" wp14:editId="26C9FCC0">
            <wp:simplePos x="0" y="0"/>
            <wp:positionH relativeFrom="margin">
              <wp:align>center</wp:align>
            </wp:positionH>
            <wp:positionV relativeFrom="paragraph">
              <wp:posOffset>0</wp:posOffset>
            </wp:positionV>
            <wp:extent cx="2293620" cy="1069340"/>
            <wp:effectExtent l="0" t="0" r="0" b="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8" cstate="print">
                      <a:extLst>
                        <a:ext uri="{28A0092B-C50C-407E-A947-70E740481C1C}">
                          <a14:useLocalDpi xmlns:a14="http://schemas.microsoft.com/office/drawing/2010/main" val="0"/>
                        </a:ext>
                      </a:extLst>
                    </a:blip>
                    <a:srcRect l="19809" t="20904" r="8930" b="34810"/>
                    <a:stretch/>
                  </pic:blipFill>
                  <pic:spPr bwMode="auto">
                    <a:xfrm>
                      <a:off x="0" y="0"/>
                      <a:ext cx="2293620" cy="1069340"/>
                    </a:xfrm>
                    <a:prstGeom prst="rect">
                      <a:avLst/>
                    </a:prstGeom>
                    <a:ln>
                      <a:noFill/>
                    </a:ln>
                    <a:extLst>
                      <a:ext uri="{53640926-AAD7-44D8-BBD7-CCE9431645EC}">
                        <a14:shadowObscured xmlns:a14="http://schemas.microsoft.com/office/drawing/2010/main"/>
                      </a:ext>
                    </a:extLst>
                  </pic:spPr>
                </pic:pic>
              </a:graphicData>
            </a:graphic>
          </wp:anchor>
        </w:drawing>
      </w:r>
    </w:p>
    <w:p w14:paraId="31E0E00B" w14:textId="1AFFCEC1" w:rsidR="005D1282" w:rsidRPr="005D1282" w:rsidRDefault="005D1282" w:rsidP="005D1282"/>
    <w:p w14:paraId="62AB83E6" w14:textId="68EFFAD3" w:rsidR="005D1282" w:rsidRPr="005D1282" w:rsidRDefault="005D1282" w:rsidP="005D1282"/>
    <w:p w14:paraId="59765C8C" w14:textId="653B0561" w:rsidR="005D1282" w:rsidRDefault="005D1282" w:rsidP="005D1282">
      <w:pPr>
        <w:tabs>
          <w:tab w:val="left" w:pos="6588"/>
        </w:tabs>
      </w:pPr>
      <w:r>
        <w:tab/>
      </w:r>
      <w:r>
        <w:rPr>
          <w:rStyle w:val="FootnoteReference"/>
        </w:rPr>
        <w:footnoteReference w:id="1"/>
      </w:r>
    </w:p>
    <w:p w14:paraId="1A8D6033" w14:textId="245291E3" w:rsidR="003A4A6A" w:rsidRDefault="003A4A6A" w:rsidP="003A4A6A">
      <w:r>
        <w:rPr>
          <w:noProof/>
        </w:rPr>
        <w:drawing>
          <wp:anchor distT="0" distB="0" distL="114300" distR="114300" simplePos="0" relativeHeight="251660288" behindDoc="1" locked="0" layoutInCell="1" allowOverlap="1" wp14:anchorId="0F113814" wp14:editId="67D1F670">
            <wp:simplePos x="0" y="0"/>
            <wp:positionH relativeFrom="margin">
              <wp:align>center</wp:align>
            </wp:positionH>
            <wp:positionV relativeFrom="paragraph">
              <wp:posOffset>1617345</wp:posOffset>
            </wp:positionV>
            <wp:extent cx="1833245" cy="2214245"/>
            <wp:effectExtent l="0" t="0" r="0" b="0"/>
            <wp:wrapNone/>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rotWithShape="1">
                    <a:blip r:embed="rId9" cstate="print">
                      <a:extLst>
                        <a:ext uri="{28A0092B-C50C-407E-A947-70E740481C1C}">
                          <a14:useLocalDpi xmlns:a14="http://schemas.microsoft.com/office/drawing/2010/main" val="0"/>
                        </a:ext>
                      </a:extLst>
                    </a:blip>
                    <a:srcRect l="11310" t="21837" r="13641" b="27181"/>
                    <a:stretch/>
                  </pic:blipFill>
                  <pic:spPr bwMode="auto">
                    <a:xfrm rot="5400000">
                      <a:off x="0" y="0"/>
                      <a:ext cx="1833245" cy="2214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1E35">
        <w:t xml:space="preserve">  </w:t>
      </w:r>
      <w:r w:rsidR="005D1282">
        <w:t>This tag is one two brought home by Rebekah Carder who was a missionary in the London, England Mission for eighteen months, the typical term for a ‘sister’ missionary, from May 2019 – November 2020.</w:t>
      </w:r>
      <w:r w:rsidR="00D45C83">
        <w:rPr>
          <w:rStyle w:val="FootnoteReference"/>
        </w:rPr>
        <w:footnoteReference w:id="2"/>
      </w:r>
      <w:r w:rsidR="00D45C83">
        <w:t xml:space="preserve"> </w:t>
      </w:r>
      <w:r w:rsidR="005D1282">
        <w:t xml:space="preserve"> During service, the badge is generally worn daily, as seen on the mannequin to the left, and are unique to missionaries of The Church of Jesus Christ of Latter-Day Saints becoming part of their ‘uniform’. After service, the name tags are not to be worn, demonstrating that the owner is no longer away from their home, part of the missionary organisation, and therefore not expected to live according to the same standards.</w:t>
      </w:r>
      <w:r w:rsidR="00D45C83">
        <w:rPr>
          <w:rStyle w:val="FootnoteReference"/>
        </w:rPr>
        <w:footnoteReference w:id="3"/>
      </w:r>
    </w:p>
    <w:p w14:paraId="1C6A37ED" w14:textId="31F04635" w:rsidR="003A4A6A" w:rsidRPr="003A4A6A" w:rsidRDefault="003A4A6A" w:rsidP="003A4A6A"/>
    <w:p w14:paraId="69C22130" w14:textId="578028A5" w:rsidR="003A4A6A" w:rsidRPr="003A4A6A" w:rsidRDefault="003A4A6A" w:rsidP="003A4A6A"/>
    <w:p w14:paraId="6AA42598" w14:textId="36432863" w:rsidR="003A4A6A" w:rsidRPr="003A4A6A" w:rsidRDefault="003A4A6A" w:rsidP="003A4A6A"/>
    <w:p w14:paraId="49713495" w14:textId="16FB1112" w:rsidR="003A4A6A" w:rsidRPr="003A4A6A" w:rsidRDefault="003A4A6A" w:rsidP="003A4A6A"/>
    <w:p w14:paraId="38CAAA51" w14:textId="51F4C9E7" w:rsidR="003A4A6A" w:rsidRPr="003A4A6A" w:rsidRDefault="003A4A6A" w:rsidP="003A4A6A"/>
    <w:p w14:paraId="36F29303" w14:textId="035E2900" w:rsidR="003A4A6A" w:rsidRDefault="003A4A6A" w:rsidP="003A4A6A">
      <w:r>
        <w:t xml:space="preserve">                                                                                                                               </w:t>
      </w:r>
    </w:p>
    <w:p w14:paraId="4E578F7C" w14:textId="6FCCBCBD" w:rsidR="003A4A6A" w:rsidRDefault="003A4A6A" w:rsidP="003A4A6A">
      <w:r>
        <w:t xml:space="preserve">                                                                                                                                 </w:t>
      </w:r>
      <w:r>
        <w:rPr>
          <w:rStyle w:val="FootnoteReference"/>
        </w:rPr>
        <w:footnoteReference w:id="4"/>
      </w:r>
    </w:p>
    <w:p w14:paraId="5416819E" w14:textId="77777777" w:rsidR="001F3231" w:rsidRDefault="003A4A6A" w:rsidP="003A4A6A">
      <w:r>
        <w:t xml:space="preserve">                                              </w:t>
      </w:r>
    </w:p>
    <w:p w14:paraId="45309983" w14:textId="77777777" w:rsidR="001F3231" w:rsidRDefault="001F3231" w:rsidP="003A4A6A"/>
    <w:p w14:paraId="22ED21C6" w14:textId="77777777" w:rsidR="001F3231" w:rsidRDefault="001F3231" w:rsidP="003A4A6A"/>
    <w:p w14:paraId="629F3700" w14:textId="77777777" w:rsidR="001F3231" w:rsidRDefault="001F3231" w:rsidP="003A4A6A"/>
    <w:p w14:paraId="5CBBF5FB" w14:textId="77777777" w:rsidR="001F3231" w:rsidRDefault="001F3231" w:rsidP="003A4A6A"/>
    <w:p w14:paraId="59C9011B" w14:textId="77777777" w:rsidR="001F3231" w:rsidRDefault="001F3231" w:rsidP="003A4A6A"/>
    <w:p w14:paraId="1A19FAD6" w14:textId="77777777" w:rsidR="001F3231" w:rsidRDefault="001F3231" w:rsidP="003A4A6A"/>
    <w:p w14:paraId="528545E5" w14:textId="77777777" w:rsidR="001F3231" w:rsidRDefault="001F3231" w:rsidP="003A4A6A"/>
    <w:p w14:paraId="23B6E122" w14:textId="77777777" w:rsidR="001F3231" w:rsidRDefault="001F3231" w:rsidP="003A4A6A"/>
    <w:p w14:paraId="33E9C97B" w14:textId="77777777" w:rsidR="0071468D" w:rsidRDefault="0071468D" w:rsidP="003A4A6A"/>
    <w:p w14:paraId="1AA44D33" w14:textId="4908F874" w:rsidR="008C2A65" w:rsidRDefault="0071468D" w:rsidP="003A4A6A">
      <w:pPr>
        <w:rPr>
          <w:i/>
          <w:iCs/>
          <w:u w:val="single"/>
        </w:rPr>
      </w:pPr>
      <w:r w:rsidRPr="008C2A65">
        <w:rPr>
          <w:i/>
          <w:iCs/>
          <w:u w:val="single"/>
        </w:rPr>
        <w:lastRenderedPageBreak/>
        <w:t>Additional information</w:t>
      </w:r>
    </w:p>
    <w:p w14:paraId="78306895" w14:textId="7AD34EDD" w:rsidR="0032369C" w:rsidRDefault="0032369C" w:rsidP="003A4A6A">
      <w:r>
        <w:rPr>
          <w:i/>
          <w:iCs/>
        </w:rPr>
        <w:t xml:space="preserve">Wider History and significance </w:t>
      </w:r>
      <w:r w:rsidR="001E01BD">
        <w:rPr>
          <w:i/>
          <w:iCs/>
        </w:rPr>
        <w:t>–</w:t>
      </w:r>
      <w:r>
        <w:rPr>
          <w:i/>
          <w:iCs/>
        </w:rPr>
        <w:t xml:space="preserve"> </w:t>
      </w:r>
      <w:r w:rsidR="001E01BD">
        <w:t xml:space="preserve">Though </w:t>
      </w:r>
      <w:r w:rsidR="007B0FD3">
        <w:t>missionary work has been</w:t>
      </w:r>
      <w:r w:rsidR="00087419">
        <w:t xml:space="preserve"> an important doctrine in </w:t>
      </w:r>
      <w:r w:rsidR="00436F80">
        <w:t>The Church of Jesus Christ of Latter-Day Saints</w:t>
      </w:r>
      <w:r w:rsidR="00C01172">
        <w:t>, even before it’s official organi</w:t>
      </w:r>
      <w:r w:rsidR="00E05DA0">
        <w:t xml:space="preserve">sation in 1830, and missionaries </w:t>
      </w:r>
      <w:r w:rsidR="00AE418B">
        <w:t>came to the</w:t>
      </w:r>
      <w:r w:rsidR="00E05DA0">
        <w:t xml:space="preserve"> British Isles </w:t>
      </w:r>
      <w:r w:rsidR="00AE418B">
        <w:t xml:space="preserve">as early as 1837, </w:t>
      </w:r>
      <w:r w:rsidR="00F32C95">
        <w:t xml:space="preserve">the </w:t>
      </w:r>
      <w:r w:rsidR="003D05EE">
        <w:t>context which this badge came to be used in is fairly recent.</w:t>
      </w:r>
      <w:r w:rsidR="003D05EE">
        <w:rPr>
          <w:rStyle w:val="FootnoteReference"/>
        </w:rPr>
        <w:footnoteReference w:id="5"/>
      </w:r>
      <w:r w:rsidR="00BE5900">
        <w:t xml:space="preserve">  Identification badges </w:t>
      </w:r>
      <w:r w:rsidR="00424268">
        <w:t>inscribed with</w:t>
      </w:r>
      <w:r w:rsidR="00BE5900">
        <w:t xml:space="preserve"> ‘elder’ or ‘sister’, depending on gender, the last name of the missionary, and name of the church were not used until the 1980’s, when they became standardised for all missionaries in countries which permitted them, manufactured by Provo Missionary Training Centre Bookstore.</w:t>
      </w:r>
      <w:r w:rsidR="00BE5900">
        <w:rPr>
          <w:rStyle w:val="FootnoteReference"/>
        </w:rPr>
        <w:footnoteReference w:id="6"/>
      </w:r>
      <w:r w:rsidR="00B14599">
        <w:t xml:space="preserve">  </w:t>
      </w:r>
      <w:r w:rsidR="00903841">
        <w:t xml:space="preserve">The </w:t>
      </w:r>
      <w:r w:rsidR="000A7AF9">
        <w:t xml:space="preserve">badge represents that the </w:t>
      </w:r>
      <w:r w:rsidR="008555BD">
        <w:t xml:space="preserve">wearer has put aside </w:t>
      </w:r>
      <w:r w:rsidR="00DC724F">
        <w:t>‘worldly’</w:t>
      </w:r>
      <w:r w:rsidR="008555BD">
        <w:t xml:space="preserve"> concerns for a time</w:t>
      </w:r>
      <w:r w:rsidR="00DC724F">
        <w:t xml:space="preserve"> to focus on spiritual obligations</w:t>
      </w:r>
      <w:r w:rsidR="00CD1E91">
        <w:t xml:space="preserve">; Daniel Miller highlights similar examples in other religions, </w:t>
      </w:r>
      <w:r w:rsidR="00B02F60">
        <w:t xml:space="preserve">where the material comes to represent </w:t>
      </w:r>
      <w:r w:rsidR="005F26C1">
        <w:t>proximity or desire for the immaterial.</w:t>
      </w:r>
      <w:r w:rsidR="005F26C1">
        <w:rPr>
          <w:rStyle w:val="FootnoteReference"/>
        </w:rPr>
        <w:footnoteReference w:id="7"/>
      </w:r>
    </w:p>
    <w:p w14:paraId="17857FBB" w14:textId="53636ABC" w:rsidR="005A1191" w:rsidRDefault="007E527D" w:rsidP="003A4A6A">
      <w:r>
        <w:rPr>
          <w:i/>
          <w:iCs/>
        </w:rPr>
        <w:t>‘</w:t>
      </w:r>
      <w:r w:rsidR="005A1191">
        <w:rPr>
          <w:i/>
          <w:iCs/>
        </w:rPr>
        <w:t>Social life</w:t>
      </w:r>
      <w:r>
        <w:rPr>
          <w:i/>
          <w:iCs/>
        </w:rPr>
        <w:t>’</w:t>
      </w:r>
      <w:r w:rsidR="001C4EBC">
        <w:rPr>
          <w:rStyle w:val="FootnoteReference"/>
          <w:i/>
          <w:iCs/>
        </w:rPr>
        <w:footnoteReference w:id="8"/>
      </w:r>
      <w:r>
        <w:rPr>
          <w:i/>
          <w:iCs/>
        </w:rPr>
        <w:t xml:space="preserve"> – </w:t>
      </w:r>
      <w:r>
        <w:t xml:space="preserve">The significance of </w:t>
      </w:r>
      <w:r w:rsidR="00A30997">
        <w:t xml:space="preserve">the badge being manufactured in the United States, and shipped </w:t>
      </w:r>
      <w:r w:rsidR="00881AD3">
        <w:t>the United Kingdom</w:t>
      </w:r>
      <w:r w:rsidR="00B676E3">
        <w:t xml:space="preserve">, highlights </w:t>
      </w:r>
      <w:r w:rsidR="003A10E7">
        <w:t xml:space="preserve">the relationship of both the trade between the two nations and </w:t>
      </w:r>
      <w:r w:rsidR="008279C8">
        <w:t>the church.</w:t>
      </w:r>
      <w:r w:rsidR="001A32CC">
        <w:t xml:space="preserve"> </w:t>
      </w:r>
      <w:r w:rsidR="00580E4B">
        <w:t xml:space="preserve"> The existence of the badge may </w:t>
      </w:r>
      <w:r w:rsidR="00776FDE">
        <w:t>cement</w:t>
      </w:r>
      <w:r w:rsidR="00580E4B">
        <w:t xml:space="preserve"> </w:t>
      </w:r>
      <w:r w:rsidR="00776FDE">
        <w:t>certain people’s</w:t>
      </w:r>
      <w:r w:rsidR="0010663C">
        <w:t xml:space="preserve"> idea of an ‘American church’, to others may shape their belief that it is now world-wide.</w:t>
      </w:r>
      <w:r w:rsidR="002D3BB0">
        <w:rPr>
          <w:rStyle w:val="FootnoteReference"/>
        </w:rPr>
        <w:footnoteReference w:id="9"/>
      </w:r>
      <w:r w:rsidR="0046656F">
        <w:t xml:space="preserve"> </w:t>
      </w:r>
      <w:r w:rsidR="00DB4AEA">
        <w:t xml:space="preserve"> It can be inferred that there is a larger presence of the Church of Jesus Christ of Latter-Day Saints in the United </w:t>
      </w:r>
      <w:r w:rsidR="00400822">
        <w:t>S</w:t>
      </w:r>
      <w:r w:rsidR="00DB4AEA">
        <w:t xml:space="preserve">tates, and specifically Provo, where the badges are manufactured, leading to greater opportunities for organisation and funds </w:t>
      </w:r>
      <w:r w:rsidR="00F3151D">
        <w:t>which enable the production of such items</w:t>
      </w:r>
      <w:r w:rsidR="0031430B">
        <w:t xml:space="preserve"> which cannot be produced in the United Kingdo</w:t>
      </w:r>
      <w:r w:rsidR="00294119">
        <w:t xml:space="preserve">m due, </w:t>
      </w:r>
      <w:r w:rsidR="0063150C">
        <w:t xml:space="preserve">a lesser presence of </w:t>
      </w:r>
      <w:r w:rsidR="00294119">
        <w:t>both.</w:t>
      </w:r>
      <w:r w:rsidR="009012C2">
        <w:rPr>
          <w:rStyle w:val="FootnoteReference"/>
        </w:rPr>
        <w:footnoteReference w:id="10"/>
      </w:r>
    </w:p>
    <w:p w14:paraId="558DBED8" w14:textId="2EA2C055" w:rsidR="00400822" w:rsidRPr="008F120A" w:rsidRDefault="00400822" w:rsidP="003A4A6A">
      <w:r>
        <w:rPr>
          <w:i/>
          <w:iCs/>
        </w:rPr>
        <w:t xml:space="preserve">Personal History and </w:t>
      </w:r>
      <w:r w:rsidR="00A5685B">
        <w:rPr>
          <w:i/>
          <w:iCs/>
        </w:rPr>
        <w:t>value</w:t>
      </w:r>
      <w:r>
        <w:rPr>
          <w:i/>
          <w:iCs/>
        </w:rPr>
        <w:t xml:space="preserve"> </w:t>
      </w:r>
      <w:r w:rsidR="008F120A">
        <w:rPr>
          <w:i/>
          <w:iCs/>
        </w:rPr>
        <w:t>–</w:t>
      </w:r>
      <w:r>
        <w:rPr>
          <w:i/>
          <w:iCs/>
        </w:rPr>
        <w:t xml:space="preserve"> </w:t>
      </w:r>
      <w:r w:rsidR="005F52E3">
        <w:t>T</w:t>
      </w:r>
      <w:r w:rsidR="008F120A">
        <w:t>his badge</w:t>
      </w:r>
      <w:r w:rsidR="005F52E3">
        <w:t xml:space="preserve"> is </w:t>
      </w:r>
      <w:r w:rsidR="0080103C">
        <w:t>individual</w:t>
      </w:r>
      <w:r w:rsidR="005F52E3">
        <w:t xml:space="preserve"> in many way</w:t>
      </w:r>
      <w:r w:rsidR="00740E01">
        <w:t>s not least because it</w:t>
      </w:r>
      <w:r w:rsidR="00141FFC">
        <w:t xml:space="preserve"> was not present during the entire </w:t>
      </w:r>
      <w:r w:rsidR="00DA01E6">
        <w:t xml:space="preserve">eighteen months, it was bought as a replacement for several </w:t>
      </w:r>
      <w:r w:rsidR="008F7360">
        <w:t>lost tags, and as a result is younger than</w:t>
      </w:r>
      <w:r w:rsidR="000E0847">
        <w:t xml:space="preserve"> its twin</w:t>
      </w:r>
      <w:r w:rsidR="00F964B3">
        <w:t>, also reflecting the character of its owner.</w:t>
      </w:r>
      <w:r w:rsidR="000E0847">
        <w:t xml:space="preserve"> </w:t>
      </w:r>
      <w:r w:rsidR="00861501">
        <w:t xml:space="preserve"> </w:t>
      </w:r>
      <w:r w:rsidR="000E0847">
        <w:t xml:space="preserve">It </w:t>
      </w:r>
      <w:r w:rsidR="00F964B3">
        <w:t>was also purchased and worn during the covid pandemic</w:t>
      </w:r>
      <w:r w:rsidR="003C400B">
        <w:t xml:space="preserve">, largely inside a Stevenage flat and the </w:t>
      </w:r>
      <w:r w:rsidR="00AF4BB7">
        <w:t>teaching centre in the Hyde Park building for the Church of Jesus Christ of Latter-Day Saints</w:t>
      </w:r>
      <w:r w:rsidR="003C400B">
        <w:t>, not seeing</w:t>
      </w:r>
      <w:r w:rsidR="00EB0DBF">
        <w:t xml:space="preserve"> the ‘milage’ of its predecessors, and being </w:t>
      </w:r>
      <w:r w:rsidR="00F06F8D">
        <w:t>sanitised</w:t>
      </w:r>
      <w:r w:rsidR="00EB0DBF">
        <w:t xml:space="preserve"> more than was probably </w:t>
      </w:r>
      <w:r w:rsidR="00F700AA">
        <w:t>beneficial to the material</w:t>
      </w:r>
      <w:r w:rsidR="00F06F8D">
        <w:t>.</w:t>
      </w:r>
      <w:r w:rsidR="00861501">
        <w:t xml:space="preserve"> </w:t>
      </w:r>
      <w:r w:rsidR="00F06F8D">
        <w:t xml:space="preserve"> </w:t>
      </w:r>
      <w:r w:rsidR="001C7E5E">
        <w:t>Its value</w:t>
      </w:r>
      <w:r w:rsidR="00360A39">
        <w:t xml:space="preserve"> and treatment after use is also significant.</w:t>
      </w:r>
      <w:r w:rsidR="001C7E5E">
        <w:t xml:space="preserve"> </w:t>
      </w:r>
      <w:r w:rsidR="00861501">
        <w:t xml:space="preserve"> </w:t>
      </w:r>
      <w:r w:rsidR="00360A39">
        <w:t>A</w:t>
      </w:r>
      <w:r w:rsidR="001C7E5E">
        <w:t xml:space="preserve">s part of a family narrative it </w:t>
      </w:r>
      <w:r w:rsidR="005643D1">
        <w:t xml:space="preserve">signifies 2 entire generations of Carders </w:t>
      </w:r>
      <w:r w:rsidR="00620C72">
        <w:t>who posses similar badges from also serving missions</w:t>
      </w:r>
      <w:r w:rsidR="00AB33EB">
        <w:t xml:space="preserve">, which have become involved in </w:t>
      </w:r>
      <w:r w:rsidR="00716CEA">
        <w:t>various</w:t>
      </w:r>
      <w:r w:rsidR="00AB33EB">
        <w:t xml:space="preserve"> family traditions</w:t>
      </w:r>
      <w:r w:rsidR="0039443A">
        <w:t>, suggesting an inal</w:t>
      </w:r>
      <w:r w:rsidR="00A96645">
        <w:t>ienable value</w:t>
      </w:r>
      <w:r w:rsidR="00AB33EB">
        <w:t>.</w:t>
      </w:r>
      <w:r w:rsidR="00A96645">
        <w:rPr>
          <w:rStyle w:val="FootnoteReference"/>
        </w:rPr>
        <w:footnoteReference w:id="11"/>
      </w:r>
      <w:r w:rsidR="00A96645">
        <w:t xml:space="preserve"> </w:t>
      </w:r>
      <w:r w:rsidR="00716CEA">
        <w:t xml:space="preserve"> It was also placed in a box, </w:t>
      </w:r>
      <w:r w:rsidR="002A2EA2">
        <w:t xml:space="preserve">given by the </w:t>
      </w:r>
      <w:r w:rsidR="002A2EA2">
        <w:lastRenderedPageBreak/>
        <w:t xml:space="preserve">organisational leader of the England London Mission (mission president) to all missionaries returning home, to keep the now unused badges in; a </w:t>
      </w:r>
      <w:r w:rsidR="0080103C">
        <w:t>unique part of that particular mission.</w:t>
      </w:r>
      <w:r w:rsidR="0046656F">
        <w:rPr>
          <w:rStyle w:val="FootnoteReference"/>
        </w:rPr>
        <w:footnoteReference w:id="12"/>
      </w:r>
      <w:r w:rsidR="0080103C">
        <w:t xml:space="preserve"> </w:t>
      </w:r>
      <w:r w:rsidR="0046656F">
        <w:t xml:space="preserve"> </w:t>
      </w:r>
      <w:r w:rsidR="0039443A">
        <w:t xml:space="preserve">This </w:t>
      </w:r>
      <w:r w:rsidR="00873441">
        <w:t>is perhaps a</w:t>
      </w:r>
      <w:r w:rsidR="0039443A">
        <w:t xml:space="preserve"> symbolic of setting aside a very special part of life which cannot be revisited, and suggests the</w:t>
      </w:r>
      <w:r w:rsidR="00CA1572">
        <w:t xml:space="preserve"> </w:t>
      </w:r>
      <w:r w:rsidR="0039443A">
        <w:t>reverence with which that experience, and office continue to be regarded.</w:t>
      </w:r>
    </w:p>
    <w:p w14:paraId="0629D31A" w14:textId="2925FA24" w:rsidR="00F9720D" w:rsidRDefault="00F9720D" w:rsidP="0005212D">
      <w:r>
        <w:rPr>
          <w:noProof/>
        </w:rPr>
        <w:drawing>
          <wp:anchor distT="0" distB="0" distL="114300" distR="114300" simplePos="0" relativeHeight="251662336" behindDoc="1" locked="0" layoutInCell="1" allowOverlap="1" wp14:anchorId="17BC62BB" wp14:editId="681E31E2">
            <wp:simplePos x="0" y="0"/>
            <wp:positionH relativeFrom="margin">
              <wp:posOffset>1722120</wp:posOffset>
            </wp:positionH>
            <wp:positionV relativeFrom="paragraph">
              <wp:posOffset>85725</wp:posOffset>
            </wp:positionV>
            <wp:extent cx="2011680" cy="2167890"/>
            <wp:effectExtent l="0" t="0" r="7620" b="3810"/>
            <wp:wrapNone/>
            <wp:docPr id="3" name="Picture 3"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10;&#10;Description automatically generated"/>
                    <pic:cNvPicPr/>
                  </pic:nvPicPr>
                  <pic:blipFill rotWithShape="1">
                    <a:blip r:embed="rId10" cstate="print">
                      <a:extLst>
                        <a:ext uri="{28A0092B-C50C-407E-A947-70E740481C1C}">
                          <a14:useLocalDpi xmlns:a14="http://schemas.microsoft.com/office/drawing/2010/main" val="0"/>
                        </a:ext>
                      </a:extLst>
                    </a:blip>
                    <a:srcRect l="15555" t="8480" r="24751" b="43229"/>
                    <a:stretch/>
                  </pic:blipFill>
                  <pic:spPr bwMode="auto">
                    <a:xfrm>
                      <a:off x="0" y="0"/>
                      <a:ext cx="2011680" cy="2167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ECAEDD" w14:textId="596D8782" w:rsidR="00F9720D" w:rsidRDefault="00F9720D" w:rsidP="0005212D"/>
    <w:p w14:paraId="4EC294B8" w14:textId="30FA0EBF" w:rsidR="003A4A6A" w:rsidRDefault="003A4A6A" w:rsidP="0005212D"/>
    <w:p w14:paraId="04147CCC" w14:textId="506E9E47" w:rsidR="00F9720D" w:rsidRDefault="00F9720D" w:rsidP="0005212D"/>
    <w:p w14:paraId="3EBADAB7" w14:textId="21657EEA" w:rsidR="00F9720D" w:rsidRDefault="00F9720D" w:rsidP="0005212D"/>
    <w:p w14:paraId="4DC2A814" w14:textId="3FB6F5A3" w:rsidR="00F9720D" w:rsidRDefault="00F9720D" w:rsidP="0005212D"/>
    <w:p w14:paraId="68FA370B" w14:textId="621E901D" w:rsidR="00F9720D" w:rsidRDefault="00F9720D" w:rsidP="0005212D"/>
    <w:p w14:paraId="498B90AF" w14:textId="53E45A0D" w:rsidR="00F9720D" w:rsidRDefault="00F9720D" w:rsidP="0005212D">
      <w:r>
        <w:t xml:space="preserve">                                                                                                                        </w:t>
      </w:r>
      <w:r>
        <w:rPr>
          <w:rStyle w:val="FootnoteReference"/>
        </w:rPr>
        <w:footnoteReference w:id="13"/>
      </w:r>
    </w:p>
    <w:p w14:paraId="18AC96FE" w14:textId="77777777" w:rsidR="00735BD5" w:rsidRDefault="00735BD5" w:rsidP="0005212D">
      <w:pPr>
        <w:rPr>
          <w:i/>
          <w:iCs/>
        </w:rPr>
      </w:pPr>
    </w:p>
    <w:p w14:paraId="64324096" w14:textId="2466945C" w:rsidR="00522896" w:rsidRDefault="00522896" w:rsidP="0005212D">
      <w:r>
        <w:rPr>
          <w:i/>
          <w:iCs/>
        </w:rPr>
        <w:t xml:space="preserve">  </w:t>
      </w:r>
      <w:r w:rsidR="00B2781A">
        <w:rPr>
          <w:i/>
          <w:iCs/>
        </w:rPr>
        <w:t xml:space="preserve">Display </w:t>
      </w:r>
      <w:r w:rsidR="00835E36">
        <w:rPr>
          <w:i/>
          <w:iCs/>
        </w:rPr>
        <w:t>–</w:t>
      </w:r>
      <w:r w:rsidR="00B2781A">
        <w:rPr>
          <w:i/>
          <w:iCs/>
        </w:rPr>
        <w:t xml:space="preserve"> </w:t>
      </w:r>
      <w:r w:rsidR="006C57C7">
        <w:t>This would be displayed in a museum about the history of the Church of Jesus Christ of Latter-Day Saints in the British Isles</w:t>
      </w:r>
      <w:r w:rsidR="009629F6">
        <w:t>, situated wither near the river Ribble,</w:t>
      </w:r>
      <w:r w:rsidR="00B05D34">
        <w:t xml:space="preserve"> or in London, as an extension of the Hyde Park Visitor’s Centre.</w:t>
      </w:r>
      <w:r w:rsidR="00831EDE">
        <w:rPr>
          <w:rStyle w:val="FootnoteReference"/>
        </w:rPr>
        <w:footnoteReference w:id="14"/>
      </w:r>
      <w:r w:rsidR="00831EDE">
        <w:t xml:space="preserve"> </w:t>
      </w:r>
      <w:r w:rsidR="009629F6">
        <w:t xml:space="preserve"> for its significance </w:t>
      </w:r>
      <w:r w:rsidR="0070412B">
        <w:t xml:space="preserve">as the place of first baptisms in the UK, </w:t>
      </w:r>
      <w:r w:rsidR="00835E36">
        <w:t xml:space="preserve">In order to </w:t>
      </w:r>
      <w:r w:rsidR="00BD0778">
        <w:t>encourage the audience to have a “</w:t>
      </w:r>
      <w:r w:rsidR="00E85392">
        <w:t>c</w:t>
      </w:r>
      <w:r w:rsidR="00BD0778">
        <w:t xml:space="preserve">reative </w:t>
      </w:r>
      <w:r w:rsidR="00E85392">
        <w:t xml:space="preserve">engagement with he past”, and explore the </w:t>
      </w:r>
      <w:r w:rsidR="00726A66">
        <w:t xml:space="preserve">significance of the name tag beyond what can be read, other </w:t>
      </w:r>
      <w:r w:rsidR="0074182B">
        <w:t>methods of conveying information should be utilised.</w:t>
      </w:r>
      <w:r w:rsidR="00664CF6">
        <w:rPr>
          <w:rStyle w:val="FootnoteReference"/>
        </w:rPr>
        <w:footnoteReference w:id="15"/>
      </w:r>
      <w:r w:rsidR="006E5146">
        <w:t xml:space="preserve"> </w:t>
      </w:r>
      <w:r w:rsidR="00CD6974">
        <w:t>However, to not overwhelm the audience, and drown the value of the badge</w:t>
      </w:r>
      <w:r w:rsidR="007D17E7">
        <w:t xml:space="preserve"> under a tidal wave of </w:t>
      </w:r>
      <w:r w:rsidR="00DE0C64">
        <w:t>generality, points of significance should be highlighted, albeit</w:t>
      </w:r>
      <w:r w:rsidR="003C26BB">
        <w:t xml:space="preserve"> in perhaps a non-conventional manner.</w:t>
      </w:r>
      <w:r w:rsidR="003C26BB">
        <w:rPr>
          <w:rStyle w:val="FootnoteReference"/>
        </w:rPr>
        <w:footnoteReference w:id="16"/>
      </w:r>
      <w:r w:rsidR="008270E3">
        <w:t xml:space="preserve"> As the object is physically small, the display will serve to emphasise, </w:t>
      </w:r>
      <w:r w:rsidR="007D3642">
        <w:t>not replace it. The original will be viewed in context, on a dressed mannequin</w:t>
      </w:r>
      <w:r w:rsidR="005F5D86">
        <w:t>, next to which will be a replica, that may be de</w:t>
      </w:r>
      <w:r w:rsidR="00BF7628">
        <w:t>t</w:t>
      </w:r>
      <w:r w:rsidR="005F5D86">
        <w:t xml:space="preserve">ached from the wall and worn by </w:t>
      </w:r>
      <w:r w:rsidR="00B7071E">
        <w:t xml:space="preserve">the </w:t>
      </w:r>
      <w:r w:rsidR="00F93979">
        <w:t xml:space="preserve">audience and viewed on their person in a mirror. </w:t>
      </w:r>
      <w:r w:rsidR="005E6E92">
        <w:t>Under the replica, the explanatory plaque will be placed</w:t>
      </w:r>
      <w:r w:rsidR="00D31EF4">
        <w:t xml:space="preserve">, so that it is </w:t>
      </w:r>
      <w:r w:rsidR="008F7049">
        <w:t>convenient for reading as one faces the mirror guid</w:t>
      </w:r>
      <w:r w:rsidR="0026244A">
        <w:t>ing</w:t>
      </w:r>
      <w:r w:rsidR="008F7049">
        <w:t xml:space="preserve"> the viewer to do so. This provides both literal and </w:t>
      </w:r>
      <w:r w:rsidR="005E5DCA">
        <w:t xml:space="preserve">mental reflection of the experiences and thoughts </w:t>
      </w:r>
      <w:r w:rsidR="003D18F6">
        <w:t xml:space="preserve">of the original wearer of the name tag. Behind the display, as ‘wallpaper’ </w:t>
      </w:r>
      <w:r w:rsidR="00424163">
        <w:t>will be newspaper pages, website</w:t>
      </w:r>
      <w:r w:rsidR="00A5600E">
        <w:t>s</w:t>
      </w:r>
      <w:r w:rsidR="00424163">
        <w:t xml:space="preserve"> and social media</w:t>
      </w:r>
      <w:r w:rsidR="00A5600E">
        <w:t xml:space="preserve"> pages</w:t>
      </w:r>
      <w:r w:rsidR="00424163">
        <w:t xml:space="preserve"> print outs from the years 2019-2020, with especial focus on the pandemic and its impact on </w:t>
      </w:r>
      <w:r w:rsidR="005F1D56">
        <w:t>church worship</w:t>
      </w:r>
      <w:r w:rsidR="00FF6361">
        <w:t xml:space="preserve">; </w:t>
      </w:r>
      <w:r>
        <w:t>i.e.</w:t>
      </w:r>
      <w:r w:rsidR="00FF6361">
        <w:t xml:space="preserve"> the closer of buildings, limits on numbers, singing and </w:t>
      </w:r>
      <w:r w:rsidR="00A5600E">
        <w:t>stipulation of masks.</w:t>
      </w:r>
      <w:r w:rsidR="00A5600E">
        <w:rPr>
          <w:rStyle w:val="FootnoteReference"/>
        </w:rPr>
        <w:footnoteReference w:id="17"/>
      </w:r>
      <w:r w:rsidR="000A2827">
        <w:t xml:space="preserve"> </w:t>
      </w:r>
    </w:p>
    <w:p w14:paraId="7A5F8454" w14:textId="6FBDFFCE" w:rsidR="00672DDB" w:rsidRDefault="00522896" w:rsidP="0005212D">
      <w:r>
        <w:t xml:space="preserve">  </w:t>
      </w:r>
      <w:r w:rsidR="00D73428">
        <w:t xml:space="preserve">There could also be </w:t>
      </w:r>
      <w:r w:rsidR="00680B59">
        <w:t>an audio</w:t>
      </w:r>
      <w:r w:rsidR="003F2504">
        <w:t xml:space="preserve"> track</w:t>
      </w:r>
      <w:r w:rsidR="00680B59">
        <w:t xml:space="preserve">, played when a button is pressed under the </w:t>
      </w:r>
      <w:r w:rsidR="00860D96">
        <w:t xml:space="preserve">information </w:t>
      </w:r>
      <w:r w:rsidR="00DF402D">
        <w:t>panel</w:t>
      </w:r>
      <w:r w:rsidR="00860D96">
        <w:t xml:space="preserve">, </w:t>
      </w:r>
      <w:r w:rsidR="00771288">
        <w:t xml:space="preserve">either of the owner’s voice sharing one or several anecdotes, or of </w:t>
      </w:r>
      <w:r w:rsidR="000906E4">
        <w:t xml:space="preserve">voice actors, or actual missionaries sharing snippets of conversation, or </w:t>
      </w:r>
      <w:r w:rsidR="00A00214">
        <w:t xml:space="preserve">examples of the noises they would experience </w:t>
      </w:r>
      <w:r w:rsidR="00A00214">
        <w:lastRenderedPageBreak/>
        <w:t xml:space="preserve">through their day, for example, knocks on doors, and the </w:t>
      </w:r>
      <w:r w:rsidR="007517C7">
        <w:t xml:space="preserve">following exchange, the sound of traffic, or </w:t>
      </w:r>
      <w:r w:rsidR="00D35A84">
        <w:t xml:space="preserve">phones ringing, and buzzing with notifications, this track may also include a newscast about the pandemic, or an announcement from a church leader concerning missionaries who had to go home due it. </w:t>
      </w:r>
      <w:r w:rsidR="00EC0AB5">
        <w:t xml:space="preserve">This will help the viewer </w:t>
      </w:r>
      <w:r w:rsidR="00F245FA">
        <w:t xml:space="preserve">understand the context of the object, </w:t>
      </w:r>
      <w:r w:rsidR="006C3352">
        <w:t>a little of how it was perceived, as well as used</w:t>
      </w:r>
      <w:r w:rsidR="00DC51F0">
        <w:t xml:space="preserve">, the idea </w:t>
      </w:r>
      <w:r w:rsidR="004F7DE8">
        <w:t xml:space="preserve">to provide depth beyond the </w:t>
      </w:r>
      <w:r w:rsidR="006C3352">
        <w:t>utilitarian</w:t>
      </w:r>
      <w:r w:rsidR="004F7DE8">
        <w:t xml:space="preserve"> </w:t>
      </w:r>
      <w:r w:rsidR="006C3352">
        <w:t>analogy</w:t>
      </w:r>
      <w:r w:rsidR="004F7DE8">
        <w:t xml:space="preserve"> </w:t>
      </w:r>
      <w:r w:rsidR="006C3352">
        <w:t xml:space="preserve">generally conveyed by </w:t>
      </w:r>
      <w:r w:rsidR="00172FA5">
        <w:t>the explanatory plaque</w:t>
      </w:r>
      <w:r w:rsidR="007D7FB7">
        <w:t>.</w:t>
      </w:r>
      <w:r w:rsidR="00172FA5">
        <w:rPr>
          <w:rStyle w:val="FootnoteReference"/>
        </w:rPr>
        <w:footnoteReference w:id="18"/>
      </w:r>
      <w:r w:rsidR="00223D8C">
        <w:t xml:space="preserve"> To enhance the experience further, smart clothes, similar to missionary attire may be placed </w:t>
      </w:r>
      <w:r w:rsidR="00D27F38">
        <w:t xml:space="preserve">for use along with the replica badge, which should be made to look and feel the same as the original, with a magnet clip for attaching to clothes in the same manner as the </w:t>
      </w:r>
      <w:r w:rsidR="00F037FF">
        <w:t>first badge.</w:t>
      </w:r>
    </w:p>
    <w:p w14:paraId="670B6A36" w14:textId="05070938" w:rsidR="002C24B4" w:rsidRDefault="001811D5" w:rsidP="002C24B4">
      <w:r>
        <w:t xml:space="preserve">  </w:t>
      </w:r>
      <w:r w:rsidR="009453C2">
        <w:rPr>
          <w:noProof/>
        </w:rPr>
        <w:drawing>
          <wp:inline distT="0" distB="0" distL="0" distR="0" wp14:anchorId="2A2EFF93" wp14:editId="680F696A">
            <wp:extent cx="4305300" cy="2811780"/>
            <wp:effectExtent l="0" t="0" r="0" b="7620"/>
            <wp:docPr id="4" name="Picture 4" descr="A picture containing text, vessel, mug&#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vessel, mug&#10;&#10;Description automatically generated"/>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05300" cy="2811780"/>
                    </a:xfrm>
                    <a:prstGeom prst="rect">
                      <a:avLst/>
                    </a:prstGeom>
                    <a:noFill/>
                    <a:ln>
                      <a:noFill/>
                    </a:ln>
                  </pic:spPr>
                </pic:pic>
              </a:graphicData>
            </a:graphic>
          </wp:inline>
        </w:drawing>
      </w:r>
      <w:r w:rsidR="009453C2">
        <w:t xml:space="preserve"> </w:t>
      </w:r>
      <w:r w:rsidR="009453C2">
        <w:rPr>
          <w:rStyle w:val="FootnoteReference"/>
        </w:rPr>
        <w:footnoteReference w:id="19"/>
      </w:r>
    </w:p>
    <w:p w14:paraId="42BCBF91" w14:textId="618BB38E" w:rsidR="002C24B4" w:rsidRDefault="002C24B4" w:rsidP="002C24B4">
      <w:pPr>
        <w:tabs>
          <w:tab w:val="left" w:pos="2232"/>
        </w:tabs>
      </w:pPr>
      <w:r>
        <w:tab/>
      </w:r>
    </w:p>
    <w:p w14:paraId="47743370" w14:textId="77777777" w:rsidR="002C24B4" w:rsidRDefault="002C24B4">
      <w:r>
        <w:br w:type="page"/>
      </w:r>
    </w:p>
    <w:p w14:paraId="4FE63C42" w14:textId="77777777" w:rsidR="002C24B4" w:rsidRPr="00D22B9D" w:rsidRDefault="002C24B4" w:rsidP="002C24B4">
      <w:pPr>
        <w:rPr>
          <w:u w:val="single"/>
        </w:rPr>
      </w:pPr>
      <w:r w:rsidRPr="00017471">
        <w:rPr>
          <w:u w:val="single"/>
        </w:rPr>
        <w:lastRenderedPageBreak/>
        <w:t>Bibliography</w:t>
      </w:r>
    </w:p>
    <w:p w14:paraId="4EA29162" w14:textId="77777777" w:rsidR="002C24B4" w:rsidRDefault="002C24B4" w:rsidP="002C24B4">
      <w:pPr>
        <w:rPr>
          <w:b/>
          <w:bCs/>
        </w:rPr>
      </w:pPr>
      <w:r>
        <w:rPr>
          <w:b/>
          <w:bCs/>
        </w:rPr>
        <w:t>Secondary Sources</w:t>
      </w:r>
    </w:p>
    <w:p w14:paraId="3E038350" w14:textId="77777777" w:rsidR="002C24B4" w:rsidRDefault="002C24B4" w:rsidP="002C24B4">
      <w:pPr>
        <w:rPr>
          <w:i/>
          <w:iCs/>
        </w:rPr>
      </w:pPr>
    </w:p>
    <w:p w14:paraId="4DB03B89" w14:textId="7CF0D40A" w:rsidR="002C24B4" w:rsidRDefault="002C24B4" w:rsidP="002C24B4">
      <w:r>
        <w:rPr>
          <w:i/>
          <w:iCs/>
        </w:rPr>
        <w:t>Books</w:t>
      </w:r>
    </w:p>
    <w:p w14:paraId="7CE8D5ED" w14:textId="77777777" w:rsidR="002C24B4" w:rsidRDefault="002C24B4" w:rsidP="002C24B4">
      <w:pPr>
        <w:rPr>
          <w:rFonts w:eastAsia="Times New Roman" w:cstheme="minorHAnsi"/>
          <w:color w:val="000000"/>
          <w:lang w:eastAsia="en-GB"/>
        </w:rPr>
      </w:pPr>
      <w:r>
        <w:rPr>
          <w:rFonts w:eastAsia="Times New Roman" w:cstheme="minorHAnsi"/>
          <w:color w:val="000000"/>
          <w:lang w:eastAsia="en-GB"/>
        </w:rPr>
        <w:t>Appadurai</w:t>
      </w:r>
      <w:r w:rsidRPr="0080079D">
        <w:rPr>
          <w:rFonts w:eastAsia="Times New Roman" w:cstheme="minorHAnsi"/>
          <w:color w:val="000000"/>
          <w:lang w:eastAsia="en-GB"/>
        </w:rPr>
        <w:t>,</w:t>
      </w:r>
      <w:r>
        <w:rPr>
          <w:rFonts w:eastAsia="Times New Roman" w:cstheme="minorHAnsi"/>
          <w:color w:val="000000"/>
          <w:lang w:eastAsia="en-GB"/>
        </w:rPr>
        <w:t xml:space="preserve"> </w:t>
      </w:r>
      <w:r w:rsidRPr="0080079D">
        <w:rPr>
          <w:rFonts w:eastAsia="Times New Roman" w:cstheme="minorHAnsi"/>
          <w:color w:val="000000"/>
          <w:lang w:eastAsia="en-GB"/>
        </w:rPr>
        <w:t>Arjun</w:t>
      </w:r>
      <w:r>
        <w:rPr>
          <w:rFonts w:eastAsia="Times New Roman" w:cstheme="minorHAnsi"/>
          <w:color w:val="000000"/>
          <w:lang w:eastAsia="en-GB"/>
        </w:rPr>
        <w:t>,</w:t>
      </w:r>
      <w:r w:rsidRPr="0080079D">
        <w:rPr>
          <w:rFonts w:eastAsia="Times New Roman" w:cstheme="minorHAnsi"/>
          <w:color w:val="000000"/>
          <w:lang w:eastAsia="en-GB"/>
        </w:rPr>
        <w:t> </w:t>
      </w:r>
      <w:r w:rsidRPr="0080079D">
        <w:rPr>
          <w:rFonts w:eastAsia="Times New Roman" w:cstheme="minorHAnsi"/>
          <w:i/>
          <w:iCs/>
          <w:color w:val="000000"/>
          <w:bdr w:val="none" w:sz="0" w:space="0" w:color="auto" w:frame="1"/>
          <w:lang w:eastAsia="en-GB"/>
        </w:rPr>
        <w:t>The Social Life of Things: Commodities in Cultural Perspective,</w:t>
      </w:r>
      <w:r w:rsidRPr="0080079D">
        <w:rPr>
          <w:rFonts w:eastAsia="Times New Roman" w:cstheme="minorHAnsi"/>
          <w:color w:val="000000"/>
          <w:lang w:eastAsia="en-GB"/>
        </w:rPr>
        <w:t xml:space="preserve"> (Cambridge, 1986)</w:t>
      </w:r>
    </w:p>
    <w:p w14:paraId="0B63D92A" w14:textId="77777777" w:rsidR="002C24B4" w:rsidRPr="005D12CD" w:rsidRDefault="002C24B4" w:rsidP="002C24B4">
      <w:pPr>
        <w:rPr>
          <w:rFonts w:eastAsia="Times New Roman" w:cstheme="minorHAnsi"/>
          <w:color w:val="000000"/>
          <w:lang w:eastAsia="en-GB"/>
        </w:rPr>
      </w:pPr>
      <w:r>
        <w:rPr>
          <w:rFonts w:eastAsia="Times New Roman" w:cstheme="minorHAnsi"/>
          <w:color w:val="000000"/>
          <w:lang w:eastAsia="en-GB"/>
        </w:rPr>
        <w:t xml:space="preserve">Davies, Douglas James, </w:t>
      </w:r>
      <w:r>
        <w:rPr>
          <w:rFonts w:eastAsia="Times New Roman" w:cstheme="minorHAnsi"/>
          <w:i/>
          <w:iCs/>
          <w:color w:val="000000"/>
          <w:lang w:eastAsia="en-GB"/>
        </w:rPr>
        <w:t>Mormon Spirituality: Latter-Day Saints in Wales and Zion,</w:t>
      </w:r>
      <w:r>
        <w:rPr>
          <w:rFonts w:eastAsia="Times New Roman" w:cstheme="minorHAnsi"/>
          <w:color w:val="000000"/>
          <w:lang w:eastAsia="en-GB"/>
        </w:rPr>
        <w:t xml:space="preserve"> (Utah, 1987)</w:t>
      </w:r>
    </w:p>
    <w:p w14:paraId="108EE1AC" w14:textId="77777777" w:rsidR="002C24B4" w:rsidRPr="00432CE5" w:rsidRDefault="002C24B4" w:rsidP="002C24B4">
      <w:r>
        <w:t xml:space="preserve">Harrison, Rodney, </w:t>
      </w:r>
      <w:r w:rsidRPr="0029237A">
        <w:rPr>
          <w:i/>
          <w:iCs/>
        </w:rPr>
        <w:t>Heritage: Critical Approaches</w:t>
      </w:r>
      <w:r>
        <w:rPr>
          <w:i/>
          <w:iCs/>
        </w:rPr>
        <w:t xml:space="preserve">, </w:t>
      </w:r>
      <w:r>
        <w:t>(London, Routledge, 2013)</w:t>
      </w:r>
    </w:p>
    <w:p w14:paraId="54744CEA" w14:textId="77777777" w:rsidR="002C24B4" w:rsidRPr="009C4C0B" w:rsidRDefault="002C24B4" w:rsidP="002C24B4">
      <w:r>
        <w:rPr>
          <w:i/>
          <w:iCs/>
        </w:rPr>
        <w:t>The Doctrine and Covenants of the Church of Jesus Christ of Latter-Day Saints,</w:t>
      </w:r>
      <w:r>
        <w:t xml:space="preserve"> (Salt Lake City, 2013);</w:t>
      </w:r>
    </w:p>
    <w:p w14:paraId="449756FC" w14:textId="77777777" w:rsidR="002C24B4" w:rsidRDefault="002C24B4" w:rsidP="002C24B4">
      <w:pPr>
        <w:rPr>
          <w:i/>
          <w:iCs/>
        </w:rPr>
      </w:pPr>
    </w:p>
    <w:p w14:paraId="0CB78726" w14:textId="4EE50FAE" w:rsidR="002C24B4" w:rsidRDefault="002C24B4" w:rsidP="002C24B4">
      <w:pPr>
        <w:rPr>
          <w:i/>
          <w:iCs/>
        </w:rPr>
      </w:pPr>
      <w:r>
        <w:rPr>
          <w:i/>
          <w:iCs/>
        </w:rPr>
        <w:t>Online</w:t>
      </w:r>
    </w:p>
    <w:p w14:paraId="77C883FC" w14:textId="77777777" w:rsidR="002C24B4" w:rsidRDefault="00154E8A" w:rsidP="002C24B4">
      <w:hyperlink r:id="rId12" w:history="1">
        <w:r w:rsidR="002C24B4" w:rsidRPr="002A07D5">
          <w:rPr>
            <w:rStyle w:val="Hyperlink"/>
          </w:rPr>
          <w:t>https://www.liverpoolmuseums.org.uk/archivesheet29</w:t>
        </w:r>
      </w:hyperlink>
      <w:r w:rsidR="002C24B4">
        <w:t xml:space="preserve"> (Accessed 15/12/21)</w:t>
      </w:r>
    </w:p>
    <w:p w14:paraId="627C49D0" w14:textId="77777777" w:rsidR="002C24B4" w:rsidRDefault="00154E8A" w:rsidP="002C24B4">
      <w:hyperlink r:id="rId13" w:history="1">
        <w:r w:rsidR="002C24B4" w:rsidRPr="002A07D5">
          <w:rPr>
            <w:rStyle w:val="Hyperlink"/>
          </w:rPr>
          <w:t>https://news-uk.churchofjesuschrist.org/article/history-of-the-mormon-church-in-the-british-isles</w:t>
        </w:r>
      </w:hyperlink>
      <w:r w:rsidR="002C24B4">
        <w:t xml:space="preserve"> (Accessed 15/12/21)</w:t>
      </w:r>
    </w:p>
    <w:p w14:paraId="5528A6B9" w14:textId="77777777" w:rsidR="002C24B4" w:rsidRDefault="00154E8A" w:rsidP="002C24B4">
      <w:hyperlink r:id="rId14" w:history="1">
        <w:r w:rsidR="002C24B4" w:rsidRPr="002A07D5">
          <w:rPr>
            <w:rStyle w:val="Hyperlink"/>
          </w:rPr>
          <w:t>https://newsroom.churchofjesuschrist.org/topic/missionary-program</w:t>
        </w:r>
      </w:hyperlink>
      <w:r w:rsidR="002C24B4">
        <w:t xml:space="preserve"> (Accessed 15/12/21)</w:t>
      </w:r>
    </w:p>
    <w:p w14:paraId="1390F235" w14:textId="77777777" w:rsidR="002C24B4" w:rsidRDefault="00154E8A" w:rsidP="002C24B4">
      <w:hyperlink r:id="rId15" w:history="1">
        <w:r w:rsidR="002C24B4" w:rsidRPr="002F6707">
          <w:rPr>
            <w:rStyle w:val="Hyperlink"/>
          </w:rPr>
          <w:t>https://yakimamission.wordpress.com/2017/08/07/the-history-of-lds-missionary-name-tags/</w:t>
        </w:r>
      </w:hyperlink>
      <w:r w:rsidR="002C24B4">
        <w:t xml:space="preserve"> (Accessed 15/12/21)</w:t>
      </w:r>
    </w:p>
    <w:p w14:paraId="3AA89D6B" w14:textId="77777777" w:rsidR="002C24B4" w:rsidRDefault="00154E8A" w:rsidP="002C24B4">
      <w:hyperlink r:id="rId16" w:history="1">
        <w:r w:rsidR="002C24B4" w:rsidRPr="000C6DBE">
          <w:rPr>
            <w:rStyle w:val="Hyperlink"/>
          </w:rPr>
          <w:t>https://www.churchofjesuschrist.org/study/manual/missionary-standards-for-disciples-of-jesus-christ?lang=eng</w:t>
        </w:r>
      </w:hyperlink>
      <w:r w:rsidR="002C24B4">
        <w:t xml:space="preserve"> (Accessed 15/12/21)</w:t>
      </w:r>
    </w:p>
    <w:p w14:paraId="71ABD441" w14:textId="77777777" w:rsidR="002C24B4" w:rsidRDefault="00154E8A" w:rsidP="002C24B4">
      <w:pPr>
        <w:spacing w:after="360"/>
        <w:textAlignment w:val="baseline"/>
        <w:rPr>
          <w:rFonts w:ascii="Helvetica Neue" w:eastAsia="Times New Roman" w:hAnsi="Helvetica Neue" w:cs="Times New Roman"/>
          <w:color w:val="000000"/>
          <w:lang w:eastAsia="en-GB"/>
        </w:rPr>
      </w:pPr>
      <w:hyperlink r:id="rId17" w:history="1">
        <w:r w:rsidR="002C24B4" w:rsidRPr="0056536A">
          <w:rPr>
            <w:rStyle w:val="Hyperlink"/>
            <w:rFonts w:ascii="Helvetica Neue" w:eastAsia="Times New Roman" w:hAnsi="Helvetica Neue" w:cs="Times New Roman"/>
            <w:lang w:eastAsia="en-GB"/>
          </w:rPr>
          <w:t>https://www.ucl.ac.uk/anthropology/people/academic-and-teaching-staff/daniel-miller/materiality-introduction</w:t>
        </w:r>
      </w:hyperlink>
      <w:r w:rsidR="002C24B4">
        <w:rPr>
          <w:rFonts w:ascii="Helvetica Neue" w:eastAsia="Times New Roman" w:hAnsi="Helvetica Neue" w:cs="Times New Roman"/>
          <w:color w:val="000000"/>
          <w:lang w:eastAsia="en-GB"/>
        </w:rPr>
        <w:t xml:space="preserve"> (Accessed 17/12/21)</w:t>
      </w:r>
    </w:p>
    <w:p w14:paraId="5221461D" w14:textId="67FABF44" w:rsidR="002C24B4" w:rsidRPr="002C24B4" w:rsidRDefault="00154E8A" w:rsidP="002C24B4">
      <w:pPr>
        <w:tabs>
          <w:tab w:val="left" w:pos="2232"/>
        </w:tabs>
      </w:pPr>
      <w:hyperlink r:id="rId18" w:history="1">
        <w:r w:rsidR="002C24B4" w:rsidRPr="009D04C8">
          <w:rPr>
            <w:rStyle w:val="Hyperlink"/>
            <w:rFonts w:ascii="Helvetica Neue" w:eastAsia="Times New Roman" w:hAnsi="Helvetica Neue" w:cs="Times New Roman"/>
            <w:lang w:eastAsia="en-GB"/>
          </w:rPr>
          <w:t>https://newsroom.churchofjesuschrist.org/facts-and-statistics/</w:t>
        </w:r>
      </w:hyperlink>
      <w:r w:rsidR="002C24B4">
        <w:rPr>
          <w:rFonts w:ascii="Helvetica Neue" w:eastAsia="Times New Roman" w:hAnsi="Helvetica Neue" w:cs="Times New Roman"/>
          <w:color w:val="000000"/>
          <w:lang w:eastAsia="en-GB"/>
        </w:rPr>
        <w:t xml:space="preserve"> (Accessed 17/12/21)</w:t>
      </w:r>
    </w:p>
    <w:sectPr w:rsidR="002C24B4" w:rsidRPr="002C24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115FF" w14:textId="77777777" w:rsidR="00154E8A" w:rsidRDefault="00154E8A" w:rsidP="005D1282">
      <w:pPr>
        <w:spacing w:after="0" w:line="240" w:lineRule="auto"/>
      </w:pPr>
      <w:r>
        <w:separator/>
      </w:r>
    </w:p>
  </w:endnote>
  <w:endnote w:type="continuationSeparator" w:id="0">
    <w:p w14:paraId="0FE40DE8" w14:textId="77777777" w:rsidR="00154E8A" w:rsidRDefault="00154E8A" w:rsidP="005D1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4A47D" w14:textId="77777777" w:rsidR="00154E8A" w:rsidRDefault="00154E8A" w:rsidP="005D1282">
      <w:pPr>
        <w:spacing w:after="0" w:line="240" w:lineRule="auto"/>
      </w:pPr>
      <w:r>
        <w:separator/>
      </w:r>
    </w:p>
  </w:footnote>
  <w:footnote w:type="continuationSeparator" w:id="0">
    <w:p w14:paraId="4E3FB061" w14:textId="77777777" w:rsidR="00154E8A" w:rsidRDefault="00154E8A" w:rsidP="005D1282">
      <w:pPr>
        <w:spacing w:after="0" w:line="240" w:lineRule="auto"/>
      </w:pPr>
      <w:r>
        <w:continuationSeparator/>
      </w:r>
    </w:p>
  </w:footnote>
  <w:footnote w:id="1">
    <w:p w14:paraId="244A3E6B" w14:textId="7504EC9B" w:rsidR="005D1282" w:rsidRDefault="005D1282">
      <w:pPr>
        <w:pStyle w:val="FootnoteText"/>
      </w:pPr>
      <w:r>
        <w:rPr>
          <w:rStyle w:val="FootnoteReference"/>
        </w:rPr>
        <w:footnoteRef/>
      </w:r>
      <w:r>
        <w:t xml:space="preserve"> Fig. 1 Photo of badge taken by Rebekah Carder, (Lampeter, 2021)</w:t>
      </w:r>
    </w:p>
  </w:footnote>
  <w:footnote w:id="2">
    <w:p w14:paraId="40402E74" w14:textId="0274C986" w:rsidR="00D45C83" w:rsidRDefault="00D45C83">
      <w:pPr>
        <w:pStyle w:val="FootnoteText"/>
      </w:pPr>
      <w:r>
        <w:rPr>
          <w:rStyle w:val="FootnoteReference"/>
        </w:rPr>
        <w:footnoteRef/>
      </w:r>
      <w:r>
        <w:t xml:space="preserve"> See Fig 2. </w:t>
      </w:r>
    </w:p>
  </w:footnote>
  <w:footnote w:id="3">
    <w:p w14:paraId="1D429D6F" w14:textId="3D974026" w:rsidR="00D45C83" w:rsidRDefault="00D45C83">
      <w:pPr>
        <w:pStyle w:val="FootnoteText"/>
      </w:pPr>
      <w:r>
        <w:rPr>
          <w:rStyle w:val="FootnoteReference"/>
        </w:rPr>
        <w:footnoteRef/>
      </w:r>
      <w:r>
        <w:t xml:space="preserve"> Available at: </w:t>
      </w:r>
      <w:hyperlink r:id="rId1" w:history="1">
        <w:r w:rsidRPr="006B1087">
          <w:rPr>
            <w:rStyle w:val="Hyperlink"/>
          </w:rPr>
          <w:t>https://www.churchofjesuschrist.org/study/manual/missionary-standards-for-disciples-of-jesus-christ?lang=eng</w:t>
        </w:r>
      </w:hyperlink>
      <w:r>
        <w:t xml:space="preserve"> (Accessed 15/12/21)</w:t>
      </w:r>
    </w:p>
  </w:footnote>
  <w:footnote w:id="4">
    <w:p w14:paraId="1C71A396" w14:textId="20A4110C" w:rsidR="003A4A6A" w:rsidRDefault="003A4A6A">
      <w:pPr>
        <w:pStyle w:val="FootnoteText"/>
      </w:pPr>
      <w:r>
        <w:rPr>
          <w:rStyle w:val="FootnoteReference"/>
        </w:rPr>
        <w:footnoteRef/>
      </w:r>
      <w:r>
        <w:t xml:space="preserve"> </w:t>
      </w:r>
      <w:r w:rsidR="00B313A3">
        <w:t>Photo of release certificate taken by Simon Carder, (Conwy, 2021)</w:t>
      </w:r>
    </w:p>
  </w:footnote>
  <w:footnote w:id="5">
    <w:p w14:paraId="2EC092AE" w14:textId="05E07133" w:rsidR="003D05EE" w:rsidRPr="00967D6D" w:rsidRDefault="003D05EE" w:rsidP="00750656">
      <w:r>
        <w:rPr>
          <w:rStyle w:val="FootnoteReference"/>
        </w:rPr>
        <w:footnoteRef/>
      </w:r>
      <w:r>
        <w:t xml:space="preserve"> </w:t>
      </w:r>
      <w:r w:rsidR="00383AB4">
        <w:t xml:space="preserve">‘Section 4’, </w:t>
      </w:r>
      <w:r w:rsidR="00DA25D7">
        <w:rPr>
          <w:i/>
          <w:iCs/>
        </w:rPr>
        <w:t>The Doctrine and Covenants of the Church of Jesus Christ of Latter-Day Saints,</w:t>
      </w:r>
      <w:r w:rsidR="00967D6D">
        <w:t xml:space="preserve"> (Salt Lake City, 2013)</w:t>
      </w:r>
      <w:r w:rsidR="00383AB4">
        <w:t xml:space="preserve">; Available </w:t>
      </w:r>
      <w:r w:rsidR="005E6CFE">
        <w:t xml:space="preserve">at: </w:t>
      </w:r>
      <w:hyperlink r:id="rId2" w:history="1">
        <w:r w:rsidR="00750656" w:rsidRPr="002A07D5">
          <w:rPr>
            <w:rStyle w:val="Hyperlink"/>
          </w:rPr>
          <w:t>https://www.liverpoolmuseums.org.uk/archivesheet29</w:t>
        </w:r>
      </w:hyperlink>
      <w:r w:rsidR="00750656">
        <w:t xml:space="preserve"> (Accessed 15/12/21)</w:t>
      </w:r>
    </w:p>
  </w:footnote>
  <w:footnote w:id="6">
    <w:p w14:paraId="56A43FC8" w14:textId="77777777" w:rsidR="00BE5900" w:rsidRDefault="00BE5900" w:rsidP="00BE5900">
      <w:r>
        <w:rPr>
          <w:rStyle w:val="FootnoteReference"/>
        </w:rPr>
        <w:footnoteRef/>
      </w:r>
      <w:r>
        <w:t xml:space="preserve"> Available at: </w:t>
      </w:r>
      <w:hyperlink r:id="rId3" w:history="1">
        <w:r w:rsidRPr="002F6707">
          <w:rPr>
            <w:rStyle w:val="Hyperlink"/>
          </w:rPr>
          <w:t>https://yakimamission.wordpress.com/2017/08/07/the-history-of-lds-missionary-name-tags/</w:t>
        </w:r>
      </w:hyperlink>
      <w:r>
        <w:t xml:space="preserve"> (Accessed 15/12/21)</w:t>
      </w:r>
    </w:p>
  </w:footnote>
  <w:footnote w:id="7">
    <w:p w14:paraId="3A10FE66" w14:textId="00EEA7D4" w:rsidR="005F26C1" w:rsidRPr="009012C2" w:rsidRDefault="005F26C1" w:rsidP="009012C2">
      <w:pPr>
        <w:spacing w:after="360"/>
        <w:textAlignment w:val="baseline"/>
        <w:rPr>
          <w:rFonts w:ascii="Helvetica Neue" w:eastAsia="Times New Roman" w:hAnsi="Helvetica Neue" w:cs="Times New Roman"/>
          <w:color w:val="000000"/>
          <w:lang w:eastAsia="en-GB"/>
        </w:rPr>
      </w:pPr>
      <w:r>
        <w:rPr>
          <w:rStyle w:val="FootnoteReference"/>
        </w:rPr>
        <w:footnoteRef/>
      </w:r>
      <w:r>
        <w:t xml:space="preserve"> </w:t>
      </w:r>
      <w:r w:rsidR="00CA31EE">
        <w:t>Available at</w:t>
      </w:r>
      <w:r w:rsidR="00366449">
        <w:t>:</w:t>
      </w:r>
      <w:r w:rsidR="00CA31EE">
        <w:rPr>
          <w:rFonts w:ascii="Helvetica Neue" w:eastAsia="Times New Roman" w:hAnsi="Helvetica Neue" w:cs="Times New Roman"/>
          <w:color w:val="000000"/>
          <w:lang w:eastAsia="en-GB"/>
        </w:rPr>
        <w:t xml:space="preserve"> </w:t>
      </w:r>
      <w:hyperlink r:id="rId4" w:history="1">
        <w:r w:rsidR="00CA31EE" w:rsidRPr="0056536A">
          <w:rPr>
            <w:rStyle w:val="Hyperlink"/>
            <w:rFonts w:ascii="Helvetica Neue" w:eastAsia="Times New Roman" w:hAnsi="Helvetica Neue" w:cs="Times New Roman"/>
            <w:lang w:eastAsia="en-GB"/>
          </w:rPr>
          <w:t>https://www.ucl.ac.uk/anthropology/people/academic-and-teaching-staff/daniel-miller/materiality-introduction</w:t>
        </w:r>
      </w:hyperlink>
      <w:r w:rsidR="00CA31EE">
        <w:rPr>
          <w:rFonts w:ascii="Helvetica Neue" w:eastAsia="Times New Roman" w:hAnsi="Helvetica Neue" w:cs="Times New Roman"/>
          <w:color w:val="000000"/>
          <w:lang w:eastAsia="en-GB"/>
        </w:rPr>
        <w:t xml:space="preserve"> </w:t>
      </w:r>
      <w:r w:rsidR="00366449">
        <w:rPr>
          <w:rFonts w:ascii="Helvetica Neue" w:eastAsia="Times New Roman" w:hAnsi="Helvetica Neue" w:cs="Times New Roman"/>
          <w:color w:val="000000"/>
          <w:lang w:eastAsia="en-GB"/>
        </w:rPr>
        <w:t>(Accessed 17/12/21</w:t>
      </w:r>
      <w:r w:rsidR="00735BD5">
        <w:rPr>
          <w:rFonts w:ascii="Helvetica Neue" w:eastAsia="Times New Roman" w:hAnsi="Helvetica Neue" w:cs="Times New Roman"/>
          <w:color w:val="000000"/>
          <w:lang w:eastAsia="en-GB"/>
        </w:rPr>
        <w:t>)</w:t>
      </w:r>
    </w:p>
  </w:footnote>
  <w:footnote w:id="8">
    <w:p w14:paraId="2802995F" w14:textId="641FCD06" w:rsidR="001C4EBC" w:rsidRDefault="001C4EBC">
      <w:pPr>
        <w:pStyle w:val="FootnoteText"/>
      </w:pPr>
      <w:r>
        <w:rPr>
          <w:rStyle w:val="FootnoteReference"/>
        </w:rPr>
        <w:footnoteRef/>
      </w:r>
      <w:r>
        <w:t xml:space="preserve"> </w:t>
      </w:r>
      <w:r w:rsidR="009A0760" w:rsidRPr="0080079D">
        <w:rPr>
          <w:rFonts w:eastAsia="Times New Roman" w:cstheme="minorHAnsi"/>
          <w:color w:val="000000"/>
          <w:lang w:eastAsia="en-GB"/>
        </w:rPr>
        <w:t>Arjun</w:t>
      </w:r>
      <w:r w:rsidR="009A0760">
        <w:rPr>
          <w:rFonts w:eastAsia="Times New Roman" w:cstheme="minorHAnsi"/>
          <w:color w:val="000000"/>
          <w:lang w:eastAsia="en-GB"/>
        </w:rPr>
        <w:t xml:space="preserve"> Appadurai</w:t>
      </w:r>
      <w:r w:rsidR="009A0760" w:rsidRPr="0080079D">
        <w:rPr>
          <w:rFonts w:eastAsia="Times New Roman" w:cstheme="minorHAnsi"/>
          <w:color w:val="000000"/>
          <w:lang w:eastAsia="en-GB"/>
        </w:rPr>
        <w:t>, </w:t>
      </w:r>
      <w:r w:rsidR="009A0760" w:rsidRPr="0080079D">
        <w:rPr>
          <w:rFonts w:eastAsia="Times New Roman" w:cstheme="minorHAnsi"/>
          <w:i/>
          <w:iCs/>
          <w:color w:val="000000"/>
          <w:bdr w:val="none" w:sz="0" w:space="0" w:color="auto" w:frame="1"/>
          <w:lang w:eastAsia="en-GB"/>
        </w:rPr>
        <w:t>The Social Life of Things: Commodities in Cultural Perspective,</w:t>
      </w:r>
      <w:r w:rsidR="009A0760" w:rsidRPr="0080079D">
        <w:rPr>
          <w:rFonts w:eastAsia="Times New Roman" w:cstheme="minorHAnsi"/>
          <w:color w:val="000000"/>
          <w:lang w:eastAsia="en-GB"/>
        </w:rPr>
        <w:t xml:space="preserve"> (Cambridge, 1986)</w:t>
      </w:r>
      <w:r w:rsidR="009A0760">
        <w:rPr>
          <w:rFonts w:eastAsia="Times New Roman" w:cstheme="minorHAnsi"/>
          <w:color w:val="000000"/>
          <w:lang w:eastAsia="en-GB"/>
        </w:rPr>
        <w:t>, p 3 - 5</w:t>
      </w:r>
    </w:p>
  </w:footnote>
  <w:footnote w:id="9">
    <w:p w14:paraId="3F0B1D78" w14:textId="545FF960" w:rsidR="002D3BB0" w:rsidRDefault="002D3BB0" w:rsidP="00735BD5">
      <w:r>
        <w:rPr>
          <w:rStyle w:val="FootnoteReference"/>
        </w:rPr>
        <w:footnoteRef/>
      </w:r>
      <w:r>
        <w:t xml:space="preserve"> </w:t>
      </w:r>
      <w:r w:rsidR="007E7763">
        <w:t xml:space="preserve">Actor Network theory as referenced in </w:t>
      </w:r>
      <w:r w:rsidR="003B097C">
        <w:t xml:space="preserve">Rodney Harrison, </w:t>
      </w:r>
      <w:r w:rsidR="003B097C" w:rsidRPr="0029237A">
        <w:rPr>
          <w:i/>
          <w:iCs/>
        </w:rPr>
        <w:t>Heritage: Critical Approaches</w:t>
      </w:r>
      <w:r w:rsidR="003B097C">
        <w:rPr>
          <w:i/>
          <w:iCs/>
        </w:rPr>
        <w:t xml:space="preserve">, </w:t>
      </w:r>
      <w:r w:rsidR="003B097C">
        <w:t>(London, Routledge, 2013)</w:t>
      </w:r>
      <w:r w:rsidR="006E01D4">
        <w:t xml:space="preserve"> p31</w:t>
      </w:r>
      <w:r w:rsidR="00735BD5">
        <w:t>-32</w:t>
      </w:r>
    </w:p>
  </w:footnote>
  <w:footnote w:id="10">
    <w:p w14:paraId="318591F6" w14:textId="32CC1320" w:rsidR="009012C2" w:rsidRDefault="009012C2">
      <w:pPr>
        <w:pStyle w:val="FootnoteText"/>
      </w:pPr>
      <w:r>
        <w:rPr>
          <w:rStyle w:val="FootnoteReference"/>
        </w:rPr>
        <w:footnoteRef/>
      </w:r>
      <w:r>
        <w:t xml:space="preserve"> </w:t>
      </w:r>
      <w:r w:rsidR="00637200">
        <w:t xml:space="preserve">Compare statistics available at: </w:t>
      </w:r>
      <w:hyperlink r:id="rId5" w:history="1">
        <w:r w:rsidR="00581C05" w:rsidRPr="001C1FF2">
          <w:rPr>
            <w:rStyle w:val="Hyperlink"/>
          </w:rPr>
          <w:t>https://newsroom.churchofjesuschrist.org/facts-and-statistics/state/utah</w:t>
        </w:r>
      </w:hyperlink>
      <w:r w:rsidR="00581C05">
        <w:t xml:space="preserve"> </w:t>
      </w:r>
      <w:r w:rsidR="001F05A4">
        <w:t xml:space="preserve">(Accessed 17/12/21) </w:t>
      </w:r>
      <w:r w:rsidR="00581C05">
        <w:t xml:space="preserve">and </w:t>
      </w:r>
      <w:hyperlink r:id="rId6" w:history="1">
        <w:r w:rsidR="001F05A4" w:rsidRPr="001C1FF2">
          <w:rPr>
            <w:rStyle w:val="Hyperlink"/>
          </w:rPr>
          <w:t>https://newsroom.churchofjesuschrist.org/facts-and-statistics/country/united-kingdom</w:t>
        </w:r>
      </w:hyperlink>
      <w:r w:rsidR="001F05A4">
        <w:t xml:space="preserve"> (Accessed 17/12/21)</w:t>
      </w:r>
      <w:r w:rsidR="00400822">
        <w:t xml:space="preserve"> </w:t>
      </w:r>
    </w:p>
  </w:footnote>
  <w:footnote w:id="11">
    <w:p w14:paraId="58EC16DF" w14:textId="77777777" w:rsidR="00CA1572" w:rsidRPr="00320EA3" w:rsidRDefault="00A96645" w:rsidP="00CA1572">
      <w:pPr>
        <w:pStyle w:val="FootnoteText"/>
      </w:pPr>
      <w:r>
        <w:rPr>
          <w:rStyle w:val="FootnoteReference"/>
        </w:rPr>
        <w:footnoteRef/>
      </w:r>
      <w:r>
        <w:t xml:space="preserve"> </w:t>
      </w:r>
      <w:r w:rsidR="00CA1572" w:rsidRPr="00330D46">
        <w:t>Annette B. Weiner</w:t>
      </w:r>
      <w:r w:rsidR="00CA1572">
        <w:t xml:space="preserve">, </w:t>
      </w:r>
      <w:r w:rsidR="00CA1572" w:rsidRPr="00944B66">
        <w:rPr>
          <w:i/>
          <w:iCs/>
        </w:rPr>
        <w:t>Inalienable Possessions The Paradox of Keeping-While Giving</w:t>
      </w:r>
      <w:r w:rsidR="00CA1572">
        <w:rPr>
          <w:i/>
          <w:iCs/>
        </w:rPr>
        <w:t>,</w:t>
      </w:r>
      <w:r w:rsidR="00CA1572">
        <w:t xml:space="preserve"> (California, 1992), referenced by Luci Attala in </w:t>
      </w:r>
      <w:r w:rsidR="00CA1572">
        <w:rPr>
          <w:i/>
          <w:iCs/>
        </w:rPr>
        <w:t>Lecture 1 – The Nature of Objects,</w:t>
      </w:r>
      <w:r w:rsidR="00CA1572">
        <w:t xml:space="preserve"> (Lampeter, 2021)</w:t>
      </w:r>
    </w:p>
    <w:p w14:paraId="3A9FC7AD" w14:textId="7436605F" w:rsidR="00A96645" w:rsidRDefault="00A96645">
      <w:pPr>
        <w:pStyle w:val="FootnoteText"/>
      </w:pPr>
    </w:p>
  </w:footnote>
  <w:footnote w:id="12">
    <w:p w14:paraId="76B210A8" w14:textId="19BDAF89" w:rsidR="0046656F" w:rsidRDefault="0046656F">
      <w:pPr>
        <w:pStyle w:val="FootnoteText"/>
      </w:pPr>
      <w:r>
        <w:rPr>
          <w:rStyle w:val="FootnoteReference"/>
        </w:rPr>
        <w:footnoteRef/>
      </w:r>
      <w:r>
        <w:t xml:space="preserve"> See Fig 3.</w:t>
      </w:r>
    </w:p>
  </w:footnote>
  <w:footnote w:id="13">
    <w:p w14:paraId="0826CFF0" w14:textId="062F8F16" w:rsidR="00F9720D" w:rsidRDefault="00F9720D">
      <w:pPr>
        <w:pStyle w:val="FootnoteText"/>
      </w:pPr>
      <w:r>
        <w:rPr>
          <w:rStyle w:val="FootnoteReference"/>
        </w:rPr>
        <w:footnoteRef/>
      </w:r>
      <w:r>
        <w:t xml:space="preserve"> Fig</w:t>
      </w:r>
      <w:r w:rsidR="00935676">
        <w:t>.</w:t>
      </w:r>
      <w:r>
        <w:t xml:space="preserve"> 3</w:t>
      </w:r>
      <w:r w:rsidR="00935676">
        <w:t xml:space="preserve"> Photo of box taken by Rebekah Carder, (Lampeter, 2021)</w:t>
      </w:r>
    </w:p>
  </w:footnote>
  <w:footnote w:id="14">
    <w:p w14:paraId="0E564313" w14:textId="76273817" w:rsidR="00831EDE" w:rsidRDefault="00831EDE" w:rsidP="001A6C86">
      <w:r>
        <w:rPr>
          <w:rStyle w:val="FootnoteReference"/>
        </w:rPr>
        <w:footnoteRef/>
      </w:r>
      <w:r>
        <w:t xml:space="preserve"> </w:t>
      </w:r>
      <w:r w:rsidR="001A6C86">
        <w:t xml:space="preserve">Available at: </w:t>
      </w:r>
      <w:hyperlink r:id="rId7" w:history="1">
        <w:r w:rsidR="001A6C86" w:rsidRPr="002A07D5">
          <w:rPr>
            <w:rStyle w:val="Hyperlink"/>
          </w:rPr>
          <w:t>https://news-uk.churchofjesuschrist.org/article/history-of-the-mormon-church-in-the-british-isles</w:t>
        </w:r>
      </w:hyperlink>
      <w:r w:rsidR="001A6C86">
        <w:t xml:space="preserve"> (Accessed 15/12/21)</w:t>
      </w:r>
    </w:p>
  </w:footnote>
  <w:footnote w:id="15">
    <w:p w14:paraId="3A57DAA4" w14:textId="47F64F99" w:rsidR="00664CF6" w:rsidRPr="00664CF6" w:rsidRDefault="00664CF6">
      <w:pPr>
        <w:pStyle w:val="FootnoteText"/>
      </w:pPr>
      <w:r>
        <w:rPr>
          <w:rStyle w:val="FootnoteReference"/>
        </w:rPr>
        <w:footnoteRef/>
      </w:r>
      <w:r>
        <w:t xml:space="preserve"> Harrison, </w:t>
      </w:r>
      <w:r>
        <w:rPr>
          <w:i/>
          <w:iCs/>
        </w:rPr>
        <w:t>Heritage: Critical Approaches</w:t>
      </w:r>
      <w:r>
        <w:t>, p</w:t>
      </w:r>
      <w:r w:rsidR="004C7195">
        <w:t xml:space="preserve"> 4</w:t>
      </w:r>
    </w:p>
  </w:footnote>
  <w:footnote w:id="16">
    <w:p w14:paraId="03C6F812" w14:textId="1F776865" w:rsidR="003C26BB" w:rsidRDefault="003C26BB">
      <w:pPr>
        <w:pStyle w:val="FootnoteText"/>
      </w:pPr>
      <w:r>
        <w:rPr>
          <w:rStyle w:val="FootnoteReference"/>
        </w:rPr>
        <w:footnoteRef/>
      </w:r>
      <w:r>
        <w:t xml:space="preserve"> Ibid. p</w:t>
      </w:r>
      <w:r w:rsidR="00895A52">
        <w:t>167</w:t>
      </w:r>
    </w:p>
  </w:footnote>
  <w:footnote w:id="17">
    <w:p w14:paraId="7BA18C0B" w14:textId="78A97806" w:rsidR="00A5600E" w:rsidRDefault="00A5600E">
      <w:pPr>
        <w:pStyle w:val="FootnoteText"/>
      </w:pPr>
      <w:r>
        <w:rPr>
          <w:rStyle w:val="FootnoteReference"/>
        </w:rPr>
        <w:footnoteRef/>
      </w:r>
      <w:r>
        <w:t xml:space="preserve"> </w:t>
      </w:r>
      <w:r w:rsidR="00FD57B3">
        <w:t xml:space="preserve">Available at: </w:t>
      </w:r>
      <w:hyperlink r:id="rId8" w:history="1">
        <w:r w:rsidR="00A1564D" w:rsidRPr="001C1FF2">
          <w:rPr>
            <w:rStyle w:val="Hyperlink"/>
          </w:rPr>
          <w:t>https://libguides.ncl.ac.uk/c.php?g=683215&amp;p=4884593</w:t>
        </w:r>
      </w:hyperlink>
      <w:r w:rsidR="000A2827">
        <w:t xml:space="preserve"> (Accessed 17/12/21)</w:t>
      </w:r>
      <w:r w:rsidR="00A1564D">
        <w:t xml:space="preserve"> and </w:t>
      </w:r>
      <w:hyperlink r:id="rId9" w:history="1">
        <w:r w:rsidR="00A1564D" w:rsidRPr="001C1FF2">
          <w:rPr>
            <w:rStyle w:val="Hyperlink"/>
          </w:rPr>
          <w:t>https://www.bbc.co.uk/programmes/m000gm87</w:t>
        </w:r>
      </w:hyperlink>
      <w:r w:rsidR="00A1564D">
        <w:t xml:space="preserve"> (Accessed 17/</w:t>
      </w:r>
      <w:r w:rsidR="00D65E09">
        <w:t>12/21)</w:t>
      </w:r>
    </w:p>
  </w:footnote>
  <w:footnote w:id="18">
    <w:p w14:paraId="51A58C96" w14:textId="19DC66D2" w:rsidR="00172FA5" w:rsidRPr="00497A7E" w:rsidRDefault="00172FA5">
      <w:pPr>
        <w:pStyle w:val="FootnoteText"/>
      </w:pPr>
      <w:r>
        <w:rPr>
          <w:rStyle w:val="FootnoteReference"/>
        </w:rPr>
        <w:footnoteRef/>
      </w:r>
      <w:r>
        <w:t xml:space="preserve"> Ian Hodder, </w:t>
      </w:r>
      <w:r>
        <w:rPr>
          <w:i/>
          <w:iCs/>
        </w:rPr>
        <w:t>The Present Past</w:t>
      </w:r>
      <w:r w:rsidR="00497A7E">
        <w:rPr>
          <w:i/>
          <w:iCs/>
        </w:rPr>
        <w:t>: An Introduction to Anthropology for Archaeologists</w:t>
      </w:r>
      <w:r w:rsidR="00497A7E">
        <w:t>, (</w:t>
      </w:r>
      <w:r w:rsidR="00CD50C2">
        <w:t>London, 1982), p.</w:t>
      </w:r>
      <w:r w:rsidR="00E17A4F">
        <w:t>11, 14, 30</w:t>
      </w:r>
    </w:p>
  </w:footnote>
  <w:footnote w:id="19">
    <w:p w14:paraId="79F959E5" w14:textId="2D8A0235" w:rsidR="009453C2" w:rsidRPr="005F72EB" w:rsidRDefault="009453C2">
      <w:pPr>
        <w:pStyle w:val="FootnoteText"/>
        <w:rPr>
          <w:i/>
          <w:iCs/>
        </w:rPr>
      </w:pPr>
      <w:r>
        <w:rPr>
          <w:rStyle w:val="FootnoteReference"/>
        </w:rPr>
        <w:footnoteRef/>
      </w:r>
      <w:r>
        <w:t xml:space="preserve"> </w:t>
      </w:r>
      <w:r w:rsidR="00B005CB">
        <w:t>Concept drawing of exhibit by Simon Carder,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0D98"/>
    <w:multiLevelType w:val="hybridMultilevel"/>
    <w:tmpl w:val="3D925472"/>
    <w:lvl w:ilvl="0" w:tplc="24F29E3E">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53B31"/>
    <w:multiLevelType w:val="hybridMultilevel"/>
    <w:tmpl w:val="2A1AB4DE"/>
    <w:lvl w:ilvl="0" w:tplc="C2F85924">
      <w:start w:val="1"/>
      <w:numFmt w:val="bullet"/>
      <w:lvlText w:val=""/>
      <w:lvlJc w:val="right"/>
      <w:pPr>
        <w:ind w:left="8376"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282"/>
    <w:rsid w:val="0005212D"/>
    <w:rsid w:val="00087419"/>
    <w:rsid w:val="000906E4"/>
    <w:rsid w:val="000A2827"/>
    <w:rsid w:val="000A7AF9"/>
    <w:rsid w:val="000D1E35"/>
    <w:rsid w:val="000E0847"/>
    <w:rsid w:val="0010663C"/>
    <w:rsid w:val="00141FFC"/>
    <w:rsid w:val="0014390D"/>
    <w:rsid w:val="00153DE5"/>
    <w:rsid w:val="00154E8A"/>
    <w:rsid w:val="00172FA5"/>
    <w:rsid w:val="001811D5"/>
    <w:rsid w:val="001A32CC"/>
    <w:rsid w:val="001A6C86"/>
    <w:rsid w:val="001C4EBC"/>
    <w:rsid w:val="001C7E5E"/>
    <w:rsid w:val="001D4724"/>
    <w:rsid w:val="001E01BD"/>
    <w:rsid w:val="001F05A4"/>
    <w:rsid w:val="001F3231"/>
    <w:rsid w:val="00206706"/>
    <w:rsid w:val="00223D8C"/>
    <w:rsid w:val="00231AB9"/>
    <w:rsid w:val="00261C77"/>
    <w:rsid w:val="0026244A"/>
    <w:rsid w:val="00294119"/>
    <w:rsid w:val="002A2EA2"/>
    <w:rsid w:val="002C24B4"/>
    <w:rsid w:val="002D3BB0"/>
    <w:rsid w:val="002D7C33"/>
    <w:rsid w:val="0031430B"/>
    <w:rsid w:val="0032369C"/>
    <w:rsid w:val="00360A39"/>
    <w:rsid w:val="00366449"/>
    <w:rsid w:val="003839A6"/>
    <w:rsid w:val="00383AB4"/>
    <w:rsid w:val="0039443A"/>
    <w:rsid w:val="003A10E7"/>
    <w:rsid w:val="003A157A"/>
    <w:rsid w:val="003A4A6A"/>
    <w:rsid w:val="003B097C"/>
    <w:rsid w:val="003C26BB"/>
    <w:rsid w:val="003C400B"/>
    <w:rsid w:val="003D05EE"/>
    <w:rsid w:val="003D18F6"/>
    <w:rsid w:val="003E00D9"/>
    <w:rsid w:val="003F2504"/>
    <w:rsid w:val="00400822"/>
    <w:rsid w:val="00424163"/>
    <w:rsid w:val="00424268"/>
    <w:rsid w:val="00436F80"/>
    <w:rsid w:val="0046656F"/>
    <w:rsid w:val="00497A7E"/>
    <w:rsid w:val="004B2CD3"/>
    <w:rsid w:val="004C7195"/>
    <w:rsid w:val="004F7DE8"/>
    <w:rsid w:val="00522896"/>
    <w:rsid w:val="005643D1"/>
    <w:rsid w:val="00580E4B"/>
    <w:rsid w:val="00581C05"/>
    <w:rsid w:val="00595F56"/>
    <w:rsid w:val="005A1191"/>
    <w:rsid w:val="005D1282"/>
    <w:rsid w:val="005E5DCA"/>
    <w:rsid w:val="005E6CFE"/>
    <w:rsid w:val="005E6E92"/>
    <w:rsid w:val="005F1D56"/>
    <w:rsid w:val="005F26C1"/>
    <w:rsid w:val="005F52E3"/>
    <w:rsid w:val="005F5D86"/>
    <w:rsid w:val="005F72EB"/>
    <w:rsid w:val="00620C72"/>
    <w:rsid w:val="0063150C"/>
    <w:rsid w:val="00637200"/>
    <w:rsid w:val="00664CF6"/>
    <w:rsid w:val="00672DDB"/>
    <w:rsid w:val="00680B59"/>
    <w:rsid w:val="006C3352"/>
    <w:rsid w:val="006C57C7"/>
    <w:rsid w:val="006E01D4"/>
    <w:rsid w:val="006E5146"/>
    <w:rsid w:val="0070412B"/>
    <w:rsid w:val="0071468D"/>
    <w:rsid w:val="00716CEA"/>
    <w:rsid w:val="00726A66"/>
    <w:rsid w:val="00735BD5"/>
    <w:rsid w:val="00740E01"/>
    <w:rsid w:val="0074182B"/>
    <w:rsid w:val="00750656"/>
    <w:rsid w:val="007517C7"/>
    <w:rsid w:val="00771288"/>
    <w:rsid w:val="007734C1"/>
    <w:rsid w:val="00776FDE"/>
    <w:rsid w:val="007B0FD3"/>
    <w:rsid w:val="007D17E7"/>
    <w:rsid w:val="007D3642"/>
    <w:rsid w:val="007D7FB7"/>
    <w:rsid w:val="007E527D"/>
    <w:rsid w:val="007E7763"/>
    <w:rsid w:val="0080103C"/>
    <w:rsid w:val="008270E3"/>
    <w:rsid w:val="008279C8"/>
    <w:rsid w:val="00831EDE"/>
    <w:rsid w:val="00835E36"/>
    <w:rsid w:val="008555BD"/>
    <w:rsid w:val="00860D96"/>
    <w:rsid w:val="00861501"/>
    <w:rsid w:val="008653F4"/>
    <w:rsid w:val="00873441"/>
    <w:rsid w:val="00881AD3"/>
    <w:rsid w:val="00895A52"/>
    <w:rsid w:val="008C2A65"/>
    <w:rsid w:val="008C4E9B"/>
    <w:rsid w:val="008F120A"/>
    <w:rsid w:val="008F7049"/>
    <w:rsid w:val="008F7360"/>
    <w:rsid w:val="009012C2"/>
    <w:rsid w:val="00903841"/>
    <w:rsid w:val="00932F4E"/>
    <w:rsid w:val="00935676"/>
    <w:rsid w:val="009453C2"/>
    <w:rsid w:val="009629F6"/>
    <w:rsid w:val="00967D6D"/>
    <w:rsid w:val="009A0760"/>
    <w:rsid w:val="00A00214"/>
    <w:rsid w:val="00A1564D"/>
    <w:rsid w:val="00A30997"/>
    <w:rsid w:val="00A5600E"/>
    <w:rsid w:val="00A5685B"/>
    <w:rsid w:val="00A96645"/>
    <w:rsid w:val="00AB33EB"/>
    <w:rsid w:val="00AE418B"/>
    <w:rsid w:val="00AF4BB7"/>
    <w:rsid w:val="00B005CB"/>
    <w:rsid w:val="00B02F60"/>
    <w:rsid w:val="00B05D34"/>
    <w:rsid w:val="00B14599"/>
    <w:rsid w:val="00B2781A"/>
    <w:rsid w:val="00B313A3"/>
    <w:rsid w:val="00B676E3"/>
    <w:rsid w:val="00B7071E"/>
    <w:rsid w:val="00B91D5C"/>
    <w:rsid w:val="00BD0778"/>
    <w:rsid w:val="00BE5900"/>
    <w:rsid w:val="00BF7628"/>
    <w:rsid w:val="00C01172"/>
    <w:rsid w:val="00C70E22"/>
    <w:rsid w:val="00C7784E"/>
    <w:rsid w:val="00C8247E"/>
    <w:rsid w:val="00C91101"/>
    <w:rsid w:val="00CA1572"/>
    <w:rsid w:val="00CA31EE"/>
    <w:rsid w:val="00CD1E91"/>
    <w:rsid w:val="00CD50C2"/>
    <w:rsid w:val="00CD6974"/>
    <w:rsid w:val="00D13FC4"/>
    <w:rsid w:val="00D23741"/>
    <w:rsid w:val="00D27F38"/>
    <w:rsid w:val="00D31EF4"/>
    <w:rsid w:val="00D35A84"/>
    <w:rsid w:val="00D45C83"/>
    <w:rsid w:val="00D65E09"/>
    <w:rsid w:val="00D73428"/>
    <w:rsid w:val="00DA01E6"/>
    <w:rsid w:val="00DA25D7"/>
    <w:rsid w:val="00DB4AEA"/>
    <w:rsid w:val="00DC51F0"/>
    <w:rsid w:val="00DC724F"/>
    <w:rsid w:val="00DE0C64"/>
    <w:rsid w:val="00DE7675"/>
    <w:rsid w:val="00DF402D"/>
    <w:rsid w:val="00E05DA0"/>
    <w:rsid w:val="00E17A4F"/>
    <w:rsid w:val="00E208F5"/>
    <w:rsid w:val="00E85392"/>
    <w:rsid w:val="00EB0DBF"/>
    <w:rsid w:val="00EC0AB5"/>
    <w:rsid w:val="00ED2457"/>
    <w:rsid w:val="00F037FF"/>
    <w:rsid w:val="00F06F8D"/>
    <w:rsid w:val="00F245FA"/>
    <w:rsid w:val="00F3151D"/>
    <w:rsid w:val="00F32C95"/>
    <w:rsid w:val="00F40865"/>
    <w:rsid w:val="00F542FC"/>
    <w:rsid w:val="00F700AA"/>
    <w:rsid w:val="00F93979"/>
    <w:rsid w:val="00F964B3"/>
    <w:rsid w:val="00F9720D"/>
    <w:rsid w:val="00FD57B3"/>
    <w:rsid w:val="00FF6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AE5AC2"/>
  <w15:chartTrackingRefBased/>
  <w15:docId w15:val="{42BB792C-BDF5-4B93-B48E-D73219874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12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1282"/>
    <w:rPr>
      <w:sz w:val="20"/>
      <w:szCs w:val="20"/>
    </w:rPr>
  </w:style>
  <w:style w:type="character" w:styleId="FootnoteReference">
    <w:name w:val="footnote reference"/>
    <w:basedOn w:val="DefaultParagraphFont"/>
    <w:uiPriority w:val="99"/>
    <w:semiHidden/>
    <w:unhideWhenUsed/>
    <w:rsid w:val="005D1282"/>
    <w:rPr>
      <w:vertAlign w:val="superscript"/>
    </w:rPr>
  </w:style>
  <w:style w:type="character" w:styleId="Hyperlink">
    <w:name w:val="Hyperlink"/>
    <w:basedOn w:val="DefaultParagraphFont"/>
    <w:uiPriority w:val="99"/>
    <w:unhideWhenUsed/>
    <w:rsid w:val="00D45C83"/>
    <w:rPr>
      <w:color w:val="0563C1" w:themeColor="hyperlink"/>
      <w:u w:val="single"/>
    </w:rPr>
  </w:style>
  <w:style w:type="character" w:styleId="UnresolvedMention">
    <w:name w:val="Unresolved Mention"/>
    <w:basedOn w:val="DefaultParagraphFont"/>
    <w:uiPriority w:val="99"/>
    <w:semiHidden/>
    <w:unhideWhenUsed/>
    <w:rsid w:val="00D45C83"/>
    <w:rPr>
      <w:color w:val="605E5C"/>
      <w:shd w:val="clear" w:color="auto" w:fill="E1DFDD"/>
    </w:rPr>
  </w:style>
  <w:style w:type="paragraph" w:styleId="ListParagraph">
    <w:name w:val="List Paragraph"/>
    <w:basedOn w:val="Normal"/>
    <w:uiPriority w:val="34"/>
    <w:qFormat/>
    <w:rsid w:val="00C7784E"/>
    <w:pPr>
      <w:ind w:left="720"/>
      <w:contextualSpacing/>
    </w:pPr>
  </w:style>
  <w:style w:type="character" w:styleId="FollowedHyperlink">
    <w:name w:val="FollowedHyperlink"/>
    <w:basedOn w:val="DefaultParagraphFont"/>
    <w:uiPriority w:val="99"/>
    <w:semiHidden/>
    <w:unhideWhenUsed/>
    <w:rsid w:val="007506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news-uk.churchofjesuschrist.org/article/history-of-the-mormon-church-in-the-british-isles" TargetMode="External"/><Relationship Id="rId18" Type="http://schemas.openxmlformats.org/officeDocument/2006/relationships/hyperlink" Target="https://newsroom.churchofjesuschrist.org/facts-and-statist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verpoolmuseums.org.uk/archivesheet29" TargetMode="External"/><Relationship Id="rId17" Type="http://schemas.openxmlformats.org/officeDocument/2006/relationships/hyperlink" Target="https://www.ucl.ac.uk/anthropology/people/academic-and-teaching-staff/daniel-miller/materiality-introduction" TargetMode="External"/><Relationship Id="rId2" Type="http://schemas.openxmlformats.org/officeDocument/2006/relationships/numbering" Target="numbering.xml"/><Relationship Id="rId16" Type="http://schemas.openxmlformats.org/officeDocument/2006/relationships/hyperlink" Target="https://www.churchofjesuschrist.org/study/manual/missionary-standards-for-disciples-of-jesus-christ?lang=e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yakimamission.wordpress.com/2017/08/07/the-history-of-lds-missionary-name-tags/"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newsroom.churchofjesuschrist.org/topic/missionary-progra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libguides.ncl.ac.uk/c.php?g=683215&amp;p=4884593" TargetMode="External"/><Relationship Id="rId3" Type="http://schemas.openxmlformats.org/officeDocument/2006/relationships/hyperlink" Target="https://yakimamission.wordpress.com/2017/08/07/the-history-of-lds-missionary-name-tags/" TargetMode="External"/><Relationship Id="rId7" Type="http://schemas.openxmlformats.org/officeDocument/2006/relationships/hyperlink" Target="https://news-uk.churchofjesuschrist.org/article/history-of-the-mormon-church-in-the-british-isles" TargetMode="External"/><Relationship Id="rId2" Type="http://schemas.openxmlformats.org/officeDocument/2006/relationships/hyperlink" Target="https://www.liverpoolmuseums.org.uk/archivesheet29" TargetMode="External"/><Relationship Id="rId1" Type="http://schemas.openxmlformats.org/officeDocument/2006/relationships/hyperlink" Target="https://www.churchofjesuschrist.org/study/manual/missionary-standards-for-disciples-of-jesus-christ?lang=eng" TargetMode="External"/><Relationship Id="rId6" Type="http://schemas.openxmlformats.org/officeDocument/2006/relationships/hyperlink" Target="https://newsroom.churchofjesuschrist.org/facts-and-statistics/country/united-kingdom" TargetMode="External"/><Relationship Id="rId5" Type="http://schemas.openxmlformats.org/officeDocument/2006/relationships/hyperlink" Target="https://newsroom.churchofjesuschrist.org/facts-and-statistics/state/utah" TargetMode="External"/><Relationship Id="rId4" Type="http://schemas.openxmlformats.org/officeDocument/2006/relationships/hyperlink" Target="https://www.ucl.ac.uk/anthropology/people/academic-and-teaching-staff/daniel-miller/materiality-introduction" TargetMode="External"/><Relationship Id="rId9" Type="http://schemas.openxmlformats.org/officeDocument/2006/relationships/hyperlink" Target="https://www.bbc.co.uk/programmes/m000gm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CD0710-9228-4DA7-8028-490899AB6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5</Pages>
  <Words>1270</Words>
  <Characters>7244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Joan Carder (1803266)</dc:creator>
  <cp:keywords/>
  <dc:description/>
  <cp:lastModifiedBy>Rebekah Joan Carder (1803266)</cp:lastModifiedBy>
  <cp:revision>185</cp:revision>
  <dcterms:created xsi:type="dcterms:W3CDTF">2021-12-16T11:06:00Z</dcterms:created>
  <dcterms:modified xsi:type="dcterms:W3CDTF">2021-12-18T12:57:00Z</dcterms:modified>
</cp:coreProperties>
</file>