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A928A9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8537F">
              <w:rPr>
                <w:rFonts w:ascii="Times New Roman" w:hAnsi="Times New Roman" w:cs="Times New Roman"/>
                <w:b/>
                <w:color w:val="auto"/>
                <w:sz w:val="48"/>
              </w:rPr>
              <w:t xml:space="preserve">Gwen Morris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F60AC4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F8537F">
              <w:rPr>
                <w:rFonts w:ascii="Times New Roman" w:hAnsi="Times New Roman" w:cs="Times New Roman"/>
                <w:b/>
                <w:color w:val="auto"/>
                <w:sz w:val="48"/>
              </w:rPr>
              <w:t>1807501@uwtsd.ac.uk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91A08CE" w14:textId="77777777" w:rsidR="00F8537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4A480CA6" w:rsidR="00F927A1" w:rsidRPr="005D3F07" w:rsidRDefault="00F85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1807501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t>Reference List</w:t>
      </w:r>
    </w:p>
    <w:p w14:paraId="576E939A" w14:textId="77777777" w:rsidR="009C54F3"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C204755" w14:textId="77777777" w:rsidR="009C54F3" w:rsidRPr="009C54F3" w:rsidRDefault="009C54F3" w:rsidP="009C54F3">
      <w:pPr>
        <w:keepNext/>
        <w:spacing w:before="240" w:after="60"/>
        <w:jc w:val="both"/>
        <w:rPr>
          <w:sz w:val="24"/>
          <w:szCs w:val="24"/>
        </w:rPr>
      </w:pPr>
      <w:r w:rsidRPr="009C54F3">
        <w:rPr>
          <w:sz w:val="24"/>
          <w:szCs w:val="24"/>
        </w:rPr>
        <w:t xml:space="preserve">Adams, R. (2008) </w:t>
      </w:r>
      <w:r w:rsidRPr="009C54F3">
        <w:rPr>
          <w:i/>
          <w:iCs/>
          <w:sz w:val="24"/>
          <w:szCs w:val="24"/>
        </w:rPr>
        <w:t>Empowerment, Participation and Social Work</w:t>
      </w:r>
      <w:r w:rsidRPr="009C54F3">
        <w:rPr>
          <w:sz w:val="24"/>
          <w:szCs w:val="24"/>
        </w:rPr>
        <w:t xml:space="preserve">. 4th </w:t>
      </w:r>
      <w:proofErr w:type="spellStart"/>
      <w:r w:rsidRPr="009C54F3">
        <w:rPr>
          <w:sz w:val="24"/>
          <w:szCs w:val="24"/>
        </w:rPr>
        <w:t>edn</w:t>
      </w:r>
      <w:proofErr w:type="spellEnd"/>
      <w:r w:rsidRPr="009C54F3">
        <w:rPr>
          <w:sz w:val="24"/>
          <w:szCs w:val="24"/>
        </w:rPr>
        <w:t>. Basingstoke: Palgrave Macmillan.</w:t>
      </w:r>
    </w:p>
    <w:p w14:paraId="4D5D2F97" w14:textId="77777777" w:rsidR="009C54F3" w:rsidRPr="009C54F3" w:rsidRDefault="009C54F3" w:rsidP="009C54F3">
      <w:pPr>
        <w:keepNext/>
        <w:spacing w:before="240" w:after="60"/>
        <w:jc w:val="both"/>
        <w:rPr>
          <w:sz w:val="24"/>
          <w:szCs w:val="24"/>
        </w:rPr>
      </w:pPr>
      <w:r w:rsidRPr="009C54F3">
        <w:rPr>
          <w:sz w:val="24"/>
          <w:szCs w:val="24"/>
        </w:rPr>
        <w:t xml:space="preserve">Adams, R., Dominelli, L. and Payne, M. (2017) </w:t>
      </w:r>
      <w:r w:rsidRPr="009C54F3">
        <w:rPr>
          <w:i/>
          <w:iCs/>
          <w:sz w:val="24"/>
          <w:szCs w:val="24"/>
        </w:rPr>
        <w:t>Social Work: Themes, Issues and Critical Debates</w:t>
      </w:r>
      <w:r w:rsidRPr="009C54F3">
        <w:rPr>
          <w:sz w:val="24"/>
          <w:szCs w:val="24"/>
        </w:rPr>
        <w:t xml:space="preserve">. 5th </w:t>
      </w:r>
      <w:proofErr w:type="spellStart"/>
      <w:r w:rsidRPr="009C54F3">
        <w:rPr>
          <w:sz w:val="24"/>
          <w:szCs w:val="24"/>
        </w:rPr>
        <w:t>edn</w:t>
      </w:r>
      <w:proofErr w:type="spellEnd"/>
      <w:r w:rsidRPr="009C54F3">
        <w:rPr>
          <w:sz w:val="24"/>
          <w:szCs w:val="24"/>
        </w:rPr>
        <w:t>. London: Palgrave Macmillan.</w:t>
      </w:r>
    </w:p>
    <w:p w14:paraId="0AF7980A" w14:textId="77777777" w:rsidR="009C54F3" w:rsidRPr="009C54F3" w:rsidRDefault="009C54F3" w:rsidP="009C54F3">
      <w:pPr>
        <w:keepNext/>
        <w:spacing w:before="240" w:after="60"/>
        <w:jc w:val="both"/>
        <w:rPr>
          <w:sz w:val="24"/>
          <w:szCs w:val="24"/>
        </w:rPr>
      </w:pPr>
      <w:r w:rsidRPr="009C54F3">
        <w:rPr>
          <w:sz w:val="24"/>
          <w:szCs w:val="24"/>
        </w:rPr>
        <w:t xml:space="preserve">BASW (2018) </w:t>
      </w:r>
      <w:r w:rsidRPr="009C54F3">
        <w:rPr>
          <w:i/>
          <w:iCs/>
          <w:sz w:val="24"/>
          <w:szCs w:val="24"/>
        </w:rPr>
        <w:t>Professional Capabilities Framework: Guidance for Continuing Professional Development</w:t>
      </w:r>
      <w:r w:rsidRPr="009C54F3">
        <w:rPr>
          <w:sz w:val="24"/>
          <w:szCs w:val="24"/>
        </w:rPr>
        <w:t>. Birmingham: British Association of Social Workers.</w:t>
      </w:r>
    </w:p>
    <w:p w14:paraId="5790657D" w14:textId="77777777" w:rsidR="009C54F3" w:rsidRPr="009C54F3" w:rsidRDefault="009C54F3" w:rsidP="009C54F3">
      <w:pPr>
        <w:keepNext/>
        <w:spacing w:before="240" w:after="60"/>
        <w:jc w:val="both"/>
        <w:rPr>
          <w:sz w:val="24"/>
          <w:szCs w:val="24"/>
        </w:rPr>
      </w:pPr>
      <w:r w:rsidRPr="009C54F3">
        <w:rPr>
          <w:sz w:val="24"/>
          <w:szCs w:val="24"/>
        </w:rPr>
        <w:t xml:space="preserve">Beck, J.S. (2020) </w:t>
      </w:r>
      <w:r w:rsidRPr="009C54F3">
        <w:rPr>
          <w:i/>
          <w:iCs/>
          <w:sz w:val="24"/>
          <w:szCs w:val="24"/>
        </w:rPr>
        <w:t xml:space="preserve">Cognitive </w:t>
      </w:r>
      <w:proofErr w:type="spellStart"/>
      <w:r w:rsidRPr="009C54F3">
        <w:rPr>
          <w:i/>
          <w:iCs/>
          <w:sz w:val="24"/>
          <w:szCs w:val="24"/>
        </w:rPr>
        <w:t>Behavior</w:t>
      </w:r>
      <w:proofErr w:type="spellEnd"/>
      <w:r w:rsidRPr="009C54F3">
        <w:rPr>
          <w:i/>
          <w:iCs/>
          <w:sz w:val="24"/>
          <w:szCs w:val="24"/>
        </w:rPr>
        <w:t xml:space="preserve"> Therapy: Basics and Beyond</w:t>
      </w:r>
      <w:r w:rsidRPr="009C54F3">
        <w:rPr>
          <w:sz w:val="24"/>
          <w:szCs w:val="24"/>
        </w:rPr>
        <w:t xml:space="preserve">. 3rd </w:t>
      </w:r>
      <w:proofErr w:type="spellStart"/>
      <w:r w:rsidRPr="009C54F3">
        <w:rPr>
          <w:sz w:val="24"/>
          <w:szCs w:val="24"/>
        </w:rPr>
        <w:t>edn</w:t>
      </w:r>
      <w:proofErr w:type="spellEnd"/>
      <w:r w:rsidRPr="009C54F3">
        <w:rPr>
          <w:sz w:val="24"/>
          <w:szCs w:val="24"/>
        </w:rPr>
        <w:t>. New York: Guilford Press.</w:t>
      </w:r>
    </w:p>
    <w:p w14:paraId="59924C8B" w14:textId="77777777" w:rsidR="009C54F3" w:rsidRPr="009C54F3" w:rsidRDefault="009C54F3" w:rsidP="009C54F3">
      <w:pPr>
        <w:keepNext/>
        <w:spacing w:before="240" w:after="60"/>
        <w:jc w:val="both"/>
        <w:rPr>
          <w:sz w:val="24"/>
          <w:szCs w:val="24"/>
        </w:rPr>
      </w:pPr>
      <w:r w:rsidRPr="009C54F3">
        <w:rPr>
          <w:sz w:val="24"/>
          <w:szCs w:val="24"/>
        </w:rPr>
        <w:t xml:space="preserve">Beddoe, L. and Davys, A. (2016) </w:t>
      </w:r>
      <w:r w:rsidRPr="009C54F3">
        <w:rPr>
          <w:i/>
          <w:iCs/>
          <w:sz w:val="24"/>
          <w:szCs w:val="24"/>
        </w:rPr>
        <w:t>Challenges in Professional Supervision: Current Themes and Models for Practice</w:t>
      </w:r>
      <w:r w:rsidRPr="009C54F3">
        <w:rPr>
          <w:sz w:val="24"/>
          <w:szCs w:val="24"/>
        </w:rPr>
        <w:t>. London: Jessica Kingsley Publishers.</w:t>
      </w:r>
    </w:p>
    <w:p w14:paraId="5C8F4C0F" w14:textId="77777777" w:rsidR="009C54F3" w:rsidRPr="009C54F3" w:rsidRDefault="009C54F3" w:rsidP="009C54F3">
      <w:pPr>
        <w:keepNext/>
        <w:spacing w:before="240" w:after="60"/>
        <w:jc w:val="both"/>
        <w:rPr>
          <w:sz w:val="24"/>
          <w:szCs w:val="24"/>
        </w:rPr>
      </w:pPr>
      <w:r w:rsidRPr="009C54F3">
        <w:rPr>
          <w:sz w:val="24"/>
          <w:szCs w:val="24"/>
        </w:rPr>
        <w:t xml:space="preserve">Bellis, M.A. et al. (2015) </w:t>
      </w:r>
      <w:r w:rsidRPr="009C54F3">
        <w:rPr>
          <w:i/>
          <w:iCs/>
          <w:sz w:val="24"/>
          <w:szCs w:val="24"/>
        </w:rPr>
        <w:t>Adverse Childhood Experiences and Their Impact</w:t>
      </w:r>
      <w:r w:rsidRPr="009C54F3">
        <w:rPr>
          <w:sz w:val="24"/>
          <w:szCs w:val="24"/>
        </w:rPr>
        <w:t>. Cardiff: Public Health Wales.</w:t>
      </w:r>
    </w:p>
    <w:p w14:paraId="0065B3F2" w14:textId="77777777" w:rsidR="009C54F3" w:rsidRPr="009C54F3" w:rsidRDefault="009C54F3" w:rsidP="009C54F3">
      <w:pPr>
        <w:keepNext/>
        <w:spacing w:before="240" w:after="60"/>
        <w:jc w:val="both"/>
        <w:rPr>
          <w:sz w:val="24"/>
          <w:szCs w:val="24"/>
        </w:rPr>
      </w:pPr>
      <w:r w:rsidRPr="009C54F3">
        <w:rPr>
          <w:sz w:val="24"/>
          <w:szCs w:val="24"/>
        </w:rPr>
        <w:t xml:space="preserve">Bowen, M. (1978) </w:t>
      </w:r>
      <w:r w:rsidRPr="009C54F3">
        <w:rPr>
          <w:i/>
          <w:iCs/>
          <w:sz w:val="24"/>
          <w:szCs w:val="24"/>
        </w:rPr>
        <w:t>Family Therapy in Clinical Practice</w:t>
      </w:r>
      <w:r w:rsidRPr="009C54F3">
        <w:rPr>
          <w:sz w:val="24"/>
          <w:szCs w:val="24"/>
        </w:rPr>
        <w:t>. New York: Jason Aronson.</w:t>
      </w:r>
    </w:p>
    <w:p w14:paraId="58B4EBE2" w14:textId="77777777" w:rsidR="009C54F3" w:rsidRPr="009C54F3" w:rsidRDefault="009C54F3" w:rsidP="009C54F3">
      <w:pPr>
        <w:keepNext/>
        <w:spacing w:before="240" w:after="60"/>
        <w:jc w:val="both"/>
        <w:rPr>
          <w:sz w:val="24"/>
          <w:szCs w:val="24"/>
        </w:rPr>
      </w:pPr>
      <w:r w:rsidRPr="009C54F3">
        <w:rPr>
          <w:sz w:val="24"/>
          <w:szCs w:val="24"/>
        </w:rPr>
        <w:t xml:space="preserve">Brammer, A. (2020) </w:t>
      </w:r>
      <w:r w:rsidRPr="009C54F3">
        <w:rPr>
          <w:i/>
          <w:iCs/>
          <w:sz w:val="24"/>
          <w:szCs w:val="24"/>
        </w:rPr>
        <w:t>Social Work Law</w:t>
      </w:r>
      <w:r w:rsidRPr="009C54F3">
        <w:rPr>
          <w:sz w:val="24"/>
          <w:szCs w:val="24"/>
        </w:rPr>
        <w:t xml:space="preserve">. 5th </w:t>
      </w:r>
      <w:proofErr w:type="spellStart"/>
      <w:r w:rsidRPr="009C54F3">
        <w:rPr>
          <w:sz w:val="24"/>
          <w:szCs w:val="24"/>
        </w:rPr>
        <w:t>edn</w:t>
      </w:r>
      <w:proofErr w:type="spellEnd"/>
      <w:r w:rsidRPr="009C54F3">
        <w:rPr>
          <w:sz w:val="24"/>
          <w:szCs w:val="24"/>
        </w:rPr>
        <w:t>. Harlow: Pearson Education.</w:t>
      </w:r>
    </w:p>
    <w:p w14:paraId="2FCA13F2" w14:textId="77777777" w:rsidR="009C54F3" w:rsidRPr="009C54F3" w:rsidRDefault="009C54F3" w:rsidP="009C54F3">
      <w:pPr>
        <w:keepNext/>
        <w:spacing w:before="240" w:after="60"/>
        <w:jc w:val="both"/>
        <w:rPr>
          <w:sz w:val="24"/>
          <w:szCs w:val="24"/>
        </w:rPr>
      </w:pPr>
      <w:r w:rsidRPr="009C54F3">
        <w:rPr>
          <w:sz w:val="24"/>
          <w:szCs w:val="24"/>
        </w:rPr>
        <w:t xml:space="preserve">Braye, S., Orr, D. and Preston-Shoot, M. (2015) </w:t>
      </w:r>
      <w:r w:rsidRPr="009C54F3">
        <w:rPr>
          <w:i/>
          <w:iCs/>
          <w:sz w:val="24"/>
          <w:szCs w:val="24"/>
        </w:rPr>
        <w:t>Serious Case Review Findings on the Challenges of Self-Neglect: Indicators for Good Practice</w:t>
      </w:r>
      <w:r w:rsidRPr="009C54F3">
        <w:rPr>
          <w:sz w:val="24"/>
          <w:szCs w:val="24"/>
        </w:rPr>
        <w:t>. London: Local Government Association.</w:t>
      </w:r>
    </w:p>
    <w:p w14:paraId="766C00C7" w14:textId="77777777" w:rsidR="009C54F3" w:rsidRPr="009C54F3" w:rsidRDefault="009C54F3" w:rsidP="009C54F3">
      <w:pPr>
        <w:keepNext/>
        <w:spacing w:before="240" w:after="60"/>
        <w:jc w:val="both"/>
        <w:rPr>
          <w:sz w:val="24"/>
          <w:szCs w:val="24"/>
        </w:rPr>
      </w:pPr>
      <w:r w:rsidRPr="009C54F3">
        <w:rPr>
          <w:sz w:val="24"/>
          <w:szCs w:val="24"/>
        </w:rPr>
        <w:t xml:space="preserve">Braye, S., Preston-Shoot, M. and Thorpe, A. (2015) </w:t>
      </w:r>
      <w:r w:rsidRPr="009C54F3">
        <w:rPr>
          <w:i/>
          <w:iCs/>
          <w:sz w:val="24"/>
          <w:szCs w:val="24"/>
        </w:rPr>
        <w:t>Safeguarding Adults: A Multi-Agency Policy and Procedures Resource</w:t>
      </w:r>
      <w:r w:rsidRPr="009C54F3">
        <w:rPr>
          <w:sz w:val="24"/>
          <w:szCs w:val="24"/>
        </w:rPr>
        <w:t>. London: SCIE.</w:t>
      </w:r>
    </w:p>
    <w:p w14:paraId="2866D8A4" w14:textId="77777777" w:rsidR="009C54F3" w:rsidRPr="009C54F3" w:rsidRDefault="009C54F3" w:rsidP="009C54F3">
      <w:pPr>
        <w:keepNext/>
        <w:spacing w:before="240" w:after="60"/>
        <w:jc w:val="both"/>
        <w:rPr>
          <w:sz w:val="24"/>
          <w:szCs w:val="24"/>
        </w:rPr>
      </w:pPr>
      <w:r w:rsidRPr="009C54F3">
        <w:rPr>
          <w:sz w:val="24"/>
          <w:szCs w:val="24"/>
        </w:rPr>
        <w:t xml:space="preserve">Bronfenbrenner, U. (1979) </w:t>
      </w:r>
      <w:r w:rsidRPr="009C54F3">
        <w:rPr>
          <w:i/>
          <w:iCs/>
          <w:sz w:val="24"/>
          <w:szCs w:val="24"/>
        </w:rPr>
        <w:t>The Ecology of Human Development: Experiments by Nature and Design</w:t>
      </w:r>
      <w:r w:rsidRPr="009C54F3">
        <w:rPr>
          <w:sz w:val="24"/>
          <w:szCs w:val="24"/>
        </w:rPr>
        <w:t>. Cambridge, MA: Harvard University Press.</w:t>
      </w:r>
    </w:p>
    <w:p w14:paraId="0C91D948" w14:textId="77777777" w:rsidR="009C54F3" w:rsidRPr="009C54F3" w:rsidRDefault="009C54F3" w:rsidP="009C54F3">
      <w:pPr>
        <w:keepNext/>
        <w:spacing w:before="240" w:after="60"/>
        <w:jc w:val="both"/>
        <w:rPr>
          <w:sz w:val="24"/>
          <w:szCs w:val="24"/>
        </w:rPr>
      </w:pPr>
      <w:r w:rsidRPr="009C54F3">
        <w:rPr>
          <w:sz w:val="24"/>
          <w:szCs w:val="24"/>
        </w:rPr>
        <w:t xml:space="preserve">Caplan, G. (1964) </w:t>
      </w:r>
      <w:r w:rsidRPr="009C54F3">
        <w:rPr>
          <w:i/>
          <w:iCs/>
          <w:sz w:val="24"/>
          <w:szCs w:val="24"/>
        </w:rPr>
        <w:t>Principles of Preventive Psychiatry</w:t>
      </w:r>
      <w:r w:rsidRPr="009C54F3">
        <w:rPr>
          <w:sz w:val="24"/>
          <w:szCs w:val="24"/>
        </w:rPr>
        <w:t>. New York: Basic Books.</w:t>
      </w:r>
    </w:p>
    <w:p w14:paraId="5249607E" w14:textId="77777777" w:rsidR="009C54F3" w:rsidRPr="009C54F3" w:rsidRDefault="009C54F3" w:rsidP="009C54F3">
      <w:pPr>
        <w:keepNext/>
        <w:spacing w:before="240" w:after="60"/>
        <w:jc w:val="both"/>
        <w:rPr>
          <w:sz w:val="24"/>
          <w:szCs w:val="24"/>
        </w:rPr>
      </w:pPr>
      <w:r w:rsidRPr="009C54F3">
        <w:rPr>
          <w:sz w:val="24"/>
          <w:szCs w:val="24"/>
        </w:rPr>
        <w:t>Children Act 1989 (1989) c.41. London: The Stationery Office. Available at: https://www.legislation.gov.uk/ukpga/1989/41/contents (Accessed: 30 September 2026).</w:t>
      </w:r>
    </w:p>
    <w:p w14:paraId="6407AA99" w14:textId="77777777" w:rsidR="009C54F3" w:rsidRPr="009C54F3" w:rsidRDefault="009C54F3" w:rsidP="009C54F3">
      <w:pPr>
        <w:keepNext/>
        <w:spacing w:before="240" w:after="60"/>
        <w:jc w:val="both"/>
        <w:rPr>
          <w:sz w:val="24"/>
          <w:szCs w:val="24"/>
        </w:rPr>
      </w:pPr>
      <w:r w:rsidRPr="009C54F3">
        <w:rPr>
          <w:sz w:val="24"/>
          <w:szCs w:val="24"/>
        </w:rPr>
        <w:t xml:space="preserve">Clark, A. (2007) ‘Crisis Intervention’, in Lishman, J. (ed.) </w:t>
      </w:r>
      <w:r w:rsidRPr="009C54F3">
        <w:rPr>
          <w:i/>
          <w:iCs/>
          <w:sz w:val="24"/>
          <w:szCs w:val="24"/>
        </w:rPr>
        <w:t>Handbook for Practice Learning in Social Work and Social Care</w:t>
      </w:r>
      <w:r w:rsidRPr="009C54F3">
        <w:rPr>
          <w:sz w:val="24"/>
          <w:szCs w:val="24"/>
        </w:rPr>
        <w:t xml:space="preserve">. 2nd </w:t>
      </w:r>
      <w:proofErr w:type="spellStart"/>
      <w:r w:rsidRPr="009C54F3">
        <w:rPr>
          <w:sz w:val="24"/>
          <w:szCs w:val="24"/>
        </w:rPr>
        <w:t>edn</w:t>
      </w:r>
      <w:proofErr w:type="spellEnd"/>
      <w:r w:rsidRPr="009C54F3">
        <w:rPr>
          <w:sz w:val="24"/>
          <w:szCs w:val="24"/>
        </w:rPr>
        <w:t>. London: Jessica Kingsley Publishers, pp. 201-215.</w:t>
      </w:r>
    </w:p>
    <w:p w14:paraId="15288DD8" w14:textId="77777777" w:rsidR="009C54F3" w:rsidRPr="009C54F3" w:rsidRDefault="009C54F3" w:rsidP="009C54F3">
      <w:pPr>
        <w:keepNext/>
        <w:spacing w:before="240" w:after="60"/>
        <w:jc w:val="both"/>
        <w:rPr>
          <w:sz w:val="24"/>
          <w:szCs w:val="24"/>
        </w:rPr>
      </w:pPr>
      <w:r w:rsidRPr="009C54F3">
        <w:rPr>
          <w:sz w:val="24"/>
          <w:szCs w:val="24"/>
        </w:rPr>
        <w:t xml:space="preserve">Cooper, A. (2012) </w:t>
      </w:r>
      <w:r w:rsidRPr="009C54F3">
        <w:rPr>
          <w:i/>
          <w:iCs/>
          <w:sz w:val="24"/>
          <w:szCs w:val="24"/>
        </w:rPr>
        <w:t>Professional Boundaries in Social Work and Social Care</w:t>
      </w:r>
      <w:r w:rsidRPr="009C54F3">
        <w:rPr>
          <w:sz w:val="24"/>
          <w:szCs w:val="24"/>
        </w:rPr>
        <w:t>. London: Jessica Kingsley Publishers.</w:t>
      </w:r>
    </w:p>
    <w:p w14:paraId="4FD65E46" w14:textId="77777777" w:rsidR="009C54F3" w:rsidRPr="009C54F3" w:rsidRDefault="009C54F3" w:rsidP="009C54F3">
      <w:pPr>
        <w:keepNext/>
        <w:spacing w:before="240" w:after="60"/>
        <w:jc w:val="both"/>
        <w:rPr>
          <w:sz w:val="24"/>
          <w:szCs w:val="24"/>
        </w:rPr>
      </w:pPr>
      <w:r w:rsidRPr="009C54F3">
        <w:rPr>
          <w:sz w:val="24"/>
          <w:szCs w:val="24"/>
        </w:rPr>
        <w:t xml:space="preserve">CYSUR Mid and West Wales Safeguarding Children Board (2026) </w:t>
      </w:r>
      <w:proofErr w:type="spellStart"/>
      <w:r w:rsidRPr="009C54F3">
        <w:rPr>
          <w:i/>
          <w:iCs/>
          <w:sz w:val="24"/>
          <w:szCs w:val="24"/>
        </w:rPr>
        <w:t>Cysur</w:t>
      </w:r>
      <w:proofErr w:type="spellEnd"/>
      <w:r w:rsidRPr="009C54F3">
        <w:rPr>
          <w:i/>
          <w:iCs/>
          <w:sz w:val="24"/>
          <w:szCs w:val="24"/>
        </w:rPr>
        <w:t>: Mid and West Wales Safeguarding Board</w:t>
      </w:r>
      <w:r w:rsidRPr="009C54F3">
        <w:rPr>
          <w:sz w:val="24"/>
          <w:szCs w:val="24"/>
        </w:rPr>
        <w:t>. Available at: https://cysur.wales/home/ (Accessed: 1 October 2026).</w:t>
      </w:r>
    </w:p>
    <w:p w14:paraId="6DEB9638" w14:textId="77777777" w:rsidR="009C54F3" w:rsidRPr="009C54F3" w:rsidRDefault="009C54F3" w:rsidP="009C54F3">
      <w:pPr>
        <w:keepNext/>
        <w:spacing w:before="240" w:after="60"/>
        <w:jc w:val="both"/>
        <w:rPr>
          <w:sz w:val="24"/>
          <w:szCs w:val="24"/>
        </w:rPr>
      </w:pPr>
      <w:r w:rsidRPr="009C54F3">
        <w:rPr>
          <w:sz w:val="24"/>
          <w:szCs w:val="24"/>
        </w:rPr>
        <w:t xml:space="preserve">Department for Constitutional Affairs (2007) </w:t>
      </w:r>
      <w:r w:rsidRPr="009C54F3">
        <w:rPr>
          <w:i/>
          <w:iCs/>
          <w:sz w:val="24"/>
          <w:szCs w:val="24"/>
        </w:rPr>
        <w:t>Mental Capacity Act 2005 Code of Practice</w:t>
      </w:r>
      <w:r w:rsidRPr="009C54F3">
        <w:rPr>
          <w:sz w:val="24"/>
          <w:szCs w:val="24"/>
        </w:rPr>
        <w:t>. London: The Stationery Office.</w:t>
      </w:r>
    </w:p>
    <w:p w14:paraId="01EEC6AD" w14:textId="77777777" w:rsidR="009C54F3" w:rsidRPr="009C54F3" w:rsidRDefault="009C54F3" w:rsidP="009C54F3">
      <w:pPr>
        <w:keepNext/>
        <w:spacing w:before="240" w:after="60"/>
        <w:jc w:val="both"/>
        <w:rPr>
          <w:sz w:val="24"/>
          <w:szCs w:val="24"/>
        </w:rPr>
      </w:pPr>
      <w:r w:rsidRPr="009C54F3">
        <w:rPr>
          <w:sz w:val="24"/>
          <w:szCs w:val="24"/>
        </w:rPr>
        <w:t xml:space="preserve">Department of Health and Social Care (2018) </w:t>
      </w:r>
      <w:r w:rsidRPr="009C54F3">
        <w:rPr>
          <w:i/>
          <w:iCs/>
          <w:sz w:val="24"/>
          <w:szCs w:val="24"/>
        </w:rPr>
        <w:t>Care and Support Statutory Guidance: Issued under the Care Act 2014</w:t>
      </w:r>
      <w:r w:rsidRPr="009C54F3">
        <w:rPr>
          <w:sz w:val="24"/>
          <w:szCs w:val="24"/>
        </w:rPr>
        <w:t>. London: DHSC.</w:t>
      </w:r>
    </w:p>
    <w:p w14:paraId="404896B7" w14:textId="77777777" w:rsidR="009C54F3" w:rsidRPr="009C54F3" w:rsidRDefault="009C54F3" w:rsidP="009C54F3">
      <w:pPr>
        <w:keepNext/>
        <w:spacing w:before="240" w:after="60"/>
        <w:jc w:val="both"/>
        <w:rPr>
          <w:sz w:val="24"/>
          <w:szCs w:val="24"/>
        </w:rPr>
      </w:pPr>
      <w:r w:rsidRPr="009C54F3">
        <w:rPr>
          <w:sz w:val="24"/>
          <w:szCs w:val="24"/>
        </w:rPr>
        <w:t xml:space="preserve">Driscoll, J. (2007) </w:t>
      </w:r>
      <w:r w:rsidRPr="009C54F3">
        <w:rPr>
          <w:i/>
          <w:iCs/>
          <w:sz w:val="24"/>
          <w:szCs w:val="24"/>
        </w:rPr>
        <w:t>Practising Clinical Supervision: A Reflective Approach for Healthcare Professionals</w:t>
      </w:r>
      <w:r w:rsidRPr="009C54F3">
        <w:rPr>
          <w:sz w:val="24"/>
          <w:szCs w:val="24"/>
        </w:rPr>
        <w:t xml:space="preserve">. 2nd </w:t>
      </w:r>
      <w:proofErr w:type="spellStart"/>
      <w:r w:rsidRPr="009C54F3">
        <w:rPr>
          <w:sz w:val="24"/>
          <w:szCs w:val="24"/>
        </w:rPr>
        <w:t>edn</w:t>
      </w:r>
      <w:proofErr w:type="spellEnd"/>
      <w:r w:rsidRPr="009C54F3">
        <w:rPr>
          <w:sz w:val="24"/>
          <w:szCs w:val="24"/>
        </w:rPr>
        <w:t>. Edinburgh: Elsevier.</w:t>
      </w:r>
    </w:p>
    <w:p w14:paraId="3BCAC958" w14:textId="77777777" w:rsidR="009C54F3" w:rsidRPr="009C54F3" w:rsidRDefault="009C54F3" w:rsidP="009C54F3">
      <w:pPr>
        <w:keepNext/>
        <w:spacing w:before="240" w:after="60"/>
        <w:jc w:val="both"/>
        <w:rPr>
          <w:sz w:val="24"/>
          <w:szCs w:val="24"/>
        </w:rPr>
      </w:pPr>
      <w:r w:rsidRPr="009C54F3">
        <w:rPr>
          <w:sz w:val="24"/>
          <w:szCs w:val="24"/>
        </w:rPr>
        <w:t xml:space="preserve">Erikson, E.H. (1963) </w:t>
      </w:r>
      <w:r w:rsidRPr="009C54F3">
        <w:rPr>
          <w:i/>
          <w:iCs/>
          <w:sz w:val="24"/>
          <w:szCs w:val="24"/>
        </w:rPr>
        <w:t>Childhood and Society</w:t>
      </w:r>
      <w:r w:rsidRPr="009C54F3">
        <w:rPr>
          <w:sz w:val="24"/>
          <w:szCs w:val="24"/>
        </w:rPr>
        <w:t xml:space="preserve">. 2nd </w:t>
      </w:r>
      <w:proofErr w:type="spellStart"/>
      <w:r w:rsidRPr="009C54F3">
        <w:rPr>
          <w:sz w:val="24"/>
          <w:szCs w:val="24"/>
        </w:rPr>
        <w:t>edn</w:t>
      </w:r>
      <w:proofErr w:type="spellEnd"/>
      <w:r w:rsidRPr="009C54F3">
        <w:rPr>
          <w:sz w:val="24"/>
          <w:szCs w:val="24"/>
        </w:rPr>
        <w:t>. New York: W.W. Norton.</w:t>
      </w:r>
    </w:p>
    <w:p w14:paraId="6D9AFDCC" w14:textId="77777777" w:rsidR="009C54F3" w:rsidRPr="009C54F3" w:rsidRDefault="009C54F3" w:rsidP="009C54F3">
      <w:pPr>
        <w:keepNext/>
        <w:spacing w:before="240" w:after="60"/>
        <w:jc w:val="both"/>
        <w:rPr>
          <w:sz w:val="24"/>
          <w:szCs w:val="24"/>
        </w:rPr>
      </w:pPr>
      <w:r w:rsidRPr="009C54F3">
        <w:rPr>
          <w:sz w:val="24"/>
          <w:szCs w:val="24"/>
        </w:rPr>
        <w:t xml:space="preserve">Felitti, V.J. et al. (1998) ‘Relationship of childhood abuse and household dysfunction to many of the leading causes of death in adults: The Adverse Childhood Experiences (ACE) Study’, </w:t>
      </w:r>
      <w:r w:rsidRPr="009C54F3">
        <w:rPr>
          <w:i/>
          <w:iCs/>
          <w:sz w:val="24"/>
          <w:szCs w:val="24"/>
        </w:rPr>
        <w:t>American Journal of Preventive Medicine</w:t>
      </w:r>
      <w:r w:rsidRPr="009C54F3">
        <w:rPr>
          <w:sz w:val="24"/>
          <w:szCs w:val="24"/>
        </w:rPr>
        <w:t>, 14(4), pp. 245-258.</w:t>
      </w:r>
    </w:p>
    <w:p w14:paraId="6E076A3A" w14:textId="77777777" w:rsidR="009C54F3" w:rsidRPr="009C54F3" w:rsidRDefault="009C54F3" w:rsidP="009C54F3">
      <w:pPr>
        <w:keepNext/>
        <w:spacing w:before="240" w:after="60"/>
        <w:jc w:val="both"/>
        <w:rPr>
          <w:sz w:val="24"/>
          <w:szCs w:val="24"/>
        </w:rPr>
      </w:pPr>
      <w:r w:rsidRPr="009C54F3">
        <w:rPr>
          <w:sz w:val="24"/>
          <w:szCs w:val="24"/>
        </w:rPr>
        <w:t xml:space="preserve">Fook, J. (2016) </w:t>
      </w:r>
      <w:r w:rsidRPr="009C54F3">
        <w:rPr>
          <w:i/>
          <w:iCs/>
          <w:sz w:val="24"/>
          <w:szCs w:val="24"/>
        </w:rPr>
        <w:t>Social Work: A Critical Approach to Practice</w:t>
      </w:r>
      <w:r w:rsidRPr="009C54F3">
        <w:rPr>
          <w:sz w:val="24"/>
          <w:szCs w:val="24"/>
        </w:rPr>
        <w:t xml:space="preserve">. 3rd </w:t>
      </w:r>
      <w:proofErr w:type="spellStart"/>
      <w:r w:rsidRPr="009C54F3">
        <w:rPr>
          <w:sz w:val="24"/>
          <w:szCs w:val="24"/>
        </w:rPr>
        <w:t>edn</w:t>
      </w:r>
      <w:proofErr w:type="spellEnd"/>
      <w:r w:rsidRPr="009C54F3">
        <w:rPr>
          <w:sz w:val="24"/>
          <w:szCs w:val="24"/>
        </w:rPr>
        <w:t>. London: Sage.</w:t>
      </w:r>
    </w:p>
    <w:p w14:paraId="2D831B4C" w14:textId="77777777" w:rsidR="009C54F3" w:rsidRPr="009C54F3" w:rsidRDefault="009C54F3" w:rsidP="009C54F3">
      <w:pPr>
        <w:keepNext/>
        <w:spacing w:before="240" w:after="60"/>
        <w:jc w:val="both"/>
        <w:rPr>
          <w:sz w:val="24"/>
          <w:szCs w:val="24"/>
        </w:rPr>
      </w:pPr>
      <w:r w:rsidRPr="009C54F3">
        <w:rPr>
          <w:sz w:val="24"/>
          <w:szCs w:val="24"/>
        </w:rPr>
        <w:t xml:space="preserve">Frost, N., Robinson, M. and Anning, A. (2005) </w:t>
      </w:r>
      <w:r w:rsidRPr="009C54F3">
        <w:rPr>
          <w:i/>
          <w:iCs/>
          <w:sz w:val="24"/>
          <w:szCs w:val="24"/>
        </w:rPr>
        <w:t>Safeguarding Children and Young People: Integrating Services and Working Together</w:t>
      </w:r>
      <w:r w:rsidRPr="009C54F3">
        <w:rPr>
          <w:sz w:val="24"/>
          <w:szCs w:val="24"/>
        </w:rPr>
        <w:t>. London: Sage.</w:t>
      </w:r>
    </w:p>
    <w:p w14:paraId="19BAFF90" w14:textId="77777777" w:rsidR="009C54F3" w:rsidRPr="009C54F3" w:rsidRDefault="009C54F3" w:rsidP="009C54F3">
      <w:pPr>
        <w:keepNext/>
        <w:spacing w:before="240" w:after="60"/>
        <w:jc w:val="both"/>
        <w:rPr>
          <w:sz w:val="24"/>
          <w:szCs w:val="24"/>
        </w:rPr>
      </w:pPr>
      <w:r w:rsidRPr="009C54F3">
        <w:rPr>
          <w:sz w:val="24"/>
          <w:szCs w:val="24"/>
        </w:rPr>
        <w:t>Gillick v West Norfolk and Wisbech Area Health Authority [1986] AC 112 (HL).</w:t>
      </w:r>
    </w:p>
    <w:p w14:paraId="35EAFFB2" w14:textId="77777777" w:rsidR="009C54F3" w:rsidRPr="009C54F3" w:rsidRDefault="009C54F3" w:rsidP="009C54F3">
      <w:pPr>
        <w:keepNext/>
        <w:spacing w:before="240" w:after="60"/>
        <w:jc w:val="both"/>
        <w:rPr>
          <w:sz w:val="24"/>
          <w:szCs w:val="24"/>
        </w:rPr>
      </w:pPr>
      <w:r w:rsidRPr="009C54F3">
        <w:rPr>
          <w:sz w:val="24"/>
          <w:szCs w:val="24"/>
        </w:rPr>
        <w:t xml:space="preserve">Gray, M. (2011) ‘Back to basics: A critique of the strengths perspective in social work’, </w:t>
      </w:r>
      <w:r w:rsidRPr="009C54F3">
        <w:rPr>
          <w:i/>
          <w:iCs/>
          <w:sz w:val="24"/>
          <w:szCs w:val="24"/>
        </w:rPr>
        <w:t>Families in Society</w:t>
      </w:r>
      <w:r w:rsidRPr="009C54F3">
        <w:rPr>
          <w:sz w:val="24"/>
          <w:szCs w:val="24"/>
        </w:rPr>
        <w:t>, 92(1), pp. 5-11.</w:t>
      </w:r>
    </w:p>
    <w:p w14:paraId="136014FA" w14:textId="77777777" w:rsidR="009C54F3" w:rsidRPr="009C54F3" w:rsidRDefault="009C54F3" w:rsidP="009C54F3">
      <w:pPr>
        <w:keepNext/>
        <w:spacing w:before="240" w:after="60"/>
        <w:jc w:val="both"/>
        <w:rPr>
          <w:sz w:val="24"/>
          <w:szCs w:val="24"/>
        </w:rPr>
      </w:pPr>
      <w:r w:rsidRPr="009C54F3">
        <w:rPr>
          <w:sz w:val="24"/>
          <w:szCs w:val="24"/>
        </w:rPr>
        <w:t xml:space="preserve">Herring, J. (2023) </w:t>
      </w:r>
      <w:r w:rsidRPr="009C54F3">
        <w:rPr>
          <w:i/>
          <w:iCs/>
          <w:sz w:val="24"/>
          <w:szCs w:val="24"/>
        </w:rPr>
        <w:t>Medical Law and Ethics</w:t>
      </w:r>
      <w:r w:rsidRPr="009C54F3">
        <w:rPr>
          <w:sz w:val="24"/>
          <w:szCs w:val="24"/>
        </w:rPr>
        <w:t xml:space="preserve">. 9th </w:t>
      </w:r>
      <w:proofErr w:type="spellStart"/>
      <w:r w:rsidRPr="009C54F3">
        <w:rPr>
          <w:sz w:val="24"/>
          <w:szCs w:val="24"/>
        </w:rPr>
        <w:t>edn</w:t>
      </w:r>
      <w:proofErr w:type="spellEnd"/>
      <w:r w:rsidRPr="009C54F3">
        <w:rPr>
          <w:sz w:val="24"/>
          <w:szCs w:val="24"/>
        </w:rPr>
        <w:t>. Oxford: Oxford University Press.</w:t>
      </w:r>
    </w:p>
    <w:p w14:paraId="68116EF8" w14:textId="77777777" w:rsidR="009C54F3" w:rsidRPr="009C54F3" w:rsidRDefault="009C54F3" w:rsidP="009C54F3">
      <w:pPr>
        <w:keepNext/>
        <w:spacing w:before="240" w:after="60"/>
        <w:jc w:val="both"/>
        <w:rPr>
          <w:sz w:val="24"/>
          <w:szCs w:val="24"/>
        </w:rPr>
      </w:pPr>
      <w:r w:rsidRPr="009C54F3">
        <w:rPr>
          <w:sz w:val="24"/>
          <w:szCs w:val="24"/>
        </w:rPr>
        <w:t xml:space="preserve">Horwath, J. (2021) </w:t>
      </w:r>
      <w:r w:rsidRPr="009C54F3">
        <w:rPr>
          <w:i/>
          <w:iCs/>
          <w:sz w:val="24"/>
          <w:szCs w:val="24"/>
        </w:rPr>
        <w:t>The Child’s World: The Comprehensive Guide to Assessing Children in Need</w:t>
      </w:r>
      <w:r w:rsidRPr="009C54F3">
        <w:rPr>
          <w:sz w:val="24"/>
          <w:szCs w:val="24"/>
        </w:rPr>
        <w:t xml:space="preserve">. 3rd </w:t>
      </w:r>
      <w:proofErr w:type="spellStart"/>
      <w:r w:rsidRPr="009C54F3">
        <w:rPr>
          <w:sz w:val="24"/>
          <w:szCs w:val="24"/>
        </w:rPr>
        <w:t>edn</w:t>
      </w:r>
      <w:proofErr w:type="spellEnd"/>
      <w:r w:rsidRPr="009C54F3">
        <w:rPr>
          <w:sz w:val="24"/>
          <w:szCs w:val="24"/>
        </w:rPr>
        <w:t>. London: Jessica Kingsley Publishers.</w:t>
      </w:r>
    </w:p>
    <w:p w14:paraId="7FDB0A1D" w14:textId="77777777" w:rsidR="009C54F3" w:rsidRPr="009C54F3" w:rsidRDefault="009C54F3" w:rsidP="009C54F3">
      <w:pPr>
        <w:keepNext/>
        <w:spacing w:before="240" w:after="60"/>
        <w:jc w:val="both"/>
        <w:rPr>
          <w:sz w:val="24"/>
          <w:szCs w:val="24"/>
        </w:rPr>
      </w:pPr>
      <w:r w:rsidRPr="009C54F3">
        <w:rPr>
          <w:sz w:val="24"/>
          <w:szCs w:val="24"/>
        </w:rPr>
        <w:t xml:space="preserve">Howe, D. (2005) </w:t>
      </w:r>
      <w:r w:rsidRPr="009C54F3">
        <w:rPr>
          <w:i/>
          <w:iCs/>
          <w:sz w:val="24"/>
          <w:szCs w:val="24"/>
        </w:rPr>
        <w:t>Child Abuse and Neglect: Attachment, Development and Intervention</w:t>
      </w:r>
      <w:r w:rsidRPr="009C54F3">
        <w:rPr>
          <w:sz w:val="24"/>
          <w:szCs w:val="24"/>
        </w:rPr>
        <w:t>. Basingstoke: Palgrave Macmillan.</w:t>
      </w:r>
    </w:p>
    <w:p w14:paraId="111FFB91" w14:textId="77777777" w:rsidR="009C54F3" w:rsidRPr="009C54F3" w:rsidRDefault="009C54F3" w:rsidP="009C54F3">
      <w:pPr>
        <w:keepNext/>
        <w:spacing w:before="240" w:after="60"/>
        <w:jc w:val="both"/>
        <w:rPr>
          <w:sz w:val="24"/>
          <w:szCs w:val="24"/>
        </w:rPr>
      </w:pPr>
      <w:r w:rsidRPr="009C54F3">
        <w:rPr>
          <w:sz w:val="24"/>
          <w:szCs w:val="24"/>
        </w:rPr>
        <w:t>Human Rights Act 1998. London: The Stationery Office.</w:t>
      </w:r>
    </w:p>
    <w:p w14:paraId="13029510" w14:textId="77777777" w:rsidR="009C54F3" w:rsidRPr="009C54F3" w:rsidRDefault="009C54F3" w:rsidP="009C54F3">
      <w:pPr>
        <w:keepNext/>
        <w:spacing w:before="240" w:after="60"/>
        <w:jc w:val="both"/>
        <w:rPr>
          <w:sz w:val="24"/>
          <w:szCs w:val="24"/>
        </w:rPr>
      </w:pPr>
      <w:r w:rsidRPr="009C54F3">
        <w:rPr>
          <w:sz w:val="24"/>
          <w:szCs w:val="24"/>
        </w:rPr>
        <w:t xml:space="preserve">Hutchison, E.D. (2019) </w:t>
      </w:r>
      <w:r w:rsidRPr="009C54F3">
        <w:rPr>
          <w:i/>
          <w:iCs/>
          <w:sz w:val="24"/>
          <w:szCs w:val="24"/>
        </w:rPr>
        <w:t xml:space="preserve">Dimensions of Human </w:t>
      </w:r>
      <w:proofErr w:type="spellStart"/>
      <w:r w:rsidRPr="009C54F3">
        <w:rPr>
          <w:i/>
          <w:iCs/>
          <w:sz w:val="24"/>
          <w:szCs w:val="24"/>
        </w:rPr>
        <w:t>Behavior</w:t>
      </w:r>
      <w:proofErr w:type="spellEnd"/>
      <w:r w:rsidRPr="009C54F3">
        <w:rPr>
          <w:i/>
          <w:iCs/>
          <w:sz w:val="24"/>
          <w:szCs w:val="24"/>
        </w:rPr>
        <w:t>: Person and Environment</w:t>
      </w:r>
      <w:r w:rsidRPr="009C54F3">
        <w:rPr>
          <w:sz w:val="24"/>
          <w:szCs w:val="24"/>
        </w:rPr>
        <w:t xml:space="preserve">. 6th </w:t>
      </w:r>
      <w:proofErr w:type="spellStart"/>
      <w:r w:rsidRPr="009C54F3">
        <w:rPr>
          <w:sz w:val="24"/>
          <w:szCs w:val="24"/>
        </w:rPr>
        <w:t>edn</w:t>
      </w:r>
      <w:proofErr w:type="spellEnd"/>
      <w:r w:rsidRPr="009C54F3">
        <w:rPr>
          <w:sz w:val="24"/>
          <w:szCs w:val="24"/>
        </w:rPr>
        <w:t>. Thousand Oaks, CA: Sage.</w:t>
      </w:r>
    </w:p>
    <w:p w14:paraId="651D40CE" w14:textId="77777777" w:rsidR="009C54F3" w:rsidRPr="009C54F3" w:rsidRDefault="009C54F3" w:rsidP="009C54F3">
      <w:pPr>
        <w:keepNext/>
        <w:spacing w:before="240" w:after="60"/>
        <w:jc w:val="both"/>
        <w:rPr>
          <w:sz w:val="24"/>
          <w:szCs w:val="24"/>
        </w:rPr>
      </w:pPr>
      <w:r w:rsidRPr="009C54F3">
        <w:rPr>
          <w:sz w:val="24"/>
          <w:szCs w:val="24"/>
        </w:rPr>
        <w:t xml:space="preserve">Ingram, R. (2013) </w:t>
      </w:r>
      <w:r w:rsidRPr="009C54F3">
        <w:rPr>
          <w:i/>
          <w:iCs/>
          <w:sz w:val="24"/>
          <w:szCs w:val="24"/>
        </w:rPr>
        <w:t>Understanding Emotions in Social Work: Theory, Practice and Reflection</w:t>
      </w:r>
      <w:r w:rsidRPr="009C54F3">
        <w:rPr>
          <w:sz w:val="24"/>
          <w:szCs w:val="24"/>
        </w:rPr>
        <w:t>. Maidenhead: Open University Press.</w:t>
      </w:r>
    </w:p>
    <w:p w14:paraId="2E4C0F4E" w14:textId="77777777" w:rsidR="009C54F3" w:rsidRPr="009C54F3" w:rsidRDefault="009C54F3" w:rsidP="009C54F3">
      <w:pPr>
        <w:keepNext/>
        <w:spacing w:before="240" w:after="60"/>
        <w:jc w:val="both"/>
        <w:rPr>
          <w:sz w:val="24"/>
          <w:szCs w:val="24"/>
        </w:rPr>
      </w:pPr>
      <w:r w:rsidRPr="009C54F3">
        <w:rPr>
          <w:sz w:val="24"/>
          <w:szCs w:val="24"/>
        </w:rPr>
        <w:t xml:space="preserve">Johns, C. (2017) </w:t>
      </w:r>
      <w:r w:rsidRPr="009C54F3">
        <w:rPr>
          <w:i/>
          <w:iCs/>
          <w:sz w:val="24"/>
          <w:szCs w:val="24"/>
        </w:rPr>
        <w:t>Becoming a Reflective Practitioner</w:t>
      </w:r>
      <w:r w:rsidRPr="009C54F3">
        <w:rPr>
          <w:sz w:val="24"/>
          <w:szCs w:val="24"/>
        </w:rPr>
        <w:t xml:space="preserve">. 5th </w:t>
      </w:r>
      <w:proofErr w:type="spellStart"/>
      <w:r w:rsidRPr="009C54F3">
        <w:rPr>
          <w:sz w:val="24"/>
          <w:szCs w:val="24"/>
        </w:rPr>
        <w:t>edn</w:t>
      </w:r>
      <w:proofErr w:type="spellEnd"/>
      <w:r w:rsidRPr="009C54F3">
        <w:rPr>
          <w:sz w:val="24"/>
          <w:szCs w:val="24"/>
        </w:rPr>
        <w:t>. Chichester: Wiley-Blackwell.</w:t>
      </w:r>
    </w:p>
    <w:p w14:paraId="36F3EF77" w14:textId="77777777" w:rsidR="009C54F3" w:rsidRPr="009C54F3" w:rsidRDefault="009C54F3" w:rsidP="009C54F3">
      <w:pPr>
        <w:keepNext/>
        <w:spacing w:before="240" w:after="60"/>
        <w:jc w:val="both"/>
        <w:rPr>
          <w:sz w:val="24"/>
          <w:szCs w:val="24"/>
        </w:rPr>
      </w:pPr>
      <w:r w:rsidRPr="009C54F3">
        <w:rPr>
          <w:sz w:val="24"/>
          <w:szCs w:val="24"/>
        </w:rPr>
        <w:t xml:space="preserve">Knight, C. (2015) ‘Trauma-informed social work practice: Practice considerations and challenges’, </w:t>
      </w:r>
      <w:r w:rsidRPr="009C54F3">
        <w:rPr>
          <w:i/>
          <w:iCs/>
          <w:sz w:val="24"/>
          <w:szCs w:val="24"/>
        </w:rPr>
        <w:t>Clinical Social Work Journal</w:t>
      </w:r>
      <w:r w:rsidRPr="009C54F3">
        <w:rPr>
          <w:sz w:val="24"/>
          <w:szCs w:val="24"/>
        </w:rPr>
        <w:t>, 43(1), pp. 25-37.</w:t>
      </w:r>
    </w:p>
    <w:p w14:paraId="473670B0" w14:textId="77777777" w:rsidR="009C54F3" w:rsidRPr="009C54F3" w:rsidRDefault="009C54F3" w:rsidP="009C54F3">
      <w:pPr>
        <w:keepNext/>
        <w:spacing w:before="240" w:after="60"/>
        <w:jc w:val="both"/>
        <w:rPr>
          <w:sz w:val="24"/>
          <w:szCs w:val="24"/>
        </w:rPr>
      </w:pPr>
      <w:r w:rsidRPr="009C54F3">
        <w:rPr>
          <w:sz w:val="24"/>
          <w:szCs w:val="24"/>
        </w:rPr>
        <w:t xml:space="preserve">Kolb, D.A. (1984) </w:t>
      </w:r>
      <w:r w:rsidRPr="009C54F3">
        <w:rPr>
          <w:i/>
          <w:iCs/>
          <w:sz w:val="24"/>
          <w:szCs w:val="24"/>
        </w:rPr>
        <w:t>Experiential Learning: Experience as the Source of Learning and Development</w:t>
      </w:r>
      <w:r w:rsidRPr="009C54F3">
        <w:rPr>
          <w:sz w:val="24"/>
          <w:szCs w:val="24"/>
        </w:rPr>
        <w:t>. Englewood Cliffs, NJ: Prentice Hall.</w:t>
      </w:r>
    </w:p>
    <w:p w14:paraId="0E8DDC38" w14:textId="77777777" w:rsidR="009C54F3" w:rsidRPr="009C54F3" w:rsidRDefault="009C54F3" w:rsidP="009C54F3">
      <w:pPr>
        <w:keepNext/>
        <w:spacing w:before="240" w:after="60"/>
        <w:jc w:val="both"/>
        <w:rPr>
          <w:sz w:val="24"/>
          <w:szCs w:val="24"/>
        </w:rPr>
      </w:pPr>
      <w:r w:rsidRPr="009C54F3">
        <w:rPr>
          <w:sz w:val="24"/>
          <w:szCs w:val="24"/>
        </w:rPr>
        <w:t xml:space="preserve">Koprowska, J. (2020) </w:t>
      </w:r>
      <w:r w:rsidRPr="009C54F3">
        <w:rPr>
          <w:i/>
          <w:iCs/>
          <w:sz w:val="24"/>
          <w:szCs w:val="24"/>
        </w:rPr>
        <w:t>Communication and Interpersonal Skills in Social Work</w:t>
      </w:r>
      <w:r w:rsidRPr="009C54F3">
        <w:rPr>
          <w:sz w:val="24"/>
          <w:szCs w:val="24"/>
        </w:rPr>
        <w:t>. London: Learning Matters.</w:t>
      </w:r>
    </w:p>
    <w:p w14:paraId="7346005F" w14:textId="77777777" w:rsidR="009C54F3" w:rsidRPr="009C54F3" w:rsidRDefault="009C54F3" w:rsidP="009C54F3">
      <w:pPr>
        <w:keepNext/>
        <w:spacing w:before="240" w:after="60"/>
        <w:jc w:val="both"/>
        <w:rPr>
          <w:sz w:val="24"/>
          <w:szCs w:val="24"/>
        </w:rPr>
      </w:pPr>
      <w:r w:rsidRPr="009C54F3">
        <w:rPr>
          <w:sz w:val="24"/>
          <w:szCs w:val="24"/>
        </w:rPr>
        <w:t xml:space="preserve">Lishman, J. (2009) </w:t>
      </w:r>
      <w:r w:rsidRPr="009C54F3">
        <w:rPr>
          <w:i/>
          <w:iCs/>
          <w:sz w:val="24"/>
          <w:szCs w:val="24"/>
        </w:rPr>
        <w:t>Communication in Social Work</w:t>
      </w:r>
      <w:r w:rsidRPr="009C54F3">
        <w:rPr>
          <w:sz w:val="24"/>
          <w:szCs w:val="24"/>
        </w:rPr>
        <w:t xml:space="preserve">. 2nd </w:t>
      </w:r>
      <w:proofErr w:type="spellStart"/>
      <w:r w:rsidRPr="009C54F3">
        <w:rPr>
          <w:sz w:val="24"/>
          <w:szCs w:val="24"/>
        </w:rPr>
        <w:t>edn</w:t>
      </w:r>
      <w:proofErr w:type="spellEnd"/>
      <w:r w:rsidRPr="009C54F3">
        <w:rPr>
          <w:sz w:val="24"/>
          <w:szCs w:val="24"/>
        </w:rPr>
        <w:t>. Basingstoke: Palgrave Macmillan.</w:t>
      </w:r>
    </w:p>
    <w:p w14:paraId="5F8926E9" w14:textId="77777777" w:rsidR="009C54F3" w:rsidRPr="009C54F3" w:rsidRDefault="009C54F3" w:rsidP="009C54F3">
      <w:pPr>
        <w:keepNext/>
        <w:spacing w:before="240" w:after="60"/>
        <w:jc w:val="both"/>
        <w:rPr>
          <w:sz w:val="24"/>
          <w:szCs w:val="24"/>
        </w:rPr>
      </w:pPr>
      <w:r w:rsidRPr="009C54F3">
        <w:rPr>
          <w:sz w:val="24"/>
          <w:szCs w:val="24"/>
        </w:rPr>
        <w:t xml:space="preserve">Masson, J., Dickens, J., Bader, K., Garside, L. and Young, J. (2023) </w:t>
      </w:r>
      <w:r w:rsidRPr="009C54F3">
        <w:rPr>
          <w:i/>
          <w:iCs/>
          <w:sz w:val="24"/>
          <w:szCs w:val="24"/>
        </w:rPr>
        <w:t>Partnership by Law? The Pre-Proceedings Process for Families on the Edge of Care Proceedings</w:t>
      </w:r>
      <w:r w:rsidRPr="009C54F3">
        <w:rPr>
          <w:sz w:val="24"/>
          <w:szCs w:val="24"/>
        </w:rPr>
        <w:t>. Bristol: Policy Press.</w:t>
      </w:r>
    </w:p>
    <w:p w14:paraId="2BA68FCA" w14:textId="77777777" w:rsidR="009C54F3" w:rsidRPr="009C54F3" w:rsidRDefault="009C54F3" w:rsidP="009C54F3">
      <w:pPr>
        <w:keepNext/>
        <w:spacing w:before="240" w:after="60"/>
        <w:jc w:val="both"/>
        <w:rPr>
          <w:sz w:val="24"/>
          <w:szCs w:val="24"/>
        </w:rPr>
      </w:pPr>
      <w:r w:rsidRPr="009C54F3">
        <w:rPr>
          <w:sz w:val="24"/>
          <w:szCs w:val="24"/>
        </w:rPr>
        <w:t xml:space="preserve">McManus, M., Ball, E. and Monaghan, P. (2025) </w:t>
      </w:r>
      <w:r w:rsidRPr="009C54F3">
        <w:rPr>
          <w:i/>
          <w:iCs/>
          <w:sz w:val="24"/>
          <w:szCs w:val="24"/>
        </w:rPr>
        <w:t>Thematic Review of Adult Practice Reviews (APRs) Wales 2025</w:t>
      </w:r>
      <w:r w:rsidRPr="009C54F3">
        <w:rPr>
          <w:sz w:val="24"/>
          <w:szCs w:val="24"/>
        </w:rPr>
        <w:t>. Cardiff: National Independent Safeguarding Board.</w:t>
      </w:r>
    </w:p>
    <w:p w14:paraId="2FE6F560" w14:textId="77777777" w:rsidR="009C54F3" w:rsidRPr="009C54F3" w:rsidRDefault="009C54F3" w:rsidP="009C54F3">
      <w:pPr>
        <w:keepNext/>
        <w:spacing w:before="240" w:after="60"/>
        <w:jc w:val="both"/>
        <w:rPr>
          <w:sz w:val="24"/>
          <w:szCs w:val="24"/>
        </w:rPr>
      </w:pPr>
      <w:r w:rsidRPr="009C54F3">
        <w:rPr>
          <w:sz w:val="24"/>
          <w:szCs w:val="24"/>
        </w:rPr>
        <w:t xml:space="preserve">Morgan, S. (2011) </w:t>
      </w:r>
      <w:r w:rsidRPr="009C54F3">
        <w:rPr>
          <w:i/>
          <w:iCs/>
          <w:sz w:val="24"/>
          <w:szCs w:val="24"/>
        </w:rPr>
        <w:t>Positive Risk Taking: A Guide for Mental Health Practitioners</w:t>
      </w:r>
      <w:r w:rsidRPr="009C54F3">
        <w:rPr>
          <w:sz w:val="24"/>
          <w:szCs w:val="24"/>
        </w:rPr>
        <w:t>. Brighton: Pavilion Publishing.</w:t>
      </w:r>
    </w:p>
    <w:p w14:paraId="4A60382B" w14:textId="77777777" w:rsidR="009C54F3" w:rsidRPr="009C54F3" w:rsidRDefault="009C54F3" w:rsidP="009C54F3">
      <w:pPr>
        <w:keepNext/>
        <w:spacing w:before="240" w:after="60"/>
        <w:jc w:val="both"/>
        <w:rPr>
          <w:sz w:val="24"/>
          <w:szCs w:val="24"/>
        </w:rPr>
      </w:pPr>
      <w:r w:rsidRPr="009C54F3">
        <w:rPr>
          <w:sz w:val="24"/>
          <w:szCs w:val="24"/>
        </w:rPr>
        <w:t xml:space="preserve">Morgan, S. (2013) </w:t>
      </w:r>
      <w:r w:rsidRPr="009C54F3">
        <w:rPr>
          <w:i/>
          <w:iCs/>
          <w:sz w:val="24"/>
          <w:szCs w:val="24"/>
        </w:rPr>
        <w:t>Positive Risk-Taking: An Idea Whose Time Has Come</w:t>
      </w:r>
      <w:r w:rsidRPr="009C54F3">
        <w:rPr>
          <w:sz w:val="24"/>
          <w:szCs w:val="24"/>
        </w:rPr>
        <w:t>. London: Department of Health.</w:t>
      </w:r>
    </w:p>
    <w:p w14:paraId="6857B0B8" w14:textId="77777777" w:rsidR="009C54F3" w:rsidRPr="009C54F3" w:rsidRDefault="009C54F3" w:rsidP="009C54F3">
      <w:pPr>
        <w:keepNext/>
        <w:spacing w:before="240" w:after="60"/>
        <w:jc w:val="both"/>
        <w:rPr>
          <w:sz w:val="24"/>
          <w:szCs w:val="24"/>
        </w:rPr>
      </w:pPr>
      <w:r w:rsidRPr="009C54F3">
        <w:rPr>
          <w:sz w:val="24"/>
          <w:szCs w:val="24"/>
        </w:rPr>
        <w:t xml:space="preserve">Morgan, S. (2013) </w:t>
      </w:r>
      <w:r w:rsidRPr="009C54F3">
        <w:rPr>
          <w:i/>
          <w:iCs/>
          <w:sz w:val="24"/>
          <w:szCs w:val="24"/>
        </w:rPr>
        <w:t>Risk Decision Making in Mental Health Care</w:t>
      </w:r>
      <w:r w:rsidRPr="009C54F3">
        <w:rPr>
          <w:sz w:val="24"/>
          <w:szCs w:val="24"/>
        </w:rPr>
        <w:t>. London: Palgrave Macmillan.</w:t>
      </w:r>
    </w:p>
    <w:p w14:paraId="072380A7" w14:textId="77777777" w:rsidR="009C54F3" w:rsidRPr="009C54F3" w:rsidRDefault="009C54F3" w:rsidP="009C54F3">
      <w:pPr>
        <w:keepNext/>
        <w:spacing w:before="240" w:after="60"/>
        <w:jc w:val="both"/>
        <w:rPr>
          <w:sz w:val="24"/>
          <w:szCs w:val="24"/>
        </w:rPr>
      </w:pPr>
      <w:r w:rsidRPr="009C54F3">
        <w:rPr>
          <w:sz w:val="24"/>
          <w:szCs w:val="24"/>
        </w:rPr>
        <w:t xml:space="preserve">Morrison, T. (2005) </w:t>
      </w:r>
      <w:r w:rsidRPr="009C54F3">
        <w:rPr>
          <w:i/>
          <w:iCs/>
          <w:sz w:val="24"/>
          <w:szCs w:val="24"/>
        </w:rPr>
        <w:t>Staff Supervision in Social Care: Making a Real Difference for Staff and Service Users</w:t>
      </w:r>
      <w:r w:rsidRPr="009C54F3">
        <w:rPr>
          <w:sz w:val="24"/>
          <w:szCs w:val="24"/>
        </w:rPr>
        <w:t xml:space="preserve">. 3rd </w:t>
      </w:r>
      <w:proofErr w:type="spellStart"/>
      <w:r w:rsidRPr="009C54F3">
        <w:rPr>
          <w:sz w:val="24"/>
          <w:szCs w:val="24"/>
        </w:rPr>
        <w:t>edn</w:t>
      </w:r>
      <w:proofErr w:type="spellEnd"/>
      <w:r w:rsidRPr="009C54F3">
        <w:rPr>
          <w:sz w:val="24"/>
          <w:szCs w:val="24"/>
        </w:rPr>
        <w:t>. Brighton: Pavilion Publishing.</w:t>
      </w:r>
    </w:p>
    <w:p w14:paraId="780B392B" w14:textId="77777777" w:rsidR="009C54F3" w:rsidRPr="009C54F3" w:rsidRDefault="009C54F3" w:rsidP="009C54F3">
      <w:pPr>
        <w:keepNext/>
        <w:spacing w:before="240" w:after="60"/>
        <w:jc w:val="both"/>
        <w:rPr>
          <w:sz w:val="24"/>
          <w:szCs w:val="24"/>
        </w:rPr>
      </w:pPr>
      <w:r w:rsidRPr="009C54F3">
        <w:rPr>
          <w:sz w:val="24"/>
          <w:szCs w:val="24"/>
        </w:rPr>
        <w:t xml:space="preserve">Morrison, T. and Wonnacott, J. (2010) </w:t>
      </w:r>
      <w:r w:rsidRPr="009C54F3">
        <w:rPr>
          <w:i/>
          <w:iCs/>
          <w:sz w:val="24"/>
          <w:szCs w:val="24"/>
        </w:rPr>
        <w:t>Supervision: Now or Never: Reclaiming Reflective Supervision in Social Work</w:t>
      </w:r>
      <w:r w:rsidRPr="009C54F3">
        <w:rPr>
          <w:sz w:val="24"/>
          <w:szCs w:val="24"/>
        </w:rPr>
        <w:t>. London: Research in Practice.</w:t>
      </w:r>
    </w:p>
    <w:p w14:paraId="619D10CB" w14:textId="77777777" w:rsidR="009C54F3" w:rsidRPr="009C54F3" w:rsidRDefault="009C54F3" w:rsidP="009C54F3">
      <w:pPr>
        <w:keepNext/>
        <w:spacing w:before="240" w:after="60"/>
        <w:jc w:val="both"/>
        <w:rPr>
          <w:sz w:val="24"/>
          <w:szCs w:val="24"/>
        </w:rPr>
      </w:pPr>
      <w:r w:rsidRPr="009C54F3">
        <w:rPr>
          <w:sz w:val="24"/>
          <w:szCs w:val="24"/>
        </w:rPr>
        <w:t xml:space="preserve">Munro, E. (2020) </w:t>
      </w:r>
      <w:r w:rsidRPr="009C54F3">
        <w:rPr>
          <w:i/>
          <w:iCs/>
          <w:sz w:val="24"/>
          <w:szCs w:val="24"/>
        </w:rPr>
        <w:t>Effective Child Protection</w:t>
      </w:r>
      <w:r w:rsidRPr="009C54F3">
        <w:rPr>
          <w:sz w:val="24"/>
          <w:szCs w:val="24"/>
        </w:rPr>
        <w:t xml:space="preserve">. 3rd </w:t>
      </w:r>
      <w:proofErr w:type="spellStart"/>
      <w:r w:rsidRPr="009C54F3">
        <w:rPr>
          <w:sz w:val="24"/>
          <w:szCs w:val="24"/>
        </w:rPr>
        <w:t>edn</w:t>
      </w:r>
      <w:proofErr w:type="spellEnd"/>
      <w:r w:rsidRPr="009C54F3">
        <w:rPr>
          <w:sz w:val="24"/>
          <w:szCs w:val="24"/>
        </w:rPr>
        <w:t>. London: Sage.</w:t>
      </w:r>
    </w:p>
    <w:p w14:paraId="619A246B" w14:textId="77777777" w:rsidR="009C54F3" w:rsidRPr="009C54F3" w:rsidRDefault="009C54F3" w:rsidP="009C54F3">
      <w:pPr>
        <w:keepNext/>
        <w:spacing w:before="240" w:after="60"/>
        <w:jc w:val="both"/>
        <w:rPr>
          <w:sz w:val="24"/>
          <w:szCs w:val="24"/>
        </w:rPr>
      </w:pPr>
      <w:r w:rsidRPr="009C54F3">
        <w:rPr>
          <w:sz w:val="24"/>
          <w:szCs w:val="24"/>
        </w:rPr>
        <w:t xml:space="preserve">O’Leary, P., Tsui, M. and Ruch, G. (2013) ‘The boundaries of the social work relationship’, </w:t>
      </w:r>
      <w:r w:rsidRPr="009C54F3">
        <w:rPr>
          <w:i/>
          <w:iCs/>
          <w:sz w:val="24"/>
          <w:szCs w:val="24"/>
        </w:rPr>
        <w:t>International Social Work</w:t>
      </w:r>
      <w:r w:rsidRPr="009C54F3">
        <w:rPr>
          <w:sz w:val="24"/>
          <w:szCs w:val="24"/>
        </w:rPr>
        <w:t>, 56(1), pp. 135-147.</w:t>
      </w:r>
    </w:p>
    <w:p w14:paraId="7174138E" w14:textId="77777777" w:rsidR="009C54F3" w:rsidRPr="009C54F3" w:rsidRDefault="009C54F3" w:rsidP="009C54F3">
      <w:pPr>
        <w:keepNext/>
        <w:spacing w:before="240" w:after="60"/>
        <w:jc w:val="both"/>
        <w:rPr>
          <w:sz w:val="24"/>
          <w:szCs w:val="24"/>
        </w:rPr>
      </w:pPr>
      <w:r w:rsidRPr="009C54F3">
        <w:rPr>
          <w:sz w:val="24"/>
          <w:szCs w:val="24"/>
        </w:rPr>
        <w:t xml:space="preserve">Payne, M. (2021) </w:t>
      </w:r>
      <w:r w:rsidRPr="009C54F3">
        <w:rPr>
          <w:i/>
          <w:iCs/>
          <w:sz w:val="24"/>
          <w:szCs w:val="24"/>
        </w:rPr>
        <w:t>Modern Social Work Theory</w:t>
      </w:r>
      <w:r w:rsidRPr="009C54F3">
        <w:rPr>
          <w:sz w:val="24"/>
          <w:szCs w:val="24"/>
        </w:rPr>
        <w:t xml:space="preserve">. 5th </w:t>
      </w:r>
      <w:proofErr w:type="spellStart"/>
      <w:r w:rsidRPr="009C54F3">
        <w:rPr>
          <w:sz w:val="24"/>
          <w:szCs w:val="24"/>
        </w:rPr>
        <w:t>edn</w:t>
      </w:r>
      <w:proofErr w:type="spellEnd"/>
      <w:r w:rsidRPr="009C54F3">
        <w:rPr>
          <w:sz w:val="24"/>
          <w:szCs w:val="24"/>
        </w:rPr>
        <w:t>. Oxford: Oxford University Press.</w:t>
      </w:r>
    </w:p>
    <w:p w14:paraId="0D1F2401" w14:textId="77777777" w:rsidR="009C54F3" w:rsidRPr="009C54F3" w:rsidRDefault="009C54F3" w:rsidP="009C54F3">
      <w:pPr>
        <w:keepNext/>
        <w:spacing w:before="240" w:after="60"/>
        <w:jc w:val="both"/>
        <w:rPr>
          <w:sz w:val="24"/>
          <w:szCs w:val="24"/>
        </w:rPr>
      </w:pPr>
      <w:r w:rsidRPr="009C54F3">
        <w:rPr>
          <w:sz w:val="24"/>
          <w:szCs w:val="24"/>
        </w:rPr>
        <w:t xml:space="preserve">Postle, K. et al. (2015) </w:t>
      </w:r>
      <w:r w:rsidRPr="009C54F3">
        <w:rPr>
          <w:i/>
          <w:iCs/>
          <w:sz w:val="24"/>
          <w:szCs w:val="24"/>
        </w:rPr>
        <w:t>Safeguarding Older People: Scoping Study</w:t>
      </w:r>
      <w:r w:rsidRPr="009C54F3">
        <w:rPr>
          <w:sz w:val="24"/>
          <w:szCs w:val="24"/>
        </w:rPr>
        <w:t>. Manchester: Personal Social Services Research Unit.</w:t>
      </w:r>
    </w:p>
    <w:p w14:paraId="7EB4DFC0" w14:textId="77777777" w:rsidR="009C54F3" w:rsidRPr="009C54F3" w:rsidRDefault="009C54F3" w:rsidP="009C54F3">
      <w:pPr>
        <w:keepNext/>
        <w:spacing w:before="240" w:after="60"/>
        <w:jc w:val="both"/>
        <w:rPr>
          <w:sz w:val="24"/>
          <w:szCs w:val="24"/>
        </w:rPr>
      </w:pPr>
      <w:r w:rsidRPr="009C54F3">
        <w:rPr>
          <w:sz w:val="24"/>
          <w:szCs w:val="24"/>
        </w:rPr>
        <w:t xml:space="preserve">Preston-Shoot, M. (2020) </w:t>
      </w:r>
      <w:r w:rsidRPr="009C54F3">
        <w:rPr>
          <w:i/>
          <w:iCs/>
          <w:sz w:val="24"/>
          <w:szCs w:val="24"/>
        </w:rPr>
        <w:t>Making Safeguarding Personal and Strengths-Based Approaches in Adult Safeguarding</w:t>
      </w:r>
      <w:r w:rsidRPr="009C54F3">
        <w:rPr>
          <w:sz w:val="24"/>
          <w:szCs w:val="24"/>
        </w:rPr>
        <w:t>. London: Research in Practice.</w:t>
      </w:r>
    </w:p>
    <w:p w14:paraId="7BF8BB16" w14:textId="77777777" w:rsidR="009C54F3" w:rsidRPr="009C54F3" w:rsidRDefault="009C54F3" w:rsidP="009C54F3">
      <w:pPr>
        <w:keepNext/>
        <w:spacing w:before="240" w:after="60"/>
        <w:jc w:val="both"/>
        <w:rPr>
          <w:sz w:val="24"/>
          <w:szCs w:val="24"/>
        </w:rPr>
      </w:pPr>
      <w:r w:rsidRPr="009C54F3">
        <w:rPr>
          <w:sz w:val="24"/>
          <w:szCs w:val="24"/>
        </w:rPr>
        <w:t xml:space="preserve">Reid, W.J. and Epstein, L. (1972) </w:t>
      </w:r>
      <w:r w:rsidRPr="009C54F3">
        <w:rPr>
          <w:i/>
          <w:iCs/>
          <w:sz w:val="24"/>
          <w:szCs w:val="24"/>
        </w:rPr>
        <w:t>Task-</w:t>
      </w:r>
      <w:proofErr w:type="spellStart"/>
      <w:r w:rsidRPr="009C54F3">
        <w:rPr>
          <w:i/>
          <w:iCs/>
          <w:sz w:val="24"/>
          <w:szCs w:val="24"/>
        </w:rPr>
        <w:t>Centered</w:t>
      </w:r>
      <w:proofErr w:type="spellEnd"/>
      <w:r w:rsidRPr="009C54F3">
        <w:rPr>
          <w:i/>
          <w:iCs/>
          <w:sz w:val="24"/>
          <w:szCs w:val="24"/>
        </w:rPr>
        <w:t xml:space="preserve"> Casework</w:t>
      </w:r>
      <w:r w:rsidRPr="009C54F3">
        <w:rPr>
          <w:sz w:val="24"/>
          <w:szCs w:val="24"/>
        </w:rPr>
        <w:t>. New York: Columbia University Press.</w:t>
      </w:r>
    </w:p>
    <w:p w14:paraId="102E4264" w14:textId="77777777" w:rsidR="009C54F3" w:rsidRPr="009C54F3" w:rsidRDefault="009C54F3" w:rsidP="009C54F3">
      <w:pPr>
        <w:keepNext/>
        <w:spacing w:before="240" w:after="60"/>
        <w:jc w:val="both"/>
        <w:rPr>
          <w:sz w:val="24"/>
          <w:szCs w:val="24"/>
        </w:rPr>
      </w:pPr>
      <w:r w:rsidRPr="009C54F3">
        <w:rPr>
          <w:sz w:val="24"/>
          <w:szCs w:val="24"/>
        </w:rPr>
        <w:t xml:space="preserve">Rogers, C. (1951) </w:t>
      </w:r>
      <w:r w:rsidRPr="009C54F3">
        <w:rPr>
          <w:i/>
          <w:iCs/>
          <w:sz w:val="24"/>
          <w:szCs w:val="24"/>
        </w:rPr>
        <w:t>Client-Centred Therapy</w:t>
      </w:r>
      <w:r w:rsidRPr="009C54F3">
        <w:rPr>
          <w:sz w:val="24"/>
          <w:szCs w:val="24"/>
        </w:rPr>
        <w:t>. Boston: Houghton Mifflin.</w:t>
      </w:r>
    </w:p>
    <w:p w14:paraId="59B5B27F" w14:textId="77777777" w:rsidR="009C54F3" w:rsidRPr="009C54F3" w:rsidRDefault="009C54F3" w:rsidP="009C54F3">
      <w:pPr>
        <w:keepNext/>
        <w:spacing w:before="240" w:after="60"/>
        <w:jc w:val="both"/>
        <w:rPr>
          <w:sz w:val="24"/>
          <w:szCs w:val="24"/>
        </w:rPr>
      </w:pPr>
      <w:r w:rsidRPr="009C54F3">
        <w:rPr>
          <w:sz w:val="24"/>
          <w:szCs w:val="24"/>
        </w:rPr>
        <w:t xml:space="preserve">Ruch, G. and Turney, D. (2018) </w:t>
      </w:r>
      <w:r w:rsidRPr="009C54F3">
        <w:rPr>
          <w:i/>
          <w:iCs/>
          <w:sz w:val="24"/>
          <w:szCs w:val="24"/>
        </w:rPr>
        <w:t>Relationship-Based Social Work: Getting to the Heart of Practice</w:t>
      </w:r>
      <w:r w:rsidRPr="009C54F3">
        <w:rPr>
          <w:sz w:val="24"/>
          <w:szCs w:val="24"/>
        </w:rPr>
        <w:t xml:space="preserve">. 2nd </w:t>
      </w:r>
      <w:proofErr w:type="spellStart"/>
      <w:r w:rsidRPr="009C54F3">
        <w:rPr>
          <w:sz w:val="24"/>
          <w:szCs w:val="24"/>
        </w:rPr>
        <w:t>edn</w:t>
      </w:r>
      <w:proofErr w:type="spellEnd"/>
      <w:r w:rsidRPr="009C54F3">
        <w:rPr>
          <w:sz w:val="24"/>
          <w:szCs w:val="24"/>
        </w:rPr>
        <w:t>. London: Jessica Kingsley Publishers.</w:t>
      </w:r>
    </w:p>
    <w:p w14:paraId="2A8D8682" w14:textId="77777777" w:rsidR="009C54F3" w:rsidRPr="009C54F3" w:rsidRDefault="009C54F3" w:rsidP="009C54F3">
      <w:pPr>
        <w:keepNext/>
        <w:spacing w:before="240" w:after="60"/>
        <w:jc w:val="both"/>
        <w:rPr>
          <w:sz w:val="24"/>
          <w:szCs w:val="24"/>
        </w:rPr>
      </w:pPr>
      <w:proofErr w:type="spellStart"/>
      <w:r w:rsidRPr="009C54F3">
        <w:rPr>
          <w:sz w:val="24"/>
          <w:szCs w:val="24"/>
        </w:rPr>
        <w:t>Saleebey</w:t>
      </w:r>
      <w:proofErr w:type="spellEnd"/>
      <w:r w:rsidRPr="009C54F3">
        <w:rPr>
          <w:sz w:val="24"/>
          <w:szCs w:val="24"/>
        </w:rPr>
        <w:t xml:space="preserve">, D. (ed.) (2013) </w:t>
      </w:r>
      <w:r w:rsidRPr="009C54F3">
        <w:rPr>
          <w:i/>
          <w:iCs/>
          <w:sz w:val="24"/>
          <w:szCs w:val="24"/>
        </w:rPr>
        <w:t>The Strengths Perspective in Social Work Practice</w:t>
      </w:r>
      <w:r w:rsidRPr="009C54F3">
        <w:rPr>
          <w:sz w:val="24"/>
          <w:szCs w:val="24"/>
        </w:rPr>
        <w:t xml:space="preserve">. 6th </w:t>
      </w:r>
      <w:proofErr w:type="spellStart"/>
      <w:r w:rsidRPr="009C54F3">
        <w:rPr>
          <w:sz w:val="24"/>
          <w:szCs w:val="24"/>
        </w:rPr>
        <w:t>edn</w:t>
      </w:r>
      <w:proofErr w:type="spellEnd"/>
      <w:r w:rsidRPr="009C54F3">
        <w:rPr>
          <w:sz w:val="24"/>
          <w:szCs w:val="24"/>
        </w:rPr>
        <w:t>. Boston, MA: Pearson.</w:t>
      </w:r>
    </w:p>
    <w:p w14:paraId="126DF0F0" w14:textId="77777777" w:rsidR="009C54F3" w:rsidRPr="009C54F3" w:rsidRDefault="009C54F3" w:rsidP="009C54F3">
      <w:pPr>
        <w:keepNext/>
        <w:spacing w:before="240" w:after="60"/>
        <w:jc w:val="both"/>
        <w:rPr>
          <w:sz w:val="24"/>
          <w:szCs w:val="24"/>
        </w:rPr>
      </w:pPr>
      <w:r w:rsidRPr="009C54F3">
        <w:rPr>
          <w:sz w:val="24"/>
          <w:szCs w:val="24"/>
        </w:rPr>
        <w:t xml:space="preserve">SCIE (2018) </w:t>
      </w:r>
      <w:r w:rsidRPr="009C54F3">
        <w:rPr>
          <w:i/>
          <w:iCs/>
          <w:sz w:val="24"/>
          <w:szCs w:val="24"/>
        </w:rPr>
        <w:t>Safeguarding Adults: Roles and Responsibilities in Health and Care Services</w:t>
      </w:r>
      <w:r w:rsidRPr="009C54F3">
        <w:rPr>
          <w:sz w:val="24"/>
          <w:szCs w:val="24"/>
        </w:rPr>
        <w:t>. London: SCIE.</w:t>
      </w:r>
    </w:p>
    <w:p w14:paraId="1EC0D426" w14:textId="77777777" w:rsidR="009C54F3" w:rsidRPr="009C54F3" w:rsidRDefault="009C54F3" w:rsidP="009C54F3">
      <w:pPr>
        <w:keepNext/>
        <w:spacing w:before="240" w:after="60"/>
        <w:jc w:val="both"/>
        <w:rPr>
          <w:sz w:val="24"/>
          <w:szCs w:val="24"/>
        </w:rPr>
      </w:pPr>
      <w:r w:rsidRPr="009C54F3">
        <w:rPr>
          <w:sz w:val="24"/>
          <w:szCs w:val="24"/>
        </w:rPr>
        <w:t xml:space="preserve">Social Care Wales (2017) </w:t>
      </w:r>
      <w:r w:rsidRPr="009C54F3">
        <w:rPr>
          <w:i/>
          <w:iCs/>
          <w:sz w:val="24"/>
          <w:szCs w:val="24"/>
        </w:rPr>
        <w:t>Code of Professional Practice for Social Care</w:t>
      </w:r>
      <w:r w:rsidRPr="009C54F3">
        <w:rPr>
          <w:sz w:val="24"/>
          <w:szCs w:val="24"/>
        </w:rPr>
        <w:t>. Cardiff: Social Care Wales.</w:t>
      </w:r>
    </w:p>
    <w:p w14:paraId="669768AE" w14:textId="77777777" w:rsidR="009C54F3" w:rsidRPr="009C54F3" w:rsidRDefault="009C54F3" w:rsidP="009C54F3">
      <w:pPr>
        <w:keepNext/>
        <w:spacing w:before="240" w:after="60"/>
        <w:jc w:val="both"/>
        <w:rPr>
          <w:sz w:val="24"/>
          <w:szCs w:val="24"/>
        </w:rPr>
      </w:pPr>
      <w:r w:rsidRPr="009C54F3">
        <w:rPr>
          <w:sz w:val="24"/>
          <w:szCs w:val="24"/>
        </w:rPr>
        <w:t>Social Services and Well-being (Wales) Act 2014. Available at: https://www.legislation.gov.uk/anaw/2014/4/contents (Accessed: 4 October 2026).</w:t>
      </w:r>
    </w:p>
    <w:p w14:paraId="5997C1DD" w14:textId="77777777" w:rsidR="009C54F3" w:rsidRPr="009C54F3" w:rsidRDefault="009C54F3" w:rsidP="009C54F3">
      <w:pPr>
        <w:keepNext/>
        <w:spacing w:before="240" w:after="60"/>
        <w:jc w:val="both"/>
        <w:rPr>
          <w:sz w:val="24"/>
          <w:szCs w:val="24"/>
        </w:rPr>
      </w:pPr>
      <w:r w:rsidRPr="009C54F3">
        <w:rPr>
          <w:sz w:val="24"/>
          <w:szCs w:val="24"/>
        </w:rPr>
        <w:t xml:space="preserve">Sweeney, A. et al. (2016) ‘Trauma-informed approaches in mental health’, </w:t>
      </w:r>
      <w:r w:rsidRPr="009C54F3">
        <w:rPr>
          <w:i/>
          <w:iCs/>
          <w:sz w:val="24"/>
          <w:szCs w:val="24"/>
        </w:rPr>
        <w:t>British Journal of Psychiatry</w:t>
      </w:r>
      <w:r w:rsidRPr="009C54F3">
        <w:rPr>
          <w:sz w:val="24"/>
          <w:szCs w:val="24"/>
        </w:rPr>
        <w:t>, 208(3), pp. 232-234.</w:t>
      </w:r>
    </w:p>
    <w:p w14:paraId="2DF50F48" w14:textId="77777777" w:rsidR="009C54F3" w:rsidRPr="009C54F3" w:rsidRDefault="009C54F3" w:rsidP="009C54F3">
      <w:pPr>
        <w:keepNext/>
        <w:spacing w:before="240" w:after="60"/>
        <w:jc w:val="both"/>
        <w:rPr>
          <w:sz w:val="24"/>
          <w:szCs w:val="24"/>
        </w:rPr>
      </w:pPr>
      <w:r w:rsidRPr="009C54F3">
        <w:rPr>
          <w:sz w:val="24"/>
          <w:szCs w:val="24"/>
        </w:rPr>
        <w:t xml:space="preserve">Taylor, B. (2017) </w:t>
      </w:r>
      <w:r w:rsidRPr="009C54F3">
        <w:rPr>
          <w:i/>
          <w:iCs/>
          <w:sz w:val="24"/>
          <w:szCs w:val="24"/>
        </w:rPr>
        <w:t>Decision Making, Assessment and Risk in Social Work</w:t>
      </w:r>
      <w:r w:rsidRPr="009C54F3">
        <w:rPr>
          <w:sz w:val="24"/>
          <w:szCs w:val="24"/>
        </w:rPr>
        <w:t xml:space="preserve">. 3rd </w:t>
      </w:r>
      <w:proofErr w:type="spellStart"/>
      <w:r w:rsidRPr="009C54F3">
        <w:rPr>
          <w:sz w:val="24"/>
          <w:szCs w:val="24"/>
        </w:rPr>
        <w:t>edn</w:t>
      </w:r>
      <w:proofErr w:type="spellEnd"/>
      <w:r w:rsidRPr="009C54F3">
        <w:rPr>
          <w:sz w:val="24"/>
          <w:szCs w:val="24"/>
        </w:rPr>
        <w:t>. London: Sage.</w:t>
      </w:r>
    </w:p>
    <w:p w14:paraId="2D580863" w14:textId="77777777" w:rsidR="009C54F3" w:rsidRPr="009C54F3" w:rsidRDefault="009C54F3" w:rsidP="009C54F3">
      <w:pPr>
        <w:keepNext/>
        <w:spacing w:before="240" w:after="60"/>
        <w:jc w:val="both"/>
        <w:rPr>
          <w:sz w:val="24"/>
          <w:szCs w:val="24"/>
        </w:rPr>
      </w:pPr>
      <w:r w:rsidRPr="009C54F3">
        <w:rPr>
          <w:sz w:val="24"/>
          <w:szCs w:val="24"/>
        </w:rPr>
        <w:t xml:space="preserve">Thompson, N. (2020) </w:t>
      </w:r>
      <w:r w:rsidRPr="009C54F3">
        <w:rPr>
          <w:i/>
          <w:iCs/>
          <w:sz w:val="24"/>
          <w:szCs w:val="24"/>
        </w:rPr>
        <w:t>The Professional Social Worker: Meeting the Challenge</w:t>
      </w:r>
      <w:r w:rsidRPr="009C54F3">
        <w:rPr>
          <w:sz w:val="24"/>
          <w:szCs w:val="24"/>
        </w:rPr>
        <w:t xml:space="preserve">. 7th </w:t>
      </w:r>
      <w:proofErr w:type="spellStart"/>
      <w:r w:rsidRPr="009C54F3">
        <w:rPr>
          <w:sz w:val="24"/>
          <w:szCs w:val="24"/>
        </w:rPr>
        <w:t>edn</w:t>
      </w:r>
      <w:proofErr w:type="spellEnd"/>
      <w:r w:rsidRPr="009C54F3">
        <w:rPr>
          <w:sz w:val="24"/>
          <w:szCs w:val="24"/>
        </w:rPr>
        <w:t>. London: Red Globe Press.</w:t>
      </w:r>
    </w:p>
    <w:p w14:paraId="25467F87" w14:textId="77777777" w:rsidR="009C54F3" w:rsidRPr="009C54F3" w:rsidRDefault="009C54F3" w:rsidP="009C54F3">
      <w:pPr>
        <w:keepNext/>
        <w:spacing w:before="240" w:after="60"/>
        <w:jc w:val="both"/>
        <w:rPr>
          <w:sz w:val="24"/>
          <w:szCs w:val="24"/>
        </w:rPr>
      </w:pPr>
      <w:r w:rsidRPr="009C54F3">
        <w:rPr>
          <w:sz w:val="24"/>
          <w:szCs w:val="24"/>
        </w:rPr>
        <w:t xml:space="preserve">Trevithick, P. (2012) </w:t>
      </w:r>
      <w:r w:rsidRPr="009C54F3">
        <w:rPr>
          <w:i/>
          <w:iCs/>
          <w:sz w:val="24"/>
          <w:szCs w:val="24"/>
        </w:rPr>
        <w:t>Social Work Skills and Knowledge: A Practice Handbook</w:t>
      </w:r>
      <w:r w:rsidRPr="009C54F3">
        <w:rPr>
          <w:sz w:val="24"/>
          <w:szCs w:val="24"/>
        </w:rPr>
        <w:t xml:space="preserve">. 3rd </w:t>
      </w:r>
      <w:proofErr w:type="spellStart"/>
      <w:r w:rsidRPr="009C54F3">
        <w:rPr>
          <w:sz w:val="24"/>
          <w:szCs w:val="24"/>
        </w:rPr>
        <w:t>edn</w:t>
      </w:r>
      <w:proofErr w:type="spellEnd"/>
      <w:r w:rsidRPr="009C54F3">
        <w:rPr>
          <w:sz w:val="24"/>
          <w:szCs w:val="24"/>
        </w:rPr>
        <w:t>. Maidenhead: Open University Press.</w:t>
      </w:r>
    </w:p>
    <w:p w14:paraId="1C973569" w14:textId="77777777" w:rsidR="009C54F3" w:rsidRPr="009C54F3" w:rsidRDefault="009C54F3" w:rsidP="009C54F3">
      <w:pPr>
        <w:keepNext/>
        <w:spacing w:before="240" w:after="60"/>
        <w:jc w:val="both"/>
        <w:rPr>
          <w:sz w:val="24"/>
          <w:szCs w:val="24"/>
        </w:rPr>
      </w:pPr>
      <w:r w:rsidRPr="009C54F3">
        <w:rPr>
          <w:sz w:val="24"/>
          <w:szCs w:val="24"/>
        </w:rPr>
        <w:t xml:space="preserve">Tuffrey-Wijne, I. (2017) </w:t>
      </w:r>
      <w:r w:rsidRPr="009C54F3">
        <w:rPr>
          <w:i/>
          <w:iCs/>
          <w:sz w:val="24"/>
          <w:szCs w:val="24"/>
        </w:rPr>
        <w:t>Communicating Effectively with People with Learning Disabilities</w:t>
      </w:r>
      <w:r w:rsidRPr="009C54F3">
        <w:rPr>
          <w:sz w:val="24"/>
          <w:szCs w:val="24"/>
        </w:rPr>
        <w:t>. London: Pavilion Publishing.</w:t>
      </w:r>
    </w:p>
    <w:p w14:paraId="6FE8CF0A" w14:textId="77777777" w:rsidR="009C54F3" w:rsidRPr="009C54F3" w:rsidRDefault="009C54F3" w:rsidP="009C54F3">
      <w:pPr>
        <w:keepNext/>
        <w:spacing w:before="240" w:after="60"/>
        <w:jc w:val="both"/>
        <w:rPr>
          <w:sz w:val="24"/>
          <w:szCs w:val="24"/>
        </w:rPr>
      </w:pPr>
      <w:r w:rsidRPr="009C54F3">
        <w:rPr>
          <w:sz w:val="24"/>
          <w:szCs w:val="24"/>
        </w:rPr>
        <w:t xml:space="preserve">United Nations (1989) </w:t>
      </w:r>
      <w:r w:rsidRPr="009C54F3">
        <w:rPr>
          <w:i/>
          <w:iCs/>
          <w:sz w:val="24"/>
          <w:szCs w:val="24"/>
        </w:rPr>
        <w:t>Convention on the Rights of the Child</w:t>
      </w:r>
      <w:r w:rsidRPr="009C54F3">
        <w:rPr>
          <w:sz w:val="24"/>
          <w:szCs w:val="24"/>
        </w:rPr>
        <w:t>. Geneva: United Nations.</w:t>
      </w:r>
    </w:p>
    <w:p w14:paraId="515BA0ED" w14:textId="77777777" w:rsidR="009C54F3" w:rsidRPr="009C54F3" w:rsidRDefault="009C54F3" w:rsidP="009C54F3">
      <w:pPr>
        <w:keepNext/>
        <w:spacing w:before="240" w:after="60"/>
        <w:jc w:val="both"/>
        <w:rPr>
          <w:sz w:val="24"/>
          <w:szCs w:val="24"/>
        </w:rPr>
      </w:pPr>
      <w:r w:rsidRPr="009C54F3">
        <w:rPr>
          <w:sz w:val="24"/>
          <w:szCs w:val="24"/>
        </w:rPr>
        <w:t xml:space="preserve">Wales Safeguarding Procedures Project Board (2019) </w:t>
      </w:r>
      <w:r w:rsidRPr="009C54F3">
        <w:rPr>
          <w:i/>
          <w:iCs/>
          <w:sz w:val="24"/>
          <w:szCs w:val="24"/>
        </w:rPr>
        <w:t>Wales Safeguarding Procedures</w:t>
      </w:r>
      <w:r w:rsidRPr="009C54F3">
        <w:rPr>
          <w:sz w:val="24"/>
          <w:szCs w:val="24"/>
        </w:rPr>
        <w:t>. Cardiff: Wales Safeguarding Procedures Project Board.</w:t>
      </w:r>
    </w:p>
    <w:p w14:paraId="43398C53" w14:textId="77777777" w:rsidR="009C54F3" w:rsidRPr="009C54F3" w:rsidRDefault="009C54F3" w:rsidP="009C54F3">
      <w:pPr>
        <w:keepNext/>
        <w:spacing w:before="240" w:after="60"/>
        <w:jc w:val="both"/>
        <w:rPr>
          <w:sz w:val="24"/>
          <w:szCs w:val="24"/>
        </w:rPr>
      </w:pPr>
      <w:r w:rsidRPr="009C54F3">
        <w:rPr>
          <w:sz w:val="24"/>
          <w:szCs w:val="24"/>
        </w:rPr>
        <w:t xml:space="preserve">Welsh Government (2014) </w:t>
      </w:r>
      <w:r w:rsidRPr="009C54F3">
        <w:rPr>
          <w:i/>
          <w:iCs/>
          <w:sz w:val="24"/>
          <w:szCs w:val="24"/>
        </w:rPr>
        <w:t>Social Services and Well-being (Wales) Act 2014</w:t>
      </w:r>
      <w:r w:rsidRPr="009C54F3">
        <w:rPr>
          <w:sz w:val="24"/>
          <w:szCs w:val="24"/>
        </w:rPr>
        <w:t>. Cardiff: Welsh Government.</w:t>
      </w:r>
    </w:p>
    <w:p w14:paraId="11C91908" w14:textId="77777777" w:rsidR="009C54F3" w:rsidRPr="009C54F3" w:rsidRDefault="009C54F3" w:rsidP="009C54F3">
      <w:pPr>
        <w:keepNext/>
        <w:spacing w:before="240" w:after="60"/>
        <w:jc w:val="both"/>
        <w:rPr>
          <w:sz w:val="24"/>
          <w:szCs w:val="24"/>
        </w:rPr>
      </w:pPr>
      <w:r w:rsidRPr="009C54F3">
        <w:rPr>
          <w:sz w:val="24"/>
          <w:szCs w:val="24"/>
        </w:rPr>
        <w:t xml:space="preserve">Welsh Government (2014) </w:t>
      </w:r>
      <w:r w:rsidRPr="009C54F3">
        <w:rPr>
          <w:i/>
          <w:iCs/>
          <w:sz w:val="24"/>
          <w:szCs w:val="24"/>
        </w:rPr>
        <w:t>Social Services and Well-being (Wales) Act 2014: Part 2 Code of Practice (General Functions)</w:t>
      </w:r>
      <w:r w:rsidRPr="009C54F3">
        <w:rPr>
          <w:sz w:val="24"/>
          <w:szCs w:val="24"/>
        </w:rPr>
        <w:t>. Cardiff: Welsh Government.</w:t>
      </w:r>
    </w:p>
    <w:p w14:paraId="6AD20951" w14:textId="77777777" w:rsidR="009C54F3" w:rsidRPr="009C54F3" w:rsidRDefault="009C54F3" w:rsidP="009C54F3">
      <w:pPr>
        <w:keepNext/>
        <w:spacing w:before="240" w:after="60"/>
        <w:jc w:val="both"/>
        <w:rPr>
          <w:sz w:val="24"/>
          <w:szCs w:val="24"/>
        </w:rPr>
      </w:pPr>
      <w:r w:rsidRPr="009C54F3">
        <w:rPr>
          <w:sz w:val="24"/>
          <w:szCs w:val="24"/>
        </w:rPr>
        <w:t xml:space="preserve">Welsh Government (2022) </w:t>
      </w:r>
      <w:r w:rsidRPr="009C54F3">
        <w:rPr>
          <w:i/>
          <w:iCs/>
          <w:sz w:val="24"/>
          <w:szCs w:val="24"/>
        </w:rPr>
        <w:t>More Than Just Words: Welsh Language in Health and Social Care</w:t>
      </w:r>
      <w:r w:rsidRPr="009C54F3">
        <w:rPr>
          <w:sz w:val="24"/>
          <w:szCs w:val="24"/>
        </w:rPr>
        <w:t>. Cardiff: Welsh Government. Available at: https://www.gov.wales/more-just-words-welsh-language-health-and-social-care (Accessed: 4 October 2026).</w:t>
      </w:r>
    </w:p>
    <w:p w14:paraId="16BC5839" w14:textId="77777777" w:rsidR="009C54F3" w:rsidRPr="009C54F3" w:rsidRDefault="009C54F3" w:rsidP="009C54F3">
      <w:pPr>
        <w:keepNext/>
        <w:spacing w:before="240" w:after="60"/>
        <w:jc w:val="both"/>
        <w:rPr>
          <w:sz w:val="24"/>
          <w:szCs w:val="24"/>
        </w:rPr>
      </w:pPr>
      <w:r w:rsidRPr="009C54F3">
        <w:rPr>
          <w:sz w:val="24"/>
          <w:szCs w:val="24"/>
        </w:rPr>
        <w:t xml:space="preserve">Welsh Government (2024) </w:t>
      </w:r>
      <w:r w:rsidRPr="009C54F3">
        <w:rPr>
          <w:i/>
          <w:iCs/>
          <w:sz w:val="24"/>
          <w:szCs w:val="24"/>
        </w:rPr>
        <w:t>Sustainable Transport in Rural Areas: Guidance for Regional Transport Planning</w:t>
      </w:r>
      <w:r w:rsidRPr="009C54F3">
        <w:rPr>
          <w:sz w:val="24"/>
          <w:szCs w:val="24"/>
        </w:rPr>
        <w:t>. Cardiff: Welsh Government.</w:t>
      </w:r>
    </w:p>
    <w:p w14:paraId="5291367B" w14:textId="77777777" w:rsidR="009C54F3" w:rsidRPr="009C54F3" w:rsidRDefault="009C54F3" w:rsidP="009C54F3">
      <w:pPr>
        <w:keepNext/>
        <w:spacing w:before="240" w:after="60"/>
        <w:jc w:val="both"/>
        <w:rPr>
          <w:sz w:val="24"/>
          <w:szCs w:val="24"/>
        </w:rPr>
      </w:pPr>
      <w:r w:rsidRPr="009C54F3">
        <w:rPr>
          <w:sz w:val="24"/>
          <w:szCs w:val="24"/>
        </w:rPr>
        <w:t xml:space="preserve">Windle, K. et al. (2011) </w:t>
      </w:r>
      <w:r w:rsidRPr="009C54F3">
        <w:rPr>
          <w:i/>
          <w:iCs/>
          <w:sz w:val="24"/>
          <w:szCs w:val="24"/>
        </w:rPr>
        <w:t>Preventing Loneliness and Social Isolation</w:t>
      </w:r>
      <w:r w:rsidRPr="009C54F3">
        <w:rPr>
          <w:sz w:val="24"/>
          <w:szCs w:val="24"/>
        </w:rPr>
        <w:t>. London: SCIE.</w:t>
      </w:r>
    </w:p>
    <w:p w14:paraId="5E10188F" w14:textId="4FC1C34F" w:rsidR="002A1A44" w:rsidRPr="008B28E7" w:rsidRDefault="002A1A44" w:rsidP="002A1A44">
      <w:pPr>
        <w:keepNext/>
        <w:spacing w:before="240" w:after="60"/>
        <w:jc w:val="both"/>
        <w:rPr>
          <w:sz w:val="24"/>
          <w:szCs w:val="24"/>
        </w:rPr>
      </w:pP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D67F57C" w:rsidR="00E559CE" w:rsidRPr="00B17FA0" w:rsidRDefault="00F8537F" w:rsidP="00B94443">
            <w:pPr>
              <w:jc w:val="both"/>
              <w:rPr>
                <w:sz w:val="24"/>
                <w:szCs w:val="24"/>
              </w:rPr>
            </w:pPr>
            <w:r>
              <w:rPr>
                <w:sz w:val="24"/>
                <w:szCs w:val="24"/>
              </w:rPr>
              <w:t>5</w:t>
            </w:r>
            <w:r w:rsidRPr="00F8537F">
              <w:rPr>
                <w:sz w:val="24"/>
                <w:szCs w:val="24"/>
                <w:vertAlign w:val="superscript"/>
              </w:rPr>
              <w:t>th</w:t>
            </w:r>
            <w:r>
              <w:rPr>
                <w:sz w:val="24"/>
                <w:szCs w:val="24"/>
              </w:rPr>
              <w:t xml:space="preserve"> November 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1D11AF3" w:rsidR="00E559CE" w:rsidRPr="00B17FA0" w:rsidRDefault="00F8537F" w:rsidP="00B94443">
            <w:pPr>
              <w:jc w:val="both"/>
              <w:rPr>
                <w:sz w:val="24"/>
                <w:szCs w:val="24"/>
              </w:rPr>
            </w:pPr>
            <w:r>
              <w:rPr>
                <w:sz w:val="24"/>
                <w:szCs w:val="24"/>
              </w:rPr>
              <w:t>28</w:t>
            </w:r>
            <w:r w:rsidRPr="00F8537F">
              <w:rPr>
                <w:sz w:val="24"/>
                <w:szCs w:val="24"/>
                <w:vertAlign w:val="superscript"/>
              </w:rPr>
              <w:t>th</w:t>
            </w:r>
            <w:r>
              <w:rPr>
                <w:sz w:val="24"/>
                <w:szCs w:val="24"/>
              </w:rPr>
              <w:t xml:space="preserve"> January 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5ECE3BB" w:rsidR="00E559CE" w:rsidRPr="00B17FA0" w:rsidRDefault="00F8537F" w:rsidP="00B94443">
            <w:pPr>
              <w:jc w:val="both"/>
              <w:rPr>
                <w:sz w:val="24"/>
                <w:szCs w:val="24"/>
              </w:rPr>
            </w:pPr>
            <w:r>
              <w:rPr>
                <w:sz w:val="24"/>
                <w:szCs w:val="24"/>
              </w:rPr>
              <w:t>19</w:t>
            </w:r>
            <w:r w:rsidRPr="00F8537F">
              <w:rPr>
                <w:sz w:val="24"/>
                <w:szCs w:val="24"/>
                <w:vertAlign w:val="superscript"/>
              </w:rPr>
              <w:t>th</w:t>
            </w:r>
            <w:r>
              <w:rPr>
                <w:sz w:val="24"/>
                <w:szCs w:val="24"/>
              </w:rPr>
              <w:t xml:space="preserve"> March 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02B4516" w:rsidR="00E559CE" w:rsidRPr="00B17FA0" w:rsidRDefault="00F8537F" w:rsidP="00B94443">
            <w:pPr>
              <w:jc w:val="both"/>
              <w:rPr>
                <w:sz w:val="24"/>
                <w:szCs w:val="24"/>
              </w:rPr>
            </w:pPr>
            <w:r>
              <w:rPr>
                <w:sz w:val="24"/>
                <w:szCs w:val="24"/>
              </w:rPr>
              <w:t>4</w:t>
            </w:r>
            <w:r w:rsidRPr="00F8537F">
              <w:rPr>
                <w:sz w:val="24"/>
                <w:szCs w:val="24"/>
                <w:vertAlign w:val="superscript"/>
              </w:rPr>
              <w:t>th</w:t>
            </w:r>
            <w:r>
              <w:rPr>
                <w:sz w:val="24"/>
                <w:szCs w:val="24"/>
              </w:rPr>
              <w:t xml:space="preserve"> June 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5A1316A" w14:textId="67E5A767" w:rsidR="00533FCF" w:rsidRDefault="00F35287" w:rsidP="00533FCF">
            <w:pPr>
              <w:jc w:val="both"/>
              <w:rPr>
                <w:color w:val="auto"/>
                <w:sz w:val="24"/>
                <w:szCs w:val="24"/>
              </w:rPr>
            </w:pPr>
            <w:r>
              <w:rPr>
                <w:color w:val="auto"/>
                <w:sz w:val="24"/>
                <w:szCs w:val="24"/>
              </w:rPr>
              <w:t>Having supervised Gwen p</w:t>
            </w:r>
            <w:r w:rsidR="00C633FB">
              <w:rPr>
                <w:color w:val="auto"/>
                <w:sz w:val="24"/>
                <w:szCs w:val="24"/>
              </w:rPr>
              <w:t>rior to commencing CPEL and t</w:t>
            </w:r>
            <w:r w:rsidR="00533FCF" w:rsidRPr="00533FCF">
              <w:rPr>
                <w:color w:val="auto"/>
                <w:sz w:val="24"/>
                <w:szCs w:val="24"/>
              </w:rPr>
              <w:t xml:space="preserve">hroughout </w:t>
            </w:r>
            <w:r w:rsidR="00C633FB">
              <w:rPr>
                <w:color w:val="auto"/>
                <w:sz w:val="24"/>
                <w:szCs w:val="24"/>
              </w:rPr>
              <w:t xml:space="preserve">the duration of the </w:t>
            </w:r>
            <w:r w:rsidR="00533FCF" w:rsidRPr="00533FCF">
              <w:rPr>
                <w:color w:val="auto"/>
                <w:sz w:val="24"/>
                <w:szCs w:val="24"/>
              </w:rPr>
              <w:t xml:space="preserve">programme, Gwen has demonstrated significant professional development across all three learning outcomes and has shown a strong commitment to reflective practice and </w:t>
            </w:r>
            <w:r w:rsidR="00C519C9">
              <w:rPr>
                <w:color w:val="auto"/>
                <w:sz w:val="24"/>
                <w:szCs w:val="24"/>
              </w:rPr>
              <w:t>her continued</w:t>
            </w:r>
            <w:r w:rsidR="00533FCF" w:rsidRPr="00533FCF">
              <w:rPr>
                <w:color w:val="auto"/>
                <w:sz w:val="24"/>
                <w:szCs w:val="24"/>
              </w:rPr>
              <w:t xml:space="preserve"> learning.</w:t>
            </w:r>
          </w:p>
          <w:p w14:paraId="53280312" w14:textId="77777777" w:rsidR="00C633FB" w:rsidRPr="00533FCF" w:rsidRDefault="00C633FB" w:rsidP="00533FCF">
            <w:pPr>
              <w:jc w:val="both"/>
              <w:rPr>
                <w:color w:val="auto"/>
                <w:sz w:val="24"/>
                <w:szCs w:val="24"/>
              </w:rPr>
            </w:pPr>
          </w:p>
          <w:p w14:paraId="7C6A3C98" w14:textId="4FC4CDC4" w:rsidR="00F35287" w:rsidRDefault="00533FCF" w:rsidP="00533FCF">
            <w:pPr>
              <w:jc w:val="both"/>
              <w:rPr>
                <w:color w:val="auto"/>
                <w:sz w:val="24"/>
                <w:szCs w:val="24"/>
              </w:rPr>
            </w:pPr>
            <w:r w:rsidRPr="00533FCF">
              <w:rPr>
                <w:color w:val="auto"/>
                <w:sz w:val="24"/>
                <w:szCs w:val="24"/>
              </w:rPr>
              <w:t xml:space="preserve">Gwen has developed </w:t>
            </w:r>
            <w:r w:rsidR="00C633FB">
              <w:rPr>
                <w:color w:val="auto"/>
                <w:sz w:val="24"/>
                <w:szCs w:val="24"/>
              </w:rPr>
              <w:t>a</w:t>
            </w:r>
            <w:r w:rsidR="00B00715">
              <w:rPr>
                <w:color w:val="auto"/>
                <w:sz w:val="24"/>
                <w:szCs w:val="24"/>
              </w:rPr>
              <w:t>n</w:t>
            </w:r>
            <w:r w:rsidR="00C633FB">
              <w:rPr>
                <w:color w:val="auto"/>
                <w:sz w:val="24"/>
                <w:szCs w:val="24"/>
              </w:rPr>
              <w:t xml:space="preserve"> </w:t>
            </w:r>
            <w:r w:rsidRPr="00533FCF">
              <w:rPr>
                <w:color w:val="auto"/>
                <w:sz w:val="24"/>
                <w:szCs w:val="24"/>
              </w:rPr>
              <w:t>increase</w:t>
            </w:r>
            <w:r w:rsidR="00C633FB">
              <w:rPr>
                <w:color w:val="auto"/>
                <w:sz w:val="24"/>
                <w:szCs w:val="24"/>
              </w:rPr>
              <w:t xml:space="preserve"> in her</w:t>
            </w:r>
            <w:r w:rsidRPr="00533FCF">
              <w:rPr>
                <w:color w:val="auto"/>
                <w:sz w:val="24"/>
                <w:szCs w:val="24"/>
              </w:rPr>
              <w:t xml:space="preserve"> confidence in analysing complex information and applying professional judgement to inform</w:t>
            </w:r>
            <w:r w:rsidR="00DD4CF7">
              <w:rPr>
                <w:color w:val="auto"/>
                <w:sz w:val="24"/>
                <w:szCs w:val="24"/>
              </w:rPr>
              <w:t xml:space="preserve"> </w:t>
            </w:r>
            <w:r w:rsidRPr="00533FCF">
              <w:rPr>
                <w:color w:val="auto"/>
                <w:sz w:val="24"/>
                <w:szCs w:val="24"/>
              </w:rPr>
              <w:t xml:space="preserve">safeguarding interventions. At the </w:t>
            </w:r>
            <w:r w:rsidR="00DD4CF7">
              <w:rPr>
                <w:color w:val="auto"/>
                <w:sz w:val="24"/>
                <w:szCs w:val="24"/>
              </w:rPr>
              <w:t xml:space="preserve">beginning </w:t>
            </w:r>
            <w:r w:rsidRPr="00533FCF">
              <w:rPr>
                <w:color w:val="auto"/>
                <w:sz w:val="24"/>
                <w:szCs w:val="24"/>
              </w:rPr>
              <w:t xml:space="preserve">of the </w:t>
            </w:r>
            <w:r w:rsidR="00B00715">
              <w:rPr>
                <w:color w:val="auto"/>
                <w:sz w:val="24"/>
                <w:szCs w:val="24"/>
              </w:rPr>
              <w:t xml:space="preserve">CPEL </w:t>
            </w:r>
            <w:r w:rsidRPr="00533FCF">
              <w:rPr>
                <w:color w:val="auto"/>
                <w:sz w:val="24"/>
                <w:szCs w:val="24"/>
              </w:rPr>
              <w:t>programme, she identified a desire to strengthen her professional curiosity and confidence in decision-making, particularly in relation to complex safeguarding concerns</w:t>
            </w:r>
            <w:r w:rsidR="001573BF">
              <w:rPr>
                <w:color w:val="auto"/>
                <w:sz w:val="24"/>
                <w:szCs w:val="24"/>
              </w:rPr>
              <w:t>,</w:t>
            </w:r>
            <w:r w:rsidR="00F41431">
              <w:rPr>
                <w:color w:val="auto"/>
                <w:sz w:val="24"/>
                <w:szCs w:val="24"/>
              </w:rPr>
              <w:t xml:space="preserve"> and has continued to focus upon this</w:t>
            </w:r>
            <w:r w:rsidR="001573BF">
              <w:rPr>
                <w:color w:val="auto"/>
                <w:sz w:val="24"/>
                <w:szCs w:val="24"/>
              </w:rPr>
              <w:t xml:space="preserve">. </w:t>
            </w:r>
          </w:p>
          <w:p w14:paraId="1B21A5D4" w14:textId="77777777" w:rsidR="00322380" w:rsidRDefault="00322380" w:rsidP="00533FCF">
            <w:pPr>
              <w:jc w:val="both"/>
              <w:rPr>
                <w:color w:val="auto"/>
                <w:sz w:val="24"/>
                <w:szCs w:val="24"/>
              </w:rPr>
            </w:pPr>
          </w:p>
          <w:p w14:paraId="72E17C01" w14:textId="20A14D59" w:rsidR="00533FCF" w:rsidRDefault="00533FCF" w:rsidP="00533FCF">
            <w:pPr>
              <w:jc w:val="both"/>
              <w:rPr>
                <w:color w:val="auto"/>
                <w:sz w:val="24"/>
                <w:szCs w:val="24"/>
              </w:rPr>
            </w:pPr>
            <w:r w:rsidRPr="00533FCF">
              <w:rPr>
                <w:color w:val="auto"/>
                <w:sz w:val="24"/>
                <w:szCs w:val="24"/>
              </w:rPr>
              <w:t xml:space="preserve">A particular area of </w:t>
            </w:r>
            <w:r w:rsidR="00322380">
              <w:rPr>
                <w:color w:val="auto"/>
                <w:sz w:val="24"/>
                <w:szCs w:val="24"/>
              </w:rPr>
              <w:t xml:space="preserve">initial </w:t>
            </w:r>
            <w:r w:rsidRPr="00533FCF">
              <w:rPr>
                <w:color w:val="auto"/>
                <w:sz w:val="24"/>
                <w:szCs w:val="24"/>
              </w:rPr>
              <w:t xml:space="preserve">challenge </w:t>
            </w:r>
            <w:r w:rsidR="00F41431">
              <w:rPr>
                <w:color w:val="auto"/>
                <w:sz w:val="24"/>
                <w:szCs w:val="24"/>
              </w:rPr>
              <w:t>identified by</w:t>
            </w:r>
            <w:r w:rsidR="00322380">
              <w:rPr>
                <w:color w:val="auto"/>
                <w:sz w:val="24"/>
                <w:szCs w:val="24"/>
              </w:rPr>
              <w:t xml:space="preserve"> Gwen </w:t>
            </w:r>
            <w:r w:rsidRPr="00533FCF">
              <w:rPr>
                <w:color w:val="auto"/>
                <w:sz w:val="24"/>
                <w:szCs w:val="24"/>
              </w:rPr>
              <w:t xml:space="preserve">has been financial abuse, especially where issues of mental capacity, consent and potential coercion are present. However, Gwen has demonstrated considerable growth in this area and now approaches such situations with greater confidence and a more analytical mindset. </w:t>
            </w:r>
            <w:r w:rsidR="00F41431">
              <w:rPr>
                <w:color w:val="auto"/>
                <w:sz w:val="24"/>
                <w:szCs w:val="24"/>
              </w:rPr>
              <w:t>Gwen’s</w:t>
            </w:r>
            <w:r w:rsidRPr="00533FCF">
              <w:rPr>
                <w:color w:val="auto"/>
                <w:sz w:val="24"/>
                <w:szCs w:val="24"/>
              </w:rPr>
              <w:t xml:space="preserve"> understanding of proportionality, positive</w:t>
            </w:r>
            <w:r w:rsidR="001573BF">
              <w:rPr>
                <w:color w:val="auto"/>
                <w:sz w:val="24"/>
                <w:szCs w:val="24"/>
              </w:rPr>
              <w:t xml:space="preserve"> risk-taking</w:t>
            </w:r>
            <w:r w:rsidRPr="00533FCF">
              <w:rPr>
                <w:color w:val="auto"/>
                <w:sz w:val="24"/>
                <w:szCs w:val="24"/>
              </w:rPr>
              <w:t xml:space="preserve"> and managed risk-taking, and recognising when intervention may not always be required, has also developed significantly.</w:t>
            </w:r>
          </w:p>
          <w:p w14:paraId="57EA5F4A" w14:textId="77777777" w:rsidR="00F35287" w:rsidRDefault="00F35287" w:rsidP="00533FCF">
            <w:pPr>
              <w:jc w:val="both"/>
              <w:rPr>
                <w:color w:val="auto"/>
                <w:sz w:val="24"/>
                <w:szCs w:val="24"/>
              </w:rPr>
            </w:pPr>
          </w:p>
          <w:p w14:paraId="749BE418" w14:textId="6D29CBEC" w:rsidR="00F35287" w:rsidRDefault="00F35287" w:rsidP="00533FCF">
            <w:pPr>
              <w:jc w:val="both"/>
              <w:rPr>
                <w:color w:val="auto"/>
                <w:sz w:val="24"/>
                <w:szCs w:val="24"/>
              </w:rPr>
            </w:pPr>
            <w:r w:rsidRPr="00533FCF">
              <w:rPr>
                <w:color w:val="auto"/>
                <w:sz w:val="24"/>
                <w:szCs w:val="24"/>
              </w:rPr>
              <w:t xml:space="preserve">Throughout the programme, </w:t>
            </w:r>
            <w:r w:rsidR="005549C6">
              <w:rPr>
                <w:color w:val="auto"/>
                <w:sz w:val="24"/>
                <w:szCs w:val="24"/>
              </w:rPr>
              <w:t>Gwen</w:t>
            </w:r>
            <w:r w:rsidRPr="00533FCF">
              <w:rPr>
                <w:color w:val="auto"/>
                <w:sz w:val="24"/>
                <w:szCs w:val="24"/>
              </w:rPr>
              <w:t xml:space="preserve"> has effectively used formal supervision and peer supervision</w:t>
            </w:r>
            <w:r w:rsidR="00EE34C4">
              <w:rPr>
                <w:color w:val="auto"/>
                <w:sz w:val="24"/>
                <w:szCs w:val="24"/>
              </w:rPr>
              <w:t>s as well as mentoring</w:t>
            </w:r>
            <w:r w:rsidRPr="00533FCF">
              <w:rPr>
                <w:color w:val="auto"/>
                <w:sz w:val="24"/>
                <w:szCs w:val="24"/>
              </w:rPr>
              <w:t xml:space="preserve"> to critically analyse cases, test hypotheses and ensure that decisions are evidence based and defensible</w:t>
            </w:r>
            <w:r w:rsidR="003B6D37">
              <w:rPr>
                <w:color w:val="auto"/>
                <w:sz w:val="24"/>
                <w:szCs w:val="24"/>
              </w:rPr>
              <w:t xml:space="preserve">. Gwen has also used these </w:t>
            </w:r>
            <w:r w:rsidR="00B77AAF">
              <w:rPr>
                <w:color w:val="auto"/>
                <w:sz w:val="24"/>
                <w:szCs w:val="24"/>
              </w:rPr>
              <w:t>forums to identify and reflect upon good practice</w:t>
            </w:r>
            <w:r w:rsidR="00F77C12">
              <w:rPr>
                <w:color w:val="auto"/>
                <w:sz w:val="24"/>
                <w:szCs w:val="24"/>
              </w:rPr>
              <w:t xml:space="preserve"> as well as being open and honest about her own professional anxieties. This has enabled Gwen to make </w:t>
            </w:r>
            <w:r w:rsidR="00ED099A">
              <w:rPr>
                <w:color w:val="auto"/>
                <w:sz w:val="24"/>
                <w:szCs w:val="24"/>
              </w:rPr>
              <w:t xml:space="preserve">the </w:t>
            </w:r>
            <w:r w:rsidR="00F77C12">
              <w:rPr>
                <w:color w:val="auto"/>
                <w:sz w:val="24"/>
                <w:szCs w:val="24"/>
              </w:rPr>
              <w:t xml:space="preserve">best use of </w:t>
            </w:r>
            <w:r w:rsidR="00ED099A">
              <w:rPr>
                <w:color w:val="auto"/>
                <w:sz w:val="24"/>
                <w:szCs w:val="24"/>
              </w:rPr>
              <w:t xml:space="preserve">the </w:t>
            </w:r>
            <w:r w:rsidR="00F77C12">
              <w:rPr>
                <w:color w:val="auto"/>
                <w:sz w:val="24"/>
                <w:szCs w:val="24"/>
              </w:rPr>
              <w:t>support available to her and</w:t>
            </w:r>
            <w:r w:rsidR="00ED099A">
              <w:rPr>
                <w:color w:val="auto"/>
                <w:sz w:val="24"/>
                <w:szCs w:val="24"/>
              </w:rPr>
              <w:t xml:space="preserve"> has prov</w:t>
            </w:r>
            <w:r w:rsidR="00DD3BA0">
              <w:rPr>
                <w:color w:val="auto"/>
                <w:sz w:val="24"/>
                <w:szCs w:val="24"/>
              </w:rPr>
              <w:t xml:space="preserve">ided Gwen with fruitful critical reflection resulting in the </w:t>
            </w:r>
            <w:r w:rsidR="00F6146F">
              <w:rPr>
                <w:color w:val="auto"/>
                <w:sz w:val="24"/>
                <w:szCs w:val="24"/>
              </w:rPr>
              <w:t xml:space="preserve">additional </w:t>
            </w:r>
            <w:r w:rsidR="00DD3BA0">
              <w:rPr>
                <w:color w:val="auto"/>
                <w:sz w:val="24"/>
                <w:szCs w:val="24"/>
              </w:rPr>
              <w:t xml:space="preserve">strengthening of her </w:t>
            </w:r>
            <w:r w:rsidR="00774A64">
              <w:rPr>
                <w:color w:val="auto"/>
                <w:sz w:val="24"/>
                <w:szCs w:val="24"/>
              </w:rPr>
              <w:t>personal resilience.</w:t>
            </w:r>
          </w:p>
          <w:p w14:paraId="5FE7491D" w14:textId="77777777" w:rsidR="00322380" w:rsidRPr="00533FCF" w:rsidRDefault="00322380" w:rsidP="00533FCF">
            <w:pPr>
              <w:jc w:val="both"/>
              <w:rPr>
                <w:color w:val="auto"/>
                <w:sz w:val="24"/>
                <w:szCs w:val="24"/>
              </w:rPr>
            </w:pPr>
          </w:p>
          <w:p w14:paraId="0EF91AE5" w14:textId="04146522" w:rsidR="00533FCF" w:rsidRDefault="00533FCF" w:rsidP="00533FCF">
            <w:pPr>
              <w:jc w:val="both"/>
              <w:rPr>
                <w:color w:val="auto"/>
                <w:sz w:val="24"/>
                <w:szCs w:val="24"/>
              </w:rPr>
            </w:pPr>
            <w:r w:rsidRPr="00533FCF">
              <w:rPr>
                <w:color w:val="auto"/>
                <w:sz w:val="24"/>
                <w:szCs w:val="24"/>
              </w:rPr>
              <w:t>Collaborative working has consistently been one of Gwen’s key strengths. She adopts a person-centred approach and actively ensures that the voice of the adult is heard and remains central throughout safeguarding enquiries and decision-making processes.</w:t>
            </w:r>
            <w:r w:rsidR="00486B2E">
              <w:rPr>
                <w:color w:val="auto"/>
                <w:sz w:val="24"/>
                <w:szCs w:val="24"/>
              </w:rPr>
              <w:t xml:space="preserve"> As a first language Welsh speaker, Gwen </w:t>
            </w:r>
            <w:r w:rsidR="001A4AD6">
              <w:rPr>
                <w:color w:val="auto"/>
                <w:sz w:val="24"/>
                <w:szCs w:val="24"/>
              </w:rPr>
              <w:t xml:space="preserve">regularly ensures the active offer is integrated into her </w:t>
            </w:r>
            <w:r w:rsidR="00592D2E">
              <w:rPr>
                <w:color w:val="auto"/>
                <w:sz w:val="24"/>
                <w:szCs w:val="24"/>
              </w:rPr>
              <w:t>day-to-day</w:t>
            </w:r>
            <w:r w:rsidR="001A4AD6">
              <w:rPr>
                <w:color w:val="auto"/>
                <w:sz w:val="24"/>
                <w:szCs w:val="24"/>
              </w:rPr>
              <w:t xml:space="preserve"> </w:t>
            </w:r>
            <w:proofErr w:type="gramStart"/>
            <w:r w:rsidR="001A4AD6">
              <w:rPr>
                <w:color w:val="auto"/>
                <w:sz w:val="24"/>
                <w:szCs w:val="24"/>
              </w:rPr>
              <w:t>work</w:t>
            </w:r>
            <w:proofErr w:type="gramEnd"/>
            <w:r w:rsidR="00F6146F">
              <w:rPr>
                <w:color w:val="auto"/>
                <w:sz w:val="24"/>
                <w:szCs w:val="24"/>
              </w:rPr>
              <w:t xml:space="preserve"> and Gwen will frequently conduct enquiries in the Welsh language</w:t>
            </w:r>
            <w:r w:rsidR="001A4AD6">
              <w:rPr>
                <w:color w:val="auto"/>
                <w:sz w:val="24"/>
                <w:szCs w:val="24"/>
              </w:rPr>
              <w:t>.</w:t>
            </w:r>
            <w:r w:rsidR="00740F93">
              <w:rPr>
                <w:color w:val="auto"/>
                <w:sz w:val="24"/>
                <w:szCs w:val="24"/>
              </w:rPr>
              <w:t xml:space="preserve"> </w:t>
            </w:r>
            <w:r w:rsidRPr="00533FCF">
              <w:rPr>
                <w:color w:val="auto"/>
                <w:sz w:val="24"/>
                <w:szCs w:val="24"/>
              </w:rPr>
              <w:t>Gwen communicates effectively with individuals, carers and professionals, facilitating discussions that support participation and shared understanding</w:t>
            </w:r>
            <w:r w:rsidR="00F6146F">
              <w:rPr>
                <w:color w:val="auto"/>
                <w:sz w:val="24"/>
                <w:szCs w:val="24"/>
              </w:rPr>
              <w:t xml:space="preserve"> whilst building relationships with those around her</w:t>
            </w:r>
            <w:r w:rsidRPr="00533FCF">
              <w:rPr>
                <w:color w:val="auto"/>
                <w:sz w:val="24"/>
                <w:szCs w:val="24"/>
              </w:rPr>
              <w:t xml:space="preserve">. </w:t>
            </w:r>
            <w:r w:rsidR="007B0515">
              <w:rPr>
                <w:color w:val="auto"/>
                <w:sz w:val="24"/>
                <w:szCs w:val="24"/>
              </w:rPr>
              <w:t>Gwen</w:t>
            </w:r>
            <w:r w:rsidRPr="00533FCF">
              <w:rPr>
                <w:color w:val="auto"/>
                <w:sz w:val="24"/>
                <w:szCs w:val="24"/>
              </w:rPr>
              <w:t xml:space="preserve"> is particularly skilled at working alongside colleagues from other teams and agencies to achieve positive outcomes, ensuring that safeguarding principles are embedded within wider care and support planning. Feedback and observations from practice consistently demonstrate </w:t>
            </w:r>
            <w:r w:rsidR="00486B2E">
              <w:rPr>
                <w:color w:val="auto"/>
                <w:sz w:val="24"/>
                <w:szCs w:val="24"/>
              </w:rPr>
              <w:t>Gwen’s</w:t>
            </w:r>
            <w:r w:rsidRPr="00533FCF">
              <w:rPr>
                <w:color w:val="auto"/>
                <w:sz w:val="24"/>
                <w:szCs w:val="24"/>
              </w:rPr>
              <w:t xml:space="preserve"> commitment to partnership working and maintaining a strengths-based approach</w:t>
            </w:r>
            <w:r w:rsidR="007B0515">
              <w:rPr>
                <w:color w:val="auto"/>
                <w:sz w:val="24"/>
                <w:szCs w:val="24"/>
              </w:rPr>
              <w:t xml:space="preserve">. </w:t>
            </w:r>
          </w:p>
          <w:p w14:paraId="0589886E" w14:textId="15F217A0" w:rsidR="00533FCF" w:rsidRPr="00533FCF" w:rsidRDefault="00533FCF" w:rsidP="00533FCF">
            <w:pPr>
              <w:jc w:val="both"/>
              <w:rPr>
                <w:color w:val="auto"/>
                <w:sz w:val="24"/>
                <w:szCs w:val="24"/>
              </w:rPr>
            </w:pPr>
          </w:p>
          <w:p w14:paraId="00FEB5C4" w14:textId="5D79C113" w:rsidR="00FC379F" w:rsidRDefault="00533FCF" w:rsidP="00533FCF">
            <w:pPr>
              <w:jc w:val="both"/>
              <w:rPr>
                <w:color w:val="auto"/>
                <w:sz w:val="24"/>
                <w:szCs w:val="24"/>
              </w:rPr>
            </w:pPr>
            <w:r w:rsidRPr="00533FCF">
              <w:rPr>
                <w:color w:val="auto"/>
                <w:sz w:val="24"/>
                <w:szCs w:val="24"/>
              </w:rPr>
              <w:t xml:space="preserve">Gwen has shown </w:t>
            </w:r>
            <w:r w:rsidR="007B0515">
              <w:rPr>
                <w:color w:val="auto"/>
                <w:sz w:val="24"/>
                <w:szCs w:val="24"/>
              </w:rPr>
              <w:t xml:space="preserve">a </w:t>
            </w:r>
            <w:r w:rsidRPr="00533FCF">
              <w:rPr>
                <w:color w:val="auto"/>
                <w:sz w:val="24"/>
                <w:szCs w:val="24"/>
              </w:rPr>
              <w:t>growing confidence in exercising professional judgement in increasingly complex circumstances</w:t>
            </w:r>
            <w:r w:rsidR="00F6146F">
              <w:rPr>
                <w:color w:val="auto"/>
                <w:sz w:val="24"/>
                <w:szCs w:val="24"/>
              </w:rPr>
              <w:t xml:space="preserve"> and her caseload has reflected this throughout CPEL</w:t>
            </w:r>
            <w:r w:rsidRPr="00533FCF">
              <w:rPr>
                <w:color w:val="auto"/>
                <w:sz w:val="24"/>
                <w:szCs w:val="24"/>
              </w:rPr>
              <w:t xml:space="preserve">. </w:t>
            </w:r>
            <w:r w:rsidR="007E6D6B">
              <w:rPr>
                <w:color w:val="auto"/>
                <w:sz w:val="24"/>
                <w:szCs w:val="24"/>
              </w:rPr>
              <w:t>Gwen’s</w:t>
            </w:r>
            <w:r w:rsidRPr="00533FCF">
              <w:rPr>
                <w:color w:val="auto"/>
                <w:sz w:val="24"/>
                <w:szCs w:val="24"/>
              </w:rPr>
              <w:t xml:space="preserve"> professional curiosity has developed s</w:t>
            </w:r>
            <w:r w:rsidR="007E6D6B">
              <w:rPr>
                <w:color w:val="auto"/>
                <w:sz w:val="24"/>
                <w:szCs w:val="24"/>
              </w:rPr>
              <w:t>ignificantly</w:t>
            </w:r>
            <w:r w:rsidRPr="00533FCF">
              <w:rPr>
                <w:color w:val="auto"/>
                <w:sz w:val="24"/>
                <w:szCs w:val="24"/>
              </w:rPr>
              <w:t xml:space="preserve"> over the </w:t>
            </w:r>
            <w:r w:rsidR="00B54779">
              <w:rPr>
                <w:color w:val="auto"/>
                <w:sz w:val="24"/>
                <w:szCs w:val="24"/>
              </w:rPr>
              <w:t>duration</w:t>
            </w:r>
            <w:r w:rsidRPr="00533FCF">
              <w:rPr>
                <w:color w:val="auto"/>
                <w:sz w:val="24"/>
                <w:szCs w:val="24"/>
              </w:rPr>
              <w:t xml:space="preserve"> of the programme, enabling her to explore concerns more thoroughly and consider a wider range of risk factors when making decisions. </w:t>
            </w:r>
          </w:p>
          <w:p w14:paraId="14710624" w14:textId="77777777" w:rsidR="00FC379F" w:rsidRDefault="00FC379F" w:rsidP="00533FCF">
            <w:pPr>
              <w:jc w:val="both"/>
              <w:rPr>
                <w:color w:val="auto"/>
                <w:sz w:val="24"/>
                <w:szCs w:val="24"/>
              </w:rPr>
            </w:pPr>
          </w:p>
          <w:p w14:paraId="08439125" w14:textId="36FAC4C9" w:rsidR="00533FCF" w:rsidRDefault="00533FCF" w:rsidP="00533FCF">
            <w:pPr>
              <w:jc w:val="both"/>
              <w:rPr>
                <w:color w:val="auto"/>
                <w:sz w:val="24"/>
                <w:szCs w:val="24"/>
              </w:rPr>
            </w:pPr>
            <w:r w:rsidRPr="00533FCF">
              <w:rPr>
                <w:color w:val="auto"/>
                <w:sz w:val="24"/>
                <w:szCs w:val="24"/>
              </w:rPr>
              <w:t xml:space="preserve">Through reflecting on her learning journey, Gwen has recognised that further development is needed in </w:t>
            </w:r>
            <w:r w:rsidR="00743AD4">
              <w:rPr>
                <w:color w:val="auto"/>
                <w:sz w:val="24"/>
                <w:szCs w:val="24"/>
              </w:rPr>
              <w:t xml:space="preserve">relation to </w:t>
            </w:r>
            <w:r w:rsidRPr="00533FCF">
              <w:rPr>
                <w:color w:val="auto"/>
                <w:sz w:val="24"/>
                <w:szCs w:val="24"/>
              </w:rPr>
              <w:t>crisis intervention</w:t>
            </w:r>
            <w:r w:rsidR="00D76F15">
              <w:rPr>
                <w:color w:val="auto"/>
                <w:sz w:val="24"/>
                <w:szCs w:val="24"/>
              </w:rPr>
              <w:t xml:space="preserve">, </w:t>
            </w:r>
            <w:r w:rsidRPr="00533FCF">
              <w:rPr>
                <w:color w:val="auto"/>
                <w:sz w:val="24"/>
                <w:szCs w:val="24"/>
              </w:rPr>
              <w:t>constructive challenge and increasing her confidence when contributing within multi-agency meetings. She has identified opportunities to enhance her practice through additional learning relating to domestic abuse</w:t>
            </w:r>
            <w:r w:rsidR="00743AD4">
              <w:rPr>
                <w:color w:val="auto"/>
                <w:sz w:val="24"/>
                <w:szCs w:val="24"/>
              </w:rPr>
              <w:t xml:space="preserve"> and mental capacity </w:t>
            </w:r>
            <w:r w:rsidRPr="00533FCF">
              <w:rPr>
                <w:color w:val="auto"/>
                <w:sz w:val="24"/>
                <w:szCs w:val="24"/>
              </w:rPr>
              <w:t xml:space="preserve">as well as gaining </w:t>
            </w:r>
            <w:r w:rsidR="00B13D87">
              <w:rPr>
                <w:color w:val="auto"/>
                <w:sz w:val="24"/>
                <w:szCs w:val="24"/>
              </w:rPr>
              <w:t>knowledge and skills from the</w:t>
            </w:r>
            <w:r w:rsidRPr="00533FCF">
              <w:rPr>
                <w:color w:val="auto"/>
                <w:sz w:val="24"/>
                <w:szCs w:val="24"/>
              </w:rPr>
              <w:t xml:space="preserve"> experienced practitioners</w:t>
            </w:r>
            <w:r w:rsidR="00B13D87">
              <w:rPr>
                <w:color w:val="auto"/>
                <w:sz w:val="24"/>
                <w:szCs w:val="24"/>
              </w:rPr>
              <w:t xml:space="preserve"> in the team</w:t>
            </w:r>
            <w:r w:rsidRPr="00533FCF">
              <w:rPr>
                <w:color w:val="auto"/>
                <w:sz w:val="24"/>
                <w:szCs w:val="24"/>
              </w:rPr>
              <w:t>.</w:t>
            </w:r>
            <w:r w:rsidR="00962C1B">
              <w:rPr>
                <w:color w:val="auto"/>
                <w:sz w:val="24"/>
                <w:szCs w:val="24"/>
              </w:rPr>
              <w:t xml:space="preserve"> </w:t>
            </w:r>
            <w:r w:rsidR="00A572AD">
              <w:rPr>
                <w:color w:val="auto"/>
                <w:sz w:val="24"/>
                <w:szCs w:val="24"/>
              </w:rPr>
              <w:t xml:space="preserve">Gwen will also look to </w:t>
            </w:r>
            <w:r w:rsidR="00B422FF">
              <w:rPr>
                <w:color w:val="auto"/>
                <w:sz w:val="24"/>
                <w:szCs w:val="24"/>
              </w:rPr>
              <w:t xml:space="preserve">undertake additional planning and preparation ahead of any multi-disciplinary meetings to ease her anxieties. </w:t>
            </w:r>
          </w:p>
          <w:p w14:paraId="7BE18C01" w14:textId="77777777" w:rsidR="008370BC" w:rsidRDefault="008370BC" w:rsidP="00533FCF">
            <w:pPr>
              <w:jc w:val="both"/>
              <w:rPr>
                <w:color w:val="auto"/>
                <w:sz w:val="24"/>
                <w:szCs w:val="24"/>
              </w:rPr>
            </w:pPr>
          </w:p>
          <w:p w14:paraId="0E8896CB" w14:textId="7E46D70F" w:rsidR="008370BC" w:rsidRPr="008370BC" w:rsidRDefault="008370BC" w:rsidP="008370BC">
            <w:pPr>
              <w:jc w:val="both"/>
              <w:rPr>
                <w:color w:val="auto"/>
                <w:sz w:val="24"/>
                <w:szCs w:val="24"/>
              </w:rPr>
            </w:pPr>
            <w:r w:rsidRPr="008370BC">
              <w:rPr>
                <w:color w:val="auto"/>
                <w:sz w:val="24"/>
                <w:szCs w:val="24"/>
              </w:rPr>
              <w:t xml:space="preserve">Gwen </w:t>
            </w:r>
            <w:r w:rsidR="00B422FF">
              <w:rPr>
                <w:color w:val="auto"/>
                <w:sz w:val="24"/>
                <w:szCs w:val="24"/>
              </w:rPr>
              <w:t xml:space="preserve">continues to show </w:t>
            </w:r>
            <w:r w:rsidRPr="008370BC">
              <w:rPr>
                <w:color w:val="auto"/>
                <w:sz w:val="24"/>
                <w:szCs w:val="24"/>
              </w:rPr>
              <w:t xml:space="preserve">significant growth in her ability to critically </w:t>
            </w:r>
            <w:r w:rsidR="00A75459" w:rsidRPr="008370BC">
              <w:rPr>
                <w:color w:val="auto"/>
                <w:sz w:val="24"/>
                <w:szCs w:val="24"/>
              </w:rPr>
              <w:t>reflect</w:t>
            </w:r>
            <w:r w:rsidR="00A75459">
              <w:rPr>
                <w:color w:val="auto"/>
                <w:sz w:val="24"/>
                <w:szCs w:val="24"/>
              </w:rPr>
              <w:t xml:space="preserve"> and d</w:t>
            </w:r>
            <w:r w:rsidR="00A75459" w:rsidRPr="00533FCF">
              <w:rPr>
                <w:color w:val="auto"/>
                <w:sz w:val="24"/>
                <w:szCs w:val="24"/>
              </w:rPr>
              <w:t xml:space="preserve">emonstrates a </w:t>
            </w:r>
            <w:r w:rsidR="00A75459">
              <w:rPr>
                <w:color w:val="auto"/>
                <w:sz w:val="24"/>
                <w:szCs w:val="24"/>
              </w:rPr>
              <w:t xml:space="preserve">continued </w:t>
            </w:r>
            <w:r w:rsidR="00A75459" w:rsidRPr="00533FCF">
              <w:rPr>
                <w:color w:val="auto"/>
                <w:sz w:val="24"/>
                <w:szCs w:val="24"/>
              </w:rPr>
              <w:t>willingness to reflect on her practice, seek support when required and learn from challenging situations.</w:t>
            </w:r>
            <w:r w:rsidR="00A75459">
              <w:rPr>
                <w:color w:val="auto"/>
                <w:sz w:val="24"/>
                <w:szCs w:val="24"/>
              </w:rPr>
              <w:t xml:space="preserve"> </w:t>
            </w:r>
            <w:r w:rsidRPr="008370BC">
              <w:rPr>
                <w:color w:val="auto"/>
                <w:sz w:val="24"/>
                <w:szCs w:val="24"/>
              </w:rPr>
              <w:t xml:space="preserve">Whilst </w:t>
            </w:r>
            <w:r w:rsidR="00B422FF">
              <w:rPr>
                <w:color w:val="auto"/>
                <w:sz w:val="24"/>
                <w:szCs w:val="24"/>
              </w:rPr>
              <w:t>Gwen</w:t>
            </w:r>
            <w:r w:rsidRPr="008370BC">
              <w:rPr>
                <w:color w:val="auto"/>
                <w:sz w:val="24"/>
                <w:szCs w:val="24"/>
              </w:rPr>
              <w:t xml:space="preserve"> often underestimates her own abilities, she consistently demonstrates resilience, embraces challenges and manages complex situations with </w:t>
            </w:r>
            <w:r w:rsidR="00A75459">
              <w:rPr>
                <w:color w:val="auto"/>
                <w:sz w:val="24"/>
                <w:szCs w:val="24"/>
              </w:rPr>
              <w:t xml:space="preserve">the utmost </w:t>
            </w:r>
            <w:r w:rsidRPr="008370BC">
              <w:rPr>
                <w:color w:val="auto"/>
                <w:sz w:val="24"/>
                <w:szCs w:val="24"/>
              </w:rPr>
              <w:t>professionalism. As her confidence continues to develop, it will be important for Gwen to acknowledge the</w:t>
            </w:r>
            <w:r w:rsidR="00A75459">
              <w:rPr>
                <w:color w:val="auto"/>
                <w:sz w:val="24"/>
                <w:szCs w:val="24"/>
              </w:rPr>
              <w:t xml:space="preserve"> vast</w:t>
            </w:r>
            <w:r w:rsidRPr="008370BC">
              <w:rPr>
                <w:color w:val="auto"/>
                <w:sz w:val="24"/>
                <w:szCs w:val="24"/>
              </w:rPr>
              <w:t xml:space="preserve"> knowledge, skills and professional judgement she already possesses, as she is often more capable than she gives herself credit for.</w:t>
            </w:r>
          </w:p>
          <w:p w14:paraId="18FA810E" w14:textId="77777777" w:rsidR="00FC379F" w:rsidRPr="00533FCF" w:rsidRDefault="00FC379F" w:rsidP="00533FCF">
            <w:pPr>
              <w:jc w:val="both"/>
              <w:rPr>
                <w:color w:val="auto"/>
                <w:sz w:val="24"/>
                <w:szCs w:val="24"/>
              </w:rPr>
            </w:pPr>
          </w:p>
          <w:p w14:paraId="7E71EC13" w14:textId="50B7E4FE" w:rsidR="00FC0334" w:rsidRDefault="00533FCF" w:rsidP="005D4F72">
            <w:pPr>
              <w:jc w:val="both"/>
              <w:rPr>
                <w:color w:val="auto"/>
                <w:sz w:val="24"/>
                <w:szCs w:val="24"/>
              </w:rPr>
            </w:pPr>
            <w:r w:rsidRPr="00533FCF">
              <w:rPr>
                <w:color w:val="auto"/>
                <w:sz w:val="24"/>
                <w:szCs w:val="24"/>
              </w:rPr>
              <w:t xml:space="preserve">Overall, Gwen has engaged positively with the </w:t>
            </w:r>
            <w:r w:rsidR="00B422FF">
              <w:rPr>
                <w:color w:val="auto"/>
                <w:sz w:val="24"/>
                <w:szCs w:val="24"/>
              </w:rPr>
              <w:t>CPEL programme</w:t>
            </w:r>
            <w:r w:rsidRPr="00533FCF">
              <w:rPr>
                <w:color w:val="auto"/>
                <w:sz w:val="24"/>
                <w:szCs w:val="24"/>
              </w:rPr>
              <w:t xml:space="preserve"> and </w:t>
            </w:r>
            <w:r w:rsidR="00B42CA2">
              <w:rPr>
                <w:color w:val="auto"/>
                <w:sz w:val="24"/>
                <w:szCs w:val="24"/>
              </w:rPr>
              <w:t xml:space="preserve">has </w:t>
            </w:r>
            <w:r w:rsidRPr="00533FCF">
              <w:rPr>
                <w:color w:val="auto"/>
                <w:sz w:val="24"/>
                <w:szCs w:val="24"/>
              </w:rPr>
              <w:t xml:space="preserve">demonstrated meaningful progress against all three learning outcomes. </w:t>
            </w:r>
            <w:r w:rsidR="00B42CA2">
              <w:rPr>
                <w:color w:val="auto"/>
                <w:sz w:val="24"/>
                <w:szCs w:val="24"/>
              </w:rPr>
              <w:t>Gwen</w:t>
            </w:r>
            <w:r w:rsidRPr="00533FCF">
              <w:rPr>
                <w:color w:val="auto"/>
                <w:sz w:val="24"/>
                <w:szCs w:val="24"/>
              </w:rPr>
              <w:t xml:space="preserve"> has maintained</w:t>
            </w:r>
            <w:r w:rsidR="00B422FF">
              <w:rPr>
                <w:color w:val="auto"/>
                <w:sz w:val="24"/>
                <w:szCs w:val="24"/>
              </w:rPr>
              <w:t xml:space="preserve"> appropriate</w:t>
            </w:r>
            <w:r w:rsidRPr="00533FCF">
              <w:rPr>
                <w:color w:val="auto"/>
                <w:sz w:val="24"/>
                <w:szCs w:val="24"/>
              </w:rPr>
              <w:t xml:space="preserve"> professional boundaries, prioritised her wellbeing throughout the demands of the programme and shown a strong commitment to improving outcomes for adults at risk. Her reflective approach, person-centred values and increasingly confident professional judgement provide a strong foundation for her continued development as a safeguarding </w:t>
            </w:r>
            <w:r w:rsidR="0034693A" w:rsidRPr="00533FCF">
              <w:rPr>
                <w:color w:val="auto"/>
                <w:sz w:val="24"/>
                <w:szCs w:val="24"/>
              </w:rPr>
              <w:t>practitioner,</w:t>
            </w:r>
            <w:r w:rsidR="00B42CA2">
              <w:rPr>
                <w:color w:val="auto"/>
                <w:sz w:val="24"/>
                <w:szCs w:val="24"/>
              </w:rPr>
              <w:t xml:space="preserve"> and I look forward to supporting Gwen in her ongoing practice.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CEACE3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8537F">
        <w:rPr>
          <w:b/>
          <w:sz w:val="24"/>
          <w:szCs w:val="24"/>
        </w:rPr>
        <w:t xml:space="preserve">Gwen Morris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DB510D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8537F">
        <w:rPr>
          <w:b/>
          <w:sz w:val="24"/>
          <w:szCs w:val="24"/>
        </w:rPr>
        <w:t>1807501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6E86AE" w14:textId="257A7A62" w:rsidR="00F8537F" w:rsidRDefault="00F8537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Nant Y </w:t>
      </w:r>
      <w:proofErr w:type="spellStart"/>
      <w:r>
        <w:rPr>
          <w:b/>
          <w:sz w:val="24"/>
          <w:szCs w:val="24"/>
        </w:rPr>
        <w:t>mynydd</w:t>
      </w:r>
      <w:proofErr w:type="spellEnd"/>
      <w:r>
        <w:rPr>
          <w:b/>
          <w:sz w:val="24"/>
          <w:szCs w:val="24"/>
        </w:rPr>
        <w:t>,</w:t>
      </w:r>
    </w:p>
    <w:p w14:paraId="65915F2F" w14:textId="2E7534CE" w:rsidR="00F8537F" w:rsidRDefault="00F8537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Brynberian,</w:t>
      </w:r>
    </w:p>
    <w:p w14:paraId="3FF701BE" w14:textId="4A85CE5B" w:rsidR="00F8537F" w:rsidRDefault="00F8537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Crymych, </w:t>
      </w:r>
    </w:p>
    <w:p w14:paraId="5F63DE59" w14:textId="197BC476" w:rsidR="00F8537F" w:rsidRPr="008B28E7" w:rsidRDefault="00F8537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SA413TQ</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7F2B6F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8537F">
        <w:rPr>
          <w:b/>
          <w:sz w:val="24"/>
          <w:szCs w:val="24"/>
        </w:rPr>
        <w:t>07966266978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F73AC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w:t>
      </w:r>
      <w:proofErr w:type="gramStart"/>
      <w:r w:rsidR="009D59C2">
        <w:rPr>
          <w:b/>
          <w:sz w:val="24"/>
          <w:szCs w:val="24"/>
        </w:rPr>
        <w:t>address</w:t>
      </w:r>
      <w:r w:rsidRPr="008B28E7">
        <w:rPr>
          <w:b/>
          <w:sz w:val="24"/>
          <w:szCs w:val="24"/>
        </w:rPr>
        <w:t>:</w:t>
      </w:r>
      <w:r w:rsidR="00F8537F">
        <w:rPr>
          <w:b/>
          <w:sz w:val="24"/>
          <w:szCs w:val="24"/>
        </w:rPr>
        <w:t>1807501@uwtsd.ac.uk</w:t>
      </w:r>
      <w:proofErr w:type="gramEnd"/>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B7A135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A2337">
        <w:rPr>
          <w:b/>
          <w:sz w:val="24"/>
          <w:szCs w:val="24"/>
        </w:rPr>
        <w:t>26/11/2024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BFE395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A2337">
        <w:rPr>
          <w:b/>
          <w:sz w:val="24"/>
          <w:szCs w:val="24"/>
        </w:rPr>
        <w:t>21/11/2024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6D50AF8"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BA70DF">
        <w:rPr>
          <w:b/>
          <w:sz w:val="24"/>
          <w:szCs w:val="24"/>
        </w:rPr>
        <w:t xml:space="preserve">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A16A8F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5621B0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C54F3">
        <w:rPr>
          <w:b/>
          <w:sz w:val="24"/>
          <w:szCs w:val="24"/>
        </w:rPr>
        <w:t xml:space="preserve"> Pembrokeshire County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B55B9B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9C54F3" w:rsidRPr="009C54F3">
        <w:rPr>
          <w:b/>
          <w:sz w:val="24"/>
          <w:szCs w:val="24"/>
        </w:rPr>
        <w:t xml:space="preserve"> </w:t>
      </w:r>
      <w:r w:rsidR="009C54F3">
        <w:rPr>
          <w:b/>
          <w:sz w:val="24"/>
          <w:szCs w:val="24"/>
        </w:rPr>
        <w:t>County Hall, Haverfordwest, Pembrokeshire. SA61 1TP</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1704E1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C54F3" w:rsidRPr="009C54F3">
        <w:rPr>
          <w:b/>
          <w:sz w:val="24"/>
          <w:szCs w:val="24"/>
        </w:rPr>
        <w:t xml:space="preserve"> </w:t>
      </w:r>
      <w:r w:rsidR="009C54F3">
        <w:rPr>
          <w:b/>
          <w:sz w:val="24"/>
          <w:szCs w:val="24"/>
        </w:rPr>
        <w:t>01437 764551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F8EEFA4" w14:textId="77777777" w:rsidR="009C54F3" w:rsidRDefault="004923DA" w:rsidP="009C54F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1" w:history="1">
        <w:r w:rsidR="009C54F3" w:rsidRPr="003928CB">
          <w:rPr>
            <w:rStyle w:val="Hyperlink"/>
            <w:b/>
            <w:sz w:val="24"/>
            <w:szCs w:val="24"/>
          </w:rPr>
          <w:t>ContactCentre@Pembrokeshire.gov.uk</w:t>
        </w:r>
      </w:hyperlink>
      <w:r w:rsidR="009C54F3">
        <w:rPr>
          <w:b/>
          <w:sz w:val="24"/>
          <w:szCs w:val="24"/>
        </w:rPr>
        <w:t xml:space="preserve"> </w:t>
      </w:r>
    </w:p>
    <w:p w14:paraId="37E9A018" w14:textId="098C4B2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EA74E28"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8537F">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68AF2981"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r w:rsidR="00F8537F">
        <w:rPr>
          <w:b/>
          <w:sz w:val="24"/>
          <w:szCs w:val="24"/>
        </w:rPr>
        <w:t>Kasha Partridge</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C9C5D0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A3F92">
        <w:rPr>
          <w:b/>
          <w:sz w:val="24"/>
          <w:szCs w:val="24"/>
        </w:rPr>
        <w:t xml:space="preserve"> </w:t>
      </w:r>
      <w:r w:rsidR="00F8537F">
        <w:rPr>
          <w:b/>
          <w:sz w:val="24"/>
          <w:szCs w:val="24"/>
        </w:rPr>
        <w:t>Kasha Partridge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F296BC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A3F92">
        <w:rPr>
          <w:b/>
          <w:sz w:val="24"/>
          <w:szCs w:val="24"/>
        </w:rPr>
        <w:t xml:space="preserve"> </w:t>
      </w:r>
      <w:r w:rsidR="009C54F3">
        <w:rPr>
          <w:b/>
          <w:sz w:val="24"/>
          <w:szCs w:val="24"/>
        </w:rPr>
        <w:t>Pembrokeshire County Council, County Hall, Haverfordwest, Pembrokeshire, SA61 1TP</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BEC75C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C54F3">
        <w:rPr>
          <w:b/>
          <w:sz w:val="24"/>
          <w:szCs w:val="24"/>
        </w:rPr>
        <w:t xml:space="preserve"> 01437 776067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3A7723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C54F3">
        <w:rPr>
          <w:b/>
          <w:sz w:val="24"/>
          <w:szCs w:val="24"/>
        </w:rPr>
        <w:t xml:space="preserve"> </w:t>
      </w:r>
      <w:hyperlink r:id="rId12" w:history="1">
        <w:r w:rsidR="009C54F3" w:rsidRPr="003928CB">
          <w:rPr>
            <w:rStyle w:val="Hyperlink"/>
            <w:b/>
            <w:sz w:val="24"/>
            <w:szCs w:val="24"/>
          </w:rPr>
          <w:t>Kasha.partridge@pembrokeshire.gov.uk</w:t>
        </w:r>
      </w:hyperlink>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317CA6A" w:rsidR="004923DA" w:rsidRDefault="004923DA" w:rsidP="00FF7EBB">
            <w:pPr>
              <w:jc w:val="both"/>
              <w:rPr>
                <w:b/>
                <w:sz w:val="24"/>
                <w:szCs w:val="24"/>
              </w:rPr>
            </w:pPr>
            <w:r w:rsidRPr="008B28E7">
              <w:rPr>
                <w:b/>
                <w:sz w:val="24"/>
                <w:szCs w:val="24"/>
              </w:rPr>
              <w:t>Name:</w:t>
            </w:r>
            <w:r w:rsidR="00CA3F92">
              <w:rPr>
                <w:b/>
                <w:sz w:val="24"/>
                <w:szCs w:val="24"/>
              </w:rPr>
              <w:t xml:space="preserve"> </w:t>
            </w:r>
            <w:r w:rsidR="00F8537F">
              <w:rPr>
                <w:b/>
                <w:sz w:val="24"/>
                <w:szCs w:val="24"/>
              </w:rPr>
              <w:t>Kasha Partridge</w:t>
            </w:r>
          </w:p>
          <w:p w14:paraId="4EF4A770" w14:textId="77777777" w:rsidR="004923DA" w:rsidRPr="008B28E7" w:rsidRDefault="004923DA" w:rsidP="00FF7EBB">
            <w:pPr>
              <w:jc w:val="both"/>
              <w:rPr>
                <w:b/>
                <w:sz w:val="24"/>
                <w:szCs w:val="24"/>
              </w:rPr>
            </w:pPr>
          </w:p>
          <w:p w14:paraId="5FC2E5BA" w14:textId="77777777" w:rsidR="00CA3F92" w:rsidRDefault="004923DA" w:rsidP="00FF7EBB">
            <w:pPr>
              <w:jc w:val="both"/>
              <w:rPr>
                <w:b/>
                <w:sz w:val="24"/>
                <w:szCs w:val="24"/>
              </w:rPr>
            </w:pPr>
            <w:r w:rsidRPr="008B28E7">
              <w:rPr>
                <w:b/>
                <w:sz w:val="24"/>
                <w:szCs w:val="24"/>
              </w:rPr>
              <w:t xml:space="preserve">Work Address: </w:t>
            </w:r>
          </w:p>
          <w:p w14:paraId="1AC8522D" w14:textId="72BD35B9" w:rsidR="004923DA" w:rsidRDefault="00F8537F" w:rsidP="00FF7EBB">
            <w:pPr>
              <w:jc w:val="both"/>
              <w:rPr>
                <w:b/>
                <w:sz w:val="24"/>
                <w:szCs w:val="24"/>
              </w:rPr>
            </w:pPr>
            <w:r>
              <w:rPr>
                <w:b/>
                <w:sz w:val="24"/>
                <w:szCs w:val="24"/>
              </w:rPr>
              <w:t xml:space="preserve">County Hall, </w:t>
            </w:r>
            <w:proofErr w:type="gramStart"/>
            <w:r>
              <w:rPr>
                <w:b/>
                <w:sz w:val="24"/>
                <w:szCs w:val="24"/>
              </w:rPr>
              <w:t>Freemans</w:t>
            </w:r>
            <w:proofErr w:type="gramEnd"/>
            <w:r>
              <w:rPr>
                <w:b/>
                <w:sz w:val="24"/>
                <w:szCs w:val="24"/>
              </w:rPr>
              <w:t xml:space="preserve"> way, Haverfordwest, Pembrokeshire. SA61 1TP.</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B6DD886" w:rsidR="004923DA" w:rsidRPr="008B28E7" w:rsidRDefault="004923DA" w:rsidP="00FF7EBB">
            <w:pPr>
              <w:jc w:val="both"/>
              <w:rPr>
                <w:b/>
                <w:sz w:val="24"/>
                <w:szCs w:val="24"/>
              </w:rPr>
            </w:pPr>
            <w:r w:rsidRPr="008B28E7">
              <w:rPr>
                <w:b/>
                <w:sz w:val="24"/>
                <w:szCs w:val="24"/>
              </w:rPr>
              <w:t>Professional Qualification and date of qualification:</w:t>
            </w:r>
            <w:r w:rsidR="00CA3F92">
              <w:rPr>
                <w:b/>
                <w:sz w:val="24"/>
                <w:szCs w:val="24"/>
              </w:rPr>
              <w:t xml:space="preserve"> </w:t>
            </w:r>
            <w:r w:rsidR="00CA3F92" w:rsidRPr="00CA3F92">
              <w:rPr>
                <w:b/>
                <w:sz w:val="24"/>
                <w:szCs w:val="24"/>
              </w:rPr>
              <w:t>Ba (Hons) in Social Work (Wales). Qualification date: 30/11/2021</w:t>
            </w:r>
          </w:p>
          <w:p w14:paraId="5F68A3CF" w14:textId="77777777" w:rsidR="004923DA" w:rsidRDefault="004923DA" w:rsidP="00FF7EBB">
            <w:pPr>
              <w:jc w:val="both"/>
              <w:rPr>
                <w:b/>
                <w:sz w:val="24"/>
                <w:szCs w:val="24"/>
              </w:rPr>
            </w:pPr>
          </w:p>
          <w:p w14:paraId="4C6113F1" w14:textId="0A615FE5" w:rsidR="004923DA" w:rsidRDefault="009D59C2" w:rsidP="00FF7EBB">
            <w:pPr>
              <w:jc w:val="both"/>
              <w:rPr>
                <w:b/>
                <w:sz w:val="24"/>
                <w:szCs w:val="24"/>
              </w:rPr>
            </w:pPr>
            <w:r>
              <w:rPr>
                <w:b/>
                <w:sz w:val="24"/>
                <w:szCs w:val="24"/>
              </w:rPr>
              <w:t>T</w:t>
            </w:r>
            <w:r w:rsidR="004923DA" w:rsidRPr="008B28E7">
              <w:rPr>
                <w:b/>
                <w:sz w:val="24"/>
                <w:szCs w:val="24"/>
              </w:rPr>
              <w:t>elephone number:</w:t>
            </w:r>
            <w:r w:rsidR="009C54F3">
              <w:rPr>
                <w:b/>
                <w:sz w:val="24"/>
                <w:szCs w:val="24"/>
              </w:rPr>
              <w:t xml:space="preserve"> 01437 776067</w:t>
            </w:r>
          </w:p>
          <w:p w14:paraId="0BB87919" w14:textId="548A11EF" w:rsidR="009D59C2" w:rsidRDefault="009D59C2" w:rsidP="00FF7EBB">
            <w:pPr>
              <w:jc w:val="both"/>
              <w:rPr>
                <w:b/>
                <w:sz w:val="24"/>
                <w:szCs w:val="24"/>
              </w:rPr>
            </w:pPr>
          </w:p>
          <w:p w14:paraId="4FDEE73F" w14:textId="4439DA93" w:rsidR="009D59C2" w:rsidRPr="008B28E7" w:rsidRDefault="009D59C2" w:rsidP="00FF7EBB">
            <w:pPr>
              <w:jc w:val="both"/>
              <w:rPr>
                <w:b/>
                <w:sz w:val="24"/>
                <w:szCs w:val="24"/>
              </w:rPr>
            </w:pPr>
            <w:r>
              <w:rPr>
                <w:b/>
                <w:sz w:val="24"/>
                <w:szCs w:val="24"/>
              </w:rPr>
              <w:t>Email address:</w:t>
            </w:r>
            <w:r w:rsidR="009C54F3">
              <w:t xml:space="preserve"> </w:t>
            </w:r>
            <w:hyperlink r:id="rId13" w:history="1">
              <w:r w:rsidR="009C54F3" w:rsidRPr="003928CB">
                <w:rPr>
                  <w:rStyle w:val="Hyperlink"/>
                  <w:b/>
                  <w:sz w:val="24"/>
                  <w:szCs w:val="24"/>
                </w:rPr>
                <w:t>Kasha.partridge@pembrokeshire.gov.uk</w:t>
              </w:r>
            </w:hyperlink>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267971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w:t>
      </w:r>
      <w:r w:rsidR="00BA70DF" w:rsidRPr="00BA70DF">
        <w:rPr>
          <w:noProof/>
        </w:rPr>
        <w:t xml:space="preserve"> </w:t>
      </w:r>
      <w:r w:rsidR="00BA70DF">
        <w:rPr>
          <w:noProof/>
        </w:rPr>
        <w:drawing>
          <wp:inline distT="0" distB="0" distL="0" distR="0" wp14:anchorId="6B27518E" wp14:editId="5E70A49A">
            <wp:extent cx="2000250" cy="571500"/>
            <wp:effectExtent l="0" t="0" r="0" b="0"/>
            <wp:docPr id="7025095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09593" name="Picture 3"/>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00250" cy="571500"/>
                    </a:xfrm>
                    <a:prstGeom prst="rect">
                      <a:avLst/>
                    </a:prstGeom>
                    <a:noFill/>
                    <a:ln>
                      <a:noFill/>
                    </a:ln>
                  </pic:spPr>
                </pic:pic>
              </a:graphicData>
            </a:graphic>
          </wp:inline>
        </w:drawing>
      </w:r>
      <w:r>
        <w:rPr>
          <w:sz w:val="24"/>
          <w:szCs w:val="24"/>
        </w:rPr>
        <w:t xml:space="preserve">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791B94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w:t>
      </w:r>
      <w:r w:rsidR="00BA70DF">
        <w:rPr>
          <w:sz w:val="24"/>
          <w:szCs w:val="24"/>
        </w:rPr>
        <w:t>06/10/2026</w:t>
      </w:r>
      <w:r>
        <w:rPr>
          <w:sz w:val="24"/>
          <w:szCs w:val="24"/>
        </w:rPr>
        <w:t>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54C0A0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CA3F92">
        <w:rPr>
          <w:noProof/>
          <w:sz w:val="24"/>
          <w:szCs w:val="24"/>
        </w:rPr>
        <w:drawing>
          <wp:inline distT="0" distB="0" distL="0" distR="0" wp14:anchorId="1E5F7574" wp14:editId="73D68815">
            <wp:extent cx="1253765" cy="542925"/>
            <wp:effectExtent l="0" t="0" r="3810" b="0"/>
            <wp:docPr id="973140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40575" name="Picture 973140575"/>
                    <pic:cNvPicPr/>
                  </pic:nvPicPr>
                  <pic:blipFill>
                    <a:blip r:embed="rId15">
                      <a:extLst>
                        <a:ext uri="{28A0092B-C50C-407E-A947-70E740481C1C}">
                          <a14:useLocalDpi xmlns:a14="http://schemas.microsoft.com/office/drawing/2010/main" val="0"/>
                        </a:ext>
                      </a:extLst>
                    </a:blip>
                    <a:stretch>
                      <a:fillRect/>
                    </a:stretch>
                  </pic:blipFill>
                  <pic:spPr>
                    <a:xfrm>
                      <a:off x="0" y="0"/>
                      <a:ext cx="1255567" cy="543706"/>
                    </a:xfrm>
                    <a:prstGeom prst="rect">
                      <a:avLst/>
                    </a:prstGeom>
                  </pic:spPr>
                </pic:pic>
              </a:graphicData>
            </a:graphic>
          </wp:inline>
        </w:drawing>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C0DFDF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A3F92">
        <w:rPr>
          <w:sz w:val="24"/>
          <w:szCs w:val="24"/>
        </w:rPr>
        <w:t>06/10/2026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44CF70A" w:rsidR="00335C41" w:rsidRPr="00D3203C" w:rsidRDefault="00335C41" w:rsidP="00335C41">
            <w:pPr>
              <w:ind w:right="180"/>
              <w:jc w:val="both"/>
              <w:rPr>
                <w:sz w:val="24"/>
                <w:szCs w:val="24"/>
              </w:rPr>
            </w:pPr>
            <w:r w:rsidRPr="00D3203C">
              <w:rPr>
                <w:sz w:val="24"/>
                <w:szCs w:val="24"/>
              </w:rPr>
              <w:t>Signed</w:t>
            </w:r>
            <w:r w:rsidR="00CA3F92">
              <w:rPr>
                <w:sz w:val="24"/>
                <w:szCs w:val="24"/>
              </w:rPr>
              <w:t xml:space="preserve"> </w:t>
            </w:r>
            <w:r w:rsidR="00CA3F92">
              <w:rPr>
                <w:noProof/>
                <w:sz w:val="24"/>
                <w:szCs w:val="24"/>
              </w:rPr>
              <w:drawing>
                <wp:inline distT="0" distB="0" distL="0" distR="0" wp14:anchorId="07ADFDFF" wp14:editId="227FDF08">
                  <wp:extent cx="1078230" cy="466913"/>
                  <wp:effectExtent l="0" t="0" r="7620" b="9525"/>
                  <wp:docPr id="736082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40575" name="Picture 973140575"/>
                          <pic:cNvPicPr/>
                        </pic:nvPicPr>
                        <pic:blipFill>
                          <a:blip r:embed="rId15">
                            <a:extLst>
                              <a:ext uri="{28A0092B-C50C-407E-A947-70E740481C1C}">
                                <a14:useLocalDpi xmlns:a14="http://schemas.microsoft.com/office/drawing/2010/main" val="0"/>
                              </a:ext>
                            </a:extLst>
                          </a:blip>
                          <a:stretch>
                            <a:fillRect/>
                          </a:stretch>
                        </pic:blipFill>
                        <pic:spPr>
                          <a:xfrm>
                            <a:off x="0" y="0"/>
                            <a:ext cx="1082153" cy="468612"/>
                          </a:xfrm>
                          <a:prstGeom prst="rect">
                            <a:avLst/>
                          </a:prstGeom>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0E5C7919" w:rsidR="00335C41" w:rsidRPr="00D3203C" w:rsidRDefault="00335C41" w:rsidP="00335C41">
            <w:pPr>
              <w:ind w:right="180"/>
              <w:jc w:val="both"/>
              <w:rPr>
                <w:sz w:val="24"/>
                <w:szCs w:val="24"/>
              </w:rPr>
            </w:pPr>
            <w:r w:rsidRPr="00D3203C">
              <w:rPr>
                <w:sz w:val="24"/>
                <w:szCs w:val="24"/>
              </w:rPr>
              <w:t>Date</w:t>
            </w:r>
            <w:r w:rsidR="00CA3F92">
              <w:rPr>
                <w:sz w:val="24"/>
                <w:szCs w:val="24"/>
              </w:rPr>
              <w:t>: 06/10/2026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0A2306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CA3F92">
        <w:rPr>
          <w:caps/>
          <w:sz w:val="24"/>
          <w:szCs w:val="24"/>
        </w:rPr>
        <w:t>Kasha Partridge</w:t>
      </w:r>
    </w:p>
    <w:p w14:paraId="7C11F360" w14:textId="343ECA1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CA3F92">
        <w:rPr>
          <w:noProof/>
          <w:sz w:val="24"/>
          <w:szCs w:val="24"/>
        </w:rPr>
        <w:drawing>
          <wp:inline distT="0" distB="0" distL="0" distR="0" wp14:anchorId="4A7A6DD9" wp14:editId="55D4FE0A">
            <wp:extent cx="1253765" cy="542925"/>
            <wp:effectExtent l="0" t="0" r="3810" b="0"/>
            <wp:docPr id="1304777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40575" name="Picture 973140575"/>
                    <pic:cNvPicPr/>
                  </pic:nvPicPr>
                  <pic:blipFill>
                    <a:blip r:embed="rId15">
                      <a:extLst>
                        <a:ext uri="{28A0092B-C50C-407E-A947-70E740481C1C}">
                          <a14:useLocalDpi xmlns:a14="http://schemas.microsoft.com/office/drawing/2010/main" val="0"/>
                        </a:ext>
                      </a:extLst>
                    </a:blip>
                    <a:stretch>
                      <a:fillRect/>
                    </a:stretch>
                  </pic:blipFill>
                  <pic:spPr>
                    <a:xfrm>
                      <a:off x="0" y="0"/>
                      <a:ext cx="1255567" cy="543706"/>
                    </a:xfrm>
                    <a:prstGeom prst="rect">
                      <a:avLst/>
                    </a:prstGeom>
                  </pic:spPr>
                </pic:pic>
              </a:graphicData>
            </a:graphic>
          </wp:inline>
        </w:drawing>
      </w:r>
    </w:p>
    <w:p w14:paraId="57B2A00A" w14:textId="26C5C6B6"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CA3F92">
        <w:rPr>
          <w:sz w:val="24"/>
          <w:szCs w:val="24"/>
        </w:rPr>
        <w:t>06/10/2026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183ED44" w:rsidR="00D05A5D" w:rsidRPr="00DA5682" w:rsidRDefault="00BA70DF" w:rsidP="00CC14B6">
            <w:pPr>
              <w:rPr>
                <w:sz w:val="24"/>
                <w:szCs w:val="24"/>
              </w:rPr>
            </w:pPr>
            <w:r>
              <w:rPr>
                <w:sz w:val="24"/>
                <w:szCs w:val="24"/>
              </w:rPr>
              <w:t xml:space="preserve">Gwen Morris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2F7D0736" w:rsidR="00D05A5D" w:rsidRPr="00DA5682" w:rsidRDefault="00BA70DF" w:rsidP="00CC14B6">
            <w:pPr>
              <w:rPr>
                <w:sz w:val="24"/>
                <w:szCs w:val="24"/>
              </w:rPr>
            </w:pPr>
            <w:r>
              <w:rPr>
                <w:sz w:val="24"/>
                <w:szCs w:val="24"/>
              </w:rPr>
              <w:t xml:space="preserve">Adult Safeguarding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22BADC74" w:rsidR="00D05A5D" w:rsidRPr="00DA5682" w:rsidRDefault="00BA70DF" w:rsidP="00CC14B6">
            <w:pPr>
              <w:rPr>
                <w:sz w:val="24"/>
                <w:szCs w:val="24"/>
              </w:rPr>
            </w:pPr>
            <w:r>
              <w:rPr>
                <w:sz w:val="24"/>
                <w:szCs w:val="24"/>
              </w:rPr>
              <w:t xml:space="preserve">Kasha Partridge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7250379" w:rsidR="00D05A5D" w:rsidRPr="00DA5682" w:rsidRDefault="00BA70DF" w:rsidP="00CC14B6">
            <w:pPr>
              <w:rPr>
                <w:sz w:val="24"/>
                <w:szCs w:val="24"/>
              </w:rPr>
            </w:pPr>
            <w:r>
              <w:rPr>
                <w:sz w:val="24"/>
                <w:szCs w:val="24"/>
              </w:rPr>
              <w:t xml:space="preserve">Kasha Partridge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06E01DAD" w14:textId="0DD4033B" w:rsidR="00D05A5D" w:rsidRPr="0053526F" w:rsidRDefault="00D05A5D" w:rsidP="0053526F">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E43B158"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BA70DF" w:rsidRPr="00BA70DF">
        <w:rPr>
          <w:noProof/>
        </w:rPr>
        <w:t xml:space="preserve"> </w:t>
      </w:r>
      <w:r w:rsidR="00BA70DF">
        <w:rPr>
          <w:noProof/>
        </w:rPr>
        <w:drawing>
          <wp:inline distT="0" distB="0" distL="0" distR="0" wp14:anchorId="7AE67733" wp14:editId="7677CBDF">
            <wp:extent cx="2000250" cy="571500"/>
            <wp:effectExtent l="0" t="0" r="0" b="0"/>
            <wp:docPr id="17784717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09593" name="Picture 3"/>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00250" cy="571500"/>
                    </a:xfrm>
                    <a:prstGeom prst="rect">
                      <a:avLst/>
                    </a:prstGeom>
                    <a:noFill/>
                    <a:ln>
                      <a:noFill/>
                    </a:ln>
                  </pic:spPr>
                </pic:pic>
              </a:graphicData>
            </a:graphic>
          </wp:inline>
        </w:drawing>
      </w:r>
      <w:r w:rsidR="00180B6F">
        <w:rPr>
          <w:noProof/>
        </w:rPr>
        <w:br/>
      </w:r>
      <w:r w:rsidRPr="00DA5682">
        <w:rPr>
          <w:sz w:val="24"/>
          <w:szCs w:val="24"/>
        </w:rPr>
        <w:t>Print Name</w:t>
      </w:r>
      <w:r w:rsidR="00180B6F">
        <w:rPr>
          <w:sz w:val="24"/>
          <w:szCs w:val="24"/>
        </w:rPr>
        <w:t xml:space="preserve">: </w:t>
      </w:r>
      <w:r w:rsidR="00BA70DF">
        <w:rPr>
          <w:sz w:val="24"/>
          <w:szCs w:val="24"/>
        </w:rPr>
        <w:t>Gwen Morris</w:t>
      </w:r>
      <w:r w:rsidR="00CA3F92">
        <w:rPr>
          <w:sz w:val="24"/>
          <w:szCs w:val="24"/>
        </w:rPr>
        <w:t xml:space="preserve">   </w:t>
      </w:r>
      <w:r w:rsidR="00180B6F">
        <w:rPr>
          <w:sz w:val="24"/>
          <w:szCs w:val="24"/>
        </w:rPr>
        <w:tab/>
      </w:r>
      <w:r w:rsidR="00180B6F">
        <w:rPr>
          <w:sz w:val="24"/>
          <w:szCs w:val="24"/>
        </w:rPr>
        <w:tab/>
      </w:r>
      <w:r w:rsidR="00CA3F92">
        <w:rPr>
          <w:sz w:val="24"/>
          <w:szCs w:val="24"/>
        </w:rPr>
        <w:t xml:space="preserve"> </w:t>
      </w:r>
      <w:r w:rsidRPr="00DA5682">
        <w:rPr>
          <w:sz w:val="24"/>
          <w:szCs w:val="24"/>
        </w:rPr>
        <w:t>Date:</w:t>
      </w:r>
      <w:r w:rsidR="00180B6F">
        <w:rPr>
          <w:sz w:val="24"/>
          <w:szCs w:val="24"/>
        </w:rPr>
        <w:t xml:space="preserve"> 20/11/2025</w:t>
      </w:r>
    </w:p>
    <w:p w14:paraId="58C5A890" w14:textId="59A79A37" w:rsidR="00D05A5D" w:rsidRPr="00DA5682" w:rsidRDefault="00D05A5D" w:rsidP="00D05A5D">
      <w:pPr>
        <w:rPr>
          <w:sz w:val="24"/>
          <w:szCs w:val="24"/>
        </w:rPr>
      </w:pPr>
      <w:r w:rsidRPr="00DA5682">
        <w:rPr>
          <w:sz w:val="24"/>
          <w:szCs w:val="24"/>
        </w:rPr>
        <w:t>(Learner)</w:t>
      </w:r>
    </w:p>
    <w:p w14:paraId="31E08A88" w14:textId="4A4CCB61" w:rsidR="00D05A5D" w:rsidRPr="00DA5682" w:rsidRDefault="00D05A5D" w:rsidP="00D05A5D">
      <w:pPr>
        <w:rPr>
          <w:sz w:val="24"/>
          <w:szCs w:val="24"/>
        </w:rPr>
      </w:pPr>
      <w:r w:rsidRPr="00DA5682">
        <w:rPr>
          <w:sz w:val="24"/>
          <w:szCs w:val="24"/>
        </w:rPr>
        <w:t>Signed:</w:t>
      </w:r>
      <w:r w:rsidR="004F3A66">
        <w:rPr>
          <w:noProof/>
          <w:sz w:val="24"/>
          <w:szCs w:val="24"/>
        </w:rPr>
        <w:drawing>
          <wp:inline distT="0" distB="0" distL="0" distR="0" wp14:anchorId="56505B70" wp14:editId="69050CCA">
            <wp:extent cx="1165860" cy="504859"/>
            <wp:effectExtent l="0" t="0" r="0" b="9525"/>
            <wp:docPr id="18209002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00292" name="Picture 1820900292"/>
                    <pic:cNvPicPr/>
                  </pic:nvPicPr>
                  <pic:blipFill>
                    <a:blip r:embed="rId15">
                      <a:extLst>
                        <a:ext uri="{28A0092B-C50C-407E-A947-70E740481C1C}">
                          <a14:useLocalDpi xmlns:a14="http://schemas.microsoft.com/office/drawing/2010/main" val="0"/>
                        </a:ext>
                      </a:extLst>
                    </a:blip>
                    <a:stretch>
                      <a:fillRect/>
                    </a:stretch>
                  </pic:blipFill>
                  <pic:spPr>
                    <a:xfrm>
                      <a:off x="0" y="0"/>
                      <a:ext cx="1170710" cy="506959"/>
                    </a:xfrm>
                    <a:prstGeom prst="rect">
                      <a:avLst/>
                    </a:prstGeom>
                  </pic:spPr>
                </pic:pic>
              </a:graphicData>
            </a:graphic>
          </wp:inline>
        </w:drawing>
      </w:r>
      <w:r w:rsidRPr="00DA5682">
        <w:rPr>
          <w:sz w:val="24"/>
          <w:szCs w:val="24"/>
        </w:rPr>
        <w:t xml:space="preserve"> </w:t>
      </w:r>
      <w:r w:rsidR="00180B6F">
        <w:rPr>
          <w:sz w:val="24"/>
          <w:szCs w:val="24"/>
        </w:rPr>
        <w:br/>
      </w:r>
      <w:r w:rsidRPr="00DA5682">
        <w:rPr>
          <w:sz w:val="24"/>
          <w:szCs w:val="24"/>
        </w:rPr>
        <w:t>Print Name:</w:t>
      </w:r>
      <w:r w:rsidR="004F3A66">
        <w:rPr>
          <w:sz w:val="24"/>
          <w:szCs w:val="24"/>
        </w:rPr>
        <w:t xml:space="preserve"> Kasha Partridge</w:t>
      </w:r>
      <w:r w:rsidR="00180B6F">
        <w:rPr>
          <w:sz w:val="24"/>
          <w:szCs w:val="24"/>
        </w:rPr>
        <w:tab/>
      </w:r>
      <w:r w:rsidR="00180B6F">
        <w:rPr>
          <w:sz w:val="24"/>
          <w:szCs w:val="24"/>
        </w:rPr>
        <w:tab/>
      </w:r>
      <w:r w:rsidRPr="00DA5682">
        <w:rPr>
          <w:sz w:val="24"/>
          <w:szCs w:val="24"/>
        </w:rPr>
        <w:t>Date:</w:t>
      </w:r>
      <w:r w:rsidR="00180B6F">
        <w:rPr>
          <w:sz w:val="24"/>
          <w:szCs w:val="24"/>
        </w:rPr>
        <w:t xml:space="preserve"> 20/11/2025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16C0E1C1" w:rsidR="00D05A5D" w:rsidRPr="00DA5682" w:rsidRDefault="00D05A5D" w:rsidP="00D05A5D">
      <w:pPr>
        <w:rPr>
          <w:sz w:val="24"/>
          <w:szCs w:val="24"/>
        </w:rPr>
      </w:pPr>
      <w:r w:rsidRPr="00DA5682">
        <w:rPr>
          <w:sz w:val="24"/>
          <w:szCs w:val="24"/>
        </w:rPr>
        <w:t>Signed</w:t>
      </w:r>
      <w:r w:rsidR="00180B6F">
        <w:rPr>
          <w:sz w:val="24"/>
          <w:szCs w:val="24"/>
        </w:rPr>
        <w:t>: N/A</w:t>
      </w:r>
      <w:r w:rsidRPr="00DA5682">
        <w:rPr>
          <w:sz w:val="24"/>
          <w:szCs w:val="24"/>
        </w:rPr>
        <w:t xml:space="preserve"> </w:t>
      </w:r>
      <w:r w:rsidR="00180B6F">
        <w:rPr>
          <w:sz w:val="24"/>
          <w:szCs w:val="24"/>
        </w:rPr>
        <w:br/>
      </w:r>
      <w:r w:rsidRPr="00DA5682">
        <w:rPr>
          <w:sz w:val="24"/>
          <w:szCs w:val="24"/>
        </w:rPr>
        <w:t>Print Name:</w:t>
      </w:r>
      <w:r w:rsidR="00180B6F">
        <w:rPr>
          <w:sz w:val="24"/>
          <w:szCs w:val="24"/>
        </w:rPr>
        <w:t xml:space="preserve"> N/A </w:t>
      </w:r>
      <w:r w:rsidR="00180B6F">
        <w:rPr>
          <w:sz w:val="24"/>
          <w:szCs w:val="24"/>
        </w:rPr>
        <w:tab/>
      </w:r>
      <w:r w:rsidR="00180B6F">
        <w:rPr>
          <w:sz w:val="24"/>
          <w:szCs w:val="24"/>
        </w:rPr>
        <w:tab/>
      </w:r>
      <w:r w:rsidR="00180B6F">
        <w:rPr>
          <w:sz w:val="24"/>
          <w:szCs w:val="24"/>
        </w:rPr>
        <w:tab/>
      </w:r>
      <w:r w:rsidR="00180B6F">
        <w:rPr>
          <w:sz w:val="24"/>
          <w:szCs w:val="24"/>
        </w:rPr>
        <w:tab/>
      </w:r>
      <w:r w:rsidRPr="00DA5682">
        <w:rPr>
          <w:sz w:val="24"/>
          <w:szCs w:val="24"/>
        </w:rPr>
        <w:t>Date:</w:t>
      </w:r>
      <w:r w:rsidR="00180B6F">
        <w:rPr>
          <w:sz w:val="24"/>
          <w:szCs w:val="24"/>
        </w:rPr>
        <w:t xml:space="preserve"> N/A</w:t>
      </w:r>
    </w:p>
    <w:p w14:paraId="031711AB" w14:textId="18FDBF7B" w:rsidR="00D05A5D" w:rsidRPr="00DA5682" w:rsidRDefault="00D05A5D" w:rsidP="00D05A5D">
      <w:pPr>
        <w:rPr>
          <w:sz w:val="24"/>
          <w:szCs w:val="24"/>
        </w:rPr>
      </w:pPr>
      <w:r w:rsidRPr="00DA5682">
        <w:rPr>
          <w:sz w:val="24"/>
          <w:szCs w:val="24"/>
        </w:rPr>
        <w:t>(Mentor, if different to above</w:t>
      </w:r>
      <w:r w:rsidR="0053526F">
        <w:rPr>
          <w:sz w:val="24"/>
          <w:szCs w:val="24"/>
        </w:rPr>
        <w:t>)</w:t>
      </w:r>
    </w:p>
    <w:p w14:paraId="270D6C11" w14:textId="77777777" w:rsidR="00D05A5D" w:rsidRPr="00DA5682" w:rsidRDefault="00D05A5D" w:rsidP="00D05A5D">
      <w:pPr>
        <w:rPr>
          <w:sz w:val="24"/>
          <w:szCs w:val="24"/>
        </w:rPr>
      </w:pPr>
    </w:p>
    <w:p w14:paraId="7F4433FA" w14:textId="3EAFCBAF" w:rsidR="00CC135E" w:rsidRPr="0053526F" w:rsidRDefault="00D05A5D" w:rsidP="0053526F">
      <w:pPr>
        <w:rPr>
          <w:b/>
          <w:sz w:val="28"/>
          <w:szCs w:val="28"/>
        </w:rPr>
      </w:pPr>
      <w:r w:rsidRPr="00466C2B">
        <w:rPr>
          <w:b/>
          <w:color w:val="auto"/>
          <w:sz w:val="24"/>
          <w:szCs w:val="24"/>
        </w:rPr>
        <w:t>PLEASE FORWARD A SIGNED COPY OF THIS LEARNING AGREEMENT TO YOUR TRAINING COORDINATOR WITHIN ONE MONTH OF YOUR INDUCTION.</w:t>
      </w:r>
    </w:p>
    <w:sectPr w:rsidR="00CC135E" w:rsidRPr="0053526F"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3DC17B" w14:textId="77777777" w:rsidR="00FC60B8" w:rsidRDefault="00FC60B8">
      <w:r>
        <w:separator/>
      </w:r>
    </w:p>
  </w:endnote>
  <w:endnote w:type="continuationSeparator" w:id="0">
    <w:p w14:paraId="5872AB02" w14:textId="77777777" w:rsidR="00FC60B8" w:rsidRDefault="00FC60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8F704" w14:textId="77777777" w:rsidR="00FC60B8" w:rsidRDefault="00FC60B8">
      <w:r>
        <w:separator/>
      </w:r>
    </w:p>
  </w:footnote>
  <w:footnote w:type="continuationSeparator" w:id="0">
    <w:p w14:paraId="4F2169A5" w14:textId="77777777" w:rsidR="00FC60B8" w:rsidRDefault="00FC60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7B9F"/>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73BF"/>
    <w:rsid w:val="001608C4"/>
    <w:rsid w:val="00164832"/>
    <w:rsid w:val="00171418"/>
    <w:rsid w:val="001772BF"/>
    <w:rsid w:val="001772DE"/>
    <w:rsid w:val="00180B6F"/>
    <w:rsid w:val="0019496C"/>
    <w:rsid w:val="001961CF"/>
    <w:rsid w:val="001A4AD6"/>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4038"/>
    <w:rsid w:val="002657E9"/>
    <w:rsid w:val="0026665E"/>
    <w:rsid w:val="0027147E"/>
    <w:rsid w:val="002761F4"/>
    <w:rsid w:val="002775E1"/>
    <w:rsid w:val="00277979"/>
    <w:rsid w:val="00291ADD"/>
    <w:rsid w:val="002920DF"/>
    <w:rsid w:val="00292F3D"/>
    <w:rsid w:val="00295CA1"/>
    <w:rsid w:val="00296923"/>
    <w:rsid w:val="00297B6F"/>
    <w:rsid w:val="002A0E51"/>
    <w:rsid w:val="002A1A44"/>
    <w:rsid w:val="002A291A"/>
    <w:rsid w:val="002A2C54"/>
    <w:rsid w:val="002A4E2E"/>
    <w:rsid w:val="002A5604"/>
    <w:rsid w:val="002B1701"/>
    <w:rsid w:val="002B23C3"/>
    <w:rsid w:val="002B443A"/>
    <w:rsid w:val="002B5879"/>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380"/>
    <w:rsid w:val="00322A0B"/>
    <w:rsid w:val="00330881"/>
    <w:rsid w:val="00331CD2"/>
    <w:rsid w:val="00332426"/>
    <w:rsid w:val="00335C41"/>
    <w:rsid w:val="00335FC5"/>
    <w:rsid w:val="0033771E"/>
    <w:rsid w:val="00337FEF"/>
    <w:rsid w:val="0034693A"/>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6D37"/>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A4D"/>
    <w:rsid w:val="00425160"/>
    <w:rsid w:val="00430DE3"/>
    <w:rsid w:val="004348AE"/>
    <w:rsid w:val="004376C0"/>
    <w:rsid w:val="0044223A"/>
    <w:rsid w:val="00444699"/>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86B2E"/>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61F5"/>
    <w:rsid w:val="004E7B8B"/>
    <w:rsid w:val="004E7BDD"/>
    <w:rsid w:val="004F1966"/>
    <w:rsid w:val="004F1E21"/>
    <w:rsid w:val="004F2542"/>
    <w:rsid w:val="004F3A66"/>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3FCF"/>
    <w:rsid w:val="0053526F"/>
    <w:rsid w:val="00540EEC"/>
    <w:rsid w:val="005414F4"/>
    <w:rsid w:val="00546187"/>
    <w:rsid w:val="00547B11"/>
    <w:rsid w:val="005549C6"/>
    <w:rsid w:val="00557D77"/>
    <w:rsid w:val="00562EAA"/>
    <w:rsid w:val="00563B58"/>
    <w:rsid w:val="005640C4"/>
    <w:rsid w:val="0056684C"/>
    <w:rsid w:val="00574A0C"/>
    <w:rsid w:val="0057780F"/>
    <w:rsid w:val="00581E0A"/>
    <w:rsid w:val="005841E5"/>
    <w:rsid w:val="00586D89"/>
    <w:rsid w:val="005877C8"/>
    <w:rsid w:val="00587923"/>
    <w:rsid w:val="00592D2E"/>
    <w:rsid w:val="00594F9F"/>
    <w:rsid w:val="005A1B4C"/>
    <w:rsid w:val="005A545C"/>
    <w:rsid w:val="005B271A"/>
    <w:rsid w:val="005B3A2D"/>
    <w:rsid w:val="005C0D3E"/>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02D3"/>
    <w:rsid w:val="006E481E"/>
    <w:rsid w:val="006E795F"/>
    <w:rsid w:val="006F0862"/>
    <w:rsid w:val="006F1438"/>
    <w:rsid w:val="006F2A9E"/>
    <w:rsid w:val="006F5ED3"/>
    <w:rsid w:val="006F7A69"/>
    <w:rsid w:val="00700249"/>
    <w:rsid w:val="007069CD"/>
    <w:rsid w:val="00706BB5"/>
    <w:rsid w:val="0071231A"/>
    <w:rsid w:val="00712E90"/>
    <w:rsid w:val="00713B7E"/>
    <w:rsid w:val="0072678F"/>
    <w:rsid w:val="007276E5"/>
    <w:rsid w:val="00727C4C"/>
    <w:rsid w:val="00734809"/>
    <w:rsid w:val="0073714E"/>
    <w:rsid w:val="007374EF"/>
    <w:rsid w:val="007406E1"/>
    <w:rsid w:val="00740F93"/>
    <w:rsid w:val="00743AD4"/>
    <w:rsid w:val="00743E40"/>
    <w:rsid w:val="00745016"/>
    <w:rsid w:val="0075031F"/>
    <w:rsid w:val="00751263"/>
    <w:rsid w:val="007544FC"/>
    <w:rsid w:val="00755427"/>
    <w:rsid w:val="00756548"/>
    <w:rsid w:val="0075673A"/>
    <w:rsid w:val="0075704F"/>
    <w:rsid w:val="00763B2D"/>
    <w:rsid w:val="00764C84"/>
    <w:rsid w:val="007710AD"/>
    <w:rsid w:val="00772924"/>
    <w:rsid w:val="00774A64"/>
    <w:rsid w:val="00776378"/>
    <w:rsid w:val="0078112D"/>
    <w:rsid w:val="00787179"/>
    <w:rsid w:val="007872F2"/>
    <w:rsid w:val="007873F9"/>
    <w:rsid w:val="007908E0"/>
    <w:rsid w:val="00793EB3"/>
    <w:rsid w:val="00794205"/>
    <w:rsid w:val="0079422A"/>
    <w:rsid w:val="007A1F6A"/>
    <w:rsid w:val="007A2337"/>
    <w:rsid w:val="007A628F"/>
    <w:rsid w:val="007B0515"/>
    <w:rsid w:val="007B0DE3"/>
    <w:rsid w:val="007B1BFD"/>
    <w:rsid w:val="007B7191"/>
    <w:rsid w:val="007C1D94"/>
    <w:rsid w:val="007C556F"/>
    <w:rsid w:val="007C5ABE"/>
    <w:rsid w:val="007C6A87"/>
    <w:rsid w:val="007D0A07"/>
    <w:rsid w:val="007D0F11"/>
    <w:rsid w:val="007D133D"/>
    <w:rsid w:val="007D3EB4"/>
    <w:rsid w:val="007D3F16"/>
    <w:rsid w:val="007E6D6B"/>
    <w:rsid w:val="007F10BD"/>
    <w:rsid w:val="007F312E"/>
    <w:rsid w:val="007F3F7E"/>
    <w:rsid w:val="007F4BA4"/>
    <w:rsid w:val="00813CEC"/>
    <w:rsid w:val="0081534C"/>
    <w:rsid w:val="00815B6E"/>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0B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2C1B"/>
    <w:rsid w:val="00964CC6"/>
    <w:rsid w:val="00967BFA"/>
    <w:rsid w:val="00970825"/>
    <w:rsid w:val="00977720"/>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54F3"/>
    <w:rsid w:val="009C6092"/>
    <w:rsid w:val="009C7342"/>
    <w:rsid w:val="009D4365"/>
    <w:rsid w:val="009D477B"/>
    <w:rsid w:val="009D4E3B"/>
    <w:rsid w:val="009D59C2"/>
    <w:rsid w:val="009D6390"/>
    <w:rsid w:val="009D7BC9"/>
    <w:rsid w:val="009E122F"/>
    <w:rsid w:val="009E1982"/>
    <w:rsid w:val="009E4D2C"/>
    <w:rsid w:val="009F0978"/>
    <w:rsid w:val="009F3AEC"/>
    <w:rsid w:val="009F6801"/>
    <w:rsid w:val="00A00081"/>
    <w:rsid w:val="00A00A43"/>
    <w:rsid w:val="00A06422"/>
    <w:rsid w:val="00A10D56"/>
    <w:rsid w:val="00A12AAE"/>
    <w:rsid w:val="00A12F22"/>
    <w:rsid w:val="00A16DD1"/>
    <w:rsid w:val="00A16F13"/>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72AD"/>
    <w:rsid w:val="00A60103"/>
    <w:rsid w:val="00A652F6"/>
    <w:rsid w:val="00A65861"/>
    <w:rsid w:val="00A732EA"/>
    <w:rsid w:val="00A7489E"/>
    <w:rsid w:val="00A75459"/>
    <w:rsid w:val="00A8015F"/>
    <w:rsid w:val="00A85039"/>
    <w:rsid w:val="00A8736D"/>
    <w:rsid w:val="00A906AA"/>
    <w:rsid w:val="00A94C5E"/>
    <w:rsid w:val="00AA252C"/>
    <w:rsid w:val="00AA666E"/>
    <w:rsid w:val="00AA7960"/>
    <w:rsid w:val="00AB4BB6"/>
    <w:rsid w:val="00AB5518"/>
    <w:rsid w:val="00AC3A0E"/>
    <w:rsid w:val="00AC4A04"/>
    <w:rsid w:val="00AC5679"/>
    <w:rsid w:val="00AD336F"/>
    <w:rsid w:val="00AD6DCB"/>
    <w:rsid w:val="00AE134C"/>
    <w:rsid w:val="00AE1868"/>
    <w:rsid w:val="00AE2564"/>
    <w:rsid w:val="00AE301F"/>
    <w:rsid w:val="00AE3302"/>
    <w:rsid w:val="00AE5BA6"/>
    <w:rsid w:val="00AE6231"/>
    <w:rsid w:val="00AE7077"/>
    <w:rsid w:val="00AF61C2"/>
    <w:rsid w:val="00AF6CC6"/>
    <w:rsid w:val="00B00715"/>
    <w:rsid w:val="00B0296A"/>
    <w:rsid w:val="00B07E79"/>
    <w:rsid w:val="00B12295"/>
    <w:rsid w:val="00B137BE"/>
    <w:rsid w:val="00B13D87"/>
    <w:rsid w:val="00B15998"/>
    <w:rsid w:val="00B17FA0"/>
    <w:rsid w:val="00B2292C"/>
    <w:rsid w:val="00B22C3C"/>
    <w:rsid w:val="00B24344"/>
    <w:rsid w:val="00B24D53"/>
    <w:rsid w:val="00B26769"/>
    <w:rsid w:val="00B2754B"/>
    <w:rsid w:val="00B31C91"/>
    <w:rsid w:val="00B3747F"/>
    <w:rsid w:val="00B422FF"/>
    <w:rsid w:val="00B42CA2"/>
    <w:rsid w:val="00B42E76"/>
    <w:rsid w:val="00B43194"/>
    <w:rsid w:val="00B436BF"/>
    <w:rsid w:val="00B47734"/>
    <w:rsid w:val="00B50FBA"/>
    <w:rsid w:val="00B54779"/>
    <w:rsid w:val="00B556B5"/>
    <w:rsid w:val="00B558EB"/>
    <w:rsid w:val="00B577D3"/>
    <w:rsid w:val="00B60466"/>
    <w:rsid w:val="00B6548F"/>
    <w:rsid w:val="00B71A32"/>
    <w:rsid w:val="00B7502A"/>
    <w:rsid w:val="00B77305"/>
    <w:rsid w:val="00B774BD"/>
    <w:rsid w:val="00B77AAF"/>
    <w:rsid w:val="00B82CC2"/>
    <w:rsid w:val="00B84A89"/>
    <w:rsid w:val="00B9256C"/>
    <w:rsid w:val="00B92BEF"/>
    <w:rsid w:val="00B94443"/>
    <w:rsid w:val="00B9689A"/>
    <w:rsid w:val="00B97056"/>
    <w:rsid w:val="00BA531E"/>
    <w:rsid w:val="00BA70DF"/>
    <w:rsid w:val="00BA728B"/>
    <w:rsid w:val="00BA79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6A72"/>
    <w:rsid w:val="00C472AA"/>
    <w:rsid w:val="00C50A05"/>
    <w:rsid w:val="00C519C9"/>
    <w:rsid w:val="00C54AED"/>
    <w:rsid w:val="00C555FC"/>
    <w:rsid w:val="00C55E9B"/>
    <w:rsid w:val="00C56D09"/>
    <w:rsid w:val="00C57D24"/>
    <w:rsid w:val="00C604D6"/>
    <w:rsid w:val="00C60745"/>
    <w:rsid w:val="00C633FB"/>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3F92"/>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6F15"/>
    <w:rsid w:val="00D84841"/>
    <w:rsid w:val="00D876E6"/>
    <w:rsid w:val="00D90958"/>
    <w:rsid w:val="00DA1025"/>
    <w:rsid w:val="00DA22EC"/>
    <w:rsid w:val="00DA5682"/>
    <w:rsid w:val="00DA5860"/>
    <w:rsid w:val="00DA5C0C"/>
    <w:rsid w:val="00DB2767"/>
    <w:rsid w:val="00DC1B10"/>
    <w:rsid w:val="00DC2924"/>
    <w:rsid w:val="00DC3588"/>
    <w:rsid w:val="00DC4729"/>
    <w:rsid w:val="00DD31C5"/>
    <w:rsid w:val="00DD3BA0"/>
    <w:rsid w:val="00DD4CF7"/>
    <w:rsid w:val="00DD5020"/>
    <w:rsid w:val="00DD63BE"/>
    <w:rsid w:val="00DE4296"/>
    <w:rsid w:val="00DE7198"/>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099A"/>
    <w:rsid w:val="00ED1B30"/>
    <w:rsid w:val="00ED5D03"/>
    <w:rsid w:val="00EE01ED"/>
    <w:rsid w:val="00EE1AC1"/>
    <w:rsid w:val="00EE34C4"/>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5287"/>
    <w:rsid w:val="00F4043E"/>
    <w:rsid w:val="00F41431"/>
    <w:rsid w:val="00F41795"/>
    <w:rsid w:val="00F419EB"/>
    <w:rsid w:val="00F41BBC"/>
    <w:rsid w:val="00F444F0"/>
    <w:rsid w:val="00F446FF"/>
    <w:rsid w:val="00F45521"/>
    <w:rsid w:val="00F50847"/>
    <w:rsid w:val="00F53F27"/>
    <w:rsid w:val="00F546D1"/>
    <w:rsid w:val="00F60281"/>
    <w:rsid w:val="00F6146F"/>
    <w:rsid w:val="00F66272"/>
    <w:rsid w:val="00F709C0"/>
    <w:rsid w:val="00F77C12"/>
    <w:rsid w:val="00F81FEC"/>
    <w:rsid w:val="00F8537F"/>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379F"/>
    <w:rsid w:val="00FC51F9"/>
    <w:rsid w:val="00FC5B40"/>
    <w:rsid w:val="00FC5FF8"/>
    <w:rsid w:val="00FC60B8"/>
    <w:rsid w:val="00FD271B"/>
    <w:rsid w:val="00FD3D7C"/>
    <w:rsid w:val="00FD4F8F"/>
    <w:rsid w:val="00FE06BE"/>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Kasha.partridge@pembrokeshire.gov.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Kasha.partridge@pembrokeshire.gov.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ContactCentre@Pembrokeshire.gov.uk" TargetMode="External"/><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4390</Words>
  <Characters>25025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Gwen</cp:lastModifiedBy>
  <cp:revision>2</cp:revision>
  <cp:lastPrinted>2020-02-11T19:20:00Z</cp:lastPrinted>
  <dcterms:created xsi:type="dcterms:W3CDTF">2026-10-07T09:11:00Z</dcterms:created>
  <dcterms:modified xsi:type="dcterms:W3CDTF">2026-10-07T09:11:00Z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