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C4523C" w14:textId="63874AA5" w:rsidR="00C42314" w:rsidRDefault="00C42314" w:rsidP="00444485">
      <w:pPr>
        <w:spacing w:line="259" w:lineRule="auto"/>
        <w:jc w:val="center"/>
      </w:pPr>
    </w:p>
    <w:p w14:paraId="4DA13C67" w14:textId="77777777" w:rsidR="00C42314" w:rsidRDefault="00C42314" w:rsidP="00C42314">
      <w:pPr>
        <w:jc w:val="center"/>
      </w:pPr>
    </w:p>
    <w:p w14:paraId="5F0D3625" w14:textId="019B65A9" w:rsidR="00C42314" w:rsidRPr="00C42314" w:rsidRDefault="00C42314" w:rsidP="00C42314">
      <w:pPr>
        <w:jc w:val="center"/>
        <w:rPr>
          <w:sz w:val="28"/>
        </w:rPr>
      </w:pPr>
      <w:r w:rsidRPr="00C42314">
        <w:rPr>
          <w:bCs/>
          <w:sz w:val="28"/>
        </w:rPr>
        <w:t>BMIH5006</w:t>
      </w:r>
    </w:p>
    <w:p w14:paraId="2414DB5F" w14:textId="3089917A" w:rsidR="00C42314" w:rsidRDefault="00C42314" w:rsidP="00C42314">
      <w:pPr>
        <w:jc w:val="center"/>
        <w:rPr>
          <w:sz w:val="28"/>
        </w:rPr>
      </w:pPr>
      <w:r w:rsidRPr="00C42314">
        <w:rPr>
          <w:bCs/>
          <w:sz w:val="28"/>
        </w:rPr>
        <w:t>Sustainable Hospitality &amp; Tourism</w:t>
      </w:r>
      <w:r w:rsidR="00C06E12" w:rsidRPr="00C42314">
        <w:rPr>
          <w:bCs/>
          <w:sz w:val="28"/>
        </w:rPr>
        <w:t> Management</w:t>
      </w:r>
    </w:p>
    <w:p w14:paraId="14648BFD" w14:textId="0154E19B" w:rsidR="00C42314" w:rsidRDefault="00C42314" w:rsidP="00C42314">
      <w:pPr>
        <w:jc w:val="center"/>
        <w:rPr>
          <w:bCs/>
          <w:sz w:val="28"/>
        </w:rPr>
      </w:pPr>
      <w:r>
        <w:rPr>
          <w:bCs/>
          <w:sz w:val="28"/>
        </w:rPr>
        <w:t>Student ID:</w:t>
      </w:r>
      <w:r w:rsidR="0000359F">
        <w:rPr>
          <w:bCs/>
          <w:sz w:val="28"/>
        </w:rPr>
        <w:t xml:space="preserve"> 2127381</w:t>
      </w:r>
    </w:p>
    <w:p w14:paraId="452C2C64" w14:textId="5CE92625" w:rsidR="00C42314" w:rsidRPr="00C42314" w:rsidRDefault="00C42314" w:rsidP="00C42314">
      <w:pPr>
        <w:jc w:val="center"/>
        <w:rPr>
          <w:sz w:val="28"/>
        </w:rPr>
      </w:pPr>
      <w:r>
        <w:rPr>
          <w:bCs/>
          <w:sz w:val="28"/>
        </w:rPr>
        <w:t xml:space="preserve">Student Name: </w:t>
      </w:r>
      <w:r w:rsidR="0000359F">
        <w:rPr>
          <w:bCs/>
          <w:sz w:val="28"/>
        </w:rPr>
        <w:t>Adrian Grigore</w:t>
      </w:r>
    </w:p>
    <w:p w14:paraId="0E0F9524" w14:textId="2F93A156" w:rsidR="00C42314" w:rsidRDefault="00C42314">
      <w:pPr>
        <w:spacing w:line="259" w:lineRule="auto"/>
        <w:jc w:val="left"/>
      </w:pPr>
      <w:r>
        <w:br w:type="page"/>
      </w:r>
    </w:p>
    <w:p w14:paraId="5B927711" w14:textId="4F2477EE" w:rsidR="00C42314" w:rsidRPr="00C42314" w:rsidRDefault="00C42314" w:rsidP="00C42314">
      <w:pPr>
        <w:jc w:val="center"/>
        <w:rPr>
          <w:sz w:val="28"/>
        </w:rPr>
      </w:pPr>
      <w:r w:rsidRPr="00C42314">
        <w:rPr>
          <w:sz w:val="28"/>
        </w:rPr>
        <w:lastRenderedPageBreak/>
        <w:t xml:space="preserve">Essay on: How </w:t>
      </w:r>
      <w:r w:rsidR="00552793">
        <w:rPr>
          <w:sz w:val="28"/>
        </w:rPr>
        <w:t>"</w:t>
      </w:r>
      <w:r w:rsidRPr="00C42314">
        <w:rPr>
          <w:b/>
          <w:bCs/>
          <w:sz w:val="28"/>
        </w:rPr>
        <w:t>Hotel- Premier INN</w:t>
      </w:r>
      <w:r w:rsidR="00552793">
        <w:rPr>
          <w:b/>
          <w:bCs/>
          <w:sz w:val="28"/>
        </w:rPr>
        <w:t>"</w:t>
      </w:r>
      <w:r w:rsidRPr="00C42314">
        <w:rPr>
          <w:sz w:val="28"/>
        </w:rPr>
        <w:t xml:space="preserve"> </w:t>
      </w:r>
      <w:r w:rsidR="00EE3836">
        <w:rPr>
          <w:sz w:val="28"/>
        </w:rPr>
        <w:t>implements</w:t>
      </w:r>
      <w:r w:rsidRPr="00C42314">
        <w:rPr>
          <w:sz w:val="28"/>
        </w:rPr>
        <w:t xml:space="preserve"> circular economy within their Corporate Social Responsibility Policy</w:t>
      </w:r>
    </w:p>
    <w:p w14:paraId="4CB2F13F" w14:textId="09A16092" w:rsidR="00180BF1" w:rsidRDefault="00180BF1" w:rsidP="00C42314">
      <w:r>
        <w:t xml:space="preserve">In the context of </w:t>
      </w:r>
      <w:r w:rsidR="00EE3836">
        <w:t xml:space="preserve">the </w:t>
      </w:r>
      <w:r>
        <w:t xml:space="preserve">corporate social responsibility (CSR) approach of the hospitality and tourism industry, such as Premiere Inn, the integration of </w:t>
      </w:r>
      <w:r w:rsidR="00EE3836">
        <w:t xml:space="preserve">the </w:t>
      </w:r>
      <w:r>
        <w:t xml:space="preserve">circular economy principle plays a significant role </w:t>
      </w:r>
      <w:r w:rsidR="00EE3836">
        <w:t xml:space="preserve">in </w:t>
      </w:r>
      <w:r>
        <w:t xml:space="preserve">creating sustainable business practices. The core focus of </w:t>
      </w:r>
      <w:r w:rsidR="00EE3836">
        <w:t xml:space="preserve">the </w:t>
      </w:r>
      <w:r>
        <w:t xml:space="preserve">circular economy is to reutilize resources and </w:t>
      </w:r>
      <w:r w:rsidR="00EE3836">
        <w:t>reduce</w:t>
      </w:r>
      <w:r>
        <w:t xml:space="preserve"> wastage by which a company can efficiently run its business operations. In this introduction part the interaction of circular economy and CSR has been explored to improve business responsibility towards social welfare and sustainable environment. The exploration of big players </w:t>
      </w:r>
      <w:r w:rsidR="00EE3836">
        <w:t>in</w:t>
      </w:r>
      <w:r>
        <w:t xml:space="preserve"> the market as well as Premier Inn</w:t>
      </w:r>
      <w:r w:rsidR="00552793">
        <w:t>'</w:t>
      </w:r>
      <w:r>
        <w:t>s initiatives regarding CSR demonstrates how to deploy the concept of circular economy. The debate concludes with a focus on the positive impacts and future potentials of the sustainable practices of the hospitality industry.</w:t>
      </w:r>
    </w:p>
    <w:p w14:paraId="07DDE511" w14:textId="3EB1101D" w:rsidR="00180BF1" w:rsidRDefault="00180BF1" w:rsidP="00C42314">
      <w:pPr>
        <w:pStyle w:val="Heading1"/>
      </w:pPr>
      <w:r w:rsidRPr="00180BF1">
        <w:t xml:space="preserve">What is </w:t>
      </w:r>
      <w:r w:rsidR="00EE3836">
        <w:t xml:space="preserve">the </w:t>
      </w:r>
      <w:r w:rsidRPr="00180BF1">
        <w:t>circular economy</w:t>
      </w:r>
    </w:p>
    <w:p w14:paraId="05F73587" w14:textId="21B53A17" w:rsidR="00FD4196" w:rsidRDefault="00180BF1" w:rsidP="00C42314">
      <w:r w:rsidRPr="00180BF1">
        <w:t xml:space="preserve">The term </w:t>
      </w:r>
      <w:r w:rsidR="00552793">
        <w:t>"Circular E</w:t>
      </w:r>
      <w:r w:rsidRPr="00180BF1">
        <w:t>conomy</w:t>
      </w:r>
      <w:r w:rsidR="00552793">
        <w:t>"</w:t>
      </w:r>
      <w:r w:rsidRPr="00180BF1">
        <w:t xml:space="preserve"> refers to an economic system that </w:t>
      </w:r>
      <w:r w:rsidR="00EE3836">
        <w:t>focuses</w:t>
      </w:r>
      <w:r w:rsidRPr="00180BF1">
        <w:t xml:space="preserve"> on the reuse and regeneration </w:t>
      </w:r>
      <w:r w:rsidRPr="00C42314">
        <w:t xml:space="preserve">of </w:t>
      </w:r>
      <w:r w:rsidR="00EE3836">
        <w:t>materials</w:t>
      </w:r>
      <w:r w:rsidRPr="00C42314">
        <w:t xml:space="preserve"> or products for sustainability and efficiency</w:t>
      </w:r>
      <w:r w:rsidR="000B0F56" w:rsidRPr="00C42314">
        <w:t xml:space="preserve"> (Geissdoerfer et al., 2017)</w:t>
      </w:r>
      <w:r w:rsidRPr="00C42314">
        <w:t xml:space="preserve">. This circular economy </w:t>
      </w:r>
      <w:r w:rsidR="00EE3836">
        <w:t>makes</w:t>
      </w:r>
      <w:r w:rsidRPr="00C42314">
        <w:t xml:space="preserve"> a dynamic change from the traditional economy. </w:t>
      </w:r>
      <w:r w:rsidR="00EE3836">
        <w:t>The traditional</w:t>
      </w:r>
      <w:r w:rsidRPr="00C42314">
        <w:t xml:space="preserve"> economy focuses</w:t>
      </w:r>
      <w:r w:rsidRPr="00180BF1">
        <w:t xml:space="preserve"> on the approach of </w:t>
      </w:r>
      <w:r w:rsidR="00552793">
        <w:t>"</w:t>
      </w:r>
      <w:r w:rsidRPr="00180BF1">
        <w:t>take-make-dispose</w:t>
      </w:r>
      <w:r w:rsidR="00552793">
        <w:t>"</w:t>
      </w:r>
      <w:r w:rsidRPr="00180BF1">
        <w:t>. In this economy, resources are extracted, transferred into useable goods</w:t>
      </w:r>
      <w:r w:rsidR="00552793">
        <w:t>,</w:t>
      </w:r>
      <w:r w:rsidRPr="00180BF1">
        <w:t xml:space="preserve"> and discarded as waste after the consumption of goods.</w:t>
      </w:r>
      <w:r w:rsidR="001252F6">
        <w:t xml:space="preserve"> The linear economy creates possibilities of unsustainable resource depletion and degradation of </w:t>
      </w:r>
      <w:r w:rsidR="00552793">
        <w:t xml:space="preserve">the </w:t>
      </w:r>
      <w:r w:rsidR="001252F6">
        <w:t xml:space="preserve">environment </w:t>
      </w:r>
      <w:r w:rsidR="00852D04">
        <w:t>(</w:t>
      </w:r>
      <w:r w:rsidR="00852D04" w:rsidRPr="00852D04">
        <w:t>Elisha, 2020)</w:t>
      </w:r>
      <w:r w:rsidR="001252F6">
        <w:t>.</w:t>
      </w:r>
      <w:r w:rsidRPr="00180BF1">
        <w:t xml:space="preserve"> The circular economy holds an opposite contrast to </w:t>
      </w:r>
      <w:r w:rsidR="00EE3836">
        <w:t xml:space="preserve">the </w:t>
      </w:r>
      <w:r w:rsidRPr="00180BF1">
        <w:t xml:space="preserve">traditional linear economy. </w:t>
      </w:r>
      <w:r w:rsidR="001252F6">
        <w:t xml:space="preserve">The circular economy emphasises efficiency and sustainability by maintaining resources sustainability </w:t>
      </w:r>
      <w:r w:rsidRPr="00180BF1">
        <w:t xml:space="preserve">for </w:t>
      </w:r>
      <w:r w:rsidR="00EE3836">
        <w:t>long-term</w:t>
      </w:r>
      <w:r w:rsidRPr="00180BF1">
        <w:t xml:space="preserve"> use and less waste. </w:t>
      </w:r>
    </w:p>
    <w:p w14:paraId="76218442" w14:textId="77777777" w:rsidR="00FD4196" w:rsidRDefault="00FD4196" w:rsidP="00FD4196">
      <w:pPr>
        <w:keepNext/>
        <w:jc w:val="center"/>
      </w:pPr>
      <w:r w:rsidRPr="00FD4196">
        <w:rPr>
          <w:noProof/>
          <w:lang w:val="en-US"/>
        </w:rPr>
        <w:lastRenderedPageBreak/>
        <w:drawing>
          <wp:inline distT="0" distB="0" distL="0" distR="0" wp14:anchorId="1910CA73" wp14:editId="44C7CDE7">
            <wp:extent cx="3161863" cy="1600200"/>
            <wp:effectExtent l="0" t="0" r="635" b="0"/>
            <wp:docPr id="3" name="Picture 3" descr="What is circular economy and why is it important? | Reps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circular economy and why is it important? | Repso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69347" cy="1603988"/>
                    </a:xfrm>
                    <a:prstGeom prst="rect">
                      <a:avLst/>
                    </a:prstGeom>
                    <a:noFill/>
                    <a:ln>
                      <a:noFill/>
                    </a:ln>
                  </pic:spPr>
                </pic:pic>
              </a:graphicData>
            </a:graphic>
          </wp:inline>
        </w:drawing>
      </w:r>
    </w:p>
    <w:p w14:paraId="1853D415" w14:textId="512B3F25" w:rsidR="00FD4196" w:rsidRDefault="00FD4196" w:rsidP="00FD4196">
      <w:pPr>
        <w:pStyle w:val="Caption"/>
        <w:jc w:val="center"/>
      </w:pPr>
      <w:r>
        <w:t xml:space="preserve">Figure </w:t>
      </w:r>
      <w:fldSimple w:instr=" SEQ Figure \* ARABIC ">
        <w:r>
          <w:rPr>
            <w:noProof/>
          </w:rPr>
          <w:t>1</w:t>
        </w:r>
      </w:fldSimple>
      <w:r>
        <w:t xml:space="preserve">: Linear Economy vs Circular Economy </w:t>
      </w:r>
      <w:r w:rsidR="000B0F56" w:rsidRPr="00FD4196">
        <w:t>(Geissdoerfer et al., 2017)</w:t>
      </w:r>
    </w:p>
    <w:p w14:paraId="0E02E074" w14:textId="444D1BE4" w:rsidR="00180BF1" w:rsidRDefault="00180BF1" w:rsidP="00C42314">
      <w:r w:rsidRPr="00FD4196">
        <w:t xml:space="preserve">It includes </w:t>
      </w:r>
      <w:r w:rsidR="00FD4196" w:rsidRPr="00FD4196">
        <w:t>a closed-loop system</w:t>
      </w:r>
      <w:r w:rsidRPr="00FD4196">
        <w:t xml:space="preserve"> where resources are reused, repaired</w:t>
      </w:r>
      <w:r w:rsidR="00552793">
        <w:t>,</w:t>
      </w:r>
      <w:r w:rsidRPr="00FD4196">
        <w:t xml:space="preserve"> refurbished and recycled to extend the life cycle of products.</w:t>
      </w:r>
      <w:r w:rsidR="009B08BD">
        <w:t xml:space="preserve"> </w:t>
      </w:r>
      <w:r w:rsidRPr="00180BF1">
        <w:t xml:space="preserve">This circular economy involves creating durable, recyclable products. It also involves shifting from product ownership to usage </w:t>
      </w:r>
      <w:r w:rsidR="00EE3836">
        <w:t>models</w:t>
      </w:r>
      <w:r w:rsidRPr="00180BF1">
        <w:t xml:space="preserve"> like sharing platforms. It </w:t>
      </w:r>
      <w:r w:rsidR="00EE3836">
        <w:t>prioritises</w:t>
      </w:r>
      <w:r w:rsidRPr="00180BF1">
        <w:t xml:space="preserve"> renewable energy and systems that regenerate rather than deplete natural resources</w:t>
      </w:r>
      <w:r w:rsidR="00B6422D" w:rsidRPr="00B6422D">
        <w:t xml:space="preserve"> </w:t>
      </w:r>
      <w:r w:rsidR="00B6422D">
        <w:t>(</w:t>
      </w:r>
      <w:r w:rsidR="00B6422D" w:rsidRPr="00B6422D">
        <w:t>Korhonen et al., 2018)</w:t>
      </w:r>
      <w:r w:rsidRPr="00180BF1">
        <w:t xml:space="preserve">. It offers a pathway to sustainability by integrating economic activity into environmental consciousness. It responds to </w:t>
      </w:r>
      <w:r w:rsidR="00EE3836">
        <w:t>navigating</w:t>
      </w:r>
      <w:r w:rsidRPr="00180BF1">
        <w:t xml:space="preserve"> environmental challenges and resource scarcity. It helps </w:t>
      </w:r>
      <w:r w:rsidR="00552793">
        <w:t>foster innovation, create scopes, develop</w:t>
      </w:r>
      <w:r w:rsidRPr="00180BF1">
        <w:t xml:space="preserve">, </w:t>
      </w:r>
      <w:r w:rsidR="00EE3836">
        <w:t>and utilise</w:t>
      </w:r>
      <w:r w:rsidRPr="00180BF1">
        <w:t xml:space="preserve"> </w:t>
      </w:r>
      <w:r w:rsidR="00EE3836">
        <w:t>resources</w:t>
      </w:r>
      <w:r w:rsidRPr="00180BF1">
        <w:t>. It aligns with the global sustainability goals by offering economic benefits. </w:t>
      </w:r>
    </w:p>
    <w:p w14:paraId="1F698654" w14:textId="45CFDC44" w:rsidR="00180BF1" w:rsidRPr="00180BF1" w:rsidRDefault="00180BF1" w:rsidP="00C42314">
      <w:pPr>
        <w:pStyle w:val="Heading1"/>
      </w:pPr>
      <w:r w:rsidRPr="00180BF1">
        <w:t>How does this (Circular Economy) fit into CSR</w:t>
      </w:r>
    </w:p>
    <w:p w14:paraId="41AFC98C" w14:textId="3078E11B" w:rsidR="00180BF1" w:rsidRDefault="00180BF1" w:rsidP="00C42314">
      <w:r w:rsidRPr="00180BF1">
        <w:t xml:space="preserve">A comprehensive approach is demonstrated to sustainable practices </w:t>
      </w:r>
      <w:r w:rsidR="00552793">
        <w:t>by integrating</w:t>
      </w:r>
      <w:r w:rsidRPr="00180BF1">
        <w:t xml:space="preserve"> Circular economy into Corporate Social Responsibility (CSR). From </w:t>
      </w:r>
      <w:r>
        <w:t xml:space="preserve">a </w:t>
      </w:r>
      <w:r w:rsidRPr="00180BF1">
        <w:t xml:space="preserve">CSR viewpoint, the model of Circular Economy extends over the stewardship of </w:t>
      </w:r>
      <w:r>
        <w:t xml:space="preserve">the </w:t>
      </w:r>
      <w:r w:rsidRPr="00180BF1">
        <w:t xml:space="preserve">environment to show the economic and social dimensions, combining business functions with the enhanced societal landscape. This Integration is to realize the </w:t>
      </w:r>
      <w:r>
        <w:t>long-run</w:t>
      </w:r>
      <w:r w:rsidRPr="00180BF1">
        <w:t xml:space="preserve"> success and viability of the </w:t>
      </w:r>
      <w:r w:rsidRPr="00C42314">
        <w:t>business ventures that are linked to the sustainability of the resources and other forums</w:t>
      </w:r>
      <w:r w:rsidR="007D5B5E" w:rsidRPr="00C42314">
        <w:t xml:space="preserve"> (Mies &amp; Gold, 2021)</w:t>
      </w:r>
      <w:r w:rsidRPr="00C42314">
        <w:t>. By practicing</w:t>
      </w:r>
      <w:r w:rsidRPr="00180BF1">
        <w:t xml:space="preserve"> </w:t>
      </w:r>
      <w:r>
        <w:t xml:space="preserve">a </w:t>
      </w:r>
      <w:r w:rsidRPr="00180BF1">
        <w:t xml:space="preserve">circular economy, firms lessen their environmental effects that </w:t>
      </w:r>
      <w:r w:rsidR="00EE3836">
        <w:t>align</w:t>
      </w:r>
      <w:r w:rsidRPr="00180BF1">
        <w:t xml:space="preserve"> with the environmental aspects of CSR. This involves decreasing environmental effects through recycling and reducing </w:t>
      </w:r>
      <w:r w:rsidR="00EE3836">
        <w:t xml:space="preserve">the </w:t>
      </w:r>
      <w:r w:rsidRPr="00180BF1">
        <w:t xml:space="preserve">effects of greenhouse </w:t>
      </w:r>
      <w:r w:rsidR="00EE3836">
        <w:t>gases</w:t>
      </w:r>
      <w:r w:rsidRPr="00180BF1">
        <w:t xml:space="preserve">. Thus practices </w:t>
      </w:r>
      <w:r w:rsidR="00EE3836">
        <w:t>help</w:t>
      </w:r>
      <w:r w:rsidRPr="00180BF1">
        <w:t xml:space="preserve"> </w:t>
      </w:r>
      <w:r w:rsidR="00552793">
        <w:t>reduce environmental impact and result in cost savings and operation excellence that benefit</w:t>
      </w:r>
      <w:r w:rsidRPr="00180BF1">
        <w:t xml:space="preserve"> the firms. Moreover, </w:t>
      </w:r>
      <w:r w:rsidR="00EE3836">
        <w:t xml:space="preserve">the </w:t>
      </w:r>
      <w:r w:rsidRPr="00180BF1">
        <w:t xml:space="preserve">Circular economy helps to promote corporate social responsibility. </w:t>
      </w:r>
      <w:r w:rsidR="00EE3836">
        <w:t>By designing</w:t>
      </w:r>
      <w:r w:rsidRPr="00180BF1">
        <w:t xml:space="preserve"> the products with recycled materials, firms create job opportunities and </w:t>
      </w:r>
      <w:r w:rsidR="00EE3836">
        <w:t>sustainably contribute to economic expansion</w:t>
      </w:r>
      <w:r w:rsidRPr="00180BF1">
        <w:t xml:space="preserve">. This approach </w:t>
      </w:r>
      <w:r w:rsidR="00EE3836">
        <w:t>helps</w:t>
      </w:r>
      <w:r w:rsidRPr="00180BF1">
        <w:t xml:space="preserve"> firms </w:t>
      </w:r>
      <w:r w:rsidR="00552793">
        <w:t>engage with local communities and build</w:t>
      </w:r>
      <w:r w:rsidRPr="00180BF1">
        <w:t xml:space="preserve"> an equitable </w:t>
      </w:r>
      <w:r w:rsidR="00FD4196">
        <w:t>economic</w:t>
      </w:r>
      <w:r w:rsidRPr="00180BF1">
        <w:t xml:space="preserve"> </w:t>
      </w:r>
      <w:r w:rsidRPr="00C42314">
        <w:lastRenderedPageBreak/>
        <w:t>spectrum</w:t>
      </w:r>
      <w:r w:rsidR="008D100C" w:rsidRPr="00C42314">
        <w:t xml:space="preserve"> (Opferkuch et al., 2021)</w:t>
      </w:r>
      <w:r w:rsidRPr="00C42314">
        <w:t xml:space="preserve">. </w:t>
      </w:r>
      <w:r w:rsidR="008D100C" w:rsidRPr="00C42314">
        <w:t>A</w:t>
      </w:r>
      <w:r w:rsidRPr="00C42314">
        <w:t>ccompanying</w:t>
      </w:r>
      <w:r w:rsidRPr="00180BF1">
        <w:t xml:space="preserve"> CSR strategies </w:t>
      </w:r>
      <w:r w:rsidR="00EE3836">
        <w:t>helps</w:t>
      </w:r>
      <w:r w:rsidRPr="00180BF1">
        <w:t xml:space="preserve"> companies to address environmental </w:t>
      </w:r>
      <w:r w:rsidR="00EE3836">
        <w:t>challenges</w:t>
      </w:r>
      <w:r w:rsidRPr="00180BF1">
        <w:t xml:space="preserve"> and foster economic </w:t>
      </w:r>
      <w:r w:rsidR="00EE3836">
        <w:t>well-being</w:t>
      </w:r>
      <w:r w:rsidRPr="00180BF1">
        <w:t xml:space="preserve"> and economic development. It helps businesses </w:t>
      </w:r>
      <w:r w:rsidR="00552793">
        <w:t>be viable in long-term relationships and positively contribute to societ</w:t>
      </w:r>
      <w:r w:rsidRPr="00180BF1">
        <w:t xml:space="preserve">y. This system not only helps </w:t>
      </w:r>
      <w:r w:rsidR="00552793">
        <w:t>meet regulatory affairs but also assists businesses in meeting consumer expectations and enhancing the business's reputation</w:t>
      </w:r>
      <w:r w:rsidRPr="00180BF1">
        <w:t>.</w:t>
      </w:r>
    </w:p>
    <w:p w14:paraId="0FD3D4E8" w14:textId="77777777" w:rsidR="00180BF1" w:rsidRDefault="00180BF1" w:rsidP="00C42314">
      <w:pPr>
        <w:pStyle w:val="Heading1"/>
      </w:pPr>
      <w:r w:rsidRPr="00180BF1">
        <w:t xml:space="preserve">Review </w:t>
      </w:r>
      <w:r>
        <w:t xml:space="preserve">the </w:t>
      </w:r>
      <w:r w:rsidRPr="00180BF1">
        <w:t>selected company's CSR p</w:t>
      </w:r>
      <w:r>
        <w:t>olicy and evaluation</w:t>
      </w:r>
    </w:p>
    <w:p w14:paraId="04D6286B" w14:textId="1ED685C5" w:rsidR="00180BF1" w:rsidRDefault="00180BF1" w:rsidP="00C42314">
      <w:pPr>
        <w:divId w:val="638338952"/>
      </w:pPr>
      <w:r w:rsidRPr="00180BF1">
        <w:t xml:space="preserve">The following discussions </w:t>
      </w:r>
      <w:r>
        <w:t>emphasise</w:t>
      </w:r>
      <w:r w:rsidRPr="00180BF1">
        <w:t xml:space="preserve"> the </w:t>
      </w:r>
      <w:r>
        <w:t>evaluation of</w:t>
      </w:r>
      <w:r w:rsidRPr="00180BF1">
        <w:t xml:space="preserve"> </w:t>
      </w:r>
      <w:r>
        <w:t>Premier</w:t>
      </w:r>
      <w:r w:rsidRPr="00180BF1">
        <w:t xml:space="preserve"> </w:t>
      </w:r>
      <w:r w:rsidR="00EE3836">
        <w:t>Inn</w:t>
      </w:r>
      <w:r w:rsidR="00552793">
        <w:t>'</w:t>
      </w:r>
      <w:r w:rsidR="00EE3836">
        <w:t>s</w:t>
      </w:r>
      <w:r w:rsidRPr="00180BF1">
        <w:t xml:space="preserve"> corporate social responsibility. It provides critical</w:t>
      </w:r>
      <w:r>
        <w:t xml:space="preserve"> </w:t>
      </w:r>
      <w:r w:rsidRPr="00180BF1">
        <w:t xml:space="preserve">evaluation by analysing practises and initiatives by the Premier Inn. The hotel under Whitebread PLC </w:t>
      </w:r>
      <w:r>
        <w:t>adopted</w:t>
      </w:r>
      <w:r w:rsidRPr="00180BF1">
        <w:t xml:space="preserve"> CSR programs named </w:t>
      </w:r>
      <w:r w:rsidR="00552793">
        <w:t>"</w:t>
      </w:r>
      <w:r w:rsidRPr="00180BF1">
        <w:t>Force for Good</w:t>
      </w:r>
      <w:r w:rsidR="00552793">
        <w:t>"</w:t>
      </w:r>
      <w:r w:rsidR="005D6FC8" w:rsidRPr="00C42314">
        <w:t xml:space="preserve"> (Jones &amp; Comfort, 2021)</w:t>
      </w:r>
      <w:r w:rsidRPr="00C42314">
        <w:t>. This</w:t>
      </w:r>
      <w:r w:rsidRPr="00180BF1">
        <w:t xml:space="preserve"> is structured on three </w:t>
      </w:r>
      <w:r>
        <w:t>pillars</w:t>
      </w:r>
      <w:r w:rsidR="00552793">
        <w:t>,</w:t>
      </w:r>
      <w:r w:rsidRPr="00180BF1">
        <w:t xml:space="preserve"> including Opportunity, Community, and Responsibility.</w:t>
      </w:r>
    </w:p>
    <w:p w14:paraId="284F78DA" w14:textId="77777777" w:rsidR="00FD4196" w:rsidRDefault="00FD4196" w:rsidP="00FD4196">
      <w:pPr>
        <w:keepNext/>
        <w:jc w:val="center"/>
        <w:divId w:val="638338952"/>
      </w:pPr>
      <w:r w:rsidRPr="00FD4196">
        <w:rPr>
          <w:noProof/>
          <w:lang w:val="en-US"/>
        </w:rPr>
        <w:drawing>
          <wp:inline distT="0" distB="0" distL="0" distR="0" wp14:anchorId="1F29334C" wp14:editId="5BEAA657">
            <wp:extent cx="2476158" cy="2216708"/>
            <wp:effectExtent l="0" t="0" r="635" b="0"/>
            <wp:docPr id="2" name="Picture 2" descr="Premier Inn Is Removing All Unnecessary Single-Use Plastics From Their  Hotels By 20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mier Inn Is Removing All Unnecessary Single-Use Plastics From Their  Hotels By 202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88245" cy="2227529"/>
                    </a:xfrm>
                    <a:prstGeom prst="rect">
                      <a:avLst/>
                    </a:prstGeom>
                    <a:noFill/>
                    <a:ln>
                      <a:noFill/>
                    </a:ln>
                  </pic:spPr>
                </pic:pic>
              </a:graphicData>
            </a:graphic>
          </wp:inline>
        </w:drawing>
      </w:r>
    </w:p>
    <w:p w14:paraId="2DC56199" w14:textId="3932AB9D" w:rsidR="00FD4196" w:rsidRPr="00180BF1" w:rsidRDefault="00FD4196" w:rsidP="00FD4196">
      <w:pPr>
        <w:pStyle w:val="Caption"/>
        <w:jc w:val="center"/>
        <w:divId w:val="638338952"/>
      </w:pPr>
      <w:r>
        <w:t xml:space="preserve">Figure </w:t>
      </w:r>
      <w:fldSimple w:instr=" SEQ Figure \* ARABIC ">
        <w:r>
          <w:rPr>
            <w:noProof/>
          </w:rPr>
          <w:t>2</w:t>
        </w:r>
      </w:fldSimple>
      <w:r>
        <w:t xml:space="preserve">: The logo of the CSR program offered by Premier Inn </w:t>
      </w:r>
      <w:r w:rsidR="005D6FC8" w:rsidRPr="00FD4196">
        <w:t>(Jones &amp; Comfort, 2021)</w:t>
      </w:r>
    </w:p>
    <w:p w14:paraId="788A3737" w14:textId="77FF2B67" w:rsidR="00180BF1" w:rsidRPr="00180BF1" w:rsidRDefault="00180BF1" w:rsidP="00FD4196">
      <w:pPr>
        <w:divId w:val="670912099"/>
      </w:pPr>
      <w:r w:rsidRPr="00180BF1">
        <w:t xml:space="preserve">The opportunity pillar consists of elements like employee </w:t>
      </w:r>
      <w:r w:rsidR="00EE3836">
        <w:t>well-being</w:t>
      </w:r>
      <w:r w:rsidRPr="00180BF1">
        <w:t xml:space="preserve"> and development. The company is working on employee development and training to ensure </w:t>
      </w:r>
      <w:r w:rsidR="00552793">
        <w:t xml:space="preserve">the </w:t>
      </w:r>
      <w:r w:rsidR="00EE3836">
        <w:t>well-being</w:t>
      </w:r>
      <w:r w:rsidRPr="00180BF1">
        <w:t xml:space="preserve"> and promote inclusivity and diversity. It claims to provide </w:t>
      </w:r>
      <w:r w:rsidR="00EE3836">
        <w:t xml:space="preserve">the </w:t>
      </w:r>
      <w:r w:rsidRPr="00180BF1">
        <w:t xml:space="preserve">best </w:t>
      </w:r>
      <w:r w:rsidR="00EE3836">
        <w:t>industry-leading</w:t>
      </w:r>
      <w:r w:rsidRPr="00180BF1">
        <w:t xml:space="preserve"> training and </w:t>
      </w:r>
      <w:r w:rsidRPr="00C42314">
        <w:t>development</w:t>
      </w:r>
      <w:r w:rsidR="00FD4196">
        <w:t xml:space="preserve"> </w:t>
      </w:r>
      <w:r w:rsidR="00EA4D65" w:rsidRPr="00C42314">
        <w:t>(Dev, 2021)</w:t>
      </w:r>
      <w:r w:rsidRPr="00C42314">
        <w:t>. It is challenging</w:t>
      </w:r>
      <w:r w:rsidRPr="00180BF1">
        <w:t xml:space="preserve"> for the company to evaluate the effectiveness of these initiatives. The employee satisfaction and retention rate are key metrics to identify the effectiveness of these training and developments. In this industry, employee turnover is high</w:t>
      </w:r>
      <w:r w:rsidR="00552793">
        <w:t>,</w:t>
      </w:r>
      <w:r w:rsidRPr="00180BF1">
        <w:t xml:space="preserve"> but implement</w:t>
      </w:r>
      <w:r w:rsidR="00552793">
        <w:t>ing the programs under the pillar of opportunity can help</w:t>
      </w:r>
      <w:r w:rsidRPr="00180BF1">
        <w:t xml:space="preserve"> improve service quality and sustainability practi</w:t>
      </w:r>
      <w:r w:rsidR="00552793">
        <w:t>c</w:t>
      </w:r>
      <w:r w:rsidRPr="00180BF1">
        <w:t>es. </w:t>
      </w:r>
    </w:p>
    <w:p w14:paraId="5133B0D7" w14:textId="34C6FDF5" w:rsidR="00180BF1" w:rsidRPr="00180BF1" w:rsidRDefault="00180BF1" w:rsidP="00C42314">
      <w:pPr>
        <w:divId w:val="236862819"/>
      </w:pPr>
      <w:r w:rsidRPr="00180BF1">
        <w:lastRenderedPageBreak/>
        <w:t xml:space="preserve">For </w:t>
      </w:r>
      <w:r w:rsidR="00552793">
        <w:t>guests' well-being</w:t>
      </w:r>
      <w:r w:rsidRPr="00180BF1">
        <w:t>, the hotel has developed the pillar of community. It involves fundraising, volunteering</w:t>
      </w:r>
      <w:r w:rsidR="00552793">
        <w:t>,</w:t>
      </w:r>
      <w:r w:rsidRPr="00180BF1">
        <w:t xml:space="preserve"> and supporting the well-being of guests. It has created funds for Great Ormond Street Hospital Children</w:t>
      </w:r>
      <w:r w:rsidR="00552793">
        <w:t>'</w:t>
      </w:r>
      <w:r w:rsidRPr="00180BF1">
        <w:t>s Charity</w:t>
      </w:r>
      <w:r w:rsidR="00552793">
        <w:t>,</w:t>
      </w:r>
      <w:r w:rsidRPr="00180BF1">
        <w:t xml:space="preserve"> where </w:t>
      </w:r>
      <w:r w:rsidR="00552793">
        <w:t xml:space="preserve">it </w:t>
      </w:r>
      <w:r w:rsidRPr="00180BF1">
        <w:t>donated meals to charity partners</w:t>
      </w:r>
      <w:r w:rsidR="00860644">
        <w:t xml:space="preserve"> </w:t>
      </w:r>
      <w:r w:rsidR="00860644" w:rsidRPr="00C42314">
        <w:t>(Filimonau &amp; Magklaropoulou, 2020)</w:t>
      </w:r>
      <w:r w:rsidRPr="00C42314">
        <w:t>. Although</w:t>
      </w:r>
      <w:r w:rsidRPr="00180BF1">
        <w:t xml:space="preserve"> these initiatives </w:t>
      </w:r>
      <w:r w:rsidR="00552793">
        <w:t>positively impact</w:t>
      </w:r>
      <w:r w:rsidRPr="00180BF1">
        <w:t xml:space="preserve"> the hotel</w:t>
      </w:r>
      <w:r w:rsidR="00552793">
        <w:t>'</w:t>
      </w:r>
      <w:r w:rsidRPr="00180BF1">
        <w:t xml:space="preserve">s reputation, the engagement with </w:t>
      </w:r>
      <w:r w:rsidR="00EE3836">
        <w:t xml:space="preserve">the </w:t>
      </w:r>
      <w:r w:rsidRPr="00180BF1">
        <w:t xml:space="preserve">local community where the hotel </w:t>
      </w:r>
      <w:r w:rsidR="00EE3836">
        <w:t>operates</w:t>
      </w:r>
      <w:r w:rsidRPr="00180BF1">
        <w:t xml:space="preserve"> is low and unclear. The hotel </w:t>
      </w:r>
      <w:r w:rsidR="00552793">
        <w:t>significantly contribute</w:t>
      </w:r>
      <w:r w:rsidRPr="00180BF1">
        <w:t xml:space="preserve">s to the local communities but </w:t>
      </w:r>
      <w:r w:rsidR="00EE3836">
        <w:t>needs</w:t>
      </w:r>
      <w:r w:rsidRPr="00180BF1">
        <w:t xml:space="preserve"> to </w:t>
      </w:r>
      <w:r w:rsidR="00EE3836">
        <w:t>make</w:t>
      </w:r>
      <w:r w:rsidRPr="00180BF1">
        <w:t xml:space="preserve"> more efforts to </w:t>
      </w:r>
      <w:r w:rsidR="00EE3836">
        <w:t xml:space="preserve">the </w:t>
      </w:r>
      <w:r w:rsidRPr="00180BF1">
        <w:t>nearest communities. These contributions aim to economic development and encounter social issues.  </w:t>
      </w:r>
    </w:p>
    <w:p w14:paraId="47140B03" w14:textId="2BB4FB1F" w:rsidR="00180BF1" w:rsidRPr="00180BF1" w:rsidRDefault="00180BF1" w:rsidP="00C42314">
      <w:pPr>
        <w:divId w:val="1000893529"/>
      </w:pPr>
      <w:r w:rsidRPr="00180BF1">
        <w:t xml:space="preserve">Under the pillar of responsibility, the company focuses on environmental sustainability. It adopts steps to reduce carbon emissions, use renewable energy, </w:t>
      </w:r>
      <w:r w:rsidR="00EE3836">
        <w:t>and emphasise</w:t>
      </w:r>
      <w:r w:rsidRPr="00180BF1">
        <w:t xml:space="preserve"> sustainable construction practises</w:t>
      </w:r>
      <w:r w:rsidR="004E5779">
        <w:t xml:space="preserve"> </w:t>
      </w:r>
      <w:r w:rsidR="004E5779" w:rsidRPr="00C42314">
        <w:t>(Giousmpasoglou &amp; Hua, 2020)</w:t>
      </w:r>
      <w:r w:rsidRPr="00C42314">
        <w:t>.</w:t>
      </w:r>
      <w:r w:rsidRPr="00180BF1">
        <w:t xml:space="preserve"> These initiatives aim to align with the principles of</w:t>
      </w:r>
      <w:r w:rsidR="00EE3836">
        <w:t xml:space="preserve"> </w:t>
      </w:r>
      <w:r w:rsidRPr="00180BF1">
        <w:t xml:space="preserve">circular economy to reduce environmental impacts and contribute to </w:t>
      </w:r>
      <w:r w:rsidR="00EE3836">
        <w:t>long-run</w:t>
      </w:r>
      <w:r w:rsidRPr="00180BF1">
        <w:t xml:space="preserve"> sustainability. The challenges arise in the questions of the outcomes of these efforts. The results of consistent application of these </w:t>
      </w:r>
      <w:r w:rsidR="00EE3836">
        <w:t>practices</w:t>
      </w:r>
      <w:r w:rsidRPr="00180BF1">
        <w:t xml:space="preserve"> across all properties must be reflected </w:t>
      </w:r>
      <w:r w:rsidR="00EE3836">
        <w:t>in</w:t>
      </w:r>
      <w:r w:rsidRPr="00180BF1">
        <w:t xml:space="preserve"> the reduced carbon footprint and waste generation.</w:t>
      </w:r>
    </w:p>
    <w:p w14:paraId="36CFCAA7" w14:textId="510976FF" w:rsidR="00180BF1" w:rsidRPr="00180BF1" w:rsidRDefault="00180BF1" w:rsidP="00C42314">
      <w:pPr>
        <w:divId w:val="1987391544"/>
      </w:pPr>
      <w:r w:rsidRPr="00180BF1">
        <w:t>By utilising renewable energy, the Premier Inn</w:t>
      </w:r>
      <w:r w:rsidR="00552793">
        <w:t>'</w:t>
      </w:r>
      <w:r w:rsidRPr="00180BF1">
        <w:t xml:space="preserve">s shift to sustainable steps </w:t>
      </w:r>
      <w:r w:rsidR="00EE3836">
        <w:t>includes</w:t>
      </w:r>
      <w:r w:rsidRPr="00180BF1">
        <w:t xml:space="preserve"> 100% green energy in all its </w:t>
      </w:r>
      <w:r w:rsidR="00EE3836">
        <w:t>hotels</w:t>
      </w:r>
      <w:r w:rsidRPr="00180BF1">
        <w:t xml:space="preserve">. This </w:t>
      </w:r>
      <w:r w:rsidR="00EE3836">
        <w:t>initiative</w:t>
      </w:r>
      <w:r w:rsidRPr="00180BF1">
        <w:t xml:space="preserve"> sets </w:t>
      </w:r>
      <w:r w:rsidR="00EE3836">
        <w:t>an</w:t>
      </w:r>
      <w:r w:rsidRPr="00180BF1">
        <w:t xml:space="preserve"> industry standard and </w:t>
      </w:r>
      <w:r w:rsidR="00EE3836">
        <w:t>helps</w:t>
      </w:r>
      <w:r w:rsidRPr="00180BF1">
        <w:t xml:space="preserve"> to </w:t>
      </w:r>
      <w:r w:rsidR="00EE3836">
        <w:t>contribute to</w:t>
      </w:r>
      <w:r w:rsidRPr="00180BF1">
        <w:t xml:space="preserve"> carbon footprint reduction. </w:t>
      </w:r>
      <w:r w:rsidR="00EE3836">
        <w:t>Transparency</w:t>
      </w:r>
      <w:r w:rsidRPr="00180BF1">
        <w:t xml:space="preserve"> in green energy and </w:t>
      </w:r>
      <w:r w:rsidR="00EE3836">
        <w:t>long-term</w:t>
      </w:r>
      <w:r w:rsidRPr="00180BF1">
        <w:t xml:space="preserve"> contracts for renewable energy are required for investment. </w:t>
      </w:r>
      <w:r w:rsidRPr="00C42314">
        <w:t xml:space="preserve">As a step towards sustainability efforts, the company has established green </w:t>
      </w:r>
      <w:r w:rsidR="00EE3836">
        <w:t>properties</w:t>
      </w:r>
      <w:r w:rsidRPr="00C42314">
        <w:t xml:space="preserve"> like the Premier Inn Hamburg St.Pauli</w:t>
      </w:r>
      <w:r w:rsidR="00552793">
        <w:t>,</w:t>
      </w:r>
      <w:r w:rsidRPr="00C42314">
        <w:t xml:space="preserve"> which has certification from Deutsche Gesellschaft fur Nachhaltiges Bauen (DGNB) by Gold</w:t>
      </w:r>
      <w:r w:rsidR="005D0FD5" w:rsidRPr="00C42314">
        <w:t xml:space="preserve"> (Hultman et al., 2021)</w:t>
      </w:r>
      <w:r w:rsidRPr="00C42314">
        <w:t xml:space="preserve">. The difficulties </w:t>
      </w:r>
      <w:r w:rsidR="00EE3836">
        <w:t>lie</w:t>
      </w:r>
      <w:r w:rsidRPr="00C42314">
        <w:t xml:space="preserve"> in retrofitting existing properties that are capable of meeting standards or not. Premier Inn created </w:t>
      </w:r>
      <w:r w:rsidR="00EE3836">
        <w:t xml:space="preserve">a </w:t>
      </w:r>
      <w:r w:rsidRPr="00C42314">
        <w:t xml:space="preserve">charity partnership with Children for a </w:t>
      </w:r>
      <w:r w:rsidR="00EE3836">
        <w:t>Better</w:t>
      </w:r>
      <w:r w:rsidRPr="00C42314">
        <w:t xml:space="preserve"> World e.V to navigate child poverty in Germany. It has focused on the commitment to social issues. </w:t>
      </w:r>
      <w:r w:rsidR="00EE3836">
        <w:t>These</w:t>
      </w:r>
      <w:r w:rsidRPr="00C42314">
        <w:t xml:space="preserve"> initiatives shape the </w:t>
      </w:r>
      <w:r w:rsidR="00EE3836">
        <w:t>long-term</w:t>
      </w:r>
      <w:r w:rsidRPr="00C42314">
        <w:t xml:space="preserve"> benefits to communities and make alignment of business </w:t>
      </w:r>
      <w:r w:rsidR="00EE3836">
        <w:t>initiatives</w:t>
      </w:r>
      <w:r w:rsidRPr="00C42314">
        <w:t xml:space="preserve"> towards CSR.</w:t>
      </w:r>
    </w:p>
    <w:p w14:paraId="35F9A72C" w14:textId="3084DD6C" w:rsidR="00C42314" w:rsidRPr="00C42314" w:rsidRDefault="00180BF1" w:rsidP="00C42314">
      <w:pPr>
        <w:divId w:val="729039048"/>
      </w:pPr>
      <w:r w:rsidRPr="00180BF1">
        <w:t xml:space="preserve">The </w:t>
      </w:r>
      <w:r w:rsidRPr="00C42314">
        <w:t xml:space="preserve">initiatives under </w:t>
      </w:r>
      <w:r w:rsidR="00552793">
        <w:t>"</w:t>
      </w:r>
      <w:r w:rsidRPr="00C42314">
        <w:t>Force for Good</w:t>
      </w:r>
      <w:r w:rsidR="00552793">
        <w:t>"</w:t>
      </w:r>
      <w:r w:rsidRPr="00C42314">
        <w:t xml:space="preserve"> </w:t>
      </w:r>
      <w:r w:rsidR="00EE3836">
        <w:t>have</w:t>
      </w:r>
      <w:r w:rsidRPr="00C42314">
        <w:t xml:space="preserve"> robust in-practical </w:t>
      </w:r>
      <w:r w:rsidR="00EE3836">
        <w:t>applications</w:t>
      </w:r>
      <w:r w:rsidRPr="00C42314">
        <w:t xml:space="preserve"> and measurable impacts. The company </w:t>
      </w:r>
      <w:r w:rsidR="00552793">
        <w:t>has</w:t>
      </w:r>
      <w:r w:rsidRPr="00C42314">
        <w:t xml:space="preserve"> the correct direction towards employee development, community engagement, and environmental sustainability. </w:t>
      </w:r>
      <w:r w:rsidR="00EE3836">
        <w:t>However,</w:t>
      </w:r>
      <w:r w:rsidRPr="00C42314">
        <w:t xml:space="preserve"> it should focus on continuous evaluation </w:t>
      </w:r>
      <w:r w:rsidR="00EE3836">
        <w:t xml:space="preserve">and </w:t>
      </w:r>
      <w:r w:rsidRPr="00C42314">
        <w:t xml:space="preserve">transparency in its implementation for </w:t>
      </w:r>
      <w:r w:rsidRPr="00C42314">
        <w:lastRenderedPageBreak/>
        <w:t>effectiveness</w:t>
      </w:r>
      <w:r w:rsidR="004109FD" w:rsidRPr="00C42314">
        <w:t xml:space="preserve"> (Akbari et al., 2021)</w:t>
      </w:r>
      <w:r w:rsidRPr="00C42314">
        <w:t>. Evaluation of Premier Inn</w:t>
      </w:r>
      <w:r w:rsidR="00552793">
        <w:t>'</w:t>
      </w:r>
      <w:r w:rsidRPr="00C42314">
        <w:t xml:space="preserve">s CSR initiatives </w:t>
      </w:r>
      <w:r w:rsidR="00EE3836">
        <w:t>considers</w:t>
      </w:r>
      <w:r w:rsidRPr="00C42314">
        <w:t xml:space="preserve"> the strategies and the outcomes. Strong commitments towards using renewable energy and reducing carbon emissions </w:t>
      </w:r>
      <w:r w:rsidR="00EE3836">
        <w:t>play</w:t>
      </w:r>
      <w:r w:rsidRPr="00C42314">
        <w:t xml:space="preserve"> </w:t>
      </w:r>
      <w:r w:rsidR="00EE3836">
        <w:t xml:space="preserve">a </w:t>
      </w:r>
      <w:r w:rsidRPr="00C42314">
        <w:t xml:space="preserve">significant role in CSR strategy. The company has Norweigian hydropower plans </w:t>
      </w:r>
      <w:r w:rsidR="00552793">
        <w:t>that use green energy to reach the net-zero emissions target</w:t>
      </w:r>
      <w:r w:rsidRPr="00C42314">
        <w:t xml:space="preserve"> by 2040. It is a clear step towards sustainability</w:t>
      </w:r>
      <w:r w:rsidR="00A11595" w:rsidRPr="00C42314">
        <w:t xml:space="preserve"> (Babajee et al., 2022)</w:t>
      </w:r>
      <w:r w:rsidR="00C42314" w:rsidRPr="00C42314">
        <w:t>.</w:t>
      </w:r>
    </w:p>
    <w:p w14:paraId="592119B9" w14:textId="72532818" w:rsidR="00180BF1" w:rsidRPr="00180BF1" w:rsidRDefault="00180BF1" w:rsidP="00C42314">
      <w:pPr>
        <w:divId w:val="729039048"/>
      </w:pPr>
      <w:r w:rsidRPr="00180BF1">
        <w:t xml:space="preserve"> The progress should be measured for these initiatives and the target of </w:t>
      </w:r>
      <w:r w:rsidR="00EE3836">
        <w:t>this progress</w:t>
      </w:r>
      <w:r w:rsidRPr="00180BF1">
        <w:t>. The company ha</w:t>
      </w:r>
      <w:r w:rsidR="00552793">
        <w:t>s</w:t>
      </w:r>
      <w:r w:rsidRPr="00180BF1">
        <w:t xml:space="preserve"> to increase credibility by reporting on metrics of measurement and transparency. The initiatives of creating </w:t>
      </w:r>
      <w:r w:rsidR="00EE3836">
        <w:t>partnerships</w:t>
      </w:r>
      <w:r w:rsidRPr="00180BF1">
        <w:t xml:space="preserve"> with Children </w:t>
      </w:r>
      <w:r w:rsidRPr="00C42314">
        <w:t xml:space="preserve">for a </w:t>
      </w:r>
      <w:r w:rsidR="00FD4196">
        <w:t>Better</w:t>
      </w:r>
      <w:r w:rsidR="00552793">
        <w:t xml:space="preserve"> World</w:t>
      </w:r>
      <w:r w:rsidRPr="00C42314">
        <w:t xml:space="preserve"> are remarkable movements toward community engagement</w:t>
      </w:r>
      <w:r w:rsidR="00E62294" w:rsidRPr="00C42314">
        <w:t xml:space="preserve"> (Jones &amp; Comfort, 2021)</w:t>
      </w:r>
      <w:r w:rsidRPr="00C42314">
        <w:t xml:space="preserve">. For </w:t>
      </w:r>
      <w:r w:rsidR="00EE3836">
        <w:t xml:space="preserve">a </w:t>
      </w:r>
      <w:r w:rsidRPr="00C42314">
        <w:t>more</w:t>
      </w:r>
      <w:r w:rsidRPr="00180BF1">
        <w:t xml:space="preserve"> comprehensive understanding of these initiatives, the company would be beneficial by focusing on the reporting that focuses on how much they have </w:t>
      </w:r>
      <w:r w:rsidR="00EE3836">
        <w:t>alleviated</w:t>
      </w:r>
      <w:r w:rsidRPr="00180BF1">
        <w:t xml:space="preserve"> child poverty and well-being. </w:t>
      </w:r>
      <w:r w:rsidR="00552793">
        <w:t>Premier Inn's development and well-being efforts remain standard benchmarks</w:t>
      </w:r>
      <w:r w:rsidRPr="00180BF1">
        <w:t xml:space="preserve"> in the industry. The success of these programs must be traced and reported by job satisfaction </w:t>
      </w:r>
      <w:r w:rsidR="00EE3836">
        <w:t>scores</w:t>
      </w:r>
      <w:r w:rsidRPr="00180BF1">
        <w:t xml:space="preserve"> and feedback. </w:t>
      </w:r>
    </w:p>
    <w:p w14:paraId="024ECB29" w14:textId="642AA7F1" w:rsidR="00180BF1" w:rsidRPr="00180BF1" w:rsidRDefault="00180BF1" w:rsidP="00C42314">
      <w:pPr>
        <w:divId w:val="1901163551"/>
      </w:pPr>
      <w:r w:rsidRPr="00180BF1">
        <w:t xml:space="preserve">Recent developments of CSR initiatives by the Premier Inn are </w:t>
      </w:r>
      <w:r w:rsidR="00EE3836">
        <w:t xml:space="preserve">the </w:t>
      </w:r>
      <w:r w:rsidRPr="00180BF1">
        <w:t xml:space="preserve">establishment of </w:t>
      </w:r>
      <w:r w:rsidR="00EE3836">
        <w:t>environmentally</w:t>
      </w:r>
      <w:r w:rsidRPr="00180BF1">
        <w:t xml:space="preserve"> friendly properties for reducing water usage. For example, it has introduced </w:t>
      </w:r>
      <w:r w:rsidR="00EE3836">
        <w:t>an</w:t>
      </w:r>
      <w:r w:rsidRPr="00180BF1">
        <w:t xml:space="preserve"> electric Premier Inn hotel fully empowered by renewables in Swindon. It is a significant initiative towards </w:t>
      </w:r>
      <w:r w:rsidR="00EE3836">
        <w:t xml:space="preserve">a </w:t>
      </w:r>
      <w:r w:rsidRPr="00180BF1">
        <w:t xml:space="preserve">sustainable hospitality sector. These indicate the ongoing commitments by the Premier Inn to its </w:t>
      </w:r>
      <w:r w:rsidRPr="00C42314">
        <w:t xml:space="preserve">CSR </w:t>
      </w:r>
      <w:r w:rsidR="00EE3836">
        <w:t xml:space="preserve">practices </w:t>
      </w:r>
      <w:r w:rsidR="00A11595" w:rsidRPr="00C42314">
        <w:t>(Babajee et al., 2022)</w:t>
      </w:r>
      <w:r w:rsidRPr="00C42314">
        <w:t>.</w:t>
      </w:r>
      <w:r w:rsidRPr="00180BF1">
        <w:t xml:space="preserve"> The industry needs to navigate challenges regarding the environmental and social impacts by increasing scrutiny. The balancing between economic objectives and sustainable development goals is essential to encounter various regional and social contexts. The balance will also present opportunities for innovation and leadership in sustainability in this industry.</w:t>
      </w:r>
    </w:p>
    <w:p w14:paraId="2EA5DED7" w14:textId="4FBCB5D1" w:rsidR="00180BF1" w:rsidRDefault="00180BF1" w:rsidP="00C42314">
      <w:pPr>
        <w:divId w:val="257374613"/>
      </w:pPr>
      <w:r w:rsidRPr="00180BF1">
        <w:t xml:space="preserve">The Premier Inn </w:t>
      </w:r>
      <w:r w:rsidR="00EE3836">
        <w:t>focuses</w:t>
      </w:r>
      <w:r w:rsidRPr="00180BF1">
        <w:t xml:space="preserve"> on being net zero for Scope 1, 2</w:t>
      </w:r>
      <w:r w:rsidR="00552793">
        <w:t>,</w:t>
      </w:r>
      <w:r w:rsidRPr="00180BF1">
        <w:t xml:space="preserve"> and 3 emissions by 2050, </w:t>
      </w:r>
      <w:r w:rsidR="00552793">
        <w:t>reducing</w:t>
      </w:r>
      <w:r w:rsidRPr="00C42314">
        <w:t xml:space="preserve"> water use by 20% per hotel guest by 2030</w:t>
      </w:r>
      <w:r w:rsidR="00552793">
        <w:t>,</w:t>
      </w:r>
      <w:r w:rsidRPr="00C42314">
        <w:t xml:space="preserve"> and </w:t>
      </w:r>
      <w:r w:rsidR="00552793">
        <w:t>cutting</w:t>
      </w:r>
      <w:r w:rsidRPr="00C42314">
        <w:t xml:space="preserve"> food waste in half by 2030</w:t>
      </w:r>
      <w:r w:rsidR="00E62294" w:rsidRPr="00C42314">
        <w:t xml:space="preserve"> (Ishaq et al., 2023)</w:t>
      </w:r>
      <w:r w:rsidRPr="00C42314">
        <w:t>.</w:t>
      </w:r>
      <w:r w:rsidRPr="00180BF1">
        <w:t xml:space="preserve"> </w:t>
      </w:r>
      <w:r w:rsidR="00EE3836">
        <w:t>Delivering</w:t>
      </w:r>
      <w:r w:rsidRPr="00180BF1">
        <w:t xml:space="preserve"> quality, affordable </w:t>
      </w:r>
      <w:r w:rsidR="00EE3836">
        <w:t>hotel</w:t>
      </w:r>
      <w:r w:rsidRPr="00180BF1">
        <w:t xml:space="preserve"> services to the guests </w:t>
      </w:r>
      <w:r w:rsidR="00EE3836">
        <w:t>allows</w:t>
      </w:r>
      <w:r w:rsidRPr="00180BF1">
        <w:t xml:space="preserve"> them to live and work well and </w:t>
      </w:r>
      <w:r w:rsidR="00552793">
        <w:t>positively impact the world and sustainable development goals</w:t>
      </w:r>
      <w:r w:rsidRPr="00180BF1">
        <w:t>. The company intends to</w:t>
      </w:r>
      <w:r w:rsidR="00EE3836">
        <w:t xml:space="preserve"> </w:t>
      </w:r>
      <w:r w:rsidRPr="00180BF1">
        <w:t>encounter barriers to entry or limits to ambition to provide meaningful work, skills</w:t>
      </w:r>
      <w:r w:rsidR="00552793">
        <w:t>,</w:t>
      </w:r>
      <w:r w:rsidRPr="00180BF1">
        <w:t xml:space="preserve"> and career development </w:t>
      </w:r>
      <w:r w:rsidRPr="00180BF1">
        <w:lastRenderedPageBreak/>
        <w:t xml:space="preserve">opportunities for its services and employees. To stay agile, Premier Inn must remain responsive to existing trends and societal expectations by adapting and refining CSR strategies to be </w:t>
      </w:r>
      <w:r w:rsidR="00EE3836">
        <w:t xml:space="preserve">a </w:t>
      </w:r>
      <w:r w:rsidRPr="00180BF1">
        <w:t>leader in the leader. </w:t>
      </w:r>
    </w:p>
    <w:p w14:paraId="2C62B7B9" w14:textId="2915C84E" w:rsidR="00180BF1" w:rsidRDefault="00444485" w:rsidP="00C42314">
      <w:pPr>
        <w:pStyle w:val="Heading1"/>
      </w:pPr>
      <w:r>
        <w:t>I</w:t>
      </w:r>
      <w:r w:rsidR="00180BF1" w:rsidRPr="00180BF1">
        <w:t>ndustry examples of companies embodying the circular economy</w:t>
      </w:r>
    </w:p>
    <w:p w14:paraId="622EF0F9" w14:textId="6FB436BD" w:rsidR="00180BF1" w:rsidRPr="00180BF1" w:rsidRDefault="00552793" w:rsidP="00C42314">
      <w:r>
        <w:t>Like Premier Inn, the business</w:t>
      </w:r>
      <w:r w:rsidR="00180BF1" w:rsidRPr="00180BF1">
        <w:t xml:space="preserve"> ha</w:t>
      </w:r>
      <w:r>
        <w:t>s</w:t>
      </w:r>
      <w:r w:rsidR="00180BF1" w:rsidRPr="00180BF1">
        <w:t xml:space="preserve"> been working to implement </w:t>
      </w:r>
      <w:r w:rsidR="00EE3836">
        <w:t xml:space="preserve">a </w:t>
      </w:r>
      <w:r w:rsidR="00180BF1" w:rsidRPr="00180BF1">
        <w:t>circular economy to enhance sustainability. The following writings include industry examples in practi</w:t>
      </w:r>
      <w:r>
        <w:t>c</w:t>
      </w:r>
      <w:r w:rsidR="00180BF1" w:rsidRPr="00180BF1">
        <w:t xml:space="preserve">ing and implementing CSR with </w:t>
      </w:r>
      <w:r w:rsidR="00EE3836">
        <w:t xml:space="preserve">the </w:t>
      </w:r>
      <w:r w:rsidR="00180BF1" w:rsidRPr="00180BF1">
        <w:t>circular economy. This practises of sustainable and responsible business model to enhance customer experiences by brand reputation and eco-conscious market</w:t>
      </w:r>
      <w:r w:rsidR="00C42314" w:rsidRPr="00C42314">
        <w:rPr>
          <w:rFonts w:ascii="Segoe UI" w:hAnsi="Segoe UI" w:cs="Segoe UI"/>
          <w:color w:val="374151"/>
        </w:rPr>
        <w:t xml:space="preserve"> </w:t>
      </w:r>
      <w:r w:rsidR="00C42314" w:rsidRPr="00C42314">
        <w:t>(Peña-Miranda et al., 2019)</w:t>
      </w:r>
      <w:r w:rsidR="00180BF1" w:rsidRPr="00180BF1">
        <w:t xml:space="preserve">. A </w:t>
      </w:r>
      <w:r>
        <w:t>Northern European hotel</w:t>
      </w:r>
      <w:r w:rsidR="00180BF1" w:rsidRPr="00180BF1">
        <w:t xml:space="preserve"> named Scandic has integrated sustainability </w:t>
      </w:r>
      <w:r w:rsidR="00EE3836">
        <w:t>initiatives</w:t>
      </w:r>
      <w:r w:rsidR="00180BF1" w:rsidRPr="00180BF1">
        <w:t xml:space="preserve"> by adopting the principles of </w:t>
      </w:r>
      <w:r w:rsidR="00EE3836">
        <w:t xml:space="preserve">the </w:t>
      </w:r>
      <w:r w:rsidR="00180BF1" w:rsidRPr="00180BF1">
        <w:t xml:space="preserve">circular economy. This company </w:t>
      </w:r>
      <w:r w:rsidR="00EE3836">
        <w:t>introduced</w:t>
      </w:r>
      <w:r w:rsidR="00180BF1" w:rsidRPr="00180BF1">
        <w:t xml:space="preserve"> initiatives for reducing waste, energy, and water usage. Scandic integrates the </w:t>
      </w:r>
      <w:r w:rsidR="00EE3836">
        <w:t>practices</w:t>
      </w:r>
      <w:r w:rsidR="00180BF1" w:rsidRPr="00180BF1">
        <w:t xml:space="preserve"> of recycling food waste, reduc</w:t>
      </w:r>
      <w:r>
        <w:t>ing</w:t>
      </w:r>
      <w:r w:rsidR="00180BF1" w:rsidRPr="00180BF1">
        <w:t xml:space="preserve"> plastic use</w:t>
      </w:r>
      <w:r>
        <w:t>,</w:t>
      </w:r>
      <w:r w:rsidR="00180BF1" w:rsidRPr="00180BF1">
        <w:t xml:space="preserve"> and offering organic foods. </w:t>
      </w:r>
    </w:p>
    <w:p w14:paraId="3DDF6636" w14:textId="6FA4DB81" w:rsidR="00180BF1" w:rsidRPr="00180BF1" w:rsidRDefault="00180BF1" w:rsidP="00C42314">
      <w:r w:rsidRPr="00180BF1">
        <w:t>Marriott International a hotel</w:t>
      </w:r>
      <w:r w:rsidR="00552793">
        <w:t>,</w:t>
      </w:r>
      <w:r w:rsidRPr="00180BF1">
        <w:t xml:space="preserve"> </w:t>
      </w:r>
      <w:r w:rsidR="00552793">
        <w:t>significantly impacts</w:t>
      </w:r>
      <w:r w:rsidRPr="00180BF1">
        <w:t xml:space="preserve"> the CSR and Circular economy. This hotel strides in sustainability through its 360 programs. The company focuses on responsible sourcing, waste reduction</w:t>
      </w:r>
      <w:r w:rsidR="00552793">
        <w:t>,</w:t>
      </w:r>
      <w:r w:rsidRPr="00180BF1">
        <w:t xml:space="preserve"> and water conservation to </w:t>
      </w:r>
      <w:r w:rsidR="00552793">
        <w:t>reduce</w:t>
      </w:r>
      <w:r w:rsidRPr="00180BF1">
        <w:t xml:space="preserve"> environmental </w:t>
      </w:r>
      <w:r w:rsidR="00EE3836">
        <w:t>footprint</w:t>
      </w:r>
      <w:r w:rsidRPr="00180BF1">
        <w:t>. For example, the company has eliminated single-use toiletry bottles in many of its hotels. It aims to reduce the plastic waste in the hotel services</w:t>
      </w:r>
      <w:r w:rsidR="00C42314" w:rsidRPr="00C42314">
        <w:rPr>
          <w:rFonts w:ascii="Segoe UI" w:hAnsi="Segoe UI" w:cs="Segoe UI"/>
          <w:color w:val="374151"/>
        </w:rPr>
        <w:t xml:space="preserve"> </w:t>
      </w:r>
      <w:r w:rsidR="00C42314" w:rsidRPr="00C42314">
        <w:t>(Mohammed &amp; Al-Swidi, 2019)</w:t>
      </w:r>
      <w:r w:rsidRPr="00180BF1">
        <w:t>. It also employs technology for energy efficiency and encourages guests to engage in sustainability efforts. </w:t>
      </w:r>
    </w:p>
    <w:p w14:paraId="3E60F2B8" w14:textId="6F2EAB96" w:rsidR="00180BF1" w:rsidRDefault="00180BF1" w:rsidP="00C42314">
      <w:r w:rsidRPr="00180BF1">
        <w:t xml:space="preserve">Another global leader in hospitality, Accor, has incorporated circular economy initiatives by implementing Planet 21 programs in its operations. This program includes sustainable sourcing, </w:t>
      </w:r>
      <w:r w:rsidR="002F17D3">
        <w:t>diminishing</w:t>
      </w:r>
      <w:r w:rsidRPr="00180BF1">
        <w:t xml:space="preserve"> waste,</w:t>
      </w:r>
      <w:r w:rsidR="002F17D3">
        <w:t xml:space="preserve"> increasing</w:t>
      </w:r>
      <w:r w:rsidRPr="00180BF1">
        <w:t xml:space="preserve"> recycling activities, </w:t>
      </w:r>
      <w:r w:rsidR="002F17D3">
        <w:t xml:space="preserve">and </w:t>
      </w:r>
      <w:r w:rsidRPr="00180BF1">
        <w:t xml:space="preserve">improving energy efficiency. To safeguard and promote biodiversity, it has engaged in reforestation </w:t>
      </w:r>
      <w:r w:rsidR="002F17D3">
        <w:t>projects</w:t>
      </w:r>
      <w:r w:rsidRPr="00180BF1">
        <w:t>. </w:t>
      </w:r>
      <w:r>
        <w:t xml:space="preserve"> </w:t>
      </w:r>
      <w:r w:rsidRPr="00180BF1">
        <w:t>Hilton</w:t>
      </w:r>
      <w:r w:rsidR="00552793">
        <w:t>'</w:t>
      </w:r>
      <w:r w:rsidRPr="00180BF1">
        <w:t xml:space="preserve">s initiatives </w:t>
      </w:r>
      <w:r w:rsidR="00EE3836">
        <w:t>for</w:t>
      </w:r>
      <w:r w:rsidRPr="00180BF1">
        <w:t xml:space="preserve"> CSR and Circular Economy </w:t>
      </w:r>
      <w:r w:rsidR="002F17D3">
        <w:t>are aligned</w:t>
      </w:r>
      <w:r w:rsidRPr="00180BF1">
        <w:t xml:space="preserve"> with its travel </w:t>
      </w:r>
      <w:r w:rsidR="002F17D3">
        <w:t>practices</w:t>
      </w:r>
      <w:r w:rsidR="00C42314" w:rsidRPr="00C42314">
        <w:rPr>
          <w:rFonts w:ascii="Segoe UI" w:hAnsi="Segoe UI" w:cs="Segoe UI"/>
          <w:color w:val="374151"/>
        </w:rPr>
        <w:t xml:space="preserve"> </w:t>
      </w:r>
      <w:r w:rsidR="00C42314" w:rsidRPr="00C42314">
        <w:t>(Ahn &amp; Dias Soeiro, 2022)</w:t>
      </w:r>
      <w:r w:rsidRPr="00180BF1">
        <w:t xml:space="preserve">. The company has </w:t>
      </w:r>
      <w:r w:rsidR="002F17D3">
        <w:t>initiated</w:t>
      </w:r>
      <w:r w:rsidRPr="00180BF1">
        <w:t xml:space="preserve"> its journey by focusing on reducing waste to landfill, improving efficiency, and responsible sourcing. The company has made a strong commitment to reduce </w:t>
      </w:r>
      <w:r w:rsidR="002F17D3">
        <w:t>its</w:t>
      </w:r>
      <w:r w:rsidRPr="00180BF1">
        <w:t xml:space="preserve"> environmental footprint by 2020. </w:t>
      </w:r>
    </w:p>
    <w:p w14:paraId="134470E1" w14:textId="77777777" w:rsidR="00C42314" w:rsidRDefault="00C42314">
      <w:pPr>
        <w:spacing w:line="259" w:lineRule="auto"/>
        <w:jc w:val="left"/>
      </w:pPr>
      <w:r>
        <w:br w:type="page"/>
      </w:r>
    </w:p>
    <w:p w14:paraId="2E675E6B" w14:textId="34473218" w:rsidR="00180BF1" w:rsidRDefault="000674D6" w:rsidP="00C42314">
      <w:r>
        <w:lastRenderedPageBreak/>
        <w:t>Companies from t</w:t>
      </w:r>
      <w:r w:rsidR="001514B3">
        <w:t>he</w:t>
      </w:r>
      <w:r>
        <w:t xml:space="preserve"> hotel industry</w:t>
      </w:r>
      <w:r w:rsidR="00552793">
        <w:t>,</w:t>
      </w:r>
      <w:r w:rsidR="000A0008">
        <w:t xml:space="preserve"> </w:t>
      </w:r>
      <w:r>
        <w:t>includi</w:t>
      </w:r>
      <w:r w:rsidR="000A0008">
        <w:t>ng Premier Inn</w:t>
      </w:r>
      <w:r w:rsidR="00552793">
        <w:t>,</w:t>
      </w:r>
      <w:r w:rsidR="000A0008">
        <w:t xml:space="preserve"> </w:t>
      </w:r>
      <w:r w:rsidR="00EE3836">
        <w:t>are</w:t>
      </w:r>
      <w:r w:rsidR="000A0008">
        <w:t xml:space="preserve"> rapidly </w:t>
      </w:r>
      <w:r w:rsidR="009C140E">
        <w:t xml:space="preserve">adopting the principles of circular economy to their CSR. The growing awareness </w:t>
      </w:r>
      <w:r w:rsidR="00552793">
        <w:t>of</w:t>
      </w:r>
      <w:r w:rsidR="00F96371">
        <w:t xml:space="preserve"> sustainability and environmental issues </w:t>
      </w:r>
      <w:r w:rsidR="00EE3836">
        <w:t>is</w:t>
      </w:r>
      <w:r w:rsidR="00F96371">
        <w:t xml:space="preserve"> compelling b</w:t>
      </w:r>
      <w:r w:rsidR="00F9226E">
        <w:t xml:space="preserve">usinesses </w:t>
      </w:r>
      <w:r w:rsidR="00EE3836">
        <w:t>in</w:t>
      </w:r>
      <w:r w:rsidR="00F9226E">
        <w:t xml:space="preserve"> </w:t>
      </w:r>
      <w:r w:rsidR="00EE3836">
        <w:t xml:space="preserve">the </w:t>
      </w:r>
      <w:r w:rsidR="00F9226E">
        <w:t xml:space="preserve">tourism and hotel industry </w:t>
      </w:r>
      <w:r w:rsidR="00217D3C">
        <w:t xml:space="preserve">to integrate sustainable </w:t>
      </w:r>
      <w:r w:rsidR="00FD4196">
        <w:t>practices</w:t>
      </w:r>
      <w:r w:rsidR="00217D3C">
        <w:t xml:space="preserve"> through their CSR. </w:t>
      </w:r>
      <w:r w:rsidR="00283BC1">
        <w:t>Companies</w:t>
      </w:r>
      <w:r w:rsidR="00552793">
        <w:t>,</w:t>
      </w:r>
      <w:r w:rsidR="00283BC1">
        <w:t xml:space="preserve"> including Scandic Hotel, Marr</w:t>
      </w:r>
      <w:r w:rsidR="00B66B2A">
        <w:t>iott International, AccorHotel</w:t>
      </w:r>
      <w:r w:rsidR="00552793">
        <w:t>,</w:t>
      </w:r>
      <w:r w:rsidR="00B66B2A">
        <w:t xml:space="preserve"> </w:t>
      </w:r>
      <w:r w:rsidR="0060068D">
        <w:t>and Hilton</w:t>
      </w:r>
      <w:r w:rsidR="00552793">
        <w:t>,</w:t>
      </w:r>
      <w:r w:rsidR="0060068D">
        <w:t xml:space="preserve"> have initiated practi</w:t>
      </w:r>
      <w:r w:rsidR="00552793">
        <w:t>c</w:t>
      </w:r>
      <w:r w:rsidR="0060068D">
        <w:t>es like waste reduction,</w:t>
      </w:r>
      <w:r w:rsidR="004537F5">
        <w:t xml:space="preserve"> sustainable sourcing</w:t>
      </w:r>
      <w:r w:rsidR="00B343CA">
        <w:t xml:space="preserve">, </w:t>
      </w:r>
      <w:r w:rsidR="00F65012">
        <w:t>water co</w:t>
      </w:r>
      <w:r w:rsidR="001B0279">
        <w:t>n</w:t>
      </w:r>
      <w:r w:rsidR="00F65012">
        <w:t>servation,</w:t>
      </w:r>
      <w:r w:rsidR="001B0279">
        <w:t xml:space="preserve"> and energy efficiency. These efforts t</w:t>
      </w:r>
      <w:r w:rsidR="00ED7B24">
        <w:t xml:space="preserve">owards sustainability contribute to </w:t>
      </w:r>
      <w:r w:rsidR="00EE3836">
        <w:t>increasing</w:t>
      </w:r>
      <w:r w:rsidR="00ED7B24">
        <w:t xml:space="preserve"> customer satisfaction and </w:t>
      </w:r>
      <w:r w:rsidR="00EE3836">
        <w:t>building</w:t>
      </w:r>
      <w:r w:rsidR="00E566CE">
        <w:t xml:space="preserve"> brand image by demonstrating responsible b</w:t>
      </w:r>
      <w:r w:rsidR="001563E4">
        <w:t xml:space="preserve">usiness </w:t>
      </w:r>
      <w:r w:rsidR="00EE3836">
        <w:t>practices</w:t>
      </w:r>
      <w:r w:rsidR="001563E4">
        <w:t xml:space="preserve"> with eco</w:t>
      </w:r>
      <w:r w:rsidR="00904BF9">
        <w:t>nomic succ</w:t>
      </w:r>
      <w:r w:rsidR="00F22D80">
        <w:t>ess.</w:t>
      </w:r>
      <w:r w:rsidR="006870ED">
        <w:t xml:space="preserve"> </w:t>
      </w:r>
      <w:r w:rsidR="00A656B6">
        <w:t xml:space="preserve">Trends towards sustainability </w:t>
      </w:r>
      <w:r w:rsidR="00EE3836">
        <w:t>signify</w:t>
      </w:r>
      <w:r w:rsidR="00D00723">
        <w:t xml:space="preserve"> the business </w:t>
      </w:r>
      <w:r w:rsidR="00FD4196">
        <w:t>practices</w:t>
      </w:r>
      <w:r w:rsidR="00D00723">
        <w:t xml:space="preserve"> that </w:t>
      </w:r>
      <w:r w:rsidR="00EE3836">
        <w:t xml:space="preserve">are </w:t>
      </w:r>
      <w:r w:rsidR="00D00723">
        <w:t>required to be al</w:t>
      </w:r>
      <w:r w:rsidR="001B3C54">
        <w:t>igned with</w:t>
      </w:r>
      <w:r w:rsidR="00C42314">
        <w:t xml:space="preserve"> sustainable development goals.</w:t>
      </w:r>
    </w:p>
    <w:p w14:paraId="4E374A01" w14:textId="77777777" w:rsidR="00C42314" w:rsidRDefault="00C42314" w:rsidP="00C42314"/>
    <w:p w14:paraId="1C19C698" w14:textId="77777777" w:rsidR="00C42314" w:rsidRDefault="00C42314">
      <w:pPr>
        <w:spacing w:line="259" w:lineRule="auto"/>
        <w:jc w:val="left"/>
        <w:rPr>
          <w:b/>
        </w:rPr>
      </w:pPr>
      <w:r>
        <w:rPr>
          <w:b/>
        </w:rPr>
        <w:br w:type="page"/>
      </w:r>
    </w:p>
    <w:p w14:paraId="6F748E4F" w14:textId="3C2615A9" w:rsidR="00C42314" w:rsidRPr="00C42314" w:rsidRDefault="00C42314" w:rsidP="00C42314">
      <w:pPr>
        <w:rPr>
          <w:b/>
        </w:rPr>
      </w:pPr>
      <w:r w:rsidRPr="00C42314">
        <w:rPr>
          <w:b/>
        </w:rPr>
        <w:lastRenderedPageBreak/>
        <w:t>References</w:t>
      </w:r>
    </w:p>
    <w:p w14:paraId="65845C44" w14:textId="0D32D40F" w:rsidR="00C42314" w:rsidRDefault="00C42314" w:rsidP="00C42314">
      <w:pPr>
        <w:ind w:left="720" w:hanging="720"/>
      </w:pPr>
      <w:r w:rsidRPr="00C42314">
        <w:t>Ahn, J. and Dias Soeiro, J., 2022. Exploring the role of intrinsic and extrinsic CSR attributes for customers</w:t>
      </w:r>
      <w:r w:rsidR="00552793">
        <w:t>'</w:t>
      </w:r>
      <w:r w:rsidRPr="00C42314">
        <w:t xml:space="preserve"> positive behavioural intention in the hotel industry. </w:t>
      </w:r>
      <w:r w:rsidRPr="00C42314">
        <w:rPr>
          <w:i/>
          <w:iCs/>
        </w:rPr>
        <w:t>Social Responsibility Journal</w:t>
      </w:r>
      <w:r w:rsidRPr="00C42314">
        <w:t>, </w:t>
      </w:r>
      <w:r w:rsidRPr="00C42314">
        <w:rPr>
          <w:i/>
          <w:iCs/>
        </w:rPr>
        <w:t>18</w:t>
      </w:r>
      <w:r w:rsidRPr="00C42314">
        <w:t>(3), pp.663-678.</w:t>
      </w:r>
    </w:p>
    <w:p w14:paraId="21D48861" w14:textId="481973B7" w:rsidR="00C42314" w:rsidRPr="00C42314" w:rsidRDefault="00C42314" w:rsidP="00C42314">
      <w:pPr>
        <w:ind w:left="720" w:hanging="720"/>
      </w:pPr>
      <w:r w:rsidRPr="00C42314">
        <w:t xml:space="preserve">Akbari, M., Nazarian, A., Foroudi, P., Seyyed Amiri, N. and Ezatabadipoor, E., 2021. How corporate social responsibility </w:t>
      </w:r>
      <w:r w:rsidR="00EE3836">
        <w:t>contribute</w:t>
      </w:r>
      <w:r w:rsidRPr="00C42314">
        <w:t xml:space="preserve"> to strengthening brand loyalty, hotel positioning and intention to revisit</w:t>
      </w:r>
      <w:r w:rsidR="00EE3836">
        <w:t>?</w:t>
      </w:r>
      <w:r w:rsidRPr="00C42314">
        <w:t> </w:t>
      </w:r>
      <w:r w:rsidRPr="00C42314">
        <w:rPr>
          <w:i/>
          <w:iCs/>
        </w:rPr>
        <w:t>Current Issues in Tourism</w:t>
      </w:r>
      <w:r w:rsidRPr="00C42314">
        <w:t>, </w:t>
      </w:r>
      <w:r w:rsidRPr="00C42314">
        <w:rPr>
          <w:i/>
          <w:iCs/>
        </w:rPr>
        <w:t>24</w:t>
      </w:r>
      <w:r w:rsidRPr="00C42314">
        <w:t>(13), pp.1897-1917.</w:t>
      </w:r>
    </w:p>
    <w:p w14:paraId="7180A563" w14:textId="77777777" w:rsidR="00C42314" w:rsidRPr="00C42314" w:rsidRDefault="00C42314" w:rsidP="00C42314">
      <w:pPr>
        <w:ind w:left="720" w:hanging="720"/>
      </w:pPr>
      <w:r w:rsidRPr="00C42314">
        <w:t>Babajee, R.B., Seetanah, B., Nunkoo, R. and Gopy-Ramdhany, N., 2022. Corporate social responsibility and hotel financial performance. </w:t>
      </w:r>
      <w:r w:rsidRPr="00C42314">
        <w:rPr>
          <w:i/>
          <w:iCs/>
        </w:rPr>
        <w:t>Journal of Hospitality Marketing &amp; Management</w:t>
      </w:r>
      <w:r w:rsidRPr="00C42314">
        <w:t>, </w:t>
      </w:r>
      <w:r w:rsidRPr="00C42314">
        <w:rPr>
          <w:i/>
          <w:iCs/>
        </w:rPr>
        <w:t>31</w:t>
      </w:r>
      <w:r w:rsidRPr="00C42314">
        <w:t>(2), pp.226-246.</w:t>
      </w:r>
    </w:p>
    <w:p w14:paraId="6F55B0FC" w14:textId="77777777" w:rsidR="00C42314" w:rsidRPr="00C42314" w:rsidRDefault="00C42314" w:rsidP="00C42314">
      <w:pPr>
        <w:ind w:left="720" w:hanging="720"/>
      </w:pPr>
      <w:r w:rsidRPr="00C42314">
        <w:t>Dev, C.S., the International Centre for Hotel and Resort Management at the University of West London.</w:t>
      </w:r>
    </w:p>
    <w:p w14:paraId="4573B4A6" w14:textId="77777777" w:rsidR="00C42314" w:rsidRPr="00C42314" w:rsidRDefault="00C42314" w:rsidP="00C42314">
      <w:pPr>
        <w:ind w:left="720" w:hanging="720"/>
      </w:pPr>
      <w:r w:rsidRPr="00C42314">
        <w:t>Elisha, O.D., 2020. Moving beyond take-make-dispose to take-make-use for sustainable economy. </w:t>
      </w:r>
      <w:r w:rsidRPr="00C42314">
        <w:rPr>
          <w:i/>
          <w:iCs/>
        </w:rPr>
        <w:t>Int. J. Sci. Res. Educ</w:t>
      </w:r>
      <w:r w:rsidRPr="00C42314">
        <w:t>, </w:t>
      </w:r>
      <w:r w:rsidRPr="00C42314">
        <w:rPr>
          <w:i/>
          <w:iCs/>
        </w:rPr>
        <w:t>13</w:t>
      </w:r>
      <w:r w:rsidRPr="00C42314">
        <w:t>(3), pp.497-516.</w:t>
      </w:r>
    </w:p>
    <w:p w14:paraId="02E61CF3" w14:textId="35BCA93C" w:rsidR="00C42314" w:rsidRPr="00C42314" w:rsidRDefault="00C42314" w:rsidP="00C42314">
      <w:pPr>
        <w:ind w:left="720" w:hanging="720"/>
      </w:pPr>
      <w:r w:rsidRPr="00C42314">
        <w:t xml:space="preserve">Filimonau, V. and Magklaropoulou, A., 2020. Exploring the viability of a new </w:t>
      </w:r>
      <w:r w:rsidR="00552793">
        <w:t>'</w:t>
      </w:r>
      <w:r w:rsidRPr="00C42314">
        <w:t>pay-as-you-use</w:t>
      </w:r>
      <w:r w:rsidR="00552793">
        <w:t>'</w:t>
      </w:r>
      <w:r w:rsidRPr="00C42314">
        <w:t>energy management model in budget hotels. </w:t>
      </w:r>
      <w:r w:rsidRPr="00C42314">
        <w:rPr>
          <w:i/>
          <w:iCs/>
        </w:rPr>
        <w:t>International Journal of Hospitality Management</w:t>
      </w:r>
      <w:r w:rsidRPr="00C42314">
        <w:t>, </w:t>
      </w:r>
      <w:r w:rsidRPr="00C42314">
        <w:rPr>
          <w:i/>
          <w:iCs/>
        </w:rPr>
        <w:t>89</w:t>
      </w:r>
      <w:r w:rsidRPr="00C42314">
        <w:t>, p.102538.</w:t>
      </w:r>
    </w:p>
    <w:p w14:paraId="50F1452F" w14:textId="2F404BEF" w:rsidR="00C42314" w:rsidRPr="00C42314" w:rsidRDefault="00C42314" w:rsidP="00C42314">
      <w:pPr>
        <w:ind w:left="720" w:hanging="720"/>
      </w:pPr>
      <w:r w:rsidRPr="00C42314">
        <w:t xml:space="preserve">Geissdoerfer, M., Savaget, P., Bocken, N.M. and Hultink, E.J., 2017. The Circular Economy–A </w:t>
      </w:r>
      <w:r w:rsidR="00EE3836">
        <w:t>New Sustainability Paradigm?</w:t>
      </w:r>
      <w:r w:rsidRPr="00C42314">
        <w:t> </w:t>
      </w:r>
      <w:r w:rsidRPr="00C42314">
        <w:rPr>
          <w:i/>
          <w:iCs/>
        </w:rPr>
        <w:t>Journal of cleaner production</w:t>
      </w:r>
      <w:r w:rsidRPr="00C42314">
        <w:t>, </w:t>
      </w:r>
      <w:r w:rsidRPr="00C42314">
        <w:rPr>
          <w:i/>
          <w:iCs/>
        </w:rPr>
        <w:t>143</w:t>
      </w:r>
      <w:r w:rsidRPr="00C42314">
        <w:t>, pp.757-768.</w:t>
      </w:r>
    </w:p>
    <w:p w14:paraId="52F7EAAD" w14:textId="77777777" w:rsidR="00C42314" w:rsidRPr="00C42314" w:rsidRDefault="00C42314" w:rsidP="00C42314">
      <w:pPr>
        <w:ind w:left="720" w:hanging="720"/>
      </w:pPr>
      <w:r w:rsidRPr="00C42314">
        <w:t>Giousmpasoglou, C. and Hua, T.T., 2020. The use of self-service technologies in budget hotels: the case of Bournemouth. </w:t>
      </w:r>
      <w:r w:rsidRPr="00C42314">
        <w:rPr>
          <w:i/>
          <w:iCs/>
        </w:rPr>
        <w:t>European Journal of Tourism, Hospitality and Recreation</w:t>
      </w:r>
      <w:r w:rsidRPr="00C42314">
        <w:t>, </w:t>
      </w:r>
      <w:r w:rsidRPr="00C42314">
        <w:rPr>
          <w:i/>
          <w:iCs/>
        </w:rPr>
        <w:t>10</w:t>
      </w:r>
      <w:r w:rsidRPr="00C42314">
        <w:t>(3), pp.251-261.</w:t>
      </w:r>
    </w:p>
    <w:p w14:paraId="0BF2CE16" w14:textId="55EA8148" w:rsidR="00C42314" w:rsidRPr="00C42314" w:rsidRDefault="00C42314" w:rsidP="00C42314">
      <w:pPr>
        <w:ind w:left="720" w:hanging="720"/>
      </w:pPr>
      <w:r w:rsidRPr="00C42314">
        <w:t>Hultman, M., Papadopoulou, C., Oghazi, P. and Opoku, R., 2021. Branding the hotel industry: The effect of step-up versus step-down brand extensions. </w:t>
      </w:r>
      <w:r w:rsidRPr="00C42314">
        <w:rPr>
          <w:i/>
          <w:iCs/>
        </w:rPr>
        <w:t xml:space="preserve">Journal of </w:t>
      </w:r>
      <w:r w:rsidR="00EE3836">
        <w:rPr>
          <w:i/>
          <w:iCs/>
        </w:rPr>
        <w:t>Business Research</w:t>
      </w:r>
      <w:r w:rsidRPr="00C42314">
        <w:t>, </w:t>
      </w:r>
      <w:r w:rsidRPr="00C42314">
        <w:rPr>
          <w:i/>
          <w:iCs/>
        </w:rPr>
        <w:t>124</w:t>
      </w:r>
      <w:r w:rsidRPr="00C42314">
        <w:t>, pp.560-570.</w:t>
      </w:r>
    </w:p>
    <w:p w14:paraId="7CD8D04B" w14:textId="77777777" w:rsidR="00C42314" w:rsidRPr="00C42314" w:rsidRDefault="00C42314" w:rsidP="00C42314">
      <w:pPr>
        <w:ind w:left="720" w:hanging="720"/>
      </w:pPr>
      <w:r w:rsidRPr="00C42314">
        <w:t xml:space="preserve">Ishaq, M.I., Sarwar, H., Franzoni, S. and Palermo, O., 2023. The nexus of human resource management, corporate social responsibility and sustainable </w:t>
      </w:r>
      <w:r w:rsidRPr="00C42314">
        <w:lastRenderedPageBreak/>
        <w:t>performance in upscale hotels: a mixed-method study. </w:t>
      </w:r>
      <w:r w:rsidRPr="00C42314">
        <w:rPr>
          <w:i/>
          <w:iCs/>
        </w:rPr>
        <w:t>International Journal of Emerging Markets</w:t>
      </w:r>
      <w:r w:rsidRPr="00C42314">
        <w:t>.</w:t>
      </w:r>
    </w:p>
    <w:p w14:paraId="24BBD731" w14:textId="77777777" w:rsidR="00C42314" w:rsidRPr="00C42314" w:rsidRDefault="00C42314" w:rsidP="00C42314">
      <w:pPr>
        <w:ind w:left="720" w:hanging="720"/>
      </w:pPr>
      <w:r w:rsidRPr="00C42314">
        <w:t>Jones, P. and Comfort, D., 2021. Modern slavery statements and leading UK hotel companies. </w:t>
      </w:r>
      <w:r w:rsidRPr="00C42314">
        <w:rPr>
          <w:i/>
          <w:iCs/>
        </w:rPr>
        <w:t>Athens Journal of Tourism</w:t>
      </w:r>
      <w:r w:rsidRPr="00C42314">
        <w:t>, </w:t>
      </w:r>
      <w:r w:rsidRPr="00C42314">
        <w:rPr>
          <w:i/>
          <w:iCs/>
        </w:rPr>
        <w:t>8</w:t>
      </w:r>
      <w:r w:rsidRPr="00C42314">
        <w:t>(3), pp.147-162.</w:t>
      </w:r>
    </w:p>
    <w:p w14:paraId="553B35B6" w14:textId="77777777" w:rsidR="00C42314" w:rsidRPr="00C42314" w:rsidRDefault="00C42314" w:rsidP="00C42314">
      <w:pPr>
        <w:ind w:left="720" w:hanging="720"/>
      </w:pPr>
      <w:r w:rsidRPr="00C42314">
        <w:t>Korhonen, J., Honkasalo, A. and Seppälä, J., 2018. Circular economy: the concept and its limitations. </w:t>
      </w:r>
      <w:r w:rsidRPr="00C42314">
        <w:rPr>
          <w:i/>
          <w:iCs/>
        </w:rPr>
        <w:t>Ecological economics</w:t>
      </w:r>
      <w:r w:rsidRPr="00C42314">
        <w:t>, </w:t>
      </w:r>
      <w:r w:rsidRPr="00C42314">
        <w:rPr>
          <w:i/>
          <w:iCs/>
        </w:rPr>
        <w:t>143</w:t>
      </w:r>
      <w:r w:rsidRPr="00C42314">
        <w:t>, pp.37-46.</w:t>
      </w:r>
    </w:p>
    <w:p w14:paraId="5B8868D3" w14:textId="77777777" w:rsidR="00C42314" w:rsidRPr="00C42314" w:rsidRDefault="00C42314" w:rsidP="00C42314">
      <w:pPr>
        <w:ind w:left="720" w:hanging="720"/>
      </w:pPr>
      <w:r w:rsidRPr="00C42314">
        <w:t>Mies, A. and Gold, S., 2021. Mapping the social dimension of the circular economy. </w:t>
      </w:r>
      <w:r w:rsidRPr="00C42314">
        <w:rPr>
          <w:i/>
          <w:iCs/>
        </w:rPr>
        <w:t>Journal of Cleaner Production</w:t>
      </w:r>
      <w:r w:rsidRPr="00C42314">
        <w:t>, </w:t>
      </w:r>
      <w:r w:rsidRPr="00C42314">
        <w:rPr>
          <w:i/>
          <w:iCs/>
        </w:rPr>
        <w:t>321</w:t>
      </w:r>
      <w:r w:rsidRPr="00C42314">
        <w:t>, p.128960.</w:t>
      </w:r>
    </w:p>
    <w:p w14:paraId="1B2A3B19" w14:textId="77777777" w:rsidR="00C42314" w:rsidRDefault="00C42314" w:rsidP="00C42314">
      <w:pPr>
        <w:ind w:left="720" w:hanging="720"/>
      </w:pPr>
      <w:r w:rsidRPr="00C42314">
        <w:t>Mohammed, A. and Al-Swidi, A., 2019. The influence of CSR on perceived value, social media and loyalty in the hotel industry. </w:t>
      </w:r>
      <w:r w:rsidRPr="00C42314">
        <w:rPr>
          <w:i/>
          <w:iCs/>
        </w:rPr>
        <w:t>Spanish Journal of Marketing-ESIC</w:t>
      </w:r>
      <w:r w:rsidRPr="00C42314">
        <w:t>, </w:t>
      </w:r>
      <w:r w:rsidRPr="00C42314">
        <w:rPr>
          <w:i/>
          <w:iCs/>
        </w:rPr>
        <w:t>23</w:t>
      </w:r>
      <w:r w:rsidRPr="00C42314">
        <w:t>(3), pp.373-396.</w:t>
      </w:r>
    </w:p>
    <w:p w14:paraId="3E29FCC2" w14:textId="77777777" w:rsidR="00C42314" w:rsidRPr="00C42314" w:rsidRDefault="00C42314" w:rsidP="00C42314">
      <w:pPr>
        <w:ind w:left="720" w:hanging="720"/>
      </w:pPr>
      <w:r w:rsidRPr="00C42314">
        <w:t>Opferkuch, K., Caeiro, S., Salomone, R. and Ramos, T.B., 2021. Circular economy in corporate sustainability reporting: A review of organisational approaches. </w:t>
      </w:r>
      <w:r w:rsidRPr="00C42314">
        <w:rPr>
          <w:i/>
          <w:iCs/>
        </w:rPr>
        <w:t>Business Strategy and the Environment</w:t>
      </w:r>
      <w:r w:rsidRPr="00C42314">
        <w:t>, </w:t>
      </w:r>
      <w:r w:rsidRPr="00C42314">
        <w:rPr>
          <w:i/>
          <w:iCs/>
        </w:rPr>
        <w:t>30</w:t>
      </w:r>
      <w:r w:rsidRPr="00C42314">
        <w:t>(8), pp.4015-4036.</w:t>
      </w:r>
    </w:p>
    <w:p w14:paraId="6BD26DAC" w14:textId="77777777" w:rsidR="00C42314" w:rsidRDefault="00C42314" w:rsidP="00C42314">
      <w:pPr>
        <w:ind w:left="720" w:hanging="720"/>
      </w:pPr>
      <w:r w:rsidRPr="00C42314">
        <w:t>Peña-Miranda, D.D., Arteaga-Ortiz, J. and Ramón-Cardona, J., 2019. Determinants of CSR application in the hotel industry of the Colombian Caribbean. </w:t>
      </w:r>
      <w:r w:rsidRPr="00C42314">
        <w:rPr>
          <w:i/>
          <w:iCs/>
        </w:rPr>
        <w:t>Sustainability</w:t>
      </w:r>
      <w:r w:rsidRPr="00C42314">
        <w:t>, </w:t>
      </w:r>
      <w:r w:rsidRPr="00C42314">
        <w:rPr>
          <w:i/>
          <w:iCs/>
        </w:rPr>
        <w:t>11</w:t>
      </w:r>
      <w:r w:rsidRPr="00C42314">
        <w:t>(18), p.5045.</w:t>
      </w:r>
    </w:p>
    <w:p w14:paraId="06D800E3" w14:textId="77777777" w:rsidR="00C42314" w:rsidRDefault="00C42314" w:rsidP="00C42314"/>
    <w:p w14:paraId="4E9DEB7D" w14:textId="77777777" w:rsidR="00180BF1" w:rsidRPr="00180BF1" w:rsidRDefault="00180BF1" w:rsidP="00C42314"/>
    <w:p w14:paraId="1B5FF23B" w14:textId="77777777" w:rsidR="00180BF1" w:rsidRPr="00180BF1" w:rsidRDefault="00180BF1" w:rsidP="00C42314"/>
    <w:p w14:paraId="4ADC706A" w14:textId="77777777" w:rsidR="00180BF1" w:rsidRDefault="00180BF1" w:rsidP="00C42314"/>
    <w:sectPr w:rsidR="00180BF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47FB6A" w14:textId="77777777" w:rsidR="000C2540" w:rsidRDefault="000C2540" w:rsidP="00E13556">
      <w:pPr>
        <w:spacing w:after="0" w:line="240" w:lineRule="auto"/>
      </w:pPr>
      <w:r>
        <w:separator/>
      </w:r>
    </w:p>
  </w:endnote>
  <w:endnote w:type="continuationSeparator" w:id="0">
    <w:p w14:paraId="3EBC0FBE" w14:textId="77777777" w:rsidR="000C2540" w:rsidRDefault="000C2540" w:rsidP="00E135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2D1E69" w14:textId="77777777" w:rsidR="000C2540" w:rsidRDefault="000C2540" w:rsidP="00E13556">
      <w:pPr>
        <w:spacing w:after="0" w:line="240" w:lineRule="auto"/>
      </w:pPr>
      <w:r>
        <w:separator/>
      </w:r>
    </w:p>
  </w:footnote>
  <w:footnote w:type="continuationSeparator" w:id="0">
    <w:p w14:paraId="24420D54" w14:textId="77777777" w:rsidR="000C2540" w:rsidRDefault="000C2540" w:rsidP="00E135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bA0tzAzNDM2MjMzNrVQ0lEKTi0uzszPAykwrAUAj5HOpSwAAAA="/>
  </w:docVars>
  <w:rsids>
    <w:rsidRoot w:val="00180BF1"/>
    <w:rsid w:val="0000359F"/>
    <w:rsid w:val="000674D6"/>
    <w:rsid w:val="000A0008"/>
    <w:rsid w:val="000B0F56"/>
    <w:rsid w:val="000C2540"/>
    <w:rsid w:val="001252F6"/>
    <w:rsid w:val="001514B3"/>
    <w:rsid w:val="001563E4"/>
    <w:rsid w:val="00180BF1"/>
    <w:rsid w:val="001B0279"/>
    <w:rsid w:val="001B3C54"/>
    <w:rsid w:val="001E41AB"/>
    <w:rsid w:val="001E72AB"/>
    <w:rsid w:val="00217D3C"/>
    <w:rsid w:val="00253902"/>
    <w:rsid w:val="00283BC1"/>
    <w:rsid w:val="002D3CD2"/>
    <w:rsid w:val="002F17D3"/>
    <w:rsid w:val="004109FD"/>
    <w:rsid w:val="00444485"/>
    <w:rsid w:val="00450942"/>
    <w:rsid w:val="004537F5"/>
    <w:rsid w:val="004E5779"/>
    <w:rsid w:val="00552793"/>
    <w:rsid w:val="00580DFF"/>
    <w:rsid w:val="005D0FD5"/>
    <w:rsid w:val="005D6FC8"/>
    <w:rsid w:val="0060068D"/>
    <w:rsid w:val="006870ED"/>
    <w:rsid w:val="0069750D"/>
    <w:rsid w:val="007C2631"/>
    <w:rsid w:val="007D5B5E"/>
    <w:rsid w:val="00852D04"/>
    <w:rsid w:val="00860644"/>
    <w:rsid w:val="008D100C"/>
    <w:rsid w:val="00904BF9"/>
    <w:rsid w:val="00984687"/>
    <w:rsid w:val="009B08BD"/>
    <w:rsid w:val="009C140E"/>
    <w:rsid w:val="00A11595"/>
    <w:rsid w:val="00A46EFA"/>
    <w:rsid w:val="00A656B6"/>
    <w:rsid w:val="00A661B3"/>
    <w:rsid w:val="00B343CA"/>
    <w:rsid w:val="00B400B3"/>
    <w:rsid w:val="00B51240"/>
    <w:rsid w:val="00B6422D"/>
    <w:rsid w:val="00B66B2A"/>
    <w:rsid w:val="00BE0BFC"/>
    <w:rsid w:val="00C06E12"/>
    <w:rsid w:val="00C42314"/>
    <w:rsid w:val="00C912E7"/>
    <w:rsid w:val="00D00723"/>
    <w:rsid w:val="00D90716"/>
    <w:rsid w:val="00DE145B"/>
    <w:rsid w:val="00DE5690"/>
    <w:rsid w:val="00E13556"/>
    <w:rsid w:val="00E402E0"/>
    <w:rsid w:val="00E566CE"/>
    <w:rsid w:val="00E62294"/>
    <w:rsid w:val="00E65C46"/>
    <w:rsid w:val="00EA4D65"/>
    <w:rsid w:val="00ED7B24"/>
    <w:rsid w:val="00EE3836"/>
    <w:rsid w:val="00F22D80"/>
    <w:rsid w:val="00F65012"/>
    <w:rsid w:val="00F7277E"/>
    <w:rsid w:val="00F9226E"/>
    <w:rsid w:val="00F95602"/>
    <w:rsid w:val="00F96371"/>
    <w:rsid w:val="00FD4196"/>
    <w:rsid w:val="00FE6168"/>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9F9BF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0BF1"/>
    <w:pPr>
      <w:spacing w:line="360" w:lineRule="auto"/>
      <w:jc w:val="both"/>
    </w:pPr>
    <w:rPr>
      <w:rFonts w:ascii="Arial" w:hAnsi="Arial"/>
      <w:sz w:val="24"/>
    </w:rPr>
  </w:style>
  <w:style w:type="paragraph" w:styleId="Heading1">
    <w:name w:val="heading 1"/>
    <w:basedOn w:val="Normal"/>
    <w:next w:val="Normal"/>
    <w:link w:val="Heading1Char"/>
    <w:uiPriority w:val="9"/>
    <w:qFormat/>
    <w:rsid w:val="00C42314"/>
    <w:pPr>
      <w:keepNext/>
      <w:keepLines/>
      <w:spacing w:before="240" w:after="0"/>
      <w:outlineLvl w:val="0"/>
    </w:pPr>
    <w:rPr>
      <w:rFonts w:eastAsiaTheme="majorEastAsia"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EA4D65"/>
    <w:pPr>
      <w:spacing w:after="0" w:line="240" w:lineRule="auto"/>
      <w:jc w:val="left"/>
    </w:pPr>
    <w:rPr>
      <w:rFonts w:ascii=".AppleSystemUIFont" w:eastAsiaTheme="minorEastAsia" w:hAnsi=".AppleSystemUIFont" w:cs="Times New Roman"/>
      <w:sz w:val="26"/>
      <w:szCs w:val="26"/>
      <w:lang w:eastAsia="en-GB" w:bidi="bn-IN"/>
    </w:rPr>
  </w:style>
  <w:style w:type="character" w:customStyle="1" w:styleId="s1">
    <w:name w:val="s1"/>
    <w:basedOn w:val="DefaultParagraphFont"/>
    <w:rsid w:val="00EA4D65"/>
    <w:rPr>
      <w:rFonts w:ascii="UICTFontTextStyleBody" w:hAnsi="UICTFontTextStyleBody" w:hint="default"/>
      <w:b w:val="0"/>
      <w:bCs w:val="0"/>
      <w:i w:val="0"/>
      <w:iCs w:val="0"/>
      <w:sz w:val="26"/>
      <w:szCs w:val="26"/>
    </w:rPr>
  </w:style>
  <w:style w:type="paragraph" w:styleId="ListParagraph">
    <w:name w:val="List Paragraph"/>
    <w:basedOn w:val="Normal"/>
    <w:uiPriority w:val="34"/>
    <w:qFormat/>
    <w:rsid w:val="00C42314"/>
    <w:pPr>
      <w:ind w:left="720"/>
      <w:contextualSpacing/>
    </w:pPr>
  </w:style>
  <w:style w:type="character" w:customStyle="1" w:styleId="Heading1Char">
    <w:name w:val="Heading 1 Char"/>
    <w:basedOn w:val="DefaultParagraphFont"/>
    <w:link w:val="Heading1"/>
    <w:uiPriority w:val="9"/>
    <w:rsid w:val="00C42314"/>
    <w:rPr>
      <w:rFonts w:ascii="Arial" w:eastAsiaTheme="majorEastAsia" w:hAnsi="Arial" w:cstheme="majorBidi"/>
      <w:b/>
      <w:color w:val="000000" w:themeColor="text1"/>
      <w:sz w:val="28"/>
      <w:szCs w:val="32"/>
    </w:rPr>
  </w:style>
  <w:style w:type="paragraph" w:styleId="Caption">
    <w:name w:val="caption"/>
    <w:basedOn w:val="Normal"/>
    <w:next w:val="Normal"/>
    <w:uiPriority w:val="35"/>
    <w:unhideWhenUsed/>
    <w:qFormat/>
    <w:rsid w:val="00FD4196"/>
    <w:pPr>
      <w:spacing w:after="200" w:line="240" w:lineRule="auto"/>
    </w:pPr>
    <w:rPr>
      <w:i/>
      <w:iCs/>
      <w:color w:val="44546A" w:themeColor="text2"/>
      <w:sz w:val="18"/>
      <w:szCs w:val="18"/>
    </w:rPr>
  </w:style>
  <w:style w:type="paragraph" w:styleId="Header">
    <w:name w:val="header"/>
    <w:basedOn w:val="Normal"/>
    <w:link w:val="HeaderChar"/>
    <w:uiPriority w:val="99"/>
    <w:unhideWhenUsed/>
    <w:rsid w:val="00E135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3556"/>
    <w:rPr>
      <w:rFonts w:ascii="Arial" w:hAnsi="Arial"/>
      <w:sz w:val="24"/>
    </w:rPr>
  </w:style>
  <w:style w:type="paragraph" w:styleId="Footer">
    <w:name w:val="footer"/>
    <w:basedOn w:val="Normal"/>
    <w:link w:val="FooterChar"/>
    <w:uiPriority w:val="99"/>
    <w:unhideWhenUsed/>
    <w:rsid w:val="00E135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3556"/>
    <w:rPr>
      <w:rFonts w:ascii="Arial" w:hAnsi="Arial"/>
      <w:sz w:val="24"/>
    </w:rPr>
  </w:style>
  <w:style w:type="paragraph" w:styleId="BalloonText">
    <w:name w:val="Balloon Text"/>
    <w:basedOn w:val="Normal"/>
    <w:link w:val="BalloonTextChar"/>
    <w:uiPriority w:val="99"/>
    <w:semiHidden/>
    <w:unhideWhenUsed/>
    <w:rsid w:val="00C06E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6E1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862819">
      <w:bodyDiv w:val="1"/>
      <w:marLeft w:val="0"/>
      <w:marRight w:val="0"/>
      <w:marTop w:val="0"/>
      <w:marBottom w:val="0"/>
      <w:divBdr>
        <w:top w:val="none" w:sz="0" w:space="0" w:color="auto"/>
        <w:left w:val="none" w:sz="0" w:space="0" w:color="auto"/>
        <w:bottom w:val="none" w:sz="0" w:space="0" w:color="auto"/>
        <w:right w:val="none" w:sz="0" w:space="0" w:color="auto"/>
      </w:divBdr>
    </w:div>
    <w:div w:id="257374613">
      <w:bodyDiv w:val="1"/>
      <w:marLeft w:val="0"/>
      <w:marRight w:val="0"/>
      <w:marTop w:val="0"/>
      <w:marBottom w:val="0"/>
      <w:divBdr>
        <w:top w:val="none" w:sz="0" w:space="0" w:color="auto"/>
        <w:left w:val="none" w:sz="0" w:space="0" w:color="auto"/>
        <w:bottom w:val="none" w:sz="0" w:space="0" w:color="auto"/>
        <w:right w:val="none" w:sz="0" w:space="0" w:color="auto"/>
      </w:divBdr>
    </w:div>
    <w:div w:id="289436141">
      <w:bodyDiv w:val="1"/>
      <w:marLeft w:val="0"/>
      <w:marRight w:val="0"/>
      <w:marTop w:val="0"/>
      <w:marBottom w:val="0"/>
      <w:divBdr>
        <w:top w:val="none" w:sz="0" w:space="0" w:color="auto"/>
        <w:left w:val="none" w:sz="0" w:space="0" w:color="auto"/>
        <w:bottom w:val="none" w:sz="0" w:space="0" w:color="auto"/>
        <w:right w:val="none" w:sz="0" w:space="0" w:color="auto"/>
      </w:divBdr>
    </w:div>
    <w:div w:id="409237106">
      <w:bodyDiv w:val="1"/>
      <w:marLeft w:val="0"/>
      <w:marRight w:val="0"/>
      <w:marTop w:val="0"/>
      <w:marBottom w:val="0"/>
      <w:divBdr>
        <w:top w:val="none" w:sz="0" w:space="0" w:color="auto"/>
        <w:left w:val="none" w:sz="0" w:space="0" w:color="auto"/>
        <w:bottom w:val="none" w:sz="0" w:space="0" w:color="auto"/>
        <w:right w:val="none" w:sz="0" w:space="0" w:color="auto"/>
      </w:divBdr>
    </w:div>
    <w:div w:id="638338952">
      <w:bodyDiv w:val="1"/>
      <w:marLeft w:val="0"/>
      <w:marRight w:val="0"/>
      <w:marTop w:val="0"/>
      <w:marBottom w:val="0"/>
      <w:divBdr>
        <w:top w:val="none" w:sz="0" w:space="0" w:color="auto"/>
        <w:left w:val="none" w:sz="0" w:space="0" w:color="auto"/>
        <w:bottom w:val="none" w:sz="0" w:space="0" w:color="auto"/>
        <w:right w:val="none" w:sz="0" w:space="0" w:color="auto"/>
      </w:divBdr>
    </w:div>
    <w:div w:id="670912099">
      <w:bodyDiv w:val="1"/>
      <w:marLeft w:val="0"/>
      <w:marRight w:val="0"/>
      <w:marTop w:val="0"/>
      <w:marBottom w:val="0"/>
      <w:divBdr>
        <w:top w:val="none" w:sz="0" w:space="0" w:color="auto"/>
        <w:left w:val="none" w:sz="0" w:space="0" w:color="auto"/>
        <w:bottom w:val="none" w:sz="0" w:space="0" w:color="auto"/>
        <w:right w:val="none" w:sz="0" w:space="0" w:color="auto"/>
      </w:divBdr>
    </w:div>
    <w:div w:id="772288786">
      <w:bodyDiv w:val="1"/>
      <w:marLeft w:val="0"/>
      <w:marRight w:val="0"/>
      <w:marTop w:val="0"/>
      <w:marBottom w:val="0"/>
      <w:divBdr>
        <w:top w:val="none" w:sz="0" w:space="0" w:color="auto"/>
        <w:left w:val="none" w:sz="0" w:space="0" w:color="auto"/>
        <w:bottom w:val="none" w:sz="0" w:space="0" w:color="auto"/>
        <w:right w:val="none" w:sz="0" w:space="0" w:color="auto"/>
      </w:divBdr>
    </w:div>
    <w:div w:id="844053733">
      <w:bodyDiv w:val="1"/>
      <w:marLeft w:val="0"/>
      <w:marRight w:val="0"/>
      <w:marTop w:val="0"/>
      <w:marBottom w:val="0"/>
      <w:divBdr>
        <w:top w:val="none" w:sz="0" w:space="0" w:color="auto"/>
        <w:left w:val="none" w:sz="0" w:space="0" w:color="auto"/>
        <w:bottom w:val="none" w:sz="0" w:space="0" w:color="auto"/>
        <w:right w:val="none" w:sz="0" w:space="0" w:color="auto"/>
      </w:divBdr>
    </w:div>
    <w:div w:id="885915960">
      <w:bodyDiv w:val="1"/>
      <w:marLeft w:val="0"/>
      <w:marRight w:val="0"/>
      <w:marTop w:val="0"/>
      <w:marBottom w:val="0"/>
      <w:divBdr>
        <w:top w:val="none" w:sz="0" w:space="0" w:color="auto"/>
        <w:left w:val="none" w:sz="0" w:space="0" w:color="auto"/>
        <w:bottom w:val="none" w:sz="0" w:space="0" w:color="auto"/>
        <w:right w:val="none" w:sz="0" w:space="0" w:color="auto"/>
      </w:divBdr>
      <w:divsChild>
        <w:div w:id="2117405639">
          <w:marLeft w:val="0"/>
          <w:marRight w:val="0"/>
          <w:marTop w:val="0"/>
          <w:marBottom w:val="0"/>
          <w:divBdr>
            <w:top w:val="none" w:sz="0" w:space="0" w:color="auto"/>
            <w:left w:val="none" w:sz="0" w:space="0" w:color="auto"/>
            <w:bottom w:val="none" w:sz="0" w:space="0" w:color="auto"/>
            <w:right w:val="none" w:sz="0" w:space="0" w:color="auto"/>
          </w:divBdr>
          <w:divsChild>
            <w:div w:id="1654024696">
              <w:marLeft w:val="0"/>
              <w:marRight w:val="0"/>
              <w:marTop w:val="0"/>
              <w:marBottom w:val="0"/>
              <w:divBdr>
                <w:top w:val="none" w:sz="0" w:space="0" w:color="auto"/>
                <w:left w:val="none" w:sz="0" w:space="0" w:color="auto"/>
                <w:bottom w:val="none" w:sz="0" w:space="0" w:color="auto"/>
                <w:right w:val="none" w:sz="0" w:space="0" w:color="auto"/>
              </w:divBdr>
            </w:div>
          </w:divsChild>
        </w:div>
        <w:div w:id="200094725">
          <w:marLeft w:val="0"/>
          <w:marRight w:val="0"/>
          <w:marTop w:val="0"/>
          <w:marBottom w:val="0"/>
          <w:divBdr>
            <w:top w:val="none" w:sz="0" w:space="0" w:color="auto"/>
            <w:left w:val="none" w:sz="0" w:space="0" w:color="auto"/>
            <w:bottom w:val="none" w:sz="0" w:space="0" w:color="auto"/>
            <w:right w:val="none" w:sz="0" w:space="0" w:color="auto"/>
          </w:divBdr>
          <w:divsChild>
            <w:div w:id="1457409547">
              <w:marLeft w:val="0"/>
              <w:marRight w:val="0"/>
              <w:marTop w:val="0"/>
              <w:marBottom w:val="0"/>
              <w:divBdr>
                <w:top w:val="none" w:sz="0" w:space="0" w:color="auto"/>
                <w:left w:val="none" w:sz="0" w:space="0" w:color="auto"/>
                <w:bottom w:val="none" w:sz="0" w:space="0" w:color="auto"/>
                <w:right w:val="none" w:sz="0" w:space="0" w:color="auto"/>
              </w:divBdr>
            </w:div>
          </w:divsChild>
        </w:div>
        <w:div w:id="282660756">
          <w:marLeft w:val="0"/>
          <w:marRight w:val="0"/>
          <w:marTop w:val="0"/>
          <w:marBottom w:val="0"/>
          <w:divBdr>
            <w:top w:val="none" w:sz="0" w:space="0" w:color="auto"/>
            <w:left w:val="none" w:sz="0" w:space="0" w:color="auto"/>
            <w:bottom w:val="none" w:sz="0" w:space="0" w:color="auto"/>
            <w:right w:val="none" w:sz="0" w:space="0" w:color="auto"/>
          </w:divBdr>
          <w:divsChild>
            <w:div w:id="1078864652">
              <w:marLeft w:val="0"/>
              <w:marRight w:val="0"/>
              <w:marTop w:val="0"/>
              <w:marBottom w:val="0"/>
              <w:divBdr>
                <w:top w:val="none" w:sz="0" w:space="0" w:color="auto"/>
                <w:left w:val="none" w:sz="0" w:space="0" w:color="auto"/>
                <w:bottom w:val="none" w:sz="0" w:space="0" w:color="auto"/>
                <w:right w:val="none" w:sz="0" w:space="0" w:color="auto"/>
              </w:divBdr>
            </w:div>
          </w:divsChild>
        </w:div>
        <w:div w:id="1657103535">
          <w:marLeft w:val="0"/>
          <w:marRight w:val="0"/>
          <w:marTop w:val="0"/>
          <w:marBottom w:val="0"/>
          <w:divBdr>
            <w:top w:val="none" w:sz="0" w:space="0" w:color="auto"/>
            <w:left w:val="none" w:sz="0" w:space="0" w:color="auto"/>
            <w:bottom w:val="none" w:sz="0" w:space="0" w:color="auto"/>
            <w:right w:val="none" w:sz="0" w:space="0" w:color="auto"/>
          </w:divBdr>
          <w:divsChild>
            <w:div w:id="570697807">
              <w:marLeft w:val="0"/>
              <w:marRight w:val="0"/>
              <w:marTop w:val="0"/>
              <w:marBottom w:val="0"/>
              <w:divBdr>
                <w:top w:val="none" w:sz="0" w:space="0" w:color="auto"/>
                <w:left w:val="none" w:sz="0" w:space="0" w:color="auto"/>
                <w:bottom w:val="none" w:sz="0" w:space="0" w:color="auto"/>
                <w:right w:val="none" w:sz="0" w:space="0" w:color="auto"/>
              </w:divBdr>
            </w:div>
          </w:divsChild>
        </w:div>
        <w:div w:id="1290084617">
          <w:marLeft w:val="0"/>
          <w:marRight w:val="0"/>
          <w:marTop w:val="0"/>
          <w:marBottom w:val="0"/>
          <w:divBdr>
            <w:top w:val="none" w:sz="0" w:space="0" w:color="auto"/>
            <w:left w:val="none" w:sz="0" w:space="0" w:color="auto"/>
            <w:bottom w:val="none" w:sz="0" w:space="0" w:color="auto"/>
            <w:right w:val="none" w:sz="0" w:space="0" w:color="auto"/>
          </w:divBdr>
          <w:divsChild>
            <w:div w:id="842863089">
              <w:marLeft w:val="0"/>
              <w:marRight w:val="0"/>
              <w:marTop w:val="0"/>
              <w:marBottom w:val="0"/>
              <w:divBdr>
                <w:top w:val="none" w:sz="0" w:space="0" w:color="auto"/>
                <w:left w:val="none" w:sz="0" w:space="0" w:color="auto"/>
                <w:bottom w:val="none" w:sz="0" w:space="0" w:color="auto"/>
                <w:right w:val="none" w:sz="0" w:space="0" w:color="auto"/>
              </w:divBdr>
            </w:div>
          </w:divsChild>
        </w:div>
        <w:div w:id="1526482022">
          <w:marLeft w:val="0"/>
          <w:marRight w:val="0"/>
          <w:marTop w:val="0"/>
          <w:marBottom w:val="0"/>
          <w:divBdr>
            <w:top w:val="none" w:sz="0" w:space="0" w:color="auto"/>
            <w:left w:val="none" w:sz="0" w:space="0" w:color="auto"/>
            <w:bottom w:val="none" w:sz="0" w:space="0" w:color="auto"/>
            <w:right w:val="none" w:sz="0" w:space="0" w:color="auto"/>
          </w:divBdr>
        </w:div>
        <w:div w:id="580412969">
          <w:marLeft w:val="0"/>
          <w:marRight w:val="0"/>
          <w:marTop w:val="0"/>
          <w:marBottom w:val="0"/>
          <w:divBdr>
            <w:top w:val="none" w:sz="0" w:space="0" w:color="auto"/>
            <w:left w:val="none" w:sz="0" w:space="0" w:color="auto"/>
            <w:bottom w:val="none" w:sz="0" w:space="0" w:color="auto"/>
            <w:right w:val="none" w:sz="0" w:space="0" w:color="auto"/>
          </w:divBdr>
        </w:div>
        <w:div w:id="1263107024">
          <w:marLeft w:val="0"/>
          <w:marRight w:val="0"/>
          <w:marTop w:val="0"/>
          <w:marBottom w:val="0"/>
          <w:divBdr>
            <w:top w:val="none" w:sz="0" w:space="0" w:color="auto"/>
            <w:left w:val="none" w:sz="0" w:space="0" w:color="auto"/>
            <w:bottom w:val="none" w:sz="0" w:space="0" w:color="auto"/>
            <w:right w:val="none" w:sz="0" w:space="0" w:color="auto"/>
          </w:divBdr>
        </w:div>
        <w:div w:id="2005473159">
          <w:marLeft w:val="0"/>
          <w:marRight w:val="0"/>
          <w:marTop w:val="0"/>
          <w:marBottom w:val="0"/>
          <w:divBdr>
            <w:top w:val="none" w:sz="0" w:space="0" w:color="auto"/>
            <w:left w:val="none" w:sz="0" w:space="0" w:color="auto"/>
            <w:bottom w:val="none" w:sz="0" w:space="0" w:color="auto"/>
            <w:right w:val="none" w:sz="0" w:space="0" w:color="auto"/>
          </w:divBdr>
        </w:div>
        <w:div w:id="1375957648">
          <w:marLeft w:val="0"/>
          <w:marRight w:val="0"/>
          <w:marTop w:val="0"/>
          <w:marBottom w:val="0"/>
          <w:divBdr>
            <w:top w:val="none" w:sz="0" w:space="0" w:color="auto"/>
            <w:left w:val="none" w:sz="0" w:space="0" w:color="auto"/>
            <w:bottom w:val="none" w:sz="0" w:space="0" w:color="auto"/>
            <w:right w:val="none" w:sz="0" w:space="0" w:color="auto"/>
          </w:divBdr>
          <w:divsChild>
            <w:div w:id="712391967">
              <w:marLeft w:val="0"/>
              <w:marRight w:val="0"/>
              <w:marTop w:val="0"/>
              <w:marBottom w:val="0"/>
              <w:divBdr>
                <w:top w:val="none" w:sz="0" w:space="0" w:color="auto"/>
                <w:left w:val="none" w:sz="0" w:space="0" w:color="auto"/>
                <w:bottom w:val="none" w:sz="0" w:space="0" w:color="auto"/>
                <w:right w:val="none" w:sz="0" w:space="0" w:color="auto"/>
              </w:divBdr>
            </w:div>
            <w:div w:id="1856382350">
              <w:marLeft w:val="0"/>
              <w:marRight w:val="0"/>
              <w:marTop w:val="0"/>
              <w:marBottom w:val="0"/>
              <w:divBdr>
                <w:top w:val="none" w:sz="0" w:space="0" w:color="auto"/>
                <w:left w:val="none" w:sz="0" w:space="0" w:color="auto"/>
                <w:bottom w:val="none" w:sz="0" w:space="0" w:color="auto"/>
                <w:right w:val="none" w:sz="0" w:space="0" w:color="auto"/>
              </w:divBdr>
            </w:div>
            <w:div w:id="955791479">
              <w:marLeft w:val="0"/>
              <w:marRight w:val="0"/>
              <w:marTop w:val="0"/>
              <w:marBottom w:val="0"/>
              <w:divBdr>
                <w:top w:val="none" w:sz="0" w:space="0" w:color="auto"/>
                <w:left w:val="none" w:sz="0" w:space="0" w:color="auto"/>
                <w:bottom w:val="none" w:sz="0" w:space="0" w:color="auto"/>
                <w:right w:val="none" w:sz="0" w:space="0" w:color="auto"/>
              </w:divBdr>
            </w:div>
          </w:divsChild>
        </w:div>
        <w:div w:id="684594172">
          <w:marLeft w:val="0"/>
          <w:marRight w:val="0"/>
          <w:marTop w:val="0"/>
          <w:marBottom w:val="0"/>
          <w:divBdr>
            <w:top w:val="none" w:sz="0" w:space="0" w:color="auto"/>
            <w:left w:val="none" w:sz="0" w:space="0" w:color="auto"/>
            <w:bottom w:val="none" w:sz="0" w:space="0" w:color="auto"/>
            <w:right w:val="none" w:sz="0" w:space="0" w:color="auto"/>
          </w:divBdr>
          <w:divsChild>
            <w:div w:id="566957585">
              <w:marLeft w:val="0"/>
              <w:marRight w:val="0"/>
              <w:marTop w:val="0"/>
              <w:marBottom w:val="0"/>
              <w:divBdr>
                <w:top w:val="none" w:sz="0" w:space="0" w:color="auto"/>
                <w:left w:val="none" w:sz="0" w:space="0" w:color="auto"/>
                <w:bottom w:val="none" w:sz="0" w:space="0" w:color="auto"/>
                <w:right w:val="none" w:sz="0" w:space="0" w:color="auto"/>
              </w:divBdr>
            </w:div>
          </w:divsChild>
        </w:div>
        <w:div w:id="1572033642">
          <w:marLeft w:val="0"/>
          <w:marRight w:val="0"/>
          <w:marTop w:val="0"/>
          <w:marBottom w:val="0"/>
          <w:divBdr>
            <w:top w:val="none" w:sz="0" w:space="0" w:color="auto"/>
            <w:left w:val="none" w:sz="0" w:space="0" w:color="auto"/>
            <w:bottom w:val="none" w:sz="0" w:space="0" w:color="auto"/>
            <w:right w:val="none" w:sz="0" w:space="0" w:color="auto"/>
          </w:divBdr>
          <w:divsChild>
            <w:div w:id="1110903745">
              <w:marLeft w:val="0"/>
              <w:marRight w:val="0"/>
              <w:marTop w:val="0"/>
              <w:marBottom w:val="0"/>
              <w:divBdr>
                <w:top w:val="none" w:sz="0" w:space="0" w:color="auto"/>
                <w:left w:val="none" w:sz="0" w:space="0" w:color="auto"/>
                <w:bottom w:val="none" w:sz="0" w:space="0" w:color="auto"/>
                <w:right w:val="none" w:sz="0" w:space="0" w:color="auto"/>
              </w:divBdr>
            </w:div>
            <w:div w:id="2024235447">
              <w:marLeft w:val="0"/>
              <w:marRight w:val="0"/>
              <w:marTop w:val="0"/>
              <w:marBottom w:val="0"/>
              <w:divBdr>
                <w:top w:val="none" w:sz="0" w:space="0" w:color="auto"/>
                <w:left w:val="none" w:sz="0" w:space="0" w:color="auto"/>
                <w:bottom w:val="none" w:sz="0" w:space="0" w:color="auto"/>
                <w:right w:val="none" w:sz="0" w:space="0" w:color="auto"/>
              </w:divBdr>
            </w:div>
          </w:divsChild>
        </w:div>
        <w:div w:id="2144731959">
          <w:marLeft w:val="0"/>
          <w:marRight w:val="0"/>
          <w:marTop w:val="0"/>
          <w:marBottom w:val="0"/>
          <w:divBdr>
            <w:top w:val="none" w:sz="0" w:space="0" w:color="auto"/>
            <w:left w:val="none" w:sz="0" w:space="0" w:color="auto"/>
            <w:bottom w:val="none" w:sz="0" w:space="0" w:color="auto"/>
            <w:right w:val="none" w:sz="0" w:space="0" w:color="auto"/>
          </w:divBdr>
        </w:div>
        <w:div w:id="734087226">
          <w:marLeft w:val="0"/>
          <w:marRight w:val="0"/>
          <w:marTop w:val="0"/>
          <w:marBottom w:val="0"/>
          <w:divBdr>
            <w:top w:val="none" w:sz="0" w:space="0" w:color="auto"/>
            <w:left w:val="none" w:sz="0" w:space="0" w:color="auto"/>
            <w:bottom w:val="none" w:sz="0" w:space="0" w:color="auto"/>
            <w:right w:val="none" w:sz="0" w:space="0" w:color="auto"/>
          </w:divBdr>
          <w:divsChild>
            <w:div w:id="1534150065">
              <w:marLeft w:val="0"/>
              <w:marRight w:val="0"/>
              <w:marTop w:val="0"/>
              <w:marBottom w:val="0"/>
              <w:divBdr>
                <w:top w:val="none" w:sz="0" w:space="0" w:color="auto"/>
                <w:left w:val="none" w:sz="0" w:space="0" w:color="auto"/>
                <w:bottom w:val="none" w:sz="0" w:space="0" w:color="auto"/>
                <w:right w:val="none" w:sz="0" w:space="0" w:color="auto"/>
              </w:divBdr>
            </w:div>
          </w:divsChild>
        </w:div>
        <w:div w:id="2051998527">
          <w:marLeft w:val="0"/>
          <w:marRight w:val="0"/>
          <w:marTop w:val="0"/>
          <w:marBottom w:val="0"/>
          <w:divBdr>
            <w:top w:val="none" w:sz="0" w:space="0" w:color="auto"/>
            <w:left w:val="none" w:sz="0" w:space="0" w:color="auto"/>
            <w:bottom w:val="none" w:sz="0" w:space="0" w:color="auto"/>
            <w:right w:val="none" w:sz="0" w:space="0" w:color="auto"/>
          </w:divBdr>
        </w:div>
        <w:div w:id="300158212">
          <w:marLeft w:val="0"/>
          <w:marRight w:val="0"/>
          <w:marTop w:val="0"/>
          <w:marBottom w:val="0"/>
          <w:divBdr>
            <w:top w:val="none" w:sz="0" w:space="0" w:color="auto"/>
            <w:left w:val="none" w:sz="0" w:space="0" w:color="auto"/>
            <w:bottom w:val="none" w:sz="0" w:space="0" w:color="auto"/>
            <w:right w:val="none" w:sz="0" w:space="0" w:color="auto"/>
          </w:divBdr>
          <w:divsChild>
            <w:div w:id="202982158">
              <w:marLeft w:val="0"/>
              <w:marRight w:val="0"/>
              <w:marTop w:val="0"/>
              <w:marBottom w:val="0"/>
              <w:divBdr>
                <w:top w:val="none" w:sz="0" w:space="0" w:color="auto"/>
                <w:left w:val="none" w:sz="0" w:space="0" w:color="auto"/>
                <w:bottom w:val="none" w:sz="0" w:space="0" w:color="auto"/>
                <w:right w:val="none" w:sz="0" w:space="0" w:color="auto"/>
              </w:divBdr>
            </w:div>
          </w:divsChild>
        </w:div>
        <w:div w:id="116149999">
          <w:marLeft w:val="0"/>
          <w:marRight w:val="0"/>
          <w:marTop w:val="0"/>
          <w:marBottom w:val="0"/>
          <w:divBdr>
            <w:top w:val="none" w:sz="0" w:space="0" w:color="auto"/>
            <w:left w:val="none" w:sz="0" w:space="0" w:color="auto"/>
            <w:bottom w:val="none" w:sz="0" w:space="0" w:color="auto"/>
            <w:right w:val="none" w:sz="0" w:space="0" w:color="auto"/>
          </w:divBdr>
          <w:divsChild>
            <w:div w:id="1487432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893529">
      <w:bodyDiv w:val="1"/>
      <w:marLeft w:val="0"/>
      <w:marRight w:val="0"/>
      <w:marTop w:val="0"/>
      <w:marBottom w:val="0"/>
      <w:divBdr>
        <w:top w:val="none" w:sz="0" w:space="0" w:color="auto"/>
        <w:left w:val="none" w:sz="0" w:space="0" w:color="auto"/>
        <w:bottom w:val="none" w:sz="0" w:space="0" w:color="auto"/>
        <w:right w:val="none" w:sz="0" w:space="0" w:color="auto"/>
      </w:divBdr>
    </w:div>
    <w:div w:id="1083261334">
      <w:bodyDiv w:val="1"/>
      <w:marLeft w:val="0"/>
      <w:marRight w:val="0"/>
      <w:marTop w:val="0"/>
      <w:marBottom w:val="0"/>
      <w:divBdr>
        <w:top w:val="none" w:sz="0" w:space="0" w:color="auto"/>
        <w:left w:val="none" w:sz="0" w:space="0" w:color="auto"/>
        <w:bottom w:val="none" w:sz="0" w:space="0" w:color="auto"/>
        <w:right w:val="none" w:sz="0" w:space="0" w:color="auto"/>
      </w:divBdr>
      <w:divsChild>
        <w:div w:id="729039048">
          <w:marLeft w:val="0"/>
          <w:marRight w:val="0"/>
          <w:marTop w:val="0"/>
          <w:marBottom w:val="0"/>
          <w:divBdr>
            <w:top w:val="none" w:sz="0" w:space="0" w:color="auto"/>
            <w:left w:val="none" w:sz="0" w:space="0" w:color="auto"/>
            <w:bottom w:val="none" w:sz="0" w:space="0" w:color="auto"/>
            <w:right w:val="none" w:sz="0" w:space="0" w:color="auto"/>
          </w:divBdr>
        </w:div>
      </w:divsChild>
    </w:div>
    <w:div w:id="1901163551">
      <w:bodyDiv w:val="1"/>
      <w:marLeft w:val="0"/>
      <w:marRight w:val="0"/>
      <w:marTop w:val="0"/>
      <w:marBottom w:val="0"/>
      <w:divBdr>
        <w:top w:val="none" w:sz="0" w:space="0" w:color="auto"/>
        <w:left w:val="none" w:sz="0" w:space="0" w:color="auto"/>
        <w:bottom w:val="none" w:sz="0" w:space="0" w:color="auto"/>
        <w:right w:val="none" w:sz="0" w:space="0" w:color="auto"/>
      </w:divBdr>
    </w:div>
    <w:div w:id="1987391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2475</Words>
  <Characters>14112</Characters>
  <Application>Microsoft Office Word</Application>
  <DocSecurity>0</DocSecurity>
  <Lines>117</Lines>
  <Paragraphs>33</Paragraphs>
  <ScaleCrop>false</ScaleCrop>
  <Company/>
  <LinksUpToDate>false</LinksUpToDate>
  <CharactersWithSpaces>16554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2024-01-28T03:27:00Z</dcterms:created>
  <dcterms:modified xsi:type="dcterms:W3CDTF">2024-01-31T21:19:00Z</dcterms:modified>
</cp:coreProperties>
</file>