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EA7D2" w14:textId="274C9B7A" w:rsidR="000F4B01" w:rsidRDefault="00516C80" w:rsidP="00516C80">
      <w:pPr>
        <w:jc w:val="center"/>
        <w:rPr>
          <w:b/>
          <w:bCs/>
          <w:sz w:val="32"/>
          <w:szCs w:val="32"/>
        </w:rPr>
      </w:pPr>
      <w:r>
        <w:rPr>
          <w:noProof/>
        </w:rPr>
        <w:drawing>
          <wp:inline distT="0" distB="0" distL="0" distR="0" wp14:anchorId="2FE7292B" wp14:editId="52231795">
            <wp:extent cx="3900170" cy="1599564"/>
            <wp:effectExtent l="0" t="0" r="5080" b="1270"/>
            <wp:docPr id="24055819"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7319" cy="1623002"/>
                    </a:xfrm>
                    <a:prstGeom prst="rect">
                      <a:avLst/>
                    </a:prstGeom>
                    <a:noFill/>
                    <a:ln>
                      <a:noFill/>
                    </a:ln>
                  </pic:spPr>
                </pic:pic>
              </a:graphicData>
            </a:graphic>
          </wp:inline>
        </w:drawing>
      </w:r>
    </w:p>
    <w:p w14:paraId="142F59B2" w14:textId="77777777" w:rsidR="005732A9" w:rsidRDefault="005732A9" w:rsidP="005732A9">
      <w:pPr>
        <w:jc w:val="center"/>
        <w:rPr>
          <w:b/>
          <w:bCs/>
          <w:sz w:val="32"/>
          <w:szCs w:val="32"/>
        </w:rPr>
      </w:pPr>
      <w:r w:rsidRPr="00CF1716">
        <w:rPr>
          <w:b/>
          <w:bCs/>
          <w:sz w:val="32"/>
          <w:szCs w:val="32"/>
        </w:rPr>
        <w:t>ETHNIC HEALTH INEQUALITIES AND</w:t>
      </w:r>
      <w:r>
        <w:rPr>
          <w:b/>
          <w:bCs/>
          <w:sz w:val="32"/>
          <w:szCs w:val="32"/>
        </w:rPr>
        <w:t xml:space="preserve"> TYPE 2 DIABETES IN SOUTH ASIAN COMMUNITIES</w:t>
      </w:r>
      <w:r w:rsidRPr="00CF1716">
        <w:rPr>
          <w:b/>
          <w:bCs/>
          <w:sz w:val="32"/>
          <w:szCs w:val="32"/>
        </w:rPr>
        <w:t>: A PUBLIC HEALTH ANALYSIS</w:t>
      </w:r>
      <w:r>
        <w:rPr>
          <w:b/>
          <w:bCs/>
          <w:sz w:val="32"/>
          <w:szCs w:val="32"/>
        </w:rPr>
        <w:t xml:space="preserve"> </w:t>
      </w:r>
    </w:p>
    <w:p w14:paraId="6692F9FE" w14:textId="77777777" w:rsidR="00516C80" w:rsidRPr="00CF1716" w:rsidRDefault="00516C80" w:rsidP="005732A9">
      <w:pPr>
        <w:jc w:val="center"/>
        <w:rPr>
          <w:b/>
          <w:bCs/>
          <w:sz w:val="32"/>
          <w:szCs w:val="32"/>
        </w:rPr>
      </w:pPr>
    </w:p>
    <w:p w14:paraId="5DCFC560" w14:textId="75CAA12D" w:rsidR="000F4B01" w:rsidRPr="00516C80" w:rsidRDefault="005732A9" w:rsidP="005732A9">
      <w:pPr>
        <w:jc w:val="left"/>
        <w:rPr>
          <w:b/>
          <w:bCs/>
          <w:sz w:val="28"/>
          <w:szCs w:val="28"/>
        </w:rPr>
      </w:pPr>
      <w:r w:rsidRPr="00516C80">
        <w:rPr>
          <w:b/>
          <w:bCs/>
          <w:sz w:val="28"/>
          <w:szCs w:val="28"/>
        </w:rPr>
        <w:t xml:space="preserve">Student Name: </w:t>
      </w:r>
      <w:proofErr w:type="spellStart"/>
      <w:r w:rsidRPr="00516C80">
        <w:rPr>
          <w:b/>
          <w:bCs/>
          <w:sz w:val="28"/>
          <w:szCs w:val="28"/>
        </w:rPr>
        <w:t>Bhumikaben</w:t>
      </w:r>
      <w:proofErr w:type="spellEnd"/>
      <w:r w:rsidRPr="00516C80">
        <w:rPr>
          <w:b/>
          <w:bCs/>
          <w:sz w:val="28"/>
          <w:szCs w:val="28"/>
        </w:rPr>
        <w:t xml:space="preserve"> </w:t>
      </w:r>
      <w:proofErr w:type="spellStart"/>
      <w:r w:rsidRPr="00516C80">
        <w:rPr>
          <w:b/>
          <w:bCs/>
          <w:sz w:val="28"/>
          <w:szCs w:val="28"/>
        </w:rPr>
        <w:t>Rajubhai</w:t>
      </w:r>
      <w:proofErr w:type="spellEnd"/>
      <w:r w:rsidRPr="00516C80">
        <w:rPr>
          <w:b/>
          <w:bCs/>
          <w:sz w:val="28"/>
          <w:szCs w:val="28"/>
        </w:rPr>
        <w:t xml:space="preserve"> Patel</w:t>
      </w:r>
    </w:p>
    <w:p w14:paraId="5FC946BC" w14:textId="1F3F0843" w:rsidR="005732A9" w:rsidRPr="00516C80" w:rsidRDefault="005732A9" w:rsidP="005732A9">
      <w:pPr>
        <w:jc w:val="left"/>
        <w:rPr>
          <w:b/>
          <w:bCs/>
          <w:sz w:val="28"/>
          <w:szCs w:val="28"/>
        </w:rPr>
      </w:pPr>
      <w:r w:rsidRPr="00516C80">
        <w:rPr>
          <w:b/>
          <w:bCs/>
          <w:sz w:val="28"/>
          <w:szCs w:val="28"/>
        </w:rPr>
        <w:t>Student Id: 2520143</w:t>
      </w:r>
    </w:p>
    <w:p w14:paraId="608AFEED" w14:textId="5585F9D4" w:rsidR="005732A9" w:rsidRPr="00516C80" w:rsidRDefault="005732A9" w:rsidP="005732A9">
      <w:pPr>
        <w:jc w:val="left"/>
        <w:rPr>
          <w:b/>
          <w:bCs/>
          <w:sz w:val="28"/>
          <w:szCs w:val="28"/>
        </w:rPr>
      </w:pPr>
      <w:r w:rsidRPr="00516C80">
        <w:rPr>
          <w:b/>
          <w:bCs/>
          <w:sz w:val="28"/>
          <w:szCs w:val="28"/>
        </w:rPr>
        <w:t>Programme: MSC Public Health and Social Care in Practice</w:t>
      </w:r>
    </w:p>
    <w:p w14:paraId="72690CDF" w14:textId="04DDA2E8" w:rsidR="005732A9" w:rsidRPr="00516C80" w:rsidRDefault="005732A9" w:rsidP="005732A9">
      <w:pPr>
        <w:jc w:val="left"/>
        <w:rPr>
          <w:b/>
          <w:bCs/>
          <w:sz w:val="28"/>
          <w:szCs w:val="28"/>
        </w:rPr>
      </w:pPr>
      <w:r w:rsidRPr="00516C80">
        <w:rPr>
          <w:b/>
          <w:bCs/>
          <w:sz w:val="28"/>
          <w:szCs w:val="28"/>
        </w:rPr>
        <w:t>Module Code: LCHS7000</w:t>
      </w:r>
    </w:p>
    <w:p w14:paraId="0856DAC9" w14:textId="51976E7F" w:rsidR="005732A9" w:rsidRPr="00516C80" w:rsidRDefault="005732A9" w:rsidP="005732A9">
      <w:pPr>
        <w:jc w:val="left"/>
        <w:rPr>
          <w:b/>
          <w:bCs/>
          <w:sz w:val="28"/>
          <w:szCs w:val="28"/>
        </w:rPr>
      </w:pPr>
      <w:r w:rsidRPr="00516C80">
        <w:rPr>
          <w:b/>
          <w:bCs/>
          <w:sz w:val="28"/>
          <w:szCs w:val="28"/>
        </w:rPr>
        <w:t>Module Title: Social Epidemiology and Public Health Development</w:t>
      </w:r>
    </w:p>
    <w:p w14:paraId="44512BA5" w14:textId="5FD939AB" w:rsidR="005732A9" w:rsidRPr="00516C80" w:rsidRDefault="005732A9" w:rsidP="005732A9">
      <w:pPr>
        <w:jc w:val="left"/>
        <w:rPr>
          <w:b/>
          <w:bCs/>
          <w:sz w:val="28"/>
          <w:szCs w:val="28"/>
        </w:rPr>
      </w:pPr>
      <w:r w:rsidRPr="00516C80">
        <w:rPr>
          <w:b/>
          <w:bCs/>
          <w:sz w:val="28"/>
          <w:szCs w:val="28"/>
        </w:rPr>
        <w:t>Assessment Title: Analytical Report</w:t>
      </w:r>
    </w:p>
    <w:p w14:paraId="1AEC5BBA" w14:textId="29C00934" w:rsidR="005732A9" w:rsidRPr="00516C80" w:rsidRDefault="005732A9" w:rsidP="005732A9">
      <w:pPr>
        <w:jc w:val="left"/>
        <w:rPr>
          <w:b/>
          <w:bCs/>
          <w:sz w:val="28"/>
          <w:szCs w:val="28"/>
        </w:rPr>
      </w:pPr>
      <w:r w:rsidRPr="00516C80">
        <w:rPr>
          <w:b/>
          <w:bCs/>
          <w:sz w:val="28"/>
          <w:szCs w:val="28"/>
        </w:rPr>
        <w:t xml:space="preserve">Lecture: Dr Hamdi Hussain </w:t>
      </w:r>
    </w:p>
    <w:p w14:paraId="5DD3146D" w14:textId="630183F8" w:rsidR="005732A9" w:rsidRPr="00516C80" w:rsidRDefault="005732A9" w:rsidP="005732A9">
      <w:pPr>
        <w:jc w:val="left"/>
        <w:rPr>
          <w:b/>
          <w:bCs/>
          <w:sz w:val="28"/>
          <w:szCs w:val="28"/>
        </w:rPr>
      </w:pPr>
      <w:r w:rsidRPr="00516C80">
        <w:rPr>
          <w:b/>
          <w:bCs/>
          <w:sz w:val="28"/>
          <w:szCs w:val="28"/>
        </w:rPr>
        <w:t>Submission Date:23 March 2026</w:t>
      </w:r>
    </w:p>
    <w:p w14:paraId="27A9887D" w14:textId="77777777" w:rsidR="005732A9" w:rsidRDefault="005732A9" w:rsidP="00AA7D31">
      <w:pPr>
        <w:jc w:val="center"/>
        <w:rPr>
          <w:b/>
          <w:bCs/>
          <w:sz w:val="32"/>
          <w:szCs w:val="32"/>
        </w:rPr>
      </w:pPr>
    </w:p>
    <w:p w14:paraId="0A700A27" w14:textId="77777777" w:rsidR="000F4B01" w:rsidRDefault="000F4B01" w:rsidP="00AA7D31">
      <w:pPr>
        <w:jc w:val="center"/>
        <w:rPr>
          <w:b/>
          <w:bCs/>
          <w:sz w:val="32"/>
          <w:szCs w:val="32"/>
        </w:rPr>
      </w:pPr>
    </w:p>
    <w:p w14:paraId="0E993EBE" w14:textId="77777777" w:rsidR="000F4B01" w:rsidRDefault="000F4B01" w:rsidP="00AA7D31">
      <w:pPr>
        <w:jc w:val="center"/>
        <w:rPr>
          <w:b/>
          <w:bCs/>
          <w:sz w:val="32"/>
          <w:szCs w:val="32"/>
        </w:rPr>
      </w:pPr>
    </w:p>
    <w:p w14:paraId="74C954DC" w14:textId="7790C087" w:rsidR="00490395" w:rsidRDefault="00490395" w:rsidP="00AA7D31">
      <w:pPr>
        <w:jc w:val="left"/>
        <w:rPr>
          <w:b/>
          <w:bCs/>
        </w:rPr>
      </w:pPr>
    </w:p>
    <w:p w14:paraId="7FEB2BD3" w14:textId="77777777" w:rsidR="00516C80" w:rsidRDefault="00516C80" w:rsidP="00AA7D31">
      <w:pPr>
        <w:jc w:val="left"/>
        <w:rPr>
          <w:b/>
          <w:bCs/>
        </w:rPr>
      </w:pPr>
    </w:p>
    <w:p w14:paraId="3DEA2458" w14:textId="77777777" w:rsidR="00516C80" w:rsidRDefault="00516C80" w:rsidP="00AA7D31">
      <w:pPr>
        <w:jc w:val="left"/>
        <w:rPr>
          <w:b/>
          <w:bCs/>
        </w:rPr>
      </w:pPr>
    </w:p>
    <w:p w14:paraId="2325851E" w14:textId="77777777" w:rsidR="00516C80" w:rsidRDefault="00516C80" w:rsidP="00AA7D31">
      <w:pPr>
        <w:jc w:val="left"/>
        <w:rPr>
          <w:b/>
          <w:bCs/>
        </w:rPr>
      </w:pPr>
    </w:p>
    <w:sdt>
      <w:sdtPr>
        <w:rPr>
          <w:rFonts w:ascii="Times New Roman" w:eastAsiaTheme="minorHAnsi" w:hAnsi="Times New Roman" w:cs="Times New Roman"/>
          <w:b/>
          <w:bCs/>
          <w:color w:val="auto"/>
          <w:kern w:val="2"/>
          <w:sz w:val="24"/>
          <w:szCs w:val="24"/>
          <w:lang w:val="en-IN"/>
          <w14:ligatures w14:val="standardContextual"/>
        </w:rPr>
        <w:id w:val="-679585530"/>
        <w:docPartObj>
          <w:docPartGallery w:val="Table of Contents"/>
          <w:docPartUnique/>
        </w:docPartObj>
      </w:sdtPr>
      <w:sdtEndPr>
        <w:rPr>
          <w:noProof/>
        </w:rPr>
      </w:sdtEndPr>
      <w:sdtContent>
        <w:p w14:paraId="7FFE431C" w14:textId="3D75D029" w:rsidR="00490395" w:rsidRPr="00490395" w:rsidRDefault="00490395" w:rsidP="00AA7D31">
          <w:pPr>
            <w:pStyle w:val="TOCHeading"/>
            <w:spacing w:line="360" w:lineRule="auto"/>
            <w:jc w:val="center"/>
            <w:rPr>
              <w:rFonts w:ascii="Times New Roman" w:hAnsi="Times New Roman" w:cs="Times New Roman"/>
              <w:b/>
              <w:bCs/>
              <w:color w:val="auto"/>
              <w:sz w:val="24"/>
              <w:szCs w:val="24"/>
            </w:rPr>
          </w:pPr>
          <w:r w:rsidRPr="00490395">
            <w:rPr>
              <w:rFonts w:ascii="Times New Roman" w:hAnsi="Times New Roman" w:cs="Times New Roman"/>
              <w:b/>
              <w:bCs/>
              <w:color w:val="auto"/>
              <w:sz w:val="24"/>
              <w:szCs w:val="24"/>
            </w:rPr>
            <w:t>Table of Contents</w:t>
          </w:r>
        </w:p>
        <w:p w14:paraId="23DF7B21" w14:textId="069A3A6B" w:rsidR="00E71EF2" w:rsidRDefault="00490395">
          <w:pPr>
            <w:pStyle w:val="TOC1"/>
            <w:tabs>
              <w:tab w:val="right" w:leader="dot" w:pos="9016"/>
            </w:tabs>
            <w:rPr>
              <w:rFonts w:asciiTheme="minorHAnsi" w:eastAsiaTheme="minorEastAsia" w:hAnsiTheme="minorHAnsi" w:cstheme="minorBidi"/>
              <w:noProof/>
              <w:szCs w:val="30"/>
              <w:lang w:eastAsia="en-IN" w:bidi="bn-IN"/>
            </w:rPr>
          </w:pPr>
          <w:r w:rsidRPr="00490395">
            <w:fldChar w:fldCharType="begin"/>
          </w:r>
          <w:r w:rsidRPr="00490395">
            <w:instrText xml:space="preserve"> TOC \o "1-3" \h \z \u </w:instrText>
          </w:r>
          <w:r w:rsidRPr="00490395">
            <w:fldChar w:fldCharType="separate"/>
          </w:r>
          <w:hyperlink w:anchor="_Toc225087620" w:history="1">
            <w:r w:rsidR="00E71EF2" w:rsidRPr="00F43F82">
              <w:rPr>
                <w:rStyle w:val="Hyperlink"/>
                <w:noProof/>
              </w:rPr>
              <w:t>Task 1: Ethnicity and Health Inequalities</w:t>
            </w:r>
            <w:r w:rsidR="00E71EF2">
              <w:rPr>
                <w:noProof/>
                <w:webHidden/>
              </w:rPr>
              <w:tab/>
            </w:r>
            <w:r w:rsidR="00E71EF2">
              <w:rPr>
                <w:noProof/>
                <w:webHidden/>
              </w:rPr>
              <w:fldChar w:fldCharType="begin"/>
            </w:r>
            <w:r w:rsidR="00E71EF2">
              <w:rPr>
                <w:noProof/>
                <w:webHidden/>
              </w:rPr>
              <w:instrText xml:space="preserve"> PAGEREF _Toc225087620 \h </w:instrText>
            </w:r>
            <w:r w:rsidR="00E71EF2">
              <w:rPr>
                <w:noProof/>
                <w:webHidden/>
              </w:rPr>
            </w:r>
            <w:r w:rsidR="00E71EF2">
              <w:rPr>
                <w:noProof/>
                <w:webHidden/>
              </w:rPr>
              <w:fldChar w:fldCharType="separate"/>
            </w:r>
            <w:r w:rsidR="00E71EF2">
              <w:rPr>
                <w:noProof/>
                <w:webHidden/>
              </w:rPr>
              <w:t>3</w:t>
            </w:r>
            <w:r w:rsidR="00E71EF2">
              <w:rPr>
                <w:noProof/>
                <w:webHidden/>
              </w:rPr>
              <w:fldChar w:fldCharType="end"/>
            </w:r>
          </w:hyperlink>
        </w:p>
        <w:p w14:paraId="4F836120" w14:textId="0C4D47A2"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21" w:history="1">
            <w:r w:rsidRPr="00F43F82">
              <w:rPr>
                <w:rStyle w:val="Hyperlink"/>
                <w:noProof/>
              </w:rPr>
              <w:t>Introduction</w:t>
            </w:r>
            <w:r>
              <w:rPr>
                <w:noProof/>
                <w:webHidden/>
              </w:rPr>
              <w:tab/>
            </w:r>
            <w:r>
              <w:rPr>
                <w:noProof/>
                <w:webHidden/>
              </w:rPr>
              <w:fldChar w:fldCharType="begin"/>
            </w:r>
            <w:r>
              <w:rPr>
                <w:noProof/>
                <w:webHidden/>
              </w:rPr>
              <w:instrText xml:space="preserve"> PAGEREF _Toc225087621 \h </w:instrText>
            </w:r>
            <w:r>
              <w:rPr>
                <w:noProof/>
                <w:webHidden/>
              </w:rPr>
            </w:r>
            <w:r>
              <w:rPr>
                <w:noProof/>
                <w:webHidden/>
              </w:rPr>
              <w:fldChar w:fldCharType="separate"/>
            </w:r>
            <w:r>
              <w:rPr>
                <w:noProof/>
                <w:webHidden/>
              </w:rPr>
              <w:t>3</w:t>
            </w:r>
            <w:r>
              <w:rPr>
                <w:noProof/>
                <w:webHidden/>
              </w:rPr>
              <w:fldChar w:fldCharType="end"/>
            </w:r>
          </w:hyperlink>
        </w:p>
        <w:p w14:paraId="7E31F50B" w14:textId="260EFE6B"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22" w:history="1">
            <w:r w:rsidRPr="00F43F82">
              <w:rPr>
                <w:rStyle w:val="Hyperlink"/>
                <w:noProof/>
              </w:rPr>
              <w:t>Higher Prevalence of Chronic Diseases</w:t>
            </w:r>
            <w:r>
              <w:rPr>
                <w:noProof/>
                <w:webHidden/>
              </w:rPr>
              <w:tab/>
            </w:r>
            <w:r>
              <w:rPr>
                <w:noProof/>
                <w:webHidden/>
              </w:rPr>
              <w:fldChar w:fldCharType="begin"/>
            </w:r>
            <w:r>
              <w:rPr>
                <w:noProof/>
                <w:webHidden/>
              </w:rPr>
              <w:instrText xml:space="preserve"> PAGEREF _Toc225087622 \h </w:instrText>
            </w:r>
            <w:r>
              <w:rPr>
                <w:noProof/>
                <w:webHidden/>
              </w:rPr>
            </w:r>
            <w:r>
              <w:rPr>
                <w:noProof/>
                <w:webHidden/>
              </w:rPr>
              <w:fldChar w:fldCharType="separate"/>
            </w:r>
            <w:r>
              <w:rPr>
                <w:noProof/>
                <w:webHidden/>
              </w:rPr>
              <w:t>3</w:t>
            </w:r>
            <w:r>
              <w:rPr>
                <w:noProof/>
                <w:webHidden/>
              </w:rPr>
              <w:fldChar w:fldCharType="end"/>
            </w:r>
          </w:hyperlink>
        </w:p>
        <w:p w14:paraId="5D92A0D4" w14:textId="32109037"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23" w:history="1">
            <w:r w:rsidRPr="00F43F82">
              <w:rPr>
                <w:rStyle w:val="Hyperlink"/>
                <w:noProof/>
              </w:rPr>
              <w:t>Mental Health and Discrimination</w:t>
            </w:r>
            <w:r>
              <w:rPr>
                <w:noProof/>
                <w:webHidden/>
              </w:rPr>
              <w:tab/>
            </w:r>
            <w:r>
              <w:rPr>
                <w:noProof/>
                <w:webHidden/>
              </w:rPr>
              <w:fldChar w:fldCharType="begin"/>
            </w:r>
            <w:r>
              <w:rPr>
                <w:noProof/>
                <w:webHidden/>
              </w:rPr>
              <w:instrText xml:space="preserve"> PAGEREF _Toc225087623 \h </w:instrText>
            </w:r>
            <w:r>
              <w:rPr>
                <w:noProof/>
                <w:webHidden/>
              </w:rPr>
            </w:r>
            <w:r>
              <w:rPr>
                <w:noProof/>
                <w:webHidden/>
              </w:rPr>
              <w:fldChar w:fldCharType="separate"/>
            </w:r>
            <w:r>
              <w:rPr>
                <w:noProof/>
                <w:webHidden/>
              </w:rPr>
              <w:t>3</w:t>
            </w:r>
            <w:r>
              <w:rPr>
                <w:noProof/>
                <w:webHidden/>
              </w:rPr>
              <w:fldChar w:fldCharType="end"/>
            </w:r>
          </w:hyperlink>
        </w:p>
        <w:p w14:paraId="5D30CC57" w14:textId="0A716D68"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24" w:history="1">
            <w:r w:rsidRPr="00F43F82">
              <w:rPr>
                <w:rStyle w:val="Hyperlink"/>
                <w:noProof/>
              </w:rPr>
              <w:t>Healthcare Access and Utilisation</w:t>
            </w:r>
            <w:r>
              <w:rPr>
                <w:noProof/>
                <w:webHidden/>
              </w:rPr>
              <w:tab/>
            </w:r>
            <w:r>
              <w:rPr>
                <w:noProof/>
                <w:webHidden/>
              </w:rPr>
              <w:fldChar w:fldCharType="begin"/>
            </w:r>
            <w:r>
              <w:rPr>
                <w:noProof/>
                <w:webHidden/>
              </w:rPr>
              <w:instrText xml:space="preserve"> PAGEREF _Toc225087624 \h </w:instrText>
            </w:r>
            <w:r>
              <w:rPr>
                <w:noProof/>
                <w:webHidden/>
              </w:rPr>
            </w:r>
            <w:r>
              <w:rPr>
                <w:noProof/>
                <w:webHidden/>
              </w:rPr>
              <w:fldChar w:fldCharType="separate"/>
            </w:r>
            <w:r>
              <w:rPr>
                <w:noProof/>
                <w:webHidden/>
              </w:rPr>
              <w:t>4</w:t>
            </w:r>
            <w:r>
              <w:rPr>
                <w:noProof/>
                <w:webHidden/>
              </w:rPr>
              <w:fldChar w:fldCharType="end"/>
            </w:r>
          </w:hyperlink>
        </w:p>
        <w:p w14:paraId="341C11F4" w14:textId="6C671C60"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25" w:history="1">
            <w:r w:rsidRPr="00F43F82">
              <w:rPr>
                <w:rStyle w:val="Hyperlink"/>
                <w:noProof/>
              </w:rPr>
              <w:t>Socioeconomic Determinants of Health</w:t>
            </w:r>
            <w:r>
              <w:rPr>
                <w:noProof/>
                <w:webHidden/>
              </w:rPr>
              <w:tab/>
            </w:r>
            <w:r>
              <w:rPr>
                <w:noProof/>
                <w:webHidden/>
              </w:rPr>
              <w:fldChar w:fldCharType="begin"/>
            </w:r>
            <w:r>
              <w:rPr>
                <w:noProof/>
                <w:webHidden/>
              </w:rPr>
              <w:instrText xml:space="preserve"> PAGEREF _Toc225087625 \h </w:instrText>
            </w:r>
            <w:r>
              <w:rPr>
                <w:noProof/>
                <w:webHidden/>
              </w:rPr>
            </w:r>
            <w:r>
              <w:rPr>
                <w:noProof/>
                <w:webHidden/>
              </w:rPr>
              <w:fldChar w:fldCharType="separate"/>
            </w:r>
            <w:r>
              <w:rPr>
                <w:noProof/>
                <w:webHidden/>
              </w:rPr>
              <w:t>4</w:t>
            </w:r>
            <w:r>
              <w:rPr>
                <w:noProof/>
                <w:webHidden/>
              </w:rPr>
              <w:fldChar w:fldCharType="end"/>
            </w:r>
          </w:hyperlink>
        </w:p>
        <w:p w14:paraId="33E98A25" w14:textId="253BE541"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26" w:history="1">
            <w:r w:rsidRPr="00F43F82">
              <w:rPr>
                <w:rStyle w:val="Hyperlink"/>
                <w:noProof/>
              </w:rPr>
              <w:t>Mortality Inequalities</w:t>
            </w:r>
            <w:r>
              <w:rPr>
                <w:noProof/>
                <w:webHidden/>
              </w:rPr>
              <w:tab/>
            </w:r>
            <w:r>
              <w:rPr>
                <w:noProof/>
                <w:webHidden/>
              </w:rPr>
              <w:fldChar w:fldCharType="begin"/>
            </w:r>
            <w:r>
              <w:rPr>
                <w:noProof/>
                <w:webHidden/>
              </w:rPr>
              <w:instrText xml:space="preserve"> PAGEREF _Toc225087626 \h </w:instrText>
            </w:r>
            <w:r>
              <w:rPr>
                <w:noProof/>
                <w:webHidden/>
              </w:rPr>
            </w:r>
            <w:r>
              <w:rPr>
                <w:noProof/>
                <w:webHidden/>
              </w:rPr>
              <w:fldChar w:fldCharType="separate"/>
            </w:r>
            <w:r>
              <w:rPr>
                <w:noProof/>
                <w:webHidden/>
              </w:rPr>
              <w:t>5</w:t>
            </w:r>
            <w:r>
              <w:rPr>
                <w:noProof/>
                <w:webHidden/>
              </w:rPr>
              <w:fldChar w:fldCharType="end"/>
            </w:r>
          </w:hyperlink>
        </w:p>
        <w:p w14:paraId="21657261" w14:textId="17E9A8F3"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27" w:history="1">
            <w:r w:rsidRPr="00F43F82">
              <w:rPr>
                <w:rStyle w:val="Hyperlink"/>
                <w:noProof/>
              </w:rPr>
              <w:t>Structural Racism and Public Health</w:t>
            </w:r>
            <w:r>
              <w:rPr>
                <w:noProof/>
                <w:webHidden/>
              </w:rPr>
              <w:tab/>
            </w:r>
            <w:r>
              <w:rPr>
                <w:noProof/>
                <w:webHidden/>
              </w:rPr>
              <w:fldChar w:fldCharType="begin"/>
            </w:r>
            <w:r>
              <w:rPr>
                <w:noProof/>
                <w:webHidden/>
              </w:rPr>
              <w:instrText xml:space="preserve"> PAGEREF _Toc225087627 \h </w:instrText>
            </w:r>
            <w:r>
              <w:rPr>
                <w:noProof/>
                <w:webHidden/>
              </w:rPr>
            </w:r>
            <w:r>
              <w:rPr>
                <w:noProof/>
                <w:webHidden/>
              </w:rPr>
              <w:fldChar w:fldCharType="separate"/>
            </w:r>
            <w:r>
              <w:rPr>
                <w:noProof/>
                <w:webHidden/>
              </w:rPr>
              <w:t>5</w:t>
            </w:r>
            <w:r>
              <w:rPr>
                <w:noProof/>
                <w:webHidden/>
              </w:rPr>
              <w:fldChar w:fldCharType="end"/>
            </w:r>
          </w:hyperlink>
        </w:p>
        <w:p w14:paraId="4BE1AAE9" w14:textId="688C6F19"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28" w:history="1">
            <w:r w:rsidRPr="00F43F82">
              <w:rPr>
                <w:rStyle w:val="Hyperlink"/>
                <w:noProof/>
              </w:rPr>
              <w:t>Conclusion</w:t>
            </w:r>
            <w:r>
              <w:rPr>
                <w:noProof/>
                <w:webHidden/>
              </w:rPr>
              <w:tab/>
            </w:r>
            <w:r>
              <w:rPr>
                <w:noProof/>
                <w:webHidden/>
              </w:rPr>
              <w:fldChar w:fldCharType="begin"/>
            </w:r>
            <w:r>
              <w:rPr>
                <w:noProof/>
                <w:webHidden/>
              </w:rPr>
              <w:instrText xml:space="preserve"> PAGEREF _Toc225087628 \h </w:instrText>
            </w:r>
            <w:r>
              <w:rPr>
                <w:noProof/>
                <w:webHidden/>
              </w:rPr>
            </w:r>
            <w:r>
              <w:rPr>
                <w:noProof/>
                <w:webHidden/>
              </w:rPr>
              <w:fldChar w:fldCharType="separate"/>
            </w:r>
            <w:r>
              <w:rPr>
                <w:noProof/>
                <w:webHidden/>
              </w:rPr>
              <w:t>5</w:t>
            </w:r>
            <w:r>
              <w:rPr>
                <w:noProof/>
                <w:webHidden/>
              </w:rPr>
              <w:fldChar w:fldCharType="end"/>
            </w:r>
          </w:hyperlink>
        </w:p>
        <w:p w14:paraId="2B6684E9" w14:textId="7FDA61EA" w:rsidR="00E71EF2" w:rsidRDefault="00E71EF2">
          <w:pPr>
            <w:pStyle w:val="TOC1"/>
            <w:tabs>
              <w:tab w:val="right" w:leader="dot" w:pos="9016"/>
            </w:tabs>
            <w:rPr>
              <w:rFonts w:asciiTheme="minorHAnsi" w:eastAsiaTheme="minorEastAsia" w:hAnsiTheme="minorHAnsi" w:cstheme="minorBidi"/>
              <w:noProof/>
              <w:szCs w:val="30"/>
              <w:lang w:eastAsia="en-IN" w:bidi="bn-IN"/>
            </w:rPr>
          </w:pPr>
          <w:hyperlink w:anchor="_Toc225087629" w:history="1">
            <w:r w:rsidRPr="00F43F82">
              <w:rPr>
                <w:rStyle w:val="Hyperlink"/>
                <w:noProof/>
              </w:rPr>
              <w:t>Task 2: Epidemiological Analysis – Diabetes in South Asian Communities</w:t>
            </w:r>
            <w:r>
              <w:rPr>
                <w:noProof/>
                <w:webHidden/>
              </w:rPr>
              <w:tab/>
            </w:r>
            <w:r>
              <w:rPr>
                <w:noProof/>
                <w:webHidden/>
              </w:rPr>
              <w:fldChar w:fldCharType="begin"/>
            </w:r>
            <w:r>
              <w:rPr>
                <w:noProof/>
                <w:webHidden/>
              </w:rPr>
              <w:instrText xml:space="preserve"> PAGEREF _Toc225087629 \h </w:instrText>
            </w:r>
            <w:r>
              <w:rPr>
                <w:noProof/>
                <w:webHidden/>
              </w:rPr>
            </w:r>
            <w:r>
              <w:rPr>
                <w:noProof/>
                <w:webHidden/>
              </w:rPr>
              <w:fldChar w:fldCharType="separate"/>
            </w:r>
            <w:r>
              <w:rPr>
                <w:noProof/>
                <w:webHidden/>
              </w:rPr>
              <w:t>6</w:t>
            </w:r>
            <w:r>
              <w:rPr>
                <w:noProof/>
                <w:webHidden/>
              </w:rPr>
              <w:fldChar w:fldCharType="end"/>
            </w:r>
          </w:hyperlink>
        </w:p>
        <w:p w14:paraId="1705B770" w14:textId="195DBCC8"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30" w:history="1">
            <w:r w:rsidRPr="00F43F82">
              <w:rPr>
                <w:rStyle w:val="Hyperlink"/>
                <w:noProof/>
              </w:rPr>
              <w:t>Introduction</w:t>
            </w:r>
            <w:r>
              <w:rPr>
                <w:noProof/>
                <w:webHidden/>
              </w:rPr>
              <w:tab/>
            </w:r>
            <w:r>
              <w:rPr>
                <w:noProof/>
                <w:webHidden/>
              </w:rPr>
              <w:fldChar w:fldCharType="begin"/>
            </w:r>
            <w:r>
              <w:rPr>
                <w:noProof/>
                <w:webHidden/>
              </w:rPr>
              <w:instrText xml:space="preserve"> PAGEREF _Toc225087630 \h </w:instrText>
            </w:r>
            <w:r>
              <w:rPr>
                <w:noProof/>
                <w:webHidden/>
              </w:rPr>
            </w:r>
            <w:r>
              <w:rPr>
                <w:noProof/>
                <w:webHidden/>
              </w:rPr>
              <w:fldChar w:fldCharType="separate"/>
            </w:r>
            <w:r>
              <w:rPr>
                <w:noProof/>
                <w:webHidden/>
              </w:rPr>
              <w:t>6</w:t>
            </w:r>
            <w:r>
              <w:rPr>
                <w:noProof/>
                <w:webHidden/>
              </w:rPr>
              <w:fldChar w:fldCharType="end"/>
            </w:r>
          </w:hyperlink>
        </w:p>
        <w:p w14:paraId="515B0087" w14:textId="31A18079"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31" w:history="1">
            <w:r w:rsidRPr="00F43F82">
              <w:rPr>
                <w:rStyle w:val="Hyperlink"/>
                <w:noProof/>
              </w:rPr>
              <w:t>Public Health Measures: Prevention, Protection and Promotion</w:t>
            </w:r>
            <w:r>
              <w:rPr>
                <w:noProof/>
                <w:webHidden/>
              </w:rPr>
              <w:tab/>
            </w:r>
            <w:r>
              <w:rPr>
                <w:noProof/>
                <w:webHidden/>
              </w:rPr>
              <w:fldChar w:fldCharType="begin"/>
            </w:r>
            <w:r>
              <w:rPr>
                <w:noProof/>
                <w:webHidden/>
              </w:rPr>
              <w:instrText xml:space="preserve"> PAGEREF _Toc225087631 \h </w:instrText>
            </w:r>
            <w:r>
              <w:rPr>
                <w:noProof/>
                <w:webHidden/>
              </w:rPr>
            </w:r>
            <w:r>
              <w:rPr>
                <w:noProof/>
                <w:webHidden/>
              </w:rPr>
              <w:fldChar w:fldCharType="separate"/>
            </w:r>
            <w:r>
              <w:rPr>
                <w:noProof/>
                <w:webHidden/>
              </w:rPr>
              <w:t>6</w:t>
            </w:r>
            <w:r>
              <w:rPr>
                <w:noProof/>
                <w:webHidden/>
              </w:rPr>
              <w:fldChar w:fldCharType="end"/>
            </w:r>
          </w:hyperlink>
        </w:p>
        <w:p w14:paraId="2B3027C4" w14:textId="404166B3"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32" w:history="1">
            <w:r w:rsidRPr="00F43F82">
              <w:rPr>
                <w:rStyle w:val="Hyperlink"/>
                <w:noProof/>
              </w:rPr>
              <w:t>Key Determinants and Risk Factors</w:t>
            </w:r>
            <w:r>
              <w:rPr>
                <w:noProof/>
                <w:webHidden/>
              </w:rPr>
              <w:tab/>
            </w:r>
            <w:r>
              <w:rPr>
                <w:noProof/>
                <w:webHidden/>
              </w:rPr>
              <w:fldChar w:fldCharType="begin"/>
            </w:r>
            <w:r>
              <w:rPr>
                <w:noProof/>
                <w:webHidden/>
              </w:rPr>
              <w:instrText xml:space="preserve"> PAGEREF _Toc225087632 \h </w:instrText>
            </w:r>
            <w:r>
              <w:rPr>
                <w:noProof/>
                <w:webHidden/>
              </w:rPr>
            </w:r>
            <w:r>
              <w:rPr>
                <w:noProof/>
                <w:webHidden/>
              </w:rPr>
              <w:fldChar w:fldCharType="separate"/>
            </w:r>
            <w:r>
              <w:rPr>
                <w:noProof/>
                <w:webHidden/>
              </w:rPr>
              <w:t>6</w:t>
            </w:r>
            <w:r>
              <w:rPr>
                <w:noProof/>
                <w:webHidden/>
              </w:rPr>
              <w:fldChar w:fldCharType="end"/>
            </w:r>
          </w:hyperlink>
        </w:p>
        <w:p w14:paraId="7172532E" w14:textId="2F14C75C"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33" w:history="1">
            <w:r w:rsidRPr="00F43F82">
              <w:rPr>
                <w:rStyle w:val="Hyperlink"/>
                <w:noProof/>
              </w:rPr>
              <w:t>Population at Risk: Epidemiological Evidence</w:t>
            </w:r>
            <w:r>
              <w:rPr>
                <w:noProof/>
                <w:webHidden/>
              </w:rPr>
              <w:tab/>
            </w:r>
            <w:r>
              <w:rPr>
                <w:noProof/>
                <w:webHidden/>
              </w:rPr>
              <w:fldChar w:fldCharType="begin"/>
            </w:r>
            <w:r>
              <w:rPr>
                <w:noProof/>
                <w:webHidden/>
              </w:rPr>
              <w:instrText xml:space="preserve"> PAGEREF _Toc225087633 \h </w:instrText>
            </w:r>
            <w:r>
              <w:rPr>
                <w:noProof/>
                <w:webHidden/>
              </w:rPr>
            </w:r>
            <w:r>
              <w:rPr>
                <w:noProof/>
                <w:webHidden/>
              </w:rPr>
              <w:fldChar w:fldCharType="separate"/>
            </w:r>
            <w:r>
              <w:rPr>
                <w:noProof/>
                <w:webHidden/>
              </w:rPr>
              <w:t>7</w:t>
            </w:r>
            <w:r>
              <w:rPr>
                <w:noProof/>
                <w:webHidden/>
              </w:rPr>
              <w:fldChar w:fldCharType="end"/>
            </w:r>
          </w:hyperlink>
        </w:p>
        <w:p w14:paraId="49EE08C4" w14:textId="2DDE2146"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34" w:history="1">
            <w:r w:rsidRPr="00F43F82">
              <w:rPr>
                <w:rStyle w:val="Hyperlink"/>
                <w:noProof/>
              </w:rPr>
              <w:t>Monitoring and Surveillance Systems</w:t>
            </w:r>
            <w:r>
              <w:rPr>
                <w:noProof/>
                <w:webHidden/>
              </w:rPr>
              <w:tab/>
            </w:r>
            <w:r>
              <w:rPr>
                <w:noProof/>
                <w:webHidden/>
              </w:rPr>
              <w:fldChar w:fldCharType="begin"/>
            </w:r>
            <w:r>
              <w:rPr>
                <w:noProof/>
                <w:webHidden/>
              </w:rPr>
              <w:instrText xml:space="preserve"> PAGEREF _Toc225087634 \h </w:instrText>
            </w:r>
            <w:r>
              <w:rPr>
                <w:noProof/>
                <w:webHidden/>
              </w:rPr>
            </w:r>
            <w:r>
              <w:rPr>
                <w:noProof/>
                <w:webHidden/>
              </w:rPr>
              <w:fldChar w:fldCharType="separate"/>
            </w:r>
            <w:r>
              <w:rPr>
                <w:noProof/>
                <w:webHidden/>
              </w:rPr>
              <w:t>7</w:t>
            </w:r>
            <w:r>
              <w:rPr>
                <w:noProof/>
                <w:webHidden/>
              </w:rPr>
              <w:fldChar w:fldCharType="end"/>
            </w:r>
          </w:hyperlink>
        </w:p>
        <w:p w14:paraId="4BD32730" w14:textId="085242FC"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35" w:history="1">
            <w:r w:rsidRPr="00F43F82">
              <w:rPr>
                <w:rStyle w:val="Hyperlink"/>
                <w:noProof/>
              </w:rPr>
              <w:t>Public Health Impact and Consequences</w:t>
            </w:r>
            <w:r>
              <w:rPr>
                <w:noProof/>
                <w:webHidden/>
              </w:rPr>
              <w:tab/>
            </w:r>
            <w:r>
              <w:rPr>
                <w:noProof/>
                <w:webHidden/>
              </w:rPr>
              <w:fldChar w:fldCharType="begin"/>
            </w:r>
            <w:r>
              <w:rPr>
                <w:noProof/>
                <w:webHidden/>
              </w:rPr>
              <w:instrText xml:space="preserve"> PAGEREF _Toc225087635 \h </w:instrText>
            </w:r>
            <w:r>
              <w:rPr>
                <w:noProof/>
                <w:webHidden/>
              </w:rPr>
            </w:r>
            <w:r>
              <w:rPr>
                <w:noProof/>
                <w:webHidden/>
              </w:rPr>
              <w:fldChar w:fldCharType="separate"/>
            </w:r>
            <w:r>
              <w:rPr>
                <w:noProof/>
                <w:webHidden/>
              </w:rPr>
              <w:t>8</w:t>
            </w:r>
            <w:r>
              <w:rPr>
                <w:noProof/>
                <w:webHidden/>
              </w:rPr>
              <w:fldChar w:fldCharType="end"/>
            </w:r>
          </w:hyperlink>
        </w:p>
        <w:p w14:paraId="7E932A0F" w14:textId="7E08E612"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36" w:history="1">
            <w:r w:rsidRPr="00F43F82">
              <w:rPr>
                <w:rStyle w:val="Hyperlink"/>
                <w:noProof/>
              </w:rPr>
              <w:t>Health Intervention Programme and Evaluation</w:t>
            </w:r>
            <w:r>
              <w:rPr>
                <w:noProof/>
                <w:webHidden/>
              </w:rPr>
              <w:tab/>
            </w:r>
            <w:r>
              <w:rPr>
                <w:noProof/>
                <w:webHidden/>
              </w:rPr>
              <w:fldChar w:fldCharType="begin"/>
            </w:r>
            <w:r>
              <w:rPr>
                <w:noProof/>
                <w:webHidden/>
              </w:rPr>
              <w:instrText xml:space="preserve"> PAGEREF _Toc225087636 \h </w:instrText>
            </w:r>
            <w:r>
              <w:rPr>
                <w:noProof/>
                <w:webHidden/>
              </w:rPr>
            </w:r>
            <w:r>
              <w:rPr>
                <w:noProof/>
                <w:webHidden/>
              </w:rPr>
              <w:fldChar w:fldCharType="separate"/>
            </w:r>
            <w:r>
              <w:rPr>
                <w:noProof/>
                <w:webHidden/>
              </w:rPr>
              <w:t>8</w:t>
            </w:r>
            <w:r>
              <w:rPr>
                <w:noProof/>
                <w:webHidden/>
              </w:rPr>
              <w:fldChar w:fldCharType="end"/>
            </w:r>
          </w:hyperlink>
        </w:p>
        <w:p w14:paraId="6EC1888B" w14:textId="61C0B10D"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37" w:history="1">
            <w:r w:rsidRPr="00F43F82">
              <w:rPr>
                <w:rStyle w:val="Hyperlink"/>
                <w:noProof/>
              </w:rPr>
              <w:t>Strengths and Weaknesses of Epidemiological Approach</w:t>
            </w:r>
            <w:r>
              <w:rPr>
                <w:noProof/>
                <w:webHidden/>
              </w:rPr>
              <w:tab/>
            </w:r>
            <w:r>
              <w:rPr>
                <w:noProof/>
                <w:webHidden/>
              </w:rPr>
              <w:fldChar w:fldCharType="begin"/>
            </w:r>
            <w:r>
              <w:rPr>
                <w:noProof/>
                <w:webHidden/>
              </w:rPr>
              <w:instrText xml:space="preserve"> PAGEREF _Toc225087637 \h </w:instrText>
            </w:r>
            <w:r>
              <w:rPr>
                <w:noProof/>
                <w:webHidden/>
              </w:rPr>
            </w:r>
            <w:r>
              <w:rPr>
                <w:noProof/>
                <w:webHidden/>
              </w:rPr>
              <w:fldChar w:fldCharType="separate"/>
            </w:r>
            <w:r>
              <w:rPr>
                <w:noProof/>
                <w:webHidden/>
              </w:rPr>
              <w:t>9</w:t>
            </w:r>
            <w:r>
              <w:rPr>
                <w:noProof/>
                <w:webHidden/>
              </w:rPr>
              <w:fldChar w:fldCharType="end"/>
            </w:r>
          </w:hyperlink>
        </w:p>
        <w:p w14:paraId="11A02985" w14:textId="33919D2F"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38" w:history="1">
            <w:r w:rsidRPr="00F43F82">
              <w:rPr>
                <w:rStyle w:val="Hyperlink"/>
                <w:noProof/>
              </w:rPr>
              <w:t>Conclusion</w:t>
            </w:r>
            <w:r>
              <w:rPr>
                <w:noProof/>
                <w:webHidden/>
              </w:rPr>
              <w:tab/>
            </w:r>
            <w:r>
              <w:rPr>
                <w:noProof/>
                <w:webHidden/>
              </w:rPr>
              <w:fldChar w:fldCharType="begin"/>
            </w:r>
            <w:r>
              <w:rPr>
                <w:noProof/>
                <w:webHidden/>
              </w:rPr>
              <w:instrText xml:space="preserve"> PAGEREF _Toc225087638 \h </w:instrText>
            </w:r>
            <w:r>
              <w:rPr>
                <w:noProof/>
                <w:webHidden/>
              </w:rPr>
            </w:r>
            <w:r>
              <w:rPr>
                <w:noProof/>
                <w:webHidden/>
              </w:rPr>
              <w:fldChar w:fldCharType="separate"/>
            </w:r>
            <w:r>
              <w:rPr>
                <w:noProof/>
                <w:webHidden/>
              </w:rPr>
              <w:t>9</w:t>
            </w:r>
            <w:r>
              <w:rPr>
                <w:noProof/>
                <w:webHidden/>
              </w:rPr>
              <w:fldChar w:fldCharType="end"/>
            </w:r>
          </w:hyperlink>
        </w:p>
        <w:p w14:paraId="486591E2" w14:textId="056DE7F8" w:rsidR="00E71EF2" w:rsidRDefault="00E71EF2">
          <w:pPr>
            <w:pStyle w:val="TOC1"/>
            <w:tabs>
              <w:tab w:val="right" w:leader="dot" w:pos="9016"/>
            </w:tabs>
            <w:rPr>
              <w:rFonts w:asciiTheme="minorHAnsi" w:eastAsiaTheme="minorEastAsia" w:hAnsiTheme="minorHAnsi" w:cstheme="minorBidi"/>
              <w:noProof/>
              <w:szCs w:val="30"/>
              <w:lang w:eastAsia="en-IN" w:bidi="bn-IN"/>
            </w:rPr>
          </w:pPr>
          <w:hyperlink w:anchor="_Toc225087639" w:history="1">
            <w:r w:rsidRPr="00F43F82">
              <w:rPr>
                <w:rStyle w:val="Hyperlink"/>
                <w:noProof/>
              </w:rPr>
              <w:t>References</w:t>
            </w:r>
            <w:r>
              <w:rPr>
                <w:noProof/>
                <w:webHidden/>
              </w:rPr>
              <w:tab/>
            </w:r>
            <w:r>
              <w:rPr>
                <w:noProof/>
                <w:webHidden/>
              </w:rPr>
              <w:fldChar w:fldCharType="begin"/>
            </w:r>
            <w:r>
              <w:rPr>
                <w:noProof/>
                <w:webHidden/>
              </w:rPr>
              <w:instrText xml:space="preserve"> PAGEREF _Toc225087639 \h </w:instrText>
            </w:r>
            <w:r>
              <w:rPr>
                <w:noProof/>
                <w:webHidden/>
              </w:rPr>
            </w:r>
            <w:r>
              <w:rPr>
                <w:noProof/>
                <w:webHidden/>
              </w:rPr>
              <w:fldChar w:fldCharType="separate"/>
            </w:r>
            <w:r>
              <w:rPr>
                <w:noProof/>
                <w:webHidden/>
              </w:rPr>
              <w:t>11</w:t>
            </w:r>
            <w:r>
              <w:rPr>
                <w:noProof/>
                <w:webHidden/>
              </w:rPr>
              <w:fldChar w:fldCharType="end"/>
            </w:r>
          </w:hyperlink>
        </w:p>
        <w:p w14:paraId="7B9A5846" w14:textId="2402CDC8"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40" w:history="1">
            <w:r w:rsidRPr="00F43F82">
              <w:rPr>
                <w:rStyle w:val="Hyperlink"/>
                <w:noProof/>
              </w:rPr>
              <w:t>References for Task 1</w:t>
            </w:r>
            <w:r>
              <w:rPr>
                <w:noProof/>
                <w:webHidden/>
              </w:rPr>
              <w:tab/>
            </w:r>
            <w:r>
              <w:rPr>
                <w:noProof/>
                <w:webHidden/>
              </w:rPr>
              <w:fldChar w:fldCharType="begin"/>
            </w:r>
            <w:r>
              <w:rPr>
                <w:noProof/>
                <w:webHidden/>
              </w:rPr>
              <w:instrText xml:space="preserve"> PAGEREF _Toc225087640 \h </w:instrText>
            </w:r>
            <w:r>
              <w:rPr>
                <w:noProof/>
                <w:webHidden/>
              </w:rPr>
            </w:r>
            <w:r>
              <w:rPr>
                <w:noProof/>
                <w:webHidden/>
              </w:rPr>
              <w:fldChar w:fldCharType="separate"/>
            </w:r>
            <w:r>
              <w:rPr>
                <w:noProof/>
                <w:webHidden/>
              </w:rPr>
              <w:t>11</w:t>
            </w:r>
            <w:r>
              <w:rPr>
                <w:noProof/>
                <w:webHidden/>
              </w:rPr>
              <w:fldChar w:fldCharType="end"/>
            </w:r>
          </w:hyperlink>
        </w:p>
        <w:p w14:paraId="6B397914" w14:textId="1B108ABB" w:rsidR="00E71EF2" w:rsidRDefault="00E71EF2">
          <w:pPr>
            <w:pStyle w:val="TOC2"/>
            <w:tabs>
              <w:tab w:val="right" w:leader="dot" w:pos="9016"/>
            </w:tabs>
            <w:rPr>
              <w:rFonts w:asciiTheme="minorHAnsi" w:eastAsiaTheme="minorEastAsia" w:hAnsiTheme="minorHAnsi" w:cstheme="minorBidi"/>
              <w:noProof/>
              <w:szCs w:val="30"/>
              <w:lang w:eastAsia="en-IN" w:bidi="bn-IN"/>
            </w:rPr>
          </w:pPr>
          <w:hyperlink w:anchor="_Toc225087641" w:history="1">
            <w:r w:rsidRPr="00F43F82">
              <w:rPr>
                <w:rStyle w:val="Hyperlink"/>
                <w:noProof/>
              </w:rPr>
              <w:t>References for Task 2</w:t>
            </w:r>
            <w:r>
              <w:rPr>
                <w:noProof/>
                <w:webHidden/>
              </w:rPr>
              <w:tab/>
            </w:r>
            <w:r>
              <w:rPr>
                <w:noProof/>
                <w:webHidden/>
              </w:rPr>
              <w:fldChar w:fldCharType="begin"/>
            </w:r>
            <w:r>
              <w:rPr>
                <w:noProof/>
                <w:webHidden/>
              </w:rPr>
              <w:instrText xml:space="preserve"> PAGEREF _Toc225087641 \h </w:instrText>
            </w:r>
            <w:r>
              <w:rPr>
                <w:noProof/>
                <w:webHidden/>
              </w:rPr>
            </w:r>
            <w:r>
              <w:rPr>
                <w:noProof/>
                <w:webHidden/>
              </w:rPr>
              <w:fldChar w:fldCharType="separate"/>
            </w:r>
            <w:r>
              <w:rPr>
                <w:noProof/>
                <w:webHidden/>
              </w:rPr>
              <w:t>13</w:t>
            </w:r>
            <w:r>
              <w:rPr>
                <w:noProof/>
                <w:webHidden/>
              </w:rPr>
              <w:fldChar w:fldCharType="end"/>
            </w:r>
          </w:hyperlink>
        </w:p>
        <w:p w14:paraId="58618D6B" w14:textId="16E6D3A7" w:rsidR="00490395" w:rsidRPr="00490395" w:rsidRDefault="00490395" w:rsidP="00AA7D31">
          <w:pPr>
            <w:jc w:val="center"/>
          </w:pPr>
          <w:r w:rsidRPr="00490395">
            <w:rPr>
              <w:b/>
              <w:bCs/>
              <w:noProof/>
            </w:rPr>
            <w:fldChar w:fldCharType="end"/>
          </w:r>
        </w:p>
      </w:sdtContent>
    </w:sdt>
    <w:p w14:paraId="7F63F463" w14:textId="18C5BBFB" w:rsidR="00CF1716" w:rsidRPr="00490395" w:rsidRDefault="00CF1716" w:rsidP="00AA7D31">
      <w:pPr>
        <w:jc w:val="center"/>
        <w:rPr>
          <w:b/>
          <w:bCs/>
        </w:rPr>
      </w:pPr>
      <w:r w:rsidRPr="00490395">
        <w:rPr>
          <w:b/>
          <w:bCs/>
        </w:rPr>
        <w:br w:type="page"/>
      </w:r>
    </w:p>
    <w:p w14:paraId="5EB5BFAF" w14:textId="77777777" w:rsidR="00A678C8" w:rsidRPr="00FE28B0" w:rsidRDefault="00A678C8" w:rsidP="00E71EF2">
      <w:pPr>
        <w:pStyle w:val="Heading1"/>
      </w:pPr>
      <w:bookmarkStart w:id="0" w:name="_Toc225087620"/>
      <w:r w:rsidRPr="00FE28B0">
        <w:lastRenderedPageBreak/>
        <w:t>Task 1: Ethnicity and Health Inequalities</w:t>
      </w:r>
      <w:bookmarkEnd w:id="0"/>
    </w:p>
    <w:p w14:paraId="7D878DCA" w14:textId="77777777" w:rsidR="00A678C8" w:rsidRDefault="00A678C8" w:rsidP="00E71EF2">
      <w:pPr>
        <w:pStyle w:val="Heading2"/>
      </w:pPr>
      <w:bookmarkStart w:id="1" w:name="_Toc225087621"/>
      <w:r w:rsidRPr="00FE28B0">
        <w:t>Introduction</w:t>
      </w:r>
      <w:bookmarkEnd w:id="1"/>
      <w:r w:rsidRPr="00FE28B0">
        <w:t xml:space="preserve"> </w:t>
      </w:r>
    </w:p>
    <w:p w14:paraId="682859C7" w14:textId="106B2E3A" w:rsidR="00A60A82" w:rsidRDefault="00A60A82" w:rsidP="00A678C8">
      <w:r w:rsidRPr="00A60A82">
        <w:t xml:space="preserve">Ethnicity and health inequalities are systemic and preventable variations in health rates among various ethnicities. Causes include social determinants, structural discrimination, economic differences, inequalities and access to healthcare services. UK data show higher rates of CVD and diabetes among Black and South Asian groups than White groups (Health Foundation, 2025). Globally over 1 billion people live with mental health conditions linked to ethnic inequities (WHO, 2025). Poor health outcomes, disease prevalence and less access to high-quality healthcare are evident among ethnic minorities compared to majority. Problem solutions focus on prevention through community education campaigns such as NHS culturally tailored workshops, protection via anti-discrimination policies in healthcare settings, and promotion of equitable service access through global WHO equity programmes. Inequalities are determined by structural racism and socioeconomic disadvantage (Macias-Konstantopoulos </w:t>
      </w:r>
      <w:r w:rsidR="004D5CA8" w:rsidRPr="004D5CA8">
        <w:rPr>
          <w:i/>
          <w:iCs/>
        </w:rPr>
        <w:t>et al</w:t>
      </w:r>
      <w:r w:rsidRPr="00A60A82">
        <w:t xml:space="preserve">., 2023). Global health inequality links to living conditions, healthcare access and social injustices (Abdi </w:t>
      </w:r>
      <w:r w:rsidR="004D5CA8" w:rsidRPr="004D5CA8">
        <w:rPr>
          <w:i/>
          <w:iCs/>
        </w:rPr>
        <w:t>et al</w:t>
      </w:r>
      <w:r w:rsidRPr="00A60A82">
        <w:t>., 2025). Ethnic health inequalities must be addressed to achieve health equity and enhance outcomes.</w:t>
      </w:r>
    </w:p>
    <w:p w14:paraId="3883D623" w14:textId="36FECDC2" w:rsidR="00A678C8" w:rsidRDefault="00A678C8" w:rsidP="00E71EF2">
      <w:pPr>
        <w:pStyle w:val="Heading2"/>
      </w:pPr>
      <w:bookmarkStart w:id="2" w:name="_Toc225087622"/>
      <w:r w:rsidRPr="00FE28B0">
        <w:t>Higher Prevalence of Chronic Diseases</w:t>
      </w:r>
      <w:bookmarkEnd w:id="2"/>
      <w:r w:rsidRPr="00FE28B0">
        <w:t xml:space="preserve"> </w:t>
      </w:r>
    </w:p>
    <w:p w14:paraId="75CD8B92" w14:textId="25A47646" w:rsidR="00A60A82" w:rsidRDefault="00A60A82" w:rsidP="00A678C8">
      <w:r w:rsidRPr="00A60A82">
        <w:t>Disparity in chronic disease prevalence indicates ethnic inequalities. Ethnic minority groups face higher rates of cardiovascular disease, diabetes and hypertension. UK statistics reveal Pakistani, Bangladeshi and Black Caribbean groups have the highest diagnosed rates of diabetes and CVD (Health Foundation, 2025). Globally NCDs cause 74% of deaths (WHO, 2025) with ethnic disparities in burden. Meta-analysis in UK shows minority groups diagnosed earlier than Whites (</w:t>
      </w:r>
      <w:proofErr w:type="spellStart"/>
      <w:r w:rsidRPr="00A60A82">
        <w:t>Hayanga</w:t>
      </w:r>
      <w:proofErr w:type="spellEnd"/>
      <w:r w:rsidRPr="00A60A82">
        <w:t xml:space="preserve"> </w:t>
      </w:r>
      <w:r w:rsidR="004D5CA8" w:rsidRPr="004D5CA8">
        <w:rPr>
          <w:i/>
          <w:iCs/>
        </w:rPr>
        <w:t>et al</w:t>
      </w:r>
      <w:r w:rsidRPr="00A60A82">
        <w:t xml:space="preserve">., 2023). Inequalities stem from socioeconomic differences like employment, neighbourhood and preventive facilities. Problem solutions focus on prevention with lifestyle interventions such as UK targeted diet and exercise programmes for South Asians, protection through free screenings and risk assessments, and promotion of awareness campaigns via global WHO chronic disease initiatives. Resources and opportunities are unevenly distributed (Bendavid </w:t>
      </w:r>
      <w:r w:rsidR="004D5CA8" w:rsidRPr="004D5CA8">
        <w:rPr>
          <w:i/>
          <w:iCs/>
        </w:rPr>
        <w:t>et al</w:t>
      </w:r>
      <w:r w:rsidRPr="00A60A82">
        <w:t>., 2025). Public health strategies target prevention, diagnosis and access.</w:t>
      </w:r>
    </w:p>
    <w:p w14:paraId="11B5A036" w14:textId="77777777" w:rsidR="00D26CAD" w:rsidRDefault="00D26CAD" w:rsidP="00E71EF2">
      <w:pPr>
        <w:pStyle w:val="Heading2"/>
      </w:pPr>
      <w:bookmarkStart w:id="3" w:name="_Toc225087623"/>
    </w:p>
    <w:p w14:paraId="6A4C1D6B" w14:textId="77777777" w:rsidR="00D26CAD" w:rsidRDefault="00D26CAD" w:rsidP="00E71EF2">
      <w:pPr>
        <w:pStyle w:val="Heading2"/>
      </w:pPr>
    </w:p>
    <w:p w14:paraId="7F63F024" w14:textId="7FD00491" w:rsidR="00A678C8" w:rsidRDefault="00A678C8" w:rsidP="00E71EF2">
      <w:pPr>
        <w:pStyle w:val="Heading2"/>
      </w:pPr>
      <w:r w:rsidRPr="00FE28B0">
        <w:lastRenderedPageBreak/>
        <w:t>Mental Health and Discrimination</w:t>
      </w:r>
      <w:bookmarkEnd w:id="3"/>
      <w:r w:rsidRPr="00FE28B0">
        <w:t xml:space="preserve"> </w:t>
      </w:r>
    </w:p>
    <w:p w14:paraId="1276318C" w14:textId="694DB12E" w:rsidR="00A60A82" w:rsidRDefault="00A60A82" w:rsidP="00A678C8">
      <w:r w:rsidRPr="00A60A82">
        <w:t>Strong ethnic variance exists in mental health outcomes. Discrimination and racism adversely affect psychological wellbeing, predisposing minorities to anxiety, depression and stress. UK Black groups show higher rates of mental health detentions and anxiety (</w:t>
      </w:r>
      <w:proofErr w:type="spellStart"/>
      <w:r w:rsidRPr="00A60A82">
        <w:t>Bhui</w:t>
      </w:r>
      <w:proofErr w:type="spellEnd"/>
      <w:r w:rsidRPr="00A60A82">
        <w:t xml:space="preserve">, 2021). Globally ethnic minorities face lower service access with over 1 billion affected worldwide (WHO, 2025). Perceived discrimination links to poorer self-reported health and limited trust (Sabater </w:t>
      </w:r>
      <w:proofErr w:type="spellStart"/>
      <w:r w:rsidRPr="00A60A82">
        <w:t>Minarim</w:t>
      </w:r>
      <w:proofErr w:type="spellEnd"/>
      <w:r w:rsidRPr="00A60A82">
        <w:t xml:space="preserve"> </w:t>
      </w:r>
      <w:r w:rsidR="004D5CA8" w:rsidRPr="004D5CA8">
        <w:rPr>
          <w:i/>
          <w:iCs/>
        </w:rPr>
        <w:t>et al</w:t>
      </w:r>
      <w:r w:rsidRPr="00A60A82">
        <w:t>., 2025). Mental health issues arise from structural racism and exclusion, especially during COVID-19 (</w:t>
      </w:r>
      <w:proofErr w:type="spellStart"/>
      <w:r w:rsidRPr="00A60A82">
        <w:t>Bhui</w:t>
      </w:r>
      <w:proofErr w:type="spellEnd"/>
      <w:r w:rsidRPr="00A60A82">
        <w:t>, 2021). Solutions include prevention via anti-racism training such as NHS cultural competence courses, protection with culturally sensitive services and mental health support lines, and promotion of inclusive mental health campaigns through global WHO stigma reduction efforts. Minorities face obstacles to culturally relevant services. Cultural competence and inclusive policies minimize mental health disparities.</w:t>
      </w:r>
    </w:p>
    <w:p w14:paraId="09E19788" w14:textId="7466B16B" w:rsidR="00A678C8" w:rsidRDefault="00A678C8" w:rsidP="00E71EF2">
      <w:pPr>
        <w:pStyle w:val="Heading2"/>
      </w:pPr>
      <w:bookmarkStart w:id="4" w:name="_Toc225087624"/>
      <w:r w:rsidRPr="00FE28B0">
        <w:t>Healthcare Access and Utilisation</w:t>
      </w:r>
      <w:bookmarkEnd w:id="4"/>
      <w:r w:rsidRPr="00FE28B0">
        <w:t xml:space="preserve"> </w:t>
      </w:r>
    </w:p>
    <w:p w14:paraId="4280C4BD" w14:textId="7C81A01A" w:rsidR="00A60A82" w:rsidRDefault="00A60A82" w:rsidP="00A678C8">
      <w:r w:rsidRPr="00A60A82">
        <w:t xml:space="preserve">Healthcare access shows significant ethnic disparities. Minorities face financial, language and prejudice barriers denying services. UK ethnic minority areas have lower GP access and treatment rates (King’s Fund, 2025). Globally ethnic groups show reduced service uptake with stark country disparities (WHO, 2025). Racial and socioeconomic differences influence sophisticated care access (Warnakulasuriya and Tiwari, 2026). Treatment adherence and provider trust affect utilisation. Problem solutions focus on prevention with language support programmes such as UK interpreter services in clinics, protection via policy audits for equitable access, and promotion of trust initiatives through global equity training for providers. Ethnic differences in adherence affect outcomes and cause complications (Halberg </w:t>
      </w:r>
      <w:r w:rsidR="004D5CA8" w:rsidRPr="004D5CA8">
        <w:rPr>
          <w:i/>
          <w:iCs/>
        </w:rPr>
        <w:t>et al</w:t>
      </w:r>
      <w:r w:rsidRPr="00A60A82">
        <w:t>., 2025). Equal policies and culturally sensitive services ensure access for all ethnicities.</w:t>
      </w:r>
    </w:p>
    <w:p w14:paraId="54613E52" w14:textId="2B67A70F" w:rsidR="00A678C8" w:rsidRDefault="00A678C8" w:rsidP="00E71EF2">
      <w:pPr>
        <w:pStyle w:val="Heading2"/>
      </w:pPr>
      <w:bookmarkStart w:id="5" w:name="_Toc225087625"/>
      <w:r w:rsidRPr="00FE28B0">
        <w:t>Socioeconomic Determinants of Health</w:t>
      </w:r>
      <w:bookmarkEnd w:id="5"/>
      <w:r w:rsidRPr="00FE28B0">
        <w:t xml:space="preserve"> </w:t>
      </w:r>
    </w:p>
    <w:p w14:paraId="7CE44399" w14:textId="450E3B92" w:rsidR="00A60A82" w:rsidRDefault="00A60A82" w:rsidP="00A678C8">
      <w:r w:rsidRPr="00A60A82">
        <w:t>Socioeconomic disparities impact ethnic group health outcomes. Income, education, work and living conditions contribute to differences. UK data indicate ethnic minorities in deprived areas face higher hospitalisation and ill-health rates (UKHSA, 2025). Globally socioeconomic-ethnic overlaps drive NCD gaps in low-income countries (WHO, 2025). Poor settings increase health risks and reduce healthcare access (</w:t>
      </w:r>
      <w:proofErr w:type="spellStart"/>
      <w:r w:rsidRPr="00A60A82">
        <w:t>Dopelt</w:t>
      </w:r>
      <w:proofErr w:type="spellEnd"/>
      <w:r w:rsidRPr="00A60A82">
        <w:t xml:space="preserve">, 2025). Poverty and deprivation heighten susceptibility to diseases. Problem solutions focus on prevention through poverty alleviation such as UK targeted employment schemes for minorities, protection with welfare support and benefits, and promotion of education campaigns via global WHO social determinant </w:t>
      </w:r>
      <w:r w:rsidRPr="00A60A82">
        <w:lastRenderedPageBreak/>
        <w:t xml:space="preserve">programmes. COVID-19 showed ethnic minorities at higher hospitalisation risk from socioeconomic disadvantages (Vaidya </w:t>
      </w:r>
      <w:r w:rsidR="004D5CA8" w:rsidRPr="004D5CA8">
        <w:rPr>
          <w:i/>
          <w:iCs/>
        </w:rPr>
        <w:t>et al</w:t>
      </w:r>
      <w:r w:rsidRPr="00A60A82">
        <w:t>., 2024). Addressing determinants lowers ethnic health disparity.</w:t>
      </w:r>
    </w:p>
    <w:p w14:paraId="7AD7BFD2" w14:textId="1C8A3371" w:rsidR="00A678C8" w:rsidRDefault="00A678C8" w:rsidP="00E71EF2">
      <w:pPr>
        <w:pStyle w:val="Heading2"/>
      </w:pPr>
      <w:bookmarkStart w:id="6" w:name="_Toc225087626"/>
      <w:r w:rsidRPr="00FE28B0">
        <w:t>Mortality Inequalities</w:t>
      </w:r>
      <w:bookmarkEnd w:id="6"/>
      <w:r w:rsidRPr="00FE28B0">
        <w:t xml:space="preserve"> </w:t>
      </w:r>
    </w:p>
    <w:p w14:paraId="5EADD70E" w14:textId="45E5611B" w:rsidR="00A60A82" w:rsidRDefault="00A60A82" w:rsidP="00A678C8">
      <w:r w:rsidRPr="00A60A82">
        <w:t xml:space="preserve">Mortality patterns show ethnic variation. UK ethnic minorities show higher CVD and diabetes mortality rates despite some lower all-cause mortality (Stanaway </w:t>
      </w:r>
      <w:r w:rsidR="004D5CA8" w:rsidRPr="004D5CA8">
        <w:rPr>
          <w:i/>
          <w:iCs/>
        </w:rPr>
        <w:t>et al</w:t>
      </w:r>
      <w:r w:rsidRPr="00A60A82">
        <w:t xml:space="preserve">., 2025). Globally inequities shorten lives by decades with higher premature NCD deaths (WHO, 2025). UK study revealed life expectancy and all-cause mortality disparities (Stanaway </w:t>
      </w:r>
      <w:r w:rsidR="004D5CA8" w:rsidRPr="004D5CA8">
        <w:rPr>
          <w:i/>
          <w:iCs/>
        </w:rPr>
        <w:t>et al</w:t>
      </w:r>
      <w:r w:rsidRPr="00A60A82">
        <w:t>., 2025). Factors include healthcare access, socioeconomic status and chronic diseases. Problem solutions focus on prevention with risk screening such as UK NHS health checks for high-risk ethnic groups, protection via universal coverage policies, and promotion of equity policies through global UN health targets. Discrimination affects treatment (Anwukah, 2025). Policies must enhance access and address inequalities for minorities.</w:t>
      </w:r>
    </w:p>
    <w:p w14:paraId="5190564F" w14:textId="3D6B7680" w:rsidR="00A678C8" w:rsidRDefault="00A678C8" w:rsidP="00E71EF2">
      <w:pPr>
        <w:pStyle w:val="Heading2"/>
      </w:pPr>
      <w:bookmarkStart w:id="7" w:name="_Toc225087627"/>
      <w:r w:rsidRPr="00FE28B0">
        <w:t>Structural Racism and Public Health</w:t>
      </w:r>
      <w:bookmarkEnd w:id="7"/>
      <w:r w:rsidRPr="00FE28B0">
        <w:t xml:space="preserve"> </w:t>
      </w:r>
    </w:p>
    <w:p w14:paraId="294BF429" w14:textId="77777777" w:rsidR="00A678C8" w:rsidRPr="00FE28B0" w:rsidRDefault="00A678C8" w:rsidP="00A678C8">
      <w:r w:rsidRPr="00FE28B0">
        <w:t>Structural racism causes ethnic health inequalities. Public health researchers note systemic discrimination affects disease risk and outcomes (</w:t>
      </w:r>
      <w:proofErr w:type="spellStart"/>
      <w:r w:rsidRPr="00FE28B0">
        <w:t>Giraux</w:t>
      </w:r>
      <w:proofErr w:type="spellEnd"/>
      <w:r w:rsidRPr="00FE28B0">
        <w:t>-Arcella, 2026). UK barriers increase CVD and mental health burdens in Black and Asian groups. Globally racism drives NCD and maternal mortality gaps. Racism impacts healthcare access, treatment quality and experiences. Problem solutions focus on prevention through policy reform such as UK Race and Health Observatory initiatives, protection with monitoring systems for discrimination, and promotion of representation via global WHO equity frameworks. Policy changes and community measures end discrimination. Equity requires research representation and supportive policies (Williams Sr, 2025).</w:t>
      </w:r>
    </w:p>
    <w:p w14:paraId="61E28C1A" w14:textId="77777777" w:rsidR="00A678C8" w:rsidRDefault="00A678C8" w:rsidP="00E71EF2">
      <w:pPr>
        <w:pStyle w:val="Heading2"/>
      </w:pPr>
      <w:bookmarkStart w:id="8" w:name="_Toc225087628"/>
      <w:r w:rsidRPr="00FE28B0">
        <w:t>Conclusion</w:t>
      </w:r>
      <w:bookmarkEnd w:id="8"/>
      <w:r w:rsidRPr="00FE28B0">
        <w:t xml:space="preserve"> </w:t>
      </w:r>
    </w:p>
    <w:p w14:paraId="4B25BF06" w14:textId="77777777" w:rsidR="00A678C8" w:rsidRPr="00FE28B0" w:rsidRDefault="00A678C8" w:rsidP="00A678C8">
      <w:r w:rsidRPr="00FE28B0">
        <w:t xml:space="preserve">Ethnic health inequity challenges public health worldwide. Chronic diseases, mental health, access and mortality show ethnic disparities. UK and global statistics confirm higher CVD, diabetes and mental health burdens in ethnic minorities with millions affected; solutions centre on prevention programmes such as targeted screenings, protection enforcement via anti-discrimination laws, and promotion campaigns through NHS and WHO efforts. Structural racism, disadvantage and discrimination contribute. Public health policies on social </w:t>
      </w:r>
      <w:r w:rsidRPr="00FE28B0">
        <w:lastRenderedPageBreak/>
        <w:t>determinants and equal access are essential. Reduction requires action from providers, policymakers and communities for optimum health outcomes.</w:t>
      </w:r>
    </w:p>
    <w:p w14:paraId="6039BFAF" w14:textId="4B938A6E" w:rsidR="00F9794E" w:rsidRPr="000844DA" w:rsidRDefault="00F9794E" w:rsidP="00F9794E">
      <w:pPr>
        <w:pStyle w:val="Heading1"/>
      </w:pPr>
      <w:bookmarkStart w:id="9" w:name="_Toc225087629"/>
      <w:r w:rsidRPr="000844DA">
        <w:t xml:space="preserve">Task 2: Epidemiological Analysis – </w:t>
      </w:r>
      <w:r w:rsidR="00D26CAD">
        <w:t xml:space="preserve">Type 2 </w:t>
      </w:r>
      <w:r w:rsidRPr="000844DA">
        <w:t>Diabetes in South Asian Communities</w:t>
      </w:r>
      <w:bookmarkEnd w:id="9"/>
    </w:p>
    <w:p w14:paraId="227B919D" w14:textId="77777777" w:rsidR="00F9794E" w:rsidRPr="000844DA" w:rsidRDefault="00F9794E" w:rsidP="00F9794E">
      <w:pPr>
        <w:pStyle w:val="Heading2"/>
      </w:pPr>
      <w:bookmarkStart w:id="10" w:name="_Toc225087630"/>
      <w:r w:rsidRPr="000844DA">
        <w:t>Introduction</w:t>
      </w:r>
      <w:bookmarkEnd w:id="10"/>
    </w:p>
    <w:p w14:paraId="798E033B" w14:textId="5525CCAD" w:rsidR="00F9794E" w:rsidRDefault="00F9794E" w:rsidP="00F9794E">
      <w:r>
        <w:t xml:space="preserve">Diabetes mellitus, especially Type 2 Diabetes Mellitus (T2DM), is one of the most important non-communicable diseases that is characterised by chronic hyperglycaemia due to resistance to insulin or impaired secretion of insulin. It is related to serious health, social, and economic consequences, such as cardiovascular disease, kidney failure, and decrease in quality of life. South Asian populations are one of the high-risk ethnic groups worldwide because of a combination of genetic, behavioural and socioeconomic factors. Globally, diabetes affects hundreds of millions of people and the rate of increasing is fast. In South Asia, the burden is especially heavy. A systematic review reported that the prevalence of diabetes and prediabetes among South Asian countries has reached remarkable levels, and it has a large rate of adults (Ali </w:t>
      </w:r>
      <w:r w:rsidR="004D5CA8" w:rsidRPr="004D5CA8">
        <w:rPr>
          <w:i/>
          <w:iCs/>
        </w:rPr>
        <w:t>et al</w:t>
      </w:r>
      <w:r>
        <w:t xml:space="preserve">., 2025) . In India, the prevalence estimates are between 7% and 12%, with an increased rate in the urban population (Atre </w:t>
      </w:r>
      <w:r w:rsidR="004D5CA8" w:rsidRPr="004D5CA8">
        <w:rPr>
          <w:i/>
          <w:iCs/>
        </w:rPr>
        <w:t>et al</w:t>
      </w:r>
      <w:r>
        <w:t>., 2020; Pradeepa and Mohan, 2021). In the UK South Asians are up to 2 - 4 times more likely to develop T2DM compared to the White population which shows significant ethnic health inequalities (Gujral and Kanaya, 2021). These disparities point to an urgent need for specific epidemiological analysis and interventions.</w:t>
      </w:r>
    </w:p>
    <w:p w14:paraId="581EEE69" w14:textId="77777777" w:rsidR="00F9794E" w:rsidRPr="000844DA" w:rsidRDefault="00F9794E" w:rsidP="00F9794E">
      <w:pPr>
        <w:pStyle w:val="Heading2"/>
      </w:pPr>
      <w:bookmarkStart w:id="11" w:name="_Toc225087631"/>
      <w:r w:rsidRPr="000844DA">
        <w:t>Public Health Measures: Prevention, Protection and Promotion</w:t>
      </w:r>
      <w:bookmarkEnd w:id="11"/>
    </w:p>
    <w:p w14:paraId="35AD1547" w14:textId="77777777" w:rsidR="00F9794E" w:rsidRPr="000844DA" w:rsidRDefault="00F9794E" w:rsidP="00F9794E">
      <w:pPr>
        <w:spacing w:line="259" w:lineRule="auto"/>
      </w:pPr>
      <w:r w:rsidRPr="000844DA">
        <w:t>Public health strategies to manage diabetes are commonly structured around the 3 P’s: prevention, protection, and promotion.</w:t>
      </w:r>
    </w:p>
    <w:p w14:paraId="4C16042F" w14:textId="30B9424D" w:rsidR="00F9794E" w:rsidRPr="004774ED" w:rsidRDefault="00F9794E" w:rsidP="00F9794E">
      <w:pPr>
        <w:rPr>
          <w:b/>
          <w:bCs/>
        </w:rPr>
      </w:pPr>
      <w:r w:rsidRPr="004774ED">
        <w:rPr>
          <w:b/>
          <w:bCs/>
        </w:rPr>
        <w:t xml:space="preserve">Prevention </w:t>
      </w:r>
      <w:r w:rsidRPr="004774ED">
        <w:t>is concerned with reducing risk factors through early intervention. Lifestyle modification programmes for example a diet change programme and more physical exercise are at the core of T2DM prevention. There are evidence showing that early identification of prediabetes can reduce progression of the disease significantly (</w:t>
      </w:r>
      <w:proofErr w:type="spellStart"/>
      <w:r w:rsidRPr="004774ED">
        <w:t>Washirasaksiri</w:t>
      </w:r>
      <w:proofErr w:type="spellEnd"/>
      <w:r w:rsidRPr="004774ED">
        <w:t xml:space="preserve"> </w:t>
      </w:r>
      <w:r w:rsidR="004D5CA8" w:rsidRPr="004D5CA8">
        <w:rPr>
          <w:i/>
          <w:iCs/>
        </w:rPr>
        <w:t>et al</w:t>
      </w:r>
      <w:r w:rsidRPr="004774ED">
        <w:t>., 2025).</w:t>
      </w:r>
    </w:p>
    <w:p w14:paraId="03AB4C2E" w14:textId="529EB7A3" w:rsidR="00F9794E" w:rsidRPr="004774ED" w:rsidRDefault="00F9794E" w:rsidP="00F9794E">
      <w:pPr>
        <w:rPr>
          <w:b/>
          <w:bCs/>
        </w:rPr>
      </w:pPr>
      <w:r w:rsidRPr="004774ED">
        <w:rPr>
          <w:b/>
          <w:bCs/>
        </w:rPr>
        <w:t xml:space="preserve">Protection </w:t>
      </w:r>
      <w:r w:rsidRPr="004774ED">
        <w:t xml:space="preserve">is screening and early diagnosis to minimise complications. National screening programmes, especially in high-risk populations such as South Asians, are a must. However, it has been found that awareness and rates of diagnosis are quite low and many people remain undiagnosed until complications develop (Mathur </w:t>
      </w:r>
      <w:r w:rsidR="004D5CA8" w:rsidRPr="004D5CA8">
        <w:rPr>
          <w:i/>
          <w:iCs/>
        </w:rPr>
        <w:t>et al</w:t>
      </w:r>
      <w:r w:rsidRPr="004774ED">
        <w:t>., 2022).</w:t>
      </w:r>
    </w:p>
    <w:p w14:paraId="5D9630AA" w14:textId="14FEE335" w:rsidR="00F9794E" w:rsidRDefault="00F9794E" w:rsidP="00F9794E">
      <w:pPr>
        <w:rPr>
          <w:b/>
          <w:bCs/>
        </w:rPr>
      </w:pPr>
      <w:r w:rsidRPr="004774ED">
        <w:rPr>
          <w:b/>
          <w:bCs/>
        </w:rPr>
        <w:lastRenderedPageBreak/>
        <w:t xml:space="preserve">Health promotion </w:t>
      </w:r>
      <w:r w:rsidRPr="004774ED">
        <w:t xml:space="preserve">comprises education and awareness campaigns on health literacy. Culturally tailored interventions have been found to enhance engagement and treatment adherence in South Asian populations (Rahim </w:t>
      </w:r>
      <w:r w:rsidR="004D5CA8" w:rsidRPr="004D5CA8">
        <w:rPr>
          <w:i/>
          <w:iCs/>
        </w:rPr>
        <w:t>et al</w:t>
      </w:r>
      <w:r w:rsidRPr="004774ED">
        <w:t>., 2024).</w:t>
      </w:r>
    </w:p>
    <w:p w14:paraId="65D5CD30" w14:textId="77777777" w:rsidR="00F9794E" w:rsidRPr="000844DA" w:rsidRDefault="00F9794E" w:rsidP="00F9794E">
      <w:pPr>
        <w:pStyle w:val="Heading2"/>
      </w:pPr>
      <w:bookmarkStart w:id="12" w:name="_Toc225087632"/>
      <w:r w:rsidRPr="000844DA">
        <w:t>Key Determinants and Risk Factors</w:t>
      </w:r>
      <w:bookmarkEnd w:id="12"/>
    </w:p>
    <w:p w14:paraId="562D85B3" w14:textId="77777777" w:rsidR="00F9794E" w:rsidRPr="000844DA" w:rsidRDefault="00F9794E" w:rsidP="00F9794E">
      <w:pPr>
        <w:spacing w:line="259" w:lineRule="auto"/>
      </w:pPr>
      <w:r w:rsidRPr="000844DA">
        <w:t>Diabetes in South Asian communities is influenced by multiple interrelated determinants.</w:t>
      </w:r>
    </w:p>
    <w:p w14:paraId="2B6F0702" w14:textId="77777777" w:rsidR="00F9794E" w:rsidRDefault="00F9794E" w:rsidP="00F9794E">
      <w:r w:rsidRPr="004774ED">
        <w:rPr>
          <w:b/>
          <w:bCs/>
        </w:rPr>
        <w:t>Genetic predestination</w:t>
      </w:r>
      <w:r>
        <w:t xml:space="preserve"> plays a big role. South Asians are more insulin resistant and have more belly fat at lower BMI values and this is often described as the "thin-fat phenotype" (Kanaya, 2024).</w:t>
      </w:r>
    </w:p>
    <w:p w14:paraId="5D6CAF8B" w14:textId="77777777" w:rsidR="00F9794E" w:rsidRDefault="00F9794E" w:rsidP="00F9794E">
      <w:r w:rsidRPr="004774ED">
        <w:rPr>
          <w:b/>
          <w:bCs/>
        </w:rPr>
        <w:t>Lifestyle factors,</w:t>
      </w:r>
      <w:r>
        <w:t xml:space="preserve"> including physical inactivity, poor diets and an increase in the consumption of processed foods, are factors that contribute to the increase in diabetes rates. Rapid urbanisation symptoms: sedentary lifestyles and dietary changes (The Lancet Regional Health--Southeast Asia, 2025).</w:t>
      </w:r>
    </w:p>
    <w:p w14:paraId="2D973CD7" w14:textId="77777777" w:rsidR="00F9794E" w:rsidRDefault="00F9794E" w:rsidP="00F9794E">
      <w:r w:rsidRPr="004774ED">
        <w:rPr>
          <w:b/>
          <w:bCs/>
        </w:rPr>
        <w:t>Socioeconomic factors</w:t>
      </w:r>
      <w:r>
        <w:t xml:space="preserve"> such as poverty and restricted access to healthcare also contribute to the risk. People from disadvantaged backgrounds experience numerous obstacles to diagnosis, treatment, and management, resulting in poorer outcomes (</w:t>
      </w:r>
      <w:proofErr w:type="spellStart"/>
      <w:r>
        <w:t>Gkrinia</w:t>
      </w:r>
      <w:proofErr w:type="spellEnd"/>
      <w:r>
        <w:t xml:space="preserve"> and </w:t>
      </w:r>
      <w:proofErr w:type="spellStart"/>
      <w:r>
        <w:t>Belančić</w:t>
      </w:r>
      <w:proofErr w:type="spellEnd"/>
      <w:r>
        <w:t>, 2025).</w:t>
      </w:r>
    </w:p>
    <w:p w14:paraId="1E05D9AD" w14:textId="77777777" w:rsidR="00F9794E" w:rsidRPr="000844DA" w:rsidRDefault="00F9794E" w:rsidP="00F9794E">
      <w:pPr>
        <w:pStyle w:val="Heading2"/>
      </w:pPr>
      <w:bookmarkStart w:id="13" w:name="_Toc225087633"/>
      <w:r w:rsidRPr="000844DA">
        <w:t>Population at Risk: Epidemiological Evidence</w:t>
      </w:r>
      <w:bookmarkEnd w:id="13"/>
    </w:p>
    <w:p w14:paraId="617C85F5" w14:textId="68B7FB37" w:rsidR="00F9794E" w:rsidRDefault="00F9794E" w:rsidP="00F9794E">
      <w:r w:rsidRPr="004774ED">
        <w:t xml:space="preserve">Epidemiological studies have shown that diabetes is affecting certain subsets within South Asian populations disproportionately. Urban populations are higher in prevalence rates due to lifestyle changes and increase in risk factors. However, the most recent available evidence shows that there is also an increasing prevalence in rural areas, indicating a widespread epidemic (Jain </w:t>
      </w:r>
      <w:r w:rsidR="004D5CA8" w:rsidRPr="004D5CA8">
        <w:rPr>
          <w:i/>
          <w:iCs/>
        </w:rPr>
        <w:t>et al</w:t>
      </w:r>
      <w:r w:rsidRPr="004774ED">
        <w:t xml:space="preserve">., 2025). Young people are being affected more and more. The </w:t>
      </w:r>
      <w:proofErr w:type="spellStart"/>
      <w:r w:rsidRPr="004774ED">
        <w:t>STRiDE</w:t>
      </w:r>
      <w:proofErr w:type="spellEnd"/>
      <w:r w:rsidRPr="004774ED">
        <w:t xml:space="preserve">-I study indicates the rising prevalence of T2DM in the youth from southern India, indicating the early onset of the disease (Nanditha </w:t>
      </w:r>
      <w:r w:rsidR="004D5CA8" w:rsidRPr="004D5CA8">
        <w:rPr>
          <w:i/>
          <w:iCs/>
        </w:rPr>
        <w:t>et al</w:t>
      </w:r>
      <w:r w:rsidRPr="004774ED">
        <w:t xml:space="preserve">., 2024). Psychological factors are also involved. Studies report high levels of diabetes-related distress in patients in South Asia, which has adverse effects on management of the disease (Kamrul-Hasan </w:t>
      </w:r>
      <w:r w:rsidR="004D5CA8" w:rsidRPr="004D5CA8">
        <w:rPr>
          <w:i/>
          <w:iCs/>
        </w:rPr>
        <w:t>et al</w:t>
      </w:r>
      <w:r w:rsidRPr="004774ED">
        <w:t xml:space="preserve">., 2025; Sinha </w:t>
      </w:r>
      <w:r w:rsidR="004D5CA8" w:rsidRPr="004D5CA8">
        <w:rPr>
          <w:i/>
          <w:iCs/>
        </w:rPr>
        <w:t>et al</w:t>
      </w:r>
      <w:r w:rsidRPr="004774ED">
        <w:t>., 2024).</w:t>
      </w:r>
    </w:p>
    <w:p w14:paraId="012BE61E" w14:textId="77777777" w:rsidR="00F9794E" w:rsidRPr="000844DA" w:rsidRDefault="00F9794E" w:rsidP="00F9794E">
      <w:pPr>
        <w:pStyle w:val="Heading2"/>
      </w:pPr>
      <w:bookmarkStart w:id="14" w:name="_Toc225087634"/>
      <w:r w:rsidRPr="000844DA">
        <w:t>Monitoring and Surveillance Systems</w:t>
      </w:r>
      <w:bookmarkEnd w:id="14"/>
    </w:p>
    <w:p w14:paraId="0C27C5C6" w14:textId="476C3DF6" w:rsidR="00F9794E" w:rsidRDefault="00F9794E" w:rsidP="00F9794E">
      <w:r w:rsidRPr="004774ED">
        <w:t xml:space="preserve">Effective epidemiological monitoring is critical in understanding the pattern of disease and for public health interventions. In South Asia, surveillance systems exist in the form of national health surveys, hospital records, and research-based cohort studies. For example, the National NCD Monitoring Survey in India does provide data on prevalence, awareness, treatment, and </w:t>
      </w:r>
      <w:r w:rsidRPr="004774ED">
        <w:lastRenderedPageBreak/>
        <w:t xml:space="preserve">control diabetes (Mathur </w:t>
      </w:r>
      <w:r w:rsidR="004D5CA8" w:rsidRPr="004D5CA8">
        <w:rPr>
          <w:i/>
          <w:iCs/>
        </w:rPr>
        <w:t>et al</w:t>
      </w:r>
      <w:r w:rsidRPr="004774ED">
        <w:t xml:space="preserve">., 2022). Globally, epidemiological monitoring is followed by large-scale studies as well as systematic reviews examining trends over time. District-level analyses, for example done by Jain </w:t>
      </w:r>
      <w:r w:rsidR="004D5CA8" w:rsidRPr="004D5CA8">
        <w:rPr>
          <w:i/>
          <w:iCs/>
        </w:rPr>
        <w:t>et al</w:t>
      </w:r>
      <w:r w:rsidRPr="004774ED">
        <w:t>. (2025) enable regional disparities to be identified and targeted interventions made. However, there are limitations, such as underreporting, lack of standardised data collection and insufficient coverage in rural areas.</w:t>
      </w:r>
    </w:p>
    <w:p w14:paraId="6CDAEB3C" w14:textId="77777777" w:rsidR="00F9794E" w:rsidRPr="000844DA" w:rsidRDefault="00F9794E" w:rsidP="00F9794E">
      <w:pPr>
        <w:pStyle w:val="Heading2"/>
      </w:pPr>
      <w:bookmarkStart w:id="15" w:name="_Toc225087635"/>
      <w:r w:rsidRPr="000844DA">
        <w:t>Public Health Impact and Consequences</w:t>
      </w:r>
      <w:bookmarkEnd w:id="15"/>
    </w:p>
    <w:p w14:paraId="257F4BE1" w14:textId="77777777" w:rsidR="00F9794E" w:rsidRPr="000844DA" w:rsidRDefault="00F9794E" w:rsidP="00F9794E">
      <w:pPr>
        <w:spacing w:line="259" w:lineRule="auto"/>
        <w:rPr>
          <w:b/>
          <w:bCs/>
          <w:i/>
          <w:iCs/>
        </w:rPr>
      </w:pPr>
      <w:r w:rsidRPr="000844DA">
        <w:rPr>
          <w:b/>
          <w:bCs/>
          <w:i/>
          <w:iCs/>
        </w:rPr>
        <w:t>Short-Term Consequences</w:t>
      </w:r>
    </w:p>
    <w:p w14:paraId="1F8EC856" w14:textId="5C16F126" w:rsidR="00F9794E" w:rsidRDefault="00F9794E" w:rsidP="00F9794E">
      <w:r w:rsidRPr="004774ED">
        <w:t xml:space="preserve">Diabetes has immediate health impacts that affect people's daily functioning and quality of life. Common short-term effects are tiredness, needing to urinate frequently, and being more prone to infections because of poor glycaemic control. Acute complications like hyperglycaemia may occur when the condition is not well managed especially in undiagnosed or poorly treated people (Mathur </w:t>
      </w:r>
      <w:r w:rsidR="004D5CA8" w:rsidRPr="004D5CA8">
        <w:rPr>
          <w:i/>
          <w:iCs/>
        </w:rPr>
        <w:t>et al</w:t>
      </w:r>
      <w:r w:rsidRPr="004774ED">
        <w:t>., 2022). These are the earliest and can cause loss of productivity and increased healthcare utilisation, particularly in populations with limited access to diagnosis and care.</w:t>
      </w:r>
    </w:p>
    <w:p w14:paraId="43A85DAA" w14:textId="77777777" w:rsidR="00F9794E" w:rsidRPr="000844DA" w:rsidRDefault="00F9794E" w:rsidP="00F9794E">
      <w:pPr>
        <w:spacing w:line="259" w:lineRule="auto"/>
        <w:rPr>
          <w:b/>
          <w:bCs/>
          <w:i/>
          <w:iCs/>
        </w:rPr>
      </w:pPr>
      <w:r w:rsidRPr="000844DA">
        <w:rPr>
          <w:b/>
          <w:bCs/>
          <w:i/>
          <w:iCs/>
        </w:rPr>
        <w:t>Long-Term Consequences</w:t>
      </w:r>
    </w:p>
    <w:p w14:paraId="2D1E151B" w14:textId="77777777" w:rsidR="00F9794E" w:rsidRDefault="00F9794E" w:rsidP="00F9794E">
      <w:r w:rsidRPr="004774ED">
        <w:t>Long-term complications of diabetes are extreme and frequently life-threatening such as cardiovascular disease, kidney failure, neuropathy and retinopathy. South Asians have a much greater risk of cardiovascular complications than other populations (Gujral and Kanaya, 2021). Additionally, there is the economic burden that diabetes carries with high treatment and management costs putting a strain on people and healthcare systems especially amongst low-income groups thus perpetuating the cycle of poverty and poor health outcomes.</w:t>
      </w:r>
    </w:p>
    <w:p w14:paraId="761C782F" w14:textId="77777777" w:rsidR="00F9794E" w:rsidRPr="000844DA" w:rsidRDefault="00F9794E" w:rsidP="00F9794E">
      <w:pPr>
        <w:pStyle w:val="Heading2"/>
      </w:pPr>
      <w:bookmarkStart w:id="16" w:name="_Toc225087636"/>
      <w:r w:rsidRPr="000844DA">
        <w:t>Health Intervention Programme and Evaluation</w:t>
      </w:r>
      <w:bookmarkEnd w:id="16"/>
    </w:p>
    <w:p w14:paraId="3D3B98F0" w14:textId="77777777" w:rsidR="00F9794E" w:rsidRDefault="00F9794E" w:rsidP="00F9794E">
      <w:r w:rsidRPr="000844DA">
        <w:t>An effective health intervention programme for diabetes in South Asian communities should be multilevel and culturally tailored.</w:t>
      </w:r>
    </w:p>
    <w:p w14:paraId="3266FE63" w14:textId="77777777" w:rsidR="00F9794E" w:rsidRPr="000844DA" w:rsidRDefault="00F9794E" w:rsidP="00F9794E">
      <w:pPr>
        <w:spacing w:line="259" w:lineRule="auto"/>
        <w:rPr>
          <w:b/>
          <w:bCs/>
          <w:i/>
          <w:iCs/>
        </w:rPr>
      </w:pPr>
      <w:r w:rsidRPr="000844DA">
        <w:rPr>
          <w:b/>
          <w:bCs/>
          <w:i/>
          <w:iCs/>
        </w:rPr>
        <w:t>Proposed Intervention</w:t>
      </w:r>
    </w:p>
    <w:p w14:paraId="3439F595" w14:textId="43148E55" w:rsidR="00F9794E" w:rsidRDefault="00F9794E" w:rsidP="00F9794E">
      <w:r w:rsidRPr="004774ED">
        <w:t xml:space="preserve">An effective health intervention programme for diabetes in South Asian populations should take a multilevel and culturally adapted approach to respond to both the behavioural and structural determinants. Community-based screening programmes are necessary for early identification of high-risk individuals, especially in underserved people (Mathur </w:t>
      </w:r>
      <w:r w:rsidR="004D5CA8" w:rsidRPr="004D5CA8">
        <w:rPr>
          <w:i/>
          <w:iCs/>
        </w:rPr>
        <w:t>et al</w:t>
      </w:r>
      <w:r w:rsidRPr="004774ED">
        <w:t>., 2022). Lifestyle modification programs combined with balanced diet and physical activity can contribute substantially to the reduction of diabetes risk (The Lancet Regional Health–</w:t>
      </w:r>
      <w:r w:rsidRPr="004774ED">
        <w:lastRenderedPageBreak/>
        <w:t>Southeast Asia, 2025). Health education campaigns in local languages help improve health literacy and engagement, while integration with community health workers helps increase outreach, trust and continuity of care for culturally diverse populations (</w:t>
      </w:r>
      <w:proofErr w:type="spellStart"/>
      <w:r w:rsidRPr="004774ED">
        <w:t>Gkrinia</w:t>
      </w:r>
      <w:proofErr w:type="spellEnd"/>
      <w:r w:rsidRPr="004774ED">
        <w:t xml:space="preserve"> and </w:t>
      </w:r>
      <w:proofErr w:type="spellStart"/>
      <w:r w:rsidRPr="004774ED">
        <w:t>Belančić</w:t>
      </w:r>
      <w:proofErr w:type="spellEnd"/>
      <w:r w:rsidRPr="004774ED">
        <w:t>, 2025).</w:t>
      </w:r>
    </w:p>
    <w:p w14:paraId="2E8F11E6" w14:textId="77777777" w:rsidR="00F9794E" w:rsidRPr="000844DA" w:rsidRDefault="00F9794E" w:rsidP="00F9794E">
      <w:pPr>
        <w:spacing w:line="259" w:lineRule="auto"/>
        <w:rPr>
          <w:b/>
          <w:bCs/>
          <w:i/>
          <w:iCs/>
        </w:rPr>
      </w:pPr>
      <w:r w:rsidRPr="000844DA">
        <w:rPr>
          <w:b/>
          <w:bCs/>
          <w:i/>
          <w:iCs/>
        </w:rPr>
        <w:t>Evaluation of Impact</w:t>
      </w:r>
    </w:p>
    <w:p w14:paraId="41AE63F2" w14:textId="3D743F9E" w:rsidR="00F9794E" w:rsidRDefault="00F9794E" w:rsidP="00F9794E">
      <w:r w:rsidRPr="004774ED">
        <w:t xml:space="preserve">The effectiveness of such interventions can be assessed in terms of important epidemiological indicators. A measurable reduction in the incidence and prevalence rates is evidence of successful prevention approaches, while the improvement of glycaemic control can be evidence of successful disease control (Jain </w:t>
      </w:r>
      <w:r w:rsidR="004D5CA8" w:rsidRPr="004D5CA8">
        <w:rPr>
          <w:i/>
          <w:iCs/>
        </w:rPr>
        <w:t>et al</w:t>
      </w:r>
      <w:r w:rsidRPr="004774ED">
        <w:t xml:space="preserve">., 2025) . Increased awareness and rates for early diagnosis attest to improved screening and education efforts, and reductions in complications and hospital admissions attest to improved long-term outcomes. There is evidence that culturally relevant interventions have a notable impact on improving adherence and health outcomes in South Asian populations (Rahim </w:t>
      </w:r>
      <w:r w:rsidR="004D5CA8" w:rsidRPr="004D5CA8">
        <w:rPr>
          <w:i/>
          <w:iCs/>
        </w:rPr>
        <w:t>et al</w:t>
      </w:r>
      <w:r w:rsidRPr="004774ED">
        <w:t>., 2024).</w:t>
      </w:r>
    </w:p>
    <w:p w14:paraId="5A3D0804" w14:textId="77D9F012" w:rsidR="00F9794E" w:rsidRPr="000844DA" w:rsidRDefault="00F9794E" w:rsidP="00F9794E">
      <w:pPr>
        <w:spacing w:line="259" w:lineRule="auto"/>
      </w:pPr>
      <w:r w:rsidRPr="000844DA">
        <w:t xml:space="preserve">Evidence suggests that culturally tailored interventions significantly improve outcomes in South Asian populations (Rahim </w:t>
      </w:r>
      <w:r w:rsidR="004D5CA8" w:rsidRPr="004D5CA8">
        <w:rPr>
          <w:i/>
          <w:iCs/>
        </w:rPr>
        <w:t>et al</w:t>
      </w:r>
      <w:r w:rsidRPr="000844DA">
        <w:t>., 2024).</w:t>
      </w:r>
    </w:p>
    <w:p w14:paraId="726957C5" w14:textId="77777777" w:rsidR="00F9794E" w:rsidRPr="000844DA" w:rsidRDefault="00F9794E" w:rsidP="00F9794E">
      <w:pPr>
        <w:pStyle w:val="Heading2"/>
      </w:pPr>
      <w:bookmarkStart w:id="17" w:name="_Toc225087637"/>
      <w:r w:rsidRPr="000844DA">
        <w:t>Strengths and Weaknesses of Epidemiological Approach</w:t>
      </w:r>
      <w:bookmarkEnd w:id="17"/>
    </w:p>
    <w:p w14:paraId="4E5903FF" w14:textId="77777777" w:rsidR="00F9794E" w:rsidRPr="000844DA" w:rsidRDefault="00F9794E" w:rsidP="00F9794E">
      <w:pPr>
        <w:spacing w:line="259" w:lineRule="auto"/>
        <w:rPr>
          <w:b/>
          <w:bCs/>
          <w:i/>
          <w:iCs/>
        </w:rPr>
      </w:pPr>
      <w:r w:rsidRPr="000844DA">
        <w:rPr>
          <w:b/>
          <w:bCs/>
          <w:i/>
          <w:iCs/>
        </w:rPr>
        <w:t>Strengths of Epidemiological Approach</w:t>
      </w:r>
    </w:p>
    <w:p w14:paraId="47FB28F9" w14:textId="0108665F" w:rsidR="00F9794E" w:rsidRDefault="00F9794E" w:rsidP="00F9794E">
      <w:r w:rsidRPr="004774ED">
        <w:t xml:space="preserve">Epidemiological studies are useful for establishing data-driven information about the distribution and causes of diabetes, enabling a clearer picture of the distribution of diabetes and risk factors in South Asian populations. Large-scale studies and national surveys enable researchers to understand the high-risk groups, such as urban and low-income communities, making targeted and cost-effective interventions possible (Jain </w:t>
      </w:r>
      <w:r w:rsidR="004D5CA8" w:rsidRPr="004D5CA8">
        <w:rPr>
          <w:i/>
          <w:iCs/>
        </w:rPr>
        <w:t>et al</w:t>
      </w:r>
      <w:r w:rsidRPr="004774ED">
        <w:t xml:space="preserve">., 2025; Mathur </w:t>
      </w:r>
      <w:r w:rsidR="004D5CA8" w:rsidRPr="004D5CA8">
        <w:rPr>
          <w:i/>
          <w:iCs/>
        </w:rPr>
        <w:t>et al</w:t>
      </w:r>
      <w:r w:rsidRPr="004774ED">
        <w:t xml:space="preserve">., 2022). Furthermore, epidemiology is a significant contributor to evidence-based public health policies and prevention measures by highlighting credible statistical data about prevalence, incidence, and burden of disease (Ali </w:t>
      </w:r>
      <w:r w:rsidR="004D5CA8" w:rsidRPr="004D5CA8">
        <w:rPr>
          <w:i/>
          <w:iCs/>
        </w:rPr>
        <w:t>et al</w:t>
      </w:r>
      <w:r w:rsidRPr="004774ED">
        <w:t>., 2025). This methodical approach is used to improve planning, monitoring and evaluation of public health programmes.</w:t>
      </w:r>
    </w:p>
    <w:p w14:paraId="095FC269" w14:textId="77777777" w:rsidR="00F9794E" w:rsidRPr="000844DA" w:rsidRDefault="00F9794E" w:rsidP="00F9794E">
      <w:pPr>
        <w:spacing w:line="259" w:lineRule="auto"/>
        <w:rPr>
          <w:b/>
          <w:bCs/>
          <w:i/>
          <w:iCs/>
        </w:rPr>
      </w:pPr>
      <w:r w:rsidRPr="000844DA">
        <w:rPr>
          <w:b/>
          <w:bCs/>
          <w:i/>
          <w:iCs/>
        </w:rPr>
        <w:t>Weaknesses of Epidemiological Approach</w:t>
      </w:r>
    </w:p>
    <w:p w14:paraId="39B1E37A" w14:textId="77777777" w:rsidR="00F9794E" w:rsidRDefault="00F9794E" w:rsidP="00F9794E">
      <w:r w:rsidRPr="004774ED">
        <w:t>In spite of the strengths, there are some significant limitations to epidemiological research. Data quality can be affected by underreporting, gaps in diagnosis and lack of standardised data collection methods across regions (</w:t>
      </w:r>
      <w:proofErr w:type="spellStart"/>
      <w:r w:rsidRPr="004774ED">
        <w:t>Gkrinia</w:t>
      </w:r>
      <w:proofErr w:type="spellEnd"/>
      <w:r w:rsidRPr="004774ED">
        <w:t xml:space="preserve"> and </w:t>
      </w:r>
      <w:proofErr w:type="spellStart"/>
      <w:r w:rsidRPr="004774ED">
        <w:t>Belančić</w:t>
      </w:r>
      <w:proofErr w:type="spellEnd"/>
      <w:r w:rsidRPr="004774ED">
        <w:t xml:space="preserve">, 2025) Many studies use a cross-sectional design, which limits the capacity to learn about causal outcomes from the risk factors and effects on health outcomes (Kanaya, 2024) . Additionally, rural and socioeconomically </w:t>
      </w:r>
      <w:r w:rsidRPr="004774ED">
        <w:lastRenderedPageBreak/>
        <w:t xml:space="preserve">disadvantaged populations are usually poorly represented in datasets, resulting in incomplete evaluations of the burden of disease. Cultural and behavioural factors, which play an important part in determining risk of diabetes are also hard to measure and this limits the overall effectiveness of epidemiological models (The Lancet Regional Health–Southeast Asia, 2025) </w:t>
      </w:r>
    </w:p>
    <w:p w14:paraId="78709509" w14:textId="77777777" w:rsidR="00F9794E" w:rsidRPr="000844DA" w:rsidRDefault="00F9794E" w:rsidP="00F9794E">
      <w:pPr>
        <w:pStyle w:val="Heading2"/>
      </w:pPr>
      <w:bookmarkStart w:id="18" w:name="_Toc225087638"/>
      <w:r w:rsidRPr="000844DA">
        <w:t>Conclusion</w:t>
      </w:r>
      <w:bookmarkEnd w:id="18"/>
    </w:p>
    <w:p w14:paraId="121272AF" w14:textId="77777777" w:rsidR="00F9794E" w:rsidRPr="000844DA" w:rsidRDefault="00F9794E" w:rsidP="00F9794E">
      <w:r w:rsidRPr="004774ED">
        <w:t>A major public health challenge represented by diabetes in South Asian communities is the high prevalence, the young age at onset and the high health inequalities. Epidemiological analysis indicates the complex interaction of genetic, lifestyle, and socioeconomic factors which contribute to the burden of the disease. Despite currently implemented public health measures, gaps exist in early detection, awareness and access to care. Culturally appropriate interventions, better surveillance systems, and better healthcare infrastructure are necessary to combat this growing epidemic. It is necessary to have a comprehensive and evidence-based approach, to reduce the burden of diabetes and improve health outcomes in South Asian populations.</w:t>
      </w:r>
    </w:p>
    <w:p w14:paraId="6DE0A8B9" w14:textId="77777777" w:rsidR="00A678C8" w:rsidRDefault="00A678C8">
      <w:pPr>
        <w:spacing w:line="259" w:lineRule="auto"/>
        <w:jc w:val="left"/>
        <w:rPr>
          <w:b/>
          <w:bCs/>
        </w:rPr>
      </w:pPr>
      <w:r>
        <w:br w:type="page"/>
      </w:r>
    </w:p>
    <w:p w14:paraId="1C964AE5" w14:textId="5CE8E687" w:rsidR="00CF1716" w:rsidRDefault="00CF1716" w:rsidP="00AA7D31">
      <w:pPr>
        <w:pStyle w:val="Heading1"/>
      </w:pPr>
      <w:bookmarkStart w:id="19" w:name="_Toc225087639"/>
      <w:r>
        <w:lastRenderedPageBreak/>
        <w:t>References</w:t>
      </w:r>
      <w:bookmarkEnd w:id="19"/>
      <w:r>
        <w:t xml:space="preserve"> </w:t>
      </w:r>
    </w:p>
    <w:p w14:paraId="103BC1BC" w14:textId="679D6771" w:rsidR="00EA31FD" w:rsidRPr="00EA31FD" w:rsidRDefault="00EA31FD" w:rsidP="00AA7D31">
      <w:pPr>
        <w:pStyle w:val="Heading2"/>
      </w:pPr>
      <w:bookmarkStart w:id="20" w:name="_Toc225087640"/>
      <w:r w:rsidRPr="00EA31FD">
        <w:t>References for Task 1</w:t>
      </w:r>
      <w:bookmarkEnd w:id="20"/>
    </w:p>
    <w:p w14:paraId="16887D00" w14:textId="77777777" w:rsidR="00A678C8" w:rsidRPr="00EA31FD" w:rsidRDefault="00A678C8" w:rsidP="00AA7D31">
      <w:r w:rsidRPr="00EA31FD">
        <w:t>Abdi, Y.H., Abdi, M.S., Bashir, S.G., Ahmed, N.I. and Abdullahi, Y.B., 2025. Understanding Global Health Inequality and Inequity: Causes, Consequences, and the Path Toward Justice in Healthcare. </w:t>
      </w:r>
      <w:r w:rsidRPr="00EA31FD">
        <w:rPr>
          <w:i/>
          <w:iCs/>
        </w:rPr>
        <w:t>Public Health Challenges</w:t>
      </w:r>
      <w:r w:rsidRPr="00EA31FD">
        <w:t>, </w:t>
      </w:r>
      <w:r w:rsidRPr="00EA31FD">
        <w:rPr>
          <w:i/>
          <w:iCs/>
        </w:rPr>
        <w:t>4</w:t>
      </w:r>
      <w:r w:rsidRPr="00EA31FD">
        <w:t>(4), p.e70156.</w:t>
      </w:r>
      <w:r>
        <w:t xml:space="preserve"> </w:t>
      </w:r>
      <w:hyperlink r:id="rId9" w:tgtFrame="_new" w:history="1">
        <w:r w:rsidRPr="00EA31FD">
          <w:rPr>
            <w:rStyle w:val="Hyperlink"/>
          </w:rPr>
          <w:t>https://pmc.ncbi.nlm.nih.gov/articles/PMC12553980/</w:t>
        </w:r>
      </w:hyperlink>
    </w:p>
    <w:p w14:paraId="0D301450" w14:textId="77777777" w:rsidR="00A678C8" w:rsidRPr="00EA31FD" w:rsidRDefault="00A678C8" w:rsidP="00AA7D31">
      <w:r w:rsidRPr="00EA31FD">
        <w:t>Anwukah, O.J., 2025. The Effectiveness of International Law on Public Health Inequities Within Ethnicity. </w:t>
      </w:r>
      <w:r w:rsidRPr="00EA31FD">
        <w:rPr>
          <w:i/>
          <w:iCs/>
        </w:rPr>
        <w:t>Genealogy</w:t>
      </w:r>
      <w:r w:rsidRPr="00EA31FD">
        <w:t>, </w:t>
      </w:r>
      <w:r w:rsidRPr="00EA31FD">
        <w:rPr>
          <w:i/>
          <w:iCs/>
        </w:rPr>
        <w:t>9</w:t>
      </w:r>
      <w:r w:rsidRPr="00EA31FD">
        <w:t>(3), p.94.</w:t>
      </w:r>
      <w:r>
        <w:t xml:space="preserve"> </w:t>
      </w:r>
      <w:r w:rsidRPr="00EA31FD">
        <w:br/>
      </w:r>
      <w:hyperlink r:id="rId10" w:tgtFrame="_new" w:history="1">
        <w:r w:rsidRPr="00EA31FD">
          <w:rPr>
            <w:rStyle w:val="Hyperlink"/>
          </w:rPr>
          <w:t>https://www.mdpi.com/2313-5778/9/3/94</w:t>
        </w:r>
      </w:hyperlink>
    </w:p>
    <w:p w14:paraId="0887F418" w14:textId="77777777" w:rsidR="00A678C8" w:rsidRPr="00EA31FD" w:rsidRDefault="00A678C8" w:rsidP="00AA7D31">
      <w:r w:rsidRPr="00EA31FD">
        <w:t xml:space="preserve">Bendavid, E., Littleton, A.K., Mejía-Guevara, I., </w:t>
      </w:r>
      <w:proofErr w:type="spellStart"/>
      <w:r w:rsidRPr="00EA31FD">
        <w:t>Fenyo</w:t>
      </w:r>
      <w:proofErr w:type="spellEnd"/>
      <w:r w:rsidRPr="00EA31FD">
        <w:t>, M. and Miller, G., 2025, October. A Global Analysis of Within-Country Health Inequalities. In </w:t>
      </w:r>
      <w:r w:rsidRPr="00EA31FD">
        <w:rPr>
          <w:i/>
          <w:iCs/>
        </w:rPr>
        <w:t>JAMA Health Forum</w:t>
      </w:r>
      <w:r w:rsidRPr="00EA31FD">
        <w:t> (Vol. 6, No. 10, pp. e253611-e253611). American Medical Association.</w:t>
      </w:r>
      <w:r>
        <w:t xml:space="preserve"> </w:t>
      </w:r>
      <w:r w:rsidRPr="00EA31FD">
        <w:br/>
      </w:r>
      <w:hyperlink r:id="rId11" w:tgtFrame="_new" w:history="1">
        <w:r w:rsidRPr="00EA31FD">
          <w:rPr>
            <w:rStyle w:val="Hyperlink"/>
          </w:rPr>
          <w:t>https://pmc.ncbi.nlm.nih.gov/articles/PMC12534847/</w:t>
        </w:r>
      </w:hyperlink>
    </w:p>
    <w:p w14:paraId="62ABE494" w14:textId="77777777" w:rsidR="00A678C8" w:rsidRPr="00EA31FD" w:rsidRDefault="00A678C8" w:rsidP="00AA7D31">
      <w:proofErr w:type="spellStart"/>
      <w:r w:rsidRPr="00EA31FD">
        <w:t>Bhui</w:t>
      </w:r>
      <w:proofErr w:type="spellEnd"/>
      <w:r w:rsidRPr="00EA31FD">
        <w:t xml:space="preserve">, K., 2021. Ethnic inequalities in health: the interplay of racism and COVID-19 in </w:t>
      </w:r>
      <w:proofErr w:type="spellStart"/>
      <w:r w:rsidRPr="00EA31FD">
        <w:t>syndemics</w:t>
      </w:r>
      <w:proofErr w:type="spellEnd"/>
      <w:r w:rsidRPr="00EA31FD">
        <w:t>. </w:t>
      </w:r>
      <w:proofErr w:type="spellStart"/>
      <w:r w:rsidRPr="00EA31FD">
        <w:rPr>
          <w:i/>
          <w:iCs/>
        </w:rPr>
        <w:t>EClinicalMedicine</w:t>
      </w:r>
      <w:proofErr w:type="spellEnd"/>
      <w:r w:rsidRPr="00EA31FD">
        <w:t>, </w:t>
      </w:r>
      <w:r w:rsidRPr="00EA31FD">
        <w:rPr>
          <w:i/>
          <w:iCs/>
        </w:rPr>
        <w:t>36</w:t>
      </w:r>
      <w:r w:rsidRPr="00EA31FD">
        <w:t>.</w:t>
      </w:r>
      <w:r>
        <w:t xml:space="preserve"> </w:t>
      </w:r>
      <w:hyperlink r:id="rId12" w:tgtFrame="_new" w:history="1">
        <w:r w:rsidRPr="00EA31FD">
          <w:rPr>
            <w:rStyle w:val="Hyperlink"/>
          </w:rPr>
          <w:t>https://pmc.ncbi.nlm.nih.gov/articles/PMC8207180/</w:t>
        </w:r>
      </w:hyperlink>
    </w:p>
    <w:p w14:paraId="776CF3E1" w14:textId="77777777" w:rsidR="00A678C8" w:rsidRPr="00EA31FD" w:rsidRDefault="00A678C8" w:rsidP="00AA7D31">
      <w:proofErr w:type="spellStart"/>
      <w:r w:rsidRPr="00EA31FD">
        <w:t>Dopelt</w:t>
      </w:r>
      <w:proofErr w:type="spellEnd"/>
      <w:r w:rsidRPr="00EA31FD">
        <w:t>, K., 2025. Health disparities: the emerging trends and pressing challenges. </w:t>
      </w:r>
      <w:r w:rsidRPr="00EA31FD">
        <w:rPr>
          <w:i/>
          <w:iCs/>
        </w:rPr>
        <w:t>European Journal of Investigation in Health, Psychology and Education</w:t>
      </w:r>
      <w:r w:rsidRPr="00EA31FD">
        <w:t>, </w:t>
      </w:r>
      <w:r w:rsidRPr="00EA31FD">
        <w:rPr>
          <w:i/>
          <w:iCs/>
        </w:rPr>
        <w:t>15</w:t>
      </w:r>
      <w:r w:rsidRPr="00EA31FD">
        <w:t>(1), p.7.</w:t>
      </w:r>
      <w:r>
        <w:t xml:space="preserve"> </w:t>
      </w:r>
      <w:hyperlink r:id="rId13" w:tgtFrame="_new" w:history="1">
        <w:r w:rsidRPr="00EA31FD">
          <w:rPr>
            <w:rStyle w:val="Hyperlink"/>
          </w:rPr>
          <w:t>https://pmc.ncbi.nlm.nih.gov/articles/PMC11765355/</w:t>
        </w:r>
      </w:hyperlink>
    </w:p>
    <w:p w14:paraId="29D4F115" w14:textId="77777777" w:rsidR="00A678C8" w:rsidRPr="00EA31FD" w:rsidRDefault="00A678C8" w:rsidP="00AA7D31">
      <w:proofErr w:type="spellStart"/>
      <w:r w:rsidRPr="00EA31FD">
        <w:t>Giraux</w:t>
      </w:r>
      <w:proofErr w:type="spellEnd"/>
      <w:r w:rsidRPr="00EA31FD">
        <w:t>-Arcella, A., 2026. Health inequalities and biopolitical state racism in the COVID-19 Era: A Foucauldian perspective on Seine-Saint-Denis, France. </w:t>
      </w:r>
      <w:r w:rsidRPr="00EA31FD">
        <w:rPr>
          <w:i/>
          <w:iCs/>
        </w:rPr>
        <w:t>Social Sciences &amp; Humanities Open</w:t>
      </w:r>
      <w:r w:rsidRPr="00EA31FD">
        <w:t>, </w:t>
      </w:r>
      <w:r w:rsidRPr="00EA31FD">
        <w:rPr>
          <w:i/>
          <w:iCs/>
        </w:rPr>
        <w:t>13</w:t>
      </w:r>
      <w:r w:rsidRPr="00EA31FD">
        <w:t>, p.102434.</w:t>
      </w:r>
      <w:r>
        <w:t xml:space="preserve"> </w:t>
      </w:r>
      <w:hyperlink r:id="rId14" w:tgtFrame="_new" w:history="1">
        <w:r w:rsidRPr="00EA31FD">
          <w:rPr>
            <w:rStyle w:val="Hyperlink"/>
          </w:rPr>
          <w:t>https://www.sciencedirect.com/science/article/pii/S2590291125011659</w:t>
        </w:r>
      </w:hyperlink>
    </w:p>
    <w:p w14:paraId="69316D4C" w14:textId="77777777" w:rsidR="00A678C8" w:rsidRPr="00EA31FD" w:rsidRDefault="00A678C8" w:rsidP="00AA7D31">
      <w:r w:rsidRPr="00EA31FD">
        <w:t>Halberg, N., Holen, M. and Larsen, T.S., 2025. Ethnic disparities and (non) adherence in standardized treatment: implications through an equity lens. </w:t>
      </w:r>
      <w:r w:rsidRPr="00EA31FD">
        <w:rPr>
          <w:i/>
          <w:iCs/>
        </w:rPr>
        <w:t>BMC Health Services Research</w:t>
      </w:r>
      <w:r w:rsidRPr="00EA31FD">
        <w:t>, </w:t>
      </w:r>
      <w:r w:rsidRPr="00EA31FD">
        <w:rPr>
          <w:i/>
          <w:iCs/>
        </w:rPr>
        <w:t>25</w:t>
      </w:r>
      <w:r w:rsidRPr="00EA31FD">
        <w:t>(1), p.1267.</w:t>
      </w:r>
      <w:r>
        <w:t xml:space="preserve"> </w:t>
      </w:r>
      <w:r w:rsidRPr="00EA31FD">
        <w:br/>
      </w:r>
      <w:hyperlink r:id="rId15" w:tgtFrame="_new" w:history="1">
        <w:r w:rsidRPr="00EA31FD">
          <w:rPr>
            <w:rStyle w:val="Hyperlink"/>
          </w:rPr>
          <w:t>https://pmc.ncbi.nlm.nih.gov/articles/PMC12487202/</w:t>
        </w:r>
      </w:hyperlink>
    </w:p>
    <w:p w14:paraId="283ADF11" w14:textId="77777777" w:rsidR="00A678C8" w:rsidRPr="00EA31FD" w:rsidRDefault="00A678C8" w:rsidP="00AA7D31">
      <w:proofErr w:type="spellStart"/>
      <w:r w:rsidRPr="00EA31FD">
        <w:t>Hayanga</w:t>
      </w:r>
      <w:proofErr w:type="spellEnd"/>
      <w:r w:rsidRPr="00EA31FD">
        <w:t xml:space="preserve">, B., Stafford, M. and </w:t>
      </w:r>
      <w:proofErr w:type="spellStart"/>
      <w:r w:rsidRPr="00EA31FD">
        <w:t>Bécares</w:t>
      </w:r>
      <w:proofErr w:type="spellEnd"/>
      <w:r w:rsidRPr="00EA31FD">
        <w:t>, L., 2023. Ethnic inequalities in multiple long-term health conditions in the United Kingdom: a systematic review and narrative synthesis. </w:t>
      </w:r>
      <w:r w:rsidRPr="00EA31FD">
        <w:rPr>
          <w:i/>
          <w:iCs/>
        </w:rPr>
        <w:t>BMC Public Health</w:t>
      </w:r>
      <w:r w:rsidRPr="00EA31FD">
        <w:t>, </w:t>
      </w:r>
      <w:r w:rsidRPr="00EA31FD">
        <w:rPr>
          <w:i/>
          <w:iCs/>
        </w:rPr>
        <w:t>23</w:t>
      </w:r>
      <w:r w:rsidRPr="00EA31FD">
        <w:t>(1), p.178.</w:t>
      </w:r>
      <w:r>
        <w:t xml:space="preserve"> </w:t>
      </w:r>
      <w:r w:rsidRPr="00EA31FD">
        <w:br/>
      </w:r>
      <w:hyperlink r:id="rId16" w:tgtFrame="_new" w:history="1">
        <w:r w:rsidRPr="00EA31FD">
          <w:rPr>
            <w:rStyle w:val="Hyperlink"/>
          </w:rPr>
          <w:t>https://link.springer.com/article/10.1186/s12889-022-14940-w</w:t>
        </w:r>
      </w:hyperlink>
    </w:p>
    <w:p w14:paraId="758C5C93" w14:textId="77777777" w:rsidR="00A678C8" w:rsidRPr="00A678C8" w:rsidRDefault="00A678C8" w:rsidP="00A678C8">
      <w:r w:rsidRPr="00A678C8">
        <w:lastRenderedPageBreak/>
        <w:t xml:space="preserve">Health Foundation, 2025. Inequalities in Diagnosed Health Conditions by Ethnicity. </w:t>
      </w:r>
      <w:hyperlink r:id="rId17" w:tgtFrame="_blank" w:history="1">
        <w:r w:rsidRPr="00A678C8">
          <w:rPr>
            <w:rStyle w:val="Hyperlink"/>
          </w:rPr>
          <w:t>https://www.health.org.uk/evidence-hub/health-inequalities/inequalities-in-diagnosed-health-conditions-by-ethnicity</w:t>
        </w:r>
      </w:hyperlink>
      <w:r w:rsidRPr="00A678C8">
        <w:t xml:space="preserve"> </w:t>
      </w:r>
    </w:p>
    <w:p w14:paraId="24C86598" w14:textId="77777777" w:rsidR="00A678C8" w:rsidRPr="00A678C8" w:rsidRDefault="00A678C8" w:rsidP="00A678C8">
      <w:r w:rsidRPr="00A678C8">
        <w:t xml:space="preserve">King's Fund, 2025. The Health of People from Ethnic Minority Groups in England. </w:t>
      </w:r>
      <w:hyperlink r:id="rId18" w:tgtFrame="_blank" w:history="1">
        <w:r w:rsidRPr="00A678C8">
          <w:rPr>
            <w:rStyle w:val="Hyperlink"/>
          </w:rPr>
          <w:t>https://www.kingsfund.org.uk/insight-and-analysis/long-reads/health-people-ethnic-minority-groups-england</w:t>
        </w:r>
      </w:hyperlink>
      <w:r w:rsidRPr="00A678C8">
        <w:t xml:space="preserve"> </w:t>
      </w:r>
    </w:p>
    <w:p w14:paraId="36EE4B2A" w14:textId="77777777" w:rsidR="00A678C8" w:rsidRPr="00A678C8" w:rsidRDefault="00A678C8" w:rsidP="00A678C8">
      <w:r w:rsidRPr="00A678C8">
        <w:t xml:space="preserve">King's Fund, 2025. The Health of Women from Ethnic Minority Groups in England. </w:t>
      </w:r>
      <w:hyperlink r:id="rId19" w:tgtFrame="_blank" w:history="1">
        <w:r w:rsidRPr="00A678C8">
          <w:rPr>
            <w:rStyle w:val="Hyperlink"/>
          </w:rPr>
          <w:t>https://www.kingsfund.org.uk/insight-and-analysis/long-reads/the-health-of-women-from-ethnic-minority-groups-england</w:t>
        </w:r>
      </w:hyperlink>
      <w:r w:rsidRPr="00A678C8">
        <w:t xml:space="preserve"> </w:t>
      </w:r>
    </w:p>
    <w:p w14:paraId="6EC66704" w14:textId="77777777" w:rsidR="00A678C8" w:rsidRPr="00EA31FD" w:rsidRDefault="00A678C8" w:rsidP="00AA7D31">
      <w:r w:rsidRPr="00EA31FD">
        <w:t>Macias-Konstantopoulos, W.L., Collins, K.A., Diaz, R., Duber, H.C., Edwards, C.D., Hsu, A.P., Ranney, M.L., Riviello, R.J., Wettstein, Z.S. and Sachs, C.J., 2023. Race, healthcare, and health disparities: a critical review and recommendations for advancing health equity. </w:t>
      </w:r>
      <w:r w:rsidRPr="00EA31FD">
        <w:rPr>
          <w:i/>
          <w:iCs/>
        </w:rPr>
        <w:t>Western journal of emergency medicine</w:t>
      </w:r>
      <w:r w:rsidRPr="00EA31FD">
        <w:t>, </w:t>
      </w:r>
      <w:r w:rsidRPr="00EA31FD">
        <w:rPr>
          <w:i/>
          <w:iCs/>
        </w:rPr>
        <w:t>24</w:t>
      </w:r>
      <w:r w:rsidRPr="00EA31FD">
        <w:t>(5), p.906.</w:t>
      </w:r>
      <w:r>
        <w:t xml:space="preserve"> </w:t>
      </w:r>
      <w:r w:rsidRPr="00EA31FD">
        <w:br/>
      </w:r>
      <w:hyperlink r:id="rId20" w:tgtFrame="_new" w:history="1">
        <w:r w:rsidRPr="00EA31FD">
          <w:rPr>
            <w:rStyle w:val="Hyperlink"/>
          </w:rPr>
          <w:t>https://pmc.ncbi.nlm.nih.gov/articles/PMC10527840/</w:t>
        </w:r>
      </w:hyperlink>
    </w:p>
    <w:p w14:paraId="4C6AFFB6" w14:textId="11195C0D" w:rsidR="00A678C8" w:rsidRPr="00EA31FD" w:rsidRDefault="00A678C8" w:rsidP="00AA7D31">
      <w:r w:rsidRPr="00EA31FD">
        <w:t xml:space="preserve">Sabater Minarim, D., Morgan, K.M., Buckley, K., Riviere, P., Ochoa, C., Deshler, L.N., Duran, E.A., </w:t>
      </w:r>
      <w:proofErr w:type="spellStart"/>
      <w:r w:rsidRPr="00EA31FD">
        <w:t>Mehtsun</w:t>
      </w:r>
      <w:proofErr w:type="spellEnd"/>
      <w:r w:rsidRPr="00EA31FD">
        <w:t xml:space="preserve">, W.T., Rose, B.S. and Banegas, M.P., 2025. Racial and Ethnic Disparities in Perceived Healthcare Discrimination and Health Outcomes: </w:t>
      </w:r>
      <w:proofErr w:type="spellStart"/>
      <w:r w:rsidRPr="00EA31FD">
        <w:t>Minarim</w:t>
      </w:r>
      <w:proofErr w:type="spellEnd"/>
      <w:r w:rsidRPr="00EA31FD">
        <w:t xml:space="preserve"> </w:t>
      </w:r>
      <w:r w:rsidR="004D5CA8" w:rsidRPr="004D5CA8">
        <w:rPr>
          <w:i/>
          <w:iCs/>
        </w:rPr>
        <w:t>et al</w:t>
      </w:r>
      <w:r w:rsidRPr="00EA31FD">
        <w:t>. </w:t>
      </w:r>
      <w:r w:rsidRPr="00EA31FD">
        <w:rPr>
          <w:i/>
          <w:iCs/>
        </w:rPr>
        <w:t>Journal of General Internal Medicine</w:t>
      </w:r>
      <w:r w:rsidRPr="00EA31FD">
        <w:t>, </w:t>
      </w:r>
      <w:r w:rsidRPr="00EA31FD">
        <w:rPr>
          <w:i/>
          <w:iCs/>
        </w:rPr>
        <w:t>40</w:t>
      </w:r>
      <w:r w:rsidRPr="00EA31FD">
        <w:t>(11), pp.2548-2557.</w:t>
      </w:r>
      <w:r>
        <w:t xml:space="preserve"> </w:t>
      </w:r>
      <w:hyperlink r:id="rId21" w:history="1">
        <w:r w:rsidRPr="00EA31FD">
          <w:rPr>
            <w:rStyle w:val="Hyperlink"/>
          </w:rPr>
          <w:t>https://pmc.ncbi.nlm.nih.gov/articles/PMC12405135/</w:t>
        </w:r>
      </w:hyperlink>
    </w:p>
    <w:p w14:paraId="3FE0BB50" w14:textId="77777777" w:rsidR="00A678C8" w:rsidRPr="00EA31FD" w:rsidRDefault="00A678C8" w:rsidP="00AA7D31">
      <w:r w:rsidRPr="00EA31FD">
        <w:t>Stanaway, F.F., Khalatbari-Soltani, S., Zhu, L., Sreeharan, T., Noguchi, N., Pathak, A., Mathieu, E. and Bhopal, R., 2025. Inequalities in all-cause mortality by ethnicity in the United Kingdom: a systematic review and meta-analysis. </w:t>
      </w:r>
      <w:r w:rsidRPr="00EA31FD">
        <w:rPr>
          <w:i/>
          <w:iCs/>
        </w:rPr>
        <w:t>The Lancet Regional Health–Europe</w:t>
      </w:r>
      <w:r w:rsidRPr="00EA31FD">
        <w:t>.</w:t>
      </w:r>
      <w:r>
        <w:t xml:space="preserve"> </w:t>
      </w:r>
      <w:hyperlink r:id="rId22" w:tgtFrame="_new" w:history="1">
        <w:r w:rsidRPr="00EA31FD">
          <w:rPr>
            <w:rStyle w:val="Hyperlink"/>
          </w:rPr>
          <w:t>https://pmc.ncbi.nlm.nih.gov/articles/PMC12744721/</w:t>
        </w:r>
      </w:hyperlink>
    </w:p>
    <w:p w14:paraId="2B7ECFDE" w14:textId="77777777" w:rsidR="00A678C8" w:rsidRPr="00A678C8" w:rsidRDefault="00A678C8" w:rsidP="00A678C8">
      <w:r w:rsidRPr="00A678C8">
        <w:t xml:space="preserve">UK Government / UKHSA, 2025. Health Inequalities in Health Protection Report 2025. </w:t>
      </w:r>
      <w:hyperlink r:id="rId23" w:tgtFrame="_blank" w:history="1">
        <w:r w:rsidRPr="00A678C8">
          <w:rPr>
            <w:rStyle w:val="Hyperlink"/>
          </w:rPr>
          <w:t>https://www.gov.uk/government/publications/health-inequalities-in-health-protection-report/health-inequalities-in-health-protection-report-2025</w:t>
        </w:r>
      </w:hyperlink>
      <w:r w:rsidRPr="00A678C8">
        <w:t xml:space="preserve"> </w:t>
      </w:r>
    </w:p>
    <w:p w14:paraId="3AF94F64" w14:textId="77777777" w:rsidR="00A678C8" w:rsidRPr="00EA31FD" w:rsidRDefault="00A678C8" w:rsidP="00AA7D31">
      <w:r w:rsidRPr="00EA31FD">
        <w:t xml:space="preserve">Vaidya, D., Wilkins, K.J., Hurwitz, E., Islam, J.Y., Li, D., Sun, J., Safo, S.E., Ross, J.M., Hassan, S., Hill, E. and </w:t>
      </w:r>
      <w:proofErr w:type="spellStart"/>
      <w:r w:rsidRPr="00EA31FD">
        <w:t>Nosyk</w:t>
      </w:r>
      <w:proofErr w:type="spellEnd"/>
      <w:r w:rsidRPr="00EA31FD">
        <w:t>, B., 2024. Assessing associations between individual-level social determinants of health and COVID-19 hospitalizations: investigating racial/ethnic disparities among people living with human immunodeficiency virus (HIV) in the US National COVID Cohort Collaborative (N3C). </w:t>
      </w:r>
      <w:r w:rsidRPr="00EA31FD">
        <w:rPr>
          <w:i/>
          <w:iCs/>
        </w:rPr>
        <w:t>Journal of clinical and translational science</w:t>
      </w:r>
      <w:r w:rsidRPr="00EA31FD">
        <w:t>, </w:t>
      </w:r>
      <w:r w:rsidRPr="00EA31FD">
        <w:rPr>
          <w:i/>
          <w:iCs/>
        </w:rPr>
        <w:t>8</w:t>
      </w:r>
      <w:r w:rsidRPr="00EA31FD">
        <w:t xml:space="preserve">(1), </w:t>
      </w:r>
      <w:r w:rsidRPr="00EA31FD">
        <w:lastRenderedPageBreak/>
        <w:t>p.e107.</w:t>
      </w:r>
      <w:r>
        <w:t xml:space="preserve"> </w:t>
      </w:r>
      <w:hyperlink r:id="rId24" w:tgtFrame="_new" w:history="1">
        <w:r w:rsidRPr="00EA31FD">
          <w:rPr>
            <w:rStyle w:val="Hyperlink"/>
          </w:rPr>
          <w:t>https://www.cambridge.org/core/journals/journal-of-clinical-and-translational-science/article/assessing-associations-between-individuallevel-social-determinants-of-health-and-covid19-hospitalizations-investigating-racialethnic-disparities-among-people-living-with-human-immunodeficiency-virus-hiv-in-the-us-national-covid-cohort-collaborative-n3c/AE90D390EEFE11E6A7B1231297B90E21</w:t>
        </w:r>
      </w:hyperlink>
    </w:p>
    <w:p w14:paraId="09677DB5" w14:textId="77777777" w:rsidR="00A678C8" w:rsidRPr="00EA31FD" w:rsidRDefault="00A678C8" w:rsidP="00AA7D31">
      <w:r w:rsidRPr="00EA31FD">
        <w:t>Warnakulasuriya, H. and Tiwari, R., 2026. Racial and Socioeconomic Healthcare Disparities in Access to Chimeric Antigen Receptor T (CAR‐T) Cell Therapy for Blood Cancers. </w:t>
      </w:r>
      <w:r w:rsidRPr="00EA31FD">
        <w:rPr>
          <w:i/>
          <w:iCs/>
        </w:rPr>
        <w:t>Cancer Medicine</w:t>
      </w:r>
      <w:r w:rsidRPr="00EA31FD">
        <w:t>, </w:t>
      </w:r>
      <w:r w:rsidRPr="00EA31FD">
        <w:rPr>
          <w:i/>
          <w:iCs/>
        </w:rPr>
        <w:t>15</w:t>
      </w:r>
      <w:r w:rsidRPr="00EA31FD">
        <w:t>(2), p.e71457.</w:t>
      </w:r>
      <w:r>
        <w:t xml:space="preserve">  </w:t>
      </w:r>
      <w:hyperlink r:id="rId25" w:history="1">
        <w:r w:rsidRPr="00EA31FD">
          <w:rPr>
            <w:rStyle w:val="Hyperlink"/>
          </w:rPr>
          <w:t>https://pmc.ncbi.nlm.nih.gov/articles/PMC12880879/</w:t>
        </w:r>
      </w:hyperlink>
    </w:p>
    <w:p w14:paraId="624E3C14" w14:textId="77777777" w:rsidR="00A678C8" w:rsidRPr="00A678C8" w:rsidRDefault="00A678C8" w:rsidP="00A678C8">
      <w:r w:rsidRPr="00A678C8">
        <w:t xml:space="preserve">WHO, 2025. Health Inequality Data Repository. </w:t>
      </w:r>
      <w:hyperlink r:id="rId26" w:tgtFrame="_blank" w:history="1">
        <w:r w:rsidRPr="00A678C8">
          <w:rPr>
            <w:rStyle w:val="Hyperlink"/>
          </w:rPr>
          <w:t>https://www.who.int/data/inequality-monitor/data</w:t>
        </w:r>
      </w:hyperlink>
      <w:r w:rsidRPr="00A678C8">
        <w:t xml:space="preserve"> </w:t>
      </w:r>
    </w:p>
    <w:p w14:paraId="6E63B55D" w14:textId="77777777" w:rsidR="00A678C8" w:rsidRPr="00EA31FD" w:rsidRDefault="00A678C8" w:rsidP="00A678C8">
      <w:r w:rsidRPr="00A678C8">
        <w:t xml:space="preserve">WHO, 2025. Health Inequities Are Shortening Lives by Decades. </w:t>
      </w:r>
      <w:hyperlink r:id="rId27" w:tgtFrame="_blank" w:history="1">
        <w:r w:rsidRPr="00A678C8">
          <w:rPr>
            <w:rStyle w:val="Hyperlink"/>
          </w:rPr>
          <w:t>https://www.who.int/news/item/06-05-2025-health-inequities-are-shortening-lives-by-decades</w:t>
        </w:r>
      </w:hyperlink>
    </w:p>
    <w:p w14:paraId="0231926C" w14:textId="77777777" w:rsidR="00A678C8" w:rsidRPr="00A678C8" w:rsidRDefault="00A678C8" w:rsidP="00A678C8">
      <w:r w:rsidRPr="00A678C8">
        <w:t xml:space="preserve">WHO, 2025. Over a Billion People Living with Mental Health Conditions. </w:t>
      </w:r>
      <w:hyperlink r:id="rId28" w:tgtFrame="_blank" w:history="1">
        <w:r w:rsidRPr="00A678C8">
          <w:rPr>
            <w:rStyle w:val="Hyperlink"/>
          </w:rPr>
          <w:t>https://www.who.int/news/item/02-09-2025-over-a-billion-people-living-with-mental-health-conditions-services-require-urgent-scale-up</w:t>
        </w:r>
      </w:hyperlink>
      <w:r w:rsidRPr="00A678C8">
        <w:t xml:space="preserve"> </w:t>
      </w:r>
    </w:p>
    <w:p w14:paraId="42CAE06C" w14:textId="77777777" w:rsidR="00A678C8" w:rsidRDefault="00A678C8" w:rsidP="00AA7D31">
      <w:r w:rsidRPr="00EA31FD">
        <w:t>Williams Sr, K.A., 2025. Advancing Health Equity and Addressing Health Disparities. </w:t>
      </w:r>
      <w:r w:rsidRPr="00EA31FD">
        <w:rPr>
          <w:i/>
          <w:iCs/>
        </w:rPr>
        <w:t>American Journal of Lifestyle Medicine</w:t>
      </w:r>
      <w:r w:rsidRPr="00EA31FD">
        <w:t>, </w:t>
      </w:r>
      <w:r w:rsidRPr="00EA31FD">
        <w:rPr>
          <w:i/>
          <w:iCs/>
        </w:rPr>
        <w:t>19</w:t>
      </w:r>
      <w:r w:rsidRPr="00EA31FD">
        <w:t>(7), pp.1018-1022.</w:t>
      </w:r>
      <w:r>
        <w:t xml:space="preserve"> </w:t>
      </w:r>
      <w:hyperlink r:id="rId29" w:tgtFrame="_new" w:history="1">
        <w:r w:rsidRPr="00EA31FD">
          <w:rPr>
            <w:rStyle w:val="Hyperlink"/>
          </w:rPr>
          <w:t>https://pmc.ncbi.nlm.nih.gov/articles/PMC11969477/</w:t>
        </w:r>
      </w:hyperlink>
    </w:p>
    <w:p w14:paraId="13A58219" w14:textId="7E78CA29" w:rsidR="00EA31FD" w:rsidRDefault="00EA31FD" w:rsidP="00AA7D31">
      <w:pPr>
        <w:pStyle w:val="Heading2"/>
      </w:pPr>
      <w:bookmarkStart w:id="21" w:name="_Toc225087641"/>
      <w:r w:rsidRPr="00EA31FD">
        <w:t xml:space="preserve">References for Task </w:t>
      </w:r>
      <w:r>
        <w:t>2</w:t>
      </w:r>
      <w:bookmarkEnd w:id="21"/>
    </w:p>
    <w:p w14:paraId="0C9D86A6" w14:textId="77777777" w:rsidR="00F9794E" w:rsidRPr="00F9794E" w:rsidRDefault="00F9794E" w:rsidP="00F9794E">
      <w:r w:rsidRPr="00F9794E">
        <w:t xml:space="preserve">Ali, M., Alam, M.M., Rifat, M.A., Simi, S.M., Sarwar, S., Amin, M.R. and Saha, S. (2025) ‘Prevalence of diabetes and prediabetes in South Asian countries: a systematic review and meta-analysis’, </w:t>
      </w:r>
      <w:r w:rsidRPr="00F9794E">
        <w:rPr>
          <w:i/>
          <w:iCs/>
        </w:rPr>
        <w:t>Discover Public Health</w:t>
      </w:r>
      <w:r w:rsidRPr="00F9794E">
        <w:t xml:space="preserve">, 22(1), p. 39. Available at: </w:t>
      </w:r>
      <w:hyperlink r:id="rId30" w:tgtFrame="_new" w:history="1">
        <w:r w:rsidRPr="00F9794E">
          <w:rPr>
            <w:rStyle w:val="Hyperlink"/>
          </w:rPr>
          <w:t>https://link.springer.com/article/10.1186/s12982-025-00426-8</w:t>
        </w:r>
      </w:hyperlink>
      <w:r w:rsidRPr="00F9794E">
        <w:t xml:space="preserve"> </w:t>
      </w:r>
    </w:p>
    <w:p w14:paraId="12434335" w14:textId="77777777" w:rsidR="00F9794E" w:rsidRPr="00F9794E" w:rsidRDefault="00F9794E" w:rsidP="00F9794E">
      <w:r w:rsidRPr="00F9794E">
        <w:t xml:space="preserve">Atre, S., Deshmukh, S. and Kulkarni, M. (2020) ‘Prevalence of type 2 diabetes mellitus (T2DM) in India: A systematic review (1994–2018)’, </w:t>
      </w:r>
      <w:r w:rsidRPr="00F9794E">
        <w:rPr>
          <w:i/>
          <w:iCs/>
        </w:rPr>
        <w:t>Diabetes &amp; Metabolic Syndrome: Clinical Research &amp; Reviews</w:t>
      </w:r>
      <w:r w:rsidRPr="00F9794E">
        <w:t xml:space="preserve">, 14(5), pp. 897–906. Available at: </w:t>
      </w:r>
      <w:hyperlink r:id="rId31" w:tgtFrame="_new" w:history="1">
        <w:r w:rsidRPr="00F9794E">
          <w:rPr>
            <w:rStyle w:val="Hyperlink"/>
          </w:rPr>
          <w:t>https://europepmc.org/article/med/32570014</w:t>
        </w:r>
      </w:hyperlink>
      <w:r w:rsidRPr="00F9794E">
        <w:t xml:space="preserve"> </w:t>
      </w:r>
    </w:p>
    <w:p w14:paraId="397604DF" w14:textId="77777777" w:rsidR="00F9794E" w:rsidRPr="00F9794E" w:rsidRDefault="00F9794E" w:rsidP="00F9794E">
      <w:proofErr w:type="spellStart"/>
      <w:r w:rsidRPr="00F9794E">
        <w:lastRenderedPageBreak/>
        <w:t>Gkrinia</w:t>
      </w:r>
      <w:proofErr w:type="spellEnd"/>
      <w:r w:rsidRPr="00F9794E">
        <w:t xml:space="preserve">, E.M.M. and </w:t>
      </w:r>
      <w:proofErr w:type="spellStart"/>
      <w:r w:rsidRPr="00F9794E">
        <w:t>Belančić</w:t>
      </w:r>
      <w:proofErr w:type="spellEnd"/>
      <w:r w:rsidRPr="00F9794E">
        <w:t xml:space="preserve">, A. (2025) ‘A narrative review on the risk factors and healthcare disparities of type 2 diabetes’, </w:t>
      </w:r>
      <w:r w:rsidRPr="00F9794E">
        <w:rPr>
          <w:i/>
          <w:iCs/>
        </w:rPr>
        <w:t>Diabetology</w:t>
      </w:r>
      <w:r w:rsidRPr="00F9794E">
        <w:t xml:space="preserve">, 6(4), p. 25. Available at: </w:t>
      </w:r>
      <w:hyperlink r:id="rId32" w:tgtFrame="_new" w:history="1">
        <w:r w:rsidRPr="00F9794E">
          <w:rPr>
            <w:rStyle w:val="Hyperlink"/>
          </w:rPr>
          <w:t>https://www.mdpi.com/2673-4540/6/4/25</w:t>
        </w:r>
      </w:hyperlink>
      <w:r w:rsidRPr="00F9794E">
        <w:t xml:space="preserve"> </w:t>
      </w:r>
    </w:p>
    <w:p w14:paraId="7FA5B6D3" w14:textId="77777777" w:rsidR="00F9794E" w:rsidRPr="00F9794E" w:rsidRDefault="00F9794E" w:rsidP="00F9794E">
      <w:r w:rsidRPr="00F9794E">
        <w:t xml:space="preserve">Gujral, U.P. and Kanaya, A.M. (2021) ‘Epidemiology of diabetes among South Asians in the United States: lessons from the MASALA study’, </w:t>
      </w:r>
      <w:r w:rsidRPr="00F9794E">
        <w:rPr>
          <w:i/>
          <w:iCs/>
        </w:rPr>
        <w:t>Annals of the New York Academy of Sciences</w:t>
      </w:r>
      <w:r w:rsidRPr="00F9794E">
        <w:t xml:space="preserve">, 1495(1), pp. 24–39. Available at: </w:t>
      </w:r>
      <w:hyperlink r:id="rId33" w:tgtFrame="_new" w:history="1">
        <w:r w:rsidRPr="00F9794E">
          <w:rPr>
            <w:rStyle w:val="Hyperlink"/>
          </w:rPr>
          <w:t>https://pmc.ncbi.nlm.nih.gov/articles/PMC8134616/</w:t>
        </w:r>
      </w:hyperlink>
      <w:r w:rsidRPr="00F9794E">
        <w:t xml:space="preserve"> </w:t>
      </w:r>
    </w:p>
    <w:p w14:paraId="1363B85D" w14:textId="77777777" w:rsidR="00F9794E" w:rsidRPr="00F9794E" w:rsidRDefault="00F9794E" w:rsidP="00F9794E">
      <w:r w:rsidRPr="00F9794E">
        <w:t xml:space="preserve">Jain, A., </w:t>
      </w:r>
      <w:proofErr w:type="spellStart"/>
      <w:r w:rsidRPr="00F9794E">
        <w:t>Ambade</w:t>
      </w:r>
      <w:proofErr w:type="spellEnd"/>
      <w:r w:rsidRPr="00F9794E">
        <w:t xml:space="preserve">, M., Balla, S., Pal, A., Rajpal, S., Kim, R. and Subramanian, S.V. (2025) ‘Measuring changes in prevalence of hypertension and diabetes across 720 districts in India using cross-sectional data from 2016 to 2021’, </w:t>
      </w:r>
      <w:r w:rsidRPr="00F9794E">
        <w:rPr>
          <w:i/>
          <w:iCs/>
        </w:rPr>
        <w:t>BMJ Public Health</w:t>
      </w:r>
      <w:r w:rsidRPr="00F9794E">
        <w:t xml:space="preserve">, 3(2). Available at: </w:t>
      </w:r>
      <w:hyperlink r:id="rId34" w:tgtFrame="_new" w:history="1">
        <w:r w:rsidRPr="00F9794E">
          <w:rPr>
            <w:rStyle w:val="Hyperlink"/>
          </w:rPr>
          <w:t>https://pmc.ncbi.nlm.nih.gov/articles/PMC12542712/</w:t>
        </w:r>
      </w:hyperlink>
      <w:r w:rsidRPr="00F9794E">
        <w:t xml:space="preserve"> </w:t>
      </w:r>
    </w:p>
    <w:p w14:paraId="73A47710" w14:textId="77777777" w:rsidR="00F9794E" w:rsidRPr="00F9794E" w:rsidRDefault="00F9794E" w:rsidP="00F9794E">
      <w:r w:rsidRPr="00F9794E">
        <w:t xml:space="preserve">Kamrul-Hasan, A.B.M., </w:t>
      </w:r>
      <w:proofErr w:type="spellStart"/>
      <w:r w:rsidRPr="00F9794E">
        <w:t>Pappachan</w:t>
      </w:r>
      <w:proofErr w:type="spellEnd"/>
      <w:r w:rsidRPr="00F9794E">
        <w:t xml:space="preserve">, J.M., Nagendra, L., </w:t>
      </w:r>
      <w:proofErr w:type="spellStart"/>
      <w:r w:rsidRPr="00F9794E">
        <w:t>Muthukuda</w:t>
      </w:r>
      <w:proofErr w:type="spellEnd"/>
      <w:r w:rsidRPr="00F9794E">
        <w:t xml:space="preserve">, D., Dutta, D., Bhattacharya, S., Shrestha, D., Dhakal, G.P., </w:t>
      </w:r>
      <w:proofErr w:type="spellStart"/>
      <w:r w:rsidRPr="00F9794E">
        <w:t>Sumanatilleke</w:t>
      </w:r>
      <w:proofErr w:type="spellEnd"/>
      <w:r w:rsidRPr="00F9794E">
        <w:t xml:space="preserve">, M., Raza, S.A. and Kalra, S. (2025) ‘Prevalence of diabetes distress among people with type 2 diabetes in South Asia: A systematic review and meta-analysis’, </w:t>
      </w:r>
      <w:r w:rsidRPr="00F9794E">
        <w:rPr>
          <w:i/>
          <w:iCs/>
        </w:rPr>
        <w:t>World Journal of Diabetes</w:t>
      </w:r>
      <w:r w:rsidRPr="00F9794E">
        <w:t xml:space="preserve">, 16(8), p. 109352. Available at: </w:t>
      </w:r>
      <w:hyperlink r:id="rId35" w:tgtFrame="_new" w:history="1">
        <w:r w:rsidRPr="00F9794E">
          <w:rPr>
            <w:rStyle w:val="Hyperlink"/>
          </w:rPr>
          <w:t>https://pmc.ncbi.nlm.nih.gov/articles/PMC12362461/</w:t>
        </w:r>
      </w:hyperlink>
      <w:r w:rsidRPr="00F9794E">
        <w:t xml:space="preserve"> </w:t>
      </w:r>
    </w:p>
    <w:p w14:paraId="07789242" w14:textId="77777777" w:rsidR="00F9794E" w:rsidRPr="00F9794E" w:rsidRDefault="00F9794E" w:rsidP="00F9794E">
      <w:r w:rsidRPr="00F9794E">
        <w:t xml:space="preserve">Kanaya, A.M. (2024) ‘Diabetes in South Asians: uncovering novel risk factors with longitudinal epidemiologic data: Kelly West Award Lecture 2023’, </w:t>
      </w:r>
      <w:r w:rsidRPr="00F9794E">
        <w:rPr>
          <w:i/>
          <w:iCs/>
        </w:rPr>
        <w:t>Diabetes Care</w:t>
      </w:r>
      <w:r w:rsidRPr="00F9794E">
        <w:t xml:space="preserve">, 47(1), pp. 7–16. Available at: </w:t>
      </w:r>
      <w:hyperlink r:id="rId36" w:tgtFrame="_new" w:history="1">
        <w:r w:rsidRPr="00F9794E">
          <w:rPr>
            <w:rStyle w:val="Hyperlink"/>
          </w:rPr>
          <w:t>https://pmc.ncbi.nlm.nih.gov/articles/PMC10733655/</w:t>
        </w:r>
      </w:hyperlink>
      <w:r w:rsidRPr="00F9794E">
        <w:t xml:space="preserve"> </w:t>
      </w:r>
    </w:p>
    <w:p w14:paraId="378FA1C1" w14:textId="77777777" w:rsidR="00F9794E" w:rsidRPr="00F9794E" w:rsidRDefault="00F9794E" w:rsidP="00F9794E">
      <w:r w:rsidRPr="00F9794E">
        <w:t xml:space="preserve">Mathur, P., </w:t>
      </w:r>
      <w:proofErr w:type="spellStart"/>
      <w:r w:rsidRPr="00F9794E">
        <w:t>Leburu</w:t>
      </w:r>
      <w:proofErr w:type="spellEnd"/>
      <w:r w:rsidRPr="00F9794E">
        <w:t xml:space="preserve">, S. and Kulothungan, V. (2022) ‘Prevalence, awareness, treatment and control of diabetes in India from the countrywide national NCD monitoring survey’, </w:t>
      </w:r>
      <w:r w:rsidRPr="00F9794E">
        <w:rPr>
          <w:i/>
          <w:iCs/>
        </w:rPr>
        <w:t>Frontiers in Public Health</w:t>
      </w:r>
      <w:r w:rsidRPr="00F9794E">
        <w:t xml:space="preserve">, 10, p. 748157. Available at: </w:t>
      </w:r>
      <w:hyperlink r:id="rId37" w:tgtFrame="_new" w:history="1">
        <w:r w:rsidRPr="00F9794E">
          <w:rPr>
            <w:rStyle w:val="Hyperlink"/>
          </w:rPr>
          <w:t>https://pmc.ncbi.nlm.nih.gov/articles/PMC8964146/</w:t>
        </w:r>
      </w:hyperlink>
      <w:r w:rsidRPr="00F9794E">
        <w:t xml:space="preserve"> </w:t>
      </w:r>
    </w:p>
    <w:p w14:paraId="1C3D304C" w14:textId="77777777" w:rsidR="00F9794E" w:rsidRPr="00F9794E" w:rsidRDefault="00F9794E" w:rsidP="00F9794E">
      <w:r w:rsidRPr="00F9794E">
        <w:t xml:space="preserve">Nanditha, A., Susairaj, P., Satheesh, K., Raghavan, A., Snehalatha, C. and Ramachandran, A. (2024) ‘The rising prevalence of type 2 diabetes among the youth in southern India—An ancillary analysis of the </w:t>
      </w:r>
      <w:proofErr w:type="spellStart"/>
      <w:r w:rsidRPr="00F9794E">
        <w:t>STRiDE</w:t>
      </w:r>
      <w:proofErr w:type="spellEnd"/>
      <w:r w:rsidRPr="00F9794E">
        <w:t xml:space="preserve">-I study’, </w:t>
      </w:r>
      <w:r w:rsidRPr="00F9794E">
        <w:rPr>
          <w:i/>
          <w:iCs/>
        </w:rPr>
        <w:t>Journal of Diabetes</w:t>
      </w:r>
      <w:r w:rsidRPr="00F9794E">
        <w:t xml:space="preserve">, 16(7), p. e13576. Available at: </w:t>
      </w:r>
      <w:hyperlink r:id="rId38" w:tgtFrame="_new" w:history="1">
        <w:r w:rsidRPr="00F9794E">
          <w:rPr>
            <w:rStyle w:val="Hyperlink"/>
          </w:rPr>
          <w:t>https://pmc.ncbi.nlm.nih.gov/articles/PMC11200006/</w:t>
        </w:r>
      </w:hyperlink>
      <w:r w:rsidRPr="00F9794E">
        <w:t xml:space="preserve"> </w:t>
      </w:r>
    </w:p>
    <w:p w14:paraId="72729C83" w14:textId="77777777" w:rsidR="00F9794E" w:rsidRPr="00F9794E" w:rsidRDefault="00F9794E" w:rsidP="00F9794E">
      <w:r w:rsidRPr="00F9794E">
        <w:t xml:space="preserve">Pradeepa, R. and Mohan, V. (2021) ‘Epidemiology of type 2 diabetes in India’, </w:t>
      </w:r>
      <w:r w:rsidRPr="00F9794E">
        <w:rPr>
          <w:i/>
          <w:iCs/>
        </w:rPr>
        <w:t>Indian Journal of Ophthalmology</w:t>
      </w:r>
      <w:r w:rsidRPr="00F9794E">
        <w:t xml:space="preserve">, 69(11), pp. 2932–2938. Available at: </w:t>
      </w:r>
      <w:hyperlink r:id="rId39" w:tgtFrame="_new" w:history="1">
        <w:r w:rsidRPr="00F9794E">
          <w:rPr>
            <w:rStyle w:val="Hyperlink"/>
          </w:rPr>
          <w:t>https://pmc.ncbi.nlm.nih.gov/articles/PMC8725109/</w:t>
        </w:r>
      </w:hyperlink>
      <w:r w:rsidRPr="00F9794E">
        <w:t xml:space="preserve"> </w:t>
      </w:r>
    </w:p>
    <w:p w14:paraId="31EB43AE" w14:textId="77777777" w:rsidR="00F9794E" w:rsidRPr="00F9794E" w:rsidRDefault="00F9794E" w:rsidP="00F9794E">
      <w:r w:rsidRPr="00F9794E">
        <w:lastRenderedPageBreak/>
        <w:t xml:space="preserve">Rahim, E., Rahim, F.O., </w:t>
      </w:r>
      <w:proofErr w:type="spellStart"/>
      <w:r w:rsidRPr="00F9794E">
        <w:t>Anzaar</w:t>
      </w:r>
      <w:proofErr w:type="spellEnd"/>
      <w:r w:rsidRPr="00F9794E">
        <w:t xml:space="preserve">, H.F., Lalwani, P., Jain, B., Desai, A. and </w:t>
      </w:r>
      <w:proofErr w:type="spellStart"/>
      <w:r w:rsidRPr="00F9794E">
        <w:t>Palakodeti</w:t>
      </w:r>
      <w:proofErr w:type="spellEnd"/>
      <w:r w:rsidRPr="00F9794E">
        <w:t xml:space="preserve">, S. (2024) ‘Culturally tailored strategies to enhance type 2 diabetes care for South Asians in the United States’, </w:t>
      </w:r>
      <w:r w:rsidRPr="00F9794E">
        <w:rPr>
          <w:i/>
          <w:iCs/>
        </w:rPr>
        <w:t>Journal of General Internal Medicine</w:t>
      </w:r>
      <w:r w:rsidRPr="00F9794E">
        <w:t xml:space="preserve">, 39(13), pp. 2560–2564. Available at: </w:t>
      </w:r>
      <w:hyperlink r:id="rId40" w:tgtFrame="_new" w:history="1">
        <w:r w:rsidRPr="00F9794E">
          <w:rPr>
            <w:rStyle w:val="Hyperlink"/>
          </w:rPr>
          <w:t>https://pmc.ncbi.nlm.nih.gov/articles/PMC11436665/</w:t>
        </w:r>
      </w:hyperlink>
      <w:r w:rsidRPr="00F9794E">
        <w:t xml:space="preserve"> </w:t>
      </w:r>
    </w:p>
    <w:p w14:paraId="299027E1" w14:textId="77777777" w:rsidR="00F9794E" w:rsidRPr="00F9794E" w:rsidRDefault="00F9794E" w:rsidP="00F9794E">
      <w:r w:rsidRPr="00F9794E">
        <w:t xml:space="preserve">Sinha, R., Priya, A., Sinha, A. and Hifz Ur Rahman, M. (2024) ‘Prevalence of diabetes distress among type 2 diabetes mellitus patients in India: a systematic review and meta-analysis’, </w:t>
      </w:r>
      <w:r w:rsidRPr="00F9794E">
        <w:rPr>
          <w:i/>
          <w:iCs/>
        </w:rPr>
        <w:t xml:space="preserve">Health Psychology and </w:t>
      </w:r>
      <w:proofErr w:type="spellStart"/>
      <w:r w:rsidRPr="00F9794E">
        <w:rPr>
          <w:i/>
          <w:iCs/>
        </w:rPr>
        <w:t>Behavioral</w:t>
      </w:r>
      <w:proofErr w:type="spellEnd"/>
      <w:r w:rsidRPr="00F9794E">
        <w:rPr>
          <w:i/>
          <w:iCs/>
        </w:rPr>
        <w:t xml:space="preserve"> Medicine</w:t>
      </w:r>
      <w:r w:rsidRPr="00F9794E">
        <w:t xml:space="preserve">, 12(1), p. 2324091. Available at: </w:t>
      </w:r>
      <w:hyperlink r:id="rId41" w:tgtFrame="_new" w:history="1">
        <w:r w:rsidRPr="00F9794E">
          <w:rPr>
            <w:rStyle w:val="Hyperlink"/>
          </w:rPr>
          <w:t>https://pmc.ncbi.nlm.nih.gov/articles/PMC10916906/</w:t>
        </w:r>
      </w:hyperlink>
      <w:r w:rsidRPr="00F9794E">
        <w:t xml:space="preserve"> </w:t>
      </w:r>
    </w:p>
    <w:p w14:paraId="1A56A906" w14:textId="77777777" w:rsidR="00F9794E" w:rsidRPr="00F9794E" w:rsidRDefault="00F9794E" w:rsidP="00F9794E">
      <w:r w:rsidRPr="00F9794E">
        <w:t xml:space="preserve">The Lancet Regional Health – Southeast Asia (2025) ‘Not one-size-fits-all: diabetes in South Asia’, </w:t>
      </w:r>
      <w:r w:rsidRPr="00F9794E">
        <w:rPr>
          <w:i/>
          <w:iCs/>
        </w:rPr>
        <w:t>The Lancet Regional Health – Southeast Asia</w:t>
      </w:r>
      <w:r w:rsidRPr="00F9794E">
        <w:t xml:space="preserve">, 42, p. 100694. Available at: </w:t>
      </w:r>
      <w:hyperlink r:id="rId42" w:tgtFrame="_new" w:history="1">
        <w:r w:rsidRPr="00F9794E">
          <w:rPr>
            <w:rStyle w:val="Hyperlink"/>
          </w:rPr>
          <w:t>https://pmc.ncbi.nlm.nih.gov/articles/PMC12676139/</w:t>
        </w:r>
      </w:hyperlink>
      <w:r w:rsidRPr="00F9794E">
        <w:t xml:space="preserve"> </w:t>
      </w:r>
    </w:p>
    <w:p w14:paraId="099F0D32" w14:textId="77777777" w:rsidR="00F9794E" w:rsidRPr="00F9794E" w:rsidRDefault="00F9794E" w:rsidP="00F9794E">
      <w:proofErr w:type="spellStart"/>
      <w:r w:rsidRPr="00F9794E">
        <w:t>Washirasaksiri</w:t>
      </w:r>
      <w:proofErr w:type="spellEnd"/>
      <w:r w:rsidRPr="00F9794E">
        <w:t xml:space="preserve">, C., </w:t>
      </w:r>
      <w:proofErr w:type="spellStart"/>
      <w:r w:rsidRPr="00F9794E">
        <w:t>Borrisut</w:t>
      </w:r>
      <w:proofErr w:type="spellEnd"/>
      <w:r w:rsidRPr="00F9794E">
        <w:t xml:space="preserve">, N., </w:t>
      </w:r>
      <w:proofErr w:type="spellStart"/>
      <w:r w:rsidRPr="00F9794E">
        <w:t>Lapinee</w:t>
      </w:r>
      <w:proofErr w:type="spellEnd"/>
      <w:r w:rsidRPr="00F9794E">
        <w:t xml:space="preserve">, V., </w:t>
      </w:r>
      <w:proofErr w:type="spellStart"/>
      <w:r w:rsidRPr="00F9794E">
        <w:t>Sitasuwan</w:t>
      </w:r>
      <w:proofErr w:type="spellEnd"/>
      <w:r w:rsidRPr="00F9794E">
        <w:t xml:space="preserve">, T., </w:t>
      </w:r>
      <w:proofErr w:type="spellStart"/>
      <w:r w:rsidRPr="00F9794E">
        <w:t>Tinmanee</w:t>
      </w:r>
      <w:proofErr w:type="spellEnd"/>
      <w:r w:rsidRPr="00F9794E">
        <w:t xml:space="preserve">, R., </w:t>
      </w:r>
      <w:proofErr w:type="spellStart"/>
      <w:r w:rsidRPr="00F9794E">
        <w:t>Kositamongkol</w:t>
      </w:r>
      <w:proofErr w:type="spellEnd"/>
      <w:r w:rsidRPr="00F9794E">
        <w:t xml:space="preserve">, C., </w:t>
      </w:r>
      <w:proofErr w:type="spellStart"/>
      <w:r w:rsidRPr="00F9794E">
        <w:t>Ariyakunaphan</w:t>
      </w:r>
      <w:proofErr w:type="spellEnd"/>
      <w:r w:rsidRPr="00F9794E">
        <w:t xml:space="preserve">, P., </w:t>
      </w:r>
      <w:proofErr w:type="spellStart"/>
      <w:r w:rsidRPr="00F9794E">
        <w:t>Tangjittipokin</w:t>
      </w:r>
      <w:proofErr w:type="spellEnd"/>
      <w:r w:rsidRPr="00F9794E">
        <w:t xml:space="preserve">, W., </w:t>
      </w:r>
      <w:proofErr w:type="spellStart"/>
      <w:r w:rsidRPr="00F9794E">
        <w:t>Plengvidhya</w:t>
      </w:r>
      <w:proofErr w:type="spellEnd"/>
      <w:r w:rsidRPr="00F9794E">
        <w:t xml:space="preserve">, N. and </w:t>
      </w:r>
      <w:proofErr w:type="spellStart"/>
      <w:r w:rsidRPr="00F9794E">
        <w:t>Srivanichakorn</w:t>
      </w:r>
      <w:proofErr w:type="spellEnd"/>
      <w:r w:rsidRPr="00F9794E">
        <w:t xml:space="preserve">, W. (2025) ‘Identification of pre-diabetes </w:t>
      </w:r>
      <w:proofErr w:type="spellStart"/>
      <w:r w:rsidRPr="00F9794E">
        <w:t>subphenotypes</w:t>
      </w:r>
      <w:proofErr w:type="spellEnd"/>
      <w:r w:rsidRPr="00F9794E">
        <w:t xml:space="preserve"> for type 2 diabetes, related vascular complications and mortality’, </w:t>
      </w:r>
      <w:r w:rsidRPr="00F9794E">
        <w:rPr>
          <w:i/>
          <w:iCs/>
        </w:rPr>
        <w:t>BMJ Open Diabetes Research &amp; Care</w:t>
      </w:r>
      <w:r w:rsidRPr="00F9794E">
        <w:t xml:space="preserve">, 13(3). Available at: </w:t>
      </w:r>
      <w:hyperlink r:id="rId43" w:tgtFrame="_new" w:history="1">
        <w:r w:rsidRPr="00F9794E">
          <w:rPr>
            <w:rStyle w:val="Hyperlink"/>
          </w:rPr>
          <w:t>https://pmc.ncbi.nlm.nih.gov/articles/PMC12161346/</w:t>
        </w:r>
      </w:hyperlink>
      <w:r w:rsidRPr="00F9794E">
        <w:t xml:space="preserve"> </w:t>
      </w:r>
    </w:p>
    <w:p w14:paraId="35C9EB9D" w14:textId="77777777" w:rsidR="00F9794E" w:rsidRPr="00F9794E" w:rsidRDefault="00F9794E" w:rsidP="00F9794E">
      <w:r w:rsidRPr="00F9794E">
        <w:t xml:space="preserve">Xu, Z., Liu, M., Chen, M., Shen, X., Hao, X., Yun, Q., Zheng, Y., Cui, Y., Qiao, J. and Wang, F. (2026) ‘Global, regional, and national prevalence for type 2 diabetes among women of childbearing age, 1992–2021: an age–period–cohort analysis’, </w:t>
      </w:r>
      <w:r w:rsidRPr="00F9794E">
        <w:rPr>
          <w:i/>
          <w:iCs/>
        </w:rPr>
        <w:t>Journal of Diabetes Research</w:t>
      </w:r>
      <w:r w:rsidRPr="00F9794E">
        <w:t xml:space="preserve">, 2026(1), p. 2197672. Available at: </w:t>
      </w:r>
      <w:hyperlink r:id="rId44" w:tgtFrame="_new" w:history="1">
        <w:r w:rsidRPr="00F9794E">
          <w:rPr>
            <w:rStyle w:val="Hyperlink"/>
          </w:rPr>
          <w:t>https://pmc.ncbi.nlm.nih.gov/articles/PMC12853072/</w:t>
        </w:r>
      </w:hyperlink>
      <w:r w:rsidRPr="00F9794E">
        <w:t xml:space="preserve"> </w:t>
      </w:r>
    </w:p>
    <w:p w14:paraId="6EF31204" w14:textId="77777777" w:rsidR="00F9794E" w:rsidRPr="00F9794E" w:rsidRDefault="00F9794E" w:rsidP="00F9794E"/>
    <w:sectPr w:rsidR="00F9794E" w:rsidRPr="00F9794E" w:rsidSect="00490395">
      <w:footerReference w:type="default" r:id="rId45"/>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3478D" w14:textId="77777777" w:rsidR="00A56D61" w:rsidRDefault="00A56D61" w:rsidP="00490395">
      <w:pPr>
        <w:spacing w:after="0" w:line="240" w:lineRule="auto"/>
      </w:pPr>
      <w:r>
        <w:separator/>
      </w:r>
    </w:p>
  </w:endnote>
  <w:endnote w:type="continuationSeparator" w:id="0">
    <w:p w14:paraId="3497D386" w14:textId="77777777" w:rsidR="00A56D61" w:rsidRDefault="00A56D61" w:rsidP="00490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2285675"/>
      <w:docPartObj>
        <w:docPartGallery w:val="Page Numbers (Bottom of Page)"/>
        <w:docPartUnique/>
      </w:docPartObj>
    </w:sdtPr>
    <w:sdtEndPr>
      <w:rPr>
        <w:noProof/>
        <w:sz w:val="20"/>
        <w:szCs w:val="20"/>
      </w:rPr>
    </w:sdtEndPr>
    <w:sdtContent>
      <w:p w14:paraId="5EB1E559" w14:textId="65AD7607" w:rsidR="00490395" w:rsidRPr="00490395" w:rsidRDefault="00490395">
        <w:pPr>
          <w:pStyle w:val="Footer"/>
          <w:jc w:val="right"/>
          <w:rPr>
            <w:sz w:val="20"/>
            <w:szCs w:val="20"/>
          </w:rPr>
        </w:pPr>
        <w:r w:rsidRPr="00490395">
          <w:rPr>
            <w:sz w:val="20"/>
            <w:szCs w:val="20"/>
          </w:rPr>
          <w:fldChar w:fldCharType="begin"/>
        </w:r>
        <w:r w:rsidRPr="00490395">
          <w:rPr>
            <w:sz w:val="20"/>
            <w:szCs w:val="20"/>
          </w:rPr>
          <w:instrText xml:space="preserve"> PAGE   \* MERGEFORMAT </w:instrText>
        </w:r>
        <w:r w:rsidRPr="00490395">
          <w:rPr>
            <w:sz w:val="20"/>
            <w:szCs w:val="20"/>
          </w:rPr>
          <w:fldChar w:fldCharType="separate"/>
        </w:r>
        <w:r w:rsidRPr="00490395">
          <w:rPr>
            <w:noProof/>
            <w:sz w:val="20"/>
            <w:szCs w:val="20"/>
          </w:rPr>
          <w:t>2</w:t>
        </w:r>
        <w:r w:rsidRPr="00490395">
          <w:rPr>
            <w:noProof/>
            <w:sz w:val="20"/>
            <w:szCs w:val="20"/>
          </w:rPr>
          <w:fldChar w:fldCharType="end"/>
        </w:r>
      </w:p>
    </w:sdtContent>
  </w:sdt>
  <w:p w14:paraId="4EC0A5B5" w14:textId="77777777" w:rsidR="00490395" w:rsidRDefault="00490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78D84" w14:textId="77777777" w:rsidR="00A56D61" w:rsidRDefault="00A56D61" w:rsidP="00490395">
      <w:pPr>
        <w:spacing w:after="0" w:line="240" w:lineRule="auto"/>
      </w:pPr>
      <w:r>
        <w:separator/>
      </w:r>
    </w:p>
  </w:footnote>
  <w:footnote w:type="continuationSeparator" w:id="0">
    <w:p w14:paraId="73221878" w14:textId="77777777" w:rsidR="00A56D61" w:rsidRDefault="00A56D61" w:rsidP="00490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62E7B"/>
    <w:multiLevelType w:val="hybridMultilevel"/>
    <w:tmpl w:val="A26A3D7C"/>
    <w:lvl w:ilvl="0" w:tplc="FD5AF1D4">
      <w:numFmt w:val="bullet"/>
      <w:lvlText w:val=""/>
      <w:lvlJc w:val="left"/>
      <w:pPr>
        <w:ind w:left="768" w:hanging="408"/>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6394ECA"/>
    <w:multiLevelType w:val="hybridMultilevel"/>
    <w:tmpl w:val="2FB4807C"/>
    <w:lvl w:ilvl="0" w:tplc="3830F1FE">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4F70942"/>
    <w:multiLevelType w:val="hybridMultilevel"/>
    <w:tmpl w:val="17E62304"/>
    <w:lvl w:ilvl="0" w:tplc="FD5AF1D4">
      <w:numFmt w:val="bullet"/>
      <w:lvlText w:val=""/>
      <w:lvlJc w:val="left"/>
      <w:pPr>
        <w:ind w:left="768" w:hanging="408"/>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6C958CD"/>
    <w:multiLevelType w:val="hybridMultilevel"/>
    <w:tmpl w:val="025A7E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79407673">
    <w:abstractNumId w:val="3"/>
  </w:num>
  <w:num w:numId="2" w16cid:durableId="713576793">
    <w:abstractNumId w:val="2"/>
  </w:num>
  <w:num w:numId="3" w16cid:durableId="66270215">
    <w:abstractNumId w:val="0"/>
  </w:num>
  <w:num w:numId="4" w16cid:durableId="1752964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1FD"/>
    <w:rsid w:val="00026DDB"/>
    <w:rsid w:val="00075625"/>
    <w:rsid w:val="000F4B01"/>
    <w:rsid w:val="00234C58"/>
    <w:rsid w:val="00273DF5"/>
    <w:rsid w:val="002D635C"/>
    <w:rsid w:val="00320A71"/>
    <w:rsid w:val="00490395"/>
    <w:rsid w:val="004D5CA8"/>
    <w:rsid w:val="00516C80"/>
    <w:rsid w:val="005732A9"/>
    <w:rsid w:val="00695BCF"/>
    <w:rsid w:val="006D38EA"/>
    <w:rsid w:val="006F024E"/>
    <w:rsid w:val="008E1A22"/>
    <w:rsid w:val="009A5024"/>
    <w:rsid w:val="009B6EA6"/>
    <w:rsid w:val="00A0216B"/>
    <w:rsid w:val="00A5522E"/>
    <w:rsid w:val="00A56D61"/>
    <w:rsid w:val="00A60A82"/>
    <w:rsid w:val="00A6773A"/>
    <w:rsid w:val="00A678C8"/>
    <w:rsid w:val="00AA7D31"/>
    <w:rsid w:val="00CF1716"/>
    <w:rsid w:val="00D26CAD"/>
    <w:rsid w:val="00DB2B39"/>
    <w:rsid w:val="00DB2F69"/>
    <w:rsid w:val="00E12A2F"/>
    <w:rsid w:val="00E71EF2"/>
    <w:rsid w:val="00E85BAB"/>
    <w:rsid w:val="00EA31FD"/>
    <w:rsid w:val="00F92134"/>
    <w:rsid w:val="00F9794E"/>
    <w:rsid w:val="00FA2FE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52D5A"/>
  <w15:chartTrackingRefBased/>
  <w15:docId w15:val="{EBAD2D61-FAD5-45CE-BE22-847771B40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35C"/>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CF1716"/>
    <w:pPr>
      <w:outlineLvl w:val="0"/>
    </w:pPr>
    <w:rPr>
      <w:b/>
      <w:bCs/>
    </w:rPr>
  </w:style>
  <w:style w:type="paragraph" w:styleId="Heading2">
    <w:name w:val="heading 2"/>
    <w:basedOn w:val="Normal"/>
    <w:next w:val="Normal"/>
    <w:link w:val="Heading2Char"/>
    <w:uiPriority w:val="9"/>
    <w:unhideWhenUsed/>
    <w:qFormat/>
    <w:rsid w:val="00CF1716"/>
    <w:pPr>
      <w:outlineLvl w:val="1"/>
    </w:pPr>
    <w:rPr>
      <w:b/>
      <w:bCs/>
    </w:rPr>
  </w:style>
  <w:style w:type="paragraph" w:styleId="Heading3">
    <w:name w:val="heading 3"/>
    <w:basedOn w:val="Normal"/>
    <w:next w:val="Normal"/>
    <w:link w:val="Heading3Char"/>
    <w:uiPriority w:val="9"/>
    <w:semiHidden/>
    <w:unhideWhenUsed/>
    <w:qFormat/>
    <w:rsid w:val="00EA31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31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31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31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1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1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1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716"/>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CF1716"/>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EA31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31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31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31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1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1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1FD"/>
    <w:rPr>
      <w:rFonts w:eastAsiaTheme="majorEastAsia" w:cstheme="majorBidi"/>
      <w:color w:val="272727" w:themeColor="text1" w:themeTint="D8"/>
    </w:rPr>
  </w:style>
  <w:style w:type="paragraph" w:styleId="Title">
    <w:name w:val="Title"/>
    <w:basedOn w:val="Normal"/>
    <w:next w:val="Normal"/>
    <w:link w:val="TitleChar"/>
    <w:uiPriority w:val="10"/>
    <w:qFormat/>
    <w:rsid w:val="00EA3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1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1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1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1FD"/>
    <w:pPr>
      <w:spacing w:before="160"/>
      <w:jc w:val="center"/>
    </w:pPr>
    <w:rPr>
      <w:i/>
      <w:iCs/>
      <w:color w:val="404040" w:themeColor="text1" w:themeTint="BF"/>
    </w:rPr>
  </w:style>
  <w:style w:type="character" w:customStyle="1" w:styleId="QuoteChar">
    <w:name w:val="Quote Char"/>
    <w:basedOn w:val="DefaultParagraphFont"/>
    <w:link w:val="Quote"/>
    <w:uiPriority w:val="29"/>
    <w:rsid w:val="00EA31FD"/>
    <w:rPr>
      <w:i/>
      <w:iCs/>
      <w:color w:val="404040" w:themeColor="text1" w:themeTint="BF"/>
    </w:rPr>
  </w:style>
  <w:style w:type="paragraph" w:styleId="ListParagraph">
    <w:name w:val="List Paragraph"/>
    <w:basedOn w:val="Normal"/>
    <w:uiPriority w:val="34"/>
    <w:qFormat/>
    <w:rsid w:val="00EA31FD"/>
    <w:pPr>
      <w:ind w:left="720"/>
      <w:contextualSpacing/>
    </w:pPr>
  </w:style>
  <w:style w:type="character" w:styleId="IntenseEmphasis">
    <w:name w:val="Intense Emphasis"/>
    <w:basedOn w:val="DefaultParagraphFont"/>
    <w:uiPriority w:val="21"/>
    <w:qFormat/>
    <w:rsid w:val="00EA31FD"/>
    <w:rPr>
      <w:i/>
      <w:iCs/>
      <w:color w:val="2F5496" w:themeColor="accent1" w:themeShade="BF"/>
    </w:rPr>
  </w:style>
  <w:style w:type="paragraph" w:styleId="IntenseQuote">
    <w:name w:val="Intense Quote"/>
    <w:basedOn w:val="Normal"/>
    <w:next w:val="Normal"/>
    <w:link w:val="IntenseQuoteChar"/>
    <w:uiPriority w:val="30"/>
    <w:qFormat/>
    <w:rsid w:val="00EA31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31FD"/>
    <w:rPr>
      <w:i/>
      <w:iCs/>
      <w:color w:val="2F5496" w:themeColor="accent1" w:themeShade="BF"/>
    </w:rPr>
  </w:style>
  <w:style w:type="character" w:styleId="IntenseReference">
    <w:name w:val="Intense Reference"/>
    <w:basedOn w:val="DefaultParagraphFont"/>
    <w:uiPriority w:val="32"/>
    <w:qFormat/>
    <w:rsid w:val="00EA31FD"/>
    <w:rPr>
      <w:b/>
      <w:bCs/>
      <w:smallCaps/>
      <w:color w:val="2F5496" w:themeColor="accent1" w:themeShade="BF"/>
      <w:spacing w:val="5"/>
    </w:rPr>
  </w:style>
  <w:style w:type="character" w:styleId="Hyperlink">
    <w:name w:val="Hyperlink"/>
    <w:basedOn w:val="DefaultParagraphFont"/>
    <w:uiPriority w:val="99"/>
    <w:unhideWhenUsed/>
    <w:rsid w:val="00EA31FD"/>
    <w:rPr>
      <w:color w:val="0563C1" w:themeColor="hyperlink"/>
      <w:u w:val="single"/>
    </w:rPr>
  </w:style>
  <w:style w:type="character" w:styleId="UnresolvedMention">
    <w:name w:val="Unresolved Mention"/>
    <w:basedOn w:val="DefaultParagraphFont"/>
    <w:uiPriority w:val="99"/>
    <w:semiHidden/>
    <w:unhideWhenUsed/>
    <w:rsid w:val="00EA31FD"/>
    <w:rPr>
      <w:color w:val="605E5C"/>
      <w:shd w:val="clear" w:color="auto" w:fill="E1DFDD"/>
    </w:rPr>
  </w:style>
  <w:style w:type="paragraph" w:styleId="TOCHeading">
    <w:name w:val="TOC Heading"/>
    <w:basedOn w:val="Heading1"/>
    <w:next w:val="Normal"/>
    <w:uiPriority w:val="39"/>
    <w:unhideWhenUsed/>
    <w:qFormat/>
    <w:rsid w:val="00490395"/>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90395"/>
    <w:pPr>
      <w:spacing w:after="100"/>
    </w:pPr>
  </w:style>
  <w:style w:type="paragraph" w:styleId="TOC2">
    <w:name w:val="toc 2"/>
    <w:basedOn w:val="Normal"/>
    <w:next w:val="Normal"/>
    <w:autoRedefine/>
    <w:uiPriority w:val="39"/>
    <w:unhideWhenUsed/>
    <w:rsid w:val="00490395"/>
    <w:pPr>
      <w:spacing w:after="100"/>
      <w:ind w:left="240"/>
    </w:pPr>
  </w:style>
  <w:style w:type="paragraph" w:styleId="Header">
    <w:name w:val="header"/>
    <w:basedOn w:val="Normal"/>
    <w:link w:val="HeaderChar"/>
    <w:uiPriority w:val="99"/>
    <w:unhideWhenUsed/>
    <w:rsid w:val="00490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395"/>
    <w:rPr>
      <w:rFonts w:ascii="Times New Roman" w:hAnsi="Times New Roman" w:cs="Times New Roman"/>
      <w:sz w:val="24"/>
      <w:szCs w:val="24"/>
    </w:rPr>
  </w:style>
  <w:style w:type="paragraph" w:styleId="Footer">
    <w:name w:val="footer"/>
    <w:basedOn w:val="Normal"/>
    <w:link w:val="FooterChar"/>
    <w:uiPriority w:val="99"/>
    <w:unhideWhenUsed/>
    <w:rsid w:val="00490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39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mc.ncbi.nlm.nih.gov/articles/PMC11765355/" TargetMode="External"/><Relationship Id="rId18" Type="http://schemas.openxmlformats.org/officeDocument/2006/relationships/hyperlink" Target="https://www.kingsfund.org.uk/insight-and-analysis/long-reads/health-people-ethnic-minority-groups-england" TargetMode="External"/><Relationship Id="rId26" Type="http://schemas.openxmlformats.org/officeDocument/2006/relationships/hyperlink" Target="https://www.who.int/data/inequality-monitor/data" TargetMode="External"/><Relationship Id="rId39" Type="http://schemas.openxmlformats.org/officeDocument/2006/relationships/hyperlink" Target="https://pmc.ncbi.nlm.nih.gov/articles/PMC8725109/" TargetMode="External"/><Relationship Id="rId21" Type="http://schemas.openxmlformats.org/officeDocument/2006/relationships/hyperlink" Target="https://pmc.ncbi.nlm.nih.gov/articles/PMC12405135/" TargetMode="External"/><Relationship Id="rId34" Type="http://schemas.openxmlformats.org/officeDocument/2006/relationships/hyperlink" Target="https://pmc.ncbi.nlm.nih.gov/articles/PMC12542712/" TargetMode="External"/><Relationship Id="rId42" Type="http://schemas.openxmlformats.org/officeDocument/2006/relationships/hyperlink" Target="https://pmc.ncbi.nlm.nih.gov/articles/PMC12676139/"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article/10.1186/s12889-022-14940-w" TargetMode="External"/><Relationship Id="rId29" Type="http://schemas.openxmlformats.org/officeDocument/2006/relationships/hyperlink" Target="https://pmc.ncbi.nlm.nih.gov/articles/PMC119694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12534847/" TargetMode="External"/><Relationship Id="rId24" Type="http://schemas.openxmlformats.org/officeDocument/2006/relationships/hyperlink" Target="https://www.cambridge.org/core/journals/journal-of-clinical-and-translational-science/article/assessing-associations-between-individuallevel-social-determinants-of-health-and-covid19-hospitalizations-investigating-racialethnic-disparities-among-people-living-with-human-immunodeficiency-virus-hiv-in-the-us-national-covid-cohort-collaborative-n3c/AE90D390EEFE11E6A7B1231297B90E21" TargetMode="External"/><Relationship Id="rId32" Type="http://schemas.openxmlformats.org/officeDocument/2006/relationships/hyperlink" Target="https://www.mdpi.com/2673-4540/6/4/25" TargetMode="External"/><Relationship Id="rId37" Type="http://schemas.openxmlformats.org/officeDocument/2006/relationships/hyperlink" Target="https://pmc.ncbi.nlm.nih.gov/articles/PMC8964146/" TargetMode="External"/><Relationship Id="rId40" Type="http://schemas.openxmlformats.org/officeDocument/2006/relationships/hyperlink" Target="https://pmc.ncbi.nlm.nih.gov/articles/PMC11436665/"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mc.ncbi.nlm.nih.gov/articles/PMC12487202/" TargetMode="External"/><Relationship Id="rId23" Type="http://schemas.openxmlformats.org/officeDocument/2006/relationships/hyperlink" Target="https://www.gov.uk/government/publications/health-inequalities-in-health-protection-report/health-inequalities-in-health-protection-report-2025" TargetMode="External"/><Relationship Id="rId28" Type="http://schemas.openxmlformats.org/officeDocument/2006/relationships/hyperlink" Target="https://www.who.int/news/item/02-09-2025-over-a-billion-people-living-with-mental-health-conditions-services-require-urgent-scale-up" TargetMode="External"/><Relationship Id="rId36" Type="http://schemas.openxmlformats.org/officeDocument/2006/relationships/hyperlink" Target="https://pmc.ncbi.nlm.nih.gov/articles/PMC10733655/" TargetMode="External"/><Relationship Id="rId10" Type="http://schemas.openxmlformats.org/officeDocument/2006/relationships/hyperlink" Target="https://www.mdpi.com/2313-5778/9/3/94" TargetMode="External"/><Relationship Id="rId19" Type="http://schemas.openxmlformats.org/officeDocument/2006/relationships/hyperlink" Target="https://www.kingsfund.org.uk/insight-and-analysis/long-reads/the-health-of-women-from-ethnic-minority-groups-england" TargetMode="External"/><Relationship Id="rId31" Type="http://schemas.openxmlformats.org/officeDocument/2006/relationships/hyperlink" Target="https://europepmc.org/article/med/32570014" TargetMode="External"/><Relationship Id="rId44" Type="http://schemas.openxmlformats.org/officeDocument/2006/relationships/hyperlink" Target="https://pmc.ncbi.nlm.nih.gov/articles/PMC12853072/" TargetMode="External"/><Relationship Id="rId4" Type="http://schemas.openxmlformats.org/officeDocument/2006/relationships/settings" Target="settings.xml"/><Relationship Id="rId9" Type="http://schemas.openxmlformats.org/officeDocument/2006/relationships/hyperlink" Target="https://pmc.ncbi.nlm.nih.gov/articles/PMC12553980/" TargetMode="External"/><Relationship Id="rId14" Type="http://schemas.openxmlformats.org/officeDocument/2006/relationships/hyperlink" Target="https://www.sciencedirect.com/science/article/pii/S2590291125011659?utm_source=chatgpt.com" TargetMode="External"/><Relationship Id="rId22" Type="http://schemas.openxmlformats.org/officeDocument/2006/relationships/hyperlink" Target="https://pmc.ncbi.nlm.nih.gov/articles/PMC12744721/" TargetMode="External"/><Relationship Id="rId27" Type="http://schemas.openxmlformats.org/officeDocument/2006/relationships/hyperlink" Target="https://www.who.int/news/item/06-05-2025-health-inequities-are-shortening-lives-by-decades" TargetMode="External"/><Relationship Id="rId30" Type="http://schemas.openxmlformats.org/officeDocument/2006/relationships/hyperlink" Target="https://link.springer.com/article/10.1186/s12982-025-00426-8" TargetMode="External"/><Relationship Id="rId35" Type="http://schemas.openxmlformats.org/officeDocument/2006/relationships/hyperlink" Target="https://pmc.ncbi.nlm.nih.gov/articles/PMC12362461/" TargetMode="External"/><Relationship Id="rId43" Type="http://schemas.openxmlformats.org/officeDocument/2006/relationships/hyperlink" Target="https://pmc.ncbi.nlm.nih.gov/articles/PMC12161346/"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pmc.ncbi.nlm.nih.gov/articles/PMC8207180/" TargetMode="External"/><Relationship Id="rId17" Type="http://schemas.openxmlformats.org/officeDocument/2006/relationships/hyperlink" Target="https://www.health.org.uk/evidence-hub/health-inequalities/inequalities-in-diagnosed-health-conditions-by-ethnicity" TargetMode="External"/><Relationship Id="rId25" Type="http://schemas.openxmlformats.org/officeDocument/2006/relationships/hyperlink" Target="https://pmc.ncbi.nlm.nih.gov/articles/PMC12880879/" TargetMode="External"/><Relationship Id="rId33" Type="http://schemas.openxmlformats.org/officeDocument/2006/relationships/hyperlink" Target="https://pmc.ncbi.nlm.nih.gov/articles/PMC8134616/" TargetMode="External"/><Relationship Id="rId38" Type="http://schemas.openxmlformats.org/officeDocument/2006/relationships/hyperlink" Target="https://pmc.ncbi.nlm.nih.gov/articles/PMC11200006/" TargetMode="External"/><Relationship Id="rId46" Type="http://schemas.openxmlformats.org/officeDocument/2006/relationships/fontTable" Target="fontTable.xml"/><Relationship Id="rId20" Type="http://schemas.openxmlformats.org/officeDocument/2006/relationships/hyperlink" Target="https://pmc.ncbi.nlm.nih.gov/articles/PMC10527840/" TargetMode="External"/><Relationship Id="rId41" Type="http://schemas.openxmlformats.org/officeDocument/2006/relationships/hyperlink" Target="https://pmc.ncbi.nlm.nih.gov/articles/PMC109169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8EAC8-9A77-44ED-9C67-DEA73963E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15</Pages>
  <Words>5134</Words>
  <Characters>29266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Viren Patel</cp:lastModifiedBy>
  <cp:revision>19</cp:revision>
  <dcterms:created xsi:type="dcterms:W3CDTF">2026-03-15T15:05:00Z</dcterms:created>
  <dcterms:modified xsi:type="dcterms:W3CDTF">2026-03-23T08:12:00Z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4e13f6a4-4722-497f-a1c8-eb6a63aac41f</vt:lpwstr>
  </property>
</Properties>
</file>