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78B0BD" w14:textId="65EE0746" w:rsidR="000A5F19" w:rsidRPr="00F0644B" w:rsidRDefault="000A5F19" w:rsidP="000A5F19">
      <w:pPr>
        <w:rPr>
          <w:sz w:val="24"/>
          <w:szCs w:val="24"/>
          <w:u w:val="single"/>
        </w:rPr>
      </w:pPr>
      <w:r w:rsidRPr="00F0644B">
        <w:rPr>
          <w:sz w:val="24"/>
          <w:szCs w:val="24"/>
          <w:u w:val="single"/>
        </w:rPr>
        <w:t xml:space="preserve">Assignment 5 </w:t>
      </w:r>
      <w:r w:rsidR="00F0644B" w:rsidRPr="00F0644B">
        <w:rPr>
          <w:sz w:val="24"/>
          <w:szCs w:val="24"/>
          <w:u w:val="single"/>
        </w:rPr>
        <w:t xml:space="preserve">– Employment Law. </w:t>
      </w:r>
    </w:p>
    <w:p w14:paraId="43458E34" w14:textId="56DFAC16" w:rsidR="000A5F19" w:rsidRPr="00C07F2C" w:rsidRDefault="000A5F19" w:rsidP="00C07F2C">
      <w:pPr>
        <w:pStyle w:val="ListParagraph"/>
        <w:numPr>
          <w:ilvl w:val="0"/>
          <w:numId w:val="21"/>
        </w:numPr>
        <w:rPr>
          <w:sz w:val="24"/>
          <w:szCs w:val="24"/>
        </w:rPr>
      </w:pPr>
      <w:r w:rsidRPr="00C07F2C">
        <w:rPr>
          <w:sz w:val="24"/>
          <w:szCs w:val="24"/>
        </w:rPr>
        <w:t>(AC 1.1)</w:t>
      </w:r>
      <w:r w:rsidR="007F6945" w:rsidRPr="00C07F2C">
        <w:rPr>
          <w:sz w:val="24"/>
          <w:szCs w:val="24"/>
        </w:rPr>
        <w:t xml:space="preserve"> </w:t>
      </w:r>
    </w:p>
    <w:p w14:paraId="16AF21CE" w14:textId="6B51ABF3" w:rsidR="00F14ED6" w:rsidRPr="00A82A18" w:rsidRDefault="000530AB" w:rsidP="000A5F19">
      <w:pPr>
        <w:rPr>
          <w:sz w:val="24"/>
          <w:szCs w:val="24"/>
        </w:rPr>
      </w:pPr>
      <w:r>
        <w:rPr>
          <w:sz w:val="24"/>
          <w:szCs w:val="24"/>
        </w:rPr>
        <w:t xml:space="preserve">The purpose of employment law is to </w:t>
      </w:r>
      <w:r w:rsidR="00D518AD">
        <w:rPr>
          <w:sz w:val="24"/>
          <w:szCs w:val="24"/>
        </w:rPr>
        <w:t>balance the power between employer and employee</w:t>
      </w:r>
      <w:r w:rsidR="008607FA">
        <w:rPr>
          <w:sz w:val="24"/>
          <w:szCs w:val="24"/>
        </w:rPr>
        <w:t>. If there is no employment law, what</w:t>
      </w:r>
      <w:r w:rsidR="003979A8">
        <w:rPr>
          <w:sz w:val="24"/>
          <w:szCs w:val="24"/>
        </w:rPr>
        <w:t xml:space="preserve"> stops employers from dismissing employees unfairly</w:t>
      </w:r>
      <w:r w:rsidR="004A3E8C">
        <w:rPr>
          <w:sz w:val="24"/>
          <w:szCs w:val="24"/>
        </w:rPr>
        <w:t>, pay unfairly</w:t>
      </w:r>
      <w:r w:rsidR="003979A8">
        <w:rPr>
          <w:sz w:val="24"/>
          <w:szCs w:val="24"/>
        </w:rPr>
        <w:t xml:space="preserve"> or discriminating in the workplace? As Daniels </w:t>
      </w:r>
      <w:r w:rsidR="000E6DE1">
        <w:rPr>
          <w:sz w:val="24"/>
          <w:szCs w:val="24"/>
        </w:rPr>
        <w:t xml:space="preserve">summarises, ‘all societies need rules and agreed ways of working – that is what employment law </w:t>
      </w:r>
      <w:r w:rsidR="008D55E1">
        <w:rPr>
          <w:sz w:val="24"/>
          <w:szCs w:val="24"/>
        </w:rPr>
        <w:t>brings to the workplace’ (</w:t>
      </w:r>
      <w:r w:rsidR="00564C9A">
        <w:rPr>
          <w:sz w:val="24"/>
          <w:szCs w:val="24"/>
        </w:rPr>
        <w:t xml:space="preserve">2022). </w:t>
      </w:r>
      <w:r w:rsidR="00FC5D12">
        <w:rPr>
          <w:sz w:val="24"/>
          <w:szCs w:val="24"/>
        </w:rPr>
        <w:t xml:space="preserve">Employment law </w:t>
      </w:r>
      <w:r w:rsidR="007F66CB">
        <w:rPr>
          <w:sz w:val="24"/>
          <w:szCs w:val="24"/>
        </w:rPr>
        <w:t>can</w:t>
      </w:r>
      <w:r w:rsidR="00FC5D12">
        <w:rPr>
          <w:sz w:val="24"/>
          <w:szCs w:val="24"/>
        </w:rPr>
        <w:t xml:space="preserve"> give power to entities such as the Trade Unions and safeguards </w:t>
      </w:r>
      <w:r w:rsidR="00352495">
        <w:rPr>
          <w:sz w:val="24"/>
          <w:szCs w:val="24"/>
        </w:rPr>
        <w:t xml:space="preserve">minority groups, encouraging </w:t>
      </w:r>
      <w:r w:rsidR="007F66CB">
        <w:rPr>
          <w:sz w:val="24"/>
          <w:szCs w:val="24"/>
        </w:rPr>
        <w:t xml:space="preserve">equality. </w:t>
      </w:r>
      <w:r w:rsidR="007C6C95">
        <w:rPr>
          <w:sz w:val="24"/>
          <w:szCs w:val="24"/>
        </w:rPr>
        <w:t xml:space="preserve">It is also </w:t>
      </w:r>
      <w:r w:rsidR="003F10CD">
        <w:rPr>
          <w:sz w:val="24"/>
          <w:szCs w:val="24"/>
        </w:rPr>
        <w:t>there to ensure employers provide a safe and healthy workplace for their employees</w:t>
      </w:r>
      <w:r w:rsidR="00F14ED6">
        <w:rPr>
          <w:sz w:val="24"/>
          <w:szCs w:val="24"/>
        </w:rPr>
        <w:t xml:space="preserve"> in legislation such as </w:t>
      </w:r>
      <w:r w:rsidR="00F14ED6" w:rsidRPr="00A82A18">
        <w:rPr>
          <w:sz w:val="24"/>
          <w:szCs w:val="24"/>
        </w:rPr>
        <w:t xml:space="preserve">the </w:t>
      </w:r>
      <w:r w:rsidR="00F14ED6" w:rsidRPr="00A82A18">
        <w:rPr>
          <w:rFonts w:ascii="Roboto" w:hAnsi="Roboto"/>
          <w:spacing w:val="2"/>
        </w:rPr>
        <w:t xml:space="preserve">Health and Safety at Work Act. </w:t>
      </w:r>
    </w:p>
    <w:p w14:paraId="3742640E" w14:textId="77777777" w:rsidR="00F02F90" w:rsidRDefault="0065072A" w:rsidP="000A5F19">
      <w:pPr>
        <w:rPr>
          <w:sz w:val="24"/>
          <w:szCs w:val="24"/>
        </w:rPr>
      </w:pPr>
      <w:r>
        <w:rPr>
          <w:sz w:val="24"/>
          <w:szCs w:val="24"/>
        </w:rPr>
        <w:t xml:space="preserve">Looking at the </w:t>
      </w:r>
      <w:r w:rsidR="00597AD0">
        <w:rPr>
          <w:sz w:val="24"/>
          <w:szCs w:val="24"/>
        </w:rPr>
        <w:t>history</w:t>
      </w:r>
      <w:r>
        <w:rPr>
          <w:sz w:val="24"/>
          <w:szCs w:val="24"/>
        </w:rPr>
        <w:t xml:space="preserve"> of employment law, </w:t>
      </w:r>
      <w:r w:rsidR="00597AD0">
        <w:rPr>
          <w:sz w:val="24"/>
          <w:szCs w:val="24"/>
        </w:rPr>
        <w:t>it’s</w:t>
      </w:r>
      <w:r w:rsidR="001E233C">
        <w:rPr>
          <w:sz w:val="24"/>
          <w:szCs w:val="24"/>
        </w:rPr>
        <w:t xml:space="preserve"> fast changing</w:t>
      </w:r>
      <w:r w:rsidR="00597AD0">
        <w:rPr>
          <w:sz w:val="24"/>
          <w:szCs w:val="24"/>
        </w:rPr>
        <w:t>. H</w:t>
      </w:r>
      <w:r w:rsidR="007829D2">
        <w:rPr>
          <w:sz w:val="24"/>
          <w:szCs w:val="24"/>
        </w:rPr>
        <w:t>istorically</w:t>
      </w:r>
      <w:r w:rsidR="00597AD0">
        <w:rPr>
          <w:sz w:val="24"/>
          <w:szCs w:val="24"/>
        </w:rPr>
        <w:t>, it</w:t>
      </w:r>
      <w:r w:rsidR="007829D2">
        <w:rPr>
          <w:sz w:val="24"/>
          <w:szCs w:val="24"/>
        </w:rPr>
        <w:t xml:space="preserve"> was</w:t>
      </w:r>
      <w:r w:rsidR="00597AD0">
        <w:rPr>
          <w:sz w:val="24"/>
          <w:szCs w:val="24"/>
        </w:rPr>
        <w:t xml:space="preserve"> deemed to be</w:t>
      </w:r>
      <w:r w:rsidR="007829D2">
        <w:rPr>
          <w:sz w:val="24"/>
          <w:szCs w:val="24"/>
        </w:rPr>
        <w:t xml:space="preserve"> in </w:t>
      </w:r>
      <w:r w:rsidR="00736C33">
        <w:rPr>
          <w:sz w:val="24"/>
          <w:szCs w:val="24"/>
        </w:rPr>
        <w:t>favour</w:t>
      </w:r>
      <w:r w:rsidR="007829D2">
        <w:rPr>
          <w:sz w:val="24"/>
          <w:szCs w:val="24"/>
        </w:rPr>
        <w:t xml:space="preserve"> of the employer and the unions </w:t>
      </w:r>
      <w:r w:rsidR="004A03AF">
        <w:rPr>
          <w:sz w:val="24"/>
          <w:szCs w:val="24"/>
        </w:rPr>
        <w:t>but changes like the 1998 National Minimum Wage</w:t>
      </w:r>
      <w:r w:rsidR="00FC4DA9">
        <w:rPr>
          <w:sz w:val="24"/>
          <w:szCs w:val="24"/>
        </w:rPr>
        <w:t xml:space="preserve"> </w:t>
      </w:r>
      <w:r w:rsidR="00FC4DA9">
        <w:rPr>
          <w:rFonts w:ascii="Roboto" w:hAnsi="Roboto"/>
          <w:color w:val="2C3E50"/>
          <w:sz w:val="23"/>
          <w:szCs w:val="23"/>
          <w:shd w:val="clear" w:color="auto" w:fill="FFFFFF"/>
        </w:rPr>
        <w:t>(UK Government, 1998)</w:t>
      </w:r>
      <w:r w:rsidR="00597AD0">
        <w:rPr>
          <w:sz w:val="24"/>
          <w:szCs w:val="24"/>
        </w:rPr>
        <w:t xml:space="preserve">, </w:t>
      </w:r>
      <w:r w:rsidR="00AE2F79">
        <w:rPr>
          <w:sz w:val="24"/>
          <w:szCs w:val="24"/>
        </w:rPr>
        <w:t xml:space="preserve">followed by the introduction of many pieces of legislation to address </w:t>
      </w:r>
      <w:r w:rsidR="001837AE">
        <w:rPr>
          <w:sz w:val="24"/>
          <w:szCs w:val="24"/>
        </w:rPr>
        <w:t>the increasing difficulty in balancing home and work like for employees, dubbed as the ‘family friendly’ policies</w:t>
      </w:r>
      <w:r w:rsidR="00597AD0">
        <w:rPr>
          <w:sz w:val="24"/>
          <w:szCs w:val="24"/>
        </w:rPr>
        <w:t xml:space="preserve"> </w:t>
      </w:r>
      <w:r w:rsidR="008A7B87">
        <w:rPr>
          <w:sz w:val="24"/>
          <w:szCs w:val="24"/>
        </w:rPr>
        <w:t>readdressed the balance</w:t>
      </w:r>
      <w:r w:rsidR="001837AE">
        <w:rPr>
          <w:sz w:val="24"/>
          <w:szCs w:val="24"/>
        </w:rPr>
        <w:t xml:space="preserve">. </w:t>
      </w:r>
    </w:p>
    <w:p w14:paraId="5EDF50F6" w14:textId="2B7AFF41" w:rsidR="002D286A" w:rsidRDefault="005848F9" w:rsidP="000A5F19">
      <w:pPr>
        <w:rPr>
          <w:sz w:val="24"/>
          <w:szCs w:val="24"/>
        </w:rPr>
      </w:pPr>
      <w:r>
        <w:rPr>
          <w:sz w:val="24"/>
          <w:szCs w:val="24"/>
        </w:rPr>
        <w:t xml:space="preserve">Not only is employment legislation effective in the </w:t>
      </w:r>
      <w:r w:rsidR="0035266A">
        <w:rPr>
          <w:sz w:val="24"/>
          <w:szCs w:val="24"/>
        </w:rPr>
        <w:t>day-to-day</w:t>
      </w:r>
      <w:r>
        <w:rPr>
          <w:sz w:val="24"/>
          <w:szCs w:val="24"/>
        </w:rPr>
        <w:t xml:space="preserve"> workplace dealing with routine </w:t>
      </w:r>
      <w:r w:rsidR="00A82A18">
        <w:rPr>
          <w:sz w:val="24"/>
          <w:szCs w:val="24"/>
        </w:rPr>
        <w:t xml:space="preserve">events, </w:t>
      </w:r>
      <w:r w:rsidR="000B5DC8">
        <w:rPr>
          <w:sz w:val="24"/>
          <w:szCs w:val="24"/>
        </w:rPr>
        <w:t>but it is also</w:t>
      </w:r>
      <w:r w:rsidR="00D944EF">
        <w:rPr>
          <w:sz w:val="24"/>
          <w:szCs w:val="24"/>
        </w:rPr>
        <w:t xml:space="preserve"> powerful</w:t>
      </w:r>
      <w:r w:rsidR="002D286A">
        <w:rPr>
          <w:sz w:val="24"/>
          <w:szCs w:val="24"/>
        </w:rPr>
        <w:t xml:space="preserve"> </w:t>
      </w:r>
      <w:r w:rsidR="0010745B">
        <w:rPr>
          <w:sz w:val="24"/>
          <w:szCs w:val="24"/>
        </w:rPr>
        <w:t xml:space="preserve">when the country faces unusual situations such as Covid 19; </w:t>
      </w:r>
      <w:r w:rsidR="00E732B8">
        <w:rPr>
          <w:sz w:val="24"/>
          <w:szCs w:val="24"/>
        </w:rPr>
        <w:t>mass redundancies and in turn financial hardship was avoided when the government stepped in to pay up to 80% of salaries in the ‘</w:t>
      </w:r>
      <w:r w:rsidR="007F61D4">
        <w:rPr>
          <w:sz w:val="24"/>
          <w:szCs w:val="24"/>
        </w:rPr>
        <w:t xml:space="preserve">furlough’ scheme. </w:t>
      </w:r>
      <w:r w:rsidR="00E63E46">
        <w:rPr>
          <w:sz w:val="24"/>
          <w:szCs w:val="24"/>
        </w:rPr>
        <w:t xml:space="preserve">The UK’s exit from the EU has also </w:t>
      </w:r>
      <w:r w:rsidR="00EB7DAD">
        <w:rPr>
          <w:sz w:val="24"/>
          <w:szCs w:val="24"/>
        </w:rPr>
        <w:t xml:space="preserve">indicated further freedom to make changes to legislation. </w:t>
      </w:r>
      <w:r w:rsidR="006D74D9">
        <w:rPr>
          <w:sz w:val="24"/>
          <w:szCs w:val="24"/>
        </w:rPr>
        <w:t xml:space="preserve">Having employment legislation can benefit the employment industry by retaining employees – protection </w:t>
      </w:r>
      <w:r w:rsidR="00511DCD">
        <w:rPr>
          <w:sz w:val="24"/>
          <w:szCs w:val="24"/>
        </w:rPr>
        <w:t>by the law encourages individuals to work in the UK for example</w:t>
      </w:r>
      <w:r w:rsidR="00B14692">
        <w:rPr>
          <w:sz w:val="24"/>
          <w:szCs w:val="24"/>
        </w:rPr>
        <w:t xml:space="preserve">, where their rights are </w:t>
      </w:r>
      <w:r w:rsidR="000E00FD">
        <w:rPr>
          <w:sz w:val="24"/>
          <w:szCs w:val="24"/>
        </w:rPr>
        <w:t>protected,</w:t>
      </w:r>
      <w:r w:rsidR="00B14692">
        <w:rPr>
          <w:sz w:val="24"/>
          <w:szCs w:val="24"/>
        </w:rPr>
        <w:t xml:space="preserve"> and their employer are </w:t>
      </w:r>
      <w:r w:rsidR="00AE49F0">
        <w:rPr>
          <w:sz w:val="24"/>
          <w:szCs w:val="24"/>
        </w:rPr>
        <w:t xml:space="preserve">expected to treat all ethically and fairly. </w:t>
      </w:r>
    </w:p>
    <w:p w14:paraId="4FE64C65" w14:textId="5E645399" w:rsidR="00B31EC8" w:rsidRDefault="00113785" w:rsidP="00B31EC8">
      <w:pPr>
        <w:rPr>
          <w:sz w:val="24"/>
          <w:szCs w:val="24"/>
        </w:rPr>
      </w:pPr>
      <w:r>
        <w:rPr>
          <w:sz w:val="24"/>
          <w:szCs w:val="24"/>
        </w:rPr>
        <w:t xml:space="preserve">Whilst </w:t>
      </w:r>
      <w:r w:rsidR="00D944EF">
        <w:rPr>
          <w:sz w:val="24"/>
          <w:szCs w:val="24"/>
        </w:rPr>
        <w:t>employment</w:t>
      </w:r>
      <w:r>
        <w:rPr>
          <w:sz w:val="24"/>
          <w:szCs w:val="24"/>
        </w:rPr>
        <w:t xml:space="preserve"> law </w:t>
      </w:r>
      <w:r w:rsidR="00D944EF">
        <w:rPr>
          <w:sz w:val="24"/>
          <w:szCs w:val="24"/>
        </w:rPr>
        <w:t>sets</w:t>
      </w:r>
      <w:r>
        <w:rPr>
          <w:sz w:val="24"/>
          <w:szCs w:val="24"/>
        </w:rPr>
        <w:t xml:space="preserve"> out to achieve good things, there are unintended consequences </w:t>
      </w:r>
      <w:r w:rsidR="00B14692">
        <w:rPr>
          <w:sz w:val="24"/>
          <w:szCs w:val="24"/>
        </w:rPr>
        <w:t xml:space="preserve">of regulation. </w:t>
      </w:r>
      <w:r w:rsidR="0021056B">
        <w:rPr>
          <w:sz w:val="24"/>
          <w:szCs w:val="24"/>
        </w:rPr>
        <w:t xml:space="preserve">It can be complex at times, </w:t>
      </w:r>
      <w:r w:rsidR="00B31EC8">
        <w:rPr>
          <w:sz w:val="24"/>
          <w:szCs w:val="24"/>
        </w:rPr>
        <w:t xml:space="preserve">and particularly excessive and burdensome for small and medium sized organisations (Daniels, 2022). </w:t>
      </w:r>
      <w:r w:rsidR="005066C3">
        <w:rPr>
          <w:sz w:val="24"/>
          <w:szCs w:val="24"/>
        </w:rPr>
        <w:t>It can increase costs for organisations</w:t>
      </w:r>
      <w:r w:rsidR="00D944EF">
        <w:rPr>
          <w:sz w:val="24"/>
          <w:szCs w:val="24"/>
        </w:rPr>
        <w:t>;</w:t>
      </w:r>
      <w:r w:rsidR="005066C3">
        <w:rPr>
          <w:sz w:val="24"/>
          <w:szCs w:val="24"/>
        </w:rPr>
        <w:t xml:space="preserve"> </w:t>
      </w:r>
      <w:r w:rsidR="00B779C6">
        <w:rPr>
          <w:sz w:val="24"/>
          <w:szCs w:val="24"/>
        </w:rPr>
        <w:t xml:space="preserve">for </w:t>
      </w:r>
      <w:proofErr w:type="gramStart"/>
      <w:r w:rsidR="00B779C6">
        <w:rPr>
          <w:sz w:val="24"/>
          <w:szCs w:val="24"/>
        </w:rPr>
        <w:t>example</w:t>
      </w:r>
      <w:proofErr w:type="gramEnd"/>
      <w:r w:rsidR="00B779C6">
        <w:rPr>
          <w:sz w:val="24"/>
          <w:szCs w:val="24"/>
        </w:rPr>
        <w:t xml:space="preserve"> paying for those colleagues not working </w:t>
      </w:r>
      <w:r w:rsidR="00AF5678">
        <w:rPr>
          <w:sz w:val="24"/>
          <w:szCs w:val="24"/>
        </w:rPr>
        <w:t>like</w:t>
      </w:r>
      <w:r w:rsidR="00B779C6">
        <w:rPr>
          <w:sz w:val="24"/>
          <w:szCs w:val="24"/>
        </w:rPr>
        <w:t xml:space="preserve"> </w:t>
      </w:r>
      <w:r w:rsidR="00D13F39">
        <w:rPr>
          <w:sz w:val="24"/>
          <w:szCs w:val="24"/>
        </w:rPr>
        <w:t xml:space="preserve">sickness absence and if dealing with redundancies. </w:t>
      </w:r>
      <w:r w:rsidR="00C3625D">
        <w:rPr>
          <w:sz w:val="24"/>
          <w:szCs w:val="24"/>
        </w:rPr>
        <w:t xml:space="preserve">Compliance can be </w:t>
      </w:r>
      <w:r w:rsidR="00D26247">
        <w:rPr>
          <w:sz w:val="24"/>
          <w:szCs w:val="24"/>
        </w:rPr>
        <w:t xml:space="preserve">costly by way of money and time which can lead to </w:t>
      </w:r>
      <w:r w:rsidR="00C27DB1">
        <w:rPr>
          <w:sz w:val="24"/>
          <w:szCs w:val="24"/>
        </w:rPr>
        <w:t>organisations</w:t>
      </w:r>
      <w:r w:rsidR="00D26247">
        <w:rPr>
          <w:sz w:val="24"/>
          <w:szCs w:val="24"/>
        </w:rPr>
        <w:t xml:space="preserve"> reducing work</w:t>
      </w:r>
      <w:r w:rsidR="00943B3B">
        <w:rPr>
          <w:sz w:val="24"/>
          <w:szCs w:val="24"/>
        </w:rPr>
        <w:t xml:space="preserve">force size or even outsourcing </w:t>
      </w:r>
      <w:r w:rsidR="00C27DB1">
        <w:rPr>
          <w:sz w:val="24"/>
          <w:szCs w:val="24"/>
        </w:rPr>
        <w:t xml:space="preserve">work </w:t>
      </w:r>
      <w:r w:rsidR="00943B3B">
        <w:rPr>
          <w:sz w:val="24"/>
          <w:szCs w:val="24"/>
        </w:rPr>
        <w:t xml:space="preserve">to </w:t>
      </w:r>
      <w:r w:rsidR="00CE028F">
        <w:rPr>
          <w:sz w:val="24"/>
          <w:szCs w:val="24"/>
        </w:rPr>
        <w:t xml:space="preserve">alternative </w:t>
      </w:r>
      <w:r w:rsidR="00943B3B">
        <w:rPr>
          <w:sz w:val="24"/>
          <w:szCs w:val="24"/>
        </w:rPr>
        <w:t xml:space="preserve">countries. </w:t>
      </w:r>
    </w:p>
    <w:p w14:paraId="10C8F14B" w14:textId="65F72149" w:rsidR="00825108" w:rsidRDefault="000717F6" w:rsidP="000A5F19">
      <w:pPr>
        <w:rPr>
          <w:sz w:val="24"/>
          <w:szCs w:val="24"/>
        </w:rPr>
      </w:pPr>
      <w:r>
        <w:rPr>
          <w:sz w:val="24"/>
          <w:szCs w:val="24"/>
        </w:rPr>
        <w:t xml:space="preserve">Whilst employment law </w:t>
      </w:r>
      <w:r w:rsidR="00B71596">
        <w:rPr>
          <w:sz w:val="24"/>
          <w:szCs w:val="24"/>
        </w:rPr>
        <w:t xml:space="preserve">offers protection to </w:t>
      </w:r>
      <w:r w:rsidR="004E5EA1">
        <w:rPr>
          <w:sz w:val="24"/>
          <w:szCs w:val="24"/>
        </w:rPr>
        <w:t xml:space="preserve">many individuals, it does not </w:t>
      </w:r>
      <w:r w:rsidR="00405A86">
        <w:rPr>
          <w:sz w:val="24"/>
          <w:szCs w:val="24"/>
        </w:rPr>
        <w:t xml:space="preserve">safeguard </w:t>
      </w:r>
      <w:r w:rsidR="001D0DC2">
        <w:rPr>
          <w:sz w:val="24"/>
          <w:szCs w:val="24"/>
        </w:rPr>
        <w:t>everyone. T</w:t>
      </w:r>
      <w:r w:rsidR="00405A86">
        <w:rPr>
          <w:sz w:val="24"/>
          <w:szCs w:val="24"/>
        </w:rPr>
        <w:t xml:space="preserve">hose who are </w:t>
      </w:r>
      <w:r w:rsidR="001D0DC2">
        <w:rPr>
          <w:sz w:val="24"/>
          <w:szCs w:val="24"/>
        </w:rPr>
        <w:t xml:space="preserve">self-employed </w:t>
      </w:r>
      <w:r w:rsidR="002A6D0D">
        <w:rPr>
          <w:sz w:val="24"/>
          <w:szCs w:val="24"/>
        </w:rPr>
        <w:t xml:space="preserve">have limited protection </w:t>
      </w:r>
      <w:r w:rsidR="007E5A61">
        <w:rPr>
          <w:sz w:val="24"/>
          <w:szCs w:val="24"/>
        </w:rPr>
        <w:t xml:space="preserve">or employment </w:t>
      </w:r>
      <w:r w:rsidR="00380E0E">
        <w:rPr>
          <w:sz w:val="24"/>
          <w:szCs w:val="24"/>
        </w:rPr>
        <w:t>rights (</w:t>
      </w:r>
      <w:proofErr w:type="spellStart"/>
      <w:r w:rsidR="002A6D0D">
        <w:rPr>
          <w:sz w:val="24"/>
          <w:szCs w:val="24"/>
        </w:rPr>
        <w:t>Acas</w:t>
      </w:r>
      <w:proofErr w:type="spellEnd"/>
      <w:r w:rsidR="002A6D0D">
        <w:rPr>
          <w:sz w:val="24"/>
          <w:szCs w:val="24"/>
        </w:rPr>
        <w:t>, 2023)</w:t>
      </w:r>
      <w:r w:rsidR="00CE028F">
        <w:rPr>
          <w:sz w:val="24"/>
          <w:szCs w:val="24"/>
        </w:rPr>
        <w:t>;</w:t>
      </w:r>
      <w:r w:rsidR="00DD540B">
        <w:rPr>
          <w:sz w:val="24"/>
          <w:szCs w:val="24"/>
        </w:rPr>
        <w:t xml:space="preserve"> </w:t>
      </w:r>
      <w:proofErr w:type="gramStart"/>
      <w:r w:rsidR="00DD540B">
        <w:rPr>
          <w:sz w:val="24"/>
          <w:szCs w:val="24"/>
        </w:rPr>
        <w:t>therefore</w:t>
      </w:r>
      <w:proofErr w:type="gramEnd"/>
      <w:r w:rsidR="00DD540B">
        <w:rPr>
          <w:sz w:val="24"/>
          <w:szCs w:val="24"/>
        </w:rPr>
        <w:t xml:space="preserve"> </w:t>
      </w:r>
      <w:r w:rsidR="00CE028F">
        <w:rPr>
          <w:sz w:val="24"/>
          <w:szCs w:val="24"/>
        </w:rPr>
        <w:t xml:space="preserve">employment legislation </w:t>
      </w:r>
      <w:r w:rsidR="00DD540B">
        <w:rPr>
          <w:sz w:val="24"/>
          <w:szCs w:val="24"/>
        </w:rPr>
        <w:t>could be considered as ineffective or unable to fulfil its objectives fully.</w:t>
      </w:r>
      <w:r w:rsidR="007E5A61">
        <w:rPr>
          <w:sz w:val="24"/>
          <w:szCs w:val="24"/>
        </w:rPr>
        <w:t xml:space="preserve"> </w:t>
      </w:r>
    </w:p>
    <w:p w14:paraId="2BD7F9AA" w14:textId="77777777" w:rsidR="00D30E5F" w:rsidRDefault="00D30E5F" w:rsidP="000A5F19">
      <w:pPr>
        <w:rPr>
          <w:sz w:val="24"/>
          <w:szCs w:val="24"/>
        </w:rPr>
      </w:pPr>
    </w:p>
    <w:p w14:paraId="483085C2" w14:textId="46581286" w:rsidR="006C74B7" w:rsidRDefault="00963588" w:rsidP="000A5F19">
      <w:pPr>
        <w:rPr>
          <w:sz w:val="24"/>
          <w:szCs w:val="24"/>
        </w:rPr>
      </w:pPr>
      <w:r>
        <w:rPr>
          <w:sz w:val="24"/>
          <w:szCs w:val="24"/>
        </w:rPr>
        <w:t xml:space="preserve"> </w:t>
      </w:r>
    </w:p>
    <w:p w14:paraId="5D9E90D3" w14:textId="77777777" w:rsidR="000A5F19" w:rsidRDefault="000A5F19" w:rsidP="000A5F19">
      <w:pPr>
        <w:rPr>
          <w:sz w:val="24"/>
          <w:szCs w:val="24"/>
        </w:rPr>
      </w:pPr>
    </w:p>
    <w:p w14:paraId="12BDD6C0" w14:textId="77777777" w:rsidR="000A5F19" w:rsidRDefault="000A5F19" w:rsidP="000A5F19">
      <w:pPr>
        <w:rPr>
          <w:sz w:val="24"/>
          <w:szCs w:val="24"/>
        </w:rPr>
      </w:pPr>
    </w:p>
    <w:p w14:paraId="7B31FAE2" w14:textId="77777777" w:rsidR="0060215B" w:rsidRPr="000A5F19" w:rsidRDefault="0060215B" w:rsidP="000A5F19">
      <w:pPr>
        <w:rPr>
          <w:sz w:val="24"/>
          <w:szCs w:val="24"/>
        </w:rPr>
      </w:pPr>
    </w:p>
    <w:p w14:paraId="5E6D35B5" w14:textId="22BB6F8A" w:rsidR="000A5F19" w:rsidRPr="00C07F2C" w:rsidRDefault="000A5F19" w:rsidP="00C07F2C">
      <w:pPr>
        <w:pStyle w:val="ListParagraph"/>
        <w:numPr>
          <w:ilvl w:val="0"/>
          <w:numId w:val="21"/>
        </w:numPr>
        <w:rPr>
          <w:sz w:val="24"/>
          <w:szCs w:val="24"/>
        </w:rPr>
      </w:pPr>
      <w:r w:rsidRPr="00C07F2C">
        <w:rPr>
          <w:sz w:val="24"/>
          <w:szCs w:val="24"/>
        </w:rPr>
        <w:lastRenderedPageBreak/>
        <w:t xml:space="preserve"> (AC 1.2)</w:t>
      </w:r>
      <w:r w:rsidR="004F5A37" w:rsidRPr="00C07F2C">
        <w:rPr>
          <w:sz w:val="24"/>
          <w:szCs w:val="24"/>
        </w:rPr>
        <w:t xml:space="preserve"> </w:t>
      </w:r>
    </w:p>
    <w:p w14:paraId="57D526E2" w14:textId="607B1550" w:rsidR="00DE21F5" w:rsidRPr="00D571BB" w:rsidRDefault="00055E33" w:rsidP="00DE21F5">
      <w:pPr>
        <w:rPr>
          <w:rFonts w:cstheme="minorHAnsi"/>
          <w:sz w:val="24"/>
          <w:szCs w:val="24"/>
        </w:rPr>
      </w:pPr>
      <w:r w:rsidRPr="00D571BB">
        <w:rPr>
          <w:rFonts w:cstheme="minorHAnsi"/>
          <w:sz w:val="24"/>
          <w:szCs w:val="24"/>
        </w:rPr>
        <w:t>Daniels (2022) describes Employment Tribunals as a court</w:t>
      </w:r>
      <w:r w:rsidR="000B4371" w:rsidRPr="00D571BB">
        <w:rPr>
          <w:rFonts w:cstheme="minorHAnsi"/>
          <w:sz w:val="24"/>
          <w:szCs w:val="24"/>
        </w:rPr>
        <w:t xml:space="preserve"> on the ‘lowest rung of the court hierarchy’. </w:t>
      </w:r>
      <w:r w:rsidR="00A341EA" w:rsidRPr="00D571BB">
        <w:rPr>
          <w:rFonts w:cstheme="minorHAnsi"/>
          <w:sz w:val="24"/>
          <w:szCs w:val="24"/>
        </w:rPr>
        <w:t xml:space="preserve">The intention </w:t>
      </w:r>
      <w:r w:rsidR="00160284" w:rsidRPr="00D571BB">
        <w:rPr>
          <w:rFonts w:cstheme="minorHAnsi"/>
          <w:sz w:val="24"/>
          <w:szCs w:val="24"/>
        </w:rPr>
        <w:t xml:space="preserve">(as set out in the Donavon report </w:t>
      </w:r>
      <w:r w:rsidR="00392CD7" w:rsidRPr="00D571BB">
        <w:rPr>
          <w:rFonts w:cstheme="minorHAnsi"/>
          <w:sz w:val="24"/>
          <w:szCs w:val="24"/>
        </w:rPr>
        <w:t xml:space="preserve">1968) </w:t>
      </w:r>
      <w:r w:rsidR="00A341EA" w:rsidRPr="00D571BB">
        <w:rPr>
          <w:rFonts w:cstheme="minorHAnsi"/>
          <w:sz w:val="24"/>
          <w:szCs w:val="24"/>
        </w:rPr>
        <w:t xml:space="preserve">for the tribunal was to give access to </w:t>
      </w:r>
      <w:r w:rsidR="00ED78D9" w:rsidRPr="00D571BB">
        <w:rPr>
          <w:rFonts w:cstheme="minorHAnsi"/>
          <w:sz w:val="24"/>
          <w:szCs w:val="24"/>
        </w:rPr>
        <w:t xml:space="preserve">employees </w:t>
      </w:r>
      <w:r w:rsidR="00080AAE" w:rsidRPr="00D571BB">
        <w:rPr>
          <w:rFonts w:cstheme="minorHAnsi"/>
          <w:sz w:val="24"/>
          <w:szCs w:val="24"/>
        </w:rPr>
        <w:t>to an independent judge w</w:t>
      </w:r>
      <w:r w:rsidR="0045628D" w:rsidRPr="00D571BB">
        <w:rPr>
          <w:rFonts w:cstheme="minorHAnsi"/>
          <w:sz w:val="24"/>
          <w:szCs w:val="24"/>
        </w:rPr>
        <w:t xml:space="preserve">ho could provide judgement on the issue quickly and at no cost to the individual. </w:t>
      </w:r>
    </w:p>
    <w:p w14:paraId="5F116F62" w14:textId="5C1FAEE7" w:rsidR="00545A48" w:rsidRPr="00D571BB" w:rsidRDefault="006D539A" w:rsidP="00DE21F5">
      <w:pPr>
        <w:rPr>
          <w:rFonts w:cstheme="minorHAnsi"/>
          <w:sz w:val="24"/>
          <w:szCs w:val="24"/>
        </w:rPr>
      </w:pPr>
      <w:r w:rsidRPr="00D571BB">
        <w:rPr>
          <w:rFonts w:cstheme="minorHAnsi"/>
          <w:sz w:val="24"/>
          <w:szCs w:val="24"/>
        </w:rPr>
        <w:t>An</w:t>
      </w:r>
      <w:r w:rsidR="00EA3CCF" w:rsidRPr="00D571BB">
        <w:rPr>
          <w:rFonts w:cstheme="minorHAnsi"/>
          <w:sz w:val="24"/>
          <w:szCs w:val="24"/>
        </w:rPr>
        <w:t xml:space="preserve"> ET1 </w:t>
      </w:r>
      <w:r w:rsidR="006461F4" w:rsidRPr="00D571BB">
        <w:rPr>
          <w:rFonts w:cstheme="minorHAnsi"/>
          <w:sz w:val="24"/>
          <w:szCs w:val="24"/>
        </w:rPr>
        <w:t>form initiat</w:t>
      </w:r>
      <w:r w:rsidRPr="00D571BB">
        <w:rPr>
          <w:rFonts w:cstheme="minorHAnsi"/>
          <w:sz w:val="24"/>
          <w:szCs w:val="24"/>
        </w:rPr>
        <w:t xml:space="preserve">es </w:t>
      </w:r>
      <w:r w:rsidR="006461F4" w:rsidRPr="00D571BB">
        <w:rPr>
          <w:rFonts w:cstheme="minorHAnsi"/>
          <w:sz w:val="24"/>
          <w:szCs w:val="24"/>
        </w:rPr>
        <w:t xml:space="preserve">the claim, </w:t>
      </w:r>
      <w:r w:rsidRPr="00D571BB">
        <w:rPr>
          <w:rFonts w:cstheme="minorHAnsi"/>
          <w:sz w:val="24"/>
          <w:szCs w:val="24"/>
        </w:rPr>
        <w:t xml:space="preserve">being </w:t>
      </w:r>
      <w:r w:rsidR="00E2790B" w:rsidRPr="00D571BB">
        <w:rPr>
          <w:rFonts w:cstheme="minorHAnsi"/>
          <w:sz w:val="24"/>
          <w:szCs w:val="24"/>
        </w:rPr>
        <w:t>lodg</w:t>
      </w:r>
      <w:r w:rsidRPr="00D571BB">
        <w:rPr>
          <w:rFonts w:cstheme="minorHAnsi"/>
          <w:sz w:val="24"/>
          <w:szCs w:val="24"/>
        </w:rPr>
        <w:t>ed</w:t>
      </w:r>
      <w:r w:rsidR="006461F4" w:rsidRPr="00D571BB">
        <w:rPr>
          <w:rFonts w:cstheme="minorHAnsi"/>
          <w:sz w:val="24"/>
          <w:szCs w:val="24"/>
        </w:rPr>
        <w:t xml:space="preserve"> at the tribunal within three months, minus one day of the alleged incident occurring. </w:t>
      </w:r>
      <w:r w:rsidR="00E70903" w:rsidRPr="00D571BB">
        <w:rPr>
          <w:rFonts w:cstheme="minorHAnsi"/>
          <w:sz w:val="24"/>
          <w:szCs w:val="24"/>
        </w:rPr>
        <w:t xml:space="preserve">There are certain claims where the timeframe is extended such as </w:t>
      </w:r>
      <w:r w:rsidR="00EE696A" w:rsidRPr="00D571BB">
        <w:rPr>
          <w:rFonts w:cstheme="minorHAnsi"/>
          <w:sz w:val="24"/>
          <w:szCs w:val="24"/>
        </w:rPr>
        <w:t xml:space="preserve">redundancy payment or equal pay cases. </w:t>
      </w:r>
      <w:r w:rsidR="00545A48" w:rsidRPr="00D571BB">
        <w:rPr>
          <w:rFonts w:cstheme="minorHAnsi"/>
          <w:sz w:val="24"/>
          <w:szCs w:val="24"/>
        </w:rPr>
        <w:t xml:space="preserve">Other reasons to extent the case may be ill health </w:t>
      </w:r>
      <w:r w:rsidR="008C4DCF" w:rsidRPr="00D571BB">
        <w:rPr>
          <w:rFonts w:cstheme="minorHAnsi"/>
          <w:sz w:val="24"/>
          <w:szCs w:val="24"/>
        </w:rPr>
        <w:t xml:space="preserve">as illustrated by </w:t>
      </w:r>
      <w:r w:rsidR="008C4DCF" w:rsidRPr="00D571BB">
        <w:rPr>
          <w:rFonts w:cstheme="minorHAnsi"/>
          <w:i/>
          <w:iCs/>
          <w:sz w:val="24"/>
          <w:szCs w:val="24"/>
        </w:rPr>
        <w:t>Shultz v Esso Petroleum Ltd (1999)</w:t>
      </w:r>
      <w:r w:rsidR="0014398F" w:rsidRPr="00D571BB">
        <w:rPr>
          <w:rFonts w:cstheme="minorHAnsi"/>
          <w:i/>
          <w:iCs/>
          <w:sz w:val="24"/>
          <w:szCs w:val="24"/>
        </w:rPr>
        <w:t xml:space="preserve"> IRLR 488</w:t>
      </w:r>
      <w:r w:rsidR="00A863B7" w:rsidRPr="00D571BB">
        <w:rPr>
          <w:rFonts w:cstheme="minorHAnsi"/>
          <w:i/>
          <w:iCs/>
          <w:sz w:val="24"/>
          <w:szCs w:val="24"/>
        </w:rPr>
        <w:t xml:space="preserve"> </w:t>
      </w:r>
      <w:r w:rsidR="00A863B7" w:rsidRPr="00D571BB">
        <w:rPr>
          <w:rFonts w:cstheme="minorHAnsi"/>
          <w:sz w:val="24"/>
          <w:szCs w:val="24"/>
          <w:shd w:val="clear" w:color="auto" w:fill="FFFFFF"/>
        </w:rPr>
        <w:t xml:space="preserve">(Smyth and Smith, n.d.). </w:t>
      </w:r>
    </w:p>
    <w:p w14:paraId="78E536DB" w14:textId="17CFB168" w:rsidR="009C4D2E" w:rsidRDefault="00924A1F" w:rsidP="00DE21F5">
      <w:pPr>
        <w:rPr>
          <w:rFonts w:cstheme="minorHAnsi"/>
          <w:sz w:val="24"/>
          <w:szCs w:val="24"/>
          <w:shd w:val="clear" w:color="auto" w:fill="FFFFFF"/>
        </w:rPr>
      </w:pPr>
      <w:r w:rsidRPr="00D571BB">
        <w:rPr>
          <w:rFonts w:cstheme="minorHAnsi"/>
          <w:sz w:val="24"/>
          <w:szCs w:val="24"/>
          <w:shd w:val="clear" w:color="auto" w:fill="FFFFFF"/>
        </w:rPr>
        <w:t>In response to th</w:t>
      </w:r>
      <w:r w:rsidR="000869AF">
        <w:rPr>
          <w:rFonts w:cstheme="minorHAnsi"/>
          <w:sz w:val="24"/>
          <w:szCs w:val="24"/>
          <w:shd w:val="clear" w:color="auto" w:fill="FFFFFF"/>
        </w:rPr>
        <w:t xml:space="preserve">is, </w:t>
      </w:r>
      <w:r w:rsidRPr="00D571BB">
        <w:rPr>
          <w:rFonts w:cstheme="minorHAnsi"/>
          <w:sz w:val="24"/>
          <w:szCs w:val="24"/>
          <w:shd w:val="clear" w:color="auto" w:fill="FFFFFF"/>
        </w:rPr>
        <w:t xml:space="preserve">the employer </w:t>
      </w:r>
      <w:proofErr w:type="gramStart"/>
      <w:r w:rsidRPr="00D571BB">
        <w:rPr>
          <w:rFonts w:cstheme="minorHAnsi"/>
          <w:sz w:val="24"/>
          <w:szCs w:val="24"/>
          <w:shd w:val="clear" w:color="auto" w:fill="FFFFFF"/>
        </w:rPr>
        <w:t>has to</w:t>
      </w:r>
      <w:proofErr w:type="gramEnd"/>
      <w:r w:rsidRPr="00D571BB">
        <w:rPr>
          <w:rFonts w:cstheme="minorHAnsi"/>
          <w:sz w:val="24"/>
          <w:szCs w:val="24"/>
          <w:shd w:val="clear" w:color="auto" w:fill="FFFFFF"/>
        </w:rPr>
        <w:t xml:space="preserve"> submit a ET3 </w:t>
      </w:r>
      <w:r w:rsidR="004E3051" w:rsidRPr="00D571BB">
        <w:rPr>
          <w:rFonts w:cstheme="minorHAnsi"/>
          <w:sz w:val="24"/>
          <w:szCs w:val="24"/>
          <w:shd w:val="clear" w:color="auto" w:fill="FFFFFF"/>
        </w:rPr>
        <w:t xml:space="preserve">form within 28 days. Within this form, a defence must be outlined. Failure to do this </w:t>
      </w:r>
      <w:r w:rsidR="00434847" w:rsidRPr="00D571BB">
        <w:rPr>
          <w:rFonts w:cstheme="minorHAnsi"/>
          <w:sz w:val="24"/>
          <w:szCs w:val="24"/>
          <w:shd w:val="clear" w:color="auto" w:fill="FFFFFF"/>
        </w:rPr>
        <w:t xml:space="preserve">means the respondent waives their right to partake in the </w:t>
      </w:r>
      <w:r w:rsidR="00D16A65" w:rsidRPr="00D571BB">
        <w:rPr>
          <w:rFonts w:cstheme="minorHAnsi"/>
          <w:sz w:val="24"/>
          <w:szCs w:val="24"/>
          <w:shd w:val="clear" w:color="auto" w:fill="FFFFFF"/>
        </w:rPr>
        <w:t xml:space="preserve">proceedings. </w:t>
      </w:r>
      <w:r w:rsidR="00B073E6">
        <w:rPr>
          <w:rFonts w:cstheme="minorHAnsi"/>
          <w:sz w:val="24"/>
          <w:szCs w:val="24"/>
          <w:shd w:val="clear" w:color="auto" w:fill="FFFFFF"/>
        </w:rPr>
        <w:t xml:space="preserve">The role of the tribunal is to investigate and pass judgement in favour of the claimant or consider the claim as </w:t>
      </w:r>
      <w:r w:rsidR="007E391E">
        <w:rPr>
          <w:rFonts w:cstheme="minorHAnsi"/>
          <w:sz w:val="24"/>
          <w:szCs w:val="24"/>
          <w:shd w:val="clear" w:color="auto" w:fill="FFFFFF"/>
        </w:rPr>
        <w:t xml:space="preserve">failed. </w:t>
      </w:r>
    </w:p>
    <w:p w14:paraId="50508978" w14:textId="29323E74" w:rsidR="009C4D2E" w:rsidRDefault="009C4D2E" w:rsidP="00DE21F5">
      <w:pPr>
        <w:rPr>
          <w:rFonts w:cstheme="minorHAnsi"/>
          <w:sz w:val="24"/>
          <w:szCs w:val="24"/>
          <w:shd w:val="clear" w:color="auto" w:fill="FFFFFF"/>
        </w:rPr>
      </w:pPr>
      <w:r>
        <w:rPr>
          <w:rFonts w:cstheme="minorHAnsi"/>
          <w:sz w:val="24"/>
          <w:szCs w:val="24"/>
          <w:shd w:val="clear" w:color="auto" w:fill="FFFFFF"/>
        </w:rPr>
        <w:t xml:space="preserve">If </w:t>
      </w:r>
      <w:r w:rsidR="000739ED">
        <w:rPr>
          <w:rFonts w:cstheme="minorHAnsi"/>
          <w:sz w:val="24"/>
          <w:szCs w:val="24"/>
          <w:shd w:val="clear" w:color="auto" w:fill="FFFFFF"/>
        </w:rPr>
        <w:t xml:space="preserve">either party is unhappy with the outcome </w:t>
      </w:r>
      <w:r w:rsidR="00FE4D7C">
        <w:rPr>
          <w:rFonts w:cstheme="minorHAnsi"/>
          <w:sz w:val="24"/>
          <w:szCs w:val="24"/>
          <w:shd w:val="clear" w:color="auto" w:fill="FFFFFF"/>
        </w:rPr>
        <w:t xml:space="preserve">there is rights of appeal, but only </w:t>
      </w:r>
      <w:r w:rsidR="00E24CA2">
        <w:rPr>
          <w:rFonts w:cstheme="minorHAnsi"/>
          <w:sz w:val="24"/>
          <w:szCs w:val="24"/>
          <w:shd w:val="clear" w:color="auto" w:fill="FFFFFF"/>
        </w:rPr>
        <w:t xml:space="preserve">on a point of law or a claim that the </w:t>
      </w:r>
      <w:r w:rsidR="000869AF">
        <w:rPr>
          <w:rFonts w:cstheme="minorHAnsi"/>
          <w:sz w:val="24"/>
          <w:szCs w:val="24"/>
          <w:shd w:val="clear" w:color="auto" w:fill="FFFFFF"/>
        </w:rPr>
        <w:t>finding</w:t>
      </w:r>
      <w:r w:rsidR="00E24CA2">
        <w:rPr>
          <w:rFonts w:cstheme="minorHAnsi"/>
          <w:sz w:val="24"/>
          <w:szCs w:val="24"/>
          <w:shd w:val="clear" w:color="auto" w:fill="FFFFFF"/>
        </w:rPr>
        <w:t xml:space="preserve"> was ‘perverse’. This appeal is made to the </w:t>
      </w:r>
      <w:r w:rsidR="000869AF">
        <w:rPr>
          <w:rFonts w:cstheme="minorHAnsi"/>
          <w:sz w:val="24"/>
          <w:szCs w:val="24"/>
          <w:shd w:val="clear" w:color="auto" w:fill="FFFFFF"/>
        </w:rPr>
        <w:t xml:space="preserve">Employment Appeal Tribunal. </w:t>
      </w:r>
    </w:p>
    <w:p w14:paraId="1CCC45A3" w14:textId="5CF18B9F" w:rsidR="00F91754" w:rsidRPr="00D571BB" w:rsidRDefault="00F91754" w:rsidP="00DE21F5">
      <w:pPr>
        <w:rPr>
          <w:rFonts w:cstheme="minorHAnsi"/>
          <w:sz w:val="24"/>
          <w:szCs w:val="24"/>
          <w:shd w:val="clear" w:color="auto" w:fill="FFFFFF"/>
        </w:rPr>
      </w:pPr>
      <w:r>
        <w:rPr>
          <w:rFonts w:cstheme="minorHAnsi"/>
          <w:sz w:val="24"/>
          <w:szCs w:val="24"/>
          <w:shd w:val="clear" w:color="auto" w:fill="FFFFFF"/>
        </w:rPr>
        <w:t>With employment law changing and becoming more inclusive, it</w:t>
      </w:r>
      <w:r w:rsidR="00D31F69">
        <w:rPr>
          <w:rFonts w:cstheme="minorHAnsi"/>
          <w:sz w:val="24"/>
          <w:szCs w:val="24"/>
          <w:shd w:val="clear" w:color="auto" w:fill="FFFFFF"/>
        </w:rPr>
        <w:t xml:space="preserve"> has </w:t>
      </w:r>
      <w:r w:rsidR="006F15E6">
        <w:rPr>
          <w:rFonts w:cstheme="minorHAnsi"/>
          <w:sz w:val="24"/>
          <w:szCs w:val="24"/>
          <w:shd w:val="clear" w:color="auto" w:fill="FFFFFF"/>
        </w:rPr>
        <w:t>increa</w:t>
      </w:r>
      <w:r w:rsidR="00D31F69">
        <w:rPr>
          <w:rFonts w:cstheme="minorHAnsi"/>
          <w:sz w:val="24"/>
          <w:szCs w:val="24"/>
          <w:shd w:val="clear" w:color="auto" w:fill="FFFFFF"/>
        </w:rPr>
        <w:t xml:space="preserve">sed the number of claims going to Employment Tribunal. </w:t>
      </w:r>
      <w:r w:rsidR="00B531E7">
        <w:rPr>
          <w:rFonts w:cstheme="minorHAnsi"/>
          <w:sz w:val="24"/>
          <w:szCs w:val="24"/>
          <w:shd w:val="clear" w:color="auto" w:fill="FFFFFF"/>
        </w:rPr>
        <w:t xml:space="preserve">Introducing fees, encouraging early </w:t>
      </w:r>
      <w:r w:rsidR="00C66716">
        <w:rPr>
          <w:rFonts w:cstheme="minorHAnsi"/>
          <w:sz w:val="24"/>
          <w:szCs w:val="24"/>
          <w:shd w:val="clear" w:color="auto" w:fill="FFFFFF"/>
        </w:rPr>
        <w:t>conciliation</w:t>
      </w:r>
      <w:r w:rsidR="00B531E7">
        <w:rPr>
          <w:rFonts w:cstheme="minorHAnsi"/>
          <w:sz w:val="24"/>
          <w:szCs w:val="24"/>
          <w:shd w:val="clear" w:color="auto" w:fill="FFFFFF"/>
        </w:rPr>
        <w:t xml:space="preserve"> and the ACAS arbitration scheme </w:t>
      </w:r>
      <w:r w:rsidR="00C66716">
        <w:rPr>
          <w:rFonts w:cstheme="minorHAnsi"/>
          <w:sz w:val="24"/>
          <w:szCs w:val="24"/>
          <w:shd w:val="clear" w:color="auto" w:fill="FFFFFF"/>
        </w:rPr>
        <w:t xml:space="preserve">have all been introduced to reduce the pressures on the employment tribunal process. </w:t>
      </w:r>
    </w:p>
    <w:p w14:paraId="142D59D6" w14:textId="004210D7" w:rsidR="00A863B7" w:rsidRDefault="00546B23" w:rsidP="00DE21F5">
      <w:pPr>
        <w:rPr>
          <w:sz w:val="24"/>
          <w:szCs w:val="24"/>
        </w:rPr>
      </w:pPr>
      <w:r>
        <w:rPr>
          <w:sz w:val="24"/>
          <w:szCs w:val="24"/>
        </w:rPr>
        <w:t>In addition to the Employment Tribunal, the courts are designed to uphold employment regulation. There is a clear hierarchy</w:t>
      </w:r>
      <w:r w:rsidR="007D79C0">
        <w:rPr>
          <w:sz w:val="24"/>
          <w:szCs w:val="24"/>
        </w:rPr>
        <w:t xml:space="preserve"> to the courts system</w:t>
      </w:r>
      <w:r>
        <w:rPr>
          <w:sz w:val="24"/>
          <w:szCs w:val="24"/>
        </w:rPr>
        <w:t xml:space="preserve"> </w:t>
      </w:r>
      <w:r w:rsidR="007864AE">
        <w:rPr>
          <w:sz w:val="24"/>
          <w:szCs w:val="24"/>
        </w:rPr>
        <w:t>which looks like this</w:t>
      </w:r>
      <w:r w:rsidR="00FE1064">
        <w:rPr>
          <w:sz w:val="24"/>
          <w:szCs w:val="24"/>
        </w:rPr>
        <w:t>:</w:t>
      </w:r>
    </w:p>
    <w:p w14:paraId="6B045E11" w14:textId="58117561" w:rsidR="007864AE" w:rsidRDefault="007864AE" w:rsidP="00AD181F">
      <w:pPr>
        <w:spacing w:after="0"/>
        <w:rPr>
          <w:sz w:val="24"/>
          <w:szCs w:val="24"/>
        </w:rPr>
      </w:pPr>
      <w:r>
        <w:rPr>
          <w:sz w:val="24"/>
          <w:szCs w:val="24"/>
        </w:rPr>
        <w:t>Employment Tribunal</w:t>
      </w:r>
    </w:p>
    <w:p w14:paraId="5BF26098" w14:textId="0FD0535B" w:rsidR="007864AE" w:rsidRDefault="007864AE" w:rsidP="00AD181F">
      <w:pPr>
        <w:spacing w:after="0"/>
        <w:rPr>
          <w:sz w:val="24"/>
          <w:szCs w:val="24"/>
        </w:rPr>
      </w:pPr>
      <w:r>
        <w:rPr>
          <w:sz w:val="24"/>
          <w:szCs w:val="24"/>
        </w:rPr>
        <w:t>Employment Appeal Tribunal</w:t>
      </w:r>
    </w:p>
    <w:p w14:paraId="01883FDC" w14:textId="06110BE2" w:rsidR="007864AE" w:rsidRDefault="00240DBB" w:rsidP="00AD181F">
      <w:pPr>
        <w:spacing w:after="0"/>
        <w:rPr>
          <w:sz w:val="24"/>
          <w:szCs w:val="24"/>
        </w:rPr>
      </w:pPr>
      <w:r>
        <w:rPr>
          <w:sz w:val="24"/>
          <w:szCs w:val="24"/>
        </w:rPr>
        <w:t>Court of Appeal</w:t>
      </w:r>
    </w:p>
    <w:p w14:paraId="7167D732" w14:textId="18E5E794" w:rsidR="00240DBB" w:rsidRDefault="00240DBB" w:rsidP="00AD181F">
      <w:pPr>
        <w:spacing w:after="0"/>
        <w:rPr>
          <w:sz w:val="24"/>
          <w:szCs w:val="24"/>
        </w:rPr>
      </w:pPr>
      <w:r>
        <w:rPr>
          <w:sz w:val="24"/>
          <w:szCs w:val="24"/>
        </w:rPr>
        <w:t>Supreme Court</w:t>
      </w:r>
    </w:p>
    <w:p w14:paraId="4429E439" w14:textId="0AB94ECA" w:rsidR="00240DBB" w:rsidRDefault="00240DBB" w:rsidP="00AD181F">
      <w:pPr>
        <w:spacing w:after="0"/>
        <w:rPr>
          <w:sz w:val="24"/>
          <w:szCs w:val="24"/>
        </w:rPr>
      </w:pPr>
      <w:r>
        <w:rPr>
          <w:sz w:val="24"/>
          <w:szCs w:val="24"/>
        </w:rPr>
        <w:t>European Court of Justice</w:t>
      </w:r>
    </w:p>
    <w:p w14:paraId="45C829F1" w14:textId="26A51CCC" w:rsidR="00240DBB" w:rsidRDefault="00240DBB" w:rsidP="00AD181F">
      <w:pPr>
        <w:spacing w:after="0"/>
        <w:rPr>
          <w:sz w:val="24"/>
          <w:szCs w:val="24"/>
        </w:rPr>
      </w:pPr>
      <w:r>
        <w:rPr>
          <w:sz w:val="24"/>
          <w:szCs w:val="24"/>
        </w:rPr>
        <w:t>County Court</w:t>
      </w:r>
    </w:p>
    <w:p w14:paraId="50A2FD2B" w14:textId="2245E7F9" w:rsidR="00240DBB" w:rsidRDefault="00240DBB" w:rsidP="007D79C0">
      <w:pPr>
        <w:spacing w:after="0"/>
        <w:rPr>
          <w:sz w:val="24"/>
          <w:szCs w:val="24"/>
        </w:rPr>
      </w:pPr>
      <w:r>
        <w:rPr>
          <w:sz w:val="24"/>
          <w:szCs w:val="24"/>
        </w:rPr>
        <w:t>High Court</w:t>
      </w:r>
    </w:p>
    <w:p w14:paraId="4B87DB74" w14:textId="77777777" w:rsidR="007D79C0" w:rsidRDefault="007D79C0" w:rsidP="007D79C0">
      <w:pPr>
        <w:spacing w:after="0"/>
        <w:rPr>
          <w:sz w:val="24"/>
          <w:szCs w:val="24"/>
        </w:rPr>
      </w:pPr>
    </w:p>
    <w:p w14:paraId="68D56204" w14:textId="408AD66A" w:rsidR="006065BA" w:rsidRDefault="00737BC9" w:rsidP="00DE21F5">
      <w:pPr>
        <w:rPr>
          <w:sz w:val="24"/>
          <w:szCs w:val="24"/>
        </w:rPr>
      </w:pPr>
      <w:r>
        <w:rPr>
          <w:sz w:val="24"/>
          <w:szCs w:val="24"/>
        </w:rPr>
        <w:t xml:space="preserve">Whilst most employment law cases are civil cases, some will </w:t>
      </w:r>
      <w:r w:rsidR="009C2715">
        <w:rPr>
          <w:sz w:val="24"/>
          <w:szCs w:val="24"/>
        </w:rPr>
        <w:t>need to be heard by the criminal courts</w:t>
      </w:r>
      <w:r w:rsidR="0049218D">
        <w:rPr>
          <w:sz w:val="24"/>
          <w:szCs w:val="24"/>
        </w:rPr>
        <w:t>. These cases include breache</w:t>
      </w:r>
      <w:r w:rsidR="00024CCC">
        <w:rPr>
          <w:sz w:val="24"/>
          <w:szCs w:val="24"/>
        </w:rPr>
        <w:t>s</w:t>
      </w:r>
      <w:r w:rsidR="0049218D">
        <w:rPr>
          <w:sz w:val="24"/>
          <w:szCs w:val="24"/>
        </w:rPr>
        <w:t xml:space="preserve"> of health and safety or unlawfully employing an individual. </w:t>
      </w:r>
      <w:r w:rsidR="003D1AE7">
        <w:rPr>
          <w:sz w:val="24"/>
          <w:szCs w:val="24"/>
        </w:rPr>
        <w:t>These courts operate with judge and jury and have punishment following a guilty verdict</w:t>
      </w:r>
      <w:r w:rsidR="006065BA">
        <w:rPr>
          <w:sz w:val="24"/>
          <w:szCs w:val="24"/>
        </w:rPr>
        <w:t xml:space="preserve"> and the ‘beyond reasonable doubt’ standard of proof is met. </w:t>
      </w:r>
    </w:p>
    <w:p w14:paraId="688B7E67" w14:textId="49AECD50" w:rsidR="006065BA" w:rsidRDefault="006065BA" w:rsidP="00DE21F5">
      <w:pPr>
        <w:rPr>
          <w:sz w:val="24"/>
          <w:szCs w:val="24"/>
        </w:rPr>
      </w:pPr>
      <w:r>
        <w:rPr>
          <w:sz w:val="24"/>
          <w:szCs w:val="24"/>
        </w:rPr>
        <w:t xml:space="preserve">Civil court operates under a ‘balance of probabilities’ </w:t>
      </w:r>
      <w:r w:rsidR="00AE5248">
        <w:rPr>
          <w:sz w:val="24"/>
          <w:szCs w:val="24"/>
        </w:rPr>
        <w:t>standard of proof</w:t>
      </w:r>
      <w:r w:rsidR="006D0944">
        <w:rPr>
          <w:sz w:val="24"/>
          <w:szCs w:val="24"/>
        </w:rPr>
        <w:t xml:space="preserve">. Decisions are final unless considered perverse, biased or on a question of law. </w:t>
      </w:r>
    </w:p>
    <w:p w14:paraId="2A28A7A0" w14:textId="4C43BA65" w:rsidR="000A5F19" w:rsidRPr="008D5C86" w:rsidRDefault="00AB7737" w:rsidP="000A5F19">
      <w:pPr>
        <w:rPr>
          <w:rFonts w:cstheme="minorHAnsi"/>
          <w:color w:val="202020"/>
          <w:sz w:val="24"/>
          <w:szCs w:val="24"/>
          <w:shd w:val="clear" w:color="auto" w:fill="FFFFFF"/>
        </w:rPr>
      </w:pPr>
      <w:r w:rsidRPr="00AB7737">
        <w:rPr>
          <w:rFonts w:cstheme="minorHAnsi"/>
          <w:sz w:val="24"/>
          <w:szCs w:val="24"/>
        </w:rPr>
        <w:lastRenderedPageBreak/>
        <w:t>T</w:t>
      </w:r>
      <w:r w:rsidRPr="00AB7737">
        <w:rPr>
          <w:rFonts w:cstheme="minorHAnsi"/>
          <w:color w:val="202020"/>
          <w:sz w:val="24"/>
          <w:szCs w:val="24"/>
          <w:shd w:val="clear" w:color="auto" w:fill="FFFFFF"/>
        </w:rPr>
        <w:t>he claimant uses the court and employment tribunal system to allege that the respondent (their current or former employer) has caused them some kind of detriment and has done so in contravention of the law</w:t>
      </w:r>
      <w:r>
        <w:rPr>
          <w:rFonts w:cstheme="minorHAnsi"/>
          <w:color w:val="202020"/>
          <w:sz w:val="24"/>
          <w:szCs w:val="24"/>
          <w:shd w:val="clear" w:color="auto" w:fill="FFFFFF"/>
        </w:rPr>
        <w:t xml:space="preserve"> (</w:t>
      </w:r>
      <w:r w:rsidR="00534FEC">
        <w:rPr>
          <w:rFonts w:cstheme="minorHAnsi"/>
          <w:color w:val="202020"/>
          <w:sz w:val="24"/>
          <w:szCs w:val="24"/>
          <w:shd w:val="clear" w:color="auto" w:fill="FFFFFF"/>
        </w:rPr>
        <w:t xml:space="preserve">Taylor, 2023). </w:t>
      </w:r>
    </w:p>
    <w:p w14:paraId="1EB25246" w14:textId="69CA0B48" w:rsidR="000A5F19" w:rsidRPr="000A5F19" w:rsidRDefault="000A5F19" w:rsidP="00C07F2C">
      <w:pPr>
        <w:numPr>
          <w:ilvl w:val="0"/>
          <w:numId w:val="21"/>
        </w:numPr>
        <w:rPr>
          <w:sz w:val="24"/>
          <w:szCs w:val="24"/>
        </w:rPr>
      </w:pPr>
      <w:r w:rsidRPr="000A5F19">
        <w:rPr>
          <w:sz w:val="24"/>
          <w:szCs w:val="24"/>
        </w:rPr>
        <w:t xml:space="preserve"> (AC 1.3)</w:t>
      </w:r>
      <w:r w:rsidR="004F5A37">
        <w:rPr>
          <w:sz w:val="24"/>
          <w:szCs w:val="24"/>
        </w:rPr>
        <w:t xml:space="preserve"> </w:t>
      </w:r>
    </w:p>
    <w:p w14:paraId="251D7B46" w14:textId="15E42133" w:rsidR="000A5F19" w:rsidRDefault="005952F1" w:rsidP="000A5F19">
      <w:pPr>
        <w:rPr>
          <w:sz w:val="24"/>
          <w:szCs w:val="24"/>
        </w:rPr>
      </w:pPr>
      <w:proofErr w:type="gramStart"/>
      <w:r>
        <w:rPr>
          <w:sz w:val="24"/>
          <w:szCs w:val="24"/>
        </w:rPr>
        <w:t>In an attempt to</w:t>
      </w:r>
      <w:proofErr w:type="gramEnd"/>
      <w:r>
        <w:rPr>
          <w:sz w:val="24"/>
          <w:szCs w:val="24"/>
        </w:rPr>
        <w:t xml:space="preserve"> avoid utilising the tribunal, ACAS </w:t>
      </w:r>
      <w:r w:rsidR="00AD7340">
        <w:rPr>
          <w:sz w:val="24"/>
          <w:szCs w:val="24"/>
        </w:rPr>
        <w:t xml:space="preserve">encourages the claimant and respondent to embark on early conciliation. </w:t>
      </w:r>
      <w:r w:rsidR="001B05D9">
        <w:rPr>
          <w:sz w:val="24"/>
          <w:szCs w:val="24"/>
        </w:rPr>
        <w:t xml:space="preserve">Once the notification is received by ACAS, they can extend the limitation date </w:t>
      </w:r>
      <w:r w:rsidR="008F4751">
        <w:rPr>
          <w:sz w:val="24"/>
          <w:szCs w:val="24"/>
        </w:rPr>
        <w:t xml:space="preserve">so that early conciliation can take place. </w:t>
      </w:r>
    </w:p>
    <w:p w14:paraId="35968F86" w14:textId="34C17385" w:rsidR="008F4751" w:rsidRDefault="00DA25EC" w:rsidP="000A5F19">
      <w:pPr>
        <w:rPr>
          <w:sz w:val="24"/>
          <w:szCs w:val="24"/>
        </w:rPr>
      </w:pPr>
      <w:r>
        <w:rPr>
          <w:sz w:val="24"/>
          <w:szCs w:val="24"/>
        </w:rPr>
        <w:t xml:space="preserve">To ensure a fair conciliation, ACAS provides a </w:t>
      </w:r>
      <w:r w:rsidR="00BE467B">
        <w:rPr>
          <w:sz w:val="24"/>
          <w:szCs w:val="24"/>
        </w:rPr>
        <w:t>conciliator to speak with both sides and see if an agreement can be reached</w:t>
      </w:r>
      <w:r w:rsidR="006F5007">
        <w:rPr>
          <w:sz w:val="24"/>
          <w:szCs w:val="24"/>
        </w:rPr>
        <w:t xml:space="preserve"> without it going to an employment tribunal. </w:t>
      </w:r>
      <w:r w:rsidR="00CC1411">
        <w:rPr>
          <w:sz w:val="24"/>
          <w:szCs w:val="24"/>
        </w:rPr>
        <w:t>The role of conciliator includes explaining processes, discussing with both sides, giving an overview of the law to support the discussions,</w:t>
      </w:r>
      <w:r w:rsidR="00B45CF7">
        <w:rPr>
          <w:sz w:val="24"/>
          <w:szCs w:val="24"/>
        </w:rPr>
        <w:t xml:space="preserve"> referencing similar cases that have been to tribunals, explore the strength and weaknesses of both sides</w:t>
      </w:r>
      <w:r w:rsidR="00DF5801">
        <w:rPr>
          <w:sz w:val="24"/>
          <w:szCs w:val="24"/>
        </w:rPr>
        <w:t>, discuss options (without recommending</w:t>
      </w:r>
      <w:proofErr w:type="gramStart"/>
      <w:r w:rsidR="00DF5801">
        <w:rPr>
          <w:sz w:val="24"/>
          <w:szCs w:val="24"/>
        </w:rPr>
        <w:t>)</w:t>
      </w:r>
      <w:proofErr w:type="gramEnd"/>
      <w:r w:rsidR="00DF5801">
        <w:rPr>
          <w:sz w:val="24"/>
          <w:szCs w:val="24"/>
        </w:rPr>
        <w:t xml:space="preserve"> and outline the employment tribunal process. </w:t>
      </w:r>
      <w:r w:rsidR="007D7AFD">
        <w:rPr>
          <w:sz w:val="24"/>
          <w:szCs w:val="24"/>
        </w:rPr>
        <w:t>(</w:t>
      </w:r>
      <w:proofErr w:type="spellStart"/>
      <w:r w:rsidR="007D7AFD">
        <w:rPr>
          <w:sz w:val="24"/>
          <w:szCs w:val="24"/>
        </w:rPr>
        <w:t>Acas</w:t>
      </w:r>
      <w:proofErr w:type="spellEnd"/>
      <w:r w:rsidR="007D7AFD">
        <w:rPr>
          <w:sz w:val="24"/>
          <w:szCs w:val="24"/>
        </w:rPr>
        <w:t>, 2022)</w:t>
      </w:r>
      <w:r w:rsidR="00B45CF7">
        <w:rPr>
          <w:sz w:val="24"/>
          <w:szCs w:val="24"/>
        </w:rPr>
        <w:t xml:space="preserve"> </w:t>
      </w:r>
    </w:p>
    <w:p w14:paraId="136AA670" w14:textId="4B7E678B" w:rsidR="005527F8" w:rsidRDefault="00A35B08" w:rsidP="000A5F19">
      <w:pPr>
        <w:rPr>
          <w:sz w:val="24"/>
          <w:szCs w:val="24"/>
        </w:rPr>
      </w:pPr>
      <w:r>
        <w:rPr>
          <w:sz w:val="24"/>
          <w:szCs w:val="24"/>
        </w:rPr>
        <w:t xml:space="preserve">If conciliation is successful and a settlement reached, it is considered binding. This is binding even before the ‘COT3’ is signed. </w:t>
      </w:r>
      <w:r w:rsidR="006E1347">
        <w:rPr>
          <w:sz w:val="24"/>
          <w:szCs w:val="24"/>
        </w:rPr>
        <w:t xml:space="preserve">The case is considered closed and any further avenues to progress or reopen the claim is unavailable. </w:t>
      </w:r>
      <w:r w:rsidR="000C004C">
        <w:rPr>
          <w:sz w:val="24"/>
          <w:szCs w:val="24"/>
        </w:rPr>
        <w:t xml:space="preserve">There are clear advantages of </w:t>
      </w:r>
      <w:proofErr w:type="spellStart"/>
      <w:r w:rsidR="000C004C">
        <w:rPr>
          <w:sz w:val="24"/>
          <w:szCs w:val="24"/>
        </w:rPr>
        <w:t>Acas</w:t>
      </w:r>
      <w:proofErr w:type="spellEnd"/>
      <w:r w:rsidR="000C004C">
        <w:rPr>
          <w:sz w:val="24"/>
          <w:szCs w:val="24"/>
        </w:rPr>
        <w:t xml:space="preserve"> early conciliation which includes </w:t>
      </w:r>
      <w:r w:rsidR="005A7DD1">
        <w:rPr>
          <w:sz w:val="24"/>
          <w:szCs w:val="24"/>
        </w:rPr>
        <w:t xml:space="preserve">zero cost to either side, </w:t>
      </w:r>
      <w:r w:rsidR="0013461B">
        <w:rPr>
          <w:sz w:val="24"/>
          <w:szCs w:val="24"/>
        </w:rPr>
        <w:t xml:space="preserve">the speed in which an agreement can be reached (EC can only last for 6 weeks) and the </w:t>
      </w:r>
      <w:r w:rsidR="007D0F42">
        <w:rPr>
          <w:sz w:val="24"/>
          <w:szCs w:val="24"/>
        </w:rPr>
        <w:t xml:space="preserve">fact that legal advice is not compulsory. For the employer, there is an additional advantage that the settlements </w:t>
      </w:r>
      <w:r w:rsidR="00FC2EBC">
        <w:rPr>
          <w:sz w:val="24"/>
          <w:szCs w:val="24"/>
        </w:rPr>
        <w:t xml:space="preserve">can help with ruling out future claims. </w:t>
      </w:r>
    </w:p>
    <w:p w14:paraId="2D72684A" w14:textId="06C0C43C" w:rsidR="005527F8" w:rsidRDefault="005527F8" w:rsidP="000A5F19">
      <w:pPr>
        <w:rPr>
          <w:sz w:val="24"/>
          <w:szCs w:val="24"/>
        </w:rPr>
      </w:pPr>
      <w:r>
        <w:rPr>
          <w:sz w:val="24"/>
          <w:szCs w:val="24"/>
        </w:rPr>
        <w:t>An alternative way of settling claims is via a Settlement Agreement</w:t>
      </w:r>
      <w:r w:rsidR="001A07FB">
        <w:rPr>
          <w:sz w:val="24"/>
          <w:szCs w:val="24"/>
        </w:rPr>
        <w:t xml:space="preserve">. These agreements are legally binding and can often be made ‘without prejudice’ in a genuine attempt to </w:t>
      </w:r>
      <w:r w:rsidR="009C0DF0">
        <w:rPr>
          <w:sz w:val="24"/>
          <w:szCs w:val="24"/>
        </w:rPr>
        <w:t xml:space="preserve">settle the claim prior to </w:t>
      </w:r>
      <w:r w:rsidR="0060437C">
        <w:rPr>
          <w:sz w:val="24"/>
          <w:szCs w:val="24"/>
        </w:rPr>
        <w:t xml:space="preserve">tribunal / court, without having the terms of the attempted settlement shared. </w:t>
      </w:r>
      <w:r w:rsidR="00CA0013">
        <w:rPr>
          <w:sz w:val="24"/>
          <w:szCs w:val="24"/>
        </w:rPr>
        <w:t xml:space="preserve">The claimant usually received some financial payment </w:t>
      </w:r>
      <w:r w:rsidR="00B3708D">
        <w:rPr>
          <w:sz w:val="24"/>
          <w:szCs w:val="24"/>
        </w:rPr>
        <w:t>and a reference as part of the agreed terms.</w:t>
      </w:r>
      <w:r w:rsidR="00EC3FD5">
        <w:rPr>
          <w:sz w:val="24"/>
          <w:szCs w:val="24"/>
        </w:rPr>
        <w:t xml:space="preserve"> The claimant must seek independent legal advice on the terms of settlement. </w:t>
      </w:r>
      <w:r w:rsidR="00B3708D">
        <w:rPr>
          <w:sz w:val="24"/>
          <w:szCs w:val="24"/>
        </w:rPr>
        <w:t xml:space="preserve"> Settlements are useful </w:t>
      </w:r>
      <w:r w:rsidR="00691982">
        <w:rPr>
          <w:sz w:val="24"/>
          <w:szCs w:val="24"/>
        </w:rPr>
        <w:t>to</w:t>
      </w:r>
      <w:r w:rsidR="00B3708D">
        <w:rPr>
          <w:sz w:val="24"/>
          <w:szCs w:val="24"/>
        </w:rPr>
        <w:t xml:space="preserve"> negotiate the </w:t>
      </w:r>
      <w:r w:rsidR="00FB52B6">
        <w:rPr>
          <w:sz w:val="24"/>
          <w:szCs w:val="24"/>
        </w:rPr>
        <w:t xml:space="preserve">basis of bringing employment to an end. </w:t>
      </w:r>
      <w:r w:rsidR="00814AF1">
        <w:rPr>
          <w:sz w:val="24"/>
          <w:szCs w:val="24"/>
        </w:rPr>
        <w:t xml:space="preserve">As </w:t>
      </w:r>
      <w:proofErr w:type="spellStart"/>
      <w:r w:rsidR="00814AF1">
        <w:rPr>
          <w:sz w:val="24"/>
          <w:szCs w:val="24"/>
        </w:rPr>
        <w:t>Acas</w:t>
      </w:r>
      <w:proofErr w:type="spellEnd"/>
      <w:r w:rsidR="00814AF1">
        <w:rPr>
          <w:sz w:val="24"/>
          <w:szCs w:val="24"/>
        </w:rPr>
        <w:t xml:space="preserve"> summarises ‘Settlement agreements are one ‘tool’ to use in appropriate situations</w:t>
      </w:r>
      <w:r w:rsidR="00920ADF">
        <w:rPr>
          <w:sz w:val="24"/>
          <w:szCs w:val="24"/>
        </w:rPr>
        <w:t>….’ (</w:t>
      </w:r>
      <w:proofErr w:type="spellStart"/>
      <w:r w:rsidR="000A670C">
        <w:rPr>
          <w:sz w:val="24"/>
          <w:szCs w:val="24"/>
        </w:rPr>
        <w:t>Acas</w:t>
      </w:r>
      <w:proofErr w:type="spellEnd"/>
      <w:r w:rsidR="000A670C">
        <w:rPr>
          <w:sz w:val="24"/>
          <w:szCs w:val="24"/>
        </w:rPr>
        <w:t xml:space="preserve">, </w:t>
      </w:r>
      <w:proofErr w:type="spellStart"/>
      <w:r w:rsidR="000A670C">
        <w:rPr>
          <w:sz w:val="24"/>
          <w:szCs w:val="24"/>
        </w:rPr>
        <w:t>nd</w:t>
      </w:r>
      <w:proofErr w:type="spellEnd"/>
      <w:r w:rsidR="000A670C">
        <w:rPr>
          <w:sz w:val="24"/>
          <w:szCs w:val="24"/>
        </w:rPr>
        <w:t xml:space="preserve">). </w:t>
      </w:r>
      <w:r w:rsidR="00EC3FD5">
        <w:rPr>
          <w:sz w:val="24"/>
          <w:szCs w:val="24"/>
        </w:rPr>
        <w:t>Se</w:t>
      </w:r>
      <w:r w:rsidR="005048E9">
        <w:rPr>
          <w:sz w:val="24"/>
          <w:szCs w:val="24"/>
        </w:rPr>
        <w:t>ttlements agreements will include a confidentiality clause, preventing both parties from disclosing the terms agreed</w:t>
      </w:r>
      <w:r w:rsidR="00B1616B">
        <w:rPr>
          <w:sz w:val="24"/>
          <w:szCs w:val="24"/>
        </w:rPr>
        <w:t xml:space="preserve"> and any further right to pursue the claim comes to an end. </w:t>
      </w:r>
    </w:p>
    <w:p w14:paraId="07603687" w14:textId="50156EC9" w:rsidR="000A5F19" w:rsidRDefault="00EC3FD5" w:rsidP="000A5F19">
      <w:pPr>
        <w:rPr>
          <w:sz w:val="24"/>
          <w:szCs w:val="24"/>
        </w:rPr>
      </w:pPr>
      <w:r>
        <w:rPr>
          <w:sz w:val="24"/>
          <w:szCs w:val="24"/>
        </w:rPr>
        <w:t xml:space="preserve">There are clear advantages of using both these methods of settlement with </w:t>
      </w:r>
      <w:r w:rsidR="005048E9">
        <w:rPr>
          <w:sz w:val="24"/>
          <w:szCs w:val="24"/>
        </w:rPr>
        <w:t xml:space="preserve">speed of settlement being only one of them. </w:t>
      </w:r>
      <w:r w:rsidR="00EB0060">
        <w:rPr>
          <w:sz w:val="24"/>
          <w:szCs w:val="24"/>
        </w:rPr>
        <w:t>The right to discussion and negotiation is also important and can often offer comfort to the aggrieved claimant. The power of being heard is strong</w:t>
      </w:r>
      <w:r w:rsidR="00B1616B">
        <w:rPr>
          <w:sz w:val="24"/>
          <w:szCs w:val="24"/>
        </w:rPr>
        <w:t xml:space="preserve">. </w:t>
      </w:r>
      <w:r w:rsidR="00EB0060">
        <w:rPr>
          <w:sz w:val="24"/>
          <w:szCs w:val="24"/>
        </w:rPr>
        <w:t xml:space="preserve"> </w:t>
      </w:r>
    </w:p>
    <w:p w14:paraId="0BB5B916" w14:textId="2C34DB9C" w:rsidR="00300AEA" w:rsidRDefault="00300AEA" w:rsidP="00300AEA">
      <w:pPr>
        <w:pStyle w:val="NormalWeb"/>
        <w:shd w:val="clear" w:color="auto" w:fill="FFFFFF"/>
        <w:rPr>
          <w:rFonts w:ascii="Arial" w:hAnsi="Arial" w:cs="Arial"/>
          <w:color w:val="202020"/>
          <w:sz w:val="27"/>
          <w:szCs w:val="27"/>
        </w:rPr>
      </w:pPr>
    </w:p>
    <w:p w14:paraId="756660E6" w14:textId="77777777" w:rsidR="000A5F19" w:rsidRDefault="000A5F19" w:rsidP="000A5F19">
      <w:pPr>
        <w:rPr>
          <w:sz w:val="24"/>
          <w:szCs w:val="24"/>
        </w:rPr>
      </w:pPr>
    </w:p>
    <w:p w14:paraId="66D30AFE" w14:textId="77777777" w:rsidR="00E070F9" w:rsidRDefault="00E070F9" w:rsidP="00E070F9">
      <w:pPr>
        <w:rPr>
          <w:rFonts w:ascii="Calibri" w:eastAsia="Calibri" w:hAnsi="Calibri" w:cs="Calibri"/>
        </w:rPr>
      </w:pPr>
    </w:p>
    <w:p w14:paraId="3598E29B" w14:textId="4E9887A7" w:rsidR="00545C2F" w:rsidRDefault="000C4C90" w:rsidP="00ED73EB">
      <w:pPr>
        <w:pStyle w:val="NormalWeb"/>
        <w:rPr>
          <w:rFonts w:ascii="Calibri" w:hAnsi="Calibri" w:cs="Calibri"/>
          <w:color w:val="000000"/>
          <w:sz w:val="27"/>
          <w:szCs w:val="27"/>
        </w:rPr>
      </w:pPr>
      <w:r>
        <w:rPr>
          <w:rFonts w:ascii="Calibri" w:hAnsi="Calibri" w:cs="Calibri"/>
          <w:color w:val="000000"/>
          <w:sz w:val="27"/>
          <w:szCs w:val="27"/>
        </w:rPr>
        <w:t>‌</w:t>
      </w:r>
    </w:p>
    <w:p w14:paraId="207BB851" w14:textId="77777777" w:rsidR="00ED73EB" w:rsidRPr="00ED73EB" w:rsidRDefault="00ED73EB" w:rsidP="00ED73EB">
      <w:pPr>
        <w:pStyle w:val="NormalWeb"/>
        <w:rPr>
          <w:rFonts w:ascii="Calibri" w:hAnsi="Calibri" w:cs="Calibri"/>
          <w:color w:val="000000"/>
          <w:sz w:val="27"/>
          <w:szCs w:val="27"/>
        </w:rPr>
      </w:pPr>
    </w:p>
    <w:p w14:paraId="53597BAB" w14:textId="0261BDA0" w:rsidR="000A5F19" w:rsidRPr="00152DFB" w:rsidRDefault="000A5F19" w:rsidP="00152DFB">
      <w:pPr>
        <w:pStyle w:val="ListParagraph"/>
        <w:numPr>
          <w:ilvl w:val="0"/>
          <w:numId w:val="21"/>
        </w:numPr>
        <w:rPr>
          <w:sz w:val="24"/>
          <w:szCs w:val="24"/>
        </w:rPr>
      </w:pPr>
      <w:r w:rsidRPr="00152DFB">
        <w:rPr>
          <w:sz w:val="24"/>
          <w:szCs w:val="24"/>
        </w:rPr>
        <w:lastRenderedPageBreak/>
        <w:t xml:space="preserve">(AC 2.1) </w:t>
      </w:r>
    </w:p>
    <w:p w14:paraId="496A3BCF" w14:textId="03F46D35" w:rsidR="000A5F19" w:rsidRDefault="00F2510E" w:rsidP="000A5F19">
      <w:pPr>
        <w:rPr>
          <w:sz w:val="24"/>
          <w:szCs w:val="24"/>
        </w:rPr>
      </w:pPr>
      <w:r>
        <w:rPr>
          <w:sz w:val="24"/>
          <w:szCs w:val="24"/>
        </w:rPr>
        <w:t xml:space="preserve">Refusing to employ </w:t>
      </w:r>
      <w:r w:rsidR="009E6AC8">
        <w:rPr>
          <w:sz w:val="24"/>
          <w:szCs w:val="24"/>
        </w:rPr>
        <w:t>older employees and women is blatant discrimination</w:t>
      </w:r>
      <w:r w:rsidR="00861126">
        <w:rPr>
          <w:sz w:val="24"/>
          <w:szCs w:val="24"/>
        </w:rPr>
        <w:t xml:space="preserve"> as these are characteristics </w:t>
      </w:r>
      <w:r w:rsidR="00B879E9">
        <w:rPr>
          <w:sz w:val="24"/>
          <w:szCs w:val="24"/>
        </w:rPr>
        <w:t>protected by law</w:t>
      </w:r>
      <w:r w:rsidR="009E6AC8">
        <w:rPr>
          <w:sz w:val="24"/>
          <w:szCs w:val="24"/>
        </w:rPr>
        <w:t xml:space="preserve">. The Equality Act 2010 makes it illegal to </w:t>
      </w:r>
      <w:r w:rsidR="006D76AC">
        <w:rPr>
          <w:sz w:val="24"/>
          <w:szCs w:val="24"/>
        </w:rPr>
        <w:t xml:space="preserve">discriminate against </w:t>
      </w:r>
      <w:r w:rsidR="008A3159">
        <w:rPr>
          <w:sz w:val="24"/>
          <w:szCs w:val="24"/>
        </w:rPr>
        <w:t>individuals, directly or indirect</w:t>
      </w:r>
      <w:r w:rsidR="00206A4E">
        <w:rPr>
          <w:sz w:val="24"/>
          <w:szCs w:val="24"/>
        </w:rPr>
        <w:t>ly</w:t>
      </w:r>
      <w:r w:rsidR="00B879E9">
        <w:rPr>
          <w:sz w:val="24"/>
          <w:szCs w:val="24"/>
        </w:rPr>
        <w:t xml:space="preserve">, therefore Peachy Dessert’s decision to appoint </w:t>
      </w:r>
      <w:r w:rsidR="0011048B">
        <w:rPr>
          <w:sz w:val="24"/>
          <w:szCs w:val="24"/>
        </w:rPr>
        <w:t xml:space="preserve">only </w:t>
      </w:r>
      <w:r w:rsidR="00B879E9">
        <w:rPr>
          <w:sz w:val="24"/>
          <w:szCs w:val="24"/>
        </w:rPr>
        <w:t xml:space="preserve">young men </w:t>
      </w:r>
      <w:r w:rsidR="007D07B1">
        <w:rPr>
          <w:sz w:val="24"/>
          <w:szCs w:val="24"/>
        </w:rPr>
        <w:t xml:space="preserve">is against the law and opens the business up to </w:t>
      </w:r>
      <w:r w:rsidR="00E23243">
        <w:rPr>
          <w:sz w:val="24"/>
          <w:szCs w:val="24"/>
        </w:rPr>
        <w:t>unlimited</w:t>
      </w:r>
      <w:r w:rsidR="003D6007">
        <w:rPr>
          <w:sz w:val="24"/>
          <w:szCs w:val="24"/>
        </w:rPr>
        <w:t xml:space="preserve"> / uncapped financial awards </w:t>
      </w:r>
      <w:proofErr w:type="gramStart"/>
      <w:r w:rsidR="003D6007">
        <w:rPr>
          <w:sz w:val="24"/>
          <w:szCs w:val="24"/>
        </w:rPr>
        <w:t>and also</w:t>
      </w:r>
      <w:proofErr w:type="gramEnd"/>
      <w:r w:rsidR="003D6007">
        <w:rPr>
          <w:sz w:val="24"/>
          <w:szCs w:val="24"/>
        </w:rPr>
        <w:t xml:space="preserve"> compensation for </w:t>
      </w:r>
      <w:r w:rsidR="007F11EB">
        <w:rPr>
          <w:sz w:val="24"/>
          <w:szCs w:val="24"/>
        </w:rPr>
        <w:t>injuries to feeling if</w:t>
      </w:r>
      <w:r w:rsidR="00E23243">
        <w:rPr>
          <w:sz w:val="24"/>
          <w:szCs w:val="24"/>
        </w:rPr>
        <w:t xml:space="preserve"> taken to employment tribunal</w:t>
      </w:r>
      <w:r w:rsidR="007F11EB">
        <w:rPr>
          <w:sz w:val="24"/>
          <w:szCs w:val="24"/>
        </w:rPr>
        <w:t xml:space="preserve"> and a claim is upheld on grounds of discrimination</w:t>
      </w:r>
      <w:r w:rsidR="00E23243">
        <w:rPr>
          <w:sz w:val="24"/>
          <w:szCs w:val="24"/>
        </w:rPr>
        <w:t xml:space="preserve">. </w:t>
      </w:r>
    </w:p>
    <w:p w14:paraId="7EC74154" w14:textId="43F2A67F" w:rsidR="0029631E" w:rsidRDefault="00C006BC" w:rsidP="000A5F19">
      <w:pPr>
        <w:rPr>
          <w:sz w:val="24"/>
          <w:szCs w:val="24"/>
        </w:rPr>
      </w:pPr>
      <w:r>
        <w:rPr>
          <w:sz w:val="24"/>
          <w:szCs w:val="24"/>
        </w:rPr>
        <w:t>The</w:t>
      </w:r>
      <w:r w:rsidR="00F50EE8">
        <w:rPr>
          <w:sz w:val="24"/>
          <w:szCs w:val="24"/>
        </w:rPr>
        <w:t xml:space="preserve"> </w:t>
      </w:r>
      <w:r w:rsidR="008D0346">
        <w:rPr>
          <w:sz w:val="24"/>
          <w:szCs w:val="24"/>
        </w:rPr>
        <w:t>Equality Act 2010</w:t>
      </w:r>
      <w:r>
        <w:rPr>
          <w:sz w:val="24"/>
          <w:szCs w:val="24"/>
        </w:rPr>
        <w:t xml:space="preserve"> protects </w:t>
      </w:r>
      <w:r w:rsidR="0029631E">
        <w:rPr>
          <w:sz w:val="24"/>
          <w:szCs w:val="24"/>
        </w:rPr>
        <w:t xml:space="preserve">the following </w:t>
      </w:r>
      <w:proofErr w:type="gramStart"/>
      <w:r w:rsidR="0029631E">
        <w:rPr>
          <w:sz w:val="24"/>
          <w:szCs w:val="24"/>
        </w:rPr>
        <w:t>characteristics</w:t>
      </w:r>
      <w:proofErr w:type="gramEnd"/>
      <w:r w:rsidR="00E15493">
        <w:rPr>
          <w:sz w:val="24"/>
          <w:szCs w:val="24"/>
        </w:rPr>
        <w:t xml:space="preserve"> </w:t>
      </w:r>
    </w:p>
    <w:p w14:paraId="6374B39B" w14:textId="5DFCC912" w:rsidR="0029631E" w:rsidRDefault="0029631E" w:rsidP="0029631E">
      <w:pPr>
        <w:pStyle w:val="ListParagraph"/>
        <w:numPr>
          <w:ilvl w:val="0"/>
          <w:numId w:val="20"/>
        </w:numPr>
        <w:rPr>
          <w:sz w:val="24"/>
          <w:szCs w:val="24"/>
        </w:rPr>
      </w:pPr>
      <w:r>
        <w:rPr>
          <w:sz w:val="24"/>
          <w:szCs w:val="24"/>
        </w:rPr>
        <w:t>Age</w:t>
      </w:r>
    </w:p>
    <w:p w14:paraId="2613D21D" w14:textId="66A41D5A" w:rsidR="0029631E" w:rsidRDefault="0029631E" w:rsidP="0029631E">
      <w:pPr>
        <w:pStyle w:val="ListParagraph"/>
        <w:numPr>
          <w:ilvl w:val="0"/>
          <w:numId w:val="20"/>
        </w:numPr>
        <w:rPr>
          <w:sz w:val="24"/>
          <w:szCs w:val="24"/>
        </w:rPr>
      </w:pPr>
      <w:r>
        <w:rPr>
          <w:sz w:val="24"/>
          <w:szCs w:val="24"/>
        </w:rPr>
        <w:t>Disability</w:t>
      </w:r>
    </w:p>
    <w:p w14:paraId="4318B5A5" w14:textId="2BB96712" w:rsidR="0029631E" w:rsidRDefault="0029631E" w:rsidP="0029631E">
      <w:pPr>
        <w:pStyle w:val="ListParagraph"/>
        <w:numPr>
          <w:ilvl w:val="0"/>
          <w:numId w:val="20"/>
        </w:numPr>
        <w:rPr>
          <w:sz w:val="24"/>
          <w:szCs w:val="24"/>
        </w:rPr>
      </w:pPr>
      <w:r>
        <w:rPr>
          <w:sz w:val="24"/>
          <w:szCs w:val="24"/>
        </w:rPr>
        <w:t xml:space="preserve">Gender reassignment </w:t>
      </w:r>
    </w:p>
    <w:p w14:paraId="4D70D28C" w14:textId="4307C2B5" w:rsidR="0029631E" w:rsidRDefault="0029631E" w:rsidP="0029631E">
      <w:pPr>
        <w:pStyle w:val="ListParagraph"/>
        <w:numPr>
          <w:ilvl w:val="0"/>
          <w:numId w:val="20"/>
        </w:numPr>
        <w:rPr>
          <w:sz w:val="24"/>
          <w:szCs w:val="24"/>
        </w:rPr>
      </w:pPr>
      <w:r>
        <w:rPr>
          <w:sz w:val="24"/>
          <w:szCs w:val="24"/>
        </w:rPr>
        <w:t>Marriage and civil partnership</w:t>
      </w:r>
    </w:p>
    <w:p w14:paraId="1AEC1FD0" w14:textId="2F243A10" w:rsidR="00090ADD" w:rsidRDefault="00090ADD" w:rsidP="0029631E">
      <w:pPr>
        <w:pStyle w:val="ListParagraph"/>
        <w:numPr>
          <w:ilvl w:val="0"/>
          <w:numId w:val="20"/>
        </w:numPr>
        <w:rPr>
          <w:sz w:val="24"/>
          <w:szCs w:val="24"/>
        </w:rPr>
      </w:pPr>
      <w:r>
        <w:rPr>
          <w:sz w:val="24"/>
          <w:szCs w:val="24"/>
        </w:rPr>
        <w:t>Pregnancy and maternity</w:t>
      </w:r>
    </w:p>
    <w:p w14:paraId="39283E0B" w14:textId="5F41A032" w:rsidR="00090ADD" w:rsidRDefault="00090ADD" w:rsidP="0029631E">
      <w:pPr>
        <w:pStyle w:val="ListParagraph"/>
        <w:numPr>
          <w:ilvl w:val="0"/>
          <w:numId w:val="20"/>
        </w:numPr>
        <w:rPr>
          <w:sz w:val="24"/>
          <w:szCs w:val="24"/>
        </w:rPr>
      </w:pPr>
      <w:r>
        <w:rPr>
          <w:sz w:val="24"/>
          <w:szCs w:val="24"/>
        </w:rPr>
        <w:t>Race</w:t>
      </w:r>
    </w:p>
    <w:p w14:paraId="395B64F1" w14:textId="10EC16A1" w:rsidR="00090ADD" w:rsidRDefault="00090ADD" w:rsidP="0029631E">
      <w:pPr>
        <w:pStyle w:val="ListParagraph"/>
        <w:numPr>
          <w:ilvl w:val="0"/>
          <w:numId w:val="20"/>
        </w:numPr>
        <w:rPr>
          <w:sz w:val="24"/>
          <w:szCs w:val="24"/>
        </w:rPr>
      </w:pPr>
      <w:r>
        <w:rPr>
          <w:sz w:val="24"/>
          <w:szCs w:val="24"/>
        </w:rPr>
        <w:t>Religion and religious or philosophical beliefs</w:t>
      </w:r>
    </w:p>
    <w:p w14:paraId="6E8E21C1" w14:textId="53F3CDF1" w:rsidR="00090ADD" w:rsidRDefault="00090ADD" w:rsidP="0029631E">
      <w:pPr>
        <w:pStyle w:val="ListParagraph"/>
        <w:numPr>
          <w:ilvl w:val="0"/>
          <w:numId w:val="20"/>
        </w:numPr>
        <w:rPr>
          <w:sz w:val="24"/>
          <w:szCs w:val="24"/>
        </w:rPr>
      </w:pPr>
      <w:r>
        <w:rPr>
          <w:sz w:val="24"/>
          <w:szCs w:val="24"/>
        </w:rPr>
        <w:t>Sex</w:t>
      </w:r>
    </w:p>
    <w:p w14:paraId="24331E2B" w14:textId="248E179B" w:rsidR="00090ADD" w:rsidRDefault="00090ADD" w:rsidP="0029631E">
      <w:pPr>
        <w:pStyle w:val="ListParagraph"/>
        <w:numPr>
          <w:ilvl w:val="0"/>
          <w:numId w:val="20"/>
        </w:numPr>
        <w:rPr>
          <w:sz w:val="24"/>
          <w:szCs w:val="24"/>
        </w:rPr>
      </w:pPr>
      <w:r>
        <w:rPr>
          <w:sz w:val="24"/>
          <w:szCs w:val="24"/>
        </w:rPr>
        <w:t xml:space="preserve">Sexual orientation </w:t>
      </w:r>
    </w:p>
    <w:p w14:paraId="54C1131A" w14:textId="2F4CFDE8" w:rsidR="00612A33" w:rsidRPr="0096031D" w:rsidRDefault="00612A33" w:rsidP="00612A33">
      <w:pPr>
        <w:rPr>
          <w:sz w:val="24"/>
          <w:szCs w:val="24"/>
        </w:rPr>
      </w:pPr>
      <w:r>
        <w:rPr>
          <w:sz w:val="24"/>
          <w:szCs w:val="24"/>
        </w:rPr>
        <w:t xml:space="preserve">Interviews should be fairly </w:t>
      </w:r>
      <w:r w:rsidR="00801324">
        <w:rPr>
          <w:sz w:val="24"/>
          <w:szCs w:val="24"/>
        </w:rPr>
        <w:t>conducted,</w:t>
      </w:r>
      <w:r>
        <w:rPr>
          <w:sz w:val="24"/>
          <w:szCs w:val="24"/>
        </w:rPr>
        <w:t xml:space="preserve"> and </w:t>
      </w:r>
      <w:r w:rsidR="00454BFE">
        <w:rPr>
          <w:sz w:val="24"/>
          <w:szCs w:val="24"/>
        </w:rPr>
        <w:t>questions based on protected characteristics should be avoided</w:t>
      </w:r>
      <w:r w:rsidR="00607FF4">
        <w:rPr>
          <w:sz w:val="24"/>
          <w:szCs w:val="24"/>
        </w:rPr>
        <w:t xml:space="preserve">. Failure to do this could result in discrimination claims being brought against Peachy desserts in an employment tribunal. </w:t>
      </w:r>
      <w:r w:rsidR="00477E12">
        <w:rPr>
          <w:sz w:val="24"/>
          <w:szCs w:val="24"/>
        </w:rPr>
        <w:t xml:space="preserve">In the case of </w:t>
      </w:r>
      <w:r w:rsidR="00477E12" w:rsidRPr="00477E12">
        <w:rPr>
          <w:i/>
          <w:iCs/>
          <w:sz w:val="24"/>
          <w:szCs w:val="24"/>
        </w:rPr>
        <w:t xml:space="preserve">Corus Hotels PLC v Woodward &amp; Anor, </w:t>
      </w:r>
      <w:r w:rsidR="00385E10">
        <w:rPr>
          <w:sz w:val="24"/>
          <w:szCs w:val="24"/>
        </w:rPr>
        <w:t xml:space="preserve">Ms Woodward was awarded compensation as the judge found the interview questions were sexist and discriminated against Woodward due to her sex. </w:t>
      </w:r>
      <w:r w:rsidR="00385E10" w:rsidRPr="00801324">
        <w:rPr>
          <w:rFonts w:cstheme="minorHAnsi"/>
          <w:sz w:val="24"/>
          <w:szCs w:val="24"/>
          <w:shd w:val="clear" w:color="auto" w:fill="FFFFFF"/>
        </w:rPr>
        <w:t>(https://www.casemine.com, n.d.)</w:t>
      </w:r>
    </w:p>
    <w:p w14:paraId="4250AAC5" w14:textId="57902A58" w:rsidR="0084034F" w:rsidRPr="0084034F" w:rsidRDefault="0084034F" w:rsidP="0084034F">
      <w:pPr>
        <w:rPr>
          <w:sz w:val="24"/>
          <w:szCs w:val="24"/>
        </w:rPr>
      </w:pPr>
      <w:r>
        <w:rPr>
          <w:sz w:val="24"/>
          <w:szCs w:val="24"/>
        </w:rPr>
        <w:t xml:space="preserve">It is </w:t>
      </w:r>
      <w:r w:rsidR="005F53BA">
        <w:rPr>
          <w:sz w:val="24"/>
          <w:szCs w:val="24"/>
        </w:rPr>
        <w:t xml:space="preserve">in </w:t>
      </w:r>
      <w:r>
        <w:rPr>
          <w:sz w:val="24"/>
          <w:szCs w:val="24"/>
        </w:rPr>
        <w:t xml:space="preserve">only </w:t>
      </w:r>
      <w:r w:rsidR="005F53BA">
        <w:rPr>
          <w:sz w:val="24"/>
          <w:szCs w:val="24"/>
        </w:rPr>
        <w:t>very rare cases discriminatory criteria is justifiable when recruiting for a role</w:t>
      </w:r>
      <w:r w:rsidR="00524836">
        <w:rPr>
          <w:sz w:val="24"/>
          <w:szCs w:val="24"/>
        </w:rPr>
        <w:t xml:space="preserve"> (CIPD, 2022)</w:t>
      </w:r>
      <w:r w:rsidR="005F53BA">
        <w:rPr>
          <w:sz w:val="24"/>
          <w:szCs w:val="24"/>
        </w:rPr>
        <w:t xml:space="preserve">. </w:t>
      </w:r>
      <w:r w:rsidR="00A63873">
        <w:rPr>
          <w:sz w:val="24"/>
          <w:szCs w:val="24"/>
        </w:rPr>
        <w:t xml:space="preserve">This is referred to as positive action in recruitment. </w:t>
      </w:r>
      <w:r w:rsidR="00136FA9">
        <w:rPr>
          <w:sz w:val="24"/>
          <w:szCs w:val="24"/>
        </w:rPr>
        <w:t xml:space="preserve">An example of this may be recruiting a female carer for a female patient as a male carer would be inappropriate. In the restaurant business, </w:t>
      </w:r>
      <w:r w:rsidR="00FE787D">
        <w:rPr>
          <w:sz w:val="24"/>
          <w:szCs w:val="24"/>
        </w:rPr>
        <w:t xml:space="preserve">there is no genuine occupational requirement therefore, the recruitment selection should be fair and inclusive. </w:t>
      </w:r>
    </w:p>
    <w:p w14:paraId="22B2FB84" w14:textId="4267DE7A" w:rsidR="0029631E" w:rsidRDefault="00A70E2E" w:rsidP="000A5F19">
      <w:pPr>
        <w:rPr>
          <w:sz w:val="24"/>
          <w:szCs w:val="24"/>
        </w:rPr>
      </w:pPr>
      <w:r>
        <w:rPr>
          <w:sz w:val="24"/>
          <w:szCs w:val="24"/>
        </w:rPr>
        <w:t>Peachy Desserts needs to create a recruitment process which is</w:t>
      </w:r>
      <w:r w:rsidR="00510AF9">
        <w:rPr>
          <w:sz w:val="24"/>
          <w:szCs w:val="24"/>
        </w:rPr>
        <w:t xml:space="preserve"> fair and protects the business from any discrimination claim made against them.</w:t>
      </w:r>
      <w:r w:rsidR="00680857">
        <w:rPr>
          <w:sz w:val="24"/>
          <w:szCs w:val="24"/>
        </w:rPr>
        <w:t xml:space="preserve"> </w:t>
      </w:r>
      <w:r w:rsidR="008F20DA">
        <w:rPr>
          <w:sz w:val="24"/>
          <w:szCs w:val="24"/>
        </w:rPr>
        <w:t xml:space="preserve">Every interviewer should have training in </w:t>
      </w:r>
      <w:r w:rsidR="00293655">
        <w:rPr>
          <w:sz w:val="24"/>
          <w:szCs w:val="24"/>
        </w:rPr>
        <w:t>interviewing skills, inclusion, avoiding biases and employment law.</w:t>
      </w:r>
      <w:r w:rsidR="00510AF9">
        <w:rPr>
          <w:sz w:val="24"/>
          <w:szCs w:val="24"/>
        </w:rPr>
        <w:t xml:space="preserve"> Peachy Desserts also needs to understand the values and </w:t>
      </w:r>
      <w:r w:rsidR="006C67E7">
        <w:rPr>
          <w:sz w:val="24"/>
          <w:szCs w:val="24"/>
        </w:rPr>
        <w:t>advantages of having a diverse workforce</w:t>
      </w:r>
      <w:r w:rsidR="00A35071">
        <w:rPr>
          <w:sz w:val="24"/>
          <w:szCs w:val="24"/>
        </w:rPr>
        <w:t xml:space="preserve"> </w:t>
      </w:r>
      <w:r w:rsidR="00510AF9">
        <w:rPr>
          <w:sz w:val="24"/>
          <w:szCs w:val="24"/>
        </w:rPr>
        <w:t>with</w:t>
      </w:r>
      <w:r w:rsidR="00A35071">
        <w:rPr>
          <w:sz w:val="24"/>
          <w:szCs w:val="24"/>
        </w:rPr>
        <w:t xml:space="preserve"> </w:t>
      </w:r>
      <w:r w:rsidR="00510AF9">
        <w:rPr>
          <w:sz w:val="24"/>
          <w:szCs w:val="24"/>
        </w:rPr>
        <w:t xml:space="preserve">individuals bringing different perspectives and skills to problem solving just one of the advantages. </w:t>
      </w:r>
    </w:p>
    <w:p w14:paraId="70ED9984" w14:textId="77777777" w:rsidR="0029631E" w:rsidRDefault="0029631E" w:rsidP="000A5F19">
      <w:pPr>
        <w:rPr>
          <w:sz w:val="24"/>
          <w:szCs w:val="24"/>
        </w:rPr>
      </w:pPr>
    </w:p>
    <w:p w14:paraId="41CA5D4B" w14:textId="77777777" w:rsidR="000A5F19" w:rsidRDefault="000A5F19" w:rsidP="000A5F19">
      <w:pPr>
        <w:rPr>
          <w:sz w:val="24"/>
          <w:szCs w:val="24"/>
        </w:rPr>
      </w:pPr>
    </w:p>
    <w:p w14:paraId="77C0BDEB" w14:textId="77777777" w:rsidR="000A5F19" w:rsidRDefault="000A5F19" w:rsidP="000A5F19">
      <w:pPr>
        <w:rPr>
          <w:sz w:val="24"/>
          <w:szCs w:val="24"/>
        </w:rPr>
      </w:pPr>
    </w:p>
    <w:p w14:paraId="79D92BB2" w14:textId="77777777" w:rsidR="000A5F19" w:rsidRDefault="000A5F19" w:rsidP="000A5F19">
      <w:pPr>
        <w:rPr>
          <w:sz w:val="24"/>
          <w:szCs w:val="24"/>
        </w:rPr>
      </w:pPr>
    </w:p>
    <w:p w14:paraId="049E2695" w14:textId="77777777" w:rsidR="00BC16E1" w:rsidRDefault="00BC16E1" w:rsidP="000A5F19">
      <w:pPr>
        <w:rPr>
          <w:sz w:val="24"/>
          <w:szCs w:val="24"/>
        </w:rPr>
      </w:pPr>
    </w:p>
    <w:p w14:paraId="58A3A2F2" w14:textId="77777777" w:rsidR="006948FB" w:rsidRPr="000A5F19" w:rsidRDefault="006948FB" w:rsidP="000A5F19">
      <w:pPr>
        <w:rPr>
          <w:sz w:val="24"/>
          <w:szCs w:val="24"/>
        </w:rPr>
      </w:pPr>
    </w:p>
    <w:p w14:paraId="2AEA20A5" w14:textId="4EB60CB6" w:rsidR="000A5F19" w:rsidRDefault="000A5F19" w:rsidP="00C07F2C">
      <w:pPr>
        <w:numPr>
          <w:ilvl w:val="0"/>
          <w:numId w:val="21"/>
        </w:numPr>
        <w:rPr>
          <w:sz w:val="24"/>
          <w:szCs w:val="24"/>
        </w:rPr>
      </w:pPr>
      <w:r w:rsidRPr="000A5F19">
        <w:rPr>
          <w:sz w:val="24"/>
          <w:szCs w:val="24"/>
        </w:rPr>
        <w:t xml:space="preserve"> (AC 2.2)</w:t>
      </w:r>
      <w:r w:rsidR="009B52F3">
        <w:rPr>
          <w:sz w:val="24"/>
          <w:szCs w:val="24"/>
        </w:rPr>
        <w:t xml:space="preserve"> </w:t>
      </w:r>
    </w:p>
    <w:p w14:paraId="2F38DC0B" w14:textId="39AC52A1" w:rsidR="00554C48" w:rsidRDefault="000166F9" w:rsidP="000A5F19">
      <w:pPr>
        <w:rPr>
          <w:sz w:val="24"/>
          <w:szCs w:val="24"/>
        </w:rPr>
      </w:pPr>
      <w:r>
        <w:rPr>
          <w:sz w:val="24"/>
          <w:szCs w:val="24"/>
        </w:rPr>
        <w:t xml:space="preserve">Equal pay is covered in the </w:t>
      </w:r>
      <w:r w:rsidR="006A5D36">
        <w:rPr>
          <w:sz w:val="24"/>
          <w:szCs w:val="24"/>
        </w:rPr>
        <w:t xml:space="preserve">Equality Act </w:t>
      </w:r>
      <w:r w:rsidR="00790C36">
        <w:rPr>
          <w:sz w:val="24"/>
          <w:szCs w:val="24"/>
        </w:rPr>
        <w:t>of 2010</w:t>
      </w:r>
      <w:r w:rsidR="00352945">
        <w:rPr>
          <w:sz w:val="24"/>
          <w:szCs w:val="24"/>
        </w:rPr>
        <w:t>. This</w:t>
      </w:r>
      <w:r w:rsidR="00790C36">
        <w:rPr>
          <w:sz w:val="24"/>
          <w:szCs w:val="24"/>
        </w:rPr>
        <w:t xml:space="preserve"> is legislation Peachy Desserts </w:t>
      </w:r>
      <w:r w:rsidR="00B14EF2">
        <w:rPr>
          <w:sz w:val="24"/>
          <w:szCs w:val="24"/>
        </w:rPr>
        <w:t>must</w:t>
      </w:r>
      <w:r w:rsidR="001B1D3E">
        <w:rPr>
          <w:sz w:val="24"/>
          <w:szCs w:val="24"/>
        </w:rPr>
        <w:t xml:space="preserve"> comply with as it’s the law. This Act states there should be no </w:t>
      </w:r>
      <w:r w:rsidR="00554C48">
        <w:rPr>
          <w:sz w:val="24"/>
          <w:szCs w:val="24"/>
        </w:rPr>
        <w:t xml:space="preserve">different in </w:t>
      </w:r>
      <w:r w:rsidR="00274895">
        <w:rPr>
          <w:sz w:val="24"/>
          <w:szCs w:val="24"/>
        </w:rPr>
        <w:t>s</w:t>
      </w:r>
      <w:r w:rsidR="00554C48">
        <w:rPr>
          <w:sz w:val="24"/>
          <w:szCs w:val="24"/>
        </w:rPr>
        <w:t>alary between men and women, when doing the same role</w:t>
      </w:r>
      <w:r w:rsidR="00384C93">
        <w:rPr>
          <w:sz w:val="24"/>
          <w:szCs w:val="24"/>
        </w:rPr>
        <w:t xml:space="preserve"> so by refusing Cat’s request for an increase, without an adequate thorough and </w:t>
      </w:r>
      <w:r w:rsidR="00BE6C6B">
        <w:rPr>
          <w:sz w:val="24"/>
          <w:szCs w:val="24"/>
        </w:rPr>
        <w:t>fair investigation opens the business up to an employment tribunal case</w:t>
      </w:r>
      <w:r w:rsidR="002040A3">
        <w:rPr>
          <w:sz w:val="24"/>
          <w:szCs w:val="24"/>
        </w:rPr>
        <w:t xml:space="preserve"> which can be costly and result in negative reputational damage (CIPD, 2023).</w:t>
      </w:r>
      <w:r w:rsidR="00BE6C6B">
        <w:rPr>
          <w:sz w:val="24"/>
          <w:szCs w:val="24"/>
        </w:rPr>
        <w:t xml:space="preserve"> </w:t>
      </w:r>
      <w:r w:rsidR="001E041B">
        <w:rPr>
          <w:sz w:val="24"/>
          <w:szCs w:val="24"/>
        </w:rPr>
        <w:t xml:space="preserve">Peachy desserts also need to be aware that the </w:t>
      </w:r>
      <w:r w:rsidR="005A548D">
        <w:rPr>
          <w:sz w:val="24"/>
          <w:szCs w:val="24"/>
        </w:rPr>
        <w:t xml:space="preserve">Act not only covers salary but other </w:t>
      </w:r>
      <w:r w:rsidR="00207A85">
        <w:rPr>
          <w:sz w:val="24"/>
          <w:szCs w:val="24"/>
        </w:rPr>
        <w:t xml:space="preserve">contractual elements such as hours, location, shifts and annual leave entitlement. </w:t>
      </w:r>
    </w:p>
    <w:p w14:paraId="238410F2" w14:textId="150E2A3A" w:rsidR="00690AB5" w:rsidRDefault="00EE25E6" w:rsidP="000A5F19">
      <w:pPr>
        <w:rPr>
          <w:sz w:val="24"/>
          <w:szCs w:val="24"/>
        </w:rPr>
      </w:pPr>
      <w:r>
        <w:rPr>
          <w:sz w:val="24"/>
          <w:szCs w:val="24"/>
        </w:rPr>
        <w:t xml:space="preserve">Cat has already pointed to a ‘comparator’ when making her request for an increase. </w:t>
      </w:r>
      <w:r w:rsidR="004C79CA">
        <w:rPr>
          <w:sz w:val="24"/>
          <w:szCs w:val="24"/>
        </w:rPr>
        <w:t xml:space="preserve">In </w:t>
      </w:r>
      <w:r w:rsidR="00EA5A66">
        <w:rPr>
          <w:sz w:val="24"/>
          <w:szCs w:val="24"/>
        </w:rPr>
        <w:t>this</w:t>
      </w:r>
      <w:r w:rsidR="004C79CA">
        <w:rPr>
          <w:sz w:val="24"/>
          <w:szCs w:val="24"/>
        </w:rPr>
        <w:t xml:space="preserve"> case, Kit is the comparator, someone doing the same </w:t>
      </w:r>
      <w:r w:rsidR="00600787">
        <w:rPr>
          <w:sz w:val="24"/>
          <w:szCs w:val="24"/>
        </w:rPr>
        <w:t>or like work, working for the same employer but of the opposite gender</w:t>
      </w:r>
      <w:r w:rsidR="00076499">
        <w:rPr>
          <w:sz w:val="24"/>
          <w:szCs w:val="24"/>
        </w:rPr>
        <w:t xml:space="preserve"> and who receives more beneficial terms and conditions than </w:t>
      </w:r>
      <w:r w:rsidR="00ED74DA">
        <w:rPr>
          <w:sz w:val="24"/>
          <w:szCs w:val="24"/>
        </w:rPr>
        <w:t>her</w:t>
      </w:r>
      <w:r w:rsidR="00076499">
        <w:rPr>
          <w:sz w:val="24"/>
          <w:szCs w:val="24"/>
        </w:rPr>
        <w:t xml:space="preserve">. </w:t>
      </w:r>
    </w:p>
    <w:p w14:paraId="1412C5C0" w14:textId="77777777" w:rsidR="00493541" w:rsidRDefault="00EB6426" w:rsidP="000A5F19">
      <w:pPr>
        <w:rPr>
          <w:sz w:val="24"/>
          <w:szCs w:val="24"/>
        </w:rPr>
      </w:pPr>
      <w:r>
        <w:rPr>
          <w:sz w:val="24"/>
          <w:szCs w:val="24"/>
        </w:rPr>
        <w:t>The only law to defend a claim and refuse legally to increase Cat’s pay to match Kit</w:t>
      </w:r>
      <w:r w:rsidR="00B05954">
        <w:rPr>
          <w:sz w:val="24"/>
          <w:szCs w:val="24"/>
        </w:rPr>
        <w:t>’</w:t>
      </w:r>
      <w:r>
        <w:rPr>
          <w:sz w:val="24"/>
          <w:szCs w:val="24"/>
        </w:rPr>
        <w:t xml:space="preserve">s is </w:t>
      </w:r>
      <w:proofErr w:type="gramStart"/>
      <w:r w:rsidR="008877E6">
        <w:rPr>
          <w:sz w:val="24"/>
          <w:szCs w:val="24"/>
        </w:rPr>
        <w:t>if</w:t>
      </w:r>
      <w:proofErr w:type="gramEnd"/>
      <w:r w:rsidR="008877E6">
        <w:rPr>
          <w:sz w:val="24"/>
          <w:szCs w:val="24"/>
        </w:rPr>
        <w:t xml:space="preserve"> </w:t>
      </w:r>
    </w:p>
    <w:p w14:paraId="430E735B" w14:textId="64C81DCF" w:rsidR="00EB6426" w:rsidRPr="00493541" w:rsidRDefault="008877E6" w:rsidP="00493541">
      <w:pPr>
        <w:pStyle w:val="ListParagraph"/>
        <w:numPr>
          <w:ilvl w:val="0"/>
          <w:numId w:val="14"/>
        </w:numPr>
        <w:rPr>
          <w:sz w:val="24"/>
          <w:szCs w:val="24"/>
        </w:rPr>
      </w:pPr>
      <w:r w:rsidRPr="00493541">
        <w:rPr>
          <w:sz w:val="24"/>
          <w:szCs w:val="24"/>
        </w:rPr>
        <w:t xml:space="preserve">the claimant and the comparator aren’t engaged in ‘like </w:t>
      </w:r>
      <w:r w:rsidR="004823BA" w:rsidRPr="00493541">
        <w:rPr>
          <w:sz w:val="24"/>
          <w:szCs w:val="24"/>
        </w:rPr>
        <w:t>work’.</w:t>
      </w:r>
      <w:r w:rsidRPr="00493541">
        <w:rPr>
          <w:sz w:val="24"/>
          <w:szCs w:val="24"/>
        </w:rPr>
        <w:t xml:space="preserve"> </w:t>
      </w:r>
    </w:p>
    <w:p w14:paraId="0CC1091A" w14:textId="6517E36C" w:rsidR="000A0595" w:rsidRDefault="004823BA" w:rsidP="00B05954">
      <w:pPr>
        <w:pStyle w:val="ListParagraph"/>
        <w:numPr>
          <w:ilvl w:val="0"/>
          <w:numId w:val="13"/>
        </w:numPr>
        <w:rPr>
          <w:sz w:val="24"/>
          <w:szCs w:val="24"/>
        </w:rPr>
      </w:pPr>
      <w:r>
        <w:rPr>
          <w:sz w:val="24"/>
          <w:szCs w:val="24"/>
        </w:rPr>
        <w:t>a non</w:t>
      </w:r>
      <w:r w:rsidR="00493541">
        <w:rPr>
          <w:sz w:val="24"/>
          <w:szCs w:val="24"/>
        </w:rPr>
        <w:t xml:space="preserve">-discriminatory jib evaluation scheme </w:t>
      </w:r>
      <w:r w:rsidR="000A0595">
        <w:rPr>
          <w:sz w:val="24"/>
          <w:szCs w:val="24"/>
        </w:rPr>
        <w:t xml:space="preserve">has been conducted and the work is not ‘rated as </w:t>
      </w:r>
      <w:r>
        <w:rPr>
          <w:sz w:val="24"/>
          <w:szCs w:val="24"/>
        </w:rPr>
        <w:t>equivalent’.</w:t>
      </w:r>
    </w:p>
    <w:p w14:paraId="240DAA25" w14:textId="0C34D713" w:rsidR="000A0595" w:rsidRDefault="000A0595" w:rsidP="00B05954">
      <w:pPr>
        <w:pStyle w:val="ListParagraph"/>
        <w:numPr>
          <w:ilvl w:val="0"/>
          <w:numId w:val="13"/>
        </w:numPr>
        <w:rPr>
          <w:sz w:val="24"/>
          <w:szCs w:val="24"/>
        </w:rPr>
      </w:pPr>
      <w:r>
        <w:rPr>
          <w:sz w:val="24"/>
          <w:szCs w:val="24"/>
        </w:rPr>
        <w:t xml:space="preserve">the work is not of equal </w:t>
      </w:r>
      <w:r w:rsidR="004823BA">
        <w:rPr>
          <w:sz w:val="24"/>
          <w:szCs w:val="24"/>
        </w:rPr>
        <w:t>value.</w:t>
      </w:r>
    </w:p>
    <w:p w14:paraId="32AEA085" w14:textId="1066A552" w:rsidR="00B05954" w:rsidRDefault="00AF15BF" w:rsidP="00B05954">
      <w:pPr>
        <w:pStyle w:val="ListParagraph"/>
        <w:numPr>
          <w:ilvl w:val="0"/>
          <w:numId w:val="13"/>
        </w:numPr>
        <w:rPr>
          <w:sz w:val="24"/>
          <w:szCs w:val="24"/>
        </w:rPr>
      </w:pPr>
      <w:r>
        <w:rPr>
          <w:sz w:val="24"/>
          <w:szCs w:val="24"/>
        </w:rPr>
        <w:t xml:space="preserve">any difference in pay is due to a material factor, or difference other than the difference of </w:t>
      </w:r>
      <w:r w:rsidR="004823BA">
        <w:rPr>
          <w:sz w:val="24"/>
          <w:szCs w:val="24"/>
        </w:rPr>
        <w:t>gender.</w:t>
      </w:r>
      <w:r>
        <w:rPr>
          <w:sz w:val="24"/>
          <w:szCs w:val="24"/>
        </w:rPr>
        <w:t xml:space="preserve"> </w:t>
      </w:r>
      <w:r w:rsidR="000A0595">
        <w:rPr>
          <w:sz w:val="24"/>
          <w:szCs w:val="24"/>
        </w:rPr>
        <w:t xml:space="preserve"> </w:t>
      </w:r>
    </w:p>
    <w:p w14:paraId="1D2BDD55" w14:textId="4C8F25D0" w:rsidR="004B399A" w:rsidRPr="004B399A" w:rsidRDefault="004B399A" w:rsidP="004B399A">
      <w:pPr>
        <w:ind w:left="360"/>
        <w:rPr>
          <w:sz w:val="24"/>
          <w:szCs w:val="24"/>
        </w:rPr>
      </w:pPr>
      <w:r>
        <w:rPr>
          <w:sz w:val="24"/>
          <w:szCs w:val="24"/>
        </w:rPr>
        <w:t>(CIPD, 2023)</w:t>
      </w:r>
    </w:p>
    <w:p w14:paraId="512EE51F" w14:textId="73FE8F8E" w:rsidR="00CB54FE" w:rsidRPr="00841996" w:rsidRDefault="00D6190F" w:rsidP="00353A68">
      <w:pPr>
        <w:shd w:val="clear" w:color="auto" w:fill="FFFFFF"/>
        <w:spacing w:after="450" w:line="240" w:lineRule="auto"/>
        <w:rPr>
          <w:rFonts w:eastAsia="Times New Roman" w:cstheme="minorHAnsi"/>
          <w:kern w:val="0"/>
          <w:sz w:val="24"/>
          <w:szCs w:val="24"/>
          <w:lang w:eastAsia="en-GB"/>
          <w14:ligatures w14:val="none"/>
        </w:rPr>
      </w:pPr>
      <w:r w:rsidRPr="00841996">
        <w:rPr>
          <w:rFonts w:eastAsia="Times New Roman" w:cstheme="minorHAnsi"/>
          <w:kern w:val="0"/>
          <w:sz w:val="24"/>
          <w:szCs w:val="24"/>
          <w:lang w:eastAsia="en-GB"/>
          <w14:ligatures w14:val="none"/>
        </w:rPr>
        <w:t xml:space="preserve">If a claim was made in an employment tribunal and was upheld, there is genuine risk that the damages award would include an element of back pay which is of course, costly. Therefore, this situation needs to be addressed immediately and rectified, if required. Cases such as </w:t>
      </w:r>
      <w:r w:rsidR="00393C53" w:rsidRPr="00841996">
        <w:rPr>
          <w:rFonts w:eastAsia="Times New Roman" w:cstheme="minorHAnsi"/>
          <w:kern w:val="0"/>
          <w:sz w:val="24"/>
          <w:szCs w:val="24"/>
          <w:lang w:eastAsia="en-GB"/>
          <w14:ligatures w14:val="none"/>
        </w:rPr>
        <w:t xml:space="preserve">Asda Stores Ltd v Bierley and others (2021) </w:t>
      </w:r>
      <w:r w:rsidR="0040432B" w:rsidRPr="00841996">
        <w:rPr>
          <w:rFonts w:cstheme="minorHAnsi"/>
          <w:sz w:val="24"/>
          <w:szCs w:val="24"/>
          <w:shd w:val="clear" w:color="auto" w:fill="FFFFFF"/>
        </w:rPr>
        <w:t xml:space="preserve">(Hilary Term [2021] UKSC 10, 2020) will give Charlotte a flavour of the complexities of these </w:t>
      </w:r>
      <w:r w:rsidR="00841996" w:rsidRPr="00841996">
        <w:rPr>
          <w:rFonts w:cstheme="minorHAnsi"/>
          <w:sz w:val="24"/>
          <w:szCs w:val="24"/>
          <w:shd w:val="clear" w:color="auto" w:fill="FFFFFF"/>
        </w:rPr>
        <w:t xml:space="preserve">cases and the need to get it right </w:t>
      </w:r>
      <w:r w:rsidR="00841996">
        <w:rPr>
          <w:rFonts w:cstheme="minorHAnsi"/>
          <w:sz w:val="24"/>
          <w:szCs w:val="24"/>
          <w:shd w:val="clear" w:color="auto" w:fill="FFFFFF"/>
        </w:rPr>
        <w:t xml:space="preserve">and avoid discrimination. </w:t>
      </w:r>
      <w:r w:rsidR="00693C47">
        <w:rPr>
          <w:rFonts w:cstheme="minorHAnsi"/>
          <w:sz w:val="24"/>
          <w:szCs w:val="24"/>
          <w:shd w:val="clear" w:color="auto" w:fill="FFFFFF"/>
        </w:rPr>
        <w:t xml:space="preserve">If Kit and Cat’s roles are the same, there will be no defence but to address the imbalance and ensure this does not happen again. </w:t>
      </w:r>
    </w:p>
    <w:p w14:paraId="4CE076C7" w14:textId="77777777" w:rsidR="007B1B01" w:rsidRDefault="007B1B01" w:rsidP="00353A68">
      <w:pPr>
        <w:shd w:val="clear" w:color="auto" w:fill="FFFFFF"/>
        <w:spacing w:after="450" w:line="240" w:lineRule="auto"/>
        <w:rPr>
          <w:rFonts w:ascii="Open Sans" w:eastAsia="Times New Roman" w:hAnsi="Open Sans" w:cs="Open Sans"/>
          <w:color w:val="FF0000"/>
          <w:kern w:val="0"/>
          <w:sz w:val="24"/>
          <w:szCs w:val="24"/>
          <w:lang w:eastAsia="en-GB"/>
          <w14:ligatures w14:val="none"/>
        </w:rPr>
      </w:pPr>
    </w:p>
    <w:p w14:paraId="6C88EB39" w14:textId="77777777" w:rsidR="00EA5A66" w:rsidRDefault="00EA5A66" w:rsidP="00353A68">
      <w:pPr>
        <w:shd w:val="clear" w:color="auto" w:fill="FFFFFF"/>
        <w:spacing w:after="450" w:line="240" w:lineRule="auto"/>
        <w:rPr>
          <w:rFonts w:ascii="Open Sans" w:eastAsia="Times New Roman" w:hAnsi="Open Sans" w:cs="Open Sans"/>
          <w:color w:val="FF0000"/>
          <w:kern w:val="0"/>
          <w:sz w:val="24"/>
          <w:szCs w:val="24"/>
          <w:lang w:eastAsia="en-GB"/>
          <w14:ligatures w14:val="none"/>
        </w:rPr>
      </w:pPr>
    </w:p>
    <w:p w14:paraId="2195CEB2" w14:textId="77777777" w:rsidR="008F1C2E" w:rsidRDefault="008F1C2E" w:rsidP="00353A68">
      <w:pPr>
        <w:shd w:val="clear" w:color="auto" w:fill="FFFFFF"/>
        <w:spacing w:after="450" w:line="240" w:lineRule="auto"/>
        <w:rPr>
          <w:rFonts w:ascii="Open Sans" w:eastAsia="Times New Roman" w:hAnsi="Open Sans" w:cs="Open Sans"/>
          <w:color w:val="FF0000"/>
          <w:kern w:val="0"/>
          <w:sz w:val="24"/>
          <w:szCs w:val="24"/>
          <w:lang w:eastAsia="en-GB"/>
          <w14:ligatures w14:val="none"/>
        </w:rPr>
      </w:pPr>
    </w:p>
    <w:p w14:paraId="7FB896AC" w14:textId="77777777" w:rsidR="008F1C2E" w:rsidRDefault="008F1C2E" w:rsidP="00353A68">
      <w:pPr>
        <w:shd w:val="clear" w:color="auto" w:fill="FFFFFF"/>
        <w:spacing w:after="450" w:line="240" w:lineRule="auto"/>
        <w:rPr>
          <w:rFonts w:ascii="Open Sans" w:eastAsia="Times New Roman" w:hAnsi="Open Sans" w:cs="Open Sans"/>
          <w:color w:val="FF0000"/>
          <w:kern w:val="0"/>
          <w:sz w:val="24"/>
          <w:szCs w:val="24"/>
          <w:lang w:eastAsia="en-GB"/>
          <w14:ligatures w14:val="none"/>
        </w:rPr>
      </w:pPr>
    </w:p>
    <w:p w14:paraId="116EF5EB" w14:textId="77777777" w:rsidR="000A5F19" w:rsidRPr="000A5F19" w:rsidRDefault="000A5F19" w:rsidP="000A5F19">
      <w:pPr>
        <w:rPr>
          <w:sz w:val="24"/>
          <w:szCs w:val="24"/>
        </w:rPr>
      </w:pPr>
    </w:p>
    <w:p w14:paraId="15972804" w14:textId="19D92E02" w:rsidR="000A5F19" w:rsidRDefault="000A5F19" w:rsidP="00C07F2C">
      <w:pPr>
        <w:numPr>
          <w:ilvl w:val="0"/>
          <w:numId w:val="21"/>
        </w:numPr>
        <w:rPr>
          <w:sz w:val="24"/>
          <w:szCs w:val="24"/>
        </w:rPr>
      </w:pPr>
      <w:r w:rsidRPr="005B730A">
        <w:rPr>
          <w:sz w:val="24"/>
          <w:szCs w:val="24"/>
        </w:rPr>
        <w:t>(AC 3.1)</w:t>
      </w:r>
      <w:r w:rsidR="00746D74" w:rsidRPr="005B730A">
        <w:rPr>
          <w:sz w:val="24"/>
          <w:szCs w:val="24"/>
        </w:rPr>
        <w:t xml:space="preserve"> </w:t>
      </w:r>
      <w:r w:rsidR="000A1F80" w:rsidRPr="000A1F80">
        <w:rPr>
          <w:color w:val="FF0000"/>
          <w:sz w:val="24"/>
          <w:szCs w:val="24"/>
        </w:rPr>
        <w:t>451</w:t>
      </w:r>
    </w:p>
    <w:p w14:paraId="784E93CF" w14:textId="459513B6" w:rsidR="002D7F46" w:rsidRPr="00904755" w:rsidRDefault="002D7F46" w:rsidP="000A5F19">
      <w:pPr>
        <w:rPr>
          <w:sz w:val="24"/>
          <w:szCs w:val="24"/>
        </w:rPr>
      </w:pPr>
      <w:r w:rsidRPr="00904755">
        <w:rPr>
          <w:sz w:val="24"/>
          <w:szCs w:val="24"/>
        </w:rPr>
        <w:t xml:space="preserve">As listed in the </w:t>
      </w:r>
      <w:r w:rsidR="00E11C75" w:rsidRPr="00904755">
        <w:rPr>
          <w:sz w:val="24"/>
          <w:szCs w:val="24"/>
        </w:rPr>
        <w:t>Employment Rights Act 1996</w:t>
      </w:r>
      <w:r w:rsidR="00DF4D5A" w:rsidRPr="00904755">
        <w:rPr>
          <w:sz w:val="24"/>
          <w:szCs w:val="24"/>
        </w:rPr>
        <w:t xml:space="preserve">, </w:t>
      </w:r>
      <w:r w:rsidR="00B55CB8" w:rsidRPr="00904755">
        <w:rPr>
          <w:sz w:val="24"/>
          <w:szCs w:val="24"/>
        </w:rPr>
        <w:t>redundancy</w:t>
      </w:r>
      <w:r w:rsidR="00DF4D5A" w:rsidRPr="00904755">
        <w:rPr>
          <w:sz w:val="24"/>
          <w:szCs w:val="24"/>
        </w:rPr>
        <w:t xml:space="preserve"> is one of the five potentially fair reasons for dismissal (Daniels, 2022).</w:t>
      </w:r>
      <w:r w:rsidR="00B55CB8" w:rsidRPr="00904755">
        <w:rPr>
          <w:sz w:val="24"/>
          <w:szCs w:val="24"/>
        </w:rPr>
        <w:t xml:space="preserve"> </w:t>
      </w:r>
      <w:r w:rsidR="00E7103A" w:rsidRPr="00904755">
        <w:rPr>
          <w:sz w:val="24"/>
          <w:szCs w:val="24"/>
        </w:rPr>
        <w:t xml:space="preserve">In this case, </w:t>
      </w:r>
      <w:r w:rsidR="004A5C85" w:rsidRPr="00904755">
        <w:rPr>
          <w:sz w:val="24"/>
          <w:szCs w:val="24"/>
        </w:rPr>
        <w:t xml:space="preserve">Peachy Desserts Ltd will not be </w:t>
      </w:r>
      <w:r w:rsidR="001816C7" w:rsidRPr="00904755">
        <w:rPr>
          <w:sz w:val="24"/>
          <w:szCs w:val="24"/>
        </w:rPr>
        <w:t xml:space="preserve">breaking the law in closing the restaurant. </w:t>
      </w:r>
    </w:p>
    <w:p w14:paraId="1BBD747F" w14:textId="6220DB3F" w:rsidR="009A012D" w:rsidRPr="00904755" w:rsidRDefault="001816C7" w:rsidP="000A5F19">
      <w:pPr>
        <w:rPr>
          <w:strike/>
          <w:sz w:val="24"/>
          <w:szCs w:val="24"/>
        </w:rPr>
      </w:pPr>
      <w:r w:rsidRPr="00904755">
        <w:rPr>
          <w:strike/>
          <w:sz w:val="24"/>
          <w:szCs w:val="24"/>
        </w:rPr>
        <w:t xml:space="preserve">However, </w:t>
      </w:r>
      <w:r w:rsidR="004A20D8" w:rsidRPr="00904755">
        <w:rPr>
          <w:strike/>
          <w:sz w:val="24"/>
          <w:szCs w:val="24"/>
        </w:rPr>
        <w:t xml:space="preserve">employment law regulations </w:t>
      </w:r>
      <w:proofErr w:type="gramStart"/>
      <w:r w:rsidR="00A12920" w:rsidRPr="00904755">
        <w:rPr>
          <w:strike/>
          <w:sz w:val="24"/>
          <w:szCs w:val="24"/>
        </w:rPr>
        <w:t>sets</w:t>
      </w:r>
      <w:proofErr w:type="gramEnd"/>
      <w:r w:rsidR="00A12920" w:rsidRPr="00904755">
        <w:rPr>
          <w:strike/>
          <w:sz w:val="24"/>
          <w:szCs w:val="24"/>
        </w:rPr>
        <w:t xml:space="preserve"> </w:t>
      </w:r>
      <w:r w:rsidR="005B265C" w:rsidRPr="00904755">
        <w:rPr>
          <w:strike/>
          <w:sz w:val="24"/>
          <w:szCs w:val="24"/>
        </w:rPr>
        <w:t xml:space="preserve">out a clear set </w:t>
      </w:r>
      <w:r w:rsidR="00A12920" w:rsidRPr="00904755">
        <w:rPr>
          <w:strike/>
          <w:sz w:val="24"/>
          <w:szCs w:val="24"/>
        </w:rPr>
        <w:t xml:space="preserve">of rules that must be followed when dealing with redundancies. Failure to comply </w:t>
      </w:r>
      <w:r w:rsidR="00746CE2" w:rsidRPr="00904755">
        <w:rPr>
          <w:strike/>
          <w:sz w:val="24"/>
          <w:szCs w:val="24"/>
        </w:rPr>
        <w:t xml:space="preserve">could result in legal action being taken against the business and awards granted to all in scope for redundancy by way of ‘protective </w:t>
      </w:r>
      <w:proofErr w:type="gramStart"/>
      <w:r w:rsidR="00746CE2" w:rsidRPr="00904755">
        <w:rPr>
          <w:strike/>
          <w:sz w:val="24"/>
          <w:szCs w:val="24"/>
        </w:rPr>
        <w:t>awards’</w:t>
      </w:r>
      <w:proofErr w:type="gramEnd"/>
      <w:r w:rsidR="008B42A7" w:rsidRPr="00904755">
        <w:rPr>
          <w:strike/>
          <w:sz w:val="24"/>
          <w:szCs w:val="24"/>
        </w:rPr>
        <w:t xml:space="preserve">. </w:t>
      </w:r>
      <w:r w:rsidR="002A3528" w:rsidRPr="00904755">
        <w:rPr>
          <w:strike/>
          <w:sz w:val="24"/>
          <w:szCs w:val="24"/>
        </w:rPr>
        <w:t xml:space="preserve">These awards can be upwards to 90 days pay for each employee. </w:t>
      </w:r>
    </w:p>
    <w:p w14:paraId="645F0194" w14:textId="01452E27" w:rsidR="00A85DF8" w:rsidRPr="00904755" w:rsidRDefault="00F25B11" w:rsidP="000A5F19">
      <w:pPr>
        <w:rPr>
          <w:color w:val="FF0000"/>
          <w:sz w:val="24"/>
          <w:szCs w:val="24"/>
        </w:rPr>
      </w:pPr>
      <w:r w:rsidRPr="00904755">
        <w:rPr>
          <w:sz w:val="24"/>
          <w:szCs w:val="24"/>
        </w:rPr>
        <w:t xml:space="preserve">By law, consultation should be held in any </w:t>
      </w:r>
      <w:r w:rsidR="00970439" w:rsidRPr="00904755">
        <w:rPr>
          <w:sz w:val="24"/>
          <w:szCs w:val="24"/>
        </w:rPr>
        <w:t>redundancy</w:t>
      </w:r>
      <w:r w:rsidRPr="00904755">
        <w:rPr>
          <w:sz w:val="24"/>
          <w:szCs w:val="24"/>
        </w:rPr>
        <w:t xml:space="preserve"> situation. </w:t>
      </w:r>
      <w:r w:rsidR="008250E1" w:rsidRPr="00904755">
        <w:rPr>
          <w:sz w:val="24"/>
          <w:szCs w:val="24"/>
        </w:rPr>
        <w:t>Consultation should be meaningful</w:t>
      </w:r>
      <w:r w:rsidR="00F648ED" w:rsidRPr="00904755">
        <w:rPr>
          <w:sz w:val="24"/>
          <w:szCs w:val="24"/>
        </w:rPr>
        <w:t>;</w:t>
      </w:r>
      <w:r w:rsidR="00EC002A" w:rsidRPr="00904755">
        <w:rPr>
          <w:sz w:val="24"/>
          <w:szCs w:val="24"/>
        </w:rPr>
        <w:t xml:space="preserve"> talking and listening to affected employees. </w:t>
      </w:r>
      <w:r w:rsidR="00F66248" w:rsidRPr="00904755">
        <w:rPr>
          <w:sz w:val="24"/>
          <w:szCs w:val="24"/>
        </w:rPr>
        <w:t xml:space="preserve">During consultation, discussions should include </w:t>
      </w:r>
      <w:r w:rsidR="005B24AE" w:rsidRPr="00904755">
        <w:rPr>
          <w:sz w:val="24"/>
          <w:szCs w:val="24"/>
        </w:rPr>
        <w:t xml:space="preserve">what changes are being proposed, how and why. Any ways explored to avoid redundancies, </w:t>
      </w:r>
      <w:r w:rsidR="005032FC" w:rsidRPr="00904755">
        <w:rPr>
          <w:sz w:val="24"/>
          <w:szCs w:val="24"/>
        </w:rPr>
        <w:t xml:space="preserve">the criteria for redundancy, any concerns the employees may have and how you can support the affected employees </w:t>
      </w:r>
      <w:r w:rsidR="004F2605" w:rsidRPr="00904755">
        <w:rPr>
          <w:sz w:val="24"/>
          <w:szCs w:val="24"/>
        </w:rPr>
        <w:t>with training (</w:t>
      </w:r>
      <w:proofErr w:type="spellStart"/>
      <w:r w:rsidR="004F2605" w:rsidRPr="00904755">
        <w:rPr>
          <w:sz w:val="24"/>
          <w:szCs w:val="24"/>
        </w:rPr>
        <w:t>Acas</w:t>
      </w:r>
      <w:proofErr w:type="spellEnd"/>
      <w:r w:rsidR="004F2605" w:rsidRPr="00904755">
        <w:rPr>
          <w:sz w:val="24"/>
          <w:szCs w:val="24"/>
        </w:rPr>
        <w:t xml:space="preserve">, 2023). </w:t>
      </w:r>
      <w:r w:rsidRPr="00904755">
        <w:rPr>
          <w:sz w:val="24"/>
          <w:szCs w:val="24"/>
        </w:rPr>
        <w:t xml:space="preserve">With 6 colleagues in scope, there is no set </w:t>
      </w:r>
      <w:r w:rsidR="00970439" w:rsidRPr="00904755">
        <w:rPr>
          <w:sz w:val="24"/>
          <w:szCs w:val="24"/>
        </w:rPr>
        <w:t xml:space="preserve">consultation period by law, other than a consultation period which is considered reasonable. </w:t>
      </w:r>
      <w:r w:rsidR="00615400" w:rsidRPr="00904755">
        <w:rPr>
          <w:rFonts w:cstheme="minorHAnsi"/>
          <w:color w:val="FF0000"/>
          <w:sz w:val="24"/>
          <w:szCs w:val="24"/>
        </w:rPr>
        <w:t>You do not need to reach an agreement for consultation to end</w:t>
      </w:r>
      <w:r w:rsidR="00615400" w:rsidRPr="00904755">
        <w:rPr>
          <w:rFonts w:cstheme="minorHAnsi"/>
          <w:color w:val="FF0000"/>
          <w:sz w:val="24"/>
          <w:szCs w:val="24"/>
        </w:rPr>
        <w:t xml:space="preserve"> (ACAS, 2023)</w:t>
      </w:r>
      <w:r w:rsidR="00615400" w:rsidRPr="00904755">
        <w:rPr>
          <w:rFonts w:cstheme="minorHAnsi"/>
          <w:color w:val="FF0000"/>
          <w:sz w:val="24"/>
          <w:szCs w:val="24"/>
        </w:rPr>
        <w:t>.</w:t>
      </w:r>
    </w:p>
    <w:p w14:paraId="0B43BCDD" w14:textId="6467C9C1" w:rsidR="00E12119" w:rsidRPr="00E66372" w:rsidRDefault="000C5F6F" w:rsidP="000A5F19">
      <w:pPr>
        <w:rPr>
          <w:color w:val="FF0000"/>
          <w:sz w:val="24"/>
          <w:szCs w:val="24"/>
        </w:rPr>
      </w:pPr>
      <w:r w:rsidRPr="000C5F6F">
        <w:rPr>
          <w:sz w:val="24"/>
          <w:szCs w:val="24"/>
        </w:rPr>
        <w:t>Once consultation is finished, you must give employees notice of redundancy</w:t>
      </w:r>
      <w:r w:rsidRPr="00E66372">
        <w:rPr>
          <w:color w:val="FF0000"/>
          <w:sz w:val="24"/>
          <w:szCs w:val="24"/>
        </w:rPr>
        <w:t>. During discussions, the employee has a right to be accompanied</w:t>
      </w:r>
      <w:r>
        <w:rPr>
          <w:sz w:val="24"/>
          <w:szCs w:val="24"/>
        </w:rPr>
        <w:t xml:space="preserve">. </w:t>
      </w:r>
      <w:r w:rsidRPr="00E66372">
        <w:rPr>
          <w:color w:val="FF0000"/>
          <w:sz w:val="24"/>
          <w:szCs w:val="24"/>
        </w:rPr>
        <w:t xml:space="preserve">Every effort should be made to support the employee during this process. </w:t>
      </w:r>
      <w:r w:rsidR="007F4B04" w:rsidRPr="00E66372">
        <w:rPr>
          <w:color w:val="FF0000"/>
          <w:sz w:val="24"/>
          <w:szCs w:val="24"/>
        </w:rPr>
        <w:t xml:space="preserve">Details of </w:t>
      </w:r>
      <w:r w:rsidR="0085010C" w:rsidRPr="00E66372">
        <w:rPr>
          <w:color w:val="FF0000"/>
          <w:sz w:val="24"/>
          <w:szCs w:val="24"/>
        </w:rPr>
        <w:t>their redundancy must be put in writing and include how they scored, their notice period and leave date, any right to pay and how it’s calculated</w:t>
      </w:r>
      <w:r w:rsidR="00BB4467" w:rsidRPr="00E66372">
        <w:rPr>
          <w:color w:val="FF0000"/>
          <w:sz w:val="24"/>
          <w:szCs w:val="24"/>
        </w:rPr>
        <w:t xml:space="preserve">, any owed payment for example, from owed holidays and how they can appeal the redundancy. </w:t>
      </w:r>
      <w:r w:rsidRPr="00E66372">
        <w:rPr>
          <w:color w:val="FF0000"/>
          <w:sz w:val="24"/>
          <w:szCs w:val="24"/>
        </w:rPr>
        <w:t xml:space="preserve"> </w:t>
      </w:r>
      <w:r w:rsidR="00357574" w:rsidRPr="00E66372">
        <w:rPr>
          <w:color w:val="FF0000"/>
          <w:sz w:val="24"/>
          <w:szCs w:val="24"/>
        </w:rPr>
        <w:t>Employees may also decide to leave early by issuing a</w:t>
      </w:r>
      <w:r w:rsidR="00357574" w:rsidRPr="00E66372">
        <w:rPr>
          <w:strike/>
          <w:color w:val="FF0000"/>
          <w:sz w:val="24"/>
          <w:szCs w:val="24"/>
        </w:rPr>
        <w:t xml:space="preserve"> </w:t>
      </w:r>
      <w:r w:rsidR="00B77BCD" w:rsidRPr="00E66372">
        <w:rPr>
          <w:color w:val="FF0000"/>
          <w:sz w:val="24"/>
          <w:szCs w:val="24"/>
        </w:rPr>
        <w:t>‘counter notice’ (ACAS, 2023)</w:t>
      </w:r>
    </w:p>
    <w:p w14:paraId="61AD01E5" w14:textId="75D0141D" w:rsidR="00CE7FE3" w:rsidRPr="00E66372" w:rsidRDefault="00BB4467" w:rsidP="00CE7FE3">
      <w:pPr>
        <w:rPr>
          <w:color w:val="FF0000"/>
          <w:sz w:val="24"/>
          <w:szCs w:val="24"/>
        </w:rPr>
      </w:pPr>
      <w:r w:rsidRPr="00E66372">
        <w:rPr>
          <w:color w:val="FF0000"/>
          <w:sz w:val="24"/>
          <w:szCs w:val="24"/>
        </w:rPr>
        <w:t xml:space="preserve">In terms of notice, </w:t>
      </w:r>
      <w:r w:rsidR="004A0693" w:rsidRPr="00E66372">
        <w:rPr>
          <w:color w:val="FF0000"/>
          <w:sz w:val="24"/>
          <w:szCs w:val="24"/>
        </w:rPr>
        <w:t xml:space="preserve">the Employment Rights Act 1996 </w:t>
      </w:r>
      <w:r w:rsidR="00CE7FE3" w:rsidRPr="00E66372">
        <w:rPr>
          <w:color w:val="FF0000"/>
          <w:sz w:val="24"/>
          <w:szCs w:val="24"/>
        </w:rPr>
        <w:t xml:space="preserve">outlines what each employee is entitled to, based on their tenure. </w:t>
      </w:r>
      <w:r w:rsidR="00F21C4C" w:rsidRPr="00E66372">
        <w:rPr>
          <w:color w:val="FF0000"/>
          <w:sz w:val="24"/>
          <w:szCs w:val="24"/>
        </w:rPr>
        <w:t xml:space="preserve">Angelica and Saffron are entitled to 1 week for each year they have worked. The remaining 4 employees are entitled to </w:t>
      </w:r>
      <w:proofErr w:type="gramStart"/>
      <w:r w:rsidR="00F21C4C" w:rsidRPr="00E66372">
        <w:rPr>
          <w:color w:val="FF0000"/>
          <w:sz w:val="24"/>
          <w:szCs w:val="24"/>
        </w:rPr>
        <w:t>1 week</w:t>
      </w:r>
      <w:proofErr w:type="gramEnd"/>
      <w:r w:rsidR="00F21C4C" w:rsidRPr="00E66372">
        <w:rPr>
          <w:color w:val="FF0000"/>
          <w:sz w:val="24"/>
          <w:szCs w:val="24"/>
        </w:rPr>
        <w:t xml:space="preserve"> statutory notice. </w:t>
      </w:r>
      <w:r w:rsidR="001B1C25" w:rsidRPr="00E66372">
        <w:rPr>
          <w:color w:val="FF0000"/>
          <w:sz w:val="24"/>
          <w:szCs w:val="24"/>
        </w:rPr>
        <w:t xml:space="preserve">During this notice period, </w:t>
      </w:r>
      <w:r w:rsidR="008F4B4A" w:rsidRPr="00E66372">
        <w:rPr>
          <w:color w:val="FF0000"/>
          <w:sz w:val="24"/>
          <w:szCs w:val="24"/>
        </w:rPr>
        <w:t xml:space="preserve">you must support </w:t>
      </w:r>
      <w:r w:rsidR="00FF61A8" w:rsidRPr="00E66372">
        <w:rPr>
          <w:color w:val="FF0000"/>
          <w:sz w:val="24"/>
          <w:szCs w:val="24"/>
        </w:rPr>
        <w:t xml:space="preserve">the employee to find an alternative suitable employment </w:t>
      </w:r>
      <w:r w:rsidR="00357574" w:rsidRPr="00E66372">
        <w:rPr>
          <w:color w:val="FF0000"/>
          <w:sz w:val="24"/>
          <w:szCs w:val="24"/>
        </w:rPr>
        <w:t>or to upskill in preparation of joining the open labour market</w:t>
      </w:r>
      <w:r w:rsidR="00B77BCD" w:rsidRPr="00E66372">
        <w:rPr>
          <w:color w:val="FF0000"/>
          <w:sz w:val="24"/>
          <w:szCs w:val="24"/>
        </w:rPr>
        <w:t xml:space="preserve"> (</w:t>
      </w:r>
      <w:proofErr w:type="spellStart"/>
      <w:r w:rsidR="00B43DE7" w:rsidRPr="00E66372">
        <w:rPr>
          <w:color w:val="FF0000"/>
          <w:sz w:val="24"/>
          <w:szCs w:val="24"/>
        </w:rPr>
        <w:t>Suff</w:t>
      </w:r>
      <w:proofErr w:type="spellEnd"/>
      <w:r w:rsidR="00B43DE7" w:rsidRPr="00E66372">
        <w:rPr>
          <w:color w:val="FF0000"/>
          <w:sz w:val="24"/>
          <w:szCs w:val="24"/>
        </w:rPr>
        <w:t>, 2022)</w:t>
      </w:r>
      <w:r w:rsidR="00357574" w:rsidRPr="00E66372">
        <w:rPr>
          <w:color w:val="FF0000"/>
          <w:sz w:val="24"/>
          <w:szCs w:val="24"/>
        </w:rPr>
        <w:t xml:space="preserve">. </w:t>
      </w:r>
    </w:p>
    <w:p w14:paraId="3CAECE77" w14:textId="74026934" w:rsidR="00CB0F44" w:rsidRPr="00904755" w:rsidRDefault="00674C13" w:rsidP="000A5F19">
      <w:pPr>
        <w:rPr>
          <w:strike/>
          <w:sz w:val="24"/>
          <w:szCs w:val="24"/>
        </w:rPr>
      </w:pPr>
      <w:r w:rsidRPr="00904755">
        <w:rPr>
          <w:strike/>
          <w:sz w:val="24"/>
          <w:szCs w:val="24"/>
        </w:rPr>
        <w:t xml:space="preserve">With a group of 20 employees provided 30 days consultation </w:t>
      </w:r>
      <w:r w:rsidR="00426511" w:rsidRPr="00904755">
        <w:rPr>
          <w:strike/>
          <w:sz w:val="24"/>
          <w:szCs w:val="24"/>
        </w:rPr>
        <w:t xml:space="preserve">period by law, followed by HR1 form, </w:t>
      </w:r>
      <w:r w:rsidR="00426511" w:rsidRPr="0009597D">
        <w:rPr>
          <w:color w:val="FF0000"/>
          <w:sz w:val="24"/>
          <w:szCs w:val="24"/>
        </w:rPr>
        <w:t xml:space="preserve">I would recommend Peachy Desserts embark on 15 days consultation period. </w:t>
      </w:r>
      <w:r w:rsidR="0041072E" w:rsidRPr="00904755">
        <w:rPr>
          <w:strike/>
          <w:sz w:val="24"/>
          <w:szCs w:val="24"/>
        </w:rPr>
        <w:t xml:space="preserve">The HR1 form whilst not a required legal document for a redundancy this size, it is considered best </w:t>
      </w:r>
      <w:proofErr w:type="gramStart"/>
      <w:r w:rsidR="0041072E" w:rsidRPr="00904755">
        <w:rPr>
          <w:strike/>
          <w:sz w:val="24"/>
          <w:szCs w:val="24"/>
        </w:rPr>
        <w:t>practice</w:t>
      </w:r>
      <w:proofErr w:type="gramEnd"/>
      <w:r w:rsidR="0041072E" w:rsidRPr="00904755">
        <w:rPr>
          <w:strike/>
          <w:sz w:val="24"/>
          <w:szCs w:val="24"/>
        </w:rPr>
        <w:t xml:space="preserve"> and I would urge Peachy Desserts to complete one. </w:t>
      </w:r>
    </w:p>
    <w:p w14:paraId="77327BE6" w14:textId="1B961870" w:rsidR="00226DDC" w:rsidRPr="00AD6B47" w:rsidRDefault="00DA3FC4" w:rsidP="000A5F19">
      <w:pPr>
        <w:rPr>
          <w:strike/>
          <w:sz w:val="24"/>
          <w:szCs w:val="24"/>
        </w:rPr>
      </w:pPr>
      <w:r w:rsidRPr="00AD6B47">
        <w:rPr>
          <w:sz w:val="24"/>
          <w:szCs w:val="24"/>
        </w:rPr>
        <w:t>Both the Gov.uk (Gov.uk, 2016) and ACAS (</w:t>
      </w:r>
      <w:proofErr w:type="spellStart"/>
      <w:r w:rsidRPr="00AD6B47">
        <w:rPr>
          <w:sz w:val="24"/>
          <w:szCs w:val="24"/>
        </w:rPr>
        <w:t>Acas</w:t>
      </w:r>
      <w:proofErr w:type="spellEnd"/>
      <w:r w:rsidRPr="00AD6B47">
        <w:rPr>
          <w:sz w:val="24"/>
          <w:szCs w:val="24"/>
        </w:rPr>
        <w:t xml:space="preserve">, 2020) offers advice and a calculator to accurately </w:t>
      </w:r>
      <w:r w:rsidR="001B09C9" w:rsidRPr="00AD6B47">
        <w:rPr>
          <w:sz w:val="24"/>
          <w:szCs w:val="24"/>
        </w:rPr>
        <w:t>calculate the redundancy pay legally owed to employees</w:t>
      </w:r>
      <w:r w:rsidR="000A1306">
        <w:rPr>
          <w:color w:val="FF0000"/>
          <w:sz w:val="24"/>
          <w:szCs w:val="24"/>
        </w:rPr>
        <w:t xml:space="preserve">, </w:t>
      </w:r>
      <w:r w:rsidR="000A1306" w:rsidRPr="00AD6B47">
        <w:rPr>
          <w:color w:val="FF0000"/>
          <w:sz w:val="24"/>
          <w:szCs w:val="24"/>
        </w:rPr>
        <w:t>based on their length of service.</w:t>
      </w:r>
      <w:r w:rsidR="000A1306">
        <w:rPr>
          <w:sz w:val="24"/>
          <w:szCs w:val="24"/>
        </w:rPr>
        <w:t xml:space="preserve"> </w:t>
      </w:r>
      <w:r w:rsidR="001B09C9" w:rsidRPr="0009597D">
        <w:rPr>
          <w:color w:val="FF0000"/>
          <w:sz w:val="24"/>
          <w:szCs w:val="24"/>
        </w:rPr>
        <w:t xml:space="preserve"> </w:t>
      </w:r>
      <w:r w:rsidR="001B09C9" w:rsidRPr="00AD6B47">
        <w:rPr>
          <w:strike/>
          <w:sz w:val="24"/>
          <w:szCs w:val="24"/>
        </w:rPr>
        <w:t xml:space="preserve">In this case, </w:t>
      </w:r>
      <w:r w:rsidR="00551BFD" w:rsidRPr="00AD6B47">
        <w:rPr>
          <w:strike/>
          <w:sz w:val="24"/>
          <w:szCs w:val="24"/>
        </w:rPr>
        <w:t xml:space="preserve">Peachy </w:t>
      </w:r>
      <w:r w:rsidR="00226DDC" w:rsidRPr="00AD6B47">
        <w:rPr>
          <w:strike/>
          <w:sz w:val="24"/>
          <w:szCs w:val="24"/>
        </w:rPr>
        <w:t>Desserts</w:t>
      </w:r>
      <w:r w:rsidR="00551BFD" w:rsidRPr="00AD6B47">
        <w:rPr>
          <w:strike/>
          <w:sz w:val="24"/>
          <w:szCs w:val="24"/>
        </w:rPr>
        <w:t xml:space="preserve"> have two groups of employees to consider, one group </w:t>
      </w:r>
      <w:r w:rsidR="004B6813" w:rsidRPr="00AD6B47">
        <w:rPr>
          <w:strike/>
          <w:sz w:val="24"/>
          <w:szCs w:val="24"/>
        </w:rPr>
        <w:t xml:space="preserve">with over 2 years employment and the second group </w:t>
      </w:r>
      <w:r w:rsidR="00226DDC" w:rsidRPr="00AD6B47">
        <w:rPr>
          <w:strike/>
          <w:sz w:val="24"/>
          <w:szCs w:val="24"/>
        </w:rPr>
        <w:t xml:space="preserve">who have only 1 </w:t>
      </w:r>
      <w:proofErr w:type="gramStart"/>
      <w:r w:rsidR="00226DDC" w:rsidRPr="00AD6B47">
        <w:rPr>
          <w:strike/>
          <w:sz w:val="24"/>
          <w:szCs w:val="24"/>
        </w:rPr>
        <w:t>years</w:t>
      </w:r>
      <w:proofErr w:type="gramEnd"/>
      <w:r w:rsidR="00226DDC" w:rsidRPr="00AD6B47">
        <w:rPr>
          <w:strike/>
          <w:sz w:val="24"/>
          <w:szCs w:val="24"/>
        </w:rPr>
        <w:t xml:space="preserve"> length of service. </w:t>
      </w:r>
    </w:p>
    <w:p w14:paraId="45498C77" w14:textId="213B212A" w:rsidR="009434DE" w:rsidRPr="00AD6B47" w:rsidRDefault="001B09C9" w:rsidP="000A5F19">
      <w:pPr>
        <w:rPr>
          <w:sz w:val="24"/>
          <w:szCs w:val="24"/>
        </w:rPr>
      </w:pPr>
      <w:r w:rsidRPr="00AD6B47">
        <w:rPr>
          <w:sz w:val="24"/>
          <w:szCs w:val="24"/>
        </w:rPr>
        <w:lastRenderedPageBreak/>
        <w:t>I can confirm the following</w:t>
      </w:r>
      <w:r w:rsidR="009723A8" w:rsidRPr="00AD6B47">
        <w:rPr>
          <w:sz w:val="24"/>
          <w:szCs w:val="24"/>
        </w:rPr>
        <w:t xml:space="preserve"> </w:t>
      </w:r>
      <w:r w:rsidR="009A73AD" w:rsidRPr="00AD6B47">
        <w:rPr>
          <w:sz w:val="24"/>
          <w:szCs w:val="24"/>
        </w:rPr>
        <w:t>statutory redundancy payments must be made</w:t>
      </w:r>
      <w:r w:rsidR="00CB6D63" w:rsidRPr="00AD6B47">
        <w:rPr>
          <w:sz w:val="24"/>
          <w:szCs w:val="24"/>
        </w:rPr>
        <w:t xml:space="preserve"> to Angelica and Saffron. </w:t>
      </w:r>
      <w:r w:rsidR="004C0621" w:rsidRPr="00AD6B47">
        <w:rPr>
          <w:sz w:val="24"/>
          <w:szCs w:val="24"/>
        </w:rPr>
        <w:t xml:space="preserve">You cannot legally pay these two employees any less than this. </w:t>
      </w:r>
    </w:p>
    <w:p w14:paraId="0E3094A3" w14:textId="2E0628D6" w:rsidR="000E6CAD" w:rsidRPr="00AD6B47" w:rsidRDefault="007577AA" w:rsidP="000E6CAD">
      <w:pPr>
        <w:rPr>
          <w:sz w:val="24"/>
          <w:szCs w:val="24"/>
        </w:rPr>
      </w:pPr>
      <w:r w:rsidRPr="00AD6B47">
        <w:rPr>
          <w:sz w:val="24"/>
          <w:szCs w:val="24"/>
        </w:rPr>
        <w:t xml:space="preserve">Angelica – </w:t>
      </w:r>
      <w:r w:rsidR="000216B8" w:rsidRPr="00AD6B47">
        <w:rPr>
          <w:sz w:val="24"/>
          <w:szCs w:val="24"/>
        </w:rPr>
        <w:t xml:space="preserve">£8400 </w:t>
      </w:r>
      <w:r w:rsidR="000E6CAD" w:rsidRPr="00AD6B47">
        <w:rPr>
          <w:sz w:val="24"/>
          <w:szCs w:val="24"/>
        </w:rPr>
        <w:t>(1.5 weeks * £700 = £1050 * 8= £8400) plus notice pay.</w:t>
      </w:r>
    </w:p>
    <w:p w14:paraId="4657F2E0" w14:textId="4FF9E298" w:rsidR="000216B8" w:rsidRPr="00AD6B47" w:rsidRDefault="000216B8" w:rsidP="000A5F19">
      <w:pPr>
        <w:rPr>
          <w:sz w:val="24"/>
          <w:szCs w:val="24"/>
        </w:rPr>
      </w:pPr>
      <w:r w:rsidRPr="00AD6B47">
        <w:rPr>
          <w:sz w:val="24"/>
          <w:szCs w:val="24"/>
        </w:rPr>
        <w:t>Saffron - £</w:t>
      </w:r>
      <w:r w:rsidR="00F514F4" w:rsidRPr="00AD6B47">
        <w:rPr>
          <w:sz w:val="24"/>
          <w:szCs w:val="24"/>
        </w:rPr>
        <w:t>1750</w:t>
      </w:r>
      <w:r w:rsidR="000E6CAD" w:rsidRPr="00AD6B47">
        <w:rPr>
          <w:sz w:val="24"/>
          <w:szCs w:val="24"/>
        </w:rPr>
        <w:t xml:space="preserve"> (1</w:t>
      </w:r>
      <w:r w:rsidR="00101C24" w:rsidRPr="00AD6B47">
        <w:rPr>
          <w:sz w:val="24"/>
          <w:szCs w:val="24"/>
        </w:rPr>
        <w:t xml:space="preserve"> </w:t>
      </w:r>
      <w:r w:rsidR="000E6CAD" w:rsidRPr="00AD6B47">
        <w:rPr>
          <w:sz w:val="24"/>
          <w:szCs w:val="24"/>
        </w:rPr>
        <w:t>week</w:t>
      </w:r>
      <w:r w:rsidR="00101C24" w:rsidRPr="00AD6B47">
        <w:rPr>
          <w:sz w:val="24"/>
          <w:szCs w:val="24"/>
        </w:rPr>
        <w:t xml:space="preserve"> </w:t>
      </w:r>
      <w:r w:rsidR="000E6CAD" w:rsidRPr="00AD6B47">
        <w:rPr>
          <w:sz w:val="24"/>
          <w:szCs w:val="24"/>
        </w:rPr>
        <w:t>* £</w:t>
      </w:r>
      <w:r w:rsidR="00F572AB" w:rsidRPr="00AD6B47">
        <w:rPr>
          <w:sz w:val="24"/>
          <w:szCs w:val="24"/>
        </w:rPr>
        <w:t>350 = £</w:t>
      </w:r>
      <w:r w:rsidR="00101C24" w:rsidRPr="00AD6B47">
        <w:rPr>
          <w:sz w:val="24"/>
          <w:szCs w:val="24"/>
        </w:rPr>
        <w:t>350</w:t>
      </w:r>
      <w:r w:rsidR="0019217D" w:rsidRPr="00AD6B47">
        <w:rPr>
          <w:sz w:val="24"/>
          <w:szCs w:val="24"/>
        </w:rPr>
        <w:t xml:space="preserve"> </w:t>
      </w:r>
      <w:r w:rsidR="0028325A" w:rsidRPr="00AD6B47">
        <w:rPr>
          <w:sz w:val="24"/>
          <w:szCs w:val="24"/>
        </w:rPr>
        <w:t>* 5</w:t>
      </w:r>
      <w:r w:rsidR="00D76768" w:rsidRPr="00AD6B47">
        <w:rPr>
          <w:sz w:val="24"/>
          <w:szCs w:val="24"/>
        </w:rPr>
        <w:t xml:space="preserve"> </w:t>
      </w:r>
      <w:r w:rsidR="00101C24" w:rsidRPr="00AD6B47">
        <w:rPr>
          <w:sz w:val="24"/>
          <w:szCs w:val="24"/>
        </w:rPr>
        <w:t>- £</w:t>
      </w:r>
      <w:r w:rsidR="00A06E89" w:rsidRPr="00AD6B47">
        <w:rPr>
          <w:sz w:val="24"/>
          <w:szCs w:val="24"/>
        </w:rPr>
        <w:t xml:space="preserve">1750) plus notice pay. </w:t>
      </w:r>
    </w:p>
    <w:p w14:paraId="56393675" w14:textId="2C987881" w:rsidR="00CB6D63" w:rsidRPr="00AD6B47" w:rsidRDefault="00CB6D63" w:rsidP="000A5F19">
      <w:pPr>
        <w:rPr>
          <w:sz w:val="24"/>
          <w:szCs w:val="24"/>
        </w:rPr>
      </w:pPr>
      <w:r w:rsidRPr="00AD6B47">
        <w:rPr>
          <w:sz w:val="24"/>
          <w:szCs w:val="24"/>
        </w:rPr>
        <w:t xml:space="preserve">In relation to payment for the remaining 4 colleagues affected by the closure, whist legally </w:t>
      </w:r>
      <w:r w:rsidR="00084584" w:rsidRPr="00AD6B47">
        <w:rPr>
          <w:sz w:val="24"/>
          <w:szCs w:val="24"/>
        </w:rPr>
        <w:t xml:space="preserve">not entitled to redundancy, </w:t>
      </w:r>
      <w:r w:rsidR="004C0621" w:rsidRPr="00AD6B47">
        <w:rPr>
          <w:sz w:val="24"/>
          <w:szCs w:val="24"/>
        </w:rPr>
        <w:t xml:space="preserve">Peachy Desserts should consider </w:t>
      </w:r>
      <w:r w:rsidR="00AA1792" w:rsidRPr="00AD6B47">
        <w:rPr>
          <w:sz w:val="24"/>
          <w:szCs w:val="24"/>
        </w:rPr>
        <w:t xml:space="preserve">enhancing the 2 </w:t>
      </w:r>
      <w:r w:rsidR="0057017D" w:rsidRPr="00AD6B47">
        <w:rPr>
          <w:sz w:val="24"/>
          <w:szCs w:val="24"/>
        </w:rPr>
        <w:t>weeks’ notice</w:t>
      </w:r>
      <w:r w:rsidR="00AA1792" w:rsidRPr="00AD6B47">
        <w:rPr>
          <w:sz w:val="24"/>
          <w:szCs w:val="24"/>
        </w:rPr>
        <w:t xml:space="preserve"> </w:t>
      </w:r>
      <w:r w:rsidR="00F4537C" w:rsidRPr="00AD6B47">
        <w:rPr>
          <w:sz w:val="24"/>
          <w:szCs w:val="24"/>
        </w:rPr>
        <w:t xml:space="preserve">period </w:t>
      </w:r>
      <w:proofErr w:type="gramStart"/>
      <w:r w:rsidR="00F4537C" w:rsidRPr="00AD6B47">
        <w:rPr>
          <w:sz w:val="24"/>
          <w:szCs w:val="24"/>
        </w:rPr>
        <w:t>in an attempt to</w:t>
      </w:r>
      <w:proofErr w:type="gramEnd"/>
      <w:r w:rsidR="00F4537C" w:rsidRPr="00AD6B47">
        <w:rPr>
          <w:sz w:val="24"/>
          <w:szCs w:val="24"/>
        </w:rPr>
        <w:t xml:space="preserve"> support those affected and diffuse </w:t>
      </w:r>
      <w:r w:rsidR="000724DC" w:rsidRPr="00AD6B47">
        <w:rPr>
          <w:sz w:val="24"/>
          <w:szCs w:val="24"/>
        </w:rPr>
        <w:t>any negative reputational damage or tensions.</w:t>
      </w:r>
      <w:r w:rsidR="00640262" w:rsidRPr="00AD6B47">
        <w:rPr>
          <w:sz w:val="24"/>
          <w:szCs w:val="24"/>
        </w:rPr>
        <w:t xml:space="preserve"> However, legally, </w:t>
      </w:r>
      <w:r w:rsidR="00946407" w:rsidRPr="00AD6B47">
        <w:rPr>
          <w:sz w:val="24"/>
          <w:szCs w:val="24"/>
        </w:rPr>
        <w:t xml:space="preserve">Chip, Cherry, </w:t>
      </w:r>
      <w:proofErr w:type="gramStart"/>
      <w:r w:rsidR="00946407" w:rsidRPr="00AD6B47">
        <w:rPr>
          <w:sz w:val="24"/>
          <w:szCs w:val="24"/>
        </w:rPr>
        <w:t>Reese</w:t>
      </w:r>
      <w:proofErr w:type="gramEnd"/>
      <w:r w:rsidR="00946407" w:rsidRPr="00AD6B47">
        <w:rPr>
          <w:sz w:val="24"/>
          <w:szCs w:val="24"/>
        </w:rPr>
        <w:t xml:space="preserve"> and Carmel are not entitled to a redundancy payment. </w:t>
      </w:r>
    </w:p>
    <w:p w14:paraId="6DB687BA" w14:textId="77777777" w:rsidR="007577AA" w:rsidRPr="00B3291D" w:rsidRDefault="007577AA" w:rsidP="000A5F19">
      <w:pPr>
        <w:rPr>
          <w:strike/>
          <w:sz w:val="24"/>
          <w:szCs w:val="24"/>
        </w:rPr>
      </w:pPr>
    </w:p>
    <w:p w14:paraId="28BFD534" w14:textId="77777777" w:rsidR="002D7F46" w:rsidRDefault="002D7F46" w:rsidP="000A5F19">
      <w:pPr>
        <w:rPr>
          <w:sz w:val="24"/>
          <w:szCs w:val="24"/>
        </w:rPr>
      </w:pPr>
    </w:p>
    <w:p w14:paraId="7D628954" w14:textId="77777777" w:rsidR="000A4311" w:rsidRDefault="000A4311" w:rsidP="000A5F19">
      <w:pPr>
        <w:rPr>
          <w:sz w:val="24"/>
          <w:szCs w:val="24"/>
        </w:rPr>
      </w:pPr>
    </w:p>
    <w:p w14:paraId="68941E96" w14:textId="77777777" w:rsidR="00E157DE" w:rsidRDefault="00E157DE" w:rsidP="000A5F19">
      <w:pPr>
        <w:rPr>
          <w:sz w:val="24"/>
          <w:szCs w:val="24"/>
        </w:rPr>
      </w:pPr>
    </w:p>
    <w:p w14:paraId="4AB9F37B" w14:textId="77777777" w:rsidR="00550446" w:rsidRDefault="00550446" w:rsidP="000A5F19">
      <w:pPr>
        <w:rPr>
          <w:sz w:val="24"/>
          <w:szCs w:val="24"/>
        </w:rPr>
      </w:pPr>
    </w:p>
    <w:p w14:paraId="246556A4" w14:textId="77777777" w:rsidR="00CB0F44" w:rsidRDefault="00CB0F44" w:rsidP="000A5F19">
      <w:pPr>
        <w:rPr>
          <w:sz w:val="24"/>
          <w:szCs w:val="24"/>
        </w:rPr>
      </w:pPr>
    </w:p>
    <w:p w14:paraId="1200AFEB" w14:textId="77777777" w:rsidR="00CB0F44" w:rsidRDefault="00CB0F44" w:rsidP="000A5F19">
      <w:pPr>
        <w:rPr>
          <w:sz w:val="24"/>
          <w:szCs w:val="24"/>
        </w:rPr>
      </w:pPr>
    </w:p>
    <w:p w14:paraId="5057F99C" w14:textId="77777777" w:rsidR="00CB0F44" w:rsidRDefault="00CB0F44" w:rsidP="000A5F19">
      <w:pPr>
        <w:rPr>
          <w:sz w:val="24"/>
          <w:szCs w:val="24"/>
        </w:rPr>
      </w:pPr>
    </w:p>
    <w:p w14:paraId="2CDAEC3A" w14:textId="0B235753" w:rsidR="004C48C8" w:rsidRPr="00F32985" w:rsidRDefault="000A5F19" w:rsidP="004C48C8">
      <w:pPr>
        <w:numPr>
          <w:ilvl w:val="0"/>
          <w:numId w:val="21"/>
        </w:numPr>
        <w:rPr>
          <w:sz w:val="24"/>
          <w:szCs w:val="24"/>
        </w:rPr>
      </w:pPr>
      <w:r w:rsidRPr="000A5F19">
        <w:rPr>
          <w:sz w:val="24"/>
          <w:szCs w:val="24"/>
        </w:rPr>
        <w:t>(AC 3.2)</w:t>
      </w:r>
      <w:r w:rsidR="00F32985" w:rsidRPr="00F32985">
        <w:rPr>
          <w:color w:val="FF0000"/>
          <w:sz w:val="24"/>
          <w:szCs w:val="24"/>
        </w:rPr>
        <w:t xml:space="preserve"> </w:t>
      </w:r>
    </w:p>
    <w:p w14:paraId="65A53D2B" w14:textId="77777777" w:rsidR="004C48C8" w:rsidRDefault="004C48C8" w:rsidP="004C48C8">
      <w:pPr>
        <w:rPr>
          <w:sz w:val="24"/>
          <w:szCs w:val="24"/>
        </w:rPr>
      </w:pPr>
      <w:r>
        <w:rPr>
          <w:sz w:val="24"/>
          <w:szCs w:val="24"/>
        </w:rPr>
        <w:t xml:space="preserve">Charlotte and Madeliene need to be aware of the TUPE regulations (1981) which stands for The Transfer of Undertakings (Protection of Employment) which protects employees who are transferring to a new employer from losing their contractual rights. </w:t>
      </w:r>
    </w:p>
    <w:p w14:paraId="0F287B22" w14:textId="77777777" w:rsidR="004C48C8" w:rsidRDefault="004C48C8" w:rsidP="004C48C8">
      <w:pPr>
        <w:rPr>
          <w:sz w:val="24"/>
          <w:szCs w:val="24"/>
        </w:rPr>
      </w:pPr>
      <w:r>
        <w:rPr>
          <w:sz w:val="24"/>
          <w:szCs w:val="24"/>
        </w:rPr>
        <w:t xml:space="preserve">The rights protected include continuity of service, contractual terms and conditions, trade union recognition, collective agreements and all other obligations contained within their original contract of employment (Daniels, 2022). The only exception to these rules is where an employer can show an ‘economic, technical or organisational’ (ETO) reason for its actions. In this case, I do not consider any ETO reason to justify any changes. </w:t>
      </w:r>
    </w:p>
    <w:p w14:paraId="1F087908" w14:textId="77777777" w:rsidR="004C48C8" w:rsidRDefault="004C48C8" w:rsidP="004C48C8">
      <w:pPr>
        <w:rPr>
          <w:sz w:val="24"/>
          <w:szCs w:val="24"/>
        </w:rPr>
      </w:pPr>
      <w:r>
        <w:rPr>
          <w:sz w:val="24"/>
          <w:szCs w:val="24"/>
        </w:rPr>
        <w:t xml:space="preserve">Their intention to provide new contracts to the 12 new employees echoing the same terms and conditions of their existing employees is risky at best and should be avoided as this action will be in breach of the TUPE regulation. I would recommend meaningful consultation / conversation with the transferring colleagues should happen as soon as possible. In practice, there should be an employee representation appointed and the following information provided to them with sufficient time given for them to </w:t>
      </w:r>
      <w:proofErr w:type="gramStart"/>
      <w:r>
        <w:rPr>
          <w:sz w:val="24"/>
          <w:szCs w:val="24"/>
        </w:rPr>
        <w:t>respond</w:t>
      </w:r>
      <w:proofErr w:type="gramEnd"/>
    </w:p>
    <w:p w14:paraId="2317EBCB" w14:textId="77777777" w:rsidR="004C48C8" w:rsidRDefault="004C48C8" w:rsidP="004C48C8">
      <w:pPr>
        <w:pStyle w:val="ListParagraph"/>
        <w:numPr>
          <w:ilvl w:val="0"/>
          <w:numId w:val="23"/>
        </w:numPr>
        <w:rPr>
          <w:sz w:val="24"/>
          <w:szCs w:val="24"/>
        </w:rPr>
      </w:pPr>
      <w:r>
        <w:rPr>
          <w:sz w:val="24"/>
          <w:szCs w:val="24"/>
        </w:rPr>
        <w:t xml:space="preserve">Confirmation that a transfer is taking </w:t>
      </w:r>
      <w:proofErr w:type="gramStart"/>
      <w:r>
        <w:rPr>
          <w:sz w:val="24"/>
          <w:szCs w:val="24"/>
        </w:rPr>
        <w:t>place</w:t>
      </w:r>
      <w:proofErr w:type="gramEnd"/>
    </w:p>
    <w:p w14:paraId="67BD93F3" w14:textId="77777777" w:rsidR="004C48C8" w:rsidRDefault="004C48C8" w:rsidP="004C48C8">
      <w:pPr>
        <w:pStyle w:val="ListParagraph"/>
        <w:numPr>
          <w:ilvl w:val="0"/>
          <w:numId w:val="23"/>
        </w:numPr>
        <w:rPr>
          <w:sz w:val="24"/>
          <w:szCs w:val="24"/>
        </w:rPr>
      </w:pPr>
      <w:r>
        <w:rPr>
          <w:sz w:val="24"/>
          <w:szCs w:val="24"/>
        </w:rPr>
        <w:t xml:space="preserve">The reason and when </w:t>
      </w:r>
      <w:proofErr w:type="gramStart"/>
      <w:r>
        <w:rPr>
          <w:sz w:val="24"/>
          <w:szCs w:val="24"/>
        </w:rPr>
        <w:t>its</w:t>
      </w:r>
      <w:proofErr w:type="gramEnd"/>
      <w:r>
        <w:rPr>
          <w:sz w:val="24"/>
          <w:szCs w:val="24"/>
        </w:rPr>
        <w:t xml:space="preserve"> taking place</w:t>
      </w:r>
    </w:p>
    <w:p w14:paraId="6EE1BCDF" w14:textId="77777777" w:rsidR="004C48C8" w:rsidRDefault="004C48C8" w:rsidP="004C48C8">
      <w:pPr>
        <w:pStyle w:val="ListParagraph"/>
        <w:numPr>
          <w:ilvl w:val="0"/>
          <w:numId w:val="23"/>
        </w:numPr>
        <w:rPr>
          <w:sz w:val="24"/>
          <w:szCs w:val="24"/>
        </w:rPr>
      </w:pPr>
      <w:r>
        <w:rPr>
          <w:sz w:val="24"/>
          <w:szCs w:val="24"/>
        </w:rPr>
        <w:t>Implications for the employee</w:t>
      </w:r>
    </w:p>
    <w:p w14:paraId="6517B0EB" w14:textId="77777777" w:rsidR="004C48C8" w:rsidRDefault="004C48C8" w:rsidP="004C48C8">
      <w:pPr>
        <w:pStyle w:val="ListParagraph"/>
        <w:numPr>
          <w:ilvl w:val="0"/>
          <w:numId w:val="23"/>
        </w:numPr>
        <w:rPr>
          <w:sz w:val="24"/>
          <w:szCs w:val="24"/>
        </w:rPr>
      </w:pPr>
      <w:r>
        <w:rPr>
          <w:sz w:val="24"/>
          <w:szCs w:val="24"/>
        </w:rPr>
        <w:t xml:space="preserve">Measures taken by </w:t>
      </w:r>
      <w:proofErr w:type="gramStart"/>
      <w:r>
        <w:rPr>
          <w:sz w:val="24"/>
          <w:szCs w:val="24"/>
        </w:rPr>
        <w:t>employer</w:t>
      </w:r>
      <w:proofErr w:type="gramEnd"/>
    </w:p>
    <w:p w14:paraId="58EB1597" w14:textId="77777777" w:rsidR="004C48C8" w:rsidRDefault="004C48C8" w:rsidP="004C48C8">
      <w:pPr>
        <w:pStyle w:val="ListParagraph"/>
        <w:numPr>
          <w:ilvl w:val="0"/>
          <w:numId w:val="23"/>
        </w:numPr>
        <w:rPr>
          <w:sz w:val="24"/>
          <w:szCs w:val="24"/>
        </w:rPr>
      </w:pPr>
      <w:r>
        <w:rPr>
          <w:sz w:val="24"/>
          <w:szCs w:val="24"/>
        </w:rPr>
        <w:lastRenderedPageBreak/>
        <w:t xml:space="preserve">Measures that the transferee expects to take </w:t>
      </w:r>
      <w:proofErr w:type="gramStart"/>
      <w:r>
        <w:rPr>
          <w:sz w:val="24"/>
          <w:szCs w:val="24"/>
        </w:rPr>
        <w:t>place</w:t>
      </w:r>
      <w:proofErr w:type="gramEnd"/>
    </w:p>
    <w:p w14:paraId="4DA8231D" w14:textId="77777777" w:rsidR="004C48C8" w:rsidRDefault="004C48C8" w:rsidP="004C48C8">
      <w:pPr>
        <w:rPr>
          <w:sz w:val="24"/>
          <w:szCs w:val="24"/>
        </w:rPr>
      </w:pPr>
      <w:r>
        <w:rPr>
          <w:sz w:val="24"/>
          <w:szCs w:val="24"/>
        </w:rPr>
        <w:t xml:space="preserve">Open and honest conversations should be had with not only the new transferring colleagues but the existing colleagues within Peachy Desserts. I would also recommend employing a HR manager to manage the change and transfer- the HR expertise will be vital in ensuring a successful acquisition and limit the risk of tribunal / breach of legislation. Given the legal requirement of TUPE transfers, good communication is vital at all stages (CIPD, </w:t>
      </w:r>
      <w:proofErr w:type="spellStart"/>
      <w:r>
        <w:rPr>
          <w:sz w:val="24"/>
          <w:szCs w:val="24"/>
        </w:rPr>
        <w:t>n.d</w:t>
      </w:r>
      <w:proofErr w:type="spellEnd"/>
      <w:r>
        <w:rPr>
          <w:sz w:val="24"/>
          <w:szCs w:val="24"/>
        </w:rPr>
        <w:t xml:space="preserve">) and engagement with all involved.  </w:t>
      </w:r>
    </w:p>
    <w:p w14:paraId="4657E088" w14:textId="77777777" w:rsidR="004C48C8" w:rsidRDefault="004C48C8" w:rsidP="004C48C8">
      <w:pPr>
        <w:rPr>
          <w:sz w:val="24"/>
          <w:szCs w:val="24"/>
        </w:rPr>
      </w:pPr>
      <w:r>
        <w:rPr>
          <w:sz w:val="24"/>
          <w:szCs w:val="24"/>
        </w:rPr>
        <w:t xml:space="preserve">Failure to complete an adequate meaningful consultation with the transferring colleagues could result in up to 13 </w:t>
      </w:r>
      <w:proofErr w:type="spellStart"/>
      <w:r>
        <w:rPr>
          <w:sz w:val="24"/>
          <w:szCs w:val="24"/>
        </w:rPr>
        <w:t>weeks</w:t>
      </w:r>
      <w:proofErr w:type="spellEnd"/>
      <w:r>
        <w:rPr>
          <w:sz w:val="24"/>
          <w:szCs w:val="24"/>
        </w:rPr>
        <w:t xml:space="preserve"> pay as compensation to the employees affected, this cost would be jointly shared by the old and new employer (Daniels, 2022). </w:t>
      </w:r>
    </w:p>
    <w:p w14:paraId="4FA94C24" w14:textId="77777777" w:rsidR="004C48C8" w:rsidRDefault="004C48C8" w:rsidP="004C48C8">
      <w:pPr>
        <w:rPr>
          <w:sz w:val="24"/>
          <w:szCs w:val="24"/>
        </w:rPr>
      </w:pPr>
    </w:p>
    <w:p w14:paraId="73B9F2E6" w14:textId="77777777" w:rsidR="000A5F19" w:rsidRDefault="000A5F19" w:rsidP="000A5F19">
      <w:pPr>
        <w:rPr>
          <w:sz w:val="24"/>
          <w:szCs w:val="24"/>
        </w:rPr>
      </w:pPr>
    </w:p>
    <w:p w14:paraId="3AE613C6" w14:textId="77777777" w:rsidR="000A5F19" w:rsidRDefault="000A5F19" w:rsidP="000A5F19">
      <w:pPr>
        <w:rPr>
          <w:sz w:val="24"/>
          <w:szCs w:val="24"/>
        </w:rPr>
      </w:pPr>
    </w:p>
    <w:p w14:paraId="65733441" w14:textId="77777777" w:rsidR="00C75922" w:rsidRDefault="00C75922" w:rsidP="000A5F19">
      <w:pPr>
        <w:rPr>
          <w:sz w:val="24"/>
          <w:szCs w:val="24"/>
        </w:rPr>
      </w:pPr>
    </w:p>
    <w:p w14:paraId="72FAEF27" w14:textId="77777777" w:rsidR="00B2251C" w:rsidRDefault="00B2251C" w:rsidP="000A5F19">
      <w:pPr>
        <w:rPr>
          <w:sz w:val="24"/>
          <w:szCs w:val="24"/>
        </w:rPr>
      </w:pPr>
    </w:p>
    <w:p w14:paraId="6DD4514A" w14:textId="77777777" w:rsidR="00F32985" w:rsidRDefault="00F32985" w:rsidP="000A5F19">
      <w:pPr>
        <w:rPr>
          <w:sz w:val="24"/>
          <w:szCs w:val="24"/>
        </w:rPr>
      </w:pPr>
    </w:p>
    <w:p w14:paraId="6F81BFE8" w14:textId="77777777" w:rsidR="00F32985" w:rsidRDefault="00F32985" w:rsidP="000A5F19">
      <w:pPr>
        <w:rPr>
          <w:sz w:val="24"/>
          <w:szCs w:val="24"/>
        </w:rPr>
      </w:pPr>
    </w:p>
    <w:p w14:paraId="52B687B6" w14:textId="77777777" w:rsidR="00C75922" w:rsidRPr="000A5F19" w:rsidRDefault="00C75922" w:rsidP="000A5F19">
      <w:pPr>
        <w:rPr>
          <w:sz w:val="24"/>
          <w:szCs w:val="24"/>
        </w:rPr>
      </w:pPr>
    </w:p>
    <w:p w14:paraId="1103B35F" w14:textId="1996B5A7" w:rsidR="000A5F19" w:rsidRDefault="000A5F19" w:rsidP="000A5F19">
      <w:pPr>
        <w:numPr>
          <w:ilvl w:val="0"/>
          <w:numId w:val="21"/>
        </w:numPr>
        <w:rPr>
          <w:sz w:val="24"/>
          <w:szCs w:val="24"/>
        </w:rPr>
      </w:pPr>
      <w:r w:rsidRPr="000A5F19">
        <w:rPr>
          <w:sz w:val="24"/>
          <w:szCs w:val="24"/>
        </w:rPr>
        <w:t>(AC 4.1)</w:t>
      </w:r>
      <w:r w:rsidR="00D27F4F">
        <w:rPr>
          <w:sz w:val="24"/>
          <w:szCs w:val="24"/>
        </w:rPr>
        <w:t xml:space="preserve"> </w:t>
      </w:r>
    </w:p>
    <w:p w14:paraId="7ACB0DC9" w14:textId="77777777" w:rsidR="00D27F4F" w:rsidRPr="00556B39" w:rsidRDefault="00D27F4F" w:rsidP="00D27F4F">
      <w:pPr>
        <w:rPr>
          <w:rFonts w:cstheme="minorHAnsi"/>
          <w:sz w:val="24"/>
          <w:szCs w:val="24"/>
        </w:rPr>
      </w:pPr>
      <w:r w:rsidRPr="00556B39">
        <w:rPr>
          <w:rFonts w:cstheme="minorHAnsi"/>
          <w:sz w:val="24"/>
          <w:szCs w:val="24"/>
        </w:rPr>
        <w:t>The National Minimum Wage Act gives the right for workers to receive a minimum hourly rate of pay (Daniels, 2022). As Peachy Desserts employ their workers under a contract, all their colleagues are therefore protected under this Act to receive the National Minimum Wage. Paying less than what is set by the government (set annually) would be unlawful so I would advise both Charlotte and Madeleine to be familiar with the Act and the regular changes (these are usually in April).</w:t>
      </w:r>
    </w:p>
    <w:p w14:paraId="63DBC5D6" w14:textId="0F64BE11" w:rsidR="00D27F4F" w:rsidRPr="0009597D" w:rsidRDefault="00D27F4F" w:rsidP="00D27F4F">
      <w:pPr>
        <w:rPr>
          <w:rFonts w:cstheme="minorHAnsi"/>
          <w:color w:val="FF0000"/>
          <w:sz w:val="24"/>
          <w:szCs w:val="24"/>
        </w:rPr>
      </w:pPr>
      <w:r w:rsidRPr="00556B39">
        <w:rPr>
          <w:rFonts w:cstheme="minorHAnsi"/>
          <w:sz w:val="24"/>
          <w:szCs w:val="24"/>
        </w:rPr>
        <w:t xml:space="preserve">An important aspect of the NMW Act is that the rate of pay is different, depending on age. </w:t>
      </w:r>
      <w:r w:rsidRPr="00556B39">
        <w:rPr>
          <w:rFonts w:cstheme="minorHAnsi"/>
          <w:strike/>
          <w:sz w:val="24"/>
          <w:szCs w:val="24"/>
        </w:rPr>
        <w:t>Currently, the rates of pay look like this. Paying all colleagues £9, regardless of age is unlawful.</w:t>
      </w:r>
      <w:r w:rsidRPr="00556B39">
        <w:rPr>
          <w:rFonts w:cstheme="minorHAnsi"/>
          <w:sz w:val="24"/>
          <w:szCs w:val="24"/>
        </w:rPr>
        <w:t xml:space="preserve"> </w:t>
      </w:r>
      <w:r w:rsidR="00E9759B" w:rsidRPr="00556B39">
        <w:rPr>
          <w:rFonts w:cstheme="minorHAnsi"/>
          <w:color w:val="FF0000"/>
          <w:sz w:val="24"/>
          <w:szCs w:val="24"/>
        </w:rPr>
        <w:t xml:space="preserve">Peachy Desserts </w:t>
      </w:r>
      <w:proofErr w:type="gramStart"/>
      <w:r w:rsidR="00E9759B" w:rsidRPr="00556B39">
        <w:rPr>
          <w:rFonts w:cstheme="minorHAnsi"/>
          <w:color w:val="FF0000"/>
          <w:sz w:val="24"/>
          <w:szCs w:val="24"/>
        </w:rPr>
        <w:t xml:space="preserve">can </w:t>
      </w:r>
      <w:r w:rsidRPr="00556B39">
        <w:rPr>
          <w:rFonts w:cstheme="minorHAnsi"/>
          <w:strike/>
          <w:sz w:val="24"/>
          <w:szCs w:val="24"/>
        </w:rPr>
        <w:t>The organisation can</w:t>
      </w:r>
      <w:proofErr w:type="gramEnd"/>
      <w:r w:rsidRPr="00556B39">
        <w:rPr>
          <w:rFonts w:cstheme="minorHAnsi"/>
          <w:sz w:val="24"/>
          <w:szCs w:val="24"/>
        </w:rPr>
        <w:t xml:space="preserve"> pay their sales assistants the same, but this will have to be at the rate paid to the oldest member of staff. </w:t>
      </w:r>
    </w:p>
    <w:tbl>
      <w:tblPr>
        <w:tblW w:w="4400" w:type="dxa"/>
        <w:tblLook w:val="04A0" w:firstRow="1" w:lastRow="0" w:firstColumn="1" w:lastColumn="0" w:noHBand="0" w:noVBand="1"/>
      </w:tblPr>
      <w:tblGrid>
        <w:gridCol w:w="2040"/>
        <w:gridCol w:w="2360"/>
      </w:tblGrid>
      <w:tr w:rsidR="0009597D" w:rsidRPr="0009597D" w14:paraId="266E316C" w14:textId="77777777" w:rsidTr="008F3B7C">
        <w:trPr>
          <w:trHeight w:val="830"/>
        </w:trPr>
        <w:tc>
          <w:tcPr>
            <w:tcW w:w="2040" w:type="dxa"/>
            <w:tcBorders>
              <w:top w:val="single" w:sz="8" w:space="0" w:color="FFFFFF"/>
              <w:left w:val="single" w:sz="8" w:space="0" w:color="FFFFFF"/>
              <w:bottom w:val="single" w:sz="8" w:space="0" w:color="FFFFFF"/>
              <w:right w:val="single" w:sz="8" w:space="0" w:color="FFFFFF"/>
            </w:tcBorders>
            <w:shd w:val="clear" w:color="auto" w:fill="auto"/>
            <w:vAlign w:val="center"/>
            <w:hideMark/>
          </w:tcPr>
          <w:p w14:paraId="01418F64" w14:textId="77777777" w:rsidR="00D27F4F" w:rsidRPr="0009597D" w:rsidRDefault="00D27F4F" w:rsidP="008F3B7C">
            <w:pPr>
              <w:spacing w:after="0" w:line="240" w:lineRule="auto"/>
              <w:jc w:val="center"/>
              <w:rPr>
                <w:rFonts w:ascii="Arial" w:eastAsia="Times New Roman" w:hAnsi="Arial" w:cs="Arial"/>
                <w:b/>
                <w:bCs/>
                <w:color w:val="FF0000"/>
                <w:kern w:val="0"/>
                <w:sz w:val="20"/>
                <w:szCs w:val="20"/>
                <w:lang w:eastAsia="en-GB"/>
                <w14:ligatures w14:val="none"/>
              </w:rPr>
            </w:pPr>
            <w:r w:rsidRPr="0009597D">
              <w:rPr>
                <w:rFonts w:ascii="Arial" w:eastAsia="Times New Roman" w:hAnsi="Arial" w:cs="Arial"/>
                <w:b/>
                <w:bCs/>
                <w:color w:val="FF0000"/>
                <w:kern w:val="0"/>
                <w:sz w:val="20"/>
                <w:szCs w:val="20"/>
                <w:lang w:eastAsia="en-GB"/>
                <w14:ligatures w14:val="none"/>
              </w:rPr>
              <w:t>Wage band</w:t>
            </w:r>
          </w:p>
        </w:tc>
        <w:tc>
          <w:tcPr>
            <w:tcW w:w="2360" w:type="dxa"/>
            <w:tcBorders>
              <w:top w:val="single" w:sz="8" w:space="0" w:color="FFFFFF"/>
              <w:left w:val="nil"/>
              <w:bottom w:val="single" w:sz="8" w:space="0" w:color="FFFFFF"/>
              <w:right w:val="single" w:sz="8" w:space="0" w:color="FFFFFF"/>
            </w:tcBorders>
            <w:shd w:val="clear" w:color="auto" w:fill="auto"/>
            <w:vAlign w:val="center"/>
            <w:hideMark/>
          </w:tcPr>
          <w:p w14:paraId="4B26B157" w14:textId="77777777" w:rsidR="00D27F4F" w:rsidRPr="0009597D" w:rsidRDefault="00D27F4F" w:rsidP="008F3B7C">
            <w:pPr>
              <w:spacing w:after="0" w:line="240" w:lineRule="auto"/>
              <w:jc w:val="center"/>
              <w:rPr>
                <w:rFonts w:ascii="Arial" w:eastAsia="Times New Roman" w:hAnsi="Arial" w:cs="Arial"/>
                <w:b/>
                <w:bCs/>
                <w:color w:val="FF0000"/>
                <w:kern w:val="0"/>
                <w:sz w:val="20"/>
                <w:szCs w:val="20"/>
                <w:lang w:eastAsia="en-GB"/>
                <w14:ligatures w14:val="none"/>
              </w:rPr>
            </w:pPr>
            <w:r w:rsidRPr="0009597D">
              <w:rPr>
                <w:rFonts w:ascii="Arial" w:eastAsia="Times New Roman" w:hAnsi="Arial" w:cs="Arial"/>
                <w:b/>
                <w:bCs/>
                <w:color w:val="FF0000"/>
                <w:kern w:val="0"/>
                <w:sz w:val="20"/>
                <w:szCs w:val="20"/>
                <w:lang w:eastAsia="en-GB"/>
                <w14:ligatures w14:val="none"/>
              </w:rPr>
              <w:t>Current rate (from 1 April 2024)</w:t>
            </w:r>
          </w:p>
        </w:tc>
      </w:tr>
      <w:tr w:rsidR="0009597D" w:rsidRPr="0009597D" w14:paraId="051899D0" w14:textId="77777777" w:rsidTr="008F3B7C">
        <w:trPr>
          <w:trHeight w:val="730"/>
        </w:trPr>
        <w:tc>
          <w:tcPr>
            <w:tcW w:w="2040" w:type="dxa"/>
            <w:tcBorders>
              <w:top w:val="nil"/>
              <w:left w:val="single" w:sz="8" w:space="0" w:color="FFFFFF"/>
              <w:bottom w:val="single" w:sz="8" w:space="0" w:color="FFFFFF"/>
              <w:right w:val="single" w:sz="8" w:space="0" w:color="FFFFFF"/>
            </w:tcBorders>
            <w:shd w:val="clear" w:color="000000" w:fill="F7F7F7"/>
            <w:vAlign w:val="center"/>
            <w:hideMark/>
          </w:tcPr>
          <w:p w14:paraId="6C6AC0DE" w14:textId="77777777" w:rsidR="00D27F4F" w:rsidRPr="0009597D" w:rsidRDefault="00D27F4F" w:rsidP="008F3B7C">
            <w:pPr>
              <w:spacing w:after="0" w:line="240" w:lineRule="auto"/>
              <w:ind w:firstLineChars="100" w:firstLine="200"/>
              <w:rPr>
                <w:rFonts w:ascii="Arial" w:eastAsia="Times New Roman" w:hAnsi="Arial" w:cs="Arial"/>
                <w:color w:val="FF0000"/>
                <w:kern w:val="0"/>
                <w:sz w:val="20"/>
                <w:szCs w:val="20"/>
                <w:lang w:eastAsia="en-GB"/>
                <w14:ligatures w14:val="none"/>
              </w:rPr>
            </w:pPr>
            <w:r w:rsidRPr="0009597D">
              <w:rPr>
                <w:rFonts w:ascii="Arial" w:eastAsia="Times New Roman" w:hAnsi="Arial" w:cs="Arial"/>
                <w:color w:val="FF0000"/>
                <w:kern w:val="0"/>
                <w:sz w:val="20"/>
                <w:szCs w:val="20"/>
                <w:lang w:eastAsia="en-GB"/>
                <w14:ligatures w14:val="none"/>
              </w:rPr>
              <w:t>Age 21 or over (National Living Wage)</w:t>
            </w:r>
          </w:p>
        </w:tc>
        <w:tc>
          <w:tcPr>
            <w:tcW w:w="2360" w:type="dxa"/>
            <w:tcBorders>
              <w:top w:val="nil"/>
              <w:left w:val="nil"/>
              <w:bottom w:val="single" w:sz="8" w:space="0" w:color="FFFFFF"/>
              <w:right w:val="single" w:sz="8" w:space="0" w:color="FFFFFF"/>
            </w:tcBorders>
            <w:shd w:val="clear" w:color="000000" w:fill="F7F7F7"/>
            <w:vAlign w:val="center"/>
            <w:hideMark/>
          </w:tcPr>
          <w:p w14:paraId="5675ED2C" w14:textId="77777777" w:rsidR="00D27F4F" w:rsidRPr="0009597D" w:rsidRDefault="00D27F4F" w:rsidP="008F3B7C">
            <w:pPr>
              <w:spacing w:after="0" w:line="240" w:lineRule="auto"/>
              <w:ind w:firstLineChars="100" w:firstLine="200"/>
              <w:rPr>
                <w:rFonts w:ascii="Arial" w:eastAsia="Times New Roman" w:hAnsi="Arial" w:cs="Arial"/>
                <w:color w:val="FF0000"/>
                <w:kern w:val="0"/>
                <w:sz w:val="20"/>
                <w:szCs w:val="20"/>
                <w:lang w:eastAsia="en-GB"/>
                <w14:ligatures w14:val="none"/>
              </w:rPr>
            </w:pPr>
            <w:r w:rsidRPr="0009597D">
              <w:rPr>
                <w:rFonts w:ascii="Arial" w:eastAsia="Times New Roman" w:hAnsi="Arial" w:cs="Arial"/>
                <w:color w:val="FF0000"/>
                <w:kern w:val="0"/>
                <w:sz w:val="20"/>
                <w:szCs w:val="20"/>
                <w:lang w:eastAsia="en-GB"/>
                <w14:ligatures w14:val="none"/>
              </w:rPr>
              <w:t>£11.44</w:t>
            </w:r>
          </w:p>
        </w:tc>
      </w:tr>
      <w:tr w:rsidR="0009597D" w:rsidRPr="0009597D" w14:paraId="7FA47245" w14:textId="77777777" w:rsidTr="008F3B7C">
        <w:trPr>
          <w:trHeight w:val="510"/>
        </w:trPr>
        <w:tc>
          <w:tcPr>
            <w:tcW w:w="2040" w:type="dxa"/>
            <w:tcBorders>
              <w:top w:val="nil"/>
              <w:left w:val="single" w:sz="8" w:space="0" w:color="FFFFFF"/>
              <w:bottom w:val="single" w:sz="8" w:space="0" w:color="FFFFFF"/>
              <w:right w:val="single" w:sz="8" w:space="0" w:color="FFFFFF"/>
            </w:tcBorders>
            <w:shd w:val="clear" w:color="000000" w:fill="F7F7F7"/>
            <w:vAlign w:val="center"/>
            <w:hideMark/>
          </w:tcPr>
          <w:p w14:paraId="1BD17876" w14:textId="77777777" w:rsidR="00D27F4F" w:rsidRPr="0009597D" w:rsidRDefault="00D27F4F" w:rsidP="008F3B7C">
            <w:pPr>
              <w:spacing w:after="0" w:line="240" w:lineRule="auto"/>
              <w:ind w:firstLineChars="100" w:firstLine="200"/>
              <w:rPr>
                <w:rFonts w:ascii="Arial" w:eastAsia="Times New Roman" w:hAnsi="Arial" w:cs="Arial"/>
                <w:color w:val="FF0000"/>
                <w:kern w:val="0"/>
                <w:sz w:val="20"/>
                <w:szCs w:val="20"/>
                <w:lang w:eastAsia="en-GB"/>
                <w14:ligatures w14:val="none"/>
              </w:rPr>
            </w:pPr>
            <w:r w:rsidRPr="0009597D">
              <w:rPr>
                <w:rFonts w:ascii="Arial" w:eastAsia="Times New Roman" w:hAnsi="Arial" w:cs="Arial"/>
                <w:color w:val="FF0000"/>
                <w:kern w:val="0"/>
                <w:sz w:val="20"/>
                <w:szCs w:val="20"/>
                <w:lang w:eastAsia="en-GB"/>
                <w14:ligatures w14:val="none"/>
              </w:rPr>
              <w:t>Age 18 to 20</w:t>
            </w:r>
          </w:p>
        </w:tc>
        <w:tc>
          <w:tcPr>
            <w:tcW w:w="2360" w:type="dxa"/>
            <w:tcBorders>
              <w:top w:val="nil"/>
              <w:left w:val="nil"/>
              <w:bottom w:val="single" w:sz="8" w:space="0" w:color="FFFFFF"/>
              <w:right w:val="single" w:sz="8" w:space="0" w:color="FFFFFF"/>
            </w:tcBorders>
            <w:shd w:val="clear" w:color="000000" w:fill="F7F7F7"/>
            <w:vAlign w:val="center"/>
            <w:hideMark/>
          </w:tcPr>
          <w:p w14:paraId="4E070DAD" w14:textId="77777777" w:rsidR="00D27F4F" w:rsidRPr="0009597D" w:rsidRDefault="00D27F4F" w:rsidP="008F3B7C">
            <w:pPr>
              <w:spacing w:after="0" w:line="240" w:lineRule="auto"/>
              <w:ind w:firstLineChars="100" w:firstLine="200"/>
              <w:rPr>
                <w:rFonts w:ascii="Arial" w:eastAsia="Times New Roman" w:hAnsi="Arial" w:cs="Arial"/>
                <w:color w:val="FF0000"/>
                <w:kern w:val="0"/>
                <w:sz w:val="20"/>
                <w:szCs w:val="20"/>
                <w:lang w:eastAsia="en-GB"/>
                <w14:ligatures w14:val="none"/>
              </w:rPr>
            </w:pPr>
            <w:r w:rsidRPr="0009597D">
              <w:rPr>
                <w:rFonts w:ascii="Arial" w:eastAsia="Times New Roman" w:hAnsi="Arial" w:cs="Arial"/>
                <w:color w:val="FF0000"/>
                <w:kern w:val="0"/>
                <w:sz w:val="20"/>
                <w:szCs w:val="20"/>
                <w:lang w:eastAsia="en-GB"/>
                <w14:ligatures w14:val="none"/>
              </w:rPr>
              <w:t>£8.60</w:t>
            </w:r>
          </w:p>
        </w:tc>
      </w:tr>
      <w:tr w:rsidR="0009597D" w:rsidRPr="0009597D" w14:paraId="07DC059E" w14:textId="77777777" w:rsidTr="008F3B7C">
        <w:trPr>
          <w:trHeight w:val="510"/>
        </w:trPr>
        <w:tc>
          <w:tcPr>
            <w:tcW w:w="2040" w:type="dxa"/>
            <w:tcBorders>
              <w:top w:val="nil"/>
              <w:left w:val="single" w:sz="8" w:space="0" w:color="FFFFFF"/>
              <w:bottom w:val="single" w:sz="8" w:space="0" w:color="FFFFFF"/>
              <w:right w:val="single" w:sz="8" w:space="0" w:color="FFFFFF"/>
            </w:tcBorders>
            <w:shd w:val="clear" w:color="000000" w:fill="F7F7F7"/>
            <w:vAlign w:val="center"/>
            <w:hideMark/>
          </w:tcPr>
          <w:p w14:paraId="62C0CBC2" w14:textId="77777777" w:rsidR="00D27F4F" w:rsidRPr="0009597D" w:rsidRDefault="00D27F4F" w:rsidP="008F3B7C">
            <w:pPr>
              <w:spacing w:after="0" w:line="240" w:lineRule="auto"/>
              <w:ind w:firstLineChars="100" w:firstLine="200"/>
              <w:rPr>
                <w:rFonts w:ascii="Arial" w:eastAsia="Times New Roman" w:hAnsi="Arial" w:cs="Arial"/>
                <w:color w:val="FF0000"/>
                <w:kern w:val="0"/>
                <w:sz w:val="20"/>
                <w:szCs w:val="20"/>
                <w:lang w:eastAsia="en-GB"/>
                <w14:ligatures w14:val="none"/>
              </w:rPr>
            </w:pPr>
            <w:r w:rsidRPr="0009597D">
              <w:rPr>
                <w:rFonts w:ascii="Arial" w:eastAsia="Times New Roman" w:hAnsi="Arial" w:cs="Arial"/>
                <w:color w:val="FF0000"/>
                <w:kern w:val="0"/>
                <w:sz w:val="20"/>
                <w:szCs w:val="20"/>
                <w:lang w:eastAsia="en-GB"/>
                <w14:ligatures w14:val="none"/>
              </w:rPr>
              <w:lastRenderedPageBreak/>
              <w:t>Under 18</w:t>
            </w:r>
          </w:p>
        </w:tc>
        <w:tc>
          <w:tcPr>
            <w:tcW w:w="2360" w:type="dxa"/>
            <w:tcBorders>
              <w:top w:val="nil"/>
              <w:left w:val="nil"/>
              <w:bottom w:val="single" w:sz="8" w:space="0" w:color="FFFFFF"/>
              <w:right w:val="single" w:sz="8" w:space="0" w:color="FFFFFF"/>
            </w:tcBorders>
            <w:shd w:val="clear" w:color="000000" w:fill="F7F7F7"/>
            <w:vAlign w:val="center"/>
            <w:hideMark/>
          </w:tcPr>
          <w:p w14:paraId="1955B3B6" w14:textId="77777777" w:rsidR="00D27F4F" w:rsidRPr="0009597D" w:rsidRDefault="00D27F4F" w:rsidP="008F3B7C">
            <w:pPr>
              <w:spacing w:after="0" w:line="240" w:lineRule="auto"/>
              <w:ind w:firstLineChars="100" w:firstLine="200"/>
              <w:rPr>
                <w:rFonts w:ascii="Arial" w:eastAsia="Times New Roman" w:hAnsi="Arial" w:cs="Arial"/>
                <w:color w:val="FF0000"/>
                <w:kern w:val="0"/>
                <w:sz w:val="20"/>
                <w:szCs w:val="20"/>
                <w:lang w:eastAsia="en-GB"/>
                <w14:ligatures w14:val="none"/>
              </w:rPr>
            </w:pPr>
            <w:r w:rsidRPr="0009597D">
              <w:rPr>
                <w:rFonts w:ascii="Arial" w:eastAsia="Times New Roman" w:hAnsi="Arial" w:cs="Arial"/>
                <w:color w:val="FF0000"/>
                <w:kern w:val="0"/>
                <w:sz w:val="20"/>
                <w:szCs w:val="20"/>
                <w:lang w:eastAsia="en-GB"/>
                <w14:ligatures w14:val="none"/>
              </w:rPr>
              <w:t>£6.40</w:t>
            </w:r>
          </w:p>
        </w:tc>
      </w:tr>
      <w:tr w:rsidR="0009597D" w:rsidRPr="0009597D" w14:paraId="5830FC27" w14:textId="77777777" w:rsidTr="008F3B7C">
        <w:trPr>
          <w:trHeight w:val="510"/>
        </w:trPr>
        <w:tc>
          <w:tcPr>
            <w:tcW w:w="2040" w:type="dxa"/>
            <w:tcBorders>
              <w:top w:val="nil"/>
              <w:left w:val="single" w:sz="8" w:space="0" w:color="FFFFFF"/>
              <w:bottom w:val="single" w:sz="8" w:space="0" w:color="FFFFFF"/>
              <w:right w:val="single" w:sz="8" w:space="0" w:color="FFFFFF"/>
            </w:tcBorders>
            <w:shd w:val="clear" w:color="000000" w:fill="F7F7F7"/>
            <w:vAlign w:val="center"/>
            <w:hideMark/>
          </w:tcPr>
          <w:p w14:paraId="1ED0303A" w14:textId="77777777" w:rsidR="00D27F4F" w:rsidRPr="0009597D" w:rsidRDefault="00D27F4F" w:rsidP="008F3B7C">
            <w:pPr>
              <w:spacing w:after="0" w:line="240" w:lineRule="auto"/>
              <w:ind w:firstLineChars="100" w:firstLine="200"/>
              <w:rPr>
                <w:rFonts w:ascii="Arial" w:eastAsia="Times New Roman" w:hAnsi="Arial" w:cs="Arial"/>
                <w:color w:val="FF0000"/>
                <w:kern w:val="0"/>
                <w:sz w:val="20"/>
                <w:szCs w:val="20"/>
                <w:lang w:eastAsia="en-GB"/>
                <w14:ligatures w14:val="none"/>
              </w:rPr>
            </w:pPr>
            <w:r w:rsidRPr="0009597D">
              <w:rPr>
                <w:rFonts w:ascii="Arial" w:eastAsia="Times New Roman" w:hAnsi="Arial" w:cs="Arial"/>
                <w:color w:val="FF0000"/>
                <w:kern w:val="0"/>
                <w:sz w:val="20"/>
                <w:szCs w:val="20"/>
                <w:lang w:eastAsia="en-GB"/>
                <w14:ligatures w14:val="none"/>
              </w:rPr>
              <w:t>Apprentice</w:t>
            </w:r>
          </w:p>
        </w:tc>
        <w:tc>
          <w:tcPr>
            <w:tcW w:w="2360" w:type="dxa"/>
            <w:tcBorders>
              <w:top w:val="nil"/>
              <w:left w:val="nil"/>
              <w:bottom w:val="single" w:sz="8" w:space="0" w:color="FFFFFF"/>
              <w:right w:val="single" w:sz="8" w:space="0" w:color="FFFFFF"/>
            </w:tcBorders>
            <w:shd w:val="clear" w:color="000000" w:fill="F7F7F7"/>
            <w:vAlign w:val="center"/>
            <w:hideMark/>
          </w:tcPr>
          <w:p w14:paraId="33D6F2E5" w14:textId="77777777" w:rsidR="00D27F4F" w:rsidRPr="0009597D" w:rsidRDefault="00D27F4F" w:rsidP="008F3B7C">
            <w:pPr>
              <w:spacing w:after="0" w:line="240" w:lineRule="auto"/>
              <w:ind w:firstLineChars="100" w:firstLine="200"/>
              <w:rPr>
                <w:rFonts w:ascii="Arial" w:eastAsia="Times New Roman" w:hAnsi="Arial" w:cs="Arial"/>
                <w:color w:val="FF0000"/>
                <w:kern w:val="0"/>
                <w:sz w:val="20"/>
                <w:szCs w:val="20"/>
                <w:lang w:eastAsia="en-GB"/>
                <w14:ligatures w14:val="none"/>
              </w:rPr>
            </w:pPr>
            <w:r w:rsidRPr="0009597D">
              <w:rPr>
                <w:rFonts w:ascii="Arial" w:eastAsia="Times New Roman" w:hAnsi="Arial" w:cs="Arial"/>
                <w:color w:val="FF0000"/>
                <w:kern w:val="0"/>
                <w:sz w:val="20"/>
                <w:szCs w:val="20"/>
                <w:lang w:eastAsia="en-GB"/>
                <w14:ligatures w14:val="none"/>
              </w:rPr>
              <w:t>£6.40</w:t>
            </w:r>
          </w:p>
        </w:tc>
      </w:tr>
    </w:tbl>
    <w:p w14:paraId="6A465083" w14:textId="77777777" w:rsidR="00D27F4F" w:rsidRPr="0009597D" w:rsidRDefault="00D27F4F" w:rsidP="00D27F4F">
      <w:pPr>
        <w:rPr>
          <w:rFonts w:cstheme="minorHAnsi"/>
          <w:color w:val="FF0000"/>
          <w:sz w:val="24"/>
          <w:szCs w:val="24"/>
        </w:rPr>
      </w:pPr>
    </w:p>
    <w:p w14:paraId="268BA475" w14:textId="77777777" w:rsidR="00D27F4F" w:rsidRPr="00556B39" w:rsidRDefault="00D27F4F" w:rsidP="00D27F4F">
      <w:pPr>
        <w:rPr>
          <w:rFonts w:cstheme="minorHAnsi"/>
          <w:sz w:val="24"/>
          <w:szCs w:val="24"/>
        </w:rPr>
      </w:pPr>
      <w:r w:rsidRPr="00556B39">
        <w:rPr>
          <w:rFonts w:cstheme="minorHAnsi"/>
          <w:sz w:val="24"/>
          <w:szCs w:val="24"/>
        </w:rPr>
        <w:t xml:space="preserve">HM Revenue and Customs </w:t>
      </w:r>
      <w:r w:rsidRPr="00556B39">
        <w:rPr>
          <w:rFonts w:cstheme="minorHAnsi"/>
          <w:strike/>
          <w:sz w:val="24"/>
          <w:szCs w:val="24"/>
        </w:rPr>
        <w:t>(HMRC)</w:t>
      </w:r>
      <w:r w:rsidRPr="00556B39">
        <w:rPr>
          <w:rFonts w:cstheme="minorHAnsi"/>
          <w:sz w:val="24"/>
          <w:szCs w:val="24"/>
        </w:rPr>
        <w:t xml:space="preserve"> officers have the right to carry out audits at any time with any employer; these checks are likely to happen following a complaint from a worker. If HMRC find that an employer has not been paying the correct NMW rates to colleagues, arrears will have to be repaid immediately. Offenders are fined, and the organisation could be publicly named by the government, causing negative reputational damage (Gov.UK, 2012).</w:t>
      </w:r>
    </w:p>
    <w:p w14:paraId="5630E170" w14:textId="6F86A51A" w:rsidR="00D27F4F" w:rsidRPr="0009597D" w:rsidRDefault="00D27F4F" w:rsidP="00D27F4F">
      <w:pPr>
        <w:rPr>
          <w:rFonts w:cstheme="minorHAnsi"/>
          <w:color w:val="FF0000"/>
          <w:sz w:val="24"/>
          <w:szCs w:val="24"/>
        </w:rPr>
      </w:pPr>
      <w:r w:rsidRPr="00556B39">
        <w:rPr>
          <w:rFonts w:cstheme="minorHAnsi"/>
          <w:sz w:val="24"/>
          <w:szCs w:val="24"/>
        </w:rPr>
        <w:t>The National Living Wage was added to the Act in 2016 (Daniels, 2022) and is a higher amount than the NMW set. Whilst there is no legal requirement to pay the National Living Wage, this is encouraged by the Living Wage Foundation, who consider the NMW too low. I would recommend Charlotte and Madeleine consider whether paying the NLW would be possible within their business as this can benefit not only employees but the business too</w:t>
      </w:r>
      <w:r w:rsidR="005A36AC" w:rsidRPr="00556B39">
        <w:rPr>
          <w:rFonts w:cstheme="minorHAnsi"/>
          <w:sz w:val="24"/>
          <w:szCs w:val="24"/>
        </w:rPr>
        <w:t xml:space="preserve">, </w:t>
      </w:r>
      <w:r w:rsidR="005A36AC" w:rsidRPr="00556B39">
        <w:rPr>
          <w:rFonts w:cstheme="minorHAnsi"/>
          <w:color w:val="FF0000"/>
          <w:sz w:val="24"/>
          <w:szCs w:val="24"/>
        </w:rPr>
        <w:t xml:space="preserve">by way of reputation and creating a positive culture. </w:t>
      </w:r>
    </w:p>
    <w:p w14:paraId="2C4563B9" w14:textId="77777777" w:rsidR="00D27F4F" w:rsidRPr="00556B39" w:rsidRDefault="00D27F4F" w:rsidP="00D27F4F">
      <w:pPr>
        <w:rPr>
          <w:sz w:val="24"/>
          <w:szCs w:val="24"/>
        </w:rPr>
      </w:pPr>
      <w:r w:rsidRPr="00556B39">
        <w:rPr>
          <w:sz w:val="24"/>
          <w:szCs w:val="24"/>
        </w:rPr>
        <w:t xml:space="preserve">Other payment rights that Charlotte and Madeleine need to be aware of include the </w:t>
      </w:r>
    </w:p>
    <w:p w14:paraId="7D0F8878" w14:textId="77777777" w:rsidR="00D27F4F" w:rsidRPr="00556B39" w:rsidRDefault="00D27F4F" w:rsidP="00D27F4F">
      <w:pPr>
        <w:pStyle w:val="ListParagraph"/>
        <w:numPr>
          <w:ilvl w:val="0"/>
          <w:numId w:val="22"/>
        </w:numPr>
        <w:rPr>
          <w:sz w:val="24"/>
          <w:szCs w:val="24"/>
        </w:rPr>
      </w:pPr>
      <w:r w:rsidRPr="00556B39">
        <w:rPr>
          <w:sz w:val="24"/>
          <w:szCs w:val="24"/>
        </w:rPr>
        <w:t>Rights not to have unlawful deductions made from pay (written consent is required)</w:t>
      </w:r>
    </w:p>
    <w:p w14:paraId="57F362BF" w14:textId="77777777" w:rsidR="00D27F4F" w:rsidRPr="00556B39" w:rsidRDefault="00D27F4F" w:rsidP="00D27F4F">
      <w:pPr>
        <w:pStyle w:val="ListParagraph"/>
        <w:numPr>
          <w:ilvl w:val="0"/>
          <w:numId w:val="22"/>
        </w:numPr>
        <w:rPr>
          <w:sz w:val="24"/>
          <w:szCs w:val="24"/>
        </w:rPr>
      </w:pPr>
      <w:r w:rsidRPr="00556B39">
        <w:rPr>
          <w:sz w:val="24"/>
          <w:szCs w:val="24"/>
        </w:rPr>
        <w:t>Statutory paid holidays</w:t>
      </w:r>
    </w:p>
    <w:p w14:paraId="2F201CAB" w14:textId="77777777" w:rsidR="00D27F4F" w:rsidRPr="00556B39" w:rsidRDefault="00D27F4F" w:rsidP="00D27F4F">
      <w:pPr>
        <w:pStyle w:val="ListParagraph"/>
        <w:numPr>
          <w:ilvl w:val="0"/>
          <w:numId w:val="22"/>
        </w:numPr>
        <w:rPr>
          <w:sz w:val="24"/>
          <w:szCs w:val="24"/>
        </w:rPr>
      </w:pPr>
      <w:r w:rsidRPr="00556B39">
        <w:rPr>
          <w:sz w:val="24"/>
          <w:szCs w:val="24"/>
        </w:rPr>
        <w:t>Statutory sick pay (or enhanced Company Sick pay if written into the contract)</w:t>
      </w:r>
    </w:p>
    <w:p w14:paraId="7DF89972" w14:textId="77777777" w:rsidR="00D27F4F" w:rsidRPr="00556B39" w:rsidRDefault="00D27F4F" w:rsidP="00D27F4F">
      <w:pPr>
        <w:pStyle w:val="ListParagraph"/>
        <w:numPr>
          <w:ilvl w:val="0"/>
          <w:numId w:val="22"/>
        </w:numPr>
        <w:rPr>
          <w:sz w:val="24"/>
          <w:szCs w:val="24"/>
        </w:rPr>
      </w:pPr>
      <w:r w:rsidRPr="00556B39">
        <w:rPr>
          <w:sz w:val="24"/>
          <w:szCs w:val="24"/>
        </w:rPr>
        <w:t xml:space="preserve">Statutory Maternity, Paternity, Adoption and Parental leave. </w:t>
      </w:r>
    </w:p>
    <w:p w14:paraId="452395A3" w14:textId="77777777" w:rsidR="00D27F4F" w:rsidRPr="00556B39" w:rsidRDefault="00D27F4F" w:rsidP="00D27F4F">
      <w:pPr>
        <w:pStyle w:val="ListParagraph"/>
        <w:numPr>
          <w:ilvl w:val="0"/>
          <w:numId w:val="22"/>
        </w:numPr>
        <w:rPr>
          <w:sz w:val="24"/>
          <w:szCs w:val="24"/>
        </w:rPr>
      </w:pPr>
      <w:r w:rsidRPr="00556B39">
        <w:rPr>
          <w:sz w:val="24"/>
          <w:szCs w:val="24"/>
        </w:rPr>
        <w:t xml:space="preserve">Statutory redundancy </w:t>
      </w:r>
      <w:proofErr w:type="gramStart"/>
      <w:r w:rsidRPr="00556B39">
        <w:rPr>
          <w:sz w:val="24"/>
          <w:szCs w:val="24"/>
        </w:rPr>
        <w:t>pay</w:t>
      </w:r>
      <w:proofErr w:type="gramEnd"/>
      <w:r w:rsidRPr="00556B39">
        <w:rPr>
          <w:sz w:val="24"/>
          <w:szCs w:val="24"/>
        </w:rPr>
        <w:t xml:space="preserve"> </w:t>
      </w:r>
    </w:p>
    <w:p w14:paraId="3967FE95" w14:textId="79719FFA" w:rsidR="005B078F" w:rsidRPr="00556B39" w:rsidRDefault="005B078F" w:rsidP="00D27F4F">
      <w:pPr>
        <w:pStyle w:val="ListParagraph"/>
        <w:numPr>
          <w:ilvl w:val="0"/>
          <w:numId w:val="22"/>
        </w:numPr>
        <w:rPr>
          <w:color w:val="FF0000"/>
          <w:sz w:val="24"/>
          <w:szCs w:val="24"/>
        </w:rPr>
      </w:pPr>
      <w:r w:rsidRPr="00556B39">
        <w:rPr>
          <w:color w:val="FF0000"/>
          <w:sz w:val="24"/>
          <w:szCs w:val="24"/>
        </w:rPr>
        <w:t xml:space="preserve">The </w:t>
      </w:r>
      <w:r w:rsidR="00B1209F" w:rsidRPr="00556B39">
        <w:rPr>
          <w:color w:val="FF0000"/>
          <w:sz w:val="24"/>
          <w:szCs w:val="24"/>
        </w:rPr>
        <w:t xml:space="preserve">right to have an itemised pay </w:t>
      </w:r>
      <w:proofErr w:type="gramStart"/>
      <w:r w:rsidR="00B1209F" w:rsidRPr="00556B39">
        <w:rPr>
          <w:color w:val="FF0000"/>
          <w:sz w:val="24"/>
          <w:szCs w:val="24"/>
        </w:rPr>
        <w:t>statement</w:t>
      </w:r>
      <w:proofErr w:type="gramEnd"/>
      <w:r w:rsidR="00B1209F" w:rsidRPr="00556B39">
        <w:rPr>
          <w:color w:val="FF0000"/>
          <w:sz w:val="24"/>
          <w:szCs w:val="24"/>
        </w:rPr>
        <w:t xml:space="preserve"> </w:t>
      </w:r>
    </w:p>
    <w:p w14:paraId="421DBDAE" w14:textId="704735DD" w:rsidR="00317D3A" w:rsidRPr="00556B39" w:rsidRDefault="004546E3" w:rsidP="00317D3A">
      <w:pPr>
        <w:rPr>
          <w:rFonts w:cstheme="minorHAnsi"/>
          <w:color w:val="FF0000"/>
          <w:sz w:val="24"/>
          <w:szCs w:val="24"/>
        </w:rPr>
      </w:pPr>
      <w:r w:rsidRPr="00556B39">
        <w:rPr>
          <w:rFonts w:cstheme="minorHAnsi"/>
          <w:color w:val="FF0000"/>
          <w:sz w:val="24"/>
          <w:szCs w:val="24"/>
        </w:rPr>
        <w:t xml:space="preserve">The Employment Rights Act 1996 </w:t>
      </w:r>
      <w:r w:rsidR="00F77BE8" w:rsidRPr="00556B39">
        <w:rPr>
          <w:rFonts w:cstheme="minorHAnsi"/>
          <w:color w:val="FF0000"/>
          <w:sz w:val="24"/>
          <w:szCs w:val="24"/>
        </w:rPr>
        <w:t xml:space="preserve">states that </w:t>
      </w:r>
      <w:r w:rsidRPr="00556B39">
        <w:rPr>
          <w:rFonts w:cstheme="minorHAnsi"/>
          <w:color w:val="FF0000"/>
          <w:sz w:val="24"/>
          <w:szCs w:val="24"/>
        </w:rPr>
        <w:t>employers must give all their </w:t>
      </w:r>
      <w:hyperlink r:id="rId6" w:tooltip="Employment status" w:history="1">
        <w:r w:rsidRPr="00556B39">
          <w:rPr>
            <w:rStyle w:val="Hyperlink"/>
            <w:rFonts w:cstheme="minorHAnsi"/>
            <w:color w:val="FF0000"/>
            <w:sz w:val="24"/>
            <w:szCs w:val="24"/>
            <w:u w:val="none"/>
            <w:bdr w:val="none" w:sz="0" w:space="0" w:color="auto" w:frame="1"/>
          </w:rPr>
          <w:t xml:space="preserve">employees and </w:t>
        </w:r>
        <w:r w:rsidR="00F77BE8" w:rsidRPr="00556B39">
          <w:rPr>
            <w:rStyle w:val="Hyperlink"/>
            <w:rFonts w:cstheme="minorHAnsi"/>
            <w:color w:val="FF0000"/>
            <w:sz w:val="24"/>
            <w:szCs w:val="24"/>
            <w:u w:val="none"/>
            <w:bdr w:val="none" w:sz="0" w:space="0" w:color="auto" w:frame="1"/>
          </w:rPr>
          <w:t>workers’</w:t>
        </w:r>
      </w:hyperlink>
      <w:r w:rsidRPr="00556B39">
        <w:rPr>
          <w:rFonts w:cstheme="minorHAnsi"/>
          <w:color w:val="FF0000"/>
          <w:sz w:val="24"/>
          <w:szCs w:val="24"/>
        </w:rPr>
        <w:t> payslips from their first payday.</w:t>
      </w:r>
      <w:r w:rsidR="00F77BE8" w:rsidRPr="00556B39">
        <w:rPr>
          <w:rFonts w:cstheme="minorHAnsi"/>
          <w:color w:val="FF0000"/>
          <w:sz w:val="24"/>
          <w:szCs w:val="24"/>
        </w:rPr>
        <w:t xml:space="preserve"> Employers must also</w:t>
      </w:r>
      <w:r w:rsidR="00317D3A" w:rsidRPr="00556B39">
        <w:rPr>
          <w:rFonts w:cstheme="minorHAnsi"/>
          <w:color w:val="FF0000"/>
          <w:sz w:val="24"/>
          <w:szCs w:val="24"/>
        </w:rPr>
        <w:t xml:space="preserve"> </w:t>
      </w:r>
      <w:r w:rsidR="00317D3A" w:rsidRPr="00556B39">
        <w:rPr>
          <w:rFonts w:cstheme="minorHAnsi"/>
          <w:color w:val="FF0000"/>
          <w:sz w:val="24"/>
          <w:szCs w:val="24"/>
        </w:rPr>
        <w:t>keep a record of any hours worked or payments made in the last 6 years</w:t>
      </w:r>
      <w:r w:rsidR="00F77BE8" w:rsidRPr="00556B39">
        <w:rPr>
          <w:rFonts w:cstheme="minorHAnsi"/>
          <w:color w:val="FF0000"/>
          <w:sz w:val="24"/>
          <w:szCs w:val="24"/>
        </w:rPr>
        <w:t xml:space="preserve"> (</w:t>
      </w:r>
      <w:r w:rsidR="000C1AF6" w:rsidRPr="00556B39">
        <w:rPr>
          <w:rFonts w:cstheme="minorHAnsi"/>
          <w:color w:val="FF0000"/>
          <w:sz w:val="24"/>
          <w:szCs w:val="24"/>
        </w:rPr>
        <w:t>ACAS, 2024)</w:t>
      </w:r>
      <w:r w:rsidR="00317D3A" w:rsidRPr="00556B39">
        <w:rPr>
          <w:rFonts w:cstheme="minorHAnsi"/>
          <w:color w:val="FF0000"/>
          <w:sz w:val="24"/>
          <w:szCs w:val="24"/>
        </w:rPr>
        <w:t>.</w:t>
      </w:r>
    </w:p>
    <w:p w14:paraId="55E83DE5" w14:textId="77777777" w:rsidR="00B1209F" w:rsidRDefault="00B1209F" w:rsidP="00B1209F">
      <w:pPr>
        <w:rPr>
          <w:sz w:val="24"/>
          <w:szCs w:val="24"/>
        </w:rPr>
      </w:pPr>
    </w:p>
    <w:p w14:paraId="5C321F91" w14:textId="77777777" w:rsidR="00B1209F" w:rsidRDefault="00B1209F" w:rsidP="00B1209F">
      <w:pPr>
        <w:rPr>
          <w:sz w:val="24"/>
          <w:szCs w:val="24"/>
        </w:rPr>
      </w:pPr>
    </w:p>
    <w:p w14:paraId="21834AFC" w14:textId="77777777" w:rsidR="00B1209F" w:rsidRPr="00B1209F" w:rsidRDefault="00B1209F" w:rsidP="00B1209F">
      <w:pPr>
        <w:rPr>
          <w:sz w:val="24"/>
          <w:szCs w:val="24"/>
        </w:rPr>
      </w:pPr>
    </w:p>
    <w:p w14:paraId="4D6A4D76" w14:textId="77777777" w:rsidR="000A5F19" w:rsidRPr="0009597D" w:rsidRDefault="000A5F19" w:rsidP="000A5F19">
      <w:pPr>
        <w:rPr>
          <w:color w:val="FF0000"/>
          <w:sz w:val="24"/>
          <w:szCs w:val="24"/>
        </w:rPr>
      </w:pPr>
    </w:p>
    <w:p w14:paraId="2A642E0F" w14:textId="6465D604" w:rsidR="009116F9" w:rsidRPr="009116F9" w:rsidRDefault="000A5F19" w:rsidP="00BC2043">
      <w:pPr>
        <w:numPr>
          <w:ilvl w:val="0"/>
          <w:numId w:val="21"/>
        </w:numPr>
        <w:rPr>
          <w:sz w:val="24"/>
          <w:szCs w:val="24"/>
        </w:rPr>
      </w:pPr>
      <w:r w:rsidRPr="000A5F19">
        <w:rPr>
          <w:sz w:val="24"/>
          <w:szCs w:val="24"/>
        </w:rPr>
        <w:t xml:space="preserve"> (AC 4.2)</w:t>
      </w:r>
      <w:r w:rsidR="00D60D2F">
        <w:rPr>
          <w:sz w:val="24"/>
          <w:szCs w:val="24"/>
        </w:rPr>
        <w:t xml:space="preserve"> </w:t>
      </w:r>
    </w:p>
    <w:p w14:paraId="4A1AD733" w14:textId="77777777" w:rsidR="009116F9" w:rsidRDefault="009116F9" w:rsidP="009116F9">
      <w:pPr>
        <w:rPr>
          <w:sz w:val="24"/>
          <w:szCs w:val="24"/>
        </w:rPr>
      </w:pPr>
      <w:r>
        <w:rPr>
          <w:sz w:val="24"/>
          <w:szCs w:val="24"/>
        </w:rPr>
        <w:t xml:space="preserve">The law on working time is The Working Time Regulations 1998. Its purpose is to protect everyone’s health, </w:t>
      </w:r>
      <w:proofErr w:type="gramStart"/>
      <w:r>
        <w:rPr>
          <w:sz w:val="24"/>
          <w:szCs w:val="24"/>
        </w:rPr>
        <w:t>safety</w:t>
      </w:r>
      <w:proofErr w:type="gramEnd"/>
      <w:r>
        <w:rPr>
          <w:sz w:val="24"/>
          <w:szCs w:val="24"/>
        </w:rPr>
        <w:t xml:space="preserve"> and wellbeing (</w:t>
      </w:r>
      <w:proofErr w:type="spellStart"/>
      <w:r>
        <w:rPr>
          <w:sz w:val="24"/>
          <w:szCs w:val="24"/>
        </w:rPr>
        <w:t>Acas</w:t>
      </w:r>
      <w:proofErr w:type="spellEnd"/>
      <w:r>
        <w:rPr>
          <w:sz w:val="24"/>
          <w:szCs w:val="24"/>
        </w:rPr>
        <w:t xml:space="preserve">, 2023). This law sets out rules in relation to maximum hours (including how someone can work more if they choose), rest break requirements, the rules around young workers, night work, emergency situations and holiday entitlement. </w:t>
      </w:r>
    </w:p>
    <w:p w14:paraId="02BE9673" w14:textId="77777777" w:rsidR="009116F9" w:rsidRDefault="009116F9" w:rsidP="009116F9">
      <w:pPr>
        <w:rPr>
          <w:sz w:val="24"/>
          <w:szCs w:val="24"/>
        </w:rPr>
      </w:pPr>
      <w:r>
        <w:rPr>
          <w:sz w:val="24"/>
          <w:szCs w:val="24"/>
        </w:rPr>
        <w:lastRenderedPageBreak/>
        <w:t xml:space="preserve">Kit’s complaint is concerning and on face value, breaks the law. Below is a table which Charotte should familiarise herself with. Giving her employees adequate breaks and rest times is not only the lawful thing to do, but it can also contribute to employee efficiency and productivity. Not only is it unlawful to ignore the working time regulations, </w:t>
      </w:r>
      <w:proofErr w:type="gramStart"/>
      <w:r>
        <w:rPr>
          <w:sz w:val="24"/>
          <w:szCs w:val="24"/>
        </w:rPr>
        <w:t>there are</w:t>
      </w:r>
      <w:proofErr w:type="gramEnd"/>
      <w:r>
        <w:rPr>
          <w:sz w:val="24"/>
          <w:szCs w:val="24"/>
        </w:rPr>
        <w:t xml:space="preserve"> business benefits to complying with it. </w:t>
      </w:r>
    </w:p>
    <w:p w14:paraId="649E61DD" w14:textId="77777777" w:rsidR="009116F9" w:rsidRDefault="009116F9" w:rsidP="009116F9">
      <w:pPr>
        <w:rPr>
          <w:sz w:val="24"/>
          <w:szCs w:val="24"/>
        </w:rPr>
      </w:pPr>
      <w:r>
        <w:rPr>
          <w:noProof/>
        </w:rPr>
        <w:drawing>
          <wp:inline distT="0" distB="0" distL="0" distR="0" wp14:anchorId="3331C41D" wp14:editId="173D4AA7">
            <wp:extent cx="4227635" cy="1333500"/>
            <wp:effectExtent l="0" t="0" r="1905" b="0"/>
            <wp:docPr id="5367840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945770" name="Picture 1" descr="A screenshot of a computer&#10;&#10;Description automatically generated"/>
                    <pic:cNvPicPr/>
                  </pic:nvPicPr>
                  <pic:blipFill>
                    <a:blip r:embed="rId7"/>
                    <a:stretch>
                      <a:fillRect/>
                    </a:stretch>
                  </pic:blipFill>
                  <pic:spPr>
                    <a:xfrm>
                      <a:off x="0" y="0"/>
                      <a:ext cx="4235050" cy="1335839"/>
                    </a:xfrm>
                    <a:prstGeom prst="rect">
                      <a:avLst/>
                    </a:prstGeom>
                  </pic:spPr>
                </pic:pic>
              </a:graphicData>
            </a:graphic>
          </wp:inline>
        </w:drawing>
      </w:r>
    </w:p>
    <w:p w14:paraId="2B1D3BF2" w14:textId="77777777" w:rsidR="009116F9" w:rsidRDefault="009116F9" w:rsidP="009116F9">
      <w:pPr>
        <w:rPr>
          <w:sz w:val="24"/>
          <w:szCs w:val="24"/>
        </w:rPr>
      </w:pPr>
      <w:r>
        <w:rPr>
          <w:sz w:val="24"/>
          <w:szCs w:val="24"/>
        </w:rPr>
        <w:t xml:space="preserve">Based on this table, Kit is within his rights to make a complaint and I would urge Charlotte to discuss this with Kit immediately and look for solutions to resolve the issue. If Charlotte cannot resolve this issue, Kit is entitled to take a claim to an employment tribunal and report it to the Health and Safety Executive of the local authority. If Kit’s allegations are correct and found to be true, his claim in an employment tribunal would succeed and Charlotte would be dealing with </w:t>
      </w:r>
      <w:proofErr w:type="gramStart"/>
      <w:r>
        <w:rPr>
          <w:sz w:val="24"/>
          <w:szCs w:val="24"/>
        </w:rPr>
        <w:t>a damages</w:t>
      </w:r>
      <w:proofErr w:type="gramEnd"/>
      <w:r>
        <w:rPr>
          <w:sz w:val="24"/>
          <w:szCs w:val="24"/>
        </w:rPr>
        <w:t xml:space="preserve"> claim, alongside negative reputational damage which could affect relationships with current employees and future recruitment opportunity as many people would refuse to work for an employer who fail to comply with legislation set out to protect the employee’s wellbeing. </w:t>
      </w:r>
    </w:p>
    <w:p w14:paraId="1B918989" w14:textId="77777777" w:rsidR="009116F9" w:rsidRDefault="009116F9" w:rsidP="009116F9">
      <w:pPr>
        <w:rPr>
          <w:sz w:val="24"/>
          <w:szCs w:val="24"/>
        </w:rPr>
      </w:pPr>
      <w:r>
        <w:rPr>
          <w:sz w:val="24"/>
          <w:szCs w:val="24"/>
        </w:rPr>
        <w:t xml:space="preserve">Charlotte should explore solutions such as split shifts or employing holiday cover for when Kit’s manager is off on leave. Understanding what Kit is prepared to do could help too. </w:t>
      </w:r>
    </w:p>
    <w:p w14:paraId="3955FF59" w14:textId="77777777" w:rsidR="009116F9" w:rsidRDefault="009116F9" w:rsidP="009116F9">
      <w:pPr>
        <w:rPr>
          <w:sz w:val="24"/>
          <w:szCs w:val="24"/>
        </w:rPr>
      </w:pPr>
    </w:p>
    <w:p w14:paraId="3B6FC665" w14:textId="77777777" w:rsidR="009116F9" w:rsidRDefault="009116F9" w:rsidP="00BC2043">
      <w:pPr>
        <w:rPr>
          <w:sz w:val="24"/>
          <w:szCs w:val="24"/>
        </w:rPr>
      </w:pPr>
    </w:p>
    <w:p w14:paraId="37200780" w14:textId="77777777" w:rsidR="000A5F19" w:rsidRDefault="000A5F19" w:rsidP="000A5F19">
      <w:pPr>
        <w:rPr>
          <w:sz w:val="24"/>
          <w:szCs w:val="24"/>
        </w:rPr>
      </w:pPr>
    </w:p>
    <w:p w14:paraId="64BBFC92" w14:textId="77777777" w:rsidR="000A5F19" w:rsidRDefault="000A5F19" w:rsidP="000A5F19">
      <w:pPr>
        <w:rPr>
          <w:sz w:val="24"/>
          <w:szCs w:val="24"/>
        </w:rPr>
      </w:pPr>
    </w:p>
    <w:p w14:paraId="1B4E4524" w14:textId="77777777" w:rsidR="00CF4D6B" w:rsidRDefault="00CF4D6B" w:rsidP="000A5F19">
      <w:pPr>
        <w:rPr>
          <w:sz w:val="24"/>
          <w:szCs w:val="24"/>
        </w:rPr>
      </w:pPr>
    </w:p>
    <w:p w14:paraId="54EC1B48" w14:textId="77777777" w:rsidR="00CF4D6B" w:rsidRDefault="00CF4D6B" w:rsidP="000A5F19">
      <w:pPr>
        <w:rPr>
          <w:sz w:val="24"/>
          <w:szCs w:val="24"/>
        </w:rPr>
      </w:pPr>
    </w:p>
    <w:p w14:paraId="1A45300A" w14:textId="77777777" w:rsidR="00CF4D6B" w:rsidRDefault="00CF4D6B" w:rsidP="000A5F19">
      <w:pPr>
        <w:rPr>
          <w:sz w:val="24"/>
          <w:szCs w:val="24"/>
        </w:rPr>
      </w:pPr>
    </w:p>
    <w:p w14:paraId="58640937" w14:textId="77777777" w:rsidR="00590E9C" w:rsidRDefault="00590E9C" w:rsidP="000A5F19">
      <w:pPr>
        <w:rPr>
          <w:sz w:val="24"/>
          <w:szCs w:val="24"/>
        </w:rPr>
      </w:pPr>
    </w:p>
    <w:p w14:paraId="0DE251C9" w14:textId="77777777" w:rsidR="00161C77" w:rsidRDefault="00161C77" w:rsidP="000A5F19">
      <w:pPr>
        <w:rPr>
          <w:sz w:val="24"/>
          <w:szCs w:val="24"/>
        </w:rPr>
      </w:pPr>
    </w:p>
    <w:p w14:paraId="42C2C101" w14:textId="77777777" w:rsidR="00161C77" w:rsidRDefault="00161C77" w:rsidP="000A5F19">
      <w:pPr>
        <w:rPr>
          <w:sz w:val="24"/>
          <w:szCs w:val="24"/>
        </w:rPr>
      </w:pPr>
    </w:p>
    <w:p w14:paraId="61F49BC4" w14:textId="77777777" w:rsidR="008B2FF1" w:rsidRDefault="008B2FF1" w:rsidP="000A5F19">
      <w:pPr>
        <w:rPr>
          <w:sz w:val="24"/>
          <w:szCs w:val="24"/>
        </w:rPr>
      </w:pPr>
    </w:p>
    <w:p w14:paraId="6443698D" w14:textId="77777777" w:rsidR="008B2FF1" w:rsidRDefault="008B2FF1" w:rsidP="000A5F19">
      <w:pPr>
        <w:rPr>
          <w:sz w:val="24"/>
          <w:szCs w:val="24"/>
        </w:rPr>
      </w:pPr>
    </w:p>
    <w:p w14:paraId="0E960CAE" w14:textId="77777777" w:rsidR="00161C77" w:rsidRPr="000A5F19" w:rsidRDefault="00161C77" w:rsidP="000A5F19">
      <w:pPr>
        <w:rPr>
          <w:sz w:val="24"/>
          <w:szCs w:val="24"/>
        </w:rPr>
      </w:pPr>
    </w:p>
    <w:p w14:paraId="65BAE901" w14:textId="3751A7E7" w:rsidR="00590E9C" w:rsidRDefault="000A5F19" w:rsidP="00590E9C">
      <w:pPr>
        <w:numPr>
          <w:ilvl w:val="0"/>
          <w:numId w:val="21"/>
        </w:numPr>
        <w:rPr>
          <w:sz w:val="24"/>
          <w:szCs w:val="24"/>
        </w:rPr>
      </w:pPr>
      <w:r w:rsidRPr="000A5F19">
        <w:rPr>
          <w:sz w:val="24"/>
          <w:szCs w:val="24"/>
        </w:rPr>
        <w:lastRenderedPageBreak/>
        <w:t>(AC 4.3)</w:t>
      </w:r>
      <w:r w:rsidR="00590E9C">
        <w:rPr>
          <w:sz w:val="24"/>
          <w:szCs w:val="24"/>
        </w:rPr>
        <w:t xml:space="preserve"> </w:t>
      </w:r>
    </w:p>
    <w:p w14:paraId="741413B7" w14:textId="16CF5E56" w:rsidR="00AD6C53" w:rsidRDefault="00AD6C53" w:rsidP="00AD6C53">
      <w:pPr>
        <w:pStyle w:val="Nornal"/>
        <w:ind w:left="360"/>
      </w:pPr>
    </w:p>
    <w:p w14:paraId="4E89B1CA" w14:textId="06A12150" w:rsidR="00590E9C" w:rsidRPr="009042DE" w:rsidRDefault="00590E9C" w:rsidP="00590E9C">
      <w:pPr>
        <w:rPr>
          <w:rFonts w:cstheme="minorHAnsi"/>
          <w:color w:val="FF0000"/>
          <w:sz w:val="24"/>
          <w:szCs w:val="24"/>
          <w:shd w:val="clear" w:color="auto" w:fill="FFFFFF"/>
        </w:rPr>
      </w:pPr>
      <w:r w:rsidRPr="008138EC">
        <w:rPr>
          <w:rFonts w:cstheme="minorHAnsi"/>
          <w:strike/>
          <w:sz w:val="24"/>
          <w:szCs w:val="24"/>
        </w:rPr>
        <w:t>Coco, along with every other</w:t>
      </w:r>
      <w:r w:rsidR="008138EC">
        <w:rPr>
          <w:rFonts w:cstheme="minorHAnsi"/>
          <w:sz w:val="24"/>
          <w:szCs w:val="24"/>
        </w:rPr>
        <w:t xml:space="preserve"> </w:t>
      </w:r>
      <w:r w:rsidR="008138EC" w:rsidRPr="008138EC">
        <w:rPr>
          <w:rFonts w:cstheme="minorHAnsi"/>
          <w:color w:val="FF0000"/>
          <w:sz w:val="24"/>
          <w:szCs w:val="24"/>
        </w:rPr>
        <w:t>Every</w:t>
      </w:r>
      <w:r w:rsidRPr="00597803">
        <w:rPr>
          <w:rFonts w:cstheme="minorHAnsi"/>
          <w:sz w:val="24"/>
          <w:szCs w:val="24"/>
        </w:rPr>
        <w:t xml:space="preserve"> mother legally classed as an employee, has the right to 52 weeks maternity leave. They have this right from the first day of employment </w:t>
      </w:r>
      <w:r w:rsidR="00412B10" w:rsidRPr="00597803">
        <w:rPr>
          <w:rFonts w:cstheme="minorHAnsi"/>
          <w:color w:val="FF0000"/>
          <w:sz w:val="24"/>
          <w:szCs w:val="24"/>
        </w:rPr>
        <w:t xml:space="preserve">(ACAS, 2024) </w:t>
      </w:r>
      <w:r w:rsidRPr="00597803">
        <w:rPr>
          <w:rFonts w:cstheme="minorHAnsi"/>
          <w:strike/>
          <w:sz w:val="24"/>
          <w:szCs w:val="24"/>
          <w:shd w:val="clear" w:color="auto" w:fill="FFFFFF"/>
        </w:rPr>
        <w:t>(www.acas.org.uk, n.d.).</w:t>
      </w:r>
      <w:r w:rsidRPr="00597803">
        <w:rPr>
          <w:rFonts w:cstheme="minorHAnsi"/>
          <w:sz w:val="24"/>
          <w:szCs w:val="24"/>
          <w:shd w:val="clear" w:color="auto" w:fill="FFFFFF"/>
        </w:rPr>
        <w:t xml:space="preserve"> There is a legal obligation to take 2 weeks leave following the birth of a baby. Coco will not be expected to take annual leave to coincide with the birth of her child. </w:t>
      </w:r>
    </w:p>
    <w:p w14:paraId="137677D7" w14:textId="0D0A4157" w:rsidR="00590E9C" w:rsidRPr="009042DE" w:rsidRDefault="003B3E29" w:rsidP="00590E9C">
      <w:pPr>
        <w:rPr>
          <w:rFonts w:cstheme="minorHAnsi"/>
          <w:color w:val="FF0000"/>
          <w:sz w:val="24"/>
          <w:szCs w:val="24"/>
          <w:shd w:val="clear" w:color="auto" w:fill="FFFFFF"/>
        </w:rPr>
      </w:pPr>
      <w:r w:rsidRPr="00585E10">
        <w:rPr>
          <w:rFonts w:cstheme="minorHAnsi"/>
          <w:color w:val="FF0000"/>
          <w:sz w:val="24"/>
          <w:szCs w:val="24"/>
          <w:shd w:val="clear" w:color="auto" w:fill="FFFFFF"/>
        </w:rPr>
        <w:t xml:space="preserve">Contractual benefits </w:t>
      </w:r>
      <w:r w:rsidR="00585E10" w:rsidRPr="00585E10">
        <w:rPr>
          <w:rFonts w:cstheme="minorHAnsi"/>
          <w:color w:val="FF0000"/>
          <w:sz w:val="24"/>
          <w:szCs w:val="24"/>
          <w:shd w:val="clear" w:color="auto" w:fill="FFFFFF"/>
        </w:rPr>
        <w:t>continue during this time</w:t>
      </w:r>
      <w:r w:rsidR="00585E10">
        <w:rPr>
          <w:rFonts w:cstheme="minorHAnsi"/>
          <w:strike/>
          <w:sz w:val="24"/>
          <w:szCs w:val="24"/>
          <w:shd w:val="clear" w:color="auto" w:fill="FFFFFF"/>
        </w:rPr>
        <w:t>;</w:t>
      </w:r>
      <w:r w:rsidR="00585E10" w:rsidRPr="00585E10">
        <w:rPr>
          <w:rFonts w:cstheme="minorHAnsi"/>
          <w:strike/>
          <w:sz w:val="24"/>
          <w:szCs w:val="24"/>
          <w:shd w:val="clear" w:color="auto" w:fill="FFFFFF"/>
        </w:rPr>
        <w:t xml:space="preserve"> </w:t>
      </w:r>
      <w:r w:rsidR="00590E9C" w:rsidRPr="00585E10">
        <w:rPr>
          <w:rFonts w:cstheme="minorHAnsi"/>
          <w:strike/>
          <w:sz w:val="24"/>
          <w:szCs w:val="24"/>
          <w:shd w:val="clear" w:color="auto" w:fill="FFFFFF"/>
        </w:rPr>
        <w:t>Contract of employment continues during this time which includes the benefits of the terms and conditions of employment which would have applied had the colleague not been absent.</w:t>
      </w:r>
      <w:r w:rsidR="00590E9C" w:rsidRPr="00597803">
        <w:rPr>
          <w:rFonts w:cstheme="minorHAnsi"/>
          <w:sz w:val="24"/>
          <w:szCs w:val="24"/>
          <w:shd w:val="clear" w:color="auto" w:fill="FFFFFF"/>
        </w:rPr>
        <w:t xml:space="preserve"> </w:t>
      </w:r>
      <w:r w:rsidR="00585E10">
        <w:rPr>
          <w:rFonts w:cstheme="minorHAnsi"/>
          <w:sz w:val="24"/>
          <w:szCs w:val="24"/>
          <w:shd w:val="clear" w:color="auto" w:fill="FFFFFF"/>
        </w:rPr>
        <w:t>a</w:t>
      </w:r>
      <w:r w:rsidR="00590E9C" w:rsidRPr="00597803">
        <w:rPr>
          <w:rFonts w:cstheme="minorHAnsi"/>
          <w:sz w:val="24"/>
          <w:szCs w:val="24"/>
          <w:shd w:val="clear" w:color="auto" w:fill="FFFFFF"/>
        </w:rPr>
        <w:t>n example would be leave, which will accrue during this time</w:t>
      </w:r>
      <w:r w:rsidR="00590E9C" w:rsidRPr="009042DE">
        <w:rPr>
          <w:rFonts w:cstheme="minorHAnsi"/>
          <w:color w:val="FF0000"/>
          <w:sz w:val="24"/>
          <w:szCs w:val="24"/>
          <w:shd w:val="clear" w:color="auto" w:fill="FFFFFF"/>
        </w:rPr>
        <w:t xml:space="preserve">. </w:t>
      </w:r>
    </w:p>
    <w:p w14:paraId="42E02455" w14:textId="17660100" w:rsidR="00590E9C" w:rsidRPr="00597803" w:rsidRDefault="00590E9C" w:rsidP="00590E9C">
      <w:pPr>
        <w:rPr>
          <w:rFonts w:cstheme="minorHAnsi"/>
          <w:sz w:val="24"/>
          <w:szCs w:val="24"/>
          <w:shd w:val="clear" w:color="auto" w:fill="FFFFFF"/>
        </w:rPr>
      </w:pPr>
      <w:r w:rsidRPr="00597803">
        <w:rPr>
          <w:rFonts w:cstheme="minorHAnsi"/>
          <w:sz w:val="24"/>
          <w:szCs w:val="24"/>
          <w:shd w:val="clear" w:color="auto" w:fill="FFFFFF"/>
        </w:rPr>
        <w:t xml:space="preserve">During the Ordinary maternity leave (OML) which is 26 weeks or less, Coco has the right to return to the same job. If Coco decides to take additional maternity leave (AML) and there is </w:t>
      </w:r>
      <w:r w:rsidR="00571C9A" w:rsidRPr="00597803">
        <w:rPr>
          <w:rFonts w:cstheme="minorHAnsi"/>
          <w:color w:val="FF0000"/>
          <w:sz w:val="24"/>
          <w:szCs w:val="24"/>
          <w:shd w:val="clear" w:color="auto" w:fill="FFFFFF"/>
        </w:rPr>
        <w:t xml:space="preserve">reason why she can’t return to the same </w:t>
      </w:r>
      <w:r w:rsidR="00C674DF" w:rsidRPr="00597803">
        <w:rPr>
          <w:rFonts w:cstheme="minorHAnsi"/>
          <w:color w:val="FF0000"/>
          <w:sz w:val="24"/>
          <w:szCs w:val="24"/>
          <w:shd w:val="clear" w:color="auto" w:fill="FFFFFF"/>
        </w:rPr>
        <w:t xml:space="preserve">job </w:t>
      </w:r>
      <w:r w:rsidRPr="00597803">
        <w:rPr>
          <w:rFonts w:cstheme="minorHAnsi"/>
          <w:strike/>
          <w:sz w:val="24"/>
          <w:szCs w:val="24"/>
          <w:shd w:val="clear" w:color="auto" w:fill="FFFFFF"/>
        </w:rPr>
        <w:t>some reason why it is not reasonably practicable for the employer to permit her to return to the same job,</w:t>
      </w:r>
      <w:r w:rsidRPr="00597803">
        <w:rPr>
          <w:rFonts w:cstheme="minorHAnsi"/>
          <w:sz w:val="24"/>
          <w:szCs w:val="24"/>
          <w:shd w:val="clear" w:color="auto" w:fill="FFFFFF"/>
        </w:rPr>
        <w:t xml:space="preserve"> Coco will be entitled to return to a different job </w:t>
      </w:r>
      <w:r w:rsidRPr="00597803">
        <w:rPr>
          <w:rFonts w:cstheme="minorHAnsi"/>
          <w:strike/>
          <w:sz w:val="24"/>
          <w:szCs w:val="24"/>
          <w:shd w:val="clear" w:color="auto" w:fill="FFFFFF"/>
        </w:rPr>
        <w:t>which is both suitable for her and be appropriate in the circumstances</w:t>
      </w:r>
      <w:r w:rsidRPr="00597803">
        <w:rPr>
          <w:rFonts w:cstheme="minorHAnsi"/>
          <w:sz w:val="24"/>
          <w:szCs w:val="24"/>
          <w:shd w:val="clear" w:color="auto" w:fill="FFFFFF"/>
        </w:rPr>
        <w:t xml:space="preserve">. </w:t>
      </w:r>
      <w:r w:rsidR="00226A71" w:rsidRPr="00597803">
        <w:rPr>
          <w:rFonts w:cstheme="minorHAnsi"/>
          <w:sz w:val="24"/>
          <w:szCs w:val="24"/>
          <w:shd w:val="clear" w:color="auto" w:fill="FFFFFF"/>
        </w:rPr>
        <w:t>of which t</w:t>
      </w:r>
      <w:r w:rsidRPr="00597803">
        <w:rPr>
          <w:rFonts w:cstheme="minorHAnsi"/>
          <w:sz w:val="24"/>
          <w:szCs w:val="24"/>
          <w:shd w:val="clear" w:color="auto" w:fill="FFFFFF"/>
        </w:rPr>
        <w:t xml:space="preserve">he terms and conditions of the role must be as favourable than they would have been had she not been absent. </w:t>
      </w:r>
    </w:p>
    <w:p w14:paraId="2BDEB7AF" w14:textId="77777777" w:rsidR="00590E9C" w:rsidRPr="00597803" w:rsidRDefault="00590E9C" w:rsidP="00590E9C">
      <w:pPr>
        <w:rPr>
          <w:rFonts w:cstheme="minorHAnsi"/>
          <w:sz w:val="24"/>
          <w:szCs w:val="24"/>
          <w:shd w:val="clear" w:color="auto" w:fill="FFFFFF"/>
        </w:rPr>
      </w:pPr>
      <w:r w:rsidRPr="00597803">
        <w:rPr>
          <w:rFonts w:cstheme="minorHAnsi"/>
          <w:sz w:val="24"/>
          <w:szCs w:val="24"/>
          <w:shd w:val="clear" w:color="auto" w:fill="FFFFFF"/>
        </w:rPr>
        <w:t xml:space="preserve">In terms of pay, due to Coco’s length of service, she is entitled to statutory maternity pay as a minimum. Some businesses offer enhanced or contractual maternity pay (although this is not the case for Peachy Desserts). Statutory maternity pay is for a total of 39 weeks with the first 6 weeks being 90% of the average weekly earnings and the subsequent 33 weeks being paid at £184.03 a week or 90% of average weekly earnings – whichever is lower (ACAS, 2023).  </w:t>
      </w:r>
    </w:p>
    <w:p w14:paraId="1A397025" w14:textId="77777777" w:rsidR="00590E9C" w:rsidRPr="00597803" w:rsidRDefault="00590E9C" w:rsidP="00590E9C">
      <w:pPr>
        <w:rPr>
          <w:rFonts w:cstheme="minorHAnsi"/>
          <w:sz w:val="24"/>
          <w:szCs w:val="24"/>
          <w:shd w:val="clear" w:color="auto" w:fill="FFFFFF"/>
        </w:rPr>
      </w:pPr>
      <w:r w:rsidRPr="00597803">
        <w:rPr>
          <w:rFonts w:cstheme="minorHAnsi"/>
          <w:sz w:val="24"/>
          <w:szCs w:val="24"/>
          <w:shd w:val="clear" w:color="auto" w:fill="FFFFFF"/>
        </w:rPr>
        <w:t xml:space="preserve">The Consequences of getting this situation wrong could lead to Coco making a claim to </w:t>
      </w:r>
      <w:proofErr w:type="spellStart"/>
      <w:proofErr w:type="gramStart"/>
      <w:r w:rsidRPr="00597803">
        <w:rPr>
          <w:rFonts w:cstheme="minorHAnsi"/>
          <w:sz w:val="24"/>
          <w:szCs w:val="24"/>
          <w:shd w:val="clear" w:color="auto" w:fill="FFFFFF"/>
        </w:rPr>
        <w:t>a</w:t>
      </w:r>
      <w:proofErr w:type="spellEnd"/>
      <w:proofErr w:type="gramEnd"/>
      <w:r w:rsidRPr="00597803">
        <w:rPr>
          <w:rFonts w:cstheme="minorHAnsi"/>
          <w:sz w:val="24"/>
          <w:szCs w:val="24"/>
          <w:shd w:val="clear" w:color="auto" w:fill="FFFFFF"/>
        </w:rPr>
        <w:t xml:space="preserve"> employment tribunal for discrimination as Coco is protected by law against unfair treatment because of her pregnancy (ACAS, 2023). </w:t>
      </w:r>
    </w:p>
    <w:p w14:paraId="7F823740" w14:textId="77777777" w:rsidR="00EB50B2" w:rsidRDefault="00590E9C" w:rsidP="00590E9C">
      <w:pPr>
        <w:rPr>
          <w:rFonts w:cstheme="minorHAnsi"/>
          <w:color w:val="FF0000"/>
          <w:sz w:val="24"/>
          <w:szCs w:val="24"/>
          <w:shd w:val="clear" w:color="auto" w:fill="FFFFFF"/>
        </w:rPr>
      </w:pPr>
      <w:r w:rsidRPr="00597803">
        <w:rPr>
          <w:rFonts w:cstheme="minorHAnsi"/>
          <w:sz w:val="24"/>
          <w:szCs w:val="24"/>
          <w:shd w:val="clear" w:color="auto" w:fill="FFFFFF"/>
        </w:rPr>
        <w:t>On top of maternity leave legislation,</w:t>
      </w:r>
      <w:r w:rsidR="00E37D7A" w:rsidRPr="00597803">
        <w:rPr>
          <w:rFonts w:cstheme="minorHAnsi"/>
          <w:sz w:val="24"/>
          <w:szCs w:val="24"/>
          <w:shd w:val="clear" w:color="auto" w:fill="FFFFFF"/>
        </w:rPr>
        <w:t xml:space="preserve"> </w:t>
      </w:r>
      <w:r w:rsidR="005953D6" w:rsidRPr="00597803">
        <w:rPr>
          <w:rFonts w:cstheme="minorHAnsi"/>
          <w:color w:val="FF0000"/>
          <w:sz w:val="24"/>
          <w:szCs w:val="24"/>
          <w:shd w:val="clear" w:color="auto" w:fill="FFFFFF"/>
        </w:rPr>
        <w:t>paternity and adoption rights are important to have awareness of too</w:t>
      </w:r>
      <w:r w:rsidR="00EB50B2" w:rsidRPr="00597803">
        <w:rPr>
          <w:rFonts w:cstheme="minorHAnsi"/>
          <w:color w:val="FF0000"/>
          <w:sz w:val="24"/>
          <w:szCs w:val="24"/>
          <w:shd w:val="clear" w:color="auto" w:fill="FFFFFF"/>
        </w:rPr>
        <w:t>,</w:t>
      </w:r>
      <w:r w:rsidR="005953D6" w:rsidRPr="00597803">
        <w:rPr>
          <w:rFonts w:cstheme="minorHAnsi"/>
          <w:color w:val="FF0000"/>
          <w:sz w:val="24"/>
          <w:szCs w:val="24"/>
          <w:shd w:val="clear" w:color="auto" w:fill="FFFFFF"/>
        </w:rPr>
        <w:t xml:space="preserve"> due to</w:t>
      </w:r>
      <w:r w:rsidR="00577703" w:rsidRPr="00597803">
        <w:rPr>
          <w:rFonts w:cstheme="minorHAnsi"/>
          <w:color w:val="FF0000"/>
          <w:sz w:val="24"/>
          <w:szCs w:val="24"/>
          <w:shd w:val="clear" w:color="auto" w:fill="FFFFFF"/>
        </w:rPr>
        <w:t xml:space="preserve"> the protection the law affords</w:t>
      </w:r>
      <w:r w:rsidR="00EB50B2" w:rsidRPr="00597803">
        <w:rPr>
          <w:rFonts w:cstheme="minorHAnsi"/>
          <w:color w:val="FF0000"/>
          <w:sz w:val="24"/>
          <w:szCs w:val="24"/>
          <w:shd w:val="clear" w:color="auto" w:fill="FFFFFF"/>
        </w:rPr>
        <w:t xml:space="preserve"> these rights</w:t>
      </w:r>
      <w:r w:rsidR="00577703" w:rsidRPr="00597803">
        <w:rPr>
          <w:rFonts w:cstheme="minorHAnsi"/>
          <w:color w:val="FF0000"/>
          <w:sz w:val="24"/>
          <w:szCs w:val="24"/>
          <w:shd w:val="clear" w:color="auto" w:fill="FFFFFF"/>
        </w:rPr>
        <w:t>.</w:t>
      </w:r>
    </w:p>
    <w:p w14:paraId="2165684A" w14:textId="77777777" w:rsidR="003F40FA" w:rsidRDefault="00D15FA5" w:rsidP="003F40FA">
      <w:pPr>
        <w:rPr>
          <w:rFonts w:cstheme="minorHAnsi"/>
          <w:color w:val="FF0000"/>
          <w:sz w:val="24"/>
          <w:szCs w:val="24"/>
          <w:shd w:val="clear" w:color="auto" w:fill="FFFFFF"/>
        </w:rPr>
      </w:pPr>
      <w:r>
        <w:rPr>
          <w:rFonts w:cstheme="minorHAnsi"/>
          <w:color w:val="FF0000"/>
          <w:sz w:val="24"/>
          <w:szCs w:val="24"/>
          <w:shd w:val="clear" w:color="auto" w:fill="FFFFFF"/>
        </w:rPr>
        <w:t>A</w:t>
      </w:r>
      <w:r w:rsidR="00B73183">
        <w:rPr>
          <w:rFonts w:cstheme="minorHAnsi"/>
          <w:color w:val="FF0000"/>
          <w:sz w:val="24"/>
          <w:szCs w:val="24"/>
          <w:shd w:val="clear" w:color="auto" w:fill="FFFFFF"/>
        </w:rPr>
        <w:t xml:space="preserve">n employee can take up to 52 weeks adoption leave if they are the primary adopter, split into 26 weeks ordinary </w:t>
      </w:r>
      <w:r w:rsidR="00B85DB9">
        <w:rPr>
          <w:rFonts w:cstheme="minorHAnsi"/>
          <w:color w:val="FF0000"/>
          <w:sz w:val="24"/>
          <w:szCs w:val="24"/>
          <w:shd w:val="clear" w:color="auto" w:fill="FFFFFF"/>
        </w:rPr>
        <w:t xml:space="preserve">leave and 26 weeks additional leave. Statutory pay is provided for the first 39 weeks. </w:t>
      </w:r>
      <w:r w:rsidR="00D8061D">
        <w:rPr>
          <w:rFonts w:cstheme="minorHAnsi"/>
          <w:color w:val="FF0000"/>
          <w:sz w:val="24"/>
          <w:szCs w:val="24"/>
          <w:shd w:val="clear" w:color="auto" w:fill="FFFFFF"/>
        </w:rPr>
        <w:t xml:space="preserve">There is no minimum </w:t>
      </w:r>
      <w:r w:rsidR="000A6EB3">
        <w:rPr>
          <w:rFonts w:cstheme="minorHAnsi"/>
          <w:color w:val="FF0000"/>
          <w:sz w:val="24"/>
          <w:szCs w:val="24"/>
          <w:shd w:val="clear" w:color="auto" w:fill="FFFFFF"/>
        </w:rPr>
        <w:t xml:space="preserve">amount of time you must have worked for your employer for these rights. </w:t>
      </w:r>
      <w:r w:rsidR="005E4169">
        <w:rPr>
          <w:rFonts w:cstheme="minorHAnsi"/>
          <w:color w:val="FF0000"/>
          <w:sz w:val="24"/>
          <w:szCs w:val="24"/>
          <w:shd w:val="clear" w:color="auto" w:fill="FFFFFF"/>
        </w:rPr>
        <w:t>(Citizens</w:t>
      </w:r>
      <w:r w:rsidR="00F962A8">
        <w:rPr>
          <w:rFonts w:cstheme="minorHAnsi"/>
          <w:color w:val="FF0000"/>
          <w:sz w:val="24"/>
          <w:szCs w:val="24"/>
          <w:shd w:val="clear" w:color="auto" w:fill="FFFFFF"/>
        </w:rPr>
        <w:t xml:space="preserve"> Advice, 2024). </w:t>
      </w:r>
    </w:p>
    <w:p w14:paraId="7704E474" w14:textId="28B81C44" w:rsidR="00EB50B2" w:rsidRPr="00B62C8C" w:rsidRDefault="00B7151F" w:rsidP="00590E9C">
      <w:pPr>
        <w:rPr>
          <w:rFonts w:cstheme="minorHAnsi"/>
          <w:color w:val="FF0000"/>
          <w:sz w:val="24"/>
          <w:szCs w:val="24"/>
          <w:shd w:val="clear" w:color="auto" w:fill="FFFFFF"/>
        </w:rPr>
      </w:pPr>
      <w:r w:rsidRPr="008953DC">
        <w:rPr>
          <w:rFonts w:eastAsia="Times New Roman" w:cstheme="minorHAnsi"/>
          <w:color w:val="FF0000"/>
          <w:kern w:val="0"/>
          <w:sz w:val="24"/>
          <w:szCs w:val="24"/>
          <w:lang w:eastAsia="en-GB"/>
          <w14:ligatures w14:val="none"/>
        </w:rPr>
        <w:t>Paternity leave</w:t>
      </w:r>
      <w:r w:rsidRPr="00124A40">
        <w:rPr>
          <w:rFonts w:eastAsia="Times New Roman" w:cstheme="minorHAnsi"/>
          <w:color w:val="FF0000"/>
          <w:kern w:val="0"/>
          <w:sz w:val="24"/>
          <w:szCs w:val="24"/>
          <w:lang w:eastAsia="en-GB"/>
          <w14:ligatures w14:val="none"/>
        </w:rPr>
        <w:t xml:space="preserve"> is a legal right for employees with continuous employment for 26 weeks</w:t>
      </w:r>
      <w:r w:rsidR="008F19BA">
        <w:rPr>
          <w:rFonts w:eastAsia="Times New Roman" w:cstheme="minorHAnsi"/>
          <w:color w:val="FF0000"/>
          <w:kern w:val="0"/>
          <w:sz w:val="24"/>
          <w:szCs w:val="24"/>
          <w:lang w:eastAsia="en-GB"/>
          <w14:ligatures w14:val="none"/>
        </w:rPr>
        <w:t xml:space="preserve">; the </w:t>
      </w:r>
      <w:r w:rsidRPr="00124A40">
        <w:rPr>
          <w:rFonts w:eastAsia="Times New Roman" w:cstheme="minorHAnsi"/>
          <w:color w:val="FF0000"/>
          <w:kern w:val="0"/>
          <w:sz w:val="24"/>
          <w:szCs w:val="24"/>
          <w:lang w:eastAsia="en-GB"/>
          <w14:ligatures w14:val="none"/>
        </w:rPr>
        <w:t>employee m</w:t>
      </w:r>
      <w:r w:rsidR="005F469E">
        <w:rPr>
          <w:rFonts w:eastAsia="Times New Roman" w:cstheme="minorHAnsi"/>
          <w:color w:val="FF0000"/>
          <w:kern w:val="0"/>
          <w:sz w:val="24"/>
          <w:szCs w:val="24"/>
          <w:lang w:eastAsia="en-GB"/>
          <w14:ligatures w14:val="none"/>
        </w:rPr>
        <w:t>u</w:t>
      </w:r>
      <w:r w:rsidRPr="00124A40">
        <w:rPr>
          <w:rFonts w:eastAsia="Times New Roman" w:cstheme="minorHAnsi"/>
          <w:color w:val="FF0000"/>
          <w:kern w:val="0"/>
          <w:sz w:val="24"/>
          <w:szCs w:val="24"/>
          <w:lang w:eastAsia="en-GB"/>
          <w14:ligatures w14:val="none"/>
        </w:rPr>
        <w:t>st also be the biological father or mother’s partner to qualify</w:t>
      </w:r>
      <w:r w:rsidR="009F62D4">
        <w:rPr>
          <w:rFonts w:eastAsia="Times New Roman" w:cstheme="minorHAnsi"/>
          <w:color w:val="FF0000"/>
          <w:kern w:val="0"/>
          <w:sz w:val="24"/>
          <w:szCs w:val="24"/>
          <w:lang w:eastAsia="en-GB"/>
          <w14:ligatures w14:val="none"/>
        </w:rPr>
        <w:t xml:space="preserve"> (CIPD, 2024)</w:t>
      </w:r>
      <w:r w:rsidRPr="00124A40">
        <w:rPr>
          <w:rFonts w:eastAsia="Times New Roman" w:cstheme="minorHAnsi"/>
          <w:color w:val="FF0000"/>
          <w:kern w:val="0"/>
          <w:sz w:val="24"/>
          <w:szCs w:val="24"/>
          <w:lang w:eastAsia="en-GB"/>
          <w14:ligatures w14:val="none"/>
        </w:rPr>
        <w:t xml:space="preserve">. </w:t>
      </w:r>
      <w:r w:rsidR="002413CD">
        <w:rPr>
          <w:rFonts w:eastAsia="Times New Roman" w:cstheme="minorHAnsi"/>
          <w:color w:val="FF0000"/>
          <w:kern w:val="0"/>
          <w:sz w:val="24"/>
          <w:szCs w:val="24"/>
          <w:lang w:eastAsia="en-GB"/>
          <w14:ligatures w14:val="none"/>
        </w:rPr>
        <w:t xml:space="preserve">There is a requirement for the employee to inform the </w:t>
      </w:r>
      <w:r w:rsidR="00A3465F">
        <w:rPr>
          <w:rFonts w:eastAsia="Times New Roman" w:cstheme="minorHAnsi"/>
          <w:color w:val="FF0000"/>
          <w:kern w:val="0"/>
          <w:sz w:val="24"/>
          <w:szCs w:val="24"/>
          <w:lang w:eastAsia="en-GB"/>
          <w14:ligatures w14:val="none"/>
        </w:rPr>
        <w:t>employer of their intentions</w:t>
      </w:r>
      <w:r w:rsidR="003F40FA">
        <w:rPr>
          <w:rFonts w:eastAsia="Times New Roman" w:cstheme="minorHAnsi"/>
          <w:color w:val="FF0000"/>
          <w:kern w:val="0"/>
          <w:sz w:val="24"/>
          <w:szCs w:val="24"/>
          <w:lang w:eastAsia="en-GB"/>
          <w14:ligatures w14:val="none"/>
        </w:rPr>
        <w:t xml:space="preserve"> 15 weeks before the baby is due</w:t>
      </w:r>
      <w:r w:rsidR="00A3465F">
        <w:rPr>
          <w:rFonts w:eastAsia="Times New Roman" w:cstheme="minorHAnsi"/>
          <w:color w:val="FF0000"/>
          <w:kern w:val="0"/>
          <w:sz w:val="24"/>
          <w:szCs w:val="24"/>
          <w:lang w:eastAsia="en-GB"/>
          <w14:ligatures w14:val="none"/>
        </w:rPr>
        <w:t xml:space="preserve">. </w:t>
      </w:r>
      <w:r w:rsidR="00B15717">
        <w:rPr>
          <w:rFonts w:eastAsia="Times New Roman" w:cstheme="minorHAnsi"/>
          <w:color w:val="FF0000"/>
          <w:kern w:val="0"/>
          <w:sz w:val="24"/>
          <w:szCs w:val="24"/>
          <w:lang w:eastAsia="en-GB"/>
          <w14:ligatures w14:val="none"/>
        </w:rPr>
        <w:t xml:space="preserve">Two weeks of statutory paternity pay will be paid at the same rate as statutory maternity pay </w:t>
      </w:r>
      <w:r w:rsidR="00C007D2">
        <w:rPr>
          <w:rFonts w:eastAsia="Times New Roman" w:cstheme="minorHAnsi"/>
          <w:color w:val="FF0000"/>
          <w:kern w:val="0"/>
          <w:sz w:val="24"/>
          <w:szCs w:val="24"/>
          <w:lang w:eastAsia="en-GB"/>
          <w14:ligatures w14:val="none"/>
        </w:rPr>
        <w:t xml:space="preserve">and can be taken in </w:t>
      </w:r>
      <w:proofErr w:type="gramStart"/>
      <w:r w:rsidR="00C007D2">
        <w:rPr>
          <w:rFonts w:eastAsia="Times New Roman" w:cstheme="minorHAnsi"/>
          <w:color w:val="FF0000"/>
          <w:kern w:val="0"/>
          <w:sz w:val="24"/>
          <w:szCs w:val="24"/>
          <w:lang w:eastAsia="en-GB"/>
          <w14:ligatures w14:val="none"/>
        </w:rPr>
        <w:t>1 or 2 weeks</w:t>
      </w:r>
      <w:proofErr w:type="gramEnd"/>
      <w:r w:rsidR="00C007D2">
        <w:rPr>
          <w:rFonts w:eastAsia="Times New Roman" w:cstheme="minorHAnsi"/>
          <w:color w:val="FF0000"/>
          <w:kern w:val="0"/>
          <w:sz w:val="24"/>
          <w:szCs w:val="24"/>
          <w:lang w:eastAsia="en-GB"/>
          <w14:ligatures w14:val="none"/>
        </w:rPr>
        <w:t xml:space="preserve"> blocks, up until the </w:t>
      </w:r>
      <w:r w:rsidR="00274B5F">
        <w:rPr>
          <w:rFonts w:eastAsia="Times New Roman" w:cstheme="minorHAnsi"/>
          <w:color w:val="FF0000"/>
          <w:kern w:val="0"/>
          <w:sz w:val="24"/>
          <w:szCs w:val="24"/>
          <w:lang w:eastAsia="en-GB"/>
          <w14:ligatures w14:val="none"/>
        </w:rPr>
        <w:t xml:space="preserve">baby’s first birthday. Paternity rights include a return to the same role and contract. </w:t>
      </w:r>
    </w:p>
    <w:p w14:paraId="2D647555" w14:textId="56398089" w:rsidR="004E2CB3" w:rsidRPr="00597803" w:rsidRDefault="005953D6" w:rsidP="00590E9C">
      <w:pPr>
        <w:rPr>
          <w:rFonts w:cstheme="minorHAnsi"/>
          <w:strike/>
          <w:sz w:val="24"/>
          <w:szCs w:val="24"/>
          <w:shd w:val="clear" w:color="auto" w:fill="FFFFFF"/>
        </w:rPr>
      </w:pPr>
      <w:r w:rsidRPr="00597803">
        <w:rPr>
          <w:rFonts w:cstheme="minorHAnsi"/>
          <w:strike/>
          <w:sz w:val="24"/>
          <w:szCs w:val="24"/>
          <w:shd w:val="clear" w:color="auto" w:fill="FFFFFF"/>
        </w:rPr>
        <w:lastRenderedPageBreak/>
        <w:t xml:space="preserve"> </w:t>
      </w:r>
      <w:r w:rsidR="00590E9C" w:rsidRPr="00597803">
        <w:rPr>
          <w:rFonts w:cstheme="minorHAnsi"/>
          <w:strike/>
          <w:sz w:val="24"/>
          <w:szCs w:val="24"/>
          <w:shd w:val="clear" w:color="auto" w:fill="FFFFFF"/>
        </w:rPr>
        <w:t xml:space="preserve">it is important that Peachy Desserts has knowledge about paternity and adoption employment rights as these eligible colleagues are also protected by the law and could raise a claim against the organisation for discrimination, if treated unfairly. </w:t>
      </w:r>
    </w:p>
    <w:p w14:paraId="13B5E04C" w14:textId="7AD7C1C9" w:rsidR="001779FD" w:rsidRPr="00124A40" w:rsidRDefault="00590E9C" w:rsidP="00590E9C">
      <w:r w:rsidRPr="00597803">
        <w:rPr>
          <w:rFonts w:cstheme="minorHAnsi"/>
          <w:strike/>
          <w:sz w:val="24"/>
          <w:szCs w:val="24"/>
          <w:shd w:val="clear" w:color="auto" w:fill="FFFFFF"/>
        </w:rPr>
        <w:t xml:space="preserve">There is an eligibility criterion for this </w:t>
      </w:r>
      <w:proofErr w:type="gramStart"/>
      <w:r w:rsidRPr="00597803">
        <w:rPr>
          <w:rFonts w:cstheme="minorHAnsi"/>
          <w:strike/>
          <w:sz w:val="24"/>
          <w:szCs w:val="24"/>
          <w:shd w:val="clear" w:color="auto" w:fill="FFFFFF"/>
        </w:rPr>
        <w:t>entitlement,  as</w:t>
      </w:r>
      <w:proofErr w:type="gramEnd"/>
      <w:r w:rsidRPr="00597803">
        <w:rPr>
          <w:rFonts w:cstheme="minorHAnsi"/>
          <w:strike/>
          <w:sz w:val="24"/>
          <w:szCs w:val="24"/>
          <w:shd w:val="clear" w:color="auto" w:fill="FFFFFF"/>
        </w:rPr>
        <w:t xml:space="preserve"> well as statutory pay.</w:t>
      </w:r>
      <w:r w:rsidRPr="00597803">
        <w:rPr>
          <w:rFonts w:cstheme="minorHAnsi"/>
          <w:sz w:val="24"/>
          <w:szCs w:val="24"/>
          <w:shd w:val="clear" w:color="auto" w:fill="FFFFFF"/>
        </w:rPr>
        <w:t xml:space="preserve"> </w:t>
      </w:r>
      <w:r w:rsidRPr="00597803">
        <w:rPr>
          <w:rFonts w:cstheme="minorHAnsi"/>
          <w:strike/>
          <w:sz w:val="24"/>
          <w:szCs w:val="24"/>
          <w:shd w:val="clear" w:color="auto" w:fill="FFFFFF"/>
        </w:rPr>
        <w:t xml:space="preserve">More information can be sought on the </w:t>
      </w:r>
      <w:hyperlink r:id="rId8" w:history="1">
        <w:r w:rsidRPr="00597803">
          <w:rPr>
            <w:rStyle w:val="Hyperlink"/>
            <w:strike/>
            <w:color w:val="auto"/>
          </w:rPr>
          <w:t>Statutory Paternity Pay and Leave: employer guide: Entitlement - GOV.UK (www.gov.uk)</w:t>
        </w:r>
      </w:hyperlink>
      <w:r w:rsidRPr="00597803">
        <w:rPr>
          <w:strike/>
        </w:rPr>
        <w:t xml:space="preserve"> website (GOV.UK, 2012).</w:t>
      </w:r>
      <w:r w:rsidRPr="00597803">
        <w:t xml:space="preserve"> </w:t>
      </w:r>
    </w:p>
    <w:p w14:paraId="520AEF6C" w14:textId="77777777" w:rsidR="000A5F19" w:rsidRDefault="000A5F19" w:rsidP="000A5F19">
      <w:pPr>
        <w:rPr>
          <w:sz w:val="24"/>
          <w:szCs w:val="24"/>
        </w:rPr>
      </w:pPr>
    </w:p>
    <w:p w14:paraId="39C5A0C8" w14:textId="77777777" w:rsidR="000A5F19" w:rsidRDefault="000A5F19" w:rsidP="000A5F19">
      <w:pPr>
        <w:rPr>
          <w:sz w:val="24"/>
          <w:szCs w:val="24"/>
        </w:rPr>
      </w:pPr>
    </w:p>
    <w:p w14:paraId="79ABB238" w14:textId="77777777" w:rsidR="000A5F19" w:rsidRDefault="000A5F19" w:rsidP="000A5F19">
      <w:pPr>
        <w:rPr>
          <w:sz w:val="24"/>
          <w:szCs w:val="24"/>
        </w:rPr>
      </w:pPr>
    </w:p>
    <w:p w14:paraId="336B8B79" w14:textId="77777777" w:rsidR="000A5F19" w:rsidRDefault="000A5F19" w:rsidP="000A5F19">
      <w:pPr>
        <w:rPr>
          <w:sz w:val="24"/>
          <w:szCs w:val="24"/>
        </w:rPr>
      </w:pPr>
    </w:p>
    <w:p w14:paraId="09674E28" w14:textId="77777777" w:rsidR="000A5F19" w:rsidRDefault="000A5F19" w:rsidP="000A5F19">
      <w:pPr>
        <w:rPr>
          <w:sz w:val="24"/>
          <w:szCs w:val="24"/>
        </w:rPr>
      </w:pPr>
    </w:p>
    <w:p w14:paraId="68B60E9A" w14:textId="77777777" w:rsidR="000A5F19" w:rsidRDefault="000A5F19" w:rsidP="000A5F19">
      <w:pPr>
        <w:rPr>
          <w:sz w:val="24"/>
          <w:szCs w:val="24"/>
        </w:rPr>
      </w:pPr>
    </w:p>
    <w:p w14:paraId="23C64799" w14:textId="77777777" w:rsidR="00DD177F" w:rsidRPr="000A5F19" w:rsidRDefault="00DD177F" w:rsidP="000A5F19">
      <w:pPr>
        <w:rPr>
          <w:sz w:val="24"/>
          <w:szCs w:val="24"/>
        </w:rPr>
      </w:pPr>
    </w:p>
    <w:p w14:paraId="34651101" w14:textId="3A111CD9" w:rsidR="00C75B4F" w:rsidRPr="003D3F81" w:rsidRDefault="000A5F19" w:rsidP="003D3F81">
      <w:pPr>
        <w:numPr>
          <w:ilvl w:val="0"/>
          <w:numId w:val="21"/>
        </w:numPr>
        <w:rPr>
          <w:sz w:val="24"/>
          <w:szCs w:val="24"/>
        </w:rPr>
      </w:pPr>
      <w:r w:rsidRPr="000A5F19">
        <w:rPr>
          <w:sz w:val="24"/>
          <w:szCs w:val="24"/>
        </w:rPr>
        <w:t>(AC 4.4)</w:t>
      </w:r>
      <w:r w:rsidR="00C95E84">
        <w:rPr>
          <w:sz w:val="24"/>
          <w:szCs w:val="24"/>
        </w:rPr>
        <w:t xml:space="preserve"> </w:t>
      </w:r>
    </w:p>
    <w:p w14:paraId="514F5B39" w14:textId="7C7BBEEC" w:rsidR="00D931BB" w:rsidRDefault="003D3F81">
      <w:pPr>
        <w:rPr>
          <w:sz w:val="24"/>
          <w:szCs w:val="24"/>
        </w:rPr>
      </w:pPr>
      <w:r>
        <w:rPr>
          <w:sz w:val="24"/>
          <w:szCs w:val="24"/>
        </w:rPr>
        <w:t>F</w:t>
      </w:r>
      <w:r w:rsidR="00FB5C22">
        <w:rPr>
          <w:sz w:val="24"/>
          <w:szCs w:val="24"/>
        </w:rPr>
        <w:t>lexible working request</w:t>
      </w:r>
      <w:r>
        <w:rPr>
          <w:sz w:val="24"/>
          <w:szCs w:val="24"/>
        </w:rPr>
        <w:t>s</w:t>
      </w:r>
      <w:r w:rsidR="00FB5C22">
        <w:rPr>
          <w:sz w:val="24"/>
          <w:szCs w:val="24"/>
        </w:rPr>
        <w:t xml:space="preserve"> should be met with an open mind. Failure to </w:t>
      </w:r>
      <w:r w:rsidR="00D931BB">
        <w:rPr>
          <w:sz w:val="24"/>
          <w:szCs w:val="24"/>
        </w:rPr>
        <w:t xml:space="preserve">correctly review and consider such requests from </w:t>
      </w:r>
      <w:r w:rsidR="00B90F78">
        <w:rPr>
          <w:sz w:val="24"/>
          <w:szCs w:val="24"/>
        </w:rPr>
        <w:t xml:space="preserve">any </w:t>
      </w:r>
      <w:r w:rsidR="00D931BB">
        <w:rPr>
          <w:sz w:val="24"/>
          <w:szCs w:val="24"/>
        </w:rPr>
        <w:t>employee</w:t>
      </w:r>
      <w:r w:rsidR="00B90F78">
        <w:rPr>
          <w:sz w:val="24"/>
          <w:szCs w:val="24"/>
        </w:rPr>
        <w:t xml:space="preserve">, regardless of tenure (flexible working requests can now be made from day 1 of employment), </w:t>
      </w:r>
      <w:r w:rsidR="00AA152D">
        <w:rPr>
          <w:sz w:val="24"/>
          <w:szCs w:val="24"/>
        </w:rPr>
        <w:t>position or hours,</w:t>
      </w:r>
      <w:r w:rsidR="00B90F78">
        <w:rPr>
          <w:sz w:val="24"/>
          <w:szCs w:val="24"/>
        </w:rPr>
        <w:t xml:space="preserve"> </w:t>
      </w:r>
      <w:r w:rsidR="00D931BB">
        <w:rPr>
          <w:sz w:val="24"/>
          <w:szCs w:val="24"/>
        </w:rPr>
        <w:t xml:space="preserve">is against the law and could </w:t>
      </w:r>
      <w:r w:rsidR="00AA152D">
        <w:rPr>
          <w:sz w:val="24"/>
          <w:szCs w:val="24"/>
        </w:rPr>
        <w:t xml:space="preserve">result in the employee </w:t>
      </w:r>
      <w:r w:rsidR="00E20FE8">
        <w:rPr>
          <w:sz w:val="24"/>
          <w:szCs w:val="24"/>
        </w:rPr>
        <w:t xml:space="preserve">taking their employer to an employment tribunal. </w:t>
      </w:r>
    </w:p>
    <w:p w14:paraId="39246799" w14:textId="04F6FFDF" w:rsidR="00214488" w:rsidRDefault="005610ED">
      <w:pPr>
        <w:rPr>
          <w:sz w:val="24"/>
          <w:szCs w:val="24"/>
        </w:rPr>
      </w:pPr>
      <w:r>
        <w:rPr>
          <w:sz w:val="24"/>
          <w:szCs w:val="24"/>
        </w:rPr>
        <w:t xml:space="preserve">The Employment Rights Act 1996 and regulations made under it defines a statutory request as a </w:t>
      </w:r>
      <w:r w:rsidR="007A1BCE">
        <w:rPr>
          <w:sz w:val="24"/>
          <w:szCs w:val="24"/>
        </w:rPr>
        <w:t>‘request for change to an employee’s terms and conditions relating to their hours, times or place of work’ (</w:t>
      </w:r>
      <w:proofErr w:type="spellStart"/>
      <w:r w:rsidR="004942BA">
        <w:rPr>
          <w:sz w:val="24"/>
          <w:szCs w:val="24"/>
        </w:rPr>
        <w:t>Acas</w:t>
      </w:r>
      <w:proofErr w:type="spellEnd"/>
      <w:r w:rsidR="007A1BCE">
        <w:rPr>
          <w:sz w:val="24"/>
          <w:szCs w:val="24"/>
        </w:rPr>
        <w:t xml:space="preserve">, </w:t>
      </w:r>
      <w:r w:rsidR="004942BA">
        <w:rPr>
          <w:sz w:val="24"/>
          <w:szCs w:val="24"/>
        </w:rPr>
        <w:t>2024)</w:t>
      </w:r>
      <w:r w:rsidR="007A1BCE">
        <w:rPr>
          <w:sz w:val="24"/>
          <w:szCs w:val="24"/>
        </w:rPr>
        <w:t xml:space="preserve">. </w:t>
      </w:r>
    </w:p>
    <w:p w14:paraId="51B2BFF0" w14:textId="2FBA09FE" w:rsidR="009F472E" w:rsidRDefault="00214488">
      <w:pPr>
        <w:rPr>
          <w:sz w:val="24"/>
          <w:szCs w:val="24"/>
        </w:rPr>
      </w:pPr>
      <w:r>
        <w:rPr>
          <w:sz w:val="24"/>
          <w:szCs w:val="24"/>
        </w:rPr>
        <w:t xml:space="preserve">Flexible working can take on many guises, part time working, job sharing, term time working, to name just a few. Many of these agreements benefit the employee and the employer </w:t>
      </w:r>
      <w:r w:rsidR="00B975C7">
        <w:rPr>
          <w:sz w:val="24"/>
          <w:szCs w:val="24"/>
        </w:rPr>
        <w:t xml:space="preserve">and ideally, employers can agree such arrangements informally. Peachy Desserts need to be aware of the advantages of accommodating such requests; a better culture, loyalty, </w:t>
      </w:r>
      <w:r w:rsidR="00302694">
        <w:rPr>
          <w:sz w:val="24"/>
          <w:szCs w:val="24"/>
        </w:rPr>
        <w:t xml:space="preserve">motivated </w:t>
      </w:r>
      <w:proofErr w:type="gramStart"/>
      <w:r w:rsidR="00302694">
        <w:rPr>
          <w:sz w:val="24"/>
          <w:szCs w:val="24"/>
        </w:rPr>
        <w:t>employees</w:t>
      </w:r>
      <w:proofErr w:type="gramEnd"/>
      <w:r w:rsidR="00302694">
        <w:rPr>
          <w:sz w:val="24"/>
          <w:szCs w:val="24"/>
        </w:rPr>
        <w:t xml:space="preserve"> and ones that will stay in employment, therefore driving down the need to recruit </w:t>
      </w:r>
      <w:r w:rsidR="00CE4BD7">
        <w:rPr>
          <w:sz w:val="24"/>
          <w:szCs w:val="24"/>
        </w:rPr>
        <w:t xml:space="preserve">replacements. </w:t>
      </w:r>
      <w:r w:rsidR="007E5FE5">
        <w:rPr>
          <w:sz w:val="24"/>
          <w:szCs w:val="24"/>
        </w:rPr>
        <w:t xml:space="preserve">Wherever possible, flexibility should be built into job roles as this will support in building a diverse and inclusive workforce. </w:t>
      </w:r>
    </w:p>
    <w:p w14:paraId="5B441E85" w14:textId="3A0DD027" w:rsidR="009F472E" w:rsidRDefault="0009455C">
      <w:pPr>
        <w:rPr>
          <w:sz w:val="24"/>
          <w:szCs w:val="24"/>
        </w:rPr>
      </w:pPr>
      <w:r>
        <w:rPr>
          <w:sz w:val="24"/>
          <w:szCs w:val="24"/>
        </w:rPr>
        <w:t xml:space="preserve">Instead of dismissing Chelsea’s request immediately, </w:t>
      </w:r>
      <w:r w:rsidR="00B91DA1">
        <w:rPr>
          <w:sz w:val="24"/>
          <w:szCs w:val="24"/>
        </w:rPr>
        <w:t>Peachy Desserts</w:t>
      </w:r>
      <w:r w:rsidR="00C411C4">
        <w:rPr>
          <w:sz w:val="24"/>
          <w:szCs w:val="24"/>
        </w:rPr>
        <w:t xml:space="preserve"> need to approach the situation </w:t>
      </w:r>
      <w:r w:rsidR="007A5E0C">
        <w:rPr>
          <w:sz w:val="24"/>
          <w:szCs w:val="24"/>
        </w:rPr>
        <w:t xml:space="preserve">calmly, taking the time to discuss Chelsea’s needs and balance these with the needs of the business. If the </w:t>
      </w:r>
      <w:r w:rsidR="00A41C0A">
        <w:rPr>
          <w:sz w:val="24"/>
          <w:szCs w:val="24"/>
        </w:rPr>
        <w:t xml:space="preserve">request cannot be met, explore alternative solutions. </w:t>
      </w:r>
      <w:proofErr w:type="spellStart"/>
      <w:r w:rsidR="00A41C0A">
        <w:rPr>
          <w:sz w:val="24"/>
          <w:szCs w:val="24"/>
        </w:rPr>
        <w:t>Acas</w:t>
      </w:r>
      <w:proofErr w:type="spellEnd"/>
      <w:r w:rsidR="00A41C0A">
        <w:rPr>
          <w:sz w:val="24"/>
          <w:szCs w:val="24"/>
        </w:rPr>
        <w:t xml:space="preserve"> (2024) </w:t>
      </w:r>
      <w:r w:rsidR="000A488F">
        <w:rPr>
          <w:sz w:val="24"/>
          <w:szCs w:val="24"/>
        </w:rPr>
        <w:t>advises well on how his can be done</w:t>
      </w:r>
      <w:r w:rsidR="00E57B06">
        <w:rPr>
          <w:sz w:val="24"/>
          <w:szCs w:val="24"/>
        </w:rPr>
        <w:t xml:space="preserve">. </w:t>
      </w:r>
    </w:p>
    <w:p w14:paraId="0C71F72A" w14:textId="604C85DC" w:rsidR="00E57B06" w:rsidRDefault="008C6CF0">
      <w:pPr>
        <w:rPr>
          <w:sz w:val="24"/>
          <w:szCs w:val="24"/>
        </w:rPr>
      </w:pPr>
      <w:r>
        <w:rPr>
          <w:sz w:val="24"/>
          <w:szCs w:val="24"/>
        </w:rPr>
        <w:t>Peachy Desserts need to find</w:t>
      </w:r>
      <w:r w:rsidR="00E57B06">
        <w:rPr>
          <w:sz w:val="24"/>
          <w:szCs w:val="24"/>
        </w:rPr>
        <w:t xml:space="preserve"> a genuine business need to decline the </w:t>
      </w:r>
      <w:r>
        <w:rPr>
          <w:sz w:val="24"/>
          <w:szCs w:val="24"/>
        </w:rPr>
        <w:t>statutory request for flexible working</w:t>
      </w:r>
      <w:r w:rsidR="0087331C">
        <w:rPr>
          <w:sz w:val="24"/>
          <w:szCs w:val="24"/>
        </w:rPr>
        <w:t xml:space="preserve"> and communicate this clearly to Chelsea. </w:t>
      </w:r>
      <w:r w:rsidR="00F64DB7">
        <w:rPr>
          <w:sz w:val="24"/>
          <w:szCs w:val="24"/>
        </w:rPr>
        <w:t>Genuine business reason includes an inability to recruit additional staff</w:t>
      </w:r>
      <w:r w:rsidR="009A15D3">
        <w:rPr>
          <w:sz w:val="24"/>
          <w:szCs w:val="24"/>
        </w:rPr>
        <w:t xml:space="preserve"> and</w:t>
      </w:r>
      <w:r w:rsidR="00F64DB7">
        <w:rPr>
          <w:sz w:val="24"/>
          <w:szCs w:val="24"/>
        </w:rPr>
        <w:t xml:space="preserve"> a detrimental impact on performance</w:t>
      </w:r>
      <w:r w:rsidR="009A15D3">
        <w:rPr>
          <w:sz w:val="24"/>
          <w:szCs w:val="24"/>
        </w:rPr>
        <w:t>. Further details of genuine business reasons are set out in the Employment Rights Act 1996 (</w:t>
      </w:r>
      <w:proofErr w:type="spellStart"/>
      <w:r w:rsidR="009A15D3">
        <w:rPr>
          <w:sz w:val="24"/>
          <w:szCs w:val="24"/>
        </w:rPr>
        <w:t>Acas</w:t>
      </w:r>
      <w:proofErr w:type="spellEnd"/>
      <w:r w:rsidR="009A15D3">
        <w:rPr>
          <w:sz w:val="24"/>
          <w:szCs w:val="24"/>
        </w:rPr>
        <w:t xml:space="preserve">, 2024). </w:t>
      </w:r>
    </w:p>
    <w:p w14:paraId="70987BF0" w14:textId="430EBF64" w:rsidR="00762D2B" w:rsidRDefault="00B91DA1">
      <w:pPr>
        <w:rPr>
          <w:sz w:val="24"/>
          <w:szCs w:val="24"/>
        </w:rPr>
      </w:pPr>
      <w:r>
        <w:rPr>
          <w:sz w:val="24"/>
          <w:szCs w:val="24"/>
        </w:rPr>
        <w:lastRenderedPageBreak/>
        <w:t xml:space="preserve">Employees are </w:t>
      </w:r>
      <w:r w:rsidR="00AD30D0">
        <w:rPr>
          <w:sz w:val="24"/>
          <w:szCs w:val="24"/>
        </w:rPr>
        <w:t xml:space="preserve">encouraged where possible to request flexibility informally, the alternative is a statutory request for flexible working. This needs to be done in writing </w:t>
      </w:r>
      <w:r w:rsidR="00E00BA2">
        <w:rPr>
          <w:sz w:val="24"/>
          <w:szCs w:val="24"/>
        </w:rPr>
        <w:t xml:space="preserve">and include details such as the date, changes requested, the date the change is to take effect and details of previous </w:t>
      </w:r>
      <w:r w:rsidR="00013158">
        <w:rPr>
          <w:sz w:val="24"/>
          <w:szCs w:val="24"/>
        </w:rPr>
        <w:t>requests for flexibility (if any). There is freedom for an employee to make 2 statutory requests for flexible working</w:t>
      </w:r>
      <w:r w:rsidR="000A1532">
        <w:rPr>
          <w:sz w:val="24"/>
          <w:szCs w:val="24"/>
        </w:rPr>
        <w:t xml:space="preserve"> within any </w:t>
      </w:r>
      <w:r w:rsidR="00555C96">
        <w:rPr>
          <w:sz w:val="24"/>
          <w:szCs w:val="24"/>
        </w:rPr>
        <w:t>12-month</w:t>
      </w:r>
      <w:r w:rsidR="000A1532">
        <w:rPr>
          <w:sz w:val="24"/>
          <w:szCs w:val="24"/>
        </w:rPr>
        <w:t xml:space="preserve"> period</w:t>
      </w:r>
      <w:r w:rsidR="00555C96">
        <w:rPr>
          <w:sz w:val="24"/>
          <w:szCs w:val="24"/>
        </w:rPr>
        <w:t xml:space="preserve">. Only one request can be live at any one time. </w:t>
      </w:r>
      <w:r w:rsidR="006132FF">
        <w:rPr>
          <w:sz w:val="24"/>
          <w:szCs w:val="24"/>
        </w:rPr>
        <w:t xml:space="preserve">There is a legal expectation on the employer to review the requests fairly and communicate their decision within 2 months. </w:t>
      </w:r>
    </w:p>
    <w:p w14:paraId="24B441FF" w14:textId="54C61DFB" w:rsidR="0087331C" w:rsidRDefault="0087331C">
      <w:pPr>
        <w:rPr>
          <w:sz w:val="24"/>
          <w:szCs w:val="24"/>
        </w:rPr>
      </w:pPr>
      <w:r>
        <w:rPr>
          <w:sz w:val="24"/>
          <w:szCs w:val="24"/>
        </w:rPr>
        <w:t xml:space="preserve">Going forward, </w:t>
      </w:r>
      <w:r w:rsidR="00F04FAE">
        <w:rPr>
          <w:sz w:val="24"/>
          <w:szCs w:val="24"/>
        </w:rPr>
        <w:t xml:space="preserve">it would be prudent for </w:t>
      </w:r>
      <w:r>
        <w:rPr>
          <w:sz w:val="24"/>
          <w:szCs w:val="24"/>
        </w:rPr>
        <w:t xml:space="preserve">Peachy Desserts </w:t>
      </w:r>
      <w:r w:rsidR="00F04FAE">
        <w:rPr>
          <w:sz w:val="24"/>
          <w:szCs w:val="24"/>
        </w:rPr>
        <w:t xml:space="preserve">to create a clear flexible working policy and procedure and consider flexible working in all future recruitment drives. </w:t>
      </w:r>
    </w:p>
    <w:p w14:paraId="23A79A8A" w14:textId="77777777" w:rsidR="00E42919" w:rsidRDefault="00E42919">
      <w:pPr>
        <w:rPr>
          <w:sz w:val="24"/>
          <w:szCs w:val="24"/>
        </w:rPr>
      </w:pPr>
    </w:p>
    <w:p w14:paraId="711C706E" w14:textId="77777777" w:rsidR="00D47F1B" w:rsidRDefault="00D47F1B">
      <w:pPr>
        <w:rPr>
          <w:b/>
          <w:bCs/>
          <w:color w:val="FF0000"/>
          <w:sz w:val="24"/>
          <w:szCs w:val="24"/>
        </w:rPr>
      </w:pPr>
    </w:p>
    <w:p w14:paraId="26CF3FFB" w14:textId="77777777" w:rsidR="00011B4B" w:rsidRDefault="00011B4B">
      <w:pPr>
        <w:rPr>
          <w:b/>
          <w:bCs/>
          <w:color w:val="FF0000"/>
          <w:sz w:val="24"/>
          <w:szCs w:val="24"/>
        </w:rPr>
      </w:pPr>
    </w:p>
    <w:p w14:paraId="705D627E" w14:textId="77777777" w:rsidR="00011B4B" w:rsidRDefault="00011B4B">
      <w:pPr>
        <w:rPr>
          <w:b/>
          <w:bCs/>
          <w:color w:val="FF0000"/>
          <w:sz w:val="24"/>
          <w:szCs w:val="24"/>
        </w:rPr>
      </w:pPr>
    </w:p>
    <w:p w14:paraId="7A1274FA" w14:textId="77777777" w:rsidR="00011B4B" w:rsidRDefault="00011B4B">
      <w:pPr>
        <w:rPr>
          <w:b/>
          <w:bCs/>
          <w:color w:val="FF0000"/>
          <w:sz w:val="24"/>
          <w:szCs w:val="24"/>
        </w:rPr>
      </w:pPr>
    </w:p>
    <w:p w14:paraId="7E4DA593" w14:textId="77777777" w:rsidR="00011B4B" w:rsidRDefault="00011B4B">
      <w:pPr>
        <w:rPr>
          <w:b/>
          <w:bCs/>
          <w:color w:val="FF0000"/>
          <w:sz w:val="24"/>
          <w:szCs w:val="24"/>
        </w:rPr>
      </w:pPr>
    </w:p>
    <w:p w14:paraId="43A938E1" w14:textId="77777777" w:rsidR="00011B4B" w:rsidRDefault="00011B4B">
      <w:pPr>
        <w:rPr>
          <w:b/>
          <w:bCs/>
          <w:color w:val="FF0000"/>
          <w:sz w:val="24"/>
          <w:szCs w:val="24"/>
        </w:rPr>
      </w:pPr>
    </w:p>
    <w:p w14:paraId="3AD1440D" w14:textId="77777777" w:rsidR="00011B4B" w:rsidRDefault="00011B4B">
      <w:pPr>
        <w:rPr>
          <w:b/>
          <w:bCs/>
          <w:color w:val="FF0000"/>
          <w:sz w:val="24"/>
          <w:szCs w:val="24"/>
        </w:rPr>
      </w:pPr>
    </w:p>
    <w:p w14:paraId="09615C1A" w14:textId="77777777" w:rsidR="00011B4B" w:rsidRDefault="00011B4B">
      <w:pPr>
        <w:rPr>
          <w:b/>
          <w:bCs/>
          <w:color w:val="FF0000"/>
          <w:sz w:val="24"/>
          <w:szCs w:val="24"/>
        </w:rPr>
      </w:pPr>
    </w:p>
    <w:p w14:paraId="4B32ABBD" w14:textId="77777777" w:rsidR="00011B4B" w:rsidRDefault="00011B4B">
      <w:pPr>
        <w:rPr>
          <w:b/>
          <w:bCs/>
          <w:color w:val="FF0000"/>
          <w:sz w:val="24"/>
          <w:szCs w:val="24"/>
        </w:rPr>
      </w:pPr>
    </w:p>
    <w:p w14:paraId="1F8CE930" w14:textId="77777777" w:rsidR="00011B4B" w:rsidRDefault="00011B4B">
      <w:pPr>
        <w:rPr>
          <w:b/>
          <w:bCs/>
          <w:color w:val="FF0000"/>
          <w:sz w:val="24"/>
          <w:szCs w:val="24"/>
        </w:rPr>
      </w:pPr>
    </w:p>
    <w:p w14:paraId="0E16F793" w14:textId="77777777" w:rsidR="00011B4B" w:rsidRDefault="00011B4B">
      <w:pPr>
        <w:rPr>
          <w:b/>
          <w:bCs/>
          <w:color w:val="FF0000"/>
          <w:sz w:val="24"/>
          <w:szCs w:val="24"/>
        </w:rPr>
      </w:pPr>
    </w:p>
    <w:p w14:paraId="6BF90857" w14:textId="77777777" w:rsidR="00011B4B" w:rsidRDefault="00011B4B">
      <w:pPr>
        <w:rPr>
          <w:b/>
          <w:bCs/>
          <w:color w:val="FF0000"/>
          <w:sz w:val="24"/>
          <w:szCs w:val="24"/>
        </w:rPr>
      </w:pPr>
    </w:p>
    <w:p w14:paraId="66335450" w14:textId="77777777" w:rsidR="00011B4B" w:rsidRDefault="00011B4B">
      <w:pPr>
        <w:rPr>
          <w:b/>
          <w:bCs/>
          <w:color w:val="FF0000"/>
          <w:sz w:val="24"/>
          <w:szCs w:val="24"/>
        </w:rPr>
      </w:pPr>
    </w:p>
    <w:p w14:paraId="7446EAB2" w14:textId="77777777" w:rsidR="00011B4B" w:rsidRDefault="00011B4B">
      <w:pPr>
        <w:rPr>
          <w:b/>
          <w:bCs/>
          <w:color w:val="FF0000"/>
          <w:sz w:val="24"/>
          <w:szCs w:val="24"/>
        </w:rPr>
      </w:pPr>
    </w:p>
    <w:p w14:paraId="1869EE27" w14:textId="77777777" w:rsidR="00011B4B" w:rsidRDefault="00011B4B">
      <w:pPr>
        <w:rPr>
          <w:b/>
          <w:bCs/>
          <w:color w:val="FF0000"/>
          <w:sz w:val="24"/>
          <w:szCs w:val="24"/>
        </w:rPr>
      </w:pPr>
    </w:p>
    <w:p w14:paraId="27B2D715" w14:textId="77777777" w:rsidR="00011B4B" w:rsidRDefault="00011B4B">
      <w:pPr>
        <w:rPr>
          <w:b/>
          <w:bCs/>
          <w:color w:val="FF0000"/>
          <w:sz w:val="24"/>
          <w:szCs w:val="24"/>
        </w:rPr>
      </w:pPr>
    </w:p>
    <w:p w14:paraId="6C0B297B" w14:textId="77777777" w:rsidR="00011B4B" w:rsidRDefault="00011B4B">
      <w:pPr>
        <w:rPr>
          <w:b/>
          <w:bCs/>
          <w:color w:val="FF0000"/>
          <w:sz w:val="24"/>
          <w:szCs w:val="24"/>
        </w:rPr>
      </w:pPr>
    </w:p>
    <w:p w14:paraId="45F0C013" w14:textId="77777777" w:rsidR="00011B4B" w:rsidRDefault="00011B4B">
      <w:pPr>
        <w:rPr>
          <w:b/>
          <w:bCs/>
          <w:color w:val="FF0000"/>
          <w:sz w:val="24"/>
          <w:szCs w:val="24"/>
        </w:rPr>
      </w:pPr>
    </w:p>
    <w:p w14:paraId="2D7CDB46" w14:textId="77777777" w:rsidR="00011B4B" w:rsidRDefault="00011B4B">
      <w:pPr>
        <w:rPr>
          <w:b/>
          <w:bCs/>
          <w:color w:val="FF0000"/>
          <w:sz w:val="24"/>
          <w:szCs w:val="24"/>
        </w:rPr>
      </w:pPr>
    </w:p>
    <w:p w14:paraId="33D3AF7F" w14:textId="77777777" w:rsidR="00011B4B" w:rsidRDefault="00011B4B">
      <w:pPr>
        <w:rPr>
          <w:b/>
          <w:bCs/>
          <w:color w:val="FF0000"/>
          <w:sz w:val="24"/>
          <w:szCs w:val="24"/>
        </w:rPr>
      </w:pPr>
    </w:p>
    <w:p w14:paraId="3B6C2E4E" w14:textId="77777777" w:rsidR="00011B4B" w:rsidRDefault="00011B4B">
      <w:pPr>
        <w:rPr>
          <w:sz w:val="24"/>
          <w:szCs w:val="24"/>
        </w:rPr>
      </w:pPr>
    </w:p>
    <w:p w14:paraId="10B9F084" w14:textId="77777777" w:rsidR="00B73376" w:rsidRDefault="00B73376">
      <w:pPr>
        <w:rPr>
          <w:sz w:val="24"/>
          <w:szCs w:val="24"/>
        </w:rPr>
      </w:pPr>
    </w:p>
    <w:p w14:paraId="0E43CC34" w14:textId="77777777" w:rsidR="00574A9D" w:rsidRPr="00632BAA" w:rsidRDefault="00574A9D" w:rsidP="00574A9D">
      <w:pPr>
        <w:rPr>
          <w:rFonts w:cstheme="minorHAnsi"/>
          <w:sz w:val="24"/>
          <w:szCs w:val="24"/>
          <w:u w:val="single"/>
        </w:rPr>
      </w:pPr>
      <w:r w:rsidRPr="00632BAA">
        <w:rPr>
          <w:rFonts w:cstheme="minorHAnsi"/>
          <w:sz w:val="24"/>
          <w:szCs w:val="24"/>
          <w:u w:val="single"/>
        </w:rPr>
        <w:lastRenderedPageBreak/>
        <w:t xml:space="preserve">Reference List </w:t>
      </w:r>
    </w:p>
    <w:p w14:paraId="59FD8DB4"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www.acas.org.uk. (n.d.). </w:t>
      </w:r>
      <w:r w:rsidRPr="00632BAA">
        <w:rPr>
          <w:rFonts w:asciiTheme="minorHAnsi" w:hAnsiTheme="minorHAnsi" w:cstheme="minorHAnsi"/>
          <w:i/>
          <w:iCs/>
        </w:rPr>
        <w:t xml:space="preserve">Checking your pregnancy and maternity rights: Your maternity leave, pay and other rights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Available at: </w:t>
      </w:r>
      <w:hyperlink r:id="rId9" w:anchor=":~:text=You%20have%20the%20right%20to" w:history="1">
        <w:r w:rsidRPr="00632BAA">
          <w:rPr>
            <w:rStyle w:val="Hyperlink"/>
            <w:rFonts w:asciiTheme="minorHAnsi" w:hAnsiTheme="minorHAnsi" w:cstheme="minorHAnsi"/>
            <w:color w:val="auto"/>
          </w:rPr>
          <w:t>https://www.acas.org.uk/your-maternity-leave-pay-and-other-rights#:~:text=You%20have%20the%20right%20to</w:t>
        </w:r>
      </w:hyperlink>
      <w:r w:rsidRPr="00632BAA">
        <w:rPr>
          <w:rFonts w:asciiTheme="minorHAnsi" w:hAnsiTheme="minorHAnsi" w:cstheme="minorHAnsi"/>
        </w:rPr>
        <w:t>.</w:t>
      </w:r>
    </w:p>
    <w:p w14:paraId="6F320FAC" w14:textId="77777777" w:rsidR="00574A9D" w:rsidRPr="00632BAA" w:rsidRDefault="00574A9D" w:rsidP="00574A9D">
      <w:pPr>
        <w:rPr>
          <w:rFonts w:cstheme="minorHAnsi"/>
          <w:sz w:val="24"/>
          <w:szCs w:val="24"/>
          <w:u w:val="single"/>
        </w:rPr>
      </w:pPr>
    </w:p>
    <w:p w14:paraId="6E903F27"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ACAS (2015). </w:t>
      </w:r>
      <w:proofErr w:type="spellStart"/>
      <w:r w:rsidRPr="00632BAA">
        <w:rPr>
          <w:rFonts w:asciiTheme="minorHAnsi" w:hAnsiTheme="minorHAnsi" w:cstheme="minorHAnsi"/>
          <w:i/>
          <w:iCs/>
        </w:rPr>
        <w:t>Acas</w:t>
      </w:r>
      <w:proofErr w:type="spellEnd"/>
      <w:r w:rsidRPr="00632BAA">
        <w:rPr>
          <w:rFonts w:asciiTheme="minorHAnsi" w:hAnsiTheme="minorHAnsi" w:cstheme="minorHAnsi"/>
          <w:i/>
          <w:iCs/>
        </w:rPr>
        <w:t xml:space="preserve"> Code of Practice on disciplinary and grievance procedures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Acas.org.uk. Available at: </w:t>
      </w:r>
      <w:hyperlink r:id="rId10" w:history="1">
        <w:r w:rsidRPr="00632BAA">
          <w:rPr>
            <w:rStyle w:val="Hyperlink"/>
            <w:rFonts w:asciiTheme="minorHAnsi" w:hAnsiTheme="minorHAnsi" w:cstheme="minorHAnsi"/>
            <w:color w:val="auto"/>
          </w:rPr>
          <w:t>https://www.acas.org.uk/acas-code-of-practice-on-disciplinary-and-grievance-procedures</w:t>
        </w:r>
      </w:hyperlink>
      <w:r w:rsidRPr="00632BAA">
        <w:rPr>
          <w:rFonts w:asciiTheme="minorHAnsi" w:hAnsiTheme="minorHAnsi" w:cstheme="minorHAnsi"/>
        </w:rPr>
        <w:t>.</w:t>
      </w:r>
    </w:p>
    <w:p w14:paraId="2ED3BD2C" w14:textId="77777777" w:rsidR="00574A9D" w:rsidRDefault="00574A9D" w:rsidP="00574A9D">
      <w:pPr>
        <w:pStyle w:val="NormalWeb"/>
        <w:spacing w:before="0" w:beforeAutospacing="0" w:after="0" w:afterAutospacing="0" w:line="360" w:lineRule="atLeast"/>
        <w:rPr>
          <w:rFonts w:asciiTheme="minorHAnsi" w:hAnsiTheme="minorHAnsi" w:cstheme="minorHAnsi"/>
        </w:rPr>
      </w:pPr>
    </w:p>
    <w:p w14:paraId="0C0CFA28" w14:textId="77777777" w:rsidR="00574A9D"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(2019). </w:t>
      </w:r>
      <w:proofErr w:type="spellStart"/>
      <w:r w:rsidRPr="00632BAA">
        <w:rPr>
          <w:rFonts w:asciiTheme="minorHAnsi" w:hAnsiTheme="minorHAnsi" w:cstheme="minorHAnsi"/>
          <w:i/>
          <w:iCs/>
        </w:rPr>
        <w:t>Acas</w:t>
      </w:r>
      <w:proofErr w:type="spellEnd"/>
      <w:r w:rsidRPr="00632BAA">
        <w:rPr>
          <w:rFonts w:asciiTheme="minorHAnsi" w:hAnsiTheme="minorHAnsi" w:cstheme="minorHAnsi"/>
          <w:i/>
          <w:iCs/>
        </w:rPr>
        <w:t xml:space="preserve"> Code of Practice on flexible working requests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Acas.org.uk. Available at: </w:t>
      </w:r>
      <w:hyperlink r:id="rId11" w:history="1">
        <w:r w:rsidRPr="00632BAA">
          <w:rPr>
            <w:rStyle w:val="Hyperlink"/>
            <w:rFonts w:asciiTheme="minorHAnsi" w:hAnsiTheme="minorHAnsi" w:cstheme="minorHAnsi"/>
            <w:color w:val="auto"/>
          </w:rPr>
          <w:t>https://www.acas.org.uk/acas-code-of-practice-on-flexible-working-requests</w:t>
        </w:r>
      </w:hyperlink>
      <w:r w:rsidRPr="00632BAA">
        <w:rPr>
          <w:rFonts w:asciiTheme="minorHAnsi" w:hAnsiTheme="minorHAnsi" w:cstheme="minorHAnsi"/>
        </w:rPr>
        <w:t>.</w:t>
      </w:r>
    </w:p>
    <w:p w14:paraId="68E59AB5"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4B6D0B36"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(2022). </w:t>
      </w:r>
      <w:r w:rsidRPr="00632BAA">
        <w:rPr>
          <w:rFonts w:asciiTheme="minorHAnsi" w:hAnsiTheme="minorHAnsi" w:cstheme="minorHAnsi"/>
          <w:i/>
          <w:iCs/>
        </w:rPr>
        <w:t>How early conciliation works</w:t>
      </w:r>
      <w:r w:rsidRPr="00632BAA">
        <w:rPr>
          <w:rFonts w:asciiTheme="minorHAnsi" w:hAnsiTheme="minorHAnsi" w:cstheme="minorHAnsi"/>
        </w:rPr>
        <w:t xml:space="preserve">. [online] </w:t>
      </w: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Available at: </w:t>
      </w:r>
      <w:hyperlink r:id="rId12" w:history="1">
        <w:r w:rsidRPr="00632BAA">
          <w:rPr>
            <w:rStyle w:val="Hyperlink"/>
            <w:rFonts w:asciiTheme="minorHAnsi" w:hAnsiTheme="minorHAnsi" w:cstheme="minorHAnsi"/>
            <w:color w:val="auto"/>
          </w:rPr>
          <w:t>https://www.acas.org.uk/early-conciliation/how-early-conciliation-works</w:t>
        </w:r>
      </w:hyperlink>
      <w:r w:rsidRPr="00632BAA">
        <w:rPr>
          <w:rFonts w:asciiTheme="minorHAnsi" w:hAnsiTheme="minorHAnsi" w:cstheme="minorHAnsi"/>
        </w:rPr>
        <w:t>.</w:t>
      </w:r>
    </w:p>
    <w:p w14:paraId="31540151"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7EC34D13"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(2023). </w:t>
      </w:r>
      <w:r w:rsidRPr="00632BAA">
        <w:rPr>
          <w:rFonts w:asciiTheme="minorHAnsi" w:hAnsiTheme="minorHAnsi" w:cstheme="minorHAnsi"/>
          <w:i/>
          <w:iCs/>
        </w:rPr>
        <w:t>Paternity leave and pay for adoption: Paternity leave and pay</w:t>
      </w:r>
      <w:r w:rsidRPr="00632BAA">
        <w:rPr>
          <w:rFonts w:asciiTheme="minorHAnsi" w:hAnsiTheme="minorHAnsi" w:cstheme="minorHAnsi"/>
        </w:rPr>
        <w:t xml:space="preserve">. [online] Available at: </w:t>
      </w:r>
      <w:hyperlink r:id="rId13" w:anchor=":~:text=When%20a%20couple%20adopt%20a" w:history="1">
        <w:r w:rsidRPr="00632BAA">
          <w:rPr>
            <w:rStyle w:val="Hyperlink"/>
            <w:rFonts w:asciiTheme="minorHAnsi" w:hAnsiTheme="minorHAnsi" w:cstheme="minorHAnsi"/>
            <w:color w:val="auto"/>
          </w:rPr>
          <w:t>https://www.acas.org.uk/paternity-rights-leave-and-pay/paternity-leave-and-pay-for-adoption#:~:text=When%20a%20couple%20adopt%20a</w:t>
        </w:r>
      </w:hyperlink>
      <w:r w:rsidRPr="00632BAA">
        <w:rPr>
          <w:rFonts w:asciiTheme="minorHAnsi" w:hAnsiTheme="minorHAnsi" w:cstheme="minorHAnsi"/>
        </w:rPr>
        <w:t>.</w:t>
      </w:r>
    </w:p>
    <w:p w14:paraId="2570CB23"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14561E83" w14:textId="77777777" w:rsidR="000C1AF6" w:rsidRDefault="000C1AF6" w:rsidP="00574A9D">
      <w:pPr>
        <w:pStyle w:val="NormalWeb"/>
        <w:spacing w:before="0" w:beforeAutospacing="0" w:after="0" w:afterAutospacing="0" w:line="360" w:lineRule="atLeast"/>
        <w:rPr>
          <w:rFonts w:asciiTheme="minorHAnsi" w:hAnsiTheme="minorHAnsi" w:cstheme="minorHAnsi"/>
        </w:rPr>
      </w:pPr>
    </w:p>
    <w:p w14:paraId="3360281F" w14:textId="77777777" w:rsidR="000C1AF6" w:rsidRDefault="000C1AF6" w:rsidP="00574A9D">
      <w:pPr>
        <w:pStyle w:val="NormalWeb"/>
        <w:spacing w:before="0" w:beforeAutospacing="0" w:after="0" w:afterAutospacing="0" w:line="360" w:lineRule="atLeast"/>
        <w:rPr>
          <w:rFonts w:asciiTheme="minorHAnsi" w:hAnsiTheme="minorHAnsi" w:cstheme="minorHAnsi"/>
        </w:rPr>
      </w:pPr>
    </w:p>
    <w:p w14:paraId="38BD0116" w14:textId="77777777" w:rsidR="000C1AF6" w:rsidRPr="000C1AF6" w:rsidRDefault="000C1AF6" w:rsidP="000C1AF6">
      <w:pPr>
        <w:pStyle w:val="NormalWeb"/>
        <w:spacing w:before="0" w:beforeAutospacing="0" w:after="0" w:afterAutospacing="0" w:line="360" w:lineRule="atLeast"/>
        <w:rPr>
          <w:rFonts w:asciiTheme="minorHAnsi" w:hAnsiTheme="minorHAnsi" w:cstheme="minorHAnsi"/>
          <w:color w:val="000000"/>
        </w:rPr>
      </w:pPr>
      <w:r w:rsidRPr="000C1AF6">
        <w:rPr>
          <w:rFonts w:asciiTheme="minorHAnsi" w:hAnsiTheme="minorHAnsi" w:cstheme="minorHAnsi"/>
          <w:color w:val="000000"/>
        </w:rPr>
        <w:t>ACAS (2024). </w:t>
      </w:r>
      <w:r w:rsidRPr="000C1AF6">
        <w:rPr>
          <w:rFonts w:asciiTheme="minorHAnsi" w:hAnsiTheme="minorHAnsi" w:cstheme="minorHAnsi"/>
          <w:i/>
          <w:iCs/>
          <w:color w:val="000000"/>
        </w:rPr>
        <w:t xml:space="preserve">Payslips - </w:t>
      </w:r>
      <w:proofErr w:type="spellStart"/>
      <w:r w:rsidRPr="000C1AF6">
        <w:rPr>
          <w:rFonts w:asciiTheme="minorHAnsi" w:hAnsiTheme="minorHAnsi" w:cstheme="minorHAnsi"/>
          <w:i/>
          <w:iCs/>
          <w:color w:val="000000"/>
        </w:rPr>
        <w:t>Acas</w:t>
      </w:r>
      <w:proofErr w:type="spellEnd"/>
      <w:r w:rsidRPr="000C1AF6">
        <w:rPr>
          <w:rFonts w:asciiTheme="minorHAnsi" w:hAnsiTheme="minorHAnsi" w:cstheme="minorHAnsi"/>
          <w:color w:val="000000"/>
        </w:rPr>
        <w:t>. [online] www.acas.org.uk. Available at: https://www.acas.org.uk/payslips.</w:t>
      </w:r>
    </w:p>
    <w:p w14:paraId="401DBAFC" w14:textId="1DD8A499" w:rsidR="00574A9D" w:rsidRPr="00632BAA" w:rsidRDefault="000C1AF6" w:rsidP="000C1AF6">
      <w:pPr>
        <w:pStyle w:val="NormalWeb"/>
        <w:rPr>
          <w:rFonts w:asciiTheme="minorHAnsi" w:hAnsiTheme="minorHAnsi" w:cstheme="minorHAnsi"/>
        </w:rPr>
      </w:pPr>
      <w:r>
        <w:rPr>
          <w:rFonts w:ascii="Calibri" w:hAnsi="Calibri" w:cs="Calibri"/>
          <w:color w:val="000000"/>
          <w:sz w:val="27"/>
          <w:szCs w:val="27"/>
        </w:rPr>
        <w:t>‌</w:t>
      </w:r>
      <w:proofErr w:type="spellStart"/>
      <w:r w:rsidR="00574A9D" w:rsidRPr="00632BAA">
        <w:rPr>
          <w:rFonts w:asciiTheme="minorHAnsi" w:hAnsiTheme="minorHAnsi" w:cstheme="minorHAnsi"/>
        </w:rPr>
        <w:t>Acas</w:t>
      </w:r>
      <w:proofErr w:type="spellEnd"/>
      <w:r w:rsidR="00574A9D" w:rsidRPr="00632BAA">
        <w:rPr>
          <w:rFonts w:asciiTheme="minorHAnsi" w:hAnsiTheme="minorHAnsi" w:cstheme="minorHAnsi"/>
        </w:rPr>
        <w:t xml:space="preserve"> (2023). </w:t>
      </w:r>
      <w:r w:rsidR="00574A9D" w:rsidRPr="00632BAA">
        <w:rPr>
          <w:rFonts w:asciiTheme="minorHAnsi" w:hAnsiTheme="minorHAnsi" w:cstheme="minorHAnsi"/>
          <w:i/>
          <w:iCs/>
        </w:rPr>
        <w:t xml:space="preserve">Redundancy Consultations | </w:t>
      </w:r>
      <w:proofErr w:type="spellStart"/>
      <w:r w:rsidR="00574A9D" w:rsidRPr="00632BAA">
        <w:rPr>
          <w:rFonts w:asciiTheme="minorHAnsi" w:hAnsiTheme="minorHAnsi" w:cstheme="minorHAnsi"/>
          <w:i/>
          <w:iCs/>
        </w:rPr>
        <w:t>Acas</w:t>
      </w:r>
      <w:proofErr w:type="spellEnd"/>
      <w:r w:rsidR="00574A9D" w:rsidRPr="00632BAA">
        <w:rPr>
          <w:rFonts w:asciiTheme="minorHAnsi" w:hAnsiTheme="minorHAnsi" w:cstheme="minorHAnsi"/>
        </w:rPr>
        <w:t xml:space="preserve">. [online] www.acas.org.uk. Available at: </w:t>
      </w:r>
      <w:hyperlink r:id="rId14" w:history="1">
        <w:r w:rsidR="00574A9D" w:rsidRPr="00632BAA">
          <w:rPr>
            <w:rStyle w:val="Hyperlink"/>
            <w:rFonts w:asciiTheme="minorHAnsi" w:hAnsiTheme="minorHAnsi" w:cstheme="minorHAnsi"/>
            <w:color w:val="auto"/>
          </w:rPr>
          <w:t>https://www.acas.org.uk/manage-staff-redundancies/redundancy-consultations</w:t>
        </w:r>
      </w:hyperlink>
      <w:r w:rsidR="00574A9D" w:rsidRPr="00632BAA">
        <w:rPr>
          <w:rFonts w:asciiTheme="minorHAnsi" w:hAnsiTheme="minorHAnsi" w:cstheme="minorHAnsi"/>
        </w:rPr>
        <w:t>.</w:t>
      </w:r>
    </w:p>
    <w:p w14:paraId="4F9B1F33"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(2023). </w:t>
      </w:r>
      <w:r w:rsidRPr="00632BAA">
        <w:rPr>
          <w:rFonts w:asciiTheme="minorHAnsi" w:hAnsiTheme="minorHAnsi" w:cstheme="minorHAnsi"/>
          <w:i/>
          <w:iCs/>
        </w:rPr>
        <w:t>Self-employment: Employment status</w:t>
      </w:r>
      <w:r w:rsidRPr="00632BAA">
        <w:rPr>
          <w:rFonts w:asciiTheme="minorHAnsi" w:hAnsiTheme="minorHAnsi" w:cstheme="minorHAnsi"/>
        </w:rPr>
        <w:t xml:space="preserve">. [online] </w:t>
      </w: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Available at: </w:t>
      </w:r>
      <w:hyperlink r:id="rId15" w:history="1">
        <w:r w:rsidRPr="00632BAA">
          <w:rPr>
            <w:rStyle w:val="Hyperlink"/>
            <w:rFonts w:asciiTheme="minorHAnsi" w:hAnsiTheme="minorHAnsi" w:cstheme="minorHAnsi"/>
            <w:color w:val="auto"/>
          </w:rPr>
          <w:t>https://www.acas.org.uk/employment-status/self-employment</w:t>
        </w:r>
      </w:hyperlink>
    </w:p>
    <w:p w14:paraId="0D08D693"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271C8039"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ACAS (n.d.). </w:t>
      </w:r>
      <w:r w:rsidRPr="00632BAA">
        <w:rPr>
          <w:rFonts w:asciiTheme="minorHAnsi" w:hAnsiTheme="minorHAnsi" w:cstheme="minorHAnsi"/>
          <w:i/>
          <w:iCs/>
        </w:rPr>
        <w:t xml:space="preserve">Settlement agreement guidance and templates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www.acas.org.uk. Available at: </w:t>
      </w:r>
      <w:hyperlink r:id="rId16" w:history="1">
        <w:r w:rsidRPr="00632BAA">
          <w:rPr>
            <w:rStyle w:val="Hyperlink"/>
            <w:rFonts w:asciiTheme="minorHAnsi" w:hAnsiTheme="minorHAnsi" w:cstheme="minorHAnsi"/>
            <w:color w:val="auto"/>
          </w:rPr>
          <w:t>https://www.acas.org.uk/settlement-agreements</w:t>
        </w:r>
      </w:hyperlink>
      <w:r w:rsidRPr="00632BAA">
        <w:rPr>
          <w:rFonts w:asciiTheme="minorHAnsi" w:hAnsiTheme="minorHAnsi" w:cstheme="minorHAnsi"/>
        </w:rPr>
        <w:t>.</w:t>
      </w:r>
    </w:p>
    <w:p w14:paraId="0B6FD4BD"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5C411BD1"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(2023). </w:t>
      </w:r>
      <w:r w:rsidRPr="00632BAA">
        <w:rPr>
          <w:rFonts w:asciiTheme="minorHAnsi" w:hAnsiTheme="minorHAnsi" w:cstheme="minorHAnsi"/>
          <w:i/>
          <w:iCs/>
        </w:rPr>
        <w:t>Understanding the Working Time Regulations: Working time rules</w:t>
      </w:r>
      <w:r w:rsidRPr="00632BAA">
        <w:rPr>
          <w:rFonts w:asciiTheme="minorHAnsi" w:hAnsiTheme="minorHAnsi" w:cstheme="minorHAnsi"/>
        </w:rPr>
        <w:t xml:space="preserve">. [online] </w:t>
      </w: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Available at: </w:t>
      </w:r>
      <w:hyperlink r:id="rId17" w:anchor=":~:text=rest%20breaks%20during%20the%20working" w:history="1">
        <w:r w:rsidRPr="00632BAA">
          <w:rPr>
            <w:rStyle w:val="Hyperlink"/>
            <w:rFonts w:asciiTheme="minorHAnsi" w:hAnsiTheme="minorHAnsi" w:cstheme="minorHAnsi"/>
            <w:color w:val="auto"/>
          </w:rPr>
          <w:t>https://www.acas.org.uk/working-time-rules#:~:text=rest%20breaks%20during%20the%20working</w:t>
        </w:r>
      </w:hyperlink>
      <w:r w:rsidRPr="00632BAA">
        <w:rPr>
          <w:rFonts w:asciiTheme="minorHAnsi" w:hAnsiTheme="minorHAnsi" w:cstheme="minorHAnsi"/>
        </w:rPr>
        <w:t>.</w:t>
      </w:r>
    </w:p>
    <w:p w14:paraId="48D513DE"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3167F78D"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lastRenderedPageBreak/>
        <w:t>ACAS (2020). </w:t>
      </w:r>
      <w:r w:rsidRPr="00632BAA">
        <w:rPr>
          <w:rFonts w:asciiTheme="minorHAnsi" w:hAnsiTheme="minorHAnsi" w:cstheme="minorHAnsi"/>
          <w:i/>
          <w:iCs/>
        </w:rPr>
        <w:t xml:space="preserve">Work out Redundancy Pay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Acas.org.uk. Available at: </w:t>
      </w:r>
      <w:hyperlink r:id="rId18" w:history="1">
        <w:r w:rsidRPr="00BC40A3">
          <w:rPr>
            <w:rStyle w:val="Hyperlink"/>
            <w:rFonts w:asciiTheme="minorHAnsi" w:hAnsiTheme="minorHAnsi" w:cstheme="minorHAnsi"/>
            <w:color w:val="auto"/>
          </w:rPr>
          <w:t>https://www.acas.org.uk/manage-staff-redundancies/work-out-redundancy-pay</w:t>
        </w:r>
      </w:hyperlink>
      <w:r w:rsidRPr="00BC40A3">
        <w:rPr>
          <w:rFonts w:asciiTheme="minorHAnsi" w:hAnsiTheme="minorHAnsi" w:cstheme="minorHAnsi"/>
        </w:rPr>
        <w:t>.</w:t>
      </w:r>
    </w:p>
    <w:p w14:paraId="7C90B622"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56A8355B"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https://www.casemine.com. (n.d.). </w:t>
      </w:r>
      <w:r w:rsidRPr="00632BAA">
        <w:rPr>
          <w:rFonts w:asciiTheme="minorHAnsi" w:hAnsiTheme="minorHAnsi" w:cstheme="minorHAnsi"/>
          <w:i/>
          <w:iCs/>
        </w:rPr>
        <w:t>Corus Hotels Plc v Woodward &amp; Anor, [2006] UKEAT 0536_05_1703 | United Kingdom Employment Appeal Tribunal, Judgment, Law, casemine.com</w:t>
      </w:r>
      <w:r w:rsidRPr="00632BAA">
        <w:rPr>
          <w:rFonts w:asciiTheme="minorHAnsi" w:hAnsiTheme="minorHAnsi" w:cstheme="minorHAnsi"/>
        </w:rPr>
        <w:t>. [online] Available at: https://www.casemine.com/judgement/uk/5a8ff79360d03e7f57eaf72f [Accessed 1 May 2024].</w:t>
      </w:r>
    </w:p>
    <w:p w14:paraId="0E13B968"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25BC79FD"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CIPD (2023). </w:t>
      </w:r>
      <w:r w:rsidRPr="00632BAA">
        <w:rPr>
          <w:rFonts w:asciiTheme="minorHAnsi" w:hAnsiTheme="minorHAnsi" w:cstheme="minorHAnsi"/>
          <w:i/>
          <w:iCs/>
        </w:rPr>
        <w:t>CIPD | Employment Law</w:t>
      </w:r>
      <w:r w:rsidRPr="00632BAA">
        <w:rPr>
          <w:rFonts w:asciiTheme="minorHAnsi" w:hAnsiTheme="minorHAnsi" w:cstheme="minorHAnsi"/>
        </w:rPr>
        <w:t xml:space="preserve">. [online] CIPD. Available at: </w:t>
      </w:r>
      <w:hyperlink r:id="rId19" w:history="1">
        <w:r w:rsidRPr="00632BAA">
          <w:rPr>
            <w:rStyle w:val="Hyperlink"/>
            <w:rFonts w:asciiTheme="minorHAnsi" w:hAnsiTheme="minorHAnsi" w:cstheme="minorHAnsi"/>
            <w:color w:val="auto"/>
          </w:rPr>
          <w:t>https://www.cipd.org/uk/knowledge/employment-law/</w:t>
        </w:r>
      </w:hyperlink>
      <w:r w:rsidRPr="00632BAA">
        <w:rPr>
          <w:rFonts w:asciiTheme="minorHAnsi" w:hAnsiTheme="minorHAnsi" w:cstheme="minorHAnsi"/>
        </w:rPr>
        <w:t>.</w:t>
      </w:r>
    </w:p>
    <w:p w14:paraId="4AA0A305"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0F9AD4EE"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 CIPD. (2022). </w:t>
      </w:r>
      <w:r w:rsidRPr="00632BAA">
        <w:rPr>
          <w:rFonts w:asciiTheme="minorHAnsi" w:hAnsiTheme="minorHAnsi" w:cstheme="minorHAnsi"/>
          <w:i/>
          <w:iCs/>
        </w:rPr>
        <w:t>CIPD | Employment Tribunals | Factsheets</w:t>
      </w:r>
      <w:r w:rsidRPr="00632BAA">
        <w:rPr>
          <w:rFonts w:asciiTheme="minorHAnsi" w:hAnsiTheme="minorHAnsi" w:cstheme="minorHAnsi"/>
        </w:rPr>
        <w:t xml:space="preserve">. [online] Available at: </w:t>
      </w:r>
      <w:hyperlink r:id="rId20" w:anchor=":~:text=The%20role%20of%20employment%20tribunals" w:history="1">
        <w:r w:rsidRPr="00632BAA">
          <w:rPr>
            <w:rStyle w:val="Hyperlink"/>
            <w:rFonts w:asciiTheme="minorHAnsi" w:hAnsiTheme="minorHAnsi" w:cstheme="minorHAnsi"/>
            <w:color w:val="auto"/>
          </w:rPr>
          <w:t>https://www.cipd.org/uk/knowledge/factsheets/tribunals-factsheet/#:~:text=The%20role%20of%20employment%20tribunals</w:t>
        </w:r>
      </w:hyperlink>
      <w:r w:rsidRPr="00632BAA">
        <w:rPr>
          <w:rFonts w:asciiTheme="minorHAnsi" w:hAnsiTheme="minorHAnsi" w:cstheme="minorHAnsi"/>
        </w:rPr>
        <w:t>.</w:t>
      </w:r>
    </w:p>
    <w:p w14:paraId="41E76755"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6573FC8C"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Pr>
          <w:rFonts w:asciiTheme="minorHAnsi" w:hAnsiTheme="minorHAnsi" w:cstheme="minorHAnsi"/>
        </w:rPr>
        <w:t>C</w:t>
      </w:r>
      <w:r w:rsidRPr="00632BAA">
        <w:rPr>
          <w:rFonts w:asciiTheme="minorHAnsi" w:hAnsiTheme="minorHAnsi" w:cstheme="minorHAnsi"/>
        </w:rPr>
        <w:t>IPD (2023). </w:t>
      </w:r>
      <w:r w:rsidRPr="00632BAA">
        <w:rPr>
          <w:rFonts w:asciiTheme="minorHAnsi" w:hAnsiTheme="minorHAnsi" w:cstheme="minorHAnsi"/>
          <w:i/>
          <w:iCs/>
        </w:rPr>
        <w:t>CIPD | Information on Equal Pay</w:t>
      </w:r>
      <w:r w:rsidRPr="00632BAA">
        <w:rPr>
          <w:rFonts w:asciiTheme="minorHAnsi" w:hAnsiTheme="minorHAnsi" w:cstheme="minorHAnsi"/>
        </w:rPr>
        <w:t xml:space="preserve">. [online] CIPD. Available at: </w:t>
      </w:r>
      <w:hyperlink r:id="rId21" w:history="1">
        <w:r w:rsidRPr="00632BAA">
          <w:rPr>
            <w:rStyle w:val="Hyperlink"/>
            <w:rFonts w:asciiTheme="minorHAnsi" w:hAnsiTheme="minorHAnsi" w:cstheme="minorHAnsi"/>
            <w:color w:val="auto"/>
          </w:rPr>
          <w:t>https://www.cipd.org/uk/knowledge/employment-law/equal-pay/</w:t>
        </w:r>
      </w:hyperlink>
      <w:r w:rsidRPr="00632BAA">
        <w:rPr>
          <w:rFonts w:asciiTheme="minorHAnsi" w:hAnsiTheme="minorHAnsi" w:cstheme="minorHAnsi"/>
        </w:rPr>
        <w:t>.</w:t>
      </w:r>
    </w:p>
    <w:p w14:paraId="2DAC6A71"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4A7C33E3"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CIPD (2022). </w:t>
      </w:r>
      <w:r w:rsidRPr="00632BAA">
        <w:rPr>
          <w:rFonts w:asciiTheme="minorHAnsi" w:hAnsiTheme="minorHAnsi" w:cstheme="minorHAnsi"/>
          <w:i/>
          <w:iCs/>
        </w:rPr>
        <w:t>CIPD | Recruitment Law Guidance</w:t>
      </w:r>
      <w:r w:rsidRPr="00632BAA">
        <w:rPr>
          <w:rFonts w:asciiTheme="minorHAnsi" w:hAnsiTheme="minorHAnsi" w:cstheme="minorHAnsi"/>
        </w:rPr>
        <w:t xml:space="preserve">. [online] CIPD. Available at: </w:t>
      </w:r>
      <w:hyperlink r:id="rId22" w:history="1">
        <w:r w:rsidRPr="00632BAA">
          <w:rPr>
            <w:rStyle w:val="Hyperlink"/>
            <w:rFonts w:asciiTheme="minorHAnsi" w:hAnsiTheme="minorHAnsi" w:cstheme="minorHAnsi"/>
            <w:color w:val="auto"/>
          </w:rPr>
          <w:t>https://www.cipd.org/uk/knowledge/employment-law/recruitment/</w:t>
        </w:r>
      </w:hyperlink>
      <w:r w:rsidRPr="00632BAA">
        <w:rPr>
          <w:rFonts w:asciiTheme="minorHAnsi" w:hAnsiTheme="minorHAnsi" w:cstheme="minorHAnsi"/>
        </w:rPr>
        <w:t>.</w:t>
      </w:r>
    </w:p>
    <w:p w14:paraId="745E4395" w14:textId="77777777" w:rsidR="00954249" w:rsidRDefault="00954249" w:rsidP="00574A9D">
      <w:pPr>
        <w:pStyle w:val="NormalWeb"/>
        <w:spacing w:before="0" w:beforeAutospacing="0" w:after="0" w:afterAutospacing="0" w:line="360" w:lineRule="atLeast"/>
        <w:rPr>
          <w:rFonts w:asciiTheme="minorHAnsi" w:hAnsiTheme="minorHAnsi" w:cstheme="minorHAnsi"/>
        </w:rPr>
      </w:pPr>
    </w:p>
    <w:p w14:paraId="753B46A8" w14:textId="77777777" w:rsidR="00954249" w:rsidRPr="00954249" w:rsidRDefault="00954249" w:rsidP="00954249">
      <w:pPr>
        <w:pStyle w:val="NormalWeb"/>
        <w:spacing w:before="0" w:beforeAutospacing="0" w:after="0" w:afterAutospacing="0" w:line="360" w:lineRule="atLeast"/>
        <w:rPr>
          <w:rFonts w:asciiTheme="minorHAnsi" w:hAnsiTheme="minorHAnsi" w:cstheme="minorHAnsi"/>
          <w:color w:val="000000"/>
        </w:rPr>
      </w:pPr>
      <w:proofErr w:type="spellStart"/>
      <w:r w:rsidRPr="00954249">
        <w:rPr>
          <w:rFonts w:asciiTheme="minorHAnsi" w:hAnsiTheme="minorHAnsi" w:cstheme="minorHAnsi"/>
          <w:color w:val="000000"/>
        </w:rPr>
        <w:t>Suff</w:t>
      </w:r>
      <w:proofErr w:type="spellEnd"/>
      <w:r w:rsidRPr="00954249">
        <w:rPr>
          <w:rFonts w:asciiTheme="minorHAnsi" w:hAnsiTheme="minorHAnsi" w:cstheme="minorHAnsi"/>
          <w:color w:val="000000"/>
        </w:rPr>
        <w:t>, R. (2022). </w:t>
      </w:r>
      <w:r w:rsidRPr="00954249">
        <w:rPr>
          <w:rFonts w:asciiTheme="minorHAnsi" w:hAnsiTheme="minorHAnsi" w:cstheme="minorHAnsi"/>
          <w:i/>
          <w:iCs/>
          <w:color w:val="000000"/>
        </w:rPr>
        <w:t>CIPD | Redundancy | Factsheets</w:t>
      </w:r>
      <w:r w:rsidRPr="00954249">
        <w:rPr>
          <w:rFonts w:asciiTheme="minorHAnsi" w:hAnsiTheme="minorHAnsi" w:cstheme="minorHAnsi"/>
          <w:color w:val="000000"/>
        </w:rPr>
        <w:t>. [online] CIPD. Available at: https://www.cipd.org/uk/knowledge/factsheets/redundancy-factsheet/.</w:t>
      </w:r>
    </w:p>
    <w:p w14:paraId="2A60B175" w14:textId="3D0A710C" w:rsidR="00574A9D" w:rsidRPr="00F758AA" w:rsidRDefault="00954249" w:rsidP="00954249">
      <w:pPr>
        <w:pStyle w:val="NormalWeb"/>
        <w:rPr>
          <w:rFonts w:ascii="Calibri" w:hAnsi="Calibri" w:cs="Calibri"/>
          <w:color w:val="000000"/>
        </w:rPr>
      </w:pPr>
      <w:r>
        <w:rPr>
          <w:rFonts w:ascii="Calibri" w:hAnsi="Calibri" w:cs="Calibri"/>
          <w:color w:val="000000"/>
          <w:sz w:val="27"/>
          <w:szCs w:val="27"/>
        </w:rPr>
        <w:t>‌</w:t>
      </w:r>
      <w:r w:rsidR="00574A9D" w:rsidRPr="00F758AA">
        <w:rPr>
          <w:rFonts w:ascii="Calibri" w:hAnsi="Calibri" w:cs="Calibri"/>
          <w:color w:val="000000"/>
        </w:rPr>
        <w:t>CIPD. (n.d.). </w:t>
      </w:r>
      <w:r w:rsidR="00574A9D" w:rsidRPr="00F758AA">
        <w:rPr>
          <w:rFonts w:ascii="Calibri" w:hAnsi="Calibri" w:cs="Calibri"/>
          <w:i/>
          <w:iCs/>
          <w:color w:val="000000"/>
        </w:rPr>
        <w:t>CIPD | TUPE transfers: Guide for people professionals</w:t>
      </w:r>
      <w:r w:rsidR="00574A9D" w:rsidRPr="00F758AA">
        <w:rPr>
          <w:rFonts w:ascii="Calibri" w:hAnsi="Calibri" w:cs="Calibri"/>
          <w:color w:val="000000"/>
        </w:rPr>
        <w:t>. [online] Available at: https://www.cipd.org/uk/knowledge/guides/tupe-guide/#:~:text=The%20incoming%20employer%20should%20engage [Accessed 12 May 2024].</w:t>
      </w:r>
    </w:p>
    <w:p w14:paraId="5A84A3CD" w14:textId="77777777" w:rsidR="00574A9D" w:rsidRPr="00F758AA" w:rsidRDefault="00574A9D" w:rsidP="00574A9D">
      <w:pPr>
        <w:pStyle w:val="NormalWeb"/>
        <w:rPr>
          <w:rFonts w:ascii="Calibri" w:hAnsi="Calibri" w:cs="Calibri"/>
          <w:color w:val="000000"/>
          <w:sz w:val="27"/>
          <w:szCs w:val="27"/>
        </w:rPr>
      </w:pPr>
      <w:r>
        <w:rPr>
          <w:rFonts w:ascii="Calibri" w:hAnsi="Calibri" w:cs="Calibri"/>
          <w:color w:val="000000"/>
          <w:sz w:val="27"/>
          <w:szCs w:val="27"/>
        </w:rPr>
        <w:t>‌</w:t>
      </w:r>
      <w:r w:rsidRPr="00632BAA">
        <w:rPr>
          <w:rFonts w:asciiTheme="minorHAnsi" w:hAnsiTheme="minorHAnsi" w:cstheme="minorHAnsi"/>
        </w:rPr>
        <w:t>Daniels, K. (2022). </w:t>
      </w:r>
      <w:r w:rsidRPr="00632BAA">
        <w:rPr>
          <w:rFonts w:asciiTheme="minorHAnsi" w:hAnsiTheme="minorHAnsi" w:cstheme="minorHAnsi"/>
          <w:i/>
          <w:iCs/>
        </w:rPr>
        <w:t>Introduction to Employment Law: Fundamentals for HR and Business Students</w:t>
      </w:r>
      <w:r w:rsidRPr="00632BAA">
        <w:rPr>
          <w:rFonts w:asciiTheme="minorHAnsi" w:hAnsiTheme="minorHAnsi" w:cstheme="minorHAnsi"/>
        </w:rPr>
        <w:t>. Chartered Institute of Personnel &amp; Development.</w:t>
      </w:r>
    </w:p>
    <w:p w14:paraId="2D8CE88F"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Factorial HR (2021). </w:t>
      </w:r>
      <w:r w:rsidRPr="00632BAA">
        <w:rPr>
          <w:rFonts w:asciiTheme="minorHAnsi" w:hAnsiTheme="minorHAnsi" w:cstheme="minorHAnsi"/>
          <w:i/>
          <w:iCs/>
        </w:rPr>
        <w:t>UK Employment Laws - Ultimate Guide | Factorial HR</w:t>
      </w:r>
      <w:r w:rsidRPr="00632BAA">
        <w:rPr>
          <w:rFonts w:asciiTheme="minorHAnsi" w:hAnsiTheme="minorHAnsi" w:cstheme="minorHAnsi"/>
        </w:rPr>
        <w:t xml:space="preserve">. [online] Factorial Blog. Available at: </w:t>
      </w:r>
      <w:hyperlink r:id="rId23" w:history="1">
        <w:r w:rsidRPr="00632BAA">
          <w:rPr>
            <w:rStyle w:val="Hyperlink"/>
            <w:rFonts w:asciiTheme="minorHAnsi" w:hAnsiTheme="minorHAnsi" w:cstheme="minorHAnsi"/>
            <w:color w:val="auto"/>
          </w:rPr>
          <w:t>https://factorialhr.co.uk/blog/uk-employment-laws/</w:t>
        </w:r>
      </w:hyperlink>
      <w:r w:rsidRPr="00632BAA">
        <w:rPr>
          <w:rFonts w:asciiTheme="minorHAnsi" w:hAnsiTheme="minorHAnsi" w:cstheme="minorHAnsi"/>
        </w:rPr>
        <w:t>.</w:t>
      </w:r>
    </w:p>
    <w:p w14:paraId="11C27DCF"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6D612917"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Gov.uk (2016). </w:t>
      </w:r>
      <w:r w:rsidRPr="00632BAA">
        <w:rPr>
          <w:rFonts w:asciiTheme="minorHAnsi" w:hAnsiTheme="minorHAnsi" w:cstheme="minorHAnsi"/>
          <w:i/>
          <w:iCs/>
        </w:rPr>
        <w:t>Calculate your statutory redundancy pay</w:t>
      </w:r>
      <w:r w:rsidRPr="00632BAA">
        <w:rPr>
          <w:rFonts w:asciiTheme="minorHAnsi" w:hAnsiTheme="minorHAnsi" w:cstheme="minorHAnsi"/>
        </w:rPr>
        <w:t xml:space="preserve">. [online] GOV.UK. Available at: </w:t>
      </w:r>
      <w:hyperlink r:id="rId24" w:history="1">
        <w:r w:rsidRPr="00632BAA">
          <w:rPr>
            <w:rStyle w:val="Hyperlink"/>
            <w:rFonts w:asciiTheme="minorHAnsi" w:hAnsiTheme="minorHAnsi" w:cstheme="minorHAnsi"/>
            <w:color w:val="auto"/>
          </w:rPr>
          <w:t>https://www.gov.uk/calculate-your-redundancy-pay</w:t>
        </w:r>
      </w:hyperlink>
      <w:r w:rsidRPr="00632BAA">
        <w:rPr>
          <w:rFonts w:asciiTheme="minorHAnsi" w:hAnsiTheme="minorHAnsi" w:cstheme="minorHAnsi"/>
        </w:rPr>
        <w:t>.</w:t>
      </w:r>
    </w:p>
    <w:p w14:paraId="43724EB7"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1342A9F6"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lastRenderedPageBreak/>
        <w:t>GOV.UK. (n.d.). </w:t>
      </w:r>
      <w:r w:rsidRPr="00632BAA">
        <w:rPr>
          <w:rFonts w:asciiTheme="minorHAnsi" w:hAnsiTheme="minorHAnsi" w:cstheme="minorHAnsi"/>
          <w:i/>
          <w:iCs/>
        </w:rPr>
        <w:t>Employment status</w:t>
      </w:r>
      <w:r w:rsidRPr="00632BAA">
        <w:rPr>
          <w:rFonts w:asciiTheme="minorHAnsi" w:hAnsiTheme="minorHAnsi" w:cstheme="minorHAnsi"/>
        </w:rPr>
        <w:t>. [online] Available at: https://www.gov.uk/employment-status/legal-decisions-on-employment-status.</w:t>
      </w:r>
    </w:p>
    <w:p w14:paraId="7F7EEFEC"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43C71B5C"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GOV.UK (2024). </w:t>
      </w:r>
      <w:r w:rsidRPr="00632BAA">
        <w:rPr>
          <w:rFonts w:asciiTheme="minorHAnsi" w:hAnsiTheme="minorHAnsi" w:cstheme="minorHAnsi"/>
          <w:i/>
          <w:iCs/>
        </w:rPr>
        <w:t>Flexible working</w:t>
      </w:r>
      <w:r w:rsidRPr="00632BAA">
        <w:rPr>
          <w:rFonts w:asciiTheme="minorHAnsi" w:hAnsiTheme="minorHAnsi" w:cstheme="minorHAnsi"/>
        </w:rPr>
        <w:t xml:space="preserve">. [online] GOV.UK. Available at: </w:t>
      </w:r>
      <w:hyperlink r:id="rId25" w:history="1">
        <w:r w:rsidRPr="00632BAA">
          <w:rPr>
            <w:rStyle w:val="Hyperlink"/>
            <w:rFonts w:asciiTheme="minorHAnsi" w:hAnsiTheme="minorHAnsi" w:cstheme="minorHAnsi"/>
            <w:color w:val="auto"/>
          </w:rPr>
          <w:t>https://www.gov.uk/flexible-working</w:t>
        </w:r>
      </w:hyperlink>
      <w:r w:rsidRPr="00632BAA">
        <w:rPr>
          <w:rFonts w:asciiTheme="minorHAnsi" w:hAnsiTheme="minorHAnsi" w:cstheme="minorHAnsi"/>
        </w:rPr>
        <w:t>.</w:t>
      </w:r>
    </w:p>
    <w:p w14:paraId="48715E2E"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4036E8AC"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GOV.UK (2012). </w:t>
      </w:r>
      <w:r w:rsidRPr="00632BAA">
        <w:rPr>
          <w:rFonts w:asciiTheme="minorHAnsi" w:hAnsiTheme="minorHAnsi" w:cstheme="minorHAnsi"/>
          <w:i/>
          <w:iCs/>
        </w:rPr>
        <w:t>Statutory Paternity Pay and Leave: employer guide</w:t>
      </w:r>
      <w:r w:rsidRPr="00632BAA">
        <w:rPr>
          <w:rFonts w:asciiTheme="minorHAnsi" w:hAnsiTheme="minorHAnsi" w:cstheme="minorHAnsi"/>
        </w:rPr>
        <w:t>. [online] GOV.UK. Available at</w:t>
      </w:r>
      <w:r w:rsidRPr="00D5094A">
        <w:rPr>
          <w:rFonts w:asciiTheme="minorHAnsi" w:hAnsiTheme="minorHAnsi" w:cstheme="minorHAnsi"/>
        </w:rPr>
        <w:t xml:space="preserve">: </w:t>
      </w:r>
      <w:hyperlink r:id="rId26" w:history="1">
        <w:r w:rsidRPr="00D5094A">
          <w:rPr>
            <w:rStyle w:val="Hyperlink"/>
            <w:rFonts w:asciiTheme="minorHAnsi" w:hAnsiTheme="minorHAnsi" w:cstheme="minorHAnsi"/>
            <w:color w:val="auto"/>
          </w:rPr>
          <w:t>https://www.gov.uk/employers-paternity-pay-leave</w:t>
        </w:r>
      </w:hyperlink>
      <w:r w:rsidRPr="00D5094A">
        <w:rPr>
          <w:rFonts w:asciiTheme="minorHAnsi" w:hAnsiTheme="minorHAnsi" w:cstheme="minorHAnsi"/>
        </w:rPr>
        <w:t>.</w:t>
      </w:r>
    </w:p>
    <w:p w14:paraId="1588DFC9" w14:textId="77777777" w:rsidR="00574A9D" w:rsidRDefault="00574A9D" w:rsidP="00574A9D">
      <w:pPr>
        <w:pStyle w:val="NormalWeb"/>
        <w:spacing w:before="0" w:beforeAutospacing="0" w:after="0" w:afterAutospacing="0" w:line="360" w:lineRule="atLeast"/>
        <w:rPr>
          <w:rFonts w:asciiTheme="minorHAnsi" w:hAnsiTheme="minorHAnsi" w:cstheme="minorHAnsi"/>
        </w:rPr>
      </w:pPr>
    </w:p>
    <w:p w14:paraId="3EFDD891" w14:textId="77777777" w:rsidR="00574A9D" w:rsidRPr="00D5094A" w:rsidRDefault="00574A9D" w:rsidP="00574A9D">
      <w:pPr>
        <w:pStyle w:val="NormalWeb"/>
        <w:spacing w:before="0" w:beforeAutospacing="0" w:after="0" w:afterAutospacing="0" w:line="360" w:lineRule="atLeast"/>
        <w:rPr>
          <w:rFonts w:asciiTheme="minorHAnsi" w:hAnsiTheme="minorHAnsi" w:cstheme="minorHAnsi"/>
          <w:color w:val="000000"/>
        </w:rPr>
      </w:pPr>
      <w:r w:rsidRPr="00D5094A">
        <w:rPr>
          <w:rFonts w:asciiTheme="minorHAnsi" w:hAnsiTheme="minorHAnsi" w:cstheme="minorHAnsi"/>
          <w:color w:val="000000"/>
        </w:rPr>
        <w:t>Gov.UK (2012). </w:t>
      </w:r>
      <w:r w:rsidRPr="00D5094A">
        <w:rPr>
          <w:rFonts w:asciiTheme="minorHAnsi" w:hAnsiTheme="minorHAnsi" w:cstheme="minorHAnsi"/>
          <w:i/>
          <w:iCs/>
          <w:color w:val="000000"/>
        </w:rPr>
        <w:t>The National Minimum Wage and Living Wage</w:t>
      </w:r>
      <w:r w:rsidRPr="00D5094A">
        <w:rPr>
          <w:rFonts w:asciiTheme="minorHAnsi" w:hAnsiTheme="minorHAnsi" w:cstheme="minorHAnsi"/>
          <w:color w:val="000000"/>
        </w:rPr>
        <w:t>. [online] GOV.UK. Available at: https://www.gov.uk/national-minimum-wage/employers-and-the-minimum-wage.</w:t>
      </w:r>
    </w:p>
    <w:p w14:paraId="2B6A1582" w14:textId="77777777" w:rsidR="00574A9D" w:rsidRDefault="00574A9D" w:rsidP="00574A9D">
      <w:pPr>
        <w:pStyle w:val="NormalWeb"/>
        <w:spacing w:before="0" w:beforeAutospacing="0" w:after="0" w:afterAutospacing="0" w:line="360" w:lineRule="atLeast"/>
        <w:rPr>
          <w:rFonts w:asciiTheme="minorHAnsi" w:hAnsiTheme="minorHAnsi" w:cstheme="minorHAnsi"/>
        </w:rPr>
      </w:pPr>
    </w:p>
    <w:p w14:paraId="1FC7E61C"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 xml:space="preserve">Hilary Term [2021] UKSC 10. (2020). Available at: </w:t>
      </w:r>
      <w:hyperlink r:id="rId27" w:history="1">
        <w:r w:rsidRPr="00632BAA">
          <w:rPr>
            <w:rStyle w:val="Hyperlink"/>
            <w:rFonts w:asciiTheme="minorHAnsi" w:hAnsiTheme="minorHAnsi" w:cstheme="minorHAnsi"/>
            <w:color w:val="auto"/>
          </w:rPr>
          <w:t>https://www.supremecourt.uk/cases/docs/uksc-2019-0039-judgment.pdf</w:t>
        </w:r>
      </w:hyperlink>
      <w:r w:rsidRPr="00632BAA">
        <w:rPr>
          <w:rFonts w:asciiTheme="minorHAnsi" w:hAnsiTheme="minorHAnsi" w:cstheme="minorHAnsi"/>
        </w:rPr>
        <w:t>.</w:t>
      </w:r>
    </w:p>
    <w:p w14:paraId="7C99676A" w14:textId="77777777" w:rsidR="00574A9D" w:rsidRDefault="00574A9D" w:rsidP="00574A9D">
      <w:pPr>
        <w:pStyle w:val="NormalWeb"/>
        <w:spacing w:before="0" w:beforeAutospacing="0" w:after="0" w:afterAutospacing="0" w:line="360" w:lineRule="atLeast"/>
        <w:rPr>
          <w:rFonts w:asciiTheme="minorHAnsi" w:hAnsiTheme="minorHAnsi" w:cstheme="minorHAnsi"/>
        </w:rPr>
      </w:pPr>
    </w:p>
    <w:p w14:paraId="15983283" w14:textId="34C4CA80"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www.hse.gov.uk. (n.d.). </w:t>
      </w:r>
      <w:r w:rsidRPr="00632BAA">
        <w:rPr>
          <w:rFonts w:asciiTheme="minorHAnsi" w:hAnsiTheme="minorHAnsi" w:cstheme="minorHAnsi"/>
          <w:i/>
          <w:iCs/>
        </w:rPr>
        <w:t>Health and Safety at Work etc Act 1974 – legislation explained</w:t>
      </w:r>
      <w:r w:rsidRPr="00632BAA">
        <w:rPr>
          <w:rFonts w:asciiTheme="minorHAnsi" w:hAnsiTheme="minorHAnsi" w:cstheme="minorHAnsi"/>
        </w:rPr>
        <w:t xml:space="preserve">. [online] Available at: </w:t>
      </w:r>
      <w:proofErr w:type="gramStart"/>
      <w:r w:rsidRPr="00632BAA">
        <w:rPr>
          <w:rFonts w:asciiTheme="minorHAnsi" w:hAnsiTheme="minorHAnsi" w:cstheme="minorHAnsi"/>
        </w:rPr>
        <w:t>https://www.hse.gov.uk/legislation/hswa.htm#:.</w:t>
      </w:r>
      <w:proofErr w:type="gramEnd"/>
    </w:p>
    <w:p w14:paraId="0AD696BF" w14:textId="77777777" w:rsidR="00574A9D" w:rsidRPr="00632BAA" w:rsidRDefault="00574A9D" w:rsidP="00574A9D">
      <w:pPr>
        <w:rPr>
          <w:rFonts w:cstheme="minorHAnsi"/>
          <w:sz w:val="24"/>
          <w:szCs w:val="24"/>
          <w:shd w:val="clear" w:color="auto" w:fill="FFFFFF"/>
        </w:rPr>
      </w:pPr>
      <w:r w:rsidRPr="00632BAA">
        <w:rPr>
          <w:rFonts w:cstheme="minorHAnsi"/>
          <w:sz w:val="24"/>
          <w:szCs w:val="24"/>
          <w:shd w:val="clear" w:color="auto" w:fill="FFFFFF"/>
        </w:rPr>
        <w:t>(www.hse.gov.uk, n.d.)</w:t>
      </w:r>
    </w:p>
    <w:p w14:paraId="6561D7FB"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Legislation.gov.uk. (2022). </w:t>
      </w:r>
      <w:r w:rsidRPr="00632BAA">
        <w:rPr>
          <w:rFonts w:asciiTheme="minorHAnsi" w:hAnsiTheme="minorHAnsi" w:cstheme="minorHAnsi"/>
          <w:i/>
          <w:iCs/>
        </w:rPr>
        <w:t>The Transfer of Undertakings (Protection of Employment) (Transfer of Staff to the Scottish Courts and Tribunals Service) Regulations 2022</w:t>
      </w:r>
      <w:r w:rsidRPr="00632BAA">
        <w:rPr>
          <w:rFonts w:asciiTheme="minorHAnsi" w:hAnsiTheme="minorHAnsi" w:cstheme="minorHAnsi"/>
        </w:rPr>
        <w:t>. [online] Available at: https://www.legislation.gov.uk/uksi/2022/1012/made [Accessed 25 Apr. 2024].</w:t>
      </w:r>
    </w:p>
    <w:p w14:paraId="75A793AB"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38D8FF02"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Smyth, M. and Smith, S. (n.d.). </w:t>
      </w:r>
      <w:r w:rsidRPr="00632BAA">
        <w:rPr>
          <w:rFonts w:asciiTheme="minorHAnsi" w:hAnsiTheme="minorHAnsi" w:cstheme="minorHAnsi"/>
          <w:i/>
          <w:iCs/>
        </w:rPr>
        <w:t>EMPLOYMENT TRIBUNALS Claimant Respondent</w:t>
      </w:r>
      <w:r w:rsidRPr="00632BAA">
        <w:rPr>
          <w:rFonts w:asciiTheme="minorHAnsi" w:hAnsiTheme="minorHAnsi" w:cstheme="minorHAnsi"/>
        </w:rPr>
        <w:t>. [online] Available at: https://assets.publishing.service.gov.uk/media/6149c979d3bf7f05b5a903c5/Mr_N_Smyth__vs_Samuel_Smith_Old_Brewery_Tadcaster.pdf [Accessed 30 Apr. 2024].</w:t>
      </w:r>
    </w:p>
    <w:p w14:paraId="77BBBB2D"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7808AA2D"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Taylor, S. (2023). </w:t>
      </w:r>
      <w:r w:rsidRPr="00632BAA">
        <w:rPr>
          <w:rFonts w:asciiTheme="minorHAnsi" w:hAnsiTheme="minorHAnsi" w:cstheme="minorHAnsi"/>
          <w:i/>
          <w:iCs/>
        </w:rPr>
        <w:t>CIPD | Employment Law in the UK: the Court System</w:t>
      </w:r>
      <w:r w:rsidRPr="00632BAA">
        <w:rPr>
          <w:rFonts w:asciiTheme="minorHAnsi" w:hAnsiTheme="minorHAnsi" w:cstheme="minorHAnsi"/>
        </w:rPr>
        <w:t xml:space="preserve">. [online] CIPD. Available at: </w:t>
      </w:r>
      <w:hyperlink r:id="rId28" w:history="1">
        <w:r w:rsidRPr="00632BAA">
          <w:rPr>
            <w:rStyle w:val="Hyperlink"/>
            <w:rFonts w:asciiTheme="minorHAnsi" w:hAnsiTheme="minorHAnsi" w:cstheme="minorHAnsi"/>
            <w:color w:val="auto"/>
          </w:rPr>
          <w:t>https://www.cipd.org/uk/knowledge/factsheets/uk-court-system-factsheet/</w:t>
        </w:r>
      </w:hyperlink>
      <w:r w:rsidRPr="00632BAA">
        <w:rPr>
          <w:rFonts w:asciiTheme="minorHAnsi" w:hAnsiTheme="minorHAnsi" w:cstheme="minorHAnsi"/>
        </w:rPr>
        <w:t>.</w:t>
      </w:r>
    </w:p>
    <w:p w14:paraId="7F7571DC"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579E0C51" w14:textId="77777777" w:rsidR="00574A9D" w:rsidRPr="00632BAA" w:rsidRDefault="00574A9D" w:rsidP="00574A9D">
      <w:pPr>
        <w:rPr>
          <w:rFonts w:cstheme="minorHAnsi"/>
          <w:sz w:val="24"/>
          <w:szCs w:val="24"/>
        </w:rPr>
      </w:pPr>
      <w:r w:rsidRPr="00632BAA">
        <w:rPr>
          <w:rFonts w:cstheme="minorHAnsi"/>
          <w:sz w:val="24"/>
          <w:szCs w:val="24"/>
        </w:rPr>
        <w:t>UK Government (1998). </w:t>
      </w:r>
      <w:r w:rsidRPr="00632BAA">
        <w:rPr>
          <w:rFonts w:cstheme="minorHAnsi"/>
          <w:i/>
          <w:iCs/>
          <w:sz w:val="24"/>
          <w:szCs w:val="24"/>
        </w:rPr>
        <w:t>National Minimum Wage Act 1998</w:t>
      </w:r>
      <w:r w:rsidRPr="00632BAA">
        <w:rPr>
          <w:rFonts w:cstheme="minorHAnsi"/>
          <w:sz w:val="24"/>
          <w:szCs w:val="24"/>
        </w:rPr>
        <w:t xml:space="preserve">. [online] Legislation.gov.uk. Available at: </w:t>
      </w:r>
      <w:hyperlink r:id="rId29" w:history="1">
        <w:r w:rsidRPr="00632BAA">
          <w:rPr>
            <w:rStyle w:val="Hyperlink"/>
            <w:rFonts w:cstheme="minorHAnsi"/>
            <w:color w:val="auto"/>
            <w:sz w:val="24"/>
            <w:szCs w:val="24"/>
          </w:rPr>
          <w:t>https://www.legislation.gov.uk/ukpga/1998/39/contents</w:t>
        </w:r>
      </w:hyperlink>
    </w:p>
    <w:p w14:paraId="2F5B6F93" w14:textId="77777777" w:rsidR="009C7C4F" w:rsidRPr="009C7C4F" w:rsidRDefault="009C7C4F" w:rsidP="009C7C4F">
      <w:pPr>
        <w:pStyle w:val="NormalWeb"/>
        <w:spacing w:before="0" w:beforeAutospacing="0" w:after="0" w:afterAutospacing="0" w:line="360" w:lineRule="atLeast"/>
        <w:rPr>
          <w:rFonts w:asciiTheme="minorHAnsi" w:hAnsiTheme="minorHAnsi" w:cstheme="minorHAnsi"/>
          <w:color w:val="000000"/>
        </w:rPr>
      </w:pPr>
      <w:r w:rsidRPr="009C7C4F">
        <w:rPr>
          <w:rFonts w:asciiTheme="minorHAnsi" w:hAnsiTheme="minorHAnsi" w:cstheme="minorHAnsi"/>
          <w:color w:val="000000"/>
        </w:rPr>
        <w:t>www.citizensadvice.org.uk. (n.d.). </w:t>
      </w:r>
      <w:r w:rsidRPr="009C7C4F">
        <w:rPr>
          <w:rFonts w:asciiTheme="minorHAnsi" w:hAnsiTheme="minorHAnsi" w:cstheme="minorHAnsi"/>
          <w:i/>
          <w:iCs/>
          <w:color w:val="000000"/>
        </w:rPr>
        <w:t>Parental rights at work</w:t>
      </w:r>
      <w:r w:rsidRPr="009C7C4F">
        <w:rPr>
          <w:rFonts w:asciiTheme="minorHAnsi" w:hAnsiTheme="minorHAnsi" w:cstheme="minorHAnsi"/>
          <w:color w:val="000000"/>
        </w:rPr>
        <w:t>. [online] Available at: https://www.citizensadvice.org.uk/work/maternity-and-parental-rights/check-your-maternity-and-parental-rights/parental-rights/parental-rights-at-work/#:~:text=return%20to%20work.-.</w:t>
      </w:r>
    </w:p>
    <w:p w14:paraId="61D41EBC" w14:textId="77777777" w:rsidR="009C7C4F" w:rsidRDefault="009C7C4F" w:rsidP="009C7C4F">
      <w:pPr>
        <w:pStyle w:val="NormalWeb"/>
        <w:rPr>
          <w:rFonts w:ascii="Calibri" w:hAnsi="Calibri" w:cs="Calibri"/>
          <w:color w:val="000000"/>
          <w:sz w:val="27"/>
          <w:szCs w:val="27"/>
        </w:rPr>
      </w:pPr>
      <w:r>
        <w:rPr>
          <w:rFonts w:ascii="Calibri" w:hAnsi="Calibri" w:cs="Calibri"/>
          <w:color w:val="000000"/>
          <w:sz w:val="27"/>
          <w:szCs w:val="27"/>
        </w:rPr>
        <w:t>‌</w:t>
      </w:r>
    </w:p>
    <w:p w14:paraId="0C97176C" w14:textId="77777777" w:rsidR="00CC0E7C" w:rsidRDefault="00CC0E7C">
      <w:pPr>
        <w:rPr>
          <w:sz w:val="24"/>
          <w:szCs w:val="24"/>
        </w:rPr>
      </w:pPr>
    </w:p>
    <w:sectPr w:rsidR="00CC0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F527E"/>
    <w:multiLevelType w:val="multilevel"/>
    <w:tmpl w:val="F80A1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690576"/>
    <w:multiLevelType w:val="multilevel"/>
    <w:tmpl w:val="6234E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07619"/>
    <w:multiLevelType w:val="multilevel"/>
    <w:tmpl w:val="E39EC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D12576"/>
    <w:multiLevelType w:val="hybridMultilevel"/>
    <w:tmpl w:val="321CA890"/>
    <w:lvl w:ilvl="0" w:tplc="EC94801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0252A"/>
    <w:multiLevelType w:val="multilevel"/>
    <w:tmpl w:val="CA603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7D3E4D"/>
    <w:multiLevelType w:val="multilevel"/>
    <w:tmpl w:val="9AB0B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4F0829"/>
    <w:multiLevelType w:val="hybridMultilevel"/>
    <w:tmpl w:val="34BC9628"/>
    <w:lvl w:ilvl="0" w:tplc="A6DCAF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5038D2"/>
    <w:multiLevelType w:val="hybridMultilevel"/>
    <w:tmpl w:val="A5CCFA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264B1D"/>
    <w:multiLevelType w:val="hybridMultilevel"/>
    <w:tmpl w:val="FE28E11E"/>
    <w:lvl w:ilvl="0" w:tplc="6762990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4E4AFD"/>
    <w:multiLevelType w:val="multilevel"/>
    <w:tmpl w:val="2688A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68359F"/>
    <w:multiLevelType w:val="hybridMultilevel"/>
    <w:tmpl w:val="E7EABE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972C30"/>
    <w:multiLevelType w:val="multilevel"/>
    <w:tmpl w:val="E718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0C7365"/>
    <w:multiLevelType w:val="multilevel"/>
    <w:tmpl w:val="6E0A0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9D0F25"/>
    <w:multiLevelType w:val="multilevel"/>
    <w:tmpl w:val="3FFE6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576D10"/>
    <w:multiLevelType w:val="multilevel"/>
    <w:tmpl w:val="7D06C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1E75CD"/>
    <w:multiLevelType w:val="multilevel"/>
    <w:tmpl w:val="284AF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2674FF"/>
    <w:multiLevelType w:val="multilevel"/>
    <w:tmpl w:val="5246A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A972EBB"/>
    <w:multiLevelType w:val="multilevel"/>
    <w:tmpl w:val="0A8E3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4C096A"/>
    <w:multiLevelType w:val="hybridMultilevel"/>
    <w:tmpl w:val="483A6208"/>
    <w:lvl w:ilvl="0" w:tplc="EC3C37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2D736E"/>
    <w:multiLevelType w:val="multilevel"/>
    <w:tmpl w:val="28FA7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B8434D"/>
    <w:multiLevelType w:val="multilevel"/>
    <w:tmpl w:val="4B266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564BE6"/>
    <w:multiLevelType w:val="multilevel"/>
    <w:tmpl w:val="F85ED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52F69F6"/>
    <w:multiLevelType w:val="hybridMultilevel"/>
    <w:tmpl w:val="FF085EC0"/>
    <w:lvl w:ilvl="0" w:tplc="33BAEF46">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6C0283"/>
    <w:multiLevelType w:val="multilevel"/>
    <w:tmpl w:val="F33E3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7302FC0"/>
    <w:multiLevelType w:val="multilevel"/>
    <w:tmpl w:val="439AC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0065EA"/>
    <w:multiLevelType w:val="multilevel"/>
    <w:tmpl w:val="279E4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18367538">
    <w:abstractNumId w:val="0"/>
  </w:num>
  <w:num w:numId="2" w16cid:durableId="494148338">
    <w:abstractNumId w:val="11"/>
  </w:num>
  <w:num w:numId="3" w16cid:durableId="964194369">
    <w:abstractNumId w:val="18"/>
  </w:num>
  <w:num w:numId="4" w16cid:durableId="365057652">
    <w:abstractNumId w:val="15"/>
  </w:num>
  <w:num w:numId="5" w16cid:durableId="2127386052">
    <w:abstractNumId w:val="17"/>
  </w:num>
  <w:num w:numId="6" w16cid:durableId="1454133843">
    <w:abstractNumId w:val="3"/>
  </w:num>
  <w:num w:numId="7" w16cid:durableId="1320621557">
    <w:abstractNumId w:val="1"/>
  </w:num>
  <w:num w:numId="8" w16cid:durableId="731083235">
    <w:abstractNumId w:val="5"/>
  </w:num>
  <w:num w:numId="9" w16cid:durableId="1386756541">
    <w:abstractNumId w:val="16"/>
  </w:num>
  <w:num w:numId="10" w16cid:durableId="1763719077">
    <w:abstractNumId w:val="26"/>
  </w:num>
  <w:num w:numId="11" w16cid:durableId="1331060826">
    <w:abstractNumId w:val="22"/>
  </w:num>
  <w:num w:numId="12" w16cid:durableId="973220868">
    <w:abstractNumId w:val="10"/>
  </w:num>
  <w:num w:numId="13" w16cid:durableId="1455253827">
    <w:abstractNumId w:val="4"/>
  </w:num>
  <w:num w:numId="14" w16cid:durableId="735471760">
    <w:abstractNumId w:val="9"/>
  </w:num>
  <w:num w:numId="15" w16cid:durableId="1591501426">
    <w:abstractNumId w:val="24"/>
  </w:num>
  <w:num w:numId="16" w16cid:durableId="1506746582">
    <w:abstractNumId w:val="6"/>
  </w:num>
  <w:num w:numId="17" w16cid:durableId="1990668962">
    <w:abstractNumId w:val="25"/>
  </w:num>
  <w:num w:numId="18" w16cid:durableId="1892837227">
    <w:abstractNumId w:val="12"/>
  </w:num>
  <w:num w:numId="19" w16cid:durableId="1967732206">
    <w:abstractNumId w:val="14"/>
  </w:num>
  <w:num w:numId="20" w16cid:durableId="687293951">
    <w:abstractNumId w:val="23"/>
  </w:num>
  <w:num w:numId="21" w16cid:durableId="1346636465">
    <w:abstractNumId w:val="8"/>
  </w:num>
  <w:num w:numId="22" w16cid:durableId="1019234094">
    <w:abstractNumId w:val="19"/>
  </w:num>
  <w:num w:numId="23" w16cid:durableId="1560483743">
    <w:abstractNumId w:val="7"/>
  </w:num>
  <w:num w:numId="24" w16cid:durableId="1314336014">
    <w:abstractNumId w:val="20"/>
  </w:num>
  <w:num w:numId="25" w16cid:durableId="134375013">
    <w:abstractNumId w:val="13"/>
  </w:num>
  <w:num w:numId="26" w16cid:durableId="101536289">
    <w:abstractNumId w:val="21"/>
  </w:num>
  <w:num w:numId="27" w16cid:durableId="10418569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F19"/>
    <w:rsid w:val="000007B6"/>
    <w:rsid w:val="00011B4B"/>
    <w:rsid w:val="00013158"/>
    <w:rsid w:val="00014D08"/>
    <w:rsid w:val="000166F9"/>
    <w:rsid w:val="000216B8"/>
    <w:rsid w:val="00024CCC"/>
    <w:rsid w:val="0002539C"/>
    <w:rsid w:val="000270BD"/>
    <w:rsid w:val="00043679"/>
    <w:rsid w:val="000530AB"/>
    <w:rsid w:val="00055E33"/>
    <w:rsid w:val="000606AD"/>
    <w:rsid w:val="0006392A"/>
    <w:rsid w:val="00064DC0"/>
    <w:rsid w:val="00065B88"/>
    <w:rsid w:val="000717F6"/>
    <w:rsid w:val="000724DC"/>
    <w:rsid w:val="000739ED"/>
    <w:rsid w:val="00076499"/>
    <w:rsid w:val="00080AAE"/>
    <w:rsid w:val="000817B1"/>
    <w:rsid w:val="00084584"/>
    <w:rsid w:val="000869AF"/>
    <w:rsid w:val="00090771"/>
    <w:rsid w:val="00090A8A"/>
    <w:rsid w:val="00090ADD"/>
    <w:rsid w:val="000925D7"/>
    <w:rsid w:val="0009455C"/>
    <w:rsid w:val="0009597D"/>
    <w:rsid w:val="000A0595"/>
    <w:rsid w:val="000A1306"/>
    <w:rsid w:val="000A1532"/>
    <w:rsid w:val="000A1F80"/>
    <w:rsid w:val="000A4311"/>
    <w:rsid w:val="000A488F"/>
    <w:rsid w:val="000A5A63"/>
    <w:rsid w:val="000A5F19"/>
    <w:rsid w:val="000A670C"/>
    <w:rsid w:val="000A6EB3"/>
    <w:rsid w:val="000B4371"/>
    <w:rsid w:val="000B5DC8"/>
    <w:rsid w:val="000C004C"/>
    <w:rsid w:val="000C1AF6"/>
    <w:rsid w:val="000C206A"/>
    <w:rsid w:val="000C4C90"/>
    <w:rsid w:val="000C4F89"/>
    <w:rsid w:val="000C5F6F"/>
    <w:rsid w:val="000D65B7"/>
    <w:rsid w:val="000E00FD"/>
    <w:rsid w:val="000E6CAD"/>
    <w:rsid w:val="000E6DE1"/>
    <w:rsid w:val="000F3549"/>
    <w:rsid w:val="00100AC3"/>
    <w:rsid w:val="00100E1D"/>
    <w:rsid w:val="00101C24"/>
    <w:rsid w:val="0010745B"/>
    <w:rsid w:val="0011048B"/>
    <w:rsid w:val="001122E4"/>
    <w:rsid w:val="00113785"/>
    <w:rsid w:val="0011527C"/>
    <w:rsid w:val="00120FFA"/>
    <w:rsid w:val="00121F9F"/>
    <w:rsid w:val="00124A40"/>
    <w:rsid w:val="001253C4"/>
    <w:rsid w:val="00130152"/>
    <w:rsid w:val="0013461B"/>
    <w:rsid w:val="00136FA9"/>
    <w:rsid w:val="0014398F"/>
    <w:rsid w:val="0014575C"/>
    <w:rsid w:val="001465EE"/>
    <w:rsid w:val="00147077"/>
    <w:rsid w:val="00152DFB"/>
    <w:rsid w:val="00156BA6"/>
    <w:rsid w:val="00160284"/>
    <w:rsid w:val="00161C77"/>
    <w:rsid w:val="001636BA"/>
    <w:rsid w:val="001637EF"/>
    <w:rsid w:val="001704FA"/>
    <w:rsid w:val="001726DD"/>
    <w:rsid w:val="001779FD"/>
    <w:rsid w:val="001816C7"/>
    <w:rsid w:val="00182FC6"/>
    <w:rsid w:val="001837AE"/>
    <w:rsid w:val="00184E9F"/>
    <w:rsid w:val="00190D8A"/>
    <w:rsid w:val="00190FD6"/>
    <w:rsid w:val="0019217D"/>
    <w:rsid w:val="00192E10"/>
    <w:rsid w:val="001A07FB"/>
    <w:rsid w:val="001A7536"/>
    <w:rsid w:val="001B05D9"/>
    <w:rsid w:val="001B09C9"/>
    <w:rsid w:val="001B1C25"/>
    <w:rsid w:val="001B1D3E"/>
    <w:rsid w:val="001C027F"/>
    <w:rsid w:val="001C7F9D"/>
    <w:rsid w:val="001D0DC2"/>
    <w:rsid w:val="001D681C"/>
    <w:rsid w:val="001E041B"/>
    <w:rsid w:val="001E233C"/>
    <w:rsid w:val="001F5D1E"/>
    <w:rsid w:val="002040A3"/>
    <w:rsid w:val="0020454B"/>
    <w:rsid w:val="00206A4E"/>
    <w:rsid w:val="00207A85"/>
    <w:rsid w:val="0021056B"/>
    <w:rsid w:val="00214488"/>
    <w:rsid w:val="0022397D"/>
    <w:rsid w:val="00226A71"/>
    <w:rsid w:val="00226DDC"/>
    <w:rsid w:val="00226EAE"/>
    <w:rsid w:val="00240DBB"/>
    <w:rsid w:val="002413CD"/>
    <w:rsid w:val="00261693"/>
    <w:rsid w:val="00263D21"/>
    <w:rsid w:val="00264C10"/>
    <w:rsid w:val="00264F8B"/>
    <w:rsid w:val="002655BA"/>
    <w:rsid w:val="00274895"/>
    <w:rsid w:val="00274B5F"/>
    <w:rsid w:val="0028153B"/>
    <w:rsid w:val="00281A9C"/>
    <w:rsid w:val="0028325A"/>
    <w:rsid w:val="00293655"/>
    <w:rsid w:val="0029631E"/>
    <w:rsid w:val="002A3528"/>
    <w:rsid w:val="002A5175"/>
    <w:rsid w:val="002A6898"/>
    <w:rsid w:val="002A6D0D"/>
    <w:rsid w:val="002D286A"/>
    <w:rsid w:val="002D4311"/>
    <w:rsid w:val="002D5DC7"/>
    <w:rsid w:val="002D7F46"/>
    <w:rsid w:val="002E6504"/>
    <w:rsid w:val="00300AEA"/>
    <w:rsid w:val="00302694"/>
    <w:rsid w:val="00317D3A"/>
    <w:rsid w:val="00322F2D"/>
    <w:rsid w:val="00323F96"/>
    <w:rsid w:val="00324283"/>
    <w:rsid w:val="00332138"/>
    <w:rsid w:val="003342E6"/>
    <w:rsid w:val="0033620A"/>
    <w:rsid w:val="00352495"/>
    <w:rsid w:val="0035266A"/>
    <w:rsid w:val="00352945"/>
    <w:rsid w:val="00353A68"/>
    <w:rsid w:val="00357574"/>
    <w:rsid w:val="00376A4A"/>
    <w:rsid w:val="0037738C"/>
    <w:rsid w:val="00380E0E"/>
    <w:rsid w:val="00384C93"/>
    <w:rsid w:val="00385E10"/>
    <w:rsid w:val="00392CD7"/>
    <w:rsid w:val="00393C53"/>
    <w:rsid w:val="003966B8"/>
    <w:rsid w:val="003979A8"/>
    <w:rsid w:val="003A00E2"/>
    <w:rsid w:val="003A6096"/>
    <w:rsid w:val="003A6A96"/>
    <w:rsid w:val="003B3E29"/>
    <w:rsid w:val="003B4F7E"/>
    <w:rsid w:val="003B5632"/>
    <w:rsid w:val="003B5C88"/>
    <w:rsid w:val="003D1AE7"/>
    <w:rsid w:val="003D2496"/>
    <w:rsid w:val="003D3F81"/>
    <w:rsid w:val="003D6007"/>
    <w:rsid w:val="003E3231"/>
    <w:rsid w:val="003F10CD"/>
    <w:rsid w:val="003F247A"/>
    <w:rsid w:val="003F40FA"/>
    <w:rsid w:val="003F65CC"/>
    <w:rsid w:val="0040432B"/>
    <w:rsid w:val="00405A86"/>
    <w:rsid w:val="0041072E"/>
    <w:rsid w:val="00412B10"/>
    <w:rsid w:val="00426511"/>
    <w:rsid w:val="00430D59"/>
    <w:rsid w:val="00434847"/>
    <w:rsid w:val="0043771D"/>
    <w:rsid w:val="00442D0F"/>
    <w:rsid w:val="0044633D"/>
    <w:rsid w:val="0045399F"/>
    <w:rsid w:val="004546E3"/>
    <w:rsid w:val="00454BFE"/>
    <w:rsid w:val="0045628D"/>
    <w:rsid w:val="00464D67"/>
    <w:rsid w:val="00472359"/>
    <w:rsid w:val="004759FE"/>
    <w:rsid w:val="00477E12"/>
    <w:rsid w:val="004823BA"/>
    <w:rsid w:val="0048799A"/>
    <w:rsid w:val="0049218D"/>
    <w:rsid w:val="00493541"/>
    <w:rsid w:val="004942BA"/>
    <w:rsid w:val="00496509"/>
    <w:rsid w:val="004A03AF"/>
    <w:rsid w:val="004A0693"/>
    <w:rsid w:val="004A20D8"/>
    <w:rsid w:val="004A3E8C"/>
    <w:rsid w:val="004A5C85"/>
    <w:rsid w:val="004A6122"/>
    <w:rsid w:val="004B399A"/>
    <w:rsid w:val="004B6813"/>
    <w:rsid w:val="004C0621"/>
    <w:rsid w:val="004C48C8"/>
    <w:rsid w:val="004C6850"/>
    <w:rsid w:val="004C79CA"/>
    <w:rsid w:val="004D5A18"/>
    <w:rsid w:val="004D65E4"/>
    <w:rsid w:val="004E2CB3"/>
    <w:rsid w:val="004E3051"/>
    <w:rsid w:val="004E5A37"/>
    <w:rsid w:val="004E5EA1"/>
    <w:rsid w:val="004F099D"/>
    <w:rsid w:val="004F2605"/>
    <w:rsid w:val="004F5A37"/>
    <w:rsid w:val="005032FC"/>
    <w:rsid w:val="0050348B"/>
    <w:rsid w:val="00503924"/>
    <w:rsid w:val="005048E9"/>
    <w:rsid w:val="005066C3"/>
    <w:rsid w:val="00510AF9"/>
    <w:rsid w:val="00511DCD"/>
    <w:rsid w:val="00524836"/>
    <w:rsid w:val="0052565B"/>
    <w:rsid w:val="00525760"/>
    <w:rsid w:val="00526FC0"/>
    <w:rsid w:val="005304E8"/>
    <w:rsid w:val="00534FEC"/>
    <w:rsid w:val="00545A48"/>
    <w:rsid w:val="00545C2F"/>
    <w:rsid w:val="00546B23"/>
    <w:rsid w:val="00550446"/>
    <w:rsid w:val="00551172"/>
    <w:rsid w:val="00551BFD"/>
    <w:rsid w:val="005527F8"/>
    <w:rsid w:val="00554C48"/>
    <w:rsid w:val="0055512F"/>
    <w:rsid w:val="00555C96"/>
    <w:rsid w:val="00556B39"/>
    <w:rsid w:val="005610ED"/>
    <w:rsid w:val="00564C9A"/>
    <w:rsid w:val="0057017D"/>
    <w:rsid w:val="00571C9A"/>
    <w:rsid w:val="00574A9D"/>
    <w:rsid w:val="00577703"/>
    <w:rsid w:val="005848F9"/>
    <w:rsid w:val="00585E10"/>
    <w:rsid w:val="00590E9C"/>
    <w:rsid w:val="005952F1"/>
    <w:rsid w:val="005953D6"/>
    <w:rsid w:val="00597803"/>
    <w:rsid w:val="00597AD0"/>
    <w:rsid w:val="005A30DE"/>
    <w:rsid w:val="005A36AC"/>
    <w:rsid w:val="005A548D"/>
    <w:rsid w:val="005A7DD1"/>
    <w:rsid w:val="005B078F"/>
    <w:rsid w:val="005B24AE"/>
    <w:rsid w:val="005B265C"/>
    <w:rsid w:val="005B2B68"/>
    <w:rsid w:val="005B730A"/>
    <w:rsid w:val="005C4206"/>
    <w:rsid w:val="005E4169"/>
    <w:rsid w:val="005E51EF"/>
    <w:rsid w:val="005E568A"/>
    <w:rsid w:val="005F469E"/>
    <w:rsid w:val="005F53B5"/>
    <w:rsid w:val="005F53BA"/>
    <w:rsid w:val="00600787"/>
    <w:rsid w:val="00601069"/>
    <w:rsid w:val="0060215B"/>
    <w:rsid w:val="0060437C"/>
    <w:rsid w:val="006065BA"/>
    <w:rsid w:val="00607FF4"/>
    <w:rsid w:val="00611FB2"/>
    <w:rsid w:val="00612A33"/>
    <w:rsid w:val="006132FF"/>
    <w:rsid w:val="006148A3"/>
    <w:rsid w:val="00615400"/>
    <w:rsid w:val="00616B63"/>
    <w:rsid w:val="00625CC8"/>
    <w:rsid w:val="0063462E"/>
    <w:rsid w:val="00640262"/>
    <w:rsid w:val="006461F4"/>
    <w:rsid w:val="00646B7C"/>
    <w:rsid w:val="0065072A"/>
    <w:rsid w:val="006532B6"/>
    <w:rsid w:val="00653EA8"/>
    <w:rsid w:val="006657F8"/>
    <w:rsid w:val="00674C13"/>
    <w:rsid w:val="00680379"/>
    <w:rsid w:val="00680857"/>
    <w:rsid w:val="00690AB5"/>
    <w:rsid w:val="00691982"/>
    <w:rsid w:val="00693C47"/>
    <w:rsid w:val="006948FB"/>
    <w:rsid w:val="00694C39"/>
    <w:rsid w:val="006966FC"/>
    <w:rsid w:val="006A5D36"/>
    <w:rsid w:val="006B3762"/>
    <w:rsid w:val="006B40CB"/>
    <w:rsid w:val="006B4E51"/>
    <w:rsid w:val="006C645B"/>
    <w:rsid w:val="006C67E7"/>
    <w:rsid w:val="006C74B7"/>
    <w:rsid w:val="006D0944"/>
    <w:rsid w:val="006D1443"/>
    <w:rsid w:val="006D539A"/>
    <w:rsid w:val="006D5743"/>
    <w:rsid w:val="006D74D9"/>
    <w:rsid w:val="006D76AC"/>
    <w:rsid w:val="006E04D4"/>
    <w:rsid w:val="006E1347"/>
    <w:rsid w:val="006E4E30"/>
    <w:rsid w:val="006F15E6"/>
    <w:rsid w:val="006F5007"/>
    <w:rsid w:val="00707918"/>
    <w:rsid w:val="00714537"/>
    <w:rsid w:val="0072776D"/>
    <w:rsid w:val="00733E56"/>
    <w:rsid w:val="00735D0D"/>
    <w:rsid w:val="00735D5C"/>
    <w:rsid w:val="00736C33"/>
    <w:rsid w:val="00737BC9"/>
    <w:rsid w:val="00746CE2"/>
    <w:rsid w:val="00746D74"/>
    <w:rsid w:val="0075602C"/>
    <w:rsid w:val="00756BB6"/>
    <w:rsid w:val="007577AA"/>
    <w:rsid w:val="00762D2B"/>
    <w:rsid w:val="0076701C"/>
    <w:rsid w:val="007829D2"/>
    <w:rsid w:val="007864AE"/>
    <w:rsid w:val="00790C36"/>
    <w:rsid w:val="007A1BCE"/>
    <w:rsid w:val="007A5E0C"/>
    <w:rsid w:val="007B0BD1"/>
    <w:rsid w:val="007B1B01"/>
    <w:rsid w:val="007C2D13"/>
    <w:rsid w:val="007C46E0"/>
    <w:rsid w:val="007C4820"/>
    <w:rsid w:val="007C6C95"/>
    <w:rsid w:val="007D07B1"/>
    <w:rsid w:val="007D0F42"/>
    <w:rsid w:val="007D1AFB"/>
    <w:rsid w:val="007D6CD8"/>
    <w:rsid w:val="007D7406"/>
    <w:rsid w:val="007D79C0"/>
    <w:rsid w:val="007D7AFD"/>
    <w:rsid w:val="007E391E"/>
    <w:rsid w:val="007E5A61"/>
    <w:rsid w:val="007E5FE5"/>
    <w:rsid w:val="007F11EB"/>
    <w:rsid w:val="007F3C35"/>
    <w:rsid w:val="007F4B04"/>
    <w:rsid w:val="007F5B4E"/>
    <w:rsid w:val="007F61D4"/>
    <w:rsid w:val="007F66CB"/>
    <w:rsid w:val="007F6945"/>
    <w:rsid w:val="00801324"/>
    <w:rsid w:val="008138EC"/>
    <w:rsid w:val="008149D7"/>
    <w:rsid w:val="00814AF1"/>
    <w:rsid w:val="00823B54"/>
    <w:rsid w:val="008250E1"/>
    <w:rsid w:val="00825108"/>
    <w:rsid w:val="00832382"/>
    <w:rsid w:val="0084034F"/>
    <w:rsid w:val="00841996"/>
    <w:rsid w:val="008431EC"/>
    <w:rsid w:val="00843834"/>
    <w:rsid w:val="0085010C"/>
    <w:rsid w:val="00850B18"/>
    <w:rsid w:val="00855BFF"/>
    <w:rsid w:val="008607FA"/>
    <w:rsid w:val="00861126"/>
    <w:rsid w:val="00862E11"/>
    <w:rsid w:val="008672B3"/>
    <w:rsid w:val="0087331C"/>
    <w:rsid w:val="00885E3C"/>
    <w:rsid w:val="0088623C"/>
    <w:rsid w:val="008877E6"/>
    <w:rsid w:val="008953DC"/>
    <w:rsid w:val="008A3159"/>
    <w:rsid w:val="008A656E"/>
    <w:rsid w:val="008A7B87"/>
    <w:rsid w:val="008B0A69"/>
    <w:rsid w:val="008B2FF1"/>
    <w:rsid w:val="008B42A7"/>
    <w:rsid w:val="008C4DCF"/>
    <w:rsid w:val="008C609A"/>
    <w:rsid w:val="008C6CF0"/>
    <w:rsid w:val="008D0346"/>
    <w:rsid w:val="008D1FAA"/>
    <w:rsid w:val="008D55E1"/>
    <w:rsid w:val="008D5C86"/>
    <w:rsid w:val="008F19BA"/>
    <w:rsid w:val="008F1C2E"/>
    <w:rsid w:val="008F20DA"/>
    <w:rsid w:val="008F4751"/>
    <w:rsid w:val="008F4B4A"/>
    <w:rsid w:val="008F6630"/>
    <w:rsid w:val="009042DE"/>
    <w:rsid w:val="00904755"/>
    <w:rsid w:val="00905A67"/>
    <w:rsid w:val="009116F9"/>
    <w:rsid w:val="009150D4"/>
    <w:rsid w:val="0091555A"/>
    <w:rsid w:val="00920ADF"/>
    <w:rsid w:val="00924A1F"/>
    <w:rsid w:val="00925B89"/>
    <w:rsid w:val="009349F5"/>
    <w:rsid w:val="00941CA8"/>
    <w:rsid w:val="009434DE"/>
    <w:rsid w:val="00943B3B"/>
    <w:rsid w:val="00946407"/>
    <w:rsid w:val="00954249"/>
    <w:rsid w:val="0096031D"/>
    <w:rsid w:val="00963588"/>
    <w:rsid w:val="00965999"/>
    <w:rsid w:val="00970439"/>
    <w:rsid w:val="009723A8"/>
    <w:rsid w:val="0099061F"/>
    <w:rsid w:val="00990926"/>
    <w:rsid w:val="009A012D"/>
    <w:rsid w:val="009A15D3"/>
    <w:rsid w:val="009A1861"/>
    <w:rsid w:val="009A73AD"/>
    <w:rsid w:val="009B0412"/>
    <w:rsid w:val="009B52F3"/>
    <w:rsid w:val="009C0DF0"/>
    <w:rsid w:val="009C2715"/>
    <w:rsid w:val="009C4D2E"/>
    <w:rsid w:val="009C7C4F"/>
    <w:rsid w:val="009D7EA9"/>
    <w:rsid w:val="009E0BD7"/>
    <w:rsid w:val="009E128C"/>
    <w:rsid w:val="009E6AC8"/>
    <w:rsid w:val="009F472E"/>
    <w:rsid w:val="009F47D4"/>
    <w:rsid w:val="009F62D4"/>
    <w:rsid w:val="009F7813"/>
    <w:rsid w:val="00A060F9"/>
    <w:rsid w:val="00A06E89"/>
    <w:rsid w:val="00A07B72"/>
    <w:rsid w:val="00A12920"/>
    <w:rsid w:val="00A2278B"/>
    <w:rsid w:val="00A341EA"/>
    <w:rsid w:val="00A3465F"/>
    <w:rsid w:val="00A35071"/>
    <w:rsid w:val="00A35B08"/>
    <w:rsid w:val="00A367CB"/>
    <w:rsid w:val="00A41C0A"/>
    <w:rsid w:val="00A63873"/>
    <w:rsid w:val="00A67382"/>
    <w:rsid w:val="00A70E2E"/>
    <w:rsid w:val="00A80292"/>
    <w:rsid w:val="00A82A18"/>
    <w:rsid w:val="00A85DF8"/>
    <w:rsid w:val="00A863B7"/>
    <w:rsid w:val="00A91533"/>
    <w:rsid w:val="00A9383F"/>
    <w:rsid w:val="00A95B9C"/>
    <w:rsid w:val="00A97D10"/>
    <w:rsid w:val="00AA0E5C"/>
    <w:rsid w:val="00AA152D"/>
    <w:rsid w:val="00AA1792"/>
    <w:rsid w:val="00AB0C53"/>
    <w:rsid w:val="00AB7737"/>
    <w:rsid w:val="00AC0E55"/>
    <w:rsid w:val="00AD181F"/>
    <w:rsid w:val="00AD30D0"/>
    <w:rsid w:val="00AD6B47"/>
    <w:rsid w:val="00AD6C53"/>
    <w:rsid w:val="00AD7340"/>
    <w:rsid w:val="00AE2F79"/>
    <w:rsid w:val="00AE49F0"/>
    <w:rsid w:val="00AE5248"/>
    <w:rsid w:val="00AE608B"/>
    <w:rsid w:val="00AF02F2"/>
    <w:rsid w:val="00AF15BF"/>
    <w:rsid w:val="00AF43FF"/>
    <w:rsid w:val="00AF5678"/>
    <w:rsid w:val="00AF5EEC"/>
    <w:rsid w:val="00AF7971"/>
    <w:rsid w:val="00B00945"/>
    <w:rsid w:val="00B05954"/>
    <w:rsid w:val="00B073E6"/>
    <w:rsid w:val="00B1209F"/>
    <w:rsid w:val="00B13633"/>
    <w:rsid w:val="00B14692"/>
    <w:rsid w:val="00B14EF2"/>
    <w:rsid w:val="00B15717"/>
    <w:rsid w:val="00B1616B"/>
    <w:rsid w:val="00B2251C"/>
    <w:rsid w:val="00B309A4"/>
    <w:rsid w:val="00B31EC8"/>
    <w:rsid w:val="00B3291D"/>
    <w:rsid w:val="00B3708D"/>
    <w:rsid w:val="00B43DE7"/>
    <w:rsid w:val="00B455C7"/>
    <w:rsid w:val="00B45CF7"/>
    <w:rsid w:val="00B50DD7"/>
    <w:rsid w:val="00B531E7"/>
    <w:rsid w:val="00B55CB8"/>
    <w:rsid w:val="00B60363"/>
    <w:rsid w:val="00B61472"/>
    <w:rsid w:val="00B62C8C"/>
    <w:rsid w:val="00B66FF3"/>
    <w:rsid w:val="00B7151F"/>
    <w:rsid w:val="00B71596"/>
    <w:rsid w:val="00B73183"/>
    <w:rsid w:val="00B73376"/>
    <w:rsid w:val="00B779C6"/>
    <w:rsid w:val="00B77BCD"/>
    <w:rsid w:val="00B8300E"/>
    <w:rsid w:val="00B83B39"/>
    <w:rsid w:val="00B85DB9"/>
    <w:rsid w:val="00B86B5B"/>
    <w:rsid w:val="00B879E9"/>
    <w:rsid w:val="00B90F78"/>
    <w:rsid w:val="00B91DA1"/>
    <w:rsid w:val="00B91DA4"/>
    <w:rsid w:val="00B975C7"/>
    <w:rsid w:val="00B977E6"/>
    <w:rsid w:val="00BA21CA"/>
    <w:rsid w:val="00BA3CCA"/>
    <w:rsid w:val="00BA528F"/>
    <w:rsid w:val="00BB4467"/>
    <w:rsid w:val="00BC16E1"/>
    <w:rsid w:val="00BC2043"/>
    <w:rsid w:val="00BD54E4"/>
    <w:rsid w:val="00BE467B"/>
    <w:rsid w:val="00BE6C6B"/>
    <w:rsid w:val="00BF0D59"/>
    <w:rsid w:val="00BF30B6"/>
    <w:rsid w:val="00C006BC"/>
    <w:rsid w:val="00C007D2"/>
    <w:rsid w:val="00C05FB8"/>
    <w:rsid w:val="00C07F2C"/>
    <w:rsid w:val="00C25DDC"/>
    <w:rsid w:val="00C2784A"/>
    <w:rsid w:val="00C27DB1"/>
    <w:rsid w:val="00C3625D"/>
    <w:rsid w:val="00C36316"/>
    <w:rsid w:val="00C411C4"/>
    <w:rsid w:val="00C41EEF"/>
    <w:rsid w:val="00C47F67"/>
    <w:rsid w:val="00C5001E"/>
    <w:rsid w:val="00C64446"/>
    <w:rsid w:val="00C66716"/>
    <w:rsid w:val="00C674DF"/>
    <w:rsid w:val="00C70DFA"/>
    <w:rsid w:val="00C75922"/>
    <w:rsid w:val="00C75B4F"/>
    <w:rsid w:val="00C87A78"/>
    <w:rsid w:val="00C90818"/>
    <w:rsid w:val="00C95E84"/>
    <w:rsid w:val="00CA0013"/>
    <w:rsid w:val="00CA3494"/>
    <w:rsid w:val="00CA75F3"/>
    <w:rsid w:val="00CB0F44"/>
    <w:rsid w:val="00CB0F86"/>
    <w:rsid w:val="00CB4A70"/>
    <w:rsid w:val="00CB54ED"/>
    <w:rsid w:val="00CB54FE"/>
    <w:rsid w:val="00CB5FE6"/>
    <w:rsid w:val="00CB6D63"/>
    <w:rsid w:val="00CC0E7C"/>
    <w:rsid w:val="00CC1411"/>
    <w:rsid w:val="00CE028F"/>
    <w:rsid w:val="00CE4BD7"/>
    <w:rsid w:val="00CE68EC"/>
    <w:rsid w:val="00CE6B96"/>
    <w:rsid w:val="00CE7FE3"/>
    <w:rsid w:val="00CF3982"/>
    <w:rsid w:val="00CF49FD"/>
    <w:rsid w:val="00CF4D6B"/>
    <w:rsid w:val="00CF68CF"/>
    <w:rsid w:val="00CF746A"/>
    <w:rsid w:val="00CF7EA4"/>
    <w:rsid w:val="00D05B0A"/>
    <w:rsid w:val="00D10E7E"/>
    <w:rsid w:val="00D13F39"/>
    <w:rsid w:val="00D15FA5"/>
    <w:rsid w:val="00D16A65"/>
    <w:rsid w:val="00D23A70"/>
    <w:rsid w:val="00D26247"/>
    <w:rsid w:val="00D27F4F"/>
    <w:rsid w:val="00D30E5F"/>
    <w:rsid w:val="00D31F69"/>
    <w:rsid w:val="00D3624E"/>
    <w:rsid w:val="00D43E73"/>
    <w:rsid w:val="00D47F1B"/>
    <w:rsid w:val="00D518AD"/>
    <w:rsid w:val="00D571BB"/>
    <w:rsid w:val="00D573D6"/>
    <w:rsid w:val="00D60D2F"/>
    <w:rsid w:val="00D6190F"/>
    <w:rsid w:val="00D72761"/>
    <w:rsid w:val="00D76768"/>
    <w:rsid w:val="00D77D46"/>
    <w:rsid w:val="00D8061D"/>
    <w:rsid w:val="00D820CD"/>
    <w:rsid w:val="00D827ED"/>
    <w:rsid w:val="00D8463C"/>
    <w:rsid w:val="00D931BB"/>
    <w:rsid w:val="00D944EF"/>
    <w:rsid w:val="00DA21AE"/>
    <w:rsid w:val="00DA25EC"/>
    <w:rsid w:val="00DA3FC4"/>
    <w:rsid w:val="00DA53D8"/>
    <w:rsid w:val="00DB2762"/>
    <w:rsid w:val="00DB454A"/>
    <w:rsid w:val="00DC3EF8"/>
    <w:rsid w:val="00DC5EBF"/>
    <w:rsid w:val="00DD177F"/>
    <w:rsid w:val="00DD4904"/>
    <w:rsid w:val="00DD540B"/>
    <w:rsid w:val="00DE21F5"/>
    <w:rsid w:val="00DE5A93"/>
    <w:rsid w:val="00DF0276"/>
    <w:rsid w:val="00DF371A"/>
    <w:rsid w:val="00DF4D5A"/>
    <w:rsid w:val="00DF5801"/>
    <w:rsid w:val="00E00BA2"/>
    <w:rsid w:val="00E00C19"/>
    <w:rsid w:val="00E03933"/>
    <w:rsid w:val="00E070F9"/>
    <w:rsid w:val="00E11C75"/>
    <w:rsid w:val="00E12119"/>
    <w:rsid w:val="00E14F20"/>
    <w:rsid w:val="00E15493"/>
    <w:rsid w:val="00E157DE"/>
    <w:rsid w:val="00E20FE8"/>
    <w:rsid w:val="00E21A0B"/>
    <w:rsid w:val="00E23243"/>
    <w:rsid w:val="00E24CA2"/>
    <w:rsid w:val="00E2662B"/>
    <w:rsid w:val="00E2790B"/>
    <w:rsid w:val="00E37CB6"/>
    <w:rsid w:val="00E37D7A"/>
    <w:rsid w:val="00E42919"/>
    <w:rsid w:val="00E57B06"/>
    <w:rsid w:val="00E63E46"/>
    <w:rsid w:val="00E66372"/>
    <w:rsid w:val="00E701D1"/>
    <w:rsid w:val="00E70903"/>
    <w:rsid w:val="00E7103A"/>
    <w:rsid w:val="00E71A5A"/>
    <w:rsid w:val="00E732B8"/>
    <w:rsid w:val="00E7398C"/>
    <w:rsid w:val="00E86972"/>
    <w:rsid w:val="00E92B05"/>
    <w:rsid w:val="00E9759B"/>
    <w:rsid w:val="00EA3CCF"/>
    <w:rsid w:val="00EA5A66"/>
    <w:rsid w:val="00EB0060"/>
    <w:rsid w:val="00EB3027"/>
    <w:rsid w:val="00EB50B2"/>
    <w:rsid w:val="00EB61C3"/>
    <w:rsid w:val="00EB6426"/>
    <w:rsid w:val="00EB7DAD"/>
    <w:rsid w:val="00EC002A"/>
    <w:rsid w:val="00EC035F"/>
    <w:rsid w:val="00EC3B2C"/>
    <w:rsid w:val="00EC3FD5"/>
    <w:rsid w:val="00ED73EB"/>
    <w:rsid w:val="00ED74DA"/>
    <w:rsid w:val="00ED78D9"/>
    <w:rsid w:val="00ED7FD8"/>
    <w:rsid w:val="00EE04B8"/>
    <w:rsid w:val="00EE25E6"/>
    <w:rsid w:val="00EE51FC"/>
    <w:rsid w:val="00EE696A"/>
    <w:rsid w:val="00EF53EC"/>
    <w:rsid w:val="00F02F90"/>
    <w:rsid w:val="00F04A7F"/>
    <w:rsid w:val="00F04FAE"/>
    <w:rsid w:val="00F0644B"/>
    <w:rsid w:val="00F12F85"/>
    <w:rsid w:val="00F14ED6"/>
    <w:rsid w:val="00F15317"/>
    <w:rsid w:val="00F21C4C"/>
    <w:rsid w:val="00F22F3E"/>
    <w:rsid w:val="00F22F7C"/>
    <w:rsid w:val="00F2510E"/>
    <w:rsid w:val="00F25B11"/>
    <w:rsid w:val="00F32985"/>
    <w:rsid w:val="00F40B80"/>
    <w:rsid w:val="00F4537C"/>
    <w:rsid w:val="00F5001A"/>
    <w:rsid w:val="00F5075C"/>
    <w:rsid w:val="00F50EE8"/>
    <w:rsid w:val="00F514F4"/>
    <w:rsid w:val="00F572AB"/>
    <w:rsid w:val="00F642ED"/>
    <w:rsid w:val="00F648ED"/>
    <w:rsid w:val="00F64DB7"/>
    <w:rsid w:val="00F658E4"/>
    <w:rsid w:val="00F66248"/>
    <w:rsid w:val="00F703CF"/>
    <w:rsid w:val="00F75549"/>
    <w:rsid w:val="00F77BE8"/>
    <w:rsid w:val="00F84617"/>
    <w:rsid w:val="00F91754"/>
    <w:rsid w:val="00F92B78"/>
    <w:rsid w:val="00F962A8"/>
    <w:rsid w:val="00FB428D"/>
    <w:rsid w:val="00FB52B6"/>
    <w:rsid w:val="00FB5C22"/>
    <w:rsid w:val="00FC2EBC"/>
    <w:rsid w:val="00FC4DA9"/>
    <w:rsid w:val="00FC5D12"/>
    <w:rsid w:val="00FE1064"/>
    <w:rsid w:val="00FE1B5E"/>
    <w:rsid w:val="00FE4B4B"/>
    <w:rsid w:val="00FE4D7C"/>
    <w:rsid w:val="00FE787D"/>
    <w:rsid w:val="00FF1D2F"/>
    <w:rsid w:val="00FF6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344E0"/>
  <w15:chartTrackingRefBased/>
  <w15:docId w15:val="{3DD42DDC-6960-4D80-865E-C4A0AC298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276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7C48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61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37738C"/>
    <w:rPr>
      <w:color w:val="0000FF"/>
      <w:u w:val="single"/>
    </w:rPr>
  </w:style>
  <w:style w:type="paragraph" w:styleId="ListParagraph">
    <w:name w:val="List Paragraph"/>
    <w:basedOn w:val="Normal"/>
    <w:link w:val="ListParagraphChar"/>
    <w:uiPriority w:val="1"/>
    <w:qFormat/>
    <w:rsid w:val="00121F9F"/>
    <w:pPr>
      <w:ind w:left="720"/>
      <w:contextualSpacing/>
    </w:pPr>
  </w:style>
  <w:style w:type="character" w:styleId="FollowedHyperlink">
    <w:name w:val="FollowedHyperlink"/>
    <w:basedOn w:val="DefaultParagraphFont"/>
    <w:uiPriority w:val="99"/>
    <w:semiHidden/>
    <w:unhideWhenUsed/>
    <w:rsid w:val="007D1AFB"/>
    <w:rPr>
      <w:color w:val="954F72" w:themeColor="followedHyperlink"/>
      <w:u w:val="single"/>
    </w:rPr>
  </w:style>
  <w:style w:type="character" w:customStyle="1" w:styleId="Heading2Char">
    <w:name w:val="Heading 2 Char"/>
    <w:basedOn w:val="DefaultParagraphFont"/>
    <w:link w:val="Heading2"/>
    <w:uiPriority w:val="9"/>
    <w:rsid w:val="00DB2762"/>
    <w:rPr>
      <w:rFonts w:ascii="Times New Roman" w:eastAsia="Times New Roman" w:hAnsi="Times New Roman" w:cs="Times New Roman"/>
      <w:b/>
      <w:bCs/>
      <w:kern w:val="0"/>
      <w:sz w:val="36"/>
      <w:szCs w:val="36"/>
      <w:lang w:eastAsia="en-GB"/>
      <w14:ligatures w14:val="none"/>
    </w:rPr>
  </w:style>
  <w:style w:type="character" w:customStyle="1" w:styleId="cskcde">
    <w:name w:val="cskcde"/>
    <w:basedOn w:val="DefaultParagraphFont"/>
    <w:rsid w:val="0006392A"/>
  </w:style>
  <w:style w:type="character" w:customStyle="1" w:styleId="hgkelc">
    <w:name w:val="hgkelc"/>
    <w:basedOn w:val="DefaultParagraphFont"/>
    <w:rsid w:val="0006392A"/>
  </w:style>
  <w:style w:type="character" w:customStyle="1" w:styleId="Heading3Char">
    <w:name w:val="Heading 3 Char"/>
    <w:basedOn w:val="DefaultParagraphFont"/>
    <w:link w:val="Heading3"/>
    <w:uiPriority w:val="9"/>
    <w:semiHidden/>
    <w:rsid w:val="007C4820"/>
    <w:rPr>
      <w:rFonts w:asciiTheme="majorHAnsi" w:eastAsiaTheme="majorEastAsia" w:hAnsiTheme="majorHAnsi" w:cstheme="majorBidi"/>
      <w:color w:val="1F3763" w:themeColor="accent1" w:themeShade="7F"/>
      <w:sz w:val="24"/>
      <w:szCs w:val="24"/>
    </w:rPr>
  </w:style>
  <w:style w:type="paragraph" w:customStyle="1" w:styleId="Nornal">
    <w:name w:val="Nornal"/>
    <w:basedOn w:val="Normal"/>
    <w:link w:val="NornalChar"/>
    <w:qFormat/>
    <w:rsid w:val="00DD4904"/>
    <w:pPr>
      <w:spacing w:line="264" w:lineRule="auto"/>
    </w:pPr>
    <w:rPr>
      <w:rFonts w:ascii="Arial" w:hAnsi="Arial" w:cs="Arial"/>
      <w:kern w:val="0"/>
      <w14:ligatures w14:val="none"/>
    </w:rPr>
  </w:style>
  <w:style w:type="character" w:customStyle="1" w:styleId="NornalChar">
    <w:name w:val="Nornal Char"/>
    <w:basedOn w:val="DefaultParagraphFont"/>
    <w:link w:val="Nornal"/>
    <w:rsid w:val="00DD4904"/>
    <w:rPr>
      <w:rFonts w:ascii="Arial" w:hAnsi="Arial" w:cs="Arial"/>
      <w:kern w:val="0"/>
      <w14:ligatures w14:val="none"/>
    </w:rPr>
  </w:style>
  <w:style w:type="character" w:customStyle="1" w:styleId="ListParagraphChar">
    <w:name w:val="List Paragraph Char"/>
    <w:basedOn w:val="DefaultParagraphFont"/>
    <w:link w:val="ListParagraph"/>
    <w:uiPriority w:val="1"/>
    <w:rsid w:val="00B91DA4"/>
  </w:style>
  <w:style w:type="paragraph" w:customStyle="1" w:styleId="Body">
    <w:name w:val="Body"/>
    <w:rsid w:val="00BF30B6"/>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822384">
      <w:bodyDiv w:val="1"/>
      <w:marLeft w:val="0"/>
      <w:marRight w:val="0"/>
      <w:marTop w:val="0"/>
      <w:marBottom w:val="0"/>
      <w:divBdr>
        <w:top w:val="none" w:sz="0" w:space="0" w:color="auto"/>
        <w:left w:val="none" w:sz="0" w:space="0" w:color="auto"/>
        <w:bottom w:val="none" w:sz="0" w:space="0" w:color="auto"/>
        <w:right w:val="none" w:sz="0" w:space="0" w:color="auto"/>
      </w:divBdr>
    </w:div>
    <w:div w:id="67391259">
      <w:bodyDiv w:val="1"/>
      <w:marLeft w:val="0"/>
      <w:marRight w:val="0"/>
      <w:marTop w:val="0"/>
      <w:marBottom w:val="0"/>
      <w:divBdr>
        <w:top w:val="none" w:sz="0" w:space="0" w:color="auto"/>
        <w:left w:val="none" w:sz="0" w:space="0" w:color="auto"/>
        <w:bottom w:val="none" w:sz="0" w:space="0" w:color="auto"/>
        <w:right w:val="none" w:sz="0" w:space="0" w:color="auto"/>
      </w:divBdr>
    </w:div>
    <w:div w:id="141655725">
      <w:bodyDiv w:val="1"/>
      <w:marLeft w:val="0"/>
      <w:marRight w:val="0"/>
      <w:marTop w:val="0"/>
      <w:marBottom w:val="0"/>
      <w:divBdr>
        <w:top w:val="none" w:sz="0" w:space="0" w:color="auto"/>
        <w:left w:val="none" w:sz="0" w:space="0" w:color="auto"/>
        <w:bottom w:val="none" w:sz="0" w:space="0" w:color="auto"/>
        <w:right w:val="none" w:sz="0" w:space="0" w:color="auto"/>
      </w:divBdr>
    </w:div>
    <w:div w:id="714894851">
      <w:bodyDiv w:val="1"/>
      <w:marLeft w:val="0"/>
      <w:marRight w:val="0"/>
      <w:marTop w:val="0"/>
      <w:marBottom w:val="0"/>
      <w:divBdr>
        <w:top w:val="none" w:sz="0" w:space="0" w:color="auto"/>
        <w:left w:val="none" w:sz="0" w:space="0" w:color="auto"/>
        <w:bottom w:val="none" w:sz="0" w:space="0" w:color="auto"/>
        <w:right w:val="none" w:sz="0" w:space="0" w:color="auto"/>
      </w:divBdr>
      <w:divsChild>
        <w:div w:id="339889961">
          <w:marLeft w:val="0"/>
          <w:marRight w:val="0"/>
          <w:marTop w:val="480"/>
          <w:marBottom w:val="480"/>
          <w:divBdr>
            <w:top w:val="none" w:sz="0" w:space="0" w:color="auto"/>
            <w:left w:val="single" w:sz="48" w:space="12" w:color="B1B4B6"/>
            <w:bottom w:val="none" w:sz="0" w:space="0" w:color="auto"/>
            <w:right w:val="none" w:sz="0" w:space="0" w:color="auto"/>
          </w:divBdr>
        </w:div>
      </w:divsChild>
    </w:div>
    <w:div w:id="743914351">
      <w:bodyDiv w:val="1"/>
      <w:marLeft w:val="0"/>
      <w:marRight w:val="0"/>
      <w:marTop w:val="0"/>
      <w:marBottom w:val="0"/>
      <w:divBdr>
        <w:top w:val="none" w:sz="0" w:space="0" w:color="auto"/>
        <w:left w:val="none" w:sz="0" w:space="0" w:color="auto"/>
        <w:bottom w:val="none" w:sz="0" w:space="0" w:color="auto"/>
        <w:right w:val="none" w:sz="0" w:space="0" w:color="auto"/>
      </w:divBdr>
    </w:div>
    <w:div w:id="934437073">
      <w:bodyDiv w:val="1"/>
      <w:marLeft w:val="0"/>
      <w:marRight w:val="0"/>
      <w:marTop w:val="0"/>
      <w:marBottom w:val="0"/>
      <w:divBdr>
        <w:top w:val="none" w:sz="0" w:space="0" w:color="auto"/>
        <w:left w:val="none" w:sz="0" w:space="0" w:color="auto"/>
        <w:bottom w:val="none" w:sz="0" w:space="0" w:color="auto"/>
        <w:right w:val="none" w:sz="0" w:space="0" w:color="auto"/>
      </w:divBdr>
    </w:div>
    <w:div w:id="1063219372">
      <w:bodyDiv w:val="1"/>
      <w:marLeft w:val="0"/>
      <w:marRight w:val="0"/>
      <w:marTop w:val="0"/>
      <w:marBottom w:val="0"/>
      <w:divBdr>
        <w:top w:val="none" w:sz="0" w:space="0" w:color="auto"/>
        <w:left w:val="none" w:sz="0" w:space="0" w:color="auto"/>
        <w:bottom w:val="none" w:sz="0" w:space="0" w:color="auto"/>
        <w:right w:val="none" w:sz="0" w:space="0" w:color="auto"/>
      </w:divBdr>
    </w:div>
    <w:div w:id="1207569033">
      <w:bodyDiv w:val="1"/>
      <w:marLeft w:val="0"/>
      <w:marRight w:val="0"/>
      <w:marTop w:val="0"/>
      <w:marBottom w:val="0"/>
      <w:divBdr>
        <w:top w:val="none" w:sz="0" w:space="0" w:color="auto"/>
        <w:left w:val="none" w:sz="0" w:space="0" w:color="auto"/>
        <w:bottom w:val="none" w:sz="0" w:space="0" w:color="auto"/>
        <w:right w:val="none" w:sz="0" w:space="0" w:color="auto"/>
      </w:divBdr>
    </w:div>
    <w:div w:id="1302922174">
      <w:bodyDiv w:val="1"/>
      <w:marLeft w:val="0"/>
      <w:marRight w:val="0"/>
      <w:marTop w:val="0"/>
      <w:marBottom w:val="0"/>
      <w:divBdr>
        <w:top w:val="none" w:sz="0" w:space="0" w:color="auto"/>
        <w:left w:val="none" w:sz="0" w:space="0" w:color="auto"/>
        <w:bottom w:val="none" w:sz="0" w:space="0" w:color="auto"/>
        <w:right w:val="none" w:sz="0" w:space="0" w:color="auto"/>
      </w:divBdr>
      <w:divsChild>
        <w:div w:id="1220558934">
          <w:marLeft w:val="0"/>
          <w:marRight w:val="0"/>
          <w:marTop w:val="0"/>
          <w:marBottom w:val="0"/>
          <w:divBdr>
            <w:top w:val="none" w:sz="0" w:space="0" w:color="auto"/>
            <w:left w:val="none" w:sz="0" w:space="0" w:color="auto"/>
            <w:bottom w:val="none" w:sz="0" w:space="0" w:color="auto"/>
            <w:right w:val="none" w:sz="0" w:space="0" w:color="auto"/>
          </w:divBdr>
          <w:divsChild>
            <w:div w:id="428161387">
              <w:marLeft w:val="0"/>
              <w:marRight w:val="0"/>
              <w:marTop w:val="0"/>
              <w:marBottom w:val="0"/>
              <w:divBdr>
                <w:top w:val="none" w:sz="0" w:space="0" w:color="auto"/>
                <w:left w:val="none" w:sz="0" w:space="0" w:color="auto"/>
                <w:bottom w:val="none" w:sz="0" w:space="0" w:color="auto"/>
                <w:right w:val="none" w:sz="0" w:space="0" w:color="auto"/>
              </w:divBdr>
              <w:divsChild>
                <w:div w:id="183063368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751662410">
          <w:marLeft w:val="0"/>
          <w:marRight w:val="0"/>
          <w:marTop w:val="0"/>
          <w:marBottom w:val="0"/>
          <w:divBdr>
            <w:top w:val="none" w:sz="0" w:space="0" w:color="auto"/>
            <w:left w:val="none" w:sz="0" w:space="0" w:color="auto"/>
            <w:bottom w:val="none" w:sz="0" w:space="0" w:color="auto"/>
            <w:right w:val="none" w:sz="0" w:space="0" w:color="auto"/>
          </w:divBdr>
          <w:divsChild>
            <w:div w:id="827357220">
              <w:marLeft w:val="0"/>
              <w:marRight w:val="0"/>
              <w:marTop w:val="0"/>
              <w:marBottom w:val="0"/>
              <w:divBdr>
                <w:top w:val="none" w:sz="0" w:space="0" w:color="auto"/>
                <w:left w:val="none" w:sz="0" w:space="0" w:color="auto"/>
                <w:bottom w:val="none" w:sz="0" w:space="0" w:color="auto"/>
                <w:right w:val="none" w:sz="0" w:space="0" w:color="auto"/>
              </w:divBdr>
              <w:divsChild>
                <w:div w:id="808128271">
                  <w:marLeft w:val="0"/>
                  <w:marRight w:val="0"/>
                  <w:marTop w:val="0"/>
                  <w:marBottom w:val="0"/>
                  <w:divBdr>
                    <w:top w:val="none" w:sz="0" w:space="0" w:color="auto"/>
                    <w:left w:val="none" w:sz="0" w:space="0" w:color="auto"/>
                    <w:bottom w:val="none" w:sz="0" w:space="0" w:color="auto"/>
                    <w:right w:val="none" w:sz="0" w:space="0" w:color="auto"/>
                  </w:divBdr>
                  <w:divsChild>
                    <w:div w:id="1906253731">
                      <w:marLeft w:val="0"/>
                      <w:marRight w:val="0"/>
                      <w:marTop w:val="0"/>
                      <w:marBottom w:val="0"/>
                      <w:divBdr>
                        <w:top w:val="none" w:sz="0" w:space="0" w:color="auto"/>
                        <w:left w:val="none" w:sz="0" w:space="0" w:color="auto"/>
                        <w:bottom w:val="none" w:sz="0" w:space="0" w:color="auto"/>
                        <w:right w:val="none" w:sz="0" w:space="0" w:color="auto"/>
                      </w:divBdr>
                      <w:divsChild>
                        <w:div w:id="328943851">
                          <w:marLeft w:val="0"/>
                          <w:marRight w:val="0"/>
                          <w:marTop w:val="0"/>
                          <w:marBottom w:val="0"/>
                          <w:divBdr>
                            <w:top w:val="none" w:sz="0" w:space="0" w:color="auto"/>
                            <w:left w:val="none" w:sz="0" w:space="0" w:color="auto"/>
                            <w:bottom w:val="none" w:sz="0" w:space="0" w:color="auto"/>
                            <w:right w:val="none" w:sz="0" w:space="0" w:color="auto"/>
                          </w:divBdr>
                          <w:divsChild>
                            <w:div w:id="857767832">
                              <w:marLeft w:val="0"/>
                              <w:marRight w:val="0"/>
                              <w:marTop w:val="0"/>
                              <w:marBottom w:val="0"/>
                              <w:divBdr>
                                <w:top w:val="none" w:sz="0" w:space="0" w:color="auto"/>
                                <w:left w:val="none" w:sz="0" w:space="0" w:color="auto"/>
                                <w:bottom w:val="none" w:sz="0" w:space="0" w:color="auto"/>
                                <w:right w:val="none" w:sz="0" w:space="0" w:color="auto"/>
                              </w:divBdr>
                              <w:divsChild>
                                <w:div w:id="313534588">
                                  <w:marLeft w:val="0"/>
                                  <w:marRight w:val="0"/>
                                  <w:marTop w:val="0"/>
                                  <w:marBottom w:val="0"/>
                                  <w:divBdr>
                                    <w:top w:val="none" w:sz="0" w:space="0" w:color="auto"/>
                                    <w:left w:val="none" w:sz="0" w:space="0" w:color="auto"/>
                                    <w:bottom w:val="none" w:sz="0" w:space="0" w:color="auto"/>
                                    <w:right w:val="none" w:sz="0" w:space="0" w:color="auto"/>
                                  </w:divBdr>
                                  <w:divsChild>
                                    <w:div w:id="135714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0288382">
      <w:bodyDiv w:val="1"/>
      <w:marLeft w:val="0"/>
      <w:marRight w:val="0"/>
      <w:marTop w:val="0"/>
      <w:marBottom w:val="0"/>
      <w:divBdr>
        <w:top w:val="none" w:sz="0" w:space="0" w:color="auto"/>
        <w:left w:val="none" w:sz="0" w:space="0" w:color="auto"/>
        <w:bottom w:val="none" w:sz="0" w:space="0" w:color="auto"/>
        <w:right w:val="none" w:sz="0" w:space="0" w:color="auto"/>
      </w:divBdr>
    </w:div>
    <w:div w:id="1366785010">
      <w:bodyDiv w:val="1"/>
      <w:marLeft w:val="0"/>
      <w:marRight w:val="0"/>
      <w:marTop w:val="0"/>
      <w:marBottom w:val="0"/>
      <w:divBdr>
        <w:top w:val="none" w:sz="0" w:space="0" w:color="auto"/>
        <w:left w:val="none" w:sz="0" w:space="0" w:color="auto"/>
        <w:bottom w:val="none" w:sz="0" w:space="0" w:color="auto"/>
        <w:right w:val="none" w:sz="0" w:space="0" w:color="auto"/>
      </w:divBdr>
      <w:divsChild>
        <w:div w:id="928927211">
          <w:marLeft w:val="0"/>
          <w:marRight w:val="0"/>
          <w:marTop w:val="0"/>
          <w:marBottom w:val="0"/>
          <w:divBdr>
            <w:top w:val="none" w:sz="0" w:space="0" w:color="auto"/>
            <w:left w:val="none" w:sz="0" w:space="0" w:color="auto"/>
            <w:bottom w:val="none" w:sz="0" w:space="0" w:color="auto"/>
            <w:right w:val="none" w:sz="0" w:space="0" w:color="auto"/>
          </w:divBdr>
          <w:divsChild>
            <w:div w:id="2087997112">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515026951">
      <w:bodyDiv w:val="1"/>
      <w:marLeft w:val="0"/>
      <w:marRight w:val="0"/>
      <w:marTop w:val="0"/>
      <w:marBottom w:val="0"/>
      <w:divBdr>
        <w:top w:val="none" w:sz="0" w:space="0" w:color="auto"/>
        <w:left w:val="none" w:sz="0" w:space="0" w:color="auto"/>
        <w:bottom w:val="none" w:sz="0" w:space="0" w:color="auto"/>
        <w:right w:val="none" w:sz="0" w:space="0" w:color="auto"/>
      </w:divBdr>
    </w:div>
    <w:div w:id="1622227084">
      <w:bodyDiv w:val="1"/>
      <w:marLeft w:val="0"/>
      <w:marRight w:val="0"/>
      <w:marTop w:val="0"/>
      <w:marBottom w:val="0"/>
      <w:divBdr>
        <w:top w:val="none" w:sz="0" w:space="0" w:color="auto"/>
        <w:left w:val="none" w:sz="0" w:space="0" w:color="auto"/>
        <w:bottom w:val="none" w:sz="0" w:space="0" w:color="auto"/>
        <w:right w:val="none" w:sz="0" w:space="0" w:color="auto"/>
      </w:divBdr>
    </w:div>
    <w:div w:id="1677536437">
      <w:bodyDiv w:val="1"/>
      <w:marLeft w:val="0"/>
      <w:marRight w:val="0"/>
      <w:marTop w:val="0"/>
      <w:marBottom w:val="0"/>
      <w:divBdr>
        <w:top w:val="none" w:sz="0" w:space="0" w:color="auto"/>
        <w:left w:val="none" w:sz="0" w:space="0" w:color="auto"/>
        <w:bottom w:val="none" w:sz="0" w:space="0" w:color="auto"/>
        <w:right w:val="none" w:sz="0" w:space="0" w:color="auto"/>
      </w:divBdr>
    </w:div>
    <w:div w:id="1717242367">
      <w:bodyDiv w:val="1"/>
      <w:marLeft w:val="0"/>
      <w:marRight w:val="0"/>
      <w:marTop w:val="0"/>
      <w:marBottom w:val="0"/>
      <w:divBdr>
        <w:top w:val="none" w:sz="0" w:space="0" w:color="auto"/>
        <w:left w:val="none" w:sz="0" w:space="0" w:color="auto"/>
        <w:bottom w:val="none" w:sz="0" w:space="0" w:color="auto"/>
        <w:right w:val="none" w:sz="0" w:space="0" w:color="auto"/>
      </w:divBdr>
    </w:div>
    <w:div w:id="1794446358">
      <w:bodyDiv w:val="1"/>
      <w:marLeft w:val="0"/>
      <w:marRight w:val="0"/>
      <w:marTop w:val="0"/>
      <w:marBottom w:val="0"/>
      <w:divBdr>
        <w:top w:val="none" w:sz="0" w:space="0" w:color="auto"/>
        <w:left w:val="none" w:sz="0" w:space="0" w:color="auto"/>
        <w:bottom w:val="none" w:sz="0" w:space="0" w:color="auto"/>
        <w:right w:val="none" w:sz="0" w:space="0" w:color="auto"/>
      </w:divBdr>
    </w:div>
    <w:div w:id="1954824153">
      <w:bodyDiv w:val="1"/>
      <w:marLeft w:val="0"/>
      <w:marRight w:val="0"/>
      <w:marTop w:val="0"/>
      <w:marBottom w:val="0"/>
      <w:divBdr>
        <w:top w:val="none" w:sz="0" w:space="0" w:color="auto"/>
        <w:left w:val="none" w:sz="0" w:space="0" w:color="auto"/>
        <w:bottom w:val="none" w:sz="0" w:space="0" w:color="auto"/>
        <w:right w:val="none" w:sz="0" w:space="0" w:color="auto"/>
      </w:divBdr>
    </w:div>
    <w:div w:id="1991980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v.uk/employers-paternity-pay-leave" TargetMode="External"/><Relationship Id="rId13" Type="http://schemas.openxmlformats.org/officeDocument/2006/relationships/hyperlink" Target="https://www.acas.org.uk/paternity-rights-leave-and-pay/paternity-leave-and-pay-for-adoption" TargetMode="External"/><Relationship Id="rId18" Type="http://schemas.openxmlformats.org/officeDocument/2006/relationships/hyperlink" Target="https://www.acas.org.uk/manage-staff-redundancies/work-out-redundancy-pay" TargetMode="External"/><Relationship Id="rId26" Type="http://schemas.openxmlformats.org/officeDocument/2006/relationships/hyperlink" Target="https://www.gov.uk/employers-paternity-pay-leave" TargetMode="External"/><Relationship Id="rId3" Type="http://schemas.openxmlformats.org/officeDocument/2006/relationships/styles" Target="styles.xml"/><Relationship Id="rId21" Type="http://schemas.openxmlformats.org/officeDocument/2006/relationships/hyperlink" Target="https://www.cipd.org/uk/knowledge/employment-law/equal-pay/" TargetMode="External"/><Relationship Id="rId7" Type="http://schemas.openxmlformats.org/officeDocument/2006/relationships/image" Target="media/image1.png"/><Relationship Id="rId12" Type="http://schemas.openxmlformats.org/officeDocument/2006/relationships/hyperlink" Target="https://www.acas.org.uk/early-conciliation/how-early-conciliation-works" TargetMode="External"/><Relationship Id="rId17" Type="http://schemas.openxmlformats.org/officeDocument/2006/relationships/hyperlink" Target="https://www.acas.org.uk/working-time-rules" TargetMode="External"/><Relationship Id="rId25" Type="http://schemas.openxmlformats.org/officeDocument/2006/relationships/hyperlink" Target="https://www.gov.uk/flexible-working" TargetMode="External"/><Relationship Id="rId2" Type="http://schemas.openxmlformats.org/officeDocument/2006/relationships/numbering" Target="numbering.xml"/><Relationship Id="rId16" Type="http://schemas.openxmlformats.org/officeDocument/2006/relationships/hyperlink" Target="https://www.acas.org.uk/settlement-agreements" TargetMode="External"/><Relationship Id="rId20" Type="http://schemas.openxmlformats.org/officeDocument/2006/relationships/hyperlink" Target="https://www.cipd.org/uk/knowledge/factsheets/tribunals-factsheet/" TargetMode="External"/><Relationship Id="rId29" Type="http://schemas.openxmlformats.org/officeDocument/2006/relationships/hyperlink" Target="https://www.legislation.gov.uk/ukpga/1998/39/contents" TargetMode="External"/><Relationship Id="rId1" Type="http://schemas.openxmlformats.org/officeDocument/2006/relationships/customXml" Target="../customXml/item1.xml"/><Relationship Id="rId6" Type="http://schemas.openxmlformats.org/officeDocument/2006/relationships/hyperlink" Target="https://www.acas.org.uk/employment-status" TargetMode="External"/><Relationship Id="rId11" Type="http://schemas.openxmlformats.org/officeDocument/2006/relationships/hyperlink" Target="https://www.acas.org.uk/acas-code-of-practice-on-flexible-working-requests" TargetMode="External"/><Relationship Id="rId24" Type="http://schemas.openxmlformats.org/officeDocument/2006/relationships/hyperlink" Target="https://www.gov.uk/calculate-your-redundancy-pay" TargetMode="External"/><Relationship Id="rId5" Type="http://schemas.openxmlformats.org/officeDocument/2006/relationships/webSettings" Target="webSettings.xml"/><Relationship Id="rId15" Type="http://schemas.openxmlformats.org/officeDocument/2006/relationships/hyperlink" Target="https://www.acas.org.uk/employment-status/self-employment" TargetMode="External"/><Relationship Id="rId23" Type="http://schemas.openxmlformats.org/officeDocument/2006/relationships/hyperlink" Target="https://factorialhr.co.uk/blog/uk-employment-laws/" TargetMode="External"/><Relationship Id="rId28" Type="http://schemas.openxmlformats.org/officeDocument/2006/relationships/hyperlink" Target="https://www.cipd.org/uk/knowledge/factsheets/uk-court-system-factsheet/" TargetMode="External"/><Relationship Id="rId10" Type="http://schemas.openxmlformats.org/officeDocument/2006/relationships/hyperlink" Target="https://www.acas.org.uk/acas-code-of-practice-on-disciplinary-and-grievance-procedures" TargetMode="External"/><Relationship Id="rId19" Type="http://schemas.openxmlformats.org/officeDocument/2006/relationships/hyperlink" Target="https://www.cipd.org/uk/knowledge/employment-law/"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as.org.uk/your-maternity-leave-pay-and-other-rights" TargetMode="External"/><Relationship Id="rId14" Type="http://schemas.openxmlformats.org/officeDocument/2006/relationships/hyperlink" Target="https://www.acas.org.uk/manage-staff-redundancies/redundancy-consultations" TargetMode="External"/><Relationship Id="rId22" Type="http://schemas.openxmlformats.org/officeDocument/2006/relationships/hyperlink" Target="https://www.cipd.org/uk/knowledge/employment-law/recruitment/" TargetMode="External"/><Relationship Id="rId27" Type="http://schemas.openxmlformats.org/officeDocument/2006/relationships/hyperlink" Target="https://www.supremecourt.uk/cases/docs/uksc-2019-0039-judgment.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A0F619-BE78-49C4-8A64-4A3327354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17</Pages>
  <Words>5262</Words>
  <Characters>29995</Characters>
  <Application>Microsoft Office Word</Application>
  <DocSecurity>0</DocSecurity>
  <Lines>249</Lines>
  <Paragraphs>70</Paragraphs>
  <ScaleCrop>false</ScaleCrop>
  <Company/>
  <LinksUpToDate>false</LinksUpToDate>
  <CharactersWithSpaces>35187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Eleri 5</dc:creator>
  <cp:keywords/>
  <dc:description/>
  <cp:lastModifiedBy>WILLIAMS, Eleri 5</cp:lastModifiedBy>
  <cp:revision>130</cp:revision>
  <cp:lastPrinted>2024-05-02T06:25:00Z</cp:lastPrinted>
  <dcterms:created xsi:type="dcterms:W3CDTF">2024-07-02T09:24:00Z</dcterms:created>
  <dcterms:modified xsi:type="dcterms:W3CDTF">2024-07-02T16:53:00Z</dcterms:modified>
</cp:coreProperties>
</file>