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C9BF9C" w14:textId="77777777" w:rsidR="00B93A99" w:rsidRDefault="00B93A99" w:rsidP="00B93A99">
      <w:pPr>
        <w:pStyle w:val="NormalWeb"/>
        <w:spacing w:before="0" w:beforeAutospacing="0" w:after="0" w:afterAutospacing="0"/>
        <w:ind w:right="-334"/>
        <w:rPr>
          <w:rFonts w:ascii="Trebuchet MS" w:hAnsi="Trebuchet MS" w:cs="Tahoma"/>
        </w:rPr>
      </w:pPr>
      <w:bookmarkStart w:id="0" w:name="_Hlk530613494"/>
      <w:r>
        <w:rPr>
          <w:noProof/>
        </w:rPr>
        <w:drawing>
          <wp:inline distT="0" distB="0" distL="0" distR="0" wp14:anchorId="620AD4DB" wp14:editId="5494C02E">
            <wp:extent cx="2783205" cy="1009650"/>
            <wp:effectExtent l="19050" t="19050" r="1714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3205" cy="1009650"/>
                    </a:xfrm>
                    <a:prstGeom prst="rect">
                      <a:avLst/>
                    </a:prstGeom>
                    <a:noFill/>
                    <a:ln w="19050" cmpd="sng">
                      <a:solidFill>
                        <a:srgbClr val="000000"/>
                      </a:solidFill>
                      <a:miter lim="800000"/>
                      <a:headEnd/>
                      <a:tailEnd/>
                    </a:ln>
                    <a:effectLst/>
                  </pic:spPr>
                </pic:pic>
              </a:graphicData>
            </a:graphic>
          </wp:inline>
        </w:drawing>
      </w:r>
    </w:p>
    <w:p w14:paraId="20C8AF7F" w14:textId="77777777" w:rsidR="00B93A99" w:rsidRDefault="00B93A99" w:rsidP="00B93A99">
      <w:pPr>
        <w:pStyle w:val="Heading1"/>
        <w:jc w:val="center"/>
        <w:rPr>
          <w:lang w:val="cy-GB"/>
        </w:rPr>
      </w:pPr>
      <w:r>
        <w:rPr>
          <w:lang w:val="cy-GB"/>
        </w:rPr>
        <w:t>Undergraduate assignment feedback form</w:t>
      </w:r>
    </w:p>
    <w:tbl>
      <w:tblPr>
        <w:tblpPr w:leftFromText="180" w:rightFromText="180" w:bottomFromText="160" w:vertAnchor="text" w:horzAnchor="margin" w:tblpY="699"/>
        <w:tblW w:w="100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9"/>
        <w:gridCol w:w="2159"/>
        <w:gridCol w:w="2716"/>
      </w:tblGrid>
      <w:tr w:rsidR="00B93A99" w14:paraId="43AAD7D3" w14:textId="77777777" w:rsidTr="00176216">
        <w:trPr>
          <w:trHeight w:val="372"/>
        </w:trPr>
        <w:tc>
          <w:tcPr>
            <w:tcW w:w="10094" w:type="dxa"/>
            <w:gridSpan w:val="3"/>
            <w:tcBorders>
              <w:top w:val="single" w:sz="4" w:space="0" w:color="auto"/>
              <w:left w:val="single" w:sz="4" w:space="0" w:color="auto"/>
              <w:bottom w:val="single" w:sz="4" w:space="0" w:color="auto"/>
              <w:right w:val="single" w:sz="4" w:space="0" w:color="auto"/>
            </w:tcBorders>
            <w:vAlign w:val="center"/>
          </w:tcPr>
          <w:p w14:paraId="4E015D39" w14:textId="77777777" w:rsidR="00B93A99" w:rsidRDefault="00B93A99" w:rsidP="00176216">
            <w:pPr>
              <w:pStyle w:val="NormalWeb"/>
              <w:spacing w:before="0" w:beforeAutospacing="0" w:after="0" w:afterAutospacing="0"/>
              <w:ind w:right="34"/>
              <w:rPr>
                <w:rFonts w:ascii="Calibri" w:hAnsi="Calibri" w:cs="Tahoma"/>
                <w:i/>
                <w:lang w:eastAsia="en-US"/>
              </w:rPr>
            </w:pPr>
            <w:bookmarkStart w:id="1" w:name="_Hlk536795148"/>
            <w:r>
              <w:rPr>
                <w:rFonts w:ascii="Calibri" w:hAnsi="Calibri" w:cs="Tahoma"/>
                <w:i/>
                <w:lang w:eastAsia="en-US"/>
              </w:rPr>
              <w:t>Student Name: Annie Thomas</w:t>
            </w:r>
          </w:p>
          <w:p w14:paraId="2562357E" w14:textId="77777777" w:rsidR="00B93A99" w:rsidRDefault="00B93A99" w:rsidP="00176216">
            <w:pPr>
              <w:pStyle w:val="NormalWeb"/>
              <w:spacing w:before="0" w:beforeAutospacing="0" w:after="0" w:afterAutospacing="0"/>
              <w:ind w:right="34"/>
              <w:rPr>
                <w:rFonts w:ascii="Calibri" w:hAnsi="Calibri" w:cs="Tahoma"/>
                <w:i/>
                <w:lang w:eastAsia="en-US"/>
              </w:rPr>
            </w:pPr>
          </w:p>
        </w:tc>
      </w:tr>
      <w:tr w:rsidR="00B93A99" w14:paraId="275AB00B" w14:textId="77777777" w:rsidTr="00176216">
        <w:trPr>
          <w:trHeight w:val="439"/>
        </w:trPr>
        <w:tc>
          <w:tcPr>
            <w:tcW w:w="5219" w:type="dxa"/>
            <w:tcBorders>
              <w:top w:val="single" w:sz="4" w:space="0" w:color="auto"/>
              <w:left w:val="single" w:sz="4" w:space="0" w:color="auto"/>
              <w:bottom w:val="single" w:sz="4" w:space="0" w:color="auto"/>
              <w:right w:val="single" w:sz="4" w:space="0" w:color="auto"/>
            </w:tcBorders>
            <w:vAlign w:val="center"/>
          </w:tcPr>
          <w:p w14:paraId="0C268436" w14:textId="5CC73978" w:rsidR="00B93A99" w:rsidRDefault="00B93A99" w:rsidP="00176216">
            <w:pPr>
              <w:pStyle w:val="NormalWeb"/>
              <w:spacing w:before="0" w:beforeAutospacing="0" w:after="0" w:afterAutospacing="0"/>
              <w:ind w:right="34"/>
              <w:rPr>
                <w:rFonts w:ascii="Calibri" w:hAnsi="Calibri" w:cs="Tahoma"/>
                <w:i/>
                <w:lang w:eastAsia="en-US"/>
              </w:rPr>
            </w:pPr>
            <w:r>
              <w:rPr>
                <w:rFonts w:ascii="Calibri" w:hAnsi="Calibri" w:cs="Tahoma"/>
                <w:i/>
                <w:lang w:eastAsia="en-US"/>
              </w:rPr>
              <w:t>Module Code: HPEN6008-</w:t>
            </w:r>
            <w:r>
              <w:rPr>
                <w:rFonts w:ascii="Calibri" w:hAnsi="Calibri" w:cs="Tahoma"/>
                <w:i/>
                <w:lang w:eastAsia="en-US"/>
              </w:rPr>
              <w:t>2</w:t>
            </w:r>
          </w:p>
          <w:p w14:paraId="3CAAB4D4" w14:textId="77777777" w:rsidR="00B93A99" w:rsidRDefault="00B93A99" w:rsidP="00176216">
            <w:pPr>
              <w:pStyle w:val="NormalWeb"/>
              <w:spacing w:before="0" w:beforeAutospacing="0" w:after="0" w:afterAutospacing="0"/>
              <w:ind w:right="34"/>
              <w:rPr>
                <w:rFonts w:ascii="Calibri" w:hAnsi="Calibri" w:cs="Tahoma"/>
                <w:i/>
                <w:lang w:eastAsia="en-US"/>
              </w:rPr>
            </w:pPr>
          </w:p>
          <w:p w14:paraId="7BE7FF1B" w14:textId="77777777" w:rsidR="00B93A99" w:rsidRDefault="00B93A99" w:rsidP="00176216">
            <w:pPr>
              <w:pStyle w:val="NormalWeb"/>
              <w:spacing w:before="0" w:beforeAutospacing="0" w:after="0" w:afterAutospacing="0"/>
              <w:ind w:right="34"/>
              <w:rPr>
                <w:rFonts w:ascii="Calibri" w:hAnsi="Calibri" w:cs="Tahoma"/>
                <w:i/>
                <w:lang w:eastAsia="en-US"/>
              </w:rPr>
            </w:pPr>
            <w:r>
              <w:rPr>
                <w:rFonts w:ascii="Calibri" w:hAnsi="Calibri" w:cs="Tahoma"/>
                <w:i/>
                <w:lang w:eastAsia="en-US"/>
              </w:rPr>
              <w:t>Module title: Modernism and Modernisms</w:t>
            </w:r>
          </w:p>
        </w:tc>
        <w:tc>
          <w:tcPr>
            <w:tcW w:w="4875" w:type="dxa"/>
            <w:gridSpan w:val="2"/>
            <w:tcBorders>
              <w:top w:val="single" w:sz="4" w:space="0" w:color="auto"/>
              <w:left w:val="single" w:sz="4" w:space="0" w:color="auto"/>
              <w:bottom w:val="single" w:sz="4" w:space="0" w:color="auto"/>
              <w:right w:val="single" w:sz="4" w:space="0" w:color="auto"/>
            </w:tcBorders>
            <w:hideMark/>
          </w:tcPr>
          <w:p w14:paraId="0E32A3B3" w14:textId="77777777" w:rsidR="00B93A99" w:rsidRDefault="00B93A99" w:rsidP="00176216">
            <w:pPr>
              <w:pStyle w:val="NormalWeb"/>
              <w:spacing w:before="0" w:beforeAutospacing="0" w:after="0" w:afterAutospacing="0"/>
              <w:ind w:right="34"/>
              <w:rPr>
                <w:rFonts w:ascii="Calibri" w:hAnsi="Calibri" w:cs="Tahoma"/>
                <w:i/>
                <w:lang w:eastAsia="en-US"/>
              </w:rPr>
            </w:pPr>
            <w:r>
              <w:rPr>
                <w:rFonts w:ascii="Calibri" w:hAnsi="Calibri" w:cs="Tahoma"/>
                <w:i/>
                <w:lang w:eastAsia="en-US"/>
              </w:rPr>
              <w:t>Student number: 2301021</w:t>
            </w:r>
          </w:p>
          <w:p w14:paraId="47BECB4A" w14:textId="77777777" w:rsidR="00B93A99" w:rsidRDefault="00B93A99" w:rsidP="00176216">
            <w:pPr>
              <w:pStyle w:val="NormalWeb"/>
              <w:spacing w:before="0" w:beforeAutospacing="0" w:after="0" w:afterAutospacing="0"/>
              <w:ind w:right="34"/>
              <w:rPr>
                <w:rFonts w:ascii="Calibri" w:hAnsi="Calibri" w:cs="Tahoma"/>
                <w:i/>
                <w:lang w:eastAsia="en-US"/>
              </w:rPr>
            </w:pPr>
          </w:p>
          <w:p w14:paraId="7D89B7BC" w14:textId="77777777" w:rsidR="00B93A99" w:rsidRDefault="00B93A99" w:rsidP="00176216">
            <w:pPr>
              <w:pStyle w:val="NormalWeb"/>
              <w:spacing w:before="0" w:beforeAutospacing="0" w:after="0" w:afterAutospacing="0"/>
              <w:ind w:right="34"/>
              <w:rPr>
                <w:rFonts w:ascii="Calibri" w:hAnsi="Calibri" w:cs="Tahoma"/>
                <w:i/>
                <w:lang w:eastAsia="en-US"/>
              </w:rPr>
            </w:pPr>
          </w:p>
        </w:tc>
      </w:tr>
      <w:tr w:rsidR="00B93A99" w14:paraId="092C1B7C" w14:textId="77777777" w:rsidTr="00176216">
        <w:trPr>
          <w:trHeight w:val="2066"/>
        </w:trPr>
        <w:tc>
          <w:tcPr>
            <w:tcW w:w="10094" w:type="dxa"/>
            <w:gridSpan w:val="3"/>
            <w:tcBorders>
              <w:top w:val="single" w:sz="4" w:space="0" w:color="auto"/>
              <w:left w:val="single" w:sz="4" w:space="0" w:color="auto"/>
              <w:bottom w:val="single" w:sz="4" w:space="0" w:color="auto"/>
              <w:right w:val="single" w:sz="4" w:space="0" w:color="auto"/>
            </w:tcBorders>
          </w:tcPr>
          <w:p w14:paraId="5D205C81" w14:textId="77777777" w:rsidR="00B93A99" w:rsidRDefault="00B93A99" w:rsidP="00176216">
            <w:pPr>
              <w:pStyle w:val="NormalWeb"/>
              <w:spacing w:before="0" w:beforeAutospacing="0" w:after="0" w:afterAutospacing="0"/>
              <w:rPr>
                <w:rFonts w:ascii="Calibri" w:hAnsi="Calibri" w:cs="Tahoma"/>
                <w:i/>
                <w:lang w:eastAsia="en-US"/>
              </w:rPr>
            </w:pPr>
            <w:r>
              <w:rPr>
                <w:rFonts w:ascii="Calibri" w:hAnsi="Calibri" w:cs="Tahoma"/>
                <w:i/>
                <w:lang w:eastAsia="en-US"/>
              </w:rPr>
              <w:t>For completion by marker:</w:t>
            </w:r>
          </w:p>
          <w:p w14:paraId="3D8997C8" w14:textId="77777777" w:rsidR="00B93A99" w:rsidRDefault="00B93A99" w:rsidP="00176216">
            <w:pPr>
              <w:pStyle w:val="NormalWeb"/>
              <w:rPr>
                <w:rFonts w:ascii="Calibri" w:hAnsi="Calibri" w:cs="Tahoma"/>
                <w:i/>
                <w:lang w:eastAsia="en-US"/>
              </w:rPr>
            </w:pPr>
            <w:r>
              <w:rPr>
                <w:rFonts w:ascii="Calibri" w:hAnsi="Calibri" w:cs="Tahoma"/>
                <w:i/>
                <w:lang w:eastAsia="en-US"/>
              </w:rPr>
              <w:t>Comments:</w:t>
            </w:r>
          </w:p>
          <w:p w14:paraId="6290A21B" w14:textId="77777777" w:rsidR="00B93A99" w:rsidRDefault="00B93A99" w:rsidP="00176216">
            <w:pPr>
              <w:pStyle w:val="NormalWeb"/>
              <w:rPr>
                <w:rFonts w:ascii="Calibri" w:hAnsi="Calibri" w:cs="Tahoma"/>
                <w:i/>
                <w:lang w:eastAsia="en-US"/>
              </w:rPr>
            </w:pPr>
          </w:p>
          <w:p w14:paraId="61A7C677" w14:textId="77777777" w:rsidR="00B93A99" w:rsidRDefault="00B93A99" w:rsidP="00176216">
            <w:pPr>
              <w:pStyle w:val="NormalWeb"/>
              <w:rPr>
                <w:rFonts w:ascii="Calibri" w:hAnsi="Calibri" w:cs="Tahoma"/>
                <w:i/>
                <w:lang w:eastAsia="en-US"/>
              </w:rPr>
            </w:pPr>
          </w:p>
          <w:p w14:paraId="7C75A934" w14:textId="77777777" w:rsidR="00B93A99" w:rsidRDefault="00B93A99" w:rsidP="00176216">
            <w:pPr>
              <w:pStyle w:val="NormalWeb"/>
              <w:rPr>
                <w:rFonts w:ascii="Calibri" w:hAnsi="Calibri" w:cs="Tahoma"/>
                <w:i/>
                <w:lang w:eastAsia="en-US"/>
              </w:rPr>
            </w:pPr>
          </w:p>
          <w:p w14:paraId="48E93843" w14:textId="77777777" w:rsidR="00B93A99" w:rsidRDefault="00B93A99" w:rsidP="00176216">
            <w:pPr>
              <w:pStyle w:val="NormalWeb"/>
              <w:rPr>
                <w:rFonts w:ascii="Calibri" w:hAnsi="Calibri" w:cs="Tahoma"/>
                <w:i/>
                <w:lang w:eastAsia="en-US"/>
              </w:rPr>
            </w:pPr>
          </w:p>
          <w:p w14:paraId="36202C4C" w14:textId="77777777" w:rsidR="00B93A99" w:rsidRDefault="00B93A99" w:rsidP="00176216">
            <w:pPr>
              <w:pStyle w:val="NormalWeb"/>
              <w:rPr>
                <w:rFonts w:ascii="Calibri" w:hAnsi="Calibri" w:cs="Tahoma"/>
                <w:i/>
                <w:lang w:eastAsia="en-US"/>
              </w:rPr>
            </w:pPr>
          </w:p>
          <w:p w14:paraId="0B501DCE" w14:textId="77777777" w:rsidR="00B93A99" w:rsidRDefault="00B93A99" w:rsidP="00176216">
            <w:pPr>
              <w:pStyle w:val="NormalWeb"/>
              <w:rPr>
                <w:rFonts w:ascii="Calibri" w:hAnsi="Calibri" w:cs="Tahoma"/>
                <w:i/>
                <w:lang w:eastAsia="en-US"/>
              </w:rPr>
            </w:pPr>
          </w:p>
          <w:p w14:paraId="1B94122C" w14:textId="77777777" w:rsidR="00B93A99" w:rsidRDefault="00B93A99" w:rsidP="00176216">
            <w:pPr>
              <w:pStyle w:val="NormalWeb"/>
              <w:rPr>
                <w:rFonts w:ascii="Calibri" w:hAnsi="Calibri" w:cs="Tahoma"/>
                <w:i/>
                <w:lang w:eastAsia="en-US"/>
              </w:rPr>
            </w:pPr>
          </w:p>
          <w:p w14:paraId="1A89ED84" w14:textId="77777777" w:rsidR="00B93A99" w:rsidRDefault="00B93A99" w:rsidP="00176216">
            <w:pPr>
              <w:pStyle w:val="NormalWeb"/>
              <w:rPr>
                <w:rFonts w:ascii="Calibri" w:hAnsi="Calibri" w:cs="Tahoma"/>
                <w:i/>
                <w:lang w:eastAsia="en-US"/>
              </w:rPr>
            </w:pPr>
          </w:p>
          <w:p w14:paraId="38699807" w14:textId="77777777" w:rsidR="00B93A99" w:rsidRDefault="00B93A99" w:rsidP="00176216">
            <w:pPr>
              <w:pStyle w:val="NormalWeb"/>
              <w:rPr>
                <w:rFonts w:ascii="Calibri" w:hAnsi="Calibri" w:cs="Tahoma"/>
                <w:i/>
                <w:lang w:eastAsia="en-US"/>
              </w:rPr>
            </w:pPr>
          </w:p>
          <w:p w14:paraId="45FA0B6D" w14:textId="77777777" w:rsidR="00B93A99" w:rsidRDefault="00B93A99" w:rsidP="00176216">
            <w:pPr>
              <w:pStyle w:val="NormalWeb"/>
              <w:rPr>
                <w:rFonts w:ascii="Calibri" w:hAnsi="Calibri" w:cs="Tahoma"/>
                <w:i/>
                <w:lang w:eastAsia="en-US"/>
              </w:rPr>
            </w:pPr>
          </w:p>
          <w:p w14:paraId="249527FF" w14:textId="77777777" w:rsidR="00B93A99" w:rsidRDefault="00B93A99" w:rsidP="00176216">
            <w:pPr>
              <w:pStyle w:val="NormalWeb"/>
              <w:rPr>
                <w:rFonts w:ascii="Calibri" w:hAnsi="Calibri" w:cs="Tahoma"/>
                <w:i/>
                <w:lang w:eastAsia="en-US"/>
              </w:rPr>
            </w:pPr>
          </w:p>
        </w:tc>
      </w:tr>
      <w:tr w:rsidR="00B93A99" w14:paraId="4FC5EE8D" w14:textId="77777777" w:rsidTr="00176216">
        <w:trPr>
          <w:trHeight w:val="251"/>
        </w:trPr>
        <w:tc>
          <w:tcPr>
            <w:tcW w:w="7378" w:type="dxa"/>
            <w:gridSpan w:val="2"/>
            <w:tcBorders>
              <w:top w:val="single" w:sz="4" w:space="0" w:color="auto"/>
              <w:left w:val="single" w:sz="4" w:space="0" w:color="auto"/>
              <w:bottom w:val="single" w:sz="4" w:space="0" w:color="auto"/>
              <w:right w:val="single" w:sz="4" w:space="0" w:color="auto"/>
            </w:tcBorders>
            <w:vAlign w:val="center"/>
            <w:hideMark/>
          </w:tcPr>
          <w:p w14:paraId="7C272036" w14:textId="77777777" w:rsidR="00B93A99" w:rsidRDefault="00B93A99" w:rsidP="00176216">
            <w:pPr>
              <w:pStyle w:val="NormalWeb"/>
              <w:spacing w:beforeAutospacing="0" w:afterAutospacing="0"/>
              <w:ind w:left="142" w:right="34"/>
              <w:rPr>
                <w:rFonts w:ascii="Calibri" w:hAnsi="Calibri" w:cs="Tahoma"/>
                <w:i/>
                <w:lang w:eastAsia="en-US"/>
              </w:rPr>
            </w:pPr>
            <w:r>
              <w:rPr>
                <w:rFonts w:ascii="Calibri" w:hAnsi="Calibri" w:cs="Tahoma"/>
                <w:i/>
                <w:lang w:eastAsia="en-US"/>
              </w:rPr>
              <w:t>Marker’s signature:</w:t>
            </w:r>
          </w:p>
        </w:tc>
        <w:tc>
          <w:tcPr>
            <w:tcW w:w="2716" w:type="dxa"/>
            <w:tcBorders>
              <w:top w:val="single" w:sz="4" w:space="0" w:color="auto"/>
              <w:left w:val="single" w:sz="4" w:space="0" w:color="auto"/>
              <w:bottom w:val="single" w:sz="4" w:space="0" w:color="auto"/>
              <w:right w:val="single" w:sz="4" w:space="0" w:color="auto"/>
            </w:tcBorders>
            <w:vAlign w:val="center"/>
            <w:hideMark/>
          </w:tcPr>
          <w:p w14:paraId="040BB25B" w14:textId="77777777" w:rsidR="00B93A99" w:rsidRDefault="00B93A99" w:rsidP="00176216">
            <w:pPr>
              <w:pStyle w:val="NormalWeb"/>
              <w:spacing w:beforeAutospacing="0" w:after="0" w:afterAutospacing="0"/>
              <w:ind w:left="142" w:right="34"/>
              <w:rPr>
                <w:rFonts w:ascii="Calibri" w:hAnsi="Calibri" w:cs="Tahoma"/>
                <w:i/>
                <w:lang w:eastAsia="en-US"/>
              </w:rPr>
            </w:pPr>
            <w:r>
              <w:rPr>
                <w:rFonts w:ascii="Calibri" w:hAnsi="Calibri" w:cs="Tahoma"/>
                <w:i/>
                <w:lang w:eastAsia="en-US"/>
              </w:rPr>
              <w:t>Date:</w:t>
            </w:r>
          </w:p>
        </w:tc>
      </w:tr>
      <w:tr w:rsidR="00B93A99" w14:paraId="5AD615B0" w14:textId="77777777" w:rsidTr="00176216">
        <w:trPr>
          <w:trHeight w:val="620"/>
        </w:trPr>
        <w:tc>
          <w:tcPr>
            <w:tcW w:w="10094" w:type="dxa"/>
            <w:gridSpan w:val="3"/>
            <w:tcBorders>
              <w:top w:val="single" w:sz="4" w:space="0" w:color="auto"/>
              <w:left w:val="single" w:sz="4" w:space="0" w:color="auto"/>
              <w:bottom w:val="single" w:sz="4" w:space="0" w:color="auto"/>
              <w:right w:val="single" w:sz="4" w:space="0" w:color="auto"/>
            </w:tcBorders>
            <w:vAlign w:val="center"/>
            <w:hideMark/>
          </w:tcPr>
          <w:p w14:paraId="775D787A" w14:textId="77777777" w:rsidR="00B93A99" w:rsidRDefault="00B93A99" w:rsidP="00176216">
            <w:pPr>
              <w:pStyle w:val="NormalWeb"/>
              <w:spacing w:before="0" w:beforeAutospacing="0" w:after="0" w:afterAutospacing="0"/>
              <w:ind w:left="142" w:right="34"/>
              <w:rPr>
                <w:rFonts w:ascii="Calibri" w:hAnsi="Calibri" w:cs="Tahoma"/>
                <w:i/>
                <w:lang w:eastAsia="en-US"/>
              </w:rPr>
            </w:pPr>
            <w:r>
              <w:rPr>
                <w:rFonts w:ascii="Calibri" w:hAnsi="Calibri" w:cs="Tahoma"/>
                <w:i/>
                <w:lang w:eastAsia="en-US"/>
              </w:rPr>
              <w:t xml:space="preserve">Provisional mark: </w:t>
            </w:r>
          </w:p>
          <w:p w14:paraId="57E3D7AE" w14:textId="77777777" w:rsidR="00B93A99" w:rsidRDefault="00B93A99" w:rsidP="00176216">
            <w:pPr>
              <w:pStyle w:val="NormalWeb"/>
              <w:spacing w:before="0" w:beforeAutospacing="0" w:after="0" w:afterAutospacing="0"/>
              <w:ind w:left="142" w:right="34"/>
              <w:rPr>
                <w:rFonts w:ascii="Calibri" w:hAnsi="Calibri" w:cs="Tahoma"/>
                <w:i/>
                <w:lang w:eastAsia="en-US"/>
              </w:rPr>
            </w:pPr>
            <w:r>
              <w:rPr>
                <w:rFonts w:ascii="Calibri" w:hAnsi="Calibri" w:cs="Tahoma"/>
                <w:b/>
                <w:i/>
                <w:lang w:eastAsia="en-US"/>
              </w:rPr>
              <w:t>NB.</w:t>
            </w:r>
            <w:r>
              <w:rPr>
                <w:rFonts w:ascii="Calibri" w:hAnsi="Calibri" w:cs="Tahoma"/>
                <w:i/>
                <w:lang w:eastAsia="en-US"/>
              </w:rPr>
              <w:t xml:space="preserve">  All marks are provisional until confirmed by the final examination board. </w:t>
            </w:r>
          </w:p>
        </w:tc>
        <w:bookmarkEnd w:id="0"/>
        <w:bookmarkEnd w:id="1"/>
      </w:tr>
    </w:tbl>
    <w:p w14:paraId="3ACCCDB0" w14:textId="77777777" w:rsidR="00B93A99" w:rsidRDefault="00B93A99" w:rsidP="00AB5760">
      <w:pPr>
        <w:spacing w:line="480" w:lineRule="auto"/>
        <w:rPr>
          <w:rFonts w:ascii="Arial" w:hAnsi="Arial" w:cs="Arial"/>
          <w:b/>
          <w:bCs/>
          <w:sz w:val="24"/>
          <w:szCs w:val="24"/>
        </w:rPr>
      </w:pPr>
    </w:p>
    <w:p w14:paraId="5B4A1D6E" w14:textId="4EF8D33E" w:rsidR="00AB5760" w:rsidRPr="00235072" w:rsidRDefault="00AB5760" w:rsidP="00AB5760">
      <w:pPr>
        <w:spacing w:line="480" w:lineRule="auto"/>
        <w:rPr>
          <w:rFonts w:ascii="Arial" w:hAnsi="Arial" w:cs="Arial"/>
          <w:b/>
          <w:bCs/>
          <w:sz w:val="24"/>
          <w:szCs w:val="24"/>
        </w:rPr>
      </w:pPr>
      <w:r w:rsidRPr="00235072">
        <w:rPr>
          <w:rFonts w:ascii="Arial" w:hAnsi="Arial" w:cs="Arial"/>
          <w:b/>
          <w:bCs/>
          <w:sz w:val="24"/>
          <w:szCs w:val="24"/>
        </w:rPr>
        <w:lastRenderedPageBreak/>
        <w:t xml:space="preserve">‘She opened </w:t>
      </w:r>
      <w:r>
        <w:rPr>
          <w:rFonts w:ascii="Arial" w:hAnsi="Arial" w:cs="Arial"/>
          <w:b/>
          <w:bCs/>
          <w:sz w:val="24"/>
          <w:szCs w:val="24"/>
        </w:rPr>
        <w:t xml:space="preserve">[…] </w:t>
      </w:r>
      <w:r w:rsidRPr="00235072">
        <w:rPr>
          <w:rFonts w:ascii="Arial" w:hAnsi="Arial" w:cs="Arial"/>
          <w:b/>
          <w:bCs/>
          <w:sz w:val="24"/>
          <w:szCs w:val="24"/>
        </w:rPr>
        <w:t>windows, she shut doors’: how modernism disrupts the illusion that those who man the portals manage time.</w:t>
      </w:r>
      <w:r>
        <w:rPr>
          <w:rStyle w:val="FootnoteReference"/>
          <w:rFonts w:ascii="Arial" w:hAnsi="Arial" w:cs="Arial"/>
          <w:b/>
          <w:bCs/>
          <w:sz w:val="24"/>
          <w:szCs w:val="24"/>
        </w:rPr>
        <w:footnoteReference w:id="1"/>
      </w:r>
    </w:p>
    <w:p w14:paraId="4557FE32" w14:textId="7FB17708" w:rsidR="00AB5760" w:rsidRDefault="00AB5760" w:rsidP="00AB5760">
      <w:pPr>
        <w:spacing w:line="480" w:lineRule="auto"/>
        <w:rPr>
          <w:rFonts w:ascii="Arial" w:hAnsi="Arial" w:cs="Arial"/>
          <w:sz w:val="24"/>
          <w:szCs w:val="24"/>
        </w:rPr>
      </w:pPr>
      <w:r w:rsidRPr="00235072">
        <w:rPr>
          <w:rFonts w:ascii="Arial" w:hAnsi="Arial" w:cs="Arial"/>
          <w:sz w:val="24"/>
          <w:szCs w:val="24"/>
        </w:rPr>
        <w:t xml:space="preserve">In </w:t>
      </w:r>
      <w:r w:rsidRPr="00235072">
        <w:rPr>
          <w:rFonts w:ascii="Arial" w:hAnsi="Arial" w:cs="Arial"/>
          <w:i/>
          <w:iCs/>
          <w:sz w:val="24"/>
          <w:szCs w:val="24"/>
        </w:rPr>
        <w:t>Cathay</w:t>
      </w:r>
      <w:r w:rsidRPr="00235072">
        <w:rPr>
          <w:rFonts w:ascii="Arial" w:hAnsi="Arial" w:cs="Arial"/>
          <w:sz w:val="24"/>
          <w:szCs w:val="24"/>
        </w:rPr>
        <w:t xml:space="preserve"> (1915)</w:t>
      </w:r>
      <w:r w:rsidR="00DE2A82">
        <w:rPr>
          <w:rFonts w:ascii="Arial" w:hAnsi="Arial" w:cs="Arial"/>
          <w:sz w:val="24"/>
          <w:szCs w:val="24"/>
        </w:rPr>
        <w:t>,</w:t>
      </w:r>
      <w:r w:rsidRPr="00235072">
        <w:rPr>
          <w:rFonts w:ascii="Arial" w:hAnsi="Arial" w:cs="Arial"/>
          <w:i/>
          <w:iCs/>
          <w:sz w:val="24"/>
          <w:szCs w:val="24"/>
        </w:rPr>
        <w:t xml:space="preserve"> </w:t>
      </w:r>
      <w:r w:rsidRPr="00235072">
        <w:rPr>
          <w:rFonts w:ascii="Arial" w:hAnsi="Arial" w:cs="Arial"/>
          <w:sz w:val="24"/>
          <w:szCs w:val="24"/>
        </w:rPr>
        <w:t xml:space="preserve">Ezra Pound </w:t>
      </w:r>
      <w:r w:rsidRPr="00235072">
        <w:rPr>
          <w:rStyle w:val="Strong"/>
          <w:rFonts w:ascii="Arial" w:hAnsi="Arial" w:cs="Arial"/>
          <w:b w:val="0"/>
          <w:bCs w:val="0"/>
          <w:sz w:val="24"/>
          <w:szCs w:val="24"/>
        </w:rPr>
        <w:t>carefully selected and presented his translations of 8</w:t>
      </w:r>
      <w:r w:rsidRPr="00235072">
        <w:rPr>
          <w:rStyle w:val="Strong"/>
          <w:rFonts w:ascii="Arial" w:hAnsi="Arial" w:cs="Arial"/>
          <w:b w:val="0"/>
          <w:bCs w:val="0"/>
          <w:sz w:val="24"/>
          <w:szCs w:val="24"/>
          <w:vertAlign w:val="superscript"/>
        </w:rPr>
        <w:t>th</w:t>
      </w:r>
      <w:r w:rsidRPr="00235072">
        <w:rPr>
          <w:rStyle w:val="Strong"/>
          <w:rFonts w:ascii="Arial" w:hAnsi="Arial" w:cs="Arial"/>
          <w:b w:val="0"/>
          <w:bCs w:val="0"/>
          <w:sz w:val="24"/>
          <w:szCs w:val="24"/>
        </w:rPr>
        <w:t xml:space="preserve"> century Chinese Poetry as a sensitive commentary on those who were fighting in WW1, and on those who were left behind</w:t>
      </w:r>
      <w:r>
        <w:rPr>
          <w:rStyle w:val="Strong"/>
          <w:rFonts w:ascii="Arial" w:hAnsi="Arial" w:cs="Arial"/>
          <w:b w:val="0"/>
          <w:bCs w:val="0"/>
          <w:sz w:val="24"/>
          <w:szCs w:val="24"/>
        </w:rPr>
        <w:t>,</w:t>
      </w:r>
      <w:r w:rsidRPr="00235072">
        <w:rPr>
          <w:rStyle w:val="Strong"/>
          <w:rFonts w:ascii="Arial" w:hAnsi="Arial" w:cs="Arial"/>
          <w:b w:val="0"/>
          <w:bCs w:val="0"/>
          <w:sz w:val="24"/>
          <w:szCs w:val="24"/>
        </w:rPr>
        <w:t xml:space="preserve"> waiting. The dominant tonal motif was of a speaker sitting</w:t>
      </w:r>
      <w:r w:rsidRPr="00235072">
        <w:rPr>
          <w:rFonts w:ascii="Arial" w:hAnsi="Arial" w:cs="Arial"/>
          <w:sz w:val="24"/>
          <w:szCs w:val="24"/>
        </w:rPr>
        <w:t xml:space="preserve"> with their back to the present and future, facing their past</w:t>
      </w:r>
      <w:r w:rsidR="00DE2A82">
        <w:rPr>
          <w:rFonts w:ascii="Arial" w:hAnsi="Arial" w:cs="Arial"/>
          <w:sz w:val="24"/>
          <w:szCs w:val="24"/>
        </w:rPr>
        <w:t xml:space="preserve"> instead</w:t>
      </w:r>
      <w:r w:rsidRPr="00235072">
        <w:rPr>
          <w:rFonts w:ascii="Arial" w:hAnsi="Arial" w:cs="Arial"/>
          <w:sz w:val="24"/>
          <w:szCs w:val="24"/>
        </w:rPr>
        <w:t xml:space="preserve">, longing for the beauty of an ordinary life that was gone. While their lonely ache of sorrow suspends time in a bubble of longing, the war rages behind them, almost certainly on the brink of </w:t>
      </w:r>
      <w:r>
        <w:rPr>
          <w:rFonts w:ascii="Arial" w:hAnsi="Arial" w:cs="Arial"/>
          <w:sz w:val="24"/>
          <w:szCs w:val="24"/>
        </w:rPr>
        <w:t>destroying each speaker</w:t>
      </w:r>
      <w:r w:rsidRPr="00235072">
        <w:rPr>
          <w:rFonts w:ascii="Arial" w:hAnsi="Arial" w:cs="Arial"/>
          <w:sz w:val="24"/>
          <w:szCs w:val="24"/>
        </w:rPr>
        <w:t>. Until it does</w:t>
      </w:r>
      <w:r>
        <w:rPr>
          <w:rFonts w:ascii="Arial" w:hAnsi="Arial" w:cs="Arial"/>
          <w:sz w:val="24"/>
          <w:szCs w:val="24"/>
        </w:rPr>
        <w:t>,</w:t>
      </w:r>
      <w:r w:rsidRPr="00235072">
        <w:rPr>
          <w:rFonts w:ascii="Arial" w:hAnsi="Arial" w:cs="Arial"/>
          <w:sz w:val="24"/>
          <w:szCs w:val="24"/>
        </w:rPr>
        <w:t xml:space="preserve"> time is suspended, managed, </w:t>
      </w:r>
      <w:r>
        <w:rPr>
          <w:rFonts w:ascii="Arial" w:hAnsi="Arial" w:cs="Arial"/>
          <w:sz w:val="24"/>
          <w:szCs w:val="24"/>
        </w:rPr>
        <w:t xml:space="preserve">and </w:t>
      </w:r>
      <w:r w:rsidRPr="00235072">
        <w:rPr>
          <w:rFonts w:ascii="Arial" w:hAnsi="Arial" w:cs="Arial"/>
          <w:sz w:val="24"/>
          <w:szCs w:val="24"/>
        </w:rPr>
        <w:t>extended back</w:t>
      </w:r>
      <w:r>
        <w:rPr>
          <w:rFonts w:ascii="Arial" w:hAnsi="Arial" w:cs="Arial"/>
          <w:sz w:val="24"/>
          <w:szCs w:val="24"/>
        </w:rPr>
        <w:t>wards</w:t>
      </w:r>
      <w:r w:rsidRPr="00235072">
        <w:rPr>
          <w:rFonts w:ascii="Arial" w:hAnsi="Arial" w:cs="Arial"/>
          <w:sz w:val="24"/>
          <w:szCs w:val="24"/>
        </w:rPr>
        <w:t xml:space="preserve">. For the </w:t>
      </w:r>
      <w:r w:rsidR="00DE0895" w:rsidRPr="00235072">
        <w:rPr>
          <w:rFonts w:ascii="Arial" w:hAnsi="Arial" w:cs="Arial"/>
          <w:sz w:val="24"/>
          <w:szCs w:val="24"/>
        </w:rPr>
        <w:t>reader,</w:t>
      </w:r>
      <w:r w:rsidRPr="00235072">
        <w:rPr>
          <w:rFonts w:ascii="Arial" w:hAnsi="Arial" w:cs="Arial"/>
          <w:sz w:val="24"/>
          <w:szCs w:val="24"/>
        </w:rPr>
        <w:t xml:space="preserve"> the blow does not fall and the speaker </w:t>
      </w:r>
      <w:r>
        <w:rPr>
          <w:rFonts w:ascii="Arial" w:hAnsi="Arial" w:cs="Arial"/>
          <w:sz w:val="24"/>
          <w:szCs w:val="24"/>
        </w:rPr>
        <w:t xml:space="preserve">defeats time, </w:t>
      </w:r>
      <w:r w:rsidRPr="00235072">
        <w:rPr>
          <w:rFonts w:ascii="Arial" w:hAnsi="Arial" w:cs="Arial"/>
          <w:sz w:val="24"/>
          <w:szCs w:val="24"/>
        </w:rPr>
        <w:t xml:space="preserve">preserved in the moment of the poem. </w:t>
      </w:r>
    </w:p>
    <w:p w14:paraId="5BBF99F5" w14:textId="0C1F121C" w:rsidR="00AB5760" w:rsidRDefault="00AB5760" w:rsidP="00AB5760">
      <w:pPr>
        <w:shd w:val="clear" w:color="auto" w:fill="FFFFFF"/>
        <w:spacing w:line="480" w:lineRule="auto"/>
        <w:rPr>
          <w:rFonts w:ascii="Arial" w:eastAsia="Times New Roman" w:hAnsi="Arial" w:cs="Arial"/>
          <w:color w:val="000000"/>
          <w:sz w:val="24"/>
          <w:szCs w:val="24"/>
          <w:lang w:eastAsia="en-GB"/>
        </w:rPr>
      </w:pPr>
      <w:r w:rsidRPr="00235072">
        <w:rPr>
          <w:rStyle w:val="Strong"/>
          <w:rFonts w:ascii="Arial" w:hAnsi="Arial" w:cs="Arial"/>
          <w:b w:val="0"/>
          <w:bCs w:val="0"/>
          <w:sz w:val="24"/>
          <w:szCs w:val="24"/>
        </w:rPr>
        <w:t xml:space="preserve">Towards the end of </w:t>
      </w:r>
      <w:r w:rsidRPr="00235072">
        <w:rPr>
          <w:rStyle w:val="Strong"/>
          <w:rFonts w:ascii="Arial" w:hAnsi="Arial" w:cs="Arial"/>
          <w:b w:val="0"/>
          <w:bCs w:val="0"/>
          <w:i/>
          <w:iCs/>
          <w:sz w:val="24"/>
          <w:szCs w:val="24"/>
        </w:rPr>
        <w:t>Cathay</w:t>
      </w:r>
      <w:r w:rsidRPr="00235072">
        <w:rPr>
          <w:rStyle w:val="Strong"/>
          <w:rFonts w:ascii="Arial" w:hAnsi="Arial" w:cs="Arial"/>
          <w:b w:val="0"/>
          <w:bCs w:val="0"/>
          <w:sz w:val="24"/>
          <w:szCs w:val="24"/>
        </w:rPr>
        <w:t>, in its</w:t>
      </w:r>
      <w:r w:rsidRPr="00235072">
        <w:rPr>
          <w:rStyle w:val="Strong"/>
          <w:rFonts w:ascii="Arial" w:hAnsi="Arial" w:cs="Arial"/>
          <w:b w:val="0"/>
          <w:bCs w:val="0"/>
          <w:i/>
          <w:iCs/>
          <w:sz w:val="24"/>
          <w:szCs w:val="24"/>
        </w:rPr>
        <w:t xml:space="preserve"> </w:t>
      </w:r>
      <w:r w:rsidRPr="00235072">
        <w:rPr>
          <w:rStyle w:val="Strong"/>
          <w:rFonts w:ascii="Arial" w:hAnsi="Arial" w:cs="Arial"/>
          <w:b w:val="0"/>
          <w:bCs w:val="0"/>
          <w:sz w:val="24"/>
          <w:szCs w:val="24"/>
        </w:rPr>
        <w:t>original incarnation, Pound included a translation of a</w:t>
      </w:r>
      <w:r w:rsidR="00DE2A82">
        <w:rPr>
          <w:rStyle w:val="Strong"/>
          <w:rFonts w:ascii="Arial" w:hAnsi="Arial" w:cs="Arial"/>
          <w:b w:val="0"/>
          <w:bCs w:val="0"/>
          <w:sz w:val="24"/>
          <w:szCs w:val="24"/>
        </w:rPr>
        <w:t>n</w:t>
      </w:r>
      <w:r w:rsidRPr="00235072">
        <w:rPr>
          <w:rStyle w:val="Strong"/>
          <w:rFonts w:ascii="Arial" w:hAnsi="Arial" w:cs="Arial"/>
          <w:b w:val="0"/>
          <w:bCs w:val="0"/>
          <w:sz w:val="24"/>
          <w:szCs w:val="24"/>
        </w:rPr>
        <w:t xml:space="preserve"> 8</w:t>
      </w:r>
      <w:r w:rsidRPr="00235072">
        <w:rPr>
          <w:rStyle w:val="Strong"/>
          <w:rFonts w:ascii="Arial" w:hAnsi="Arial" w:cs="Arial"/>
          <w:b w:val="0"/>
          <w:bCs w:val="0"/>
          <w:sz w:val="24"/>
          <w:szCs w:val="24"/>
          <w:vertAlign w:val="superscript"/>
        </w:rPr>
        <w:t>th</w:t>
      </w:r>
      <w:r w:rsidRPr="00235072">
        <w:rPr>
          <w:rStyle w:val="Strong"/>
          <w:rFonts w:ascii="Arial" w:hAnsi="Arial" w:cs="Arial"/>
          <w:b w:val="0"/>
          <w:bCs w:val="0"/>
          <w:sz w:val="24"/>
          <w:szCs w:val="24"/>
        </w:rPr>
        <w:t xml:space="preserve"> century Anglo-Saxon poem ‘The Seafarer’.</w:t>
      </w:r>
      <w:r w:rsidRPr="00235072">
        <w:rPr>
          <w:rStyle w:val="FootnoteReference"/>
          <w:rFonts w:ascii="Arial" w:hAnsi="Arial" w:cs="Arial"/>
          <w:sz w:val="24"/>
          <w:szCs w:val="24"/>
        </w:rPr>
        <w:footnoteReference w:id="2"/>
      </w:r>
      <w:r w:rsidRPr="00235072">
        <w:rPr>
          <w:rStyle w:val="Strong"/>
          <w:rFonts w:ascii="Arial" w:hAnsi="Arial" w:cs="Arial"/>
          <w:b w:val="0"/>
          <w:bCs w:val="0"/>
          <w:sz w:val="24"/>
          <w:szCs w:val="24"/>
        </w:rPr>
        <w:t xml:space="preserve"> </w:t>
      </w:r>
      <w:r>
        <w:rPr>
          <w:rStyle w:val="Strong"/>
          <w:rFonts w:ascii="Arial" w:hAnsi="Arial" w:cs="Arial"/>
          <w:b w:val="0"/>
          <w:bCs w:val="0"/>
          <w:sz w:val="24"/>
          <w:szCs w:val="24"/>
        </w:rPr>
        <w:t xml:space="preserve">This introduced an </w:t>
      </w:r>
      <w:r w:rsidRPr="00235072">
        <w:rPr>
          <w:rStyle w:val="Strong"/>
          <w:rFonts w:ascii="Arial" w:hAnsi="Arial" w:cs="Arial"/>
          <w:b w:val="0"/>
          <w:bCs w:val="0"/>
          <w:sz w:val="24"/>
          <w:szCs w:val="24"/>
        </w:rPr>
        <w:t>entirely different energy</w:t>
      </w:r>
      <w:r>
        <w:rPr>
          <w:rStyle w:val="Strong"/>
          <w:rFonts w:ascii="Arial" w:hAnsi="Arial" w:cs="Arial"/>
          <w:b w:val="0"/>
          <w:bCs w:val="0"/>
          <w:sz w:val="24"/>
          <w:szCs w:val="24"/>
        </w:rPr>
        <w:t xml:space="preserve">: </w:t>
      </w:r>
      <w:r w:rsidRPr="00235072">
        <w:rPr>
          <w:rStyle w:val="Strong"/>
          <w:rFonts w:ascii="Arial" w:hAnsi="Arial" w:cs="Arial"/>
          <w:b w:val="0"/>
          <w:bCs w:val="0"/>
          <w:sz w:val="24"/>
          <w:szCs w:val="24"/>
        </w:rPr>
        <w:t>gone is the elegance, the dreamy, sorrowful loss, the reflection and longing for home and the past. More rough-hewn, ‘The Seafarer’ is different, but equally complex, physical and thrilling. Though a fellow ‘exile’ t</w:t>
      </w:r>
      <w:r>
        <w:rPr>
          <w:rStyle w:val="Strong"/>
          <w:rFonts w:ascii="Arial" w:hAnsi="Arial" w:cs="Arial"/>
          <w:b w:val="0"/>
          <w:bCs w:val="0"/>
          <w:sz w:val="24"/>
          <w:szCs w:val="24"/>
        </w:rPr>
        <w:t>he seafarer</w:t>
      </w:r>
      <w:r w:rsidRPr="00235072">
        <w:rPr>
          <w:rStyle w:val="Strong"/>
          <w:rFonts w:ascii="Arial" w:hAnsi="Arial" w:cs="Arial"/>
          <w:b w:val="0"/>
          <w:bCs w:val="0"/>
          <w:sz w:val="24"/>
          <w:szCs w:val="24"/>
        </w:rPr>
        <w:t xml:space="preserve"> </w:t>
      </w:r>
      <w:r>
        <w:rPr>
          <w:rStyle w:val="Strong"/>
          <w:rFonts w:ascii="Arial" w:hAnsi="Arial" w:cs="Arial"/>
          <w:b w:val="0"/>
          <w:bCs w:val="0"/>
          <w:sz w:val="24"/>
          <w:szCs w:val="24"/>
        </w:rPr>
        <w:t>has</w:t>
      </w:r>
      <w:r w:rsidRPr="00235072">
        <w:rPr>
          <w:rStyle w:val="Strong"/>
          <w:rFonts w:ascii="Arial" w:hAnsi="Arial" w:cs="Arial"/>
          <w:b w:val="0"/>
          <w:bCs w:val="0"/>
          <w:sz w:val="24"/>
          <w:szCs w:val="24"/>
        </w:rPr>
        <w:t xml:space="preserve"> the driven energy of an ‘adventurer’ who, even when considering the comforts of ‘home’ and dry land compared to the privations of sea, does </w:t>
      </w:r>
      <w:r>
        <w:rPr>
          <w:rStyle w:val="Strong"/>
          <w:rFonts w:ascii="Arial" w:hAnsi="Arial" w:cs="Arial"/>
          <w:b w:val="0"/>
          <w:bCs w:val="0"/>
          <w:sz w:val="24"/>
          <w:szCs w:val="24"/>
        </w:rPr>
        <w:t xml:space="preserve">not </w:t>
      </w:r>
      <w:r w:rsidRPr="00235072">
        <w:rPr>
          <w:rStyle w:val="Strong"/>
          <w:rFonts w:ascii="Arial" w:hAnsi="Arial" w:cs="Arial"/>
          <w:b w:val="0"/>
          <w:bCs w:val="0"/>
          <w:sz w:val="24"/>
          <w:szCs w:val="24"/>
        </w:rPr>
        <w:t xml:space="preserve">express a longing for it. </w:t>
      </w:r>
      <w:r>
        <w:rPr>
          <w:rStyle w:val="Strong"/>
          <w:rFonts w:ascii="Arial" w:hAnsi="Arial" w:cs="Arial"/>
          <w:b w:val="0"/>
          <w:bCs w:val="0"/>
          <w:sz w:val="24"/>
          <w:szCs w:val="24"/>
        </w:rPr>
        <w:t>I</w:t>
      </w:r>
      <w:r w:rsidRPr="00235072">
        <w:rPr>
          <w:rStyle w:val="Strong"/>
          <w:rFonts w:ascii="Arial" w:hAnsi="Arial" w:cs="Arial"/>
          <w:b w:val="0"/>
          <w:bCs w:val="0"/>
          <w:sz w:val="24"/>
          <w:szCs w:val="24"/>
        </w:rPr>
        <w:t>t is the sea where his mind dwells, even on land</w:t>
      </w:r>
      <w:r w:rsidR="00807224">
        <w:rPr>
          <w:rStyle w:val="Strong"/>
          <w:rFonts w:ascii="Arial" w:hAnsi="Arial" w:cs="Arial"/>
          <w:b w:val="0"/>
          <w:bCs w:val="0"/>
          <w:sz w:val="24"/>
          <w:szCs w:val="24"/>
        </w:rPr>
        <w:t>:</w:t>
      </w:r>
      <w:r w:rsidRPr="00235072">
        <w:rPr>
          <w:rStyle w:val="Strong"/>
          <w:rFonts w:ascii="Arial" w:hAnsi="Arial" w:cs="Arial"/>
          <w:b w:val="0"/>
          <w:bCs w:val="0"/>
          <w:sz w:val="24"/>
          <w:szCs w:val="24"/>
        </w:rPr>
        <w:t xml:space="preserve"> it is ‘</w:t>
      </w:r>
      <w:r w:rsidRPr="00235072">
        <w:rPr>
          <w:rFonts w:ascii="Arial" w:hAnsi="Arial" w:cs="Arial"/>
          <w:color w:val="000000"/>
          <w:sz w:val="24"/>
          <w:szCs w:val="24"/>
          <w:shd w:val="clear" w:color="auto" w:fill="FFFFFF"/>
        </w:rPr>
        <w:t>Over the whale's acre, [he] would wander wide’</w:t>
      </w:r>
      <w:r>
        <w:rPr>
          <w:rFonts w:ascii="Arial" w:hAnsi="Arial" w:cs="Arial"/>
          <w:color w:val="000000"/>
          <w:sz w:val="24"/>
          <w:szCs w:val="24"/>
          <w:shd w:val="clear" w:color="auto" w:fill="FFFFFF"/>
        </w:rPr>
        <w:t xml:space="preserve"> (l. 61) and </w:t>
      </w:r>
      <w:r w:rsidRPr="00235072">
        <w:rPr>
          <w:rStyle w:val="Strong"/>
          <w:rFonts w:ascii="Arial" w:hAnsi="Arial" w:cs="Arial"/>
          <w:b w:val="0"/>
          <w:bCs w:val="0"/>
          <w:sz w:val="24"/>
          <w:szCs w:val="24"/>
        </w:rPr>
        <w:t xml:space="preserve">the sea </w:t>
      </w:r>
      <w:r>
        <w:rPr>
          <w:rStyle w:val="Strong"/>
          <w:rFonts w:ascii="Arial" w:hAnsi="Arial" w:cs="Arial"/>
          <w:b w:val="0"/>
          <w:bCs w:val="0"/>
          <w:sz w:val="24"/>
          <w:szCs w:val="24"/>
        </w:rPr>
        <w:t xml:space="preserve">that </w:t>
      </w:r>
      <w:r w:rsidRPr="00235072">
        <w:rPr>
          <w:rStyle w:val="Strong"/>
          <w:rFonts w:ascii="Arial" w:hAnsi="Arial" w:cs="Arial"/>
          <w:b w:val="0"/>
          <w:bCs w:val="0"/>
          <w:sz w:val="24"/>
          <w:szCs w:val="24"/>
        </w:rPr>
        <w:t>he cannot resist.</w:t>
      </w:r>
      <w:r>
        <w:rPr>
          <w:rStyle w:val="FootnoteReference"/>
          <w:rFonts w:ascii="Arial" w:hAnsi="Arial" w:cs="Arial"/>
          <w:sz w:val="24"/>
          <w:szCs w:val="24"/>
        </w:rPr>
        <w:footnoteReference w:id="3"/>
      </w:r>
      <w:r w:rsidRPr="00235072">
        <w:rPr>
          <w:rStyle w:val="Strong"/>
          <w:rFonts w:ascii="Arial" w:hAnsi="Arial" w:cs="Arial"/>
          <w:b w:val="0"/>
          <w:bCs w:val="0"/>
          <w:sz w:val="24"/>
          <w:szCs w:val="24"/>
        </w:rPr>
        <w:t xml:space="preserve"> </w:t>
      </w:r>
      <w:r>
        <w:rPr>
          <w:rStyle w:val="Strong"/>
          <w:rFonts w:ascii="Arial" w:hAnsi="Arial" w:cs="Arial"/>
          <w:b w:val="0"/>
          <w:bCs w:val="0"/>
          <w:sz w:val="24"/>
          <w:szCs w:val="24"/>
        </w:rPr>
        <w:t xml:space="preserve">Pound’s seafarer, translated (not without criticism) with a modernist sensibility, feels like one who, </w:t>
      </w:r>
      <w:r w:rsidRPr="00235072">
        <w:rPr>
          <w:rStyle w:val="Strong"/>
          <w:rFonts w:ascii="Arial" w:hAnsi="Arial" w:cs="Arial"/>
          <w:b w:val="0"/>
          <w:bCs w:val="0"/>
          <w:sz w:val="24"/>
          <w:szCs w:val="24"/>
        </w:rPr>
        <w:t xml:space="preserve">though he </w:t>
      </w:r>
      <w:r w:rsidRPr="00235072">
        <w:rPr>
          <w:rStyle w:val="Strong"/>
          <w:rFonts w:ascii="Arial" w:hAnsi="Arial" w:cs="Arial"/>
          <w:b w:val="0"/>
          <w:bCs w:val="0"/>
          <w:sz w:val="24"/>
          <w:szCs w:val="24"/>
        </w:rPr>
        <w:lastRenderedPageBreak/>
        <w:t xml:space="preserve">recognises </w:t>
      </w:r>
      <w:r>
        <w:rPr>
          <w:rStyle w:val="Strong"/>
          <w:rFonts w:ascii="Arial" w:hAnsi="Arial" w:cs="Arial"/>
          <w:b w:val="0"/>
          <w:bCs w:val="0"/>
          <w:sz w:val="24"/>
          <w:szCs w:val="24"/>
        </w:rPr>
        <w:t>that</w:t>
      </w:r>
      <w:r w:rsidRPr="00235072">
        <w:rPr>
          <w:rStyle w:val="Strong"/>
          <w:rFonts w:ascii="Arial" w:hAnsi="Arial" w:cs="Arial"/>
          <w:b w:val="0"/>
          <w:bCs w:val="0"/>
          <w:sz w:val="24"/>
          <w:szCs w:val="24"/>
        </w:rPr>
        <w:t xml:space="preserve"> ‘</w:t>
      </w:r>
      <w:r w:rsidRPr="00235072">
        <w:rPr>
          <w:rFonts w:ascii="Arial" w:hAnsi="Arial" w:cs="Arial"/>
          <w:color w:val="000000"/>
          <w:sz w:val="24"/>
          <w:szCs w:val="24"/>
          <w:shd w:val="clear" w:color="auto" w:fill="FFFFFF"/>
        </w:rPr>
        <w:t>he on dry land loveliest liveth’</w:t>
      </w:r>
      <w:r>
        <w:rPr>
          <w:rFonts w:ascii="Arial" w:hAnsi="Arial" w:cs="Arial"/>
          <w:color w:val="000000"/>
          <w:sz w:val="24"/>
          <w:szCs w:val="24"/>
          <w:shd w:val="clear" w:color="auto" w:fill="FFFFFF"/>
        </w:rPr>
        <w:t xml:space="preserve"> (l. 13), understands that this is where</w:t>
      </w:r>
      <w:r w:rsidRPr="00235072">
        <w:rPr>
          <w:rStyle w:val="Strong"/>
          <w:rFonts w:ascii="Arial" w:hAnsi="Arial" w:cs="Arial"/>
          <w:b w:val="0"/>
          <w:bCs w:val="0"/>
          <w:sz w:val="24"/>
          <w:szCs w:val="24"/>
        </w:rPr>
        <w:t xml:space="preserve"> human </w:t>
      </w:r>
      <w:r>
        <w:rPr>
          <w:rStyle w:val="Strong"/>
          <w:rFonts w:ascii="Arial" w:hAnsi="Arial" w:cs="Arial"/>
          <w:b w:val="0"/>
          <w:bCs w:val="0"/>
          <w:sz w:val="24"/>
          <w:szCs w:val="24"/>
        </w:rPr>
        <w:t xml:space="preserve">beings </w:t>
      </w:r>
      <w:r w:rsidRPr="00235072">
        <w:rPr>
          <w:rStyle w:val="Strong"/>
          <w:rFonts w:ascii="Arial" w:hAnsi="Arial" w:cs="Arial"/>
          <w:b w:val="0"/>
          <w:bCs w:val="0"/>
          <w:sz w:val="24"/>
          <w:szCs w:val="24"/>
        </w:rPr>
        <w:t xml:space="preserve">hide from time </w:t>
      </w:r>
      <w:r>
        <w:rPr>
          <w:rStyle w:val="Strong"/>
          <w:rFonts w:ascii="Arial" w:hAnsi="Arial" w:cs="Arial"/>
          <w:b w:val="0"/>
          <w:bCs w:val="0"/>
          <w:sz w:val="24"/>
          <w:szCs w:val="24"/>
        </w:rPr>
        <w:t xml:space="preserve">– </w:t>
      </w:r>
      <w:r w:rsidRPr="00235072">
        <w:rPr>
          <w:rStyle w:val="Strong"/>
          <w:rFonts w:ascii="Arial" w:hAnsi="Arial" w:cs="Arial"/>
          <w:b w:val="0"/>
          <w:bCs w:val="0"/>
          <w:sz w:val="24"/>
          <w:szCs w:val="24"/>
        </w:rPr>
        <w:t xml:space="preserve">in </w:t>
      </w:r>
      <w:r>
        <w:rPr>
          <w:rStyle w:val="Strong"/>
          <w:rFonts w:ascii="Arial" w:hAnsi="Arial" w:cs="Arial"/>
          <w:b w:val="0"/>
          <w:bCs w:val="0"/>
          <w:sz w:val="24"/>
          <w:szCs w:val="24"/>
        </w:rPr>
        <w:t>their</w:t>
      </w:r>
      <w:r w:rsidRPr="00235072">
        <w:rPr>
          <w:rStyle w:val="Strong"/>
          <w:rFonts w:ascii="Arial" w:hAnsi="Arial" w:cs="Arial"/>
          <w:b w:val="0"/>
          <w:bCs w:val="0"/>
          <w:sz w:val="24"/>
          <w:szCs w:val="24"/>
        </w:rPr>
        <w:t xml:space="preserve"> ‘</w:t>
      </w:r>
      <w:r w:rsidRPr="00235072">
        <w:rPr>
          <w:rFonts w:ascii="Arial" w:eastAsia="Times New Roman" w:hAnsi="Arial" w:cs="Arial"/>
          <w:color w:val="000000"/>
          <w:sz w:val="24"/>
          <w:szCs w:val="24"/>
          <w:lang w:eastAsia="en-GB"/>
        </w:rPr>
        <w:t>heart for harping, […] in [</w:t>
      </w:r>
      <w:r>
        <w:rPr>
          <w:rFonts w:ascii="Arial" w:eastAsia="Times New Roman" w:hAnsi="Arial" w:cs="Arial"/>
          <w:color w:val="000000"/>
          <w:sz w:val="24"/>
          <w:szCs w:val="24"/>
          <w:lang w:eastAsia="en-GB"/>
        </w:rPr>
        <w:t>the</w:t>
      </w:r>
      <w:r w:rsidRPr="00235072">
        <w:rPr>
          <w:rFonts w:ascii="Arial" w:eastAsia="Times New Roman" w:hAnsi="Arial" w:cs="Arial"/>
          <w:color w:val="000000"/>
          <w:sz w:val="24"/>
          <w:szCs w:val="24"/>
          <w:lang w:eastAsia="en-GB"/>
        </w:rPr>
        <w:t>] ring-having […] [</w:t>
      </w:r>
      <w:r>
        <w:rPr>
          <w:rFonts w:ascii="Arial" w:eastAsia="Times New Roman" w:hAnsi="Arial" w:cs="Arial"/>
          <w:color w:val="000000"/>
          <w:sz w:val="24"/>
          <w:szCs w:val="24"/>
          <w:lang w:eastAsia="en-GB"/>
        </w:rPr>
        <w:t>the</w:t>
      </w:r>
      <w:r w:rsidRPr="00235072">
        <w:rPr>
          <w:rFonts w:ascii="Arial" w:eastAsia="Times New Roman" w:hAnsi="Arial" w:cs="Arial"/>
          <w:color w:val="000000"/>
          <w:sz w:val="24"/>
          <w:szCs w:val="24"/>
          <w:lang w:eastAsia="en-GB"/>
        </w:rPr>
        <w:t xml:space="preserve">] </w:t>
      </w:r>
      <w:r w:rsidRPr="003935AE">
        <w:rPr>
          <w:rFonts w:ascii="Arial" w:eastAsia="Times New Roman" w:hAnsi="Arial" w:cs="Arial"/>
          <w:color w:val="000000"/>
          <w:sz w:val="24"/>
          <w:szCs w:val="24"/>
          <w:lang w:eastAsia="en-GB"/>
        </w:rPr>
        <w:t xml:space="preserve">winsomeness to wife, </w:t>
      </w:r>
      <w:r w:rsidRPr="00235072">
        <w:rPr>
          <w:rFonts w:ascii="Arial" w:eastAsia="Times New Roman" w:hAnsi="Arial" w:cs="Arial"/>
          <w:color w:val="000000"/>
          <w:sz w:val="24"/>
          <w:szCs w:val="24"/>
          <w:lang w:eastAsia="en-GB"/>
        </w:rPr>
        <w:t>[…] [and</w:t>
      </w:r>
      <w:r>
        <w:rPr>
          <w:rFonts w:ascii="Arial" w:eastAsia="Times New Roman" w:hAnsi="Arial" w:cs="Arial"/>
          <w:color w:val="000000"/>
          <w:sz w:val="24"/>
          <w:szCs w:val="24"/>
          <w:lang w:eastAsia="en-GB"/>
        </w:rPr>
        <w:t xml:space="preserve"> in the</w:t>
      </w:r>
      <w:r w:rsidRPr="00235072">
        <w:rPr>
          <w:rFonts w:ascii="Arial" w:eastAsia="Times New Roman" w:hAnsi="Arial" w:cs="Arial"/>
          <w:color w:val="000000"/>
          <w:sz w:val="24"/>
          <w:szCs w:val="24"/>
          <w:lang w:eastAsia="en-GB"/>
        </w:rPr>
        <w:t>]</w:t>
      </w:r>
      <w:r w:rsidRPr="003935AE">
        <w:rPr>
          <w:rFonts w:ascii="Arial" w:eastAsia="Times New Roman" w:hAnsi="Arial" w:cs="Arial"/>
          <w:color w:val="000000"/>
          <w:sz w:val="24"/>
          <w:szCs w:val="24"/>
          <w:lang w:eastAsia="en-GB"/>
        </w:rPr>
        <w:t xml:space="preserve"> world's delight</w:t>
      </w:r>
      <w:r w:rsidRPr="00235072">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(ll. 45-46).</w:t>
      </w:r>
      <w:r>
        <w:rPr>
          <w:rStyle w:val="FootnoteReference"/>
          <w:rFonts w:ascii="Arial" w:eastAsia="Times New Roman" w:hAnsi="Arial" w:cs="Arial"/>
          <w:color w:val="000000"/>
          <w:sz w:val="24"/>
          <w:szCs w:val="24"/>
          <w:lang w:eastAsia="en-GB"/>
        </w:rPr>
        <w:footnoteReference w:id="4"/>
      </w:r>
      <w:r>
        <w:rPr>
          <w:rFonts w:ascii="Arial" w:eastAsia="Times New Roman" w:hAnsi="Arial" w:cs="Arial"/>
          <w:color w:val="000000"/>
          <w:sz w:val="24"/>
          <w:szCs w:val="24"/>
          <w:lang w:eastAsia="en-GB"/>
        </w:rPr>
        <w:t xml:space="preserve"> </w:t>
      </w:r>
      <w:r>
        <w:rPr>
          <w:rStyle w:val="FootnoteReference"/>
          <w:rFonts w:ascii="Arial" w:eastAsia="Times New Roman" w:hAnsi="Arial" w:cs="Arial"/>
          <w:color w:val="000000"/>
          <w:sz w:val="24"/>
          <w:szCs w:val="24"/>
          <w:lang w:eastAsia="en-GB"/>
        </w:rPr>
        <w:footnoteReference w:id="5"/>
      </w:r>
      <w:r>
        <w:rPr>
          <w:rFonts w:ascii="Arial" w:eastAsia="Times New Roman" w:hAnsi="Arial" w:cs="Arial"/>
          <w:color w:val="000000"/>
          <w:sz w:val="24"/>
          <w:szCs w:val="24"/>
          <w:lang w:eastAsia="en-GB"/>
        </w:rPr>
        <w:t xml:space="preserve"> This is </w:t>
      </w:r>
      <w:r w:rsidRPr="00235072">
        <w:rPr>
          <w:rFonts w:ascii="Arial" w:eastAsia="Times New Roman" w:hAnsi="Arial" w:cs="Arial"/>
          <w:color w:val="000000"/>
          <w:sz w:val="24"/>
          <w:szCs w:val="24"/>
          <w:lang w:eastAsia="en-GB"/>
        </w:rPr>
        <w:t xml:space="preserve">where those with agency appear </w:t>
      </w:r>
      <w:r>
        <w:rPr>
          <w:rFonts w:ascii="Arial" w:eastAsia="Times New Roman" w:hAnsi="Arial" w:cs="Arial"/>
          <w:color w:val="000000"/>
          <w:sz w:val="24"/>
          <w:szCs w:val="24"/>
          <w:lang w:eastAsia="en-GB"/>
        </w:rPr>
        <w:t xml:space="preserve">to successfully </w:t>
      </w:r>
      <w:r w:rsidRPr="00235072">
        <w:rPr>
          <w:rFonts w:ascii="Arial" w:eastAsia="Times New Roman" w:hAnsi="Arial" w:cs="Arial"/>
          <w:color w:val="000000"/>
          <w:sz w:val="24"/>
          <w:szCs w:val="24"/>
          <w:lang w:eastAsia="en-GB"/>
        </w:rPr>
        <w:t>make their pact with time, and those without agency do not.</w:t>
      </w:r>
      <w:r>
        <w:rPr>
          <w:rFonts w:ascii="Arial" w:eastAsia="Times New Roman" w:hAnsi="Arial" w:cs="Arial"/>
          <w:color w:val="000000"/>
          <w:sz w:val="24"/>
          <w:szCs w:val="24"/>
          <w:lang w:eastAsia="en-GB"/>
        </w:rPr>
        <w:t xml:space="preserve"> The seafarer manages time by facing it head on and resisting a life that allows such a pact</w:t>
      </w:r>
      <w:r w:rsidR="00E5568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he escapes a life that hides time behind the walls and doors and windows of the social world, of clock time. He makes his mortal time consistent with travelling the vastness of eternity. </w:t>
      </w:r>
    </w:p>
    <w:p w14:paraId="60822504" w14:textId="01CEC76C" w:rsidR="00AB5760" w:rsidRDefault="00AB5760" w:rsidP="00AB5760">
      <w:pPr>
        <w:shd w:val="clear" w:color="auto" w:fill="FFFFFF"/>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is in contrast with </w:t>
      </w:r>
      <w:r w:rsidR="00CC0BF3">
        <w:rPr>
          <w:rFonts w:ascii="Arial" w:eastAsia="Times New Roman" w:hAnsi="Arial" w:cs="Arial"/>
          <w:color w:val="000000"/>
          <w:sz w:val="24"/>
          <w:szCs w:val="24"/>
          <w:lang w:eastAsia="en-GB"/>
        </w:rPr>
        <w:t>the protagonist examined first, Mrs Rams</w:t>
      </w:r>
      <w:r w:rsidR="00D36420">
        <w:rPr>
          <w:rFonts w:ascii="Arial" w:eastAsia="Times New Roman" w:hAnsi="Arial" w:cs="Arial"/>
          <w:color w:val="000000"/>
          <w:sz w:val="24"/>
          <w:szCs w:val="24"/>
          <w:lang w:eastAsia="en-GB"/>
        </w:rPr>
        <w:t>a</w:t>
      </w:r>
      <w:r w:rsidR="00CC0BF3">
        <w:rPr>
          <w:rFonts w:ascii="Arial" w:eastAsia="Times New Roman" w:hAnsi="Arial" w:cs="Arial"/>
          <w:color w:val="000000"/>
          <w:sz w:val="24"/>
          <w:szCs w:val="24"/>
          <w:lang w:eastAsia="en-GB"/>
        </w:rPr>
        <w:t>y</w:t>
      </w:r>
      <w:r w:rsidR="00D575DD">
        <w:rPr>
          <w:rFonts w:ascii="Arial" w:eastAsia="Times New Roman" w:hAnsi="Arial" w:cs="Arial"/>
          <w:color w:val="000000"/>
          <w:sz w:val="24"/>
          <w:szCs w:val="24"/>
          <w:lang w:eastAsia="en-GB"/>
        </w:rPr>
        <w:t xml:space="preserve"> (</w:t>
      </w:r>
      <w:r w:rsidR="00D575DD">
        <w:rPr>
          <w:rFonts w:ascii="Arial" w:eastAsia="Times New Roman" w:hAnsi="Arial" w:cs="Arial"/>
          <w:i/>
          <w:iCs/>
          <w:color w:val="000000"/>
          <w:sz w:val="24"/>
          <w:szCs w:val="24"/>
          <w:lang w:eastAsia="en-GB"/>
        </w:rPr>
        <w:t>To the Lighthouse</w:t>
      </w:r>
      <w:r w:rsidR="00D575DD">
        <w:rPr>
          <w:rFonts w:ascii="Arial" w:eastAsia="Times New Roman" w:hAnsi="Arial" w:cs="Arial"/>
          <w:color w:val="000000"/>
          <w:sz w:val="24"/>
          <w:szCs w:val="24"/>
          <w:lang w:eastAsia="en-GB"/>
        </w:rPr>
        <w:t>, 1927)</w:t>
      </w:r>
      <w:r w:rsidR="008D506B">
        <w:rPr>
          <w:rFonts w:ascii="Arial" w:eastAsia="Times New Roman" w:hAnsi="Arial" w:cs="Arial"/>
          <w:color w:val="000000"/>
          <w:sz w:val="24"/>
          <w:szCs w:val="24"/>
          <w:lang w:eastAsia="en-GB"/>
        </w:rPr>
        <w:t>,</w:t>
      </w:r>
      <w:r w:rsidR="00CC0BF3">
        <w:rPr>
          <w:rFonts w:ascii="Arial" w:eastAsia="Times New Roman" w:hAnsi="Arial" w:cs="Arial"/>
          <w:color w:val="000000"/>
          <w:sz w:val="24"/>
          <w:szCs w:val="24"/>
          <w:lang w:eastAsia="en-GB"/>
        </w:rPr>
        <w:t xml:space="preserve"> </w:t>
      </w:r>
      <w:r w:rsidR="00CC0BF3">
        <w:rPr>
          <w:rFonts w:ascii="Arial" w:eastAsia="Times New Roman" w:hAnsi="Arial" w:cs="Arial"/>
          <w:sz w:val="24"/>
          <w:szCs w:val="24"/>
          <w:lang w:eastAsia="en-GB"/>
        </w:rPr>
        <w:t>she who ‘opens windows [and] […] shuts doors’</w:t>
      </w:r>
      <w:r w:rsidR="004B0BFD">
        <w:rPr>
          <w:rFonts w:ascii="Arial" w:eastAsia="Times New Roman" w:hAnsi="Arial" w:cs="Arial"/>
          <w:sz w:val="24"/>
          <w:szCs w:val="24"/>
          <w:lang w:eastAsia="en-GB"/>
        </w:rPr>
        <w:t xml:space="preserve">. She </w:t>
      </w:r>
      <w:r w:rsidR="00CC0BF3">
        <w:rPr>
          <w:rFonts w:ascii="Arial" w:eastAsia="Times New Roman" w:hAnsi="Arial" w:cs="Arial"/>
          <w:color w:val="000000"/>
          <w:sz w:val="24"/>
          <w:szCs w:val="24"/>
          <w:lang w:eastAsia="en-GB"/>
        </w:rPr>
        <w:t>represents the society-bound, those who make a pact with time in the domestic world</w:t>
      </w:r>
      <w:r w:rsidR="00CC0BF3">
        <w:rPr>
          <w:rFonts w:ascii="Arial" w:eastAsia="Times New Roman" w:hAnsi="Arial" w:cs="Arial"/>
          <w:sz w:val="24"/>
          <w:szCs w:val="24"/>
          <w:lang w:eastAsia="en-GB"/>
        </w:rPr>
        <w:t xml:space="preserve">. </w:t>
      </w:r>
      <w:r w:rsidR="004B0BFD">
        <w:rPr>
          <w:rFonts w:ascii="Arial" w:eastAsia="Times New Roman" w:hAnsi="Arial" w:cs="Arial"/>
          <w:sz w:val="24"/>
          <w:szCs w:val="24"/>
          <w:lang w:eastAsia="en-GB"/>
        </w:rPr>
        <w:t xml:space="preserve">But it </w:t>
      </w:r>
      <w:r w:rsidR="009377CF">
        <w:rPr>
          <w:rFonts w:ascii="Arial" w:eastAsia="Times New Roman" w:hAnsi="Arial" w:cs="Arial"/>
          <w:sz w:val="24"/>
          <w:szCs w:val="24"/>
          <w:lang w:eastAsia="en-GB"/>
        </w:rPr>
        <w:t xml:space="preserve">is </w:t>
      </w:r>
      <w:r w:rsidR="004B0BFD">
        <w:rPr>
          <w:rFonts w:ascii="Arial" w:eastAsia="Times New Roman" w:hAnsi="Arial" w:cs="Arial"/>
          <w:sz w:val="24"/>
          <w:szCs w:val="24"/>
          <w:lang w:eastAsia="en-GB"/>
        </w:rPr>
        <w:t>also only partially in accord with</w:t>
      </w:r>
      <w:r>
        <w:rPr>
          <w:rFonts w:ascii="Arial" w:eastAsia="Times New Roman" w:hAnsi="Arial" w:cs="Arial"/>
          <w:color w:val="000000"/>
          <w:sz w:val="24"/>
          <w:szCs w:val="24"/>
          <w:lang w:eastAsia="en-GB"/>
        </w:rPr>
        <w:t xml:space="preserve"> </w:t>
      </w:r>
      <w:r w:rsidR="004B0BFD">
        <w:rPr>
          <w:rFonts w:ascii="Arial" w:eastAsia="Times New Roman" w:hAnsi="Arial" w:cs="Arial"/>
          <w:color w:val="000000"/>
          <w:sz w:val="24"/>
          <w:szCs w:val="24"/>
          <w:lang w:eastAsia="en-GB"/>
        </w:rPr>
        <w:t xml:space="preserve">those considered second, </w:t>
      </w:r>
      <w:r>
        <w:rPr>
          <w:rFonts w:ascii="Arial" w:eastAsia="Times New Roman" w:hAnsi="Arial" w:cs="Arial"/>
          <w:color w:val="000000"/>
          <w:sz w:val="24"/>
          <w:szCs w:val="24"/>
          <w:lang w:eastAsia="en-GB"/>
        </w:rPr>
        <w:t xml:space="preserve">other travellers </w:t>
      </w:r>
      <w:r w:rsidR="004B0BFD">
        <w:rPr>
          <w:rFonts w:ascii="Arial" w:eastAsia="Times New Roman" w:hAnsi="Arial" w:cs="Arial"/>
          <w:color w:val="000000"/>
          <w:sz w:val="24"/>
          <w:szCs w:val="24"/>
          <w:lang w:eastAsia="en-GB"/>
        </w:rPr>
        <w:t xml:space="preserve">whose outlook </w:t>
      </w:r>
      <w:r>
        <w:rPr>
          <w:rFonts w:ascii="Arial" w:eastAsia="Times New Roman" w:hAnsi="Arial" w:cs="Arial"/>
          <w:color w:val="000000"/>
          <w:sz w:val="24"/>
          <w:szCs w:val="24"/>
          <w:lang w:eastAsia="en-GB"/>
        </w:rPr>
        <w:t xml:space="preserve">at first </w:t>
      </w:r>
      <w:r w:rsidR="004B0BFD">
        <w:rPr>
          <w:rFonts w:ascii="Arial" w:eastAsia="Times New Roman" w:hAnsi="Arial" w:cs="Arial"/>
          <w:color w:val="000000"/>
          <w:sz w:val="24"/>
          <w:szCs w:val="24"/>
          <w:lang w:eastAsia="en-GB"/>
        </w:rPr>
        <w:t>seems consistent with the seafarer’s</w:t>
      </w:r>
      <w:r>
        <w:rPr>
          <w:rFonts w:ascii="Arial" w:eastAsia="Times New Roman" w:hAnsi="Arial" w:cs="Arial"/>
          <w:color w:val="000000"/>
          <w:sz w:val="24"/>
          <w:szCs w:val="24"/>
          <w:lang w:eastAsia="en-GB"/>
        </w:rPr>
        <w:t xml:space="preserve">: </w:t>
      </w:r>
      <w:r w:rsidRPr="00A7571B">
        <w:rPr>
          <w:rFonts w:ascii="Arial" w:eastAsia="Times New Roman" w:hAnsi="Arial" w:cs="Arial"/>
          <w:sz w:val="24"/>
          <w:szCs w:val="24"/>
          <w:lang w:eastAsia="en-GB"/>
        </w:rPr>
        <w:t>Kurtz</w:t>
      </w:r>
      <w:r>
        <w:rPr>
          <w:rFonts w:ascii="Arial" w:eastAsia="Times New Roman" w:hAnsi="Arial" w:cs="Arial"/>
          <w:sz w:val="24"/>
          <w:szCs w:val="24"/>
          <w:lang w:eastAsia="en-GB"/>
        </w:rPr>
        <w:t xml:space="preserve"> and </w:t>
      </w:r>
      <w:r w:rsidRPr="00A7571B">
        <w:rPr>
          <w:rFonts w:ascii="Arial" w:eastAsia="Times New Roman" w:hAnsi="Arial" w:cs="Arial"/>
          <w:sz w:val="24"/>
          <w:szCs w:val="24"/>
          <w:lang w:eastAsia="en-GB"/>
        </w:rPr>
        <w:t xml:space="preserve">Marlow </w:t>
      </w:r>
      <w:r>
        <w:rPr>
          <w:rFonts w:ascii="Arial" w:eastAsia="Times New Roman" w:hAnsi="Arial" w:cs="Arial"/>
          <w:color w:val="000000"/>
          <w:sz w:val="24"/>
          <w:szCs w:val="24"/>
          <w:lang w:eastAsia="en-GB"/>
        </w:rPr>
        <w:t xml:space="preserve">in the </w:t>
      </w:r>
      <w:r>
        <w:rPr>
          <w:rFonts w:ascii="Arial" w:eastAsia="Times New Roman" w:hAnsi="Arial" w:cs="Arial"/>
          <w:i/>
          <w:iCs/>
          <w:color w:val="000000"/>
          <w:sz w:val="24"/>
          <w:szCs w:val="24"/>
          <w:lang w:eastAsia="en-GB"/>
        </w:rPr>
        <w:t>Heart of Darkness</w:t>
      </w:r>
      <w:r w:rsidR="00D575DD">
        <w:rPr>
          <w:rFonts w:ascii="Arial" w:eastAsia="Times New Roman" w:hAnsi="Arial" w:cs="Arial"/>
          <w:color w:val="000000"/>
          <w:sz w:val="24"/>
          <w:szCs w:val="24"/>
          <w:lang w:eastAsia="en-GB"/>
        </w:rPr>
        <w:t xml:space="preserve"> (1899)</w:t>
      </w:r>
      <w:r w:rsidR="003814DC">
        <w:rPr>
          <w:rFonts w:ascii="Arial" w:eastAsia="Times New Roman" w:hAnsi="Arial" w:cs="Arial"/>
          <w:color w:val="000000"/>
          <w:sz w:val="24"/>
          <w:szCs w:val="24"/>
          <w:lang w:eastAsia="en-GB"/>
        </w:rPr>
        <w:t>.</w:t>
      </w:r>
      <w:r w:rsidR="00AA372E">
        <w:rPr>
          <w:rFonts w:ascii="Arial" w:eastAsia="Times New Roman" w:hAnsi="Arial" w:cs="Arial"/>
          <w:color w:val="000000"/>
          <w:sz w:val="24"/>
          <w:szCs w:val="24"/>
          <w:lang w:eastAsia="en-GB"/>
        </w:rPr>
        <w:t xml:space="preserve"> </w:t>
      </w:r>
      <w:r w:rsidR="003814DC">
        <w:rPr>
          <w:rFonts w:ascii="Arial" w:eastAsia="Times New Roman" w:hAnsi="Arial" w:cs="Arial"/>
          <w:color w:val="000000"/>
          <w:sz w:val="24"/>
          <w:szCs w:val="24"/>
          <w:lang w:eastAsia="en-GB"/>
        </w:rPr>
        <w:t>They</w:t>
      </w:r>
      <w:r>
        <w:rPr>
          <w:rFonts w:ascii="Arial" w:eastAsia="Times New Roman" w:hAnsi="Arial" w:cs="Arial"/>
          <w:color w:val="000000"/>
          <w:sz w:val="24"/>
          <w:szCs w:val="24"/>
          <w:lang w:eastAsia="en-GB"/>
        </w:rPr>
        <w:t xml:space="preserve"> sidestep the interior world where eternity makes its presence felt at the portals. </w:t>
      </w:r>
      <w:r>
        <w:rPr>
          <w:rStyle w:val="Strong"/>
          <w:rFonts w:ascii="Arial" w:hAnsi="Arial" w:cs="Arial"/>
          <w:b w:val="0"/>
          <w:bCs w:val="0"/>
          <w:sz w:val="24"/>
          <w:szCs w:val="24"/>
        </w:rPr>
        <w:t xml:space="preserve">The seafarer stands outside </w:t>
      </w:r>
      <w:r w:rsidRPr="00447228">
        <w:rPr>
          <w:rStyle w:val="Strong"/>
          <w:rFonts w:ascii="Arial" w:hAnsi="Arial" w:cs="Arial"/>
          <w:b w:val="0"/>
          <w:bCs w:val="0"/>
          <w:sz w:val="24"/>
          <w:szCs w:val="24"/>
        </w:rPr>
        <w:t>of</w:t>
      </w:r>
      <w:r w:rsidRPr="004A3D57">
        <w:rPr>
          <w:rStyle w:val="Strong"/>
          <w:rFonts w:ascii="Arial" w:hAnsi="Arial" w:cs="Arial"/>
          <w:b w:val="0"/>
          <w:bCs w:val="0"/>
          <w:color w:val="FF0000"/>
          <w:sz w:val="24"/>
          <w:szCs w:val="24"/>
        </w:rPr>
        <w:t xml:space="preserve"> </w:t>
      </w:r>
      <w:r>
        <w:rPr>
          <w:rStyle w:val="Strong"/>
          <w:rFonts w:ascii="Arial" w:hAnsi="Arial" w:cs="Arial"/>
          <w:b w:val="0"/>
          <w:bCs w:val="0"/>
          <w:sz w:val="24"/>
          <w:szCs w:val="24"/>
        </w:rPr>
        <w:t>these characters, just as Gregor Samsa</w:t>
      </w:r>
      <w:r>
        <w:rPr>
          <w:rFonts w:ascii="Arial" w:eastAsia="Times New Roman" w:hAnsi="Arial" w:cs="Arial"/>
          <w:color w:val="000000"/>
          <w:sz w:val="24"/>
          <w:szCs w:val="24"/>
          <w:lang w:eastAsia="en-GB"/>
        </w:rPr>
        <w:t xml:space="preserve"> </w:t>
      </w:r>
      <w:r w:rsidR="004B0BFD">
        <w:rPr>
          <w:rFonts w:ascii="Arial" w:eastAsia="Times New Roman" w:hAnsi="Arial" w:cs="Arial"/>
          <w:color w:val="000000"/>
          <w:sz w:val="24"/>
          <w:szCs w:val="24"/>
          <w:lang w:eastAsia="en-GB"/>
        </w:rPr>
        <w:t>stands between them,</w:t>
      </w:r>
      <w:r w:rsidR="00CC0BF3">
        <w:rPr>
          <w:rFonts w:ascii="Arial" w:eastAsia="Times New Roman" w:hAnsi="Arial" w:cs="Arial"/>
          <w:color w:val="000000"/>
          <w:sz w:val="24"/>
          <w:szCs w:val="24"/>
          <w:lang w:eastAsia="en-GB"/>
        </w:rPr>
        <w:t xml:space="preserve"> since</w:t>
      </w:r>
      <w:r>
        <w:rPr>
          <w:rFonts w:ascii="Arial" w:eastAsia="Times New Roman" w:hAnsi="Arial" w:cs="Arial"/>
          <w:color w:val="000000"/>
          <w:sz w:val="24"/>
          <w:szCs w:val="24"/>
          <w:lang w:eastAsia="en-GB"/>
        </w:rPr>
        <w:t xml:space="preserve"> he is both society-bound and traveller. </w:t>
      </w:r>
      <w:r w:rsidR="004B0BFD">
        <w:rPr>
          <w:rFonts w:ascii="Arial" w:eastAsia="Times New Roman" w:hAnsi="Arial" w:cs="Arial"/>
          <w:color w:val="000000"/>
          <w:sz w:val="24"/>
          <w:szCs w:val="24"/>
          <w:lang w:eastAsia="en-GB"/>
        </w:rPr>
        <w:t xml:space="preserve">Gregor </w:t>
      </w:r>
      <w:r w:rsidR="004B0BFD">
        <w:rPr>
          <w:rFonts w:ascii="Arial" w:eastAsia="Times New Roman" w:hAnsi="Arial" w:cs="Arial"/>
          <w:color w:val="000000"/>
          <w:sz w:val="24"/>
          <w:szCs w:val="24"/>
          <w:lang w:eastAsia="en-GB"/>
        </w:rPr>
        <w:lastRenderedPageBreak/>
        <w:t xml:space="preserve">will </w:t>
      </w:r>
      <w:r w:rsidR="006B48E3">
        <w:rPr>
          <w:rFonts w:ascii="Arial" w:eastAsia="Times New Roman" w:hAnsi="Arial" w:cs="Arial"/>
          <w:color w:val="000000"/>
          <w:sz w:val="24"/>
          <w:szCs w:val="24"/>
          <w:lang w:eastAsia="en-GB"/>
        </w:rPr>
        <w:t>be the main protagonist of</w:t>
      </w:r>
      <w:r w:rsidR="004B0BFD">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this</w:t>
      </w:r>
      <w:r w:rsidR="00CC0BF3">
        <w:rPr>
          <w:rFonts w:ascii="Arial" w:eastAsia="Times New Roman" w:hAnsi="Arial" w:cs="Arial"/>
          <w:color w:val="000000"/>
          <w:sz w:val="24"/>
          <w:szCs w:val="24"/>
          <w:lang w:eastAsia="en-GB"/>
        </w:rPr>
        <w:t xml:space="preserve"> </w:t>
      </w:r>
      <w:r w:rsidR="004B0BFD">
        <w:rPr>
          <w:rFonts w:ascii="Arial" w:eastAsia="Times New Roman" w:hAnsi="Arial" w:cs="Arial"/>
          <w:color w:val="000000"/>
          <w:sz w:val="24"/>
          <w:szCs w:val="24"/>
          <w:lang w:eastAsia="en-GB"/>
        </w:rPr>
        <w:t>analysis</w:t>
      </w:r>
      <w:r w:rsidR="00CC0BF3">
        <w:rPr>
          <w:rFonts w:ascii="Arial" w:eastAsia="Times New Roman" w:hAnsi="Arial" w:cs="Arial"/>
          <w:color w:val="000000"/>
          <w:sz w:val="24"/>
          <w:szCs w:val="24"/>
          <w:lang w:eastAsia="en-GB"/>
        </w:rPr>
        <w:t xml:space="preserve"> of the modernist dilemma of managing time</w:t>
      </w:r>
      <w:r w:rsidR="006B48E3">
        <w:rPr>
          <w:rFonts w:ascii="Arial" w:eastAsia="Times New Roman" w:hAnsi="Arial" w:cs="Arial"/>
          <w:color w:val="000000"/>
          <w:sz w:val="24"/>
          <w:szCs w:val="24"/>
          <w:lang w:eastAsia="en-GB"/>
        </w:rPr>
        <w:t>, and will finish the piece</w:t>
      </w:r>
      <w:r>
        <w:rPr>
          <w:rFonts w:ascii="Arial" w:eastAsia="Times New Roman" w:hAnsi="Arial" w:cs="Arial"/>
          <w:color w:val="000000"/>
          <w:sz w:val="24"/>
          <w:szCs w:val="24"/>
          <w:lang w:eastAsia="en-GB"/>
        </w:rPr>
        <w:t>.</w:t>
      </w:r>
    </w:p>
    <w:p w14:paraId="7BD3028F" w14:textId="751927A8" w:rsidR="00AB5760" w:rsidRDefault="006B48E3" w:rsidP="00AB5760">
      <w:pPr>
        <w:shd w:val="clear" w:color="auto" w:fill="FFFFFF"/>
        <w:spacing w:line="480" w:lineRule="auto"/>
        <w:rPr>
          <w:rStyle w:val="Strong"/>
          <w:rFonts w:ascii="Arial" w:hAnsi="Arial" w:cs="Arial"/>
          <w:b w:val="0"/>
          <w:bCs w:val="0"/>
          <w:sz w:val="24"/>
          <w:szCs w:val="24"/>
        </w:rPr>
      </w:pPr>
      <w:r>
        <w:rPr>
          <w:rStyle w:val="Strong"/>
          <w:rFonts w:ascii="Arial" w:hAnsi="Arial" w:cs="Arial"/>
          <w:b w:val="0"/>
          <w:bCs w:val="0"/>
          <w:sz w:val="24"/>
          <w:szCs w:val="24"/>
        </w:rPr>
        <w:t xml:space="preserve">The </w:t>
      </w:r>
      <w:r w:rsidR="00AB5760">
        <w:rPr>
          <w:rStyle w:val="Strong"/>
          <w:rFonts w:ascii="Arial" w:hAnsi="Arial" w:cs="Arial"/>
          <w:b w:val="0"/>
          <w:bCs w:val="0"/>
          <w:sz w:val="24"/>
          <w:szCs w:val="24"/>
        </w:rPr>
        <w:t>antithes</w:t>
      </w:r>
      <w:r>
        <w:rPr>
          <w:rStyle w:val="Strong"/>
          <w:rFonts w:ascii="Arial" w:hAnsi="Arial" w:cs="Arial"/>
          <w:b w:val="0"/>
          <w:bCs w:val="0"/>
          <w:sz w:val="24"/>
          <w:szCs w:val="24"/>
        </w:rPr>
        <w:t>i</w:t>
      </w:r>
      <w:r w:rsidR="00AB5760">
        <w:rPr>
          <w:rStyle w:val="Strong"/>
          <w:rFonts w:ascii="Arial" w:hAnsi="Arial" w:cs="Arial"/>
          <w:b w:val="0"/>
          <w:bCs w:val="0"/>
          <w:sz w:val="24"/>
          <w:szCs w:val="24"/>
        </w:rPr>
        <w:t>s of the seafarer’s life free from walls, doors and windows</w:t>
      </w:r>
      <w:r>
        <w:rPr>
          <w:rStyle w:val="Strong"/>
          <w:rFonts w:ascii="Arial" w:hAnsi="Arial" w:cs="Arial"/>
          <w:b w:val="0"/>
          <w:bCs w:val="0"/>
          <w:sz w:val="24"/>
          <w:szCs w:val="24"/>
        </w:rPr>
        <w:t xml:space="preserve"> is Mrs Rams</w:t>
      </w:r>
      <w:r w:rsidR="00D36420">
        <w:rPr>
          <w:rStyle w:val="Strong"/>
          <w:rFonts w:ascii="Arial" w:hAnsi="Arial" w:cs="Arial"/>
          <w:b w:val="0"/>
          <w:bCs w:val="0"/>
          <w:sz w:val="24"/>
          <w:szCs w:val="24"/>
        </w:rPr>
        <w:t>a</w:t>
      </w:r>
      <w:r>
        <w:rPr>
          <w:rStyle w:val="Strong"/>
          <w:rFonts w:ascii="Arial" w:hAnsi="Arial" w:cs="Arial"/>
          <w:b w:val="0"/>
          <w:bCs w:val="0"/>
          <w:sz w:val="24"/>
          <w:szCs w:val="24"/>
        </w:rPr>
        <w:t>y</w:t>
      </w:r>
      <w:r w:rsidR="00AB5760">
        <w:rPr>
          <w:rStyle w:val="Strong"/>
          <w:rFonts w:ascii="Arial" w:hAnsi="Arial" w:cs="Arial"/>
          <w:b w:val="0"/>
          <w:bCs w:val="0"/>
          <w:sz w:val="24"/>
          <w:szCs w:val="24"/>
        </w:rPr>
        <w:t xml:space="preserve"> who ‘on dry land loveliest liveth’, experienc</w:t>
      </w:r>
      <w:r>
        <w:rPr>
          <w:rStyle w:val="Strong"/>
          <w:rFonts w:ascii="Arial" w:hAnsi="Arial" w:cs="Arial"/>
          <w:b w:val="0"/>
          <w:bCs w:val="0"/>
          <w:sz w:val="24"/>
          <w:szCs w:val="24"/>
        </w:rPr>
        <w:t>ing</w:t>
      </w:r>
      <w:r w:rsidR="00AB5760">
        <w:rPr>
          <w:rStyle w:val="Strong"/>
          <w:rFonts w:ascii="Arial" w:hAnsi="Arial" w:cs="Arial"/>
          <w:b w:val="0"/>
          <w:bCs w:val="0"/>
          <w:sz w:val="24"/>
          <w:szCs w:val="24"/>
        </w:rPr>
        <w:t xml:space="preserve"> time entirely in the domestic. </w:t>
      </w:r>
      <w:r w:rsidR="00ED043B">
        <w:rPr>
          <w:rStyle w:val="Strong"/>
          <w:rFonts w:ascii="Arial" w:hAnsi="Arial" w:cs="Arial"/>
          <w:b w:val="0"/>
          <w:bCs w:val="0"/>
          <w:sz w:val="24"/>
          <w:szCs w:val="24"/>
        </w:rPr>
        <w:t>She is n</w:t>
      </w:r>
      <w:r w:rsidR="00AB5760">
        <w:rPr>
          <w:rStyle w:val="Strong"/>
          <w:rFonts w:ascii="Arial" w:hAnsi="Arial" w:cs="Arial"/>
          <w:b w:val="0"/>
          <w:bCs w:val="0"/>
          <w:sz w:val="24"/>
          <w:szCs w:val="24"/>
        </w:rPr>
        <w:t xml:space="preserve">ot the ‘Burgher […] / he the prosperous man’ (ll. 56-7), but rather </w:t>
      </w:r>
      <w:r w:rsidR="00ED043B">
        <w:rPr>
          <w:rStyle w:val="Strong"/>
          <w:rFonts w:ascii="Arial" w:hAnsi="Arial" w:cs="Arial"/>
          <w:b w:val="0"/>
          <w:bCs w:val="0"/>
          <w:sz w:val="24"/>
          <w:szCs w:val="24"/>
        </w:rPr>
        <w:t>one</w:t>
      </w:r>
      <w:r w:rsidR="00AB5760">
        <w:rPr>
          <w:rStyle w:val="Strong"/>
          <w:rFonts w:ascii="Arial" w:hAnsi="Arial" w:cs="Arial"/>
          <w:b w:val="0"/>
          <w:bCs w:val="0"/>
          <w:sz w:val="24"/>
          <w:szCs w:val="24"/>
        </w:rPr>
        <w:t xml:space="preserve"> who, through gender, live</w:t>
      </w:r>
      <w:r w:rsidR="00ED043B">
        <w:rPr>
          <w:rStyle w:val="Strong"/>
          <w:rFonts w:ascii="Arial" w:hAnsi="Arial" w:cs="Arial"/>
          <w:b w:val="0"/>
          <w:bCs w:val="0"/>
          <w:sz w:val="24"/>
          <w:szCs w:val="24"/>
        </w:rPr>
        <w:t>s</w:t>
      </w:r>
      <w:r w:rsidR="00AB5760">
        <w:rPr>
          <w:rStyle w:val="Strong"/>
          <w:rFonts w:ascii="Arial" w:hAnsi="Arial" w:cs="Arial"/>
          <w:b w:val="0"/>
          <w:bCs w:val="0"/>
          <w:sz w:val="24"/>
          <w:szCs w:val="24"/>
        </w:rPr>
        <w:t xml:space="preserve"> in the </w:t>
      </w:r>
      <w:r w:rsidR="00ED043B">
        <w:rPr>
          <w:rStyle w:val="Strong"/>
          <w:rFonts w:ascii="Arial" w:hAnsi="Arial" w:cs="Arial"/>
          <w:b w:val="0"/>
          <w:bCs w:val="0"/>
          <w:sz w:val="24"/>
          <w:szCs w:val="24"/>
        </w:rPr>
        <w:t>B</w:t>
      </w:r>
      <w:r w:rsidR="00AB5760">
        <w:rPr>
          <w:rStyle w:val="Strong"/>
          <w:rFonts w:ascii="Arial" w:hAnsi="Arial" w:cs="Arial"/>
          <w:b w:val="0"/>
          <w:bCs w:val="0"/>
          <w:sz w:val="24"/>
          <w:szCs w:val="24"/>
        </w:rPr>
        <w:t>urgher’s shadow. Except in this instance that is not entirely so</w:t>
      </w:r>
      <w:r w:rsidR="00C5361E">
        <w:rPr>
          <w:rStyle w:val="Strong"/>
          <w:rFonts w:ascii="Arial" w:hAnsi="Arial" w:cs="Arial"/>
          <w:b w:val="0"/>
          <w:bCs w:val="0"/>
          <w:sz w:val="24"/>
          <w:szCs w:val="24"/>
        </w:rPr>
        <w:t xml:space="preserve">. Although </w:t>
      </w:r>
      <w:r w:rsidR="00AB5760">
        <w:rPr>
          <w:rStyle w:val="Strong"/>
          <w:rFonts w:ascii="Arial" w:hAnsi="Arial" w:cs="Arial"/>
          <w:b w:val="0"/>
          <w:bCs w:val="0"/>
          <w:sz w:val="24"/>
          <w:szCs w:val="24"/>
        </w:rPr>
        <w:t>Mrs Rams</w:t>
      </w:r>
      <w:r w:rsidR="00D36420">
        <w:rPr>
          <w:rStyle w:val="Strong"/>
          <w:rFonts w:ascii="Arial" w:hAnsi="Arial" w:cs="Arial"/>
          <w:b w:val="0"/>
          <w:bCs w:val="0"/>
          <w:sz w:val="24"/>
          <w:szCs w:val="24"/>
        </w:rPr>
        <w:t>a</w:t>
      </w:r>
      <w:r w:rsidR="00AB5760">
        <w:rPr>
          <w:rStyle w:val="Strong"/>
          <w:rFonts w:ascii="Arial" w:hAnsi="Arial" w:cs="Arial"/>
          <w:b w:val="0"/>
          <w:bCs w:val="0"/>
          <w:sz w:val="24"/>
          <w:szCs w:val="24"/>
        </w:rPr>
        <w:t>y is the prop that maintains Mr Rams</w:t>
      </w:r>
      <w:r w:rsidR="00D36420">
        <w:rPr>
          <w:rStyle w:val="Strong"/>
          <w:rFonts w:ascii="Arial" w:hAnsi="Arial" w:cs="Arial"/>
          <w:b w:val="0"/>
          <w:bCs w:val="0"/>
          <w:sz w:val="24"/>
          <w:szCs w:val="24"/>
        </w:rPr>
        <w:t>a</w:t>
      </w:r>
      <w:r w:rsidR="00AB5760">
        <w:rPr>
          <w:rStyle w:val="Strong"/>
          <w:rFonts w:ascii="Arial" w:hAnsi="Arial" w:cs="Arial"/>
          <w:b w:val="0"/>
          <w:bCs w:val="0"/>
          <w:sz w:val="24"/>
          <w:szCs w:val="24"/>
        </w:rPr>
        <w:t>y’s ego, and ‘did not like, even for a second, to feel finer than her husband’</w:t>
      </w:r>
      <w:r w:rsidR="00937CDB">
        <w:rPr>
          <w:rStyle w:val="Strong"/>
          <w:rFonts w:ascii="Arial" w:hAnsi="Arial" w:cs="Arial"/>
          <w:b w:val="0"/>
          <w:bCs w:val="0"/>
          <w:sz w:val="24"/>
          <w:szCs w:val="24"/>
        </w:rPr>
        <w:t>,</w:t>
      </w:r>
      <w:r w:rsidR="00AB5760">
        <w:rPr>
          <w:rStyle w:val="Strong"/>
          <w:rFonts w:ascii="Arial" w:hAnsi="Arial" w:cs="Arial"/>
          <w:b w:val="0"/>
          <w:bCs w:val="0"/>
          <w:sz w:val="24"/>
          <w:szCs w:val="24"/>
        </w:rPr>
        <w:t xml:space="preserve"> and is </w:t>
      </w:r>
      <w:r w:rsidR="00937CDB">
        <w:rPr>
          <w:rStyle w:val="Strong"/>
          <w:rFonts w:ascii="Arial" w:hAnsi="Arial" w:cs="Arial"/>
          <w:b w:val="0"/>
          <w:bCs w:val="0"/>
          <w:sz w:val="24"/>
          <w:szCs w:val="24"/>
        </w:rPr>
        <w:t xml:space="preserve">the one </w:t>
      </w:r>
      <w:r w:rsidR="00AB5760">
        <w:rPr>
          <w:rStyle w:val="Strong"/>
          <w:rFonts w:ascii="Arial" w:hAnsi="Arial" w:cs="Arial"/>
          <w:b w:val="0"/>
          <w:bCs w:val="0"/>
          <w:sz w:val="24"/>
          <w:szCs w:val="24"/>
        </w:rPr>
        <w:t>who the children always came to ‘naturally, since she was a woman, all day long [until] […] she […] felt she was nothing but a sponge sopped full of human emotions’</w:t>
      </w:r>
      <w:r w:rsidR="00C5361E">
        <w:rPr>
          <w:rStyle w:val="Strong"/>
          <w:rFonts w:ascii="Arial" w:hAnsi="Arial" w:cs="Arial"/>
          <w:b w:val="0"/>
          <w:bCs w:val="0"/>
          <w:sz w:val="24"/>
          <w:szCs w:val="24"/>
        </w:rPr>
        <w:t xml:space="preserve">, equally </w:t>
      </w:r>
      <w:r w:rsidR="00AB5760">
        <w:rPr>
          <w:rStyle w:val="Strong"/>
          <w:rFonts w:ascii="Arial" w:hAnsi="Arial" w:cs="Arial"/>
          <w:b w:val="0"/>
          <w:bCs w:val="0"/>
          <w:sz w:val="24"/>
          <w:szCs w:val="24"/>
        </w:rPr>
        <w:t xml:space="preserve">she is the character to whom everyone is in thrall, who forgets ‘how strongly she influences people’ and who ‘put a spell </w:t>
      </w:r>
      <w:r w:rsidR="00B4153B">
        <w:rPr>
          <w:rStyle w:val="Strong"/>
          <w:rFonts w:ascii="Arial" w:hAnsi="Arial" w:cs="Arial"/>
          <w:b w:val="0"/>
          <w:bCs w:val="0"/>
          <w:sz w:val="24"/>
          <w:szCs w:val="24"/>
        </w:rPr>
        <w:t xml:space="preserve">on </w:t>
      </w:r>
      <w:r w:rsidR="00AB5760">
        <w:rPr>
          <w:rStyle w:val="Strong"/>
          <w:rFonts w:ascii="Arial" w:hAnsi="Arial" w:cs="Arial"/>
          <w:b w:val="0"/>
          <w:bCs w:val="0"/>
          <w:sz w:val="24"/>
          <w:szCs w:val="24"/>
        </w:rPr>
        <w:t>them all, by wishing, so simply, so directly’</w:t>
      </w:r>
      <w:r w:rsidR="00C5361E">
        <w:rPr>
          <w:rStyle w:val="Strong"/>
          <w:rFonts w:ascii="Arial" w:hAnsi="Arial" w:cs="Arial"/>
          <w:b w:val="0"/>
          <w:bCs w:val="0"/>
          <w:sz w:val="24"/>
          <w:szCs w:val="24"/>
        </w:rPr>
        <w:t>.</w:t>
      </w:r>
      <w:r w:rsidR="00C5361E">
        <w:rPr>
          <w:rStyle w:val="FootnoteReference"/>
          <w:rFonts w:ascii="Arial" w:hAnsi="Arial" w:cs="Arial"/>
          <w:sz w:val="24"/>
          <w:szCs w:val="24"/>
        </w:rPr>
        <w:footnoteReference w:id="6"/>
      </w:r>
      <w:r w:rsidR="00AB5760">
        <w:rPr>
          <w:rStyle w:val="Strong"/>
          <w:rFonts w:ascii="Arial" w:hAnsi="Arial" w:cs="Arial"/>
          <w:b w:val="0"/>
          <w:bCs w:val="0"/>
          <w:sz w:val="24"/>
          <w:szCs w:val="24"/>
        </w:rPr>
        <w:t xml:space="preserve"> </w:t>
      </w:r>
    </w:p>
    <w:p w14:paraId="69162EAB" w14:textId="3F073DB7"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Even though Mrs Rams</w:t>
      </w:r>
      <w:r w:rsidR="00D36420">
        <w:rPr>
          <w:rStyle w:val="Strong"/>
          <w:rFonts w:ascii="Arial" w:hAnsi="Arial" w:cs="Arial"/>
          <w:b w:val="0"/>
          <w:bCs w:val="0"/>
          <w:sz w:val="24"/>
          <w:szCs w:val="24"/>
        </w:rPr>
        <w:t>a</w:t>
      </w:r>
      <w:r>
        <w:rPr>
          <w:rStyle w:val="Strong"/>
          <w:rFonts w:ascii="Arial" w:hAnsi="Arial" w:cs="Arial"/>
          <w:b w:val="0"/>
          <w:bCs w:val="0"/>
          <w:sz w:val="24"/>
          <w:szCs w:val="24"/>
        </w:rPr>
        <w:t xml:space="preserve">y is a female in a system that relies on the patronage of the male, and whose power is ostensibly her beauty, her greatest strength is her ability to fashion an autonomy from the only potential forms available to her: wife and mother. So, it is in these terms that she seeks to strike a bargain with time. </w:t>
      </w:r>
    </w:p>
    <w:p w14:paraId="130946BE" w14:textId="4ADF0E13" w:rsidR="00AB5760" w:rsidRDefault="00ED043B"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Although e</w:t>
      </w:r>
      <w:r w:rsidR="00AB5760">
        <w:rPr>
          <w:rStyle w:val="Strong"/>
          <w:rFonts w:ascii="Arial" w:hAnsi="Arial" w:cs="Arial"/>
          <w:b w:val="0"/>
          <w:bCs w:val="0"/>
          <w:sz w:val="24"/>
          <w:szCs w:val="24"/>
        </w:rPr>
        <w:t>nigmatic and stately, Mrs Rams</w:t>
      </w:r>
      <w:r w:rsidR="00D36420">
        <w:rPr>
          <w:rStyle w:val="Strong"/>
          <w:rFonts w:ascii="Arial" w:hAnsi="Arial" w:cs="Arial"/>
          <w:b w:val="0"/>
          <w:bCs w:val="0"/>
          <w:sz w:val="24"/>
          <w:szCs w:val="24"/>
        </w:rPr>
        <w:t>a</w:t>
      </w:r>
      <w:r w:rsidR="00AB5760">
        <w:rPr>
          <w:rStyle w:val="Strong"/>
          <w:rFonts w:ascii="Arial" w:hAnsi="Arial" w:cs="Arial"/>
          <w:b w:val="0"/>
          <w:bCs w:val="0"/>
          <w:sz w:val="24"/>
          <w:szCs w:val="24"/>
        </w:rPr>
        <w:t>y</w:t>
      </w:r>
      <w:r>
        <w:rPr>
          <w:rStyle w:val="Strong"/>
          <w:rFonts w:ascii="Arial" w:hAnsi="Arial" w:cs="Arial"/>
          <w:b w:val="0"/>
          <w:bCs w:val="0"/>
          <w:sz w:val="24"/>
          <w:szCs w:val="24"/>
        </w:rPr>
        <w:t xml:space="preserve"> who</w:t>
      </w:r>
      <w:r w:rsidR="00AB5760">
        <w:rPr>
          <w:rStyle w:val="Strong"/>
          <w:rFonts w:ascii="Arial" w:hAnsi="Arial" w:cs="Arial"/>
          <w:b w:val="0"/>
          <w:bCs w:val="0"/>
          <w:sz w:val="24"/>
          <w:szCs w:val="24"/>
        </w:rPr>
        <w:t xml:space="preserve"> ‘presid</w:t>
      </w:r>
      <w:r>
        <w:rPr>
          <w:rStyle w:val="Strong"/>
          <w:rFonts w:ascii="Arial" w:hAnsi="Arial" w:cs="Arial"/>
          <w:b w:val="0"/>
          <w:bCs w:val="0"/>
          <w:sz w:val="24"/>
          <w:szCs w:val="24"/>
        </w:rPr>
        <w:t>[es]</w:t>
      </w:r>
      <w:r w:rsidR="00AB5760">
        <w:rPr>
          <w:rStyle w:val="Strong"/>
          <w:rFonts w:ascii="Arial" w:hAnsi="Arial" w:cs="Arial"/>
          <w:b w:val="0"/>
          <w:bCs w:val="0"/>
          <w:sz w:val="24"/>
          <w:szCs w:val="24"/>
        </w:rPr>
        <w:t xml:space="preserve"> with immutable calm over destinies which she completely failed to understand’</w:t>
      </w:r>
      <w:r>
        <w:rPr>
          <w:rStyle w:val="Strong"/>
          <w:rFonts w:ascii="Arial" w:hAnsi="Arial" w:cs="Arial"/>
          <w:b w:val="0"/>
          <w:bCs w:val="0"/>
          <w:sz w:val="24"/>
          <w:szCs w:val="24"/>
        </w:rPr>
        <w:t xml:space="preserve">, does not </w:t>
      </w:r>
      <w:r w:rsidR="00AB5760">
        <w:rPr>
          <w:rStyle w:val="Strong"/>
          <w:rFonts w:ascii="Arial" w:hAnsi="Arial" w:cs="Arial"/>
          <w:b w:val="0"/>
          <w:bCs w:val="0"/>
          <w:sz w:val="24"/>
          <w:szCs w:val="24"/>
        </w:rPr>
        <w:t>wish for power over others</w:t>
      </w:r>
      <w:r>
        <w:rPr>
          <w:rStyle w:val="Strong"/>
          <w:rFonts w:ascii="Arial" w:hAnsi="Arial" w:cs="Arial"/>
          <w:b w:val="0"/>
          <w:bCs w:val="0"/>
          <w:sz w:val="24"/>
          <w:szCs w:val="24"/>
        </w:rPr>
        <w:t>, despite being</w:t>
      </w:r>
      <w:r w:rsidR="00AB5760">
        <w:rPr>
          <w:rStyle w:val="Strong"/>
          <w:rFonts w:ascii="Arial" w:hAnsi="Arial" w:cs="Arial"/>
          <w:b w:val="0"/>
          <w:bCs w:val="0"/>
          <w:sz w:val="24"/>
          <w:szCs w:val="24"/>
        </w:rPr>
        <w:t xml:space="preserve"> perceive</w:t>
      </w:r>
      <w:r>
        <w:rPr>
          <w:rStyle w:val="Strong"/>
          <w:rFonts w:ascii="Arial" w:hAnsi="Arial" w:cs="Arial"/>
          <w:b w:val="0"/>
          <w:bCs w:val="0"/>
          <w:sz w:val="24"/>
          <w:szCs w:val="24"/>
        </w:rPr>
        <w:t>d</w:t>
      </w:r>
      <w:r w:rsidR="00AB5760">
        <w:rPr>
          <w:rStyle w:val="Strong"/>
          <w:rFonts w:ascii="Arial" w:hAnsi="Arial" w:cs="Arial"/>
          <w:b w:val="0"/>
          <w:bCs w:val="0"/>
          <w:sz w:val="24"/>
          <w:szCs w:val="24"/>
        </w:rPr>
        <w:t xml:space="preserve"> as ‘tyrannical, domineering, masterful’</w:t>
      </w:r>
      <w:r>
        <w:rPr>
          <w:rStyle w:val="Strong"/>
          <w:rFonts w:ascii="Arial" w:hAnsi="Arial" w:cs="Arial"/>
          <w:b w:val="0"/>
          <w:bCs w:val="0"/>
          <w:sz w:val="24"/>
          <w:szCs w:val="24"/>
        </w:rPr>
        <w:t>.</w:t>
      </w:r>
      <w:r w:rsidR="00AA3D56">
        <w:rPr>
          <w:rStyle w:val="FootnoteReference"/>
          <w:rFonts w:ascii="Arial" w:hAnsi="Arial" w:cs="Arial"/>
          <w:sz w:val="24"/>
          <w:szCs w:val="24"/>
        </w:rPr>
        <w:footnoteReference w:id="7"/>
      </w:r>
      <w:r>
        <w:rPr>
          <w:rStyle w:val="Strong"/>
          <w:rFonts w:ascii="Arial" w:hAnsi="Arial" w:cs="Arial"/>
          <w:b w:val="0"/>
          <w:bCs w:val="0"/>
          <w:sz w:val="24"/>
          <w:szCs w:val="24"/>
        </w:rPr>
        <w:t xml:space="preserve"> Her desire is </w:t>
      </w:r>
      <w:r w:rsidR="00AB5760">
        <w:rPr>
          <w:rStyle w:val="Strong"/>
          <w:rFonts w:ascii="Arial" w:hAnsi="Arial" w:cs="Arial"/>
          <w:b w:val="0"/>
          <w:bCs w:val="0"/>
          <w:sz w:val="24"/>
          <w:szCs w:val="24"/>
        </w:rPr>
        <w:t xml:space="preserve">to arrest time </w:t>
      </w:r>
      <w:r w:rsidR="005D6B8E">
        <w:rPr>
          <w:rStyle w:val="Strong"/>
          <w:rFonts w:ascii="Arial" w:hAnsi="Arial" w:cs="Arial"/>
          <w:b w:val="0"/>
          <w:bCs w:val="0"/>
          <w:sz w:val="24"/>
          <w:szCs w:val="24"/>
        </w:rPr>
        <w:t xml:space="preserve">while she is </w:t>
      </w:r>
      <w:r w:rsidR="00AB5760">
        <w:rPr>
          <w:rStyle w:val="Strong"/>
          <w:rFonts w:ascii="Arial" w:hAnsi="Arial" w:cs="Arial"/>
          <w:b w:val="0"/>
          <w:bCs w:val="0"/>
          <w:sz w:val="24"/>
          <w:szCs w:val="24"/>
        </w:rPr>
        <w:t xml:space="preserve">surrounded by her children, to suspend it where she deems they are all the happiest they can ever be. She would have ‘“Life stand </w:t>
      </w:r>
      <w:r w:rsidR="00AB5760">
        <w:rPr>
          <w:rStyle w:val="Strong"/>
          <w:rFonts w:ascii="Arial" w:hAnsi="Arial" w:cs="Arial"/>
          <w:b w:val="0"/>
          <w:bCs w:val="0"/>
          <w:sz w:val="24"/>
          <w:szCs w:val="24"/>
        </w:rPr>
        <w:lastRenderedPageBreak/>
        <w:t>still here” […] making of the moment something permanent’.</w:t>
      </w:r>
      <w:r w:rsidR="00AA3D56">
        <w:rPr>
          <w:rStyle w:val="FootnoteReference"/>
          <w:rFonts w:ascii="Arial" w:hAnsi="Arial" w:cs="Arial"/>
          <w:sz w:val="24"/>
          <w:szCs w:val="24"/>
        </w:rPr>
        <w:footnoteReference w:id="8"/>
      </w:r>
      <w:r w:rsidR="00AB5760">
        <w:rPr>
          <w:rStyle w:val="Strong"/>
          <w:rFonts w:ascii="Arial" w:hAnsi="Arial" w:cs="Arial"/>
          <w:b w:val="0"/>
          <w:bCs w:val="0"/>
          <w:sz w:val="24"/>
          <w:szCs w:val="24"/>
        </w:rPr>
        <w:t xml:space="preserve"> For her</w:t>
      </w:r>
      <w:r>
        <w:rPr>
          <w:rStyle w:val="Strong"/>
          <w:rFonts w:ascii="Arial" w:hAnsi="Arial" w:cs="Arial"/>
          <w:b w:val="0"/>
          <w:bCs w:val="0"/>
          <w:sz w:val="24"/>
          <w:szCs w:val="24"/>
        </w:rPr>
        <w:t>,</w:t>
      </w:r>
      <w:r w:rsidR="00AB5760">
        <w:rPr>
          <w:rStyle w:val="Strong"/>
          <w:rFonts w:ascii="Arial" w:hAnsi="Arial" w:cs="Arial"/>
          <w:b w:val="0"/>
          <w:bCs w:val="0"/>
          <w:sz w:val="24"/>
          <w:szCs w:val="24"/>
        </w:rPr>
        <w:t xml:space="preserve"> life means time, ‘a little strip of time […] her fifty years’</w:t>
      </w:r>
      <w:r w:rsidR="002C384D">
        <w:rPr>
          <w:rStyle w:val="Strong"/>
          <w:rFonts w:ascii="Arial" w:hAnsi="Arial" w:cs="Arial"/>
          <w:b w:val="0"/>
          <w:bCs w:val="0"/>
          <w:sz w:val="24"/>
          <w:szCs w:val="24"/>
        </w:rPr>
        <w:t>;</w:t>
      </w:r>
      <w:r w:rsidR="00AB5760">
        <w:rPr>
          <w:rStyle w:val="Strong"/>
          <w:rFonts w:ascii="Arial" w:hAnsi="Arial" w:cs="Arial"/>
          <w:b w:val="0"/>
          <w:bCs w:val="0"/>
          <w:sz w:val="24"/>
          <w:szCs w:val="24"/>
        </w:rPr>
        <w:t xml:space="preserve"> it is a thing ‘terrible [and] hostile’.</w:t>
      </w:r>
      <w:r w:rsidR="002C384D">
        <w:rPr>
          <w:rStyle w:val="FootnoteReference"/>
          <w:rFonts w:ascii="Arial" w:hAnsi="Arial" w:cs="Arial"/>
          <w:sz w:val="24"/>
          <w:szCs w:val="24"/>
        </w:rPr>
        <w:footnoteReference w:id="9"/>
      </w:r>
      <w:r w:rsidR="00AB5760">
        <w:rPr>
          <w:rStyle w:val="Strong"/>
          <w:rFonts w:ascii="Arial" w:hAnsi="Arial" w:cs="Arial"/>
          <w:b w:val="0"/>
          <w:bCs w:val="0"/>
          <w:sz w:val="24"/>
          <w:szCs w:val="24"/>
        </w:rPr>
        <w:t xml:space="preserve"> Nevertheless, ‘a transaction went on between them, in which she was […] always trying to get the better of it’.</w:t>
      </w:r>
      <w:r w:rsidR="00036015">
        <w:rPr>
          <w:rStyle w:val="FootnoteReference"/>
          <w:rFonts w:ascii="Arial" w:hAnsi="Arial" w:cs="Arial"/>
          <w:sz w:val="24"/>
          <w:szCs w:val="24"/>
        </w:rPr>
        <w:footnoteReference w:id="10"/>
      </w:r>
      <w:r w:rsidR="00AB5760">
        <w:rPr>
          <w:rStyle w:val="Strong"/>
          <w:rFonts w:ascii="Arial" w:hAnsi="Arial" w:cs="Arial"/>
          <w:b w:val="0"/>
          <w:bCs w:val="0"/>
          <w:sz w:val="24"/>
          <w:szCs w:val="24"/>
        </w:rPr>
        <w:t xml:space="preserve"> Her perpetuation of the married, motherly state in others is this transaction, and is the same drive that would have her children never grow up, and that would like always ‘to have […] a baby […] in [her] arms’.</w:t>
      </w:r>
      <w:r w:rsidR="00FA72B5">
        <w:rPr>
          <w:rStyle w:val="FootnoteReference"/>
          <w:rFonts w:ascii="Arial" w:hAnsi="Arial" w:cs="Arial"/>
          <w:sz w:val="24"/>
          <w:szCs w:val="24"/>
        </w:rPr>
        <w:footnoteReference w:id="11"/>
      </w:r>
      <w:r w:rsidR="00AB5760">
        <w:rPr>
          <w:rStyle w:val="Strong"/>
          <w:rFonts w:ascii="Arial" w:hAnsi="Arial" w:cs="Arial"/>
          <w:b w:val="0"/>
          <w:bCs w:val="0"/>
          <w:sz w:val="24"/>
          <w:szCs w:val="24"/>
        </w:rPr>
        <w:t xml:space="preserve"> But for ‘life to stand still’</w:t>
      </w:r>
      <w:r w:rsidR="00FA72B5">
        <w:rPr>
          <w:rStyle w:val="Strong"/>
          <w:rFonts w:ascii="Arial" w:hAnsi="Arial" w:cs="Arial"/>
          <w:b w:val="0"/>
          <w:bCs w:val="0"/>
          <w:sz w:val="24"/>
          <w:szCs w:val="24"/>
        </w:rPr>
        <w:t>,</w:t>
      </w:r>
      <w:r w:rsidR="00AB5760">
        <w:rPr>
          <w:rStyle w:val="Strong"/>
          <w:rFonts w:ascii="Arial" w:hAnsi="Arial" w:cs="Arial"/>
          <w:b w:val="0"/>
          <w:bCs w:val="0"/>
          <w:sz w:val="24"/>
          <w:szCs w:val="24"/>
        </w:rPr>
        <w:t xml:space="preserve"> she needs ‘the doors shut’, for with doors left open ‘things must spoil’.</w:t>
      </w:r>
      <w:r w:rsidR="003E2E0B">
        <w:rPr>
          <w:rStyle w:val="FootnoteReference"/>
          <w:rFonts w:ascii="Arial" w:hAnsi="Arial" w:cs="Arial"/>
          <w:sz w:val="24"/>
          <w:szCs w:val="24"/>
        </w:rPr>
        <w:footnoteReference w:id="12"/>
      </w:r>
      <w:r w:rsidR="00AB5760">
        <w:rPr>
          <w:rStyle w:val="Strong"/>
          <w:rFonts w:ascii="Arial" w:hAnsi="Arial" w:cs="Arial"/>
          <w:b w:val="0"/>
          <w:bCs w:val="0"/>
          <w:sz w:val="24"/>
          <w:szCs w:val="24"/>
        </w:rPr>
        <w:t xml:space="preserve"> However, though ‘she shut[s] the doors’, always it seems ‘that every door was left open’.</w:t>
      </w:r>
      <w:r w:rsidR="002347AF">
        <w:rPr>
          <w:rStyle w:val="FootnoteReference"/>
          <w:rFonts w:ascii="Arial" w:hAnsi="Arial" w:cs="Arial"/>
          <w:sz w:val="24"/>
          <w:szCs w:val="24"/>
        </w:rPr>
        <w:footnoteReference w:id="13"/>
      </w:r>
      <w:r w:rsidR="00AB5760">
        <w:rPr>
          <w:rStyle w:val="Strong"/>
          <w:rFonts w:ascii="Arial" w:hAnsi="Arial" w:cs="Arial"/>
          <w:b w:val="0"/>
          <w:bCs w:val="0"/>
          <w:sz w:val="24"/>
          <w:szCs w:val="24"/>
        </w:rPr>
        <w:t xml:space="preserve"> Further, this woman, in charge of the portals, becomes aware in the act of ‘pass[ing] through a door which is held open for her’ that she is on the ‘threshold [of] a scene that [is] vanishing even as she looked’</w:t>
      </w:r>
      <w:r>
        <w:rPr>
          <w:rStyle w:val="Strong"/>
          <w:rFonts w:ascii="Arial" w:hAnsi="Arial" w:cs="Arial"/>
          <w:b w:val="0"/>
          <w:bCs w:val="0"/>
          <w:sz w:val="24"/>
          <w:szCs w:val="24"/>
        </w:rPr>
        <w:t>.</w:t>
      </w:r>
      <w:r w:rsidR="00036EC7">
        <w:rPr>
          <w:rStyle w:val="FootnoteReference"/>
          <w:rFonts w:ascii="Arial" w:hAnsi="Arial" w:cs="Arial"/>
          <w:sz w:val="24"/>
          <w:szCs w:val="24"/>
        </w:rPr>
        <w:footnoteReference w:id="14"/>
      </w:r>
      <w:r>
        <w:rPr>
          <w:rStyle w:val="Strong"/>
          <w:rFonts w:ascii="Arial" w:hAnsi="Arial" w:cs="Arial"/>
          <w:b w:val="0"/>
          <w:bCs w:val="0"/>
          <w:sz w:val="24"/>
          <w:szCs w:val="24"/>
        </w:rPr>
        <w:t xml:space="preserve"> </w:t>
      </w:r>
      <w:r w:rsidR="00877DC4">
        <w:rPr>
          <w:rStyle w:val="Strong"/>
          <w:rFonts w:ascii="Arial" w:hAnsi="Arial" w:cs="Arial"/>
          <w:b w:val="0"/>
          <w:bCs w:val="0"/>
          <w:sz w:val="24"/>
          <w:szCs w:val="24"/>
        </w:rPr>
        <w:t>In this moment</w:t>
      </w:r>
      <w:r w:rsidR="003E2E0B">
        <w:rPr>
          <w:rStyle w:val="Strong"/>
          <w:rFonts w:ascii="Arial" w:hAnsi="Arial" w:cs="Arial"/>
          <w:b w:val="0"/>
          <w:bCs w:val="0"/>
          <w:sz w:val="24"/>
          <w:szCs w:val="24"/>
        </w:rPr>
        <w:t>,</w:t>
      </w:r>
      <w:r w:rsidR="00877DC4">
        <w:rPr>
          <w:rStyle w:val="Strong"/>
          <w:rFonts w:ascii="Arial" w:hAnsi="Arial" w:cs="Arial"/>
          <w:b w:val="0"/>
          <w:bCs w:val="0"/>
          <w:sz w:val="24"/>
          <w:szCs w:val="24"/>
        </w:rPr>
        <w:t xml:space="preserve"> c</w:t>
      </w:r>
      <w:r w:rsidR="00877DC4">
        <w:rPr>
          <w:rStyle w:val="Strong"/>
          <w:rFonts w:ascii="Arial" w:hAnsi="Arial" w:cs="Arial"/>
          <w:b w:val="0"/>
          <w:bCs w:val="0"/>
          <w:sz w:val="24"/>
          <w:szCs w:val="24"/>
        </w:rPr>
        <w:t>ontrol of the door is ceded</w:t>
      </w:r>
      <w:r w:rsidR="00877DC4">
        <w:rPr>
          <w:rStyle w:val="Strong"/>
          <w:rFonts w:ascii="Arial" w:hAnsi="Arial" w:cs="Arial"/>
          <w:b w:val="0"/>
          <w:bCs w:val="0"/>
          <w:sz w:val="24"/>
          <w:szCs w:val="24"/>
        </w:rPr>
        <w:t xml:space="preserve"> to eternity,</w:t>
      </w:r>
      <w:r w:rsidR="00877DC4">
        <w:rPr>
          <w:rStyle w:val="Strong"/>
          <w:rFonts w:ascii="Arial" w:hAnsi="Arial" w:cs="Arial"/>
          <w:b w:val="0"/>
          <w:bCs w:val="0"/>
          <w:sz w:val="24"/>
          <w:szCs w:val="24"/>
        </w:rPr>
        <w:t xml:space="preserve"> </w:t>
      </w:r>
      <w:r w:rsidR="00877DC4">
        <w:rPr>
          <w:rStyle w:val="Strong"/>
          <w:rFonts w:ascii="Arial" w:hAnsi="Arial" w:cs="Arial"/>
          <w:b w:val="0"/>
          <w:bCs w:val="0"/>
          <w:sz w:val="24"/>
          <w:szCs w:val="24"/>
        </w:rPr>
        <w:t>as she recognises that the scene</w:t>
      </w:r>
      <w:r w:rsidR="00AB5760">
        <w:rPr>
          <w:rStyle w:val="Strong"/>
          <w:rFonts w:ascii="Arial" w:hAnsi="Arial" w:cs="Arial"/>
          <w:b w:val="0"/>
          <w:bCs w:val="0"/>
          <w:sz w:val="24"/>
          <w:szCs w:val="24"/>
        </w:rPr>
        <w:t xml:space="preserve"> ‘shaped itself’ so that it was ‘already the past’. Mrs Rams</w:t>
      </w:r>
      <w:r w:rsidR="00D36420">
        <w:rPr>
          <w:rStyle w:val="Strong"/>
          <w:rFonts w:ascii="Arial" w:hAnsi="Arial" w:cs="Arial"/>
          <w:b w:val="0"/>
          <w:bCs w:val="0"/>
          <w:sz w:val="24"/>
          <w:szCs w:val="24"/>
        </w:rPr>
        <w:t>a</w:t>
      </w:r>
      <w:r w:rsidR="00AB5760">
        <w:rPr>
          <w:rStyle w:val="Strong"/>
          <w:rFonts w:ascii="Arial" w:hAnsi="Arial" w:cs="Arial"/>
          <w:b w:val="0"/>
          <w:bCs w:val="0"/>
          <w:sz w:val="24"/>
          <w:szCs w:val="24"/>
        </w:rPr>
        <w:t xml:space="preserve">y’s outmoded style of feminine, domestic transaction with time is also </w:t>
      </w:r>
      <w:r w:rsidR="00D575DD">
        <w:rPr>
          <w:rStyle w:val="Strong"/>
          <w:rFonts w:ascii="Arial" w:hAnsi="Arial" w:cs="Arial"/>
          <w:b w:val="0"/>
          <w:bCs w:val="0"/>
          <w:sz w:val="24"/>
          <w:szCs w:val="24"/>
        </w:rPr>
        <w:t>of the</w:t>
      </w:r>
      <w:r w:rsidR="00AB5760">
        <w:rPr>
          <w:rStyle w:val="Strong"/>
          <w:rFonts w:ascii="Arial" w:hAnsi="Arial" w:cs="Arial"/>
          <w:b w:val="0"/>
          <w:bCs w:val="0"/>
          <w:sz w:val="24"/>
          <w:szCs w:val="24"/>
        </w:rPr>
        <w:t xml:space="preserve"> pas</w:t>
      </w:r>
      <w:r w:rsidR="00D575DD">
        <w:rPr>
          <w:rStyle w:val="Strong"/>
          <w:rFonts w:ascii="Arial" w:hAnsi="Arial" w:cs="Arial"/>
          <w:b w:val="0"/>
          <w:bCs w:val="0"/>
          <w:sz w:val="24"/>
          <w:szCs w:val="24"/>
        </w:rPr>
        <w:t>t</w:t>
      </w:r>
      <w:r w:rsidR="00DF33B4">
        <w:rPr>
          <w:rStyle w:val="Strong"/>
          <w:rFonts w:ascii="Arial" w:hAnsi="Arial" w:cs="Arial"/>
          <w:b w:val="0"/>
          <w:bCs w:val="0"/>
          <w:sz w:val="24"/>
          <w:szCs w:val="24"/>
        </w:rPr>
        <w:t>. I</w:t>
      </w:r>
      <w:r w:rsidR="00AB5760">
        <w:rPr>
          <w:rStyle w:val="Strong"/>
          <w:rFonts w:ascii="Arial" w:hAnsi="Arial" w:cs="Arial"/>
          <w:b w:val="0"/>
          <w:bCs w:val="0"/>
          <w:sz w:val="24"/>
          <w:szCs w:val="24"/>
        </w:rPr>
        <w:t xml:space="preserve">t </w:t>
      </w:r>
      <w:r w:rsidR="00D575DD">
        <w:rPr>
          <w:rStyle w:val="Strong"/>
          <w:rFonts w:ascii="Arial" w:hAnsi="Arial" w:cs="Arial"/>
          <w:b w:val="0"/>
          <w:bCs w:val="0"/>
          <w:sz w:val="24"/>
          <w:szCs w:val="24"/>
        </w:rPr>
        <w:t>had</w:t>
      </w:r>
      <w:r w:rsidR="00AB5760">
        <w:rPr>
          <w:rStyle w:val="Strong"/>
          <w:rFonts w:ascii="Arial" w:hAnsi="Arial" w:cs="Arial"/>
          <w:b w:val="0"/>
          <w:bCs w:val="0"/>
          <w:sz w:val="24"/>
          <w:szCs w:val="24"/>
        </w:rPr>
        <w:t xml:space="preserve"> already wan</w:t>
      </w:r>
      <w:r w:rsidR="00D575DD">
        <w:rPr>
          <w:rStyle w:val="Strong"/>
          <w:rFonts w:ascii="Arial" w:hAnsi="Arial" w:cs="Arial"/>
          <w:b w:val="0"/>
          <w:bCs w:val="0"/>
          <w:sz w:val="24"/>
          <w:szCs w:val="24"/>
        </w:rPr>
        <w:t>ed</w:t>
      </w:r>
      <w:r w:rsidR="00AB5760">
        <w:rPr>
          <w:rStyle w:val="Strong"/>
          <w:rFonts w:ascii="Arial" w:hAnsi="Arial" w:cs="Arial"/>
          <w:b w:val="0"/>
          <w:bCs w:val="0"/>
          <w:sz w:val="24"/>
          <w:szCs w:val="24"/>
        </w:rPr>
        <w:t xml:space="preserve"> in her lifetime (as evinced by Lily Briscoe)</w:t>
      </w:r>
      <w:r w:rsidR="00754B9A">
        <w:rPr>
          <w:rStyle w:val="Strong"/>
          <w:rFonts w:ascii="Arial" w:hAnsi="Arial" w:cs="Arial"/>
          <w:b w:val="0"/>
          <w:bCs w:val="0"/>
          <w:sz w:val="24"/>
          <w:szCs w:val="24"/>
        </w:rPr>
        <w:t>:</w:t>
      </w:r>
      <w:r w:rsidR="00AB5760">
        <w:rPr>
          <w:rStyle w:val="Strong"/>
          <w:rFonts w:ascii="Arial" w:hAnsi="Arial" w:cs="Arial"/>
          <w:b w:val="0"/>
          <w:bCs w:val="0"/>
          <w:sz w:val="24"/>
          <w:szCs w:val="24"/>
        </w:rPr>
        <w:t xml:space="preserve"> still</w:t>
      </w:r>
      <w:r w:rsidR="00754B9A">
        <w:rPr>
          <w:rStyle w:val="Strong"/>
          <w:rFonts w:ascii="Arial" w:hAnsi="Arial" w:cs="Arial"/>
          <w:b w:val="0"/>
          <w:bCs w:val="0"/>
          <w:sz w:val="24"/>
          <w:szCs w:val="24"/>
        </w:rPr>
        <w:t>,</w:t>
      </w:r>
      <w:r w:rsidR="00AB5760">
        <w:rPr>
          <w:rStyle w:val="Strong"/>
          <w:rFonts w:ascii="Arial" w:hAnsi="Arial" w:cs="Arial"/>
          <w:b w:val="0"/>
          <w:bCs w:val="0"/>
          <w:sz w:val="24"/>
          <w:szCs w:val="24"/>
        </w:rPr>
        <w:t xml:space="preserve"> it allowed Mrs Rams</w:t>
      </w:r>
      <w:r w:rsidR="00D36420">
        <w:rPr>
          <w:rStyle w:val="Strong"/>
          <w:rFonts w:ascii="Arial" w:hAnsi="Arial" w:cs="Arial"/>
          <w:b w:val="0"/>
          <w:bCs w:val="0"/>
          <w:sz w:val="24"/>
          <w:szCs w:val="24"/>
        </w:rPr>
        <w:t>a</w:t>
      </w:r>
      <w:r w:rsidR="00AB5760">
        <w:rPr>
          <w:rStyle w:val="Strong"/>
          <w:rFonts w:ascii="Arial" w:hAnsi="Arial" w:cs="Arial"/>
          <w:b w:val="0"/>
          <w:bCs w:val="0"/>
          <w:sz w:val="24"/>
          <w:szCs w:val="24"/>
        </w:rPr>
        <w:t xml:space="preserve">y an agency </w:t>
      </w:r>
      <w:r w:rsidR="00AB5760" w:rsidRPr="00AE13FA">
        <w:rPr>
          <w:rStyle w:val="Strong"/>
          <w:rFonts w:ascii="Arial" w:hAnsi="Arial" w:cs="Arial"/>
          <w:b w:val="0"/>
          <w:bCs w:val="0"/>
          <w:sz w:val="24"/>
          <w:szCs w:val="24"/>
        </w:rPr>
        <w:t>denied</w:t>
      </w:r>
      <w:r w:rsidR="00AB5760" w:rsidRPr="004A3D57">
        <w:rPr>
          <w:rStyle w:val="Strong"/>
          <w:rFonts w:ascii="Arial" w:hAnsi="Arial" w:cs="Arial"/>
          <w:b w:val="0"/>
          <w:bCs w:val="0"/>
          <w:color w:val="FF0000"/>
          <w:sz w:val="24"/>
          <w:szCs w:val="24"/>
        </w:rPr>
        <w:t xml:space="preserve"> </w:t>
      </w:r>
      <w:r w:rsidR="00AB5760">
        <w:rPr>
          <w:rStyle w:val="Strong"/>
          <w:rFonts w:ascii="Arial" w:hAnsi="Arial" w:cs="Arial"/>
          <w:b w:val="0"/>
          <w:bCs w:val="0"/>
          <w:sz w:val="24"/>
          <w:szCs w:val="24"/>
        </w:rPr>
        <w:t xml:space="preserve">Gregor Samsa. </w:t>
      </w:r>
      <w:r w:rsidR="00681C8D">
        <w:rPr>
          <w:rStyle w:val="Strong"/>
          <w:rFonts w:ascii="Arial" w:hAnsi="Arial" w:cs="Arial"/>
          <w:b w:val="0"/>
          <w:bCs w:val="0"/>
          <w:sz w:val="24"/>
          <w:szCs w:val="24"/>
        </w:rPr>
        <w:t xml:space="preserve">In this way, </w:t>
      </w:r>
      <w:r w:rsidR="007E38B8">
        <w:rPr>
          <w:rStyle w:val="Strong"/>
          <w:rFonts w:ascii="Arial" w:hAnsi="Arial" w:cs="Arial"/>
          <w:b w:val="0"/>
          <w:bCs w:val="0"/>
          <w:sz w:val="24"/>
          <w:szCs w:val="24"/>
        </w:rPr>
        <w:t>Mrs Rams</w:t>
      </w:r>
      <w:r w:rsidR="00D36420">
        <w:rPr>
          <w:rStyle w:val="Strong"/>
          <w:rFonts w:ascii="Arial" w:hAnsi="Arial" w:cs="Arial"/>
          <w:b w:val="0"/>
          <w:bCs w:val="0"/>
          <w:sz w:val="24"/>
          <w:szCs w:val="24"/>
        </w:rPr>
        <w:t>a</w:t>
      </w:r>
      <w:r w:rsidR="007E38B8">
        <w:rPr>
          <w:rStyle w:val="Strong"/>
          <w:rFonts w:ascii="Arial" w:hAnsi="Arial" w:cs="Arial"/>
          <w:b w:val="0"/>
          <w:bCs w:val="0"/>
          <w:sz w:val="24"/>
          <w:szCs w:val="24"/>
        </w:rPr>
        <w:t>y is rather more</w:t>
      </w:r>
      <w:r w:rsidR="00681C8D">
        <w:rPr>
          <w:rStyle w:val="Strong"/>
          <w:rFonts w:ascii="Arial" w:hAnsi="Arial" w:cs="Arial"/>
          <w:b w:val="0"/>
          <w:bCs w:val="0"/>
          <w:sz w:val="24"/>
          <w:szCs w:val="24"/>
        </w:rPr>
        <w:t xml:space="preserve"> </w:t>
      </w:r>
      <w:r w:rsidR="007E38B8">
        <w:rPr>
          <w:rStyle w:val="Strong"/>
          <w:rFonts w:ascii="Arial" w:hAnsi="Arial" w:cs="Arial"/>
          <w:b w:val="0"/>
          <w:bCs w:val="0"/>
          <w:sz w:val="24"/>
          <w:szCs w:val="24"/>
        </w:rPr>
        <w:t>like Kurtz.</w:t>
      </w:r>
      <w:r w:rsidR="00771D9E">
        <w:rPr>
          <w:rStyle w:val="Strong"/>
          <w:rFonts w:ascii="Arial" w:hAnsi="Arial" w:cs="Arial"/>
          <w:b w:val="0"/>
          <w:bCs w:val="0"/>
          <w:sz w:val="24"/>
          <w:szCs w:val="24"/>
        </w:rPr>
        <w:t xml:space="preserve"> </w:t>
      </w:r>
    </w:p>
    <w:p w14:paraId="6EB64647" w14:textId="5100B4D6" w:rsidR="00B3330F" w:rsidRPr="00235072" w:rsidRDefault="00D575DD" w:rsidP="00B3330F">
      <w:pPr>
        <w:spacing w:line="480" w:lineRule="auto"/>
        <w:rPr>
          <w:rStyle w:val="Strong"/>
          <w:rFonts w:ascii="Arial" w:hAnsi="Arial" w:cs="Arial"/>
          <w:b w:val="0"/>
          <w:bCs w:val="0"/>
          <w:sz w:val="24"/>
          <w:szCs w:val="24"/>
        </w:rPr>
      </w:pPr>
      <w:r>
        <w:rPr>
          <w:rStyle w:val="Strong"/>
          <w:rFonts w:ascii="Arial" w:hAnsi="Arial" w:cs="Arial"/>
          <w:b w:val="0"/>
          <w:bCs w:val="0"/>
          <w:sz w:val="24"/>
          <w:szCs w:val="24"/>
        </w:rPr>
        <w:t>Kurtz, via Charlie Marlow, is t</w:t>
      </w:r>
      <w:r w:rsidR="00B3330F">
        <w:rPr>
          <w:rStyle w:val="Strong"/>
          <w:rFonts w:ascii="Arial" w:hAnsi="Arial" w:cs="Arial"/>
          <w:b w:val="0"/>
          <w:bCs w:val="0"/>
          <w:sz w:val="24"/>
          <w:szCs w:val="24"/>
        </w:rPr>
        <w:t xml:space="preserve">he nearest modern equivalent to the </w:t>
      </w:r>
      <w:r w:rsidR="00771D9E">
        <w:rPr>
          <w:rStyle w:val="Strong"/>
          <w:rFonts w:ascii="Arial" w:hAnsi="Arial" w:cs="Arial"/>
          <w:b w:val="0"/>
          <w:bCs w:val="0"/>
          <w:sz w:val="24"/>
          <w:szCs w:val="24"/>
        </w:rPr>
        <w:t xml:space="preserve">adventurer’s </w:t>
      </w:r>
      <w:r w:rsidR="00B3330F">
        <w:rPr>
          <w:rStyle w:val="Strong"/>
          <w:rFonts w:ascii="Arial" w:hAnsi="Arial" w:cs="Arial"/>
          <w:b w:val="0"/>
          <w:bCs w:val="0"/>
          <w:sz w:val="24"/>
          <w:szCs w:val="24"/>
        </w:rPr>
        <w:t xml:space="preserve">energy in </w:t>
      </w:r>
      <w:r w:rsidR="00B3330F">
        <w:rPr>
          <w:rStyle w:val="Strong"/>
          <w:rFonts w:ascii="Arial" w:hAnsi="Arial" w:cs="Arial"/>
          <w:b w:val="0"/>
          <w:bCs w:val="0"/>
          <w:i/>
          <w:iCs/>
          <w:sz w:val="24"/>
          <w:szCs w:val="24"/>
        </w:rPr>
        <w:t xml:space="preserve">The </w:t>
      </w:r>
      <w:r w:rsidR="00B3330F" w:rsidRPr="008E44C8">
        <w:rPr>
          <w:rStyle w:val="Strong"/>
          <w:rFonts w:ascii="Arial" w:hAnsi="Arial" w:cs="Arial"/>
          <w:b w:val="0"/>
          <w:bCs w:val="0"/>
          <w:i/>
          <w:iCs/>
          <w:sz w:val="24"/>
          <w:szCs w:val="24"/>
        </w:rPr>
        <w:t>Seafarer</w:t>
      </w:r>
      <w:r w:rsidR="00B3330F">
        <w:rPr>
          <w:rStyle w:val="Strong"/>
          <w:rFonts w:ascii="Arial" w:hAnsi="Arial" w:cs="Arial"/>
          <w:b w:val="0"/>
          <w:bCs w:val="0"/>
          <w:sz w:val="24"/>
          <w:szCs w:val="24"/>
        </w:rPr>
        <w:t>, converted over centuries to a more insatiable and rootless desire</w:t>
      </w:r>
      <w:r>
        <w:rPr>
          <w:rStyle w:val="Strong"/>
          <w:rFonts w:ascii="Arial" w:hAnsi="Arial" w:cs="Arial"/>
          <w:b w:val="0"/>
          <w:bCs w:val="0"/>
          <w:sz w:val="24"/>
          <w:szCs w:val="24"/>
        </w:rPr>
        <w:t>.</w:t>
      </w:r>
      <w:r w:rsidR="00B3330F">
        <w:rPr>
          <w:rStyle w:val="Strong"/>
          <w:rFonts w:ascii="Arial" w:hAnsi="Arial" w:cs="Arial"/>
          <w:b w:val="0"/>
          <w:bCs w:val="0"/>
          <w:sz w:val="24"/>
          <w:szCs w:val="24"/>
        </w:rPr>
        <w:t xml:space="preserve"> </w:t>
      </w:r>
      <w:r w:rsidR="00B3330F" w:rsidRPr="00235072">
        <w:rPr>
          <w:rStyle w:val="Strong"/>
          <w:rFonts w:ascii="Arial" w:hAnsi="Arial" w:cs="Arial"/>
          <w:b w:val="0"/>
          <w:bCs w:val="0"/>
          <w:sz w:val="24"/>
          <w:szCs w:val="24"/>
        </w:rPr>
        <w:t xml:space="preserve">It is an energy of curiosity, </w:t>
      </w:r>
      <w:r w:rsidR="00B3330F">
        <w:rPr>
          <w:rStyle w:val="Strong"/>
          <w:rFonts w:ascii="Arial" w:hAnsi="Arial" w:cs="Arial"/>
          <w:b w:val="0"/>
          <w:bCs w:val="0"/>
          <w:sz w:val="24"/>
          <w:szCs w:val="24"/>
        </w:rPr>
        <w:t xml:space="preserve">self-sufficiency, </w:t>
      </w:r>
      <w:r w:rsidR="00B3330F" w:rsidRPr="00235072">
        <w:rPr>
          <w:rStyle w:val="Strong"/>
          <w:rFonts w:ascii="Arial" w:hAnsi="Arial" w:cs="Arial"/>
          <w:b w:val="0"/>
          <w:bCs w:val="0"/>
          <w:sz w:val="24"/>
          <w:szCs w:val="24"/>
        </w:rPr>
        <w:t>ingenuity, invention and discovery</w:t>
      </w:r>
      <w:r w:rsidR="00D36420">
        <w:rPr>
          <w:rStyle w:val="Strong"/>
          <w:rFonts w:ascii="Arial" w:hAnsi="Arial" w:cs="Arial"/>
          <w:b w:val="0"/>
          <w:bCs w:val="0"/>
          <w:sz w:val="24"/>
          <w:szCs w:val="24"/>
        </w:rPr>
        <w:t>,</w:t>
      </w:r>
      <w:r w:rsidR="00B3330F" w:rsidRPr="00235072">
        <w:rPr>
          <w:rStyle w:val="Strong"/>
          <w:rFonts w:ascii="Arial" w:hAnsi="Arial" w:cs="Arial"/>
          <w:b w:val="0"/>
          <w:bCs w:val="0"/>
          <w:sz w:val="24"/>
          <w:szCs w:val="24"/>
        </w:rPr>
        <w:t xml:space="preserve"> but also holds the potential for greed and obsessive desire. It speaks of a seafaring mindset, as oppose</w:t>
      </w:r>
      <w:r w:rsidR="006A0D45">
        <w:rPr>
          <w:rStyle w:val="Strong"/>
          <w:rFonts w:ascii="Arial" w:hAnsi="Arial" w:cs="Arial"/>
          <w:b w:val="0"/>
          <w:bCs w:val="0"/>
          <w:sz w:val="24"/>
          <w:szCs w:val="24"/>
        </w:rPr>
        <w:t>d to</w:t>
      </w:r>
      <w:r w:rsidR="00B3330F" w:rsidRPr="00235072">
        <w:rPr>
          <w:rStyle w:val="Strong"/>
          <w:rFonts w:ascii="Arial" w:hAnsi="Arial" w:cs="Arial"/>
          <w:b w:val="0"/>
          <w:bCs w:val="0"/>
          <w:sz w:val="24"/>
          <w:szCs w:val="24"/>
        </w:rPr>
        <w:t xml:space="preserve"> a fishing mindset, of those not content with the bay and fish </w:t>
      </w:r>
      <w:r w:rsidR="00B3330F" w:rsidRPr="00235072">
        <w:rPr>
          <w:rStyle w:val="Strong"/>
          <w:rFonts w:ascii="Arial" w:hAnsi="Arial" w:cs="Arial"/>
          <w:b w:val="0"/>
          <w:bCs w:val="0"/>
          <w:sz w:val="24"/>
          <w:szCs w:val="24"/>
        </w:rPr>
        <w:lastRenderedPageBreak/>
        <w:t>that glitter in its stretch of water, but who wonder instead about what might glitter somewhere across that water</w:t>
      </w:r>
      <w:r w:rsidR="000824E9">
        <w:rPr>
          <w:rStyle w:val="Strong"/>
          <w:rFonts w:ascii="Arial" w:hAnsi="Arial" w:cs="Arial"/>
          <w:b w:val="0"/>
          <w:bCs w:val="0"/>
          <w:sz w:val="24"/>
          <w:szCs w:val="24"/>
        </w:rPr>
        <w:t>;</w:t>
      </w:r>
      <w:r w:rsidR="00B3330F" w:rsidRPr="00235072">
        <w:rPr>
          <w:rStyle w:val="Strong"/>
          <w:rFonts w:ascii="Arial" w:hAnsi="Arial" w:cs="Arial"/>
          <w:b w:val="0"/>
          <w:bCs w:val="0"/>
          <w:sz w:val="24"/>
          <w:szCs w:val="24"/>
        </w:rPr>
        <w:t xml:space="preserve"> </w:t>
      </w:r>
      <w:r w:rsidR="000824E9">
        <w:rPr>
          <w:rStyle w:val="Strong"/>
          <w:rFonts w:ascii="Arial" w:hAnsi="Arial" w:cs="Arial"/>
          <w:b w:val="0"/>
          <w:bCs w:val="0"/>
          <w:sz w:val="24"/>
          <w:szCs w:val="24"/>
        </w:rPr>
        <w:t xml:space="preserve">it is </w:t>
      </w:r>
      <w:r w:rsidR="00B3330F" w:rsidRPr="00235072">
        <w:rPr>
          <w:rStyle w:val="Strong"/>
          <w:rFonts w:ascii="Arial" w:hAnsi="Arial" w:cs="Arial"/>
          <w:b w:val="0"/>
          <w:bCs w:val="0"/>
          <w:sz w:val="24"/>
          <w:szCs w:val="24"/>
        </w:rPr>
        <w:t>a mindset of promise and pitfalls.</w:t>
      </w:r>
      <w:r w:rsidR="00B3330F">
        <w:rPr>
          <w:rStyle w:val="Strong"/>
          <w:rFonts w:ascii="Arial" w:hAnsi="Arial" w:cs="Arial"/>
          <w:b w:val="0"/>
          <w:bCs w:val="0"/>
          <w:sz w:val="24"/>
          <w:szCs w:val="24"/>
        </w:rPr>
        <w:t xml:space="preserve"> Marlow, with his ‘passion for maps’, for faraway lands with ‘blank space(s) of delightful mystery […] for a boy to dream gloriously over’ has the seafarer</w:t>
      </w:r>
      <w:r w:rsidR="000427BB">
        <w:rPr>
          <w:rStyle w:val="Strong"/>
          <w:rFonts w:ascii="Arial" w:hAnsi="Arial" w:cs="Arial"/>
          <w:b w:val="0"/>
          <w:bCs w:val="0"/>
          <w:sz w:val="24"/>
          <w:szCs w:val="24"/>
        </w:rPr>
        <w:t>’</w:t>
      </w:r>
      <w:r w:rsidR="00B3330F">
        <w:rPr>
          <w:rStyle w:val="Strong"/>
          <w:rFonts w:ascii="Arial" w:hAnsi="Arial" w:cs="Arial"/>
          <w:b w:val="0"/>
          <w:bCs w:val="0"/>
          <w:sz w:val="24"/>
          <w:szCs w:val="24"/>
        </w:rPr>
        <w:t>s ‘longing come[…] upon him to fare forth on the water’ (l.48) and ‘seek out a foreign fastness’ (l.39).</w:t>
      </w:r>
      <w:r w:rsidR="003362EF">
        <w:rPr>
          <w:rStyle w:val="FootnoteReference"/>
          <w:rFonts w:ascii="Arial" w:hAnsi="Arial" w:cs="Arial"/>
          <w:sz w:val="24"/>
          <w:szCs w:val="24"/>
        </w:rPr>
        <w:footnoteReference w:id="15"/>
      </w:r>
      <w:r w:rsidR="00B3330F">
        <w:rPr>
          <w:rStyle w:val="Strong"/>
          <w:rFonts w:ascii="Arial" w:hAnsi="Arial" w:cs="Arial"/>
          <w:b w:val="0"/>
          <w:bCs w:val="0"/>
          <w:sz w:val="24"/>
          <w:szCs w:val="24"/>
        </w:rPr>
        <w:t xml:space="preserve"> </w:t>
      </w:r>
      <w:r>
        <w:rPr>
          <w:rStyle w:val="Strong"/>
          <w:rFonts w:ascii="Arial" w:hAnsi="Arial" w:cs="Arial"/>
          <w:b w:val="0"/>
          <w:bCs w:val="0"/>
          <w:sz w:val="24"/>
          <w:szCs w:val="24"/>
        </w:rPr>
        <w:t>Thus, he</w:t>
      </w:r>
      <w:r w:rsidR="00B3330F">
        <w:rPr>
          <w:rStyle w:val="Strong"/>
          <w:rFonts w:ascii="Arial" w:hAnsi="Arial" w:cs="Arial"/>
          <w:b w:val="0"/>
          <w:bCs w:val="0"/>
          <w:sz w:val="24"/>
          <w:szCs w:val="24"/>
        </w:rPr>
        <w:t xml:space="preserve"> give</w:t>
      </w:r>
      <w:r>
        <w:rPr>
          <w:rStyle w:val="Strong"/>
          <w:rFonts w:ascii="Arial" w:hAnsi="Arial" w:cs="Arial"/>
          <w:b w:val="0"/>
          <w:bCs w:val="0"/>
          <w:sz w:val="24"/>
          <w:szCs w:val="24"/>
        </w:rPr>
        <w:t>s</w:t>
      </w:r>
      <w:r w:rsidR="00B3330F">
        <w:rPr>
          <w:rStyle w:val="Strong"/>
          <w:rFonts w:ascii="Arial" w:hAnsi="Arial" w:cs="Arial"/>
          <w:b w:val="0"/>
          <w:bCs w:val="0"/>
          <w:sz w:val="24"/>
          <w:szCs w:val="24"/>
        </w:rPr>
        <w:t xml:space="preserve"> up the moment of comfort found in social and familial constraint </w:t>
      </w:r>
      <w:r>
        <w:rPr>
          <w:rStyle w:val="Strong"/>
          <w:rFonts w:ascii="Arial" w:hAnsi="Arial" w:cs="Arial"/>
          <w:b w:val="0"/>
          <w:bCs w:val="0"/>
          <w:sz w:val="24"/>
          <w:szCs w:val="24"/>
        </w:rPr>
        <w:t xml:space="preserve">to be, </w:t>
      </w:r>
      <w:r w:rsidR="00B3330F">
        <w:rPr>
          <w:rStyle w:val="Strong"/>
          <w:rFonts w:ascii="Arial" w:hAnsi="Arial" w:cs="Arial"/>
          <w:b w:val="0"/>
          <w:bCs w:val="0"/>
          <w:sz w:val="24"/>
          <w:szCs w:val="24"/>
        </w:rPr>
        <w:t>instead</w:t>
      </w:r>
      <w:r>
        <w:rPr>
          <w:rStyle w:val="Strong"/>
          <w:rFonts w:ascii="Arial" w:hAnsi="Arial" w:cs="Arial"/>
          <w:b w:val="0"/>
          <w:bCs w:val="0"/>
          <w:sz w:val="24"/>
          <w:szCs w:val="24"/>
        </w:rPr>
        <w:t>,</w:t>
      </w:r>
      <w:r w:rsidR="00B3330F">
        <w:rPr>
          <w:rStyle w:val="Strong"/>
          <w:rFonts w:ascii="Arial" w:hAnsi="Arial" w:cs="Arial"/>
          <w:b w:val="0"/>
          <w:bCs w:val="0"/>
          <w:sz w:val="24"/>
          <w:szCs w:val="24"/>
        </w:rPr>
        <w:t xml:space="preserve"> rootless in time.</w:t>
      </w:r>
    </w:p>
    <w:p w14:paraId="61B30794" w14:textId="162928F5" w:rsidR="00B3330F" w:rsidRDefault="00B3330F" w:rsidP="00B3330F">
      <w:pPr>
        <w:spacing w:line="480" w:lineRule="auto"/>
        <w:rPr>
          <w:rStyle w:val="Strong"/>
          <w:rFonts w:ascii="Arial" w:hAnsi="Arial" w:cs="Arial"/>
          <w:b w:val="0"/>
          <w:bCs w:val="0"/>
          <w:sz w:val="24"/>
          <w:szCs w:val="24"/>
        </w:rPr>
      </w:pPr>
      <w:r>
        <w:rPr>
          <w:rStyle w:val="Strong"/>
          <w:rFonts w:ascii="Arial" w:hAnsi="Arial" w:cs="Arial"/>
          <w:b w:val="0"/>
          <w:bCs w:val="0"/>
          <w:sz w:val="24"/>
          <w:szCs w:val="24"/>
        </w:rPr>
        <w:t>While Marlow stays on water</w:t>
      </w:r>
      <w:r w:rsidR="007C30C8">
        <w:rPr>
          <w:rStyle w:val="Strong"/>
          <w:rFonts w:ascii="Arial" w:hAnsi="Arial" w:cs="Arial"/>
          <w:b w:val="0"/>
          <w:bCs w:val="0"/>
          <w:sz w:val="24"/>
          <w:szCs w:val="24"/>
        </w:rPr>
        <w:t>,</w:t>
      </w:r>
      <w:r>
        <w:rPr>
          <w:rStyle w:val="Strong"/>
          <w:rFonts w:ascii="Arial" w:hAnsi="Arial" w:cs="Arial"/>
          <w:b w:val="0"/>
          <w:bCs w:val="0"/>
          <w:sz w:val="24"/>
          <w:szCs w:val="24"/>
        </w:rPr>
        <w:t xml:space="preserve"> this innocence of goal is shared with the seafarer. The sense of steering one’s own destiny towards exilic rootlessness</w:t>
      </w:r>
      <w:r w:rsidR="007C30C8">
        <w:rPr>
          <w:rStyle w:val="Strong"/>
          <w:rFonts w:ascii="Arial" w:hAnsi="Arial" w:cs="Arial"/>
          <w:b w:val="0"/>
          <w:bCs w:val="0"/>
          <w:sz w:val="24"/>
          <w:szCs w:val="24"/>
        </w:rPr>
        <w:t xml:space="preserve"> - </w:t>
      </w:r>
      <w:r>
        <w:rPr>
          <w:rStyle w:val="Strong"/>
          <w:rFonts w:ascii="Arial" w:hAnsi="Arial" w:cs="Arial"/>
          <w:b w:val="0"/>
          <w:bCs w:val="0"/>
          <w:sz w:val="24"/>
          <w:szCs w:val="24"/>
        </w:rPr>
        <w:t>and so removing oneself from the grasp of society and clock time and into the vastness that lies outside of them</w:t>
      </w:r>
      <w:r w:rsidR="007C30C8">
        <w:rPr>
          <w:rStyle w:val="Strong"/>
          <w:rFonts w:ascii="Arial" w:hAnsi="Arial" w:cs="Arial"/>
          <w:b w:val="0"/>
          <w:bCs w:val="0"/>
          <w:sz w:val="24"/>
          <w:szCs w:val="24"/>
        </w:rPr>
        <w:t xml:space="preserve"> - </w:t>
      </w:r>
      <w:r>
        <w:rPr>
          <w:rStyle w:val="Strong"/>
          <w:rFonts w:ascii="Arial" w:hAnsi="Arial" w:cs="Arial"/>
          <w:b w:val="0"/>
          <w:bCs w:val="0"/>
          <w:sz w:val="24"/>
          <w:szCs w:val="24"/>
        </w:rPr>
        <w:t>mimics the seafarer</w:t>
      </w:r>
      <w:r w:rsidR="007C30C8">
        <w:rPr>
          <w:rStyle w:val="Strong"/>
          <w:rFonts w:ascii="Arial" w:hAnsi="Arial" w:cs="Arial"/>
          <w:b w:val="0"/>
          <w:bCs w:val="0"/>
          <w:sz w:val="24"/>
          <w:szCs w:val="24"/>
        </w:rPr>
        <w:t>’</w:t>
      </w:r>
      <w:r>
        <w:rPr>
          <w:rStyle w:val="Strong"/>
          <w:rFonts w:ascii="Arial" w:hAnsi="Arial" w:cs="Arial"/>
          <w:b w:val="0"/>
          <w:bCs w:val="0"/>
          <w:sz w:val="24"/>
          <w:szCs w:val="24"/>
        </w:rPr>
        <w:t>s active confrontation of time. However, exilic rootlessness only remains as one ‘seeks’ that ‘foreign fastness’, not when one gains it</w:t>
      </w:r>
      <w:r w:rsidR="00584F97">
        <w:rPr>
          <w:rStyle w:val="Strong"/>
          <w:rFonts w:ascii="Arial" w:hAnsi="Arial" w:cs="Arial"/>
          <w:b w:val="0"/>
          <w:bCs w:val="0"/>
          <w:sz w:val="24"/>
          <w:szCs w:val="24"/>
        </w:rPr>
        <w:t>:</w:t>
      </w:r>
      <w:r>
        <w:rPr>
          <w:rStyle w:val="Strong"/>
          <w:rFonts w:ascii="Arial" w:hAnsi="Arial" w:cs="Arial"/>
          <w:b w:val="0"/>
          <w:bCs w:val="0"/>
          <w:sz w:val="24"/>
          <w:szCs w:val="24"/>
        </w:rPr>
        <w:t xml:space="preserve"> the danger then is Kurtz. </w:t>
      </w:r>
      <w:r w:rsidR="00DC3825">
        <w:rPr>
          <w:rStyle w:val="Strong"/>
          <w:rFonts w:ascii="Arial" w:hAnsi="Arial" w:cs="Arial"/>
          <w:b w:val="0"/>
          <w:bCs w:val="0"/>
          <w:sz w:val="24"/>
          <w:szCs w:val="24"/>
        </w:rPr>
        <w:t>He is a</w:t>
      </w:r>
      <w:r>
        <w:rPr>
          <w:rStyle w:val="Strong"/>
          <w:rFonts w:ascii="Arial" w:hAnsi="Arial" w:cs="Arial"/>
          <w:b w:val="0"/>
          <w:bCs w:val="0"/>
          <w:sz w:val="24"/>
          <w:szCs w:val="24"/>
        </w:rPr>
        <w:t xml:space="preserve"> figure that at first appears </w:t>
      </w:r>
      <w:r w:rsidR="00715EF2">
        <w:rPr>
          <w:rStyle w:val="Strong"/>
          <w:rFonts w:ascii="Arial" w:hAnsi="Arial" w:cs="Arial"/>
          <w:b w:val="0"/>
          <w:bCs w:val="0"/>
          <w:sz w:val="24"/>
          <w:szCs w:val="24"/>
        </w:rPr>
        <w:t xml:space="preserve">to be </w:t>
      </w:r>
      <w:r>
        <w:rPr>
          <w:rStyle w:val="Strong"/>
          <w:rFonts w:ascii="Arial" w:hAnsi="Arial" w:cs="Arial"/>
          <w:b w:val="0"/>
          <w:bCs w:val="0"/>
          <w:sz w:val="24"/>
          <w:szCs w:val="24"/>
        </w:rPr>
        <w:t>like the seafarer: confronting time</w:t>
      </w:r>
      <w:r w:rsidR="00DC3825">
        <w:rPr>
          <w:rStyle w:val="Strong"/>
          <w:rFonts w:ascii="Arial" w:hAnsi="Arial" w:cs="Arial"/>
          <w:b w:val="0"/>
          <w:bCs w:val="0"/>
          <w:sz w:val="24"/>
          <w:szCs w:val="24"/>
        </w:rPr>
        <w:t xml:space="preserve"> by</w:t>
      </w:r>
      <w:r>
        <w:rPr>
          <w:rStyle w:val="Strong"/>
          <w:rFonts w:ascii="Arial" w:hAnsi="Arial" w:cs="Arial"/>
          <w:b w:val="0"/>
          <w:bCs w:val="0"/>
          <w:sz w:val="24"/>
          <w:szCs w:val="24"/>
        </w:rPr>
        <w:t xml:space="preserve"> </w:t>
      </w:r>
      <w:r w:rsidR="00DC3825">
        <w:rPr>
          <w:rStyle w:val="Strong"/>
          <w:rFonts w:ascii="Arial" w:hAnsi="Arial" w:cs="Arial"/>
          <w:b w:val="0"/>
          <w:bCs w:val="0"/>
          <w:sz w:val="24"/>
          <w:szCs w:val="24"/>
        </w:rPr>
        <w:t xml:space="preserve">becoming rootless, </w:t>
      </w:r>
      <w:r>
        <w:rPr>
          <w:rStyle w:val="Strong"/>
          <w:rFonts w:ascii="Arial" w:hAnsi="Arial" w:cs="Arial"/>
          <w:b w:val="0"/>
          <w:bCs w:val="0"/>
          <w:sz w:val="24"/>
          <w:szCs w:val="24"/>
        </w:rPr>
        <w:t>travelling</w:t>
      </w:r>
      <w:r w:rsidR="00DC3825">
        <w:rPr>
          <w:rStyle w:val="Strong"/>
          <w:rFonts w:ascii="Arial" w:hAnsi="Arial" w:cs="Arial"/>
          <w:b w:val="0"/>
          <w:bCs w:val="0"/>
          <w:sz w:val="24"/>
          <w:szCs w:val="24"/>
        </w:rPr>
        <w:t xml:space="preserve"> </w:t>
      </w:r>
      <w:r>
        <w:rPr>
          <w:rStyle w:val="Strong"/>
          <w:rFonts w:ascii="Arial" w:hAnsi="Arial" w:cs="Arial"/>
          <w:b w:val="0"/>
          <w:bCs w:val="0"/>
          <w:sz w:val="24"/>
          <w:szCs w:val="24"/>
        </w:rPr>
        <w:t xml:space="preserve">away from </w:t>
      </w:r>
      <w:r w:rsidR="00A6661F">
        <w:rPr>
          <w:rStyle w:val="Strong"/>
          <w:rFonts w:ascii="Arial" w:hAnsi="Arial" w:cs="Arial"/>
          <w:b w:val="0"/>
          <w:bCs w:val="0"/>
          <w:sz w:val="24"/>
          <w:szCs w:val="24"/>
        </w:rPr>
        <w:t>W</w:t>
      </w:r>
      <w:r>
        <w:rPr>
          <w:rStyle w:val="Strong"/>
          <w:rFonts w:ascii="Arial" w:hAnsi="Arial" w:cs="Arial"/>
          <w:b w:val="0"/>
          <w:bCs w:val="0"/>
          <w:sz w:val="24"/>
          <w:szCs w:val="24"/>
        </w:rPr>
        <w:t xml:space="preserve">estern society and its clock time. In fact, he travels with the corruption of hubris and desire, since he harbours a dream of having some future sway in the </w:t>
      </w:r>
      <w:r w:rsidR="00D1701A">
        <w:rPr>
          <w:rStyle w:val="Strong"/>
          <w:rFonts w:ascii="Arial" w:hAnsi="Arial" w:cs="Arial"/>
          <w:b w:val="0"/>
          <w:bCs w:val="0"/>
          <w:sz w:val="24"/>
          <w:szCs w:val="24"/>
        </w:rPr>
        <w:t>W</w:t>
      </w:r>
      <w:r>
        <w:rPr>
          <w:rStyle w:val="Strong"/>
          <w:rFonts w:ascii="Arial" w:hAnsi="Arial" w:cs="Arial"/>
          <w:b w:val="0"/>
          <w:bCs w:val="0"/>
          <w:sz w:val="24"/>
          <w:szCs w:val="24"/>
        </w:rPr>
        <w:t xml:space="preserve">est, </w:t>
      </w:r>
      <w:r w:rsidR="00DC3825">
        <w:rPr>
          <w:rStyle w:val="Strong"/>
          <w:rFonts w:ascii="Arial" w:hAnsi="Arial" w:cs="Arial"/>
          <w:b w:val="0"/>
          <w:bCs w:val="0"/>
          <w:sz w:val="24"/>
          <w:szCs w:val="24"/>
        </w:rPr>
        <w:t xml:space="preserve">concerned with </w:t>
      </w:r>
      <w:r>
        <w:rPr>
          <w:rStyle w:val="Strong"/>
          <w:rFonts w:ascii="Arial" w:hAnsi="Arial" w:cs="Arial"/>
          <w:b w:val="0"/>
          <w:bCs w:val="0"/>
          <w:sz w:val="24"/>
          <w:szCs w:val="24"/>
        </w:rPr>
        <w:t>‘his […] “pamphlet” […] sure to have […] a good influence upon his career’.</w:t>
      </w:r>
      <w:r>
        <w:rPr>
          <w:rStyle w:val="FootnoteReference"/>
          <w:rFonts w:ascii="Arial" w:hAnsi="Arial" w:cs="Arial"/>
          <w:sz w:val="24"/>
          <w:szCs w:val="24"/>
        </w:rPr>
        <w:footnoteReference w:id="16"/>
      </w:r>
      <w:r>
        <w:rPr>
          <w:rStyle w:val="Strong"/>
          <w:rFonts w:ascii="Arial" w:hAnsi="Arial" w:cs="Arial"/>
          <w:b w:val="0"/>
          <w:bCs w:val="0"/>
          <w:sz w:val="24"/>
          <w:szCs w:val="24"/>
        </w:rPr>
        <w:t xml:space="preserve"> Thus, once he alights in a place far from the reach of both </w:t>
      </w:r>
      <w:r w:rsidR="00C12F41">
        <w:rPr>
          <w:rStyle w:val="Strong"/>
          <w:rFonts w:ascii="Arial" w:hAnsi="Arial" w:cs="Arial"/>
          <w:b w:val="0"/>
          <w:bCs w:val="0"/>
          <w:sz w:val="24"/>
          <w:szCs w:val="24"/>
        </w:rPr>
        <w:t>W</w:t>
      </w:r>
      <w:r>
        <w:rPr>
          <w:rStyle w:val="Strong"/>
          <w:rFonts w:ascii="Arial" w:hAnsi="Arial" w:cs="Arial"/>
          <w:b w:val="0"/>
          <w:bCs w:val="0"/>
          <w:sz w:val="24"/>
          <w:szCs w:val="24"/>
        </w:rPr>
        <w:t xml:space="preserve">estern social rules and social time, what he carries from the </w:t>
      </w:r>
      <w:r w:rsidR="00C12F41">
        <w:rPr>
          <w:rStyle w:val="Strong"/>
          <w:rFonts w:ascii="Arial" w:hAnsi="Arial" w:cs="Arial"/>
          <w:b w:val="0"/>
          <w:bCs w:val="0"/>
          <w:sz w:val="24"/>
          <w:szCs w:val="24"/>
        </w:rPr>
        <w:t>W</w:t>
      </w:r>
      <w:r>
        <w:rPr>
          <w:rStyle w:val="Strong"/>
          <w:rFonts w:ascii="Arial" w:hAnsi="Arial" w:cs="Arial"/>
          <w:b w:val="0"/>
          <w:bCs w:val="0"/>
          <w:sz w:val="24"/>
          <w:szCs w:val="24"/>
        </w:rPr>
        <w:t xml:space="preserve">est takes root. Under the revelation that in Africa ‘whites […] “must necessarily appear […] supernatural beings’, Kurtz creates his own society, unbounded by the </w:t>
      </w:r>
      <w:r w:rsidR="00DC6191">
        <w:rPr>
          <w:rStyle w:val="Strong"/>
          <w:rFonts w:ascii="Arial" w:hAnsi="Arial" w:cs="Arial"/>
          <w:b w:val="0"/>
          <w:bCs w:val="0"/>
          <w:sz w:val="24"/>
          <w:szCs w:val="24"/>
        </w:rPr>
        <w:t>W</w:t>
      </w:r>
      <w:r>
        <w:rPr>
          <w:rStyle w:val="Strong"/>
          <w:rFonts w:ascii="Arial" w:hAnsi="Arial" w:cs="Arial"/>
          <w:b w:val="0"/>
          <w:bCs w:val="0"/>
          <w:sz w:val="24"/>
          <w:szCs w:val="24"/>
        </w:rPr>
        <w:t>est.</w:t>
      </w:r>
      <w:r>
        <w:rPr>
          <w:rStyle w:val="FootnoteReference"/>
          <w:rFonts w:ascii="Arial" w:hAnsi="Arial" w:cs="Arial"/>
          <w:sz w:val="24"/>
          <w:szCs w:val="24"/>
        </w:rPr>
        <w:footnoteReference w:id="17"/>
      </w:r>
      <w:r>
        <w:rPr>
          <w:rStyle w:val="Strong"/>
          <w:rFonts w:ascii="Arial" w:hAnsi="Arial" w:cs="Arial"/>
          <w:b w:val="0"/>
          <w:bCs w:val="0"/>
          <w:sz w:val="24"/>
          <w:szCs w:val="24"/>
        </w:rPr>
        <w:t xml:space="preserve"> Thus, he too is pulled into making a pact, one in </w:t>
      </w:r>
      <w:r>
        <w:rPr>
          <w:rStyle w:val="Strong"/>
          <w:rFonts w:ascii="Arial" w:hAnsi="Arial" w:cs="Arial"/>
          <w:b w:val="0"/>
          <w:bCs w:val="0"/>
          <w:sz w:val="24"/>
          <w:szCs w:val="24"/>
        </w:rPr>
        <w:lastRenderedPageBreak/>
        <w:t xml:space="preserve">which he can </w:t>
      </w:r>
      <w:r w:rsidRPr="00264FE1">
        <w:rPr>
          <w:rStyle w:val="Strong"/>
          <w:rFonts w:ascii="Arial" w:hAnsi="Arial" w:cs="Arial"/>
          <w:b w:val="0"/>
          <w:bCs w:val="0"/>
          <w:sz w:val="24"/>
          <w:szCs w:val="24"/>
        </w:rPr>
        <w:t>manag</w:t>
      </w:r>
      <w:r>
        <w:rPr>
          <w:rStyle w:val="Strong"/>
          <w:rFonts w:ascii="Arial" w:hAnsi="Arial" w:cs="Arial"/>
          <w:b w:val="0"/>
          <w:bCs w:val="0"/>
          <w:sz w:val="24"/>
          <w:szCs w:val="24"/>
        </w:rPr>
        <w:t>e</w:t>
      </w:r>
      <w:r w:rsidRPr="00264FE1">
        <w:rPr>
          <w:rStyle w:val="Strong"/>
          <w:rFonts w:ascii="Arial" w:hAnsi="Arial" w:cs="Arial"/>
          <w:b w:val="0"/>
          <w:bCs w:val="0"/>
          <w:sz w:val="24"/>
          <w:szCs w:val="24"/>
        </w:rPr>
        <w:t xml:space="preserve"> mortal time and evad</w:t>
      </w:r>
      <w:r>
        <w:rPr>
          <w:rStyle w:val="Strong"/>
          <w:rFonts w:ascii="Arial" w:hAnsi="Arial" w:cs="Arial"/>
          <w:b w:val="0"/>
          <w:bCs w:val="0"/>
          <w:sz w:val="24"/>
          <w:szCs w:val="24"/>
        </w:rPr>
        <w:t>e</w:t>
      </w:r>
      <w:r w:rsidRPr="00264FE1">
        <w:rPr>
          <w:rStyle w:val="Strong"/>
          <w:rFonts w:ascii="Arial" w:hAnsi="Arial" w:cs="Arial"/>
          <w:b w:val="0"/>
          <w:bCs w:val="0"/>
          <w:sz w:val="24"/>
          <w:szCs w:val="24"/>
        </w:rPr>
        <w:t xml:space="preserve"> eternity by creating an avaricious, earthly ‘eternal’</w:t>
      </w:r>
      <w:r>
        <w:rPr>
          <w:rStyle w:val="Strong"/>
          <w:rFonts w:ascii="Arial" w:hAnsi="Arial" w:cs="Arial"/>
          <w:b w:val="0"/>
          <w:bCs w:val="0"/>
          <w:sz w:val="24"/>
          <w:szCs w:val="24"/>
        </w:rPr>
        <w:t xml:space="preserve"> </w:t>
      </w:r>
      <w:r w:rsidRPr="00264FE1">
        <w:rPr>
          <w:rStyle w:val="Strong"/>
          <w:rFonts w:ascii="Arial" w:hAnsi="Arial" w:cs="Arial"/>
          <w:b w:val="0"/>
          <w:bCs w:val="0"/>
          <w:sz w:val="24"/>
          <w:szCs w:val="24"/>
        </w:rPr>
        <w:t>time over which he is a god.</w:t>
      </w:r>
    </w:p>
    <w:p w14:paraId="2C36A749" w14:textId="66BE044A" w:rsidR="00B3330F" w:rsidRDefault="00B3330F" w:rsidP="00B3330F">
      <w:pPr>
        <w:spacing w:line="480" w:lineRule="auto"/>
        <w:rPr>
          <w:rStyle w:val="Strong"/>
          <w:rFonts w:ascii="Arial" w:hAnsi="Arial" w:cs="Arial"/>
          <w:b w:val="0"/>
          <w:bCs w:val="0"/>
          <w:sz w:val="24"/>
          <w:szCs w:val="24"/>
        </w:rPr>
      </w:pPr>
      <w:r>
        <w:rPr>
          <w:rStyle w:val="Strong"/>
          <w:rFonts w:ascii="Arial" w:hAnsi="Arial" w:cs="Arial"/>
          <w:b w:val="0"/>
          <w:bCs w:val="0"/>
          <w:sz w:val="24"/>
          <w:szCs w:val="24"/>
        </w:rPr>
        <w:t>This rule is conducted outside</w:t>
      </w:r>
      <w:r w:rsidR="00052CF1">
        <w:rPr>
          <w:rStyle w:val="Strong"/>
          <w:rFonts w:ascii="Arial" w:hAnsi="Arial" w:cs="Arial"/>
          <w:b w:val="0"/>
          <w:bCs w:val="0"/>
          <w:sz w:val="24"/>
          <w:szCs w:val="24"/>
        </w:rPr>
        <w:t>. On the journey to retrieve Kurtz,</w:t>
      </w:r>
      <w:r>
        <w:rPr>
          <w:rStyle w:val="Strong"/>
          <w:rFonts w:ascii="Arial" w:hAnsi="Arial" w:cs="Arial"/>
          <w:b w:val="0"/>
          <w:bCs w:val="0"/>
          <w:sz w:val="24"/>
          <w:szCs w:val="24"/>
        </w:rPr>
        <w:t xml:space="preserve"> all the buil</w:t>
      </w:r>
      <w:r w:rsidR="00052CF1">
        <w:rPr>
          <w:rStyle w:val="Strong"/>
          <w:rFonts w:ascii="Arial" w:hAnsi="Arial" w:cs="Arial"/>
          <w:b w:val="0"/>
          <w:bCs w:val="0"/>
          <w:sz w:val="24"/>
          <w:szCs w:val="24"/>
        </w:rPr>
        <w:t xml:space="preserve">t structures </w:t>
      </w:r>
      <w:r w:rsidR="00DC3825">
        <w:rPr>
          <w:rStyle w:val="Strong"/>
          <w:rFonts w:ascii="Arial" w:hAnsi="Arial" w:cs="Arial"/>
          <w:b w:val="0"/>
          <w:bCs w:val="0"/>
          <w:sz w:val="24"/>
          <w:szCs w:val="24"/>
        </w:rPr>
        <w:t xml:space="preserve">move </w:t>
      </w:r>
      <w:r>
        <w:rPr>
          <w:rStyle w:val="Strong"/>
          <w:rFonts w:ascii="Arial" w:hAnsi="Arial" w:cs="Arial"/>
          <w:b w:val="0"/>
          <w:bCs w:val="0"/>
          <w:sz w:val="24"/>
          <w:szCs w:val="24"/>
        </w:rPr>
        <w:t xml:space="preserve">from </w:t>
      </w:r>
      <w:r w:rsidR="00DC3825">
        <w:rPr>
          <w:rStyle w:val="Strong"/>
          <w:rFonts w:ascii="Arial" w:hAnsi="Arial" w:cs="Arial"/>
          <w:b w:val="0"/>
          <w:bCs w:val="0"/>
          <w:sz w:val="24"/>
          <w:szCs w:val="24"/>
        </w:rPr>
        <w:t xml:space="preserve">a state of </w:t>
      </w:r>
      <w:r>
        <w:rPr>
          <w:rStyle w:val="Strong"/>
          <w:rFonts w:ascii="Arial" w:hAnsi="Arial" w:cs="Arial"/>
          <w:b w:val="0"/>
          <w:bCs w:val="0"/>
          <w:sz w:val="24"/>
          <w:szCs w:val="24"/>
        </w:rPr>
        <w:t>shabby to abandoned, the portals, the windows and doors</w:t>
      </w:r>
      <w:r w:rsidR="00052CF1">
        <w:rPr>
          <w:rStyle w:val="Strong"/>
          <w:rFonts w:ascii="Arial" w:hAnsi="Arial" w:cs="Arial"/>
          <w:b w:val="0"/>
          <w:bCs w:val="0"/>
          <w:sz w:val="24"/>
          <w:szCs w:val="24"/>
        </w:rPr>
        <w:t>,</w:t>
      </w:r>
      <w:r>
        <w:rPr>
          <w:rStyle w:val="Strong"/>
          <w:rFonts w:ascii="Arial" w:hAnsi="Arial" w:cs="Arial"/>
          <w:b w:val="0"/>
          <w:bCs w:val="0"/>
          <w:sz w:val="24"/>
          <w:szCs w:val="24"/>
        </w:rPr>
        <w:t xml:space="preserve"> in ruin</w:t>
      </w:r>
      <w:r w:rsidR="00052CF1">
        <w:rPr>
          <w:rStyle w:val="Strong"/>
          <w:rFonts w:ascii="Arial" w:hAnsi="Arial" w:cs="Arial"/>
          <w:b w:val="0"/>
          <w:bCs w:val="0"/>
          <w:sz w:val="24"/>
          <w:szCs w:val="24"/>
        </w:rPr>
        <w:t>. T</w:t>
      </w:r>
      <w:r>
        <w:rPr>
          <w:rStyle w:val="Strong"/>
          <w:rFonts w:ascii="Arial" w:hAnsi="Arial" w:cs="Arial"/>
          <w:b w:val="0"/>
          <w:bCs w:val="0"/>
          <w:sz w:val="24"/>
          <w:szCs w:val="24"/>
        </w:rPr>
        <w:t xml:space="preserve">he Company </w:t>
      </w:r>
      <w:r w:rsidR="001C3DF7">
        <w:rPr>
          <w:rStyle w:val="Strong"/>
          <w:rFonts w:ascii="Arial" w:hAnsi="Arial" w:cs="Arial"/>
          <w:b w:val="0"/>
          <w:bCs w:val="0"/>
          <w:sz w:val="24"/>
          <w:szCs w:val="24"/>
        </w:rPr>
        <w:t>S</w:t>
      </w:r>
      <w:r>
        <w:rPr>
          <w:rStyle w:val="Strong"/>
          <w:rFonts w:ascii="Arial" w:hAnsi="Arial" w:cs="Arial"/>
          <w:b w:val="0"/>
          <w:bCs w:val="0"/>
          <w:sz w:val="24"/>
          <w:szCs w:val="24"/>
        </w:rPr>
        <w:t xml:space="preserve">tation </w:t>
      </w:r>
      <w:r w:rsidR="00435431">
        <w:rPr>
          <w:rStyle w:val="Strong"/>
          <w:rFonts w:ascii="Arial" w:hAnsi="Arial" w:cs="Arial"/>
          <w:b w:val="0"/>
          <w:bCs w:val="0"/>
          <w:sz w:val="24"/>
          <w:szCs w:val="24"/>
        </w:rPr>
        <w:t xml:space="preserve">is </w:t>
      </w:r>
      <w:r>
        <w:rPr>
          <w:rStyle w:val="Strong"/>
          <w:rFonts w:ascii="Arial" w:hAnsi="Arial" w:cs="Arial"/>
          <w:b w:val="0"/>
          <w:bCs w:val="0"/>
          <w:sz w:val="24"/>
          <w:szCs w:val="24"/>
        </w:rPr>
        <w:t xml:space="preserve">a ‘scene of inhabited devastation’ with buildings ‘so badly put together […] there was no need to open the big shutter to see’; the Central Station </w:t>
      </w:r>
      <w:r w:rsidR="00435431">
        <w:rPr>
          <w:rStyle w:val="Strong"/>
          <w:rFonts w:ascii="Arial" w:hAnsi="Arial" w:cs="Arial"/>
          <w:b w:val="0"/>
          <w:bCs w:val="0"/>
          <w:sz w:val="24"/>
          <w:szCs w:val="24"/>
        </w:rPr>
        <w:t>has</w:t>
      </w:r>
      <w:r>
        <w:rPr>
          <w:rStyle w:val="Strong"/>
          <w:rFonts w:ascii="Arial" w:hAnsi="Arial" w:cs="Arial"/>
          <w:b w:val="0"/>
          <w:bCs w:val="0"/>
          <w:sz w:val="24"/>
          <w:szCs w:val="24"/>
        </w:rPr>
        <w:t xml:space="preserve"> a ‘neglected gap’ for a gate, the brickmaker unable to make bricks, and what will be Marlow’s steamer </w:t>
      </w:r>
      <w:r w:rsidR="00DC3825">
        <w:rPr>
          <w:rStyle w:val="Strong"/>
          <w:rFonts w:ascii="Arial" w:hAnsi="Arial" w:cs="Arial"/>
          <w:b w:val="0"/>
          <w:bCs w:val="0"/>
          <w:sz w:val="24"/>
          <w:szCs w:val="24"/>
        </w:rPr>
        <w:t xml:space="preserve">lying as </w:t>
      </w:r>
      <w:r>
        <w:rPr>
          <w:rStyle w:val="Strong"/>
          <w:rFonts w:ascii="Arial" w:hAnsi="Arial" w:cs="Arial"/>
          <w:b w:val="0"/>
          <w:bCs w:val="0"/>
          <w:sz w:val="24"/>
          <w:szCs w:val="24"/>
        </w:rPr>
        <w:t>a wreck ‘at the bottom of the river’; the Harlequin’s dismantled hut of reeds</w:t>
      </w:r>
      <w:r w:rsidR="00DC3825">
        <w:rPr>
          <w:rStyle w:val="Strong"/>
          <w:rFonts w:ascii="Arial" w:hAnsi="Arial" w:cs="Arial"/>
          <w:b w:val="0"/>
          <w:bCs w:val="0"/>
          <w:sz w:val="24"/>
          <w:szCs w:val="24"/>
        </w:rPr>
        <w:t>,</w:t>
      </w:r>
      <w:r>
        <w:rPr>
          <w:rStyle w:val="Strong"/>
          <w:rFonts w:ascii="Arial" w:hAnsi="Arial" w:cs="Arial"/>
          <w:b w:val="0"/>
          <w:bCs w:val="0"/>
          <w:sz w:val="24"/>
          <w:szCs w:val="24"/>
        </w:rPr>
        <w:t xml:space="preserve"> deserted in his compulsion to follow Kurtz</w:t>
      </w:r>
      <w:r w:rsidR="00DC3825">
        <w:rPr>
          <w:rStyle w:val="Strong"/>
          <w:rFonts w:ascii="Arial" w:hAnsi="Arial" w:cs="Arial"/>
          <w:b w:val="0"/>
          <w:bCs w:val="0"/>
          <w:sz w:val="24"/>
          <w:szCs w:val="24"/>
        </w:rPr>
        <w:t>,</w:t>
      </w:r>
      <w:r>
        <w:rPr>
          <w:rStyle w:val="Strong"/>
          <w:rFonts w:ascii="Arial" w:hAnsi="Arial" w:cs="Arial"/>
          <w:b w:val="0"/>
          <w:bCs w:val="0"/>
          <w:sz w:val="24"/>
          <w:szCs w:val="24"/>
        </w:rPr>
        <w:t xml:space="preserve"> has only ‘a torn curtain of red twill hung in the doorway’; and worst, Kurtz’s Inner Station</w:t>
      </w:r>
      <w:r w:rsidR="00413D20">
        <w:rPr>
          <w:rStyle w:val="Strong"/>
          <w:rFonts w:ascii="Arial" w:hAnsi="Arial" w:cs="Arial"/>
          <w:b w:val="0"/>
          <w:bCs w:val="0"/>
          <w:sz w:val="24"/>
          <w:szCs w:val="24"/>
        </w:rPr>
        <w:t xml:space="preserve"> is</w:t>
      </w:r>
      <w:r>
        <w:rPr>
          <w:rStyle w:val="Strong"/>
          <w:rFonts w:ascii="Arial" w:hAnsi="Arial" w:cs="Arial"/>
          <w:b w:val="0"/>
          <w:bCs w:val="0"/>
          <w:sz w:val="24"/>
          <w:szCs w:val="24"/>
        </w:rPr>
        <w:t xml:space="preserve"> a ‘decaying building’ ‘half buried in grass’ with ‘large holes in the […] roof’, </w:t>
      </w:r>
      <w:r w:rsidR="00DC3825">
        <w:rPr>
          <w:rStyle w:val="Strong"/>
          <w:rFonts w:ascii="Arial" w:hAnsi="Arial" w:cs="Arial"/>
          <w:b w:val="0"/>
          <w:bCs w:val="0"/>
          <w:sz w:val="24"/>
          <w:szCs w:val="24"/>
        </w:rPr>
        <w:t xml:space="preserve">with </w:t>
      </w:r>
      <w:r>
        <w:rPr>
          <w:rStyle w:val="Strong"/>
          <w:rFonts w:ascii="Arial" w:hAnsi="Arial" w:cs="Arial"/>
          <w:b w:val="0"/>
          <w:bCs w:val="0"/>
          <w:sz w:val="24"/>
          <w:szCs w:val="24"/>
        </w:rPr>
        <w:t>only different sized holes for windows, and no enclosing fence bar a line of spikes topped with severed heads.</w:t>
      </w:r>
      <w:r w:rsidR="00E1106F">
        <w:rPr>
          <w:rStyle w:val="FootnoteReference"/>
          <w:rFonts w:ascii="Arial" w:hAnsi="Arial" w:cs="Arial"/>
          <w:sz w:val="24"/>
          <w:szCs w:val="24"/>
        </w:rPr>
        <w:footnoteReference w:id="18"/>
      </w:r>
    </w:p>
    <w:p w14:paraId="47BC7249" w14:textId="2C5726AF" w:rsidR="00B3330F" w:rsidRDefault="00B3330F" w:rsidP="00B3330F">
      <w:pPr>
        <w:spacing w:line="480" w:lineRule="auto"/>
        <w:rPr>
          <w:rStyle w:val="Strong"/>
          <w:rFonts w:ascii="Arial" w:hAnsi="Arial" w:cs="Arial"/>
          <w:b w:val="0"/>
          <w:bCs w:val="0"/>
          <w:sz w:val="24"/>
          <w:szCs w:val="24"/>
        </w:rPr>
      </w:pPr>
      <w:r>
        <w:rPr>
          <w:rStyle w:val="Strong"/>
          <w:rFonts w:ascii="Arial" w:hAnsi="Arial" w:cs="Arial"/>
          <w:b w:val="0"/>
          <w:bCs w:val="0"/>
          <w:sz w:val="24"/>
          <w:szCs w:val="24"/>
        </w:rPr>
        <w:t>Even the steamer Marlow pilots to fetch Kurtz is so decrepit that Marlow describes it as ‘my cripple’ and though Marlow pulls its shutters shut when under attack they do not remain shut and so fail to stop a spear killing the helmsman.</w:t>
      </w:r>
      <w:r w:rsidR="009D2B4A">
        <w:rPr>
          <w:rStyle w:val="FootnoteReference"/>
          <w:rFonts w:ascii="Arial" w:hAnsi="Arial" w:cs="Arial"/>
          <w:sz w:val="24"/>
          <w:szCs w:val="24"/>
        </w:rPr>
        <w:footnoteReference w:id="19"/>
      </w:r>
      <w:r>
        <w:rPr>
          <w:rStyle w:val="Strong"/>
          <w:rFonts w:ascii="Arial" w:hAnsi="Arial" w:cs="Arial"/>
          <w:b w:val="0"/>
          <w:bCs w:val="0"/>
          <w:sz w:val="24"/>
          <w:szCs w:val="24"/>
        </w:rPr>
        <w:t xml:space="preserve"> Nevertheless, it is a shade closer to western society and clock time than the abandoned Inner Station</w:t>
      </w:r>
      <w:r w:rsidR="00DC3825">
        <w:rPr>
          <w:rStyle w:val="Strong"/>
          <w:rFonts w:ascii="Arial" w:hAnsi="Arial" w:cs="Arial"/>
          <w:b w:val="0"/>
          <w:bCs w:val="0"/>
          <w:sz w:val="24"/>
          <w:szCs w:val="24"/>
        </w:rPr>
        <w:t>,</w:t>
      </w:r>
      <w:r>
        <w:rPr>
          <w:rStyle w:val="Strong"/>
          <w:rFonts w:ascii="Arial" w:hAnsi="Arial" w:cs="Arial"/>
          <w:b w:val="0"/>
          <w:bCs w:val="0"/>
          <w:sz w:val="24"/>
          <w:szCs w:val="24"/>
        </w:rPr>
        <w:t xml:space="preserve"> and the jungle that Kurtz attempts to crawls back to in his last-ditch attempt to escape both eternity and clock time.</w:t>
      </w:r>
      <w:r w:rsidR="0058269D">
        <w:rPr>
          <w:rStyle w:val="Strong"/>
          <w:rFonts w:ascii="Arial" w:hAnsi="Arial" w:cs="Arial"/>
          <w:b w:val="0"/>
          <w:bCs w:val="0"/>
          <w:sz w:val="24"/>
          <w:szCs w:val="24"/>
        </w:rPr>
        <w:t xml:space="preserve"> O</w:t>
      </w:r>
      <w:r>
        <w:rPr>
          <w:rStyle w:val="Strong"/>
          <w:rFonts w:ascii="Arial" w:hAnsi="Arial" w:cs="Arial"/>
          <w:b w:val="0"/>
          <w:bCs w:val="0"/>
          <w:sz w:val="24"/>
          <w:szCs w:val="24"/>
        </w:rPr>
        <w:t xml:space="preserve">nce the man who ‘had kicked himself loose of the earth’, </w:t>
      </w:r>
      <w:r w:rsidR="0058269D">
        <w:rPr>
          <w:rStyle w:val="Strong"/>
          <w:rFonts w:ascii="Arial" w:hAnsi="Arial" w:cs="Arial"/>
          <w:b w:val="0"/>
          <w:bCs w:val="0"/>
          <w:sz w:val="24"/>
          <w:szCs w:val="24"/>
        </w:rPr>
        <w:t>Kurtz</w:t>
      </w:r>
      <w:r w:rsidR="0058269D">
        <w:rPr>
          <w:rStyle w:val="Strong"/>
          <w:rFonts w:ascii="Arial" w:hAnsi="Arial" w:cs="Arial"/>
          <w:b w:val="0"/>
          <w:bCs w:val="0"/>
          <w:sz w:val="24"/>
          <w:szCs w:val="24"/>
        </w:rPr>
        <w:t xml:space="preserve"> </w:t>
      </w:r>
      <w:r>
        <w:rPr>
          <w:rStyle w:val="Strong"/>
          <w:rFonts w:ascii="Arial" w:hAnsi="Arial" w:cs="Arial"/>
          <w:b w:val="0"/>
          <w:bCs w:val="0"/>
          <w:sz w:val="24"/>
          <w:szCs w:val="24"/>
        </w:rPr>
        <w:t xml:space="preserve">is returned to the confines of the steamer, time and the </w:t>
      </w:r>
      <w:r w:rsidR="00C4126E">
        <w:rPr>
          <w:rStyle w:val="Strong"/>
          <w:rFonts w:ascii="Arial" w:hAnsi="Arial" w:cs="Arial"/>
          <w:b w:val="0"/>
          <w:bCs w:val="0"/>
          <w:sz w:val="24"/>
          <w:szCs w:val="24"/>
        </w:rPr>
        <w:t>W</w:t>
      </w:r>
      <w:r>
        <w:rPr>
          <w:rStyle w:val="Strong"/>
          <w:rFonts w:ascii="Arial" w:hAnsi="Arial" w:cs="Arial"/>
          <w:b w:val="0"/>
          <w:bCs w:val="0"/>
          <w:sz w:val="24"/>
          <w:szCs w:val="24"/>
        </w:rPr>
        <w:t>estern world.</w:t>
      </w:r>
      <w:r>
        <w:rPr>
          <w:rStyle w:val="FootnoteReference"/>
          <w:rFonts w:ascii="Arial" w:hAnsi="Arial" w:cs="Arial"/>
          <w:sz w:val="24"/>
          <w:szCs w:val="24"/>
        </w:rPr>
        <w:footnoteReference w:id="20"/>
      </w:r>
      <w:r>
        <w:rPr>
          <w:rStyle w:val="Strong"/>
          <w:rFonts w:ascii="Arial" w:hAnsi="Arial" w:cs="Arial"/>
          <w:b w:val="0"/>
          <w:bCs w:val="0"/>
          <w:sz w:val="24"/>
          <w:szCs w:val="24"/>
        </w:rPr>
        <w:t xml:space="preserve"> There he dies confronting ‘the horror’ of both the reality that he will have a posthumous reputation and that he will have to face the judgement of eternity.</w:t>
      </w:r>
      <w:r>
        <w:rPr>
          <w:rStyle w:val="FootnoteReference"/>
          <w:rFonts w:ascii="Arial" w:hAnsi="Arial" w:cs="Arial"/>
          <w:sz w:val="24"/>
          <w:szCs w:val="24"/>
        </w:rPr>
        <w:footnoteReference w:id="21"/>
      </w:r>
      <w:r>
        <w:rPr>
          <w:rStyle w:val="Strong"/>
          <w:rFonts w:ascii="Arial" w:hAnsi="Arial" w:cs="Arial"/>
          <w:b w:val="0"/>
          <w:bCs w:val="0"/>
          <w:sz w:val="24"/>
          <w:szCs w:val="24"/>
        </w:rPr>
        <w:t xml:space="preserve"> He </w:t>
      </w:r>
      <w:r>
        <w:rPr>
          <w:rStyle w:val="Strong"/>
          <w:rFonts w:ascii="Arial" w:hAnsi="Arial" w:cs="Arial"/>
          <w:b w:val="0"/>
          <w:bCs w:val="0"/>
          <w:sz w:val="24"/>
          <w:szCs w:val="24"/>
        </w:rPr>
        <w:lastRenderedPageBreak/>
        <w:t xml:space="preserve">is pinned like an insect unable to wriggle away from the </w:t>
      </w:r>
      <w:r w:rsidR="00C4126E">
        <w:rPr>
          <w:rStyle w:val="Strong"/>
          <w:rFonts w:ascii="Arial" w:hAnsi="Arial" w:cs="Arial"/>
          <w:b w:val="0"/>
          <w:bCs w:val="0"/>
          <w:sz w:val="24"/>
          <w:szCs w:val="24"/>
        </w:rPr>
        <w:t>W</w:t>
      </w:r>
      <w:r>
        <w:rPr>
          <w:rStyle w:val="Strong"/>
          <w:rFonts w:ascii="Arial" w:hAnsi="Arial" w:cs="Arial"/>
          <w:b w:val="0"/>
          <w:bCs w:val="0"/>
          <w:sz w:val="24"/>
          <w:szCs w:val="24"/>
        </w:rPr>
        <w:t>estern world, where mortal life is lived between the gaze of ‘God’ and the gaze of society, where the presence of eternity pushes against the individual life force. However, it pushes in the vast jungle just as it does the small domestic interiors of the world Kurtz and Marlow escape</w:t>
      </w:r>
      <w:r w:rsidR="00064A7D">
        <w:rPr>
          <w:rStyle w:val="Strong"/>
          <w:rFonts w:ascii="Arial" w:hAnsi="Arial" w:cs="Arial"/>
          <w:b w:val="0"/>
          <w:bCs w:val="0"/>
          <w:sz w:val="24"/>
          <w:szCs w:val="24"/>
        </w:rPr>
        <w:t>:</w:t>
      </w:r>
      <w:r>
        <w:rPr>
          <w:rStyle w:val="Strong"/>
          <w:rFonts w:ascii="Arial" w:hAnsi="Arial" w:cs="Arial"/>
          <w:b w:val="0"/>
          <w:bCs w:val="0"/>
          <w:sz w:val="24"/>
          <w:szCs w:val="24"/>
        </w:rPr>
        <w:t xml:space="preserve"> it presses against mortal time in ‘the woods […] – heavy, like the closed door of a prison’.</w:t>
      </w:r>
      <w:r>
        <w:rPr>
          <w:rStyle w:val="FootnoteReference"/>
          <w:rFonts w:ascii="Arial" w:hAnsi="Arial" w:cs="Arial"/>
          <w:sz w:val="24"/>
          <w:szCs w:val="24"/>
        </w:rPr>
        <w:footnoteReference w:id="22"/>
      </w:r>
      <w:r>
        <w:rPr>
          <w:rStyle w:val="Strong"/>
          <w:rFonts w:ascii="Arial" w:hAnsi="Arial" w:cs="Arial"/>
          <w:b w:val="0"/>
          <w:bCs w:val="0"/>
          <w:sz w:val="24"/>
          <w:szCs w:val="24"/>
        </w:rPr>
        <w:t xml:space="preserve">  Further, if Kurtz thought he had made his escape to the outside world, </w:t>
      </w:r>
      <w:r w:rsidR="00DC3825">
        <w:rPr>
          <w:rStyle w:val="Strong"/>
          <w:rFonts w:ascii="Arial" w:hAnsi="Arial" w:cs="Arial"/>
          <w:b w:val="0"/>
          <w:bCs w:val="0"/>
          <w:sz w:val="24"/>
          <w:szCs w:val="24"/>
        </w:rPr>
        <w:t xml:space="preserve">then he must have done so like </w:t>
      </w:r>
      <w:r>
        <w:rPr>
          <w:rStyle w:val="Strong"/>
          <w:rFonts w:ascii="Arial" w:hAnsi="Arial" w:cs="Arial"/>
          <w:b w:val="0"/>
          <w:bCs w:val="0"/>
          <w:sz w:val="24"/>
          <w:szCs w:val="24"/>
        </w:rPr>
        <w:t>Marlow</w:t>
      </w:r>
      <w:r w:rsidR="00DC3825">
        <w:rPr>
          <w:rStyle w:val="Strong"/>
          <w:rFonts w:ascii="Arial" w:hAnsi="Arial" w:cs="Arial"/>
          <w:b w:val="0"/>
          <w:bCs w:val="0"/>
          <w:sz w:val="24"/>
          <w:szCs w:val="24"/>
        </w:rPr>
        <w:t>,</w:t>
      </w:r>
      <w:r>
        <w:rPr>
          <w:rStyle w:val="Strong"/>
          <w:rFonts w:ascii="Arial" w:hAnsi="Arial" w:cs="Arial"/>
          <w:b w:val="0"/>
          <w:bCs w:val="0"/>
          <w:sz w:val="24"/>
          <w:szCs w:val="24"/>
        </w:rPr>
        <w:t xml:space="preserve"> through the ‘immense double doors’ of the ‘Company’s offices’.</w:t>
      </w:r>
      <w:r>
        <w:rPr>
          <w:rStyle w:val="FootnoteReference"/>
          <w:rFonts w:ascii="Arial" w:hAnsi="Arial" w:cs="Arial"/>
          <w:sz w:val="24"/>
          <w:szCs w:val="24"/>
        </w:rPr>
        <w:footnoteReference w:id="23"/>
      </w:r>
      <w:r>
        <w:rPr>
          <w:rStyle w:val="Strong"/>
          <w:rFonts w:ascii="Arial" w:hAnsi="Arial" w:cs="Arial"/>
          <w:b w:val="0"/>
          <w:bCs w:val="0"/>
          <w:sz w:val="24"/>
          <w:szCs w:val="24"/>
        </w:rPr>
        <w:t xml:space="preserve"> These, it seems, eternity had left ‘ponderously ajar’ </w:t>
      </w:r>
      <w:r w:rsidR="00110BED">
        <w:rPr>
          <w:rStyle w:val="Strong"/>
          <w:rFonts w:ascii="Arial" w:hAnsi="Arial" w:cs="Arial"/>
          <w:b w:val="0"/>
          <w:bCs w:val="0"/>
          <w:sz w:val="24"/>
          <w:szCs w:val="24"/>
        </w:rPr>
        <w:t xml:space="preserve">for Marlow, </w:t>
      </w:r>
      <w:r>
        <w:rPr>
          <w:rStyle w:val="Strong"/>
          <w:rFonts w:ascii="Arial" w:hAnsi="Arial" w:cs="Arial"/>
          <w:b w:val="0"/>
          <w:bCs w:val="0"/>
          <w:sz w:val="24"/>
          <w:szCs w:val="24"/>
        </w:rPr>
        <w:t xml:space="preserve">allowing </w:t>
      </w:r>
      <w:r w:rsidR="00110BED">
        <w:rPr>
          <w:rStyle w:val="Strong"/>
          <w:rFonts w:ascii="Arial" w:hAnsi="Arial" w:cs="Arial"/>
          <w:b w:val="0"/>
          <w:bCs w:val="0"/>
          <w:sz w:val="24"/>
          <w:szCs w:val="24"/>
        </w:rPr>
        <w:t>him</w:t>
      </w:r>
      <w:r>
        <w:rPr>
          <w:rStyle w:val="Strong"/>
          <w:rFonts w:ascii="Arial" w:hAnsi="Arial" w:cs="Arial"/>
          <w:b w:val="0"/>
          <w:bCs w:val="0"/>
          <w:sz w:val="24"/>
          <w:szCs w:val="24"/>
        </w:rPr>
        <w:t xml:space="preserve"> to ‘slip […] through […] [the] cracks’.</w:t>
      </w:r>
      <w:r>
        <w:rPr>
          <w:rStyle w:val="FootnoteReference"/>
          <w:rFonts w:ascii="Arial" w:hAnsi="Arial" w:cs="Arial"/>
          <w:sz w:val="24"/>
          <w:szCs w:val="24"/>
        </w:rPr>
        <w:footnoteReference w:id="24"/>
      </w:r>
      <w:r>
        <w:rPr>
          <w:rStyle w:val="Strong"/>
          <w:rFonts w:ascii="Arial" w:hAnsi="Arial" w:cs="Arial"/>
          <w:b w:val="0"/>
          <w:bCs w:val="0"/>
          <w:sz w:val="24"/>
          <w:szCs w:val="24"/>
        </w:rPr>
        <w:t xml:space="preserve"> Therefore, these double doors of escape, even for the adventurer, are not managed by the individual. </w:t>
      </w:r>
    </w:p>
    <w:p w14:paraId="65EB9AB9" w14:textId="51132C92"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 xml:space="preserve">Gregor </w:t>
      </w:r>
      <w:r w:rsidR="00565E28">
        <w:rPr>
          <w:rStyle w:val="Strong"/>
          <w:rFonts w:ascii="Arial" w:hAnsi="Arial" w:cs="Arial"/>
          <w:b w:val="0"/>
          <w:bCs w:val="0"/>
          <w:sz w:val="24"/>
          <w:szCs w:val="24"/>
        </w:rPr>
        <w:t>Samsa neither attempts a pact with time in lieu of a traveller’s escape, like Mrs Rams</w:t>
      </w:r>
      <w:r w:rsidR="00D36420">
        <w:rPr>
          <w:rStyle w:val="Strong"/>
          <w:rFonts w:ascii="Arial" w:hAnsi="Arial" w:cs="Arial"/>
          <w:b w:val="0"/>
          <w:bCs w:val="0"/>
          <w:sz w:val="24"/>
          <w:szCs w:val="24"/>
        </w:rPr>
        <w:t>a</w:t>
      </w:r>
      <w:r w:rsidR="00565E28">
        <w:rPr>
          <w:rStyle w:val="Strong"/>
          <w:rFonts w:ascii="Arial" w:hAnsi="Arial" w:cs="Arial"/>
          <w:b w:val="0"/>
          <w:bCs w:val="0"/>
          <w:sz w:val="24"/>
          <w:szCs w:val="24"/>
        </w:rPr>
        <w:t xml:space="preserve">y, nor takes any physical steps to realise that escape, like Kurtz and Marlow. </w:t>
      </w:r>
      <w:bookmarkStart w:id="3" w:name="_Hlk39243829"/>
      <w:r>
        <w:rPr>
          <w:rStyle w:val="Strong"/>
          <w:rFonts w:ascii="Arial" w:hAnsi="Arial" w:cs="Arial"/>
          <w:b w:val="0"/>
          <w:bCs w:val="0"/>
          <w:sz w:val="24"/>
          <w:szCs w:val="24"/>
        </w:rPr>
        <w:t xml:space="preserve">Instead, on </w:t>
      </w:r>
      <w:r w:rsidR="00565E28">
        <w:rPr>
          <w:rStyle w:val="Strong"/>
          <w:rFonts w:ascii="Arial" w:hAnsi="Arial" w:cs="Arial"/>
          <w:b w:val="0"/>
          <w:bCs w:val="0"/>
          <w:sz w:val="24"/>
          <w:szCs w:val="24"/>
        </w:rPr>
        <w:t>some</w:t>
      </w:r>
      <w:r>
        <w:rPr>
          <w:rStyle w:val="Strong"/>
          <w:rFonts w:ascii="Arial" w:hAnsi="Arial" w:cs="Arial"/>
          <w:b w:val="0"/>
          <w:bCs w:val="0"/>
          <w:sz w:val="24"/>
          <w:szCs w:val="24"/>
        </w:rPr>
        <w:t xml:space="preserve"> </w:t>
      </w:r>
      <w:r w:rsidR="00565E28">
        <w:rPr>
          <w:rStyle w:val="Strong"/>
          <w:rFonts w:ascii="Arial" w:hAnsi="Arial" w:cs="Arial"/>
          <w:b w:val="0"/>
          <w:bCs w:val="0"/>
          <w:sz w:val="24"/>
          <w:szCs w:val="24"/>
        </w:rPr>
        <w:t xml:space="preserve">largely unconscious level, </w:t>
      </w:r>
      <w:r>
        <w:rPr>
          <w:rStyle w:val="Strong"/>
          <w:rFonts w:ascii="Arial" w:hAnsi="Arial" w:cs="Arial"/>
          <w:b w:val="0"/>
          <w:bCs w:val="0"/>
          <w:sz w:val="24"/>
          <w:szCs w:val="24"/>
        </w:rPr>
        <w:t>he dreams of that impossible escape and somehow summons it up.  Like the seafarer</w:t>
      </w:r>
      <w:r w:rsidR="002B5F52">
        <w:rPr>
          <w:rStyle w:val="Strong"/>
          <w:rFonts w:ascii="Arial" w:hAnsi="Arial" w:cs="Arial"/>
          <w:b w:val="0"/>
          <w:bCs w:val="0"/>
          <w:sz w:val="24"/>
          <w:szCs w:val="24"/>
        </w:rPr>
        <w:t>,</w:t>
      </w:r>
      <w:r w:rsidRPr="00C06A49">
        <w:rPr>
          <w:rStyle w:val="Strong"/>
          <w:rFonts w:ascii="Arial" w:hAnsi="Arial" w:cs="Arial"/>
          <w:b w:val="0"/>
          <w:bCs w:val="0"/>
          <w:color w:val="FF0000"/>
          <w:sz w:val="24"/>
          <w:szCs w:val="24"/>
        </w:rPr>
        <w:t xml:space="preserve"> </w:t>
      </w:r>
      <w:r>
        <w:rPr>
          <w:rStyle w:val="Strong"/>
          <w:rFonts w:ascii="Arial" w:hAnsi="Arial" w:cs="Arial"/>
          <w:b w:val="0"/>
          <w:bCs w:val="0"/>
          <w:sz w:val="24"/>
          <w:szCs w:val="24"/>
        </w:rPr>
        <w:t xml:space="preserve">Gregor is a traveller by trade, </w:t>
      </w:r>
      <w:bookmarkEnd w:id="3"/>
      <w:r>
        <w:rPr>
          <w:rStyle w:val="Strong"/>
          <w:rFonts w:ascii="Arial" w:hAnsi="Arial" w:cs="Arial"/>
          <w:b w:val="0"/>
          <w:bCs w:val="0"/>
          <w:sz w:val="24"/>
          <w:szCs w:val="24"/>
        </w:rPr>
        <w:t>but despite this he is not free to roam</w:t>
      </w:r>
      <w:r w:rsidR="005408E0">
        <w:rPr>
          <w:rStyle w:val="Strong"/>
          <w:rFonts w:ascii="Arial" w:hAnsi="Arial" w:cs="Arial"/>
          <w:b w:val="0"/>
          <w:bCs w:val="0"/>
          <w:sz w:val="24"/>
          <w:szCs w:val="24"/>
        </w:rPr>
        <w:t>:</w:t>
      </w:r>
      <w:r>
        <w:rPr>
          <w:rStyle w:val="Strong"/>
          <w:rFonts w:ascii="Arial" w:hAnsi="Arial" w:cs="Arial"/>
          <w:b w:val="0"/>
          <w:bCs w:val="0"/>
          <w:sz w:val="24"/>
          <w:szCs w:val="24"/>
        </w:rPr>
        <w:t xml:space="preserve"> he is a travelling salesman and thus part of the system, making him a traveller on a leash. In this state</w:t>
      </w:r>
      <w:r w:rsidR="005408E0">
        <w:rPr>
          <w:rStyle w:val="Strong"/>
          <w:rFonts w:ascii="Arial" w:hAnsi="Arial" w:cs="Arial"/>
          <w:b w:val="0"/>
          <w:bCs w:val="0"/>
          <w:sz w:val="24"/>
          <w:szCs w:val="24"/>
        </w:rPr>
        <w:t>,</w:t>
      </w:r>
      <w:r>
        <w:rPr>
          <w:rStyle w:val="Strong"/>
          <w:rFonts w:ascii="Arial" w:hAnsi="Arial" w:cs="Arial"/>
          <w:b w:val="0"/>
          <w:bCs w:val="0"/>
          <w:sz w:val="24"/>
          <w:szCs w:val="24"/>
        </w:rPr>
        <w:t xml:space="preserve"> physical escape perpetually pulls him back to the small box of his room. He is a traveller trebly bound to society and clock time since he must travel to earn his living, to support his parents and sister, and to ‘reduce his father’s debt to his boss’</w:t>
      </w:r>
      <w:r w:rsidR="00565E28">
        <w:rPr>
          <w:rStyle w:val="Strong"/>
          <w:rFonts w:ascii="Arial" w:hAnsi="Arial" w:cs="Arial"/>
          <w:b w:val="0"/>
          <w:bCs w:val="0"/>
          <w:sz w:val="24"/>
          <w:szCs w:val="24"/>
        </w:rPr>
        <w:t xml:space="preserve"> - </w:t>
      </w:r>
      <w:r>
        <w:rPr>
          <w:rStyle w:val="Strong"/>
          <w:rFonts w:ascii="Arial" w:hAnsi="Arial" w:cs="Arial"/>
          <w:b w:val="0"/>
          <w:bCs w:val="0"/>
          <w:sz w:val="24"/>
          <w:szCs w:val="24"/>
        </w:rPr>
        <w:t>this despite the later revelation that his father had some ‘surplus money [that] […] could have freed him[…] from that job’ much sooner.</w:t>
      </w:r>
      <w:r>
        <w:rPr>
          <w:rStyle w:val="FootnoteReference"/>
          <w:rFonts w:ascii="Arial" w:hAnsi="Arial" w:cs="Arial"/>
          <w:sz w:val="24"/>
          <w:szCs w:val="24"/>
        </w:rPr>
        <w:footnoteReference w:id="25"/>
      </w:r>
      <w:r w:rsidRPr="009E03C2">
        <w:rPr>
          <w:rStyle w:val="Strong"/>
          <w:rFonts w:ascii="Arial" w:hAnsi="Arial" w:cs="Arial"/>
          <w:b w:val="0"/>
          <w:bCs w:val="0"/>
          <w:sz w:val="24"/>
          <w:szCs w:val="24"/>
        </w:rPr>
        <w:t xml:space="preserve"> </w:t>
      </w:r>
      <w:r>
        <w:rPr>
          <w:rStyle w:val="Strong"/>
          <w:rFonts w:ascii="Arial" w:hAnsi="Arial" w:cs="Arial"/>
          <w:b w:val="0"/>
          <w:bCs w:val="0"/>
          <w:sz w:val="24"/>
          <w:szCs w:val="24"/>
        </w:rPr>
        <w:t xml:space="preserve">A small cog in the large machinery of modern society, Gregor does not amount to </w:t>
      </w:r>
      <w:r w:rsidR="00565E28">
        <w:rPr>
          <w:rStyle w:val="Strong"/>
          <w:rFonts w:ascii="Arial" w:hAnsi="Arial" w:cs="Arial"/>
          <w:b w:val="0"/>
          <w:bCs w:val="0"/>
          <w:sz w:val="24"/>
          <w:szCs w:val="24"/>
        </w:rPr>
        <w:t>much</w:t>
      </w:r>
      <w:r>
        <w:rPr>
          <w:rStyle w:val="Strong"/>
          <w:rFonts w:ascii="Arial" w:hAnsi="Arial" w:cs="Arial"/>
          <w:b w:val="0"/>
          <w:bCs w:val="0"/>
          <w:sz w:val="24"/>
          <w:szCs w:val="24"/>
        </w:rPr>
        <w:t xml:space="preserve">. However, he must give everything of </w:t>
      </w:r>
      <w:r>
        <w:rPr>
          <w:rStyle w:val="Strong"/>
          <w:rFonts w:ascii="Arial" w:hAnsi="Arial" w:cs="Arial"/>
          <w:b w:val="0"/>
          <w:bCs w:val="0"/>
          <w:sz w:val="24"/>
          <w:szCs w:val="24"/>
        </w:rPr>
        <w:lastRenderedPageBreak/>
        <w:t xml:space="preserve">himself to </w:t>
      </w:r>
      <w:r w:rsidR="00565E28">
        <w:rPr>
          <w:rStyle w:val="Strong"/>
          <w:rFonts w:ascii="Arial" w:hAnsi="Arial" w:cs="Arial"/>
          <w:b w:val="0"/>
          <w:bCs w:val="0"/>
          <w:sz w:val="24"/>
          <w:szCs w:val="24"/>
        </w:rPr>
        <w:t xml:space="preserve">this machinery, and so </w:t>
      </w:r>
      <w:r w:rsidR="003B77FC">
        <w:rPr>
          <w:rStyle w:val="Strong"/>
          <w:rFonts w:ascii="Arial" w:hAnsi="Arial" w:cs="Arial"/>
          <w:b w:val="0"/>
          <w:bCs w:val="0"/>
          <w:sz w:val="24"/>
          <w:szCs w:val="24"/>
        </w:rPr>
        <w:t xml:space="preserve">to </w:t>
      </w:r>
      <w:r>
        <w:rPr>
          <w:rStyle w:val="Strong"/>
          <w:rFonts w:ascii="Arial" w:hAnsi="Arial" w:cs="Arial"/>
          <w:b w:val="0"/>
          <w:bCs w:val="0"/>
          <w:sz w:val="24"/>
          <w:szCs w:val="24"/>
        </w:rPr>
        <w:t>clock time</w:t>
      </w:r>
      <w:r w:rsidR="00565E28">
        <w:rPr>
          <w:rStyle w:val="Strong"/>
          <w:rFonts w:ascii="Arial" w:hAnsi="Arial" w:cs="Arial"/>
          <w:b w:val="0"/>
          <w:bCs w:val="0"/>
          <w:sz w:val="24"/>
          <w:szCs w:val="24"/>
        </w:rPr>
        <w:t>,</w:t>
      </w:r>
      <w:r>
        <w:rPr>
          <w:rStyle w:val="Strong"/>
          <w:rFonts w:ascii="Arial" w:hAnsi="Arial" w:cs="Arial"/>
          <w:b w:val="0"/>
          <w:bCs w:val="0"/>
          <w:sz w:val="24"/>
          <w:szCs w:val="24"/>
        </w:rPr>
        <w:t xml:space="preserve"> </w:t>
      </w:r>
      <w:r w:rsidR="00DA2661">
        <w:rPr>
          <w:rStyle w:val="Strong"/>
          <w:rFonts w:ascii="Arial" w:hAnsi="Arial" w:cs="Arial"/>
          <w:b w:val="0"/>
          <w:bCs w:val="0"/>
          <w:sz w:val="24"/>
          <w:szCs w:val="24"/>
        </w:rPr>
        <w:t xml:space="preserve">even </w:t>
      </w:r>
      <w:r>
        <w:rPr>
          <w:rStyle w:val="Strong"/>
          <w:rFonts w:ascii="Arial" w:hAnsi="Arial" w:cs="Arial"/>
          <w:b w:val="0"/>
          <w:bCs w:val="0"/>
          <w:sz w:val="24"/>
          <w:szCs w:val="24"/>
        </w:rPr>
        <w:t>to maintain</w:t>
      </w:r>
      <w:r w:rsidR="00DA2661">
        <w:rPr>
          <w:rStyle w:val="Strong"/>
          <w:rFonts w:ascii="Arial" w:hAnsi="Arial" w:cs="Arial"/>
          <w:b w:val="0"/>
          <w:bCs w:val="0"/>
          <w:sz w:val="24"/>
          <w:szCs w:val="24"/>
        </w:rPr>
        <w:t xml:space="preserve"> </w:t>
      </w:r>
      <w:r>
        <w:rPr>
          <w:rStyle w:val="Strong"/>
          <w:rFonts w:ascii="Arial" w:hAnsi="Arial" w:cs="Arial"/>
          <w:b w:val="0"/>
          <w:bCs w:val="0"/>
          <w:sz w:val="24"/>
          <w:szCs w:val="24"/>
        </w:rPr>
        <w:t xml:space="preserve">that </w:t>
      </w:r>
      <w:r w:rsidR="00DA2661">
        <w:rPr>
          <w:rStyle w:val="Strong"/>
          <w:rFonts w:ascii="Arial" w:hAnsi="Arial" w:cs="Arial"/>
          <w:b w:val="0"/>
          <w:bCs w:val="0"/>
          <w:sz w:val="24"/>
          <w:szCs w:val="24"/>
        </w:rPr>
        <w:t xml:space="preserve">humble </w:t>
      </w:r>
      <w:r>
        <w:rPr>
          <w:rStyle w:val="Strong"/>
          <w:rFonts w:ascii="Arial" w:hAnsi="Arial" w:cs="Arial"/>
          <w:b w:val="0"/>
          <w:bCs w:val="0"/>
          <w:sz w:val="24"/>
          <w:szCs w:val="24"/>
        </w:rPr>
        <w:t xml:space="preserve">status. </w:t>
      </w:r>
      <w:r w:rsidR="00DA2661">
        <w:rPr>
          <w:rStyle w:val="Strong"/>
          <w:rFonts w:ascii="Arial" w:hAnsi="Arial" w:cs="Arial"/>
          <w:b w:val="0"/>
          <w:bCs w:val="0"/>
          <w:sz w:val="24"/>
          <w:szCs w:val="24"/>
        </w:rPr>
        <w:t>Therefore, f</w:t>
      </w:r>
      <w:r>
        <w:rPr>
          <w:rStyle w:val="Strong"/>
          <w:rFonts w:ascii="Arial" w:hAnsi="Arial" w:cs="Arial"/>
          <w:b w:val="0"/>
          <w:bCs w:val="0"/>
          <w:sz w:val="24"/>
          <w:szCs w:val="24"/>
        </w:rPr>
        <w:t>or Gregor</w:t>
      </w:r>
      <w:r w:rsidR="006F6619">
        <w:rPr>
          <w:rStyle w:val="Strong"/>
          <w:rFonts w:ascii="Arial" w:hAnsi="Arial" w:cs="Arial"/>
          <w:b w:val="0"/>
          <w:bCs w:val="0"/>
          <w:sz w:val="24"/>
          <w:szCs w:val="24"/>
        </w:rPr>
        <w:t>,</w:t>
      </w:r>
      <w:r>
        <w:rPr>
          <w:rStyle w:val="Strong"/>
          <w:rFonts w:ascii="Arial" w:hAnsi="Arial" w:cs="Arial"/>
          <w:b w:val="0"/>
          <w:bCs w:val="0"/>
          <w:sz w:val="24"/>
          <w:szCs w:val="24"/>
        </w:rPr>
        <w:t xml:space="preserve"> time is passing without his own life </w:t>
      </w:r>
      <w:r w:rsidR="006F6619">
        <w:rPr>
          <w:rStyle w:val="Strong"/>
          <w:rFonts w:ascii="Arial" w:hAnsi="Arial" w:cs="Arial"/>
          <w:b w:val="0"/>
          <w:bCs w:val="0"/>
          <w:sz w:val="24"/>
          <w:szCs w:val="24"/>
        </w:rPr>
        <w:t>taking place</w:t>
      </w:r>
      <w:r>
        <w:rPr>
          <w:rStyle w:val="Strong"/>
          <w:rFonts w:ascii="Arial" w:hAnsi="Arial" w:cs="Arial"/>
          <w:b w:val="0"/>
          <w:bCs w:val="0"/>
          <w:sz w:val="24"/>
          <w:szCs w:val="24"/>
        </w:rPr>
        <w:t>.</w:t>
      </w:r>
    </w:p>
    <w:p w14:paraId="1A9B91C9" w14:textId="60CF1360"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Shahar makes the observation that an older relationship with time exists for Gregor, represented by the writing desk he longs to keep</w:t>
      </w:r>
      <w:r w:rsidR="00B5337C">
        <w:rPr>
          <w:rStyle w:val="Strong"/>
          <w:rFonts w:ascii="Arial" w:hAnsi="Arial" w:cs="Arial"/>
          <w:b w:val="0"/>
          <w:bCs w:val="0"/>
          <w:sz w:val="24"/>
          <w:szCs w:val="24"/>
        </w:rPr>
        <w:t>,</w:t>
      </w:r>
      <w:r>
        <w:rPr>
          <w:rStyle w:val="Strong"/>
          <w:rFonts w:ascii="Arial" w:hAnsi="Arial" w:cs="Arial"/>
          <w:b w:val="0"/>
          <w:bCs w:val="0"/>
          <w:sz w:val="24"/>
          <w:szCs w:val="24"/>
        </w:rPr>
        <w:t xml:space="preserve"> and connected to all his past study. Shahar notes ‘students in Kafka’s world’ are associated with ‘empty, happy travel […] in which they sense freedom from the law of time’.</w:t>
      </w:r>
      <w:r>
        <w:rPr>
          <w:rStyle w:val="FootnoteReference"/>
          <w:rFonts w:ascii="Arial" w:hAnsi="Arial" w:cs="Arial"/>
          <w:sz w:val="24"/>
          <w:szCs w:val="24"/>
        </w:rPr>
        <w:footnoteReference w:id="26"/>
      </w:r>
      <w:r>
        <w:rPr>
          <w:rStyle w:val="Strong"/>
          <w:rFonts w:ascii="Arial" w:hAnsi="Arial" w:cs="Arial"/>
          <w:b w:val="0"/>
          <w:bCs w:val="0"/>
          <w:sz w:val="24"/>
          <w:szCs w:val="24"/>
        </w:rPr>
        <w:t xml:space="preserve"> Once Gregor’s life flowed properly and meaningfully in what Bergson termed durée (eternal time, rather than the artificially divided and applied segments of clock time). Thus, Gregor’s position seems </w:t>
      </w:r>
      <w:r w:rsidR="009254BA">
        <w:rPr>
          <w:rStyle w:val="Strong"/>
          <w:rFonts w:ascii="Arial" w:hAnsi="Arial" w:cs="Arial"/>
          <w:b w:val="0"/>
          <w:bCs w:val="0"/>
          <w:sz w:val="24"/>
          <w:szCs w:val="24"/>
        </w:rPr>
        <w:t xml:space="preserve">both </w:t>
      </w:r>
      <w:r>
        <w:rPr>
          <w:rStyle w:val="Strong"/>
          <w:rFonts w:ascii="Arial" w:hAnsi="Arial" w:cs="Arial"/>
          <w:b w:val="0"/>
          <w:bCs w:val="0"/>
          <w:sz w:val="24"/>
          <w:szCs w:val="24"/>
        </w:rPr>
        <w:t>inherently alien</w:t>
      </w:r>
      <w:r w:rsidR="009254BA">
        <w:rPr>
          <w:rStyle w:val="Strong"/>
          <w:rFonts w:ascii="Arial" w:hAnsi="Arial" w:cs="Arial"/>
          <w:b w:val="0"/>
          <w:bCs w:val="0"/>
          <w:sz w:val="24"/>
          <w:szCs w:val="24"/>
        </w:rPr>
        <w:t xml:space="preserve"> and utterly unbearable</w:t>
      </w:r>
      <w:r>
        <w:rPr>
          <w:rStyle w:val="Strong"/>
          <w:rFonts w:ascii="Arial" w:hAnsi="Arial" w:cs="Arial"/>
          <w:b w:val="0"/>
          <w:bCs w:val="0"/>
          <w:sz w:val="24"/>
          <w:szCs w:val="24"/>
        </w:rPr>
        <w:t xml:space="preserve"> to his personality, yet Gregor </w:t>
      </w:r>
      <w:r w:rsidR="009254BA">
        <w:rPr>
          <w:rStyle w:val="Strong"/>
          <w:rFonts w:ascii="Arial" w:hAnsi="Arial" w:cs="Arial"/>
          <w:b w:val="0"/>
          <w:bCs w:val="0"/>
          <w:sz w:val="24"/>
          <w:szCs w:val="24"/>
        </w:rPr>
        <w:t>barely</w:t>
      </w:r>
      <w:r>
        <w:rPr>
          <w:rStyle w:val="Strong"/>
          <w:rFonts w:ascii="Arial" w:hAnsi="Arial" w:cs="Arial"/>
          <w:b w:val="0"/>
          <w:bCs w:val="0"/>
          <w:sz w:val="24"/>
          <w:szCs w:val="24"/>
        </w:rPr>
        <w:t xml:space="preserve"> allow</w:t>
      </w:r>
      <w:r w:rsidR="009254BA">
        <w:rPr>
          <w:rStyle w:val="Strong"/>
          <w:rFonts w:ascii="Arial" w:hAnsi="Arial" w:cs="Arial"/>
          <w:b w:val="0"/>
          <w:bCs w:val="0"/>
          <w:sz w:val="24"/>
          <w:szCs w:val="24"/>
        </w:rPr>
        <w:t>s</w:t>
      </w:r>
      <w:r>
        <w:rPr>
          <w:rStyle w:val="Strong"/>
          <w:rFonts w:ascii="Arial" w:hAnsi="Arial" w:cs="Arial"/>
          <w:b w:val="0"/>
          <w:bCs w:val="0"/>
          <w:sz w:val="24"/>
          <w:szCs w:val="24"/>
        </w:rPr>
        <w:t xml:space="preserve"> himself the freedom</w:t>
      </w:r>
      <w:r w:rsidR="009254BA">
        <w:rPr>
          <w:rStyle w:val="Strong"/>
          <w:rFonts w:ascii="Arial" w:hAnsi="Arial" w:cs="Arial"/>
          <w:b w:val="0"/>
          <w:bCs w:val="0"/>
          <w:sz w:val="24"/>
          <w:szCs w:val="24"/>
        </w:rPr>
        <w:t xml:space="preserve"> to </w:t>
      </w:r>
      <w:r>
        <w:rPr>
          <w:rStyle w:val="Strong"/>
          <w:rFonts w:ascii="Arial" w:hAnsi="Arial" w:cs="Arial"/>
          <w:b w:val="0"/>
          <w:bCs w:val="0"/>
          <w:sz w:val="24"/>
          <w:szCs w:val="24"/>
        </w:rPr>
        <w:t>consider</w:t>
      </w:r>
      <w:r w:rsidR="009254BA">
        <w:rPr>
          <w:rStyle w:val="Strong"/>
          <w:rFonts w:ascii="Arial" w:hAnsi="Arial" w:cs="Arial"/>
          <w:b w:val="0"/>
          <w:bCs w:val="0"/>
          <w:sz w:val="24"/>
          <w:szCs w:val="24"/>
        </w:rPr>
        <w:t xml:space="preserve"> this</w:t>
      </w:r>
      <w:r>
        <w:rPr>
          <w:rStyle w:val="Strong"/>
          <w:rFonts w:ascii="Arial" w:hAnsi="Arial" w:cs="Arial"/>
          <w:b w:val="0"/>
          <w:bCs w:val="0"/>
          <w:sz w:val="24"/>
          <w:szCs w:val="24"/>
        </w:rPr>
        <w:t>. As we meet Gregor he is still rousing from ‘troubling dreams’</w:t>
      </w:r>
      <w:r w:rsidR="00584BAF">
        <w:rPr>
          <w:rStyle w:val="Strong"/>
          <w:rFonts w:ascii="Arial" w:hAnsi="Arial" w:cs="Arial"/>
          <w:b w:val="0"/>
          <w:bCs w:val="0"/>
          <w:sz w:val="24"/>
          <w:szCs w:val="24"/>
        </w:rPr>
        <w:t>. I</w:t>
      </w:r>
      <w:r w:rsidR="009254BA">
        <w:rPr>
          <w:rStyle w:val="Strong"/>
          <w:rFonts w:ascii="Arial" w:hAnsi="Arial" w:cs="Arial"/>
          <w:b w:val="0"/>
          <w:bCs w:val="0"/>
          <w:sz w:val="24"/>
          <w:szCs w:val="24"/>
        </w:rPr>
        <w:t xml:space="preserve">t is </w:t>
      </w:r>
      <w:r>
        <w:rPr>
          <w:rStyle w:val="Strong"/>
          <w:rFonts w:ascii="Arial" w:hAnsi="Arial" w:cs="Arial"/>
          <w:b w:val="0"/>
          <w:bCs w:val="0"/>
          <w:sz w:val="24"/>
          <w:szCs w:val="24"/>
        </w:rPr>
        <w:t xml:space="preserve">in that place between sleep and wakefulness </w:t>
      </w:r>
      <w:r w:rsidR="009254BA">
        <w:rPr>
          <w:rStyle w:val="Strong"/>
          <w:rFonts w:ascii="Arial" w:hAnsi="Arial" w:cs="Arial"/>
          <w:b w:val="0"/>
          <w:bCs w:val="0"/>
          <w:sz w:val="24"/>
          <w:szCs w:val="24"/>
        </w:rPr>
        <w:t xml:space="preserve">that </w:t>
      </w:r>
      <w:r>
        <w:rPr>
          <w:rStyle w:val="Strong"/>
          <w:rFonts w:ascii="Arial" w:hAnsi="Arial" w:cs="Arial"/>
          <w:b w:val="0"/>
          <w:bCs w:val="0"/>
          <w:sz w:val="24"/>
          <w:szCs w:val="24"/>
        </w:rPr>
        <w:t>he allows prohibited thoughts to escape</w:t>
      </w:r>
      <w:r w:rsidR="00584BAF">
        <w:rPr>
          <w:rStyle w:val="Strong"/>
          <w:rFonts w:ascii="Arial" w:hAnsi="Arial" w:cs="Arial"/>
          <w:b w:val="0"/>
          <w:bCs w:val="0"/>
          <w:sz w:val="24"/>
          <w:szCs w:val="24"/>
        </w:rPr>
        <w:t>:</w:t>
      </w:r>
      <w:r>
        <w:rPr>
          <w:rStyle w:val="Strong"/>
          <w:rFonts w:ascii="Arial" w:hAnsi="Arial" w:cs="Arial"/>
          <w:b w:val="0"/>
          <w:bCs w:val="0"/>
          <w:sz w:val="24"/>
          <w:szCs w:val="24"/>
        </w:rPr>
        <w:t xml:space="preserve"> ‘“oh God” […] what a strenuous career […] I’ve chosen’ it takes ‘much more effort than […] business at home’ there are ‘worries about […] train connections, bad and irregular food’, no real connection with people and ‘“getting up early all the time”’.</w:t>
      </w:r>
      <w:r>
        <w:rPr>
          <w:rStyle w:val="FootnoteReference"/>
          <w:rFonts w:ascii="Arial" w:hAnsi="Arial" w:cs="Arial"/>
          <w:sz w:val="24"/>
          <w:szCs w:val="24"/>
        </w:rPr>
        <w:footnoteReference w:id="27"/>
      </w:r>
      <w:r>
        <w:rPr>
          <w:rStyle w:val="Strong"/>
          <w:rFonts w:ascii="Arial" w:hAnsi="Arial" w:cs="Arial"/>
          <w:b w:val="0"/>
          <w:bCs w:val="0"/>
          <w:sz w:val="24"/>
          <w:szCs w:val="24"/>
        </w:rPr>
        <w:t xml:space="preserve"> </w:t>
      </w:r>
      <w:r w:rsidR="009D1989">
        <w:rPr>
          <w:rStyle w:val="Strong"/>
          <w:rFonts w:ascii="Arial" w:hAnsi="Arial" w:cs="Arial"/>
          <w:b w:val="0"/>
          <w:bCs w:val="0"/>
          <w:sz w:val="24"/>
          <w:szCs w:val="24"/>
        </w:rPr>
        <w:t>The fact that this a</w:t>
      </w:r>
      <w:r w:rsidR="00B5337C">
        <w:rPr>
          <w:rStyle w:val="Strong"/>
          <w:rFonts w:ascii="Arial" w:hAnsi="Arial" w:cs="Arial"/>
          <w:b w:val="0"/>
          <w:bCs w:val="0"/>
          <w:sz w:val="24"/>
          <w:szCs w:val="24"/>
        </w:rPr>
        <w:t xml:space="preserve">nd </w:t>
      </w:r>
      <w:r>
        <w:rPr>
          <w:rStyle w:val="Strong"/>
          <w:rFonts w:ascii="Arial" w:hAnsi="Arial" w:cs="Arial"/>
          <w:b w:val="0"/>
          <w:bCs w:val="0"/>
          <w:sz w:val="24"/>
          <w:szCs w:val="24"/>
        </w:rPr>
        <w:t>the realisation he is late</w:t>
      </w:r>
      <w:r w:rsidR="009D1989">
        <w:rPr>
          <w:rStyle w:val="Strong"/>
          <w:rFonts w:ascii="Arial" w:hAnsi="Arial" w:cs="Arial"/>
          <w:b w:val="0"/>
          <w:bCs w:val="0"/>
          <w:sz w:val="24"/>
          <w:szCs w:val="24"/>
        </w:rPr>
        <w:t xml:space="preserve"> </w:t>
      </w:r>
      <w:r>
        <w:rPr>
          <w:rStyle w:val="Strong"/>
          <w:rFonts w:ascii="Arial" w:hAnsi="Arial" w:cs="Arial"/>
          <w:b w:val="0"/>
          <w:bCs w:val="0"/>
          <w:sz w:val="24"/>
          <w:szCs w:val="24"/>
        </w:rPr>
        <w:t>take</w:t>
      </w:r>
      <w:r w:rsidR="009D1989">
        <w:rPr>
          <w:rStyle w:val="Strong"/>
          <w:rFonts w:ascii="Arial" w:hAnsi="Arial" w:cs="Arial"/>
          <w:b w:val="0"/>
          <w:bCs w:val="0"/>
          <w:sz w:val="24"/>
          <w:szCs w:val="24"/>
        </w:rPr>
        <w:t xml:space="preserve"> </w:t>
      </w:r>
      <w:r>
        <w:rPr>
          <w:rStyle w:val="Strong"/>
          <w:rFonts w:ascii="Arial" w:hAnsi="Arial" w:cs="Arial"/>
          <w:b w:val="0"/>
          <w:bCs w:val="0"/>
          <w:sz w:val="24"/>
          <w:szCs w:val="24"/>
        </w:rPr>
        <w:t>precedence over his newly</w:t>
      </w:r>
      <w:r w:rsidR="009D1989">
        <w:rPr>
          <w:rStyle w:val="Strong"/>
          <w:rFonts w:ascii="Arial" w:hAnsi="Arial" w:cs="Arial"/>
          <w:b w:val="0"/>
          <w:bCs w:val="0"/>
          <w:sz w:val="24"/>
          <w:szCs w:val="24"/>
        </w:rPr>
        <w:t>-</w:t>
      </w:r>
      <w:r>
        <w:rPr>
          <w:rStyle w:val="Strong"/>
          <w:rFonts w:ascii="Arial" w:hAnsi="Arial" w:cs="Arial"/>
          <w:b w:val="0"/>
          <w:bCs w:val="0"/>
          <w:sz w:val="24"/>
          <w:szCs w:val="24"/>
        </w:rPr>
        <w:t>discovered condition as a giant vermin</w:t>
      </w:r>
      <w:r w:rsidR="009D1989">
        <w:rPr>
          <w:rStyle w:val="Strong"/>
          <w:rFonts w:ascii="Arial" w:hAnsi="Arial" w:cs="Arial"/>
          <w:b w:val="0"/>
          <w:bCs w:val="0"/>
          <w:sz w:val="24"/>
          <w:szCs w:val="24"/>
        </w:rPr>
        <w:t xml:space="preserve"> emphasises</w:t>
      </w:r>
      <w:r>
        <w:rPr>
          <w:rStyle w:val="Strong"/>
          <w:rFonts w:ascii="Arial" w:hAnsi="Arial" w:cs="Arial"/>
          <w:b w:val="0"/>
          <w:bCs w:val="0"/>
          <w:sz w:val="24"/>
          <w:szCs w:val="24"/>
        </w:rPr>
        <w:t xml:space="preserve"> the misery suffered by Gregor in his social position</w:t>
      </w:r>
      <w:r w:rsidR="00B5337C">
        <w:rPr>
          <w:rStyle w:val="Strong"/>
          <w:rFonts w:ascii="Arial" w:hAnsi="Arial" w:cs="Arial"/>
          <w:b w:val="0"/>
          <w:bCs w:val="0"/>
          <w:sz w:val="24"/>
          <w:szCs w:val="24"/>
        </w:rPr>
        <w:t xml:space="preserve"> </w:t>
      </w:r>
      <w:r w:rsidR="009D1989">
        <w:rPr>
          <w:rStyle w:val="Strong"/>
          <w:rFonts w:ascii="Arial" w:hAnsi="Arial" w:cs="Arial"/>
          <w:b w:val="0"/>
          <w:bCs w:val="0"/>
          <w:sz w:val="24"/>
          <w:szCs w:val="24"/>
        </w:rPr>
        <w:t>under</w:t>
      </w:r>
      <w:r w:rsidR="009254BA">
        <w:rPr>
          <w:rStyle w:val="Strong"/>
          <w:rFonts w:ascii="Arial" w:hAnsi="Arial" w:cs="Arial"/>
          <w:b w:val="0"/>
          <w:bCs w:val="0"/>
          <w:sz w:val="24"/>
          <w:szCs w:val="24"/>
        </w:rPr>
        <w:t xml:space="preserve"> </w:t>
      </w:r>
      <w:r w:rsidR="00B5337C">
        <w:rPr>
          <w:rStyle w:val="Strong"/>
          <w:rFonts w:ascii="Arial" w:hAnsi="Arial" w:cs="Arial"/>
          <w:b w:val="0"/>
          <w:bCs w:val="0"/>
          <w:sz w:val="24"/>
          <w:szCs w:val="24"/>
        </w:rPr>
        <w:t>the</w:t>
      </w:r>
      <w:r>
        <w:rPr>
          <w:rStyle w:val="Strong"/>
          <w:rFonts w:ascii="Arial" w:hAnsi="Arial" w:cs="Arial"/>
          <w:b w:val="0"/>
          <w:bCs w:val="0"/>
          <w:sz w:val="24"/>
          <w:szCs w:val="24"/>
        </w:rPr>
        <w:t xml:space="preserve"> dominance of clock time. It suggests </w:t>
      </w:r>
      <w:r w:rsidR="009254BA">
        <w:rPr>
          <w:rStyle w:val="Strong"/>
          <w:rFonts w:ascii="Arial" w:hAnsi="Arial" w:cs="Arial"/>
          <w:b w:val="0"/>
          <w:bCs w:val="0"/>
          <w:sz w:val="24"/>
          <w:szCs w:val="24"/>
        </w:rPr>
        <w:t xml:space="preserve">that </w:t>
      </w:r>
      <w:r>
        <w:rPr>
          <w:rStyle w:val="Strong"/>
          <w:rFonts w:ascii="Arial" w:hAnsi="Arial" w:cs="Arial"/>
          <w:b w:val="0"/>
          <w:bCs w:val="0"/>
          <w:sz w:val="24"/>
          <w:szCs w:val="24"/>
        </w:rPr>
        <w:t xml:space="preserve">repressed pleas for escape live in his subconscious, and that they have been heard and answered by his metamorphosis. </w:t>
      </w:r>
    </w:p>
    <w:p w14:paraId="5D34990B" w14:textId="0904F10E"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 xml:space="preserve">As escape routes from time go, it is of limited success. </w:t>
      </w:r>
      <w:r>
        <w:rPr>
          <w:rFonts w:ascii="Arial" w:hAnsi="Arial" w:cs="Arial"/>
          <w:sz w:val="24"/>
          <w:szCs w:val="24"/>
        </w:rPr>
        <w:t>While Gregor lived under the debt of his father he had some small autonomy as their provider. The last autonomous action Gregor t</w:t>
      </w:r>
      <w:r w:rsidR="00FE3A92">
        <w:rPr>
          <w:rFonts w:ascii="Arial" w:hAnsi="Arial" w:cs="Arial"/>
          <w:sz w:val="24"/>
          <w:szCs w:val="24"/>
        </w:rPr>
        <w:t>akes</w:t>
      </w:r>
      <w:r>
        <w:rPr>
          <w:rFonts w:ascii="Arial" w:hAnsi="Arial" w:cs="Arial"/>
          <w:sz w:val="24"/>
          <w:szCs w:val="24"/>
        </w:rPr>
        <w:t xml:space="preserve"> (one </w:t>
      </w:r>
      <w:r>
        <w:rPr>
          <w:rStyle w:val="Strong"/>
          <w:rFonts w:ascii="Arial" w:hAnsi="Arial" w:cs="Arial"/>
          <w:b w:val="0"/>
          <w:bCs w:val="0"/>
          <w:sz w:val="24"/>
          <w:szCs w:val="24"/>
        </w:rPr>
        <w:t>particular to him but not to his family)</w:t>
      </w:r>
      <w:r>
        <w:rPr>
          <w:rFonts w:ascii="Arial" w:hAnsi="Arial" w:cs="Arial"/>
          <w:sz w:val="24"/>
          <w:szCs w:val="24"/>
        </w:rPr>
        <w:t xml:space="preserve"> </w:t>
      </w:r>
      <w:r w:rsidR="00FE3A92">
        <w:rPr>
          <w:rFonts w:ascii="Arial" w:hAnsi="Arial" w:cs="Arial"/>
          <w:sz w:val="24"/>
          <w:szCs w:val="24"/>
        </w:rPr>
        <w:t>i</w:t>
      </w:r>
      <w:r>
        <w:rPr>
          <w:rFonts w:ascii="Arial" w:hAnsi="Arial" w:cs="Arial"/>
          <w:sz w:val="24"/>
          <w:szCs w:val="24"/>
        </w:rPr>
        <w:t xml:space="preserve">s the </w:t>
      </w:r>
      <w:r>
        <w:rPr>
          <w:rFonts w:ascii="Arial" w:hAnsi="Arial" w:cs="Arial"/>
          <w:sz w:val="24"/>
          <w:szCs w:val="24"/>
        </w:rPr>
        <w:lastRenderedPageBreak/>
        <w:t>night before his metamorphosis, when he</w:t>
      </w:r>
      <w:r>
        <w:rPr>
          <w:rStyle w:val="Strong"/>
          <w:rFonts w:ascii="Arial" w:hAnsi="Arial" w:cs="Arial"/>
          <w:b w:val="0"/>
          <w:bCs w:val="0"/>
          <w:sz w:val="24"/>
          <w:szCs w:val="24"/>
        </w:rPr>
        <w:t xml:space="preserve"> lock</w:t>
      </w:r>
      <w:r w:rsidR="0050104B">
        <w:rPr>
          <w:rStyle w:val="Strong"/>
          <w:rFonts w:ascii="Arial" w:hAnsi="Arial" w:cs="Arial"/>
          <w:b w:val="0"/>
          <w:bCs w:val="0"/>
          <w:sz w:val="24"/>
          <w:szCs w:val="24"/>
        </w:rPr>
        <w:t>s</w:t>
      </w:r>
      <w:r>
        <w:rPr>
          <w:rStyle w:val="Strong"/>
          <w:rFonts w:ascii="Arial" w:hAnsi="Arial" w:cs="Arial"/>
          <w:b w:val="0"/>
          <w:bCs w:val="0"/>
          <w:sz w:val="24"/>
          <w:szCs w:val="24"/>
        </w:rPr>
        <w:t xml:space="preserve"> his bedroom door. It is an action he brings into the domestic world from the clock world, a ‘cautious habit, acquired from his travelling’</w:t>
      </w:r>
      <w:r w:rsidR="0050104B">
        <w:rPr>
          <w:rStyle w:val="Strong"/>
          <w:rFonts w:ascii="Arial" w:hAnsi="Arial" w:cs="Arial"/>
          <w:b w:val="0"/>
          <w:bCs w:val="0"/>
          <w:sz w:val="24"/>
          <w:szCs w:val="24"/>
        </w:rPr>
        <w:t>,</w:t>
      </w:r>
      <w:r>
        <w:rPr>
          <w:rStyle w:val="Strong"/>
          <w:rFonts w:ascii="Arial" w:hAnsi="Arial" w:cs="Arial"/>
          <w:b w:val="0"/>
          <w:bCs w:val="0"/>
          <w:sz w:val="24"/>
          <w:szCs w:val="24"/>
        </w:rPr>
        <w:t xml:space="preserve"> and is the last time Gregor truly </w:t>
      </w:r>
      <w:r w:rsidR="00725CA0">
        <w:rPr>
          <w:rStyle w:val="Strong"/>
          <w:rFonts w:ascii="Arial" w:hAnsi="Arial" w:cs="Arial"/>
          <w:b w:val="0"/>
          <w:bCs w:val="0"/>
          <w:sz w:val="24"/>
          <w:szCs w:val="24"/>
        </w:rPr>
        <w:t xml:space="preserve">exhibits </w:t>
      </w:r>
      <w:r>
        <w:rPr>
          <w:rStyle w:val="Strong"/>
          <w:rFonts w:ascii="Arial" w:hAnsi="Arial" w:cs="Arial"/>
          <w:b w:val="0"/>
          <w:bCs w:val="0"/>
          <w:sz w:val="24"/>
          <w:szCs w:val="24"/>
        </w:rPr>
        <w:t>control</w:t>
      </w:r>
      <w:r w:rsidR="00725CA0">
        <w:rPr>
          <w:rStyle w:val="Strong"/>
          <w:rFonts w:ascii="Arial" w:hAnsi="Arial" w:cs="Arial"/>
          <w:b w:val="0"/>
          <w:bCs w:val="0"/>
          <w:sz w:val="24"/>
          <w:szCs w:val="24"/>
        </w:rPr>
        <w:t xml:space="preserve"> over</w:t>
      </w:r>
      <w:r>
        <w:rPr>
          <w:rStyle w:val="Strong"/>
          <w:rFonts w:ascii="Arial" w:hAnsi="Arial" w:cs="Arial"/>
          <w:b w:val="0"/>
          <w:bCs w:val="0"/>
          <w:sz w:val="24"/>
          <w:szCs w:val="24"/>
        </w:rPr>
        <w:t xml:space="preserve"> his exits and entrances.</w:t>
      </w:r>
      <w:r>
        <w:rPr>
          <w:rStyle w:val="FootnoteReference"/>
          <w:rFonts w:ascii="Arial" w:hAnsi="Arial" w:cs="Arial"/>
          <w:sz w:val="24"/>
          <w:szCs w:val="24"/>
        </w:rPr>
        <w:footnoteReference w:id="28"/>
      </w:r>
      <w:r>
        <w:rPr>
          <w:rStyle w:val="Strong"/>
          <w:rFonts w:ascii="Arial" w:hAnsi="Arial" w:cs="Arial"/>
          <w:b w:val="0"/>
          <w:bCs w:val="0"/>
          <w:sz w:val="24"/>
          <w:szCs w:val="24"/>
        </w:rPr>
        <w:t xml:space="preserve"> He makes one last monumental effort to open his bedroom door, in his vermin form, which results in ‘damage as a brown fluid came from his mouth […] and dripped onto the floor’.</w:t>
      </w:r>
      <w:r>
        <w:rPr>
          <w:rStyle w:val="FootnoteReference"/>
          <w:rFonts w:ascii="Arial" w:hAnsi="Arial" w:cs="Arial"/>
          <w:sz w:val="24"/>
          <w:szCs w:val="24"/>
        </w:rPr>
        <w:footnoteReference w:id="29"/>
      </w:r>
      <w:r>
        <w:rPr>
          <w:rStyle w:val="Strong"/>
          <w:rFonts w:ascii="Arial" w:hAnsi="Arial" w:cs="Arial"/>
          <w:b w:val="0"/>
          <w:bCs w:val="0"/>
          <w:sz w:val="24"/>
          <w:szCs w:val="24"/>
        </w:rPr>
        <w:t xml:space="preserve">  The activities of the human world are finished for him.</w:t>
      </w:r>
    </w:p>
    <w:p w14:paraId="45E030B5" w14:textId="5C00B483"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However, under the terms of Deleuze and Guattari, the most pertinent aspect of this escape route is not its success: it is ‘not a matter of “liberation as oppose to submission – it is a matter of line of flight…an exit, outlet”’</w:t>
      </w:r>
      <w:r>
        <w:rPr>
          <w:rFonts w:ascii="Arial" w:hAnsi="Arial" w:cs="Arial"/>
          <w:sz w:val="24"/>
          <w:szCs w:val="24"/>
        </w:rPr>
        <w:t>.</w:t>
      </w:r>
      <w:r>
        <w:rPr>
          <w:rStyle w:val="FootnoteReference"/>
          <w:rFonts w:ascii="Arial" w:hAnsi="Arial" w:cs="Arial"/>
          <w:sz w:val="24"/>
          <w:szCs w:val="24"/>
        </w:rPr>
        <w:footnoteReference w:id="30"/>
      </w:r>
      <w:r>
        <w:rPr>
          <w:rFonts w:ascii="Arial" w:hAnsi="Arial" w:cs="Arial"/>
          <w:sz w:val="24"/>
          <w:szCs w:val="24"/>
        </w:rPr>
        <w:t xml:space="preserve"> In Gregor’s condition as vermin ‘his </w:t>
      </w:r>
      <w:r w:rsidRPr="00D53D34">
        <w:rPr>
          <w:rFonts w:ascii="Arial" w:hAnsi="Arial" w:cs="Arial"/>
          <w:sz w:val="24"/>
          <w:szCs w:val="24"/>
        </w:rPr>
        <w:t>animal essence is the way out, the escape route, even in one place or in a cage</w:t>
      </w:r>
      <w:r>
        <w:rPr>
          <w:rFonts w:ascii="Arial" w:hAnsi="Arial" w:cs="Arial"/>
          <w:sz w:val="24"/>
          <w:szCs w:val="24"/>
        </w:rPr>
        <w:t>’, a ‘</w:t>
      </w:r>
      <w:r w:rsidRPr="00581E08">
        <w:rPr>
          <w:rFonts w:ascii="Arial" w:hAnsi="Arial" w:cs="Arial"/>
          <w:sz w:val="24"/>
          <w:szCs w:val="24"/>
        </w:rPr>
        <w:t>motionless trip on the spot</w:t>
      </w:r>
      <w:r>
        <w:rPr>
          <w:rFonts w:ascii="Arial" w:hAnsi="Arial" w:cs="Arial"/>
          <w:sz w:val="24"/>
          <w:szCs w:val="24"/>
        </w:rPr>
        <w:t>’</w:t>
      </w:r>
      <w:r w:rsidRPr="00D53D34">
        <w:rPr>
          <w:rFonts w:ascii="Arial" w:hAnsi="Arial" w:cs="Arial"/>
          <w:sz w:val="24"/>
          <w:szCs w:val="24"/>
        </w:rPr>
        <w:t>.</w:t>
      </w:r>
      <w:r>
        <w:rPr>
          <w:rStyle w:val="FootnoteReference"/>
          <w:rFonts w:ascii="Arial" w:hAnsi="Arial" w:cs="Arial"/>
          <w:sz w:val="24"/>
          <w:szCs w:val="24"/>
        </w:rPr>
        <w:footnoteReference w:id="31"/>
      </w:r>
      <w:r>
        <w:rPr>
          <w:rFonts w:ascii="Arial" w:hAnsi="Arial" w:cs="Arial"/>
          <w:sz w:val="24"/>
          <w:szCs w:val="24"/>
        </w:rPr>
        <w:t xml:space="preserve"> Unfortunately</w:t>
      </w:r>
      <w:r w:rsidR="00853839">
        <w:rPr>
          <w:rFonts w:ascii="Arial" w:hAnsi="Arial" w:cs="Arial"/>
          <w:sz w:val="24"/>
          <w:szCs w:val="24"/>
        </w:rPr>
        <w:t>,</w:t>
      </w:r>
      <w:r>
        <w:rPr>
          <w:rFonts w:ascii="Arial" w:hAnsi="Arial" w:cs="Arial"/>
          <w:sz w:val="24"/>
          <w:szCs w:val="24"/>
        </w:rPr>
        <w:t xml:space="preserve"> this means Gregor has escaped clock time, but not </w:t>
      </w:r>
      <w:r w:rsidR="00725CA0">
        <w:rPr>
          <w:rFonts w:ascii="Arial" w:hAnsi="Arial" w:cs="Arial"/>
          <w:sz w:val="24"/>
          <w:szCs w:val="24"/>
        </w:rPr>
        <w:t>place</w:t>
      </w:r>
      <w:r>
        <w:rPr>
          <w:rFonts w:ascii="Arial" w:hAnsi="Arial" w:cs="Arial"/>
          <w:sz w:val="24"/>
          <w:szCs w:val="24"/>
        </w:rPr>
        <w:t xml:space="preserve"> or eternity. His mind is freed from the pressure of clock time by his beetle body, but that beetle body fails to flee into the animal world, into the open spaces available outside of the domestic, because his consciousness remains human and Gregor remains as attached to his family as ever. Therefore, Gregor has dreamt up an escape ro</w:t>
      </w:r>
      <w:r w:rsidR="00305DF4">
        <w:rPr>
          <w:rFonts w:ascii="Arial" w:hAnsi="Arial" w:cs="Arial"/>
          <w:sz w:val="24"/>
          <w:szCs w:val="24"/>
        </w:rPr>
        <w:t>u</w:t>
      </w:r>
      <w:r>
        <w:rPr>
          <w:rFonts w:ascii="Arial" w:hAnsi="Arial" w:cs="Arial"/>
          <w:sz w:val="24"/>
          <w:szCs w:val="24"/>
        </w:rPr>
        <w:t>t</w:t>
      </w:r>
      <w:r w:rsidR="00305DF4">
        <w:rPr>
          <w:rFonts w:ascii="Arial" w:hAnsi="Arial" w:cs="Arial"/>
          <w:sz w:val="24"/>
          <w:szCs w:val="24"/>
        </w:rPr>
        <w:t>e</w:t>
      </w:r>
      <w:r>
        <w:rPr>
          <w:rFonts w:ascii="Arial" w:hAnsi="Arial" w:cs="Arial"/>
          <w:sz w:val="24"/>
          <w:szCs w:val="24"/>
        </w:rPr>
        <w:t xml:space="preserve"> he cannot take</w:t>
      </w:r>
      <w:r>
        <w:rPr>
          <w:rStyle w:val="Strong"/>
          <w:rFonts w:ascii="Arial" w:hAnsi="Arial" w:cs="Arial"/>
          <w:b w:val="0"/>
          <w:bCs w:val="0"/>
          <w:sz w:val="24"/>
          <w:szCs w:val="24"/>
        </w:rPr>
        <w:t>.</w:t>
      </w:r>
      <w:r>
        <w:rPr>
          <w:rStyle w:val="FootnoteReference"/>
          <w:rFonts w:ascii="Arial" w:hAnsi="Arial" w:cs="Arial"/>
          <w:sz w:val="24"/>
          <w:szCs w:val="24"/>
        </w:rPr>
        <w:footnoteReference w:id="32"/>
      </w:r>
      <w:r>
        <w:rPr>
          <w:rStyle w:val="Strong"/>
          <w:rFonts w:ascii="Arial" w:hAnsi="Arial" w:cs="Arial"/>
          <w:b w:val="0"/>
          <w:bCs w:val="0"/>
          <w:sz w:val="24"/>
          <w:szCs w:val="24"/>
        </w:rPr>
        <w:t xml:space="preserve"> Eternity leaves portals open to complete the escape, since ‘the door to the entrance hall was open and […] the front door of the flat was also open’, but Gregor does not have the true traveller’s </w:t>
      </w:r>
      <w:r>
        <w:rPr>
          <w:rStyle w:val="Strong"/>
          <w:rFonts w:ascii="Arial" w:hAnsi="Arial" w:cs="Arial"/>
          <w:b w:val="0"/>
          <w:bCs w:val="0"/>
          <w:sz w:val="24"/>
          <w:szCs w:val="24"/>
        </w:rPr>
        <w:lastRenderedPageBreak/>
        <w:t>spirit and does not take them.</w:t>
      </w:r>
      <w:r>
        <w:rPr>
          <w:rStyle w:val="FootnoteReference"/>
          <w:rFonts w:ascii="Arial" w:hAnsi="Arial" w:cs="Arial"/>
          <w:sz w:val="24"/>
          <w:szCs w:val="24"/>
        </w:rPr>
        <w:footnoteReference w:id="33"/>
      </w:r>
      <w:r>
        <w:rPr>
          <w:rStyle w:val="Strong"/>
          <w:rFonts w:ascii="Arial" w:hAnsi="Arial" w:cs="Arial"/>
          <w:b w:val="0"/>
          <w:bCs w:val="0"/>
          <w:sz w:val="24"/>
          <w:szCs w:val="24"/>
        </w:rPr>
        <w:t xml:space="preserve"> He stays instead in eternity’s waiting room, or</w:t>
      </w:r>
      <w:r w:rsidR="002762DE">
        <w:rPr>
          <w:rStyle w:val="Strong"/>
          <w:rFonts w:ascii="Arial" w:hAnsi="Arial" w:cs="Arial"/>
          <w:b w:val="0"/>
          <w:bCs w:val="0"/>
          <w:sz w:val="24"/>
          <w:szCs w:val="24"/>
        </w:rPr>
        <w:t xml:space="preserve"> as Ryan notes,</w:t>
      </w:r>
      <w:r>
        <w:rPr>
          <w:rStyle w:val="Strong"/>
          <w:rFonts w:ascii="Arial" w:hAnsi="Arial" w:cs="Arial"/>
          <w:b w:val="0"/>
          <w:bCs w:val="0"/>
          <w:sz w:val="24"/>
          <w:szCs w:val="24"/>
        </w:rPr>
        <w:t xml:space="preserve"> </w:t>
      </w:r>
      <w:r w:rsidR="00725CA0">
        <w:rPr>
          <w:rStyle w:val="Strong"/>
          <w:rFonts w:ascii="Arial" w:hAnsi="Arial" w:cs="Arial"/>
          <w:b w:val="0"/>
          <w:bCs w:val="0"/>
          <w:sz w:val="24"/>
          <w:szCs w:val="24"/>
        </w:rPr>
        <w:t xml:space="preserve">in </w:t>
      </w:r>
      <w:r>
        <w:rPr>
          <w:rStyle w:val="Strong"/>
          <w:rFonts w:ascii="Arial" w:hAnsi="Arial" w:cs="Arial"/>
          <w:b w:val="0"/>
          <w:bCs w:val="0"/>
          <w:sz w:val="24"/>
          <w:szCs w:val="24"/>
        </w:rPr>
        <w:t>purgatory.</w:t>
      </w:r>
      <w:r>
        <w:rPr>
          <w:rStyle w:val="FootnoteReference"/>
          <w:rFonts w:ascii="Arial" w:hAnsi="Arial" w:cs="Arial"/>
          <w:sz w:val="24"/>
          <w:szCs w:val="24"/>
        </w:rPr>
        <w:footnoteReference w:id="34"/>
      </w:r>
    </w:p>
    <w:p w14:paraId="44B9774E" w14:textId="1EA7F8DC"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Gregor may now only move out of his room through doors that are left ajar for him. Although to cross the threshold means to be returned aggressively, twice by his father and once by his sister. In the first return</w:t>
      </w:r>
      <w:r w:rsidR="00493B1F">
        <w:rPr>
          <w:rStyle w:val="Strong"/>
          <w:rFonts w:ascii="Arial" w:hAnsi="Arial" w:cs="Arial"/>
          <w:b w:val="0"/>
          <w:bCs w:val="0"/>
          <w:sz w:val="24"/>
          <w:szCs w:val="24"/>
        </w:rPr>
        <w:t>,</w:t>
      </w:r>
      <w:r>
        <w:rPr>
          <w:rStyle w:val="Strong"/>
          <w:rFonts w:ascii="Arial" w:hAnsi="Arial" w:cs="Arial"/>
          <w:b w:val="0"/>
          <w:bCs w:val="0"/>
          <w:sz w:val="24"/>
          <w:szCs w:val="24"/>
        </w:rPr>
        <w:t xml:space="preserve"> his father grabs a stick and a newspaper and</w:t>
      </w:r>
      <w:r w:rsidR="00F65A6C">
        <w:rPr>
          <w:rStyle w:val="Strong"/>
          <w:rFonts w:ascii="Arial" w:hAnsi="Arial" w:cs="Arial"/>
          <w:b w:val="0"/>
          <w:bCs w:val="0"/>
          <w:sz w:val="24"/>
          <w:szCs w:val="24"/>
        </w:rPr>
        <w:t>,</w:t>
      </w:r>
      <w:r>
        <w:rPr>
          <w:rStyle w:val="Strong"/>
          <w:rFonts w:ascii="Arial" w:hAnsi="Arial" w:cs="Arial"/>
          <w:b w:val="0"/>
          <w:bCs w:val="0"/>
          <w:sz w:val="24"/>
          <w:szCs w:val="24"/>
        </w:rPr>
        <w:t xml:space="preserve"> hissing and stamping</w:t>
      </w:r>
      <w:r w:rsidR="00F65A6C">
        <w:rPr>
          <w:rStyle w:val="Strong"/>
          <w:rFonts w:ascii="Arial" w:hAnsi="Arial" w:cs="Arial"/>
          <w:b w:val="0"/>
          <w:bCs w:val="0"/>
          <w:sz w:val="24"/>
          <w:szCs w:val="24"/>
        </w:rPr>
        <w:t>,</w:t>
      </w:r>
      <w:r>
        <w:rPr>
          <w:rStyle w:val="Strong"/>
          <w:rFonts w:ascii="Arial" w:hAnsi="Arial" w:cs="Arial"/>
          <w:b w:val="0"/>
          <w:bCs w:val="0"/>
          <w:sz w:val="24"/>
          <w:szCs w:val="24"/>
        </w:rPr>
        <w:t xml:space="preserve"> drives Gregor back to his double bedroom doors. Unconcerned that with one door shut the space is too small for Gregor, he drives him on and finally shoves Gregor through the gap, leaving Gregor ‘painfully injured’ and ‘heavily bleeding’.</w:t>
      </w:r>
      <w:r>
        <w:rPr>
          <w:rStyle w:val="FootnoteReference"/>
          <w:rFonts w:ascii="Arial" w:hAnsi="Arial" w:cs="Arial"/>
          <w:sz w:val="24"/>
          <w:szCs w:val="24"/>
        </w:rPr>
        <w:footnoteReference w:id="35"/>
      </w:r>
      <w:r>
        <w:rPr>
          <w:rStyle w:val="Strong"/>
          <w:rFonts w:ascii="Arial" w:hAnsi="Arial" w:cs="Arial"/>
          <w:b w:val="0"/>
          <w:bCs w:val="0"/>
          <w:sz w:val="24"/>
          <w:szCs w:val="24"/>
        </w:rPr>
        <w:t xml:space="preserve"> The second return is advanced by his father bombarding Gregor with apples until one causes great injury</w:t>
      </w:r>
      <w:r w:rsidR="007857E2">
        <w:rPr>
          <w:rStyle w:val="Strong"/>
          <w:rFonts w:ascii="Arial" w:hAnsi="Arial" w:cs="Arial"/>
          <w:b w:val="0"/>
          <w:bCs w:val="0"/>
          <w:sz w:val="24"/>
          <w:szCs w:val="24"/>
        </w:rPr>
        <w:t>:</w:t>
      </w:r>
      <w:r>
        <w:rPr>
          <w:rStyle w:val="Strong"/>
          <w:rFonts w:ascii="Arial" w:hAnsi="Arial" w:cs="Arial"/>
          <w:b w:val="0"/>
          <w:bCs w:val="0"/>
          <w:sz w:val="24"/>
          <w:szCs w:val="24"/>
        </w:rPr>
        <w:t xml:space="preserve"> it ‘hit squarely and lodged in his back’, this is the injury that precipitates Gregor’s demise.</w:t>
      </w:r>
      <w:r>
        <w:rPr>
          <w:rStyle w:val="FootnoteReference"/>
          <w:rFonts w:ascii="Arial" w:hAnsi="Arial" w:cs="Arial"/>
          <w:sz w:val="24"/>
          <w:szCs w:val="24"/>
        </w:rPr>
        <w:footnoteReference w:id="36"/>
      </w:r>
      <w:r>
        <w:rPr>
          <w:rStyle w:val="Strong"/>
          <w:rFonts w:ascii="Arial" w:hAnsi="Arial" w:cs="Arial"/>
          <w:b w:val="0"/>
          <w:bCs w:val="0"/>
          <w:sz w:val="24"/>
          <w:szCs w:val="24"/>
        </w:rPr>
        <w:t xml:space="preserve"> After suffering this assault</w:t>
      </w:r>
      <w:r w:rsidR="000C7FDB">
        <w:rPr>
          <w:rStyle w:val="Strong"/>
          <w:rFonts w:ascii="Arial" w:hAnsi="Arial" w:cs="Arial"/>
          <w:b w:val="0"/>
          <w:bCs w:val="0"/>
          <w:sz w:val="24"/>
          <w:szCs w:val="24"/>
        </w:rPr>
        <w:t>,</w:t>
      </w:r>
      <w:r>
        <w:rPr>
          <w:rStyle w:val="Strong"/>
          <w:rFonts w:ascii="Arial" w:hAnsi="Arial" w:cs="Arial"/>
          <w:b w:val="0"/>
          <w:bCs w:val="0"/>
          <w:sz w:val="24"/>
          <w:szCs w:val="24"/>
        </w:rPr>
        <w:t xml:space="preserve"> Gregor is suitably cowed and the family feel secure enough to leave ‘the door of the living room […] open every evening’ (44), but this is a window to </w:t>
      </w:r>
      <w:r w:rsidR="002B4CD2">
        <w:rPr>
          <w:rStyle w:val="Strong"/>
          <w:rFonts w:ascii="Arial" w:hAnsi="Arial" w:cs="Arial"/>
          <w:b w:val="0"/>
          <w:bCs w:val="0"/>
          <w:sz w:val="24"/>
          <w:szCs w:val="24"/>
        </w:rPr>
        <w:t>look through</w:t>
      </w:r>
      <w:r>
        <w:rPr>
          <w:rStyle w:val="Strong"/>
          <w:rFonts w:ascii="Arial" w:hAnsi="Arial" w:cs="Arial"/>
          <w:b w:val="0"/>
          <w:bCs w:val="0"/>
          <w:sz w:val="24"/>
          <w:szCs w:val="24"/>
        </w:rPr>
        <w:t>, not a door to escape, and so even the ability to move through an open door has largely passed. The</w:t>
      </w:r>
      <w:r w:rsidR="00725CA0">
        <w:rPr>
          <w:rStyle w:val="Strong"/>
          <w:rFonts w:ascii="Arial" w:hAnsi="Arial" w:cs="Arial"/>
          <w:b w:val="0"/>
          <w:bCs w:val="0"/>
          <w:sz w:val="24"/>
          <w:szCs w:val="24"/>
        </w:rPr>
        <w:t>se</w:t>
      </w:r>
      <w:r>
        <w:rPr>
          <w:rStyle w:val="Strong"/>
          <w:rFonts w:ascii="Arial" w:hAnsi="Arial" w:cs="Arial"/>
          <w:b w:val="0"/>
          <w:bCs w:val="0"/>
          <w:sz w:val="24"/>
          <w:szCs w:val="24"/>
        </w:rPr>
        <w:t xml:space="preserve"> open doors stop </w:t>
      </w:r>
      <w:r w:rsidR="00942C15">
        <w:rPr>
          <w:rStyle w:val="Strong"/>
          <w:rFonts w:ascii="Arial" w:hAnsi="Arial" w:cs="Arial"/>
          <w:b w:val="0"/>
          <w:bCs w:val="0"/>
          <w:sz w:val="24"/>
          <w:szCs w:val="24"/>
        </w:rPr>
        <w:t>on</w:t>
      </w:r>
      <w:r>
        <w:rPr>
          <w:rStyle w:val="Strong"/>
          <w:rFonts w:ascii="Arial" w:hAnsi="Arial" w:cs="Arial"/>
          <w:b w:val="0"/>
          <w:bCs w:val="0"/>
          <w:sz w:val="24"/>
          <w:szCs w:val="24"/>
        </w:rPr>
        <w:t xml:space="preserve"> the a</w:t>
      </w:r>
      <w:r w:rsidR="00725CA0">
        <w:rPr>
          <w:rStyle w:val="Strong"/>
          <w:rFonts w:ascii="Arial" w:hAnsi="Arial" w:cs="Arial"/>
          <w:b w:val="0"/>
          <w:bCs w:val="0"/>
          <w:sz w:val="24"/>
          <w:szCs w:val="24"/>
        </w:rPr>
        <w:t>rrival</w:t>
      </w:r>
      <w:r>
        <w:rPr>
          <w:rStyle w:val="Strong"/>
          <w:rFonts w:ascii="Arial" w:hAnsi="Arial" w:cs="Arial"/>
          <w:b w:val="0"/>
          <w:bCs w:val="0"/>
          <w:sz w:val="24"/>
          <w:szCs w:val="24"/>
        </w:rPr>
        <w:t xml:space="preserve"> of the three gentlemen lodgers, until fate intervenes and ‘the charwoman [leaves it] […] slightly open’.</w:t>
      </w:r>
      <w:r>
        <w:rPr>
          <w:rStyle w:val="FootnoteReference"/>
          <w:rFonts w:ascii="Arial" w:hAnsi="Arial" w:cs="Arial"/>
          <w:sz w:val="24"/>
          <w:szCs w:val="24"/>
        </w:rPr>
        <w:footnoteReference w:id="37"/>
      </w:r>
      <w:r>
        <w:rPr>
          <w:rStyle w:val="Strong"/>
          <w:rFonts w:ascii="Arial" w:hAnsi="Arial" w:cs="Arial"/>
          <w:b w:val="0"/>
          <w:bCs w:val="0"/>
          <w:sz w:val="24"/>
          <w:szCs w:val="24"/>
        </w:rPr>
        <w:t xml:space="preserve"> </w:t>
      </w:r>
    </w:p>
    <w:p w14:paraId="1A22C63A" w14:textId="77C37AE6"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 xml:space="preserve">Drawn into the living space one last time by his sister, who was ‘playing [the violin] so beautifully’ that he knows it is ‘the unknown nourishment he had been yearning </w:t>
      </w:r>
      <w:r>
        <w:rPr>
          <w:rStyle w:val="Strong"/>
          <w:rFonts w:ascii="Arial" w:hAnsi="Arial" w:cs="Arial"/>
          <w:b w:val="0"/>
          <w:bCs w:val="0"/>
          <w:sz w:val="24"/>
          <w:szCs w:val="24"/>
        </w:rPr>
        <w:lastRenderedPageBreak/>
        <w:t>for’, (54) he receives his final blow: his sister demands they get rid of him, declares she will not ‘call this monster my brother’ since ‘Gregor […] would have […] gone of his own free will’, while ‘this animal is persecuting us’.</w:t>
      </w:r>
      <w:r>
        <w:rPr>
          <w:rStyle w:val="FootnoteReference"/>
          <w:rFonts w:ascii="Arial" w:hAnsi="Arial" w:cs="Arial"/>
          <w:sz w:val="24"/>
          <w:szCs w:val="24"/>
        </w:rPr>
        <w:footnoteReference w:id="38"/>
      </w:r>
      <w:r>
        <w:rPr>
          <w:rStyle w:val="Strong"/>
          <w:rFonts w:ascii="Arial" w:hAnsi="Arial" w:cs="Arial"/>
          <w:b w:val="0"/>
          <w:bCs w:val="0"/>
          <w:sz w:val="24"/>
          <w:szCs w:val="24"/>
        </w:rPr>
        <w:t xml:space="preserve"> Gregor returns to his room to die.</w:t>
      </w:r>
    </w:p>
    <w:p w14:paraId="431B5F36" w14:textId="20ED63F8" w:rsidR="00AB5760" w:rsidRDefault="00AB5760" w:rsidP="00AB5760">
      <w:pPr>
        <w:spacing w:line="480" w:lineRule="auto"/>
        <w:rPr>
          <w:rStyle w:val="Strong"/>
          <w:rFonts w:ascii="Arial" w:hAnsi="Arial" w:cs="Arial"/>
          <w:b w:val="0"/>
          <w:bCs w:val="0"/>
          <w:sz w:val="24"/>
          <w:szCs w:val="24"/>
        </w:rPr>
      </w:pPr>
      <w:r>
        <w:rPr>
          <w:rStyle w:val="Strong"/>
          <w:rFonts w:ascii="Arial" w:hAnsi="Arial" w:cs="Arial"/>
          <w:b w:val="0"/>
          <w:bCs w:val="0"/>
          <w:sz w:val="24"/>
          <w:szCs w:val="24"/>
        </w:rPr>
        <w:t>But</w:t>
      </w:r>
      <w:r w:rsidR="00725CA0">
        <w:rPr>
          <w:rStyle w:val="Strong"/>
          <w:rFonts w:ascii="Arial" w:hAnsi="Arial" w:cs="Arial"/>
          <w:b w:val="0"/>
          <w:bCs w:val="0"/>
          <w:sz w:val="24"/>
          <w:szCs w:val="24"/>
        </w:rPr>
        <w:t>,</w:t>
      </w:r>
      <w:r>
        <w:rPr>
          <w:rStyle w:val="Strong"/>
          <w:rFonts w:ascii="Arial" w:hAnsi="Arial" w:cs="Arial"/>
          <w:b w:val="0"/>
          <w:bCs w:val="0"/>
          <w:sz w:val="24"/>
          <w:szCs w:val="24"/>
        </w:rPr>
        <w:t xml:space="preserve"> by not following the escape route</w:t>
      </w:r>
      <w:r w:rsidR="00725CA0">
        <w:rPr>
          <w:rStyle w:val="Strong"/>
          <w:rFonts w:ascii="Arial" w:hAnsi="Arial" w:cs="Arial"/>
          <w:b w:val="0"/>
          <w:bCs w:val="0"/>
          <w:sz w:val="24"/>
          <w:szCs w:val="24"/>
        </w:rPr>
        <w:t>,</w:t>
      </w:r>
      <w:r>
        <w:rPr>
          <w:rStyle w:val="Strong"/>
          <w:rFonts w:ascii="Arial" w:hAnsi="Arial" w:cs="Arial"/>
          <w:b w:val="0"/>
          <w:bCs w:val="0"/>
          <w:sz w:val="24"/>
          <w:szCs w:val="24"/>
        </w:rPr>
        <w:t xml:space="preserve"> he is Deleuze and Guattari’s rhizome; stuck and desiccated, shoots of escape have issued from him. He has freed them all: himself as one excessively enslaved to the clock time, and his family as a whole</w:t>
      </w:r>
      <w:r w:rsidR="00725CA0">
        <w:rPr>
          <w:rStyle w:val="Strong"/>
          <w:rFonts w:ascii="Arial" w:hAnsi="Arial" w:cs="Arial"/>
          <w:b w:val="0"/>
          <w:bCs w:val="0"/>
          <w:sz w:val="24"/>
          <w:szCs w:val="24"/>
        </w:rPr>
        <w:t>,</w:t>
      </w:r>
      <w:r>
        <w:rPr>
          <w:rStyle w:val="Strong"/>
          <w:rFonts w:ascii="Arial" w:hAnsi="Arial" w:cs="Arial"/>
          <w:b w:val="0"/>
          <w:bCs w:val="0"/>
          <w:sz w:val="24"/>
          <w:szCs w:val="24"/>
        </w:rPr>
        <w:t xml:space="preserve"> from his father’s debt. More specifically, Gregor’s sister goes out into the world to work, manages the house and ‘blossom[s] into a well built and beautiful young lady’</w:t>
      </w:r>
      <w:r w:rsidR="00916A91">
        <w:rPr>
          <w:rStyle w:val="Strong"/>
          <w:rFonts w:ascii="Arial" w:hAnsi="Arial" w:cs="Arial"/>
          <w:b w:val="0"/>
          <w:bCs w:val="0"/>
          <w:sz w:val="24"/>
          <w:szCs w:val="24"/>
        </w:rPr>
        <w:t>,</w:t>
      </w:r>
      <w:r>
        <w:rPr>
          <w:rStyle w:val="Strong"/>
          <w:rFonts w:ascii="Arial" w:hAnsi="Arial" w:cs="Arial"/>
          <w:b w:val="0"/>
          <w:bCs w:val="0"/>
          <w:sz w:val="24"/>
          <w:szCs w:val="24"/>
        </w:rPr>
        <w:t xml:space="preserve"> ripe for marriage.</w:t>
      </w:r>
      <w:r>
        <w:rPr>
          <w:rStyle w:val="FootnoteReference"/>
          <w:rFonts w:ascii="Arial" w:hAnsi="Arial" w:cs="Arial"/>
          <w:sz w:val="24"/>
          <w:szCs w:val="24"/>
        </w:rPr>
        <w:footnoteReference w:id="39"/>
      </w:r>
      <w:r>
        <w:rPr>
          <w:rStyle w:val="Strong"/>
          <w:rFonts w:ascii="Arial" w:hAnsi="Arial" w:cs="Arial"/>
          <w:b w:val="0"/>
          <w:bCs w:val="0"/>
          <w:sz w:val="24"/>
          <w:szCs w:val="24"/>
        </w:rPr>
        <w:t xml:space="preserve"> Further, Gregor’s succession of his father caused by the debt</w:t>
      </w:r>
      <w:r w:rsidR="00AB74E3">
        <w:rPr>
          <w:rStyle w:val="Strong"/>
          <w:rFonts w:ascii="Arial" w:hAnsi="Arial" w:cs="Arial"/>
          <w:b w:val="0"/>
          <w:bCs w:val="0"/>
          <w:sz w:val="24"/>
          <w:szCs w:val="24"/>
        </w:rPr>
        <w:t>,</w:t>
      </w:r>
      <w:r>
        <w:rPr>
          <w:rStyle w:val="Strong"/>
          <w:rFonts w:ascii="Arial" w:hAnsi="Arial" w:cs="Arial"/>
          <w:b w:val="0"/>
          <w:bCs w:val="0"/>
          <w:sz w:val="24"/>
          <w:szCs w:val="24"/>
        </w:rPr>
        <w:t xml:space="preserve"> that had left the father ‘old, and lacking in self confidence […] [overweight] and […] very slow and clumsy’</w:t>
      </w:r>
      <w:r w:rsidR="00BE7079">
        <w:rPr>
          <w:rStyle w:val="Strong"/>
          <w:rFonts w:ascii="Arial" w:hAnsi="Arial" w:cs="Arial"/>
          <w:b w:val="0"/>
          <w:bCs w:val="0"/>
          <w:sz w:val="24"/>
          <w:szCs w:val="24"/>
        </w:rPr>
        <w:t>,</w:t>
      </w:r>
      <w:r>
        <w:rPr>
          <w:rStyle w:val="Strong"/>
          <w:rFonts w:ascii="Arial" w:hAnsi="Arial" w:cs="Arial"/>
          <w:b w:val="0"/>
          <w:bCs w:val="0"/>
          <w:sz w:val="24"/>
          <w:szCs w:val="24"/>
        </w:rPr>
        <w:t xml:space="preserve"> is now reversed.</w:t>
      </w:r>
      <w:r w:rsidR="00BE7079">
        <w:rPr>
          <w:rStyle w:val="FootnoteReference"/>
          <w:rFonts w:ascii="Arial" w:hAnsi="Arial" w:cs="Arial"/>
          <w:sz w:val="24"/>
          <w:szCs w:val="24"/>
        </w:rPr>
        <w:footnoteReference w:id="40"/>
      </w:r>
      <w:r>
        <w:rPr>
          <w:rStyle w:val="Strong"/>
          <w:rFonts w:ascii="Arial" w:hAnsi="Arial" w:cs="Arial"/>
          <w:b w:val="0"/>
          <w:bCs w:val="0"/>
          <w:sz w:val="24"/>
          <w:szCs w:val="24"/>
        </w:rPr>
        <w:t xml:space="preserve"> All the antipathy Gregor’s father may have felt towards Gregor as he takes on this role</w:t>
      </w:r>
      <w:r w:rsidR="004C0795">
        <w:rPr>
          <w:rStyle w:val="Strong"/>
          <w:rFonts w:ascii="Arial" w:hAnsi="Arial" w:cs="Arial"/>
          <w:b w:val="0"/>
          <w:bCs w:val="0"/>
          <w:sz w:val="24"/>
          <w:szCs w:val="24"/>
        </w:rPr>
        <w:t>,</w:t>
      </w:r>
      <w:r>
        <w:rPr>
          <w:rStyle w:val="Strong"/>
          <w:rFonts w:ascii="Arial" w:hAnsi="Arial" w:cs="Arial"/>
          <w:b w:val="0"/>
          <w:bCs w:val="0"/>
          <w:sz w:val="24"/>
          <w:szCs w:val="24"/>
        </w:rPr>
        <w:t xml:space="preserve"> and the reproach the guilty father may have read in Gregor as a result of transmitting that debt to him</w:t>
      </w:r>
      <w:r w:rsidR="004C0795">
        <w:rPr>
          <w:rStyle w:val="Strong"/>
          <w:rFonts w:ascii="Arial" w:hAnsi="Arial" w:cs="Arial"/>
          <w:b w:val="0"/>
          <w:bCs w:val="0"/>
          <w:sz w:val="24"/>
          <w:szCs w:val="24"/>
        </w:rPr>
        <w:t>,</w:t>
      </w:r>
      <w:r>
        <w:rPr>
          <w:rStyle w:val="Strong"/>
          <w:rFonts w:ascii="Arial" w:hAnsi="Arial" w:cs="Arial"/>
          <w:b w:val="0"/>
          <w:bCs w:val="0"/>
          <w:sz w:val="24"/>
          <w:szCs w:val="24"/>
        </w:rPr>
        <w:t xml:space="preserve"> and all the shame Gregor may have felt hiding such a feeling, is constituted in the giant vermin. We see here, as Blyn puts it, ‘the surfaces of the bod[y] […] manufactured for display by the dynamics of spectacle’, but since ‘</w:t>
      </w:r>
      <w:r w:rsidRPr="00AE7902">
        <w:rPr>
          <w:rFonts w:ascii="Arial" w:hAnsi="Arial" w:cs="Arial"/>
          <w:sz w:val="24"/>
          <w:szCs w:val="24"/>
        </w:rPr>
        <w:t>spectacle is identifiable as that which arrests narrative</w:t>
      </w:r>
      <w:r>
        <w:rPr>
          <w:rFonts w:ascii="Arial" w:hAnsi="Arial" w:cs="Arial"/>
          <w:sz w:val="24"/>
          <w:szCs w:val="24"/>
        </w:rPr>
        <w:t xml:space="preserve">’ this escape route is one which also </w:t>
      </w:r>
      <w:r>
        <w:rPr>
          <w:rStyle w:val="Strong"/>
          <w:rFonts w:ascii="Arial" w:hAnsi="Arial" w:cs="Arial"/>
          <w:b w:val="0"/>
          <w:bCs w:val="0"/>
          <w:sz w:val="24"/>
          <w:szCs w:val="24"/>
        </w:rPr>
        <w:t>simultaneously ‘</w:t>
      </w:r>
      <w:r w:rsidRPr="00AE7902">
        <w:rPr>
          <w:rFonts w:ascii="Arial" w:hAnsi="Arial" w:cs="Arial"/>
          <w:sz w:val="24"/>
          <w:szCs w:val="24"/>
        </w:rPr>
        <w:t>"freezes the flow of action"</w:t>
      </w:r>
      <w:r>
        <w:rPr>
          <w:rFonts w:ascii="Arial" w:hAnsi="Arial" w:cs="Arial"/>
          <w:sz w:val="24"/>
          <w:szCs w:val="24"/>
        </w:rPr>
        <w:t>’, one that stops clock time’s march forward.</w:t>
      </w:r>
      <w:r>
        <w:rPr>
          <w:rStyle w:val="FootnoteReference"/>
          <w:rFonts w:ascii="Arial" w:hAnsi="Arial" w:cs="Arial"/>
          <w:sz w:val="24"/>
          <w:szCs w:val="24"/>
        </w:rPr>
        <w:footnoteReference w:id="41"/>
      </w:r>
      <w:r>
        <w:rPr>
          <w:rFonts w:ascii="Arial" w:hAnsi="Arial" w:cs="Arial"/>
          <w:sz w:val="24"/>
          <w:szCs w:val="24"/>
        </w:rPr>
        <w:t xml:space="preserve"> In this gap, </w:t>
      </w:r>
      <w:r w:rsidR="0017772B">
        <w:rPr>
          <w:rFonts w:ascii="Arial" w:hAnsi="Arial" w:cs="Arial"/>
          <w:sz w:val="24"/>
          <w:szCs w:val="24"/>
        </w:rPr>
        <w:t>which</w:t>
      </w:r>
      <w:r>
        <w:rPr>
          <w:rFonts w:ascii="Arial" w:hAnsi="Arial" w:cs="Arial"/>
          <w:sz w:val="24"/>
          <w:szCs w:val="24"/>
        </w:rPr>
        <w:t xml:space="preserve"> allows father and daughter to flourish, increasingly scant care is given to the afflicted Gregor. </w:t>
      </w:r>
      <w:r>
        <w:rPr>
          <w:rStyle w:val="Strong"/>
          <w:rFonts w:ascii="Arial" w:hAnsi="Arial" w:cs="Arial"/>
          <w:b w:val="0"/>
          <w:bCs w:val="0"/>
          <w:sz w:val="24"/>
          <w:szCs w:val="24"/>
        </w:rPr>
        <w:t xml:space="preserve">Since Gregor is lost to his family on his transformation, the ensuing drain on them is </w:t>
      </w:r>
      <w:r>
        <w:rPr>
          <w:rStyle w:val="Strong"/>
          <w:rFonts w:ascii="Arial" w:hAnsi="Arial" w:cs="Arial"/>
          <w:b w:val="0"/>
          <w:bCs w:val="0"/>
          <w:sz w:val="24"/>
          <w:szCs w:val="24"/>
        </w:rPr>
        <w:lastRenderedPageBreak/>
        <w:t xml:space="preserve">created by the beetle, </w:t>
      </w:r>
      <w:r w:rsidR="00725CA0">
        <w:rPr>
          <w:rStyle w:val="Strong"/>
          <w:rFonts w:ascii="Arial" w:hAnsi="Arial" w:cs="Arial"/>
          <w:b w:val="0"/>
          <w:bCs w:val="0"/>
          <w:sz w:val="24"/>
          <w:szCs w:val="24"/>
        </w:rPr>
        <w:t xml:space="preserve">not Gregor, </w:t>
      </w:r>
      <w:r>
        <w:rPr>
          <w:rStyle w:val="Strong"/>
          <w:rFonts w:ascii="Arial" w:hAnsi="Arial" w:cs="Arial"/>
          <w:b w:val="0"/>
          <w:bCs w:val="0"/>
          <w:sz w:val="24"/>
          <w:szCs w:val="24"/>
        </w:rPr>
        <w:t>which ensures also they are eventually free to neglect such a duty</w:t>
      </w:r>
      <w:r w:rsidR="00725CA0">
        <w:rPr>
          <w:rStyle w:val="Strong"/>
          <w:rFonts w:ascii="Arial" w:hAnsi="Arial" w:cs="Arial"/>
          <w:b w:val="0"/>
          <w:bCs w:val="0"/>
          <w:sz w:val="24"/>
          <w:szCs w:val="24"/>
        </w:rPr>
        <w:t>.</w:t>
      </w:r>
      <w:r>
        <w:rPr>
          <w:rStyle w:val="Strong"/>
          <w:rFonts w:ascii="Arial" w:hAnsi="Arial" w:cs="Arial"/>
          <w:b w:val="0"/>
          <w:bCs w:val="0"/>
          <w:sz w:val="24"/>
          <w:szCs w:val="24"/>
        </w:rPr>
        <w:t xml:space="preserve"> It is merely the beetle that is neglected and dies, not Gregor, thus ultimately they become free from both duty and the need to mourn. </w:t>
      </w:r>
      <w:r w:rsidR="00E8614B">
        <w:rPr>
          <w:rStyle w:val="Strong"/>
          <w:rFonts w:ascii="Arial" w:hAnsi="Arial" w:cs="Arial"/>
          <w:b w:val="0"/>
          <w:bCs w:val="0"/>
          <w:sz w:val="24"/>
          <w:szCs w:val="24"/>
        </w:rPr>
        <w:t>By giving up clock time and ceding the doors to eternity,</w:t>
      </w:r>
      <w:r>
        <w:rPr>
          <w:rStyle w:val="Strong"/>
          <w:rFonts w:ascii="Arial" w:hAnsi="Arial" w:cs="Arial"/>
          <w:b w:val="0"/>
          <w:bCs w:val="0"/>
          <w:sz w:val="24"/>
          <w:szCs w:val="24"/>
        </w:rPr>
        <w:t xml:space="preserve"> Gregor</w:t>
      </w:r>
      <w:r w:rsidR="00E8614B">
        <w:rPr>
          <w:rStyle w:val="Strong"/>
          <w:rFonts w:ascii="Arial" w:hAnsi="Arial" w:cs="Arial"/>
          <w:b w:val="0"/>
          <w:bCs w:val="0"/>
          <w:sz w:val="24"/>
          <w:szCs w:val="24"/>
        </w:rPr>
        <w:t xml:space="preserve"> frees his </w:t>
      </w:r>
      <w:r>
        <w:rPr>
          <w:rStyle w:val="Strong"/>
          <w:rFonts w:ascii="Arial" w:hAnsi="Arial" w:cs="Arial"/>
          <w:b w:val="0"/>
          <w:bCs w:val="0"/>
          <w:sz w:val="24"/>
          <w:szCs w:val="24"/>
        </w:rPr>
        <w:t xml:space="preserve">family </w:t>
      </w:r>
      <w:r w:rsidR="00E8614B">
        <w:rPr>
          <w:rStyle w:val="Strong"/>
          <w:rFonts w:ascii="Arial" w:hAnsi="Arial" w:cs="Arial"/>
          <w:b w:val="0"/>
          <w:bCs w:val="0"/>
          <w:sz w:val="24"/>
          <w:szCs w:val="24"/>
        </w:rPr>
        <w:t xml:space="preserve">to be </w:t>
      </w:r>
      <w:r>
        <w:rPr>
          <w:rStyle w:val="Strong"/>
          <w:rFonts w:ascii="Arial" w:hAnsi="Arial" w:cs="Arial"/>
          <w:b w:val="0"/>
          <w:bCs w:val="0"/>
          <w:sz w:val="24"/>
          <w:szCs w:val="24"/>
        </w:rPr>
        <w:t xml:space="preserve">the adventurers: they </w:t>
      </w:r>
      <w:r w:rsidR="00725CA0">
        <w:rPr>
          <w:rStyle w:val="Strong"/>
          <w:rFonts w:ascii="Arial" w:hAnsi="Arial" w:cs="Arial"/>
          <w:b w:val="0"/>
          <w:bCs w:val="0"/>
          <w:sz w:val="24"/>
          <w:szCs w:val="24"/>
        </w:rPr>
        <w:t>are</w:t>
      </w:r>
      <w:r w:rsidR="00E8614B">
        <w:rPr>
          <w:rStyle w:val="Strong"/>
          <w:rFonts w:ascii="Arial" w:hAnsi="Arial" w:cs="Arial"/>
          <w:b w:val="0"/>
          <w:bCs w:val="0"/>
          <w:sz w:val="24"/>
          <w:szCs w:val="24"/>
        </w:rPr>
        <w:t xml:space="preserve"> the ones</w:t>
      </w:r>
      <w:r w:rsidR="00725CA0">
        <w:rPr>
          <w:rStyle w:val="Strong"/>
          <w:rFonts w:ascii="Arial" w:hAnsi="Arial" w:cs="Arial"/>
          <w:b w:val="0"/>
          <w:bCs w:val="0"/>
          <w:sz w:val="24"/>
          <w:szCs w:val="24"/>
        </w:rPr>
        <w:t xml:space="preserve"> able to </w:t>
      </w:r>
      <w:r>
        <w:rPr>
          <w:rStyle w:val="Strong"/>
          <w:rFonts w:ascii="Arial" w:hAnsi="Arial" w:cs="Arial"/>
          <w:b w:val="0"/>
          <w:bCs w:val="0"/>
          <w:sz w:val="24"/>
          <w:szCs w:val="24"/>
        </w:rPr>
        <w:t>move through the portals of his escape route away from their stultifying life</w:t>
      </w:r>
      <w:r w:rsidR="00E8614B">
        <w:rPr>
          <w:rStyle w:val="Strong"/>
          <w:rFonts w:ascii="Arial" w:hAnsi="Arial" w:cs="Arial"/>
          <w:b w:val="0"/>
          <w:bCs w:val="0"/>
          <w:sz w:val="24"/>
          <w:szCs w:val="24"/>
        </w:rPr>
        <w:t>.</w:t>
      </w:r>
    </w:p>
    <w:p w14:paraId="4E20E31B" w14:textId="5EB55D9F" w:rsidR="005263BC" w:rsidRDefault="005263BC">
      <w:pPr>
        <w:rPr>
          <w:rStyle w:val="Strong"/>
          <w:rFonts w:ascii="Arial" w:hAnsi="Arial" w:cs="Arial"/>
          <w:b w:val="0"/>
          <w:bCs w:val="0"/>
          <w:sz w:val="24"/>
          <w:szCs w:val="24"/>
        </w:rPr>
      </w:pPr>
      <w:r>
        <w:rPr>
          <w:rStyle w:val="Strong"/>
          <w:rFonts w:ascii="Arial" w:hAnsi="Arial" w:cs="Arial"/>
          <w:b w:val="0"/>
          <w:bCs w:val="0"/>
          <w:sz w:val="24"/>
          <w:szCs w:val="24"/>
        </w:rPr>
        <w:br w:type="page"/>
      </w:r>
    </w:p>
    <w:p w14:paraId="7B5ADCE9" w14:textId="77777777" w:rsidR="00977BFD" w:rsidRPr="00F865B2" w:rsidRDefault="00977BFD" w:rsidP="00977BFD">
      <w:pPr>
        <w:rPr>
          <w:rFonts w:ascii="Arial" w:hAnsi="Arial" w:cs="Arial"/>
          <w:b/>
          <w:bCs/>
          <w:sz w:val="24"/>
          <w:szCs w:val="24"/>
        </w:rPr>
      </w:pPr>
      <w:r w:rsidRPr="00F865B2">
        <w:rPr>
          <w:rFonts w:ascii="Arial" w:hAnsi="Arial" w:cs="Arial"/>
          <w:b/>
          <w:bCs/>
          <w:sz w:val="24"/>
          <w:szCs w:val="24"/>
        </w:rPr>
        <w:lastRenderedPageBreak/>
        <w:t>Bibliography</w:t>
      </w:r>
    </w:p>
    <w:p w14:paraId="67D9CF21" w14:textId="77777777" w:rsidR="00977BFD" w:rsidRPr="00F865B2" w:rsidRDefault="00977BFD" w:rsidP="00977BFD">
      <w:pPr>
        <w:rPr>
          <w:rFonts w:ascii="Arial" w:hAnsi="Arial" w:cs="Arial"/>
          <w:sz w:val="24"/>
          <w:szCs w:val="24"/>
        </w:rPr>
      </w:pPr>
    </w:p>
    <w:p w14:paraId="29EC01D3" w14:textId="6B7C5E43" w:rsidR="00977BFD" w:rsidRPr="00763D6C" w:rsidRDefault="00977BFD" w:rsidP="00977BFD">
      <w:pPr>
        <w:rPr>
          <w:rFonts w:ascii="Arial" w:hAnsi="Arial" w:cs="Arial"/>
          <w:sz w:val="24"/>
          <w:szCs w:val="24"/>
        </w:rPr>
      </w:pPr>
      <w:r w:rsidRPr="00763D6C">
        <w:rPr>
          <w:rFonts w:ascii="Arial" w:hAnsi="Arial" w:cs="Arial"/>
          <w:sz w:val="24"/>
          <w:szCs w:val="24"/>
        </w:rPr>
        <w:t xml:space="preserve">Blyn, </w:t>
      </w:r>
      <w:r>
        <w:rPr>
          <w:rFonts w:ascii="Arial" w:hAnsi="Arial" w:cs="Arial"/>
          <w:sz w:val="24"/>
          <w:szCs w:val="24"/>
        </w:rPr>
        <w:t xml:space="preserve">R., </w:t>
      </w:r>
      <w:r w:rsidRPr="00763D6C">
        <w:rPr>
          <w:rFonts w:ascii="Arial" w:hAnsi="Arial" w:cs="Arial"/>
          <w:sz w:val="24"/>
          <w:szCs w:val="24"/>
        </w:rPr>
        <w:t xml:space="preserve">‘From Stage to Page: Franz Kafka, Djuna Barnes, and Modernism's Freak Fictions’, </w:t>
      </w:r>
      <w:r w:rsidRPr="00763D6C">
        <w:rPr>
          <w:rFonts w:ascii="Arial" w:hAnsi="Arial" w:cs="Arial"/>
          <w:i/>
          <w:iCs/>
          <w:sz w:val="24"/>
          <w:szCs w:val="24"/>
        </w:rPr>
        <w:t>Narrative</w:t>
      </w:r>
      <w:r w:rsidRPr="00763D6C">
        <w:rPr>
          <w:rFonts w:ascii="Arial" w:hAnsi="Arial" w:cs="Arial"/>
          <w:sz w:val="24"/>
          <w:szCs w:val="24"/>
        </w:rPr>
        <w:t>, Vol. 8, No. 2, Narrative and Performance (</w:t>
      </w:r>
      <w:r w:rsidR="00DE0895" w:rsidRPr="00763D6C">
        <w:rPr>
          <w:rFonts w:ascii="Arial" w:hAnsi="Arial" w:cs="Arial"/>
          <w:sz w:val="24"/>
          <w:szCs w:val="24"/>
        </w:rPr>
        <w:t>May</w:t>
      </w:r>
      <w:r w:rsidRPr="00763D6C">
        <w:rPr>
          <w:rFonts w:ascii="Arial" w:hAnsi="Arial" w:cs="Arial"/>
          <w:sz w:val="24"/>
          <w:szCs w:val="24"/>
        </w:rPr>
        <w:t xml:space="preserve"> 2000)</w:t>
      </w:r>
    </w:p>
    <w:p w14:paraId="5E0ED783" w14:textId="77777777" w:rsidR="00977BFD" w:rsidRPr="00AF1598" w:rsidRDefault="00977BFD" w:rsidP="00977BFD">
      <w:pPr>
        <w:rPr>
          <w:rFonts w:ascii="Arial" w:hAnsi="Arial" w:cs="Arial"/>
          <w:sz w:val="24"/>
          <w:szCs w:val="24"/>
        </w:rPr>
      </w:pPr>
      <w:r w:rsidRPr="00AF1598">
        <w:rPr>
          <w:rFonts w:ascii="Arial" w:hAnsi="Arial" w:cs="Arial"/>
          <w:sz w:val="24"/>
          <w:szCs w:val="24"/>
        </w:rPr>
        <w:t xml:space="preserve">Conrad, </w:t>
      </w:r>
      <w:r>
        <w:rPr>
          <w:rFonts w:ascii="Arial" w:hAnsi="Arial" w:cs="Arial"/>
          <w:sz w:val="24"/>
          <w:szCs w:val="24"/>
        </w:rPr>
        <w:t xml:space="preserve">J., </w:t>
      </w:r>
      <w:r w:rsidRPr="00AF1598">
        <w:rPr>
          <w:rFonts w:ascii="Arial" w:hAnsi="Arial" w:cs="Arial"/>
          <w:i/>
          <w:iCs/>
          <w:sz w:val="24"/>
          <w:szCs w:val="24"/>
        </w:rPr>
        <w:t>Heart of Darkness</w:t>
      </w:r>
      <w:r w:rsidRPr="00AF1598">
        <w:rPr>
          <w:rFonts w:ascii="Arial" w:hAnsi="Arial" w:cs="Arial"/>
          <w:sz w:val="24"/>
          <w:szCs w:val="24"/>
        </w:rPr>
        <w:t>, (Great Britain: Amazon, from original 1899, no further date given)</w:t>
      </w:r>
    </w:p>
    <w:p w14:paraId="7A6EB0F3" w14:textId="350561E2" w:rsidR="00977BFD" w:rsidRPr="006C1F2D" w:rsidRDefault="00977BFD" w:rsidP="00977BFD">
      <w:pPr>
        <w:rPr>
          <w:rFonts w:ascii="Arial" w:hAnsi="Arial" w:cs="Arial"/>
          <w:sz w:val="24"/>
          <w:szCs w:val="24"/>
        </w:rPr>
      </w:pPr>
      <w:r w:rsidRPr="006C1F2D">
        <w:rPr>
          <w:rFonts w:ascii="Arial" w:hAnsi="Arial" w:cs="Arial"/>
          <w:sz w:val="24"/>
          <w:szCs w:val="24"/>
        </w:rPr>
        <w:t>Corngold,</w:t>
      </w:r>
      <w:r>
        <w:rPr>
          <w:rFonts w:ascii="Arial" w:hAnsi="Arial" w:cs="Arial"/>
          <w:sz w:val="24"/>
          <w:szCs w:val="24"/>
        </w:rPr>
        <w:t xml:space="preserve"> S.,</w:t>
      </w:r>
      <w:r w:rsidRPr="006C1F2D">
        <w:rPr>
          <w:rFonts w:ascii="Arial" w:hAnsi="Arial" w:cs="Arial"/>
          <w:sz w:val="24"/>
          <w:szCs w:val="24"/>
        </w:rPr>
        <w:t xml:space="preserve"> ‘Kafka and the Dialect of Minor Literature’, </w:t>
      </w:r>
      <w:r w:rsidRPr="006C1F2D">
        <w:rPr>
          <w:rFonts w:ascii="Arial" w:hAnsi="Arial" w:cs="Arial"/>
          <w:i/>
          <w:iCs/>
          <w:sz w:val="24"/>
          <w:szCs w:val="24"/>
        </w:rPr>
        <w:t>College Literature</w:t>
      </w:r>
      <w:r w:rsidRPr="006C1F2D">
        <w:rPr>
          <w:rFonts w:ascii="Arial" w:hAnsi="Arial" w:cs="Arial"/>
          <w:sz w:val="24"/>
          <w:szCs w:val="24"/>
        </w:rPr>
        <w:t xml:space="preserve">, Vol. 21, No. 1 </w:t>
      </w:r>
      <w:r w:rsidR="00DE0895">
        <w:rPr>
          <w:rFonts w:ascii="Arial" w:hAnsi="Arial" w:cs="Arial"/>
          <w:sz w:val="24"/>
          <w:szCs w:val="24"/>
        </w:rPr>
        <w:t>(Feb</w:t>
      </w:r>
      <w:r>
        <w:rPr>
          <w:rFonts w:ascii="Arial" w:hAnsi="Arial" w:cs="Arial"/>
          <w:sz w:val="24"/>
          <w:szCs w:val="24"/>
        </w:rPr>
        <w:t xml:space="preserve"> </w:t>
      </w:r>
      <w:r w:rsidRPr="006C1F2D">
        <w:rPr>
          <w:rFonts w:ascii="Arial" w:hAnsi="Arial" w:cs="Arial"/>
          <w:sz w:val="24"/>
          <w:szCs w:val="24"/>
        </w:rPr>
        <w:t>1994)</w:t>
      </w:r>
    </w:p>
    <w:p w14:paraId="03875DDB" w14:textId="77777777" w:rsidR="00977BFD" w:rsidRPr="00F865B2" w:rsidRDefault="00977BFD" w:rsidP="00977BFD">
      <w:pPr>
        <w:rPr>
          <w:rFonts w:ascii="Arial" w:hAnsi="Arial" w:cs="Arial"/>
          <w:sz w:val="24"/>
          <w:szCs w:val="24"/>
        </w:rPr>
      </w:pPr>
      <w:r w:rsidRPr="00F865B2">
        <w:rPr>
          <w:rFonts w:ascii="Arial" w:hAnsi="Arial" w:cs="Arial"/>
          <w:sz w:val="24"/>
          <w:szCs w:val="24"/>
        </w:rPr>
        <w:t xml:space="preserve">Deleuze, G., Félix Guattari and Robert Brinkley, ‘What Is a Minor Literature?’, </w:t>
      </w:r>
      <w:r w:rsidRPr="00F865B2">
        <w:rPr>
          <w:rFonts w:ascii="Arial" w:hAnsi="Arial" w:cs="Arial"/>
          <w:i/>
          <w:iCs/>
          <w:sz w:val="24"/>
          <w:szCs w:val="24"/>
        </w:rPr>
        <w:t>Mississippi Review</w:t>
      </w:r>
      <w:r w:rsidRPr="00F865B2">
        <w:rPr>
          <w:rFonts w:ascii="Arial" w:hAnsi="Arial" w:cs="Arial"/>
          <w:sz w:val="24"/>
          <w:szCs w:val="24"/>
        </w:rPr>
        <w:t>, Vol. 11, No. 3, Essays Literary Criticism (Winter/Spring, 1983)</w:t>
      </w:r>
    </w:p>
    <w:p w14:paraId="7B284C88" w14:textId="77777777" w:rsidR="00977BFD" w:rsidRPr="00F865B2" w:rsidRDefault="00977BFD" w:rsidP="00977BFD">
      <w:pPr>
        <w:rPr>
          <w:rFonts w:ascii="Arial" w:hAnsi="Arial" w:cs="Arial"/>
          <w:sz w:val="24"/>
          <w:szCs w:val="24"/>
        </w:rPr>
      </w:pPr>
      <w:r w:rsidRPr="00F865B2">
        <w:rPr>
          <w:rFonts w:ascii="Arial" w:hAnsi="Arial" w:cs="Arial"/>
          <w:sz w:val="24"/>
          <w:szCs w:val="24"/>
        </w:rPr>
        <w:t xml:space="preserve">Deleuze, </w:t>
      </w:r>
      <w:r>
        <w:rPr>
          <w:rFonts w:ascii="Arial" w:hAnsi="Arial" w:cs="Arial"/>
          <w:sz w:val="24"/>
          <w:szCs w:val="24"/>
        </w:rPr>
        <w:t xml:space="preserve">G., </w:t>
      </w:r>
      <w:r w:rsidRPr="00F865B2">
        <w:rPr>
          <w:rFonts w:ascii="Arial" w:hAnsi="Arial" w:cs="Arial"/>
          <w:sz w:val="24"/>
          <w:szCs w:val="24"/>
        </w:rPr>
        <w:t xml:space="preserve">Felix Guattari and Marie Maclean, Kafka: ‘Toward a Minor Literature: The Components of Expression’, </w:t>
      </w:r>
      <w:r w:rsidRPr="00F865B2">
        <w:rPr>
          <w:rFonts w:ascii="Arial" w:hAnsi="Arial" w:cs="Arial"/>
          <w:i/>
          <w:iCs/>
          <w:sz w:val="24"/>
          <w:szCs w:val="24"/>
        </w:rPr>
        <w:t>New Literary History</w:t>
      </w:r>
      <w:r w:rsidRPr="00F865B2">
        <w:rPr>
          <w:rFonts w:ascii="Arial" w:hAnsi="Arial" w:cs="Arial"/>
          <w:sz w:val="24"/>
          <w:szCs w:val="24"/>
        </w:rPr>
        <w:t>, Vol. 16, No. 3, On Writing Histories of Literature (Spring, 1985),</w:t>
      </w:r>
    </w:p>
    <w:p w14:paraId="540D0387" w14:textId="77777777" w:rsidR="00977BFD" w:rsidRPr="00F865B2" w:rsidRDefault="00977BFD" w:rsidP="00977BFD">
      <w:pPr>
        <w:rPr>
          <w:rFonts w:ascii="Arial" w:hAnsi="Arial" w:cs="Arial"/>
          <w:sz w:val="24"/>
          <w:szCs w:val="24"/>
        </w:rPr>
      </w:pPr>
      <w:r w:rsidRPr="00F865B2">
        <w:rPr>
          <w:rFonts w:ascii="Arial" w:hAnsi="Arial" w:cs="Arial"/>
          <w:sz w:val="24"/>
          <w:szCs w:val="24"/>
        </w:rPr>
        <w:t>Harrison-Wallace, C.,</w:t>
      </w:r>
      <w:r>
        <w:rPr>
          <w:rFonts w:ascii="Arial" w:hAnsi="Arial" w:cs="Arial"/>
          <w:sz w:val="24"/>
          <w:szCs w:val="24"/>
        </w:rPr>
        <w:t xml:space="preserve"> </w:t>
      </w:r>
      <w:r w:rsidRPr="00F865B2">
        <w:rPr>
          <w:rFonts w:ascii="Arial" w:hAnsi="Arial" w:cs="Arial"/>
          <w:color w:val="000000"/>
          <w:sz w:val="24"/>
          <w:szCs w:val="24"/>
        </w:rPr>
        <w:t>&lt;</w:t>
      </w:r>
      <w:hyperlink r:id="rId8" w:history="1">
        <w:r w:rsidRPr="00F865B2">
          <w:rPr>
            <w:rStyle w:val="Hyperlink"/>
            <w:rFonts w:ascii="Arial" w:hAnsi="Arial" w:cs="Arial"/>
            <w:sz w:val="24"/>
            <w:szCs w:val="24"/>
          </w:rPr>
          <w:t>https://www.cichw1.net/pn.htm</w:t>
        </w:r>
      </w:hyperlink>
      <w:r w:rsidRPr="00F865B2">
        <w:rPr>
          <w:rFonts w:ascii="Arial" w:hAnsi="Arial" w:cs="Arial"/>
          <w:sz w:val="24"/>
          <w:szCs w:val="24"/>
        </w:rPr>
        <w:t>&gt; Accessed 25</w:t>
      </w:r>
      <w:r w:rsidRPr="00F865B2">
        <w:rPr>
          <w:rFonts w:ascii="Arial" w:hAnsi="Arial" w:cs="Arial"/>
          <w:sz w:val="24"/>
          <w:szCs w:val="24"/>
          <w:vertAlign w:val="superscript"/>
        </w:rPr>
        <w:t>th</w:t>
      </w:r>
      <w:r w:rsidRPr="00F865B2">
        <w:rPr>
          <w:rFonts w:ascii="Arial" w:hAnsi="Arial" w:cs="Arial"/>
          <w:sz w:val="24"/>
          <w:szCs w:val="24"/>
        </w:rPr>
        <w:t xml:space="preserve"> April 2020</w:t>
      </w:r>
    </w:p>
    <w:p w14:paraId="124D3148" w14:textId="77777777" w:rsidR="00977BFD" w:rsidRPr="00F865B2" w:rsidRDefault="00977BFD" w:rsidP="00977BFD">
      <w:pPr>
        <w:rPr>
          <w:rFonts w:ascii="Arial" w:hAnsi="Arial" w:cs="Arial"/>
          <w:sz w:val="24"/>
          <w:szCs w:val="24"/>
        </w:rPr>
      </w:pPr>
      <w:r w:rsidRPr="00F865B2">
        <w:rPr>
          <w:rFonts w:ascii="Arial" w:hAnsi="Arial" w:cs="Arial"/>
          <w:sz w:val="24"/>
          <w:szCs w:val="24"/>
        </w:rPr>
        <w:t>Harrison-Wallace, C</w:t>
      </w:r>
      <w:r w:rsidRPr="00A37D27">
        <w:rPr>
          <w:rFonts w:ascii="Arial" w:hAnsi="Arial" w:cs="Arial"/>
          <w:sz w:val="24"/>
          <w:szCs w:val="24"/>
        </w:rPr>
        <w:t>.,</w:t>
      </w:r>
      <w:r>
        <w:rPr>
          <w:rFonts w:ascii="Arial" w:hAnsi="Arial" w:cs="Arial"/>
          <w:sz w:val="24"/>
          <w:szCs w:val="24"/>
        </w:rPr>
        <w:t xml:space="preserve"> </w:t>
      </w:r>
      <w:r w:rsidRPr="00A37D27">
        <w:rPr>
          <w:rFonts w:ascii="Arial" w:hAnsi="Arial" w:cs="Arial"/>
          <w:i/>
          <w:iCs/>
          <w:sz w:val="24"/>
          <w:szCs w:val="24"/>
        </w:rPr>
        <w:t>&lt;</w:t>
      </w:r>
      <w:hyperlink r:id="rId9" w:history="1">
        <w:r w:rsidRPr="00A37D27">
          <w:rPr>
            <w:rStyle w:val="Hyperlink"/>
            <w:rFonts w:ascii="Arial" w:hAnsi="Arial" w:cs="Arial"/>
            <w:sz w:val="24"/>
            <w:szCs w:val="24"/>
          </w:rPr>
          <w:t>https://www.cichw1.net/anfloga2.html#62a</w:t>
        </w:r>
      </w:hyperlink>
      <w:r w:rsidRPr="00A37D27">
        <w:rPr>
          <w:rFonts w:ascii="Arial" w:hAnsi="Arial" w:cs="Arial"/>
          <w:sz w:val="24"/>
          <w:szCs w:val="24"/>
        </w:rPr>
        <w:t>&gt; Accessed 25</w:t>
      </w:r>
      <w:r w:rsidRPr="00A37D27">
        <w:rPr>
          <w:rFonts w:ascii="Arial" w:hAnsi="Arial" w:cs="Arial"/>
          <w:sz w:val="24"/>
          <w:szCs w:val="24"/>
          <w:vertAlign w:val="superscript"/>
        </w:rPr>
        <w:t>th</w:t>
      </w:r>
      <w:r w:rsidRPr="00A37D27">
        <w:rPr>
          <w:rFonts w:ascii="Arial" w:hAnsi="Arial" w:cs="Arial"/>
          <w:sz w:val="24"/>
          <w:szCs w:val="24"/>
        </w:rPr>
        <w:t xml:space="preserve"> April 2020</w:t>
      </w:r>
    </w:p>
    <w:p w14:paraId="36684576" w14:textId="77777777" w:rsidR="00977BFD" w:rsidRPr="00F865B2" w:rsidRDefault="00977BFD" w:rsidP="00977BFD">
      <w:pPr>
        <w:rPr>
          <w:rFonts w:ascii="Arial" w:hAnsi="Arial" w:cs="Arial"/>
          <w:sz w:val="24"/>
          <w:szCs w:val="24"/>
        </w:rPr>
      </w:pPr>
      <w:r w:rsidRPr="00F865B2">
        <w:rPr>
          <w:rFonts w:ascii="Arial" w:hAnsi="Arial" w:cs="Arial"/>
          <w:sz w:val="24"/>
          <w:szCs w:val="24"/>
        </w:rPr>
        <w:t xml:space="preserve">Kafka, F., </w:t>
      </w:r>
      <w:r w:rsidRPr="00F865B2">
        <w:rPr>
          <w:rFonts w:ascii="Arial" w:hAnsi="Arial" w:cs="Arial"/>
          <w:i/>
          <w:iCs/>
          <w:sz w:val="24"/>
          <w:szCs w:val="24"/>
        </w:rPr>
        <w:t>Metamorphosis</w:t>
      </w:r>
      <w:r w:rsidRPr="00F865B2">
        <w:rPr>
          <w:rFonts w:ascii="Arial" w:hAnsi="Arial" w:cs="Arial"/>
          <w:sz w:val="24"/>
          <w:szCs w:val="24"/>
        </w:rPr>
        <w:t xml:space="preserve"> (Great Britain: Amazon, 2019)</w:t>
      </w:r>
    </w:p>
    <w:p w14:paraId="593DA372" w14:textId="77777777" w:rsidR="00977BFD" w:rsidRPr="00F865B2" w:rsidRDefault="00977BFD" w:rsidP="00977BFD">
      <w:pPr>
        <w:rPr>
          <w:rFonts w:ascii="Arial" w:hAnsi="Arial" w:cs="Arial"/>
          <w:sz w:val="24"/>
          <w:szCs w:val="24"/>
        </w:rPr>
      </w:pPr>
      <w:r w:rsidRPr="00F865B2">
        <w:rPr>
          <w:rFonts w:ascii="Arial" w:hAnsi="Arial" w:cs="Arial"/>
          <w:sz w:val="24"/>
          <w:szCs w:val="24"/>
        </w:rPr>
        <w:t xml:space="preserve">Karas, A., </w:t>
      </w:r>
      <w:r w:rsidRPr="00F865B2">
        <w:rPr>
          <w:rFonts w:ascii="Arial" w:hAnsi="Arial" w:cs="Arial"/>
          <w:i/>
          <w:iCs/>
          <w:sz w:val="24"/>
          <w:szCs w:val="24"/>
        </w:rPr>
        <w:t>Yale Campus Press</w:t>
      </w:r>
      <w:r w:rsidRPr="00F865B2">
        <w:rPr>
          <w:rFonts w:ascii="Arial" w:hAnsi="Arial" w:cs="Arial"/>
          <w:sz w:val="24"/>
          <w:szCs w:val="24"/>
        </w:rPr>
        <w:t>, ‘Modernism Lab’, &lt;</w:t>
      </w:r>
      <w:hyperlink r:id="rId10" w:history="1">
        <w:r w:rsidRPr="00F865B2">
          <w:rPr>
            <w:rStyle w:val="Hyperlink"/>
            <w:rFonts w:ascii="Arial" w:hAnsi="Arial" w:cs="Arial"/>
            <w:sz w:val="24"/>
            <w:szCs w:val="24"/>
          </w:rPr>
          <w:t>https://campuspress.yale.edu/modernismlab/cathay/</w:t>
        </w:r>
      </w:hyperlink>
      <w:r w:rsidRPr="00F865B2">
        <w:rPr>
          <w:rFonts w:ascii="Arial" w:hAnsi="Arial" w:cs="Arial"/>
          <w:sz w:val="24"/>
          <w:szCs w:val="24"/>
        </w:rPr>
        <w:t>&gt; Accessed 25</w:t>
      </w:r>
      <w:r w:rsidRPr="00F865B2">
        <w:rPr>
          <w:rFonts w:ascii="Arial" w:hAnsi="Arial" w:cs="Arial"/>
          <w:sz w:val="24"/>
          <w:szCs w:val="24"/>
          <w:vertAlign w:val="superscript"/>
        </w:rPr>
        <w:t>th</w:t>
      </w:r>
      <w:r w:rsidRPr="00F865B2">
        <w:rPr>
          <w:rFonts w:ascii="Arial" w:hAnsi="Arial" w:cs="Arial"/>
          <w:sz w:val="24"/>
          <w:szCs w:val="24"/>
        </w:rPr>
        <w:t xml:space="preserve"> April 2020</w:t>
      </w:r>
    </w:p>
    <w:p w14:paraId="2CB4359D" w14:textId="77777777" w:rsidR="00977BFD" w:rsidRPr="00F974D1" w:rsidRDefault="00977BFD" w:rsidP="00977BFD">
      <w:pPr>
        <w:pStyle w:val="FootnoteText"/>
        <w:rPr>
          <w:rFonts w:ascii="Arial" w:hAnsi="Arial" w:cs="Arial"/>
          <w:sz w:val="24"/>
          <w:szCs w:val="24"/>
        </w:rPr>
      </w:pPr>
      <w:r w:rsidRPr="00F974D1">
        <w:rPr>
          <w:rFonts w:ascii="Arial" w:hAnsi="Arial" w:cs="Arial"/>
          <w:color w:val="000000"/>
          <w:sz w:val="24"/>
          <w:szCs w:val="24"/>
          <w:shd w:val="clear" w:color="auto" w:fill="FFFFFF"/>
        </w:rPr>
        <w:t xml:space="preserve">Levison, </w:t>
      </w:r>
      <w:r>
        <w:rPr>
          <w:rFonts w:ascii="Arial" w:hAnsi="Arial" w:cs="Arial"/>
          <w:color w:val="000000"/>
          <w:sz w:val="24"/>
          <w:szCs w:val="24"/>
          <w:shd w:val="clear" w:color="auto" w:fill="FFFFFF"/>
        </w:rPr>
        <w:t xml:space="preserve">Y., </w:t>
      </w:r>
      <w:r w:rsidRPr="00F974D1">
        <w:rPr>
          <w:rFonts w:ascii="Arial" w:hAnsi="Arial" w:cs="Arial"/>
          <w:color w:val="000000"/>
          <w:sz w:val="24"/>
          <w:szCs w:val="24"/>
          <w:shd w:val="clear" w:color="auto" w:fill="FFFFFF"/>
        </w:rPr>
        <w:t xml:space="preserve">‘The Apple Revealed: An Old Remedy Reconsidered’, </w:t>
      </w:r>
      <w:r w:rsidRPr="00F974D1">
        <w:rPr>
          <w:rFonts w:ascii="Arial" w:hAnsi="Arial" w:cs="Arial"/>
          <w:i/>
          <w:iCs/>
          <w:color w:val="000000"/>
          <w:sz w:val="24"/>
          <w:szCs w:val="24"/>
          <w:shd w:val="clear" w:color="auto" w:fill="FFFFFF"/>
        </w:rPr>
        <w:t>Kabbalah Online</w:t>
      </w:r>
      <w:r w:rsidRPr="00F974D1">
        <w:rPr>
          <w:rFonts w:ascii="Arial" w:hAnsi="Arial" w:cs="Arial"/>
          <w:color w:val="000000"/>
          <w:sz w:val="24"/>
          <w:szCs w:val="24"/>
          <w:shd w:val="clear" w:color="auto" w:fill="FFFFFF"/>
        </w:rPr>
        <w:t>, (1997?) &lt;</w:t>
      </w:r>
      <w:hyperlink r:id="rId11" w:history="1">
        <w:r w:rsidRPr="00F974D1">
          <w:rPr>
            <w:rStyle w:val="Hyperlink"/>
            <w:rFonts w:ascii="Arial" w:hAnsi="Arial" w:cs="Arial"/>
            <w:sz w:val="24"/>
            <w:szCs w:val="24"/>
          </w:rPr>
          <w:t>https://www.chabad.org/kabbalah/article_cdo/aid/380551/jewish/The-Apple-Revealed.htm</w:t>
        </w:r>
      </w:hyperlink>
      <w:r w:rsidRPr="00F974D1">
        <w:rPr>
          <w:rFonts w:ascii="Arial" w:hAnsi="Arial" w:cs="Arial"/>
          <w:sz w:val="24"/>
          <w:szCs w:val="24"/>
        </w:rPr>
        <w:t>&gt; Accessed 25</w:t>
      </w:r>
      <w:r w:rsidRPr="00F974D1">
        <w:rPr>
          <w:rFonts w:ascii="Arial" w:hAnsi="Arial" w:cs="Arial"/>
          <w:sz w:val="24"/>
          <w:szCs w:val="24"/>
          <w:vertAlign w:val="superscript"/>
        </w:rPr>
        <w:t>th</w:t>
      </w:r>
      <w:r w:rsidRPr="00F974D1">
        <w:rPr>
          <w:rFonts w:ascii="Arial" w:hAnsi="Arial" w:cs="Arial"/>
          <w:sz w:val="24"/>
          <w:szCs w:val="24"/>
        </w:rPr>
        <w:t xml:space="preserve"> April 2020</w:t>
      </w:r>
    </w:p>
    <w:p w14:paraId="1879A2C7" w14:textId="77777777" w:rsidR="00977BFD" w:rsidRPr="00F865B2" w:rsidRDefault="00977BFD" w:rsidP="00977BFD">
      <w:pPr>
        <w:rPr>
          <w:rFonts w:ascii="Arial" w:hAnsi="Arial" w:cs="Arial"/>
          <w:sz w:val="24"/>
          <w:szCs w:val="24"/>
        </w:rPr>
      </w:pPr>
    </w:p>
    <w:p w14:paraId="0D665E80" w14:textId="77777777" w:rsidR="00977BFD" w:rsidRPr="00F865B2" w:rsidRDefault="00977BFD" w:rsidP="00977BFD">
      <w:pPr>
        <w:rPr>
          <w:rFonts w:ascii="Arial" w:hAnsi="Arial" w:cs="Arial"/>
          <w:sz w:val="24"/>
          <w:szCs w:val="24"/>
        </w:rPr>
      </w:pPr>
      <w:r w:rsidRPr="00F865B2">
        <w:rPr>
          <w:rFonts w:ascii="Arial" w:hAnsi="Arial" w:cs="Arial"/>
          <w:sz w:val="24"/>
          <w:szCs w:val="24"/>
        </w:rPr>
        <w:t xml:space="preserve">Pound, E., </w:t>
      </w:r>
      <w:r w:rsidRPr="00F865B2">
        <w:rPr>
          <w:rFonts w:ascii="Arial" w:hAnsi="Arial" w:cs="Arial"/>
          <w:i/>
          <w:iCs/>
          <w:sz w:val="24"/>
          <w:szCs w:val="24"/>
        </w:rPr>
        <w:t>New Selected Poems and Translations</w:t>
      </w:r>
      <w:r w:rsidRPr="00F865B2">
        <w:rPr>
          <w:rFonts w:ascii="Arial" w:hAnsi="Arial" w:cs="Arial"/>
          <w:sz w:val="24"/>
          <w:szCs w:val="24"/>
        </w:rPr>
        <w:t>, Richard Sieburth ed. (New York: New Direction Publishing Corporation, 2010)</w:t>
      </w:r>
    </w:p>
    <w:p w14:paraId="2B43FC70" w14:textId="77777777" w:rsidR="00977BFD" w:rsidRPr="00F865B2" w:rsidRDefault="00977BFD" w:rsidP="00977BFD">
      <w:pPr>
        <w:rPr>
          <w:rFonts w:ascii="Arial" w:hAnsi="Arial" w:cs="Arial"/>
          <w:sz w:val="24"/>
          <w:szCs w:val="24"/>
        </w:rPr>
      </w:pPr>
      <w:r w:rsidRPr="00F865B2">
        <w:rPr>
          <w:rFonts w:ascii="Arial" w:hAnsi="Arial" w:cs="Arial"/>
          <w:sz w:val="24"/>
          <w:szCs w:val="24"/>
        </w:rPr>
        <w:t xml:space="preserve">Shahar, G., ‘The Alarm Clock: The Times of Gregor Samsa’, </w:t>
      </w:r>
      <w:r w:rsidRPr="00F865B2">
        <w:rPr>
          <w:rFonts w:ascii="Arial" w:hAnsi="Arial" w:cs="Arial"/>
          <w:i/>
          <w:iCs/>
          <w:sz w:val="24"/>
          <w:szCs w:val="24"/>
        </w:rPr>
        <w:t>Kafka and the Universal</w:t>
      </w:r>
      <w:r w:rsidRPr="00F865B2">
        <w:rPr>
          <w:rFonts w:ascii="Arial" w:hAnsi="Arial" w:cs="Arial"/>
          <w:sz w:val="24"/>
          <w:szCs w:val="24"/>
        </w:rPr>
        <w:t>, Arthur Cools and Vivian Liska eds. (Berlin: De Gruyter, 2016)</w:t>
      </w:r>
    </w:p>
    <w:p w14:paraId="6A382768" w14:textId="471B4B7A" w:rsidR="00977BFD" w:rsidRPr="00E97B46" w:rsidRDefault="00977BFD" w:rsidP="00977BFD">
      <w:pPr>
        <w:rPr>
          <w:rFonts w:ascii="Arial" w:hAnsi="Arial" w:cs="Arial"/>
          <w:sz w:val="24"/>
          <w:szCs w:val="24"/>
        </w:rPr>
      </w:pPr>
      <w:r w:rsidRPr="00E97B46">
        <w:rPr>
          <w:rFonts w:ascii="Arial" w:hAnsi="Arial" w:cs="Arial"/>
          <w:sz w:val="24"/>
          <w:szCs w:val="24"/>
        </w:rPr>
        <w:t>Ryan,</w:t>
      </w:r>
      <w:r>
        <w:rPr>
          <w:rFonts w:ascii="Arial" w:hAnsi="Arial" w:cs="Arial"/>
          <w:sz w:val="24"/>
          <w:szCs w:val="24"/>
        </w:rPr>
        <w:t xml:space="preserve"> M. P.,</w:t>
      </w:r>
      <w:r w:rsidRPr="00E97B46">
        <w:rPr>
          <w:rFonts w:ascii="Arial" w:hAnsi="Arial" w:cs="Arial"/>
          <w:sz w:val="24"/>
          <w:szCs w:val="24"/>
        </w:rPr>
        <w:t xml:space="preserve"> ‘Samsa and Samsara: Suffering, Death, and Rebirth in “The Metamorphosis”</w:t>
      </w:r>
      <w:r w:rsidR="00DE0895" w:rsidRPr="00E97B46">
        <w:rPr>
          <w:rFonts w:ascii="Arial" w:hAnsi="Arial" w:cs="Arial"/>
          <w:sz w:val="24"/>
          <w:szCs w:val="24"/>
        </w:rPr>
        <w:t xml:space="preserve">’, </w:t>
      </w:r>
      <w:r w:rsidR="00DE0895" w:rsidRPr="00DE0895">
        <w:rPr>
          <w:rFonts w:ascii="Arial" w:hAnsi="Arial" w:cs="Arial"/>
          <w:i/>
          <w:iCs/>
          <w:sz w:val="24"/>
          <w:szCs w:val="24"/>
        </w:rPr>
        <w:t>The</w:t>
      </w:r>
      <w:r w:rsidRPr="00E97B46">
        <w:rPr>
          <w:rFonts w:ascii="Arial" w:hAnsi="Arial" w:cs="Arial"/>
          <w:i/>
          <w:iCs/>
          <w:sz w:val="24"/>
          <w:szCs w:val="24"/>
        </w:rPr>
        <w:t xml:space="preserve"> German Quarterly</w:t>
      </w:r>
      <w:r w:rsidRPr="00E97B46">
        <w:rPr>
          <w:rFonts w:ascii="Arial" w:hAnsi="Arial" w:cs="Arial"/>
          <w:sz w:val="24"/>
          <w:szCs w:val="24"/>
        </w:rPr>
        <w:t>, Vol. 72, No. 2 (Spring 1999)</w:t>
      </w:r>
    </w:p>
    <w:p w14:paraId="074CAF01" w14:textId="77777777" w:rsidR="00977BFD" w:rsidRPr="00F865B2" w:rsidRDefault="00977BFD" w:rsidP="00977BFD">
      <w:pPr>
        <w:rPr>
          <w:rFonts w:ascii="Arial" w:hAnsi="Arial" w:cs="Arial"/>
          <w:sz w:val="24"/>
          <w:szCs w:val="24"/>
        </w:rPr>
      </w:pPr>
      <w:r w:rsidRPr="00F865B2">
        <w:rPr>
          <w:rFonts w:ascii="Arial" w:hAnsi="Arial" w:cs="Arial"/>
          <w:sz w:val="24"/>
          <w:szCs w:val="24"/>
        </w:rPr>
        <w:t xml:space="preserve">Woolf, V., </w:t>
      </w:r>
      <w:r w:rsidRPr="00F865B2">
        <w:rPr>
          <w:rFonts w:ascii="Arial" w:hAnsi="Arial" w:cs="Arial"/>
          <w:i/>
          <w:iCs/>
          <w:sz w:val="24"/>
          <w:szCs w:val="24"/>
        </w:rPr>
        <w:t>To The Lighthouse</w:t>
      </w:r>
      <w:r w:rsidRPr="00F865B2">
        <w:rPr>
          <w:rFonts w:ascii="Arial" w:hAnsi="Arial" w:cs="Arial"/>
          <w:sz w:val="24"/>
          <w:szCs w:val="24"/>
        </w:rPr>
        <w:t>, (1927), Feedbooks, Gutenberg.net.au via Kindle</w:t>
      </w:r>
    </w:p>
    <w:p w14:paraId="6ED57C4B" w14:textId="77777777" w:rsidR="005263BC" w:rsidRDefault="005263BC" w:rsidP="00AB5760">
      <w:pPr>
        <w:spacing w:line="480" w:lineRule="auto"/>
        <w:rPr>
          <w:rStyle w:val="Strong"/>
          <w:rFonts w:ascii="Arial" w:hAnsi="Arial" w:cs="Arial"/>
          <w:b w:val="0"/>
          <w:bCs w:val="0"/>
          <w:sz w:val="24"/>
          <w:szCs w:val="24"/>
        </w:rPr>
      </w:pPr>
    </w:p>
    <w:p w14:paraId="00F05BCF" w14:textId="77777777" w:rsidR="00AB5760" w:rsidRDefault="00AB5760" w:rsidP="00AB5760">
      <w:pPr>
        <w:spacing w:line="480" w:lineRule="auto"/>
        <w:rPr>
          <w:rStyle w:val="Strong"/>
          <w:rFonts w:ascii="Arial" w:hAnsi="Arial" w:cs="Arial"/>
          <w:b w:val="0"/>
          <w:bCs w:val="0"/>
          <w:sz w:val="24"/>
          <w:szCs w:val="24"/>
        </w:rPr>
      </w:pPr>
    </w:p>
    <w:p w14:paraId="1FFEB219" w14:textId="77777777" w:rsidR="00AB5760" w:rsidRPr="00235072" w:rsidRDefault="00AB5760" w:rsidP="00AB5760">
      <w:pPr>
        <w:spacing w:line="480" w:lineRule="auto"/>
        <w:rPr>
          <w:rFonts w:ascii="Arial" w:hAnsi="Arial" w:cs="Arial"/>
          <w:b/>
          <w:bCs/>
          <w:sz w:val="24"/>
          <w:szCs w:val="24"/>
        </w:rPr>
      </w:pPr>
    </w:p>
    <w:p w14:paraId="10BFCD72" w14:textId="77777777" w:rsidR="00AB5760" w:rsidRDefault="00AB5760"/>
    <w:sectPr w:rsidR="00AB576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A50B6" w14:textId="77777777" w:rsidR="00DF4DB4" w:rsidRDefault="00DF4DB4" w:rsidP="00AB5760">
      <w:pPr>
        <w:spacing w:after="0" w:line="240" w:lineRule="auto"/>
      </w:pPr>
      <w:r>
        <w:separator/>
      </w:r>
    </w:p>
  </w:endnote>
  <w:endnote w:type="continuationSeparator" w:id="0">
    <w:p w14:paraId="0C640984" w14:textId="77777777" w:rsidR="00DF4DB4" w:rsidRDefault="00DF4DB4" w:rsidP="00AB5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202740"/>
      <w:docPartObj>
        <w:docPartGallery w:val="Page Numbers (Bottom of Page)"/>
        <w:docPartUnique/>
      </w:docPartObj>
    </w:sdtPr>
    <w:sdtEndPr>
      <w:rPr>
        <w:noProof/>
      </w:rPr>
    </w:sdtEndPr>
    <w:sdtContent>
      <w:p w14:paraId="450D9BB3" w14:textId="4234FCBA" w:rsidR="005263BC" w:rsidRDefault="005263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9771ED" w14:textId="77777777" w:rsidR="005263BC" w:rsidRDefault="00526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E59C3" w14:textId="77777777" w:rsidR="00DF4DB4" w:rsidRDefault="00DF4DB4" w:rsidP="00AB5760">
      <w:pPr>
        <w:spacing w:after="0" w:line="240" w:lineRule="auto"/>
      </w:pPr>
      <w:r>
        <w:separator/>
      </w:r>
    </w:p>
  </w:footnote>
  <w:footnote w:type="continuationSeparator" w:id="0">
    <w:p w14:paraId="0306B988" w14:textId="77777777" w:rsidR="00DF4DB4" w:rsidRDefault="00DF4DB4" w:rsidP="00AB5760">
      <w:pPr>
        <w:spacing w:after="0" w:line="240" w:lineRule="auto"/>
      </w:pPr>
      <w:r>
        <w:continuationSeparator/>
      </w:r>
    </w:p>
  </w:footnote>
  <w:footnote w:id="1">
    <w:p w14:paraId="09032EC5" w14:textId="77777777" w:rsidR="00ED043B" w:rsidRDefault="00ED043B" w:rsidP="00AB5760">
      <w:pPr>
        <w:pStyle w:val="FootnoteText"/>
      </w:pPr>
      <w:r>
        <w:rPr>
          <w:rStyle w:val="FootnoteReference"/>
        </w:rPr>
        <w:footnoteRef/>
      </w:r>
      <w:r>
        <w:t xml:space="preserve"> Virginia Woolf, </w:t>
      </w:r>
      <w:r>
        <w:rPr>
          <w:i/>
          <w:iCs/>
        </w:rPr>
        <w:t>To The Lighthouse</w:t>
      </w:r>
      <w:r>
        <w:t>, (1927), Feedbooks, Gutenberg.net.au via Kindle, location 661</w:t>
      </w:r>
    </w:p>
  </w:footnote>
  <w:footnote w:id="2">
    <w:p w14:paraId="5A25F7B2" w14:textId="77777777" w:rsidR="00ED043B" w:rsidRPr="00563BA9" w:rsidRDefault="00ED043B" w:rsidP="00AB5760">
      <w:pPr>
        <w:pStyle w:val="FootnoteText"/>
      </w:pPr>
      <w:r>
        <w:rPr>
          <w:rStyle w:val="FootnoteReference"/>
        </w:rPr>
        <w:footnoteRef/>
      </w:r>
      <w:r>
        <w:t xml:space="preserve"> Ezra Pound, </w:t>
      </w:r>
      <w:r>
        <w:rPr>
          <w:i/>
          <w:iCs/>
        </w:rPr>
        <w:t>New Selected Poems and Translations</w:t>
      </w:r>
      <w:r>
        <w:t>, Richard Sieburth ed. (New York: New Direction Publishing Corporation, 2010) p.292 where it is described as ‘intercalated between “Exile’s Letter” and “Four Poems of Departure”’</w:t>
      </w:r>
    </w:p>
  </w:footnote>
  <w:footnote w:id="3">
    <w:p w14:paraId="7D9C4BBA" w14:textId="77777777" w:rsidR="00ED043B" w:rsidRPr="002F5A52" w:rsidRDefault="00ED043B" w:rsidP="00AB5760">
      <w:pPr>
        <w:spacing w:line="240" w:lineRule="auto"/>
        <w:rPr>
          <w:sz w:val="20"/>
          <w:szCs w:val="20"/>
        </w:rPr>
      </w:pPr>
      <w:r>
        <w:rPr>
          <w:rStyle w:val="FootnoteReference"/>
        </w:rPr>
        <w:footnoteRef/>
      </w:r>
      <w:r>
        <w:t xml:space="preserve"> </w:t>
      </w:r>
      <w:r w:rsidRPr="00A216B7">
        <w:rPr>
          <w:sz w:val="20"/>
          <w:szCs w:val="20"/>
        </w:rPr>
        <w:t xml:space="preserve">Pound, ‘The Seafarer’, p.25. </w:t>
      </w:r>
    </w:p>
  </w:footnote>
  <w:footnote w:id="4">
    <w:p w14:paraId="701221D8" w14:textId="77777777" w:rsidR="00ED043B" w:rsidRDefault="00ED043B" w:rsidP="00AB5760">
      <w:pPr>
        <w:pStyle w:val="FootnoteText"/>
      </w:pPr>
      <w:r>
        <w:rPr>
          <w:rStyle w:val="FootnoteReference"/>
        </w:rPr>
        <w:footnoteRef/>
      </w:r>
      <w:r>
        <w:t xml:space="preserve"> Pound, pp. 24 and 25</w:t>
      </w:r>
    </w:p>
  </w:footnote>
  <w:footnote w:id="5">
    <w:p w14:paraId="02A93E4E" w14:textId="134F2063" w:rsidR="00ED043B" w:rsidRPr="00C3474A" w:rsidRDefault="00ED043B" w:rsidP="00AB5760">
      <w:pPr>
        <w:spacing w:line="240" w:lineRule="auto"/>
        <w:rPr>
          <w:rFonts w:ascii="Arial" w:hAnsi="Arial" w:cs="Arial"/>
          <w:b/>
          <w:bCs/>
          <w:sz w:val="20"/>
          <w:szCs w:val="20"/>
        </w:rPr>
      </w:pPr>
      <w:r>
        <w:rPr>
          <w:rStyle w:val="FootnoteReference"/>
        </w:rPr>
        <w:footnoteRef/>
      </w:r>
      <w:r>
        <w:t xml:space="preserve"> </w:t>
      </w:r>
      <w:r>
        <w:rPr>
          <w:sz w:val="20"/>
          <w:szCs w:val="20"/>
        </w:rPr>
        <w:t xml:space="preserve">Andrew Karas warns that </w:t>
      </w:r>
      <w:r w:rsidRPr="007E7114">
        <w:rPr>
          <w:sz w:val="20"/>
          <w:szCs w:val="20"/>
        </w:rPr>
        <w:t>‘</w:t>
      </w:r>
      <w:r w:rsidRPr="007E7114">
        <w:rPr>
          <w:rFonts w:cstheme="minorHAnsi"/>
          <w:sz w:val="20"/>
          <w:szCs w:val="20"/>
          <w:shd w:val="clear" w:color="auto" w:fill="FCFCFC"/>
        </w:rPr>
        <w:t>Anglo-Saxonists have objected to Pound’s uneven adherence to the literal meaning of his source text, as other scholars have objected to the accuracy of the Chinese poems and “Homage to Sextus Propertius.”’, he goes on however that ‘it seems, however, that these critics fault Pound for missing a target he never aimed at.’</w:t>
      </w:r>
      <w:r>
        <w:rPr>
          <w:rFonts w:cstheme="minorHAnsi"/>
          <w:sz w:val="20"/>
          <w:szCs w:val="20"/>
          <w:shd w:val="clear" w:color="auto" w:fill="FCFCFC"/>
        </w:rPr>
        <w:t xml:space="preserve"> </w:t>
      </w:r>
      <w:r>
        <w:rPr>
          <w:sz w:val="20"/>
          <w:szCs w:val="20"/>
        </w:rPr>
        <w:t>Andrew Karas,</w:t>
      </w:r>
      <w:r>
        <w:rPr>
          <w:rFonts w:cstheme="minorHAnsi"/>
          <w:sz w:val="20"/>
          <w:szCs w:val="20"/>
          <w:shd w:val="clear" w:color="auto" w:fill="FCFCFC"/>
        </w:rPr>
        <w:t xml:space="preserve"> </w:t>
      </w:r>
      <w:r>
        <w:rPr>
          <w:rFonts w:cstheme="minorHAnsi"/>
          <w:i/>
          <w:iCs/>
          <w:sz w:val="20"/>
          <w:szCs w:val="20"/>
          <w:shd w:val="clear" w:color="auto" w:fill="FCFCFC"/>
        </w:rPr>
        <w:t>Yale Campus Press</w:t>
      </w:r>
      <w:r>
        <w:rPr>
          <w:rFonts w:cstheme="minorHAnsi"/>
          <w:sz w:val="20"/>
          <w:szCs w:val="20"/>
          <w:shd w:val="clear" w:color="auto" w:fill="FCFCFC"/>
        </w:rPr>
        <w:t>, ‘Modernism Lab’</w:t>
      </w:r>
      <w:r>
        <w:rPr>
          <w:sz w:val="20"/>
          <w:szCs w:val="20"/>
        </w:rPr>
        <w:t xml:space="preserve"> &lt;</w:t>
      </w:r>
      <w:r w:rsidRPr="007E7114">
        <w:t xml:space="preserve"> </w:t>
      </w:r>
      <w:hyperlink r:id="rId1" w:history="1">
        <w:r w:rsidRPr="007E7114">
          <w:rPr>
            <w:rStyle w:val="Hyperlink"/>
            <w:sz w:val="20"/>
            <w:szCs w:val="20"/>
          </w:rPr>
          <w:t>https://campuspress.yale.edu/modernismlab/cathay/</w:t>
        </w:r>
      </w:hyperlink>
      <w:r>
        <w:rPr>
          <w:sz w:val="20"/>
          <w:szCs w:val="20"/>
        </w:rPr>
        <w:t>&gt; Accessed 25</w:t>
      </w:r>
      <w:r w:rsidRPr="00FE1BB8">
        <w:rPr>
          <w:sz w:val="20"/>
          <w:szCs w:val="20"/>
          <w:vertAlign w:val="superscript"/>
        </w:rPr>
        <w:t>th</w:t>
      </w:r>
      <w:r>
        <w:rPr>
          <w:sz w:val="20"/>
          <w:szCs w:val="20"/>
        </w:rPr>
        <w:t xml:space="preserve"> April 2020.</w:t>
      </w:r>
      <w:r w:rsidRPr="007E7114">
        <w:rPr>
          <w:sz w:val="20"/>
          <w:szCs w:val="20"/>
        </w:rPr>
        <w:t xml:space="preserve"> </w:t>
      </w:r>
      <w:r w:rsidRPr="00A216B7">
        <w:rPr>
          <w:sz w:val="20"/>
          <w:szCs w:val="20"/>
        </w:rPr>
        <w:t xml:space="preserve">For </w:t>
      </w:r>
      <w:r>
        <w:rPr>
          <w:sz w:val="20"/>
          <w:szCs w:val="20"/>
        </w:rPr>
        <w:t xml:space="preserve">an </w:t>
      </w:r>
      <w:r w:rsidRPr="00A216B7">
        <w:rPr>
          <w:sz w:val="20"/>
          <w:szCs w:val="20"/>
        </w:rPr>
        <w:t xml:space="preserve">example of criticism of Pound’s translation </w:t>
      </w:r>
      <w:proofErr w:type="gramStart"/>
      <w:r w:rsidRPr="00A216B7">
        <w:rPr>
          <w:sz w:val="20"/>
          <w:szCs w:val="20"/>
        </w:rPr>
        <w:t>see:</w:t>
      </w:r>
      <w:proofErr w:type="gramEnd"/>
      <w:r>
        <w:t xml:space="preserve"> </w:t>
      </w:r>
      <w:r w:rsidRPr="00D4328F">
        <w:rPr>
          <w:sz w:val="20"/>
          <w:szCs w:val="20"/>
        </w:rPr>
        <w:t>Charles Harrison-Wallace, who begins with ‘The Seafarer’ – ‘</w:t>
      </w:r>
      <w:r w:rsidRPr="00D4328F">
        <w:rPr>
          <w:rFonts w:cstheme="minorHAnsi"/>
          <w:color w:val="000000"/>
          <w:sz w:val="20"/>
          <w:szCs w:val="20"/>
        </w:rPr>
        <w:t>The innocent fact is that Pound's poem is both bizarre and grotesque, and his “translation” even more so. A man who reads "angels" as "Angles", "tern" as "stern", and "dwellings" as "berries", would not, presumably, seriously defend his claim to the title of translator</w:t>
      </w:r>
      <w:r>
        <w:rPr>
          <w:rFonts w:cstheme="minorHAnsi"/>
          <w:color w:val="000000"/>
          <w:sz w:val="20"/>
          <w:szCs w:val="20"/>
        </w:rPr>
        <w:t>’ but goes on to reveal his general dislike for Pound, seeming to share the ‘almost physical antipathy’ towards him that he attributes to Graves</w:t>
      </w:r>
      <w:r w:rsidRPr="00A63D43">
        <w:rPr>
          <w:rFonts w:cstheme="minorHAnsi"/>
          <w:color w:val="000000"/>
          <w:sz w:val="20"/>
          <w:szCs w:val="20"/>
        </w:rPr>
        <w:t>.</w:t>
      </w:r>
      <w:r>
        <w:rPr>
          <w:rFonts w:cstheme="minorHAnsi"/>
          <w:color w:val="000000"/>
          <w:sz w:val="20"/>
          <w:szCs w:val="20"/>
        </w:rPr>
        <w:t xml:space="preserve"> It is fair to say Pound’s anti-Semitism is understandably distasteful to him.</w:t>
      </w:r>
      <w:r w:rsidRPr="00A63D43">
        <w:rPr>
          <w:rFonts w:cstheme="minorHAnsi"/>
          <w:color w:val="000000"/>
          <w:sz w:val="20"/>
          <w:szCs w:val="20"/>
        </w:rPr>
        <w:t xml:space="preserve"> &lt;</w:t>
      </w:r>
      <w:hyperlink r:id="rId2" w:history="1">
        <w:r w:rsidRPr="00A63D43">
          <w:rPr>
            <w:rStyle w:val="Hyperlink"/>
            <w:sz w:val="20"/>
            <w:szCs w:val="20"/>
          </w:rPr>
          <w:t>https://www.cichw1.net/pn.htm</w:t>
        </w:r>
      </w:hyperlink>
      <w:r w:rsidRPr="00A63D43">
        <w:rPr>
          <w:sz w:val="20"/>
          <w:szCs w:val="20"/>
        </w:rPr>
        <w:t>&gt; Accessed 25</w:t>
      </w:r>
      <w:r w:rsidRPr="00A63D43">
        <w:rPr>
          <w:sz w:val="20"/>
          <w:szCs w:val="20"/>
          <w:vertAlign w:val="superscript"/>
        </w:rPr>
        <w:t>th</w:t>
      </w:r>
      <w:r w:rsidRPr="00A63D43">
        <w:rPr>
          <w:sz w:val="20"/>
          <w:szCs w:val="20"/>
        </w:rPr>
        <w:t xml:space="preserve"> April 2020.</w:t>
      </w:r>
      <w:r>
        <w:rPr>
          <w:sz w:val="20"/>
          <w:szCs w:val="20"/>
        </w:rPr>
        <w:t xml:space="preserve"> He also makes an acerbic aside at Pound on another site, as he criticises </w:t>
      </w:r>
      <w:r>
        <w:rPr>
          <w:i/>
          <w:iCs/>
          <w:sz w:val="20"/>
          <w:szCs w:val="20"/>
        </w:rPr>
        <w:t>The Cambridge Old English Reader</w:t>
      </w:r>
      <w:r>
        <w:rPr>
          <w:sz w:val="20"/>
          <w:szCs w:val="20"/>
        </w:rPr>
        <w:t>, showing his general focus on translation</w:t>
      </w:r>
      <w:r w:rsidRPr="00C3474A">
        <w:rPr>
          <w:sz w:val="20"/>
          <w:szCs w:val="20"/>
        </w:rPr>
        <w:t>.</w:t>
      </w:r>
      <w:r w:rsidRPr="00C3474A">
        <w:rPr>
          <w:i/>
          <w:iCs/>
          <w:sz w:val="20"/>
          <w:szCs w:val="20"/>
        </w:rPr>
        <w:t xml:space="preserve"> </w:t>
      </w:r>
      <w:r w:rsidR="00C3474A" w:rsidRPr="00C3474A">
        <w:rPr>
          <w:i/>
          <w:iCs/>
          <w:sz w:val="20"/>
          <w:szCs w:val="20"/>
        </w:rPr>
        <w:t>&lt;</w:t>
      </w:r>
      <w:hyperlink r:id="rId3" w:history="1">
        <w:r w:rsidR="00C3474A" w:rsidRPr="00C3474A">
          <w:rPr>
            <w:rStyle w:val="Hyperlink"/>
            <w:sz w:val="20"/>
            <w:szCs w:val="20"/>
          </w:rPr>
          <w:t>https://www.cichw1.net/anfloga2.html#62a</w:t>
        </w:r>
      </w:hyperlink>
      <w:r w:rsidR="00C3474A" w:rsidRPr="00C3474A">
        <w:rPr>
          <w:sz w:val="20"/>
          <w:szCs w:val="20"/>
        </w:rPr>
        <w:t>&gt; Accessed 25</w:t>
      </w:r>
      <w:r w:rsidR="00C3474A" w:rsidRPr="00C3474A">
        <w:rPr>
          <w:sz w:val="20"/>
          <w:szCs w:val="20"/>
          <w:vertAlign w:val="superscript"/>
        </w:rPr>
        <w:t>th</w:t>
      </w:r>
      <w:r w:rsidR="00C3474A" w:rsidRPr="00C3474A">
        <w:rPr>
          <w:sz w:val="20"/>
          <w:szCs w:val="20"/>
        </w:rPr>
        <w:t xml:space="preserve"> April 2020</w:t>
      </w:r>
    </w:p>
    <w:p w14:paraId="31C7D9EE" w14:textId="77777777" w:rsidR="00ED043B" w:rsidRDefault="00ED043B" w:rsidP="00AB5760">
      <w:pPr>
        <w:pStyle w:val="FootnoteText"/>
      </w:pPr>
    </w:p>
  </w:footnote>
  <w:footnote w:id="6">
    <w:p w14:paraId="1D72783E" w14:textId="015DBE2F" w:rsidR="00C5361E" w:rsidRDefault="00C5361E">
      <w:pPr>
        <w:pStyle w:val="FootnoteText"/>
      </w:pPr>
      <w:r>
        <w:rPr>
          <w:rStyle w:val="FootnoteReference"/>
        </w:rPr>
        <w:footnoteRef/>
      </w:r>
      <w:r>
        <w:t xml:space="preserve"> Woolf, locations</w:t>
      </w:r>
      <w:r w:rsidR="00AA3D56">
        <w:t>:</w:t>
      </w:r>
      <w:r>
        <w:t xml:space="preserve"> 525, 423, 811 and 1355</w:t>
      </w:r>
    </w:p>
  </w:footnote>
  <w:footnote w:id="7">
    <w:p w14:paraId="761D6E70" w14:textId="5E0E2C96" w:rsidR="00AA3D56" w:rsidRDefault="00AA3D56">
      <w:pPr>
        <w:pStyle w:val="FootnoteText"/>
      </w:pPr>
      <w:r>
        <w:rPr>
          <w:rStyle w:val="FootnoteReference"/>
        </w:rPr>
        <w:footnoteRef/>
      </w:r>
      <w:r>
        <w:t xml:space="preserve"> </w:t>
      </w:r>
      <w:r w:rsidR="00C3474A">
        <w:t>Ibid.</w:t>
      </w:r>
      <w:r>
        <w:t xml:space="preserve">, locations: 674 and 787 </w:t>
      </w:r>
    </w:p>
  </w:footnote>
  <w:footnote w:id="8">
    <w:p w14:paraId="49CBE171" w14:textId="75E6721A" w:rsidR="00AA3D56" w:rsidRDefault="00AA3D56">
      <w:pPr>
        <w:pStyle w:val="FootnoteText"/>
      </w:pPr>
      <w:r>
        <w:rPr>
          <w:rStyle w:val="FootnoteReference"/>
        </w:rPr>
        <w:footnoteRef/>
      </w:r>
      <w:r>
        <w:t xml:space="preserve"> </w:t>
      </w:r>
      <w:r w:rsidR="00C3474A">
        <w:t>Woolf</w:t>
      </w:r>
      <w:r>
        <w:t>, Location 2122</w:t>
      </w:r>
    </w:p>
  </w:footnote>
  <w:footnote w:id="9">
    <w:p w14:paraId="03E2B679" w14:textId="458D9D38" w:rsidR="002C384D" w:rsidRDefault="002C384D">
      <w:pPr>
        <w:pStyle w:val="FootnoteText"/>
      </w:pPr>
      <w:r>
        <w:rPr>
          <w:rStyle w:val="FootnoteReference"/>
        </w:rPr>
        <w:footnoteRef/>
      </w:r>
      <w:r>
        <w:t xml:space="preserve"> </w:t>
      </w:r>
      <w:r w:rsidR="00C3474A">
        <w:t>Ibid.</w:t>
      </w:r>
      <w:r>
        <w:t>, Locations: 798 and 800</w:t>
      </w:r>
    </w:p>
  </w:footnote>
  <w:footnote w:id="10">
    <w:p w14:paraId="0C8DC0D0" w14:textId="58EDE054" w:rsidR="00036015" w:rsidRDefault="00036015">
      <w:pPr>
        <w:pStyle w:val="FootnoteText"/>
      </w:pPr>
      <w:r>
        <w:rPr>
          <w:rStyle w:val="FootnoteReference"/>
        </w:rPr>
        <w:footnoteRef/>
      </w:r>
      <w:r>
        <w:t xml:space="preserve"> </w:t>
      </w:r>
      <w:r w:rsidR="00C3474A">
        <w:t>Ibid.</w:t>
      </w:r>
      <w:r>
        <w:t>, Location 800</w:t>
      </w:r>
    </w:p>
  </w:footnote>
  <w:footnote w:id="11">
    <w:p w14:paraId="4BFB8330" w14:textId="12340795" w:rsidR="00FA72B5" w:rsidRDefault="00FA72B5">
      <w:pPr>
        <w:pStyle w:val="FootnoteText"/>
      </w:pPr>
      <w:r>
        <w:rPr>
          <w:rStyle w:val="FootnoteReference"/>
        </w:rPr>
        <w:footnoteRef/>
      </w:r>
      <w:r>
        <w:t xml:space="preserve"> </w:t>
      </w:r>
      <w:r w:rsidR="00C3474A">
        <w:t>Ibid.</w:t>
      </w:r>
      <w:r w:rsidR="003E2E0B">
        <w:t>,</w:t>
      </w:r>
      <w:r>
        <w:t xml:space="preserve"> 787</w:t>
      </w:r>
    </w:p>
  </w:footnote>
  <w:footnote w:id="12">
    <w:p w14:paraId="794E73A9" w14:textId="1FC0B570" w:rsidR="003E2E0B" w:rsidRDefault="003E2E0B">
      <w:pPr>
        <w:pStyle w:val="FootnoteText"/>
      </w:pPr>
      <w:r>
        <w:rPr>
          <w:rStyle w:val="FootnoteReference"/>
        </w:rPr>
        <w:footnoteRef/>
      </w:r>
      <w:r>
        <w:t xml:space="preserve"> </w:t>
      </w:r>
      <w:r w:rsidR="00C3474A">
        <w:t>Ibid.</w:t>
      </w:r>
      <w:r>
        <w:t>, Location 336</w:t>
      </w:r>
    </w:p>
  </w:footnote>
  <w:footnote w:id="13">
    <w:p w14:paraId="644AD721" w14:textId="3F46B13B" w:rsidR="002347AF" w:rsidRDefault="002347AF">
      <w:pPr>
        <w:pStyle w:val="FootnoteText"/>
      </w:pPr>
      <w:r>
        <w:rPr>
          <w:rStyle w:val="FootnoteReference"/>
        </w:rPr>
        <w:footnoteRef/>
      </w:r>
      <w:r w:rsidR="00C3474A">
        <w:t xml:space="preserve"> Ibid.</w:t>
      </w:r>
      <w:r>
        <w:t>, Location 368</w:t>
      </w:r>
    </w:p>
  </w:footnote>
  <w:footnote w:id="14">
    <w:p w14:paraId="179B191D" w14:textId="54C0F394" w:rsidR="00036EC7" w:rsidRDefault="00036EC7">
      <w:pPr>
        <w:pStyle w:val="FootnoteText"/>
      </w:pPr>
      <w:r>
        <w:rPr>
          <w:rStyle w:val="FootnoteReference"/>
        </w:rPr>
        <w:footnoteRef/>
      </w:r>
      <w:r>
        <w:t xml:space="preserve"> </w:t>
      </w:r>
      <w:r w:rsidR="00C3474A">
        <w:t>Ibid.</w:t>
      </w:r>
      <w:r>
        <w:t>, Location 1492</w:t>
      </w:r>
    </w:p>
  </w:footnote>
  <w:footnote w:id="15">
    <w:p w14:paraId="2E5A98CA" w14:textId="0393DC91" w:rsidR="003362EF" w:rsidRDefault="003362EF">
      <w:pPr>
        <w:pStyle w:val="FootnoteText"/>
      </w:pPr>
      <w:r>
        <w:rPr>
          <w:rStyle w:val="FootnoteReference"/>
        </w:rPr>
        <w:footnoteRef/>
      </w:r>
      <w:r>
        <w:t xml:space="preserve"> </w:t>
      </w:r>
      <w:bookmarkStart w:id="2" w:name="_Hlk39430065"/>
      <w:r>
        <w:t xml:space="preserve">Joseph Conrad, </w:t>
      </w:r>
      <w:r>
        <w:rPr>
          <w:i/>
          <w:iCs/>
        </w:rPr>
        <w:t>Heart of Darkness</w:t>
      </w:r>
      <w:r>
        <w:t>, (Great Britain: Amazon, from original 1899, no further date given)</w:t>
      </w:r>
      <w:r>
        <w:t xml:space="preserve"> </w:t>
      </w:r>
      <w:bookmarkEnd w:id="2"/>
      <w:r>
        <w:t>pp.7 and 8</w:t>
      </w:r>
    </w:p>
  </w:footnote>
  <w:footnote w:id="16">
    <w:p w14:paraId="23794166" w14:textId="239B99D1" w:rsidR="00ED043B" w:rsidRPr="000D3430" w:rsidRDefault="00ED043B" w:rsidP="00B3330F">
      <w:pPr>
        <w:pStyle w:val="FootnoteText"/>
      </w:pPr>
      <w:r>
        <w:rPr>
          <w:rStyle w:val="FootnoteReference"/>
        </w:rPr>
        <w:footnoteRef/>
      </w:r>
      <w:r>
        <w:t xml:space="preserve"> </w:t>
      </w:r>
      <w:r w:rsidR="00190B41">
        <w:t>Ibid.</w:t>
      </w:r>
      <w:r>
        <w:t>,</w:t>
      </w:r>
      <w:r w:rsidR="00ED0028">
        <w:t xml:space="preserve"> </w:t>
      </w:r>
      <w:r>
        <w:t>p.65</w:t>
      </w:r>
    </w:p>
  </w:footnote>
  <w:footnote w:id="17">
    <w:p w14:paraId="7DCEA896" w14:textId="69641600" w:rsidR="00ED043B" w:rsidRDefault="00ED043B" w:rsidP="00B3330F">
      <w:pPr>
        <w:pStyle w:val="FootnoteText"/>
      </w:pPr>
      <w:r>
        <w:rPr>
          <w:rStyle w:val="FootnoteReference"/>
        </w:rPr>
        <w:footnoteRef/>
      </w:r>
      <w:r>
        <w:t xml:space="preserve"> </w:t>
      </w:r>
      <w:r w:rsidR="00190B41">
        <w:t>Ibid.</w:t>
      </w:r>
      <w:r>
        <w:t>, p.65</w:t>
      </w:r>
    </w:p>
  </w:footnote>
  <w:footnote w:id="18">
    <w:p w14:paraId="12DDF77A" w14:textId="257CA5ED" w:rsidR="00E1106F" w:rsidRDefault="00E1106F">
      <w:pPr>
        <w:pStyle w:val="FootnoteText"/>
      </w:pPr>
      <w:r>
        <w:rPr>
          <w:rStyle w:val="FootnoteReference"/>
        </w:rPr>
        <w:footnoteRef/>
      </w:r>
      <w:r>
        <w:t xml:space="preserve"> </w:t>
      </w:r>
      <w:r w:rsidR="00190B41">
        <w:t>Ibid.</w:t>
      </w:r>
      <w:r>
        <w:t>, pp. 22, 25, 48 and 68</w:t>
      </w:r>
    </w:p>
  </w:footnote>
  <w:footnote w:id="19">
    <w:p w14:paraId="66DC8720" w14:textId="12A08739" w:rsidR="009D2B4A" w:rsidRDefault="009D2B4A">
      <w:pPr>
        <w:pStyle w:val="FootnoteText"/>
      </w:pPr>
      <w:r>
        <w:rPr>
          <w:rStyle w:val="FootnoteReference"/>
        </w:rPr>
        <w:footnoteRef/>
      </w:r>
      <w:r>
        <w:t xml:space="preserve"> </w:t>
      </w:r>
      <w:r w:rsidR="00190B41">
        <w:t>Ibid.</w:t>
      </w:r>
      <w:r>
        <w:t>, p.69</w:t>
      </w:r>
    </w:p>
  </w:footnote>
  <w:footnote w:id="20">
    <w:p w14:paraId="7C268E15" w14:textId="5313DCE4" w:rsidR="00ED043B" w:rsidRDefault="00ED043B" w:rsidP="00B3330F">
      <w:pPr>
        <w:pStyle w:val="FootnoteText"/>
      </w:pPr>
      <w:r>
        <w:rPr>
          <w:rStyle w:val="FootnoteReference"/>
        </w:rPr>
        <w:footnoteRef/>
      </w:r>
      <w:r>
        <w:t xml:space="preserve"> </w:t>
      </w:r>
      <w:r w:rsidR="00190B41">
        <w:t>Ibid.</w:t>
      </w:r>
      <w:r>
        <w:t>, p.89</w:t>
      </w:r>
    </w:p>
  </w:footnote>
  <w:footnote w:id="21">
    <w:p w14:paraId="6E25A4C0" w14:textId="2D8C3EE5" w:rsidR="00ED043B" w:rsidRDefault="00ED043B" w:rsidP="00B3330F">
      <w:pPr>
        <w:pStyle w:val="FootnoteText"/>
      </w:pPr>
      <w:r>
        <w:rPr>
          <w:rStyle w:val="FootnoteReference"/>
        </w:rPr>
        <w:footnoteRef/>
      </w:r>
      <w:r>
        <w:t xml:space="preserve"> </w:t>
      </w:r>
      <w:r w:rsidR="00190B41">
        <w:t>Ibid.</w:t>
      </w:r>
      <w:r>
        <w:t>, p.93</w:t>
      </w:r>
    </w:p>
  </w:footnote>
  <w:footnote w:id="22">
    <w:p w14:paraId="352E53F6" w14:textId="52FBEC1C" w:rsidR="00ED043B" w:rsidRDefault="00ED043B" w:rsidP="00B3330F">
      <w:pPr>
        <w:pStyle w:val="FootnoteText"/>
      </w:pPr>
      <w:r>
        <w:rPr>
          <w:rStyle w:val="FootnoteReference"/>
        </w:rPr>
        <w:footnoteRef/>
      </w:r>
      <w:r>
        <w:t xml:space="preserve"> </w:t>
      </w:r>
      <w:r w:rsidR="00190B41">
        <w:t>Ibid.</w:t>
      </w:r>
      <w:r>
        <w:t>, p.76</w:t>
      </w:r>
    </w:p>
  </w:footnote>
  <w:footnote w:id="23">
    <w:p w14:paraId="4D57C1BC" w14:textId="484C54CE" w:rsidR="00ED043B" w:rsidRDefault="00ED043B" w:rsidP="00B3330F">
      <w:pPr>
        <w:pStyle w:val="FootnoteText"/>
      </w:pPr>
      <w:r>
        <w:rPr>
          <w:rStyle w:val="FootnoteReference"/>
        </w:rPr>
        <w:footnoteRef/>
      </w:r>
      <w:r>
        <w:t xml:space="preserve"> </w:t>
      </w:r>
      <w:r w:rsidR="00190B41">
        <w:t>Ibid.</w:t>
      </w:r>
      <w:r>
        <w:t>, p.10</w:t>
      </w:r>
    </w:p>
  </w:footnote>
  <w:footnote w:id="24">
    <w:p w14:paraId="3AB01A12" w14:textId="2D941CFD" w:rsidR="00ED043B" w:rsidRDefault="00ED043B" w:rsidP="00B3330F">
      <w:pPr>
        <w:pStyle w:val="FootnoteText"/>
      </w:pPr>
      <w:r>
        <w:rPr>
          <w:rStyle w:val="FootnoteReference"/>
        </w:rPr>
        <w:footnoteRef/>
      </w:r>
      <w:r>
        <w:t xml:space="preserve"> </w:t>
      </w:r>
      <w:r w:rsidR="00190B41">
        <w:t>Ibid.</w:t>
      </w:r>
      <w:r>
        <w:t>, p.10</w:t>
      </w:r>
    </w:p>
  </w:footnote>
  <w:footnote w:id="25">
    <w:p w14:paraId="5B003DA7" w14:textId="77777777" w:rsidR="00ED043B" w:rsidRPr="0091039F" w:rsidRDefault="00ED043B" w:rsidP="00AB5760">
      <w:pPr>
        <w:pStyle w:val="FootnoteText"/>
      </w:pPr>
      <w:r>
        <w:rPr>
          <w:rStyle w:val="FootnoteReference"/>
        </w:rPr>
        <w:footnoteRef/>
      </w:r>
      <w:r>
        <w:t xml:space="preserve"> Franz Kafka, </w:t>
      </w:r>
      <w:r>
        <w:rPr>
          <w:i/>
          <w:iCs/>
        </w:rPr>
        <w:t>Metamorphosis</w:t>
      </w:r>
      <w:r>
        <w:t xml:space="preserve"> (Great Britain: Amazon, 2019) p.30</w:t>
      </w:r>
    </w:p>
  </w:footnote>
  <w:footnote w:id="26">
    <w:p w14:paraId="334A175F" w14:textId="77777777" w:rsidR="00ED043B" w:rsidRPr="00061730" w:rsidRDefault="00ED043B" w:rsidP="00AB5760">
      <w:pPr>
        <w:rPr>
          <w:sz w:val="20"/>
          <w:szCs w:val="20"/>
        </w:rPr>
      </w:pPr>
      <w:r>
        <w:rPr>
          <w:rStyle w:val="FootnoteReference"/>
        </w:rPr>
        <w:footnoteRef/>
      </w:r>
      <w:r>
        <w:t xml:space="preserve"> </w:t>
      </w:r>
      <w:r w:rsidRPr="006463D9">
        <w:rPr>
          <w:sz w:val="20"/>
          <w:szCs w:val="20"/>
        </w:rPr>
        <w:t xml:space="preserve">Galili Shahar, ‘The Alarm Clock: The Times of Gregor Samsa’, </w:t>
      </w:r>
      <w:r w:rsidRPr="006463D9">
        <w:rPr>
          <w:i/>
          <w:iCs/>
          <w:sz w:val="20"/>
          <w:szCs w:val="20"/>
        </w:rPr>
        <w:t>Kafka and the Universal</w:t>
      </w:r>
      <w:r w:rsidRPr="006463D9">
        <w:rPr>
          <w:sz w:val="20"/>
          <w:szCs w:val="20"/>
        </w:rPr>
        <w:t>, Arthur Cools and Vivian Liska eds. (Berlin: De Gruyter, 2016)</w:t>
      </w:r>
      <w:r>
        <w:rPr>
          <w:sz w:val="20"/>
          <w:szCs w:val="20"/>
        </w:rPr>
        <w:t xml:space="preserve"> p.266</w:t>
      </w:r>
    </w:p>
  </w:footnote>
  <w:footnote w:id="27">
    <w:p w14:paraId="3C6F59F9" w14:textId="77777777" w:rsidR="00ED043B" w:rsidRDefault="00ED043B" w:rsidP="00AB5760">
      <w:pPr>
        <w:pStyle w:val="FootnoteText"/>
      </w:pPr>
      <w:r>
        <w:rPr>
          <w:rStyle w:val="FootnoteReference"/>
        </w:rPr>
        <w:footnoteRef/>
      </w:r>
      <w:r>
        <w:t xml:space="preserve"> Kafka, p.2</w:t>
      </w:r>
    </w:p>
  </w:footnote>
  <w:footnote w:id="28">
    <w:p w14:paraId="16DB83B8" w14:textId="33D13013" w:rsidR="00ED043B" w:rsidRDefault="00ED043B" w:rsidP="00AB5760">
      <w:pPr>
        <w:pStyle w:val="FootnoteText"/>
      </w:pPr>
      <w:r>
        <w:rPr>
          <w:rStyle w:val="FootnoteReference"/>
        </w:rPr>
        <w:footnoteRef/>
      </w:r>
      <w:r>
        <w:t xml:space="preserve"> </w:t>
      </w:r>
      <w:r w:rsidR="00190B41">
        <w:t>Ibid.</w:t>
      </w:r>
      <w:r>
        <w:t>, p.5</w:t>
      </w:r>
    </w:p>
  </w:footnote>
  <w:footnote w:id="29">
    <w:p w14:paraId="7E58F0A6" w14:textId="7823DCBF" w:rsidR="00ED043B" w:rsidRDefault="00ED043B" w:rsidP="00AB5760">
      <w:pPr>
        <w:pStyle w:val="FootnoteText"/>
      </w:pPr>
      <w:r>
        <w:rPr>
          <w:rStyle w:val="FootnoteReference"/>
        </w:rPr>
        <w:footnoteRef/>
      </w:r>
      <w:r>
        <w:t xml:space="preserve"> </w:t>
      </w:r>
      <w:r w:rsidR="00190B41">
        <w:t>Ibid.</w:t>
      </w:r>
      <w:r>
        <w:t>, p.14</w:t>
      </w:r>
    </w:p>
  </w:footnote>
  <w:footnote w:id="30">
    <w:p w14:paraId="35150319" w14:textId="77777777" w:rsidR="00ED043B" w:rsidRDefault="00ED043B" w:rsidP="00AB5760">
      <w:pPr>
        <w:spacing w:line="240" w:lineRule="auto"/>
      </w:pPr>
      <w:r>
        <w:rPr>
          <w:rStyle w:val="FootnoteReference"/>
        </w:rPr>
        <w:footnoteRef/>
      </w:r>
      <w:r>
        <w:t xml:space="preserve"> </w:t>
      </w:r>
      <w:r w:rsidRPr="00FF0336">
        <w:rPr>
          <w:rFonts w:cstheme="minorHAnsi"/>
          <w:sz w:val="20"/>
          <w:szCs w:val="20"/>
        </w:rPr>
        <w:t xml:space="preserve">Gilles Deleuze, Félix Guattari and Robert Brinkley, ‘What Is a Minor Literature?’, </w:t>
      </w:r>
      <w:r w:rsidRPr="00FF0336">
        <w:rPr>
          <w:rFonts w:cstheme="minorHAnsi"/>
          <w:i/>
          <w:iCs/>
          <w:sz w:val="20"/>
          <w:szCs w:val="20"/>
        </w:rPr>
        <w:t>Mississippi Review</w:t>
      </w:r>
      <w:r w:rsidRPr="00FF0336">
        <w:rPr>
          <w:rFonts w:cstheme="minorHAnsi"/>
          <w:sz w:val="20"/>
          <w:szCs w:val="20"/>
        </w:rPr>
        <w:t>, Vol. 11, No. 3, Essays Literary Criticism (Winter/Spring, 1983)</w:t>
      </w:r>
      <w:r>
        <w:rPr>
          <w:rFonts w:cstheme="minorHAnsi"/>
          <w:sz w:val="20"/>
          <w:szCs w:val="20"/>
        </w:rPr>
        <w:t>, pp.13 and 14</w:t>
      </w:r>
    </w:p>
  </w:footnote>
  <w:footnote w:id="31">
    <w:p w14:paraId="50507284" w14:textId="768D3549" w:rsidR="00ED043B" w:rsidRPr="00772076" w:rsidRDefault="00ED043B" w:rsidP="00772076">
      <w:pPr>
        <w:spacing w:line="240" w:lineRule="auto"/>
        <w:rPr>
          <w:rFonts w:cstheme="minorHAnsi"/>
          <w:sz w:val="20"/>
          <w:szCs w:val="20"/>
        </w:rPr>
      </w:pPr>
      <w:r>
        <w:rPr>
          <w:rStyle w:val="FootnoteReference"/>
        </w:rPr>
        <w:footnoteRef/>
      </w:r>
      <w:r>
        <w:t xml:space="preserve"> </w:t>
      </w:r>
      <w:r w:rsidRPr="001D14F4">
        <w:rPr>
          <w:rFonts w:cstheme="minorHAnsi"/>
          <w:sz w:val="20"/>
          <w:szCs w:val="20"/>
        </w:rPr>
        <w:t xml:space="preserve">Gilles Deleuze, Felix Guattari and Marie Maclean, Kafka: ‘Toward a Minor Literature: The Components of Expression’, </w:t>
      </w:r>
      <w:r w:rsidRPr="001D14F4">
        <w:rPr>
          <w:rFonts w:cstheme="minorHAnsi"/>
          <w:i/>
          <w:iCs/>
          <w:sz w:val="20"/>
          <w:szCs w:val="20"/>
        </w:rPr>
        <w:t>New Literary History</w:t>
      </w:r>
      <w:r w:rsidRPr="001D14F4">
        <w:rPr>
          <w:rFonts w:cstheme="minorHAnsi"/>
          <w:sz w:val="20"/>
          <w:szCs w:val="20"/>
        </w:rPr>
        <w:t>, Vol. 16, No. 3, On Writing Histories of Literature (Spring, 1985)</w:t>
      </w:r>
      <w:r>
        <w:rPr>
          <w:rFonts w:cstheme="minorHAnsi"/>
          <w:sz w:val="20"/>
          <w:szCs w:val="20"/>
        </w:rPr>
        <w:t>, pp. 598 and 599</w:t>
      </w:r>
    </w:p>
  </w:footnote>
  <w:footnote w:id="32">
    <w:p w14:paraId="394609D9" w14:textId="77777777" w:rsidR="00ED043B" w:rsidRDefault="00ED043B" w:rsidP="00AB5760">
      <w:pPr>
        <w:pStyle w:val="FootnoteText"/>
      </w:pPr>
      <w:r>
        <w:rPr>
          <w:rStyle w:val="FootnoteReference"/>
        </w:rPr>
        <w:footnoteRef/>
      </w:r>
      <w:r>
        <w:t xml:space="preserve"> I feel I owe a debt to another’s commentary here but cannot find the source.</w:t>
      </w:r>
    </w:p>
  </w:footnote>
  <w:footnote w:id="33">
    <w:p w14:paraId="4EF496C8" w14:textId="77777777" w:rsidR="00ED043B" w:rsidRDefault="00ED043B" w:rsidP="00AB5760">
      <w:pPr>
        <w:pStyle w:val="FootnoteText"/>
      </w:pPr>
      <w:r>
        <w:rPr>
          <w:rStyle w:val="FootnoteReference"/>
        </w:rPr>
        <w:footnoteRef/>
      </w:r>
      <w:r>
        <w:t xml:space="preserve"> Kafka, p.16 </w:t>
      </w:r>
    </w:p>
  </w:footnote>
  <w:footnote w:id="34">
    <w:p w14:paraId="18496567" w14:textId="77777777" w:rsidR="00ED043B" w:rsidRPr="004F227B" w:rsidRDefault="00ED043B" w:rsidP="00AB5760">
      <w:pPr>
        <w:pStyle w:val="FootnoteText"/>
      </w:pPr>
      <w:r>
        <w:rPr>
          <w:rStyle w:val="FootnoteReference"/>
        </w:rPr>
        <w:footnoteRef/>
      </w:r>
      <w:r>
        <w:t xml:space="preserve"> See: Michael P. Ryan, ‘Samsa and Samsara: Suffering, Death, and Rebirth in “The Metamorphosis”’, </w:t>
      </w:r>
      <w:r>
        <w:rPr>
          <w:i/>
          <w:iCs/>
        </w:rPr>
        <w:t>The German Quarterly</w:t>
      </w:r>
      <w:r>
        <w:t>, Vol. 72, No. 2 (Spring 1999) 144</w:t>
      </w:r>
    </w:p>
  </w:footnote>
  <w:footnote w:id="35">
    <w:p w14:paraId="52C3E5BA" w14:textId="77777777" w:rsidR="00ED043B" w:rsidRDefault="00ED043B" w:rsidP="00AB5760">
      <w:pPr>
        <w:pStyle w:val="FootnoteText"/>
      </w:pPr>
      <w:r>
        <w:rPr>
          <w:rStyle w:val="FootnoteReference"/>
        </w:rPr>
        <w:footnoteRef/>
      </w:r>
      <w:r>
        <w:t xml:space="preserve"> Kafka, p.21</w:t>
      </w:r>
    </w:p>
  </w:footnote>
  <w:footnote w:id="36">
    <w:p w14:paraId="4050EB16" w14:textId="77777777" w:rsidR="00ED043B" w:rsidRPr="008D7573" w:rsidRDefault="00ED043B" w:rsidP="00AB5760">
      <w:pPr>
        <w:pStyle w:val="FootnoteText"/>
        <w:rPr>
          <w:rFonts w:cstheme="minorHAnsi"/>
        </w:rPr>
      </w:pPr>
      <w:r>
        <w:rPr>
          <w:rStyle w:val="FootnoteReference"/>
        </w:rPr>
        <w:footnoteRef/>
      </w:r>
      <w:r>
        <w:t xml:space="preserve"> Such dereliction in the duty of care is heightened by the symbol of the apple, in Jewish tradition it is attributed to health, and further to </w:t>
      </w:r>
      <w:r>
        <w:rPr>
          <w:rFonts w:cstheme="minorHAnsi"/>
          <w:color w:val="000000"/>
          <w:shd w:val="clear" w:color="auto" w:fill="FFFFFF"/>
        </w:rPr>
        <w:t>‘t</w:t>
      </w:r>
      <w:r w:rsidRPr="003D3286">
        <w:rPr>
          <w:rFonts w:cstheme="minorHAnsi"/>
          <w:color w:val="000000"/>
          <w:shd w:val="clear" w:color="auto" w:fill="FFFFFF"/>
        </w:rPr>
        <w:t>he patriarch </w:t>
      </w:r>
      <w:r w:rsidRPr="003D3286">
        <w:rPr>
          <w:rStyle w:val="glossaryitem"/>
          <w:rFonts w:cstheme="minorHAnsi"/>
          <w:color w:val="000000"/>
          <w:shd w:val="clear" w:color="auto" w:fill="FFFFFF"/>
        </w:rPr>
        <w:t>Jacob</w:t>
      </w:r>
      <w:r w:rsidRPr="003D3286">
        <w:rPr>
          <w:rFonts w:cstheme="minorHAnsi"/>
          <w:color w:val="000000"/>
          <w:shd w:val="clear" w:color="auto" w:fill="FFFFFF"/>
        </w:rPr>
        <w:t> </w:t>
      </w:r>
      <w:r>
        <w:rPr>
          <w:rFonts w:cstheme="minorHAnsi"/>
          <w:color w:val="000000"/>
          <w:shd w:val="clear" w:color="auto" w:fill="FFFFFF"/>
        </w:rPr>
        <w:t xml:space="preserve">[who] </w:t>
      </w:r>
      <w:r w:rsidRPr="003D3286">
        <w:rPr>
          <w:rFonts w:cstheme="minorHAnsi"/>
          <w:color w:val="000000"/>
          <w:shd w:val="clear" w:color="auto" w:fill="FFFFFF"/>
        </w:rPr>
        <w:t>is associated with tiferet and the balance and harmony between kindness and severity, and he has a special connection with health</w:t>
      </w:r>
      <w:r>
        <w:rPr>
          <w:rFonts w:cstheme="minorHAnsi"/>
          <w:color w:val="000000"/>
          <w:shd w:val="clear" w:color="auto" w:fill="FFFFFF"/>
        </w:rPr>
        <w:t>’</w:t>
      </w:r>
      <w:r w:rsidRPr="003D3286">
        <w:rPr>
          <w:rFonts w:cstheme="minorHAnsi"/>
          <w:color w:val="000000"/>
          <w:shd w:val="clear" w:color="auto" w:fill="FFFFFF"/>
        </w:rPr>
        <w:t>.</w:t>
      </w:r>
      <w:r>
        <w:rPr>
          <w:rFonts w:cstheme="minorHAnsi"/>
          <w:color w:val="000000"/>
          <w:shd w:val="clear" w:color="auto" w:fill="FFFFFF"/>
        </w:rPr>
        <w:t xml:space="preserve"> Yaakov-Shmuel Levison, ‘The Apple Revealed: An Old Remedy Reconsidered’, </w:t>
      </w:r>
      <w:r>
        <w:rPr>
          <w:rFonts w:cstheme="minorHAnsi"/>
          <w:i/>
          <w:iCs/>
          <w:color w:val="000000"/>
          <w:shd w:val="clear" w:color="auto" w:fill="FFFFFF"/>
        </w:rPr>
        <w:t>Kabbalah Online</w:t>
      </w:r>
      <w:r>
        <w:rPr>
          <w:rFonts w:cstheme="minorHAnsi"/>
          <w:color w:val="000000"/>
          <w:shd w:val="clear" w:color="auto" w:fill="FFFFFF"/>
        </w:rPr>
        <w:t>, (1997?) &lt;</w:t>
      </w:r>
      <w:hyperlink r:id="rId4" w:history="1">
        <w:r w:rsidRPr="00044E89">
          <w:rPr>
            <w:rStyle w:val="Hyperlink"/>
          </w:rPr>
          <w:t>https://www.chabad.org/kabbalah/article_cdo/aid/380551/jewish/The-Apple-Revealed.htm</w:t>
        </w:r>
      </w:hyperlink>
      <w:r>
        <w:t>&gt; Accessed 25</w:t>
      </w:r>
      <w:r w:rsidRPr="008D7573">
        <w:rPr>
          <w:vertAlign w:val="superscript"/>
        </w:rPr>
        <w:t>th</w:t>
      </w:r>
      <w:r>
        <w:t xml:space="preserve"> April 2020</w:t>
      </w:r>
    </w:p>
  </w:footnote>
  <w:footnote w:id="37">
    <w:p w14:paraId="7B576EA6" w14:textId="77777777" w:rsidR="00ED043B" w:rsidRDefault="00ED043B" w:rsidP="00AB5760">
      <w:pPr>
        <w:pStyle w:val="FootnoteText"/>
      </w:pPr>
      <w:r>
        <w:rPr>
          <w:rStyle w:val="FootnoteReference"/>
        </w:rPr>
        <w:footnoteRef/>
      </w:r>
      <w:r>
        <w:t xml:space="preserve"> Kafka, p.51</w:t>
      </w:r>
    </w:p>
  </w:footnote>
  <w:footnote w:id="38">
    <w:p w14:paraId="643CD754" w14:textId="6EB13627" w:rsidR="00ED043B" w:rsidRDefault="00ED043B" w:rsidP="00AB5760">
      <w:pPr>
        <w:pStyle w:val="FootnoteText"/>
      </w:pPr>
      <w:r>
        <w:rPr>
          <w:rStyle w:val="FootnoteReference"/>
        </w:rPr>
        <w:footnoteRef/>
      </w:r>
      <w:r>
        <w:t xml:space="preserve"> </w:t>
      </w:r>
      <w:r w:rsidR="00190B41">
        <w:t>Ibid.</w:t>
      </w:r>
      <w:r>
        <w:t>, pp. 54, 57 and 59</w:t>
      </w:r>
    </w:p>
  </w:footnote>
  <w:footnote w:id="39">
    <w:p w14:paraId="0D1DA9A1" w14:textId="705BCE98" w:rsidR="00ED043B" w:rsidRDefault="00ED043B" w:rsidP="00AB5760">
      <w:pPr>
        <w:pStyle w:val="FootnoteText"/>
      </w:pPr>
      <w:r>
        <w:rPr>
          <w:rStyle w:val="FootnoteReference"/>
        </w:rPr>
        <w:footnoteRef/>
      </w:r>
      <w:r>
        <w:t xml:space="preserve"> </w:t>
      </w:r>
      <w:r w:rsidR="00190B41">
        <w:t>Ibid.</w:t>
      </w:r>
      <w:r>
        <w:t>, p.66</w:t>
      </w:r>
    </w:p>
  </w:footnote>
  <w:footnote w:id="40">
    <w:p w14:paraId="0B9C2550" w14:textId="2AAF97D0" w:rsidR="00BE7079" w:rsidRDefault="00BE7079">
      <w:pPr>
        <w:pStyle w:val="FootnoteText"/>
      </w:pPr>
      <w:r>
        <w:rPr>
          <w:rStyle w:val="FootnoteReference"/>
        </w:rPr>
        <w:footnoteRef/>
      </w:r>
      <w:r>
        <w:t xml:space="preserve"> </w:t>
      </w:r>
      <w:r w:rsidR="00190B41">
        <w:t>Ibid.</w:t>
      </w:r>
      <w:r>
        <w:t>, p.31</w:t>
      </w:r>
    </w:p>
  </w:footnote>
  <w:footnote w:id="41">
    <w:p w14:paraId="46013F7C" w14:textId="22C9134A" w:rsidR="00ED043B" w:rsidRPr="00B612B8" w:rsidRDefault="00ED043B" w:rsidP="00AB5760">
      <w:pPr>
        <w:rPr>
          <w:rFonts w:cstheme="minorHAnsi"/>
          <w:sz w:val="20"/>
          <w:szCs w:val="20"/>
        </w:rPr>
      </w:pPr>
      <w:r>
        <w:rPr>
          <w:rStyle w:val="FootnoteReference"/>
        </w:rPr>
        <w:footnoteRef/>
      </w:r>
      <w:r>
        <w:t xml:space="preserve"> </w:t>
      </w:r>
      <w:r w:rsidRPr="00B612B8">
        <w:rPr>
          <w:rFonts w:cstheme="minorHAnsi"/>
          <w:sz w:val="20"/>
          <w:szCs w:val="20"/>
        </w:rPr>
        <w:t xml:space="preserve">Robin Blyn, ‘From Stage to Page: Franz Kafka, Djuna Barnes, and Modernism's Freak Fictions’, </w:t>
      </w:r>
      <w:r w:rsidRPr="00B612B8">
        <w:rPr>
          <w:rFonts w:cstheme="minorHAnsi"/>
          <w:i/>
          <w:iCs/>
          <w:sz w:val="20"/>
          <w:szCs w:val="20"/>
        </w:rPr>
        <w:t>Narrative</w:t>
      </w:r>
      <w:r w:rsidRPr="00B612B8">
        <w:rPr>
          <w:rFonts w:cstheme="minorHAnsi"/>
          <w:sz w:val="20"/>
          <w:szCs w:val="20"/>
        </w:rPr>
        <w:t>, Vol. 8, No. 2, Narrative and Performance (</w:t>
      </w:r>
      <w:r w:rsidR="00DE0895" w:rsidRPr="00B612B8">
        <w:rPr>
          <w:rFonts w:cstheme="minorHAnsi"/>
          <w:sz w:val="20"/>
          <w:szCs w:val="20"/>
        </w:rPr>
        <w:t>May</w:t>
      </w:r>
      <w:r w:rsidRPr="00B612B8">
        <w:rPr>
          <w:rFonts w:cstheme="minorHAnsi"/>
          <w:sz w:val="20"/>
          <w:szCs w:val="20"/>
        </w:rPr>
        <w:t xml:space="preserve"> 2000)</w:t>
      </w:r>
      <w:r>
        <w:rPr>
          <w:rFonts w:cstheme="minorHAnsi"/>
          <w:sz w:val="20"/>
          <w:szCs w:val="20"/>
        </w:rPr>
        <w:t>, pp. 135 and 137</w:t>
      </w:r>
      <w:r w:rsidRPr="00B612B8">
        <w:rPr>
          <w:rFonts w:cstheme="minorHAnsi"/>
          <w:sz w:val="20"/>
          <w:szCs w:val="20"/>
        </w:rPr>
        <w:t xml:space="preserve"> </w:t>
      </w:r>
    </w:p>
    <w:p w14:paraId="38ED4227" w14:textId="77777777" w:rsidR="00ED043B" w:rsidRDefault="00ED043B" w:rsidP="00AB576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K0MDUxMTOwMDczsjBW0lEKTi0uzszPAykwrAUA9gL/aiwAAAA="/>
  </w:docVars>
  <w:rsids>
    <w:rsidRoot w:val="00AB5760"/>
    <w:rsid w:val="00036015"/>
    <w:rsid w:val="00036EC7"/>
    <w:rsid w:val="00041AE8"/>
    <w:rsid w:val="000427BB"/>
    <w:rsid w:val="00052CF1"/>
    <w:rsid w:val="00064A7D"/>
    <w:rsid w:val="000824E9"/>
    <w:rsid w:val="000C7FDB"/>
    <w:rsid w:val="00110BED"/>
    <w:rsid w:val="00153DCC"/>
    <w:rsid w:val="0017772B"/>
    <w:rsid w:val="00190B41"/>
    <w:rsid w:val="001C3DF7"/>
    <w:rsid w:val="001D6B93"/>
    <w:rsid w:val="002347AF"/>
    <w:rsid w:val="002762DE"/>
    <w:rsid w:val="002A30A2"/>
    <w:rsid w:val="002B4CD2"/>
    <w:rsid w:val="002B5F52"/>
    <w:rsid w:val="002C384D"/>
    <w:rsid w:val="00305DF4"/>
    <w:rsid w:val="003362EF"/>
    <w:rsid w:val="003814DC"/>
    <w:rsid w:val="003B77FC"/>
    <w:rsid w:val="003E2E0B"/>
    <w:rsid w:val="00413D20"/>
    <w:rsid w:val="00435431"/>
    <w:rsid w:val="00467453"/>
    <w:rsid w:val="00493B1F"/>
    <w:rsid w:val="004B0BFD"/>
    <w:rsid w:val="004C0795"/>
    <w:rsid w:val="0050104B"/>
    <w:rsid w:val="005263BC"/>
    <w:rsid w:val="005408E0"/>
    <w:rsid w:val="00565E28"/>
    <w:rsid w:val="0058269D"/>
    <w:rsid w:val="00584BAF"/>
    <w:rsid w:val="00584F97"/>
    <w:rsid w:val="005B3D96"/>
    <w:rsid w:val="005D6B8E"/>
    <w:rsid w:val="00614975"/>
    <w:rsid w:val="0063411C"/>
    <w:rsid w:val="00681C8D"/>
    <w:rsid w:val="006A0D45"/>
    <w:rsid w:val="006B48E3"/>
    <w:rsid w:val="006F6619"/>
    <w:rsid w:val="00715EF2"/>
    <w:rsid w:val="00725CA0"/>
    <w:rsid w:val="00754B9A"/>
    <w:rsid w:val="00757D94"/>
    <w:rsid w:val="00770B66"/>
    <w:rsid w:val="00771D9E"/>
    <w:rsid w:val="00772076"/>
    <w:rsid w:val="007857E2"/>
    <w:rsid w:val="007C1C6D"/>
    <w:rsid w:val="007C30C8"/>
    <w:rsid w:val="007C4496"/>
    <w:rsid w:val="007E38B8"/>
    <w:rsid w:val="00807224"/>
    <w:rsid w:val="00853839"/>
    <w:rsid w:val="00877DC4"/>
    <w:rsid w:val="008C2CE6"/>
    <w:rsid w:val="008C5125"/>
    <w:rsid w:val="008D506B"/>
    <w:rsid w:val="00916A91"/>
    <w:rsid w:val="009254BA"/>
    <w:rsid w:val="009377CF"/>
    <w:rsid w:val="00937CDB"/>
    <w:rsid w:val="00942C15"/>
    <w:rsid w:val="00977BFD"/>
    <w:rsid w:val="009D1989"/>
    <w:rsid w:val="009D2B4A"/>
    <w:rsid w:val="00A6661F"/>
    <w:rsid w:val="00A67889"/>
    <w:rsid w:val="00AA372E"/>
    <w:rsid w:val="00AA3D56"/>
    <w:rsid w:val="00AB5760"/>
    <w:rsid w:val="00AB74E3"/>
    <w:rsid w:val="00B3330F"/>
    <w:rsid w:val="00B40BF5"/>
    <w:rsid w:val="00B4153B"/>
    <w:rsid w:val="00B5337C"/>
    <w:rsid w:val="00B93A99"/>
    <w:rsid w:val="00BE7079"/>
    <w:rsid w:val="00C12F41"/>
    <w:rsid w:val="00C3474A"/>
    <w:rsid w:val="00C36B5B"/>
    <w:rsid w:val="00C4126E"/>
    <w:rsid w:val="00C445CA"/>
    <w:rsid w:val="00C5361E"/>
    <w:rsid w:val="00CC0BF3"/>
    <w:rsid w:val="00CF0738"/>
    <w:rsid w:val="00D1701A"/>
    <w:rsid w:val="00D36420"/>
    <w:rsid w:val="00D575DD"/>
    <w:rsid w:val="00DA2661"/>
    <w:rsid w:val="00DC3825"/>
    <w:rsid w:val="00DC6191"/>
    <w:rsid w:val="00DE0895"/>
    <w:rsid w:val="00DE2A82"/>
    <w:rsid w:val="00DF33B4"/>
    <w:rsid w:val="00DF4DB4"/>
    <w:rsid w:val="00E1106F"/>
    <w:rsid w:val="00E55687"/>
    <w:rsid w:val="00E8614B"/>
    <w:rsid w:val="00ED0028"/>
    <w:rsid w:val="00ED043B"/>
    <w:rsid w:val="00F65A6C"/>
    <w:rsid w:val="00FA72B5"/>
    <w:rsid w:val="00FE3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B25632"/>
  <w15:chartTrackingRefBased/>
  <w15:docId w15:val="{CB411A8F-9ABB-428F-A28E-17DA1EA31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760"/>
  </w:style>
  <w:style w:type="paragraph" w:styleId="Heading1">
    <w:name w:val="heading 1"/>
    <w:basedOn w:val="Normal"/>
    <w:link w:val="Heading1Char"/>
    <w:uiPriority w:val="9"/>
    <w:qFormat/>
    <w:rsid w:val="00B93A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sid w:val="00AB5760"/>
    <w:rPr>
      <w:b/>
      <w:bCs/>
    </w:rPr>
  </w:style>
  <w:style w:type="paragraph" w:styleId="FootnoteText">
    <w:name w:val="footnote text"/>
    <w:basedOn w:val="Normal"/>
    <w:link w:val="FootnoteTextChar"/>
    <w:uiPriority w:val="99"/>
    <w:semiHidden/>
    <w:unhideWhenUsed/>
    <w:rsid w:val="00AB57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5760"/>
    <w:rPr>
      <w:sz w:val="20"/>
      <w:szCs w:val="20"/>
    </w:rPr>
  </w:style>
  <w:style w:type="character" w:styleId="FootnoteReference">
    <w:name w:val="footnote reference"/>
    <w:basedOn w:val="DefaultParagraphFont"/>
    <w:uiPriority w:val="99"/>
    <w:semiHidden/>
    <w:unhideWhenUsed/>
    <w:rsid w:val="00AB5760"/>
    <w:rPr>
      <w:vertAlign w:val="superscript"/>
    </w:rPr>
  </w:style>
  <w:style w:type="character" w:styleId="Hyperlink">
    <w:name w:val="Hyperlink"/>
    <w:basedOn w:val="DefaultParagraphFont"/>
    <w:uiPriority w:val="99"/>
    <w:unhideWhenUsed/>
    <w:rsid w:val="00AB5760"/>
    <w:rPr>
      <w:color w:val="0000FF"/>
      <w:u w:val="single"/>
    </w:rPr>
  </w:style>
  <w:style w:type="character" w:customStyle="1" w:styleId="glossaryitem">
    <w:name w:val="glossary_item"/>
    <w:basedOn w:val="DefaultParagraphFont"/>
    <w:rsid w:val="00AB5760"/>
  </w:style>
  <w:style w:type="character" w:styleId="UnresolvedMention">
    <w:name w:val="Unresolved Mention"/>
    <w:basedOn w:val="DefaultParagraphFont"/>
    <w:uiPriority w:val="99"/>
    <w:semiHidden/>
    <w:unhideWhenUsed/>
    <w:rsid w:val="00C3474A"/>
    <w:rPr>
      <w:color w:val="605E5C"/>
      <w:shd w:val="clear" w:color="auto" w:fill="E1DFDD"/>
    </w:rPr>
  </w:style>
  <w:style w:type="paragraph" w:styleId="Header">
    <w:name w:val="header"/>
    <w:basedOn w:val="Normal"/>
    <w:link w:val="HeaderChar"/>
    <w:uiPriority w:val="99"/>
    <w:unhideWhenUsed/>
    <w:rsid w:val="00526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3BC"/>
  </w:style>
  <w:style w:type="paragraph" w:styleId="Footer">
    <w:name w:val="footer"/>
    <w:basedOn w:val="Normal"/>
    <w:link w:val="FooterChar"/>
    <w:uiPriority w:val="99"/>
    <w:unhideWhenUsed/>
    <w:rsid w:val="00526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3BC"/>
  </w:style>
  <w:style w:type="character" w:customStyle="1" w:styleId="Heading1Char">
    <w:name w:val="Heading 1 Char"/>
    <w:basedOn w:val="DefaultParagraphFont"/>
    <w:link w:val="Heading1"/>
    <w:uiPriority w:val="9"/>
    <w:rsid w:val="00B93A9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B93A9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chw1.net/pn.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habad.org/kabbalah/article_cdo/aid/380551/jewish/The-Apple-Revealed.htm" TargetMode="External"/><Relationship Id="rId5" Type="http://schemas.openxmlformats.org/officeDocument/2006/relationships/footnotes" Target="footnotes.xml"/><Relationship Id="rId10" Type="http://schemas.openxmlformats.org/officeDocument/2006/relationships/hyperlink" Target="https://campuspress.yale.edu/modernismlab/cathay/" TargetMode="External"/><Relationship Id="rId4" Type="http://schemas.openxmlformats.org/officeDocument/2006/relationships/webSettings" Target="webSettings.xml"/><Relationship Id="rId9" Type="http://schemas.openxmlformats.org/officeDocument/2006/relationships/hyperlink" Target="https://www.cichw1.net/anfloga2.html#62a"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cichw1.net/anfloga2.html#62a" TargetMode="External"/><Relationship Id="rId2" Type="http://schemas.openxmlformats.org/officeDocument/2006/relationships/hyperlink" Target="https://www.cichw1.net/pn.htm" TargetMode="External"/><Relationship Id="rId1" Type="http://schemas.openxmlformats.org/officeDocument/2006/relationships/hyperlink" Target="https://campuspress.yale.edu/modernismlab/cathay/" TargetMode="External"/><Relationship Id="rId4" Type="http://schemas.openxmlformats.org/officeDocument/2006/relationships/hyperlink" Target="https://www.chabad.org/kabbalah/article_cdo/aid/380551/jewish/The-Apple-Reveale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2DF91EE-395D-4C10-8FCD-726960CD8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3660</Words>
  <Characters>17386</Characters>
  <Application>Microsoft Office Word</Application>
  <DocSecurity>0</DocSecurity>
  <Lines>267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 (2301021)</dc:creator>
  <cp:keywords/>
  <dc:description/>
  <cp:lastModifiedBy>Annie Thomas (2301021)</cp:lastModifiedBy>
  <cp:revision>3</cp:revision>
  <dcterms:created xsi:type="dcterms:W3CDTF">2020-05-03T19:35:00Z</dcterms:created>
  <dcterms:modified xsi:type="dcterms:W3CDTF">2020-05-03T19:39:00Z</dcterms:modified>
</cp:coreProperties>
</file>