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9763B4" w14:textId="77777777" w:rsidR="00241457" w:rsidRDefault="00FC35E8">
      <w:pPr>
        <w:jc w:val="center"/>
      </w:pPr>
      <w:r>
        <w:rPr>
          <w:noProof/>
          <w:lang w:val="en-IN" w:bidi="ar-SA"/>
        </w:rPr>
        <w:drawing>
          <wp:inline distT="0" distB="0" distL="0" distR="0" wp14:anchorId="0EDBF7FB" wp14:editId="27C51F5E">
            <wp:extent cx="2176392" cy="871109"/>
            <wp:effectExtent l="0" t="0" r="0" b="0"/>
            <wp:docPr id="3" name="image1.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A close up of a logo&#10;&#10;Description automatically generated"/>
                    <pic:cNvPicPr preferRelativeResize="0"/>
                  </pic:nvPicPr>
                  <pic:blipFill>
                    <a:blip r:embed="rId7"/>
                    <a:srcRect/>
                    <a:stretch>
                      <a:fillRect/>
                    </a:stretch>
                  </pic:blipFill>
                  <pic:spPr>
                    <a:xfrm>
                      <a:off x="0" y="0"/>
                      <a:ext cx="2176392" cy="871109"/>
                    </a:xfrm>
                    <a:prstGeom prst="rect">
                      <a:avLst/>
                    </a:prstGeom>
                    <a:ln/>
                  </pic:spPr>
                </pic:pic>
              </a:graphicData>
            </a:graphic>
          </wp:inline>
        </w:drawing>
      </w:r>
    </w:p>
    <w:p w14:paraId="1BD8B181" w14:textId="77777777" w:rsidR="00241457" w:rsidRDefault="00241457"/>
    <w:p w14:paraId="631E75C8" w14:textId="77777777" w:rsidR="00241457" w:rsidRDefault="00241457">
      <w:pPr>
        <w:jc w:val="right"/>
        <w:rPr>
          <w:sz w:val="44"/>
          <w:szCs w:val="44"/>
        </w:rPr>
      </w:pPr>
    </w:p>
    <w:p w14:paraId="22996448" w14:textId="77777777" w:rsidR="00241457" w:rsidRDefault="00FC35E8">
      <w:pPr>
        <w:jc w:val="center"/>
        <w:rPr>
          <w:sz w:val="44"/>
          <w:szCs w:val="44"/>
        </w:rPr>
      </w:pPr>
      <w:r>
        <w:rPr>
          <w:sz w:val="44"/>
          <w:szCs w:val="44"/>
        </w:rPr>
        <w:t>Strategic Managem</w:t>
      </w:r>
      <w:bookmarkStart w:id="0" w:name="_GoBack"/>
      <w:bookmarkEnd w:id="0"/>
      <w:r>
        <w:rPr>
          <w:sz w:val="44"/>
          <w:szCs w:val="44"/>
        </w:rPr>
        <w:t>ent (LCMB7003)</w:t>
      </w:r>
    </w:p>
    <w:p w14:paraId="71A8E3D6" w14:textId="77777777" w:rsidR="00241457" w:rsidRDefault="00241457">
      <w:pPr>
        <w:jc w:val="right"/>
        <w:rPr>
          <w:sz w:val="44"/>
          <w:szCs w:val="44"/>
        </w:rPr>
      </w:pPr>
    </w:p>
    <w:p w14:paraId="77398618" w14:textId="580B41B7" w:rsidR="00241457" w:rsidRDefault="00FC35E8">
      <w:pPr>
        <w:jc w:val="center"/>
        <w:rPr>
          <w:sz w:val="44"/>
          <w:szCs w:val="44"/>
        </w:rPr>
      </w:pPr>
      <w:r>
        <w:rPr>
          <w:sz w:val="44"/>
          <w:szCs w:val="44"/>
        </w:rPr>
        <w:t xml:space="preserve">Strategic Analysis of </w:t>
      </w:r>
      <w:r>
        <w:rPr>
          <w:color w:val="FF0000"/>
          <w:sz w:val="44"/>
          <w:szCs w:val="44"/>
        </w:rPr>
        <w:t xml:space="preserve">Apple Inc. </w:t>
      </w:r>
    </w:p>
    <w:p w14:paraId="74DA4293" w14:textId="77777777" w:rsidR="00241457" w:rsidRDefault="00241457">
      <w:pPr>
        <w:jc w:val="center"/>
      </w:pPr>
    </w:p>
    <w:p w14:paraId="7438E4FB" w14:textId="77777777" w:rsidR="00241457" w:rsidRDefault="00FC35E8">
      <w:pPr>
        <w:jc w:val="center"/>
      </w:pPr>
      <w:r>
        <w:rPr>
          <w:noProof/>
          <w:color w:val="FF0000"/>
          <w:lang w:val="en-IN" w:bidi="ar-SA"/>
        </w:rPr>
        <w:drawing>
          <wp:inline distT="114300" distB="114300" distL="114300" distR="114300" wp14:anchorId="5051220E" wp14:editId="4AC2F59D">
            <wp:extent cx="2061845" cy="185547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062223" cy="1855810"/>
                    </a:xfrm>
                    <a:prstGeom prst="rect">
                      <a:avLst/>
                    </a:prstGeom>
                    <a:ln/>
                  </pic:spPr>
                </pic:pic>
              </a:graphicData>
            </a:graphic>
          </wp:inline>
        </w:drawing>
      </w:r>
    </w:p>
    <w:p w14:paraId="45B55A75" w14:textId="2A6E76F2" w:rsidR="00241457" w:rsidRDefault="00FC35E8">
      <w:r>
        <w:t xml:space="preserve">Student name: </w:t>
      </w:r>
      <w:r w:rsidR="00C80706">
        <w:t xml:space="preserve"> </w:t>
      </w:r>
      <w:r w:rsidR="00C80706" w:rsidRPr="00C80706">
        <w:t>KANOJIYA ANKITKUMAR NANHELAL</w:t>
      </w:r>
    </w:p>
    <w:p w14:paraId="595C1C49" w14:textId="0FF47972" w:rsidR="00241457" w:rsidRDefault="00FC35E8">
      <w:r>
        <w:t>Student</w:t>
      </w:r>
      <w:r w:rsidR="00C80706">
        <w:t xml:space="preserve"> ID</w:t>
      </w:r>
      <w:r>
        <w:t xml:space="preserve">: </w:t>
      </w:r>
      <w:r w:rsidR="00C80706" w:rsidRPr="00C80706">
        <w:t>2215087</w:t>
      </w:r>
    </w:p>
    <w:p w14:paraId="46FF96D0" w14:textId="6A84195C" w:rsidR="00241457" w:rsidRDefault="00FC35E8">
      <w:r>
        <w:br w:type="page"/>
      </w:r>
    </w:p>
    <w:p w14:paraId="56497FA7" w14:textId="77777777" w:rsidR="00241457" w:rsidRDefault="00FC35E8">
      <w:pPr>
        <w:keepNext/>
        <w:keepLines/>
        <w:pBdr>
          <w:top w:val="nil"/>
          <w:left w:val="nil"/>
          <w:bottom w:val="nil"/>
          <w:right w:val="nil"/>
          <w:between w:val="nil"/>
        </w:pBdr>
        <w:spacing w:before="240" w:after="240"/>
        <w:jc w:val="center"/>
        <w:rPr>
          <w:b/>
          <w:color w:val="17365D"/>
        </w:rPr>
      </w:pPr>
      <w:r>
        <w:rPr>
          <w:b/>
          <w:color w:val="17365D"/>
        </w:rPr>
        <w:lastRenderedPageBreak/>
        <w:t>Table of Contents</w:t>
      </w:r>
    </w:p>
    <w:sdt>
      <w:sdtPr>
        <w:rPr>
          <w:szCs w:val="24"/>
        </w:rPr>
        <w:id w:val="-282811589"/>
        <w:docPartObj>
          <w:docPartGallery w:val="Table of Contents"/>
          <w:docPartUnique/>
        </w:docPartObj>
      </w:sdtPr>
      <w:sdtEndPr/>
      <w:sdtContent>
        <w:p w14:paraId="4DBB8ABD" w14:textId="090BF201" w:rsidR="00DA696A" w:rsidRDefault="00FC35E8">
          <w:pPr>
            <w:pStyle w:val="TOC1"/>
            <w:tabs>
              <w:tab w:val="right" w:leader="dot" w:pos="9016"/>
            </w:tabs>
            <w:rPr>
              <w:noProof/>
            </w:rPr>
          </w:pPr>
          <w:r>
            <w:fldChar w:fldCharType="begin"/>
          </w:r>
          <w:r>
            <w:instrText xml:space="preserve"> TOC \h \u \z \t "Heading 1,1,Heading 2,2,Heading 3,3,Heading 4,4,"</w:instrText>
          </w:r>
          <w:r>
            <w:fldChar w:fldCharType="separate"/>
          </w:r>
          <w:hyperlink w:anchor="_Toc144486702" w:history="1">
            <w:r w:rsidR="00DA696A" w:rsidRPr="00490DE1">
              <w:rPr>
                <w:rStyle w:val="Hyperlink"/>
                <w:noProof/>
              </w:rPr>
              <w:t>Introduction</w:t>
            </w:r>
            <w:r w:rsidR="00DA696A">
              <w:rPr>
                <w:noProof/>
                <w:webHidden/>
              </w:rPr>
              <w:tab/>
            </w:r>
            <w:r w:rsidR="00DA696A">
              <w:rPr>
                <w:noProof/>
                <w:webHidden/>
              </w:rPr>
              <w:fldChar w:fldCharType="begin"/>
            </w:r>
            <w:r w:rsidR="00DA696A">
              <w:rPr>
                <w:noProof/>
                <w:webHidden/>
              </w:rPr>
              <w:instrText xml:space="preserve"> PAGEREF _Toc144486702 \h </w:instrText>
            </w:r>
            <w:r w:rsidR="00DA696A">
              <w:rPr>
                <w:noProof/>
                <w:webHidden/>
              </w:rPr>
            </w:r>
            <w:r w:rsidR="00DA696A">
              <w:rPr>
                <w:noProof/>
                <w:webHidden/>
              </w:rPr>
              <w:fldChar w:fldCharType="separate"/>
            </w:r>
            <w:r w:rsidR="007356A7">
              <w:rPr>
                <w:noProof/>
                <w:webHidden/>
              </w:rPr>
              <w:t>2</w:t>
            </w:r>
            <w:r w:rsidR="00DA696A">
              <w:rPr>
                <w:noProof/>
                <w:webHidden/>
              </w:rPr>
              <w:fldChar w:fldCharType="end"/>
            </w:r>
          </w:hyperlink>
        </w:p>
        <w:p w14:paraId="2EC65F83" w14:textId="0A83CEF8" w:rsidR="00DA696A" w:rsidRDefault="004C6F08">
          <w:pPr>
            <w:pStyle w:val="TOC1"/>
            <w:tabs>
              <w:tab w:val="right" w:leader="dot" w:pos="9016"/>
            </w:tabs>
            <w:rPr>
              <w:noProof/>
            </w:rPr>
          </w:pPr>
          <w:hyperlink w:anchor="_Toc144486703" w:history="1">
            <w:r w:rsidR="00DA696A" w:rsidRPr="00490DE1">
              <w:rPr>
                <w:rStyle w:val="Hyperlink"/>
                <w:noProof/>
              </w:rPr>
              <w:t>Apple Inc. Background</w:t>
            </w:r>
            <w:r w:rsidR="00DA696A">
              <w:rPr>
                <w:noProof/>
                <w:webHidden/>
              </w:rPr>
              <w:tab/>
            </w:r>
            <w:r w:rsidR="00DA696A">
              <w:rPr>
                <w:noProof/>
                <w:webHidden/>
              </w:rPr>
              <w:fldChar w:fldCharType="begin"/>
            </w:r>
            <w:r w:rsidR="00DA696A">
              <w:rPr>
                <w:noProof/>
                <w:webHidden/>
              </w:rPr>
              <w:instrText xml:space="preserve"> PAGEREF _Toc144486703 \h </w:instrText>
            </w:r>
            <w:r w:rsidR="00DA696A">
              <w:rPr>
                <w:noProof/>
                <w:webHidden/>
              </w:rPr>
            </w:r>
            <w:r w:rsidR="00DA696A">
              <w:rPr>
                <w:noProof/>
                <w:webHidden/>
              </w:rPr>
              <w:fldChar w:fldCharType="separate"/>
            </w:r>
            <w:r w:rsidR="007356A7">
              <w:rPr>
                <w:noProof/>
                <w:webHidden/>
              </w:rPr>
              <w:t>2</w:t>
            </w:r>
            <w:r w:rsidR="00DA696A">
              <w:rPr>
                <w:noProof/>
                <w:webHidden/>
              </w:rPr>
              <w:fldChar w:fldCharType="end"/>
            </w:r>
          </w:hyperlink>
        </w:p>
        <w:p w14:paraId="0B4AEFD2" w14:textId="0263929E" w:rsidR="00DA696A" w:rsidRDefault="004C6F08">
          <w:pPr>
            <w:pStyle w:val="TOC2"/>
            <w:tabs>
              <w:tab w:val="right" w:leader="dot" w:pos="9016"/>
            </w:tabs>
            <w:rPr>
              <w:noProof/>
            </w:rPr>
          </w:pPr>
          <w:hyperlink w:anchor="_Toc144486704" w:history="1">
            <w:r w:rsidR="00DA696A" w:rsidRPr="00490DE1">
              <w:rPr>
                <w:rStyle w:val="Hyperlink"/>
                <w:noProof/>
              </w:rPr>
              <w:t>Apple Inc.’s Mission and Objectives</w:t>
            </w:r>
            <w:r w:rsidR="00DA696A">
              <w:rPr>
                <w:noProof/>
                <w:webHidden/>
              </w:rPr>
              <w:tab/>
            </w:r>
            <w:r w:rsidR="00DA696A">
              <w:rPr>
                <w:noProof/>
                <w:webHidden/>
              </w:rPr>
              <w:fldChar w:fldCharType="begin"/>
            </w:r>
            <w:r w:rsidR="00DA696A">
              <w:rPr>
                <w:noProof/>
                <w:webHidden/>
              </w:rPr>
              <w:instrText xml:space="preserve"> PAGEREF _Toc144486704 \h </w:instrText>
            </w:r>
            <w:r w:rsidR="00DA696A">
              <w:rPr>
                <w:noProof/>
                <w:webHidden/>
              </w:rPr>
            </w:r>
            <w:r w:rsidR="00DA696A">
              <w:rPr>
                <w:noProof/>
                <w:webHidden/>
              </w:rPr>
              <w:fldChar w:fldCharType="separate"/>
            </w:r>
            <w:r w:rsidR="007356A7">
              <w:rPr>
                <w:noProof/>
                <w:webHidden/>
              </w:rPr>
              <w:t>3</w:t>
            </w:r>
            <w:r w:rsidR="00DA696A">
              <w:rPr>
                <w:noProof/>
                <w:webHidden/>
              </w:rPr>
              <w:fldChar w:fldCharType="end"/>
            </w:r>
          </w:hyperlink>
        </w:p>
        <w:p w14:paraId="54DF0CDA" w14:textId="29629E83" w:rsidR="00DA696A" w:rsidRDefault="004C6F08">
          <w:pPr>
            <w:pStyle w:val="TOC1"/>
            <w:tabs>
              <w:tab w:val="right" w:leader="dot" w:pos="9016"/>
            </w:tabs>
            <w:rPr>
              <w:noProof/>
            </w:rPr>
          </w:pPr>
          <w:hyperlink w:anchor="_Toc144486705" w:history="1">
            <w:r w:rsidR="00DA696A" w:rsidRPr="00490DE1">
              <w:rPr>
                <w:rStyle w:val="Hyperlink"/>
                <w:noProof/>
              </w:rPr>
              <w:t>Macro-Environment Analysis</w:t>
            </w:r>
            <w:r w:rsidR="00DA696A">
              <w:rPr>
                <w:noProof/>
                <w:webHidden/>
              </w:rPr>
              <w:tab/>
            </w:r>
            <w:r w:rsidR="00DA696A">
              <w:rPr>
                <w:noProof/>
                <w:webHidden/>
              </w:rPr>
              <w:fldChar w:fldCharType="begin"/>
            </w:r>
            <w:r w:rsidR="00DA696A">
              <w:rPr>
                <w:noProof/>
                <w:webHidden/>
              </w:rPr>
              <w:instrText xml:space="preserve"> PAGEREF _Toc144486705 \h </w:instrText>
            </w:r>
            <w:r w:rsidR="00DA696A">
              <w:rPr>
                <w:noProof/>
                <w:webHidden/>
              </w:rPr>
            </w:r>
            <w:r w:rsidR="00DA696A">
              <w:rPr>
                <w:noProof/>
                <w:webHidden/>
              </w:rPr>
              <w:fldChar w:fldCharType="separate"/>
            </w:r>
            <w:r w:rsidR="007356A7">
              <w:rPr>
                <w:noProof/>
                <w:webHidden/>
              </w:rPr>
              <w:t>3</w:t>
            </w:r>
            <w:r w:rsidR="00DA696A">
              <w:rPr>
                <w:noProof/>
                <w:webHidden/>
              </w:rPr>
              <w:fldChar w:fldCharType="end"/>
            </w:r>
          </w:hyperlink>
        </w:p>
        <w:p w14:paraId="0BFCDE91" w14:textId="34B520AB" w:rsidR="00DA696A" w:rsidRDefault="004C6F08">
          <w:pPr>
            <w:pStyle w:val="TOC2"/>
            <w:tabs>
              <w:tab w:val="right" w:leader="dot" w:pos="9016"/>
            </w:tabs>
            <w:rPr>
              <w:noProof/>
            </w:rPr>
          </w:pPr>
          <w:hyperlink w:anchor="_Toc144486706" w:history="1">
            <w:r w:rsidR="00DA696A" w:rsidRPr="00490DE1">
              <w:rPr>
                <w:rStyle w:val="Hyperlink"/>
                <w:noProof/>
              </w:rPr>
              <w:t>PESTEL Analysis</w:t>
            </w:r>
            <w:r w:rsidR="00DA696A">
              <w:rPr>
                <w:noProof/>
                <w:webHidden/>
              </w:rPr>
              <w:tab/>
            </w:r>
            <w:r w:rsidR="00DA696A">
              <w:rPr>
                <w:noProof/>
                <w:webHidden/>
              </w:rPr>
              <w:fldChar w:fldCharType="begin"/>
            </w:r>
            <w:r w:rsidR="00DA696A">
              <w:rPr>
                <w:noProof/>
                <w:webHidden/>
              </w:rPr>
              <w:instrText xml:space="preserve"> PAGEREF _Toc144486706 \h </w:instrText>
            </w:r>
            <w:r w:rsidR="00DA696A">
              <w:rPr>
                <w:noProof/>
                <w:webHidden/>
              </w:rPr>
            </w:r>
            <w:r w:rsidR="00DA696A">
              <w:rPr>
                <w:noProof/>
                <w:webHidden/>
              </w:rPr>
              <w:fldChar w:fldCharType="separate"/>
            </w:r>
            <w:r w:rsidR="007356A7">
              <w:rPr>
                <w:noProof/>
                <w:webHidden/>
              </w:rPr>
              <w:t>4</w:t>
            </w:r>
            <w:r w:rsidR="00DA696A">
              <w:rPr>
                <w:noProof/>
                <w:webHidden/>
              </w:rPr>
              <w:fldChar w:fldCharType="end"/>
            </w:r>
          </w:hyperlink>
        </w:p>
        <w:p w14:paraId="7EF30C35" w14:textId="6C9BDE03" w:rsidR="00DA696A" w:rsidRDefault="004C6F08">
          <w:pPr>
            <w:pStyle w:val="TOC1"/>
            <w:tabs>
              <w:tab w:val="right" w:leader="dot" w:pos="9016"/>
            </w:tabs>
            <w:rPr>
              <w:noProof/>
            </w:rPr>
          </w:pPr>
          <w:hyperlink w:anchor="_Toc144486707" w:history="1">
            <w:r w:rsidR="00DA696A" w:rsidRPr="00490DE1">
              <w:rPr>
                <w:rStyle w:val="Hyperlink"/>
                <w:noProof/>
              </w:rPr>
              <w:t>Micro-Environment Analysis</w:t>
            </w:r>
            <w:r w:rsidR="00DA696A">
              <w:rPr>
                <w:noProof/>
                <w:webHidden/>
              </w:rPr>
              <w:tab/>
            </w:r>
            <w:r w:rsidR="00DA696A">
              <w:rPr>
                <w:noProof/>
                <w:webHidden/>
              </w:rPr>
              <w:fldChar w:fldCharType="begin"/>
            </w:r>
            <w:r w:rsidR="00DA696A">
              <w:rPr>
                <w:noProof/>
                <w:webHidden/>
              </w:rPr>
              <w:instrText xml:space="preserve"> PAGEREF _Toc144486707 \h </w:instrText>
            </w:r>
            <w:r w:rsidR="00DA696A">
              <w:rPr>
                <w:noProof/>
                <w:webHidden/>
              </w:rPr>
            </w:r>
            <w:r w:rsidR="00DA696A">
              <w:rPr>
                <w:noProof/>
                <w:webHidden/>
              </w:rPr>
              <w:fldChar w:fldCharType="separate"/>
            </w:r>
            <w:r w:rsidR="007356A7">
              <w:rPr>
                <w:noProof/>
                <w:webHidden/>
              </w:rPr>
              <w:t>5</w:t>
            </w:r>
            <w:r w:rsidR="00DA696A">
              <w:rPr>
                <w:noProof/>
                <w:webHidden/>
              </w:rPr>
              <w:fldChar w:fldCharType="end"/>
            </w:r>
          </w:hyperlink>
        </w:p>
        <w:p w14:paraId="4D283B8C" w14:textId="2B601323" w:rsidR="00DA696A" w:rsidRDefault="004C6F08">
          <w:pPr>
            <w:pStyle w:val="TOC2"/>
            <w:tabs>
              <w:tab w:val="right" w:leader="dot" w:pos="9016"/>
            </w:tabs>
            <w:rPr>
              <w:noProof/>
            </w:rPr>
          </w:pPr>
          <w:hyperlink w:anchor="_Toc144486708" w:history="1">
            <w:r w:rsidR="00DA696A" w:rsidRPr="00490DE1">
              <w:rPr>
                <w:rStyle w:val="Hyperlink"/>
                <w:noProof/>
              </w:rPr>
              <w:t>Industry Life Cycle</w:t>
            </w:r>
            <w:r w:rsidR="00DA696A">
              <w:rPr>
                <w:noProof/>
                <w:webHidden/>
              </w:rPr>
              <w:tab/>
            </w:r>
            <w:r w:rsidR="00DA696A">
              <w:rPr>
                <w:noProof/>
                <w:webHidden/>
              </w:rPr>
              <w:fldChar w:fldCharType="begin"/>
            </w:r>
            <w:r w:rsidR="00DA696A">
              <w:rPr>
                <w:noProof/>
                <w:webHidden/>
              </w:rPr>
              <w:instrText xml:space="preserve"> PAGEREF _Toc144486708 \h </w:instrText>
            </w:r>
            <w:r w:rsidR="00DA696A">
              <w:rPr>
                <w:noProof/>
                <w:webHidden/>
              </w:rPr>
            </w:r>
            <w:r w:rsidR="00DA696A">
              <w:rPr>
                <w:noProof/>
                <w:webHidden/>
              </w:rPr>
              <w:fldChar w:fldCharType="separate"/>
            </w:r>
            <w:r w:rsidR="007356A7">
              <w:rPr>
                <w:noProof/>
                <w:webHidden/>
              </w:rPr>
              <w:t>6</w:t>
            </w:r>
            <w:r w:rsidR="00DA696A">
              <w:rPr>
                <w:noProof/>
                <w:webHidden/>
              </w:rPr>
              <w:fldChar w:fldCharType="end"/>
            </w:r>
          </w:hyperlink>
        </w:p>
        <w:p w14:paraId="1B815216" w14:textId="5F79AA2A" w:rsidR="00DA696A" w:rsidRDefault="004C6F08">
          <w:pPr>
            <w:pStyle w:val="TOC2"/>
            <w:tabs>
              <w:tab w:val="right" w:leader="dot" w:pos="9016"/>
            </w:tabs>
            <w:rPr>
              <w:noProof/>
            </w:rPr>
          </w:pPr>
          <w:hyperlink w:anchor="_Toc144486709" w:history="1">
            <w:r w:rsidR="00DA696A" w:rsidRPr="00490DE1">
              <w:rPr>
                <w:rStyle w:val="Hyperlink"/>
                <w:noProof/>
              </w:rPr>
              <w:t>Porter’s Industry Five Forces Analysis</w:t>
            </w:r>
            <w:r w:rsidR="00DA696A">
              <w:rPr>
                <w:noProof/>
                <w:webHidden/>
              </w:rPr>
              <w:tab/>
            </w:r>
            <w:r w:rsidR="00DA696A">
              <w:rPr>
                <w:noProof/>
                <w:webHidden/>
              </w:rPr>
              <w:fldChar w:fldCharType="begin"/>
            </w:r>
            <w:r w:rsidR="00DA696A">
              <w:rPr>
                <w:noProof/>
                <w:webHidden/>
              </w:rPr>
              <w:instrText xml:space="preserve"> PAGEREF _Toc144486709 \h </w:instrText>
            </w:r>
            <w:r w:rsidR="00DA696A">
              <w:rPr>
                <w:noProof/>
                <w:webHidden/>
              </w:rPr>
            </w:r>
            <w:r w:rsidR="00DA696A">
              <w:rPr>
                <w:noProof/>
                <w:webHidden/>
              </w:rPr>
              <w:fldChar w:fldCharType="separate"/>
            </w:r>
            <w:r w:rsidR="007356A7">
              <w:rPr>
                <w:noProof/>
                <w:webHidden/>
              </w:rPr>
              <w:t>8</w:t>
            </w:r>
            <w:r w:rsidR="00DA696A">
              <w:rPr>
                <w:noProof/>
                <w:webHidden/>
              </w:rPr>
              <w:fldChar w:fldCharType="end"/>
            </w:r>
          </w:hyperlink>
        </w:p>
        <w:p w14:paraId="4B36E2DE" w14:textId="21DC4CD3" w:rsidR="00DA696A" w:rsidRDefault="004C6F08">
          <w:pPr>
            <w:pStyle w:val="TOC1"/>
            <w:tabs>
              <w:tab w:val="right" w:leader="dot" w:pos="9016"/>
            </w:tabs>
            <w:rPr>
              <w:noProof/>
            </w:rPr>
          </w:pPr>
          <w:hyperlink w:anchor="_Toc144486710" w:history="1">
            <w:r w:rsidR="00DA696A" w:rsidRPr="00490DE1">
              <w:rPr>
                <w:rStyle w:val="Hyperlink"/>
                <w:noProof/>
              </w:rPr>
              <w:t>Internal Analysis</w:t>
            </w:r>
            <w:r w:rsidR="00DA696A">
              <w:rPr>
                <w:noProof/>
                <w:webHidden/>
              </w:rPr>
              <w:tab/>
            </w:r>
            <w:r w:rsidR="00DA696A">
              <w:rPr>
                <w:noProof/>
                <w:webHidden/>
              </w:rPr>
              <w:fldChar w:fldCharType="begin"/>
            </w:r>
            <w:r w:rsidR="00DA696A">
              <w:rPr>
                <w:noProof/>
                <w:webHidden/>
              </w:rPr>
              <w:instrText xml:space="preserve"> PAGEREF _Toc144486710 \h </w:instrText>
            </w:r>
            <w:r w:rsidR="00DA696A">
              <w:rPr>
                <w:noProof/>
                <w:webHidden/>
              </w:rPr>
            </w:r>
            <w:r w:rsidR="00DA696A">
              <w:rPr>
                <w:noProof/>
                <w:webHidden/>
              </w:rPr>
              <w:fldChar w:fldCharType="separate"/>
            </w:r>
            <w:r w:rsidR="007356A7">
              <w:rPr>
                <w:noProof/>
                <w:webHidden/>
              </w:rPr>
              <w:t>9</w:t>
            </w:r>
            <w:r w:rsidR="00DA696A">
              <w:rPr>
                <w:noProof/>
                <w:webHidden/>
              </w:rPr>
              <w:fldChar w:fldCharType="end"/>
            </w:r>
          </w:hyperlink>
        </w:p>
        <w:p w14:paraId="13AA466D" w14:textId="08A2DA3C" w:rsidR="00DA696A" w:rsidRDefault="004C6F08">
          <w:pPr>
            <w:pStyle w:val="TOC2"/>
            <w:tabs>
              <w:tab w:val="right" w:leader="dot" w:pos="9016"/>
            </w:tabs>
            <w:rPr>
              <w:noProof/>
            </w:rPr>
          </w:pPr>
          <w:hyperlink w:anchor="_Toc144486711" w:history="1">
            <w:r w:rsidR="00DA696A" w:rsidRPr="00490DE1">
              <w:rPr>
                <w:rStyle w:val="Hyperlink"/>
                <w:noProof/>
              </w:rPr>
              <w:t>Apple Inc.’s Strategic Resources and Capabilities</w:t>
            </w:r>
            <w:r w:rsidR="00DA696A">
              <w:rPr>
                <w:noProof/>
                <w:webHidden/>
              </w:rPr>
              <w:tab/>
            </w:r>
            <w:r w:rsidR="00DA696A">
              <w:rPr>
                <w:noProof/>
                <w:webHidden/>
              </w:rPr>
              <w:fldChar w:fldCharType="begin"/>
            </w:r>
            <w:r w:rsidR="00DA696A">
              <w:rPr>
                <w:noProof/>
                <w:webHidden/>
              </w:rPr>
              <w:instrText xml:space="preserve"> PAGEREF _Toc144486711 \h </w:instrText>
            </w:r>
            <w:r w:rsidR="00DA696A">
              <w:rPr>
                <w:noProof/>
                <w:webHidden/>
              </w:rPr>
            </w:r>
            <w:r w:rsidR="00DA696A">
              <w:rPr>
                <w:noProof/>
                <w:webHidden/>
              </w:rPr>
              <w:fldChar w:fldCharType="separate"/>
            </w:r>
            <w:r w:rsidR="007356A7">
              <w:rPr>
                <w:noProof/>
                <w:webHidden/>
              </w:rPr>
              <w:t>9</w:t>
            </w:r>
            <w:r w:rsidR="00DA696A">
              <w:rPr>
                <w:noProof/>
                <w:webHidden/>
              </w:rPr>
              <w:fldChar w:fldCharType="end"/>
            </w:r>
          </w:hyperlink>
        </w:p>
        <w:p w14:paraId="065C8D08" w14:textId="48F5A0C7" w:rsidR="00DA696A" w:rsidRDefault="004C6F08">
          <w:pPr>
            <w:pStyle w:val="TOC2"/>
            <w:tabs>
              <w:tab w:val="right" w:leader="dot" w:pos="9016"/>
            </w:tabs>
            <w:rPr>
              <w:noProof/>
            </w:rPr>
          </w:pPr>
          <w:hyperlink w:anchor="_Toc144486712" w:history="1">
            <w:r w:rsidR="00DA696A" w:rsidRPr="00490DE1">
              <w:rPr>
                <w:rStyle w:val="Hyperlink"/>
                <w:noProof/>
              </w:rPr>
              <w:t>Value Chain Analysis</w:t>
            </w:r>
            <w:r w:rsidR="00DA696A">
              <w:rPr>
                <w:noProof/>
                <w:webHidden/>
              </w:rPr>
              <w:tab/>
            </w:r>
            <w:r w:rsidR="00DA696A">
              <w:rPr>
                <w:noProof/>
                <w:webHidden/>
              </w:rPr>
              <w:fldChar w:fldCharType="begin"/>
            </w:r>
            <w:r w:rsidR="00DA696A">
              <w:rPr>
                <w:noProof/>
                <w:webHidden/>
              </w:rPr>
              <w:instrText xml:space="preserve"> PAGEREF _Toc144486712 \h </w:instrText>
            </w:r>
            <w:r w:rsidR="00DA696A">
              <w:rPr>
                <w:noProof/>
                <w:webHidden/>
              </w:rPr>
            </w:r>
            <w:r w:rsidR="00DA696A">
              <w:rPr>
                <w:noProof/>
                <w:webHidden/>
              </w:rPr>
              <w:fldChar w:fldCharType="separate"/>
            </w:r>
            <w:r w:rsidR="007356A7">
              <w:rPr>
                <w:noProof/>
                <w:webHidden/>
              </w:rPr>
              <w:t>10</w:t>
            </w:r>
            <w:r w:rsidR="00DA696A">
              <w:rPr>
                <w:noProof/>
                <w:webHidden/>
              </w:rPr>
              <w:fldChar w:fldCharType="end"/>
            </w:r>
          </w:hyperlink>
        </w:p>
        <w:p w14:paraId="279B1FAF" w14:textId="49BC8B87" w:rsidR="00DA696A" w:rsidRDefault="004C6F08">
          <w:pPr>
            <w:pStyle w:val="TOC2"/>
            <w:tabs>
              <w:tab w:val="right" w:leader="dot" w:pos="9016"/>
            </w:tabs>
            <w:rPr>
              <w:noProof/>
            </w:rPr>
          </w:pPr>
          <w:hyperlink w:anchor="_Toc144486713" w:history="1">
            <w:r w:rsidR="00DA696A" w:rsidRPr="00490DE1">
              <w:rPr>
                <w:rStyle w:val="Hyperlink"/>
                <w:noProof/>
              </w:rPr>
              <w:t>Primary Activities</w:t>
            </w:r>
            <w:r w:rsidR="00DA696A">
              <w:rPr>
                <w:noProof/>
                <w:webHidden/>
              </w:rPr>
              <w:tab/>
            </w:r>
            <w:r w:rsidR="00DA696A">
              <w:rPr>
                <w:noProof/>
                <w:webHidden/>
              </w:rPr>
              <w:fldChar w:fldCharType="begin"/>
            </w:r>
            <w:r w:rsidR="00DA696A">
              <w:rPr>
                <w:noProof/>
                <w:webHidden/>
              </w:rPr>
              <w:instrText xml:space="preserve"> PAGEREF _Toc144486713 \h </w:instrText>
            </w:r>
            <w:r w:rsidR="00DA696A">
              <w:rPr>
                <w:noProof/>
                <w:webHidden/>
              </w:rPr>
            </w:r>
            <w:r w:rsidR="00DA696A">
              <w:rPr>
                <w:noProof/>
                <w:webHidden/>
              </w:rPr>
              <w:fldChar w:fldCharType="separate"/>
            </w:r>
            <w:r w:rsidR="007356A7">
              <w:rPr>
                <w:noProof/>
                <w:webHidden/>
              </w:rPr>
              <w:t>12</w:t>
            </w:r>
            <w:r w:rsidR="00DA696A">
              <w:rPr>
                <w:noProof/>
                <w:webHidden/>
              </w:rPr>
              <w:fldChar w:fldCharType="end"/>
            </w:r>
          </w:hyperlink>
        </w:p>
        <w:p w14:paraId="051B43C3" w14:textId="5ED995E3" w:rsidR="00DA696A" w:rsidRDefault="004C6F08">
          <w:pPr>
            <w:pStyle w:val="TOC2"/>
            <w:tabs>
              <w:tab w:val="right" w:leader="dot" w:pos="9016"/>
            </w:tabs>
            <w:rPr>
              <w:noProof/>
            </w:rPr>
          </w:pPr>
          <w:hyperlink w:anchor="_Toc144486714" w:history="1">
            <w:r w:rsidR="00DA696A" w:rsidRPr="00490DE1">
              <w:rPr>
                <w:rStyle w:val="Hyperlink"/>
                <w:noProof/>
              </w:rPr>
              <w:t>Secondary Activities</w:t>
            </w:r>
            <w:r w:rsidR="00DA696A">
              <w:rPr>
                <w:noProof/>
                <w:webHidden/>
              </w:rPr>
              <w:tab/>
            </w:r>
            <w:r w:rsidR="00DA696A">
              <w:rPr>
                <w:noProof/>
                <w:webHidden/>
              </w:rPr>
              <w:fldChar w:fldCharType="begin"/>
            </w:r>
            <w:r w:rsidR="00DA696A">
              <w:rPr>
                <w:noProof/>
                <w:webHidden/>
              </w:rPr>
              <w:instrText xml:space="preserve"> PAGEREF _Toc144486714 \h </w:instrText>
            </w:r>
            <w:r w:rsidR="00DA696A">
              <w:rPr>
                <w:noProof/>
                <w:webHidden/>
              </w:rPr>
            </w:r>
            <w:r w:rsidR="00DA696A">
              <w:rPr>
                <w:noProof/>
                <w:webHidden/>
              </w:rPr>
              <w:fldChar w:fldCharType="separate"/>
            </w:r>
            <w:r w:rsidR="007356A7">
              <w:rPr>
                <w:noProof/>
                <w:webHidden/>
              </w:rPr>
              <w:t>12</w:t>
            </w:r>
            <w:r w:rsidR="00DA696A">
              <w:rPr>
                <w:noProof/>
                <w:webHidden/>
              </w:rPr>
              <w:fldChar w:fldCharType="end"/>
            </w:r>
          </w:hyperlink>
        </w:p>
        <w:p w14:paraId="02033263" w14:textId="057EF79D" w:rsidR="00DA696A" w:rsidRDefault="004C6F08">
          <w:pPr>
            <w:pStyle w:val="TOC2"/>
            <w:tabs>
              <w:tab w:val="right" w:leader="dot" w:pos="9016"/>
            </w:tabs>
            <w:rPr>
              <w:noProof/>
            </w:rPr>
          </w:pPr>
          <w:hyperlink w:anchor="_Toc144486715" w:history="1">
            <w:r w:rsidR="00DA696A" w:rsidRPr="00490DE1">
              <w:rPr>
                <w:rStyle w:val="Hyperlink"/>
                <w:noProof/>
              </w:rPr>
              <w:t>VRIO Analysis of Distinctive Resources and Capabilities</w:t>
            </w:r>
            <w:r w:rsidR="00DA696A">
              <w:rPr>
                <w:noProof/>
                <w:webHidden/>
              </w:rPr>
              <w:tab/>
            </w:r>
            <w:r w:rsidR="00DA696A">
              <w:rPr>
                <w:noProof/>
                <w:webHidden/>
              </w:rPr>
              <w:fldChar w:fldCharType="begin"/>
            </w:r>
            <w:r w:rsidR="00DA696A">
              <w:rPr>
                <w:noProof/>
                <w:webHidden/>
              </w:rPr>
              <w:instrText xml:space="preserve"> PAGEREF _Toc144486715 \h </w:instrText>
            </w:r>
            <w:r w:rsidR="00DA696A">
              <w:rPr>
                <w:noProof/>
                <w:webHidden/>
              </w:rPr>
            </w:r>
            <w:r w:rsidR="00DA696A">
              <w:rPr>
                <w:noProof/>
                <w:webHidden/>
              </w:rPr>
              <w:fldChar w:fldCharType="separate"/>
            </w:r>
            <w:r w:rsidR="007356A7">
              <w:rPr>
                <w:noProof/>
                <w:webHidden/>
              </w:rPr>
              <w:t>13</w:t>
            </w:r>
            <w:r w:rsidR="00DA696A">
              <w:rPr>
                <w:noProof/>
                <w:webHidden/>
              </w:rPr>
              <w:fldChar w:fldCharType="end"/>
            </w:r>
          </w:hyperlink>
        </w:p>
        <w:p w14:paraId="4FB0A953" w14:textId="29F7BA67" w:rsidR="00DA696A" w:rsidRDefault="004C6F08">
          <w:pPr>
            <w:pStyle w:val="TOC2"/>
            <w:tabs>
              <w:tab w:val="right" w:leader="dot" w:pos="9016"/>
            </w:tabs>
            <w:rPr>
              <w:noProof/>
            </w:rPr>
          </w:pPr>
          <w:hyperlink w:anchor="_Toc144486716" w:history="1">
            <w:r w:rsidR="00DA696A" w:rsidRPr="00490DE1">
              <w:rPr>
                <w:rStyle w:val="Hyperlink"/>
                <w:noProof/>
              </w:rPr>
              <w:t>SWOT Analysis</w:t>
            </w:r>
            <w:r w:rsidR="00DA696A">
              <w:rPr>
                <w:noProof/>
                <w:webHidden/>
              </w:rPr>
              <w:tab/>
            </w:r>
            <w:r w:rsidR="00DA696A">
              <w:rPr>
                <w:noProof/>
                <w:webHidden/>
              </w:rPr>
              <w:fldChar w:fldCharType="begin"/>
            </w:r>
            <w:r w:rsidR="00DA696A">
              <w:rPr>
                <w:noProof/>
                <w:webHidden/>
              </w:rPr>
              <w:instrText xml:space="preserve"> PAGEREF _Toc144486716 \h </w:instrText>
            </w:r>
            <w:r w:rsidR="00DA696A">
              <w:rPr>
                <w:noProof/>
                <w:webHidden/>
              </w:rPr>
            </w:r>
            <w:r w:rsidR="00DA696A">
              <w:rPr>
                <w:noProof/>
                <w:webHidden/>
              </w:rPr>
              <w:fldChar w:fldCharType="separate"/>
            </w:r>
            <w:r w:rsidR="007356A7">
              <w:rPr>
                <w:noProof/>
                <w:webHidden/>
              </w:rPr>
              <w:t>15</w:t>
            </w:r>
            <w:r w:rsidR="00DA696A">
              <w:rPr>
                <w:noProof/>
                <w:webHidden/>
              </w:rPr>
              <w:fldChar w:fldCharType="end"/>
            </w:r>
          </w:hyperlink>
        </w:p>
        <w:p w14:paraId="475CB92F" w14:textId="43184E36" w:rsidR="00DA696A" w:rsidRDefault="004C6F08">
          <w:pPr>
            <w:pStyle w:val="TOC1"/>
            <w:tabs>
              <w:tab w:val="right" w:leader="dot" w:pos="9016"/>
            </w:tabs>
            <w:rPr>
              <w:noProof/>
            </w:rPr>
          </w:pPr>
          <w:hyperlink w:anchor="_Toc144486717" w:history="1">
            <w:r w:rsidR="00DA696A" w:rsidRPr="00490DE1">
              <w:rPr>
                <w:rStyle w:val="Hyperlink"/>
                <w:noProof/>
              </w:rPr>
              <w:t>Strategies to Sustain Competitive Advantage</w:t>
            </w:r>
            <w:r w:rsidR="00DA696A">
              <w:rPr>
                <w:noProof/>
                <w:webHidden/>
              </w:rPr>
              <w:tab/>
            </w:r>
            <w:r w:rsidR="00DA696A">
              <w:rPr>
                <w:noProof/>
                <w:webHidden/>
              </w:rPr>
              <w:fldChar w:fldCharType="begin"/>
            </w:r>
            <w:r w:rsidR="00DA696A">
              <w:rPr>
                <w:noProof/>
                <w:webHidden/>
              </w:rPr>
              <w:instrText xml:space="preserve"> PAGEREF _Toc144486717 \h </w:instrText>
            </w:r>
            <w:r w:rsidR="00DA696A">
              <w:rPr>
                <w:noProof/>
                <w:webHidden/>
              </w:rPr>
            </w:r>
            <w:r w:rsidR="00DA696A">
              <w:rPr>
                <w:noProof/>
                <w:webHidden/>
              </w:rPr>
              <w:fldChar w:fldCharType="separate"/>
            </w:r>
            <w:r w:rsidR="007356A7">
              <w:rPr>
                <w:noProof/>
                <w:webHidden/>
              </w:rPr>
              <w:t>17</w:t>
            </w:r>
            <w:r w:rsidR="00DA696A">
              <w:rPr>
                <w:noProof/>
                <w:webHidden/>
              </w:rPr>
              <w:fldChar w:fldCharType="end"/>
            </w:r>
          </w:hyperlink>
        </w:p>
        <w:p w14:paraId="4B391D5C" w14:textId="5EE29DF9" w:rsidR="00DA696A" w:rsidRDefault="004C6F08">
          <w:pPr>
            <w:pStyle w:val="TOC1"/>
            <w:tabs>
              <w:tab w:val="right" w:leader="dot" w:pos="9016"/>
            </w:tabs>
            <w:rPr>
              <w:noProof/>
            </w:rPr>
          </w:pPr>
          <w:hyperlink w:anchor="_Toc144486718" w:history="1">
            <w:r w:rsidR="00DA696A" w:rsidRPr="00490DE1">
              <w:rPr>
                <w:rStyle w:val="Hyperlink"/>
                <w:noProof/>
              </w:rPr>
              <w:t>Growth Strategies</w:t>
            </w:r>
            <w:r w:rsidR="00DA696A">
              <w:rPr>
                <w:noProof/>
                <w:webHidden/>
              </w:rPr>
              <w:tab/>
            </w:r>
            <w:r w:rsidR="00DA696A">
              <w:rPr>
                <w:noProof/>
                <w:webHidden/>
              </w:rPr>
              <w:fldChar w:fldCharType="begin"/>
            </w:r>
            <w:r w:rsidR="00DA696A">
              <w:rPr>
                <w:noProof/>
                <w:webHidden/>
              </w:rPr>
              <w:instrText xml:space="preserve"> PAGEREF _Toc144486718 \h </w:instrText>
            </w:r>
            <w:r w:rsidR="00DA696A">
              <w:rPr>
                <w:noProof/>
                <w:webHidden/>
              </w:rPr>
            </w:r>
            <w:r w:rsidR="00DA696A">
              <w:rPr>
                <w:noProof/>
                <w:webHidden/>
              </w:rPr>
              <w:fldChar w:fldCharType="separate"/>
            </w:r>
            <w:r w:rsidR="007356A7">
              <w:rPr>
                <w:noProof/>
                <w:webHidden/>
              </w:rPr>
              <w:t>18</w:t>
            </w:r>
            <w:r w:rsidR="00DA696A">
              <w:rPr>
                <w:noProof/>
                <w:webHidden/>
              </w:rPr>
              <w:fldChar w:fldCharType="end"/>
            </w:r>
          </w:hyperlink>
        </w:p>
        <w:p w14:paraId="692831BA" w14:textId="51226501" w:rsidR="00DA696A" w:rsidRDefault="004C6F08">
          <w:pPr>
            <w:pStyle w:val="TOC1"/>
            <w:tabs>
              <w:tab w:val="right" w:leader="dot" w:pos="9016"/>
            </w:tabs>
            <w:rPr>
              <w:noProof/>
            </w:rPr>
          </w:pPr>
          <w:hyperlink w:anchor="_Toc144486719" w:history="1">
            <w:r w:rsidR="00DA696A" w:rsidRPr="00490DE1">
              <w:rPr>
                <w:rStyle w:val="Hyperlink"/>
                <w:noProof/>
              </w:rPr>
              <w:t>Green Strategy and CSR</w:t>
            </w:r>
            <w:r w:rsidR="00DA696A">
              <w:rPr>
                <w:noProof/>
                <w:webHidden/>
              </w:rPr>
              <w:tab/>
            </w:r>
            <w:r w:rsidR="00DA696A">
              <w:rPr>
                <w:noProof/>
                <w:webHidden/>
              </w:rPr>
              <w:fldChar w:fldCharType="begin"/>
            </w:r>
            <w:r w:rsidR="00DA696A">
              <w:rPr>
                <w:noProof/>
                <w:webHidden/>
              </w:rPr>
              <w:instrText xml:space="preserve"> PAGEREF _Toc144486719 \h </w:instrText>
            </w:r>
            <w:r w:rsidR="00DA696A">
              <w:rPr>
                <w:noProof/>
                <w:webHidden/>
              </w:rPr>
            </w:r>
            <w:r w:rsidR="00DA696A">
              <w:rPr>
                <w:noProof/>
                <w:webHidden/>
              </w:rPr>
              <w:fldChar w:fldCharType="separate"/>
            </w:r>
            <w:r w:rsidR="007356A7">
              <w:rPr>
                <w:noProof/>
                <w:webHidden/>
              </w:rPr>
              <w:t>19</w:t>
            </w:r>
            <w:r w:rsidR="00DA696A">
              <w:rPr>
                <w:noProof/>
                <w:webHidden/>
              </w:rPr>
              <w:fldChar w:fldCharType="end"/>
            </w:r>
          </w:hyperlink>
        </w:p>
        <w:p w14:paraId="4608AE92" w14:textId="3EC98F42" w:rsidR="00DA696A" w:rsidRDefault="004C6F08">
          <w:pPr>
            <w:pStyle w:val="TOC1"/>
            <w:tabs>
              <w:tab w:val="right" w:leader="dot" w:pos="9016"/>
            </w:tabs>
            <w:rPr>
              <w:noProof/>
            </w:rPr>
          </w:pPr>
          <w:hyperlink w:anchor="_Toc144486720" w:history="1">
            <w:r w:rsidR="00DA696A" w:rsidRPr="00490DE1">
              <w:rPr>
                <w:rStyle w:val="Hyperlink"/>
                <w:noProof/>
              </w:rPr>
              <w:t>Conclusion</w:t>
            </w:r>
            <w:r w:rsidR="00DA696A">
              <w:rPr>
                <w:noProof/>
                <w:webHidden/>
              </w:rPr>
              <w:tab/>
            </w:r>
            <w:r w:rsidR="00DA696A">
              <w:rPr>
                <w:noProof/>
                <w:webHidden/>
              </w:rPr>
              <w:fldChar w:fldCharType="begin"/>
            </w:r>
            <w:r w:rsidR="00DA696A">
              <w:rPr>
                <w:noProof/>
                <w:webHidden/>
              </w:rPr>
              <w:instrText xml:space="preserve"> PAGEREF _Toc144486720 \h </w:instrText>
            </w:r>
            <w:r w:rsidR="00DA696A">
              <w:rPr>
                <w:noProof/>
                <w:webHidden/>
              </w:rPr>
            </w:r>
            <w:r w:rsidR="00DA696A">
              <w:rPr>
                <w:noProof/>
                <w:webHidden/>
              </w:rPr>
              <w:fldChar w:fldCharType="separate"/>
            </w:r>
            <w:r w:rsidR="007356A7">
              <w:rPr>
                <w:noProof/>
                <w:webHidden/>
              </w:rPr>
              <w:t>20</w:t>
            </w:r>
            <w:r w:rsidR="00DA696A">
              <w:rPr>
                <w:noProof/>
                <w:webHidden/>
              </w:rPr>
              <w:fldChar w:fldCharType="end"/>
            </w:r>
          </w:hyperlink>
        </w:p>
        <w:p w14:paraId="561DF67F" w14:textId="4E881B4B" w:rsidR="00DA696A" w:rsidRDefault="004C6F08">
          <w:pPr>
            <w:pStyle w:val="TOC1"/>
            <w:tabs>
              <w:tab w:val="right" w:leader="dot" w:pos="9016"/>
            </w:tabs>
            <w:rPr>
              <w:noProof/>
            </w:rPr>
          </w:pPr>
          <w:hyperlink w:anchor="_Toc144486721" w:history="1">
            <w:r w:rsidR="00DA696A" w:rsidRPr="00490DE1">
              <w:rPr>
                <w:rStyle w:val="Hyperlink"/>
                <w:noProof/>
              </w:rPr>
              <w:t>Recommendation</w:t>
            </w:r>
            <w:r w:rsidR="00DA696A">
              <w:rPr>
                <w:noProof/>
                <w:webHidden/>
              </w:rPr>
              <w:tab/>
            </w:r>
            <w:r w:rsidR="00DA696A">
              <w:rPr>
                <w:noProof/>
                <w:webHidden/>
              </w:rPr>
              <w:fldChar w:fldCharType="begin"/>
            </w:r>
            <w:r w:rsidR="00DA696A">
              <w:rPr>
                <w:noProof/>
                <w:webHidden/>
              </w:rPr>
              <w:instrText xml:space="preserve"> PAGEREF _Toc144486721 \h </w:instrText>
            </w:r>
            <w:r w:rsidR="00DA696A">
              <w:rPr>
                <w:noProof/>
                <w:webHidden/>
              </w:rPr>
            </w:r>
            <w:r w:rsidR="00DA696A">
              <w:rPr>
                <w:noProof/>
                <w:webHidden/>
              </w:rPr>
              <w:fldChar w:fldCharType="separate"/>
            </w:r>
            <w:r w:rsidR="007356A7">
              <w:rPr>
                <w:noProof/>
                <w:webHidden/>
              </w:rPr>
              <w:t>20</w:t>
            </w:r>
            <w:r w:rsidR="00DA696A">
              <w:rPr>
                <w:noProof/>
                <w:webHidden/>
              </w:rPr>
              <w:fldChar w:fldCharType="end"/>
            </w:r>
          </w:hyperlink>
        </w:p>
        <w:p w14:paraId="56864FB6" w14:textId="30B99C51" w:rsidR="00DA696A" w:rsidRDefault="004C6F08">
          <w:pPr>
            <w:pStyle w:val="TOC1"/>
            <w:tabs>
              <w:tab w:val="right" w:leader="dot" w:pos="9016"/>
            </w:tabs>
            <w:rPr>
              <w:noProof/>
            </w:rPr>
          </w:pPr>
          <w:hyperlink w:anchor="_Toc144486722" w:history="1">
            <w:r w:rsidR="00DA696A" w:rsidRPr="00490DE1">
              <w:rPr>
                <w:rStyle w:val="Hyperlink"/>
                <w:noProof/>
              </w:rPr>
              <w:t>References</w:t>
            </w:r>
            <w:r w:rsidR="00DA696A">
              <w:rPr>
                <w:noProof/>
                <w:webHidden/>
              </w:rPr>
              <w:tab/>
            </w:r>
            <w:r w:rsidR="00DA696A">
              <w:rPr>
                <w:noProof/>
                <w:webHidden/>
              </w:rPr>
              <w:fldChar w:fldCharType="begin"/>
            </w:r>
            <w:r w:rsidR="00DA696A">
              <w:rPr>
                <w:noProof/>
                <w:webHidden/>
              </w:rPr>
              <w:instrText xml:space="preserve"> PAGEREF _Toc144486722 \h </w:instrText>
            </w:r>
            <w:r w:rsidR="00DA696A">
              <w:rPr>
                <w:noProof/>
                <w:webHidden/>
              </w:rPr>
            </w:r>
            <w:r w:rsidR="00DA696A">
              <w:rPr>
                <w:noProof/>
                <w:webHidden/>
              </w:rPr>
              <w:fldChar w:fldCharType="separate"/>
            </w:r>
            <w:r w:rsidR="007356A7">
              <w:rPr>
                <w:noProof/>
                <w:webHidden/>
              </w:rPr>
              <w:t>22</w:t>
            </w:r>
            <w:r w:rsidR="00DA696A">
              <w:rPr>
                <w:noProof/>
                <w:webHidden/>
              </w:rPr>
              <w:fldChar w:fldCharType="end"/>
            </w:r>
          </w:hyperlink>
        </w:p>
        <w:p w14:paraId="62C69FEF" w14:textId="79ACD055" w:rsidR="00241457" w:rsidRDefault="00FC35E8">
          <w:pPr>
            <w:widowControl w:val="0"/>
            <w:tabs>
              <w:tab w:val="right" w:leader="dot" w:pos="12000"/>
            </w:tabs>
            <w:spacing w:before="60" w:after="0"/>
            <w:jc w:val="left"/>
            <w:rPr>
              <w:b/>
              <w:color w:val="000000"/>
            </w:rPr>
          </w:pPr>
          <w:r>
            <w:fldChar w:fldCharType="end"/>
          </w:r>
        </w:p>
      </w:sdtContent>
    </w:sdt>
    <w:p w14:paraId="78F27334" w14:textId="77777777" w:rsidR="00241457" w:rsidRDefault="00FC35E8">
      <w:r>
        <w:t xml:space="preserve"> </w:t>
      </w:r>
    </w:p>
    <w:p w14:paraId="083A9ADD" w14:textId="77777777" w:rsidR="00241457" w:rsidRDefault="00FC35E8">
      <w:pPr>
        <w:rPr>
          <w:b/>
          <w:color w:val="17365D"/>
        </w:rPr>
      </w:pPr>
      <w:r>
        <w:br w:type="page"/>
      </w:r>
    </w:p>
    <w:p w14:paraId="4B53C542" w14:textId="77777777" w:rsidR="00241457" w:rsidRDefault="00FC35E8">
      <w:pPr>
        <w:pStyle w:val="Heading1"/>
      </w:pPr>
      <w:bookmarkStart w:id="1" w:name="_Toc144486702"/>
      <w:r>
        <w:lastRenderedPageBreak/>
        <w:t>Introduction</w:t>
      </w:r>
      <w:bookmarkEnd w:id="1"/>
    </w:p>
    <w:p w14:paraId="67C35EEC" w14:textId="77777777" w:rsidR="00241457" w:rsidRDefault="00FC35E8">
      <w:r>
        <w:t>Apple Inc. is recognised around the world as an icon of innovation, superior strategic judgement, and market domination in a world characterised by rapid technical breakthroughs and fluctuating customer preferences. This review of Apple's strategic positioning goes into the many facets that have contributed to its unrivalled success in the technology sector. From its beginnings as a pioneer in luxury technology to its role in revolutionising consumer electronics with iconic products like the iPhone, iPad, and MacBook, Apple's trajectory is a tribute to the strength of strategic alignment. PESTLE analysis, industry life cycle analysis, Porter's Five Forces model, and other macro- and microenvironmental evaluations are used in the analysis to examine Apple's market position. It also explores internal studies like the VRIO framework and value chain analysis. The analysis's complete investigation of growth tactics, environmental programmes, and CSR initiatives that continue to influence Apple's development in a constantly shifting environment serves as its apex.</w:t>
      </w:r>
    </w:p>
    <w:p w14:paraId="4D1D7DCB" w14:textId="77777777" w:rsidR="00241457" w:rsidRDefault="00FC35E8">
      <w:pPr>
        <w:pStyle w:val="Heading1"/>
      </w:pPr>
      <w:bookmarkStart w:id="2" w:name="_Toc144486703"/>
      <w:r>
        <w:t>Apple Inc. Background</w:t>
      </w:r>
      <w:bookmarkEnd w:id="2"/>
    </w:p>
    <w:p w14:paraId="7F6FAA76" w14:textId="77777777" w:rsidR="00241457" w:rsidRDefault="00FC35E8">
      <w:r>
        <w:t>In April 1976, Steve Jobs, Steve Wozniak, and Ronald Wayne established the worldwide technology business Apple Inc. Apple, which has its corporate headquarters in Cupertino, California, has a long history of invention and ground-breaking products, solidifying its position as a pioneer in the IT sector. The Macintosh line of computers, the iPod, iPhone, and iPad, as well as different software programmes, are some of the company's most recognisable products.</w:t>
      </w:r>
    </w:p>
    <w:p w14:paraId="79EB6946" w14:textId="77777777" w:rsidR="00241457" w:rsidRDefault="00FC35E8">
      <w:r>
        <w:t>When the Macintosh computer debuted in 1984, it was one of Apple's major turning points because of how its graphical user interface completely changed personal computing (</w:t>
      </w:r>
      <w:r>
        <w:rPr>
          <w:color w:val="222222"/>
          <w:highlight w:val="white"/>
        </w:rPr>
        <w:t>Nooney, 2023, p. 67)</w:t>
      </w:r>
      <w:r>
        <w:t>. Because it allowed customers to carry their entire music libraries in their pockets, Apple's iPod, a portable media player, revolutionised the music industry in 2001. The 2007 release of the iPhone, which combined a touch screen interface with cutting-edge technology, internet access, and an app ecosystem, completely changed the way people used smartphones.</w:t>
      </w:r>
    </w:p>
    <w:p w14:paraId="57329EBC" w14:textId="77777777" w:rsidR="00241457" w:rsidRDefault="00FC35E8">
      <w:r>
        <w:t>A devoted client base exists around the world thanks to Apple's dedication to design, user experience, and innovation. Products from the company are renowned for their sophisticated designs, high-quality materials, and seamless hardware and software integration. Its client retention and loyalty strategy has been further bolstered by Apple's ecosystem, which includes the App Store, iTunes, iCloud, and other services (</w:t>
      </w:r>
      <w:r>
        <w:rPr>
          <w:color w:val="222222"/>
          <w:highlight w:val="white"/>
        </w:rPr>
        <w:t>Black, 2022, p. 667)</w:t>
      </w:r>
      <w:r>
        <w:t>.</w:t>
      </w:r>
    </w:p>
    <w:p w14:paraId="4C007953" w14:textId="77777777" w:rsidR="00241457" w:rsidRDefault="00FC35E8">
      <w:pPr>
        <w:pStyle w:val="Heading2"/>
      </w:pPr>
      <w:bookmarkStart w:id="3" w:name="_Toc144486704"/>
      <w:r>
        <w:lastRenderedPageBreak/>
        <w:t>Apple Inc.’s Mission and Objectives</w:t>
      </w:r>
      <w:bookmarkEnd w:id="3"/>
    </w:p>
    <w:p w14:paraId="493B35A0" w14:textId="77777777" w:rsidR="00241457" w:rsidRDefault="00FC35E8">
      <w:r>
        <w:t xml:space="preserve">The mission of Apple Inc. is to develop cutting-edge products that empower and improve the lives of people everywhere. </w:t>
      </w:r>
    </w:p>
    <w:p w14:paraId="7F85181C" w14:textId="77777777" w:rsidR="00241457" w:rsidRDefault="00FC35E8">
      <w:r>
        <w:t>The following are some of Apple's primary objectives:</w:t>
      </w:r>
    </w:p>
    <w:p w14:paraId="2FFAD3F9" w14:textId="77777777" w:rsidR="00241457" w:rsidRDefault="00FC35E8">
      <w:pPr>
        <w:numPr>
          <w:ilvl w:val="0"/>
          <w:numId w:val="9"/>
        </w:numPr>
        <w:spacing w:after="0"/>
      </w:pPr>
      <w:r>
        <w:rPr>
          <w:b/>
          <w:i/>
        </w:rPr>
        <w:t>Innovation</w:t>
      </w:r>
      <w:r>
        <w:t>: Apple strives to constantly launch ground-breaking goods and solutions that raise industry standards and take account of changing consumer demands (</w:t>
      </w:r>
      <w:r>
        <w:rPr>
          <w:color w:val="222222"/>
          <w:highlight w:val="white"/>
        </w:rPr>
        <w:t xml:space="preserve">Lin, </w:t>
      </w:r>
      <w:r>
        <w:rPr>
          <w:i/>
          <w:color w:val="222222"/>
          <w:highlight w:val="white"/>
        </w:rPr>
        <w:t>et al.,</w:t>
      </w:r>
      <w:r>
        <w:rPr>
          <w:color w:val="222222"/>
          <w:highlight w:val="white"/>
        </w:rPr>
        <w:t xml:space="preserve"> 2023, p. 76)</w:t>
      </w:r>
      <w:r>
        <w:t>.</w:t>
      </w:r>
    </w:p>
    <w:p w14:paraId="44A2BD37" w14:textId="77777777" w:rsidR="00241457" w:rsidRDefault="00FC35E8">
      <w:pPr>
        <w:numPr>
          <w:ilvl w:val="0"/>
          <w:numId w:val="9"/>
        </w:numPr>
        <w:spacing w:after="0"/>
      </w:pPr>
      <w:r>
        <w:rPr>
          <w:b/>
          <w:i/>
        </w:rPr>
        <w:t>Customer Experience:</w:t>
      </w:r>
      <w:r>
        <w:t xml:space="preserve"> The business strives to offer smooth and great user experiences through logical designs, first-rate customer support, and user-centric software.</w:t>
      </w:r>
    </w:p>
    <w:p w14:paraId="3241C4F1" w14:textId="77777777" w:rsidR="00241457" w:rsidRDefault="00FC35E8">
      <w:pPr>
        <w:numPr>
          <w:ilvl w:val="0"/>
          <w:numId w:val="9"/>
        </w:numPr>
        <w:spacing w:after="0"/>
      </w:pPr>
      <w:r>
        <w:rPr>
          <w:b/>
          <w:i/>
        </w:rPr>
        <w:t>Profitability:</w:t>
      </w:r>
      <w:r>
        <w:t xml:space="preserve"> Apple wants to make a profit that will grow steadily over time in order to maintain its financial stability and fund future R&amp;D projects.</w:t>
      </w:r>
    </w:p>
    <w:p w14:paraId="202D22DA" w14:textId="77777777" w:rsidR="00241457" w:rsidRDefault="00FC35E8">
      <w:pPr>
        <w:numPr>
          <w:ilvl w:val="0"/>
          <w:numId w:val="9"/>
        </w:numPr>
        <w:spacing w:after="0"/>
      </w:pPr>
      <w:r>
        <w:rPr>
          <w:b/>
          <w:i/>
        </w:rPr>
        <w:t>Environmental Responsibility:</w:t>
      </w:r>
      <w:r>
        <w:t xml:space="preserve"> Apple is committed to decreasing its influence on the environment by employing renewable energy sources, cutting waste, and using eco-friendly materials when making goods (</w:t>
      </w:r>
      <w:r>
        <w:rPr>
          <w:color w:val="222222"/>
          <w:highlight w:val="white"/>
        </w:rPr>
        <w:t>Singh and Misra, 2022, p. 23)</w:t>
      </w:r>
      <w:r>
        <w:t>.</w:t>
      </w:r>
    </w:p>
    <w:p w14:paraId="7E9EBBBD" w14:textId="77777777" w:rsidR="00241457" w:rsidRDefault="00FC35E8">
      <w:pPr>
        <w:numPr>
          <w:ilvl w:val="0"/>
          <w:numId w:val="9"/>
        </w:numPr>
      </w:pPr>
      <w:r>
        <w:rPr>
          <w:b/>
          <w:i/>
        </w:rPr>
        <w:t xml:space="preserve">Market Leadership: </w:t>
      </w:r>
      <w:r>
        <w:t>Apple works to keep up its lead in the market by continually outperforming rivals and influencing consumer preferences in terms of technology and style.</w:t>
      </w:r>
    </w:p>
    <w:p w14:paraId="2A954ADB" w14:textId="77777777" w:rsidR="00241457" w:rsidRDefault="00FC35E8">
      <w:pPr>
        <w:pStyle w:val="Heading1"/>
      </w:pPr>
      <w:bookmarkStart w:id="4" w:name="_Toc144486705"/>
      <w:r>
        <w:t>Macro-Environment Analysis</w:t>
      </w:r>
      <w:bookmarkEnd w:id="4"/>
    </w:p>
    <w:p w14:paraId="3C657D83" w14:textId="77777777" w:rsidR="00241457" w:rsidRDefault="00FC35E8">
      <w:r>
        <w:t>Analysing a company's macroenvironment entails assessing the external influences that can affect its operations, strategy, and overall success. These variables include developments in the economy, society, technology, politics, and environment that have an effect on the sector and market where the company works. This analysis helps with risk management, strategic planning, and keeping a competitive advantage in a fast-paced company environment.</w:t>
      </w:r>
    </w:p>
    <w:p w14:paraId="1C8CEF25" w14:textId="77777777" w:rsidR="00241457" w:rsidRDefault="00FC35E8">
      <w:pPr>
        <w:jc w:val="center"/>
      </w:pPr>
      <w:r>
        <w:rPr>
          <w:noProof/>
          <w:lang w:val="en-IN" w:bidi="ar-SA"/>
        </w:rPr>
        <w:lastRenderedPageBreak/>
        <w:drawing>
          <wp:inline distT="114300" distB="114300" distL="114300" distR="114300" wp14:anchorId="79D3E33A" wp14:editId="50C114B7">
            <wp:extent cx="5734050" cy="348615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b="8500"/>
                    <a:stretch>
                      <a:fillRect/>
                    </a:stretch>
                  </pic:blipFill>
                  <pic:spPr>
                    <a:xfrm>
                      <a:off x="0" y="0"/>
                      <a:ext cx="5734050" cy="3486150"/>
                    </a:xfrm>
                    <a:prstGeom prst="rect">
                      <a:avLst/>
                    </a:prstGeom>
                    <a:ln/>
                  </pic:spPr>
                </pic:pic>
              </a:graphicData>
            </a:graphic>
          </wp:inline>
        </w:drawing>
      </w:r>
    </w:p>
    <w:p w14:paraId="65BF2F23" w14:textId="77777777" w:rsidR="00241457" w:rsidRDefault="00FC35E8">
      <w:pPr>
        <w:jc w:val="center"/>
        <w:rPr>
          <w:b/>
        </w:rPr>
      </w:pPr>
      <w:r>
        <w:rPr>
          <w:b/>
        </w:rPr>
        <w:t>Figure. 1. PESTLE analysis of Apple</w:t>
      </w:r>
    </w:p>
    <w:p w14:paraId="7280439A" w14:textId="77777777" w:rsidR="00241457" w:rsidRDefault="00FC35E8">
      <w:pPr>
        <w:jc w:val="center"/>
        <w:rPr>
          <w:sz w:val="20"/>
          <w:szCs w:val="20"/>
        </w:rPr>
      </w:pPr>
      <w:r>
        <w:rPr>
          <w:sz w:val="20"/>
          <w:szCs w:val="20"/>
        </w:rPr>
        <w:t xml:space="preserve">(Source: </w:t>
      </w:r>
      <w:r>
        <w:rPr>
          <w:color w:val="222222"/>
          <w:sz w:val="20"/>
          <w:szCs w:val="20"/>
          <w:highlight w:val="white"/>
        </w:rPr>
        <w:t xml:space="preserve">Noonan and </w:t>
      </w:r>
      <w:proofErr w:type="spellStart"/>
      <w:r>
        <w:rPr>
          <w:color w:val="222222"/>
          <w:sz w:val="20"/>
          <w:szCs w:val="20"/>
          <w:highlight w:val="white"/>
        </w:rPr>
        <w:t>Plekhanova</w:t>
      </w:r>
      <w:proofErr w:type="spellEnd"/>
      <w:r>
        <w:rPr>
          <w:color w:val="222222"/>
          <w:sz w:val="20"/>
          <w:szCs w:val="20"/>
          <w:highlight w:val="white"/>
        </w:rPr>
        <w:t>, 2020)</w:t>
      </w:r>
    </w:p>
    <w:p w14:paraId="3DAE6EBF" w14:textId="77777777" w:rsidR="00241457" w:rsidRDefault="00FC35E8">
      <w:pPr>
        <w:pStyle w:val="Heading2"/>
      </w:pPr>
      <w:bookmarkStart w:id="5" w:name="_Toc144486706"/>
      <w:r>
        <w:t>PESTEL Analysis</w:t>
      </w:r>
      <w:bookmarkEnd w:id="5"/>
    </w:p>
    <w:p w14:paraId="67DB5C57" w14:textId="77777777" w:rsidR="00241457" w:rsidRDefault="00FC35E8">
      <w:r>
        <w:t>The PESTEL Analysis of Apple Inc. is as follows:</w:t>
      </w:r>
    </w:p>
    <w:tbl>
      <w:tblPr>
        <w:tblStyle w:val="a"/>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5"/>
        <w:gridCol w:w="6615"/>
      </w:tblGrid>
      <w:tr w:rsidR="00241457" w14:paraId="37F2A95A" w14:textId="77777777">
        <w:tc>
          <w:tcPr>
            <w:tcW w:w="2385" w:type="dxa"/>
            <w:shd w:val="clear" w:color="auto" w:fill="auto"/>
            <w:tcMar>
              <w:top w:w="100" w:type="dxa"/>
              <w:left w:w="100" w:type="dxa"/>
              <w:bottom w:w="100" w:type="dxa"/>
              <w:right w:w="100" w:type="dxa"/>
            </w:tcMar>
          </w:tcPr>
          <w:p w14:paraId="65727655" w14:textId="77777777" w:rsidR="00241457" w:rsidRDefault="00241457">
            <w:pPr>
              <w:widowControl w:val="0"/>
              <w:pBdr>
                <w:top w:val="nil"/>
                <w:left w:val="nil"/>
                <w:bottom w:val="nil"/>
                <w:right w:val="nil"/>
                <w:between w:val="nil"/>
              </w:pBdr>
              <w:spacing w:after="0"/>
              <w:jc w:val="center"/>
              <w:rPr>
                <w:b/>
                <w:i/>
              </w:rPr>
            </w:pPr>
          </w:p>
          <w:p w14:paraId="733276F7" w14:textId="77777777" w:rsidR="00241457" w:rsidRDefault="00241457">
            <w:pPr>
              <w:widowControl w:val="0"/>
              <w:pBdr>
                <w:top w:val="nil"/>
                <w:left w:val="nil"/>
                <w:bottom w:val="nil"/>
                <w:right w:val="nil"/>
                <w:between w:val="nil"/>
              </w:pBdr>
              <w:spacing w:after="0"/>
              <w:jc w:val="center"/>
              <w:rPr>
                <w:b/>
                <w:i/>
              </w:rPr>
            </w:pPr>
          </w:p>
          <w:p w14:paraId="720AC4A2" w14:textId="77777777" w:rsidR="00241457" w:rsidRDefault="00FC35E8">
            <w:pPr>
              <w:widowControl w:val="0"/>
              <w:pBdr>
                <w:top w:val="nil"/>
                <w:left w:val="nil"/>
                <w:bottom w:val="nil"/>
                <w:right w:val="nil"/>
                <w:between w:val="nil"/>
              </w:pBdr>
              <w:spacing w:after="0"/>
              <w:jc w:val="center"/>
              <w:rPr>
                <w:b/>
                <w:i/>
              </w:rPr>
            </w:pPr>
            <w:r>
              <w:rPr>
                <w:b/>
                <w:i/>
              </w:rPr>
              <w:t>POLITICAL</w:t>
            </w:r>
          </w:p>
        </w:tc>
        <w:tc>
          <w:tcPr>
            <w:tcW w:w="6615" w:type="dxa"/>
            <w:shd w:val="clear" w:color="auto" w:fill="auto"/>
            <w:tcMar>
              <w:top w:w="100" w:type="dxa"/>
              <w:left w:w="100" w:type="dxa"/>
              <w:bottom w:w="100" w:type="dxa"/>
              <w:right w:w="100" w:type="dxa"/>
            </w:tcMar>
          </w:tcPr>
          <w:p w14:paraId="22267211" w14:textId="77777777" w:rsidR="00241457" w:rsidRDefault="00FC35E8">
            <w:pPr>
              <w:widowControl w:val="0"/>
              <w:pBdr>
                <w:top w:val="nil"/>
                <w:left w:val="nil"/>
                <w:bottom w:val="nil"/>
                <w:right w:val="nil"/>
                <w:between w:val="nil"/>
              </w:pBdr>
              <w:spacing w:after="0"/>
            </w:pPr>
            <w:r>
              <w:t>Due to its international operations, Apple is impacted by a variety of political variables. Apple's business activities may be impacted by laws, trade restrictions, and taxes (</w:t>
            </w:r>
            <w:r>
              <w:rPr>
                <w:color w:val="222222"/>
                <w:highlight w:val="white"/>
              </w:rPr>
              <w:t xml:space="preserve">Noonan and </w:t>
            </w:r>
            <w:proofErr w:type="spellStart"/>
            <w:r>
              <w:rPr>
                <w:color w:val="222222"/>
                <w:highlight w:val="white"/>
              </w:rPr>
              <w:t>Plekhanova</w:t>
            </w:r>
            <w:proofErr w:type="spellEnd"/>
            <w:r>
              <w:rPr>
                <w:color w:val="222222"/>
                <w:highlight w:val="white"/>
              </w:rPr>
              <w:t>, 2020, p. 87)</w:t>
            </w:r>
            <w:r>
              <w:rPr>
                <w:b/>
              </w:rPr>
              <w:t>.</w:t>
            </w:r>
            <w:r>
              <w:t xml:space="preserve"> For instance, Apple has had to look for alternate production sites as a result of the current trade tensions between the U.S. and China, which have impacted its manufacturing and supply chain operations.</w:t>
            </w:r>
          </w:p>
        </w:tc>
      </w:tr>
      <w:tr w:rsidR="00241457" w14:paraId="1B199924" w14:textId="77777777">
        <w:tc>
          <w:tcPr>
            <w:tcW w:w="2385" w:type="dxa"/>
            <w:shd w:val="clear" w:color="auto" w:fill="auto"/>
            <w:tcMar>
              <w:top w:w="100" w:type="dxa"/>
              <w:left w:w="100" w:type="dxa"/>
              <w:bottom w:w="100" w:type="dxa"/>
              <w:right w:w="100" w:type="dxa"/>
            </w:tcMar>
          </w:tcPr>
          <w:p w14:paraId="7357BDDB" w14:textId="77777777" w:rsidR="00241457" w:rsidRDefault="00241457">
            <w:pPr>
              <w:widowControl w:val="0"/>
              <w:pBdr>
                <w:top w:val="nil"/>
                <w:left w:val="nil"/>
                <w:bottom w:val="nil"/>
                <w:right w:val="nil"/>
                <w:between w:val="nil"/>
              </w:pBdr>
              <w:spacing w:after="0"/>
              <w:jc w:val="center"/>
              <w:rPr>
                <w:b/>
                <w:i/>
              </w:rPr>
            </w:pPr>
          </w:p>
          <w:p w14:paraId="081B6470" w14:textId="77777777" w:rsidR="00241457" w:rsidRDefault="00241457">
            <w:pPr>
              <w:widowControl w:val="0"/>
              <w:pBdr>
                <w:top w:val="nil"/>
                <w:left w:val="nil"/>
                <w:bottom w:val="nil"/>
                <w:right w:val="nil"/>
                <w:between w:val="nil"/>
              </w:pBdr>
              <w:spacing w:after="0"/>
              <w:jc w:val="center"/>
              <w:rPr>
                <w:b/>
                <w:i/>
              </w:rPr>
            </w:pPr>
          </w:p>
          <w:p w14:paraId="1DE8C321" w14:textId="77777777" w:rsidR="00241457" w:rsidRDefault="00241457">
            <w:pPr>
              <w:widowControl w:val="0"/>
              <w:pBdr>
                <w:top w:val="nil"/>
                <w:left w:val="nil"/>
                <w:bottom w:val="nil"/>
                <w:right w:val="nil"/>
                <w:between w:val="nil"/>
              </w:pBdr>
              <w:spacing w:after="0"/>
              <w:jc w:val="center"/>
              <w:rPr>
                <w:b/>
                <w:i/>
              </w:rPr>
            </w:pPr>
          </w:p>
          <w:p w14:paraId="05928370" w14:textId="77777777" w:rsidR="00241457" w:rsidRDefault="00FC35E8">
            <w:pPr>
              <w:widowControl w:val="0"/>
              <w:pBdr>
                <w:top w:val="nil"/>
                <w:left w:val="nil"/>
                <w:bottom w:val="nil"/>
                <w:right w:val="nil"/>
                <w:between w:val="nil"/>
              </w:pBdr>
              <w:spacing w:after="0"/>
              <w:jc w:val="center"/>
              <w:rPr>
                <w:b/>
                <w:i/>
              </w:rPr>
            </w:pPr>
            <w:r>
              <w:rPr>
                <w:b/>
                <w:i/>
              </w:rPr>
              <w:t>ECONOMIC</w:t>
            </w:r>
          </w:p>
        </w:tc>
        <w:tc>
          <w:tcPr>
            <w:tcW w:w="6615" w:type="dxa"/>
            <w:shd w:val="clear" w:color="auto" w:fill="auto"/>
            <w:tcMar>
              <w:top w:w="100" w:type="dxa"/>
              <w:left w:w="100" w:type="dxa"/>
              <w:bottom w:w="100" w:type="dxa"/>
              <w:right w:w="100" w:type="dxa"/>
            </w:tcMar>
          </w:tcPr>
          <w:p w14:paraId="60C906E0" w14:textId="77777777" w:rsidR="00241457" w:rsidRDefault="00FC35E8">
            <w:pPr>
              <w:widowControl w:val="0"/>
              <w:pBdr>
                <w:top w:val="nil"/>
                <w:left w:val="nil"/>
                <w:bottom w:val="nil"/>
                <w:right w:val="nil"/>
                <w:between w:val="nil"/>
              </w:pBdr>
              <w:spacing w:after="0"/>
            </w:pPr>
            <w:r>
              <w:t xml:space="preserve">The state of the economy has a big impact on how much money Apple makes. Economic downturns can affect consumer expenditure on high-end technological devices. Due to its strong brand and devoted client base, Apple was able to retain growth throughout the 2008 global economic recession, but it nonetheless saw a dip in sales as customers cut down on discretionary spending </w:t>
            </w:r>
            <w:r>
              <w:lastRenderedPageBreak/>
              <w:t>(</w:t>
            </w:r>
            <w:r>
              <w:rPr>
                <w:color w:val="222222"/>
                <w:highlight w:val="white"/>
              </w:rPr>
              <w:t xml:space="preserve">Chan, </w:t>
            </w:r>
            <w:r>
              <w:rPr>
                <w:i/>
                <w:color w:val="222222"/>
                <w:highlight w:val="white"/>
              </w:rPr>
              <w:t>et al.,</w:t>
            </w:r>
            <w:r>
              <w:rPr>
                <w:color w:val="222222"/>
                <w:highlight w:val="white"/>
              </w:rPr>
              <w:t xml:space="preserve"> 2020, p. 77)</w:t>
            </w:r>
            <w:r>
              <w:t>.</w:t>
            </w:r>
          </w:p>
        </w:tc>
      </w:tr>
      <w:tr w:rsidR="00241457" w14:paraId="1291CDE4" w14:textId="77777777">
        <w:tc>
          <w:tcPr>
            <w:tcW w:w="2385" w:type="dxa"/>
            <w:shd w:val="clear" w:color="auto" w:fill="auto"/>
            <w:tcMar>
              <w:top w:w="100" w:type="dxa"/>
              <w:left w:w="100" w:type="dxa"/>
              <w:bottom w:w="100" w:type="dxa"/>
              <w:right w:w="100" w:type="dxa"/>
            </w:tcMar>
          </w:tcPr>
          <w:p w14:paraId="4014C4C8" w14:textId="77777777" w:rsidR="00241457" w:rsidRDefault="00241457">
            <w:pPr>
              <w:widowControl w:val="0"/>
              <w:pBdr>
                <w:top w:val="nil"/>
                <w:left w:val="nil"/>
                <w:bottom w:val="nil"/>
                <w:right w:val="nil"/>
                <w:between w:val="nil"/>
              </w:pBdr>
              <w:spacing w:after="0"/>
              <w:jc w:val="center"/>
              <w:rPr>
                <w:b/>
                <w:i/>
              </w:rPr>
            </w:pPr>
          </w:p>
          <w:p w14:paraId="77CE0A2A" w14:textId="77777777" w:rsidR="00241457" w:rsidRDefault="00241457">
            <w:pPr>
              <w:widowControl w:val="0"/>
              <w:pBdr>
                <w:top w:val="nil"/>
                <w:left w:val="nil"/>
                <w:bottom w:val="nil"/>
                <w:right w:val="nil"/>
                <w:between w:val="nil"/>
              </w:pBdr>
              <w:spacing w:after="0"/>
              <w:jc w:val="center"/>
              <w:rPr>
                <w:b/>
                <w:i/>
              </w:rPr>
            </w:pPr>
          </w:p>
          <w:p w14:paraId="3668E179" w14:textId="77777777" w:rsidR="00241457" w:rsidRDefault="00FC35E8">
            <w:pPr>
              <w:widowControl w:val="0"/>
              <w:pBdr>
                <w:top w:val="nil"/>
                <w:left w:val="nil"/>
                <w:bottom w:val="nil"/>
                <w:right w:val="nil"/>
                <w:between w:val="nil"/>
              </w:pBdr>
              <w:spacing w:after="0"/>
              <w:jc w:val="center"/>
              <w:rPr>
                <w:b/>
                <w:i/>
              </w:rPr>
            </w:pPr>
            <w:r>
              <w:rPr>
                <w:b/>
                <w:i/>
              </w:rPr>
              <w:t>SOCIAL</w:t>
            </w:r>
          </w:p>
        </w:tc>
        <w:tc>
          <w:tcPr>
            <w:tcW w:w="6615" w:type="dxa"/>
            <w:shd w:val="clear" w:color="auto" w:fill="auto"/>
            <w:tcMar>
              <w:top w:w="100" w:type="dxa"/>
              <w:left w:w="100" w:type="dxa"/>
              <w:bottom w:w="100" w:type="dxa"/>
              <w:right w:w="100" w:type="dxa"/>
            </w:tcMar>
          </w:tcPr>
          <w:p w14:paraId="709EAE4E" w14:textId="77777777" w:rsidR="00241457" w:rsidRDefault="00FC35E8">
            <w:pPr>
              <w:widowControl w:val="0"/>
              <w:pBdr>
                <w:top w:val="nil"/>
                <w:left w:val="nil"/>
                <w:bottom w:val="nil"/>
                <w:right w:val="nil"/>
                <w:between w:val="nil"/>
              </w:pBdr>
              <w:spacing w:after="0"/>
            </w:pPr>
            <w:r>
              <w:t>The popularity of Apple products is impacted by shifting social and cultural trends. Style and exclusivity play a key role in the premium IT business strategy. Apple's emphasis on design and aesthetics is in line with shifting consumer desires for expensive, aesthetically pleasing products that are representative of their way of life.</w:t>
            </w:r>
          </w:p>
        </w:tc>
      </w:tr>
      <w:tr w:rsidR="00241457" w14:paraId="2ECEDF20" w14:textId="77777777">
        <w:tc>
          <w:tcPr>
            <w:tcW w:w="2385" w:type="dxa"/>
            <w:shd w:val="clear" w:color="auto" w:fill="auto"/>
            <w:tcMar>
              <w:top w:w="100" w:type="dxa"/>
              <w:left w:w="100" w:type="dxa"/>
              <w:bottom w:w="100" w:type="dxa"/>
              <w:right w:w="100" w:type="dxa"/>
            </w:tcMar>
          </w:tcPr>
          <w:p w14:paraId="7E945880" w14:textId="77777777" w:rsidR="00241457" w:rsidRDefault="00241457">
            <w:pPr>
              <w:widowControl w:val="0"/>
              <w:pBdr>
                <w:top w:val="nil"/>
                <w:left w:val="nil"/>
                <w:bottom w:val="nil"/>
                <w:right w:val="nil"/>
                <w:between w:val="nil"/>
              </w:pBdr>
              <w:spacing w:after="0"/>
              <w:jc w:val="center"/>
              <w:rPr>
                <w:b/>
                <w:i/>
              </w:rPr>
            </w:pPr>
          </w:p>
          <w:p w14:paraId="1C141AF1" w14:textId="77777777" w:rsidR="00241457" w:rsidRDefault="00241457">
            <w:pPr>
              <w:widowControl w:val="0"/>
              <w:pBdr>
                <w:top w:val="nil"/>
                <w:left w:val="nil"/>
                <w:bottom w:val="nil"/>
                <w:right w:val="nil"/>
                <w:between w:val="nil"/>
              </w:pBdr>
              <w:spacing w:after="0"/>
              <w:jc w:val="center"/>
              <w:rPr>
                <w:b/>
                <w:i/>
              </w:rPr>
            </w:pPr>
          </w:p>
          <w:p w14:paraId="4A5A4D84" w14:textId="77777777" w:rsidR="00241457" w:rsidRDefault="00241457">
            <w:pPr>
              <w:widowControl w:val="0"/>
              <w:pBdr>
                <w:top w:val="nil"/>
                <w:left w:val="nil"/>
                <w:bottom w:val="nil"/>
                <w:right w:val="nil"/>
                <w:between w:val="nil"/>
              </w:pBdr>
              <w:spacing w:after="0"/>
              <w:jc w:val="center"/>
              <w:rPr>
                <w:b/>
                <w:i/>
              </w:rPr>
            </w:pPr>
          </w:p>
          <w:p w14:paraId="055CA31D" w14:textId="77777777" w:rsidR="00241457" w:rsidRDefault="00FC35E8">
            <w:pPr>
              <w:widowControl w:val="0"/>
              <w:pBdr>
                <w:top w:val="nil"/>
                <w:left w:val="nil"/>
                <w:bottom w:val="nil"/>
                <w:right w:val="nil"/>
                <w:between w:val="nil"/>
              </w:pBdr>
              <w:spacing w:after="0"/>
              <w:jc w:val="center"/>
              <w:rPr>
                <w:b/>
                <w:i/>
              </w:rPr>
            </w:pPr>
            <w:r>
              <w:rPr>
                <w:b/>
                <w:i/>
              </w:rPr>
              <w:t>TECHNOLOGICAL</w:t>
            </w:r>
          </w:p>
        </w:tc>
        <w:tc>
          <w:tcPr>
            <w:tcW w:w="6615" w:type="dxa"/>
            <w:shd w:val="clear" w:color="auto" w:fill="auto"/>
            <w:tcMar>
              <w:top w:w="100" w:type="dxa"/>
              <w:left w:w="100" w:type="dxa"/>
              <w:bottom w:w="100" w:type="dxa"/>
              <w:right w:w="100" w:type="dxa"/>
            </w:tcMar>
          </w:tcPr>
          <w:p w14:paraId="4DEA4110" w14:textId="77777777" w:rsidR="00241457" w:rsidRDefault="00FC35E8">
            <w:pPr>
              <w:widowControl w:val="0"/>
              <w:pBdr>
                <w:top w:val="nil"/>
                <w:left w:val="nil"/>
                <w:bottom w:val="nil"/>
                <w:right w:val="nil"/>
                <w:between w:val="nil"/>
              </w:pBdr>
              <w:spacing w:after="0"/>
            </w:pPr>
            <w:r>
              <w:t>The development of technology is essential to Apple's success. Competitive advantage and product differentiation are driven by technological innovation. For instance, the iPhone's release signalled a technological advancement by combining a touch screen interface and an app ecosystem, creating new standards for the industry, and changing the smartphone market.</w:t>
            </w:r>
          </w:p>
        </w:tc>
      </w:tr>
      <w:tr w:rsidR="00241457" w14:paraId="52997F86" w14:textId="77777777">
        <w:tc>
          <w:tcPr>
            <w:tcW w:w="2385" w:type="dxa"/>
            <w:shd w:val="clear" w:color="auto" w:fill="auto"/>
            <w:tcMar>
              <w:top w:w="100" w:type="dxa"/>
              <w:left w:w="100" w:type="dxa"/>
              <w:bottom w:w="100" w:type="dxa"/>
              <w:right w:w="100" w:type="dxa"/>
            </w:tcMar>
          </w:tcPr>
          <w:p w14:paraId="5152A012" w14:textId="77777777" w:rsidR="00241457" w:rsidRDefault="00241457">
            <w:pPr>
              <w:widowControl w:val="0"/>
              <w:pBdr>
                <w:top w:val="nil"/>
                <w:left w:val="nil"/>
                <w:bottom w:val="nil"/>
                <w:right w:val="nil"/>
                <w:between w:val="nil"/>
              </w:pBdr>
              <w:spacing w:after="0"/>
              <w:jc w:val="center"/>
              <w:rPr>
                <w:b/>
                <w:i/>
              </w:rPr>
            </w:pPr>
          </w:p>
          <w:p w14:paraId="69D3BD62" w14:textId="77777777" w:rsidR="00241457" w:rsidRDefault="00241457">
            <w:pPr>
              <w:widowControl w:val="0"/>
              <w:pBdr>
                <w:top w:val="nil"/>
                <w:left w:val="nil"/>
                <w:bottom w:val="nil"/>
                <w:right w:val="nil"/>
                <w:between w:val="nil"/>
              </w:pBdr>
              <w:spacing w:after="0"/>
              <w:jc w:val="center"/>
              <w:rPr>
                <w:b/>
                <w:i/>
              </w:rPr>
            </w:pPr>
          </w:p>
          <w:p w14:paraId="7B15598D" w14:textId="77777777" w:rsidR="00241457" w:rsidRDefault="00FC35E8">
            <w:pPr>
              <w:widowControl w:val="0"/>
              <w:pBdr>
                <w:top w:val="nil"/>
                <w:left w:val="nil"/>
                <w:bottom w:val="nil"/>
                <w:right w:val="nil"/>
                <w:between w:val="nil"/>
              </w:pBdr>
              <w:spacing w:after="0"/>
              <w:jc w:val="center"/>
              <w:rPr>
                <w:b/>
                <w:i/>
              </w:rPr>
            </w:pPr>
            <w:r>
              <w:rPr>
                <w:b/>
                <w:i/>
              </w:rPr>
              <w:t>LEGAL</w:t>
            </w:r>
          </w:p>
        </w:tc>
        <w:tc>
          <w:tcPr>
            <w:tcW w:w="6615" w:type="dxa"/>
            <w:shd w:val="clear" w:color="auto" w:fill="auto"/>
            <w:tcMar>
              <w:top w:w="100" w:type="dxa"/>
              <w:left w:w="100" w:type="dxa"/>
              <w:bottom w:w="100" w:type="dxa"/>
              <w:right w:w="100" w:type="dxa"/>
            </w:tcMar>
          </w:tcPr>
          <w:p w14:paraId="7D196736" w14:textId="21A9DD9A" w:rsidR="00241457" w:rsidRDefault="00FC35E8" w:rsidP="00C80706">
            <w:pPr>
              <w:widowControl w:val="0"/>
              <w:pBdr>
                <w:top w:val="nil"/>
                <w:left w:val="nil"/>
                <w:bottom w:val="nil"/>
                <w:right w:val="nil"/>
                <w:between w:val="nil"/>
              </w:pBdr>
              <w:spacing w:after="0"/>
            </w:pPr>
            <w:r>
              <w:t>Patent infringements, antitrust laws, and privacy issues all provid</w:t>
            </w:r>
            <w:r w:rsidR="00C80706">
              <w:t xml:space="preserve">e legal difficulties for Apple. </w:t>
            </w:r>
            <w:r>
              <w:t>As an illustration, the legal dispute with Samsung over patent infringement brought attention to the necessity of protecting intellectual property in the computer sector.</w:t>
            </w:r>
          </w:p>
        </w:tc>
      </w:tr>
      <w:tr w:rsidR="00241457" w14:paraId="6355A0E7" w14:textId="77777777">
        <w:tc>
          <w:tcPr>
            <w:tcW w:w="2385" w:type="dxa"/>
            <w:shd w:val="clear" w:color="auto" w:fill="auto"/>
            <w:tcMar>
              <w:top w:w="100" w:type="dxa"/>
              <w:left w:w="100" w:type="dxa"/>
              <w:bottom w:w="100" w:type="dxa"/>
              <w:right w:w="100" w:type="dxa"/>
            </w:tcMar>
          </w:tcPr>
          <w:p w14:paraId="65BE09B9" w14:textId="77777777" w:rsidR="00241457" w:rsidRDefault="00241457">
            <w:pPr>
              <w:widowControl w:val="0"/>
              <w:pBdr>
                <w:top w:val="nil"/>
                <w:left w:val="nil"/>
                <w:bottom w:val="nil"/>
                <w:right w:val="nil"/>
                <w:between w:val="nil"/>
              </w:pBdr>
              <w:spacing w:after="0"/>
              <w:jc w:val="center"/>
              <w:rPr>
                <w:b/>
                <w:i/>
              </w:rPr>
            </w:pPr>
          </w:p>
          <w:p w14:paraId="4687FA70" w14:textId="77777777" w:rsidR="00241457" w:rsidRDefault="00241457">
            <w:pPr>
              <w:widowControl w:val="0"/>
              <w:pBdr>
                <w:top w:val="nil"/>
                <w:left w:val="nil"/>
                <w:bottom w:val="nil"/>
                <w:right w:val="nil"/>
                <w:between w:val="nil"/>
              </w:pBdr>
              <w:spacing w:after="0"/>
              <w:jc w:val="center"/>
              <w:rPr>
                <w:b/>
                <w:i/>
              </w:rPr>
            </w:pPr>
          </w:p>
          <w:p w14:paraId="699F7AAB" w14:textId="77777777" w:rsidR="00241457" w:rsidRDefault="00FC35E8">
            <w:pPr>
              <w:widowControl w:val="0"/>
              <w:pBdr>
                <w:top w:val="nil"/>
                <w:left w:val="nil"/>
                <w:bottom w:val="nil"/>
                <w:right w:val="nil"/>
                <w:between w:val="nil"/>
              </w:pBdr>
              <w:spacing w:after="0"/>
              <w:jc w:val="center"/>
              <w:rPr>
                <w:b/>
                <w:i/>
              </w:rPr>
            </w:pPr>
            <w:r>
              <w:rPr>
                <w:b/>
                <w:i/>
              </w:rPr>
              <w:t>ENVIRONMENTAL</w:t>
            </w:r>
          </w:p>
        </w:tc>
        <w:tc>
          <w:tcPr>
            <w:tcW w:w="6615" w:type="dxa"/>
            <w:shd w:val="clear" w:color="auto" w:fill="auto"/>
            <w:tcMar>
              <w:top w:w="100" w:type="dxa"/>
              <w:left w:w="100" w:type="dxa"/>
              <w:bottom w:w="100" w:type="dxa"/>
              <w:right w:w="100" w:type="dxa"/>
            </w:tcMar>
          </w:tcPr>
          <w:p w14:paraId="2631E61D" w14:textId="77777777" w:rsidR="00241457" w:rsidRDefault="00FC35E8">
            <w:pPr>
              <w:widowControl w:val="0"/>
              <w:pBdr>
                <w:top w:val="nil"/>
                <w:left w:val="nil"/>
                <w:bottom w:val="nil"/>
                <w:right w:val="nil"/>
                <w:between w:val="nil"/>
              </w:pBdr>
              <w:spacing w:after="0"/>
            </w:pPr>
            <w:r>
              <w:t>Apple has come under pressure to address its environmental impact as environmental worries become more widespread. The business has made progress in terms of utilising renewable energy, cutting waste, and producing goods from recyclable materials. Consumer preferences for eco-friendly brands and methods are in line with this environmental consciousness.</w:t>
            </w:r>
          </w:p>
        </w:tc>
      </w:tr>
    </w:tbl>
    <w:p w14:paraId="670AAADD" w14:textId="77777777" w:rsidR="00241457" w:rsidRDefault="00241457"/>
    <w:p w14:paraId="1F49BE2C" w14:textId="77777777" w:rsidR="00241457" w:rsidRDefault="00FC35E8">
      <w:pPr>
        <w:pStyle w:val="Heading1"/>
      </w:pPr>
      <w:bookmarkStart w:id="6" w:name="_Toc144486707"/>
      <w:r>
        <w:t>Micro-Environment Analysis</w:t>
      </w:r>
      <w:bookmarkEnd w:id="6"/>
    </w:p>
    <w:p w14:paraId="6B116850" w14:textId="77777777" w:rsidR="00241457" w:rsidRDefault="00FC35E8">
      <w:r>
        <w:t xml:space="preserve">Microenvironment research looks at the nearby external elements that have a direct impact on a company's operations and success within its industry. Among them are stakeholders, competitors, clients, suppliers, and distributors. Businesses must have a thorough understanding of the micro environment in order to recognise important actors, evaluate </w:t>
      </w:r>
      <w:r>
        <w:lastRenderedPageBreak/>
        <w:t>competitive dynamics, and develop strategies that are tailored to the needs of their target markets.</w:t>
      </w:r>
    </w:p>
    <w:p w14:paraId="15DBA619" w14:textId="77777777" w:rsidR="00241457" w:rsidRDefault="00FC35E8">
      <w:r>
        <w:rPr>
          <w:noProof/>
          <w:lang w:val="en-IN" w:bidi="ar-SA"/>
        </w:rPr>
        <w:drawing>
          <wp:inline distT="114300" distB="114300" distL="114300" distR="114300" wp14:anchorId="1A449902" wp14:editId="54AEA41D">
            <wp:extent cx="5734050" cy="323017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t="5798"/>
                    <a:stretch>
                      <a:fillRect/>
                    </a:stretch>
                  </pic:blipFill>
                  <pic:spPr>
                    <a:xfrm>
                      <a:off x="0" y="0"/>
                      <a:ext cx="5734050" cy="3230178"/>
                    </a:xfrm>
                    <a:prstGeom prst="rect">
                      <a:avLst/>
                    </a:prstGeom>
                    <a:ln/>
                  </pic:spPr>
                </pic:pic>
              </a:graphicData>
            </a:graphic>
          </wp:inline>
        </w:drawing>
      </w:r>
    </w:p>
    <w:p w14:paraId="267FC940" w14:textId="77777777" w:rsidR="00241457" w:rsidRDefault="00FC35E8">
      <w:pPr>
        <w:jc w:val="center"/>
        <w:rPr>
          <w:b/>
        </w:rPr>
      </w:pPr>
      <w:r>
        <w:rPr>
          <w:b/>
        </w:rPr>
        <w:t>Figure.2. Industry Life Cycle of Apple Inc.</w:t>
      </w:r>
    </w:p>
    <w:p w14:paraId="0F58709F" w14:textId="77777777" w:rsidR="00241457" w:rsidRDefault="00FC35E8">
      <w:pPr>
        <w:jc w:val="center"/>
        <w:rPr>
          <w:sz w:val="20"/>
          <w:szCs w:val="20"/>
        </w:rPr>
      </w:pPr>
      <w:r>
        <w:rPr>
          <w:sz w:val="20"/>
          <w:szCs w:val="20"/>
        </w:rPr>
        <w:t xml:space="preserve">(Source: </w:t>
      </w:r>
      <w:r>
        <w:rPr>
          <w:color w:val="222222"/>
          <w:sz w:val="20"/>
          <w:szCs w:val="20"/>
          <w:highlight w:val="white"/>
        </w:rPr>
        <w:t>Olmstead, 2021)</w:t>
      </w:r>
    </w:p>
    <w:p w14:paraId="4EE54B78" w14:textId="77777777" w:rsidR="00241457" w:rsidRDefault="00FC35E8">
      <w:pPr>
        <w:pStyle w:val="Heading2"/>
      </w:pPr>
      <w:bookmarkStart w:id="7" w:name="_Toc144486708"/>
      <w:r>
        <w:t>Industry Life Cycle</w:t>
      </w:r>
      <w:bookmarkEnd w:id="7"/>
    </w:p>
    <w:p w14:paraId="4D8D0DEA" w14:textId="77777777" w:rsidR="00241457" w:rsidRDefault="00FC35E8">
      <w:r>
        <w:t>Apple Inc. has gone through many stages of the industry life cycle, which illustrates how flexible and advanced it is in the technological world.</w:t>
      </w:r>
    </w:p>
    <w:p w14:paraId="375BA340" w14:textId="77777777" w:rsidR="00241457" w:rsidRDefault="00FC35E8">
      <w:pPr>
        <w:numPr>
          <w:ilvl w:val="0"/>
          <w:numId w:val="1"/>
        </w:numPr>
        <w:spacing w:after="0"/>
      </w:pPr>
      <w:r>
        <w:rPr>
          <w:b/>
          <w:i/>
        </w:rPr>
        <w:t>Introduction Phase:</w:t>
      </w:r>
      <w:r>
        <w:t xml:space="preserve"> With the introduction of the Apple I and Apple II in the late 1970s, Apple entered the personal computer market (</w:t>
      </w:r>
      <w:r>
        <w:rPr>
          <w:color w:val="222222"/>
          <w:highlight w:val="white"/>
        </w:rPr>
        <w:t>Olmstead, 2021, p. 667)</w:t>
      </w:r>
      <w:r>
        <w:t>. With the release of these products, the introduction phase had begun, which was characterised by innovation and the creation of a niche market. Although the market was still in its infancy, early users were drawn to the Apple II's user-friendly interface.</w:t>
      </w:r>
    </w:p>
    <w:p w14:paraId="51928E8A" w14:textId="77777777" w:rsidR="00241457" w:rsidRDefault="00FC35E8">
      <w:pPr>
        <w:numPr>
          <w:ilvl w:val="0"/>
          <w:numId w:val="1"/>
        </w:numPr>
        <w:spacing w:after="0"/>
      </w:pPr>
      <w:r>
        <w:rPr>
          <w:b/>
          <w:i/>
        </w:rPr>
        <w:t>Phase of Growth:</w:t>
      </w:r>
      <w:r>
        <w:t xml:space="preserve"> The Macintosh's 1984 introduction moved Apple into the phase of growth. The mouse-driven controls and graphical user interface raised the bar and drew a wider range of customers. Sales increased significantly, increasing Apple's market share. The iPod's 2001 launch, which upended the music industry and </w:t>
      </w:r>
      <w:proofErr w:type="spellStart"/>
      <w:r>
        <w:t>fueled</w:t>
      </w:r>
      <w:proofErr w:type="spellEnd"/>
      <w:r>
        <w:t xml:space="preserve"> further growth, also occurred during the phase of growth.</w:t>
      </w:r>
    </w:p>
    <w:p w14:paraId="7E731820" w14:textId="77777777" w:rsidR="00241457" w:rsidRDefault="00FC35E8">
      <w:pPr>
        <w:numPr>
          <w:ilvl w:val="0"/>
          <w:numId w:val="1"/>
        </w:numPr>
        <w:spacing w:after="0"/>
      </w:pPr>
      <w:r>
        <w:rPr>
          <w:b/>
          <w:i/>
        </w:rPr>
        <w:t>Maturity Phase:</w:t>
      </w:r>
      <w:r>
        <w:t xml:space="preserve"> Apple products, such as MacBooks and iPods, had matured by the middle of the 2000s. Focusing on design, user experience, and ecosystem integration </w:t>
      </w:r>
      <w:r>
        <w:lastRenderedPageBreak/>
        <w:t>allowed the business to continue to succeed (</w:t>
      </w:r>
      <w:r>
        <w:rPr>
          <w:color w:val="222222"/>
          <w:highlight w:val="white"/>
        </w:rPr>
        <w:t xml:space="preserve">Chen, </w:t>
      </w:r>
      <w:r>
        <w:rPr>
          <w:i/>
          <w:color w:val="222222"/>
          <w:highlight w:val="white"/>
        </w:rPr>
        <w:t>et al.,</w:t>
      </w:r>
      <w:r>
        <w:rPr>
          <w:color w:val="222222"/>
          <w:highlight w:val="white"/>
        </w:rPr>
        <w:t xml:space="preserve"> 2021, p. 51)</w:t>
      </w:r>
      <w:r>
        <w:t>. A turning point was reached with the introduction of the iPhone in 2007, which accelerated Apple's expansion and transformed the smartphone market. However, as the market grew saturated, Apple was up against rival products from different producers.</w:t>
      </w:r>
    </w:p>
    <w:p w14:paraId="20717538" w14:textId="77777777" w:rsidR="00241457" w:rsidRDefault="00FC35E8">
      <w:pPr>
        <w:numPr>
          <w:ilvl w:val="0"/>
          <w:numId w:val="1"/>
        </w:numPr>
        <w:spacing w:after="0"/>
      </w:pPr>
      <w:r>
        <w:rPr>
          <w:b/>
          <w:i/>
        </w:rPr>
        <w:t xml:space="preserve">Saturation Phase: </w:t>
      </w:r>
      <w:r>
        <w:t>In recent years, Apple has moved into the saturation phase, which is characterised by increased competition and slowing growth rates. Even though the iPhone is still a significant source of revenue, the market has developed, and customers are keeping their gadgets longer. In response, Apple has broadened its product line to include services, wearables like the Apple Watch, and programmes like Apple Pay and Apple Music.</w:t>
      </w:r>
    </w:p>
    <w:p w14:paraId="3BAAA6E8" w14:textId="77777777" w:rsidR="00241457" w:rsidRDefault="00FC35E8">
      <w:pPr>
        <w:numPr>
          <w:ilvl w:val="0"/>
          <w:numId w:val="1"/>
        </w:numPr>
      </w:pPr>
      <w:r>
        <w:rPr>
          <w:b/>
          <w:i/>
        </w:rPr>
        <w:t xml:space="preserve">Phase of Decline or Renewal: </w:t>
      </w:r>
      <w:r>
        <w:t>While it's possible that Apple's basic goods could eventually go out of style, the company has proven that it can reinvent itself. Apple's focus on privacy, ecosystem integration, and sustainability is evidence that the decline phase can be postponed or changed into renewal through ongoing innovation (</w:t>
      </w:r>
      <w:r>
        <w:rPr>
          <w:color w:val="222222"/>
          <w:highlight w:val="white"/>
        </w:rPr>
        <w:t>Rikap and Lundvall, 2022, p. 67)</w:t>
      </w:r>
      <w:r>
        <w:t>. The launch of the Apple Silicon M1 processor in Mac computers demonstrates the company's dedication to technical leadership.</w:t>
      </w:r>
    </w:p>
    <w:p w14:paraId="1CD1E9A6" w14:textId="77777777" w:rsidR="00241457" w:rsidRDefault="00FC35E8">
      <w:r>
        <w:rPr>
          <w:noProof/>
          <w:lang w:val="en-IN" w:bidi="ar-SA"/>
        </w:rPr>
        <w:drawing>
          <wp:inline distT="114300" distB="114300" distL="114300" distR="114300" wp14:anchorId="4ADAC3D4" wp14:editId="459766F2">
            <wp:extent cx="5731200" cy="34417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731200" cy="3441700"/>
                    </a:xfrm>
                    <a:prstGeom prst="rect">
                      <a:avLst/>
                    </a:prstGeom>
                    <a:ln/>
                  </pic:spPr>
                </pic:pic>
              </a:graphicData>
            </a:graphic>
          </wp:inline>
        </w:drawing>
      </w:r>
    </w:p>
    <w:p w14:paraId="3BFD5734" w14:textId="77777777" w:rsidR="00241457" w:rsidRDefault="00FC35E8">
      <w:pPr>
        <w:jc w:val="center"/>
        <w:rPr>
          <w:b/>
        </w:rPr>
      </w:pPr>
      <w:r>
        <w:rPr>
          <w:b/>
        </w:rPr>
        <w:t>Figure.3. Porter’s Industry Five Forces analysis</w:t>
      </w:r>
    </w:p>
    <w:p w14:paraId="01072DD3" w14:textId="0D336533" w:rsidR="00241457" w:rsidRDefault="00FC35E8">
      <w:pPr>
        <w:jc w:val="center"/>
        <w:rPr>
          <w:sz w:val="20"/>
          <w:szCs w:val="20"/>
        </w:rPr>
      </w:pPr>
      <w:r>
        <w:rPr>
          <w:sz w:val="20"/>
          <w:szCs w:val="20"/>
        </w:rPr>
        <w:t xml:space="preserve">(Source: </w:t>
      </w:r>
      <w:r w:rsidR="00C80706">
        <w:rPr>
          <w:color w:val="222222"/>
          <w:sz w:val="20"/>
          <w:szCs w:val="20"/>
        </w:rPr>
        <w:t>Developed by the author)</w:t>
      </w:r>
    </w:p>
    <w:p w14:paraId="0B75B985" w14:textId="77777777" w:rsidR="00241457" w:rsidRDefault="00FC35E8">
      <w:pPr>
        <w:pStyle w:val="Heading2"/>
      </w:pPr>
      <w:bookmarkStart w:id="8" w:name="_Toc144486709"/>
      <w:r>
        <w:lastRenderedPageBreak/>
        <w:t>Porter’s Industry Five Forces Analysis</w:t>
      </w:r>
      <w:bookmarkEnd w:id="8"/>
    </w:p>
    <w:p w14:paraId="3E5AC9D5" w14:textId="77777777" w:rsidR="00241457" w:rsidRDefault="00FC35E8">
      <w:r>
        <w:t>The competitive forces that affect an industry's attractiveness and profitability are fully viewed through Porter's Five Forces study.</w:t>
      </w:r>
    </w:p>
    <w:tbl>
      <w:tblPr>
        <w:tblStyle w:val="a0"/>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6"/>
      </w:tblGrid>
      <w:tr w:rsidR="00241457" w14:paraId="1053BE5D" w14:textId="77777777">
        <w:tc>
          <w:tcPr>
            <w:tcW w:w="9026" w:type="dxa"/>
            <w:shd w:val="clear" w:color="auto" w:fill="auto"/>
            <w:tcMar>
              <w:top w:w="100" w:type="dxa"/>
              <w:left w:w="100" w:type="dxa"/>
              <w:bottom w:w="100" w:type="dxa"/>
              <w:right w:w="100" w:type="dxa"/>
            </w:tcMar>
          </w:tcPr>
          <w:p w14:paraId="3BFDBD4B" w14:textId="77777777" w:rsidR="00241457" w:rsidRDefault="00FC35E8">
            <w:r>
              <w:rPr>
                <w:i/>
              </w:rPr>
              <w:t xml:space="preserve">Threat of New Entrants: </w:t>
            </w:r>
            <w:r>
              <w:t>Apple competes in a sector with high barriers to entry and intense competition. New entrants have difficulties due to the necessity for significant R&amp;D investment, existing brand loyalty, and economies of scale. For instance, newcomers find it challenging to match Apple's extensive ecosystem of hardware, software, and services.</w:t>
            </w:r>
          </w:p>
        </w:tc>
      </w:tr>
      <w:tr w:rsidR="00241457" w14:paraId="527D18A9" w14:textId="77777777">
        <w:tc>
          <w:tcPr>
            <w:tcW w:w="9026" w:type="dxa"/>
            <w:shd w:val="clear" w:color="auto" w:fill="auto"/>
            <w:tcMar>
              <w:top w:w="100" w:type="dxa"/>
              <w:left w:w="100" w:type="dxa"/>
              <w:bottom w:w="100" w:type="dxa"/>
              <w:right w:w="100" w:type="dxa"/>
            </w:tcMar>
          </w:tcPr>
          <w:p w14:paraId="77BAC0A3" w14:textId="7892EE15" w:rsidR="00241457" w:rsidRDefault="00FC35E8" w:rsidP="00C80706">
            <w:r>
              <w:rPr>
                <w:i/>
              </w:rPr>
              <w:t xml:space="preserve">Bargaining Power of Suppliers: </w:t>
            </w:r>
            <w:r>
              <w:t>While Apple's ties with its suppliers are essential, its size and brand power off</w:t>
            </w:r>
            <w:r w:rsidR="00C80706">
              <w:t xml:space="preserve">er it leverage in negotiations. </w:t>
            </w:r>
            <w:r>
              <w:t>In the smartphone market, for instance, Apple's purchases for parts like screens and CPUs enable the business to bargain for favourable terms and uphold quality control, thereby diminishing supplier dominance.</w:t>
            </w:r>
          </w:p>
        </w:tc>
      </w:tr>
      <w:tr w:rsidR="00241457" w14:paraId="2C4F60EA" w14:textId="77777777">
        <w:tc>
          <w:tcPr>
            <w:tcW w:w="9026" w:type="dxa"/>
            <w:shd w:val="clear" w:color="auto" w:fill="auto"/>
            <w:tcMar>
              <w:top w:w="100" w:type="dxa"/>
              <w:left w:w="100" w:type="dxa"/>
              <w:bottom w:w="100" w:type="dxa"/>
              <w:right w:w="100" w:type="dxa"/>
            </w:tcMar>
          </w:tcPr>
          <w:p w14:paraId="2427F785" w14:textId="77777777" w:rsidR="00241457" w:rsidRDefault="00FC35E8">
            <w:r>
              <w:rPr>
                <w:i/>
              </w:rPr>
              <w:t xml:space="preserve">Bargaining Power of Customers: </w:t>
            </w:r>
            <w:r>
              <w:t>Although Apple's customer base is quite broad, brand loyalty and distinctive products reduce customer negotiating power. This is demonstrated by the iPhone's high customer retention rate and the premium price Apple charges.</w:t>
            </w:r>
            <w:r>
              <w:rPr>
                <w:b/>
              </w:rPr>
              <w:t xml:space="preserve"> </w:t>
            </w:r>
            <w:r>
              <w:t>Due to their perceived value and distinctive qualities, consumers are willing to pay more for Apple products (</w:t>
            </w:r>
            <w:r>
              <w:rPr>
                <w:color w:val="222222"/>
                <w:highlight w:val="white"/>
              </w:rPr>
              <w:t>Wang and Hsu, 2019, p. 99)</w:t>
            </w:r>
            <w:r>
              <w:t>.</w:t>
            </w:r>
          </w:p>
        </w:tc>
      </w:tr>
      <w:tr w:rsidR="00241457" w14:paraId="1B3C0740" w14:textId="77777777">
        <w:tc>
          <w:tcPr>
            <w:tcW w:w="9026" w:type="dxa"/>
            <w:shd w:val="clear" w:color="auto" w:fill="auto"/>
            <w:tcMar>
              <w:top w:w="100" w:type="dxa"/>
              <w:left w:w="100" w:type="dxa"/>
              <w:bottom w:w="100" w:type="dxa"/>
              <w:right w:w="100" w:type="dxa"/>
            </w:tcMar>
          </w:tcPr>
          <w:p w14:paraId="7C45C24D" w14:textId="77777777" w:rsidR="00241457" w:rsidRDefault="00FC35E8">
            <w:r>
              <w:rPr>
                <w:i/>
              </w:rPr>
              <w:t>Threat of Substitutes:</w:t>
            </w:r>
            <w:r>
              <w:t xml:space="preserve"> Although there are many alternatives in the technology sector, Apple's emphasis on innovation and ecosystem integration reduces this threat. Despite the fact that Android-based devices can replace iPhones, Apple's iOS ecosystem, distinctive software, and user experience create a differentiation that prevents users from quickly moving.</w:t>
            </w:r>
          </w:p>
        </w:tc>
      </w:tr>
      <w:tr w:rsidR="00241457" w14:paraId="2EE302B9" w14:textId="77777777">
        <w:tc>
          <w:tcPr>
            <w:tcW w:w="9026" w:type="dxa"/>
            <w:shd w:val="clear" w:color="auto" w:fill="auto"/>
            <w:tcMar>
              <w:top w:w="100" w:type="dxa"/>
              <w:left w:w="100" w:type="dxa"/>
              <w:bottom w:w="100" w:type="dxa"/>
              <w:right w:w="100" w:type="dxa"/>
            </w:tcMar>
          </w:tcPr>
          <w:p w14:paraId="68EEDEB7" w14:textId="77777777" w:rsidR="00241457" w:rsidRDefault="00FC35E8">
            <w:r>
              <w:rPr>
                <w:i/>
              </w:rPr>
              <w:t>Intensity of Competitive Rivalry:</w:t>
            </w:r>
            <w:r>
              <w:t xml:space="preserve"> Although there is severe competition in the technological field, Apple has an advantage thanks to its strong brand and distinctive products. Samsung, Google, and Microsoft are competitors in a variety of product categories, but Apple's seamless integration of hardware and software distinguishes it and encourages consumer loyalty (</w:t>
            </w:r>
            <w:proofErr w:type="spellStart"/>
            <w:r>
              <w:rPr>
                <w:color w:val="222222"/>
                <w:highlight w:val="white"/>
              </w:rPr>
              <w:t>Primavesi</w:t>
            </w:r>
            <w:proofErr w:type="spellEnd"/>
            <w:r>
              <w:rPr>
                <w:color w:val="222222"/>
                <w:highlight w:val="white"/>
              </w:rPr>
              <w:t>, 2022, p. 889)</w:t>
            </w:r>
            <w:r>
              <w:t>.</w:t>
            </w:r>
          </w:p>
        </w:tc>
      </w:tr>
    </w:tbl>
    <w:p w14:paraId="55EC50CB" w14:textId="77777777" w:rsidR="00241457" w:rsidRDefault="00241457"/>
    <w:p w14:paraId="65E45090" w14:textId="77777777" w:rsidR="00241457" w:rsidRDefault="00FC35E8">
      <w:pPr>
        <w:pStyle w:val="Heading1"/>
      </w:pPr>
      <w:bookmarkStart w:id="9" w:name="_Toc144486710"/>
      <w:r>
        <w:lastRenderedPageBreak/>
        <w:t>Internal Analysis</w:t>
      </w:r>
      <w:bookmarkEnd w:id="9"/>
    </w:p>
    <w:p w14:paraId="02F395D5" w14:textId="77777777" w:rsidR="00241457" w:rsidRDefault="00FC35E8">
      <w:bookmarkStart w:id="10" w:name="_2s8eyo1" w:colFirst="0" w:colLast="0"/>
      <w:bookmarkEnd w:id="10"/>
      <w:r>
        <w:t>For the purpose of understanding a company's competitive advantage and identifying opportunities for improvement, internal analysis entails assessing the company's internal strengths, weaknesses, resources, and skills.</w:t>
      </w:r>
    </w:p>
    <w:p w14:paraId="55C7C6F9" w14:textId="77777777" w:rsidR="00241457" w:rsidRDefault="00FC35E8">
      <w:pPr>
        <w:pStyle w:val="Heading2"/>
      </w:pPr>
      <w:bookmarkStart w:id="11" w:name="_Toc144486711"/>
      <w:r>
        <w:t>Apple Inc.’s Strategic Resources and Capabilities</w:t>
      </w:r>
      <w:bookmarkEnd w:id="11"/>
    </w:p>
    <w:p w14:paraId="6C2919F2" w14:textId="77777777" w:rsidR="00241457" w:rsidRDefault="00FC35E8">
      <w:r>
        <w:t>The Apple Inc. has a variety of strategic assets and competencies that support its performance and competitive edge in the technology sector.</w:t>
      </w:r>
    </w:p>
    <w:p w14:paraId="7FD5416F" w14:textId="77777777" w:rsidR="00241457" w:rsidRDefault="00FC35E8">
      <w:pPr>
        <w:numPr>
          <w:ilvl w:val="0"/>
          <w:numId w:val="5"/>
        </w:numPr>
        <w:pBdr>
          <w:top w:val="nil"/>
          <w:left w:val="nil"/>
          <w:bottom w:val="nil"/>
          <w:right w:val="nil"/>
          <w:between w:val="nil"/>
        </w:pBdr>
        <w:spacing w:after="0"/>
      </w:pPr>
      <w:r>
        <w:rPr>
          <w:b/>
          <w:i/>
          <w:color w:val="000000"/>
        </w:rPr>
        <w:t xml:space="preserve">Brand and Design: </w:t>
      </w:r>
      <w:r>
        <w:rPr>
          <w:color w:val="000000"/>
        </w:rPr>
        <w:t xml:space="preserve">Apple is unique due to its distinctive brand and design ethos. Customer loyalty is </w:t>
      </w:r>
      <w:proofErr w:type="spellStart"/>
      <w:r>
        <w:rPr>
          <w:color w:val="000000"/>
        </w:rPr>
        <w:t>fueled</w:t>
      </w:r>
      <w:proofErr w:type="spellEnd"/>
      <w:r>
        <w:rPr>
          <w:color w:val="000000"/>
        </w:rPr>
        <w:t xml:space="preserve"> by the brand's popularity and reputation for originality and slick design. For instance, buyers seeking both functionality and beauty are drawn to Apple goods like the iPhone and MacBook because of their basic yet gorgeous design.</w:t>
      </w:r>
    </w:p>
    <w:p w14:paraId="333C4E83" w14:textId="77777777" w:rsidR="00241457" w:rsidRDefault="00FC35E8">
      <w:pPr>
        <w:numPr>
          <w:ilvl w:val="0"/>
          <w:numId w:val="5"/>
        </w:numPr>
        <w:pBdr>
          <w:top w:val="nil"/>
          <w:left w:val="nil"/>
          <w:bottom w:val="nil"/>
          <w:right w:val="nil"/>
          <w:between w:val="nil"/>
        </w:pBdr>
        <w:spacing w:after="0"/>
      </w:pPr>
      <w:r>
        <w:rPr>
          <w:b/>
          <w:i/>
          <w:color w:val="000000"/>
        </w:rPr>
        <w:t>Ecosystem Integration:</w:t>
      </w:r>
      <w:r>
        <w:rPr>
          <w:color w:val="000000"/>
        </w:rPr>
        <w:t xml:space="preserve"> The ecosystem of Apple smoothly combines hardware, software, and services. A uniform user experience is supported by the iOS operating system on all of its devices. To increase user convenience and ecosystem loyalty, for instance, iCloud syncs data across devices.</w:t>
      </w:r>
    </w:p>
    <w:p w14:paraId="2B9CD5ED" w14:textId="77777777" w:rsidR="00241457" w:rsidRDefault="00FC35E8">
      <w:pPr>
        <w:numPr>
          <w:ilvl w:val="0"/>
          <w:numId w:val="5"/>
        </w:numPr>
        <w:pBdr>
          <w:top w:val="nil"/>
          <w:left w:val="nil"/>
          <w:bottom w:val="nil"/>
          <w:right w:val="nil"/>
          <w:between w:val="nil"/>
        </w:pBdr>
        <w:spacing w:after="0"/>
      </w:pPr>
      <w:r>
        <w:rPr>
          <w:b/>
          <w:i/>
          <w:color w:val="000000"/>
        </w:rPr>
        <w:t>Research and development (R&amp;D):</w:t>
      </w:r>
      <w:r>
        <w:rPr>
          <w:color w:val="000000"/>
        </w:rPr>
        <w:t xml:space="preserve"> Apple's large R&amp;D expenditures foster technical advancement. The company's in-house technological prowess is demonstrated by products like the A-series processors and the proprietary M1 chip (</w:t>
      </w:r>
      <w:proofErr w:type="spellStart"/>
      <w:r>
        <w:rPr>
          <w:color w:val="222222"/>
          <w:highlight w:val="white"/>
        </w:rPr>
        <w:t>Uğurluay</w:t>
      </w:r>
      <w:proofErr w:type="spellEnd"/>
      <w:r>
        <w:rPr>
          <w:color w:val="222222"/>
          <w:highlight w:val="white"/>
        </w:rPr>
        <w:t xml:space="preserve"> and </w:t>
      </w:r>
      <w:proofErr w:type="spellStart"/>
      <w:r>
        <w:rPr>
          <w:color w:val="222222"/>
          <w:highlight w:val="white"/>
        </w:rPr>
        <w:t>Kirikkaleli</w:t>
      </w:r>
      <w:proofErr w:type="spellEnd"/>
      <w:r>
        <w:rPr>
          <w:color w:val="222222"/>
          <w:highlight w:val="white"/>
        </w:rPr>
        <w:t>, 2022, p. 87)</w:t>
      </w:r>
      <w:r>
        <w:rPr>
          <w:color w:val="000000"/>
        </w:rPr>
        <w:t>. In order to create cutting-edge technology, Apple spent $18.75 billion on R&amp;D in 2020.</w:t>
      </w:r>
    </w:p>
    <w:p w14:paraId="3AC7B2E0" w14:textId="77777777" w:rsidR="00241457" w:rsidRDefault="00FC35E8">
      <w:pPr>
        <w:numPr>
          <w:ilvl w:val="0"/>
          <w:numId w:val="5"/>
        </w:numPr>
        <w:pBdr>
          <w:top w:val="nil"/>
          <w:left w:val="nil"/>
          <w:bottom w:val="nil"/>
          <w:right w:val="nil"/>
          <w:between w:val="nil"/>
        </w:pBdr>
        <w:spacing w:after="0"/>
      </w:pPr>
      <w:r>
        <w:rPr>
          <w:b/>
          <w:i/>
          <w:color w:val="000000"/>
        </w:rPr>
        <w:t xml:space="preserve">Supply Chain Mastery: </w:t>
      </w:r>
      <w:r>
        <w:rPr>
          <w:color w:val="000000"/>
        </w:rPr>
        <w:t>Due to Apple's command of its supply chain, products are produced with high quality and on schedule. Due to its volume, it obtains favourable terms, maintains excellent relationships with suppliers, and acquires components from all over the world. For instance, Apple's collaboration with Foxconn to produce iPhones is a prime example of its strength in the supply chain.</w:t>
      </w:r>
    </w:p>
    <w:p w14:paraId="1A2603AF" w14:textId="77777777" w:rsidR="00241457" w:rsidRDefault="00FC35E8">
      <w:pPr>
        <w:numPr>
          <w:ilvl w:val="0"/>
          <w:numId w:val="5"/>
        </w:numPr>
        <w:pBdr>
          <w:top w:val="nil"/>
          <w:left w:val="nil"/>
          <w:bottom w:val="nil"/>
          <w:right w:val="nil"/>
          <w:between w:val="nil"/>
        </w:pBdr>
        <w:spacing w:after="0"/>
      </w:pPr>
      <w:r>
        <w:rPr>
          <w:b/>
          <w:i/>
          <w:color w:val="000000"/>
        </w:rPr>
        <w:t>Retail and customer experience:</w:t>
      </w:r>
      <w:r>
        <w:rPr>
          <w:color w:val="000000"/>
        </w:rPr>
        <w:t xml:space="preserve"> Apple's retail locations offer a distinctive shopping experience (</w:t>
      </w:r>
      <w:r>
        <w:rPr>
          <w:color w:val="222222"/>
          <w:highlight w:val="white"/>
        </w:rPr>
        <w:t xml:space="preserve">Chylinski, </w:t>
      </w:r>
      <w:r>
        <w:rPr>
          <w:i/>
          <w:color w:val="222222"/>
          <w:highlight w:val="white"/>
        </w:rPr>
        <w:t>et al.,</w:t>
      </w:r>
      <w:r>
        <w:rPr>
          <w:color w:val="222222"/>
          <w:highlight w:val="white"/>
        </w:rPr>
        <w:t xml:space="preserve"> 2020, p. 99)</w:t>
      </w:r>
      <w:r>
        <w:rPr>
          <w:color w:val="000000"/>
        </w:rPr>
        <w:t>.</w:t>
      </w:r>
      <w:r>
        <w:rPr>
          <w:b/>
          <w:color w:val="000000"/>
        </w:rPr>
        <w:t xml:space="preserve"> </w:t>
      </w:r>
      <w:r>
        <w:rPr>
          <w:color w:val="000000"/>
        </w:rPr>
        <w:t>The business puts a high priority on customer service and interaction, which affects purchasing choices. Apple's dedication to client pleasure is best demonstrated via the "Genius Bar" in-store technical service.</w:t>
      </w:r>
    </w:p>
    <w:p w14:paraId="3F680EEA" w14:textId="77777777" w:rsidR="00241457" w:rsidRDefault="00FC35E8">
      <w:pPr>
        <w:numPr>
          <w:ilvl w:val="0"/>
          <w:numId w:val="5"/>
        </w:numPr>
        <w:pBdr>
          <w:top w:val="nil"/>
          <w:left w:val="nil"/>
          <w:bottom w:val="nil"/>
          <w:right w:val="nil"/>
          <w:between w:val="nil"/>
        </w:pBdr>
        <w:spacing w:after="0"/>
      </w:pPr>
      <w:r>
        <w:rPr>
          <w:b/>
          <w:i/>
          <w:color w:val="000000"/>
        </w:rPr>
        <w:t>Intellectual Property Portfolio</w:t>
      </w:r>
      <w:r>
        <w:rPr>
          <w:color w:val="000000"/>
        </w:rPr>
        <w:t xml:space="preserve">: Apple's sizable IP portfolio, which includes trademarks and patents, fortifies its competitive position by securing the rights to its ideas. For </w:t>
      </w:r>
      <w:r>
        <w:rPr>
          <w:color w:val="000000"/>
        </w:rPr>
        <w:lastRenderedPageBreak/>
        <w:t>example, Apple was able to protect its intellectual property by patenting the swipe-to-unlock feature.</w:t>
      </w:r>
    </w:p>
    <w:p w14:paraId="161105A5" w14:textId="77777777" w:rsidR="00241457" w:rsidRDefault="00FC35E8">
      <w:pPr>
        <w:numPr>
          <w:ilvl w:val="0"/>
          <w:numId w:val="5"/>
        </w:numPr>
        <w:pBdr>
          <w:top w:val="nil"/>
          <w:left w:val="nil"/>
          <w:bottom w:val="nil"/>
          <w:right w:val="nil"/>
          <w:between w:val="nil"/>
        </w:pBdr>
        <w:spacing w:after="0"/>
      </w:pPr>
      <w:r>
        <w:rPr>
          <w:b/>
          <w:i/>
          <w:color w:val="000000"/>
        </w:rPr>
        <w:t>Ecosystem Lock-in</w:t>
      </w:r>
      <w:r>
        <w:rPr>
          <w:color w:val="000000"/>
        </w:rPr>
        <w:t>: Due to the network impact provided by Apple's ecosystem, switching to competitors is challenging for users. Customers are encouraged to stay loyal thanks to the seamless integration of products and services, which expands Apple's clientele (</w:t>
      </w:r>
      <w:r>
        <w:rPr>
          <w:color w:val="222222"/>
          <w:highlight w:val="white"/>
        </w:rPr>
        <w:t>Hiremath and Gupta, 2022, p. 78)</w:t>
      </w:r>
      <w:r>
        <w:rPr>
          <w:b/>
          <w:color w:val="000000"/>
        </w:rPr>
        <w:t>.</w:t>
      </w:r>
    </w:p>
    <w:p w14:paraId="26124E3B" w14:textId="77777777" w:rsidR="00241457" w:rsidRDefault="00FC35E8">
      <w:pPr>
        <w:numPr>
          <w:ilvl w:val="0"/>
          <w:numId w:val="5"/>
        </w:numPr>
        <w:pBdr>
          <w:top w:val="nil"/>
          <w:left w:val="nil"/>
          <w:bottom w:val="nil"/>
          <w:right w:val="nil"/>
          <w:between w:val="nil"/>
        </w:pBdr>
      </w:pPr>
      <w:r>
        <w:rPr>
          <w:color w:val="000000"/>
        </w:rPr>
        <w:t>By boosting Apple's market capitalization to almost $2 trillion, these strategic assets and competencies have underlined their importance.</w:t>
      </w:r>
    </w:p>
    <w:p w14:paraId="274FE542" w14:textId="77777777" w:rsidR="00241457" w:rsidRDefault="00FC35E8">
      <w:pPr>
        <w:pStyle w:val="Heading2"/>
      </w:pPr>
      <w:bookmarkStart w:id="12" w:name="_Toc144486712"/>
      <w:r>
        <w:t>Value Chain Analysis</w:t>
      </w:r>
      <w:bookmarkEnd w:id="12"/>
      <w:r>
        <w:tab/>
      </w:r>
    </w:p>
    <w:p w14:paraId="3F1AD4D1" w14:textId="77777777" w:rsidR="00241457" w:rsidRDefault="00FC35E8">
      <w:r>
        <w:t>Apple Inc. uses a value chain analysis to separate its operations into primary and support activities in order to identify its core capabilities and potential areas for improvement. This analysis sheds light on how complex Apple's value-creation processes are across the board.</w:t>
      </w:r>
    </w:p>
    <w:p w14:paraId="0363267A" w14:textId="77777777" w:rsidR="00241457" w:rsidRDefault="00FC35E8">
      <w:r>
        <w:t>At the centre of its value chain, Apple's inbound logistics effectively control the flow of components.</w:t>
      </w:r>
      <w:r>
        <w:rPr>
          <w:b/>
        </w:rPr>
        <w:t xml:space="preserve"> </w:t>
      </w:r>
      <w:r>
        <w:t>Strong ties with suppliers, such as the one the company has with TSMC for advanced chip fabrication, allow the corporation to produce goods efficiently while still guaranteeing on-time deliveries (</w:t>
      </w:r>
      <w:r>
        <w:rPr>
          <w:color w:val="222222"/>
          <w:highlight w:val="white"/>
        </w:rPr>
        <w:t>Jayaprakash, 2022, p. 55)</w:t>
      </w:r>
      <w:r>
        <w:t>. Apple's ability to keep its products of high quality is aided by its expertise in supply chain management.</w:t>
      </w:r>
    </w:p>
    <w:p w14:paraId="0DC7D3EA" w14:textId="77777777" w:rsidR="00241457" w:rsidRDefault="00FC35E8">
      <w:r>
        <w:t>Apple's manufacturing skills are clearly seen in its operations. The fine degree of quality associated with the brand is the consequence of the accuracy and attention to detail demonstrated in product assembly. The intricate procedures needed to put together items like the iPhone demonstrate Apple's operational expertise and reaffirm its dedication to producing durable products.</w:t>
      </w:r>
    </w:p>
    <w:p w14:paraId="46197752" w14:textId="77777777" w:rsidR="00241457" w:rsidRDefault="00FC35E8">
      <w:r>
        <w:t>Customers receive their orders quickly and effectively thanks to the company's outbound logistics, which span a global distribution network. This encompasses both online and off-line retail channels, with Apple's recognisable storefronts providing a distinctive shopping experience. Apple's commitment to its customers and brand loyalty is further strengthened by the seamless integration of these logistics-related features (</w:t>
      </w:r>
      <w:r>
        <w:rPr>
          <w:color w:val="222222"/>
          <w:highlight w:val="white"/>
        </w:rPr>
        <w:t>Brandl, 2023, p. 88)</w:t>
      </w:r>
      <w:r>
        <w:t>.</w:t>
      </w:r>
    </w:p>
    <w:p w14:paraId="5A037149" w14:textId="77777777" w:rsidR="00241457" w:rsidRDefault="00FC35E8">
      <w:r>
        <w:t>A vital component of Apple's value chain is its marketing and sales tactics. Demand for the company's products is created and maintained through its enduring advertising campaigns and solid brand reputation. Events like the yearly iPhone introduction spark intense consumer interest and anticipation, demonstrating the success of Apple's marketing initiatives.</w:t>
      </w:r>
    </w:p>
    <w:p w14:paraId="511DD7F5" w14:textId="53EECD88" w:rsidR="00241457" w:rsidRDefault="00FC35E8">
      <w:r>
        <w:lastRenderedPageBreak/>
        <w:t>Apple's value chain includes a service component that demonstrates its dedication to satisfying cus</w:t>
      </w:r>
      <w:r w:rsidR="00C80706">
        <w:t xml:space="preserve">tomers. </w:t>
      </w:r>
      <w:r>
        <w:t>Customers can benefit from the company's customer service, which is demonstrated through the Genius Bar at its retail locations and its extensive online support. Further fostering client loyalty and general pleasure, AppleCare also provides choices for extended support and warranties.</w:t>
      </w:r>
    </w:p>
    <w:p w14:paraId="00F2B510" w14:textId="77777777" w:rsidR="00241457" w:rsidRDefault="00FC35E8">
      <w:r>
        <w:t xml:space="preserve">Strategic choices in the area of support operations are influenced by Apple's organisational structure, especially its corporate culture and leadership. Technological improvements are </w:t>
      </w:r>
      <w:proofErr w:type="spellStart"/>
      <w:r>
        <w:t>fueled</w:t>
      </w:r>
      <w:proofErr w:type="spellEnd"/>
      <w:r>
        <w:t xml:space="preserve"> by the company's emphasis on innovation, which is demonstrated by its significant investments in research and development (R&amp;D). The A-series processors and the unique M1 chip made specifically for Mac computers are two notable examples. Apple's highly qualified workforce, which is supported by employee development and training programmes, enables these technological capabilities.</w:t>
      </w:r>
    </w:p>
    <w:p w14:paraId="7A18DF3B" w14:textId="77777777" w:rsidR="00241457" w:rsidRDefault="00FC35E8">
      <w:r>
        <w:t>The seamless supply of premium components at affordable rates is another benefit of Apple's sourcing practises. The organisation's long-standing connections with suppliers and agreements with producers like Foxconn demonstrate its prowess in procurement procedures.</w:t>
      </w:r>
    </w:p>
    <w:p w14:paraId="2747E560" w14:textId="77777777" w:rsidR="00B04EF8" w:rsidRDefault="00B04EF8" w:rsidP="00B04EF8">
      <w:pPr>
        <w:pBdr>
          <w:top w:val="nil"/>
          <w:left w:val="nil"/>
          <w:bottom w:val="nil"/>
          <w:right w:val="nil"/>
          <w:between w:val="nil"/>
        </w:pBdr>
      </w:pPr>
      <w:r>
        <w:rPr>
          <w:noProof/>
          <w:lang w:val="en-IN" w:bidi="ar-SA"/>
        </w:rPr>
        <w:drawing>
          <wp:inline distT="114300" distB="114300" distL="114300" distR="114300" wp14:anchorId="36E3E517" wp14:editId="5FD8794C">
            <wp:extent cx="5731200" cy="2946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2946400"/>
                    </a:xfrm>
                    <a:prstGeom prst="rect">
                      <a:avLst/>
                    </a:prstGeom>
                    <a:ln/>
                  </pic:spPr>
                </pic:pic>
              </a:graphicData>
            </a:graphic>
          </wp:inline>
        </w:drawing>
      </w:r>
    </w:p>
    <w:p w14:paraId="0C375092" w14:textId="77777777" w:rsidR="00B04EF8" w:rsidRDefault="00B04EF8" w:rsidP="00B04EF8">
      <w:pPr>
        <w:pBdr>
          <w:top w:val="nil"/>
          <w:left w:val="nil"/>
          <w:bottom w:val="nil"/>
          <w:right w:val="nil"/>
          <w:between w:val="nil"/>
        </w:pBdr>
        <w:jc w:val="center"/>
        <w:rPr>
          <w:b/>
        </w:rPr>
      </w:pPr>
      <w:r>
        <w:rPr>
          <w:b/>
        </w:rPr>
        <w:t>Figure. 4. Value Chain Analysis of Apple</w:t>
      </w:r>
    </w:p>
    <w:p w14:paraId="411AA976" w14:textId="77777777" w:rsidR="00B04EF8" w:rsidRDefault="00B04EF8" w:rsidP="00B04EF8">
      <w:pPr>
        <w:pBdr>
          <w:top w:val="nil"/>
          <w:left w:val="nil"/>
          <w:bottom w:val="nil"/>
          <w:right w:val="nil"/>
          <w:between w:val="nil"/>
        </w:pBdr>
        <w:jc w:val="center"/>
        <w:rPr>
          <w:sz w:val="20"/>
          <w:szCs w:val="20"/>
        </w:rPr>
      </w:pPr>
      <w:r>
        <w:rPr>
          <w:sz w:val="20"/>
          <w:szCs w:val="20"/>
        </w:rPr>
        <w:t xml:space="preserve">(Source: </w:t>
      </w:r>
      <w:r>
        <w:rPr>
          <w:color w:val="222222"/>
          <w:sz w:val="20"/>
          <w:szCs w:val="20"/>
          <w:highlight w:val="white"/>
        </w:rPr>
        <w:t>Jayaprakash, 2022)</w:t>
      </w:r>
    </w:p>
    <w:p w14:paraId="4600C9BB" w14:textId="77777777" w:rsidR="00B04EF8" w:rsidRDefault="00B04EF8"/>
    <w:p w14:paraId="2738D206" w14:textId="77777777" w:rsidR="00241457" w:rsidRDefault="00FC35E8">
      <w:pPr>
        <w:pStyle w:val="Heading2"/>
      </w:pPr>
      <w:bookmarkStart w:id="13" w:name="_Toc144486713"/>
      <w:r>
        <w:lastRenderedPageBreak/>
        <w:t>Primary Activities</w:t>
      </w:r>
      <w:bookmarkEnd w:id="13"/>
    </w:p>
    <w:p w14:paraId="49DDEB4C" w14:textId="77777777" w:rsidR="00241457" w:rsidRDefault="00FC35E8">
      <w:pPr>
        <w:numPr>
          <w:ilvl w:val="0"/>
          <w:numId w:val="4"/>
        </w:numPr>
        <w:pBdr>
          <w:top w:val="nil"/>
          <w:left w:val="nil"/>
          <w:bottom w:val="nil"/>
          <w:right w:val="nil"/>
          <w:between w:val="nil"/>
        </w:pBdr>
        <w:spacing w:after="0"/>
      </w:pPr>
      <w:r>
        <w:rPr>
          <w:b/>
          <w:i/>
          <w:color w:val="000000"/>
        </w:rPr>
        <w:t xml:space="preserve">Inbound Logistics: </w:t>
      </w:r>
      <w:r>
        <w:rPr>
          <w:color w:val="000000"/>
        </w:rPr>
        <w:t>Apple's engagement with vendors like TSMC is an example of its supply chain management, according to inbound logistics (</w:t>
      </w:r>
      <w:r>
        <w:rPr>
          <w:color w:val="222222"/>
          <w:highlight w:val="white"/>
        </w:rPr>
        <w:t>OLIVIERI, 2021, p. 87)</w:t>
      </w:r>
      <w:r>
        <w:rPr>
          <w:color w:val="000000"/>
        </w:rPr>
        <w:t>. For instance, TSMC and Apple's collaboration in the production of cutting-edge semiconductors, such as the A-series CPUs used in iPhones, guarantees a steady and effective supply of parts. Apple is able to create high-end products with cutting-edge technology because of this.</w:t>
      </w:r>
    </w:p>
    <w:p w14:paraId="6198A883" w14:textId="77777777" w:rsidR="00241457" w:rsidRDefault="00FC35E8">
      <w:pPr>
        <w:numPr>
          <w:ilvl w:val="0"/>
          <w:numId w:val="4"/>
        </w:numPr>
        <w:pBdr>
          <w:top w:val="nil"/>
          <w:left w:val="nil"/>
          <w:bottom w:val="nil"/>
          <w:right w:val="nil"/>
          <w:between w:val="nil"/>
        </w:pBdr>
        <w:spacing w:after="0"/>
      </w:pPr>
      <w:r>
        <w:rPr>
          <w:b/>
          <w:i/>
          <w:color w:val="000000"/>
        </w:rPr>
        <w:t xml:space="preserve">Operations: </w:t>
      </w:r>
      <w:r>
        <w:rPr>
          <w:color w:val="000000"/>
        </w:rPr>
        <w:t>Apple's meticulous assembly procedures show off its manufacturing skills. Devices like the iPhone are assembled meticulously, guaranteeing the brand's reputation for dependability and quality. Apple's operational excellence is demonstrated, for instance, by the seamless integration of hardware and software in devices like the MacBook.</w:t>
      </w:r>
    </w:p>
    <w:p w14:paraId="388584A1" w14:textId="77777777" w:rsidR="00241457" w:rsidRDefault="00FC35E8">
      <w:pPr>
        <w:numPr>
          <w:ilvl w:val="0"/>
          <w:numId w:val="4"/>
        </w:numPr>
        <w:pBdr>
          <w:top w:val="nil"/>
          <w:left w:val="nil"/>
          <w:bottom w:val="nil"/>
          <w:right w:val="nil"/>
          <w:between w:val="nil"/>
        </w:pBdr>
        <w:spacing w:after="0"/>
      </w:pPr>
      <w:r>
        <w:rPr>
          <w:b/>
          <w:i/>
          <w:color w:val="000000"/>
        </w:rPr>
        <w:t>Outbound Logistics:</w:t>
      </w:r>
      <w:r>
        <w:rPr>
          <w:color w:val="000000"/>
        </w:rPr>
        <w:t xml:space="preserve"> Apple's global distribution system effectively ships goods to clients all over the world (</w:t>
      </w:r>
      <w:r>
        <w:rPr>
          <w:color w:val="222222"/>
          <w:highlight w:val="white"/>
        </w:rPr>
        <w:t>Posner, 2021, p. 66)</w:t>
      </w:r>
      <w:r>
        <w:rPr>
          <w:color w:val="000000"/>
        </w:rPr>
        <w:t>.</w:t>
      </w:r>
      <w:r>
        <w:rPr>
          <w:b/>
          <w:color w:val="000000"/>
        </w:rPr>
        <w:t xml:space="preserve"> </w:t>
      </w:r>
      <w:r>
        <w:rPr>
          <w:color w:val="000000"/>
        </w:rPr>
        <w:t>A seamless shopping experience is offered by the company's physical and online retail outlets, including the Apple Store. The fact that products can be delivered quickly and conveniently to customers thanks to these locations is a credit to Apple's outbound logistics capabilities.</w:t>
      </w:r>
    </w:p>
    <w:p w14:paraId="753DE290" w14:textId="77777777" w:rsidR="00241457" w:rsidRDefault="00FC35E8">
      <w:pPr>
        <w:numPr>
          <w:ilvl w:val="0"/>
          <w:numId w:val="4"/>
        </w:numPr>
        <w:pBdr>
          <w:top w:val="nil"/>
          <w:left w:val="nil"/>
          <w:bottom w:val="nil"/>
          <w:right w:val="nil"/>
          <w:between w:val="nil"/>
        </w:pBdr>
        <w:spacing w:after="0"/>
      </w:pPr>
      <w:r>
        <w:rPr>
          <w:b/>
          <w:i/>
          <w:color w:val="000000"/>
        </w:rPr>
        <w:t>Sales and marketing:</w:t>
      </w:r>
      <w:r>
        <w:rPr>
          <w:color w:val="000000"/>
        </w:rPr>
        <w:t xml:space="preserve"> Apple's recognisable commercials and strong brand recognition generate a lot of interest in its products. The excitement that surrounds new product introductions, like the annual iPhone releases, demonstrates how successful its marketing methods are. The business stands out in the sector for its capacity to generate buzz around its products.</w:t>
      </w:r>
    </w:p>
    <w:p w14:paraId="6229927D" w14:textId="77777777" w:rsidR="00241457" w:rsidRDefault="00FC35E8">
      <w:pPr>
        <w:numPr>
          <w:ilvl w:val="0"/>
          <w:numId w:val="4"/>
        </w:numPr>
        <w:pBdr>
          <w:top w:val="nil"/>
          <w:left w:val="nil"/>
          <w:bottom w:val="nil"/>
          <w:right w:val="nil"/>
          <w:between w:val="nil"/>
        </w:pBdr>
        <w:spacing w:after="0"/>
      </w:pPr>
      <w:r>
        <w:rPr>
          <w:b/>
          <w:i/>
          <w:color w:val="000000"/>
        </w:rPr>
        <w:t>Service:</w:t>
      </w:r>
      <w:r>
        <w:rPr>
          <w:color w:val="000000"/>
        </w:rPr>
        <w:t xml:space="preserve"> Apple's customer service, which includes online support and the Genius Bar at its retail locations, improves the overall user experience. In order to increase customer pleasure and loyalty, AppleCare provides extra warranty and support options (</w:t>
      </w:r>
      <w:proofErr w:type="spellStart"/>
      <w:r>
        <w:rPr>
          <w:color w:val="222222"/>
          <w:highlight w:val="white"/>
        </w:rPr>
        <w:t>Majava</w:t>
      </w:r>
      <w:proofErr w:type="spellEnd"/>
      <w:r>
        <w:rPr>
          <w:color w:val="222222"/>
          <w:highlight w:val="white"/>
        </w:rPr>
        <w:t xml:space="preserve"> and </w:t>
      </w:r>
      <w:proofErr w:type="spellStart"/>
      <w:r>
        <w:rPr>
          <w:color w:val="222222"/>
          <w:highlight w:val="white"/>
        </w:rPr>
        <w:t>Isoherranen</w:t>
      </w:r>
      <w:proofErr w:type="spellEnd"/>
      <w:r>
        <w:rPr>
          <w:color w:val="222222"/>
          <w:highlight w:val="white"/>
        </w:rPr>
        <w:t>, 2019, p. 98)</w:t>
      </w:r>
      <w:r>
        <w:rPr>
          <w:color w:val="000000"/>
        </w:rPr>
        <w:t>. One way Apple shows its dedication to meeting its customers' requirements is by providing timely, individualised service.</w:t>
      </w:r>
    </w:p>
    <w:p w14:paraId="6FE5C011" w14:textId="77777777" w:rsidR="00241457" w:rsidRDefault="00FC35E8">
      <w:pPr>
        <w:numPr>
          <w:ilvl w:val="0"/>
          <w:numId w:val="4"/>
        </w:numPr>
        <w:pBdr>
          <w:top w:val="nil"/>
          <w:left w:val="nil"/>
          <w:bottom w:val="nil"/>
          <w:right w:val="nil"/>
          <w:between w:val="nil"/>
        </w:pBdr>
      </w:pPr>
      <w:r>
        <w:rPr>
          <w:color w:val="000000"/>
        </w:rPr>
        <w:t>Apple is able to retain its reputation for quality and innovation by engaging in these key activities jointly, which help it keep its market-leading position.</w:t>
      </w:r>
      <w:r>
        <w:rPr>
          <w:color w:val="000000"/>
        </w:rPr>
        <w:tab/>
      </w:r>
    </w:p>
    <w:p w14:paraId="5C063347" w14:textId="77777777" w:rsidR="00241457" w:rsidRDefault="00FC35E8">
      <w:pPr>
        <w:pStyle w:val="Heading2"/>
      </w:pPr>
      <w:bookmarkStart w:id="14" w:name="_Toc144486714"/>
      <w:r>
        <w:t>Secondary Activities</w:t>
      </w:r>
      <w:bookmarkEnd w:id="14"/>
    </w:p>
    <w:p w14:paraId="74EA023B" w14:textId="77777777" w:rsidR="00241457" w:rsidRDefault="00FC35E8">
      <w:pPr>
        <w:numPr>
          <w:ilvl w:val="0"/>
          <w:numId w:val="3"/>
        </w:numPr>
        <w:pBdr>
          <w:top w:val="nil"/>
          <w:left w:val="nil"/>
          <w:bottom w:val="nil"/>
          <w:right w:val="nil"/>
          <w:between w:val="nil"/>
        </w:pBdr>
        <w:spacing w:after="0"/>
      </w:pPr>
      <w:bookmarkStart w:id="15" w:name="_35nkun2" w:colFirst="0" w:colLast="0"/>
      <w:bookmarkEnd w:id="15"/>
      <w:r>
        <w:rPr>
          <w:color w:val="000000"/>
        </w:rPr>
        <w:t>The supporting and enhancing secondary operations in Apple Inc.'s value chain, together with the major ones, are what provide the company an overall competitive edge and success.</w:t>
      </w:r>
    </w:p>
    <w:p w14:paraId="506490A9" w14:textId="77777777" w:rsidR="00241457" w:rsidRDefault="00FC35E8">
      <w:pPr>
        <w:numPr>
          <w:ilvl w:val="0"/>
          <w:numId w:val="3"/>
        </w:numPr>
        <w:pBdr>
          <w:top w:val="nil"/>
          <w:left w:val="nil"/>
          <w:bottom w:val="nil"/>
          <w:right w:val="nil"/>
          <w:between w:val="nil"/>
        </w:pBdr>
        <w:spacing w:after="0"/>
      </w:pPr>
      <w:bookmarkStart w:id="16" w:name="_1ksv4uv" w:colFirst="0" w:colLast="0"/>
      <w:bookmarkEnd w:id="16"/>
      <w:r>
        <w:rPr>
          <w:b/>
          <w:i/>
          <w:color w:val="000000"/>
        </w:rPr>
        <w:lastRenderedPageBreak/>
        <w:t xml:space="preserve">Infrastructure of the company: </w:t>
      </w:r>
      <w:r>
        <w:rPr>
          <w:color w:val="000000"/>
        </w:rPr>
        <w:t>Apple's leadership and corporate culture are key factors in determining its strategic choices (</w:t>
      </w:r>
      <w:proofErr w:type="spellStart"/>
      <w:r>
        <w:rPr>
          <w:color w:val="222222"/>
          <w:highlight w:val="white"/>
        </w:rPr>
        <w:t>Pathiranage</w:t>
      </w:r>
      <w:proofErr w:type="spellEnd"/>
      <w:r>
        <w:rPr>
          <w:color w:val="222222"/>
          <w:highlight w:val="white"/>
        </w:rPr>
        <w:t>, 2019, p. 55)</w:t>
      </w:r>
      <w:r>
        <w:rPr>
          <w:color w:val="000000"/>
        </w:rPr>
        <w:t>. The firm infrastructure demonstrates the organisation's dedication to innovation and excellence. For instance, Apple's emphasis on design, user experience, and premium quality under the direction of Steve Jobs became the guiding principles for its product development.</w:t>
      </w:r>
    </w:p>
    <w:p w14:paraId="3D0E8DB8" w14:textId="77777777" w:rsidR="00241457" w:rsidRDefault="00FC35E8">
      <w:pPr>
        <w:numPr>
          <w:ilvl w:val="0"/>
          <w:numId w:val="3"/>
        </w:numPr>
        <w:pBdr>
          <w:top w:val="nil"/>
          <w:left w:val="nil"/>
          <w:bottom w:val="nil"/>
          <w:right w:val="nil"/>
          <w:between w:val="nil"/>
        </w:pBdr>
        <w:spacing w:after="0"/>
      </w:pPr>
      <w:bookmarkStart w:id="17" w:name="_44sinio" w:colFirst="0" w:colLast="0"/>
      <w:bookmarkEnd w:id="17"/>
      <w:r>
        <w:rPr>
          <w:b/>
          <w:i/>
          <w:color w:val="000000"/>
        </w:rPr>
        <w:t>Management of human resources:</w:t>
      </w:r>
      <w:r>
        <w:rPr>
          <w:color w:val="000000"/>
        </w:rPr>
        <w:t xml:space="preserve"> Apple's technological advances and product quality depend on its highly trained personnel. For a skilled and motivated workforce, the company makes investments in employee training and development programmes. As an illustration, Apple's engineers and designers work together to develop devices that flawlessly integrate hardware and software, resulting in the outstanding user experience seen in products like the iPhone (</w:t>
      </w:r>
      <w:proofErr w:type="spellStart"/>
      <w:r>
        <w:rPr>
          <w:color w:val="222222"/>
          <w:highlight w:val="white"/>
        </w:rPr>
        <w:t>Adekotujo</w:t>
      </w:r>
      <w:proofErr w:type="spellEnd"/>
      <w:r>
        <w:rPr>
          <w:color w:val="222222"/>
          <w:highlight w:val="white"/>
        </w:rPr>
        <w:t xml:space="preserve">, </w:t>
      </w:r>
      <w:r>
        <w:rPr>
          <w:i/>
          <w:color w:val="222222"/>
          <w:highlight w:val="white"/>
        </w:rPr>
        <w:t>et al.,</w:t>
      </w:r>
      <w:r>
        <w:rPr>
          <w:color w:val="222222"/>
          <w:highlight w:val="white"/>
        </w:rPr>
        <w:t xml:space="preserve"> 2020, p. 77)</w:t>
      </w:r>
      <w:r>
        <w:rPr>
          <w:color w:val="000000"/>
        </w:rPr>
        <w:t>.</w:t>
      </w:r>
    </w:p>
    <w:p w14:paraId="725F9C04" w14:textId="77777777" w:rsidR="00241457" w:rsidRDefault="00FC35E8">
      <w:pPr>
        <w:numPr>
          <w:ilvl w:val="0"/>
          <w:numId w:val="3"/>
        </w:numPr>
        <w:pBdr>
          <w:top w:val="nil"/>
          <w:left w:val="nil"/>
          <w:bottom w:val="nil"/>
          <w:right w:val="nil"/>
          <w:between w:val="nil"/>
        </w:pBdr>
        <w:spacing w:after="0"/>
      </w:pPr>
      <w:bookmarkStart w:id="18" w:name="_2jxsxqh" w:colFirst="0" w:colLast="0"/>
      <w:bookmarkEnd w:id="18"/>
      <w:r>
        <w:rPr>
          <w:b/>
          <w:i/>
          <w:color w:val="000000"/>
        </w:rPr>
        <w:t xml:space="preserve">Technology Development: </w:t>
      </w:r>
      <w:r>
        <w:rPr>
          <w:color w:val="000000"/>
        </w:rPr>
        <w:t>Apple's large research and development expenditures support ongoing technical breakthroughs. Its technological strengths are demonstrated by the creation of exclusive technologies, like the A-series chips. Apple has proven its capacity to innovate and set itself apart from rivals with the switch to the proprietary M1 processor for Mac laptops.</w:t>
      </w:r>
    </w:p>
    <w:p w14:paraId="58F12CEE" w14:textId="77777777" w:rsidR="00241457" w:rsidRDefault="00FC35E8">
      <w:pPr>
        <w:numPr>
          <w:ilvl w:val="0"/>
          <w:numId w:val="3"/>
        </w:numPr>
        <w:pBdr>
          <w:top w:val="nil"/>
          <w:left w:val="nil"/>
          <w:bottom w:val="nil"/>
          <w:right w:val="nil"/>
          <w:between w:val="nil"/>
        </w:pBdr>
      </w:pPr>
      <w:bookmarkStart w:id="19" w:name="_z337ya" w:colFirst="0" w:colLast="0"/>
      <w:bookmarkEnd w:id="19"/>
      <w:r>
        <w:rPr>
          <w:b/>
          <w:i/>
          <w:color w:val="000000"/>
        </w:rPr>
        <w:t>Procurement:</w:t>
      </w:r>
      <w:r>
        <w:rPr>
          <w:color w:val="000000"/>
        </w:rPr>
        <w:t xml:space="preserve"> Apple's plans for acquisition help to guarantee that customers may obtain high-quality components at reasonable costs. The business's procurement procedures are optimised by the solid ties it has with suppliers, such TSMC for chip production. Maintaining Apple's product quality and dependability is made possible through the supplier alliance.</w:t>
      </w:r>
    </w:p>
    <w:p w14:paraId="37557A75" w14:textId="77777777" w:rsidR="00241457" w:rsidRDefault="00FC35E8">
      <w:pPr>
        <w:ind w:left="360"/>
      </w:pPr>
      <w:bookmarkStart w:id="20" w:name="_3j2qqm3" w:colFirst="0" w:colLast="0"/>
      <w:bookmarkEnd w:id="20"/>
      <w:r>
        <w:t>By providing the essential framework, resources, and creativity for effective product development and delivery, Apple's secondary activities support its primary activities.</w:t>
      </w:r>
    </w:p>
    <w:p w14:paraId="16DF69C8" w14:textId="77777777" w:rsidR="00241457" w:rsidRDefault="00FC35E8">
      <w:pPr>
        <w:pStyle w:val="Heading2"/>
      </w:pPr>
      <w:bookmarkStart w:id="21" w:name="_662qoszfwl4x" w:colFirst="0" w:colLast="0"/>
      <w:bookmarkStart w:id="22" w:name="_Toc144486715"/>
      <w:bookmarkEnd w:id="21"/>
      <w:r>
        <w:t>VRIO Analysis of Distinctive Resources and Capabilities</w:t>
      </w:r>
      <w:bookmarkEnd w:id="22"/>
    </w:p>
    <w:p w14:paraId="13E9E597" w14:textId="77777777" w:rsidR="00241457" w:rsidRDefault="00FC35E8">
      <w:r>
        <w:t>The unique resources and capabilities of Apple Inc. have been examined by VRIO to learn how the corporation makes use of its advantages to keep a competitive edge in the technology sector.</w:t>
      </w:r>
    </w:p>
    <w:tbl>
      <w:tblPr>
        <w:tblStyle w:val="a1"/>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6"/>
      </w:tblGrid>
      <w:tr w:rsidR="00241457" w14:paraId="6344C6B8" w14:textId="77777777">
        <w:tc>
          <w:tcPr>
            <w:tcW w:w="9026" w:type="dxa"/>
            <w:shd w:val="clear" w:color="auto" w:fill="auto"/>
            <w:tcMar>
              <w:top w:w="100" w:type="dxa"/>
              <w:left w:w="100" w:type="dxa"/>
              <w:bottom w:w="100" w:type="dxa"/>
              <w:right w:w="100" w:type="dxa"/>
            </w:tcMar>
          </w:tcPr>
          <w:p w14:paraId="0F1993B9" w14:textId="77777777" w:rsidR="00241457" w:rsidRDefault="00FC35E8">
            <w:pPr>
              <w:widowControl w:val="0"/>
              <w:pBdr>
                <w:top w:val="nil"/>
                <w:left w:val="nil"/>
                <w:bottom w:val="nil"/>
                <w:right w:val="nil"/>
                <w:between w:val="nil"/>
              </w:pBdr>
              <w:spacing w:after="0"/>
            </w:pPr>
            <w:r>
              <w:rPr>
                <w:b/>
                <w:i/>
              </w:rPr>
              <w:t>Value:</w:t>
            </w:r>
            <w:r>
              <w:t xml:space="preserve"> The corporation gains enormous value from Apple's ecosystem and brand recognition. Apple is able to charge high prices for its products because of the brand's association with innovation, excellence, and user experience. As demonstrated by the smooth synchronisation between devices via iCloud, the integration of hardware, software, and services inside the Apple ecosystem improves consumer convenience and loyalty (</w:t>
            </w:r>
            <w:r>
              <w:rPr>
                <w:highlight w:val="white"/>
              </w:rPr>
              <w:t xml:space="preserve">Basaran, </w:t>
            </w:r>
            <w:r>
              <w:rPr>
                <w:highlight w:val="white"/>
              </w:rPr>
              <w:lastRenderedPageBreak/>
              <w:t>2022, p. 55)</w:t>
            </w:r>
            <w:r>
              <w:t>.</w:t>
            </w:r>
          </w:p>
        </w:tc>
      </w:tr>
      <w:tr w:rsidR="00241457" w14:paraId="6C226530" w14:textId="77777777">
        <w:tc>
          <w:tcPr>
            <w:tcW w:w="9026" w:type="dxa"/>
            <w:shd w:val="clear" w:color="auto" w:fill="auto"/>
            <w:tcMar>
              <w:top w:w="100" w:type="dxa"/>
              <w:left w:w="100" w:type="dxa"/>
              <w:bottom w:w="100" w:type="dxa"/>
              <w:right w:w="100" w:type="dxa"/>
            </w:tcMar>
          </w:tcPr>
          <w:p w14:paraId="6088689E" w14:textId="77777777" w:rsidR="00241457" w:rsidRDefault="00FC35E8">
            <w:pPr>
              <w:widowControl w:val="0"/>
              <w:pBdr>
                <w:top w:val="nil"/>
                <w:left w:val="nil"/>
                <w:bottom w:val="nil"/>
                <w:right w:val="nil"/>
                <w:between w:val="nil"/>
              </w:pBdr>
              <w:spacing w:after="0"/>
            </w:pPr>
            <w:r>
              <w:rPr>
                <w:b/>
                <w:i/>
              </w:rPr>
              <w:lastRenderedPageBreak/>
              <w:t>Rarity:</w:t>
            </w:r>
            <w:r>
              <w:t xml:space="preserve"> Apple's own hardware and software innovations make the uniqueness of its resources clear. Custom chip creation for Mac computers, such as the A-series and M1 CPUs, demonstrates Apple's rarity in the market. These processors distinguish Apple's goods from rivals' products with their greater performance and energy economy.</w:t>
            </w:r>
          </w:p>
        </w:tc>
      </w:tr>
      <w:tr w:rsidR="00241457" w14:paraId="175EFECF" w14:textId="77777777">
        <w:tc>
          <w:tcPr>
            <w:tcW w:w="9026" w:type="dxa"/>
            <w:shd w:val="clear" w:color="auto" w:fill="auto"/>
            <w:tcMar>
              <w:top w:w="100" w:type="dxa"/>
              <w:left w:w="100" w:type="dxa"/>
              <w:bottom w:w="100" w:type="dxa"/>
              <w:right w:w="100" w:type="dxa"/>
            </w:tcMar>
          </w:tcPr>
          <w:p w14:paraId="7E90E2F0" w14:textId="77777777" w:rsidR="00241457" w:rsidRDefault="00FC35E8">
            <w:pPr>
              <w:widowControl w:val="0"/>
              <w:pBdr>
                <w:top w:val="nil"/>
                <w:left w:val="nil"/>
                <w:bottom w:val="nil"/>
                <w:right w:val="nil"/>
                <w:between w:val="nil"/>
              </w:pBdr>
              <w:spacing w:after="0"/>
            </w:pPr>
            <w:r>
              <w:rPr>
                <w:b/>
                <w:i/>
              </w:rPr>
              <w:t>Imitability:</w:t>
            </w:r>
            <w:r>
              <w:t xml:space="preserve"> It's difficult to replicate Apple's user-centric design strategy and philosophies. Its culture is firmly embedded with the company's commitment to user experience and excellent design. Competitors have a hard time successfully copying the aesthetics of items like the iPhone and MacBook, as well as the simple-to-use iOS interface.</w:t>
            </w:r>
          </w:p>
        </w:tc>
      </w:tr>
      <w:tr w:rsidR="00241457" w14:paraId="78B8535F" w14:textId="77777777">
        <w:tc>
          <w:tcPr>
            <w:tcW w:w="9026" w:type="dxa"/>
            <w:shd w:val="clear" w:color="auto" w:fill="auto"/>
            <w:tcMar>
              <w:top w:w="100" w:type="dxa"/>
              <w:left w:w="100" w:type="dxa"/>
              <w:bottom w:w="100" w:type="dxa"/>
              <w:right w:w="100" w:type="dxa"/>
            </w:tcMar>
          </w:tcPr>
          <w:p w14:paraId="32621B26" w14:textId="77777777" w:rsidR="00241457" w:rsidRDefault="00FC35E8">
            <w:pPr>
              <w:widowControl w:val="0"/>
              <w:pBdr>
                <w:top w:val="nil"/>
                <w:left w:val="nil"/>
                <w:bottom w:val="nil"/>
                <w:right w:val="nil"/>
                <w:between w:val="nil"/>
              </w:pBdr>
              <w:spacing w:after="0"/>
            </w:pPr>
            <w:r>
              <w:rPr>
                <w:b/>
                <w:i/>
              </w:rPr>
              <w:t xml:space="preserve">Organisation: </w:t>
            </w:r>
            <w:r>
              <w:t>Apple has a corporate structure and culture that are designed for creativity and customer-focused ness (</w:t>
            </w:r>
            <w:r>
              <w:rPr>
                <w:highlight w:val="white"/>
              </w:rPr>
              <w:t>Seiler, et al., 2022, p. 88)</w:t>
            </w:r>
            <w:r>
              <w:t>. The business' success is a result of its dedication to confidentiality and strict management of product development. Apple's strategy for developing products that connect with customers is still shaped by the late Steve Jobs' legacy of advancing a culture of design-driven innovation.</w:t>
            </w:r>
          </w:p>
        </w:tc>
      </w:tr>
    </w:tbl>
    <w:p w14:paraId="52636A28" w14:textId="77777777" w:rsidR="00241457" w:rsidRDefault="00FC35E8">
      <w:r>
        <w:tab/>
      </w:r>
    </w:p>
    <w:p w14:paraId="00570363" w14:textId="77777777" w:rsidR="00B04EF8" w:rsidRDefault="00B04EF8" w:rsidP="00B04EF8">
      <w:pPr>
        <w:ind w:left="360"/>
      </w:pPr>
      <w:r>
        <w:rPr>
          <w:noProof/>
          <w:lang w:val="en-IN" w:bidi="ar-SA"/>
        </w:rPr>
        <w:drawing>
          <wp:inline distT="114300" distB="114300" distL="114300" distR="114300" wp14:anchorId="7EFF0B76" wp14:editId="1967B4AA">
            <wp:extent cx="5731200" cy="3225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25299D5F" w14:textId="63B07601" w:rsidR="00B04EF8" w:rsidRDefault="00B04EF8" w:rsidP="00B04EF8">
      <w:pPr>
        <w:ind w:left="360"/>
        <w:jc w:val="center"/>
        <w:rPr>
          <w:b/>
        </w:rPr>
      </w:pPr>
      <w:bookmarkStart w:id="23" w:name="_hga0xh1plw2t" w:colFirst="0" w:colLast="0"/>
      <w:bookmarkEnd w:id="23"/>
      <w:r>
        <w:rPr>
          <w:b/>
        </w:rPr>
        <w:t xml:space="preserve">Figure 5. VRIO Analysis </w:t>
      </w:r>
    </w:p>
    <w:p w14:paraId="6125C081" w14:textId="03ABEB65" w:rsidR="00B04EF8" w:rsidRPr="00B04EF8" w:rsidRDefault="00B04EF8" w:rsidP="00B04EF8">
      <w:pPr>
        <w:ind w:left="360"/>
        <w:jc w:val="center"/>
        <w:rPr>
          <w:sz w:val="20"/>
          <w:szCs w:val="20"/>
        </w:rPr>
      </w:pPr>
      <w:bookmarkStart w:id="24" w:name="_swhekgvgjxc5" w:colFirst="0" w:colLast="0"/>
      <w:bookmarkEnd w:id="24"/>
      <w:r>
        <w:rPr>
          <w:sz w:val="20"/>
          <w:szCs w:val="20"/>
        </w:rPr>
        <w:t xml:space="preserve">(Source: </w:t>
      </w:r>
      <w:r>
        <w:rPr>
          <w:sz w:val="20"/>
          <w:szCs w:val="20"/>
          <w:highlight w:val="white"/>
        </w:rPr>
        <w:t>Basaran, 2022)</w:t>
      </w:r>
    </w:p>
    <w:p w14:paraId="4AEC6A1B" w14:textId="77777777" w:rsidR="00241457" w:rsidRDefault="00FC35E8">
      <w:pPr>
        <w:pStyle w:val="Heading2"/>
      </w:pPr>
      <w:bookmarkStart w:id="25" w:name="_Toc144486716"/>
      <w:r>
        <w:lastRenderedPageBreak/>
        <w:t>SWOT Analysis</w:t>
      </w:r>
      <w:bookmarkEnd w:id="25"/>
    </w:p>
    <w:p w14:paraId="6AAF6506" w14:textId="77777777" w:rsidR="00241457" w:rsidRDefault="00241457"/>
    <w:tbl>
      <w:tblPr>
        <w:tblStyle w:val="a2"/>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241457" w14:paraId="4F3905E7" w14:textId="77777777">
        <w:tc>
          <w:tcPr>
            <w:tcW w:w="4513" w:type="dxa"/>
            <w:shd w:val="clear" w:color="auto" w:fill="auto"/>
            <w:tcMar>
              <w:top w:w="100" w:type="dxa"/>
              <w:left w:w="100" w:type="dxa"/>
              <w:bottom w:w="100" w:type="dxa"/>
              <w:right w:w="100" w:type="dxa"/>
            </w:tcMar>
          </w:tcPr>
          <w:p w14:paraId="65C38180" w14:textId="77777777" w:rsidR="00241457" w:rsidRDefault="00FC35E8">
            <w:r>
              <w:t>STRENGTHS</w:t>
            </w:r>
          </w:p>
          <w:p w14:paraId="184C020A" w14:textId="77777777" w:rsidR="00241457" w:rsidRDefault="00241457"/>
          <w:p w14:paraId="36F6FABF" w14:textId="77777777" w:rsidR="00241457" w:rsidRDefault="00FC35E8">
            <w:r>
              <w:rPr>
                <w:i/>
              </w:rPr>
              <w:t>Strong Brand Identity:</w:t>
            </w:r>
            <w:r>
              <w:t xml:space="preserve"> Innovation, quality, and superior design are the hallmarks of the Apple brand. Customers are loyal to the brand and Apple can charge more for its goods thanks to its reputation (</w:t>
            </w:r>
            <w:r>
              <w:rPr>
                <w:color w:val="222222"/>
                <w:highlight w:val="white"/>
              </w:rPr>
              <w:t>Goyal</w:t>
            </w:r>
            <w:r>
              <w:rPr>
                <w:i/>
              </w:rPr>
              <w:t xml:space="preserve"> et al., </w:t>
            </w:r>
            <w:r>
              <w:rPr>
                <w:color w:val="222222"/>
                <w:highlight w:val="white"/>
              </w:rPr>
              <w:t>2020</w:t>
            </w:r>
            <w:r>
              <w:t>).</w:t>
            </w:r>
          </w:p>
          <w:p w14:paraId="3BFE454F" w14:textId="77777777" w:rsidR="00241457" w:rsidRDefault="00FC35E8">
            <w:r>
              <w:rPr>
                <w:i/>
              </w:rPr>
              <w:t>Ecosystem Integration:</w:t>
            </w:r>
            <w:r>
              <w:t xml:space="preserve"> Integration of the Apple ecosystem's hardware, software, and services seamlessly improves user experience and gives the company a significant competitive edge. Users may easily synchronise data between devices via Apple's iCloud, for instance (</w:t>
            </w:r>
            <w:r>
              <w:rPr>
                <w:color w:val="222222"/>
                <w:highlight w:val="white"/>
              </w:rPr>
              <w:t>Li</w:t>
            </w:r>
            <w:r>
              <w:rPr>
                <w:i/>
              </w:rPr>
              <w:t xml:space="preserve"> et al., </w:t>
            </w:r>
            <w:r>
              <w:rPr>
                <w:color w:val="222222"/>
                <w:highlight w:val="white"/>
              </w:rPr>
              <w:t>2021</w:t>
            </w:r>
            <w:r>
              <w:t xml:space="preserve">, p. </w:t>
            </w:r>
            <w:r>
              <w:rPr>
                <w:color w:val="222222"/>
                <w:highlight w:val="white"/>
              </w:rPr>
              <w:t>78</w:t>
            </w:r>
            <w:r>
              <w:t>).</w:t>
            </w:r>
          </w:p>
          <w:p w14:paraId="24B5ABF6" w14:textId="77777777" w:rsidR="00241457" w:rsidRDefault="00FC35E8">
            <w:r>
              <w:rPr>
                <w:i/>
              </w:rPr>
              <w:t>Innovative Technologies:</w:t>
            </w:r>
            <w:r>
              <w:t xml:space="preserve"> Apple's in-house technologies, including the A-series CPUs and the M1 chip, offer the best performance and energy efficiency. Apple's goods stand out because of these innovations, which also help it keep its edge over rivals.</w:t>
            </w:r>
          </w:p>
          <w:p w14:paraId="6892C20C" w14:textId="77777777" w:rsidR="00241457" w:rsidRDefault="00FC35E8">
            <w:r>
              <w:rPr>
                <w:i/>
              </w:rPr>
              <w:t>Retail and Online store:</w:t>
            </w:r>
            <w:r>
              <w:t xml:space="preserve"> Personalised interactions and product experiences are made possible by Apple's retail and online stores, which offer a direct line of communication with customers. The company's excellent sales and client </w:t>
            </w:r>
            <w:r>
              <w:lastRenderedPageBreak/>
              <w:t>involvement are a result of the success of the Apple Store (</w:t>
            </w:r>
            <w:r>
              <w:rPr>
                <w:color w:val="222222"/>
                <w:highlight w:val="white"/>
              </w:rPr>
              <w:t>Tian</w:t>
            </w:r>
            <w:r>
              <w:rPr>
                <w:i/>
              </w:rPr>
              <w:t xml:space="preserve"> et al., </w:t>
            </w:r>
            <w:r>
              <w:t>2019, p. 664).</w:t>
            </w:r>
          </w:p>
        </w:tc>
        <w:tc>
          <w:tcPr>
            <w:tcW w:w="4513" w:type="dxa"/>
            <w:shd w:val="clear" w:color="auto" w:fill="auto"/>
            <w:tcMar>
              <w:top w:w="100" w:type="dxa"/>
              <w:left w:w="100" w:type="dxa"/>
              <w:bottom w:w="100" w:type="dxa"/>
              <w:right w:w="100" w:type="dxa"/>
            </w:tcMar>
          </w:tcPr>
          <w:p w14:paraId="612B43B6" w14:textId="77777777" w:rsidR="00241457" w:rsidRDefault="00FC35E8">
            <w:r>
              <w:lastRenderedPageBreak/>
              <w:t>WEAKNESSES</w:t>
            </w:r>
          </w:p>
          <w:p w14:paraId="53D198E6" w14:textId="77777777" w:rsidR="00241457" w:rsidRDefault="00241457"/>
          <w:p w14:paraId="2AE38C18" w14:textId="77777777" w:rsidR="00241457" w:rsidRDefault="00FC35E8">
            <w:r>
              <w:rPr>
                <w:i/>
              </w:rPr>
              <w:t>High Prices:</w:t>
            </w:r>
            <w:r>
              <w:t xml:space="preserve"> Apple's premium pricing approach may reduce market share in price-sensitive areas. Budget-conscious customers can be drawn to rivals who offer more affordable choices.</w:t>
            </w:r>
          </w:p>
          <w:p w14:paraId="768234B4" w14:textId="77777777" w:rsidR="00241457" w:rsidRDefault="00FC35E8">
            <w:r>
              <w:rPr>
                <w:i/>
              </w:rPr>
              <w:t xml:space="preserve">Dependence on iPhone: </w:t>
            </w:r>
            <w:r>
              <w:t>Due to Apple's substantial reliance on iPhone sales, the business is susceptible to changes in consumer demand and technological advancements in the smartphone industry. To lessen this risk, diversification is essential (</w:t>
            </w:r>
            <w:r>
              <w:rPr>
                <w:color w:val="222222"/>
                <w:highlight w:val="white"/>
              </w:rPr>
              <w:t>Li</w:t>
            </w:r>
            <w:r>
              <w:rPr>
                <w:i/>
              </w:rPr>
              <w:t xml:space="preserve"> et al., </w:t>
            </w:r>
            <w:r>
              <w:rPr>
                <w:color w:val="222222"/>
                <w:highlight w:val="white"/>
              </w:rPr>
              <w:t>2021</w:t>
            </w:r>
            <w:r>
              <w:t xml:space="preserve">, p. </w:t>
            </w:r>
            <w:r>
              <w:rPr>
                <w:color w:val="222222"/>
                <w:highlight w:val="white"/>
              </w:rPr>
              <w:t>78</w:t>
            </w:r>
            <w:r>
              <w:t>).</w:t>
            </w:r>
          </w:p>
          <w:p w14:paraId="7C2CE23C" w14:textId="77777777" w:rsidR="00241457" w:rsidRDefault="00FC35E8">
            <w:r>
              <w:rPr>
                <w:i/>
              </w:rPr>
              <w:t>Limited Customization:</w:t>
            </w:r>
            <w:r>
              <w:t xml:space="preserve"> For users who desire more flexibility and control over their devices and software, Apple's closed ecosystem may limit their ability to customise their products (</w:t>
            </w:r>
            <w:r>
              <w:rPr>
                <w:color w:val="222222"/>
                <w:highlight w:val="white"/>
              </w:rPr>
              <w:t>Tian</w:t>
            </w:r>
            <w:r>
              <w:rPr>
                <w:i/>
              </w:rPr>
              <w:t xml:space="preserve"> et al., </w:t>
            </w:r>
            <w:r>
              <w:t>2019, p. 664).</w:t>
            </w:r>
          </w:p>
          <w:p w14:paraId="60F019F2" w14:textId="77777777" w:rsidR="00241457" w:rsidRDefault="00241457"/>
          <w:p w14:paraId="76204662" w14:textId="77777777" w:rsidR="00241457" w:rsidRDefault="00241457"/>
        </w:tc>
      </w:tr>
      <w:tr w:rsidR="00241457" w14:paraId="379C4CF1" w14:textId="77777777">
        <w:tc>
          <w:tcPr>
            <w:tcW w:w="4513" w:type="dxa"/>
            <w:shd w:val="clear" w:color="auto" w:fill="auto"/>
            <w:tcMar>
              <w:top w:w="100" w:type="dxa"/>
              <w:left w:w="100" w:type="dxa"/>
              <w:bottom w:w="100" w:type="dxa"/>
              <w:right w:w="100" w:type="dxa"/>
            </w:tcMar>
          </w:tcPr>
          <w:p w14:paraId="59A442C3" w14:textId="77777777" w:rsidR="00241457" w:rsidRDefault="00FC35E8">
            <w:r>
              <w:lastRenderedPageBreak/>
              <w:t>OPPORTUNITIES</w:t>
            </w:r>
          </w:p>
          <w:p w14:paraId="0DA2167F" w14:textId="77777777" w:rsidR="00241457" w:rsidRDefault="00FC35E8">
            <w:r>
              <w:rPr>
                <w:i/>
              </w:rPr>
              <w:t xml:space="preserve">Growth Opportunities for the Services Sector: </w:t>
            </w:r>
            <w:r>
              <w:t>Apple's services sector, which includes Apple Music, iCloud, and Apple Pay, offers tremendous growth prospects. Services with a subscription model increase client engagement and offer recurring revenue streams (</w:t>
            </w:r>
            <w:r>
              <w:rPr>
                <w:color w:val="222222"/>
                <w:highlight w:val="white"/>
              </w:rPr>
              <w:t>Li</w:t>
            </w:r>
            <w:r>
              <w:rPr>
                <w:i/>
              </w:rPr>
              <w:t xml:space="preserve"> et al., </w:t>
            </w:r>
            <w:r>
              <w:rPr>
                <w:color w:val="222222"/>
                <w:highlight w:val="white"/>
              </w:rPr>
              <w:t>2021</w:t>
            </w:r>
            <w:r>
              <w:t xml:space="preserve">, p. </w:t>
            </w:r>
            <w:r>
              <w:rPr>
                <w:color w:val="222222"/>
                <w:highlight w:val="white"/>
              </w:rPr>
              <w:t>78</w:t>
            </w:r>
            <w:r>
              <w:t>).</w:t>
            </w:r>
          </w:p>
          <w:p w14:paraId="1E45CFF2" w14:textId="77777777" w:rsidR="00241457" w:rsidRDefault="00FC35E8">
            <w:r>
              <w:rPr>
                <w:i/>
              </w:rPr>
              <w:t>Health and Wellness Technology:</w:t>
            </w:r>
            <w:r>
              <w:t xml:space="preserve"> With consumers' interest in health and wellness on the rise, Apple devices have begun to incorporate technology and services linked to these topics. New market opportunities are made possible by innovations like the Apple Watch's ability to track your health.</w:t>
            </w:r>
          </w:p>
          <w:p w14:paraId="7747272A" w14:textId="77777777" w:rsidR="00241457" w:rsidRDefault="00FC35E8">
            <w:r>
              <w:rPr>
                <w:i/>
              </w:rPr>
              <w:t xml:space="preserve">Augmented Reality: </w:t>
            </w:r>
            <w:r>
              <w:t>Apple's efforts in AR technology hold the promise of ground-breaking uses in the entertainment, educational, and other sectors. Apple is committed to this area, as evidenced by the launch of ARKit (</w:t>
            </w:r>
            <w:r>
              <w:rPr>
                <w:color w:val="222222"/>
                <w:highlight w:val="white"/>
              </w:rPr>
              <w:t>Tian</w:t>
            </w:r>
            <w:r>
              <w:rPr>
                <w:i/>
              </w:rPr>
              <w:t xml:space="preserve"> et al., </w:t>
            </w:r>
            <w:r>
              <w:t>2019, p. 664).</w:t>
            </w:r>
          </w:p>
          <w:p w14:paraId="7FB6758F" w14:textId="77777777" w:rsidR="00241457" w:rsidRDefault="00241457"/>
        </w:tc>
        <w:tc>
          <w:tcPr>
            <w:tcW w:w="4513" w:type="dxa"/>
            <w:shd w:val="clear" w:color="auto" w:fill="auto"/>
            <w:tcMar>
              <w:top w:w="100" w:type="dxa"/>
              <w:left w:w="100" w:type="dxa"/>
              <w:bottom w:w="100" w:type="dxa"/>
              <w:right w:w="100" w:type="dxa"/>
            </w:tcMar>
          </w:tcPr>
          <w:p w14:paraId="15C8E02B" w14:textId="77777777" w:rsidR="00241457" w:rsidRDefault="00FC35E8">
            <w:r>
              <w:t>THREATS</w:t>
            </w:r>
          </w:p>
          <w:p w14:paraId="564C96C7" w14:textId="77777777" w:rsidR="00241457" w:rsidRDefault="00FC35E8">
            <w:r>
              <w:rPr>
                <w:i/>
              </w:rPr>
              <w:t xml:space="preserve">Competition is fierce: </w:t>
            </w:r>
            <w:r>
              <w:t>The technology sector is characterised by quick innovation. The market share of Apple is constantly under attack from rivals like Samsung, Google, and Microsoft.</w:t>
            </w:r>
          </w:p>
          <w:p w14:paraId="5341433B" w14:textId="77777777" w:rsidR="00241457" w:rsidRDefault="00FC35E8">
            <w:r>
              <w:rPr>
                <w:i/>
              </w:rPr>
              <w:t>Global Supply Chain Disruptions:</w:t>
            </w:r>
            <w:r>
              <w:t xml:space="preserve"> The production and product availability of Apple may be impacted by supply chain disruptions, as was the case with the COVID-19 pandemic (</w:t>
            </w:r>
            <w:r>
              <w:rPr>
                <w:color w:val="222222"/>
                <w:highlight w:val="white"/>
              </w:rPr>
              <w:t>Tian</w:t>
            </w:r>
            <w:r>
              <w:rPr>
                <w:i/>
              </w:rPr>
              <w:t xml:space="preserve"> et al., </w:t>
            </w:r>
            <w:r>
              <w:t>2019, p. 664).</w:t>
            </w:r>
          </w:p>
          <w:p w14:paraId="09BD20B4" w14:textId="77777777" w:rsidR="00241457" w:rsidRDefault="00FC35E8">
            <w:r>
              <w:rPr>
                <w:i/>
              </w:rPr>
              <w:t>Regulatory Obstacles:</w:t>
            </w:r>
            <w:r>
              <w:t xml:space="preserve"> Apple is under investigation for tax avoidance, privacy violations, and antitrust violations. Regulations may have an impact on the business operations and reputation of the organisation.</w:t>
            </w:r>
          </w:p>
        </w:tc>
      </w:tr>
    </w:tbl>
    <w:p w14:paraId="02409232" w14:textId="77777777" w:rsidR="00241457" w:rsidRDefault="00241457"/>
    <w:p w14:paraId="02353713" w14:textId="77777777" w:rsidR="00241457" w:rsidRDefault="00FC35E8">
      <w:pPr>
        <w:pStyle w:val="Heading1"/>
      </w:pPr>
      <w:bookmarkStart w:id="26" w:name="_Toc144486717"/>
      <w:r>
        <w:lastRenderedPageBreak/>
        <w:t>Strategies to Sustain Competitive Advantage</w:t>
      </w:r>
      <w:bookmarkEnd w:id="26"/>
    </w:p>
    <w:p w14:paraId="4E8E7C24" w14:textId="77777777" w:rsidR="00241457" w:rsidRDefault="00FC35E8">
      <w:r>
        <w:t>To maintain its competitive advantage in the technology sector, Apple Inc. uses Porter's generic strategies. The company's strategy includes elements of differentiation and focus, enabling it to keep its position as the market leader.</w:t>
      </w:r>
    </w:p>
    <w:p w14:paraId="4B3D504F" w14:textId="77777777" w:rsidR="00241457" w:rsidRDefault="00FC35E8">
      <w:pPr>
        <w:numPr>
          <w:ilvl w:val="0"/>
          <w:numId w:val="2"/>
        </w:numPr>
        <w:pBdr>
          <w:top w:val="nil"/>
          <w:left w:val="nil"/>
          <w:bottom w:val="nil"/>
          <w:right w:val="nil"/>
          <w:between w:val="nil"/>
        </w:pBdr>
        <w:spacing w:after="0"/>
      </w:pPr>
      <w:r>
        <w:rPr>
          <w:b/>
          <w:i/>
          <w:color w:val="000000"/>
        </w:rPr>
        <w:t>Differentiation strategy:</w:t>
      </w:r>
      <w:r>
        <w:rPr>
          <w:color w:val="000000"/>
        </w:rPr>
        <w:t xml:space="preserve"> As stated by </w:t>
      </w:r>
      <w:r>
        <w:rPr>
          <w:color w:val="222222"/>
          <w:highlight w:val="white"/>
        </w:rPr>
        <w:t>Akino</w:t>
      </w:r>
      <w:r>
        <w:rPr>
          <w:i/>
          <w:color w:val="000000"/>
        </w:rPr>
        <w:t xml:space="preserve"> et al., </w:t>
      </w:r>
      <w:r>
        <w:rPr>
          <w:color w:val="000000"/>
        </w:rPr>
        <w:t>(</w:t>
      </w:r>
      <w:r>
        <w:rPr>
          <w:color w:val="222222"/>
          <w:highlight w:val="white"/>
        </w:rPr>
        <w:t>2021</w:t>
      </w:r>
      <w:r>
        <w:rPr>
          <w:color w:val="000000"/>
        </w:rPr>
        <w:t xml:space="preserve">, p. </w:t>
      </w:r>
      <w:r>
        <w:rPr>
          <w:color w:val="222222"/>
          <w:highlight w:val="white"/>
        </w:rPr>
        <w:t>58</w:t>
      </w:r>
      <w:r>
        <w:rPr>
          <w:color w:val="000000"/>
        </w:rPr>
        <w:t>), Apple succeeds in product differentiation through design, quality, and user experience. Apple distinguishes itself from rivals with its distinctive style and user-centric focus on its products, such as the iPhone and MacBook. This distinction is strengthened by the Apple ecosystem's integration of software, hardware, and services (</w:t>
      </w:r>
      <w:r>
        <w:rPr>
          <w:color w:val="222222"/>
          <w:highlight w:val="white"/>
        </w:rPr>
        <w:t>Tian</w:t>
      </w:r>
      <w:r>
        <w:rPr>
          <w:i/>
          <w:color w:val="000000"/>
        </w:rPr>
        <w:t xml:space="preserve"> et al., </w:t>
      </w:r>
      <w:r>
        <w:rPr>
          <w:color w:val="000000"/>
        </w:rPr>
        <w:t>2019, p. 664).  The user experience is improved, for instance, by the iOS operating system's seamless interface across devices and services.</w:t>
      </w:r>
    </w:p>
    <w:p w14:paraId="0A3EB3BB" w14:textId="77777777" w:rsidR="00241457" w:rsidRDefault="00FC35E8">
      <w:pPr>
        <w:numPr>
          <w:ilvl w:val="0"/>
          <w:numId w:val="2"/>
        </w:numPr>
        <w:pBdr>
          <w:top w:val="nil"/>
          <w:left w:val="nil"/>
          <w:bottom w:val="nil"/>
          <w:right w:val="nil"/>
          <w:between w:val="nil"/>
        </w:pBdr>
        <w:spacing w:after="0"/>
      </w:pPr>
      <w:r>
        <w:rPr>
          <w:b/>
          <w:i/>
          <w:color w:val="000000"/>
        </w:rPr>
        <w:t>Focus Strategy:</w:t>
      </w:r>
      <w:r>
        <w:rPr>
          <w:color w:val="000000"/>
        </w:rPr>
        <w:t xml:space="preserve"> As evidenced by </w:t>
      </w:r>
      <w:proofErr w:type="spellStart"/>
      <w:r>
        <w:rPr>
          <w:color w:val="222222"/>
          <w:highlight w:val="white"/>
        </w:rPr>
        <w:t>Argyres</w:t>
      </w:r>
      <w:proofErr w:type="spellEnd"/>
      <w:r>
        <w:rPr>
          <w:i/>
          <w:color w:val="000000"/>
        </w:rPr>
        <w:t xml:space="preserve"> et al., </w:t>
      </w:r>
      <w:r>
        <w:rPr>
          <w:color w:val="000000"/>
        </w:rPr>
        <w:t xml:space="preserve">(2019, p. </w:t>
      </w:r>
      <w:r>
        <w:rPr>
          <w:color w:val="222222"/>
          <w:highlight w:val="white"/>
        </w:rPr>
        <w:t>376</w:t>
      </w:r>
      <w:r>
        <w:rPr>
          <w:color w:val="000000"/>
        </w:rPr>
        <w:t>), Apple's focused efforts on various market segments are clear evidence of its focus strategy. Targeting consumers looking for quality and innovation, the company focuses on premium and high-end markets. Apple can charge premium rates and keep its profitability by meeting the needs of these markets (</w:t>
      </w:r>
      <w:r>
        <w:rPr>
          <w:color w:val="222222"/>
          <w:highlight w:val="white"/>
        </w:rPr>
        <w:t>Goyal</w:t>
      </w:r>
      <w:r>
        <w:rPr>
          <w:i/>
          <w:color w:val="000000"/>
        </w:rPr>
        <w:t xml:space="preserve"> et al., </w:t>
      </w:r>
      <w:r>
        <w:rPr>
          <w:color w:val="222222"/>
          <w:highlight w:val="white"/>
        </w:rPr>
        <w:t>2020</w:t>
      </w:r>
      <w:r>
        <w:rPr>
          <w:color w:val="000000"/>
        </w:rPr>
        <w:t>). This tactic was demonstrated with the release of the iPhone SE, which was aimed at people with limited budgets while maintaining Apple's reputation as a premium brand.</w:t>
      </w:r>
    </w:p>
    <w:p w14:paraId="2281B5EC" w14:textId="7D2F178F" w:rsidR="00241457" w:rsidRDefault="00FC35E8">
      <w:pPr>
        <w:numPr>
          <w:ilvl w:val="0"/>
          <w:numId w:val="2"/>
        </w:numPr>
        <w:pBdr>
          <w:top w:val="nil"/>
          <w:left w:val="nil"/>
          <w:bottom w:val="nil"/>
          <w:right w:val="nil"/>
          <w:between w:val="nil"/>
        </w:pBdr>
        <w:spacing w:after="0"/>
      </w:pPr>
      <w:r>
        <w:rPr>
          <w:b/>
          <w:i/>
          <w:color w:val="000000"/>
        </w:rPr>
        <w:t xml:space="preserve">Cost leadership strategy: </w:t>
      </w:r>
      <w:r w:rsidR="00C80706">
        <w:rPr>
          <w:color w:val="000000"/>
        </w:rPr>
        <w:t>A</w:t>
      </w:r>
      <w:r>
        <w:rPr>
          <w:color w:val="000000"/>
        </w:rPr>
        <w:t>lthough it is not Apple's primary strategy, the business integrates cost savings into its supply chain management. By doing so, expenses may be managed while quality is maintained. On the other hand, Apple places a strong emphasis on distinctiveness through luxury design and user experience, which supports its premium pricing approach (</w:t>
      </w:r>
      <w:r>
        <w:rPr>
          <w:color w:val="222222"/>
          <w:highlight w:val="white"/>
        </w:rPr>
        <w:t>Tian</w:t>
      </w:r>
      <w:r>
        <w:rPr>
          <w:i/>
          <w:color w:val="000000"/>
        </w:rPr>
        <w:t xml:space="preserve"> et al., </w:t>
      </w:r>
      <w:r>
        <w:rPr>
          <w:color w:val="000000"/>
        </w:rPr>
        <w:t>2019, p. 664).</w:t>
      </w:r>
    </w:p>
    <w:p w14:paraId="652CDFEC" w14:textId="4935F66A" w:rsidR="00241457" w:rsidRDefault="00FC35E8">
      <w:pPr>
        <w:numPr>
          <w:ilvl w:val="0"/>
          <w:numId w:val="2"/>
        </w:numPr>
        <w:pBdr>
          <w:top w:val="nil"/>
          <w:left w:val="nil"/>
          <w:bottom w:val="nil"/>
          <w:right w:val="nil"/>
          <w:between w:val="nil"/>
        </w:pBdr>
      </w:pPr>
      <w:r>
        <w:rPr>
          <w:b/>
          <w:i/>
          <w:color w:val="000000"/>
        </w:rPr>
        <w:t>Expansion strategy:</w:t>
      </w:r>
      <w:r>
        <w:rPr>
          <w:color w:val="000000"/>
        </w:rPr>
        <w:t xml:space="preserve"> </w:t>
      </w:r>
      <w:r w:rsidR="00C80706">
        <w:rPr>
          <w:color w:val="000000"/>
        </w:rPr>
        <w:t xml:space="preserve">The </w:t>
      </w:r>
      <w:r>
        <w:rPr>
          <w:color w:val="000000"/>
        </w:rPr>
        <w:t xml:space="preserve">diversification of its products and forays into new areas are part of Apple's expansion strategy. With the support of its ecosystem, it successfully entered the market for tablets (iPad), music players (iPod), and </w:t>
      </w:r>
      <w:proofErr w:type="spellStart"/>
      <w:r>
        <w:rPr>
          <w:color w:val="000000"/>
        </w:rPr>
        <w:t>cellphones</w:t>
      </w:r>
      <w:proofErr w:type="spellEnd"/>
      <w:r>
        <w:rPr>
          <w:color w:val="000000"/>
        </w:rPr>
        <w:t xml:space="preserve"> (iPhone). Expanding revenue sources means entering markets like Apple Music and Apple TV+. Its reach is increased geographically by entering developing areas like China and India (</w:t>
      </w:r>
      <w:r>
        <w:rPr>
          <w:color w:val="222222"/>
          <w:highlight w:val="white"/>
        </w:rPr>
        <w:t>Tian</w:t>
      </w:r>
      <w:r>
        <w:rPr>
          <w:i/>
          <w:color w:val="000000"/>
        </w:rPr>
        <w:t xml:space="preserve"> et al., </w:t>
      </w:r>
      <w:r>
        <w:rPr>
          <w:color w:val="000000"/>
        </w:rPr>
        <w:t>2019, p. 664). R&amp;D is what keeps Apple's expansion active and forward-looking and encourages innovation and the development of new technologies like augmented reality.</w:t>
      </w:r>
    </w:p>
    <w:p w14:paraId="05973BA0" w14:textId="77777777" w:rsidR="00241457" w:rsidRDefault="00FC35E8">
      <w:pPr>
        <w:pStyle w:val="Heading1"/>
      </w:pPr>
      <w:bookmarkStart w:id="27" w:name="_Toc144486718"/>
      <w:r>
        <w:lastRenderedPageBreak/>
        <w:t>Growth Strategies</w:t>
      </w:r>
      <w:bookmarkEnd w:id="27"/>
    </w:p>
    <w:p w14:paraId="15D72944" w14:textId="77777777" w:rsidR="00241457" w:rsidRDefault="00FC35E8">
      <w:pPr>
        <w:rPr>
          <w:b/>
          <w:i/>
        </w:rPr>
      </w:pPr>
      <w:r>
        <w:rPr>
          <w:b/>
          <w:i/>
        </w:rPr>
        <w:t>Ansoff Matrix</w:t>
      </w:r>
    </w:p>
    <w:p w14:paraId="7A56DBC2" w14:textId="77777777" w:rsidR="00241457" w:rsidRDefault="00FC35E8">
      <w:pPr>
        <w:numPr>
          <w:ilvl w:val="0"/>
          <w:numId w:val="6"/>
        </w:numPr>
        <w:pBdr>
          <w:top w:val="nil"/>
          <w:left w:val="nil"/>
          <w:bottom w:val="nil"/>
          <w:right w:val="nil"/>
          <w:between w:val="nil"/>
        </w:pBdr>
        <w:spacing w:after="0"/>
      </w:pPr>
      <w:r>
        <w:rPr>
          <w:i/>
          <w:color w:val="000000"/>
        </w:rPr>
        <w:t>Market penetration</w:t>
      </w:r>
      <w:r>
        <w:rPr>
          <w:color w:val="000000"/>
        </w:rPr>
        <w:t>: Apple continuously improves its current goods and services in order to increase its market share. Frequent iPhone updates with more features and software upgrades keep consumers loyal while luring new ones (</w:t>
      </w:r>
      <w:r>
        <w:rPr>
          <w:color w:val="222222"/>
          <w:highlight w:val="white"/>
        </w:rPr>
        <w:t>Tian</w:t>
      </w:r>
      <w:r>
        <w:rPr>
          <w:i/>
          <w:color w:val="000000"/>
        </w:rPr>
        <w:t xml:space="preserve"> et al., </w:t>
      </w:r>
      <w:r>
        <w:rPr>
          <w:color w:val="000000"/>
        </w:rPr>
        <w:t>2019, p. 664).</w:t>
      </w:r>
    </w:p>
    <w:p w14:paraId="71399B4F" w14:textId="77777777" w:rsidR="00241457" w:rsidRDefault="00FC35E8">
      <w:pPr>
        <w:numPr>
          <w:ilvl w:val="0"/>
          <w:numId w:val="6"/>
        </w:numPr>
        <w:pBdr>
          <w:top w:val="nil"/>
          <w:left w:val="nil"/>
          <w:bottom w:val="nil"/>
          <w:right w:val="nil"/>
          <w:between w:val="nil"/>
        </w:pBdr>
        <w:spacing w:after="0"/>
      </w:pPr>
      <w:r>
        <w:rPr>
          <w:i/>
          <w:color w:val="000000"/>
        </w:rPr>
        <w:t>Market Development:</w:t>
      </w:r>
      <w:r>
        <w:rPr>
          <w:color w:val="000000"/>
        </w:rPr>
        <w:t xml:space="preserve"> One of Apple's main growth drivers is international development. For instance, the corporation had to modify its strategy for its entry into rising countries like India in order to meet particular regional wants and so open up new client segments (</w:t>
      </w:r>
      <w:r>
        <w:rPr>
          <w:color w:val="222222"/>
          <w:highlight w:val="white"/>
        </w:rPr>
        <w:t>Li</w:t>
      </w:r>
      <w:r>
        <w:rPr>
          <w:i/>
          <w:color w:val="000000"/>
        </w:rPr>
        <w:t xml:space="preserve"> et al., </w:t>
      </w:r>
      <w:r>
        <w:rPr>
          <w:color w:val="222222"/>
          <w:highlight w:val="white"/>
        </w:rPr>
        <w:t>2021</w:t>
      </w:r>
      <w:r>
        <w:rPr>
          <w:color w:val="000000"/>
        </w:rPr>
        <w:t xml:space="preserve">, p. </w:t>
      </w:r>
      <w:r>
        <w:rPr>
          <w:color w:val="222222"/>
          <w:highlight w:val="white"/>
        </w:rPr>
        <w:t>78</w:t>
      </w:r>
      <w:r>
        <w:rPr>
          <w:color w:val="000000"/>
        </w:rPr>
        <w:t>).</w:t>
      </w:r>
    </w:p>
    <w:p w14:paraId="4A080D06" w14:textId="77777777" w:rsidR="00241457" w:rsidRDefault="00FC35E8">
      <w:pPr>
        <w:numPr>
          <w:ilvl w:val="0"/>
          <w:numId w:val="6"/>
        </w:numPr>
        <w:pBdr>
          <w:top w:val="nil"/>
          <w:left w:val="nil"/>
          <w:bottom w:val="nil"/>
          <w:right w:val="nil"/>
          <w:between w:val="nil"/>
        </w:pBdr>
        <w:spacing w:after="0"/>
      </w:pPr>
      <w:r>
        <w:rPr>
          <w:i/>
          <w:color w:val="000000"/>
        </w:rPr>
        <w:t>Product development:</w:t>
      </w:r>
      <w:r>
        <w:rPr>
          <w:color w:val="000000"/>
        </w:rPr>
        <w:t xml:space="preserve"> In order to reach new client segments, Apple constantly introduces novel products. Apple's dedication to broadening its product line is evidenced by the introduction of the Apple Watch and </w:t>
      </w:r>
      <w:proofErr w:type="spellStart"/>
      <w:r>
        <w:rPr>
          <w:color w:val="000000"/>
        </w:rPr>
        <w:t>AirPods</w:t>
      </w:r>
      <w:proofErr w:type="spellEnd"/>
      <w:r>
        <w:rPr>
          <w:color w:val="000000"/>
        </w:rPr>
        <w:t xml:space="preserve"> (</w:t>
      </w:r>
      <w:proofErr w:type="spellStart"/>
      <w:r>
        <w:rPr>
          <w:color w:val="222222"/>
          <w:highlight w:val="white"/>
        </w:rPr>
        <w:t>Tian</w:t>
      </w:r>
      <w:proofErr w:type="spellEnd"/>
      <w:r>
        <w:rPr>
          <w:i/>
          <w:color w:val="000000"/>
        </w:rPr>
        <w:t xml:space="preserve"> et al., </w:t>
      </w:r>
      <w:r>
        <w:rPr>
          <w:color w:val="000000"/>
        </w:rPr>
        <w:t>2019, p. 664).</w:t>
      </w:r>
    </w:p>
    <w:p w14:paraId="31E88B9A" w14:textId="77777777" w:rsidR="00241457" w:rsidRDefault="00FC35E8">
      <w:pPr>
        <w:numPr>
          <w:ilvl w:val="0"/>
          <w:numId w:val="6"/>
        </w:numPr>
        <w:pBdr>
          <w:top w:val="nil"/>
          <w:left w:val="nil"/>
          <w:bottom w:val="nil"/>
          <w:right w:val="nil"/>
          <w:between w:val="nil"/>
        </w:pBdr>
      </w:pPr>
      <w:r>
        <w:rPr>
          <w:i/>
          <w:color w:val="000000"/>
        </w:rPr>
        <w:t>Diversification:</w:t>
      </w:r>
      <w:r>
        <w:rPr>
          <w:color w:val="000000"/>
        </w:rPr>
        <w:t xml:space="preserve"> Apple has expanded its income streams by entering the services market. Subscription services such as Apple Music, Apple TV+, and iCloud are good examples of this approach because they lessen reliance on hardware sales (</w:t>
      </w:r>
      <w:r>
        <w:rPr>
          <w:color w:val="222222"/>
          <w:highlight w:val="white"/>
        </w:rPr>
        <w:t>Li</w:t>
      </w:r>
      <w:r>
        <w:rPr>
          <w:i/>
          <w:color w:val="000000"/>
        </w:rPr>
        <w:t xml:space="preserve"> et al., </w:t>
      </w:r>
      <w:r>
        <w:rPr>
          <w:color w:val="222222"/>
          <w:highlight w:val="white"/>
        </w:rPr>
        <w:t>2021</w:t>
      </w:r>
      <w:r>
        <w:rPr>
          <w:color w:val="000000"/>
        </w:rPr>
        <w:t xml:space="preserve">, p. </w:t>
      </w:r>
      <w:r>
        <w:rPr>
          <w:color w:val="222222"/>
          <w:highlight w:val="white"/>
        </w:rPr>
        <w:t>78</w:t>
      </w:r>
      <w:r>
        <w:rPr>
          <w:color w:val="000000"/>
        </w:rPr>
        <w:t>).</w:t>
      </w:r>
    </w:p>
    <w:p w14:paraId="4140666A" w14:textId="77777777" w:rsidR="00241457" w:rsidRDefault="00FC35E8">
      <w:pPr>
        <w:rPr>
          <w:b/>
          <w:i/>
        </w:rPr>
      </w:pPr>
      <w:r>
        <w:rPr>
          <w:b/>
          <w:i/>
        </w:rPr>
        <w:t>Internationalisation Strategies</w:t>
      </w:r>
    </w:p>
    <w:p w14:paraId="5EA5D7AF" w14:textId="77777777" w:rsidR="00241457" w:rsidRDefault="00FC35E8">
      <w:pPr>
        <w:numPr>
          <w:ilvl w:val="0"/>
          <w:numId w:val="7"/>
        </w:numPr>
        <w:pBdr>
          <w:top w:val="nil"/>
          <w:left w:val="nil"/>
          <w:bottom w:val="nil"/>
          <w:right w:val="nil"/>
          <w:between w:val="nil"/>
        </w:pBdr>
        <w:spacing w:after="0"/>
      </w:pPr>
      <w:r>
        <w:rPr>
          <w:color w:val="000000"/>
        </w:rPr>
        <w:t>Both localization and standardisation tactics are part of Apple's global business plans.</w:t>
      </w:r>
    </w:p>
    <w:p w14:paraId="1B5032FD" w14:textId="77777777" w:rsidR="00241457" w:rsidRDefault="00FC35E8">
      <w:pPr>
        <w:numPr>
          <w:ilvl w:val="0"/>
          <w:numId w:val="7"/>
        </w:numPr>
        <w:pBdr>
          <w:top w:val="nil"/>
          <w:left w:val="nil"/>
          <w:bottom w:val="nil"/>
          <w:right w:val="nil"/>
          <w:between w:val="nil"/>
        </w:pBdr>
        <w:spacing w:after="0"/>
      </w:pPr>
      <w:r>
        <w:rPr>
          <w:i/>
          <w:color w:val="000000"/>
        </w:rPr>
        <w:t>Standardisation:</w:t>
      </w:r>
      <w:r>
        <w:rPr>
          <w:color w:val="000000"/>
        </w:rPr>
        <w:t xml:space="preserve"> Apple maintains a uniform worldwide identity and scale economies by maintaining a constant user experience, product design, and branding across nations (</w:t>
      </w:r>
      <w:r>
        <w:rPr>
          <w:color w:val="222222"/>
          <w:highlight w:val="white"/>
        </w:rPr>
        <w:t>Tian</w:t>
      </w:r>
      <w:r>
        <w:rPr>
          <w:i/>
          <w:color w:val="000000"/>
        </w:rPr>
        <w:t xml:space="preserve"> et al., </w:t>
      </w:r>
      <w:r>
        <w:rPr>
          <w:color w:val="000000"/>
        </w:rPr>
        <w:t>2019, p. 664). Every Apple product bears a recognisable design language that is unique to it.</w:t>
      </w:r>
    </w:p>
    <w:p w14:paraId="6EC0C24A" w14:textId="77777777" w:rsidR="00241457" w:rsidRDefault="00FC35E8">
      <w:pPr>
        <w:numPr>
          <w:ilvl w:val="0"/>
          <w:numId w:val="7"/>
        </w:numPr>
        <w:pBdr>
          <w:top w:val="nil"/>
          <w:left w:val="nil"/>
          <w:bottom w:val="nil"/>
          <w:right w:val="nil"/>
          <w:between w:val="nil"/>
        </w:pBdr>
      </w:pPr>
      <w:r>
        <w:rPr>
          <w:i/>
          <w:color w:val="000000"/>
        </w:rPr>
        <w:t>Localization:</w:t>
      </w:r>
      <w:r>
        <w:rPr>
          <w:color w:val="000000"/>
        </w:rPr>
        <w:t xml:space="preserve"> Apple respects regional specificities. For instance, it includes regional languages and cultural components in the software interfaces of its products, increasing accessibility and market appeal (</w:t>
      </w:r>
      <w:r>
        <w:rPr>
          <w:color w:val="222222"/>
          <w:highlight w:val="white"/>
        </w:rPr>
        <w:t>Goyal</w:t>
      </w:r>
      <w:r>
        <w:rPr>
          <w:i/>
          <w:color w:val="000000"/>
        </w:rPr>
        <w:t xml:space="preserve"> et al., </w:t>
      </w:r>
      <w:r>
        <w:rPr>
          <w:color w:val="222222"/>
          <w:highlight w:val="white"/>
        </w:rPr>
        <w:t>2020</w:t>
      </w:r>
      <w:r>
        <w:rPr>
          <w:color w:val="000000"/>
        </w:rPr>
        <w:t>).</w:t>
      </w:r>
    </w:p>
    <w:p w14:paraId="73EA7B6E" w14:textId="77777777" w:rsidR="00241457" w:rsidRDefault="00FC35E8">
      <w:pPr>
        <w:rPr>
          <w:b/>
          <w:i/>
        </w:rPr>
      </w:pPr>
      <w:r>
        <w:rPr>
          <w:b/>
          <w:i/>
        </w:rPr>
        <w:t>Entry Mode Strategies</w:t>
      </w:r>
    </w:p>
    <w:p w14:paraId="058E1031" w14:textId="77777777" w:rsidR="00241457" w:rsidRDefault="00FC35E8">
      <w:pPr>
        <w:numPr>
          <w:ilvl w:val="0"/>
          <w:numId w:val="8"/>
        </w:numPr>
        <w:pBdr>
          <w:top w:val="nil"/>
          <w:left w:val="nil"/>
          <w:bottom w:val="nil"/>
          <w:right w:val="nil"/>
          <w:between w:val="nil"/>
        </w:pBdr>
        <w:spacing w:after="0"/>
      </w:pPr>
      <w:r>
        <w:rPr>
          <w:i/>
          <w:color w:val="000000"/>
        </w:rPr>
        <w:t>Direct Investment:</w:t>
      </w:r>
      <w:r>
        <w:rPr>
          <w:color w:val="000000"/>
        </w:rPr>
        <w:t xml:space="preserve"> Apple uses this method, setting up flagship Apple Stores in important areas to develop direct consumer connections. This strategy improves control </w:t>
      </w:r>
      <w:r>
        <w:rPr>
          <w:color w:val="000000"/>
        </w:rPr>
        <w:lastRenderedPageBreak/>
        <w:t>over the consumer experience, as evidenced by well-known establishments like the Apple Store on Fifth Avenue in New York (</w:t>
      </w:r>
      <w:r>
        <w:rPr>
          <w:color w:val="222222"/>
          <w:highlight w:val="white"/>
        </w:rPr>
        <w:t>Tian</w:t>
      </w:r>
      <w:r>
        <w:rPr>
          <w:i/>
          <w:color w:val="000000"/>
        </w:rPr>
        <w:t xml:space="preserve"> et al., </w:t>
      </w:r>
      <w:r>
        <w:rPr>
          <w:color w:val="000000"/>
        </w:rPr>
        <w:t>2019, p. 664).</w:t>
      </w:r>
    </w:p>
    <w:p w14:paraId="360FEA90" w14:textId="77777777" w:rsidR="00241457" w:rsidRDefault="00FC35E8">
      <w:pPr>
        <w:numPr>
          <w:ilvl w:val="0"/>
          <w:numId w:val="8"/>
        </w:numPr>
        <w:pBdr>
          <w:top w:val="nil"/>
          <w:left w:val="nil"/>
          <w:bottom w:val="nil"/>
          <w:right w:val="nil"/>
          <w:between w:val="nil"/>
        </w:pBdr>
      </w:pPr>
      <w:r>
        <w:rPr>
          <w:i/>
          <w:color w:val="000000"/>
        </w:rPr>
        <w:t>Licencing and Partnerships:</w:t>
      </w:r>
      <w:r>
        <w:rPr>
          <w:color w:val="000000"/>
        </w:rPr>
        <w:t xml:space="preserve"> To manage difficult regulatory landscapes and cultural dynamics in places like China, Apple works with local partners. Wider adoption of the iPhone in the Chinese market was assisted by the relationship with China Mobile (</w:t>
      </w:r>
      <w:r>
        <w:rPr>
          <w:color w:val="222222"/>
          <w:highlight w:val="white"/>
        </w:rPr>
        <w:t>Tian</w:t>
      </w:r>
      <w:r>
        <w:rPr>
          <w:i/>
          <w:color w:val="000000"/>
        </w:rPr>
        <w:t xml:space="preserve"> et al., </w:t>
      </w:r>
      <w:r>
        <w:rPr>
          <w:color w:val="000000"/>
        </w:rPr>
        <w:t>2019, p. 664).</w:t>
      </w:r>
    </w:p>
    <w:p w14:paraId="1BA66A16" w14:textId="77777777" w:rsidR="00241457" w:rsidRDefault="00FC35E8">
      <w:pPr>
        <w:pStyle w:val="Heading1"/>
      </w:pPr>
      <w:bookmarkStart w:id="28" w:name="_Toc144486719"/>
      <w:r>
        <w:t>Green Strategy and CSR</w:t>
      </w:r>
      <w:bookmarkEnd w:id="28"/>
    </w:p>
    <w:p w14:paraId="5A408450" w14:textId="77777777" w:rsidR="00241457" w:rsidRDefault="00FC35E8">
      <w:r>
        <w:t xml:space="preserve">As evidenced by </w:t>
      </w:r>
      <w:proofErr w:type="spellStart"/>
      <w:r>
        <w:rPr>
          <w:color w:val="222222"/>
          <w:highlight w:val="white"/>
        </w:rPr>
        <w:t>Argyres</w:t>
      </w:r>
      <w:proofErr w:type="spellEnd"/>
      <w:r>
        <w:rPr>
          <w:i/>
        </w:rPr>
        <w:t xml:space="preserve"> et al., </w:t>
      </w:r>
      <w:r>
        <w:t xml:space="preserve">(2019, p. </w:t>
      </w:r>
      <w:r>
        <w:rPr>
          <w:color w:val="222222"/>
          <w:highlight w:val="white"/>
        </w:rPr>
        <w:t>376</w:t>
      </w:r>
      <w:r>
        <w:t>), companies are being required to demonstrate their commitment to sustainability and corporate social responsibility (CSR) in a time of increased environmental awareness and social responsibility. Technology giant Apple Inc. has made a name for itself as a pioneer in incorporating green business practices and CSR projects into its everyday operations.</w:t>
      </w:r>
    </w:p>
    <w:p w14:paraId="7820E559" w14:textId="77777777" w:rsidR="00241457" w:rsidRDefault="00FC35E8">
      <w:pPr>
        <w:rPr>
          <w:b/>
          <w:i/>
        </w:rPr>
      </w:pPr>
      <w:r>
        <w:rPr>
          <w:b/>
          <w:i/>
        </w:rPr>
        <w:t>Green Strategy</w:t>
      </w:r>
    </w:p>
    <w:p w14:paraId="210B83F1" w14:textId="77777777" w:rsidR="00241457" w:rsidRDefault="00FC35E8">
      <w:r>
        <w:t xml:space="preserve">As stated by </w:t>
      </w:r>
      <w:r>
        <w:rPr>
          <w:color w:val="222222"/>
          <w:highlight w:val="white"/>
        </w:rPr>
        <w:t>Akino</w:t>
      </w:r>
      <w:r>
        <w:rPr>
          <w:i/>
        </w:rPr>
        <w:t xml:space="preserve"> et al., </w:t>
      </w:r>
      <w:r>
        <w:t>(</w:t>
      </w:r>
      <w:r>
        <w:rPr>
          <w:color w:val="222222"/>
          <w:highlight w:val="white"/>
        </w:rPr>
        <w:t>2021</w:t>
      </w:r>
      <w:r>
        <w:t xml:space="preserve">, p. </w:t>
      </w:r>
      <w:r>
        <w:rPr>
          <w:color w:val="222222"/>
          <w:highlight w:val="white"/>
        </w:rPr>
        <w:t>58</w:t>
      </w:r>
      <w:r>
        <w:t>), minimising Apple's environmental impact over the course of a product's lifecycle is at the centre of the company's green strategy. By switching its global corporate operations and data centres to 100% renewable energy sources, the corporation has made great progress in lowering its carbon footprint. A carbon-neutral supply chain is a goal that Apple strives towards by encouraging suppliers to adopt greener practices. Apple's green approach includes the use of recycled materials, consideration for recycling in product design, and a reduction in the usage of hazardous materials during production (</w:t>
      </w:r>
      <w:r>
        <w:rPr>
          <w:color w:val="222222"/>
          <w:highlight w:val="white"/>
        </w:rPr>
        <w:t>Li</w:t>
      </w:r>
      <w:r>
        <w:rPr>
          <w:i/>
        </w:rPr>
        <w:t xml:space="preserve"> et al., </w:t>
      </w:r>
      <w:r>
        <w:rPr>
          <w:color w:val="222222"/>
          <w:highlight w:val="white"/>
        </w:rPr>
        <w:t>2021</w:t>
      </w:r>
      <w:r>
        <w:t xml:space="preserve">, p. </w:t>
      </w:r>
      <w:r>
        <w:rPr>
          <w:color w:val="222222"/>
          <w:highlight w:val="white"/>
        </w:rPr>
        <w:t>78</w:t>
      </w:r>
      <w:r>
        <w:t>). For instance, 100% recycled aluminium casings are currently used on the MacBook Air and Mac Mini.</w:t>
      </w:r>
    </w:p>
    <w:p w14:paraId="51D16AB9" w14:textId="77777777" w:rsidR="00241457" w:rsidRDefault="00FC35E8">
      <w:pPr>
        <w:rPr>
          <w:b/>
          <w:i/>
        </w:rPr>
      </w:pPr>
      <w:r>
        <w:rPr>
          <w:b/>
          <w:i/>
        </w:rPr>
        <w:t xml:space="preserve">Corporate Social Responsibilities Initiatives </w:t>
      </w:r>
    </w:p>
    <w:p w14:paraId="69F8218F" w14:textId="77777777" w:rsidR="00241457" w:rsidRDefault="00FC35E8">
      <w:r>
        <w:t xml:space="preserve">As evidenced by </w:t>
      </w:r>
      <w:proofErr w:type="spellStart"/>
      <w:r>
        <w:rPr>
          <w:color w:val="222222"/>
          <w:highlight w:val="white"/>
        </w:rPr>
        <w:t>Argyres</w:t>
      </w:r>
      <w:proofErr w:type="spellEnd"/>
      <w:r>
        <w:rPr>
          <w:i/>
        </w:rPr>
        <w:t xml:space="preserve"> et al., </w:t>
      </w:r>
      <w:r>
        <w:t xml:space="preserve">(2019, p. </w:t>
      </w:r>
      <w:r>
        <w:rPr>
          <w:color w:val="222222"/>
          <w:highlight w:val="white"/>
        </w:rPr>
        <w:t>376</w:t>
      </w:r>
      <w:r>
        <w:t>), beyond environmental issues, Apple also addresses social and ethical issues as part of its CSR initiatives. In addition to fostering diversity and inclusion and guaranteeing ethical material procurement, the company places a strong emphasis on empowering its staff (</w:t>
      </w:r>
      <w:r>
        <w:rPr>
          <w:color w:val="222222"/>
          <w:highlight w:val="white"/>
        </w:rPr>
        <w:t>Goyal</w:t>
      </w:r>
      <w:r>
        <w:rPr>
          <w:i/>
        </w:rPr>
        <w:t xml:space="preserve"> et al., </w:t>
      </w:r>
      <w:r>
        <w:rPr>
          <w:color w:val="222222"/>
          <w:highlight w:val="white"/>
        </w:rPr>
        <w:t>2020</w:t>
      </w:r>
      <w:r>
        <w:t>). With the help of its Supplier Responsibility Programme, Apple imposes stringent guidelines to safeguard employees' rights and enhance working conditions throughout its supply chain, thereby avoiding problems like forced labour and long hours.</w:t>
      </w:r>
    </w:p>
    <w:p w14:paraId="6F2C496E" w14:textId="77777777" w:rsidR="00241457" w:rsidRDefault="00FC35E8">
      <w:r>
        <w:lastRenderedPageBreak/>
        <w:t>Additionally, Apple's dedication to education is demonstrated by programmes like "Everyone Can Code" and "Everyone Can Create," which offer resources to teachers and students with the goal of bridging the digital divide and fostering creativity (</w:t>
      </w:r>
      <w:r>
        <w:rPr>
          <w:color w:val="222222"/>
          <w:highlight w:val="white"/>
        </w:rPr>
        <w:t>Tian</w:t>
      </w:r>
      <w:r>
        <w:rPr>
          <w:i/>
        </w:rPr>
        <w:t xml:space="preserve"> et al., </w:t>
      </w:r>
      <w:r>
        <w:t>2019, p. 664). Additionally, the business donates to charities, aiding causes like environmental protection and disaster relief.</w:t>
      </w:r>
    </w:p>
    <w:p w14:paraId="110A030A" w14:textId="77777777" w:rsidR="00241457" w:rsidRDefault="00FC35E8">
      <w:pPr>
        <w:pStyle w:val="Heading1"/>
      </w:pPr>
      <w:bookmarkStart w:id="29" w:name="_Toc144486720"/>
      <w:r>
        <w:t>Conclusion</w:t>
      </w:r>
      <w:bookmarkEnd w:id="29"/>
    </w:p>
    <w:p w14:paraId="482356B2" w14:textId="77777777" w:rsidR="00241457" w:rsidRDefault="00FC35E8">
      <w:r>
        <w:t>In conclusion, it is clear from this thorough strategic analysis of Apple Inc. that a complete strategy is what the company's success is due to. Apple has been able to successfully navigate the ever changing tech industry because of its inventive capabilities and high brand recognition. Apple maintains growth by utilising tactics like the Ansoff Matrix, global expansion, and careful entry mode selection. Its dedication to sustainability through green business practices and CSR programmes displays a commitment to moral and accountable corporate conduct. Apple continues to influence markets, establish trends, and serve as a model for how crucial strategic alignment is to long-term success as a beacon of innovation and corporate excellence.</w:t>
      </w:r>
    </w:p>
    <w:p w14:paraId="0EC1D01F" w14:textId="77777777" w:rsidR="00241457" w:rsidRDefault="00FC35E8">
      <w:pPr>
        <w:pStyle w:val="Heading1"/>
      </w:pPr>
      <w:bookmarkStart w:id="30" w:name="_Toc144486721"/>
      <w:r>
        <w:t>Recommendation</w:t>
      </w:r>
      <w:bookmarkEnd w:id="30"/>
      <w:r>
        <w:t xml:space="preserve"> </w:t>
      </w:r>
    </w:p>
    <w:p w14:paraId="3C59E67D" w14:textId="363B29B5" w:rsidR="00241457" w:rsidRDefault="00FC35E8">
      <w:r>
        <w:rPr>
          <w:b/>
          <w:i/>
        </w:rPr>
        <w:t xml:space="preserve">Diversified Innovation: </w:t>
      </w:r>
      <w:r>
        <w:t>Apple should keep focusing on innovation and maintain a varied pipeline of ground-breaking goods outside of iPhones and MacBooks. Exploring cutting-edge innovations like artificial intelligence (AI), augmented reality (AR), and virtual reality (VR) may help to maintain its position at the forefront of technological development.</w:t>
      </w:r>
    </w:p>
    <w:p w14:paraId="5FEC3036" w14:textId="77777777" w:rsidR="00241457" w:rsidRDefault="00FC35E8">
      <w:r>
        <w:rPr>
          <w:b/>
          <w:i/>
        </w:rPr>
        <w:t>Advancements in sustainability:</w:t>
      </w:r>
      <w:r>
        <w:t xml:space="preserve"> Keep placing a priority on environmentally beneficial actions. To assure ethical sourcing, apply circular economy concepts, and hasten the switch to renewable energy sources across all operations, strengthen relationships with suppliers (</w:t>
      </w:r>
      <w:r>
        <w:rPr>
          <w:color w:val="222222"/>
          <w:highlight w:val="white"/>
        </w:rPr>
        <w:t>Tian</w:t>
      </w:r>
      <w:r>
        <w:rPr>
          <w:i/>
        </w:rPr>
        <w:t xml:space="preserve"> et al., </w:t>
      </w:r>
      <w:r>
        <w:t>2019, p. 664).</w:t>
      </w:r>
    </w:p>
    <w:p w14:paraId="0302698D" w14:textId="77777777" w:rsidR="00241457" w:rsidRDefault="00FC35E8">
      <w:r>
        <w:rPr>
          <w:b/>
          <w:i/>
        </w:rPr>
        <w:t xml:space="preserve">Global Market Penetration: </w:t>
      </w:r>
      <w:r>
        <w:t>Apple needs to break into undeveloped markets to assure future growth. A strategic emphasis on affordability and products designed specifically for emerging economies can increase adoption rates and draw in a variety of consumer categories (</w:t>
      </w:r>
      <w:r>
        <w:rPr>
          <w:color w:val="222222"/>
          <w:highlight w:val="white"/>
        </w:rPr>
        <w:t>Li</w:t>
      </w:r>
      <w:r>
        <w:rPr>
          <w:i/>
        </w:rPr>
        <w:t xml:space="preserve"> et al., </w:t>
      </w:r>
      <w:r>
        <w:rPr>
          <w:color w:val="222222"/>
          <w:highlight w:val="white"/>
        </w:rPr>
        <w:t>2021</w:t>
      </w:r>
      <w:r>
        <w:t xml:space="preserve">, p. </w:t>
      </w:r>
      <w:r>
        <w:rPr>
          <w:color w:val="222222"/>
          <w:highlight w:val="white"/>
        </w:rPr>
        <w:t>78</w:t>
      </w:r>
      <w:r>
        <w:t>).</w:t>
      </w:r>
    </w:p>
    <w:p w14:paraId="0E980936" w14:textId="12F84719" w:rsidR="00241457" w:rsidRDefault="00FC35E8">
      <w:r>
        <w:rPr>
          <w:b/>
          <w:i/>
        </w:rPr>
        <w:lastRenderedPageBreak/>
        <w:t xml:space="preserve">Enhancing the Services Ecosystem: </w:t>
      </w:r>
      <w:r w:rsidR="00C80706">
        <w:t>I</w:t>
      </w:r>
      <w:r>
        <w:t>mprove the Services Ecosystem by enhancing services like Apple Music and iCloud and investing in original content for Apple TV+. By doing this, a thorough ecosystem will be produced that enhances Apple's hardware selection.</w:t>
      </w:r>
    </w:p>
    <w:p w14:paraId="79A61EEE" w14:textId="77777777" w:rsidR="00241457" w:rsidRDefault="00FC35E8">
      <w:r>
        <w:rPr>
          <w:b/>
          <w:i/>
        </w:rPr>
        <w:t>Security and privacy:</w:t>
      </w:r>
      <w:r>
        <w:t xml:space="preserve"> Support Apple's dedication to privacy and security. Increase user control over their data, make data usage more transparent, and fortify relationships with security organisations to keep consumers' trust (</w:t>
      </w:r>
      <w:r>
        <w:rPr>
          <w:color w:val="222222"/>
          <w:highlight w:val="white"/>
        </w:rPr>
        <w:t>Li</w:t>
      </w:r>
      <w:r>
        <w:rPr>
          <w:i/>
        </w:rPr>
        <w:t xml:space="preserve"> et al., </w:t>
      </w:r>
      <w:r>
        <w:rPr>
          <w:color w:val="222222"/>
          <w:highlight w:val="white"/>
        </w:rPr>
        <w:t>2021</w:t>
      </w:r>
      <w:r>
        <w:t xml:space="preserve">, p. </w:t>
      </w:r>
      <w:r>
        <w:rPr>
          <w:color w:val="222222"/>
          <w:highlight w:val="white"/>
        </w:rPr>
        <w:t>78</w:t>
      </w:r>
      <w:r>
        <w:t>).</w:t>
      </w:r>
    </w:p>
    <w:p w14:paraId="74FD77C9" w14:textId="77777777" w:rsidR="00241457" w:rsidRDefault="00FC35E8">
      <w:r>
        <w:rPr>
          <w:b/>
          <w:i/>
        </w:rPr>
        <w:t>Collaboration with Educators:</w:t>
      </w:r>
      <w:r>
        <w:t xml:space="preserve"> Expand educational efforts in cooperation with educators. In order to increase brand loyalty and promote technological literacy, work with educators to include Apple resources into curricula and offer schools access to programmes for low-cost devices (</w:t>
      </w:r>
      <w:r>
        <w:rPr>
          <w:color w:val="222222"/>
          <w:highlight w:val="white"/>
        </w:rPr>
        <w:t>Tian</w:t>
      </w:r>
      <w:r>
        <w:rPr>
          <w:i/>
        </w:rPr>
        <w:t xml:space="preserve"> et al., </w:t>
      </w:r>
      <w:r>
        <w:t>2019, p. 664).</w:t>
      </w:r>
    </w:p>
    <w:p w14:paraId="3AE94671" w14:textId="77777777" w:rsidR="00241457" w:rsidRDefault="00FC35E8">
      <w:r>
        <w:rPr>
          <w:b/>
          <w:i/>
        </w:rPr>
        <w:t>Continuous CSR Efforts:</w:t>
      </w:r>
      <w:r>
        <w:t xml:space="preserve"> Boost CSR programmes by integrating them with the Sustainable Development Goals. Participate in initiatives addressing important global issues like poverty, inequality, and climate change (</w:t>
      </w:r>
      <w:r>
        <w:rPr>
          <w:color w:val="222222"/>
          <w:highlight w:val="white"/>
        </w:rPr>
        <w:t>Goyal</w:t>
      </w:r>
      <w:r>
        <w:rPr>
          <w:i/>
        </w:rPr>
        <w:t xml:space="preserve"> et al., </w:t>
      </w:r>
      <w:r>
        <w:rPr>
          <w:color w:val="222222"/>
          <w:highlight w:val="white"/>
        </w:rPr>
        <w:t>2020</w:t>
      </w:r>
      <w:r>
        <w:t>).</w:t>
      </w:r>
    </w:p>
    <w:p w14:paraId="22403099" w14:textId="77777777" w:rsidR="00241457" w:rsidRDefault="00241457"/>
    <w:p w14:paraId="1395255E" w14:textId="77777777" w:rsidR="00241457" w:rsidRDefault="00FC35E8">
      <w:pPr>
        <w:pStyle w:val="Heading1"/>
      </w:pPr>
      <w:bookmarkStart w:id="31" w:name="_3as4poj" w:colFirst="0" w:colLast="0"/>
      <w:bookmarkEnd w:id="31"/>
      <w:r>
        <w:br w:type="page"/>
      </w:r>
    </w:p>
    <w:p w14:paraId="59E0AB24" w14:textId="668A7D9E" w:rsidR="00CD1A5B" w:rsidRPr="00CD1A5B" w:rsidRDefault="00FC35E8" w:rsidP="00CD1A5B">
      <w:pPr>
        <w:pStyle w:val="Heading1"/>
      </w:pPr>
      <w:bookmarkStart w:id="32" w:name="_Toc144486722"/>
      <w:r>
        <w:lastRenderedPageBreak/>
        <w:t>References</w:t>
      </w:r>
      <w:bookmarkEnd w:id="32"/>
      <w:r>
        <w:t xml:space="preserve"> </w:t>
      </w:r>
    </w:p>
    <w:p w14:paraId="536884D5" w14:textId="77777777" w:rsidR="00CD1A5B" w:rsidRDefault="00CD1A5B" w:rsidP="00CD1A5B">
      <w:pPr>
        <w:pStyle w:val="NormalWeb"/>
      </w:pPr>
      <w:r>
        <w:rPr>
          <w:i/>
          <w:iCs/>
        </w:rPr>
        <w:t>APPLE (UK) LIMITED overview - Find and update company information - GOV.UK</w:t>
      </w:r>
      <w:r>
        <w:t xml:space="preserve">. (1981, October 14). APPLE (UK) LIMITED Overview - Find and Update Company Information - GOV.UK. </w:t>
      </w:r>
      <w:hyperlink r:id="rId14" w:history="1">
        <w:r w:rsidRPr="00777F12">
          <w:rPr>
            <w:rStyle w:val="Hyperlink"/>
          </w:rPr>
          <w:t>https://find-and-update.company-information.service.gov.uk/company/01591116</w:t>
        </w:r>
      </w:hyperlink>
      <w:r>
        <w:t xml:space="preserve"> </w:t>
      </w:r>
    </w:p>
    <w:p w14:paraId="6BBCC428" w14:textId="77777777" w:rsidR="00CD1A5B" w:rsidRDefault="00CD1A5B" w:rsidP="00CD1A5B">
      <w:pPr>
        <w:pStyle w:val="NormalWeb"/>
      </w:pPr>
      <w:r>
        <w:rPr>
          <w:i/>
          <w:iCs/>
        </w:rPr>
        <w:t>Apple (United Kingdom)</w:t>
      </w:r>
      <w:r>
        <w:t>. (</w:t>
      </w:r>
      <w:proofErr w:type="spellStart"/>
      <w:r>
        <w:t>n.d.</w:t>
      </w:r>
      <w:proofErr w:type="spellEnd"/>
      <w:r>
        <w:t xml:space="preserve">). Apple (United Kingdom). </w:t>
      </w:r>
      <w:hyperlink r:id="rId15" w:history="1">
        <w:r w:rsidRPr="00777F12">
          <w:rPr>
            <w:rStyle w:val="Hyperlink"/>
          </w:rPr>
          <w:t>https://www.apple.com/uk/</w:t>
        </w:r>
      </w:hyperlink>
      <w:r>
        <w:t xml:space="preserve"> </w:t>
      </w:r>
    </w:p>
    <w:p w14:paraId="43BE1822" w14:textId="77777777" w:rsidR="00CD1A5B" w:rsidRDefault="00CD1A5B" w:rsidP="00CD1A5B">
      <w:pPr>
        <w:pStyle w:val="NormalWeb"/>
      </w:pPr>
      <w:r>
        <w:rPr>
          <w:i/>
          <w:iCs/>
        </w:rPr>
        <w:t>Apple | AAPL Stock Price, Company Overview &amp; News</w:t>
      </w:r>
      <w:r>
        <w:t xml:space="preserve">. (2001, September 6). Forbes. </w:t>
      </w:r>
      <w:hyperlink r:id="rId16" w:history="1">
        <w:r w:rsidRPr="00777F12">
          <w:rPr>
            <w:rStyle w:val="Hyperlink"/>
          </w:rPr>
          <w:t>https://www.forbes.com/companies/apple/</w:t>
        </w:r>
      </w:hyperlink>
      <w:r>
        <w:t xml:space="preserve"> </w:t>
      </w:r>
    </w:p>
    <w:p w14:paraId="6EB0B5E0" w14:textId="77777777" w:rsidR="00CD1A5B" w:rsidRPr="00CD1A5B" w:rsidRDefault="00CD1A5B" w:rsidP="00CD1A5B">
      <w:pPr>
        <w:pStyle w:val="NormalWeb"/>
      </w:pPr>
      <w:r>
        <w:rPr>
          <w:i/>
          <w:iCs/>
        </w:rPr>
        <w:t xml:space="preserve">Apple </w:t>
      </w:r>
      <w:proofErr w:type="spellStart"/>
      <w:r>
        <w:rPr>
          <w:i/>
          <w:iCs/>
        </w:rPr>
        <w:t>Inc</w:t>
      </w:r>
      <w:proofErr w:type="spellEnd"/>
      <w:r>
        <w:rPr>
          <w:i/>
          <w:iCs/>
        </w:rPr>
        <w:t xml:space="preserve"> Company Profile - Apple </w:t>
      </w:r>
      <w:proofErr w:type="spellStart"/>
      <w:r>
        <w:rPr>
          <w:i/>
          <w:iCs/>
        </w:rPr>
        <w:t>Inc</w:t>
      </w:r>
      <w:proofErr w:type="spellEnd"/>
      <w:r>
        <w:rPr>
          <w:i/>
          <w:iCs/>
        </w:rPr>
        <w:t xml:space="preserve"> Overview</w:t>
      </w:r>
      <w:r>
        <w:t>. (</w:t>
      </w:r>
      <w:proofErr w:type="spellStart"/>
      <w:r>
        <w:t>n.d.</w:t>
      </w:r>
      <w:proofErr w:type="spellEnd"/>
      <w:r>
        <w:t xml:space="preserve">). Apple </w:t>
      </w:r>
      <w:proofErr w:type="spellStart"/>
      <w:r>
        <w:t>Inc</w:t>
      </w:r>
      <w:proofErr w:type="spellEnd"/>
      <w:r>
        <w:t xml:space="preserve"> Company Profile - Apple </w:t>
      </w:r>
      <w:proofErr w:type="spellStart"/>
      <w:r>
        <w:t>Inc</w:t>
      </w:r>
      <w:proofErr w:type="spellEnd"/>
      <w:r>
        <w:t xml:space="preserve"> Overview - </w:t>
      </w:r>
      <w:proofErr w:type="spellStart"/>
      <w:r>
        <w:t>GlobalData</w:t>
      </w:r>
      <w:proofErr w:type="spellEnd"/>
      <w:r>
        <w:t xml:space="preserve">. </w:t>
      </w:r>
      <w:hyperlink r:id="rId17" w:history="1">
        <w:r w:rsidRPr="00777F12">
          <w:rPr>
            <w:rStyle w:val="Hyperlink"/>
          </w:rPr>
          <w:t>https://www.linkedin.com/company/globaldataplc</w:t>
        </w:r>
      </w:hyperlink>
      <w:r>
        <w:t xml:space="preserve"> /</w:t>
      </w:r>
    </w:p>
    <w:p w14:paraId="0C3E574D" w14:textId="77777777" w:rsidR="00CD1A5B" w:rsidRDefault="00CD1A5B" w:rsidP="00CD1A5B">
      <w:pPr>
        <w:pStyle w:val="NormalWeb"/>
      </w:pPr>
      <w:r>
        <w:rPr>
          <w:i/>
          <w:iCs/>
        </w:rPr>
        <w:t>Apple UK</w:t>
      </w:r>
      <w:r>
        <w:t>. (</w:t>
      </w:r>
      <w:proofErr w:type="spellStart"/>
      <w:r>
        <w:t>n.d.</w:t>
      </w:r>
      <w:proofErr w:type="spellEnd"/>
      <w:r>
        <w:t xml:space="preserve">). YouTube. </w:t>
      </w:r>
      <w:hyperlink r:id="rId18" w:history="1">
        <w:r w:rsidRPr="00777F12">
          <w:rPr>
            <w:rStyle w:val="Hyperlink"/>
          </w:rPr>
          <w:t>https://www.youtube.com/channel/UCfJcxY7o1UjUQE4oObwritw</w:t>
        </w:r>
      </w:hyperlink>
      <w:r>
        <w:t xml:space="preserve"> </w:t>
      </w:r>
    </w:p>
    <w:p w14:paraId="1B1275D2" w14:textId="77777777" w:rsidR="00CD1A5B" w:rsidRDefault="00CD1A5B" w:rsidP="00C80706">
      <w:pPr>
        <w:rPr>
          <w:highlight w:val="white"/>
        </w:rPr>
      </w:pPr>
      <w:proofErr w:type="spellStart"/>
      <w:r>
        <w:rPr>
          <w:highlight w:val="white"/>
        </w:rPr>
        <w:t>Adekotujo</w:t>
      </w:r>
      <w:proofErr w:type="spellEnd"/>
      <w:r>
        <w:rPr>
          <w:highlight w:val="white"/>
        </w:rPr>
        <w:t xml:space="preserve">, A., </w:t>
      </w:r>
      <w:proofErr w:type="spellStart"/>
      <w:r>
        <w:rPr>
          <w:highlight w:val="white"/>
        </w:rPr>
        <w:t>Odumabo</w:t>
      </w:r>
      <w:proofErr w:type="spellEnd"/>
      <w:r>
        <w:rPr>
          <w:highlight w:val="white"/>
        </w:rPr>
        <w:t xml:space="preserve">, A., </w:t>
      </w:r>
      <w:proofErr w:type="spellStart"/>
      <w:r>
        <w:rPr>
          <w:highlight w:val="white"/>
        </w:rPr>
        <w:t>Adedokun</w:t>
      </w:r>
      <w:proofErr w:type="spellEnd"/>
      <w:r>
        <w:rPr>
          <w:highlight w:val="white"/>
        </w:rPr>
        <w:t xml:space="preserve">, A. and </w:t>
      </w:r>
      <w:proofErr w:type="spellStart"/>
      <w:r>
        <w:rPr>
          <w:highlight w:val="white"/>
        </w:rPr>
        <w:t>Aiyeniko</w:t>
      </w:r>
      <w:proofErr w:type="spellEnd"/>
      <w:r>
        <w:rPr>
          <w:highlight w:val="white"/>
        </w:rPr>
        <w:t xml:space="preserve">, O., 2020. A Comparative Study of Operating Systems: Case of Windows, UNIX, Linux, Mac, Android and </w:t>
      </w:r>
      <w:proofErr w:type="spellStart"/>
      <w:r>
        <w:rPr>
          <w:highlight w:val="white"/>
        </w:rPr>
        <w:t>iOS</w:t>
      </w:r>
      <w:proofErr w:type="spellEnd"/>
      <w:r>
        <w:rPr>
          <w:highlight w:val="white"/>
        </w:rPr>
        <w:t xml:space="preserve">. </w:t>
      </w:r>
      <w:r>
        <w:rPr>
          <w:i/>
          <w:highlight w:val="white"/>
        </w:rPr>
        <w:t>International Journal of Computer Applications</w:t>
      </w:r>
      <w:r>
        <w:rPr>
          <w:highlight w:val="white"/>
        </w:rPr>
        <w:t xml:space="preserve">, </w:t>
      </w:r>
      <w:r>
        <w:rPr>
          <w:i/>
          <w:highlight w:val="white"/>
        </w:rPr>
        <w:t>176</w:t>
      </w:r>
      <w:r>
        <w:rPr>
          <w:highlight w:val="white"/>
        </w:rPr>
        <w:t xml:space="preserve">(39), pp.16-23. </w:t>
      </w:r>
      <w:hyperlink r:id="rId19">
        <w:r>
          <w:rPr>
            <w:color w:val="0000FF"/>
            <w:u w:val="single"/>
          </w:rPr>
          <w:t>https://www.researchgate.net/profile/Adedoyin-Odumabo/publication/343013056_A_Comparative_Study_of_Operating_Systems_Case_of_Windows_UNIX_Linux_Mac_Android_and_iOS/links/61f2b50a9a753545e2fe8300/A-Comparative-Study-of-Operating-Systems-Case-of-Windows-UNIX-Linux-Mac-Android-and-iOS.pdf</w:t>
        </w:r>
      </w:hyperlink>
      <w:r>
        <w:t xml:space="preserve"> </w:t>
      </w:r>
    </w:p>
    <w:p w14:paraId="2E3EC8CA" w14:textId="77777777" w:rsidR="00CD1A5B" w:rsidRPr="00C80706" w:rsidRDefault="00CD1A5B" w:rsidP="00C80706">
      <w:pPr>
        <w:rPr>
          <w:highlight w:val="white"/>
        </w:rPr>
      </w:pPr>
      <w:proofErr w:type="spellStart"/>
      <w:r>
        <w:rPr>
          <w:highlight w:val="white"/>
        </w:rPr>
        <w:t>Akino</w:t>
      </w:r>
      <w:proofErr w:type="spellEnd"/>
      <w:r>
        <w:rPr>
          <w:highlight w:val="white"/>
        </w:rPr>
        <w:t>, S., Yamanaka, N., Huang, Y. and Kikuchi, W., 2021. Global Value Chain Governance and Power Asymmetry between Lead Firms and Suppliers: Case of Apple’s Global Value Chain and the State of Its Governance. </w:t>
      </w:r>
      <w:r>
        <w:rPr>
          <w:i/>
          <w:highlight w:val="white"/>
        </w:rPr>
        <w:t>International Journal of Business and Management</w:t>
      </w:r>
      <w:r>
        <w:rPr>
          <w:highlight w:val="white"/>
        </w:rPr>
        <w:t>, </w:t>
      </w:r>
      <w:r>
        <w:rPr>
          <w:i/>
          <w:highlight w:val="white"/>
        </w:rPr>
        <w:t>16</w:t>
      </w:r>
      <w:r>
        <w:rPr>
          <w:highlight w:val="white"/>
        </w:rPr>
        <w:t>(9), p.58.</w:t>
      </w:r>
      <w:r>
        <w:t xml:space="preserve"> </w:t>
      </w:r>
      <w:hyperlink r:id="rId20">
        <w:r>
          <w:rPr>
            <w:color w:val="0000FF"/>
            <w:u w:val="single"/>
          </w:rPr>
          <w:t>https://onlinelibrary.wiley.com/doi/abs/10.1111/glob.12374</w:t>
        </w:r>
      </w:hyperlink>
      <w:r>
        <w:t xml:space="preserve"> </w:t>
      </w:r>
    </w:p>
    <w:p w14:paraId="39A9BC82" w14:textId="77777777" w:rsidR="00CD1A5B" w:rsidRDefault="00CD1A5B">
      <w:pPr>
        <w:spacing w:before="240" w:after="240"/>
        <w:rPr>
          <w:color w:val="222222"/>
          <w:highlight w:val="white"/>
        </w:rPr>
      </w:pPr>
      <w:proofErr w:type="spellStart"/>
      <w:r>
        <w:rPr>
          <w:color w:val="222222"/>
          <w:highlight w:val="white"/>
        </w:rPr>
        <w:t>Aliekperov</w:t>
      </w:r>
      <w:proofErr w:type="spellEnd"/>
      <w:r>
        <w:rPr>
          <w:color w:val="222222"/>
          <w:highlight w:val="white"/>
        </w:rPr>
        <w:t xml:space="preserve">, A., 2021. </w:t>
      </w:r>
      <w:r>
        <w:rPr>
          <w:i/>
          <w:color w:val="222222"/>
          <w:highlight w:val="white"/>
        </w:rPr>
        <w:t>Creating business and corporate strategy: an integrated strategic system</w:t>
      </w:r>
      <w:r>
        <w:rPr>
          <w:color w:val="222222"/>
          <w:highlight w:val="white"/>
        </w:rPr>
        <w:t>. Routledge.</w:t>
      </w:r>
    </w:p>
    <w:p w14:paraId="3FB199DF" w14:textId="77777777" w:rsidR="00CD1A5B" w:rsidRDefault="00CD1A5B">
      <w:pPr>
        <w:spacing w:before="240" w:after="240"/>
        <w:rPr>
          <w:color w:val="222222"/>
          <w:highlight w:val="white"/>
        </w:rPr>
      </w:pPr>
      <w:proofErr w:type="spellStart"/>
      <w:r w:rsidRPr="007356A7">
        <w:rPr>
          <w:color w:val="222222"/>
        </w:rPr>
        <w:t>Aritonang</w:t>
      </w:r>
      <w:proofErr w:type="spellEnd"/>
      <w:r w:rsidRPr="007356A7">
        <w:rPr>
          <w:color w:val="222222"/>
        </w:rPr>
        <w:t xml:space="preserve">, J. and </w:t>
      </w:r>
      <w:proofErr w:type="spellStart"/>
      <w:r w:rsidRPr="007356A7">
        <w:rPr>
          <w:color w:val="222222"/>
        </w:rPr>
        <w:t>Rokhim</w:t>
      </w:r>
      <w:proofErr w:type="spellEnd"/>
      <w:r w:rsidRPr="007356A7">
        <w:rPr>
          <w:color w:val="222222"/>
        </w:rPr>
        <w:t xml:space="preserve">, R., 2020, December. Big Data Analysis of Paid and Free Applications in Google </w:t>
      </w:r>
      <w:proofErr w:type="spellStart"/>
      <w:r w:rsidRPr="007356A7">
        <w:rPr>
          <w:color w:val="222222"/>
        </w:rPr>
        <w:t>Playstore</w:t>
      </w:r>
      <w:proofErr w:type="spellEnd"/>
      <w:r w:rsidRPr="007356A7">
        <w:rPr>
          <w:color w:val="222222"/>
        </w:rPr>
        <w:t xml:space="preserve"> and Apple App Store to Know Application Characteristics and Monetization Opportunities for New Startup in Indonesia. In The International Conference on Business and Management Research (ICBMR 2020) (pp. 205-210). Atlantis Press.</w:t>
      </w:r>
      <w:r>
        <w:rPr>
          <w:color w:val="222222"/>
        </w:rPr>
        <w:t xml:space="preserve"> </w:t>
      </w:r>
      <w:hyperlink r:id="rId21" w:history="1">
        <w:r w:rsidRPr="00913DC7">
          <w:rPr>
            <w:rStyle w:val="Hyperlink"/>
          </w:rPr>
          <w:t>https://www.atlantis-press.com/proceedings/icbmr-20/125949923</w:t>
        </w:r>
      </w:hyperlink>
      <w:r>
        <w:rPr>
          <w:color w:val="222222"/>
        </w:rPr>
        <w:t xml:space="preserve"> </w:t>
      </w:r>
    </w:p>
    <w:p w14:paraId="1B68E744" w14:textId="77777777" w:rsidR="00CD1A5B" w:rsidRDefault="00CD1A5B" w:rsidP="00675102">
      <w:r>
        <w:rPr>
          <w:highlight w:val="white"/>
        </w:rPr>
        <w:lastRenderedPageBreak/>
        <w:t xml:space="preserve">Basaran, U., 2022. Customer Experience Management in the Digital Marketing Era: An Omnichannel Retailing Strategy. In </w:t>
      </w:r>
      <w:r>
        <w:rPr>
          <w:i/>
          <w:highlight w:val="white"/>
        </w:rPr>
        <w:t>Handbook of Research on Interdisciplinary Reflections of Contemporary Experiential Marketing Practices</w:t>
      </w:r>
      <w:r>
        <w:rPr>
          <w:highlight w:val="white"/>
        </w:rPr>
        <w:t xml:space="preserve"> (pp. 351-382). IGI Global. </w:t>
      </w:r>
      <w:hyperlink r:id="rId22">
        <w:r>
          <w:rPr>
            <w:color w:val="0000FF"/>
            <w:u w:val="single"/>
          </w:rPr>
          <w:t>https://www.igi-global.com/chapter/customer-experience-management-in-the-digital-marketing-era/307400</w:t>
        </w:r>
      </w:hyperlink>
      <w:r>
        <w:t xml:space="preserve"> </w:t>
      </w:r>
    </w:p>
    <w:p w14:paraId="227CDAB8" w14:textId="77777777" w:rsidR="00CD1A5B" w:rsidRDefault="00CD1A5B">
      <w:pPr>
        <w:rPr>
          <w:highlight w:val="white"/>
        </w:rPr>
      </w:pPr>
      <w:r>
        <w:rPr>
          <w:highlight w:val="white"/>
        </w:rPr>
        <w:t xml:space="preserve">Chan, J., Selden, M. and Pun, N., 2020. </w:t>
      </w:r>
      <w:r>
        <w:rPr>
          <w:i/>
          <w:highlight w:val="white"/>
        </w:rPr>
        <w:t>Dying for an iPhone: Apple, Foxconn, and the Lives of China's Workers</w:t>
      </w:r>
      <w:r>
        <w:rPr>
          <w:highlight w:val="white"/>
        </w:rPr>
        <w:t xml:space="preserve">. Haymarket Books. </w:t>
      </w:r>
      <w:hyperlink r:id="rId23" w:history="1">
        <w:r w:rsidRPr="00913DC7">
          <w:rPr>
            <w:rStyle w:val="Hyperlink"/>
          </w:rPr>
          <w:t>https://books.google.com/books?hl=en&amp;lr=&amp;id=Af3RDwAAQBAJ&amp;oi=fnd&amp;pg=PP7&amp;dq=strategic+analysis+of+apple+books&amp;ots=CHa1EirB5i&amp;sig=4TUxmtvGJLhTOPfNjpn7UFlAMIw</w:t>
        </w:r>
      </w:hyperlink>
      <w:r>
        <w:t xml:space="preserve"> </w:t>
      </w:r>
    </w:p>
    <w:p w14:paraId="2ADF9578" w14:textId="77777777" w:rsidR="00CD1A5B" w:rsidRDefault="00CD1A5B">
      <w:pPr>
        <w:rPr>
          <w:highlight w:val="white"/>
        </w:rPr>
      </w:pPr>
      <w:r>
        <w:rPr>
          <w:highlight w:val="white"/>
        </w:rPr>
        <w:t xml:space="preserve">Chen, X., Liu, Y. and Gong, H., 2021, December. Apple Inc. Strategic Marketing Analysis and Evaluation. In </w:t>
      </w:r>
      <w:r>
        <w:rPr>
          <w:i/>
          <w:highlight w:val="white"/>
        </w:rPr>
        <w:t>2021 3rd International Conference on Economic Management and Cultural Industry (ICEMCI 2021)</w:t>
      </w:r>
      <w:r>
        <w:rPr>
          <w:highlight w:val="white"/>
        </w:rPr>
        <w:t xml:space="preserve"> (pp. 303-306). Atlantis Press. </w:t>
      </w:r>
      <w:hyperlink r:id="rId24">
        <w:r>
          <w:rPr>
            <w:color w:val="0000FF"/>
            <w:u w:val="single"/>
          </w:rPr>
          <w:t>https://www.atlantis-press.com/proceedings/icemci-21/125965812</w:t>
        </w:r>
      </w:hyperlink>
      <w:r>
        <w:t xml:space="preserve"> </w:t>
      </w:r>
    </w:p>
    <w:p w14:paraId="5E75E127" w14:textId="77777777" w:rsidR="00CD1A5B" w:rsidRDefault="00CD1A5B">
      <w:proofErr w:type="spellStart"/>
      <w:r>
        <w:rPr>
          <w:highlight w:val="white"/>
        </w:rPr>
        <w:t>Chylinski</w:t>
      </w:r>
      <w:proofErr w:type="spellEnd"/>
      <w:r>
        <w:rPr>
          <w:highlight w:val="white"/>
        </w:rPr>
        <w:t xml:space="preserve">, M., Heller, J., Hilken, T., Keeling, D.I., Mahr, D. and de Ruyter, K., 2020. Augmented reality marketing: A technology-enabled approach to situated customer experience. </w:t>
      </w:r>
      <w:r>
        <w:rPr>
          <w:i/>
          <w:highlight w:val="white"/>
        </w:rPr>
        <w:t>Australasian Marketing Journal</w:t>
      </w:r>
      <w:r>
        <w:rPr>
          <w:highlight w:val="white"/>
        </w:rPr>
        <w:t xml:space="preserve">, </w:t>
      </w:r>
      <w:r>
        <w:rPr>
          <w:i/>
          <w:highlight w:val="white"/>
        </w:rPr>
        <w:t>28</w:t>
      </w:r>
      <w:r>
        <w:rPr>
          <w:highlight w:val="white"/>
        </w:rPr>
        <w:t xml:space="preserve">(4), pp.374-384. </w:t>
      </w:r>
      <w:hyperlink r:id="rId25">
        <w:r>
          <w:rPr>
            <w:color w:val="0000FF"/>
            <w:u w:val="single"/>
          </w:rPr>
          <w:t>https://journals.sagepub.com/doi/abs/10.1016/j.ausmj.2020.04.004</w:t>
        </w:r>
      </w:hyperlink>
      <w:r>
        <w:t xml:space="preserve"> </w:t>
      </w:r>
    </w:p>
    <w:p w14:paraId="6B4B76B9" w14:textId="77777777" w:rsidR="00CD1A5B" w:rsidRDefault="00CD1A5B">
      <w:pPr>
        <w:rPr>
          <w:color w:val="222222"/>
          <w:highlight w:val="white"/>
        </w:rPr>
      </w:pPr>
      <w:r>
        <w:rPr>
          <w:color w:val="222222"/>
          <w:highlight w:val="white"/>
        </w:rPr>
        <w:t xml:space="preserve">Dyer, J.H., Godfrey, P.C., Jensen, R.J. and Bryce, D.J., 2023. </w:t>
      </w:r>
      <w:r>
        <w:rPr>
          <w:i/>
          <w:color w:val="222222"/>
          <w:highlight w:val="white"/>
        </w:rPr>
        <w:t>Strategic Management: Concepts and Cases</w:t>
      </w:r>
      <w:r>
        <w:rPr>
          <w:color w:val="222222"/>
          <w:highlight w:val="white"/>
        </w:rPr>
        <w:t>. John Wiley &amp; Sons.</w:t>
      </w:r>
      <w:r>
        <w:rPr>
          <w:color w:val="222222"/>
        </w:rPr>
        <w:t xml:space="preserve"> </w:t>
      </w:r>
      <w:hyperlink r:id="rId26" w:anchor="v=onepage&amp;q=Strategic%20Analysis%20of%20%20Apple%20Inc.&amp;f=false" w:history="1">
        <w:r w:rsidRPr="00741522">
          <w:rPr>
            <w:rStyle w:val="Hyperlink"/>
            <w:highlight w:val="white"/>
          </w:rPr>
          <w:t>https://books.google.co.in/books?hl=en&amp;lr=&amp;id=6vmgEAAAQBAJ&amp;oi=fnd&amp;pg=PR5&amp;dq=Strategic+Analysis+of++Apple+Inc.+&amp;ots=LgkcCHGQK7&amp;sig=eAW0lrktbVhal_tA-7j_eE5uX2c&amp;redir_esc=y#v=onepage&amp;q=Strategic%20Analysis%20of%20%20Apple%20Inc.&amp;f=false</w:t>
        </w:r>
      </w:hyperlink>
    </w:p>
    <w:p w14:paraId="7FD5CA41" w14:textId="77777777" w:rsidR="00CD1A5B" w:rsidRPr="00C80706" w:rsidRDefault="00CD1A5B" w:rsidP="00C80706">
      <w:pPr>
        <w:rPr>
          <w:highlight w:val="white"/>
        </w:rPr>
      </w:pPr>
      <w:proofErr w:type="spellStart"/>
      <w:r>
        <w:rPr>
          <w:highlight w:val="white"/>
        </w:rPr>
        <w:t>Goyal</w:t>
      </w:r>
      <w:proofErr w:type="spellEnd"/>
      <w:r>
        <w:rPr>
          <w:highlight w:val="white"/>
        </w:rPr>
        <w:t>, A., 2020. A critical analysis of Porter’s 5 forces model of competitive advantage. </w:t>
      </w:r>
      <w:r>
        <w:rPr>
          <w:i/>
          <w:highlight w:val="white"/>
        </w:rPr>
        <w:t>Goyal, A</w:t>
      </w:r>
      <w:proofErr w:type="gramStart"/>
      <w:r>
        <w:rPr>
          <w:i/>
          <w:highlight w:val="white"/>
        </w:rPr>
        <w:t>.(</w:t>
      </w:r>
      <w:proofErr w:type="gramEnd"/>
      <w:r>
        <w:rPr>
          <w:i/>
          <w:highlight w:val="white"/>
        </w:rPr>
        <w:t>2021). A Critical Analysis of Porter’s</w:t>
      </w:r>
      <w:r>
        <w:rPr>
          <w:highlight w:val="white"/>
        </w:rPr>
        <w:t>, </w:t>
      </w:r>
      <w:r>
        <w:rPr>
          <w:i/>
          <w:highlight w:val="white"/>
        </w:rPr>
        <w:t>5</w:t>
      </w:r>
      <w:r>
        <w:rPr>
          <w:highlight w:val="white"/>
        </w:rPr>
        <w:t>.</w:t>
      </w:r>
      <w:r>
        <w:t xml:space="preserve"> </w:t>
      </w:r>
      <w:hyperlink r:id="rId27">
        <w:r>
          <w:rPr>
            <w:color w:val="0000FF"/>
            <w:u w:val="single"/>
          </w:rPr>
          <w:t>https://seap.taylors.edu.my/file/rems/publication/109921_8907_1.pdf</w:t>
        </w:r>
      </w:hyperlink>
      <w:r>
        <w:t xml:space="preserve"> </w:t>
      </w:r>
    </w:p>
    <w:p w14:paraId="47BD1B65" w14:textId="77777777" w:rsidR="00CD1A5B" w:rsidRDefault="00CD1A5B">
      <w:pPr>
        <w:spacing w:before="240" w:after="240"/>
        <w:rPr>
          <w:color w:val="222222"/>
          <w:highlight w:val="white"/>
        </w:rPr>
      </w:pPr>
      <w:r>
        <w:rPr>
          <w:color w:val="222222"/>
          <w:highlight w:val="white"/>
        </w:rPr>
        <w:t xml:space="preserve">Grant, R.M., 2021. </w:t>
      </w:r>
      <w:r>
        <w:rPr>
          <w:i/>
          <w:color w:val="222222"/>
          <w:highlight w:val="white"/>
        </w:rPr>
        <w:t>Contemporary strategy analysis</w:t>
      </w:r>
      <w:r>
        <w:rPr>
          <w:color w:val="222222"/>
          <w:highlight w:val="white"/>
        </w:rPr>
        <w:t>. John Wiley &amp; Sons.</w:t>
      </w:r>
      <w:r>
        <w:rPr>
          <w:color w:val="222222"/>
        </w:rPr>
        <w:t xml:space="preserve"> </w:t>
      </w:r>
      <w:hyperlink r:id="rId28" w:anchor="v=onepage&amp;q=Strategic%20Analysis%20of%20%20Apple%20Inc.&amp;f=false" w:history="1">
        <w:r w:rsidRPr="00741522">
          <w:rPr>
            <w:rStyle w:val="Hyperlink"/>
            <w:highlight w:val="white"/>
          </w:rPr>
          <w:t>https://books.google.co.in/books?hl=en&amp;lr=&amp;id=TadJEAAAQBAJ&amp;oi=fnd&amp;pg=PR5&amp;dq=Strategic+Analysis+of++Apple+Inc.+&amp;ots=oR-5YOpkOa&amp;sig=iygbnvL2tc1oP4i37uc3HPHE5-w&amp;redir_esc=y#v=onepage&amp;q=Strategic%20Analysis%20of%20%20Apple%20Inc.&amp;f=false</w:t>
        </w:r>
      </w:hyperlink>
    </w:p>
    <w:p w14:paraId="3CD0CE3A" w14:textId="77777777" w:rsidR="00CD1A5B" w:rsidRDefault="00CD1A5B">
      <w:pPr>
        <w:rPr>
          <w:highlight w:val="white"/>
        </w:rPr>
      </w:pPr>
      <w:proofErr w:type="spellStart"/>
      <w:r>
        <w:rPr>
          <w:highlight w:val="white"/>
        </w:rPr>
        <w:lastRenderedPageBreak/>
        <w:t>Hiremath</w:t>
      </w:r>
      <w:proofErr w:type="spellEnd"/>
      <w:r>
        <w:rPr>
          <w:highlight w:val="white"/>
        </w:rPr>
        <w:t xml:space="preserve">, N. and Gupta, N., 2022. Marketing Strategies used by Apple to Increase Customer Base. </w:t>
      </w:r>
      <w:r>
        <w:rPr>
          <w:i/>
          <w:highlight w:val="white"/>
        </w:rPr>
        <w:t>International Journal of Innovative Science and Research Technology</w:t>
      </w:r>
      <w:r>
        <w:rPr>
          <w:highlight w:val="white"/>
        </w:rPr>
        <w:t xml:space="preserve">, </w:t>
      </w:r>
      <w:r>
        <w:rPr>
          <w:i/>
          <w:highlight w:val="white"/>
        </w:rPr>
        <w:t>7</w:t>
      </w:r>
      <w:r>
        <w:rPr>
          <w:highlight w:val="white"/>
        </w:rPr>
        <w:t xml:space="preserve">(7). </w:t>
      </w:r>
      <w:hyperlink r:id="rId29">
        <w:r>
          <w:rPr>
            <w:color w:val="0000FF"/>
            <w:u w:val="single"/>
          </w:rPr>
          <w:t>https://ijisrt.com/assets/upload/files/IJISRT22JUL940.pdf</w:t>
        </w:r>
      </w:hyperlink>
      <w:r>
        <w:t xml:space="preserve"> </w:t>
      </w:r>
    </w:p>
    <w:p w14:paraId="31846D6C" w14:textId="77777777" w:rsidR="00CD1A5B" w:rsidRDefault="004C6F08">
      <w:pPr>
        <w:spacing w:before="240" w:after="240"/>
        <w:rPr>
          <w:rStyle w:val="Hyperlink"/>
          <w:highlight w:val="white"/>
        </w:rPr>
      </w:pPr>
      <w:hyperlink r:id="rId30" w:anchor="v=onepage&amp;q=Strategic%20Analysis%20of%20%20Apple%20Inc.&amp;f=false" w:history="1">
        <w:r w:rsidR="00CD1A5B" w:rsidRPr="00741522">
          <w:rPr>
            <w:rStyle w:val="Hyperlink"/>
            <w:highlight w:val="white"/>
          </w:rPr>
          <w:t>https://books.google.co.in/books?hl=en&amp;lr=&amp;id=GfQxEAAAQBAJ&amp;oi=fnd&amp;pg=PT7&amp;dq=Strategic+Analysis+of++Apple+Inc.+&amp;ots=Xk903k1gZ5&amp;sig=D4Z19mbgCJR50vp0z555swX7SgE&amp;redir_esc=y#v=onepage&amp;q=Strategic%20Analysis%20of%20%20Apple%20Inc.&amp;f=false</w:t>
        </w:r>
      </w:hyperlink>
    </w:p>
    <w:p w14:paraId="4066A6B8" w14:textId="77777777" w:rsidR="00CD1A5B" w:rsidRDefault="00CD1A5B">
      <w:pPr>
        <w:rPr>
          <w:highlight w:val="white"/>
        </w:rPr>
      </w:pPr>
      <w:r>
        <w:rPr>
          <w:highlight w:val="white"/>
        </w:rPr>
        <w:t xml:space="preserve">Jacobsen, M.E., Strategic Analysis and Valuation of Apple. </w:t>
      </w:r>
      <w:hyperlink r:id="rId31" w:history="1">
        <w:r w:rsidRPr="00913DC7">
          <w:rPr>
            <w:rStyle w:val="Hyperlink"/>
          </w:rPr>
          <w:t>https://research.cbs.dk/files/92142504/1482869_Master_Thesis_141769.pdf</w:t>
        </w:r>
      </w:hyperlink>
      <w:r>
        <w:t xml:space="preserve"> </w:t>
      </w:r>
    </w:p>
    <w:p w14:paraId="3D16BC8E" w14:textId="77777777" w:rsidR="00CD1A5B" w:rsidRDefault="00CD1A5B">
      <w:pPr>
        <w:rPr>
          <w:color w:val="222222"/>
          <w:highlight w:val="white"/>
        </w:rPr>
      </w:pPr>
      <w:r>
        <w:rPr>
          <w:color w:val="222222"/>
          <w:highlight w:val="white"/>
        </w:rPr>
        <w:t xml:space="preserve">Joshi, M.P., 2023. Strategic agility: Linking strategic framework to agile framework. In </w:t>
      </w:r>
      <w:r>
        <w:rPr>
          <w:i/>
          <w:color w:val="222222"/>
          <w:highlight w:val="white"/>
        </w:rPr>
        <w:t>Senior leadership teams and the agile organization</w:t>
      </w:r>
      <w:r>
        <w:rPr>
          <w:color w:val="222222"/>
          <w:highlight w:val="white"/>
        </w:rPr>
        <w:t xml:space="preserve"> (pp. 82-102). </w:t>
      </w:r>
      <w:proofErr w:type="spellStart"/>
      <w:r>
        <w:rPr>
          <w:color w:val="222222"/>
          <w:highlight w:val="white"/>
        </w:rPr>
        <w:t>Routledge</w:t>
      </w:r>
      <w:proofErr w:type="spellEnd"/>
      <w:r>
        <w:rPr>
          <w:color w:val="222222"/>
          <w:highlight w:val="white"/>
        </w:rPr>
        <w:t>.</w:t>
      </w:r>
      <w:r>
        <w:rPr>
          <w:color w:val="222222"/>
        </w:rPr>
        <w:t xml:space="preserve"> </w:t>
      </w:r>
      <w:hyperlink r:id="rId32" w:history="1">
        <w:r w:rsidRPr="00741522">
          <w:rPr>
            <w:rStyle w:val="Hyperlink"/>
            <w:highlight w:val="white"/>
          </w:rPr>
          <w:t>https://www.taylorfrancis.com/chapters/edit/10.4324/9780429353161-4/strategic-agility-maheshkumar-joshi-mahesh</w:t>
        </w:r>
      </w:hyperlink>
    </w:p>
    <w:p w14:paraId="2C4C7A04" w14:textId="77777777" w:rsidR="00CD1A5B" w:rsidRPr="00C80706" w:rsidRDefault="00CD1A5B" w:rsidP="00C80706">
      <w:pPr>
        <w:rPr>
          <w:highlight w:val="white"/>
        </w:rPr>
      </w:pPr>
      <w:r>
        <w:rPr>
          <w:highlight w:val="white"/>
        </w:rPr>
        <w:t>Li, Y., 2021. Apple Inc. Analysis and Forecast Evaluation. </w:t>
      </w:r>
      <w:r>
        <w:rPr>
          <w:i/>
          <w:highlight w:val="white"/>
        </w:rPr>
        <w:t>Proceedings of Business and Economic Studies</w:t>
      </w:r>
      <w:r>
        <w:rPr>
          <w:highlight w:val="white"/>
        </w:rPr>
        <w:t>, </w:t>
      </w:r>
      <w:r>
        <w:rPr>
          <w:i/>
          <w:highlight w:val="white"/>
        </w:rPr>
        <w:t>4</w:t>
      </w:r>
      <w:r>
        <w:rPr>
          <w:highlight w:val="white"/>
        </w:rPr>
        <w:t xml:space="preserve">(4), pp.71-78 </w:t>
      </w:r>
      <w:hyperlink r:id="rId33">
        <w:r>
          <w:rPr>
            <w:color w:val="0000FF"/>
            <w:u w:val="single"/>
          </w:rPr>
          <w:t>https://www.sciencedirect.com/science/article/abs/pii/S0736584520302611</w:t>
        </w:r>
      </w:hyperlink>
      <w:r>
        <w:t xml:space="preserve"> </w:t>
      </w:r>
    </w:p>
    <w:p w14:paraId="0CF1AA8C" w14:textId="77777777" w:rsidR="00CD1A5B" w:rsidRDefault="00CD1A5B">
      <w:pPr>
        <w:rPr>
          <w:highlight w:val="white"/>
        </w:rPr>
      </w:pPr>
      <w:r>
        <w:rPr>
          <w:highlight w:val="white"/>
        </w:rPr>
        <w:t xml:space="preserve">Lin, Q., Xiaoyu, L. and </w:t>
      </w:r>
      <w:proofErr w:type="spellStart"/>
      <w:r>
        <w:rPr>
          <w:highlight w:val="white"/>
        </w:rPr>
        <w:t>Jianqiang</w:t>
      </w:r>
      <w:proofErr w:type="spellEnd"/>
      <w:r>
        <w:rPr>
          <w:highlight w:val="white"/>
        </w:rPr>
        <w:t xml:space="preserve">, Z., 2023. The Apple Company's Foreign Expansion and Market Entry Strategy. </w:t>
      </w:r>
      <w:r>
        <w:rPr>
          <w:i/>
          <w:highlight w:val="white"/>
        </w:rPr>
        <w:t>International Journal on Recent Trends in Business and Tourism (IJRTBT)</w:t>
      </w:r>
      <w:r>
        <w:rPr>
          <w:highlight w:val="white"/>
        </w:rPr>
        <w:t xml:space="preserve">, </w:t>
      </w:r>
      <w:r>
        <w:rPr>
          <w:i/>
          <w:highlight w:val="white"/>
        </w:rPr>
        <w:t>7</w:t>
      </w:r>
      <w:r>
        <w:rPr>
          <w:highlight w:val="white"/>
        </w:rPr>
        <w:t xml:space="preserve">(3), pp.47-60. </w:t>
      </w:r>
      <w:hyperlink r:id="rId34">
        <w:r>
          <w:rPr>
            <w:color w:val="0000FF"/>
            <w:u w:val="single"/>
          </w:rPr>
          <w:t>https://ejournal.lucp.net/index.php/ijrtbt/article/view/2195</w:t>
        </w:r>
      </w:hyperlink>
      <w:r>
        <w:t xml:space="preserve"> </w:t>
      </w:r>
    </w:p>
    <w:p w14:paraId="2E286E17" w14:textId="77777777" w:rsidR="00CD1A5B" w:rsidRDefault="00CD1A5B" w:rsidP="00675102">
      <w:proofErr w:type="spellStart"/>
      <w:r>
        <w:rPr>
          <w:highlight w:val="white"/>
        </w:rPr>
        <w:t>Nooney</w:t>
      </w:r>
      <w:proofErr w:type="spellEnd"/>
      <w:r>
        <w:rPr>
          <w:highlight w:val="white"/>
        </w:rPr>
        <w:t xml:space="preserve">, L., 2023. </w:t>
      </w:r>
      <w:r>
        <w:rPr>
          <w:i/>
          <w:highlight w:val="white"/>
        </w:rPr>
        <w:t>The Apple II Age: How the Computer Became Personal</w:t>
      </w:r>
      <w:r>
        <w:rPr>
          <w:highlight w:val="white"/>
        </w:rPr>
        <w:t xml:space="preserve">. University of Chicago Press. </w:t>
      </w:r>
      <w:hyperlink r:id="rId35" w:history="1">
        <w:r w:rsidRPr="00913DC7">
          <w:rPr>
            <w:rStyle w:val="Hyperlink"/>
          </w:rPr>
          <w:t>https://books.google.com/books?hl=en&amp;lr=&amp;id=a7G1EAAAQBAJ&amp;oi=fnd&amp;pg=PP8&amp;dq=Nooney,+L.,+2023.+The+Apple+II+Age:+How+the+Computer+Became+Personal.+University+of+Chicago+Press.&amp;ots=e3gXU9QKyo&amp;sig=BtTjdX-llHgvf3J8Q4H6_WIfyXg</w:t>
        </w:r>
      </w:hyperlink>
      <w:r>
        <w:t xml:space="preserve"> </w:t>
      </w:r>
    </w:p>
    <w:p w14:paraId="601428CB" w14:textId="77777777" w:rsidR="00CD1A5B" w:rsidRDefault="00CD1A5B">
      <w:pPr>
        <w:rPr>
          <w:highlight w:val="white"/>
        </w:rPr>
      </w:pPr>
      <w:proofErr w:type="spellStart"/>
      <w:r w:rsidRPr="007356A7">
        <w:t>Pichler</w:t>
      </w:r>
      <w:proofErr w:type="spellEnd"/>
      <w:r w:rsidRPr="007356A7">
        <w:t>, R., 2022. Strategize: product strategy and product roadmap practices for the digital age (Vol. 2). Pichler Consulting.</w:t>
      </w:r>
      <w:r>
        <w:t xml:space="preserve">  </w:t>
      </w:r>
      <w:hyperlink r:id="rId36" w:history="1">
        <w:r w:rsidRPr="00913DC7">
          <w:rPr>
            <w:rStyle w:val="Hyperlink"/>
          </w:rPr>
          <w:t>https://books.google.com/books?hl=en&amp;lr=&amp;id=D72HEAAAQBAJ&amp;oi=fnd&amp;pg=PT10&amp;dq=strategic+analysis+of+apple+books&amp;ots=uVf6ef08Oy&amp;sig=4AMiOV544yDV773dGmgbLfXYvGs</w:t>
        </w:r>
      </w:hyperlink>
      <w:r>
        <w:t xml:space="preserve"> </w:t>
      </w:r>
    </w:p>
    <w:p w14:paraId="006DD5AE" w14:textId="77777777" w:rsidR="00CD1A5B" w:rsidRDefault="00CD1A5B">
      <w:proofErr w:type="spellStart"/>
      <w:r>
        <w:rPr>
          <w:highlight w:val="white"/>
        </w:rPr>
        <w:lastRenderedPageBreak/>
        <w:t>Primavesi</w:t>
      </w:r>
      <w:proofErr w:type="spellEnd"/>
      <w:r>
        <w:rPr>
          <w:highlight w:val="white"/>
        </w:rPr>
        <w:t xml:space="preserve">, C., 2022. </w:t>
      </w:r>
      <w:proofErr w:type="spellStart"/>
      <w:r>
        <w:rPr>
          <w:i/>
          <w:highlight w:val="white"/>
        </w:rPr>
        <w:t>Analyzing</w:t>
      </w:r>
      <w:proofErr w:type="spellEnd"/>
      <w:r>
        <w:rPr>
          <w:i/>
          <w:highlight w:val="white"/>
        </w:rPr>
        <w:t xml:space="preserve"> the sustainability of apple’s competitive advantage</w:t>
      </w:r>
      <w:r>
        <w:rPr>
          <w:highlight w:val="white"/>
        </w:rPr>
        <w:t xml:space="preserve"> (Doctoral dissertation). </w:t>
      </w:r>
      <w:hyperlink r:id="rId37">
        <w:r>
          <w:rPr>
            <w:color w:val="0000FF"/>
            <w:u w:val="single"/>
          </w:rPr>
          <w:t>https://run.unl.pt/handle/10362/144880</w:t>
        </w:r>
      </w:hyperlink>
      <w:r>
        <w:t xml:space="preserve"> </w:t>
      </w:r>
    </w:p>
    <w:p w14:paraId="10AB3733" w14:textId="77777777" w:rsidR="00CD1A5B" w:rsidRDefault="00CD1A5B">
      <w:pPr>
        <w:rPr>
          <w:highlight w:val="white"/>
        </w:rPr>
      </w:pPr>
      <w:proofErr w:type="spellStart"/>
      <w:r>
        <w:rPr>
          <w:highlight w:val="white"/>
        </w:rPr>
        <w:t>Rikap</w:t>
      </w:r>
      <w:proofErr w:type="spellEnd"/>
      <w:r>
        <w:rPr>
          <w:highlight w:val="white"/>
        </w:rPr>
        <w:t xml:space="preserve">, C. and Lundvall, B.Å., 2022. Big tech, knowledge predation and the implications for development. </w:t>
      </w:r>
      <w:r>
        <w:rPr>
          <w:i/>
          <w:highlight w:val="white"/>
        </w:rPr>
        <w:t>Innovation and Development</w:t>
      </w:r>
      <w:r>
        <w:rPr>
          <w:highlight w:val="white"/>
        </w:rPr>
        <w:t xml:space="preserve">, </w:t>
      </w:r>
      <w:r>
        <w:rPr>
          <w:i/>
          <w:highlight w:val="white"/>
        </w:rPr>
        <w:t>12</w:t>
      </w:r>
      <w:r>
        <w:rPr>
          <w:highlight w:val="white"/>
        </w:rPr>
        <w:t xml:space="preserve">(3), pp.389-416. </w:t>
      </w:r>
      <w:hyperlink r:id="rId38">
        <w:r>
          <w:rPr>
            <w:color w:val="0000FF"/>
            <w:u w:val="single"/>
          </w:rPr>
          <w:t>https://www.tandfonline.com/doi/abs/10.1080/2157930X.2020.1855825</w:t>
        </w:r>
      </w:hyperlink>
      <w:r>
        <w:t xml:space="preserve"> </w:t>
      </w:r>
    </w:p>
    <w:p w14:paraId="0304982A" w14:textId="77777777" w:rsidR="00CD1A5B" w:rsidRDefault="00CD1A5B">
      <w:r>
        <w:rPr>
          <w:highlight w:val="white"/>
        </w:rPr>
        <w:t xml:space="preserve">Seiler, M., Cott, A.B., Torres, V., Reif, J.A., Kugler, K.G., Gammel, J.H. and Brodbeck, F.C., 2022. How to strengthen a culture of innovation by combining values-based and evidence-based innovation management. </w:t>
      </w:r>
      <w:r>
        <w:rPr>
          <w:i/>
          <w:highlight w:val="white"/>
        </w:rPr>
        <w:t>International Journal of Innovation Management</w:t>
      </w:r>
      <w:r>
        <w:rPr>
          <w:highlight w:val="white"/>
        </w:rPr>
        <w:t xml:space="preserve">, </w:t>
      </w:r>
      <w:r>
        <w:rPr>
          <w:i/>
          <w:highlight w:val="white"/>
        </w:rPr>
        <w:t>26</w:t>
      </w:r>
      <w:r>
        <w:rPr>
          <w:highlight w:val="white"/>
        </w:rPr>
        <w:t xml:space="preserve">(05), p.223. </w:t>
      </w:r>
      <w:hyperlink r:id="rId39">
        <w:r>
          <w:rPr>
            <w:color w:val="0000FF"/>
            <w:u w:val="single"/>
          </w:rPr>
          <w:t>https://www.worldscientific.com/doi/abs/10.1142/S1363919622400035</w:t>
        </w:r>
      </w:hyperlink>
      <w:r>
        <w:t xml:space="preserve"> </w:t>
      </w:r>
    </w:p>
    <w:p w14:paraId="7039090B" w14:textId="0AB73DDE" w:rsidR="00CD1A5B" w:rsidRPr="00CD1A5B" w:rsidRDefault="00CD1A5B" w:rsidP="00CD1A5B">
      <w:pPr>
        <w:pStyle w:val="NormalWeb"/>
      </w:pPr>
      <w:r>
        <w:rPr>
          <w:i/>
          <w:iCs/>
        </w:rPr>
        <w:t>Shop for Your Business</w:t>
      </w:r>
      <w:r>
        <w:t>. (</w:t>
      </w:r>
      <w:proofErr w:type="spellStart"/>
      <w:r>
        <w:t>n.d.</w:t>
      </w:r>
      <w:proofErr w:type="spellEnd"/>
      <w:r>
        <w:t xml:space="preserve">). Business - Apple (UK). </w:t>
      </w:r>
      <w:hyperlink r:id="rId40" w:history="1">
        <w:r w:rsidRPr="00777F12">
          <w:rPr>
            <w:rStyle w:val="Hyperlink"/>
          </w:rPr>
          <w:t>https://www.apple.com/uk-business/store</w:t>
        </w:r>
      </w:hyperlink>
      <w:r>
        <w:t xml:space="preserve"> </w:t>
      </w:r>
    </w:p>
    <w:p w14:paraId="624E2918" w14:textId="77777777" w:rsidR="00CD1A5B" w:rsidRDefault="00CD1A5B">
      <w:pPr>
        <w:rPr>
          <w:highlight w:val="white"/>
        </w:rPr>
      </w:pPr>
      <w:r>
        <w:rPr>
          <w:highlight w:val="white"/>
        </w:rPr>
        <w:t xml:space="preserve">Singh, K. and Misra, M., 2022. The evolving path of CSR: toward business and society relationship. </w:t>
      </w:r>
      <w:r>
        <w:rPr>
          <w:i/>
          <w:highlight w:val="white"/>
        </w:rPr>
        <w:t>Journal of Economic and Administrative Sciences</w:t>
      </w:r>
      <w:r>
        <w:rPr>
          <w:highlight w:val="white"/>
        </w:rPr>
        <w:t xml:space="preserve">, </w:t>
      </w:r>
      <w:r>
        <w:rPr>
          <w:i/>
          <w:highlight w:val="white"/>
        </w:rPr>
        <w:t>38</w:t>
      </w:r>
      <w:r>
        <w:rPr>
          <w:highlight w:val="white"/>
        </w:rPr>
        <w:t>(2), pp.304-332.</w:t>
      </w:r>
    </w:p>
    <w:p w14:paraId="6B8B7382" w14:textId="77777777" w:rsidR="00CD1A5B" w:rsidRPr="00042EBC" w:rsidRDefault="00CD1A5B">
      <w:pPr>
        <w:rPr>
          <w:highlight w:val="white"/>
        </w:rPr>
      </w:pPr>
      <w:r w:rsidRPr="00042EBC">
        <w:rPr>
          <w:color w:val="222222"/>
          <w:shd w:val="clear" w:color="auto" w:fill="FFFFFF"/>
        </w:rPr>
        <w:t>Tan, Y. and Carrillo, J.E., 2017. Strategic analysis of the agency model for digital goods. </w:t>
      </w:r>
      <w:r w:rsidRPr="00042EBC">
        <w:rPr>
          <w:i/>
          <w:iCs/>
          <w:color w:val="222222"/>
          <w:shd w:val="clear" w:color="auto" w:fill="FFFFFF"/>
        </w:rPr>
        <w:t>Production and Operations Management</w:t>
      </w:r>
      <w:r w:rsidRPr="00042EBC">
        <w:rPr>
          <w:color w:val="222222"/>
          <w:shd w:val="clear" w:color="auto" w:fill="FFFFFF"/>
        </w:rPr>
        <w:t>, </w:t>
      </w:r>
      <w:r w:rsidRPr="00042EBC">
        <w:rPr>
          <w:i/>
          <w:iCs/>
          <w:color w:val="222222"/>
          <w:shd w:val="clear" w:color="auto" w:fill="FFFFFF"/>
        </w:rPr>
        <w:t>26</w:t>
      </w:r>
      <w:r w:rsidRPr="00042EBC">
        <w:rPr>
          <w:color w:val="222222"/>
          <w:shd w:val="clear" w:color="auto" w:fill="FFFFFF"/>
        </w:rPr>
        <w:t>(4), pp.724-741.</w:t>
      </w:r>
      <w:r>
        <w:rPr>
          <w:color w:val="222222"/>
          <w:shd w:val="clear" w:color="auto" w:fill="FFFFFF"/>
        </w:rPr>
        <w:t xml:space="preserve"> </w:t>
      </w:r>
      <w:hyperlink r:id="rId41" w:history="1">
        <w:r w:rsidRPr="00913DC7">
          <w:rPr>
            <w:rStyle w:val="Hyperlink"/>
            <w:shd w:val="clear" w:color="auto" w:fill="FFFFFF"/>
          </w:rPr>
          <w:t>https://onlinelibrary.wiley.com/doi/abs/10.1111/poms.12595</w:t>
        </w:r>
      </w:hyperlink>
      <w:r>
        <w:rPr>
          <w:color w:val="222222"/>
          <w:shd w:val="clear" w:color="auto" w:fill="FFFFFF"/>
        </w:rPr>
        <w:t xml:space="preserve"> </w:t>
      </w:r>
    </w:p>
    <w:p w14:paraId="5FDB2162" w14:textId="77777777" w:rsidR="00CD1A5B" w:rsidRDefault="00CD1A5B">
      <w:pPr>
        <w:rPr>
          <w:highlight w:val="white"/>
        </w:rPr>
      </w:pPr>
      <w:r>
        <w:rPr>
          <w:highlight w:val="white"/>
        </w:rPr>
        <w:t xml:space="preserve">Tian, K., </w:t>
      </w:r>
      <w:proofErr w:type="spellStart"/>
      <w:r>
        <w:rPr>
          <w:highlight w:val="white"/>
        </w:rPr>
        <w:t>Dietzenbacher</w:t>
      </w:r>
      <w:proofErr w:type="spellEnd"/>
      <w:r>
        <w:rPr>
          <w:highlight w:val="white"/>
        </w:rPr>
        <w:t>, E. and Jong-A-Pin, R., 2019. Measuring industrial upgrading: applying factor analysis in a global value chain framework. </w:t>
      </w:r>
      <w:r>
        <w:rPr>
          <w:i/>
          <w:highlight w:val="white"/>
        </w:rPr>
        <w:t>Economic Systems Research</w:t>
      </w:r>
      <w:r>
        <w:rPr>
          <w:highlight w:val="white"/>
        </w:rPr>
        <w:t>, </w:t>
      </w:r>
      <w:r>
        <w:rPr>
          <w:i/>
          <w:highlight w:val="white"/>
        </w:rPr>
        <w:t>31</w:t>
      </w:r>
      <w:r>
        <w:rPr>
          <w:highlight w:val="white"/>
        </w:rPr>
        <w:t>(4), pp.642-664.</w:t>
      </w:r>
    </w:p>
    <w:p w14:paraId="749CA0D0" w14:textId="77777777" w:rsidR="00CD1A5B" w:rsidRPr="001D4799" w:rsidRDefault="00CD1A5B">
      <w:pPr>
        <w:rPr>
          <w:highlight w:val="white"/>
        </w:rPr>
      </w:pPr>
      <w:r w:rsidRPr="001D4799">
        <w:rPr>
          <w:color w:val="222222"/>
          <w:shd w:val="clear" w:color="auto" w:fill="FFFFFF"/>
        </w:rPr>
        <w:t xml:space="preserve">Tien, N.H., 2019. International distribution policy comparative analysis between </w:t>
      </w:r>
      <w:proofErr w:type="spellStart"/>
      <w:r w:rsidRPr="001D4799">
        <w:rPr>
          <w:color w:val="222222"/>
          <w:shd w:val="clear" w:color="auto" w:fill="FFFFFF"/>
        </w:rPr>
        <w:t>samsung</w:t>
      </w:r>
      <w:proofErr w:type="spellEnd"/>
      <w:r w:rsidRPr="001D4799">
        <w:rPr>
          <w:color w:val="222222"/>
          <w:shd w:val="clear" w:color="auto" w:fill="FFFFFF"/>
        </w:rPr>
        <w:t xml:space="preserve"> and apple. </w:t>
      </w:r>
      <w:r w:rsidRPr="001D4799">
        <w:rPr>
          <w:i/>
          <w:iCs/>
          <w:color w:val="222222"/>
          <w:shd w:val="clear" w:color="auto" w:fill="FFFFFF"/>
        </w:rPr>
        <w:t>International journal of research in marketing management and sales</w:t>
      </w:r>
      <w:r w:rsidRPr="001D4799">
        <w:rPr>
          <w:color w:val="222222"/>
          <w:shd w:val="clear" w:color="auto" w:fill="FFFFFF"/>
        </w:rPr>
        <w:t>, </w:t>
      </w:r>
      <w:r w:rsidRPr="001D4799">
        <w:rPr>
          <w:i/>
          <w:iCs/>
          <w:color w:val="222222"/>
          <w:shd w:val="clear" w:color="auto" w:fill="FFFFFF"/>
        </w:rPr>
        <w:t>2020</w:t>
      </w:r>
      <w:r w:rsidRPr="001D4799">
        <w:rPr>
          <w:color w:val="222222"/>
          <w:shd w:val="clear" w:color="auto" w:fill="FFFFFF"/>
        </w:rPr>
        <w:t>(1), p.2.</w:t>
      </w:r>
      <w:r>
        <w:rPr>
          <w:color w:val="222222"/>
          <w:shd w:val="clear" w:color="auto" w:fill="FFFFFF"/>
        </w:rPr>
        <w:t xml:space="preserve"> b</w:t>
      </w:r>
      <w:r>
        <w:t xml:space="preserve"> </w:t>
      </w:r>
      <w:hyperlink r:id="rId42" w:history="1">
        <w:r w:rsidRPr="00913DC7">
          <w:rPr>
            <w:rStyle w:val="Hyperlink"/>
            <w:shd w:val="clear" w:color="auto" w:fill="FFFFFF"/>
          </w:rPr>
          <w:t>https://www.researchgate.net/profile/Nguyen-Tien-32/publication/338719419_International_distribution_policy_comparative_analysis_between_samsung_and_apple/links/63b014d1c3c99660ebbad865/International-distribution-policy-comparative-analysis-between-samsung-and-apple.pdf</w:t>
        </w:r>
      </w:hyperlink>
      <w:r>
        <w:rPr>
          <w:color w:val="222222"/>
          <w:shd w:val="clear" w:color="auto" w:fill="FFFFFF"/>
        </w:rPr>
        <w:t xml:space="preserve"> </w:t>
      </w:r>
    </w:p>
    <w:p w14:paraId="37D24133" w14:textId="77777777" w:rsidR="00CD1A5B" w:rsidRDefault="00CD1A5B">
      <w:pPr>
        <w:rPr>
          <w:color w:val="222222"/>
          <w:highlight w:val="white"/>
        </w:rPr>
      </w:pPr>
      <w:r>
        <w:rPr>
          <w:color w:val="222222"/>
          <w:highlight w:val="white"/>
        </w:rPr>
        <w:t xml:space="preserve">Tien, N.H., Dat, N. and Chi, D.T.P., 2019. Product policy in international marketing comparative analysis between Samsung and Apple. </w:t>
      </w:r>
      <w:r>
        <w:rPr>
          <w:i/>
          <w:color w:val="222222"/>
          <w:highlight w:val="white"/>
        </w:rPr>
        <w:t>Int. J. Res. Mark. Manag. Sales</w:t>
      </w:r>
      <w:r>
        <w:rPr>
          <w:color w:val="222222"/>
          <w:highlight w:val="white"/>
        </w:rPr>
        <w:t xml:space="preserve">, </w:t>
      </w:r>
      <w:r>
        <w:rPr>
          <w:i/>
          <w:color w:val="222222"/>
          <w:highlight w:val="white"/>
        </w:rPr>
        <w:t>1</w:t>
      </w:r>
      <w:r>
        <w:rPr>
          <w:color w:val="222222"/>
          <w:highlight w:val="white"/>
        </w:rPr>
        <w:t xml:space="preserve">, pp.129-133. </w:t>
      </w:r>
      <w:hyperlink r:id="rId43" w:history="1">
        <w:r w:rsidRPr="00913DC7">
          <w:rPr>
            <w:rStyle w:val="Hyperlink"/>
          </w:rPr>
          <w:t>https://www.academia.edu/download/63438772/1-2-4-89720200526-9263-im9uiy.pdf</w:t>
        </w:r>
      </w:hyperlink>
      <w:r>
        <w:rPr>
          <w:color w:val="222222"/>
        </w:rPr>
        <w:t xml:space="preserve"> </w:t>
      </w:r>
    </w:p>
    <w:p w14:paraId="181C2243" w14:textId="77777777" w:rsidR="00CD1A5B" w:rsidRDefault="00CD1A5B" w:rsidP="001D4799">
      <w:pPr>
        <w:rPr>
          <w:highlight w:val="white"/>
        </w:rPr>
      </w:pPr>
      <w:proofErr w:type="spellStart"/>
      <w:r>
        <w:rPr>
          <w:highlight w:val="white"/>
        </w:rPr>
        <w:lastRenderedPageBreak/>
        <w:t>Uğurluay</w:t>
      </w:r>
      <w:proofErr w:type="spellEnd"/>
      <w:r>
        <w:rPr>
          <w:highlight w:val="white"/>
        </w:rPr>
        <w:t xml:space="preserve">, K. and </w:t>
      </w:r>
      <w:proofErr w:type="spellStart"/>
      <w:r>
        <w:rPr>
          <w:highlight w:val="white"/>
        </w:rPr>
        <w:t>Kirikkaleli</w:t>
      </w:r>
      <w:proofErr w:type="spellEnd"/>
      <w:r>
        <w:rPr>
          <w:highlight w:val="white"/>
        </w:rPr>
        <w:t xml:space="preserve">, D., 2022. Sustainable technology in high-income economies: The role of innovation. </w:t>
      </w:r>
      <w:r>
        <w:rPr>
          <w:i/>
          <w:highlight w:val="white"/>
        </w:rPr>
        <w:t>Sustainability</w:t>
      </w:r>
      <w:r>
        <w:rPr>
          <w:highlight w:val="white"/>
        </w:rPr>
        <w:t xml:space="preserve">, </w:t>
      </w:r>
      <w:r>
        <w:rPr>
          <w:i/>
          <w:highlight w:val="white"/>
        </w:rPr>
        <w:t>14</w:t>
      </w:r>
      <w:r>
        <w:rPr>
          <w:highlight w:val="white"/>
        </w:rPr>
        <w:t xml:space="preserve">(6), p.1-100. </w:t>
      </w:r>
      <w:hyperlink r:id="rId44">
        <w:r>
          <w:rPr>
            <w:color w:val="0000FF"/>
            <w:u w:val="single"/>
          </w:rPr>
          <w:t>https://www.mdpi.com/2071-1050/14/6/3320</w:t>
        </w:r>
      </w:hyperlink>
      <w:r>
        <w:t xml:space="preserve"> </w:t>
      </w:r>
    </w:p>
    <w:p w14:paraId="0A5B2AED" w14:textId="77777777" w:rsidR="00CD1A5B" w:rsidRPr="00CD7035" w:rsidRDefault="00CD1A5B">
      <w:pPr>
        <w:rPr>
          <w:highlight w:val="white"/>
        </w:rPr>
      </w:pPr>
      <w:bookmarkStart w:id="33" w:name="_49x2ik5" w:colFirst="0" w:colLast="0"/>
      <w:bookmarkEnd w:id="33"/>
      <w:proofErr w:type="spellStart"/>
      <w:r>
        <w:rPr>
          <w:highlight w:val="white"/>
        </w:rPr>
        <w:t>Zuhriyah</w:t>
      </w:r>
      <w:proofErr w:type="spellEnd"/>
      <w:r>
        <w:rPr>
          <w:highlight w:val="white"/>
        </w:rPr>
        <w:t xml:space="preserve">, A., Setiawan, B. and </w:t>
      </w:r>
      <w:proofErr w:type="spellStart"/>
      <w:r>
        <w:rPr>
          <w:highlight w:val="white"/>
        </w:rPr>
        <w:t>Koestiono</w:t>
      </w:r>
      <w:proofErr w:type="spellEnd"/>
      <w:r>
        <w:rPr>
          <w:highlight w:val="white"/>
        </w:rPr>
        <w:t xml:space="preserve">, D., ANALYSIS OF VALUE CHAIN TO INCREASE APPLE CHIP SMES COMPETITIVENESS. </w:t>
      </w:r>
      <w:hyperlink r:id="rId45">
        <w:r>
          <w:rPr>
            <w:color w:val="0000FF"/>
            <w:u w:val="single"/>
          </w:rPr>
          <w:t>https://www.seyboldreport.net/pdf/Amanatuz%20Zuhriyah.pdf</w:t>
        </w:r>
      </w:hyperlink>
      <w:r>
        <w:t xml:space="preserve"> </w:t>
      </w:r>
    </w:p>
    <w:sectPr w:rsidR="00CD1A5B" w:rsidRPr="00CD7035" w:rsidSect="00B04EF8">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514EA5" w14:textId="77777777" w:rsidR="004C6F08" w:rsidRDefault="004C6F08">
      <w:pPr>
        <w:spacing w:after="0" w:line="240" w:lineRule="auto"/>
      </w:pPr>
      <w:r>
        <w:separator/>
      </w:r>
    </w:p>
  </w:endnote>
  <w:endnote w:type="continuationSeparator" w:id="0">
    <w:p w14:paraId="1B03EFD9" w14:textId="77777777" w:rsidR="004C6F08" w:rsidRDefault="004C6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D66A3B" w14:textId="77777777" w:rsidR="00241457" w:rsidRDefault="00241457">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385AF7" w14:textId="77777777" w:rsidR="00241457" w:rsidRDefault="00FC35E8">
    <w:pPr>
      <w:pBdr>
        <w:top w:val="nil"/>
        <w:left w:val="nil"/>
        <w:bottom w:val="nil"/>
        <w:right w:val="nil"/>
        <w:between w:val="nil"/>
      </w:pBdr>
      <w:tabs>
        <w:tab w:val="center" w:pos="4680"/>
        <w:tab w:val="right" w:pos="9360"/>
      </w:tabs>
      <w:spacing w:after="0" w:line="240" w:lineRule="auto"/>
      <w:jc w:val="right"/>
      <w:rPr>
        <w:rFonts w:ascii="Cambria" w:eastAsia="Cambria" w:hAnsi="Cambria" w:cs="Cambria"/>
        <w:color w:val="000000"/>
        <w:sz w:val="21"/>
        <w:szCs w:val="21"/>
      </w:rPr>
    </w:pPr>
    <w:r>
      <w:rPr>
        <w:rFonts w:ascii="Cambria" w:eastAsia="Cambria" w:hAnsi="Cambria" w:cs="Cambria"/>
        <w:color w:val="000000"/>
        <w:sz w:val="21"/>
        <w:szCs w:val="21"/>
      </w:rPr>
      <w:fldChar w:fldCharType="begin"/>
    </w:r>
    <w:r>
      <w:rPr>
        <w:rFonts w:ascii="Cambria" w:eastAsia="Cambria" w:hAnsi="Cambria" w:cs="Cambria"/>
        <w:color w:val="000000"/>
        <w:sz w:val="21"/>
        <w:szCs w:val="21"/>
      </w:rPr>
      <w:instrText>PAGE</w:instrText>
    </w:r>
    <w:r>
      <w:rPr>
        <w:rFonts w:ascii="Cambria" w:eastAsia="Cambria" w:hAnsi="Cambria" w:cs="Cambria"/>
        <w:color w:val="000000"/>
        <w:sz w:val="21"/>
        <w:szCs w:val="21"/>
      </w:rPr>
      <w:fldChar w:fldCharType="separate"/>
    </w:r>
    <w:r w:rsidR="000134B9">
      <w:rPr>
        <w:rFonts w:ascii="Cambria" w:eastAsia="Cambria" w:hAnsi="Cambria" w:cs="Cambria"/>
        <w:noProof/>
        <w:color w:val="000000"/>
        <w:sz w:val="21"/>
        <w:szCs w:val="21"/>
      </w:rPr>
      <w:t>19</w:t>
    </w:r>
    <w:r>
      <w:rPr>
        <w:rFonts w:ascii="Cambria" w:eastAsia="Cambria" w:hAnsi="Cambria" w:cs="Cambria"/>
        <w:color w:val="000000"/>
        <w:sz w:val="21"/>
        <w:szCs w:val="21"/>
      </w:rPr>
      <w:fldChar w:fldCharType="end"/>
    </w:r>
  </w:p>
  <w:p w14:paraId="1F068382" w14:textId="77777777" w:rsidR="00241457" w:rsidRDefault="00241457">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8BD07C" w14:textId="77777777" w:rsidR="00241457" w:rsidRDefault="0024145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1A3B86" w14:textId="77777777" w:rsidR="004C6F08" w:rsidRDefault="004C6F08">
      <w:pPr>
        <w:spacing w:after="0" w:line="240" w:lineRule="auto"/>
      </w:pPr>
      <w:r>
        <w:separator/>
      </w:r>
    </w:p>
  </w:footnote>
  <w:footnote w:type="continuationSeparator" w:id="0">
    <w:p w14:paraId="3253A2DB" w14:textId="77777777" w:rsidR="004C6F08" w:rsidRDefault="004C6F0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F24997" w14:textId="77777777" w:rsidR="00241457" w:rsidRDefault="00241457">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33DBCA" w14:textId="77777777" w:rsidR="00241457" w:rsidRDefault="00241457">
    <w:pPr>
      <w:pBdr>
        <w:top w:val="nil"/>
        <w:left w:val="nil"/>
        <w:bottom w:val="nil"/>
        <w:right w:val="nil"/>
        <w:between w:val="nil"/>
      </w:pBdr>
      <w:tabs>
        <w:tab w:val="center" w:pos="4513"/>
        <w:tab w:val="right" w:pos="9026"/>
      </w:tabs>
      <w:spacing w:after="0" w:line="240" w:lineRule="auto"/>
      <w:rPr>
        <w:color w:val="000000"/>
      </w:rPr>
    </w:pPr>
  </w:p>
  <w:p w14:paraId="3583C30E" w14:textId="77777777" w:rsidR="00241457" w:rsidRDefault="00241457">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9F781D" w14:textId="77777777" w:rsidR="00241457" w:rsidRDefault="00241457">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2E1DF6"/>
    <w:multiLevelType w:val="multilevel"/>
    <w:tmpl w:val="252C7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4770B5D"/>
    <w:multiLevelType w:val="multilevel"/>
    <w:tmpl w:val="35A688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5327936"/>
    <w:multiLevelType w:val="multilevel"/>
    <w:tmpl w:val="BB4036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27331C1"/>
    <w:multiLevelType w:val="multilevel"/>
    <w:tmpl w:val="F2BA53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96F38EA"/>
    <w:multiLevelType w:val="multilevel"/>
    <w:tmpl w:val="5F42DE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E42502E"/>
    <w:multiLevelType w:val="multilevel"/>
    <w:tmpl w:val="788C2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0333681"/>
    <w:multiLevelType w:val="multilevel"/>
    <w:tmpl w:val="69705B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0506F6D"/>
    <w:multiLevelType w:val="multilevel"/>
    <w:tmpl w:val="E806E2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F4C6AC5"/>
    <w:multiLevelType w:val="multilevel"/>
    <w:tmpl w:val="B5D670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3"/>
  </w:num>
  <w:num w:numId="3">
    <w:abstractNumId w:val="4"/>
  </w:num>
  <w:num w:numId="4">
    <w:abstractNumId w:val="1"/>
  </w:num>
  <w:num w:numId="5">
    <w:abstractNumId w:val="7"/>
  </w:num>
  <w:num w:numId="6">
    <w:abstractNumId w:val="5"/>
  </w:num>
  <w:num w:numId="7">
    <w:abstractNumId w:val="8"/>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1457"/>
    <w:rsid w:val="000134B9"/>
    <w:rsid w:val="00042EBC"/>
    <w:rsid w:val="001D4799"/>
    <w:rsid w:val="00241457"/>
    <w:rsid w:val="004C6F08"/>
    <w:rsid w:val="005465CB"/>
    <w:rsid w:val="00675102"/>
    <w:rsid w:val="007356A7"/>
    <w:rsid w:val="00781E2F"/>
    <w:rsid w:val="00B04EF8"/>
    <w:rsid w:val="00C80706"/>
    <w:rsid w:val="00CD1A5B"/>
    <w:rsid w:val="00CD7035"/>
    <w:rsid w:val="00CF0B4C"/>
    <w:rsid w:val="00DA696A"/>
    <w:rsid w:val="00F02090"/>
    <w:rsid w:val="00FC35E8"/>
  </w:rsids>
  <m:mathPr>
    <m:mathFont m:val="Cambria Math"/>
    <m:brkBin m:val="before"/>
    <m:brkBinSub m:val="--"/>
    <m:smallFrac m:val="0"/>
    <m:dispDef/>
    <m:lMargin m:val="0"/>
    <m:rMargin m:val="0"/>
    <m:defJc m:val="centerGroup"/>
    <m:wrapIndent m:val="1440"/>
    <m:intLim m:val="subSup"/>
    <m:naryLim m:val="undOvr"/>
  </m:mathPr>
  <w:themeFontLang w:val="en-IN"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3B9CB"/>
  <w15:docId w15:val="{E0A8ED97-E172-43E3-AC21-8BF8C8547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bn-BD"/>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360" w:after="240"/>
      <w:outlineLvl w:val="0"/>
    </w:pPr>
    <w:rPr>
      <w:b/>
    </w:rPr>
  </w:style>
  <w:style w:type="paragraph" w:styleId="Heading2">
    <w:name w:val="heading 2"/>
    <w:basedOn w:val="Normal"/>
    <w:next w:val="Normal"/>
    <w:uiPriority w:val="9"/>
    <w:unhideWhenUsed/>
    <w:qFormat/>
    <w:pPr>
      <w:keepNext/>
      <w:keepLines/>
      <w:spacing w:before="40" w:after="0"/>
      <w:outlineLvl w:val="1"/>
    </w:pPr>
    <w:rPr>
      <w:b/>
      <w:i/>
    </w:rPr>
  </w:style>
  <w:style w:type="paragraph" w:styleId="Heading3">
    <w:name w:val="heading 3"/>
    <w:basedOn w:val="Normal"/>
    <w:next w:val="Normal"/>
    <w:uiPriority w:val="9"/>
    <w:semiHidden/>
    <w:unhideWhenUsed/>
    <w:qFormat/>
    <w:pPr>
      <w:keepNext/>
      <w:keepLines/>
      <w:spacing w:before="240" w:after="240"/>
      <w:outlineLvl w:val="2"/>
    </w:pPr>
    <w:rPr>
      <w:rFonts w:ascii="Arial" w:eastAsia="Arial" w:hAnsi="Arial" w:cs="Arial"/>
      <w:b/>
      <w:color w:val="244061"/>
    </w:rPr>
  </w:style>
  <w:style w:type="paragraph" w:styleId="Heading4">
    <w:name w:val="heading 4"/>
    <w:basedOn w:val="Normal"/>
    <w:next w:val="Normal"/>
    <w:uiPriority w:val="9"/>
    <w:semiHidden/>
    <w:unhideWhenUsed/>
    <w:qFormat/>
    <w:pPr>
      <w:keepNext/>
      <w:keepLines/>
      <w:spacing w:before="40" w:after="0"/>
      <w:outlineLvl w:val="3"/>
    </w:pPr>
    <w:rPr>
      <w:rFonts w:ascii="Arial" w:eastAsia="Arial" w:hAnsi="Arial" w:cs="Arial"/>
      <w:b/>
      <w:color w:val="632423"/>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character" w:styleId="Hyperlink">
    <w:name w:val="Hyperlink"/>
    <w:basedOn w:val="DefaultParagraphFont"/>
    <w:uiPriority w:val="99"/>
    <w:unhideWhenUsed/>
    <w:rsid w:val="00B04EF8"/>
    <w:rPr>
      <w:color w:val="0000FF" w:themeColor="hyperlink"/>
      <w:u w:val="single"/>
    </w:rPr>
  </w:style>
  <w:style w:type="character" w:customStyle="1" w:styleId="UnresolvedMention">
    <w:name w:val="Unresolved Mention"/>
    <w:basedOn w:val="DefaultParagraphFont"/>
    <w:uiPriority w:val="99"/>
    <w:semiHidden/>
    <w:unhideWhenUsed/>
    <w:rsid w:val="00B04EF8"/>
    <w:rPr>
      <w:color w:val="605E5C"/>
      <w:shd w:val="clear" w:color="auto" w:fill="E1DFDD"/>
    </w:rPr>
  </w:style>
  <w:style w:type="paragraph" w:styleId="TOC1">
    <w:name w:val="toc 1"/>
    <w:basedOn w:val="Normal"/>
    <w:next w:val="Normal"/>
    <w:autoRedefine/>
    <w:uiPriority w:val="39"/>
    <w:unhideWhenUsed/>
    <w:rsid w:val="00DA696A"/>
    <w:pPr>
      <w:spacing w:after="100"/>
    </w:pPr>
    <w:rPr>
      <w:szCs w:val="30"/>
    </w:rPr>
  </w:style>
  <w:style w:type="paragraph" w:styleId="TOC2">
    <w:name w:val="toc 2"/>
    <w:basedOn w:val="Normal"/>
    <w:next w:val="Normal"/>
    <w:autoRedefine/>
    <w:uiPriority w:val="39"/>
    <w:unhideWhenUsed/>
    <w:rsid w:val="00DA696A"/>
    <w:pPr>
      <w:spacing w:after="100"/>
      <w:ind w:left="240"/>
    </w:pPr>
    <w:rPr>
      <w:szCs w:val="30"/>
    </w:rPr>
  </w:style>
  <w:style w:type="paragraph" w:styleId="NormalWeb">
    <w:name w:val="Normal (Web)"/>
    <w:basedOn w:val="Normal"/>
    <w:uiPriority w:val="99"/>
    <w:unhideWhenUsed/>
    <w:rsid w:val="00C80706"/>
    <w:pPr>
      <w:spacing w:before="100" w:beforeAutospacing="1" w:after="100" w:afterAutospacing="1" w:line="240" w:lineRule="auto"/>
      <w:jc w:val="left"/>
    </w:pPr>
    <w:rPr>
      <w:lang w:val="en-I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8467731">
      <w:bodyDiv w:val="1"/>
      <w:marLeft w:val="0"/>
      <w:marRight w:val="0"/>
      <w:marTop w:val="0"/>
      <w:marBottom w:val="0"/>
      <w:divBdr>
        <w:top w:val="none" w:sz="0" w:space="0" w:color="auto"/>
        <w:left w:val="none" w:sz="0" w:space="0" w:color="auto"/>
        <w:bottom w:val="none" w:sz="0" w:space="0" w:color="auto"/>
        <w:right w:val="none" w:sz="0" w:space="0" w:color="auto"/>
      </w:divBdr>
    </w:div>
    <w:div w:id="785470286">
      <w:bodyDiv w:val="1"/>
      <w:marLeft w:val="0"/>
      <w:marRight w:val="0"/>
      <w:marTop w:val="0"/>
      <w:marBottom w:val="0"/>
      <w:divBdr>
        <w:top w:val="none" w:sz="0" w:space="0" w:color="auto"/>
        <w:left w:val="none" w:sz="0" w:space="0" w:color="auto"/>
        <w:bottom w:val="none" w:sz="0" w:space="0" w:color="auto"/>
        <w:right w:val="none" w:sz="0" w:space="0" w:color="auto"/>
      </w:divBdr>
    </w:div>
    <w:div w:id="854996524">
      <w:bodyDiv w:val="1"/>
      <w:marLeft w:val="0"/>
      <w:marRight w:val="0"/>
      <w:marTop w:val="0"/>
      <w:marBottom w:val="0"/>
      <w:divBdr>
        <w:top w:val="none" w:sz="0" w:space="0" w:color="auto"/>
        <w:left w:val="none" w:sz="0" w:space="0" w:color="auto"/>
        <w:bottom w:val="none" w:sz="0" w:space="0" w:color="auto"/>
        <w:right w:val="none" w:sz="0" w:space="0" w:color="auto"/>
      </w:divBdr>
    </w:div>
    <w:div w:id="911895479">
      <w:bodyDiv w:val="1"/>
      <w:marLeft w:val="0"/>
      <w:marRight w:val="0"/>
      <w:marTop w:val="0"/>
      <w:marBottom w:val="0"/>
      <w:divBdr>
        <w:top w:val="none" w:sz="0" w:space="0" w:color="auto"/>
        <w:left w:val="none" w:sz="0" w:space="0" w:color="auto"/>
        <w:bottom w:val="none" w:sz="0" w:space="0" w:color="auto"/>
        <w:right w:val="none" w:sz="0" w:space="0" w:color="auto"/>
      </w:divBdr>
    </w:div>
    <w:div w:id="939263154">
      <w:bodyDiv w:val="1"/>
      <w:marLeft w:val="0"/>
      <w:marRight w:val="0"/>
      <w:marTop w:val="0"/>
      <w:marBottom w:val="0"/>
      <w:divBdr>
        <w:top w:val="none" w:sz="0" w:space="0" w:color="auto"/>
        <w:left w:val="none" w:sz="0" w:space="0" w:color="auto"/>
        <w:bottom w:val="none" w:sz="0" w:space="0" w:color="auto"/>
        <w:right w:val="none" w:sz="0" w:space="0" w:color="auto"/>
      </w:divBdr>
    </w:div>
    <w:div w:id="943145970">
      <w:bodyDiv w:val="1"/>
      <w:marLeft w:val="0"/>
      <w:marRight w:val="0"/>
      <w:marTop w:val="0"/>
      <w:marBottom w:val="0"/>
      <w:divBdr>
        <w:top w:val="none" w:sz="0" w:space="0" w:color="auto"/>
        <w:left w:val="none" w:sz="0" w:space="0" w:color="auto"/>
        <w:bottom w:val="none" w:sz="0" w:space="0" w:color="auto"/>
        <w:right w:val="none" w:sz="0" w:space="0" w:color="auto"/>
      </w:divBdr>
    </w:div>
    <w:div w:id="977421244">
      <w:bodyDiv w:val="1"/>
      <w:marLeft w:val="0"/>
      <w:marRight w:val="0"/>
      <w:marTop w:val="0"/>
      <w:marBottom w:val="0"/>
      <w:divBdr>
        <w:top w:val="none" w:sz="0" w:space="0" w:color="auto"/>
        <w:left w:val="none" w:sz="0" w:space="0" w:color="auto"/>
        <w:bottom w:val="none" w:sz="0" w:space="0" w:color="auto"/>
        <w:right w:val="none" w:sz="0" w:space="0" w:color="auto"/>
      </w:divBdr>
    </w:div>
    <w:div w:id="1100446547">
      <w:bodyDiv w:val="1"/>
      <w:marLeft w:val="0"/>
      <w:marRight w:val="0"/>
      <w:marTop w:val="0"/>
      <w:marBottom w:val="0"/>
      <w:divBdr>
        <w:top w:val="none" w:sz="0" w:space="0" w:color="auto"/>
        <w:left w:val="none" w:sz="0" w:space="0" w:color="auto"/>
        <w:bottom w:val="none" w:sz="0" w:space="0" w:color="auto"/>
        <w:right w:val="none" w:sz="0" w:space="0" w:color="auto"/>
      </w:divBdr>
    </w:div>
    <w:div w:id="1134442267">
      <w:bodyDiv w:val="1"/>
      <w:marLeft w:val="0"/>
      <w:marRight w:val="0"/>
      <w:marTop w:val="0"/>
      <w:marBottom w:val="0"/>
      <w:divBdr>
        <w:top w:val="none" w:sz="0" w:space="0" w:color="auto"/>
        <w:left w:val="none" w:sz="0" w:space="0" w:color="auto"/>
        <w:bottom w:val="none" w:sz="0" w:space="0" w:color="auto"/>
        <w:right w:val="none" w:sz="0" w:space="0" w:color="auto"/>
      </w:divBdr>
    </w:div>
    <w:div w:id="1149634893">
      <w:bodyDiv w:val="1"/>
      <w:marLeft w:val="0"/>
      <w:marRight w:val="0"/>
      <w:marTop w:val="0"/>
      <w:marBottom w:val="0"/>
      <w:divBdr>
        <w:top w:val="none" w:sz="0" w:space="0" w:color="auto"/>
        <w:left w:val="none" w:sz="0" w:space="0" w:color="auto"/>
        <w:bottom w:val="none" w:sz="0" w:space="0" w:color="auto"/>
        <w:right w:val="none" w:sz="0" w:space="0" w:color="auto"/>
      </w:divBdr>
    </w:div>
    <w:div w:id="1279995960">
      <w:bodyDiv w:val="1"/>
      <w:marLeft w:val="0"/>
      <w:marRight w:val="0"/>
      <w:marTop w:val="0"/>
      <w:marBottom w:val="0"/>
      <w:divBdr>
        <w:top w:val="none" w:sz="0" w:space="0" w:color="auto"/>
        <w:left w:val="none" w:sz="0" w:space="0" w:color="auto"/>
        <w:bottom w:val="none" w:sz="0" w:space="0" w:color="auto"/>
        <w:right w:val="none" w:sz="0" w:space="0" w:color="auto"/>
      </w:divBdr>
    </w:div>
    <w:div w:id="1310279904">
      <w:bodyDiv w:val="1"/>
      <w:marLeft w:val="0"/>
      <w:marRight w:val="0"/>
      <w:marTop w:val="0"/>
      <w:marBottom w:val="0"/>
      <w:divBdr>
        <w:top w:val="none" w:sz="0" w:space="0" w:color="auto"/>
        <w:left w:val="none" w:sz="0" w:space="0" w:color="auto"/>
        <w:bottom w:val="none" w:sz="0" w:space="0" w:color="auto"/>
        <w:right w:val="none" w:sz="0" w:space="0" w:color="auto"/>
      </w:divBdr>
    </w:div>
    <w:div w:id="1385300654">
      <w:bodyDiv w:val="1"/>
      <w:marLeft w:val="0"/>
      <w:marRight w:val="0"/>
      <w:marTop w:val="0"/>
      <w:marBottom w:val="0"/>
      <w:divBdr>
        <w:top w:val="none" w:sz="0" w:space="0" w:color="auto"/>
        <w:left w:val="none" w:sz="0" w:space="0" w:color="auto"/>
        <w:bottom w:val="none" w:sz="0" w:space="0" w:color="auto"/>
        <w:right w:val="none" w:sz="0" w:space="0" w:color="auto"/>
      </w:divBdr>
    </w:div>
    <w:div w:id="16137798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youtube.com/channel/UCfJcxY7o1UjUQE4oObwritw" TargetMode="External"/><Relationship Id="rId26" Type="http://schemas.openxmlformats.org/officeDocument/2006/relationships/hyperlink" Target="https://books.google.co.in/books?hl=en&amp;lr=&amp;id=6vmgEAAAQBAJ&amp;oi=fnd&amp;pg=PR5&amp;dq=Strategic+Analysis+of++Apple+Inc.+&amp;ots=LgkcCHGQK7&amp;sig=eAW0lrktbVhal_tA-7j_eE5uX2c&amp;redir_esc=y" TargetMode="External"/><Relationship Id="rId39" Type="http://schemas.openxmlformats.org/officeDocument/2006/relationships/hyperlink" Target="https://www.worldscientific.com/doi/abs/10.1142/S1363919622400035" TargetMode="External"/><Relationship Id="rId3" Type="http://schemas.openxmlformats.org/officeDocument/2006/relationships/settings" Target="settings.xml"/><Relationship Id="rId21" Type="http://schemas.openxmlformats.org/officeDocument/2006/relationships/hyperlink" Target="https://www.atlantis-press.com/proceedings/icbmr-20/125949923" TargetMode="External"/><Relationship Id="rId34" Type="http://schemas.openxmlformats.org/officeDocument/2006/relationships/hyperlink" Target="https://ejournal.lucp.net/index.php/ijrtbt/article/view/2195" TargetMode="External"/><Relationship Id="rId42" Type="http://schemas.openxmlformats.org/officeDocument/2006/relationships/hyperlink" Target="https://www.researchgate.net/profile/Nguyen-Tien-32/publication/338719419_International_distribution_policy_comparative_analysis_between_samsung_and_apple/links/63b014d1c3c99660ebbad865/International-distribution-policy-comparative-analysis-between-samsung-and-apple.pdf"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linkedin.com/company/globaldataplc" TargetMode="External"/><Relationship Id="rId25" Type="http://schemas.openxmlformats.org/officeDocument/2006/relationships/hyperlink" Target="https://journals.sagepub.com/doi/abs/10.1016/j.ausmj.2020.04.004" TargetMode="External"/><Relationship Id="rId33" Type="http://schemas.openxmlformats.org/officeDocument/2006/relationships/hyperlink" Target="https://www.sciencedirect.com/science/article/abs/pii/S0736584520302611" TargetMode="External"/><Relationship Id="rId38" Type="http://schemas.openxmlformats.org/officeDocument/2006/relationships/hyperlink" Target="https://www.tandfonline.com/doi/abs/10.1080/2157930X.2020.1855825"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forbes.com/companies/apple/" TargetMode="External"/><Relationship Id="rId20" Type="http://schemas.openxmlformats.org/officeDocument/2006/relationships/hyperlink" Target="https://onlinelibrary.wiley.com/doi/abs/10.1111/glob.12374" TargetMode="External"/><Relationship Id="rId29" Type="http://schemas.openxmlformats.org/officeDocument/2006/relationships/hyperlink" Target="https://ijisrt.com/assets/upload/files/IJISRT22JUL940.pdf" TargetMode="External"/><Relationship Id="rId41" Type="http://schemas.openxmlformats.org/officeDocument/2006/relationships/hyperlink" Target="https://onlinelibrary.wiley.com/doi/abs/10.1111/poms.1259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tlantis-press.com/proceedings/icemci-21/125965812" TargetMode="External"/><Relationship Id="rId32" Type="http://schemas.openxmlformats.org/officeDocument/2006/relationships/hyperlink" Target="https://www.taylorfrancis.com/chapters/edit/10.4324/9780429353161-4/strategic-agility-maheshkumar-joshi-mahesh" TargetMode="External"/><Relationship Id="rId37" Type="http://schemas.openxmlformats.org/officeDocument/2006/relationships/hyperlink" Target="https://run.unl.pt/handle/10362/144880" TargetMode="External"/><Relationship Id="rId40" Type="http://schemas.openxmlformats.org/officeDocument/2006/relationships/hyperlink" Target="https://www.apple.com/uk-business/store" TargetMode="External"/><Relationship Id="rId45" Type="http://schemas.openxmlformats.org/officeDocument/2006/relationships/hyperlink" Target="https://www.seyboldreport.net/pdf/Amanatuz%20Zuhriyah.pdf"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pple.com/uk/" TargetMode="External"/><Relationship Id="rId23" Type="http://schemas.openxmlformats.org/officeDocument/2006/relationships/hyperlink" Target="https://books.google.com/books?hl=en&amp;lr=&amp;id=Af3RDwAAQBAJ&amp;oi=fnd&amp;pg=PP7&amp;dq=strategic+analysis+of+apple+books&amp;ots=CHa1EirB5i&amp;sig=4TUxmtvGJLhTOPfNjpn7UFlAMIw" TargetMode="External"/><Relationship Id="rId28" Type="http://schemas.openxmlformats.org/officeDocument/2006/relationships/hyperlink" Target="https://books.google.co.in/books?hl=en&amp;lr=&amp;id=TadJEAAAQBAJ&amp;oi=fnd&amp;pg=PR5&amp;dq=Strategic+Analysis+of++Apple+Inc.+&amp;ots=oR-5YOpkOa&amp;sig=iygbnvL2tc1oP4i37uc3HPHE5-w&amp;redir_esc=y" TargetMode="External"/><Relationship Id="rId36" Type="http://schemas.openxmlformats.org/officeDocument/2006/relationships/hyperlink" Target="https://books.google.com/books?hl=en&amp;lr=&amp;id=D72HEAAAQBAJ&amp;oi=fnd&amp;pg=PT10&amp;dq=strategic+analysis+of+apple+books&amp;ots=uVf6ef08Oy&amp;sig=4AMiOV544yDV773dGmgbLfXYvGs" TargetMode="External"/><Relationship Id="rId49"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researchgate.net/profile/Adedoyin-Odumabo/publication/343013056_A_Comparative_Study_of_Operating_Systems_Case_of_Windows_UNIX_Linux_Mac_Android_and_iOS/links/61f2b50a9a753545e2fe8300/A-Comparative-Study-of-Operating-Systems-Case-of-Windows-UNIX-Linux-Mac-Android-and-iOS.pdf" TargetMode="External"/><Relationship Id="rId31" Type="http://schemas.openxmlformats.org/officeDocument/2006/relationships/hyperlink" Target="https://research.cbs.dk/files/92142504/1482869_Master_Thesis_141769.pdf" TargetMode="External"/><Relationship Id="rId44" Type="http://schemas.openxmlformats.org/officeDocument/2006/relationships/hyperlink" Target="https://www.mdpi.com/2071-1050/14/6/3320"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ind-and-update.company-information.service.gov.uk/company/01591116" TargetMode="External"/><Relationship Id="rId22" Type="http://schemas.openxmlformats.org/officeDocument/2006/relationships/hyperlink" Target="https://www.igi-global.com/chapter/customer-experience-management-in-the-digital-marketing-era/307400" TargetMode="External"/><Relationship Id="rId27" Type="http://schemas.openxmlformats.org/officeDocument/2006/relationships/hyperlink" Target="https://seap.taylors.edu.my/file/rems/publication/109921_8907_1.pdf" TargetMode="External"/><Relationship Id="rId30" Type="http://schemas.openxmlformats.org/officeDocument/2006/relationships/hyperlink" Target="https://books.google.co.in/books?hl=en&amp;lr=&amp;id=GfQxEAAAQBAJ&amp;oi=fnd&amp;pg=PT7&amp;dq=Strategic+Analysis+of++Apple+Inc.+&amp;ots=Xk903k1gZ5&amp;sig=D4Z19mbgCJR50vp0z555swX7SgE&amp;redir_esc=y" TargetMode="External"/><Relationship Id="rId35" Type="http://schemas.openxmlformats.org/officeDocument/2006/relationships/hyperlink" Target="https://books.google.com/books?hl=en&amp;lr=&amp;id=a7G1EAAAQBAJ&amp;oi=fnd&amp;pg=PP8&amp;dq=Nooney,+L.,+2023.+The+Apple+II+Age:+How+the+Computer+Became+Personal.+University+of+Chicago+Press.&amp;ots=e3gXU9QKyo&amp;sig=BtTjdX-llHgvf3J8Q4H6_WIfyXg" TargetMode="External"/><Relationship Id="rId43" Type="http://schemas.openxmlformats.org/officeDocument/2006/relationships/hyperlink" Target="https://www.academia.edu/download/63438772/1-2-4-89720200526-9263-im9uiy.pdf" TargetMode="External"/><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27</Pages>
  <Words>7637</Words>
  <Characters>43536</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KANOJIYA ANKITKUMAR NANHELAL</cp:lastModifiedBy>
  <cp:revision>7</cp:revision>
  <dcterms:created xsi:type="dcterms:W3CDTF">2023-09-06T10:19:00Z</dcterms:created>
  <dcterms:modified xsi:type="dcterms:W3CDTF">2023-09-07T08:46:00Z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d9305000f365663d81e7a909ecb928580591af313781692a946de32830b57435</vt:lpwstr>
  </property>
</Properties>
</file>