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6DE8FA1" w:rsidR="00B22959" w:rsidRPr="00B30437" w:rsidRDefault="00B22959" w:rsidP="00B22959">
      <w:pPr>
        <w:pStyle w:val="BodyTextL50"/>
        <w:rPr>
          <w:color w:val="FF0000"/>
        </w:rPr>
      </w:pPr>
      <w:r w:rsidRPr="00B30437">
        <w:rPr>
          <w:color w:val="FF0000"/>
        </w:rPr>
        <w:t>__</w:t>
      </w:r>
      <w:r w:rsidR="00D94C32">
        <w:rPr>
          <w:color w:val="FF0000"/>
        </w:rPr>
        <w:t xml:space="preserve">2 indicates the number of log in attempts permitted within 120 seconds </w:t>
      </w:r>
      <w:r w:rsidRPr="00B30437">
        <w:rPr>
          <w:color w:val="FF0000"/>
        </w:rPr>
        <w:t>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142E5872" w:rsidR="00B22959" w:rsidRPr="00B30437" w:rsidRDefault="00B22959" w:rsidP="00B22959">
      <w:pPr>
        <w:pStyle w:val="BodyTextL50"/>
        <w:rPr>
          <w:color w:val="FF0000"/>
        </w:rPr>
      </w:pPr>
      <w:r w:rsidRPr="00B30437">
        <w:rPr>
          <w:color w:val="FF0000"/>
        </w:rPr>
        <w:t>__</w:t>
      </w:r>
      <w:r w:rsidR="00D94C32">
        <w:rPr>
          <w:color w:val="FF0000"/>
        </w:rPr>
        <w:t xml:space="preserve">Block-for 30 command means log in will not be allowed for 30 seconds if someone fails with two attempted log ins within 120 seconds </w:t>
      </w:r>
      <w:r w:rsidRPr="00B30437">
        <w:rPr>
          <w:color w:val="FF0000"/>
        </w:rPr>
        <w:t>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4061764C" w:rsidR="008B4B00" w:rsidRPr="003171ED" w:rsidRDefault="008B4B00" w:rsidP="008B4B00">
      <w:pPr>
        <w:pStyle w:val="BodyTextL50"/>
        <w:rPr>
          <w:color w:val="FF0000"/>
        </w:rPr>
      </w:pPr>
      <w:r w:rsidRPr="003171ED">
        <w:rPr>
          <w:color w:val="FF0000"/>
        </w:rPr>
        <w:t>__</w:t>
      </w:r>
      <w:r w:rsidR="00FB64EF">
        <w:rPr>
          <w:color w:val="FF0000"/>
        </w:rPr>
        <w:t xml:space="preserve">No it requires the username and password set in step 3 </w:t>
      </w:r>
      <w:r w:rsidRPr="003171ED">
        <w:rPr>
          <w:color w:val="FF0000"/>
        </w:rPr>
        <w:t>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6EC59E6E" w:rsidR="008B4B00" w:rsidRPr="003171ED" w:rsidRDefault="008B4B00" w:rsidP="008B4B00">
      <w:pPr>
        <w:pStyle w:val="BodyTextL50"/>
        <w:rPr>
          <w:color w:val="FF0000"/>
        </w:rPr>
      </w:pPr>
      <w:r w:rsidRPr="003171ED">
        <w:rPr>
          <w:color w:val="FF0000"/>
        </w:rPr>
        <w:t>Does R1 accept the SSH connection? ____</w:t>
      </w:r>
      <w:r w:rsidR="00FB64EF">
        <w:rPr>
          <w:color w:val="FF0000"/>
        </w:rPr>
        <w:t>Yes</w:t>
      </w:r>
      <w:r w:rsidRPr="003171ED">
        <w:rPr>
          <w:color w:val="FF0000"/>
        </w:rPr>
        <w:t xml:space="preserve">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1FA8666D" w:rsidR="008B4B00" w:rsidRPr="003171ED" w:rsidRDefault="008B4B00" w:rsidP="008B4B00">
      <w:pPr>
        <w:pStyle w:val="BodyTextL50"/>
        <w:rPr>
          <w:color w:val="FF0000"/>
        </w:rPr>
      </w:pPr>
      <w:r w:rsidRPr="003171ED">
        <w:rPr>
          <w:color w:val="FF0000"/>
        </w:rPr>
        <w:t>_</w:t>
      </w:r>
      <w:r w:rsidR="00E12665">
        <w:rPr>
          <w:color w:val="FF0000"/>
        </w:rPr>
        <w:t>Session terminated no further log in attempts for 30 seconds due to the log in block command entered in  step 3 part b</w:t>
      </w:r>
      <w:r w:rsidRPr="003171ED">
        <w:rPr>
          <w:color w:val="FF0000"/>
        </w:rPr>
        <w:t>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7A53EB2" w:rsidR="008B4B00" w:rsidRPr="003171ED" w:rsidRDefault="008B4B00" w:rsidP="008B4B00">
      <w:pPr>
        <w:pStyle w:val="BodyTextL50"/>
        <w:rPr>
          <w:color w:val="FF0000"/>
        </w:rPr>
      </w:pPr>
      <w:r w:rsidRPr="003171ED">
        <w:rPr>
          <w:color w:val="FF0000"/>
        </w:rPr>
        <w:t>After you successfully logged in, what was displayed? _</w:t>
      </w:r>
      <w:r w:rsidR="00C964AD">
        <w:rPr>
          <w:color w:val="FF0000"/>
        </w:rPr>
        <w:t>MOTD banner</w:t>
      </w:r>
      <w:r w:rsidRPr="003171ED">
        <w:rPr>
          <w:color w:val="FF0000"/>
        </w:rPr>
        <w:t xml:space="preserve">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4E0780F4" w14:textId="16CDAFEB" w:rsidR="008B4B00" w:rsidRPr="003171ED" w:rsidRDefault="002E20BE" w:rsidP="008B4B00">
      <w:pPr>
        <w:pStyle w:val="BodyTextL50"/>
        <w:rPr>
          <w:color w:val="FF0000"/>
        </w:rPr>
      </w:pPr>
      <w:r>
        <w:rPr>
          <w:color w:val="FF0000"/>
        </w:rPr>
        <w:t>Yes the command “</w:t>
      </w:r>
      <w:r w:rsidRPr="00B30437">
        <w:rPr>
          <w:b/>
          <w:color w:val="FF0000"/>
        </w:rPr>
        <w:t>login block-for 30 attempts 2 within 120</w:t>
      </w:r>
      <w:r>
        <w:rPr>
          <w:color w:val="FF0000"/>
        </w:rPr>
        <w:t>”</w:t>
      </w:r>
      <w:r w:rsidR="00775B98">
        <w:rPr>
          <w:color w:val="FF0000"/>
        </w:rPr>
        <w:t xml:space="preserve"> </w:t>
      </w:r>
      <w:r>
        <w:rPr>
          <w:color w:val="FF0000"/>
        </w:rPr>
        <w:t>sets this up.</w:t>
      </w:r>
      <w:bookmarkStart w:id="0" w:name="_GoBack"/>
      <w:bookmarkEnd w:id="0"/>
      <w:r w:rsidR="008B4B00" w:rsidRPr="003171ED">
        <w:rPr>
          <w:color w:val="FF0000"/>
        </w:rPr>
        <w:t>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lastRenderedPageBreak/>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6705AC74" w:rsidR="008A180F" w:rsidRPr="008E3C20" w:rsidRDefault="008A180F" w:rsidP="008A180F">
      <w:pPr>
        <w:pStyle w:val="BodyTextL25"/>
        <w:rPr>
          <w:color w:val="FF0000"/>
        </w:rPr>
      </w:pPr>
      <w:r w:rsidRPr="008E3C20">
        <w:rPr>
          <w:color w:val="FF0000"/>
        </w:rPr>
        <w:t>__</w:t>
      </w:r>
      <w:proofErr w:type="spellStart"/>
      <w:r w:rsidR="00BA1AC2">
        <w:rPr>
          <w:color w:val="FF0000"/>
        </w:rPr>
        <w:t>Yes</w:t>
      </w:r>
      <w:r w:rsidRPr="008E3C20">
        <w:rPr>
          <w:color w:val="FF0000"/>
        </w:rPr>
        <w:t>__</w:t>
      </w:r>
      <w:r w:rsidR="00BA1AC2">
        <w:rPr>
          <w:color w:val="FF0000"/>
        </w:rPr>
        <w:t>step</w:t>
      </w:r>
      <w:proofErr w:type="spellEnd"/>
      <w:r w:rsidR="00BA1AC2">
        <w:rPr>
          <w:color w:val="FF0000"/>
        </w:rPr>
        <w:t xml:space="preserve"> 2. Part e allows for this</w:t>
      </w:r>
      <w:r w:rsidRPr="008E3C20">
        <w:rPr>
          <w:color w:val="FF0000"/>
        </w:rPr>
        <w:t>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lastRenderedPageBreak/>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672381DD" w:rsidR="00FD14D5" w:rsidRPr="008E3C20" w:rsidRDefault="00C81AA8" w:rsidP="00FD14D5">
      <w:pPr>
        <w:pStyle w:val="BodyTextL25"/>
        <w:rPr>
          <w:color w:val="FF0000"/>
        </w:rPr>
      </w:pPr>
      <w:r>
        <w:rPr>
          <w:color w:val="FF0000"/>
        </w:rPr>
        <w:t xml:space="preserve">Two versions are supported </w:t>
      </w:r>
      <w:r>
        <w:rPr>
          <w:noProof/>
        </w:rPr>
        <w:drawing>
          <wp:inline distT="0" distB="0" distL="0" distR="0" wp14:anchorId="1EBF3D9F" wp14:editId="29ABAE5E">
            <wp:extent cx="3686175" cy="914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86175" cy="914400"/>
                    </a:xfrm>
                    <a:prstGeom prst="rect">
                      <a:avLst/>
                    </a:prstGeom>
                  </pic:spPr>
                </pic:pic>
              </a:graphicData>
            </a:graphic>
          </wp:inline>
        </w:drawing>
      </w:r>
      <w:r>
        <w:rPr>
          <w:color w:val="FF0000"/>
        </w:rPr>
        <w:t xml:space="preserve">verified by using the </w:t>
      </w:r>
      <w:proofErr w:type="spellStart"/>
      <w:r>
        <w:rPr>
          <w:color w:val="FF0000"/>
        </w:rPr>
        <w:t>ssh</w:t>
      </w:r>
      <w:proofErr w:type="spellEnd"/>
      <w:r>
        <w:rPr>
          <w:color w:val="FF0000"/>
        </w:rPr>
        <w:t xml:space="preserve"> -v ? command</w:t>
      </w:r>
      <w:r w:rsidR="00FD14D5" w:rsidRPr="008E3C20">
        <w:rPr>
          <w:color w:val="FF0000"/>
        </w:rPr>
        <w:t>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86245DC" w14:textId="5297C865" w:rsidR="00FE68BE" w:rsidRPr="00A249BA" w:rsidRDefault="001772B8" w:rsidP="00FE68BE">
      <w:pPr>
        <w:pStyle w:val="CMD"/>
        <w:rPr>
          <w:bCs/>
          <w:color w:val="FF0000"/>
        </w:rPr>
      </w:pPr>
      <w:r w:rsidRPr="008E3C20">
        <w:rPr>
          <w:color w:val="FF0000"/>
        </w:rPr>
        <w:t>_</w:t>
      </w:r>
      <w:r w:rsidR="00FE68BE">
        <w:rPr>
          <w:color w:val="FF0000"/>
        </w:rPr>
        <w:t>In this example a router</w:t>
      </w:r>
      <w:r w:rsidR="00C81AA8">
        <w:rPr>
          <w:color w:val="FF0000"/>
        </w:rPr>
        <w:t>,</w:t>
      </w:r>
      <w:r w:rsidR="00FE68BE">
        <w:rPr>
          <w:color w:val="FF0000"/>
        </w:rPr>
        <w:t xml:space="preserve"> </w:t>
      </w:r>
      <w:r w:rsidR="00FE68BE" w:rsidRPr="00C81AA8">
        <w:rPr>
          <w:color w:val="FF0000"/>
        </w:rPr>
        <w:t xml:space="preserve">R1(config)# </w:t>
      </w:r>
      <w:r w:rsidR="00FE68BE" w:rsidRPr="00A249BA">
        <w:rPr>
          <w:bCs/>
          <w:color w:val="FF0000"/>
        </w:rPr>
        <w:t>username</w:t>
      </w:r>
      <w:r w:rsidR="00FE68BE" w:rsidRPr="00C81AA8">
        <w:rPr>
          <w:b/>
          <w:color w:val="FF0000"/>
        </w:rPr>
        <w:t xml:space="preserve"> </w:t>
      </w:r>
      <w:r w:rsidR="00FE68BE" w:rsidRPr="00A249BA">
        <w:rPr>
          <w:b/>
          <w:color w:val="FF0000"/>
        </w:rPr>
        <w:t>user</w:t>
      </w:r>
      <w:r w:rsidR="00FE68BE" w:rsidRPr="00C81AA8">
        <w:rPr>
          <w:b/>
          <w:color w:val="FF0000"/>
        </w:rPr>
        <w:t xml:space="preserve"> </w:t>
      </w:r>
      <w:r w:rsidR="00FE68BE" w:rsidRPr="00A249BA">
        <w:rPr>
          <w:bCs/>
          <w:color w:val="FF0000"/>
        </w:rPr>
        <w:t>secret</w:t>
      </w:r>
      <w:r w:rsidR="00FE68BE" w:rsidRPr="00C81AA8">
        <w:rPr>
          <w:b/>
          <w:color w:val="FF0000"/>
        </w:rPr>
        <w:t xml:space="preserve"> </w:t>
      </w:r>
      <w:r w:rsidR="00FE68BE" w:rsidRPr="00A249BA">
        <w:rPr>
          <w:b/>
          <w:noProof/>
          <w:color w:val="FF0000"/>
        </w:rPr>
        <w:t>password</w:t>
      </w:r>
    </w:p>
    <w:p w14:paraId="20EE400F" w14:textId="4A59459D" w:rsidR="001772B8" w:rsidRPr="008E3C20" w:rsidRDefault="00FE68BE" w:rsidP="001772B8">
      <w:pPr>
        <w:pStyle w:val="BodyTextL25"/>
        <w:rPr>
          <w:color w:val="FF0000"/>
        </w:rPr>
      </w:pPr>
      <w:r>
        <w:rPr>
          <w:color w:val="FF0000"/>
        </w:rPr>
        <w:t xml:space="preserve"> </w:t>
      </w:r>
      <w:r w:rsidR="001772B8" w:rsidRPr="008E3C20">
        <w:rPr>
          <w:color w:val="FF0000"/>
        </w:rPr>
        <w:t>____</w:t>
      </w:r>
      <w:r>
        <w:rPr>
          <w:color w:val="FF0000"/>
        </w:rPr>
        <w:t>this adds a user to the local database repeat for multiple users</w:t>
      </w:r>
      <w:r w:rsidR="001772B8" w:rsidRPr="008E3C20">
        <w:rPr>
          <w:color w:val="FF0000"/>
        </w:rPr>
        <w:t>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1B53469" w14:textId="5D1D38BF" w:rsidR="005A29F8"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p>
    <w:p w14:paraId="7A69791D" w14:textId="77777777" w:rsidR="006E05FC" w:rsidRPr="006E05FC" w:rsidRDefault="006E05FC" w:rsidP="006E05FC">
      <w:pPr>
        <w:pStyle w:val="BodyText1"/>
        <w:jc w:val="both"/>
        <w:rPr>
          <w:b/>
          <w:color w:val="000000" w:themeColor="text1"/>
          <w:sz w:val="28"/>
          <w:szCs w:val="28"/>
        </w:rPr>
      </w:pPr>
      <w:r w:rsidRPr="006E05FC">
        <w:rPr>
          <w:b/>
          <w:color w:val="000000" w:themeColor="text1"/>
          <w:sz w:val="28"/>
          <w:szCs w:val="28"/>
        </w:rPr>
        <w:t>Data Encryption Report</w:t>
      </w:r>
    </w:p>
    <w:p w14:paraId="468E3344" w14:textId="58518C5F" w:rsidR="006E05FC" w:rsidRPr="006E05FC" w:rsidRDefault="00693EBD" w:rsidP="00B30437">
      <w:pPr>
        <w:pStyle w:val="BodyText1"/>
        <w:rPr>
          <w:b/>
          <w:bCs/>
          <w:sz w:val="28"/>
          <w:szCs w:val="28"/>
        </w:rPr>
      </w:pPr>
      <w:r w:rsidRPr="006E05FC">
        <w:rPr>
          <w:b/>
          <w:bCs/>
          <w:sz w:val="28"/>
          <w:szCs w:val="28"/>
        </w:rPr>
        <w:t>Alex Thomas 1352162</w:t>
      </w:r>
    </w:p>
    <w:p w14:paraId="18ADE0FE" w14:textId="387BE378" w:rsidR="005F0848" w:rsidRDefault="0010466F" w:rsidP="005F0848">
      <w:pPr>
        <w:pStyle w:val="BodyText1"/>
        <w:jc w:val="both"/>
        <w:rPr>
          <w:color w:val="000000" w:themeColor="text1"/>
        </w:rPr>
      </w:pPr>
      <w:r>
        <w:rPr>
          <w:color w:val="000000" w:themeColor="text1"/>
        </w:rPr>
        <w:t xml:space="preserve">Data encryption </w:t>
      </w:r>
      <w:r w:rsidR="001E0EA9">
        <w:rPr>
          <w:color w:val="000000" w:themeColor="text1"/>
        </w:rPr>
        <w:t xml:space="preserve">involves the conversion of data from its original format to a format that is unreadable. To read the data after conversion decryption is performed. For the purpose of this </w:t>
      </w:r>
      <w:r w:rsidR="00FC1B87">
        <w:rPr>
          <w:color w:val="000000" w:themeColor="text1"/>
        </w:rPr>
        <w:t>report,</w:t>
      </w:r>
      <w:r w:rsidR="001E0EA9">
        <w:rPr>
          <w:color w:val="000000" w:themeColor="text1"/>
        </w:rPr>
        <w:t xml:space="preserve"> four data encryption types will be investigated and compared.</w:t>
      </w:r>
    </w:p>
    <w:p w14:paraId="53428835" w14:textId="76E3D8D0" w:rsidR="005F0848" w:rsidRDefault="005F0848" w:rsidP="005F0848">
      <w:pPr>
        <w:pStyle w:val="BodyText1"/>
        <w:jc w:val="both"/>
        <w:rPr>
          <w:b/>
          <w:color w:val="000000" w:themeColor="text1"/>
        </w:rPr>
      </w:pPr>
      <w:r w:rsidRPr="005F0848">
        <w:rPr>
          <w:b/>
          <w:color w:val="000000" w:themeColor="text1"/>
        </w:rPr>
        <w:t>AES</w:t>
      </w:r>
    </w:p>
    <w:p w14:paraId="21FEEFBE" w14:textId="4F044DF8" w:rsidR="00074E7F" w:rsidRDefault="00FC1B87" w:rsidP="00FC1B87">
      <w:pPr>
        <w:pStyle w:val="BodyText1"/>
        <w:jc w:val="both"/>
        <w:rPr>
          <w:color w:val="000000" w:themeColor="text1"/>
        </w:rPr>
      </w:pPr>
      <w:r>
        <w:rPr>
          <w:color w:val="000000" w:themeColor="text1"/>
        </w:rPr>
        <w:t xml:space="preserve">AES (Advanced Encryption Standard) is the encryption method recommended by </w:t>
      </w:r>
      <w:proofErr w:type="gramStart"/>
      <w:r>
        <w:rPr>
          <w:color w:val="000000" w:themeColor="text1"/>
        </w:rPr>
        <w:t>NIST(</w:t>
      </w:r>
      <w:proofErr w:type="gramEnd"/>
      <w:r>
        <w:rPr>
          <w:color w:val="000000" w:themeColor="text1"/>
        </w:rPr>
        <w:t>National Institute of Standards and Technology)</w:t>
      </w:r>
      <w:r w:rsidR="0024113D">
        <w:rPr>
          <w:color w:val="FF0000"/>
        </w:rPr>
        <w:t xml:space="preserve">. </w:t>
      </w:r>
      <w:r w:rsidR="0024113D">
        <w:rPr>
          <w:color w:val="000000" w:themeColor="text1"/>
        </w:rPr>
        <w:t>AES is classed as a form of symmetric cryptography</w:t>
      </w:r>
      <w:r w:rsidR="006E708D">
        <w:rPr>
          <w:color w:val="000000" w:themeColor="text1"/>
        </w:rPr>
        <w:t xml:space="preserve"> using the same key to encrypt and decrypt</w:t>
      </w:r>
      <w:sdt>
        <w:sdtPr>
          <w:rPr>
            <w:color w:val="000000" w:themeColor="text1"/>
          </w:rPr>
          <w:id w:val="1555882835"/>
          <w:citation/>
        </w:sdtPr>
        <w:sdtEndPr/>
        <w:sdtContent>
          <w:r w:rsidR="006E708D">
            <w:rPr>
              <w:color w:val="000000" w:themeColor="text1"/>
            </w:rPr>
            <w:fldChar w:fldCharType="begin"/>
          </w:r>
          <w:r w:rsidR="006E708D">
            <w:rPr>
              <w:color w:val="000000" w:themeColor="text1"/>
              <w:lang w:val="en-GB"/>
            </w:rPr>
            <w:instrText xml:space="preserve"> CITATION Ces11 \l 2057 </w:instrText>
          </w:r>
          <w:r w:rsidR="006E708D">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[1]</w:t>
          </w:r>
          <w:r w:rsidR="006E708D">
            <w:rPr>
              <w:color w:val="000000" w:themeColor="text1"/>
            </w:rPr>
            <w:fldChar w:fldCharType="end"/>
          </w:r>
        </w:sdtContent>
      </w:sdt>
      <w:r w:rsidR="0024113D">
        <w:rPr>
          <w:color w:val="000000" w:themeColor="text1"/>
        </w:rPr>
        <w:t xml:space="preserve"> </w:t>
      </w:r>
      <w:r w:rsidR="0061186B">
        <w:rPr>
          <w:color w:val="000000" w:themeColor="text1"/>
        </w:rPr>
        <w:t>and supports data combinations of 128 bits with the key lengths 128, 192 and 256</w:t>
      </w:r>
      <w:sdt>
        <w:sdtPr>
          <w:rPr>
            <w:color w:val="000000" w:themeColor="text1"/>
          </w:rPr>
          <w:id w:val="-1272084976"/>
          <w:citation/>
        </w:sdtPr>
        <w:sdtEndPr/>
        <w:sdtContent>
          <w:r w:rsidR="0061186B">
            <w:rPr>
              <w:color w:val="000000" w:themeColor="text1"/>
            </w:rPr>
            <w:fldChar w:fldCharType="begin"/>
          </w:r>
          <w:r w:rsidR="0061186B">
            <w:rPr>
              <w:color w:val="000000" w:themeColor="text1"/>
              <w:lang w:val="en-GB"/>
            </w:rPr>
            <w:instrText xml:space="preserve"> CITATION Gur13 \l 2057 </w:instrText>
          </w:r>
          <w:r w:rsidR="0061186B">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[2]</w:t>
          </w:r>
          <w:r w:rsidR="0061186B">
            <w:rPr>
              <w:color w:val="000000" w:themeColor="text1"/>
            </w:rPr>
            <w:fldChar w:fldCharType="end"/>
          </w:r>
        </w:sdtContent>
      </w:sdt>
      <w:r w:rsidR="0061186B">
        <w:rPr>
          <w:color w:val="000000" w:themeColor="text1"/>
        </w:rPr>
        <w:t xml:space="preserve">. </w:t>
      </w:r>
      <w:r w:rsidR="00682BBC">
        <w:rPr>
          <w:color w:val="000000" w:themeColor="text1"/>
        </w:rPr>
        <w:t xml:space="preserve">There is an encryption-decryption process during which AES performs various rounds based on the number of bit keys, 10 rounds for 128 bit, 12 rounds for 192 bit </w:t>
      </w:r>
      <w:r w:rsidR="00DA1C64">
        <w:rPr>
          <w:color w:val="000000" w:themeColor="text1"/>
        </w:rPr>
        <w:t>and 14 for 256 bit, this is done to deliver the encrypted data or to retrieve the original text</w:t>
      </w:r>
      <w:sdt>
        <w:sdtPr>
          <w:rPr>
            <w:color w:val="000000" w:themeColor="text1"/>
          </w:rPr>
          <w:id w:val="1901168797"/>
          <w:citation/>
        </w:sdtPr>
        <w:sdtEndPr/>
        <w:sdtContent>
          <w:r w:rsidR="00DA1C64">
            <w:rPr>
              <w:color w:val="000000" w:themeColor="text1"/>
            </w:rPr>
            <w:fldChar w:fldCharType="begin"/>
          </w:r>
          <w:r w:rsidR="00DA1C64">
            <w:rPr>
              <w:color w:val="000000" w:themeColor="text1"/>
              <w:lang w:val="en-GB"/>
            </w:rPr>
            <w:instrText xml:space="preserve"> CITATION Gur13 \l 2057 </w:instrText>
          </w:r>
          <w:r w:rsidR="00DA1C64">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[2]</w:t>
          </w:r>
          <w:r w:rsidR="00DA1C64">
            <w:rPr>
              <w:color w:val="000000" w:themeColor="text1"/>
            </w:rPr>
            <w:fldChar w:fldCharType="end"/>
          </w:r>
        </w:sdtContent>
      </w:sdt>
      <w:r w:rsidR="00DA1C64">
        <w:rPr>
          <w:color w:val="000000" w:themeColor="text1"/>
        </w:rPr>
        <w:t>.</w:t>
      </w:r>
      <w:r w:rsidR="009722DB">
        <w:rPr>
          <w:color w:val="000000" w:themeColor="text1"/>
        </w:rPr>
        <w:t xml:space="preserve"> </w:t>
      </w:r>
      <w:r w:rsidR="00D55D24">
        <w:rPr>
          <w:color w:val="000000" w:themeColor="text1"/>
        </w:rPr>
        <w:t xml:space="preserve">Data length of 128 bits </w:t>
      </w:r>
      <w:r w:rsidR="008F316C">
        <w:rPr>
          <w:color w:val="000000" w:themeColor="text1"/>
        </w:rPr>
        <w:t>is permitted by AES, then 4 blocks</w:t>
      </w:r>
      <w:r w:rsidR="000225F8">
        <w:rPr>
          <w:color w:val="000000" w:themeColor="text1"/>
        </w:rPr>
        <w:t xml:space="preserve"> of operations are executed per round</w:t>
      </w:r>
      <w:r w:rsidR="00AE6E90">
        <w:rPr>
          <w:color w:val="000000" w:themeColor="text1"/>
        </w:rPr>
        <w:t xml:space="preserve"> for encryption and 3 rounds for decryption</w:t>
      </w:r>
      <w:r w:rsidR="000225F8">
        <w:rPr>
          <w:color w:val="000000" w:themeColor="text1"/>
        </w:rPr>
        <w:t>. These can be</w:t>
      </w:r>
      <w:r w:rsidR="00231E02">
        <w:rPr>
          <w:color w:val="000000" w:themeColor="text1"/>
        </w:rPr>
        <w:t xml:space="preserve"> broken down into the following</w:t>
      </w:r>
      <w:r w:rsidR="008706FB">
        <w:rPr>
          <w:color w:val="000000" w:themeColor="text1"/>
        </w:rPr>
        <w:t>, substitute rows, shift rows, mix columns, add round key</w:t>
      </w:r>
      <w:sdt>
        <w:sdtPr>
          <w:rPr>
            <w:color w:val="000000" w:themeColor="text1"/>
          </w:rPr>
          <w:id w:val="-14695374"/>
          <w:citation/>
        </w:sdtPr>
        <w:sdtEndPr/>
        <w:sdtContent>
          <w:r w:rsidR="008706FB">
            <w:rPr>
              <w:color w:val="000000" w:themeColor="text1"/>
            </w:rPr>
            <w:fldChar w:fldCharType="begin"/>
          </w:r>
          <w:r w:rsidR="008706FB">
            <w:rPr>
              <w:color w:val="000000" w:themeColor="text1"/>
              <w:lang w:val="en-GB"/>
            </w:rPr>
            <w:instrText xml:space="preserve"> CITATION DrP13 \l 2057 </w:instrText>
          </w:r>
          <w:r w:rsidR="008706FB">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[3]</w:t>
          </w:r>
          <w:r w:rsidR="008706FB">
            <w:rPr>
              <w:color w:val="000000" w:themeColor="text1"/>
            </w:rPr>
            <w:fldChar w:fldCharType="end"/>
          </w:r>
        </w:sdtContent>
      </w:sdt>
      <w:r w:rsidR="008706FB">
        <w:rPr>
          <w:color w:val="000000" w:themeColor="text1"/>
        </w:rPr>
        <w:t>.</w:t>
      </w:r>
    </w:p>
    <w:p w14:paraId="50A55F66" w14:textId="77777777" w:rsidR="00F50B41" w:rsidRDefault="00F50B41" w:rsidP="00FC1B87">
      <w:pPr>
        <w:pStyle w:val="BodyText1"/>
        <w:jc w:val="both"/>
        <w:rPr>
          <w:b/>
          <w:bCs/>
          <w:color w:val="000000" w:themeColor="text1"/>
        </w:rPr>
      </w:pPr>
      <w:r>
        <w:rPr>
          <w:b/>
          <w:bCs/>
          <w:color w:val="000000" w:themeColor="text1"/>
        </w:rPr>
        <w:t>DES</w:t>
      </w:r>
    </w:p>
    <w:p w14:paraId="6C257F1C" w14:textId="143FEE6A" w:rsidR="00B30437" w:rsidRDefault="00F50B41" w:rsidP="00FC1B87">
      <w:pPr>
        <w:pStyle w:val="BodyText1"/>
        <w:jc w:val="both"/>
        <w:rPr>
          <w:color w:val="000000" w:themeColor="text1"/>
        </w:rPr>
      </w:pPr>
      <w:r w:rsidRPr="00F50B41">
        <w:rPr>
          <w:color w:val="000000" w:themeColor="text1"/>
        </w:rPr>
        <w:t>DES</w:t>
      </w:r>
      <w:r w:rsidR="001B3345">
        <w:rPr>
          <w:color w:val="000000" w:themeColor="text1"/>
        </w:rPr>
        <w:t xml:space="preserve"> </w:t>
      </w:r>
      <w:r>
        <w:rPr>
          <w:color w:val="000000" w:themeColor="text1"/>
        </w:rPr>
        <w:t xml:space="preserve">(Data Encryption Standard) </w:t>
      </w:r>
      <w:r w:rsidR="00F650A3">
        <w:rPr>
          <w:color w:val="000000" w:themeColor="text1"/>
        </w:rPr>
        <w:t xml:space="preserve">was developed by </w:t>
      </w:r>
      <w:proofErr w:type="gramStart"/>
      <w:r w:rsidR="00F650A3">
        <w:rPr>
          <w:color w:val="000000" w:themeColor="text1"/>
        </w:rPr>
        <w:t>IBM(</w:t>
      </w:r>
      <w:proofErr w:type="gramEnd"/>
      <w:r w:rsidR="00F650A3">
        <w:rPr>
          <w:color w:val="000000" w:themeColor="text1"/>
        </w:rPr>
        <w:t>International Business Machines) then taken on by NIST,</w:t>
      </w:r>
      <w:r w:rsidR="004D3F4B">
        <w:rPr>
          <w:color w:val="000000" w:themeColor="text1"/>
        </w:rPr>
        <w:t xml:space="preserve"> it is known as a block cipher algorithm </w:t>
      </w:r>
      <w:sdt>
        <w:sdtPr>
          <w:rPr>
            <w:color w:val="000000" w:themeColor="text1"/>
          </w:rPr>
          <w:id w:val="966933542"/>
          <w:citation/>
        </w:sdtPr>
        <w:sdtEndPr/>
        <w:sdtContent>
          <w:r w:rsidR="004D3F4B">
            <w:rPr>
              <w:color w:val="000000" w:themeColor="text1"/>
            </w:rPr>
            <w:fldChar w:fldCharType="begin"/>
          </w:r>
          <w:r w:rsidR="004D3F4B">
            <w:rPr>
              <w:color w:val="000000" w:themeColor="text1"/>
              <w:lang w:val="en-GB"/>
            </w:rPr>
            <w:instrText xml:space="preserve"> CITATION San19 \l 2057 </w:instrText>
          </w:r>
          <w:r w:rsidR="004D3F4B">
            <w:rPr>
              <w:color w:val="000000" w:themeColor="text1"/>
            </w:rPr>
            <w:fldChar w:fldCharType="separate"/>
          </w:r>
          <w:r w:rsidR="004D3F4B" w:rsidRPr="004D3F4B">
            <w:rPr>
              <w:noProof/>
              <w:color w:val="000000" w:themeColor="text1"/>
              <w:lang w:val="en-GB"/>
            </w:rPr>
            <w:t>[4]</w:t>
          </w:r>
          <w:r w:rsidR="004D3F4B">
            <w:rPr>
              <w:color w:val="000000" w:themeColor="text1"/>
            </w:rPr>
            <w:fldChar w:fldCharType="end"/>
          </w:r>
        </w:sdtContent>
      </w:sdt>
      <w:r w:rsidR="004D3F4B">
        <w:rPr>
          <w:color w:val="000000" w:themeColor="text1"/>
        </w:rPr>
        <w:t>.</w:t>
      </w:r>
      <w:r w:rsidR="007D65C8">
        <w:rPr>
          <w:color w:val="000000" w:themeColor="text1"/>
        </w:rPr>
        <w:t xml:space="preserve"> DES like AES is a form symmetric cryptography with</w:t>
      </w:r>
      <w:r w:rsidR="00B24401">
        <w:rPr>
          <w:color w:val="000000" w:themeColor="text1"/>
        </w:rPr>
        <w:t xml:space="preserve"> the</w:t>
      </w:r>
      <w:r w:rsidR="007D65C8">
        <w:rPr>
          <w:color w:val="000000" w:themeColor="text1"/>
        </w:rPr>
        <w:t xml:space="preserve"> same key used to encrypt and decrypt.</w:t>
      </w:r>
      <w:r w:rsidR="00F650A3">
        <w:rPr>
          <w:color w:val="000000" w:themeColor="text1"/>
        </w:rPr>
        <w:t xml:space="preserve"> </w:t>
      </w:r>
      <w:r w:rsidR="007D65C8">
        <w:rPr>
          <w:color w:val="000000" w:themeColor="text1"/>
        </w:rPr>
        <w:t>I</w:t>
      </w:r>
      <w:r w:rsidR="00F650A3">
        <w:rPr>
          <w:color w:val="000000" w:themeColor="text1"/>
        </w:rPr>
        <w:t xml:space="preserve">t uses 64 bits to encrypt and decrypt data, </w:t>
      </w:r>
      <w:r w:rsidR="008E7ADD">
        <w:rPr>
          <w:color w:val="000000" w:themeColor="text1"/>
        </w:rPr>
        <w:t>one bit in each byte is a parity</w:t>
      </w:r>
      <w:r w:rsidR="00BE3BAD">
        <w:rPr>
          <w:color w:val="000000" w:themeColor="text1"/>
        </w:rPr>
        <w:t xml:space="preserve"> bit used for checking</w:t>
      </w:r>
      <w:r w:rsidR="00B24401">
        <w:rPr>
          <w:color w:val="000000" w:themeColor="text1"/>
        </w:rPr>
        <w:t>,</w:t>
      </w:r>
      <w:r w:rsidR="008E7ADD">
        <w:rPr>
          <w:color w:val="000000" w:themeColor="text1"/>
        </w:rPr>
        <w:t xml:space="preserve"> meaning only 56 bits can be used for key length</w:t>
      </w:r>
      <w:sdt>
        <w:sdtPr>
          <w:rPr>
            <w:color w:val="000000" w:themeColor="text1"/>
          </w:rPr>
          <w:id w:val="-1495634731"/>
          <w:citation/>
        </w:sdtPr>
        <w:sdtEndPr/>
        <w:sdtContent>
          <w:r w:rsidR="008E7ADD">
            <w:rPr>
              <w:color w:val="000000" w:themeColor="text1"/>
            </w:rPr>
            <w:fldChar w:fldCharType="begin"/>
          </w:r>
          <w:r w:rsidR="008E7ADD">
            <w:rPr>
              <w:color w:val="000000" w:themeColor="text1"/>
              <w:lang w:val="en-GB"/>
            </w:rPr>
            <w:instrText xml:space="preserve"> CITATION Gur13 \l 2057 </w:instrText>
          </w:r>
          <w:r w:rsidR="008E7ADD">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[2]</w:t>
          </w:r>
          <w:r w:rsidR="008E7ADD">
            <w:rPr>
              <w:color w:val="000000" w:themeColor="text1"/>
            </w:rPr>
            <w:fldChar w:fldCharType="end"/>
          </w:r>
        </w:sdtContent>
      </w:sdt>
      <w:r w:rsidR="008E7ADD">
        <w:rPr>
          <w:color w:val="000000" w:themeColor="text1"/>
        </w:rPr>
        <w:t>.</w:t>
      </w:r>
      <w:r w:rsidR="007D65C8">
        <w:rPr>
          <w:color w:val="000000" w:themeColor="text1"/>
        </w:rPr>
        <w:t xml:space="preserve"> </w:t>
      </w:r>
      <w:r w:rsidR="00B24401">
        <w:rPr>
          <w:color w:val="000000" w:themeColor="text1"/>
        </w:rPr>
        <w:t>Values that are obtained from the key are mixed with text this is executed 16 times, a sequence is then carried out to transform 64 bit input to output</w:t>
      </w:r>
      <w:sdt>
        <w:sdtPr>
          <w:rPr>
            <w:color w:val="000000" w:themeColor="text1"/>
          </w:rPr>
          <w:id w:val="1890759446"/>
          <w:citation/>
        </w:sdtPr>
        <w:sdtEndPr/>
        <w:sdtContent>
          <w:r w:rsidR="00B24401">
            <w:rPr>
              <w:color w:val="000000" w:themeColor="text1"/>
            </w:rPr>
            <w:fldChar w:fldCharType="begin"/>
          </w:r>
          <w:r w:rsidR="00B24401">
            <w:rPr>
              <w:color w:val="000000" w:themeColor="text1"/>
              <w:lang w:val="en-GB"/>
            </w:rPr>
            <w:instrText xml:space="preserve"> CITATION Gur13 \l 2057 </w:instrText>
          </w:r>
          <w:r w:rsidR="00B24401">
            <w:rPr>
              <w:color w:val="000000" w:themeColor="text1"/>
            </w:rPr>
            <w:fldChar w:fldCharType="separate"/>
          </w:r>
          <w:r w:rsidR="004D3F4B">
            <w:rPr>
              <w:noProof/>
              <w:color w:val="000000" w:themeColor="text1"/>
              <w:lang w:val="en-GB"/>
            </w:rPr>
            <w:t xml:space="preserve"> </w:t>
          </w:r>
          <w:r w:rsidR="004D3F4B" w:rsidRPr="004D3F4B">
            <w:rPr>
              <w:noProof/>
              <w:color w:val="000000" w:themeColor="text1"/>
              <w:lang w:val="en-GB"/>
            </w:rPr>
            <w:t>[2]</w:t>
          </w:r>
          <w:r w:rsidR="00B24401">
            <w:rPr>
              <w:color w:val="000000" w:themeColor="text1"/>
            </w:rPr>
            <w:fldChar w:fldCharType="end"/>
          </w:r>
        </w:sdtContent>
      </w:sdt>
      <w:r w:rsidR="00B24401">
        <w:rPr>
          <w:color w:val="000000" w:themeColor="text1"/>
        </w:rPr>
        <w:t>.</w:t>
      </w:r>
      <w:r w:rsidR="00F03E9D">
        <w:rPr>
          <w:color w:val="000000" w:themeColor="text1"/>
        </w:rPr>
        <w:t xml:space="preserve"> DES is not </w:t>
      </w:r>
      <w:r w:rsidR="00F03E9D">
        <w:rPr>
          <w:color w:val="000000" w:themeColor="text1"/>
        </w:rPr>
        <w:lastRenderedPageBreak/>
        <w:t xml:space="preserve">considered a secure form of encryption and an extension of this has been created called 3DES or triple DES which improves on DES by applying the encryption 3 times with 3 separate keys </w:t>
      </w:r>
      <w:sdt>
        <w:sdtPr>
          <w:rPr>
            <w:color w:val="000000" w:themeColor="text1"/>
          </w:rPr>
          <w:id w:val="1981414324"/>
          <w:citation/>
        </w:sdtPr>
        <w:sdtEndPr/>
        <w:sdtContent>
          <w:r w:rsidR="00ED1923">
            <w:rPr>
              <w:color w:val="000000" w:themeColor="text1"/>
            </w:rPr>
            <w:fldChar w:fldCharType="begin"/>
          </w:r>
          <w:r w:rsidR="00ED1923">
            <w:rPr>
              <w:color w:val="000000" w:themeColor="text1"/>
              <w:lang w:val="en-GB"/>
            </w:rPr>
            <w:instrText xml:space="preserve"> CITATION Gur13 \l 2057 </w:instrText>
          </w:r>
          <w:r w:rsidR="00ED1923">
            <w:rPr>
              <w:color w:val="000000" w:themeColor="text1"/>
            </w:rPr>
            <w:fldChar w:fldCharType="separate"/>
          </w:r>
          <w:r w:rsidR="00ED1923" w:rsidRPr="00ED1923">
            <w:rPr>
              <w:noProof/>
              <w:color w:val="000000" w:themeColor="text1"/>
              <w:lang w:val="en-GB"/>
            </w:rPr>
            <w:t>[2]</w:t>
          </w:r>
          <w:r w:rsidR="00ED1923">
            <w:rPr>
              <w:color w:val="000000" w:themeColor="text1"/>
            </w:rPr>
            <w:fldChar w:fldCharType="end"/>
          </w:r>
        </w:sdtContent>
      </w:sdt>
      <w:r w:rsidR="00ED1923">
        <w:rPr>
          <w:color w:val="000000" w:themeColor="text1"/>
        </w:rPr>
        <w:t>.</w:t>
      </w:r>
    </w:p>
    <w:p w14:paraId="3D6FC5CB" w14:textId="0CDB8F7A" w:rsidR="00443097" w:rsidRDefault="00443097" w:rsidP="00FC1B87">
      <w:pPr>
        <w:pStyle w:val="BodyText1"/>
        <w:jc w:val="both"/>
        <w:rPr>
          <w:b/>
          <w:bCs/>
          <w:color w:val="000000" w:themeColor="text1"/>
        </w:rPr>
      </w:pPr>
      <w:r w:rsidRPr="00443097">
        <w:rPr>
          <w:b/>
          <w:bCs/>
          <w:color w:val="000000" w:themeColor="text1"/>
        </w:rPr>
        <w:t>RSA</w:t>
      </w:r>
    </w:p>
    <w:p w14:paraId="5E1BE8BA" w14:textId="73AA1592" w:rsidR="00443097" w:rsidRDefault="0066434D" w:rsidP="00FC1B87">
      <w:pPr>
        <w:pStyle w:val="BodyText1"/>
        <w:jc w:val="both"/>
        <w:rPr>
          <w:color w:val="000000" w:themeColor="text1"/>
          <w:szCs w:val="20"/>
        </w:rPr>
      </w:pPr>
      <w:r>
        <w:rPr>
          <w:color w:val="000000" w:themeColor="text1"/>
        </w:rPr>
        <w:t>RSA</w:t>
      </w:r>
      <w:r w:rsidR="001B3345">
        <w:rPr>
          <w:color w:val="000000" w:themeColor="text1"/>
        </w:rPr>
        <w:t xml:space="preserve"> </w:t>
      </w:r>
      <w:r>
        <w:rPr>
          <w:color w:val="000000" w:themeColor="text1"/>
        </w:rPr>
        <w:t>(</w:t>
      </w:r>
      <w:proofErr w:type="spellStart"/>
      <w:r w:rsidRPr="0066434D">
        <w:rPr>
          <w:szCs w:val="20"/>
        </w:rPr>
        <w:t>Rivest</w:t>
      </w:r>
      <w:proofErr w:type="spellEnd"/>
      <w:r w:rsidRPr="0066434D">
        <w:rPr>
          <w:szCs w:val="20"/>
        </w:rPr>
        <w:t>-Shamir-</w:t>
      </w:r>
      <w:proofErr w:type="spellStart"/>
      <w:r w:rsidRPr="0066434D">
        <w:rPr>
          <w:szCs w:val="20"/>
        </w:rPr>
        <w:t>Adleman</w:t>
      </w:r>
      <w:proofErr w:type="spellEnd"/>
      <w:r w:rsidRPr="0066434D">
        <w:rPr>
          <w:color w:val="000000" w:themeColor="text1"/>
          <w:szCs w:val="20"/>
        </w:rPr>
        <w:t>)</w:t>
      </w:r>
      <w:r>
        <w:rPr>
          <w:color w:val="000000" w:themeColor="text1"/>
          <w:szCs w:val="20"/>
        </w:rPr>
        <w:t xml:space="preserve"> is an asymmetric cryptography algorithm, where the key to</w:t>
      </w:r>
      <w:r w:rsidR="0031171B">
        <w:rPr>
          <w:color w:val="000000" w:themeColor="text1"/>
          <w:szCs w:val="20"/>
        </w:rPr>
        <w:t xml:space="preserve"> decrypt</w:t>
      </w:r>
      <w:r>
        <w:rPr>
          <w:color w:val="000000" w:themeColor="text1"/>
          <w:szCs w:val="20"/>
        </w:rPr>
        <w:t xml:space="preserve"> and encrypt are different, one public and one private. </w:t>
      </w:r>
      <w:r w:rsidR="00C828B4">
        <w:rPr>
          <w:color w:val="000000" w:themeColor="text1"/>
          <w:szCs w:val="20"/>
        </w:rPr>
        <w:t>The 3 stages for encryption can be broken down into</w:t>
      </w:r>
      <w:r w:rsidR="00002ECD">
        <w:rPr>
          <w:color w:val="000000" w:themeColor="text1"/>
          <w:szCs w:val="20"/>
        </w:rPr>
        <w:t xml:space="preserve"> the following</w:t>
      </w:r>
      <w:r w:rsidR="001945DE">
        <w:rPr>
          <w:color w:val="000000" w:themeColor="text1"/>
          <w:szCs w:val="20"/>
        </w:rPr>
        <w:t>,</w:t>
      </w:r>
      <w:r w:rsidR="00002ECD">
        <w:rPr>
          <w:color w:val="000000" w:themeColor="text1"/>
          <w:szCs w:val="20"/>
        </w:rPr>
        <w:t xml:space="preserve"> key generation, encryption </w:t>
      </w:r>
      <w:r w:rsidR="001945DE">
        <w:rPr>
          <w:color w:val="000000" w:themeColor="text1"/>
          <w:szCs w:val="20"/>
        </w:rPr>
        <w:t>and</w:t>
      </w:r>
      <w:r w:rsidR="00002ECD">
        <w:rPr>
          <w:color w:val="000000" w:themeColor="text1"/>
          <w:szCs w:val="20"/>
        </w:rPr>
        <w:t xml:space="preserve"> decryption</w:t>
      </w:r>
      <w:sdt>
        <w:sdtPr>
          <w:rPr>
            <w:color w:val="000000" w:themeColor="text1"/>
            <w:szCs w:val="20"/>
          </w:rPr>
          <w:id w:val="692738556"/>
          <w:citation/>
        </w:sdtPr>
        <w:sdtEndPr/>
        <w:sdtContent>
          <w:r w:rsidR="001945DE">
            <w:rPr>
              <w:color w:val="000000" w:themeColor="text1"/>
              <w:szCs w:val="20"/>
            </w:rPr>
            <w:fldChar w:fldCharType="begin"/>
          </w:r>
          <w:r w:rsidR="001945DE">
            <w:rPr>
              <w:color w:val="000000" w:themeColor="text1"/>
              <w:szCs w:val="20"/>
              <w:lang w:val="en-GB"/>
            </w:rPr>
            <w:instrText xml:space="preserve"> CITATION Gur13 \l 2057 </w:instrText>
          </w:r>
          <w:r w:rsidR="001945DE">
            <w:rPr>
              <w:color w:val="000000" w:themeColor="text1"/>
              <w:szCs w:val="20"/>
            </w:rPr>
            <w:fldChar w:fldCharType="separate"/>
          </w:r>
          <w:r w:rsidR="001945DE">
            <w:rPr>
              <w:noProof/>
              <w:color w:val="000000" w:themeColor="text1"/>
              <w:szCs w:val="20"/>
              <w:lang w:val="en-GB"/>
            </w:rPr>
            <w:t xml:space="preserve"> </w:t>
          </w:r>
          <w:r w:rsidR="001945DE" w:rsidRPr="001945DE">
            <w:rPr>
              <w:noProof/>
              <w:color w:val="000000" w:themeColor="text1"/>
              <w:szCs w:val="20"/>
              <w:lang w:val="en-GB"/>
            </w:rPr>
            <w:t>[2]</w:t>
          </w:r>
          <w:r w:rsidR="001945DE">
            <w:rPr>
              <w:color w:val="000000" w:themeColor="text1"/>
              <w:szCs w:val="20"/>
            </w:rPr>
            <w:fldChar w:fldCharType="end"/>
          </w:r>
        </w:sdtContent>
      </w:sdt>
      <w:r w:rsidR="001945DE">
        <w:rPr>
          <w:color w:val="000000" w:themeColor="text1"/>
          <w:szCs w:val="20"/>
        </w:rPr>
        <w:t xml:space="preserve">. </w:t>
      </w:r>
      <w:r w:rsidR="00D3512C">
        <w:rPr>
          <w:color w:val="000000" w:themeColor="text1"/>
          <w:szCs w:val="20"/>
        </w:rPr>
        <w:t>Two prime numbers are used to generate the key</w:t>
      </w:r>
      <w:r w:rsidR="007C1F41">
        <w:rPr>
          <w:color w:val="000000" w:themeColor="text1"/>
          <w:szCs w:val="20"/>
        </w:rPr>
        <w:t>, these are then multiplied together with the remainder creating the key length</w:t>
      </w:r>
      <w:r w:rsidR="008A773C">
        <w:rPr>
          <w:color w:val="000000" w:themeColor="text1"/>
          <w:szCs w:val="20"/>
        </w:rPr>
        <w:t xml:space="preserve"> for both keys</w:t>
      </w:r>
      <w:r w:rsidR="007C1F41">
        <w:rPr>
          <w:color w:val="000000" w:themeColor="text1"/>
          <w:szCs w:val="20"/>
        </w:rPr>
        <w:t xml:space="preserve"> </w:t>
      </w:r>
      <w:sdt>
        <w:sdtPr>
          <w:rPr>
            <w:color w:val="000000" w:themeColor="text1"/>
            <w:szCs w:val="20"/>
          </w:rPr>
          <w:id w:val="-580054787"/>
          <w:citation/>
        </w:sdtPr>
        <w:sdtEndPr/>
        <w:sdtContent>
          <w:r w:rsidR="007C1F41">
            <w:rPr>
              <w:color w:val="000000" w:themeColor="text1"/>
              <w:szCs w:val="20"/>
            </w:rPr>
            <w:fldChar w:fldCharType="begin"/>
          </w:r>
          <w:r w:rsidR="007C1F41">
            <w:rPr>
              <w:color w:val="000000" w:themeColor="text1"/>
              <w:szCs w:val="20"/>
              <w:lang w:val="en-GB"/>
            </w:rPr>
            <w:instrText xml:space="preserve"> CITATION Bri18 \l 2057 </w:instrText>
          </w:r>
          <w:r w:rsidR="007C1F41">
            <w:rPr>
              <w:color w:val="000000" w:themeColor="text1"/>
              <w:szCs w:val="20"/>
            </w:rPr>
            <w:fldChar w:fldCharType="separate"/>
          </w:r>
          <w:r w:rsidR="007C1F41" w:rsidRPr="007C1F41">
            <w:rPr>
              <w:noProof/>
              <w:color w:val="000000" w:themeColor="text1"/>
              <w:szCs w:val="20"/>
              <w:lang w:val="en-GB"/>
            </w:rPr>
            <w:t>[5]</w:t>
          </w:r>
          <w:r w:rsidR="007C1F41">
            <w:rPr>
              <w:color w:val="000000" w:themeColor="text1"/>
              <w:szCs w:val="20"/>
            </w:rPr>
            <w:fldChar w:fldCharType="end"/>
          </w:r>
        </w:sdtContent>
      </w:sdt>
      <w:r w:rsidR="007C1F41">
        <w:rPr>
          <w:color w:val="000000" w:themeColor="text1"/>
          <w:szCs w:val="20"/>
        </w:rPr>
        <w:t>.</w:t>
      </w:r>
      <w:r w:rsidR="008A773C">
        <w:rPr>
          <w:color w:val="000000" w:themeColor="text1"/>
          <w:szCs w:val="20"/>
        </w:rPr>
        <w:t xml:space="preserve"> </w:t>
      </w:r>
      <w:r w:rsidR="00D3512C">
        <w:rPr>
          <w:color w:val="000000" w:themeColor="text1"/>
          <w:szCs w:val="20"/>
        </w:rPr>
        <w:t xml:space="preserve"> </w:t>
      </w:r>
      <w:r w:rsidR="0031171B">
        <w:rPr>
          <w:color w:val="000000" w:themeColor="text1"/>
          <w:szCs w:val="20"/>
        </w:rPr>
        <w:t>The sender (private) must know the receivers (public) key for encryption, the public key is then sent, whilst the private key is never distributed</w:t>
      </w:r>
      <w:r w:rsidR="003B3EF8">
        <w:rPr>
          <w:color w:val="000000" w:themeColor="text1"/>
          <w:szCs w:val="20"/>
        </w:rPr>
        <w:t>, RSA has the ability to digitally sign messages through validation of the private key, a value is produced and attached to the message, this is then</w:t>
      </w:r>
      <w:r w:rsidR="003B4EFB">
        <w:rPr>
          <w:color w:val="000000" w:themeColor="text1"/>
          <w:szCs w:val="20"/>
        </w:rPr>
        <w:t xml:space="preserve"> checked and</w:t>
      </w:r>
      <w:r w:rsidR="003B3EF8">
        <w:rPr>
          <w:color w:val="000000" w:themeColor="text1"/>
          <w:szCs w:val="20"/>
        </w:rPr>
        <w:t xml:space="preserve"> compared by the receivers </w:t>
      </w:r>
      <w:r w:rsidR="003B4EFB">
        <w:rPr>
          <w:color w:val="000000" w:themeColor="text1"/>
          <w:szCs w:val="20"/>
        </w:rPr>
        <w:t>algorithm, this is used by some cryptocurrencies</w:t>
      </w:r>
      <w:r w:rsidR="005C7E19">
        <w:rPr>
          <w:color w:val="000000" w:themeColor="text1"/>
          <w:szCs w:val="20"/>
        </w:rPr>
        <w:t>, providing a part of bitcoin transactions</w:t>
      </w:r>
      <w:sdt>
        <w:sdtPr>
          <w:rPr>
            <w:color w:val="000000" w:themeColor="text1"/>
            <w:szCs w:val="20"/>
          </w:rPr>
          <w:id w:val="-1466117237"/>
          <w:citation/>
        </w:sdtPr>
        <w:sdtEndPr/>
        <w:sdtContent>
          <w:r w:rsidR="005C7E19">
            <w:rPr>
              <w:color w:val="000000" w:themeColor="text1"/>
              <w:szCs w:val="20"/>
            </w:rPr>
            <w:fldChar w:fldCharType="begin"/>
          </w:r>
          <w:r w:rsidR="005C7E19">
            <w:rPr>
              <w:color w:val="000000" w:themeColor="text1"/>
              <w:szCs w:val="20"/>
              <w:lang w:val="en-GB"/>
            </w:rPr>
            <w:instrText xml:space="preserve"> CITATION Bri18 \l 2057 </w:instrText>
          </w:r>
          <w:r w:rsidR="005C7E19">
            <w:rPr>
              <w:color w:val="000000" w:themeColor="text1"/>
              <w:szCs w:val="20"/>
            </w:rPr>
            <w:fldChar w:fldCharType="separate"/>
          </w:r>
          <w:r w:rsidR="005C7E19">
            <w:rPr>
              <w:noProof/>
              <w:color w:val="000000" w:themeColor="text1"/>
              <w:szCs w:val="20"/>
              <w:lang w:val="en-GB"/>
            </w:rPr>
            <w:t xml:space="preserve"> </w:t>
          </w:r>
          <w:r w:rsidR="005C7E19" w:rsidRPr="005C7E19">
            <w:rPr>
              <w:noProof/>
              <w:color w:val="000000" w:themeColor="text1"/>
              <w:szCs w:val="20"/>
              <w:lang w:val="en-GB"/>
            </w:rPr>
            <w:t>[5]</w:t>
          </w:r>
          <w:r w:rsidR="005C7E19">
            <w:rPr>
              <w:color w:val="000000" w:themeColor="text1"/>
              <w:szCs w:val="20"/>
            </w:rPr>
            <w:fldChar w:fldCharType="end"/>
          </w:r>
        </w:sdtContent>
      </w:sdt>
      <w:r w:rsidR="005C7E19">
        <w:rPr>
          <w:color w:val="000000" w:themeColor="text1"/>
          <w:szCs w:val="20"/>
        </w:rPr>
        <w:t>.</w:t>
      </w:r>
      <w:r w:rsidR="003B4EFB">
        <w:rPr>
          <w:color w:val="000000" w:themeColor="text1"/>
          <w:szCs w:val="20"/>
        </w:rPr>
        <w:t xml:space="preserve"> </w:t>
      </w:r>
    </w:p>
    <w:p w14:paraId="32E38B03" w14:textId="63475D9E" w:rsidR="00A172B4" w:rsidRDefault="00A172B4" w:rsidP="00FC1B87">
      <w:pPr>
        <w:pStyle w:val="BodyText1"/>
        <w:jc w:val="both"/>
        <w:rPr>
          <w:b/>
          <w:bCs/>
          <w:color w:val="000000" w:themeColor="text1"/>
          <w:szCs w:val="20"/>
        </w:rPr>
      </w:pPr>
      <w:r w:rsidRPr="00A172B4">
        <w:rPr>
          <w:b/>
          <w:bCs/>
          <w:color w:val="000000" w:themeColor="text1"/>
          <w:szCs w:val="20"/>
        </w:rPr>
        <w:t>SHA</w:t>
      </w:r>
    </w:p>
    <w:p w14:paraId="43DF5D33" w14:textId="715144D2" w:rsidR="00A172B4" w:rsidRDefault="00094582" w:rsidP="00FC1B87">
      <w:pPr>
        <w:pStyle w:val="BodyText1"/>
        <w:jc w:val="both"/>
        <w:rPr>
          <w:color w:val="000000" w:themeColor="text1"/>
          <w:szCs w:val="20"/>
        </w:rPr>
      </w:pPr>
      <w:r w:rsidRPr="00094582">
        <w:rPr>
          <w:color w:val="000000" w:themeColor="text1"/>
          <w:szCs w:val="20"/>
        </w:rPr>
        <w:t>SHA</w:t>
      </w:r>
      <w:r>
        <w:rPr>
          <w:color w:val="000000" w:themeColor="text1"/>
          <w:szCs w:val="20"/>
        </w:rPr>
        <w:t xml:space="preserve"> (Secure Hash </w:t>
      </w:r>
      <w:r w:rsidR="006821DA">
        <w:rPr>
          <w:color w:val="000000" w:themeColor="text1"/>
          <w:szCs w:val="20"/>
        </w:rPr>
        <w:t>Algorithm</w:t>
      </w:r>
      <w:r>
        <w:rPr>
          <w:color w:val="000000" w:themeColor="text1"/>
          <w:szCs w:val="20"/>
        </w:rPr>
        <w:t>)</w:t>
      </w:r>
      <w:r w:rsidR="006821DA">
        <w:rPr>
          <w:color w:val="000000" w:themeColor="text1"/>
          <w:szCs w:val="20"/>
        </w:rPr>
        <w:t xml:space="preserve"> is a</w:t>
      </w:r>
      <w:r w:rsidR="001C6756">
        <w:rPr>
          <w:color w:val="000000" w:themeColor="text1"/>
          <w:szCs w:val="20"/>
        </w:rPr>
        <w:t xml:space="preserve"> one way</w:t>
      </w:r>
      <w:r w:rsidR="006821DA">
        <w:rPr>
          <w:color w:val="000000" w:themeColor="text1"/>
          <w:szCs w:val="20"/>
        </w:rPr>
        <w:t xml:space="preserve"> hashing algorithm used to compress data, where a code is created</w:t>
      </w:r>
      <w:r w:rsidR="008372A5">
        <w:rPr>
          <w:color w:val="000000" w:themeColor="text1"/>
          <w:szCs w:val="20"/>
        </w:rPr>
        <w:t xml:space="preserve"> for the data that has been hashed</w:t>
      </w:r>
      <w:r w:rsidR="005C34C4">
        <w:rPr>
          <w:color w:val="000000" w:themeColor="text1"/>
          <w:szCs w:val="20"/>
        </w:rPr>
        <w:t xml:space="preserve"> using the algorithm, the output is fixed length</w:t>
      </w:r>
      <w:sdt>
        <w:sdtPr>
          <w:rPr>
            <w:color w:val="000000" w:themeColor="text1"/>
            <w:szCs w:val="20"/>
          </w:rPr>
          <w:id w:val="-1758665619"/>
          <w:citation/>
        </w:sdtPr>
        <w:sdtEndPr/>
        <w:sdtContent>
          <w:r w:rsidR="006479FB">
            <w:rPr>
              <w:color w:val="000000" w:themeColor="text1"/>
              <w:szCs w:val="20"/>
            </w:rPr>
            <w:fldChar w:fldCharType="begin"/>
          </w:r>
          <w:r w:rsidR="006479FB">
            <w:rPr>
              <w:color w:val="000000" w:themeColor="text1"/>
              <w:szCs w:val="20"/>
              <w:lang w:val="en-GB"/>
            </w:rPr>
            <w:instrText xml:space="preserve"> CITATION Dey19 \l 2057 </w:instrText>
          </w:r>
          <w:r w:rsidR="006479FB">
            <w:rPr>
              <w:color w:val="000000" w:themeColor="text1"/>
              <w:szCs w:val="20"/>
            </w:rPr>
            <w:fldChar w:fldCharType="separate"/>
          </w:r>
          <w:r w:rsidR="006479FB">
            <w:rPr>
              <w:noProof/>
              <w:color w:val="000000" w:themeColor="text1"/>
              <w:szCs w:val="20"/>
              <w:lang w:val="en-GB"/>
            </w:rPr>
            <w:t xml:space="preserve"> </w:t>
          </w:r>
          <w:r w:rsidR="006479FB" w:rsidRPr="006479FB">
            <w:rPr>
              <w:noProof/>
              <w:color w:val="000000" w:themeColor="text1"/>
              <w:szCs w:val="20"/>
              <w:lang w:val="en-GB"/>
            </w:rPr>
            <w:t>[6]</w:t>
          </w:r>
          <w:r w:rsidR="006479FB">
            <w:rPr>
              <w:color w:val="000000" w:themeColor="text1"/>
              <w:szCs w:val="20"/>
            </w:rPr>
            <w:fldChar w:fldCharType="end"/>
          </w:r>
        </w:sdtContent>
      </w:sdt>
      <w:r w:rsidR="006479FB">
        <w:rPr>
          <w:color w:val="000000" w:themeColor="text1"/>
          <w:szCs w:val="20"/>
        </w:rPr>
        <w:t>. A document can be edited with a slight change then hashed again and a different value will be returned.</w:t>
      </w:r>
      <w:r w:rsidR="002417F3">
        <w:rPr>
          <w:color w:val="000000" w:themeColor="text1"/>
          <w:szCs w:val="20"/>
        </w:rPr>
        <w:t xml:space="preserve"> SHA has been developed into 4 types SHA-0, SHA-1, SHA-2 and SHA-3</w:t>
      </w:r>
      <w:r w:rsidR="00695471">
        <w:rPr>
          <w:color w:val="000000" w:themeColor="text1"/>
          <w:szCs w:val="20"/>
        </w:rPr>
        <w:t>. SHA-2 is broken into 4 SHA-224, SHA-256, SHA-384 and SHA-512 these are different based on the number of bits of the hash values</w:t>
      </w:r>
      <w:r w:rsidR="009E473A">
        <w:rPr>
          <w:color w:val="000000" w:themeColor="text1"/>
          <w:szCs w:val="20"/>
        </w:rPr>
        <w:t xml:space="preserve">. The longer the value the more complex the encryption. </w:t>
      </w:r>
      <w:r w:rsidR="0062377C">
        <w:rPr>
          <w:color w:val="000000" w:themeColor="text1"/>
          <w:szCs w:val="20"/>
        </w:rPr>
        <w:t xml:space="preserve">A function of SHA </w:t>
      </w:r>
      <w:r w:rsidR="0061048E">
        <w:rPr>
          <w:color w:val="000000" w:themeColor="text1"/>
          <w:szCs w:val="20"/>
        </w:rPr>
        <w:t>is to provide digital signatures</w:t>
      </w:r>
      <w:r w:rsidR="003F25C6">
        <w:rPr>
          <w:color w:val="000000" w:themeColor="text1"/>
          <w:szCs w:val="20"/>
        </w:rPr>
        <w:t>, since 2016 SHA-2 has become the standard</w:t>
      </w:r>
      <w:sdt>
        <w:sdtPr>
          <w:rPr>
            <w:color w:val="000000" w:themeColor="text1"/>
            <w:szCs w:val="20"/>
          </w:rPr>
          <w:id w:val="-272626808"/>
          <w:citation/>
        </w:sdtPr>
        <w:sdtEndPr/>
        <w:sdtContent>
          <w:r w:rsidR="003F25C6">
            <w:rPr>
              <w:color w:val="000000" w:themeColor="text1"/>
              <w:szCs w:val="20"/>
            </w:rPr>
            <w:fldChar w:fldCharType="begin"/>
          </w:r>
          <w:r w:rsidR="003F25C6">
            <w:rPr>
              <w:color w:val="000000" w:themeColor="text1"/>
              <w:szCs w:val="20"/>
              <w:lang w:val="en-GB"/>
            </w:rPr>
            <w:instrText xml:space="preserve"> CITATION Pat18 \l 2057 </w:instrText>
          </w:r>
          <w:r w:rsidR="003F25C6">
            <w:rPr>
              <w:color w:val="000000" w:themeColor="text1"/>
              <w:szCs w:val="20"/>
            </w:rPr>
            <w:fldChar w:fldCharType="separate"/>
          </w:r>
          <w:r w:rsidR="003F25C6">
            <w:rPr>
              <w:noProof/>
              <w:color w:val="000000" w:themeColor="text1"/>
              <w:szCs w:val="20"/>
              <w:lang w:val="en-GB"/>
            </w:rPr>
            <w:t xml:space="preserve"> </w:t>
          </w:r>
          <w:r w:rsidR="003F25C6" w:rsidRPr="003F25C6">
            <w:rPr>
              <w:noProof/>
              <w:color w:val="000000" w:themeColor="text1"/>
              <w:szCs w:val="20"/>
              <w:lang w:val="en-GB"/>
            </w:rPr>
            <w:t>[7]</w:t>
          </w:r>
          <w:r w:rsidR="003F25C6">
            <w:rPr>
              <w:color w:val="000000" w:themeColor="text1"/>
              <w:szCs w:val="20"/>
            </w:rPr>
            <w:fldChar w:fldCharType="end"/>
          </w:r>
        </w:sdtContent>
      </w:sdt>
      <w:r w:rsidR="003F25C6">
        <w:rPr>
          <w:color w:val="000000" w:themeColor="text1"/>
          <w:szCs w:val="20"/>
        </w:rPr>
        <w:t>. SSL/TSL (Secure Socket Layer/Transport Layer Security) certificates use SHA-</w:t>
      </w:r>
      <w:r w:rsidR="00877699">
        <w:rPr>
          <w:color w:val="000000" w:themeColor="text1"/>
          <w:szCs w:val="20"/>
        </w:rPr>
        <w:t>2 as</w:t>
      </w:r>
      <w:r w:rsidR="006053A5">
        <w:rPr>
          <w:color w:val="000000" w:themeColor="text1"/>
          <w:szCs w:val="20"/>
        </w:rPr>
        <w:t xml:space="preserve"> their hashing algorithm</w:t>
      </w:r>
      <w:r w:rsidR="00C448BA">
        <w:rPr>
          <w:color w:val="000000" w:themeColor="text1"/>
          <w:szCs w:val="20"/>
        </w:rPr>
        <w:t xml:space="preserve">, a common function of a secure website is to have a SSL/TSL certificate provided by </w:t>
      </w:r>
      <w:r w:rsidR="004271A2">
        <w:rPr>
          <w:color w:val="000000" w:themeColor="text1"/>
          <w:szCs w:val="20"/>
        </w:rPr>
        <w:t>SHA-2</w:t>
      </w:r>
      <w:sdt>
        <w:sdtPr>
          <w:rPr>
            <w:color w:val="000000" w:themeColor="text1"/>
            <w:szCs w:val="20"/>
          </w:rPr>
          <w:id w:val="621354362"/>
          <w:citation/>
        </w:sdtPr>
        <w:sdtEndPr/>
        <w:sdtContent>
          <w:r w:rsidR="004271A2">
            <w:rPr>
              <w:color w:val="000000" w:themeColor="text1"/>
              <w:szCs w:val="20"/>
            </w:rPr>
            <w:fldChar w:fldCharType="begin"/>
          </w:r>
          <w:r w:rsidR="004271A2">
            <w:rPr>
              <w:color w:val="000000" w:themeColor="text1"/>
              <w:szCs w:val="20"/>
              <w:lang w:val="en-GB"/>
            </w:rPr>
            <w:instrText xml:space="preserve"> CITATION Pat18 \l 2057 </w:instrText>
          </w:r>
          <w:r w:rsidR="004271A2">
            <w:rPr>
              <w:color w:val="000000" w:themeColor="text1"/>
              <w:szCs w:val="20"/>
            </w:rPr>
            <w:fldChar w:fldCharType="separate"/>
          </w:r>
          <w:r w:rsidR="004271A2">
            <w:rPr>
              <w:noProof/>
              <w:color w:val="000000" w:themeColor="text1"/>
              <w:szCs w:val="20"/>
              <w:lang w:val="en-GB"/>
            </w:rPr>
            <w:t xml:space="preserve"> </w:t>
          </w:r>
          <w:r w:rsidR="004271A2" w:rsidRPr="004271A2">
            <w:rPr>
              <w:noProof/>
              <w:color w:val="000000" w:themeColor="text1"/>
              <w:szCs w:val="20"/>
              <w:lang w:val="en-GB"/>
            </w:rPr>
            <w:t>[7]</w:t>
          </w:r>
          <w:r w:rsidR="004271A2">
            <w:rPr>
              <w:color w:val="000000" w:themeColor="text1"/>
              <w:szCs w:val="20"/>
            </w:rPr>
            <w:fldChar w:fldCharType="end"/>
          </w:r>
        </w:sdtContent>
      </w:sdt>
      <w:r w:rsidR="004271A2">
        <w:rPr>
          <w:color w:val="000000" w:themeColor="text1"/>
          <w:szCs w:val="20"/>
        </w:rPr>
        <w:t>.</w:t>
      </w:r>
    </w:p>
    <w:p w14:paraId="55CA10C5" w14:textId="3D292023" w:rsidR="0099018F" w:rsidRDefault="0099018F" w:rsidP="00FC1B87">
      <w:pPr>
        <w:pStyle w:val="BodyText1"/>
        <w:jc w:val="both"/>
        <w:rPr>
          <w:color w:val="000000" w:themeColor="text1"/>
          <w:szCs w:val="20"/>
        </w:rPr>
      </w:pPr>
    </w:p>
    <w:p w14:paraId="6DC2A18C" w14:textId="47E53C27" w:rsidR="0099018F" w:rsidRDefault="001D13B4" w:rsidP="00FC1B87">
      <w:pPr>
        <w:pStyle w:val="BodyText1"/>
        <w:jc w:val="both"/>
        <w:rPr>
          <w:color w:val="000000" w:themeColor="text1"/>
          <w:szCs w:val="20"/>
        </w:rPr>
      </w:pPr>
      <w:r>
        <w:rPr>
          <w:color w:val="000000" w:themeColor="text1"/>
          <w:szCs w:val="20"/>
        </w:rPr>
        <w:t xml:space="preserve">The </w:t>
      </w:r>
      <w:r w:rsidR="00574603">
        <w:rPr>
          <w:color w:val="000000" w:themeColor="text1"/>
          <w:szCs w:val="20"/>
        </w:rPr>
        <w:t>contrast</w:t>
      </w:r>
      <w:r>
        <w:rPr>
          <w:color w:val="000000" w:themeColor="text1"/>
          <w:szCs w:val="20"/>
        </w:rPr>
        <w:t xml:space="preserve"> between the encryption standards researched </w:t>
      </w:r>
      <w:r w:rsidR="00574603">
        <w:rPr>
          <w:color w:val="000000" w:themeColor="text1"/>
          <w:szCs w:val="20"/>
        </w:rPr>
        <w:t>are AES and DES are both symmetrical forms of encryption using the same key to decrypt and encrypt, RSA is asymmetrical using a different key for encryption and decryption and SHA is a one way hashing algorithm</w:t>
      </w:r>
      <w:r w:rsidR="008868CA">
        <w:rPr>
          <w:color w:val="000000" w:themeColor="text1"/>
          <w:szCs w:val="20"/>
        </w:rPr>
        <w:t xml:space="preserve"> with the same content giving the same value in return.</w:t>
      </w:r>
      <w:r w:rsidR="00A25DF7">
        <w:rPr>
          <w:color w:val="000000" w:themeColor="text1"/>
          <w:szCs w:val="20"/>
        </w:rPr>
        <w:t xml:space="preserve"> The table shown in figure 1 provides further comparison.</w:t>
      </w:r>
    </w:p>
    <w:p w14:paraId="404180EE" w14:textId="5F57FBD9" w:rsidR="001E6483" w:rsidRDefault="001E6483" w:rsidP="00FC1B87">
      <w:pPr>
        <w:pStyle w:val="BodyText1"/>
        <w:jc w:val="both"/>
        <w:rPr>
          <w:color w:val="000000" w:themeColor="text1"/>
          <w:szCs w:val="20"/>
        </w:rPr>
      </w:pPr>
      <w:r>
        <w:rPr>
          <w:noProof/>
        </w:rPr>
        <w:drawing>
          <wp:inline distT="0" distB="0" distL="0" distR="0" wp14:anchorId="0D62751A" wp14:editId="4FC1F81B">
            <wp:extent cx="6400800" cy="1696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00800" cy="1696720"/>
                    </a:xfrm>
                    <a:prstGeom prst="rect">
                      <a:avLst/>
                    </a:prstGeom>
                  </pic:spPr>
                </pic:pic>
              </a:graphicData>
            </a:graphic>
          </wp:inline>
        </w:drawing>
      </w:r>
    </w:p>
    <w:p w14:paraId="4D659E14" w14:textId="78B0F735" w:rsidR="001E6483" w:rsidRDefault="001E6483" w:rsidP="00FC1B87">
      <w:pPr>
        <w:pStyle w:val="BodyText1"/>
        <w:jc w:val="both"/>
        <w:rPr>
          <w:color w:val="000000" w:themeColor="text1"/>
          <w:szCs w:val="20"/>
        </w:rPr>
      </w:pPr>
      <w:r w:rsidRPr="001E6483">
        <w:rPr>
          <w:i/>
          <w:iCs/>
          <w:color w:val="000000" w:themeColor="text1"/>
          <w:szCs w:val="20"/>
        </w:rPr>
        <w:t xml:space="preserve">Figure1 </w:t>
      </w:r>
      <w:r>
        <w:rPr>
          <w:color w:val="000000" w:themeColor="text1"/>
          <w:szCs w:val="20"/>
        </w:rPr>
        <w:t>Encryption standards comparison</w:t>
      </w:r>
      <w:sdt>
        <w:sdtPr>
          <w:rPr>
            <w:color w:val="000000" w:themeColor="text1"/>
            <w:szCs w:val="20"/>
          </w:rPr>
          <w:id w:val="-251432106"/>
          <w:citation/>
        </w:sdtPr>
        <w:sdtEndPr/>
        <w:sdtContent>
          <w:r w:rsidR="00D34FB5">
            <w:rPr>
              <w:color w:val="000000" w:themeColor="text1"/>
              <w:szCs w:val="20"/>
            </w:rPr>
            <w:fldChar w:fldCharType="begin"/>
          </w:r>
          <w:r w:rsidR="00D34FB5">
            <w:rPr>
              <w:color w:val="000000" w:themeColor="text1"/>
              <w:szCs w:val="20"/>
              <w:lang w:val="en-GB"/>
            </w:rPr>
            <w:instrText xml:space="preserve"> CITATION Gur13 \l 2057 </w:instrText>
          </w:r>
          <w:r w:rsidR="00D34FB5">
            <w:rPr>
              <w:color w:val="000000" w:themeColor="text1"/>
              <w:szCs w:val="20"/>
            </w:rPr>
            <w:fldChar w:fldCharType="separate"/>
          </w:r>
          <w:r w:rsidR="00D34FB5">
            <w:rPr>
              <w:noProof/>
              <w:color w:val="000000" w:themeColor="text1"/>
              <w:szCs w:val="20"/>
              <w:lang w:val="en-GB"/>
            </w:rPr>
            <w:t xml:space="preserve"> </w:t>
          </w:r>
          <w:r w:rsidR="00D34FB5" w:rsidRPr="00D34FB5">
            <w:rPr>
              <w:noProof/>
              <w:color w:val="000000" w:themeColor="text1"/>
              <w:szCs w:val="20"/>
              <w:lang w:val="en-GB"/>
            </w:rPr>
            <w:t>[2]</w:t>
          </w:r>
          <w:r w:rsidR="00D34FB5">
            <w:rPr>
              <w:color w:val="000000" w:themeColor="text1"/>
              <w:szCs w:val="20"/>
            </w:rPr>
            <w:fldChar w:fldCharType="end"/>
          </w:r>
        </w:sdtContent>
      </w:sdt>
    </w:p>
    <w:p w14:paraId="457B73F0" w14:textId="3984B498" w:rsidR="001E6483" w:rsidRDefault="001E6483" w:rsidP="00FC1B87">
      <w:pPr>
        <w:pStyle w:val="BodyText1"/>
        <w:jc w:val="both"/>
        <w:rPr>
          <w:color w:val="000000" w:themeColor="text1"/>
          <w:szCs w:val="20"/>
        </w:rPr>
      </w:pPr>
    </w:p>
    <w:p w14:paraId="3310F40D" w14:textId="7A6E98A5" w:rsidR="001E6483" w:rsidRPr="009B59C5" w:rsidRDefault="001E6483" w:rsidP="00FC1B87">
      <w:pPr>
        <w:pStyle w:val="BodyText1"/>
        <w:jc w:val="both"/>
        <w:rPr>
          <w:b/>
          <w:bCs/>
          <w:color w:val="000000" w:themeColor="text1"/>
          <w:szCs w:val="20"/>
        </w:rPr>
      </w:pPr>
      <w:r w:rsidRPr="009B59C5">
        <w:rPr>
          <w:b/>
          <w:bCs/>
          <w:color w:val="000000" w:themeColor="text1"/>
          <w:szCs w:val="20"/>
        </w:rPr>
        <w:t>References</w:t>
      </w:r>
    </w:p>
    <w:p w14:paraId="21907C62" w14:textId="77777777" w:rsidR="001E6483" w:rsidRDefault="001E6483" w:rsidP="00FC1B87">
      <w:pPr>
        <w:pStyle w:val="BodyText1"/>
        <w:jc w:val="both"/>
        <w:rPr>
          <w:noProof/>
          <w:szCs w:val="20"/>
        </w:rPr>
      </w:pPr>
      <w:r>
        <w:rPr>
          <w:color w:val="000000" w:themeColor="text1"/>
          <w:szCs w:val="20"/>
        </w:rPr>
        <w:fldChar w:fldCharType="begin"/>
      </w:r>
      <w:r>
        <w:rPr>
          <w:color w:val="000000" w:themeColor="text1"/>
          <w:szCs w:val="20"/>
          <w:lang w:val="en-GB"/>
        </w:rPr>
        <w:instrText xml:space="preserve"> BIBLIOGRAPHY  \l 2057 </w:instrText>
      </w:r>
      <w:r>
        <w:rPr>
          <w:color w:val="000000" w:themeColor="text1"/>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1E6483" w14:paraId="6D45CEFE" w14:textId="77777777">
        <w:trPr>
          <w:divId w:val="1533231481"/>
          <w:tblCellSpacing w:w="15" w:type="dxa"/>
        </w:trPr>
        <w:tc>
          <w:tcPr>
            <w:tcW w:w="50" w:type="pct"/>
            <w:hideMark/>
          </w:tcPr>
          <w:p w14:paraId="4E22A4C0" w14:textId="53849D39" w:rsidR="001E6483" w:rsidRDefault="001E6483">
            <w:pPr>
              <w:pStyle w:val="Bibliography"/>
              <w:rPr>
                <w:noProof/>
                <w:sz w:val="24"/>
                <w:szCs w:val="24"/>
              </w:rPr>
            </w:pPr>
            <w:r>
              <w:rPr>
                <w:noProof/>
              </w:rPr>
              <w:t xml:space="preserve">[1] </w:t>
            </w:r>
          </w:p>
        </w:tc>
        <w:tc>
          <w:tcPr>
            <w:tcW w:w="0" w:type="auto"/>
            <w:hideMark/>
          </w:tcPr>
          <w:p w14:paraId="22172727" w14:textId="77777777" w:rsidR="001E6483" w:rsidRDefault="001E6483">
            <w:pPr>
              <w:pStyle w:val="Bibliography"/>
              <w:rPr>
                <w:noProof/>
              </w:rPr>
            </w:pPr>
            <w:r>
              <w:rPr>
                <w:noProof/>
              </w:rPr>
              <w:t>C. Ulloa, “Introduction to Cryptography,” 2011 August 2011. [Online]. Available: https://share.confex.com › Handout › Encryption Overview - SHARE 2011.</w:t>
            </w:r>
          </w:p>
        </w:tc>
      </w:tr>
      <w:tr w:rsidR="001E6483" w14:paraId="651E6697" w14:textId="77777777">
        <w:trPr>
          <w:divId w:val="1533231481"/>
          <w:tblCellSpacing w:w="15" w:type="dxa"/>
        </w:trPr>
        <w:tc>
          <w:tcPr>
            <w:tcW w:w="50" w:type="pct"/>
            <w:hideMark/>
          </w:tcPr>
          <w:p w14:paraId="2A22DF96" w14:textId="77777777" w:rsidR="001E6483" w:rsidRDefault="001E6483">
            <w:pPr>
              <w:pStyle w:val="Bibliography"/>
              <w:rPr>
                <w:noProof/>
              </w:rPr>
            </w:pPr>
            <w:r>
              <w:rPr>
                <w:noProof/>
              </w:rPr>
              <w:t xml:space="preserve">[2] </w:t>
            </w:r>
          </w:p>
        </w:tc>
        <w:tc>
          <w:tcPr>
            <w:tcW w:w="0" w:type="auto"/>
            <w:hideMark/>
          </w:tcPr>
          <w:p w14:paraId="16E833F8" w14:textId="77777777" w:rsidR="001E6483" w:rsidRDefault="001E6483">
            <w:pPr>
              <w:pStyle w:val="Bibliography"/>
              <w:rPr>
                <w:noProof/>
              </w:rPr>
            </w:pPr>
            <w:r>
              <w:rPr>
                <w:noProof/>
              </w:rPr>
              <w:t xml:space="preserve">G. Singh, “A Study of Encryption Algorithms (RSA, DES, 3DES and AES) for Information Security,” </w:t>
            </w:r>
            <w:r>
              <w:rPr>
                <w:i/>
                <w:iCs/>
                <w:noProof/>
              </w:rPr>
              <w:t xml:space="preserve">International Journal of Computer Applications, </w:t>
            </w:r>
            <w:r>
              <w:rPr>
                <w:noProof/>
              </w:rPr>
              <w:t xml:space="preserve">p. 4, 2013. </w:t>
            </w:r>
          </w:p>
        </w:tc>
      </w:tr>
      <w:tr w:rsidR="001E6483" w14:paraId="23B9B7EE" w14:textId="77777777">
        <w:trPr>
          <w:divId w:val="1533231481"/>
          <w:tblCellSpacing w:w="15" w:type="dxa"/>
        </w:trPr>
        <w:tc>
          <w:tcPr>
            <w:tcW w:w="50" w:type="pct"/>
            <w:hideMark/>
          </w:tcPr>
          <w:p w14:paraId="5A52A338" w14:textId="77777777" w:rsidR="001E6483" w:rsidRDefault="001E6483">
            <w:pPr>
              <w:pStyle w:val="Bibliography"/>
              <w:rPr>
                <w:noProof/>
              </w:rPr>
            </w:pPr>
            <w:r>
              <w:rPr>
                <w:noProof/>
              </w:rPr>
              <w:t xml:space="preserve">[3] </w:t>
            </w:r>
          </w:p>
        </w:tc>
        <w:tc>
          <w:tcPr>
            <w:tcW w:w="0" w:type="auto"/>
            <w:hideMark/>
          </w:tcPr>
          <w:p w14:paraId="2F4C788E" w14:textId="77777777" w:rsidR="001E6483" w:rsidRDefault="001E6483">
            <w:pPr>
              <w:pStyle w:val="Bibliography"/>
              <w:rPr>
                <w:noProof/>
              </w:rPr>
            </w:pPr>
            <w:r>
              <w:rPr>
                <w:noProof/>
              </w:rPr>
              <w:t xml:space="preserve">D. P. M. &amp;. A. Sachdeva, “A Study of Encryption Algorithms AES, DES and RSA for,” </w:t>
            </w:r>
            <w:r>
              <w:rPr>
                <w:i/>
                <w:iCs/>
                <w:noProof/>
              </w:rPr>
              <w:t xml:space="preserve">Global Journal of Computer Science and Technology, </w:t>
            </w:r>
            <w:r>
              <w:rPr>
                <w:noProof/>
              </w:rPr>
              <w:t xml:space="preserve">p. 4, 2013. </w:t>
            </w:r>
          </w:p>
        </w:tc>
      </w:tr>
      <w:tr w:rsidR="001E6483" w14:paraId="508BBEAC" w14:textId="77777777">
        <w:trPr>
          <w:divId w:val="1533231481"/>
          <w:tblCellSpacing w:w="15" w:type="dxa"/>
        </w:trPr>
        <w:tc>
          <w:tcPr>
            <w:tcW w:w="50" w:type="pct"/>
            <w:hideMark/>
          </w:tcPr>
          <w:p w14:paraId="26D1DEDC" w14:textId="77777777" w:rsidR="001E6483" w:rsidRDefault="001E6483">
            <w:pPr>
              <w:pStyle w:val="Bibliography"/>
              <w:rPr>
                <w:noProof/>
              </w:rPr>
            </w:pPr>
            <w:r>
              <w:rPr>
                <w:noProof/>
              </w:rPr>
              <w:lastRenderedPageBreak/>
              <w:t xml:space="preserve">[4] </w:t>
            </w:r>
          </w:p>
        </w:tc>
        <w:tc>
          <w:tcPr>
            <w:tcW w:w="0" w:type="auto"/>
            <w:hideMark/>
          </w:tcPr>
          <w:p w14:paraId="5C5F56A4" w14:textId="77777777" w:rsidR="001E6483" w:rsidRDefault="001E6483">
            <w:pPr>
              <w:pStyle w:val="Bibliography"/>
              <w:rPr>
                <w:noProof/>
              </w:rPr>
            </w:pPr>
            <w:r>
              <w:rPr>
                <w:noProof/>
              </w:rPr>
              <w:t>S. K. Deb, “Cryptography With the DES Algorithm,” 11 June 2019. [Online]. Available: https://dzone.com/articles/security-algorithms-des-algorithm.</w:t>
            </w:r>
          </w:p>
        </w:tc>
      </w:tr>
      <w:tr w:rsidR="001E6483" w14:paraId="23A0B0CE" w14:textId="77777777">
        <w:trPr>
          <w:divId w:val="1533231481"/>
          <w:tblCellSpacing w:w="15" w:type="dxa"/>
        </w:trPr>
        <w:tc>
          <w:tcPr>
            <w:tcW w:w="50" w:type="pct"/>
            <w:hideMark/>
          </w:tcPr>
          <w:p w14:paraId="1C1EB84F" w14:textId="77777777" w:rsidR="001E6483" w:rsidRDefault="001E6483">
            <w:pPr>
              <w:pStyle w:val="Bibliography"/>
              <w:rPr>
                <w:noProof/>
              </w:rPr>
            </w:pPr>
            <w:r>
              <w:rPr>
                <w:noProof/>
              </w:rPr>
              <w:t xml:space="preserve">[5] </w:t>
            </w:r>
          </w:p>
        </w:tc>
        <w:tc>
          <w:tcPr>
            <w:tcW w:w="0" w:type="auto"/>
            <w:hideMark/>
          </w:tcPr>
          <w:p w14:paraId="619170C9" w14:textId="77777777" w:rsidR="001E6483" w:rsidRDefault="001E6483">
            <w:pPr>
              <w:pStyle w:val="Bibliography"/>
              <w:rPr>
                <w:noProof/>
              </w:rPr>
            </w:pPr>
            <w:r>
              <w:rPr>
                <w:noProof/>
              </w:rPr>
              <w:t>B. Curren, “What is RSA Cryptography? Complete Guide to this Encryption Algorithm,” Blockonomi, 6 June 2018. [Online]. Available: https://blockonomi.com/rsa-cryptography/. [Accessed 23 November 2019].</w:t>
            </w:r>
          </w:p>
        </w:tc>
      </w:tr>
      <w:tr w:rsidR="001E6483" w14:paraId="67299D63" w14:textId="77777777">
        <w:trPr>
          <w:divId w:val="1533231481"/>
          <w:tblCellSpacing w:w="15" w:type="dxa"/>
        </w:trPr>
        <w:tc>
          <w:tcPr>
            <w:tcW w:w="50" w:type="pct"/>
            <w:hideMark/>
          </w:tcPr>
          <w:p w14:paraId="66AB83E2" w14:textId="77777777" w:rsidR="001E6483" w:rsidRDefault="001E6483">
            <w:pPr>
              <w:pStyle w:val="Bibliography"/>
              <w:rPr>
                <w:noProof/>
              </w:rPr>
            </w:pPr>
            <w:r>
              <w:rPr>
                <w:noProof/>
              </w:rPr>
              <w:t xml:space="preserve">[6] </w:t>
            </w:r>
          </w:p>
        </w:tc>
        <w:tc>
          <w:tcPr>
            <w:tcW w:w="0" w:type="auto"/>
            <w:hideMark/>
          </w:tcPr>
          <w:p w14:paraId="5CEF6604" w14:textId="77777777" w:rsidR="001E6483" w:rsidRDefault="001E6483">
            <w:pPr>
              <w:pStyle w:val="Bibliography"/>
              <w:rPr>
                <w:noProof/>
              </w:rPr>
            </w:pPr>
            <w:r>
              <w:rPr>
                <w:noProof/>
              </w:rPr>
              <w:t>D. G, “What Is Cryptographic Hash? [a Beginner’s Guide],” Techjury, 7 August 2019. [Online]. Available: https://techjury.net/blog/what-is-cryptographic-hash/#gref. [Accessed 23 November 2019].</w:t>
            </w:r>
          </w:p>
        </w:tc>
      </w:tr>
      <w:tr w:rsidR="001E6483" w14:paraId="3099D61B" w14:textId="77777777">
        <w:trPr>
          <w:divId w:val="1533231481"/>
          <w:tblCellSpacing w:w="15" w:type="dxa"/>
        </w:trPr>
        <w:tc>
          <w:tcPr>
            <w:tcW w:w="50" w:type="pct"/>
            <w:hideMark/>
          </w:tcPr>
          <w:p w14:paraId="4287DB6C" w14:textId="77777777" w:rsidR="001E6483" w:rsidRDefault="001E6483">
            <w:pPr>
              <w:pStyle w:val="Bibliography"/>
              <w:rPr>
                <w:noProof/>
              </w:rPr>
            </w:pPr>
            <w:r>
              <w:rPr>
                <w:noProof/>
              </w:rPr>
              <w:t xml:space="preserve">[7] </w:t>
            </w:r>
          </w:p>
        </w:tc>
        <w:tc>
          <w:tcPr>
            <w:tcW w:w="0" w:type="auto"/>
            <w:hideMark/>
          </w:tcPr>
          <w:p w14:paraId="70F98CC2" w14:textId="77777777" w:rsidR="001E6483" w:rsidRDefault="001E6483">
            <w:pPr>
              <w:pStyle w:val="Bibliography"/>
              <w:rPr>
                <w:noProof/>
              </w:rPr>
            </w:pPr>
            <w:r>
              <w:rPr>
                <w:noProof/>
              </w:rPr>
              <w:t>P. Noye, “Re-Hashed: The Difference Between SHA-1, SHA-2 and SHA-256 Hash Algorithms,” The SSL Store, 9 November 2018. [Online]. Available: https://www.thesslstore.com/blog/difference-sha-1-sha-2-sha-256-hash-algorithms/. [Accessed 23 November 2019].</w:t>
            </w:r>
          </w:p>
        </w:tc>
      </w:tr>
    </w:tbl>
    <w:p w14:paraId="18B78561" w14:textId="77777777" w:rsidR="001E6483" w:rsidRDefault="001E6483">
      <w:pPr>
        <w:divId w:val="1533231481"/>
        <w:rPr>
          <w:rFonts w:eastAsia="Times New Roman"/>
          <w:noProof/>
        </w:rPr>
      </w:pPr>
    </w:p>
    <w:p w14:paraId="7FE2E7F3" w14:textId="42F4C321" w:rsidR="001E6483" w:rsidRPr="001E6483" w:rsidRDefault="001E6483" w:rsidP="00FC1B87">
      <w:pPr>
        <w:pStyle w:val="BodyText1"/>
        <w:jc w:val="both"/>
        <w:rPr>
          <w:color w:val="000000" w:themeColor="text1"/>
          <w:szCs w:val="20"/>
        </w:rPr>
      </w:pPr>
      <w:r>
        <w:rPr>
          <w:color w:val="000000" w:themeColor="text1"/>
          <w:szCs w:val="20"/>
        </w:rPr>
        <w:fldChar w:fldCharType="end"/>
      </w:r>
    </w:p>
    <w:p w14:paraId="1274B1FE" w14:textId="6EF50606" w:rsidR="001C6756" w:rsidRDefault="001C6756" w:rsidP="00FC1B87">
      <w:pPr>
        <w:pStyle w:val="BodyText1"/>
        <w:jc w:val="both"/>
        <w:rPr>
          <w:color w:val="000000" w:themeColor="text1"/>
          <w:szCs w:val="20"/>
        </w:rPr>
      </w:pPr>
    </w:p>
    <w:p w14:paraId="48F502B3" w14:textId="77777777" w:rsidR="001C6756" w:rsidRDefault="001C6756" w:rsidP="00FC1B87">
      <w:pPr>
        <w:pStyle w:val="BodyText1"/>
        <w:jc w:val="both"/>
        <w:rPr>
          <w:color w:val="000000" w:themeColor="text1"/>
          <w:szCs w:val="20"/>
        </w:rPr>
      </w:pPr>
    </w:p>
    <w:p w14:paraId="7D07CF50" w14:textId="2FA93A4E" w:rsidR="001C6756" w:rsidRDefault="001C6756" w:rsidP="00FC1B87">
      <w:pPr>
        <w:pStyle w:val="BodyText1"/>
        <w:jc w:val="both"/>
        <w:rPr>
          <w:color w:val="000000" w:themeColor="text1"/>
          <w:szCs w:val="20"/>
        </w:rPr>
      </w:pPr>
    </w:p>
    <w:p w14:paraId="0A2EA120" w14:textId="77777777" w:rsidR="001C6756" w:rsidRPr="00094582" w:rsidRDefault="001C6756" w:rsidP="00FC1B87">
      <w:pPr>
        <w:pStyle w:val="BodyText1"/>
        <w:jc w:val="both"/>
        <w:rPr>
          <w:color w:val="000000" w:themeColor="text1"/>
          <w:szCs w:val="20"/>
        </w:rPr>
      </w:pPr>
    </w:p>
    <w:p w14:paraId="36DD4FB3" w14:textId="77777777" w:rsidR="00A172B4" w:rsidRPr="005168DB" w:rsidRDefault="00A172B4" w:rsidP="00FC1B87">
      <w:pPr>
        <w:pStyle w:val="BodyText1"/>
        <w:jc w:val="both"/>
        <w:rPr>
          <w:color w:val="000000" w:themeColor="text1"/>
        </w:rPr>
      </w:pPr>
    </w:p>
    <w:p w14:paraId="721B213A" w14:textId="77777777" w:rsidR="00F50B41" w:rsidRPr="00F50B41" w:rsidRDefault="00F50B41" w:rsidP="00FC1B87">
      <w:pPr>
        <w:pStyle w:val="BodyText1"/>
        <w:jc w:val="both"/>
        <w:rPr>
          <w:b/>
          <w:bCs/>
          <w:color w:val="000000" w:themeColor="text1"/>
        </w:rPr>
      </w:pPr>
    </w:p>
    <w:p w14:paraId="13296CB0" w14:textId="77777777" w:rsidR="00B30437" w:rsidRPr="00B30437" w:rsidRDefault="00B30437" w:rsidP="00B30437">
      <w:pPr>
        <w:pStyle w:val="BodyText1"/>
      </w:pPr>
    </w:p>
    <w:sectPr w:rsidR="00B30437" w:rsidRPr="00B30437"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0BEF6" w14:textId="77777777" w:rsidR="00F93CC6" w:rsidRDefault="00F93CC6" w:rsidP="0090659A">
      <w:pPr>
        <w:spacing w:after="0" w:line="240" w:lineRule="auto"/>
      </w:pPr>
      <w:r>
        <w:separator/>
      </w:r>
    </w:p>
    <w:p w14:paraId="0B7AAB74" w14:textId="77777777" w:rsidR="00F93CC6" w:rsidRDefault="00F93CC6"/>
    <w:p w14:paraId="7C102A93" w14:textId="77777777" w:rsidR="00F93CC6" w:rsidRDefault="00F93CC6"/>
    <w:p w14:paraId="133E3467" w14:textId="77777777" w:rsidR="00F93CC6" w:rsidRDefault="00F93CC6"/>
    <w:p w14:paraId="546D1594" w14:textId="77777777" w:rsidR="00F93CC6" w:rsidRDefault="00F93CC6"/>
  </w:endnote>
  <w:endnote w:type="continuationSeparator" w:id="0">
    <w:p w14:paraId="294A1A3F" w14:textId="77777777" w:rsidR="00F93CC6" w:rsidRDefault="00F93CC6" w:rsidP="0090659A">
      <w:pPr>
        <w:spacing w:after="0" w:line="240" w:lineRule="auto"/>
      </w:pPr>
      <w:r>
        <w:continuationSeparator/>
      </w:r>
    </w:p>
    <w:p w14:paraId="1ADDADE4" w14:textId="77777777" w:rsidR="00F93CC6" w:rsidRDefault="00F93CC6"/>
    <w:p w14:paraId="4564D6D9" w14:textId="77777777" w:rsidR="00F93CC6" w:rsidRDefault="00F93CC6"/>
    <w:p w14:paraId="48932690" w14:textId="77777777" w:rsidR="00F93CC6" w:rsidRDefault="00F93CC6"/>
    <w:p w14:paraId="503B3316" w14:textId="77777777" w:rsidR="00F93CC6" w:rsidRDefault="00F93C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01ACF3D9"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C1B87">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C1B87">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3B6BDB9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10466F">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10466F">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8F046" w14:textId="77777777" w:rsidR="00F93CC6" w:rsidRDefault="00F93CC6" w:rsidP="0090659A">
      <w:pPr>
        <w:spacing w:after="0" w:line="240" w:lineRule="auto"/>
      </w:pPr>
      <w:r>
        <w:separator/>
      </w:r>
    </w:p>
    <w:p w14:paraId="6DF66F5D" w14:textId="77777777" w:rsidR="00F93CC6" w:rsidRDefault="00F93CC6"/>
    <w:p w14:paraId="221B3CFF" w14:textId="77777777" w:rsidR="00F93CC6" w:rsidRDefault="00F93CC6"/>
    <w:p w14:paraId="09FFC002" w14:textId="77777777" w:rsidR="00F93CC6" w:rsidRDefault="00F93CC6"/>
    <w:p w14:paraId="3375B723" w14:textId="77777777" w:rsidR="00F93CC6" w:rsidRDefault="00F93CC6"/>
  </w:footnote>
  <w:footnote w:type="continuationSeparator" w:id="0">
    <w:p w14:paraId="77B2CCEE" w14:textId="77777777" w:rsidR="00F93CC6" w:rsidRDefault="00F93CC6" w:rsidP="0090659A">
      <w:pPr>
        <w:spacing w:after="0" w:line="240" w:lineRule="auto"/>
      </w:pPr>
      <w:r>
        <w:continuationSeparator/>
      </w:r>
    </w:p>
    <w:p w14:paraId="216CB415" w14:textId="77777777" w:rsidR="00F93CC6" w:rsidRDefault="00F93CC6"/>
    <w:p w14:paraId="62455993" w14:textId="77777777" w:rsidR="00F93CC6" w:rsidRDefault="00F93CC6"/>
    <w:p w14:paraId="198A5557" w14:textId="77777777" w:rsidR="00F93CC6" w:rsidRDefault="00F93CC6"/>
    <w:p w14:paraId="6AF8A486" w14:textId="77777777" w:rsidR="00F93CC6" w:rsidRDefault="00F93C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2ECD"/>
    <w:rsid w:val="00004175"/>
    <w:rsid w:val="00004B70"/>
    <w:rsid w:val="000059C9"/>
    <w:rsid w:val="00011BC4"/>
    <w:rsid w:val="000160F7"/>
    <w:rsid w:val="00016D5B"/>
    <w:rsid w:val="00016F30"/>
    <w:rsid w:val="0002047C"/>
    <w:rsid w:val="00021B9A"/>
    <w:rsid w:val="00021F49"/>
    <w:rsid w:val="000225F8"/>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4E7F"/>
    <w:rsid w:val="000769CF"/>
    <w:rsid w:val="000815D8"/>
    <w:rsid w:val="00085CC6"/>
    <w:rsid w:val="00090C07"/>
    <w:rsid w:val="00091E8D"/>
    <w:rsid w:val="0009378D"/>
    <w:rsid w:val="00094582"/>
    <w:rsid w:val="00097163"/>
    <w:rsid w:val="000A0635"/>
    <w:rsid w:val="000A22C8"/>
    <w:rsid w:val="000B2344"/>
    <w:rsid w:val="000B7DE5"/>
    <w:rsid w:val="000D39BC"/>
    <w:rsid w:val="000D55B4"/>
    <w:rsid w:val="000E1A64"/>
    <w:rsid w:val="000E65F0"/>
    <w:rsid w:val="000F072C"/>
    <w:rsid w:val="000F386F"/>
    <w:rsid w:val="000F6743"/>
    <w:rsid w:val="001006C2"/>
    <w:rsid w:val="0010466F"/>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5DE"/>
    <w:rsid w:val="001948FB"/>
    <w:rsid w:val="00197614"/>
    <w:rsid w:val="001A0312"/>
    <w:rsid w:val="001A15DA"/>
    <w:rsid w:val="001A2694"/>
    <w:rsid w:val="001A3CC7"/>
    <w:rsid w:val="001A51F6"/>
    <w:rsid w:val="001A6239"/>
    <w:rsid w:val="001A69AC"/>
    <w:rsid w:val="001A7436"/>
    <w:rsid w:val="001B3345"/>
    <w:rsid w:val="001B67D8"/>
    <w:rsid w:val="001B6F95"/>
    <w:rsid w:val="001B730F"/>
    <w:rsid w:val="001C05A1"/>
    <w:rsid w:val="001C1D9E"/>
    <w:rsid w:val="001C6756"/>
    <w:rsid w:val="001C7C3B"/>
    <w:rsid w:val="001D13B4"/>
    <w:rsid w:val="001D52B1"/>
    <w:rsid w:val="001D5B6F"/>
    <w:rsid w:val="001D7F4E"/>
    <w:rsid w:val="001E0AB8"/>
    <w:rsid w:val="001E0EA9"/>
    <w:rsid w:val="001E38E0"/>
    <w:rsid w:val="001E4E72"/>
    <w:rsid w:val="001E62B3"/>
    <w:rsid w:val="001E648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31E02"/>
    <w:rsid w:val="00240030"/>
    <w:rsid w:val="0024113D"/>
    <w:rsid w:val="002417F3"/>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20BE"/>
    <w:rsid w:val="002E507B"/>
    <w:rsid w:val="002F45FF"/>
    <w:rsid w:val="002F6D17"/>
    <w:rsid w:val="00302887"/>
    <w:rsid w:val="003056EB"/>
    <w:rsid w:val="003071FF"/>
    <w:rsid w:val="00310652"/>
    <w:rsid w:val="0031171B"/>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3EF8"/>
    <w:rsid w:val="003B46FC"/>
    <w:rsid w:val="003B4DC5"/>
    <w:rsid w:val="003B4EFB"/>
    <w:rsid w:val="003B5767"/>
    <w:rsid w:val="003B7605"/>
    <w:rsid w:val="003C6BCA"/>
    <w:rsid w:val="003C7902"/>
    <w:rsid w:val="003D0BFF"/>
    <w:rsid w:val="003E3446"/>
    <w:rsid w:val="003E5BE5"/>
    <w:rsid w:val="003F18D1"/>
    <w:rsid w:val="003F25C6"/>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1A2"/>
    <w:rsid w:val="00427504"/>
    <w:rsid w:val="00431654"/>
    <w:rsid w:val="00434926"/>
    <w:rsid w:val="00443097"/>
    <w:rsid w:val="00444217"/>
    <w:rsid w:val="00446A8E"/>
    <w:rsid w:val="0044727E"/>
    <w:rsid w:val="004478F4"/>
    <w:rsid w:val="00450F7A"/>
    <w:rsid w:val="00452C6D"/>
    <w:rsid w:val="00455E0B"/>
    <w:rsid w:val="004577FF"/>
    <w:rsid w:val="004659EE"/>
    <w:rsid w:val="00474F92"/>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3F4B"/>
    <w:rsid w:val="004D682B"/>
    <w:rsid w:val="004E3569"/>
    <w:rsid w:val="004E6152"/>
    <w:rsid w:val="004F344A"/>
    <w:rsid w:val="004F3675"/>
    <w:rsid w:val="00504ED4"/>
    <w:rsid w:val="00510639"/>
    <w:rsid w:val="00514FCB"/>
    <w:rsid w:val="00516142"/>
    <w:rsid w:val="005168DB"/>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4603"/>
    <w:rsid w:val="005762B1"/>
    <w:rsid w:val="00580456"/>
    <w:rsid w:val="00580E73"/>
    <w:rsid w:val="00586077"/>
    <w:rsid w:val="00593386"/>
    <w:rsid w:val="00596998"/>
    <w:rsid w:val="005A29F8"/>
    <w:rsid w:val="005A6E62"/>
    <w:rsid w:val="005B1CBA"/>
    <w:rsid w:val="005C34C4"/>
    <w:rsid w:val="005C5631"/>
    <w:rsid w:val="005C7E19"/>
    <w:rsid w:val="005D2B29"/>
    <w:rsid w:val="005D354A"/>
    <w:rsid w:val="005E0299"/>
    <w:rsid w:val="005E3235"/>
    <w:rsid w:val="005E4176"/>
    <w:rsid w:val="005E65B5"/>
    <w:rsid w:val="005F01A5"/>
    <w:rsid w:val="005F0848"/>
    <w:rsid w:val="005F3AE9"/>
    <w:rsid w:val="006007BB"/>
    <w:rsid w:val="00601D75"/>
    <w:rsid w:val="00601DC0"/>
    <w:rsid w:val="006034CB"/>
    <w:rsid w:val="006053A5"/>
    <w:rsid w:val="0061048E"/>
    <w:rsid w:val="0061186B"/>
    <w:rsid w:val="0061221C"/>
    <w:rsid w:val="006131CE"/>
    <w:rsid w:val="0061336B"/>
    <w:rsid w:val="00616F14"/>
    <w:rsid w:val="00617D6E"/>
    <w:rsid w:val="00622D61"/>
    <w:rsid w:val="0062377C"/>
    <w:rsid w:val="00624198"/>
    <w:rsid w:val="00625733"/>
    <w:rsid w:val="006361EE"/>
    <w:rsid w:val="006428E5"/>
    <w:rsid w:val="00644958"/>
    <w:rsid w:val="00645BCA"/>
    <w:rsid w:val="006479FB"/>
    <w:rsid w:val="0065523F"/>
    <w:rsid w:val="00660938"/>
    <w:rsid w:val="0066434D"/>
    <w:rsid w:val="006653CF"/>
    <w:rsid w:val="00671C47"/>
    <w:rsid w:val="00672919"/>
    <w:rsid w:val="006821DA"/>
    <w:rsid w:val="00682822"/>
    <w:rsid w:val="00682BBC"/>
    <w:rsid w:val="00685F5F"/>
    <w:rsid w:val="00686587"/>
    <w:rsid w:val="00690289"/>
    <w:rsid w:val="006904CF"/>
    <w:rsid w:val="00692A5D"/>
    <w:rsid w:val="00693EBD"/>
    <w:rsid w:val="00695471"/>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05FC"/>
    <w:rsid w:val="006E6581"/>
    <w:rsid w:val="006E708D"/>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75B98"/>
    <w:rsid w:val="00786F58"/>
    <w:rsid w:val="00787CC1"/>
    <w:rsid w:val="00787D83"/>
    <w:rsid w:val="00792F4E"/>
    <w:rsid w:val="0079398D"/>
    <w:rsid w:val="00796C25"/>
    <w:rsid w:val="007A287C"/>
    <w:rsid w:val="007A3B2A"/>
    <w:rsid w:val="007B5522"/>
    <w:rsid w:val="007B5D38"/>
    <w:rsid w:val="007C0EE0"/>
    <w:rsid w:val="007C1B71"/>
    <w:rsid w:val="007C1F41"/>
    <w:rsid w:val="007C2FBB"/>
    <w:rsid w:val="007C7164"/>
    <w:rsid w:val="007D1984"/>
    <w:rsid w:val="007D24F6"/>
    <w:rsid w:val="007D2AFE"/>
    <w:rsid w:val="007D65C8"/>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372A5"/>
    <w:rsid w:val="008405BB"/>
    <w:rsid w:val="00842769"/>
    <w:rsid w:val="00846494"/>
    <w:rsid w:val="00847B20"/>
    <w:rsid w:val="008509D3"/>
    <w:rsid w:val="00853418"/>
    <w:rsid w:val="00857CF6"/>
    <w:rsid w:val="00860E81"/>
    <w:rsid w:val="008610ED"/>
    <w:rsid w:val="00861C6A"/>
    <w:rsid w:val="00865199"/>
    <w:rsid w:val="00867EAF"/>
    <w:rsid w:val="008706FB"/>
    <w:rsid w:val="00873C6B"/>
    <w:rsid w:val="00875C79"/>
    <w:rsid w:val="00877699"/>
    <w:rsid w:val="0088426A"/>
    <w:rsid w:val="008852BA"/>
    <w:rsid w:val="008868CA"/>
    <w:rsid w:val="008869CC"/>
    <w:rsid w:val="00890108"/>
    <w:rsid w:val="00891D4F"/>
    <w:rsid w:val="00893877"/>
    <w:rsid w:val="0089532C"/>
    <w:rsid w:val="00895796"/>
    <w:rsid w:val="00896165"/>
    <w:rsid w:val="00896681"/>
    <w:rsid w:val="008A180F"/>
    <w:rsid w:val="008A2749"/>
    <w:rsid w:val="008A3A90"/>
    <w:rsid w:val="008A773C"/>
    <w:rsid w:val="008B06D4"/>
    <w:rsid w:val="008B4B00"/>
    <w:rsid w:val="008B4F20"/>
    <w:rsid w:val="008B7FFD"/>
    <w:rsid w:val="008C2920"/>
    <w:rsid w:val="008C4307"/>
    <w:rsid w:val="008D23DF"/>
    <w:rsid w:val="008D73BF"/>
    <w:rsid w:val="008D7F09"/>
    <w:rsid w:val="008E3C20"/>
    <w:rsid w:val="008E5B64"/>
    <w:rsid w:val="008E7ADD"/>
    <w:rsid w:val="008E7DAA"/>
    <w:rsid w:val="008F0094"/>
    <w:rsid w:val="008F316C"/>
    <w:rsid w:val="008F340F"/>
    <w:rsid w:val="008F35BB"/>
    <w:rsid w:val="008F634E"/>
    <w:rsid w:val="00903523"/>
    <w:rsid w:val="00904964"/>
    <w:rsid w:val="0090659A"/>
    <w:rsid w:val="009101AB"/>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722DB"/>
    <w:rsid w:val="009742B8"/>
    <w:rsid w:val="0098155C"/>
    <w:rsid w:val="00982200"/>
    <w:rsid w:val="009833DD"/>
    <w:rsid w:val="00983B77"/>
    <w:rsid w:val="00986919"/>
    <w:rsid w:val="0099018F"/>
    <w:rsid w:val="00993914"/>
    <w:rsid w:val="00995B58"/>
    <w:rsid w:val="00996053"/>
    <w:rsid w:val="009A0B2F"/>
    <w:rsid w:val="009A1CF4"/>
    <w:rsid w:val="009A37D7"/>
    <w:rsid w:val="009A4E17"/>
    <w:rsid w:val="009A553D"/>
    <w:rsid w:val="009A6955"/>
    <w:rsid w:val="009B0B6D"/>
    <w:rsid w:val="009B341C"/>
    <w:rsid w:val="009B5747"/>
    <w:rsid w:val="009B59C5"/>
    <w:rsid w:val="009C1F26"/>
    <w:rsid w:val="009C213F"/>
    <w:rsid w:val="009D2C27"/>
    <w:rsid w:val="009D529C"/>
    <w:rsid w:val="009E2309"/>
    <w:rsid w:val="009E42B9"/>
    <w:rsid w:val="009E473A"/>
    <w:rsid w:val="009E6F72"/>
    <w:rsid w:val="009F4C2E"/>
    <w:rsid w:val="00A014A3"/>
    <w:rsid w:val="00A0412D"/>
    <w:rsid w:val="00A04347"/>
    <w:rsid w:val="00A172B4"/>
    <w:rsid w:val="00A20880"/>
    <w:rsid w:val="00A21211"/>
    <w:rsid w:val="00A21E27"/>
    <w:rsid w:val="00A249BA"/>
    <w:rsid w:val="00A25DF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1E60"/>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E6E90"/>
    <w:rsid w:val="00AF703F"/>
    <w:rsid w:val="00B00914"/>
    <w:rsid w:val="00B02A8E"/>
    <w:rsid w:val="00B02F4F"/>
    <w:rsid w:val="00B03359"/>
    <w:rsid w:val="00B03D06"/>
    <w:rsid w:val="00B052EE"/>
    <w:rsid w:val="00B1081F"/>
    <w:rsid w:val="00B22959"/>
    <w:rsid w:val="00B24401"/>
    <w:rsid w:val="00B27499"/>
    <w:rsid w:val="00B30088"/>
    <w:rsid w:val="00B3010D"/>
    <w:rsid w:val="00B30437"/>
    <w:rsid w:val="00B33D84"/>
    <w:rsid w:val="00B35151"/>
    <w:rsid w:val="00B433F2"/>
    <w:rsid w:val="00B458E8"/>
    <w:rsid w:val="00B5397B"/>
    <w:rsid w:val="00B5599F"/>
    <w:rsid w:val="00B62809"/>
    <w:rsid w:val="00B71853"/>
    <w:rsid w:val="00B7675A"/>
    <w:rsid w:val="00B76B38"/>
    <w:rsid w:val="00B81898"/>
    <w:rsid w:val="00B81F08"/>
    <w:rsid w:val="00B8606B"/>
    <w:rsid w:val="00B878E7"/>
    <w:rsid w:val="00B97278"/>
    <w:rsid w:val="00B97943"/>
    <w:rsid w:val="00BA1AC2"/>
    <w:rsid w:val="00BA1D0B"/>
    <w:rsid w:val="00BA6972"/>
    <w:rsid w:val="00BB1E0D"/>
    <w:rsid w:val="00BB4D9B"/>
    <w:rsid w:val="00BB51C7"/>
    <w:rsid w:val="00BB73FF"/>
    <w:rsid w:val="00BB7688"/>
    <w:rsid w:val="00BC3496"/>
    <w:rsid w:val="00BC6272"/>
    <w:rsid w:val="00BC7CAC"/>
    <w:rsid w:val="00BD6D76"/>
    <w:rsid w:val="00BE0CC7"/>
    <w:rsid w:val="00BE3BAD"/>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2B4C"/>
    <w:rsid w:val="00C23E16"/>
    <w:rsid w:val="00C27E37"/>
    <w:rsid w:val="00C30D12"/>
    <w:rsid w:val="00C32713"/>
    <w:rsid w:val="00C351B8"/>
    <w:rsid w:val="00C377B7"/>
    <w:rsid w:val="00C410D9"/>
    <w:rsid w:val="00C448BA"/>
    <w:rsid w:val="00C44CE4"/>
    <w:rsid w:val="00C44DB7"/>
    <w:rsid w:val="00C4510A"/>
    <w:rsid w:val="00C47F2E"/>
    <w:rsid w:val="00C525C5"/>
    <w:rsid w:val="00C52BA6"/>
    <w:rsid w:val="00C54C9E"/>
    <w:rsid w:val="00C57A1A"/>
    <w:rsid w:val="00C60D01"/>
    <w:rsid w:val="00C623BD"/>
    <w:rsid w:val="00C6258F"/>
    <w:rsid w:val="00C63DF6"/>
    <w:rsid w:val="00C63E58"/>
    <w:rsid w:val="00C6495E"/>
    <w:rsid w:val="00C670EE"/>
    <w:rsid w:val="00C67E3B"/>
    <w:rsid w:val="00C81AA8"/>
    <w:rsid w:val="00C828B4"/>
    <w:rsid w:val="00C90311"/>
    <w:rsid w:val="00C91C26"/>
    <w:rsid w:val="00C93C1D"/>
    <w:rsid w:val="00C964AD"/>
    <w:rsid w:val="00CA73D5"/>
    <w:rsid w:val="00CB15BB"/>
    <w:rsid w:val="00CB3667"/>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34FB5"/>
    <w:rsid w:val="00D3512C"/>
    <w:rsid w:val="00D41566"/>
    <w:rsid w:val="00D458EC"/>
    <w:rsid w:val="00D501B0"/>
    <w:rsid w:val="00D52582"/>
    <w:rsid w:val="00D55D24"/>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4C32"/>
    <w:rsid w:val="00D977E8"/>
    <w:rsid w:val="00D97B16"/>
    <w:rsid w:val="00DA1C64"/>
    <w:rsid w:val="00DA47ED"/>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2665"/>
    <w:rsid w:val="00E130EB"/>
    <w:rsid w:val="00E13A26"/>
    <w:rsid w:val="00E162CD"/>
    <w:rsid w:val="00E17FA5"/>
    <w:rsid w:val="00E20F98"/>
    <w:rsid w:val="00E26930"/>
    <w:rsid w:val="00E27257"/>
    <w:rsid w:val="00E3539E"/>
    <w:rsid w:val="00E36DC1"/>
    <w:rsid w:val="00E43F2C"/>
    <w:rsid w:val="00E449D0"/>
    <w:rsid w:val="00E4506A"/>
    <w:rsid w:val="00E471F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1923"/>
    <w:rsid w:val="00ED6019"/>
    <w:rsid w:val="00ED6167"/>
    <w:rsid w:val="00ED7830"/>
    <w:rsid w:val="00EE346D"/>
    <w:rsid w:val="00EE3909"/>
    <w:rsid w:val="00EE5229"/>
    <w:rsid w:val="00EF4205"/>
    <w:rsid w:val="00EF5939"/>
    <w:rsid w:val="00EF7AED"/>
    <w:rsid w:val="00F01714"/>
    <w:rsid w:val="00F0258F"/>
    <w:rsid w:val="00F02D06"/>
    <w:rsid w:val="00F03E9D"/>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0B41"/>
    <w:rsid w:val="00F543A7"/>
    <w:rsid w:val="00F60BE0"/>
    <w:rsid w:val="00F6280E"/>
    <w:rsid w:val="00F650A3"/>
    <w:rsid w:val="00F7050A"/>
    <w:rsid w:val="00F75533"/>
    <w:rsid w:val="00F76ED8"/>
    <w:rsid w:val="00F93CC6"/>
    <w:rsid w:val="00F94325"/>
    <w:rsid w:val="00F95A87"/>
    <w:rsid w:val="00FA0379"/>
    <w:rsid w:val="00FA3811"/>
    <w:rsid w:val="00FA3B9F"/>
    <w:rsid w:val="00FA3F06"/>
    <w:rsid w:val="00FA4A26"/>
    <w:rsid w:val="00FA7084"/>
    <w:rsid w:val="00FA7BEF"/>
    <w:rsid w:val="00FB1929"/>
    <w:rsid w:val="00FB2BE3"/>
    <w:rsid w:val="00FB4FE3"/>
    <w:rsid w:val="00FB5FD9"/>
    <w:rsid w:val="00FB64EF"/>
    <w:rsid w:val="00FB7C50"/>
    <w:rsid w:val="00FC1B87"/>
    <w:rsid w:val="00FD14D5"/>
    <w:rsid w:val="00FD33AB"/>
    <w:rsid w:val="00FD4724"/>
    <w:rsid w:val="00FD4A68"/>
    <w:rsid w:val="00FD68ED"/>
    <w:rsid w:val="00FE2824"/>
    <w:rsid w:val="00FE661F"/>
    <w:rsid w:val="00FE68BE"/>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1E6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2634">
      <w:bodyDiv w:val="1"/>
      <w:marLeft w:val="0"/>
      <w:marRight w:val="0"/>
      <w:marTop w:val="0"/>
      <w:marBottom w:val="0"/>
      <w:divBdr>
        <w:top w:val="none" w:sz="0" w:space="0" w:color="auto"/>
        <w:left w:val="none" w:sz="0" w:space="0" w:color="auto"/>
        <w:bottom w:val="none" w:sz="0" w:space="0" w:color="auto"/>
        <w:right w:val="none" w:sz="0" w:space="0" w:color="auto"/>
      </w:divBdr>
    </w:div>
    <w:div w:id="35281624">
      <w:bodyDiv w:val="1"/>
      <w:marLeft w:val="0"/>
      <w:marRight w:val="0"/>
      <w:marTop w:val="0"/>
      <w:marBottom w:val="0"/>
      <w:divBdr>
        <w:top w:val="none" w:sz="0" w:space="0" w:color="auto"/>
        <w:left w:val="none" w:sz="0" w:space="0" w:color="auto"/>
        <w:bottom w:val="none" w:sz="0" w:space="0" w:color="auto"/>
        <w:right w:val="none" w:sz="0" w:space="0" w:color="auto"/>
      </w:divBdr>
    </w:div>
    <w:div w:id="96486875">
      <w:bodyDiv w:val="1"/>
      <w:marLeft w:val="0"/>
      <w:marRight w:val="0"/>
      <w:marTop w:val="0"/>
      <w:marBottom w:val="0"/>
      <w:divBdr>
        <w:top w:val="none" w:sz="0" w:space="0" w:color="auto"/>
        <w:left w:val="none" w:sz="0" w:space="0" w:color="auto"/>
        <w:bottom w:val="none" w:sz="0" w:space="0" w:color="auto"/>
        <w:right w:val="none" w:sz="0" w:space="0" w:color="auto"/>
      </w:divBdr>
    </w:div>
    <w:div w:id="99496963">
      <w:bodyDiv w:val="1"/>
      <w:marLeft w:val="0"/>
      <w:marRight w:val="0"/>
      <w:marTop w:val="0"/>
      <w:marBottom w:val="0"/>
      <w:divBdr>
        <w:top w:val="none" w:sz="0" w:space="0" w:color="auto"/>
        <w:left w:val="none" w:sz="0" w:space="0" w:color="auto"/>
        <w:bottom w:val="none" w:sz="0" w:space="0" w:color="auto"/>
        <w:right w:val="none" w:sz="0" w:space="0" w:color="auto"/>
      </w:divBdr>
    </w:div>
    <w:div w:id="372458849">
      <w:bodyDiv w:val="1"/>
      <w:marLeft w:val="0"/>
      <w:marRight w:val="0"/>
      <w:marTop w:val="0"/>
      <w:marBottom w:val="0"/>
      <w:divBdr>
        <w:top w:val="none" w:sz="0" w:space="0" w:color="auto"/>
        <w:left w:val="none" w:sz="0" w:space="0" w:color="auto"/>
        <w:bottom w:val="none" w:sz="0" w:space="0" w:color="auto"/>
        <w:right w:val="none" w:sz="0" w:space="0" w:color="auto"/>
      </w:divBdr>
    </w:div>
    <w:div w:id="571086655">
      <w:bodyDiv w:val="1"/>
      <w:marLeft w:val="0"/>
      <w:marRight w:val="0"/>
      <w:marTop w:val="0"/>
      <w:marBottom w:val="0"/>
      <w:divBdr>
        <w:top w:val="none" w:sz="0" w:space="0" w:color="auto"/>
        <w:left w:val="none" w:sz="0" w:space="0" w:color="auto"/>
        <w:bottom w:val="none" w:sz="0" w:space="0" w:color="auto"/>
        <w:right w:val="none" w:sz="0" w:space="0" w:color="auto"/>
      </w:divBdr>
    </w:div>
    <w:div w:id="676155328">
      <w:bodyDiv w:val="1"/>
      <w:marLeft w:val="0"/>
      <w:marRight w:val="0"/>
      <w:marTop w:val="0"/>
      <w:marBottom w:val="0"/>
      <w:divBdr>
        <w:top w:val="none" w:sz="0" w:space="0" w:color="auto"/>
        <w:left w:val="none" w:sz="0" w:space="0" w:color="auto"/>
        <w:bottom w:val="none" w:sz="0" w:space="0" w:color="auto"/>
        <w:right w:val="none" w:sz="0" w:space="0" w:color="auto"/>
      </w:divBdr>
    </w:div>
    <w:div w:id="756826196">
      <w:bodyDiv w:val="1"/>
      <w:marLeft w:val="0"/>
      <w:marRight w:val="0"/>
      <w:marTop w:val="0"/>
      <w:marBottom w:val="0"/>
      <w:divBdr>
        <w:top w:val="none" w:sz="0" w:space="0" w:color="auto"/>
        <w:left w:val="none" w:sz="0" w:space="0" w:color="auto"/>
        <w:bottom w:val="none" w:sz="0" w:space="0" w:color="auto"/>
        <w:right w:val="none" w:sz="0" w:space="0" w:color="auto"/>
      </w:divBdr>
    </w:div>
    <w:div w:id="824471245">
      <w:bodyDiv w:val="1"/>
      <w:marLeft w:val="0"/>
      <w:marRight w:val="0"/>
      <w:marTop w:val="0"/>
      <w:marBottom w:val="0"/>
      <w:divBdr>
        <w:top w:val="none" w:sz="0" w:space="0" w:color="auto"/>
        <w:left w:val="none" w:sz="0" w:space="0" w:color="auto"/>
        <w:bottom w:val="none" w:sz="0" w:space="0" w:color="auto"/>
        <w:right w:val="none" w:sz="0" w:space="0" w:color="auto"/>
      </w:divBdr>
    </w:div>
    <w:div w:id="961958704">
      <w:bodyDiv w:val="1"/>
      <w:marLeft w:val="0"/>
      <w:marRight w:val="0"/>
      <w:marTop w:val="0"/>
      <w:marBottom w:val="0"/>
      <w:divBdr>
        <w:top w:val="none" w:sz="0" w:space="0" w:color="auto"/>
        <w:left w:val="none" w:sz="0" w:space="0" w:color="auto"/>
        <w:bottom w:val="none" w:sz="0" w:space="0" w:color="auto"/>
        <w:right w:val="none" w:sz="0" w:space="0" w:color="auto"/>
      </w:divBdr>
    </w:div>
    <w:div w:id="1035544349">
      <w:bodyDiv w:val="1"/>
      <w:marLeft w:val="0"/>
      <w:marRight w:val="0"/>
      <w:marTop w:val="0"/>
      <w:marBottom w:val="0"/>
      <w:divBdr>
        <w:top w:val="none" w:sz="0" w:space="0" w:color="auto"/>
        <w:left w:val="none" w:sz="0" w:space="0" w:color="auto"/>
        <w:bottom w:val="none" w:sz="0" w:space="0" w:color="auto"/>
        <w:right w:val="none" w:sz="0" w:space="0" w:color="auto"/>
      </w:divBdr>
    </w:div>
    <w:div w:id="1166748371">
      <w:bodyDiv w:val="1"/>
      <w:marLeft w:val="0"/>
      <w:marRight w:val="0"/>
      <w:marTop w:val="0"/>
      <w:marBottom w:val="0"/>
      <w:divBdr>
        <w:top w:val="none" w:sz="0" w:space="0" w:color="auto"/>
        <w:left w:val="none" w:sz="0" w:space="0" w:color="auto"/>
        <w:bottom w:val="none" w:sz="0" w:space="0" w:color="auto"/>
        <w:right w:val="none" w:sz="0" w:space="0" w:color="auto"/>
      </w:divBdr>
    </w:div>
    <w:div w:id="1415129525">
      <w:bodyDiv w:val="1"/>
      <w:marLeft w:val="0"/>
      <w:marRight w:val="0"/>
      <w:marTop w:val="0"/>
      <w:marBottom w:val="0"/>
      <w:divBdr>
        <w:top w:val="none" w:sz="0" w:space="0" w:color="auto"/>
        <w:left w:val="none" w:sz="0" w:space="0" w:color="auto"/>
        <w:bottom w:val="none" w:sz="0" w:space="0" w:color="auto"/>
        <w:right w:val="none" w:sz="0" w:space="0" w:color="auto"/>
      </w:divBdr>
    </w:div>
    <w:div w:id="1533231481">
      <w:bodyDiv w:val="1"/>
      <w:marLeft w:val="0"/>
      <w:marRight w:val="0"/>
      <w:marTop w:val="0"/>
      <w:marBottom w:val="0"/>
      <w:divBdr>
        <w:top w:val="none" w:sz="0" w:space="0" w:color="auto"/>
        <w:left w:val="none" w:sz="0" w:space="0" w:color="auto"/>
        <w:bottom w:val="none" w:sz="0" w:space="0" w:color="auto"/>
        <w:right w:val="none" w:sz="0" w:space="0" w:color="auto"/>
      </w:divBdr>
    </w:div>
    <w:div w:id="1544978044">
      <w:bodyDiv w:val="1"/>
      <w:marLeft w:val="0"/>
      <w:marRight w:val="0"/>
      <w:marTop w:val="0"/>
      <w:marBottom w:val="0"/>
      <w:divBdr>
        <w:top w:val="none" w:sz="0" w:space="0" w:color="auto"/>
        <w:left w:val="none" w:sz="0" w:space="0" w:color="auto"/>
        <w:bottom w:val="none" w:sz="0" w:space="0" w:color="auto"/>
        <w:right w:val="none" w:sz="0" w:space="0" w:color="auto"/>
      </w:divBdr>
    </w:div>
    <w:div w:id="158264429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76496019">
      <w:bodyDiv w:val="1"/>
      <w:marLeft w:val="0"/>
      <w:marRight w:val="0"/>
      <w:marTop w:val="0"/>
      <w:marBottom w:val="0"/>
      <w:divBdr>
        <w:top w:val="none" w:sz="0" w:space="0" w:color="auto"/>
        <w:left w:val="none" w:sz="0" w:space="0" w:color="auto"/>
        <w:bottom w:val="none" w:sz="0" w:space="0" w:color="auto"/>
        <w:right w:val="none" w:sz="0" w:space="0" w:color="auto"/>
      </w:divBdr>
    </w:div>
    <w:div w:id="1963606330">
      <w:bodyDiv w:val="1"/>
      <w:marLeft w:val="0"/>
      <w:marRight w:val="0"/>
      <w:marTop w:val="0"/>
      <w:marBottom w:val="0"/>
      <w:divBdr>
        <w:top w:val="none" w:sz="0" w:space="0" w:color="auto"/>
        <w:left w:val="none" w:sz="0" w:space="0" w:color="auto"/>
        <w:bottom w:val="none" w:sz="0" w:space="0" w:color="auto"/>
        <w:right w:val="none" w:sz="0" w:space="0" w:color="auto"/>
      </w:divBdr>
    </w:div>
    <w:div w:id="1984918820">
      <w:bodyDiv w:val="1"/>
      <w:marLeft w:val="0"/>
      <w:marRight w:val="0"/>
      <w:marTop w:val="0"/>
      <w:marBottom w:val="0"/>
      <w:divBdr>
        <w:top w:val="none" w:sz="0" w:space="0" w:color="auto"/>
        <w:left w:val="none" w:sz="0" w:space="0" w:color="auto"/>
        <w:bottom w:val="none" w:sz="0" w:space="0" w:color="auto"/>
        <w:right w:val="none" w:sz="0" w:space="0" w:color="auto"/>
      </w:divBdr>
    </w:div>
    <w:div w:id="2031953952">
      <w:bodyDiv w:val="1"/>
      <w:marLeft w:val="0"/>
      <w:marRight w:val="0"/>
      <w:marTop w:val="0"/>
      <w:marBottom w:val="0"/>
      <w:divBdr>
        <w:top w:val="none" w:sz="0" w:space="0" w:color="auto"/>
        <w:left w:val="none" w:sz="0" w:space="0" w:color="auto"/>
        <w:bottom w:val="none" w:sz="0" w:space="0" w:color="auto"/>
        <w:right w:val="none" w:sz="0" w:space="0" w:color="auto"/>
      </w:divBdr>
    </w:div>
    <w:div w:id="2081898763">
      <w:bodyDiv w:val="1"/>
      <w:marLeft w:val="0"/>
      <w:marRight w:val="0"/>
      <w:marTop w:val="0"/>
      <w:marBottom w:val="0"/>
      <w:divBdr>
        <w:top w:val="none" w:sz="0" w:space="0" w:color="auto"/>
        <w:left w:val="none" w:sz="0" w:space="0" w:color="auto"/>
        <w:bottom w:val="none" w:sz="0" w:space="0" w:color="auto"/>
        <w:right w:val="none" w:sz="0" w:space="0" w:color="auto"/>
      </w:divBdr>
    </w:div>
    <w:div w:id="2083525338">
      <w:bodyDiv w:val="1"/>
      <w:marLeft w:val="0"/>
      <w:marRight w:val="0"/>
      <w:marTop w:val="0"/>
      <w:marBottom w:val="0"/>
      <w:divBdr>
        <w:top w:val="none" w:sz="0" w:space="0" w:color="auto"/>
        <w:left w:val="none" w:sz="0" w:space="0" w:color="auto"/>
        <w:bottom w:val="none" w:sz="0" w:space="0" w:color="auto"/>
        <w:right w:val="none" w:sz="0" w:space="0" w:color="auto"/>
      </w:divBdr>
    </w:div>
    <w:div w:id="2116434172">
      <w:bodyDiv w:val="1"/>
      <w:marLeft w:val="0"/>
      <w:marRight w:val="0"/>
      <w:marTop w:val="0"/>
      <w:marBottom w:val="0"/>
      <w:divBdr>
        <w:top w:val="none" w:sz="0" w:space="0" w:color="auto"/>
        <w:left w:val="none" w:sz="0" w:space="0" w:color="auto"/>
        <w:bottom w:val="none" w:sz="0" w:space="0" w:color="auto"/>
        <w:right w:val="none" w:sz="0" w:space="0" w:color="auto"/>
      </w:divBdr>
    </w:div>
    <w:div w:id="211887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Ces11</b:Tag>
    <b:SourceType>DocumentFromInternetSite</b:SourceType>
    <b:Guid>{E6DEC160-7649-42DC-9E61-B7579F7FC011}</b:Guid>
    <b:Title>Introduction to Cryptography</b:Title>
    <b:Year>2011</b:Year>
    <b:Month>August</b:Month>
    <b:Day>2011</b:Day>
    <b:URL>https://share.confex.com › Handout › Encryption Overview - SHARE 2011</b:URL>
    <b:Author>
      <b:Author>
        <b:NameList>
          <b:Person>
            <b:Last>Ulloa</b:Last>
            <b:First>Cesar</b:First>
          </b:Person>
        </b:NameList>
      </b:Author>
    </b:Author>
    <b:RefOrder>1</b:RefOrder>
  </b:Source>
  <b:Source>
    <b:Tag>Gur13</b:Tag>
    <b:SourceType>JournalArticle</b:SourceType>
    <b:Guid>{20BE838C-985E-4C08-A085-F93F8A13A3AB}</b:Guid>
    <b:Title>A Study of Encryption Algorithms (RSA, DES, 3DES and AES) for Information Security</b:Title>
    <b:Year>2013</b:Year>
    <b:Author>
      <b:Author>
        <b:NameList>
          <b:Person>
            <b:Last>Singh</b:Last>
            <b:First>Gurpreet</b:First>
          </b:Person>
        </b:NameList>
      </b:Author>
    </b:Author>
    <b:JournalName>International Journal of Computer Applications</b:JournalName>
    <b:Pages>4</b:Pages>
    <b:RefOrder>2</b:RefOrder>
  </b:Source>
  <b:Source>
    <b:Tag>DrP13</b:Tag>
    <b:SourceType>JournalArticle</b:SourceType>
    <b:Guid>{9D9A870A-2C78-443D-9522-415489A9CB5C}</b:Guid>
    <b:Author>
      <b:Author>
        <b:NameList>
          <b:Person>
            <b:Last>Sachdeva</b:Last>
            <b:First>Dr.</b:First>
            <b:Middle>Prerna Mahajan &amp; Abhishek</b:Middle>
          </b:Person>
        </b:NameList>
      </b:Author>
    </b:Author>
    <b:Title>A Study of Encryption Algorithms AES, DES and RSA for</b:Title>
    <b:JournalName>Global Journal of Computer Science and Technology</b:JournalName>
    <b:Year>2013</b:Year>
    <b:Pages>4</b:Pages>
    <b:RefOrder>3</b:RefOrder>
  </b:Source>
  <b:Source>
    <b:Tag>San19</b:Tag>
    <b:SourceType>InternetSite</b:SourceType>
    <b:Guid>{0758C34E-A862-40EC-BBF4-EBB235C0F47E}</b:Guid>
    <b:Title>Cryptography With the DES Algorithm</b:Title>
    <b:Year>2019</b:Year>
    <b:Author>
      <b:Author>
        <b:NameList>
          <b:Person>
            <b:Last>Deb</b:Last>
            <b:First>Sanjoy</b:First>
            <b:Middle>Kumer</b:Middle>
          </b:Person>
        </b:NameList>
      </b:Author>
    </b:Author>
    <b:InternetSiteTitle>Dzone</b:InternetSiteTitle>
    <b:Month>June</b:Month>
    <b:Day>11</b:Day>
    <b:URL>https://dzone.com/articles/security-algorithms-des-algorithm</b:URL>
    <b:RefOrder>4</b:RefOrder>
  </b:Source>
  <b:Source>
    <b:Tag>Bri18</b:Tag>
    <b:SourceType>InternetSite</b:SourceType>
    <b:Guid>{03EED9C2-C324-41AF-A6C4-8EBD03E04F73}</b:Guid>
    <b:Author>
      <b:Author>
        <b:NameList>
          <b:Person>
            <b:Last>Curren</b:Last>
            <b:First>Brian</b:First>
          </b:Person>
        </b:NameList>
      </b:Author>
    </b:Author>
    <b:Title>What is RSA Cryptography? Complete Guide to this Encryption Algorithm</b:Title>
    <b:ProductionCompany>Blockonomi</b:ProductionCompany>
    <b:Year>2018</b:Year>
    <b:Month>June</b:Month>
    <b:Day>6</b:Day>
    <b:YearAccessed>2019</b:YearAccessed>
    <b:MonthAccessed>November</b:MonthAccessed>
    <b:DayAccessed>23</b:DayAccessed>
    <b:URL>https://blockonomi.com/rsa-cryptography/</b:URL>
    <b:RefOrder>5</b:RefOrder>
  </b:Source>
  <b:Source>
    <b:Tag>Dey19</b:Tag>
    <b:SourceType>InternetSite</b:SourceType>
    <b:Guid>{B38D5C84-82D7-48AB-8C01-B4926EF8FC11}</b:Guid>
    <b:Author>
      <b:Author>
        <b:NameList>
          <b:Person>
            <b:Last>G</b:Last>
            <b:First>Deyan</b:First>
          </b:Person>
        </b:NameList>
      </b:Author>
    </b:Author>
    <b:Title>What Is Cryptographic Hash? [a Beginner’s Guide]</b:Title>
    <b:ProductionCompany>Techjury</b:ProductionCompany>
    <b:Year>2019</b:Year>
    <b:Month>August</b:Month>
    <b:Day>7</b:Day>
    <b:YearAccessed>2019</b:YearAccessed>
    <b:MonthAccessed>November</b:MonthAccessed>
    <b:DayAccessed>23</b:DayAccessed>
    <b:URL>https://techjury.net/blog/what-is-cryptographic-hash/#gref</b:URL>
    <b:RefOrder>6</b:RefOrder>
  </b:Source>
  <b:Source>
    <b:Tag>Pat18</b:Tag>
    <b:SourceType>InternetSite</b:SourceType>
    <b:Guid>{C597E99C-3370-4998-9FBB-809AA8F75B91}</b:Guid>
    <b:Author>
      <b:Author>
        <b:NameList>
          <b:Person>
            <b:Last>Noye</b:Last>
            <b:First>Patrick</b:First>
          </b:Person>
        </b:NameList>
      </b:Author>
    </b:Author>
    <b:Title>Re-Hashed: The Difference Between SHA-1, SHA-2 and SHA-256 Hash Algorithms</b:Title>
    <b:ProductionCompany>The SSL Store</b:ProductionCompany>
    <b:Year>2018</b:Year>
    <b:Month>November</b:Month>
    <b:Day>9</b:Day>
    <b:YearAccessed>2019</b:YearAccessed>
    <b:MonthAccessed>November</b:MonthAccessed>
    <b:DayAccessed>23</b:DayAccessed>
    <b:URL>https://www.thesslstore.com/blog/difference-sha-1-sha-2-sha-256-hash-algorithms/</b:URL>
    <b:RefOrder>7</b:RefOrder>
  </b:Source>
</b:Sources>
</file>

<file path=customXml/itemProps1.xml><?xml version="1.0" encoding="utf-8"?>
<ds:datastoreItem xmlns:ds="http://schemas.openxmlformats.org/officeDocument/2006/customXml" ds:itemID="{3D57CE2D-DE9F-4D7E-92D9-985C4F0D7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3123</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20889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Alex Thomas (1352162)</cp:lastModifiedBy>
  <cp:revision>2</cp:revision>
  <cp:lastPrinted>2015-06-25T18:27:00Z</cp:lastPrinted>
  <dcterms:created xsi:type="dcterms:W3CDTF">2019-12-05T11:38:00Z</dcterms:created>
  <dcterms:modified xsi:type="dcterms:W3CDTF">2019-12-05T11:38:00Z</dcterms:modified>
</cp:coreProperties>
</file>