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keepNext w:val="0"/>
        <w:keepLines w:val="0"/>
        <w:spacing w:after="0" w:before="0" w:line="240" w:lineRule="auto"/>
        <w:jc w:val="center"/>
        <w:rPr>
          <w:sz w:val="56"/>
          <w:szCs w:val="56"/>
        </w:rPr>
      </w:pPr>
      <w:r w:rsidDel="00000000" w:rsidR="00000000" w:rsidRPr="00000000">
        <w:rPr>
          <w:sz w:val="56"/>
          <w:szCs w:val="56"/>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keepNext w:val="0"/>
        <w:keepLines w:val="0"/>
        <w:spacing w:after="0" w:before="0" w:line="240" w:lineRule="auto"/>
        <w:jc w:val="center"/>
        <w:rPr>
          <w:sz w:val="44"/>
          <w:szCs w:val="44"/>
        </w:rPr>
      </w:pPr>
      <w:r w:rsidDel="00000000" w:rsidR="00000000" w:rsidRPr="00000000">
        <w:rPr>
          <w:sz w:val="44"/>
          <w:szCs w:val="44"/>
          <w:rtl w:val="0"/>
        </w:rPr>
        <w:br w:type="textWrapping"/>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3">
            <w:pPr>
              <w:pStyle w:val="Title"/>
              <w:keepNext w:val="0"/>
              <w:keepLines w:val="0"/>
              <w:spacing w:after="0" w:before="0" w:line="240" w:lineRule="auto"/>
              <w:jc w:val="center"/>
              <w:rPr>
                <w:sz w:val="44"/>
                <w:szCs w:val="44"/>
              </w:rPr>
            </w:pPr>
            <w:r w:rsidDel="00000000" w:rsidR="00000000" w:rsidRPr="00000000">
              <w:rPr>
                <w:sz w:val="44"/>
                <w:szCs w:val="44"/>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4">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Yavor Tanev</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5">
            <w:pPr>
              <w:pStyle w:val="Title"/>
              <w:keepNext w:val="0"/>
              <w:keepLines w:val="0"/>
              <w:spacing w:after="0" w:before="0" w:line="240" w:lineRule="auto"/>
              <w:jc w:val="center"/>
              <w:rPr>
                <w:sz w:val="44"/>
                <w:szCs w:val="44"/>
              </w:rPr>
            </w:pPr>
            <w:r w:rsidDel="00000000" w:rsidR="00000000" w:rsidRPr="00000000">
              <w:rPr>
                <w:sz w:val="44"/>
                <w:szCs w:val="44"/>
                <w:rtl w:val="0"/>
              </w:rPr>
              <w:t xml:space="preserve">Student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6">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2030046</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7">
            <w:pPr>
              <w:pStyle w:val="Title"/>
              <w:keepNext w:val="0"/>
              <w:keepLines w:val="0"/>
              <w:spacing w:after="0" w:before="0" w:line="240" w:lineRule="auto"/>
              <w:jc w:val="center"/>
              <w:rPr>
                <w:sz w:val="44"/>
                <w:szCs w:val="44"/>
              </w:rPr>
            </w:pPr>
            <w:r w:rsidDel="00000000" w:rsidR="00000000" w:rsidRPr="00000000">
              <w:rPr>
                <w:sz w:val="44"/>
                <w:szCs w:val="44"/>
                <w:rtl w:val="0"/>
              </w:rPr>
              <w:t xml:space="preserve">Module No:</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LCBB4005</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9">
            <w:pPr>
              <w:pStyle w:val="Title"/>
              <w:keepNext w:val="0"/>
              <w:keepLines w:val="0"/>
              <w:spacing w:after="0" w:before="0" w:line="240" w:lineRule="auto"/>
              <w:jc w:val="center"/>
              <w:rPr>
                <w:sz w:val="44"/>
                <w:szCs w:val="44"/>
              </w:rPr>
            </w:pPr>
            <w:r w:rsidDel="00000000" w:rsidR="00000000" w:rsidRPr="00000000">
              <w:rPr>
                <w:sz w:val="44"/>
                <w:szCs w:val="44"/>
                <w:rtl w:val="0"/>
              </w:rPr>
              <w:t xml:space="preserve">Module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A">
            <w:pPr>
              <w:pStyle w:val="Title"/>
              <w:keepNext w:val="0"/>
              <w:keepLines w:val="0"/>
              <w:spacing w:after="0" w:before="0" w:line="240" w:lineRule="auto"/>
              <w:jc w:val="both"/>
              <w:rPr>
                <w:b w:val="0"/>
                <w:sz w:val="44"/>
                <w:szCs w:val="44"/>
              </w:rPr>
            </w:pPr>
            <w:r w:rsidDel="00000000" w:rsidR="00000000" w:rsidRPr="00000000">
              <w:rPr>
                <w:b w:val="0"/>
                <w:sz w:val="44"/>
                <w:szCs w:val="44"/>
                <w:rtl w:val="0"/>
              </w:rPr>
              <w:t xml:space="preserve">The Global Business Environment</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B">
            <w:pPr>
              <w:pStyle w:val="Title"/>
              <w:keepNext w:val="0"/>
              <w:keepLines w:val="0"/>
              <w:spacing w:after="0" w:before="0" w:line="240" w:lineRule="auto"/>
              <w:jc w:val="center"/>
              <w:rPr>
                <w:sz w:val="44"/>
                <w:szCs w:val="44"/>
              </w:rPr>
            </w:pPr>
            <w:r w:rsidDel="00000000" w:rsidR="00000000" w:rsidRPr="00000000">
              <w:rPr>
                <w:sz w:val="44"/>
                <w:szCs w:val="44"/>
                <w:rtl w:val="0"/>
              </w:rPr>
              <w:t xml:space="preserve">Lecturer: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C">
            <w:pPr>
              <w:pStyle w:val="Title"/>
              <w:keepNext w:val="0"/>
              <w:keepLines w:val="0"/>
              <w:spacing w:after="0" w:before="0" w:line="240" w:lineRule="auto"/>
              <w:jc w:val="center"/>
              <w:rPr>
                <w:b w:val="0"/>
                <w:sz w:val="44"/>
                <w:szCs w:val="44"/>
              </w:rPr>
            </w:pPr>
            <w:r w:rsidDel="00000000" w:rsidR="00000000" w:rsidRPr="00000000">
              <w:rPr>
                <w:b w:val="0"/>
                <w:sz w:val="44"/>
                <w:szCs w:val="44"/>
                <w:rtl w:val="0"/>
              </w:rPr>
              <w:t xml:space="preserve">Akinseye Aluko</w:t>
            </w:r>
          </w:p>
        </w:tc>
      </w:tr>
    </w:tbl>
    <w:p w:rsidR="00000000" w:rsidDel="00000000" w:rsidP="00000000" w:rsidRDefault="00000000" w:rsidRPr="00000000" w14:paraId="0000000D">
      <w:pPr>
        <w:pStyle w:val="Title"/>
        <w:keepNext w:val="0"/>
        <w:keepLines w:val="0"/>
        <w:spacing w:after="0" w:before="0" w:line="240" w:lineRule="auto"/>
        <w:jc w:val="center"/>
        <w:rPr>
          <w:sz w:val="56"/>
          <w:szCs w:val="56"/>
        </w:rPr>
      </w:pPr>
      <w:r w:rsidDel="00000000" w:rsidR="00000000" w:rsidRPr="00000000">
        <w:rPr>
          <w:rtl w:val="0"/>
        </w:rPr>
      </w:r>
    </w:p>
    <w:p w:rsidR="00000000" w:rsidDel="00000000" w:rsidP="00000000" w:rsidRDefault="00000000" w:rsidRPr="00000000" w14:paraId="0000000E">
      <w:pPr>
        <w:pBdr>
          <w:bottom w:color="000000" w:space="1" w:sz="4" w:val="single"/>
        </w:pBdr>
        <w:jc w:val="center"/>
        <w:rPr>
          <w:b w:val="1"/>
          <w:sz w:val="36"/>
          <w:szCs w:val="36"/>
        </w:rPr>
      </w:pPr>
      <w:r w:rsidDel="00000000" w:rsidR="00000000" w:rsidRPr="00000000">
        <w:rPr>
          <w:b w:val="1"/>
          <w:sz w:val="36"/>
          <w:szCs w:val="36"/>
          <w:rtl w:val="0"/>
        </w:rPr>
        <w:t xml:space="preserve">LCBB4005 Global Business Environment Assessment 1</w:t>
      </w:r>
    </w:p>
    <w:p w:rsidR="00000000" w:rsidDel="00000000" w:rsidP="00000000" w:rsidRDefault="00000000" w:rsidRPr="00000000" w14:paraId="0000000F">
      <w:pPr>
        <w:jc w:val="center"/>
        <w:rPr>
          <w:b w:val="1"/>
          <w:sz w:val="56"/>
          <w:szCs w:val="56"/>
        </w:rPr>
        <w:sectPr>
          <w:pgSz w:h="15840" w:w="12240" w:orient="portrait"/>
          <w:pgMar w:bottom="1440" w:top="1440" w:left="1440" w:right="1440" w:header="720" w:footer="720"/>
          <w:pgNumType w:start="1"/>
        </w:sectPr>
      </w:pPr>
      <w:r w:rsidDel="00000000" w:rsidR="00000000" w:rsidRPr="00000000">
        <w:rPr>
          <w:b w:val="1"/>
          <w:sz w:val="56"/>
          <w:szCs w:val="56"/>
          <w:rtl w:val="0"/>
        </w:rPr>
        <w:t xml:space="preserve">Evaluation of Jaguar’s Business Environment Challenges</w:t>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Profile</w:t>
              <w:tab/>
              <w:t xml:space="preserve">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Jaguar’s Business Environment Analysis</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5 Forces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Value Chain Analysis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Jaguar’s Business Environment Challenges</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Recommendations</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sectPr>
          <w:type w:val="nextPage"/>
          <w:pgSz w:h="15840" w:w="12240"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1D">
      <w:pPr>
        <w:pStyle w:val="Heading1"/>
        <w:jc w:val="both"/>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E">
      <w:pPr>
        <w:jc w:val="both"/>
        <w:rPr/>
      </w:pPr>
      <w:r w:rsidDel="00000000" w:rsidR="00000000" w:rsidRPr="00000000">
        <w:rPr>
          <w:rtl w:val="0"/>
        </w:rPr>
        <w:t xml:space="preserve">The automobile sector serves as a major element in the economy of the United Kingdoms. The industry is valued at more than £15 billion and boasts a turnover of nearly £80 billion. The automobile industry also creates a lot of job opportunities as an estimated 900,000 people are involved across various sectors. Out of those 900,000, nearly 200,000 people are involved in manufacturing alone. Additionally, the automotive sector contributes around £45 billion in exports for the UK, which is somewhere around 13% of the total exports of the nation. And around £3 billion in investments are overserved each year in R&amp;D. Currently, around 30 manufacturers produce in excess of 70 different types of automobiles (smmt.co.uk, 2020). The industry has access to nearly 2,500 component suppliers and the most highly acclaimed engineers in the world. Some of the world’s leading automobile manufacturers are based in the UK including the likes of Aston Martin, Bentley, and Jaguar. For the purpose of this assignment, the chosen UK based automobile company is Jaguar.</w:t>
      </w:r>
    </w:p>
    <w:p w:rsidR="00000000" w:rsidDel="00000000" w:rsidP="00000000" w:rsidRDefault="00000000" w:rsidRPr="00000000" w14:paraId="0000001F">
      <w:pPr>
        <w:pStyle w:val="Heading1"/>
        <w:jc w:val="both"/>
        <w:rPr/>
      </w:pPr>
      <w:bookmarkStart w:colFirst="0" w:colLast="0" w:name="_heading=h.30j0zll" w:id="1"/>
      <w:bookmarkEnd w:id="1"/>
      <w:r w:rsidDel="00000000" w:rsidR="00000000" w:rsidRPr="00000000">
        <w:rPr>
          <w:rtl w:val="0"/>
        </w:rPr>
        <w:t xml:space="preserve">Company Profile</w:t>
      </w:r>
    </w:p>
    <w:p w:rsidR="00000000" w:rsidDel="00000000" w:rsidP="00000000" w:rsidRDefault="00000000" w:rsidRPr="00000000" w14:paraId="00000020">
      <w:pPr>
        <w:jc w:val="both"/>
        <w:rPr/>
      </w:pPr>
      <w:r w:rsidDel="00000000" w:rsidR="00000000" w:rsidRPr="00000000">
        <w:rPr>
          <w:rtl w:val="0"/>
        </w:rPr>
        <w:t xml:space="preserve">Jaguar is a premium automotive company owned by Jaguar Land Rover. It is a multinational automaker based in the UK. Jaguar Cars had been the firm in charge of Jaguar automobile manufacturing till the merger with Land Rover in 2013. Since then, the company is known as Jaguar Land Rover. The merger allowed the luxury automobile giant to utilize collaborative design capabilities in technology and engineering. Earlier this year on 15th February 2021, Jaguar Land Rover stated the brand plans to make Jaguar vehicles entirely electrified by 2025 (Giles Chapman, 2021).</w:t>
      </w:r>
    </w:p>
    <w:p w:rsidR="00000000" w:rsidDel="00000000" w:rsidP="00000000" w:rsidRDefault="00000000" w:rsidRPr="00000000" w14:paraId="00000021">
      <w:pPr>
        <w:pStyle w:val="Heading1"/>
        <w:rPr/>
      </w:pPr>
      <w:bookmarkStart w:colFirst="0" w:colLast="0" w:name="_heading=h.1fob9te" w:id="2"/>
      <w:bookmarkEnd w:id="2"/>
      <w:r w:rsidDel="00000000" w:rsidR="00000000" w:rsidRPr="00000000">
        <w:rPr>
          <w:rtl w:val="0"/>
        </w:rPr>
        <w:t xml:space="preserve">Jaguar’s Business Environment Analysis</w:t>
      </w:r>
    </w:p>
    <w:p w:rsidR="00000000" w:rsidDel="00000000" w:rsidP="00000000" w:rsidRDefault="00000000" w:rsidRPr="00000000" w14:paraId="00000022">
      <w:pPr>
        <w:pStyle w:val="Heading2"/>
        <w:rPr/>
      </w:pPr>
      <w:bookmarkStart w:colFirst="0" w:colLast="0" w:name="_heading=h.3znysh7" w:id="3"/>
      <w:bookmarkEnd w:id="3"/>
      <w:r w:rsidDel="00000000" w:rsidR="00000000" w:rsidRPr="00000000">
        <w:rPr>
          <w:rtl w:val="0"/>
        </w:rPr>
        <w:t xml:space="preserve">SWOT Analysis</w:t>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p w:rsidR="00000000" w:rsidDel="00000000" w:rsidP="00000000" w:rsidRDefault="00000000" w:rsidRPr="00000000" w14:paraId="00000023">
            <w:pPr>
              <w:spacing w:line="360" w:lineRule="auto"/>
              <w:rPr>
                <w:b w:val="1"/>
              </w:rPr>
            </w:pPr>
            <w:r w:rsidDel="00000000" w:rsidR="00000000" w:rsidRPr="00000000">
              <w:rPr>
                <w:b w:val="1"/>
                <w:rtl w:val="0"/>
              </w:rPr>
              <w:t xml:space="preserve">Strengths</w:t>
            </w:r>
          </w:p>
        </w:tc>
        <w:tc>
          <w:tcPr/>
          <w:p w:rsidR="00000000" w:rsidDel="00000000" w:rsidP="00000000" w:rsidRDefault="00000000" w:rsidRPr="00000000" w14:paraId="00000024">
            <w:pPr>
              <w:spacing w:line="360" w:lineRule="auto"/>
              <w:rPr>
                <w:b w:val="1"/>
              </w:rPr>
            </w:pPr>
            <w:r w:rsidDel="00000000" w:rsidR="00000000" w:rsidRPr="00000000">
              <w:rPr>
                <w:b w:val="1"/>
                <w:rtl w:val="0"/>
              </w:rPr>
              <w:t xml:space="preserve">Weaknesses</w:t>
            </w:r>
          </w:p>
        </w:tc>
      </w:tr>
      <w:tr>
        <w:trPr>
          <w:cantSplit w:val="0"/>
          <w:tblHeader w:val="0"/>
        </w:trPr>
        <w:tc>
          <w:tcPr/>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Jaguar is among the well-known names in the world of high-end automobiles. The company has avoided controversies and has established a positive reputation (Carlo, 2019).</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Jaguar employs a highly trained crew. The brand places a high value on excellence. </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company has carved out a place for the brand and established a reputation of Jaguar. As a result, it is extremely hard for newer businesses to tap into Jaguar's high end target market.</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Because of its innovative position and promotions, Jaguar's brand recall is extremely high. The brand had ranked 55th in Auto 100 rankings in 2016.</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Jaguar invests heavily in R&amp;D in order to prepare for upcoming challenges and provide the most cutting-edge technology before competitors.</w:t>
            </w:r>
          </w:p>
        </w:tc>
        <w:tc>
          <w:tcPr/>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Consumers may pick out of a variety of high-quality cars when purchasing from Jaguar. However, in comparison with the competition, the brand is lacking in product range. </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Even though Jaguar is quite renowned &amp; liked inside the UK, the scenario is quite different in other markets, such as that of Japan or Germany. </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lack in the number of car models equals a decrease of prospective clients for the business. </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Notwithstanding its high reputation, the British automaker also had a few issues over the years. Previously an issue with the back seat seatbelts, which necessitated recalls, had generated negative word of mouth for Jaguar (Pardi, 2017)</w:t>
            </w:r>
          </w:p>
        </w:tc>
      </w:tr>
      <w:tr>
        <w:trPr>
          <w:cantSplit w:val="0"/>
          <w:tblHeader w:val="0"/>
        </w:trPr>
        <w:tc>
          <w:tcPr/>
          <w:p w:rsidR="00000000" w:rsidDel="00000000" w:rsidP="00000000" w:rsidRDefault="00000000" w:rsidRPr="00000000" w14:paraId="0000002E">
            <w:pPr>
              <w:spacing w:line="360" w:lineRule="auto"/>
              <w:rPr>
                <w:b w:val="1"/>
              </w:rPr>
            </w:pPr>
            <w:r w:rsidDel="00000000" w:rsidR="00000000" w:rsidRPr="00000000">
              <w:rPr>
                <w:b w:val="1"/>
                <w:rtl w:val="0"/>
              </w:rPr>
              <w:t xml:space="preserve">Opportunities</w:t>
            </w:r>
          </w:p>
        </w:tc>
        <w:tc>
          <w:tcPr/>
          <w:p w:rsidR="00000000" w:rsidDel="00000000" w:rsidP="00000000" w:rsidRDefault="00000000" w:rsidRPr="00000000" w14:paraId="0000002F">
            <w:pPr>
              <w:spacing w:line="360" w:lineRule="auto"/>
              <w:rPr>
                <w:b w:val="1"/>
              </w:rPr>
            </w:pPr>
            <w:r w:rsidDel="00000000" w:rsidR="00000000" w:rsidRPr="00000000">
              <w:rPr>
                <w:b w:val="1"/>
                <w:rtl w:val="0"/>
              </w:rPr>
              <w:t xml:space="preserve">Threats</w:t>
            </w:r>
          </w:p>
        </w:tc>
      </w:tr>
      <w:tr>
        <w:trPr>
          <w:cantSplit w:val="0"/>
          <w:tblHeader w:val="0"/>
        </w:trPr>
        <w:tc>
          <w:tcPr/>
          <w:p w:rsidR="00000000" w:rsidDel="00000000" w:rsidP="00000000" w:rsidRDefault="00000000" w:rsidRPr="00000000" w14:paraId="000000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Hybrid vehicles will be the next big thing. Many automakers have tended to concentrate towards this area, so Jaguar should follow suit.</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demonstrate compassion, Jaguar can minimize Carbon emissions alongside other harmful particles. Here's where the innovation will indeed be focused, and countries are already moving towards enacting environmental rules. Jaguar must act quickly in order to be prepared for upcoming market conditions.</w:t>
            </w:r>
          </w:p>
          <w:p w:rsidR="00000000" w:rsidDel="00000000" w:rsidP="00000000" w:rsidRDefault="00000000" w:rsidRPr="00000000" w14:paraId="00000032">
            <w:pPr>
              <w:spacing w:line="360" w:lineRule="auto"/>
              <w:rPr/>
            </w:pPr>
            <w:r w:rsidDel="00000000" w:rsidR="00000000" w:rsidRPr="00000000">
              <w:rPr>
                <w:rtl w:val="0"/>
              </w:rPr>
            </w:r>
          </w:p>
        </w:tc>
        <w:tc>
          <w:tcPr/>
          <w:p w:rsidR="00000000" w:rsidDel="00000000" w:rsidP="00000000" w:rsidRDefault="00000000" w:rsidRPr="00000000" w14:paraId="0000003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formidable competitors for Jaguar in the likes of Porsche, Audi, Mercedes, Bentley, etc. Every one of these companies is well-established in the industry and caters to a similar demographic. They're all terrific automobiles, so there's a lot of rivalry in this sector.</w:t>
            </w:r>
          </w:p>
          <w:p w:rsidR="00000000" w:rsidDel="00000000" w:rsidP="00000000" w:rsidRDefault="00000000" w:rsidRPr="00000000" w14:paraId="0000003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globe is increasingly focusing on technologies that display fuel efficiency. Governments intend to change their pollution laws to reflect this. Unless the firm complies with this philosophy, the firm's existence may be jeopardized (Habisch and Göttert, 2020).</w:t>
            </w:r>
          </w:p>
          <w:p w:rsidR="00000000" w:rsidDel="00000000" w:rsidP="00000000" w:rsidRDefault="00000000" w:rsidRPr="00000000" w14:paraId="000000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rising cost of production might have a powerful effect on Jaguar's manufacturing costs.</w:t>
            </w:r>
          </w:p>
        </w:tc>
      </w:tr>
    </w:tbl>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Heading2"/>
        <w:spacing w:line="360" w:lineRule="auto"/>
        <w:jc w:val="both"/>
        <w:rPr/>
      </w:pPr>
      <w:bookmarkStart w:colFirst="0" w:colLast="0" w:name="_heading=h.2et92p0" w:id="4"/>
      <w:bookmarkEnd w:id="4"/>
      <w:r w:rsidDel="00000000" w:rsidR="00000000" w:rsidRPr="00000000">
        <w:rPr>
          <w:rtl w:val="0"/>
        </w:rPr>
        <w:t xml:space="preserve">PESTLE Analysis</w:t>
      </w:r>
    </w:p>
    <w:p w:rsidR="00000000" w:rsidDel="00000000" w:rsidP="00000000" w:rsidRDefault="00000000" w:rsidRPr="00000000" w14:paraId="00000038">
      <w:pPr>
        <w:spacing w:line="360" w:lineRule="auto"/>
        <w:jc w:val="both"/>
        <w:rPr>
          <w:b w:val="1"/>
        </w:rPr>
      </w:pPr>
      <w:r w:rsidDel="00000000" w:rsidR="00000000" w:rsidRPr="00000000">
        <w:rPr>
          <w:b w:val="1"/>
          <w:rtl w:val="0"/>
        </w:rPr>
        <w:t xml:space="preserve">Political</w:t>
      </w:r>
    </w:p>
    <w:p w:rsidR="00000000" w:rsidDel="00000000" w:rsidP="00000000" w:rsidRDefault="00000000" w:rsidRPr="00000000" w14:paraId="00000039">
      <w:pPr>
        <w:spacing w:line="360" w:lineRule="auto"/>
        <w:jc w:val="both"/>
        <w:rPr/>
      </w:pPr>
      <w:r w:rsidDel="00000000" w:rsidR="00000000" w:rsidRPr="00000000">
        <w:rPr>
          <w:rtl w:val="0"/>
        </w:rPr>
        <w:t xml:space="preserve">When a company, such as Jaguar, looks to increase its vehicle production facilities, political balance is a key element to consider. The choice of governments to raise or lower the tax rate on automobile sales would also influence the board's ability. The implementation of an energy usage tax or an environmental tax aimed at increasing fuel efficiency for automobiles might have an impact on the automobile production &amp; revenue of Jaguar. Brexit is another issue that can limit Jaguar’s ease of access into the EU trade economic zone (Bailey and De Propis, 2017). </w:t>
      </w:r>
    </w:p>
    <w:p w:rsidR="00000000" w:rsidDel="00000000" w:rsidP="00000000" w:rsidRDefault="00000000" w:rsidRPr="00000000" w14:paraId="0000003A">
      <w:pPr>
        <w:spacing w:line="360" w:lineRule="auto"/>
        <w:jc w:val="both"/>
        <w:rPr>
          <w:b w:val="1"/>
        </w:rPr>
      </w:pPr>
      <w:r w:rsidDel="00000000" w:rsidR="00000000" w:rsidRPr="00000000">
        <w:rPr>
          <w:b w:val="1"/>
          <w:rtl w:val="0"/>
        </w:rPr>
        <w:t xml:space="preserve">Economic</w:t>
      </w:r>
    </w:p>
    <w:p w:rsidR="00000000" w:rsidDel="00000000" w:rsidP="00000000" w:rsidRDefault="00000000" w:rsidRPr="00000000" w14:paraId="0000003B">
      <w:pPr>
        <w:spacing w:line="360" w:lineRule="auto"/>
        <w:jc w:val="both"/>
        <w:rPr/>
      </w:pPr>
      <w:r w:rsidDel="00000000" w:rsidR="00000000" w:rsidRPr="00000000">
        <w:rPr>
          <w:rtl w:val="0"/>
        </w:rPr>
        <w:t xml:space="preserve">The Jaguar's means of financing for manufacturing or expansion may be affected by changes in public expenditures. The company’s growth might be hampered by the country's decreased funding in the automobile sector, as well as any restricted lending and financing. Improved public investment can give additional transportation linkages, allowing Jaguar to produce additional items and distribute them easily. Whenever the inflation rate grows, the corporation must raise the price of vehicles in order to remain profitable.</w:t>
      </w:r>
    </w:p>
    <w:p w:rsidR="00000000" w:rsidDel="00000000" w:rsidP="00000000" w:rsidRDefault="00000000" w:rsidRPr="00000000" w14:paraId="0000003C">
      <w:pPr>
        <w:spacing w:line="360" w:lineRule="auto"/>
        <w:jc w:val="both"/>
        <w:rPr>
          <w:b w:val="1"/>
        </w:rPr>
      </w:pPr>
      <w:r w:rsidDel="00000000" w:rsidR="00000000" w:rsidRPr="00000000">
        <w:rPr>
          <w:b w:val="1"/>
          <w:rtl w:val="0"/>
        </w:rPr>
        <w:t xml:space="preserve">Social Factors</w:t>
      </w:r>
    </w:p>
    <w:p w:rsidR="00000000" w:rsidDel="00000000" w:rsidP="00000000" w:rsidRDefault="00000000" w:rsidRPr="00000000" w14:paraId="0000003D">
      <w:pPr>
        <w:spacing w:line="360" w:lineRule="auto"/>
        <w:jc w:val="both"/>
        <w:rPr/>
      </w:pPr>
      <w:r w:rsidDel="00000000" w:rsidR="00000000" w:rsidRPr="00000000">
        <w:rPr>
          <w:rtl w:val="0"/>
        </w:rPr>
        <w:t xml:space="preserve">Social trends always are shifting which can have an impact on the company. As a result, organizations like Jaguar must be well-versed in the values and traditions of their target market. To maintain seamless commerce and ensure the trust and reliability of customers, the organization must follow ethical processes. One more factor impacting the market for autos is demographic changes, which leads to higher demands.</w:t>
      </w:r>
    </w:p>
    <w:p w:rsidR="00000000" w:rsidDel="00000000" w:rsidP="00000000" w:rsidRDefault="00000000" w:rsidRPr="00000000" w14:paraId="0000003E">
      <w:pPr>
        <w:spacing w:line="360" w:lineRule="auto"/>
        <w:jc w:val="both"/>
        <w:rPr>
          <w:b w:val="1"/>
        </w:rPr>
      </w:pPr>
      <w:r w:rsidDel="00000000" w:rsidR="00000000" w:rsidRPr="00000000">
        <w:rPr>
          <w:b w:val="1"/>
          <w:rtl w:val="0"/>
        </w:rPr>
        <w:t xml:space="preserve">Technological Factors</w:t>
      </w:r>
    </w:p>
    <w:p w:rsidR="00000000" w:rsidDel="00000000" w:rsidP="00000000" w:rsidRDefault="00000000" w:rsidRPr="00000000" w14:paraId="0000003F">
      <w:pPr>
        <w:spacing w:line="360" w:lineRule="auto"/>
        <w:jc w:val="both"/>
        <w:rPr/>
      </w:pPr>
      <w:r w:rsidDel="00000000" w:rsidR="00000000" w:rsidRPr="00000000">
        <w:rPr>
          <w:rtl w:val="0"/>
        </w:rPr>
        <w:t xml:space="preserve">As a brand, Jaguar is recognized for employing the latest technology in its vehicle development and production. Its prowess in alumina technologies have changed the globe by allowing automobiles to be lighter and much more effective. The performance models developed and applied in the automotive industry ensure efficient manufacturing. These models are guided by intelligence systems created through advanced data analysis (Hashmi and Biesebroeck, 2016).</w:t>
      </w:r>
    </w:p>
    <w:p w:rsidR="00000000" w:rsidDel="00000000" w:rsidP="00000000" w:rsidRDefault="00000000" w:rsidRPr="00000000" w14:paraId="00000040">
      <w:pPr>
        <w:spacing w:line="360" w:lineRule="auto"/>
        <w:jc w:val="both"/>
        <w:rPr>
          <w:b w:val="1"/>
        </w:rPr>
      </w:pPr>
      <w:r w:rsidDel="00000000" w:rsidR="00000000" w:rsidRPr="00000000">
        <w:rPr>
          <w:b w:val="1"/>
          <w:rtl w:val="0"/>
        </w:rPr>
        <w:t xml:space="preserve">Legal Factors</w:t>
      </w:r>
    </w:p>
    <w:p w:rsidR="00000000" w:rsidDel="00000000" w:rsidP="00000000" w:rsidRDefault="00000000" w:rsidRPr="00000000" w14:paraId="00000041">
      <w:pPr>
        <w:spacing w:line="360" w:lineRule="auto"/>
        <w:jc w:val="both"/>
        <w:rPr/>
      </w:pPr>
      <w:r w:rsidDel="00000000" w:rsidR="00000000" w:rsidRPr="00000000">
        <w:rPr>
          <w:rtl w:val="0"/>
        </w:rPr>
        <w:t xml:space="preserve">To run a profitable business, corporations must follow all applicable regulations as well as the government's declared employment protection policies. To discourage the selling of counterfeit items with identical numbers, the company must license and patent its technology. To ensure fairness, automakers such as Jaguar establish the foundational pricing. Prior to establishing a new vehicle production facility, the local regulations must be strictly adhered to.</w:t>
      </w:r>
    </w:p>
    <w:p w:rsidR="00000000" w:rsidDel="00000000" w:rsidP="00000000" w:rsidRDefault="00000000" w:rsidRPr="00000000" w14:paraId="00000042">
      <w:pPr>
        <w:spacing w:line="360" w:lineRule="auto"/>
        <w:jc w:val="both"/>
        <w:rPr>
          <w:b w:val="1"/>
        </w:rPr>
      </w:pPr>
      <w:r w:rsidDel="00000000" w:rsidR="00000000" w:rsidRPr="00000000">
        <w:rPr>
          <w:b w:val="1"/>
          <w:rtl w:val="0"/>
        </w:rPr>
        <w:t xml:space="preserve">Environmental Factors</w:t>
      </w:r>
    </w:p>
    <w:p w:rsidR="00000000" w:rsidDel="00000000" w:rsidP="00000000" w:rsidRDefault="00000000" w:rsidRPr="00000000" w14:paraId="00000043">
      <w:pPr>
        <w:spacing w:line="360" w:lineRule="auto"/>
        <w:jc w:val="both"/>
        <w:rPr/>
      </w:pPr>
      <w:r w:rsidDel="00000000" w:rsidR="00000000" w:rsidRPr="00000000">
        <w:rPr>
          <w:rtl w:val="0"/>
        </w:rPr>
        <w:t xml:space="preserve">As an automaker, Jaguar places a high value on concern for the environment. The brand has enacted a number of laws to guarantee that emissions and waste are kept in check. The business is actively developing energy-efficient vehicle models that incorporate recyclable aluminium. The performance and output of the latest sophisticated engine technology have increased dramatically. The company is involved in a number of sustainability programs, including providing financing to initiatives that promote sustainable energy (Domański and Lung, 2009).</w:t>
      </w:r>
    </w:p>
    <w:p w:rsidR="00000000" w:rsidDel="00000000" w:rsidP="00000000" w:rsidRDefault="00000000" w:rsidRPr="00000000" w14:paraId="00000044">
      <w:pPr>
        <w:pStyle w:val="Heading2"/>
        <w:spacing w:line="360" w:lineRule="auto"/>
        <w:jc w:val="both"/>
        <w:rPr/>
      </w:pPr>
      <w:bookmarkStart w:colFirst="0" w:colLast="0" w:name="_heading=h.tyjcwt" w:id="5"/>
      <w:bookmarkEnd w:id="5"/>
      <w:r w:rsidDel="00000000" w:rsidR="00000000" w:rsidRPr="00000000">
        <w:rPr>
          <w:rtl w:val="0"/>
        </w:rPr>
        <w:t xml:space="preserve">Porter’s 5 Forces</w:t>
      </w:r>
    </w:p>
    <w:p w:rsidR="00000000" w:rsidDel="00000000" w:rsidP="00000000" w:rsidRDefault="00000000" w:rsidRPr="00000000" w14:paraId="00000045">
      <w:pPr>
        <w:spacing w:line="360" w:lineRule="auto"/>
        <w:jc w:val="both"/>
        <w:rPr>
          <w:b w:val="1"/>
        </w:rPr>
      </w:pPr>
      <w:r w:rsidDel="00000000" w:rsidR="00000000" w:rsidRPr="00000000">
        <w:rPr>
          <w:b w:val="1"/>
          <w:rtl w:val="0"/>
        </w:rPr>
        <w:t xml:space="preserve">Threat of New Entrants</w:t>
      </w:r>
    </w:p>
    <w:p w:rsidR="00000000" w:rsidDel="00000000" w:rsidP="00000000" w:rsidRDefault="00000000" w:rsidRPr="00000000" w14:paraId="00000046">
      <w:pPr>
        <w:spacing w:line="360" w:lineRule="auto"/>
        <w:jc w:val="both"/>
        <w:rPr/>
      </w:pPr>
      <w:r w:rsidDel="00000000" w:rsidR="00000000" w:rsidRPr="00000000">
        <w:rPr>
          <w:rtl w:val="0"/>
        </w:rPr>
        <w:t xml:space="preserve">The automobile sector has extremely high barriers to entry, reducing the danger of newcomers. Since establishing production plants as well as a supply chain demands a large financial commitment, only a small number of enterprises or individuals are capable of penetrating the automobile business. </w:t>
      </w:r>
    </w:p>
    <w:p w:rsidR="00000000" w:rsidDel="00000000" w:rsidP="00000000" w:rsidRDefault="00000000" w:rsidRPr="00000000" w14:paraId="00000047">
      <w:pPr>
        <w:spacing w:line="360" w:lineRule="auto"/>
        <w:jc w:val="both"/>
        <w:rPr>
          <w:b w:val="1"/>
        </w:rPr>
      </w:pPr>
      <w:r w:rsidDel="00000000" w:rsidR="00000000" w:rsidRPr="00000000">
        <w:rPr>
          <w:b w:val="1"/>
          <w:rtl w:val="0"/>
        </w:rPr>
        <w:t xml:space="preserve">Threat of Substitutes</w:t>
      </w:r>
    </w:p>
    <w:p w:rsidR="00000000" w:rsidDel="00000000" w:rsidP="00000000" w:rsidRDefault="00000000" w:rsidRPr="00000000" w14:paraId="00000048">
      <w:pPr>
        <w:spacing w:line="360" w:lineRule="auto"/>
        <w:jc w:val="both"/>
        <w:rPr/>
      </w:pPr>
      <w:r w:rsidDel="00000000" w:rsidR="00000000" w:rsidRPr="00000000">
        <w:rPr>
          <w:rtl w:val="0"/>
        </w:rPr>
        <w:t xml:space="preserve">The majority of car owners currently believe that the luxury and ease of driving a private car outweigh the rises in gasoline prices.  Apart from the vast transit provided by railroads, there really is no feasible replacement for automobiles. Also with the widespread production of cars since the 1900s, the growth of customer dependency on autos started (Law, 2014).</w:t>
      </w:r>
    </w:p>
    <w:p w:rsidR="00000000" w:rsidDel="00000000" w:rsidP="00000000" w:rsidRDefault="00000000" w:rsidRPr="00000000" w14:paraId="00000049">
      <w:pPr>
        <w:spacing w:line="360" w:lineRule="auto"/>
        <w:jc w:val="both"/>
        <w:rPr>
          <w:b w:val="1"/>
        </w:rPr>
      </w:pPr>
      <w:r w:rsidDel="00000000" w:rsidR="00000000" w:rsidRPr="00000000">
        <w:rPr>
          <w:b w:val="1"/>
          <w:rtl w:val="0"/>
        </w:rPr>
        <w:t xml:space="preserve">Bargaining Power of Suppliers</w:t>
      </w:r>
    </w:p>
    <w:p w:rsidR="00000000" w:rsidDel="00000000" w:rsidP="00000000" w:rsidRDefault="00000000" w:rsidRPr="00000000" w14:paraId="0000004A">
      <w:pPr>
        <w:spacing w:line="360" w:lineRule="auto"/>
        <w:jc w:val="both"/>
        <w:rPr/>
      </w:pPr>
      <w:r w:rsidDel="00000000" w:rsidR="00000000" w:rsidRPr="00000000">
        <w:rPr>
          <w:rtl w:val="0"/>
        </w:rPr>
        <w:t xml:space="preserve">The abundance of current prospective suppliers within the automobile market reduces the power those suppliers have. At the same time, the switching costs are substantial since developing component specifications involves a significant upfront cost. Purchasing from several suppliers becomes too costly (Nieuwenhuis and Wells, 2003).</w:t>
      </w:r>
    </w:p>
    <w:p w:rsidR="00000000" w:rsidDel="00000000" w:rsidP="00000000" w:rsidRDefault="00000000" w:rsidRPr="00000000" w14:paraId="0000004B">
      <w:pPr>
        <w:spacing w:line="360" w:lineRule="auto"/>
        <w:jc w:val="both"/>
        <w:rPr>
          <w:b w:val="1"/>
        </w:rPr>
      </w:pPr>
      <w:r w:rsidDel="00000000" w:rsidR="00000000" w:rsidRPr="00000000">
        <w:rPr>
          <w:b w:val="1"/>
          <w:rtl w:val="0"/>
        </w:rPr>
        <w:t xml:space="preserve">Bargaining Power of Buyers</w:t>
      </w:r>
    </w:p>
    <w:p w:rsidR="00000000" w:rsidDel="00000000" w:rsidP="00000000" w:rsidRDefault="00000000" w:rsidRPr="00000000" w14:paraId="0000004C">
      <w:pPr>
        <w:spacing w:line="360" w:lineRule="auto"/>
        <w:jc w:val="both"/>
        <w:rPr/>
      </w:pPr>
      <w:r w:rsidDel="00000000" w:rsidR="00000000" w:rsidRPr="00000000">
        <w:rPr>
          <w:rtl w:val="0"/>
        </w:rPr>
        <w:t xml:space="preserve">Customers, with rare exclusions, get the freedom to leave from a sale and move it to another seller who offers a similar product.   As a result, purchasers have high bargaining power. When purchasing a new car, customers like shopping about, gathering a plethora of resources online that they use to bargain.</w:t>
      </w:r>
    </w:p>
    <w:p w:rsidR="00000000" w:rsidDel="00000000" w:rsidP="00000000" w:rsidRDefault="00000000" w:rsidRPr="00000000" w14:paraId="0000004D">
      <w:pPr>
        <w:spacing w:line="360" w:lineRule="auto"/>
        <w:jc w:val="both"/>
        <w:rPr>
          <w:b w:val="1"/>
        </w:rPr>
      </w:pPr>
      <w:r w:rsidDel="00000000" w:rsidR="00000000" w:rsidRPr="00000000">
        <w:rPr>
          <w:b w:val="1"/>
          <w:rtl w:val="0"/>
        </w:rPr>
        <w:t xml:space="preserve">Competitive Rivalry</w:t>
      </w:r>
    </w:p>
    <w:p w:rsidR="00000000" w:rsidDel="00000000" w:rsidP="00000000" w:rsidRDefault="00000000" w:rsidRPr="00000000" w14:paraId="0000004E">
      <w:pPr>
        <w:spacing w:line="360" w:lineRule="auto"/>
        <w:jc w:val="both"/>
        <w:rPr/>
      </w:pPr>
      <w:r w:rsidDel="00000000" w:rsidR="00000000" w:rsidRPr="00000000">
        <w:rPr>
          <w:rtl w:val="0"/>
        </w:rPr>
        <w:t xml:space="preserve">Initiated by the emergence of international rivals during the late 1900s, competition within the automobile sector has intensified dramatically, with companies competing across a multitude of aspects (Belis-Bergouignan et al., 2000).  Various firms provide attractive schemes to entice clients to purchase their respective automobiles. Because the automobile sector is so established, the rivalry is severe, and the competition will only grow in the future. </w:t>
      </w:r>
    </w:p>
    <w:p w:rsidR="00000000" w:rsidDel="00000000" w:rsidP="00000000" w:rsidRDefault="00000000" w:rsidRPr="00000000" w14:paraId="0000004F">
      <w:pPr>
        <w:pStyle w:val="Heading2"/>
        <w:spacing w:line="360" w:lineRule="auto"/>
        <w:jc w:val="both"/>
        <w:rPr/>
      </w:pPr>
      <w:bookmarkStart w:colFirst="0" w:colLast="0" w:name="_heading=h.3dy6vkm" w:id="6"/>
      <w:bookmarkEnd w:id="6"/>
      <w:r w:rsidDel="00000000" w:rsidR="00000000" w:rsidRPr="00000000">
        <w:rPr>
          <w:rtl w:val="0"/>
        </w:rPr>
        <w:t xml:space="preserve">Value Chain Analysis</w:t>
      </w:r>
    </w:p>
    <w:p w:rsidR="00000000" w:rsidDel="00000000" w:rsidP="00000000" w:rsidRDefault="00000000" w:rsidRPr="00000000" w14:paraId="00000050">
      <w:pPr>
        <w:spacing w:line="360" w:lineRule="auto"/>
        <w:jc w:val="both"/>
        <w:rPr>
          <w:b w:val="1"/>
          <w:sz w:val="28"/>
          <w:szCs w:val="28"/>
          <w:u w:val="single"/>
        </w:rPr>
      </w:pPr>
      <w:r w:rsidDel="00000000" w:rsidR="00000000" w:rsidRPr="00000000">
        <w:rPr>
          <w:b w:val="1"/>
          <w:sz w:val="28"/>
          <w:szCs w:val="28"/>
          <w:u w:val="single"/>
          <w:rtl w:val="0"/>
        </w:rPr>
        <w:t xml:space="preserve">Primary Activities</w:t>
      </w:r>
    </w:p>
    <w:p w:rsidR="00000000" w:rsidDel="00000000" w:rsidP="00000000" w:rsidRDefault="00000000" w:rsidRPr="00000000" w14:paraId="00000051">
      <w:pPr>
        <w:spacing w:line="360" w:lineRule="auto"/>
        <w:jc w:val="both"/>
        <w:rPr>
          <w:b w:val="1"/>
        </w:rPr>
      </w:pPr>
      <w:r w:rsidDel="00000000" w:rsidR="00000000" w:rsidRPr="00000000">
        <w:rPr>
          <w:b w:val="1"/>
          <w:rtl w:val="0"/>
        </w:rPr>
        <w:t xml:space="preserve">Logistics (Inbound &amp; Outbound)</w:t>
      </w:r>
    </w:p>
    <w:p w:rsidR="00000000" w:rsidDel="00000000" w:rsidP="00000000" w:rsidRDefault="00000000" w:rsidRPr="00000000" w14:paraId="00000052">
      <w:pPr>
        <w:spacing w:line="360" w:lineRule="auto"/>
        <w:jc w:val="both"/>
        <w:rPr/>
      </w:pPr>
      <w:r w:rsidDel="00000000" w:rsidR="00000000" w:rsidRPr="00000000">
        <w:rPr>
          <w:rtl w:val="0"/>
        </w:rPr>
        <w:t xml:space="preserve">Warehouse management, physical goods storage, and infrastructure to accept and preserve consumer data in an electronic database constitute Jaguar's inbound logistics.  Storing, supply chain, planning, retailers and wholesalers order processing, and sorting comprise the outbound part of logistics.</w:t>
      </w:r>
    </w:p>
    <w:p w:rsidR="00000000" w:rsidDel="00000000" w:rsidP="00000000" w:rsidRDefault="00000000" w:rsidRPr="00000000" w14:paraId="00000053">
      <w:pPr>
        <w:spacing w:line="360" w:lineRule="auto"/>
        <w:jc w:val="both"/>
        <w:rPr>
          <w:b w:val="1"/>
        </w:rPr>
      </w:pPr>
      <w:r w:rsidDel="00000000" w:rsidR="00000000" w:rsidRPr="00000000">
        <w:rPr>
          <w:b w:val="1"/>
          <w:rtl w:val="0"/>
        </w:rPr>
        <w:t xml:space="preserve">Operations</w:t>
      </w:r>
    </w:p>
    <w:p w:rsidR="00000000" w:rsidDel="00000000" w:rsidP="00000000" w:rsidRDefault="00000000" w:rsidRPr="00000000" w14:paraId="00000054">
      <w:pPr>
        <w:spacing w:line="360" w:lineRule="auto"/>
        <w:jc w:val="both"/>
        <w:rPr/>
      </w:pPr>
      <w:r w:rsidDel="00000000" w:rsidR="00000000" w:rsidRPr="00000000">
        <w:rPr>
          <w:rtl w:val="0"/>
        </w:rPr>
        <w:t xml:space="preserve">Tasks which aid throughout the transformation of raw materials to final goods are included in operations. Moulding polymer to produce things, leveraging consumer information to send adverts to customers' online browsing history, and such make up Jaguar's operation </w:t>
      </w:r>
      <w:bookmarkStart w:colFirst="0" w:colLast="0" w:name="bookmark=id.4d34og8" w:id="7"/>
      <w:bookmarkEnd w:id="7"/>
      <w:bookmarkStart w:colFirst="0" w:colLast="0" w:name="bookmark=id.1t3h5sf" w:id="8"/>
      <w:bookmarkEnd w:id="8"/>
      <w:r w:rsidDel="00000000" w:rsidR="00000000" w:rsidRPr="00000000">
        <w:rPr>
          <w:rtl w:val="0"/>
        </w:rPr>
        <w:t xml:space="preserve">(Nieuwenhuis and Wells, 2003).</w:t>
      </w:r>
    </w:p>
    <w:p w:rsidR="00000000" w:rsidDel="00000000" w:rsidP="00000000" w:rsidRDefault="00000000" w:rsidRPr="00000000" w14:paraId="00000055">
      <w:pPr>
        <w:spacing w:line="360" w:lineRule="auto"/>
        <w:jc w:val="both"/>
        <w:rPr>
          <w:b w:val="1"/>
        </w:rPr>
      </w:pPr>
      <w:r w:rsidDel="00000000" w:rsidR="00000000" w:rsidRPr="00000000">
        <w:rPr>
          <w:b w:val="1"/>
          <w:rtl w:val="0"/>
        </w:rPr>
        <w:t xml:space="preserve">Sales and Marketing</w:t>
      </w:r>
    </w:p>
    <w:p w:rsidR="00000000" w:rsidDel="00000000" w:rsidP="00000000" w:rsidRDefault="00000000" w:rsidRPr="00000000" w14:paraId="00000056">
      <w:pPr>
        <w:spacing w:line="360" w:lineRule="auto"/>
        <w:jc w:val="both"/>
        <w:rPr/>
      </w:pPr>
      <w:r w:rsidDel="00000000" w:rsidR="00000000" w:rsidRPr="00000000">
        <w:rPr>
          <w:rtl w:val="0"/>
        </w:rPr>
        <w:t xml:space="preserve">Jaguar engages in actions to generate ways to entice customers to purchase the company's cars. This includes price setting, advertising, trade incentives, selection of distribution channels, etc. </w:t>
      </w:r>
    </w:p>
    <w:p w:rsidR="00000000" w:rsidDel="00000000" w:rsidP="00000000" w:rsidRDefault="00000000" w:rsidRPr="00000000" w14:paraId="00000057">
      <w:pPr>
        <w:spacing w:line="360" w:lineRule="auto"/>
        <w:jc w:val="both"/>
        <w:rPr>
          <w:b w:val="1"/>
        </w:rPr>
      </w:pPr>
      <w:r w:rsidDel="00000000" w:rsidR="00000000" w:rsidRPr="00000000">
        <w:rPr>
          <w:b w:val="1"/>
          <w:rtl w:val="0"/>
        </w:rPr>
        <w:t xml:space="preserve">Customer Service</w:t>
      </w:r>
    </w:p>
    <w:p w:rsidR="00000000" w:rsidDel="00000000" w:rsidP="00000000" w:rsidRDefault="00000000" w:rsidRPr="00000000" w14:paraId="00000058">
      <w:pPr>
        <w:spacing w:line="360" w:lineRule="auto"/>
        <w:jc w:val="both"/>
        <w:rPr/>
      </w:pPr>
      <w:r w:rsidDel="00000000" w:rsidR="00000000" w:rsidRPr="00000000">
        <w:rPr>
          <w:rtl w:val="0"/>
        </w:rPr>
        <w:t xml:space="preserve">The brand must ensure follow-up service to the customer so that their cars can be used successfully by buyers. Servicing after the purchase, setup assistance, software checkup all go into customer service (Warda, 2013).</w:t>
      </w:r>
    </w:p>
    <w:p w:rsidR="00000000" w:rsidDel="00000000" w:rsidP="00000000" w:rsidRDefault="00000000" w:rsidRPr="00000000" w14:paraId="00000059">
      <w:pPr>
        <w:spacing w:line="360" w:lineRule="auto"/>
        <w:jc w:val="both"/>
        <w:rPr>
          <w:b w:val="1"/>
          <w:sz w:val="28"/>
          <w:szCs w:val="28"/>
          <w:u w:val="single"/>
        </w:rPr>
      </w:pPr>
      <w:r w:rsidDel="00000000" w:rsidR="00000000" w:rsidRPr="00000000">
        <w:rPr>
          <w:b w:val="1"/>
          <w:sz w:val="28"/>
          <w:szCs w:val="28"/>
          <w:u w:val="single"/>
          <w:rtl w:val="0"/>
        </w:rPr>
        <w:t xml:space="preserve">Supporting Activities</w:t>
      </w:r>
    </w:p>
    <w:p w:rsidR="00000000" w:rsidDel="00000000" w:rsidP="00000000" w:rsidRDefault="00000000" w:rsidRPr="00000000" w14:paraId="0000005A">
      <w:pPr>
        <w:spacing w:line="360" w:lineRule="auto"/>
        <w:jc w:val="both"/>
        <w:rPr>
          <w:b w:val="1"/>
        </w:rPr>
      </w:pPr>
      <w:r w:rsidDel="00000000" w:rsidR="00000000" w:rsidRPr="00000000">
        <w:rPr>
          <w:b w:val="1"/>
          <w:rtl w:val="0"/>
        </w:rPr>
        <w:t xml:space="preserve">Firm Infrastructure</w:t>
      </w:r>
    </w:p>
    <w:p w:rsidR="00000000" w:rsidDel="00000000" w:rsidP="00000000" w:rsidRDefault="00000000" w:rsidRPr="00000000" w14:paraId="0000005B">
      <w:pPr>
        <w:spacing w:line="360" w:lineRule="auto"/>
        <w:jc w:val="both"/>
        <w:rPr/>
      </w:pPr>
      <w:r w:rsidDel="00000000" w:rsidR="00000000" w:rsidRPr="00000000">
        <w:rPr>
          <w:rtl w:val="0"/>
        </w:rPr>
        <w:t xml:space="preserve">Management, accounting, and finance, advisory aid, quality assurance are all part of the firm infrastructure. </w:t>
      </w:r>
    </w:p>
    <w:p w:rsidR="00000000" w:rsidDel="00000000" w:rsidP="00000000" w:rsidRDefault="00000000" w:rsidRPr="00000000" w14:paraId="0000005C">
      <w:pPr>
        <w:spacing w:line="360" w:lineRule="auto"/>
        <w:jc w:val="both"/>
        <w:rPr>
          <w:b w:val="1"/>
        </w:rPr>
      </w:pPr>
      <w:r w:rsidDel="00000000" w:rsidR="00000000" w:rsidRPr="00000000">
        <w:rPr>
          <w:b w:val="1"/>
          <w:rtl w:val="0"/>
        </w:rPr>
        <w:t xml:space="preserve">Human Resources Management </w:t>
      </w:r>
    </w:p>
    <w:p w:rsidR="00000000" w:rsidDel="00000000" w:rsidP="00000000" w:rsidRDefault="00000000" w:rsidRPr="00000000" w14:paraId="0000005D">
      <w:pPr>
        <w:spacing w:line="360" w:lineRule="auto"/>
        <w:jc w:val="both"/>
        <w:rPr/>
      </w:pPr>
      <w:r w:rsidDel="00000000" w:rsidR="00000000" w:rsidRPr="00000000">
        <w:rPr>
          <w:rtl w:val="0"/>
        </w:rPr>
        <w:t xml:space="preserve">HRM is critical to every business's performance inside a climate in which every company strives to be a reflective practitioner. Activities include hiring, recruitment, performance appraisal, training, evaluation, evaluation processes, and remuneration.</w:t>
      </w:r>
    </w:p>
    <w:p w:rsidR="00000000" w:rsidDel="00000000" w:rsidP="00000000" w:rsidRDefault="00000000" w:rsidRPr="00000000" w14:paraId="0000005E">
      <w:pPr>
        <w:spacing w:line="360" w:lineRule="auto"/>
        <w:jc w:val="both"/>
        <w:rPr>
          <w:b w:val="1"/>
        </w:rPr>
      </w:pPr>
      <w:r w:rsidDel="00000000" w:rsidR="00000000" w:rsidRPr="00000000">
        <w:rPr>
          <w:b w:val="1"/>
          <w:rtl w:val="0"/>
        </w:rPr>
        <w:t xml:space="preserve">Technology Development</w:t>
      </w:r>
    </w:p>
    <w:p w:rsidR="00000000" w:rsidDel="00000000" w:rsidP="00000000" w:rsidRDefault="00000000" w:rsidRPr="00000000" w14:paraId="0000005F">
      <w:pPr>
        <w:spacing w:line="360" w:lineRule="auto"/>
        <w:jc w:val="both"/>
        <w:rPr/>
      </w:pPr>
      <w:r w:rsidDel="00000000" w:rsidR="00000000" w:rsidRPr="00000000">
        <w:rPr>
          <w:rtl w:val="0"/>
        </w:rPr>
        <w:t xml:space="preserve">Nearly every single activity inside a contemporary corporation is supported by technology. Activities of this sector include extensive testing, manufacturing engineer, design development, and technology selection (Turnbill, 1988)</w:t>
      </w:r>
    </w:p>
    <w:p w:rsidR="00000000" w:rsidDel="00000000" w:rsidP="00000000" w:rsidRDefault="00000000" w:rsidRPr="00000000" w14:paraId="00000060">
      <w:pPr>
        <w:spacing w:line="360" w:lineRule="auto"/>
        <w:jc w:val="both"/>
        <w:rPr>
          <w:b w:val="1"/>
        </w:rPr>
      </w:pPr>
      <w:r w:rsidDel="00000000" w:rsidR="00000000" w:rsidRPr="00000000">
        <w:rPr>
          <w:b w:val="1"/>
          <w:rtl w:val="0"/>
        </w:rPr>
        <w:t xml:space="preserve">Procurement</w:t>
      </w:r>
    </w:p>
    <w:p w:rsidR="00000000" w:rsidDel="00000000" w:rsidP="00000000" w:rsidRDefault="00000000" w:rsidRPr="00000000" w14:paraId="00000061">
      <w:pPr>
        <w:spacing w:line="360" w:lineRule="auto"/>
        <w:jc w:val="both"/>
        <w:rPr/>
      </w:pPr>
      <w:r w:rsidDel="00000000" w:rsidR="00000000" w:rsidRPr="00000000">
        <w:rPr>
          <w:rtl w:val="0"/>
        </w:rPr>
        <w:t xml:space="preserve">Purchases of components utilized by the company's value chain primarily make up the procurement part. This includes raw materials, vehicle parts, machinery, etc (Quinlan, 2014). </w:t>
      </w:r>
    </w:p>
    <w:p w:rsidR="00000000" w:rsidDel="00000000" w:rsidP="00000000" w:rsidRDefault="00000000" w:rsidRPr="00000000" w14:paraId="00000062">
      <w:pPr>
        <w:pStyle w:val="Heading1"/>
        <w:spacing w:after="280" w:before="280" w:line="360" w:lineRule="auto"/>
        <w:jc w:val="both"/>
        <w:rPr/>
      </w:pPr>
      <w:bookmarkStart w:colFirst="0" w:colLast="0" w:name="_heading=h.2s8eyo1" w:id="9"/>
      <w:bookmarkEnd w:id="9"/>
      <w:r w:rsidDel="00000000" w:rsidR="00000000" w:rsidRPr="00000000">
        <w:rPr>
          <w:rtl w:val="0"/>
        </w:rPr>
        <w:t xml:space="preserve">Jaguar’s Business Environment Challenges</w:t>
      </w:r>
    </w:p>
    <w:p w:rsidR="00000000" w:rsidDel="00000000" w:rsidP="00000000" w:rsidRDefault="00000000" w:rsidRPr="00000000" w14:paraId="00000063">
      <w:pPr>
        <w:spacing w:line="360" w:lineRule="auto"/>
        <w:jc w:val="both"/>
        <w:rPr/>
      </w:pPr>
      <w:r w:rsidDel="00000000" w:rsidR="00000000" w:rsidRPr="00000000">
        <w:rPr>
          <w:rtl w:val="0"/>
        </w:rPr>
        <w:t xml:space="preserve">The various analysis conducted in the previous section reveal some key insights about the automobile industry and the overall business environment of Jaguar. The most striking challenge in terms of global trade comes from the external threat of fierce competition. Jaguar is not a mass-market automobile manufacturer. The brand sells luxury cars which are catered to a niche, yet global demographic. The same niche is targeted by other automobile giants such as Mercedes, Porsche, Audi, BMW, and so on. Aside from the German brands who are renowned for their auto engineering, competitors from their home turf also exist in the market in Aston Martin and Bentley (Hashmi and Biesebroeck, 2016). So it has become imperative for Jaguar to constantly innovate in their productions and technology. Also, since luxury cars are more associated with socio-cultural and emotional benefits such as feelings of status, the marketing and promotions of Jaguar will play a pivotal part in their success. When talking on a global scale, it is of absolute important for luxury car brands to establish a strong presence in different geographical markets. That is because their niche, target demographic is scattered throughout the world. As pointed out in the SWOT analysis, the lack of popularity in lucrative markets like Germany and Japan needs to be addressed. The good news for Jaguar is that the market attitude is shifting towards environment friendliness, which is one of the four pillars of Jaguar’s core competency (Hofstätter et al., 2020). Jaguar can gain an advantage by doubling down on this core competency section. But of course, in that territory, they’ll be met with new players such as Tesla. </w:t>
      </w:r>
    </w:p>
    <w:p w:rsidR="00000000" w:rsidDel="00000000" w:rsidP="00000000" w:rsidRDefault="00000000" w:rsidRPr="00000000" w14:paraId="00000064">
      <w:pPr>
        <w:pStyle w:val="Heading1"/>
        <w:spacing w:after="280" w:before="280" w:line="360" w:lineRule="auto"/>
        <w:jc w:val="both"/>
        <w:rPr/>
      </w:pPr>
      <w:bookmarkStart w:colFirst="0" w:colLast="0" w:name="_heading=h.17dp8vu" w:id="10"/>
      <w:bookmarkEnd w:id="10"/>
      <w:r w:rsidDel="00000000" w:rsidR="00000000" w:rsidRPr="00000000">
        <w:rPr>
          <w:rtl w:val="0"/>
        </w:rPr>
        <w:t xml:space="preserve">Conclusion and Recommendations</w:t>
      </w:r>
    </w:p>
    <w:p w:rsidR="00000000" w:rsidDel="00000000" w:rsidP="00000000" w:rsidRDefault="00000000" w:rsidRPr="00000000" w14:paraId="00000065">
      <w:pPr>
        <w:spacing w:line="360" w:lineRule="auto"/>
        <w:jc w:val="both"/>
        <w:rPr/>
      </w:pPr>
      <w:r w:rsidDel="00000000" w:rsidR="00000000" w:rsidRPr="00000000">
        <w:rPr>
          <w:rtl w:val="0"/>
        </w:rPr>
        <w:t xml:space="preserve">Based on the analysis of Jaguar’s business environment and the corresponding challenges, the following recommendations are to be made:</w:t>
      </w:r>
    </w:p>
    <w:p w:rsidR="00000000" w:rsidDel="00000000" w:rsidP="00000000" w:rsidRDefault="00000000" w:rsidRPr="00000000" w14:paraId="0000006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Expand on the “Environment Friendliness” part of their outlined core competency to carve out a differentiating factor from other luxury brands, while competing with the likes of Tesla leveraging Jaguar’s superior quality</w:t>
      </w:r>
    </w:p>
    <w:p w:rsidR="00000000" w:rsidDel="00000000" w:rsidP="00000000" w:rsidRDefault="00000000" w:rsidRPr="00000000" w14:paraId="0000006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 long-term integrated marketing strategies to capture foreign markets such as the Middle East, Japan, and Europe</w:t>
      </w:r>
    </w:p>
    <w:p w:rsidR="00000000" w:rsidDel="00000000" w:rsidP="00000000" w:rsidRDefault="00000000" w:rsidRPr="00000000" w14:paraId="0000006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Prioritize the application of the latest technology and top-class engineering in the manufacturing process to keep up with the quality of competitors</w:t>
      </w:r>
    </w:p>
    <w:p w:rsidR="00000000" w:rsidDel="00000000" w:rsidP="00000000" w:rsidRDefault="00000000" w:rsidRPr="00000000" w14:paraId="00000069">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1"/>
        <w:spacing w:after="280" w:before="280" w:line="360" w:lineRule="auto"/>
        <w:jc w:val="both"/>
        <w:rPr/>
      </w:pPr>
      <w:bookmarkStart w:colFirst="0" w:colLast="0" w:name="_heading=h.3rdcrjn" w:id="11"/>
      <w:bookmarkEnd w:id="11"/>
      <w:r w:rsidDel="00000000" w:rsidR="00000000" w:rsidRPr="00000000">
        <w:rPr>
          <w:rtl w:val="0"/>
        </w:rPr>
        <w:t xml:space="preserve">References</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Bailey, D. and De Propris, L., 2017. Brexit and the UK automotive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National Institute Economic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242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pp.R51-R59.</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Belis-Bergouignan, M.-C., Bordenave, G. and Lung, Y. (2000). Global Strategies in the Automobile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Regional Studies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34(1), pp.41–53.</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Carlo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Focus2move| Jaguar Global Performance 2018 - Facts &amp; Data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Focus2Move. Available at: https://www.focus2move.com/jaguar-global/ </w:t>
      </w:r>
      <w:bookmarkStart w:colFirst="0" w:colLast="0" w:name="bookmark=id.26in1rg" w:id="12"/>
      <w:bookmarkEnd w:id="12"/>
      <w:bookmarkStart w:colFirst="0" w:colLast="0" w:name="bookmark=id.lnxbz9" w:id="13"/>
      <w:bookmarkEnd w:id="1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[Accessed 5 Dec. 2021].</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Clegg, B., Chandler, S., Binder, M. and Edwards, J. (2012). Governing inter-organisational R&amp;D supplier collaborations: a study at Jaguar Land Rover.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Production Planning &amp; Control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24(8-9), pp.818–836.</w:t>
      </w:r>
    </w:p>
    <w:bookmarkStart w:colFirst="0" w:colLast="0" w:name="bookmark=id.1ksv4uv" w:id="14"/>
    <w:bookmarkEnd w:id="14"/>
    <w:bookmarkStart w:colFirst="0" w:colLast="0" w:name="bookmark=id.35nkun2" w:id="15"/>
    <w:bookmarkEnd w:id="15"/>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Domański, B. and Lung, Y., 2009. The changing face of the European periphery in the automotive industry.</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Giles Chapman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Jaguar century : 100 years of automotive excellence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Beverly, Ma, Usa: Motorbooks.</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Habisch, S. and Göttert, A.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Automotive industry: Uncertain times will bring new TP challenges for suppliers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International Tax Review. Available at: &lt;https://www.internationaltaxreview.com/article/b1tns0mvly6wzm/automotive-industry-uncertain-times-will-bring-new-tp-challenges-for-suppliers&gt; [Accessed 5 Dec. 2021].</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Hashmi, A.R. and Biesebroeck, J.V. (2016). The Relationship between Market Structure and Innovation in Industry Equilibrium: A Case Study of the Global Automobile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Review of Economics and Statistics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98(1), pp.192–208.</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Hofstätter, T., Krawina, M., Mühlreiter, B., Pöhler, S. and Tschiesner, A.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Reimagining the auto industry’s future: It’s now or never | McKinsey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www.mckinsey.com. Available at: &lt;https://www.mckinsey.com/industries/automotive-and-assembly/our-insights/reimagining-the-auto-industrys-future-its-now-or-never&gt; [Accessed 5 Dec. 2021].</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Law, C.M.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Restructuring the global automobile industry : national and regional impacts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London ; New York: Routledge.</w:t>
      </w:r>
    </w:p>
    <w:bookmarkStart w:colFirst="0" w:colLast="0" w:name="bookmark=id.2jxsxqh" w:id="16"/>
    <w:bookmarkEnd w:id="16"/>
    <w:bookmarkStart w:colFirst="0" w:colLast="0" w:name="bookmark=id.44sinio" w:id="17"/>
    <w:bookmarkEnd w:id="17"/>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Nieuwenhuis, P. and Wells, P., 2003.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automotive industry and the environment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Woodhead Publishing.</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Pardi, T., 2017. Industrial policy and the British automotive industry under Margaret Thatcher.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History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pp.75-100.</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Quinlan, J.J.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Jaguar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New York: Powerkids Press.</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smmt.co.uk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UK Automotive Industry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SMMT. Available at: &lt;https://www.smmt.co.uk/industry-topics/uk-automotive/#:~:text=Over%201.3%20million%20cars%20%2C%2078%2C270&gt; [Accessed 5 Dec. 2021].</w:t>
      </w:r>
    </w:p>
    <w:p w:rsidR="00000000" w:rsidDel="00000000" w:rsidP="00000000" w:rsidRDefault="00000000" w:rsidRPr="00000000" w14:paraId="00000079">
      <w:pPr>
        <w:spacing w:line="360" w:lineRule="auto"/>
        <w:jc w:val="both"/>
        <w:rPr/>
      </w:pPr>
      <w:r w:rsidDel="00000000" w:rsidR="00000000" w:rsidRPr="00000000">
        <w:rPr>
          <w:rtl w:val="0"/>
        </w:rPr>
        <w:t xml:space="preserve">Turnbull, P.J., 1988. The limits to ‘Japanisation’—Just‐in‐Time, labour relations and the UK </w:t>
      </w:r>
    </w:p>
    <w:p w:rsidR="00000000" w:rsidDel="00000000" w:rsidP="00000000" w:rsidRDefault="00000000" w:rsidRPr="00000000" w14:paraId="0000007A">
      <w:pPr>
        <w:spacing w:line="360" w:lineRule="auto"/>
        <w:jc w:val="both"/>
        <w:rPr/>
      </w:pPr>
      <w:r w:rsidDel="00000000" w:rsidR="00000000" w:rsidRPr="00000000">
        <w:rPr>
          <w:rtl w:val="0"/>
        </w:rPr>
        <w:t xml:space="preserve">automotive industry. New Technology, work and employment, 3(1), pp.7-20.</w:t>
      </w:r>
    </w:p>
    <w:p w:rsidR="00000000" w:rsidDel="00000000" w:rsidP="00000000" w:rsidRDefault="00000000" w:rsidRPr="00000000" w14:paraId="0000007B">
      <w:pPr>
        <w:spacing w:line="360" w:lineRule="auto"/>
        <w:jc w:val="both"/>
        <w:rPr/>
      </w:pPr>
      <w:r w:rsidDel="00000000" w:rsidR="00000000" w:rsidRPr="00000000">
        <w:rPr>
          <w:rtl w:val="0"/>
        </w:rPr>
        <w:t xml:space="preserve">Warda, P., 2013. Trends and patterns in offshoring in the European automotive industry. </w:t>
      </w:r>
      <w:r w:rsidDel="00000000" w:rsidR="00000000" w:rsidRPr="00000000">
        <w:rPr>
          <w:i w:val="1"/>
          <w:rtl w:val="0"/>
        </w:rPr>
        <w:t xml:space="preserve">Entrepreneurial Knowledge, Technology and the Transformation of Regions</w:t>
      </w:r>
      <w:r w:rsidDel="00000000" w:rsidR="00000000" w:rsidRPr="00000000">
        <w:rPr>
          <w:rtl w:val="0"/>
        </w:rPr>
        <w:t xml:space="preserve">, pp.118-143.</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sectPr>
      <w:headerReference r:id="rId8"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240" w:lineRule="auto"/>
    </w:pPr>
    <w:rPr>
      <w:b w:val="1"/>
      <w:sz w:val="48"/>
      <w:szCs w:val="48"/>
    </w:rPr>
  </w:style>
  <w:style w:type="paragraph" w:styleId="Heading2">
    <w:name w:val="heading 2"/>
    <w:basedOn w:val="Normal"/>
    <w:next w:val="Normal"/>
    <w:pPr>
      <w:keepNext w:val="1"/>
      <w:keepLines w:val="1"/>
      <w:spacing w:after="0" w:before="40" w:lineRule="auto"/>
    </w:pPr>
    <w:rPr>
      <w:b w:val="1"/>
      <w:color w:val="595959"/>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D017F7"/>
    <w:rPr>
      <w:lang w:val="en-GB"/>
    </w:rPr>
  </w:style>
  <w:style w:type="paragraph" w:styleId="Heading1">
    <w:name w:val="heading 1"/>
    <w:basedOn w:val="Normal"/>
    <w:link w:val="Heading1Char"/>
    <w:uiPriority w:val="9"/>
    <w:qFormat w:val="1"/>
    <w:rsid w:val="00D017F7"/>
    <w:pPr>
      <w:spacing w:after="100" w:afterAutospacing="1" w:before="100" w:beforeAutospacing="1" w:line="240" w:lineRule="auto"/>
      <w:outlineLvl w:val="0"/>
    </w:pPr>
    <w:rPr>
      <w:rFonts w:cs="Times New Roman" w:eastAsia="Times New Roman"/>
      <w:b w:val="1"/>
      <w:bCs w:val="1"/>
      <w:kern w:val="36"/>
      <w:sz w:val="48"/>
      <w:szCs w:val="48"/>
    </w:rPr>
  </w:style>
  <w:style w:type="paragraph" w:styleId="Heading2">
    <w:name w:val="heading 2"/>
    <w:basedOn w:val="Normal"/>
    <w:next w:val="Normal"/>
    <w:link w:val="Heading2Char"/>
    <w:uiPriority w:val="9"/>
    <w:semiHidden w:val="1"/>
    <w:unhideWhenUsed w:val="1"/>
    <w:qFormat w:val="1"/>
    <w:rsid w:val="00264B60"/>
    <w:pPr>
      <w:keepNext w:val="1"/>
      <w:keepLines w:val="1"/>
      <w:spacing w:after="0" w:before="40"/>
      <w:outlineLvl w:val="1"/>
    </w:pPr>
    <w:rPr>
      <w:rFonts w:cstheme="majorBidi" w:eastAsiaTheme="majorEastAsia"/>
      <w:b w:val="1"/>
      <w:color w:val="595959" w:themeColor="text1" w:themeTint="0000A6"/>
      <w:sz w:val="28"/>
      <w:szCs w:val="26"/>
    </w:rPr>
  </w:style>
  <w:style w:type="paragraph" w:styleId="Heading3">
    <w:name w:val="heading 3"/>
    <w:basedOn w:val="Normal"/>
    <w:next w:val="Normal"/>
    <w:link w:val="Heading3Char"/>
    <w:uiPriority w:val="9"/>
    <w:semiHidden w:val="1"/>
    <w:unhideWhenUsed w:val="1"/>
    <w:qFormat w:val="1"/>
    <w:rsid w:val="00D37158"/>
    <w:pPr>
      <w:keepNext w:val="1"/>
      <w:keepLines w:val="1"/>
      <w:spacing w:after="0" w:before="40"/>
      <w:outlineLvl w:val="2"/>
    </w:pPr>
    <w:rPr>
      <w:rFonts w:asciiTheme="majorHAnsi" w:cstheme="majorBidi" w:eastAsiaTheme="majorEastAsia" w:hAnsiTheme="majorHAnsi"/>
      <w:color w:val="1f4d78"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017F7"/>
    <w:rPr>
      <w:rFonts w:cs="Times New Roman" w:eastAsia="Times New Roman"/>
      <w:b w:val="1"/>
      <w:bCs w:val="1"/>
      <w:kern w:val="36"/>
      <w:sz w:val="48"/>
      <w:szCs w:val="48"/>
    </w:rPr>
  </w:style>
  <w:style w:type="character" w:styleId="Heading2Char" w:customStyle="1">
    <w:name w:val="Heading 2 Char"/>
    <w:basedOn w:val="DefaultParagraphFont"/>
    <w:link w:val="Heading2"/>
    <w:uiPriority w:val="9"/>
    <w:semiHidden w:val="1"/>
    <w:rsid w:val="00264B60"/>
    <w:rPr>
      <w:rFonts w:cstheme="majorBidi" w:eastAsiaTheme="majorEastAsia"/>
      <w:b w:val="1"/>
      <w:color w:val="595959" w:themeColor="text1" w:themeTint="0000A6"/>
      <w:sz w:val="28"/>
      <w:szCs w:val="26"/>
      <w:lang w:val="en-GB"/>
    </w:rPr>
  </w:style>
  <w:style w:type="paragraph" w:styleId="Header">
    <w:name w:val="header"/>
    <w:basedOn w:val="Normal"/>
    <w:link w:val="HeaderChar"/>
    <w:uiPriority w:val="99"/>
    <w:unhideWhenUsed w:val="1"/>
    <w:rsid w:val="00264B60"/>
    <w:pPr>
      <w:tabs>
        <w:tab w:val="center" w:pos="4680"/>
        <w:tab w:val="right" w:pos="9360"/>
      </w:tabs>
      <w:spacing w:after="0" w:line="240" w:lineRule="auto"/>
    </w:pPr>
  </w:style>
  <w:style w:type="character" w:styleId="HeaderChar" w:customStyle="1">
    <w:name w:val="Header Char"/>
    <w:basedOn w:val="DefaultParagraphFont"/>
    <w:link w:val="Header"/>
    <w:uiPriority w:val="99"/>
    <w:rsid w:val="00264B60"/>
    <w:rPr>
      <w:lang w:val="en-GB"/>
    </w:rPr>
  </w:style>
  <w:style w:type="paragraph" w:styleId="Footer">
    <w:name w:val="footer"/>
    <w:basedOn w:val="Normal"/>
    <w:link w:val="FooterChar"/>
    <w:uiPriority w:val="99"/>
    <w:unhideWhenUsed w:val="1"/>
    <w:rsid w:val="00264B60"/>
    <w:pPr>
      <w:tabs>
        <w:tab w:val="center" w:pos="4680"/>
        <w:tab w:val="right" w:pos="9360"/>
      </w:tabs>
      <w:spacing w:after="0" w:line="240" w:lineRule="auto"/>
    </w:pPr>
  </w:style>
  <w:style w:type="character" w:styleId="FooterChar" w:customStyle="1">
    <w:name w:val="Footer Char"/>
    <w:basedOn w:val="DefaultParagraphFont"/>
    <w:link w:val="Footer"/>
    <w:uiPriority w:val="99"/>
    <w:rsid w:val="00264B60"/>
    <w:rPr>
      <w:lang w:val="en-GB"/>
    </w:rPr>
  </w:style>
  <w:style w:type="paragraph" w:styleId="TOCHeading">
    <w:name w:val="TOC Heading"/>
    <w:basedOn w:val="Heading1"/>
    <w:next w:val="Normal"/>
    <w:uiPriority w:val="39"/>
    <w:unhideWhenUsed w:val="1"/>
    <w:qFormat w:val="1"/>
    <w:rsid w:val="00264B60"/>
    <w:pPr>
      <w:keepNext w:val="1"/>
      <w:keepLines w:val="1"/>
      <w:spacing w:after="0" w:afterAutospacing="0" w:before="240" w:beforeAutospacing="0" w:line="259" w:lineRule="auto"/>
      <w:outlineLvl w:val="9"/>
    </w:pPr>
    <w:rPr>
      <w:rFonts w:asciiTheme="majorHAnsi" w:cstheme="majorBidi" w:eastAsiaTheme="majorEastAsia" w:hAnsiTheme="majorHAnsi"/>
      <w:b w:val="0"/>
      <w:bCs w:val="0"/>
      <w:color w:val="2e74b5" w:themeColor="accent1" w:themeShade="0000BF"/>
      <w:kern w:val="0"/>
      <w:sz w:val="32"/>
      <w:szCs w:val="32"/>
      <w:lang w:val="en-US"/>
    </w:rPr>
  </w:style>
  <w:style w:type="paragraph" w:styleId="TOC1">
    <w:name w:val="toc 1"/>
    <w:basedOn w:val="Normal"/>
    <w:next w:val="Normal"/>
    <w:autoRedefine w:val="1"/>
    <w:uiPriority w:val="39"/>
    <w:unhideWhenUsed w:val="1"/>
    <w:rsid w:val="00264B60"/>
    <w:pPr>
      <w:spacing w:after="100"/>
    </w:pPr>
  </w:style>
  <w:style w:type="paragraph" w:styleId="TOC2">
    <w:name w:val="toc 2"/>
    <w:basedOn w:val="Normal"/>
    <w:next w:val="Normal"/>
    <w:autoRedefine w:val="1"/>
    <w:uiPriority w:val="39"/>
    <w:unhideWhenUsed w:val="1"/>
    <w:rsid w:val="00264B60"/>
    <w:pPr>
      <w:spacing w:after="100"/>
      <w:ind w:left="240"/>
    </w:pPr>
  </w:style>
  <w:style w:type="character" w:styleId="Hyperlink">
    <w:name w:val="Hyperlink"/>
    <w:basedOn w:val="DefaultParagraphFont"/>
    <w:uiPriority w:val="99"/>
    <w:unhideWhenUsed w:val="1"/>
    <w:rsid w:val="00264B60"/>
    <w:rPr>
      <w:color w:val="0563c1" w:themeColor="hyperlink"/>
      <w:u w:val="single"/>
    </w:rPr>
  </w:style>
  <w:style w:type="table" w:styleId="TableGrid">
    <w:name w:val="Table Grid"/>
    <w:basedOn w:val="TableNormal"/>
    <w:uiPriority w:val="39"/>
    <w:rsid w:val="00695987"/>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F94023"/>
    <w:pPr>
      <w:ind w:left="720"/>
      <w:contextualSpacing w:val="1"/>
    </w:pPr>
  </w:style>
  <w:style w:type="character" w:styleId="Heading3Char" w:customStyle="1">
    <w:name w:val="Heading 3 Char"/>
    <w:basedOn w:val="DefaultParagraphFont"/>
    <w:link w:val="Heading3"/>
    <w:uiPriority w:val="9"/>
    <w:semiHidden w:val="1"/>
    <w:rsid w:val="00D37158"/>
    <w:rPr>
      <w:rFonts w:asciiTheme="majorHAnsi" w:cstheme="majorBidi" w:eastAsiaTheme="majorEastAsia" w:hAnsiTheme="majorHAnsi"/>
      <w:color w:val="1f4d78" w:themeColor="accent1" w:themeShade="00007F"/>
      <w:szCs w:val="24"/>
      <w:lang w:val="en-GB"/>
    </w:rPr>
  </w:style>
  <w:style w:type="paragraph" w:styleId="NormalWeb">
    <w:name w:val="Normal (Web)"/>
    <w:basedOn w:val="Normal"/>
    <w:uiPriority w:val="99"/>
    <w:semiHidden w:val="1"/>
    <w:unhideWhenUsed w:val="1"/>
    <w:rsid w:val="00950DA4"/>
    <w:pPr>
      <w:spacing w:after="100" w:afterAutospacing="1" w:before="100" w:beforeAutospacing="1" w:line="240" w:lineRule="auto"/>
    </w:pPr>
    <w:rPr>
      <w:rFonts w:cs="Times New Roman" w:eastAsia="Times New Roman"/>
      <w:szCs w:val="24"/>
      <w:lang w:val="en-US"/>
    </w:rPr>
  </w:style>
  <w:style w:type="character" w:styleId="UnresolvedMention">
    <w:name w:val="Unresolved Mention"/>
    <w:basedOn w:val="DefaultParagraphFont"/>
    <w:uiPriority w:val="99"/>
    <w:semiHidden w:val="1"/>
    <w:unhideWhenUsed w:val="1"/>
    <w:rsid w:val="007870FE"/>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8IMRGsHNqetcjBLr054bG6pFg==">AMUW2mVrCqUQwiin13VuiTv+z4cBo/wj4BsOanDHqLwmCenG8WYC4ILENgCJP/6Qfm42KL9XLZ5xAsbZIgUG5wQOciZqLKNJryVulvYepbcKaByJX4ddS2as1aniD63cjkx+KEMCWQsFBsUAe60HzVYCLTjIs5cSX4BRTGHSEETeLBh4b3T8pFfsMWHEp2chEO381TlxS7MZWI+ScxWpmMCizEwIVxg6fiwjtQgEphsljug2mCDU9E9EfZ9orz0uBwf06eZYnx6leGDyMmg4ViYUshFKqdTxmQjOuBR5kmIEi8X2J2RBHFMfA2FZn3LTf99xQubh1l4ZEDR9XTW80Ah+yNncjGeBC9v1wbxC+cM6K48REDYebZ6trByWUxI7AHyt7G8ikFl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2021-12-07T05:21:00Z</dcterms:created>
</cp:coreProperties>
</file>