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27B4D" w14:textId="1F839F59" w:rsidR="00DF71FB" w:rsidRPr="003440AD" w:rsidRDefault="004B6222" w:rsidP="004B173E">
      <w:pPr>
        <w:pStyle w:val="NoSpacing"/>
      </w:pPr>
      <w:bookmarkStart w:id="0" w:name="_Hlk224666728"/>
      <w:r w:rsidRPr="004B6222">
        <w:rPr>
          <w:noProof/>
        </w:rPr>
        <w:drawing>
          <wp:inline distT="0" distB="0" distL="0" distR="0" wp14:anchorId="1784E9CF" wp14:editId="610A60D2">
            <wp:extent cx="3277057" cy="1514686"/>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277057" cy="1514686"/>
                    </a:xfrm>
                    <a:prstGeom prst="rect">
                      <a:avLst/>
                    </a:prstGeom>
                  </pic:spPr>
                </pic:pic>
              </a:graphicData>
            </a:graphic>
          </wp:inline>
        </w:drawing>
      </w:r>
    </w:p>
    <w:p w14:paraId="050F6A58" w14:textId="77777777" w:rsidR="00DF71FB" w:rsidRPr="003440AD" w:rsidRDefault="00DF71FB" w:rsidP="002D4725">
      <w:pPr>
        <w:rPr>
          <w:b/>
          <w:bCs/>
        </w:rPr>
      </w:pPr>
    </w:p>
    <w:p w14:paraId="5E627C4D" w14:textId="1E758DA2" w:rsidR="002D4725" w:rsidRPr="003440AD" w:rsidRDefault="002D4725" w:rsidP="002D4725">
      <w:pPr>
        <w:rPr>
          <w:b/>
          <w:bCs/>
        </w:rPr>
      </w:pPr>
      <w:r w:rsidRPr="003440AD">
        <w:rPr>
          <w:b/>
          <w:bCs/>
        </w:rPr>
        <w:t>Reflective Report: Principles of Health and Social Care</w:t>
      </w:r>
      <w:r w:rsidR="00284E44">
        <w:rPr>
          <w:b/>
          <w:bCs/>
        </w:rPr>
        <w:t xml:space="preserve"> Practice</w:t>
      </w:r>
    </w:p>
    <w:p w14:paraId="0F78F902" w14:textId="56A33A7B" w:rsidR="00DF71FB" w:rsidRPr="003440AD" w:rsidRDefault="002D4725" w:rsidP="002D4725">
      <w:r w:rsidRPr="003440AD">
        <w:rPr>
          <w:b/>
          <w:bCs/>
        </w:rPr>
        <w:t>Student Name</w:t>
      </w:r>
      <w:r w:rsidR="00DF71FB" w:rsidRPr="003440AD">
        <w:rPr>
          <w:b/>
          <w:bCs/>
        </w:rPr>
        <w:t>:</w:t>
      </w:r>
      <w:r w:rsidR="00284E44">
        <w:rPr>
          <w:b/>
          <w:bCs/>
        </w:rPr>
        <w:t xml:space="preserve"> Abass Bundu Kamara</w:t>
      </w:r>
    </w:p>
    <w:p w14:paraId="16D1864F" w14:textId="3675794E" w:rsidR="00DF71FB" w:rsidRPr="003440AD" w:rsidRDefault="002D4725" w:rsidP="002D4725">
      <w:r w:rsidRPr="003440AD">
        <w:rPr>
          <w:b/>
          <w:bCs/>
        </w:rPr>
        <w:t>Student Number:</w:t>
      </w:r>
      <w:r w:rsidRPr="003440AD">
        <w:t xml:space="preserve"> </w:t>
      </w:r>
      <w:r w:rsidR="00284E44">
        <w:t>2416734</w:t>
      </w:r>
    </w:p>
    <w:p w14:paraId="50F955AD" w14:textId="77777777" w:rsidR="00DF71FB" w:rsidRPr="003440AD" w:rsidRDefault="002D4725" w:rsidP="002D4725">
      <w:r w:rsidRPr="003440AD">
        <w:rPr>
          <w:b/>
          <w:bCs/>
        </w:rPr>
        <w:t>Module Code:</w:t>
      </w:r>
      <w:r w:rsidRPr="003440AD">
        <w:t xml:space="preserve"> BMHP5016</w:t>
      </w:r>
    </w:p>
    <w:p w14:paraId="53F8AE3B" w14:textId="77777777" w:rsidR="00DF71FB" w:rsidRPr="003440AD" w:rsidRDefault="002D4725" w:rsidP="002D4725">
      <w:r w:rsidRPr="003440AD">
        <w:rPr>
          <w:b/>
          <w:bCs/>
        </w:rPr>
        <w:t>Module Title:</w:t>
      </w:r>
      <w:r w:rsidRPr="003440AD">
        <w:t xml:space="preserve"> Principles of Health and Social Care Practice</w:t>
      </w:r>
    </w:p>
    <w:p w14:paraId="0F0E24A5" w14:textId="77777777" w:rsidR="00DF71FB" w:rsidRPr="003440AD" w:rsidRDefault="002D4725" w:rsidP="002D4725">
      <w:r w:rsidRPr="003440AD">
        <w:rPr>
          <w:b/>
          <w:bCs/>
        </w:rPr>
        <w:t>Assignment Title:</w:t>
      </w:r>
      <w:r w:rsidRPr="003440AD">
        <w:t xml:space="preserve"> Reflective Report</w:t>
      </w:r>
    </w:p>
    <w:p w14:paraId="6A53A54C" w14:textId="20C7C8B8" w:rsidR="002D4725" w:rsidRPr="003440AD" w:rsidRDefault="00284E44">
      <w:r>
        <w:t xml:space="preserve">Lecturer </w:t>
      </w:r>
      <w:r w:rsidR="006017B6">
        <w:t xml:space="preserve">Name Dr </w:t>
      </w:r>
      <w:proofErr w:type="spellStart"/>
      <w:r w:rsidR="00B32ACC">
        <w:t>Itse</w:t>
      </w:r>
      <w:proofErr w:type="spellEnd"/>
      <w:r w:rsidR="00B32ACC">
        <w:t xml:space="preserve"> </w:t>
      </w:r>
      <w:r>
        <w:t>Olaoye</w:t>
      </w:r>
      <w:r w:rsidR="002D4725" w:rsidRPr="003440AD">
        <w:br w:type="page"/>
      </w:r>
    </w:p>
    <w:p w14:paraId="24E375A8" w14:textId="1B6C0C06" w:rsidR="004C0794" w:rsidRDefault="00E82F7B" w:rsidP="00362F73">
      <w:pPr>
        <w:jc w:val="center"/>
      </w:pPr>
      <w:r>
        <w:rPr>
          <w:noProof/>
        </w:rPr>
        <w:lastRenderedPageBreak/>
        <w:drawing>
          <wp:inline distT="0" distB="0" distL="0" distR="0" wp14:anchorId="1B16059E" wp14:editId="081DAB8D">
            <wp:extent cx="5943600" cy="2823845"/>
            <wp:effectExtent l="0" t="0" r="0" b="0"/>
            <wp:docPr id="569150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150708" name=""/>
                    <pic:cNvPicPr/>
                  </pic:nvPicPr>
                  <pic:blipFill>
                    <a:blip r:embed="rId7"/>
                    <a:stretch>
                      <a:fillRect/>
                    </a:stretch>
                  </pic:blipFill>
                  <pic:spPr>
                    <a:xfrm>
                      <a:off x="0" y="0"/>
                      <a:ext cx="5943600" cy="2823845"/>
                    </a:xfrm>
                    <a:prstGeom prst="rect">
                      <a:avLst/>
                    </a:prstGeom>
                  </pic:spPr>
                </pic:pic>
              </a:graphicData>
            </a:graphic>
          </wp:inline>
        </w:drawing>
      </w:r>
    </w:p>
    <w:p w14:paraId="3C31B0F9" w14:textId="45F82BA5" w:rsidR="00DF71FB" w:rsidRPr="003440AD" w:rsidRDefault="00A91B26">
      <w:pPr>
        <w:rPr>
          <w:rFonts w:eastAsiaTheme="majorEastAsia" w:cstheme="majorBidi"/>
          <w:b/>
          <w:sz w:val="28"/>
          <w:szCs w:val="32"/>
        </w:rPr>
      </w:pPr>
      <w:r w:rsidRPr="003440AD">
        <w:t xml:space="preserve"> </w:t>
      </w:r>
      <w:r w:rsidR="00DF71FB" w:rsidRPr="003440AD">
        <w:br w:type="page"/>
      </w:r>
    </w:p>
    <w:p w14:paraId="1D88E107" w14:textId="77777777" w:rsidR="00072CB8" w:rsidRDefault="008B3D38" w:rsidP="00E50E25">
      <w:pPr>
        <w:pStyle w:val="Heading1"/>
      </w:pPr>
      <w:bookmarkStart w:id="1" w:name="_Toc224672096"/>
      <w:bookmarkStart w:id="2" w:name="_Toc226568896"/>
      <w:bookmarkStart w:id="3" w:name="_Toc226570940"/>
      <w:bookmarkStart w:id="4" w:name="_Toc224667907"/>
      <w:bookmarkStart w:id="5" w:name="_Toc224671321"/>
      <w:r w:rsidRPr="008B3D38">
        <w:lastRenderedPageBreak/>
        <w:t>Introduction</w:t>
      </w:r>
      <w:bookmarkEnd w:id="1"/>
      <w:bookmarkEnd w:id="2"/>
      <w:bookmarkEnd w:id="3"/>
    </w:p>
    <w:p w14:paraId="59DCA945" w14:textId="63F722D5" w:rsidR="00E50E25" w:rsidRPr="001B6728" w:rsidRDefault="008B3D38" w:rsidP="00E50E25">
      <w:pPr>
        <w:pStyle w:val="Heading1"/>
        <w:rPr>
          <w:b w:val="0"/>
          <w:bCs/>
          <w:sz w:val="22"/>
          <w:szCs w:val="22"/>
        </w:rPr>
      </w:pPr>
      <w:r w:rsidRPr="00CA2A9B">
        <w:rPr>
          <w:b w:val="0"/>
          <w:bCs/>
        </w:rPr>
        <w:t xml:space="preserve"> </w:t>
      </w:r>
      <w:r w:rsidRPr="001B6728">
        <w:rPr>
          <w:b w:val="0"/>
          <w:bCs/>
          <w:sz w:val="22"/>
          <w:szCs w:val="22"/>
        </w:rPr>
        <w:t xml:space="preserve">care, partnership working and ethics. It demonstrates the way these principles inform safe, effective and dignified service delivery to service users. I discuss the ways I can </w:t>
      </w:r>
      <w:r w:rsidR="00326955" w:rsidRPr="001B6728">
        <w:rPr>
          <w:b w:val="0"/>
          <w:bCs/>
          <w:sz w:val="22"/>
          <w:szCs w:val="22"/>
        </w:rPr>
        <w:t>implement</w:t>
      </w:r>
    </w:p>
    <w:p w14:paraId="6F0431B7" w14:textId="0156A5CB" w:rsidR="008B3D38" w:rsidRPr="001B6728" w:rsidRDefault="00E50E25" w:rsidP="00E50E25">
      <w:pPr>
        <w:pStyle w:val="Heading1"/>
        <w:rPr>
          <w:b w:val="0"/>
          <w:bCs/>
          <w:sz w:val="22"/>
          <w:szCs w:val="22"/>
        </w:rPr>
      </w:pPr>
      <w:r w:rsidRPr="001B6728">
        <w:rPr>
          <w:b w:val="0"/>
          <w:bCs/>
          <w:sz w:val="22"/>
          <w:szCs w:val="22"/>
        </w:rPr>
        <w:t xml:space="preserve">This reflective report social care including person centred </w:t>
      </w:r>
      <w:proofErr w:type="spellStart"/>
      <w:r w:rsidR="008B3D38" w:rsidRPr="001B6728">
        <w:rPr>
          <w:b w:val="0"/>
          <w:bCs/>
          <w:sz w:val="22"/>
          <w:szCs w:val="22"/>
        </w:rPr>
        <w:t>nt</w:t>
      </w:r>
      <w:proofErr w:type="spellEnd"/>
      <w:r w:rsidR="008B3D38" w:rsidRPr="001B6728">
        <w:rPr>
          <w:b w:val="0"/>
          <w:bCs/>
          <w:sz w:val="22"/>
          <w:szCs w:val="22"/>
        </w:rPr>
        <w:t xml:space="preserve"> the principles in </w:t>
      </w:r>
      <w:r w:rsidR="00607C9C" w:rsidRPr="001B6728">
        <w:rPr>
          <w:b w:val="0"/>
          <w:bCs/>
          <w:sz w:val="22"/>
          <w:szCs w:val="22"/>
        </w:rPr>
        <w:t xml:space="preserve">discusses the guidelines of health and </w:t>
      </w:r>
      <w:r w:rsidR="008B3D38" w:rsidRPr="001B6728">
        <w:rPr>
          <w:b w:val="0"/>
          <w:bCs/>
          <w:sz w:val="22"/>
          <w:szCs w:val="22"/>
        </w:rPr>
        <w:t>practise to improve the outcomes and support lifelong learning using practical examples, self-reflection, and assessment of my strengths and areas of development.</w:t>
      </w:r>
    </w:p>
    <w:p w14:paraId="25F93AE4" w14:textId="7A60CF78" w:rsidR="002D4725" w:rsidRPr="003440AD" w:rsidRDefault="002D4725" w:rsidP="008C5F96">
      <w:pPr>
        <w:pStyle w:val="Heading1"/>
      </w:pPr>
      <w:bookmarkStart w:id="6" w:name="_Toc224672097"/>
      <w:bookmarkStart w:id="7" w:name="_Toc226568897"/>
      <w:bookmarkStart w:id="8" w:name="_Toc226570941"/>
      <w:r w:rsidRPr="003440AD">
        <w:t>Task 1: Reflection on the Importance of Principles of Health and Social Care</w:t>
      </w:r>
      <w:bookmarkEnd w:id="4"/>
      <w:bookmarkEnd w:id="5"/>
      <w:bookmarkEnd w:id="6"/>
      <w:bookmarkEnd w:id="7"/>
      <w:bookmarkEnd w:id="8"/>
    </w:p>
    <w:p w14:paraId="739FBABE" w14:textId="1C17E645" w:rsidR="0054751E" w:rsidRPr="001C7210" w:rsidRDefault="0054751E" w:rsidP="0054751E">
      <w:bookmarkStart w:id="9" w:name="_Toc224667908"/>
      <w:bookmarkStart w:id="10" w:name="_Toc224671322"/>
      <w:bookmarkStart w:id="11" w:name="_Toc224672098"/>
      <w:r w:rsidRPr="001C7210">
        <w:t xml:space="preserve">Person-centred care is aimed at addressing personal needs and preferences. This will make care dignified, compassionate and </w:t>
      </w:r>
      <w:proofErr w:type="gramStart"/>
      <w:r w:rsidRPr="001C7210">
        <w:t>value-based</w:t>
      </w:r>
      <w:proofErr w:type="gramEnd"/>
      <w:r w:rsidRPr="001C7210">
        <w:t xml:space="preserve">. Medical workers provide services that are specific to specific circumstances. Care providers promote the process of decision-making (Laranjeira, 2025). This principle puts service users in the heart of care decisions. Physical, emotional and social needs are </w:t>
      </w:r>
      <w:proofErr w:type="gramStart"/>
      <w:r w:rsidRPr="001C7210">
        <w:t>taken into account</w:t>
      </w:r>
      <w:proofErr w:type="gramEnd"/>
      <w:r w:rsidRPr="001C7210">
        <w:t xml:space="preserve"> by professionals in their care planning. The theory of Maslow </w:t>
      </w:r>
      <w:r w:rsidR="002F78A4">
        <w:t>{</w:t>
      </w:r>
      <w:r w:rsidR="00777E61">
        <w:t>1943</w:t>
      </w:r>
      <w:r w:rsidR="002F78A4">
        <w:t xml:space="preserve">} </w:t>
      </w:r>
      <w:r w:rsidRPr="001C7210">
        <w:t xml:space="preserve">provides a way in which the needs influence the level of human wellbeing significantly. To enhance the quality of life, care providers address these needs. This approach promotes independence and enhances individuals' daily living experiences. The care settings provide service users with a sense of respect, appreciation, and confidence. </w:t>
      </w:r>
    </w:p>
    <w:p w14:paraId="51CBFF16" w14:textId="4289FC18" w:rsidR="0054751E" w:rsidRPr="001C7210" w:rsidRDefault="0054751E" w:rsidP="0054751E">
      <w:r w:rsidRPr="001C7210">
        <w:t>Partnership working is a collaboration between professionals, service users and families. This will guarantee coordinated, effective and timely care decisions. Healthcare workers exchange knowledge and expertise to enhance delivery of care. Communication helps to minimise mistakes and increase patient safety. Multidisciplinary teamwork is the collaboration among various professionals in meeting complex health and social needs. This partnership makes sure that care is constant and responsive to individuals. The shared decision-making and enhanced care experiences are helpful to service users (</w:t>
      </w:r>
      <w:proofErr w:type="spellStart"/>
      <w:r w:rsidRPr="001C7210">
        <w:t>Albargi</w:t>
      </w:r>
      <w:proofErr w:type="spellEnd"/>
      <w:r w:rsidRPr="001C7210">
        <w:t xml:space="preserve">, 2025). The practice of teamwork builds knowledge, skills and confidence in professionals. Providers and service users have a good relationship that is reinforced by partnership working. This principle enhances efficiency and contributes to enhanced </w:t>
      </w:r>
      <w:r w:rsidRPr="001C7210">
        <w:lastRenderedPageBreak/>
        <w:t xml:space="preserve">organisational results. According to collaborative theories, teamwork results in more holistic and integrated care. The combination of multiple viewpoints and knowledge helps provide people with more holistic and individualised care. </w:t>
      </w:r>
    </w:p>
    <w:p w14:paraId="1A05D6C5" w14:textId="429901A1" w:rsidR="0054751E" w:rsidRPr="001C7210" w:rsidRDefault="0054751E" w:rsidP="0054751E">
      <w:r w:rsidRPr="001C7210">
        <w:t xml:space="preserve">Ethical practice guarantees care that is safe, fair and responsible. This principle is informed by autonomy, beneficence, non-maleficence, and justice. Medics appreciate the rights of the people to make informed decisions on their own. Always, practitioners act in the best interests of service users. They are not harmful and </w:t>
      </w:r>
      <w:proofErr w:type="gramStart"/>
      <w:r w:rsidRPr="001C7210">
        <w:t>consider safe care practices at all times</w:t>
      </w:r>
      <w:proofErr w:type="gramEnd"/>
      <w:r w:rsidRPr="001C7210">
        <w:t xml:space="preserve">. Justice brings a sense of fairness and equality in all the service delivery of healthcare. Professional standards are used to help practitioners to be accountable and upright. The NMC Code assists nurses to provide safe and efficient care (Galway et al., 2025). HCPC standards guarantee that professionals </w:t>
      </w:r>
      <w:proofErr w:type="gramStart"/>
      <w:r w:rsidRPr="001C7210">
        <w:t>are able to</w:t>
      </w:r>
      <w:proofErr w:type="gramEnd"/>
      <w:r w:rsidRPr="001C7210">
        <w:t xml:space="preserve"> fulfil the necessary ethical and professional standards. Acts like the Care Act facilitate rights-based care provision. </w:t>
      </w:r>
    </w:p>
    <w:p w14:paraId="13A578B5" w14:textId="02E06053" w:rsidR="008B168D" w:rsidRPr="001C7210" w:rsidRDefault="0054751E" w:rsidP="008B168D">
      <w:r w:rsidRPr="001C7210">
        <w:t xml:space="preserve">Finally, there are major principles that enhance quality in health and social care. Person-centred care will guarantee that people are accorded respectful and individualized services. Partnership working promotes teamwork and enhances coordinated care delivery effectively. Ethical practice promotes safe, just and responsible decision-making by the professional. These values enhance patient care and satisfaction in services. They also minimise risk and enhance safety in any healthcare setting. These practices enable professionals to develop their skills, knowledge, and accountability. The delivery of services is made more effective, responsive and needs oriented. </w:t>
      </w:r>
    </w:p>
    <w:p w14:paraId="4745EA5D" w14:textId="5B7ADE0D" w:rsidR="002D4725" w:rsidRPr="003440AD" w:rsidRDefault="002D4725" w:rsidP="008C5F96">
      <w:pPr>
        <w:pStyle w:val="Heading1"/>
      </w:pPr>
      <w:bookmarkStart w:id="12" w:name="_Toc226568898"/>
      <w:bookmarkStart w:id="13" w:name="_Toc226570942"/>
      <w:r w:rsidRPr="003440AD">
        <w:t>Task 2: Practical Examples of Concepts in Practice</w:t>
      </w:r>
      <w:bookmarkEnd w:id="9"/>
      <w:bookmarkEnd w:id="10"/>
      <w:bookmarkEnd w:id="11"/>
      <w:bookmarkEnd w:id="12"/>
      <w:bookmarkEnd w:id="13"/>
    </w:p>
    <w:p w14:paraId="5EC78541" w14:textId="74DBF3AA" w:rsidR="006B5202" w:rsidRPr="001C7210" w:rsidRDefault="006B5202" w:rsidP="006B5202">
      <w:bookmarkStart w:id="14" w:name="_Toc224667909"/>
      <w:bookmarkStart w:id="15" w:name="_Toc224671323"/>
      <w:bookmarkStart w:id="16" w:name="_Toc224672099"/>
      <w:r w:rsidRPr="001C7210">
        <w:t xml:space="preserve">This case involves a residential home that provides services to older adults. The environment has organised activities to assist dementia residents. Care staff provides services that address both physical and emotional needs. The environment enhances residents' safety, comfort, and psychological wellbeing. The best practices are guided by set policies and professional care practices. The NICE Dementia Guidelines facilitate evidence-based and effective care provision (Dener and Elcin, 2025). The CQC </w:t>
      </w:r>
      <w:r w:rsidRPr="001C7210">
        <w:lastRenderedPageBreak/>
        <w:t>standards put in place safety, quality and accountability for services. Employees are guided by policies that uphold professional and ethical practice.</w:t>
      </w:r>
    </w:p>
    <w:p w14:paraId="275004B4" w14:textId="091BB91C" w:rsidR="006B5202" w:rsidRPr="001C7210" w:rsidRDefault="006B5202" w:rsidP="006B5202">
      <w:r w:rsidRPr="001C7210">
        <w:t xml:space="preserve">Person-centred care is based on personal needs, preferences, and life histories. Care employees devise schedules that mirror individual practices of residents. This method endorses autonomy, as it promotes everyday choices and decisions. The residents make personal decisions about meals, activities and personal care routines. The care providers honour the identity, dignity and values of individuals. Staff members recognise abilities and promote independence within care environments. The approach heightens involvement and enhances emotional health among residents. </w:t>
      </w:r>
    </w:p>
    <w:p w14:paraId="43D12B0F" w14:textId="1ECA3F94" w:rsidR="006B5202" w:rsidRPr="001C7210" w:rsidRDefault="006B5202" w:rsidP="006B5202">
      <w:r w:rsidRPr="001C7210">
        <w:t xml:space="preserve">Partnership working is the work of collaboration between professionals, residents, and family members. Multidisciplinary teams involve nurses, social workers and physiotherapists working together. Every professional is a source of knowledge to facilitate the provision of holistic care. Physiotherapists plan activities that keep the body moving and in a healthy condition. Dietitians come up with nutritional plans that contribute to good health and energy. Social workers </w:t>
      </w:r>
      <w:proofErr w:type="gramStart"/>
      <w:r w:rsidRPr="001C7210">
        <w:t>are able to</w:t>
      </w:r>
      <w:proofErr w:type="gramEnd"/>
      <w:r w:rsidRPr="001C7210">
        <w:t xml:space="preserve"> deal with emotional and social needs (Chen et al., 2025). Care is coordinated and consistent when there is effective communication with residents. </w:t>
      </w:r>
    </w:p>
    <w:p w14:paraId="4A6DA4BB" w14:textId="16139A86" w:rsidR="006B5202" w:rsidRPr="001C7210" w:rsidRDefault="006B5202" w:rsidP="006B5202">
      <w:r w:rsidRPr="001C7210">
        <w:t xml:space="preserve">Ethical practice makes care safe, fair and respectful </w:t>
      </w:r>
      <w:proofErr w:type="gramStart"/>
      <w:r w:rsidRPr="001C7210">
        <w:t>at all times</w:t>
      </w:r>
      <w:proofErr w:type="gramEnd"/>
      <w:r w:rsidRPr="001C7210">
        <w:t>. The Mental Capacity Act provides a guide in making decisions on behalf of individuals who lack capacity. The care staff are respectful of autonomy but at the same time provide safety and protection against harm. Beneficence is practiced by professionals so that they can act in the best interest of residents. They adhere to non-maleficence principles to prevent harm when delivering care. Justice brings about fairness and equality in the practices of care. Employees put into consideration past wants, values and preferences in their decisions.</w:t>
      </w:r>
    </w:p>
    <w:p w14:paraId="1CE8D64B" w14:textId="24A6D6FB" w:rsidR="00E95DFE" w:rsidRPr="001C7210" w:rsidRDefault="006B5202" w:rsidP="00E95DFE">
      <w:r w:rsidRPr="001C7210">
        <w:t xml:space="preserve">The combination of principles facilitates the provision of care holistically and effectively. Person-centred care is where the services are tailored to the needs and preferences of the individual. Teamwork and interdisciplinary care are encouraged by partnership working. Ethical conduct provides safe, equitable, and responsible decision-making procedures </w:t>
      </w:r>
      <w:proofErr w:type="gramStart"/>
      <w:r w:rsidRPr="001C7210">
        <w:t>at all times</w:t>
      </w:r>
      <w:proofErr w:type="gramEnd"/>
      <w:r w:rsidRPr="001C7210">
        <w:t xml:space="preserve"> (Haug et al., 2025). The principles reduce risks and increase </w:t>
      </w:r>
      <w:r w:rsidRPr="001C7210">
        <w:lastRenderedPageBreak/>
        <w:t xml:space="preserve">safety in care settings. Multidisciplinary collaboration aids problem-solving and responsive care planning approaches. Care providers adapt services to meet the changing needs of residents. </w:t>
      </w:r>
    </w:p>
    <w:p w14:paraId="7196270C" w14:textId="65919408" w:rsidR="008320D4" w:rsidRPr="003440AD" w:rsidRDefault="008320D4" w:rsidP="0092186D">
      <w:pPr>
        <w:pStyle w:val="Heading1"/>
      </w:pPr>
      <w:bookmarkStart w:id="17" w:name="_Toc226568899"/>
      <w:bookmarkStart w:id="18" w:name="_Toc226570943"/>
      <w:r w:rsidRPr="003440AD">
        <w:t>Task 3: Self-Reflection as a Health and Social Care Professional</w:t>
      </w:r>
      <w:bookmarkEnd w:id="14"/>
      <w:bookmarkEnd w:id="15"/>
      <w:bookmarkEnd w:id="16"/>
      <w:bookmarkEnd w:id="17"/>
      <w:bookmarkEnd w:id="18"/>
    </w:p>
    <w:p w14:paraId="54EABE4E" w14:textId="77777777" w:rsidR="00C33E60" w:rsidRPr="00C33E60" w:rsidRDefault="00C33E60" w:rsidP="00C33E60">
      <w:pPr>
        <w:pStyle w:val="Heading2"/>
      </w:pPr>
      <w:bookmarkStart w:id="19" w:name="_Toc226568900"/>
      <w:bookmarkStart w:id="20" w:name="_Toc226570944"/>
      <w:bookmarkStart w:id="21" w:name="_Toc224672109"/>
      <w:r w:rsidRPr="00C33E60">
        <w:t>Introduction (Gibbs Reflective Cycle)</w:t>
      </w:r>
      <w:bookmarkEnd w:id="19"/>
      <w:bookmarkEnd w:id="20"/>
    </w:p>
    <w:p w14:paraId="4C939412" w14:textId="6FCE6D6B" w:rsidR="00C33E60" w:rsidRPr="001C7210" w:rsidRDefault="00C33E60" w:rsidP="00C33E60">
      <w:r w:rsidRPr="001C7210">
        <w:t>This reflection is based on Gibbs's</w:t>
      </w:r>
      <w:r w:rsidR="00436937">
        <w:t xml:space="preserve"> </w:t>
      </w:r>
      <w:r w:rsidRPr="001C7210">
        <w:t xml:space="preserve">reflective cycle </w:t>
      </w:r>
      <w:r w:rsidR="00436937">
        <w:t>{</w:t>
      </w:r>
      <w:r w:rsidR="00515776">
        <w:t>19</w:t>
      </w:r>
      <w:r w:rsidR="00436937">
        <w:t>88}</w:t>
      </w:r>
      <w:r w:rsidR="001C06F1">
        <w:t xml:space="preserve"> </w:t>
      </w:r>
      <w:r w:rsidRPr="001C7210">
        <w:t xml:space="preserve">of systematic professional learning. This model consists of description, feelings, evaluation, analysis, conclusion and action planning. The framework facilitates reflective thinking of health and social care practice systematically. My day-to-day practice involves the use of person-centred care, partnership working, and ethical principles. These values inform my practice and enhance care provision to the fullest. The reflective practice assists me in determining what is good and what requires improvement (Re et al., 2025). I know that self-awareness enhances professional behaviour and decision-making skills. Life-long learning promotes high-quality, effective, and safe care. </w:t>
      </w:r>
    </w:p>
    <w:p w14:paraId="3C296A07" w14:textId="0E5984B1" w:rsidR="00F102C8" w:rsidRDefault="00DF4BB4" w:rsidP="00F102C8">
      <w:pPr>
        <w:jc w:val="center"/>
        <w:rPr>
          <w:b/>
          <w:bCs/>
        </w:rPr>
      </w:pPr>
      <w:r>
        <w:rPr>
          <w:b/>
          <w:bCs/>
          <w:noProof/>
        </w:rPr>
        <w:drawing>
          <wp:inline distT="0" distB="0" distL="0" distR="0" wp14:anchorId="70967A56" wp14:editId="26E523D7">
            <wp:extent cx="2845240" cy="2829860"/>
            <wp:effectExtent l="0" t="0" r="0" b="8890"/>
            <wp:docPr id="21233853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6250" cy="2830865"/>
                    </a:xfrm>
                    <a:prstGeom prst="rect">
                      <a:avLst/>
                    </a:prstGeom>
                    <a:noFill/>
                  </pic:spPr>
                </pic:pic>
              </a:graphicData>
            </a:graphic>
          </wp:inline>
        </w:drawing>
      </w:r>
    </w:p>
    <w:p w14:paraId="7B127FB6" w14:textId="2D4D95E2" w:rsidR="00DF4BB4" w:rsidRDefault="00DF4BB4" w:rsidP="00F102C8">
      <w:pPr>
        <w:jc w:val="center"/>
        <w:rPr>
          <w:b/>
          <w:bCs/>
        </w:rPr>
      </w:pPr>
      <w:r>
        <w:rPr>
          <w:b/>
          <w:bCs/>
        </w:rPr>
        <w:t>Figure:</w:t>
      </w:r>
      <w:r w:rsidRPr="00DF4BB4">
        <w:rPr>
          <w:b/>
        </w:rPr>
        <w:t xml:space="preserve"> </w:t>
      </w:r>
      <w:r w:rsidRPr="00C33E60">
        <w:rPr>
          <w:b/>
        </w:rPr>
        <w:t>Gibbs Reflective Cycle</w:t>
      </w:r>
      <w:r w:rsidR="00926C6C">
        <w:rPr>
          <w:b/>
        </w:rPr>
        <w:t xml:space="preserve"> </w:t>
      </w:r>
      <w:r w:rsidR="00681A0C">
        <w:rPr>
          <w:b/>
        </w:rPr>
        <w:t>{</w:t>
      </w:r>
      <w:r w:rsidR="00926C6C">
        <w:rPr>
          <w:b/>
        </w:rPr>
        <w:t>1988</w:t>
      </w:r>
      <w:r w:rsidR="00681A0C">
        <w:rPr>
          <w:b/>
        </w:rPr>
        <w:t>}</w:t>
      </w:r>
    </w:p>
    <w:p w14:paraId="333D94CA" w14:textId="456C2AC0" w:rsidR="00DF4BB4" w:rsidRPr="00C33E60" w:rsidRDefault="00DF4BB4" w:rsidP="00F102C8">
      <w:pPr>
        <w:jc w:val="center"/>
        <w:rPr>
          <w:b/>
          <w:bCs/>
        </w:rPr>
      </w:pPr>
      <w:r>
        <w:rPr>
          <w:b/>
          <w:bCs/>
        </w:rPr>
        <w:t>Source:</w:t>
      </w:r>
      <w:r w:rsidR="005169D8" w:rsidRPr="005169D8">
        <w:t xml:space="preserve"> </w:t>
      </w:r>
      <w:r w:rsidR="005169D8" w:rsidRPr="005169D8">
        <w:rPr>
          <w:b/>
          <w:bCs/>
        </w:rPr>
        <w:t xml:space="preserve">(Ocampo </w:t>
      </w:r>
      <w:r w:rsidR="005169D8" w:rsidRPr="005169D8">
        <w:rPr>
          <w:b/>
          <w:bCs/>
          <w:i/>
          <w:iCs/>
        </w:rPr>
        <w:t>et al.</w:t>
      </w:r>
      <w:r w:rsidR="005169D8" w:rsidRPr="005169D8">
        <w:rPr>
          <w:b/>
          <w:bCs/>
        </w:rPr>
        <w:t>, 2025)</w:t>
      </w:r>
    </w:p>
    <w:p w14:paraId="54A4594B" w14:textId="77777777" w:rsidR="00C33E60" w:rsidRPr="00C33E60" w:rsidRDefault="00C33E60" w:rsidP="00C33E60">
      <w:pPr>
        <w:pStyle w:val="Heading2"/>
      </w:pPr>
      <w:bookmarkStart w:id="22" w:name="_Toc226568901"/>
      <w:bookmarkStart w:id="23" w:name="_Toc226570945"/>
      <w:r w:rsidRPr="00C33E60">
        <w:lastRenderedPageBreak/>
        <w:t>Description</w:t>
      </w:r>
      <w:bookmarkEnd w:id="22"/>
      <w:bookmarkEnd w:id="23"/>
    </w:p>
    <w:p w14:paraId="40027B85" w14:textId="6B576632" w:rsidR="00C33E60" w:rsidRPr="001C7210" w:rsidRDefault="00C33E60" w:rsidP="00C33E60">
      <w:r w:rsidRPr="001C7210">
        <w:t>I am a health and social care practitioner. My work is to assist service users by using individualised care strategies. Person-centred care is used to address the needs of individuals. Service users are active in making decisions on their care plans. I admire their tastes, values, and their own experiences in their lives. I work with other professionals to deliver co-ordinated and efficient care (</w:t>
      </w:r>
      <w:proofErr w:type="spellStart"/>
      <w:r w:rsidRPr="001C7210">
        <w:t>Jandaghian</w:t>
      </w:r>
      <w:proofErr w:type="spellEnd"/>
      <w:r w:rsidRPr="001C7210">
        <w:t>-Bidgoli et al., 2025). Teamwork will make sure that everything in care is tackled appropriately. I talk to families to aid continuity and comprehension. I comply with professional guidelines and applicable healthcare laws.</w:t>
      </w:r>
    </w:p>
    <w:p w14:paraId="3A497F06" w14:textId="77777777" w:rsidR="00C33E60" w:rsidRPr="00C33E60" w:rsidRDefault="00C33E60" w:rsidP="00C33E60">
      <w:pPr>
        <w:pStyle w:val="Heading2"/>
      </w:pPr>
      <w:bookmarkStart w:id="24" w:name="_Toc226568902"/>
      <w:bookmarkStart w:id="25" w:name="_Toc226570946"/>
      <w:r w:rsidRPr="00C33E60">
        <w:t>Feelings</w:t>
      </w:r>
      <w:bookmarkEnd w:id="24"/>
      <w:bookmarkEnd w:id="25"/>
    </w:p>
    <w:p w14:paraId="309ADDA0" w14:textId="2AF4DF1F" w:rsidR="00C33E60" w:rsidRPr="001C7210" w:rsidRDefault="00C33E60" w:rsidP="00C33E60">
      <w:r w:rsidRPr="001C7210">
        <w:t xml:space="preserve">I feel confident in the use of service users in decision-making of care. This strategy facilitates respect, autonomy, and self-respect. It makes me happy when people react to supportive care positively. Good results make me highly motivated and confident in my profession. Nevertheless, I can be at a loss in convoluted care scenarios. Dilemmas between freedom and protection bring about ambiguity in choices. I am concerned that at times, communication in teams can be unclear. Misunderstandings can negatively impact the quality of care and cause avoidable risks (Ghattas and Abdou, 2025). I feel encouraged when I am working in successful multidisciplinary teams on a regular basis. </w:t>
      </w:r>
    </w:p>
    <w:p w14:paraId="403511CD" w14:textId="77777777" w:rsidR="00C33E60" w:rsidRPr="00C33E60" w:rsidRDefault="00C33E60" w:rsidP="00C33E60">
      <w:pPr>
        <w:pStyle w:val="Heading2"/>
      </w:pPr>
      <w:bookmarkStart w:id="26" w:name="_Toc226568903"/>
      <w:bookmarkStart w:id="27" w:name="_Toc226570947"/>
      <w:r w:rsidRPr="00C33E60">
        <w:t>Evaluation</w:t>
      </w:r>
      <w:bookmarkEnd w:id="26"/>
      <w:bookmarkEnd w:id="27"/>
    </w:p>
    <w:p w14:paraId="4EF8B4AC" w14:textId="170B6380" w:rsidR="00C33E60" w:rsidRPr="001C7210" w:rsidRDefault="00C33E60" w:rsidP="00C33E60">
      <w:r w:rsidRPr="001C7210">
        <w:t xml:space="preserve">Effective communication with service users and colleagues is one of my strengths. This is an ability that will </w:t>
      </w:r>
      <w:proofErr w:type="gramStart"/>
      <w:r w:rsidRPr="001C7210">
        <w:t>develop trust and good working relationships at all times</w:t>
      </w:r>
      <w:proofErr w:type="gramEnd"/>
      <w:r w:rsidRPr="001C7210">
        <w:t>. I am also empathetic, which facilitates emotional wellbeing of service users. I work well within teams to support partnership working effectively. My organisational ability assists in handling duties and tasks effectively. I do not rush and take the steps to ensure safety and quality. Nevertheless, I should work on my ability to cope with high-stress situations (Bruggen et al., 2025). My confidence and decision-making skills are at times influenced by stressful environments. I should also have better acquaintance with the laws and codes of ethics.</w:t>
      </w:r>
    </w:p>
    <w:p w14:paraId="36380419" w14:textId="77777777" w:rsidR="00C33E60" w:rsidRPr="00C33E60" w:rsidRDefault="00C33E60" w:rsidP="00C33E60">
      <w:pPr>
        <w:pStyle w:val="Heading2"/>
      </w:pPr>
      <w:bookmarkStart w:id="28" w:name="_Toc226568904"/>
      <w:bookmarkStart w:id="29" w:name="_Toc226570948"/>
      <w:r w:rsidRPr="00C33E60">
        <w:lastRenderedPageBreak/>
        <w:t>Analysis</w:t>
      </w:r>
      <w:bookmarkEnd w:id="28"/>
      <w:bookmarkEnd w:id="29"/>
    </w:p>
    <w:p w14:paraId="1E021637" w14:textId="449CA6B0" w:rsidR="00C33E60" w:rsidRPr="001C7210" w:rsidRDefault="00C33E60" w:rsidP="00C33E60">
      <w:r w:rsidRPr="001C7210">
        <w:t xml:space="preserve">Person-centred care is a key aspect of my healthcare practice. This practice will guarantee that service users are </w:t>
      </w:r>
      <w:proofErr w:type="gramStart"/>
      <w:r w:rsidRPr="001C7210">
        <w:t>treated with respect and individualised treatment at all times</w:t>
      </w:r>
      <w:proofErr w:type="gramEnd"/>
      <w:r w:rsidRPr="001C7210">
        <w:t xml:space="preserve">. Engagement of people in decision-making fosters independence and enhances wellbeing to a higher degree. I acknowledge that being aware of personal needs </w:t>
      </w:r>
      <w:proofErr w:type="gramStart"/>
      <w:r w:rsidRPr="001C7210">
        <w:t>promotes the effectiveness of care at all times</w:t>
      </w:r>
      <w:proofErr w:type="gramEnd"/>
      <w:r w:rsidRPr="001C7210">
        <w:t>. Partnership working facilitates working with multidisciplinary teams in services. The members of the team exchange knowledge to enhance the quality and safety of care. Effective communication minimises mistakes and provides coordinated care delivery. Teamwork also promotes sustainability and adaptability to the evolving demands in the most effective manner (</w:t>
      </w:r>
      <w:proofErr w:type="spellStart"/>
      <w:r w:rsidRPr="001C7210">
        <w:t>Alruwaili</w:t>
      </w:r>
      <w:proofErr w:type="spellEnd"/>
      <w:r w:rsidRPr="001C7210">
        <w:t xml:space="preserve"> et al., 2025). Justice fosters equality and equity in the delivery of healthcare services. The Mental Capacity Act assists decision-making on behalf of individuals who do not have the capacity. I realise that these principles may be quite tricky at times.</w:t>
      </w:r>
    </w:p>
    <w:p w14:paraId="511AFB5E" w14:textId="77777777" w:rsidR="00C33E60" w:rsidRPr="00C33E60" w:rsidRDefault="00C33E60" w:rsidP="00C33E60">
      <w:pPr>
        <w:pStyle w:val="Heading2"/>
      </w:pPr>
      <w:bookmarkStart w:id="30" w:name="_Toc226568905"/>
      <w:bookmarkStart w:id="31" w:name="_Toc226570949"/>
      <w:r w:rsidRPr="00C33E60">
        <w:t>Conclusion</w:t>
      </w:r>
      <w:bookmarkEnd w:id="30"/>
      <w:bookmarkEnd w:id="31"/>
    </w:p>
    <w:p w14:paraId="132A389E" w14:textId="7A99207E" w:rsidR="00C33E60" w:rsidRPr="00072A29" w:rsidRDefault="00C33E60" w:rsidP="00C33E60">
      <w:r w:rsidRPr="00072A29">
        <w:t xml:space="preserve">In this reflection, strengths in communication and teamwork skills are articulated. These competencies </w:t>
      </w:r>
      <w:proofErr w:type="gramStart"/>
      <w:r w:rsidRPr="00072A29">
        <w:t>enable efficient and human-centred care provision at all times</w:t>
      </w:r>
      <w:proofErr w:type="gramEnd"/>
      <w:r w:rsidRPr="00072A29">
        <w:t xml:space="preserve">. I know that it is always important to involve service users in decisions. Nevertheless, I should work on my ability to tackle ethical dilemmas with confidence. I should also gain a better understanding of healthcare laws. This will aid in making optimistic decisions on complicated care scenarios (Akhyar et al., 2025). Through reflection, I realise the need for constant professional growth. I know that learning enhances professionalism and self-confidence in practice. </w:t>
      </w:r>
    </w:p>
    <w:p w14:paraId="55CAB55A" w14:textId="77777777" w:rsidR="00C33E60" w:rsidRPr="00C33E60" w:rsidRDefault="00C33E60" w:rsidP="00C33E60">
      <w:pPr>
        <w:pStyle w:val="Heading2"/>
      </w:pPr>
      <w:bookmarkStart w:id="32" w:name="_Toc226568906"/>
      <w:bookmarkStart w:id="33" w:name="_Toc226570950"/>
      <w:r w:rsidRPr="00C33E60">
        <w:t>Action Plan</w:t>
      </w:r>
      <w:bookmarkEnd w:id="32"/>
      <w:bookmarkEnd w:id="33"/>
    </w:p>
    <w:p w14:paraId="5C9C2120" w14:textId="5F8089FE" w:rsidR="00C33E60" w:rsidRPr="00072A29" w:rsidRDefault="00C33E60" w:rsidP="00C33E60">
      <w:r w:rsidRPr="00072A29">
        <w:t xml:space="preserve">I will also enrol in training on how to enhance the understanding of legislation. Such sessions will enhance knowledge on the Care Act and policies. I will keep a reflective journal to document experiences on a regular basis. The practice will be used to determine the areas where improvement is required and strengths. I will use the services of more experienced professionals. Mentorship will enhance my practical skills and decision-making skills. I will be actively involved in team meetings and discussions on a </w:t>
      </w:r>
      <w:r w:rsidRPr="00072A29">
        <w:lastRenderedPageBreak/>
        <w:t xml:space="preserve">regular basis (Bourke et al., 2025). This will enhance communicative, confidence, and teamwork skills. I will also learn to solve problems and be able to handle difficult situations. High-pressure training and practice will enhance confidence in high-pressure settings. </w:t>
      </w:r>
    </w:p>
    <w:p w14:paraId="6CAFA3E3" w14:textId="77777777" w:rsidR="00C33E60" w:rsidRPr="00C33E60" w:rsidRDefault="00C33E60" w:rsidP="00C33E60">
      <w:pPr>
        <w:pStyle w:val="Heading2"/>
      </w:pPr>
      <w:bookmarkStart w:id="34" w:name="_Toc226568907"/>
      <w:bookmarkStart w:id="35" w:name="_Toc226570951"/>
      <w:r w:rsidRPr="00C33E60">
        <w:t>Future Application</w:t>
      </w:r>
      <w:bookmarkEnd w:id="34"/>
      <w:bookmarkEnd w:id="35"/>
    </w:p>
    <w:p w14:paraId="292F1E72" w14:textId="613AB7CD" w:rsidR="00C33E60" w:rsidRPr="00072A29" w:rsidRDefault="00C33E60" w:rsidP="00C33E60">
      <w:r w:rsidRPr="00072A29">
        <w:t>I will keep using person-centred care in my practice. Such a strategy will guarantee that services are effective according to individual needs. I will enhance collaboration by working with multidisciplinary teams. The high quality of care and coordination will be enhanced through effective teamwork. I will exercise caution when making ethical decisions in all my professional decisions. The principles will inform safe, respectful and fair care delivery. I will keep reminiscing to enhance my practice on a regular basis (Brownson et al., 2026). The knowledge, skills, and professional competence will be improved due to continuous learning.</w:t>
      </w:r>
    </w:p>
    <w:p w14:paraId="0FAFD34F" w14:textId="77777777" w:rsidR="00C33E60" w:rsidRPr="00C33E60" w:rsidRDefault="00C33E60" w:rsidP="00C33E60">
      <w:pPr>
        <w:pStyle w:val="Heading2"/>
      </w:pPr>
      <w:bookmarkStart w:id="36" w:name="_Toc226568908"/>
      <w:bookmarkStart w:id="37" w:name="_Toc226570952"/>
      <w:r w:rsidRPr="00C33E60">
        <w:t>Overall Conclusion</w:t>
      </w:r>
      <w:bookmarkEnd w:id="36"/>
      <w:bookmarkEnd w:id="37"/>
    </w:p>
    <w:p w14:paraId="1267846A" w14:textId="2FBB6EF6" w:rsidR="002E0B4F" w:rsidRPr="00072A29" w:rsidRDefault="00C33E60" w:rsidP="002E0B4F">
      <w:r w:rsidRPr="00072A29">
        <w:t xml:space="preserve">This reflective practice helps in critically assessing professional practice. I determined areas that need additional improvement and strengths. The Gibbs Reflective Cycle offers a framework for the ongoing development of professional learning. Person-centred care is critical in providing respectful and personal services. Teamwork is enhanced by partnership working, which is effective in coordinating care. Ethical practice promotes safe, fair, and accountable decision-making processes </w:t>
      </w:r>
      <w:proofErr w:type="gramStart"/>
      <w:r w:rsidRPr="00072A29">
        <w:t>at all times</w:t>
      </w:r>
      <w:proofErr w:type="gramEnd"/>
      <w:r w:rsidRPr="00072A29">
        <w:t xml:space="preserve"> (Hill and Sankey, 2026). These values help me to make decisions and enhance the quality of healthcare services. The sustained reflection helps in the acquisition of skills, knowledge and confidence.</w:t>
      </w:r>
    </w:p>
    <w:p w14:paraId="0B9AE0B4" w14:textId="1C15FBBF" w:rsidR="008B3D38" w:rsidRDefault="008B3D38" w:rsidP="008B3D38">
      <w:pPr>
        <w:pStyle w:val="Heading1"/>
      </w:pPr>
      <w:bookmarkStart w:id="38" w:name="_Toc226568909"/>
      <w:bookmarkStart w:id="39" w:name="_Toc226570953"/>
      <w:r w:rsidRPr="008B3D38">
        <w:t>Conclusion</w:t>
      </w:r>
      <w:bookmarkEnd w:id="21"/>
      <w:bookmarkEnd w:id="38"/>
      <w:bookmarkEnd w:id="39"/>
      <w:r w:rsidRPr="008B3D38">
        <w:t xml:space="preserve">  </w:t>
      </w:r>
    </w:p>
    <w:p w14:paraId="7158412C" w14:textId="2AC61185" w:rsidR="008B3D38" w:rsidRPr="003440AD" w:rsidRDefault="008B3D38" w:rsidP="00C1080E">
      <w:r w:rsidRPr="008B3D38">
        <w:t xml:space="preserve">Lastly, high-quality, safe, and respectful care can only be offered through person-centred care, partnership working, and ethics. My reflection on my experiences has helped to reinforce my knowledge about these principles and determine the areas of improvement. Being ready to learn constantly, develop professionally, and reflect on own experiences, </w:t>
      </w:r>
      <w:r w:rsidRPr="008B3D38">
        <w:lastRenderedPageBreak/>
        <w:t>I can make sure that my future as a health and social care professional can be effective, ethical, and patient-centred.</w:t>
      </w:r>
    </w:p>
    <w:p w14:paraId="742675FC" w14:textId="77777777" w:rsidR="004A16EC" w:rsidRPr="003440AD" w:rsidRDefault="004A16EC">
      <w:pPr>
        <w:rPr>
          <w:b/>
          <w:bCs/>
        </w:rPr>
      </w:pPr>
      <w:r w:rsidRPr="003440AD">
        <w:rPr>
          <w:b/>
          <w:bCs/>
        </w:rPr>
        <w:br w:type="page"/>
      </w:r>
    </w:p>
    <w:p w14:paraId="0F2C8DDE" w14:textId="32E0C65C" w:rsidR="002D4725" w:rsidRDefault="002D4725" w:rsidP="00DF71FB">
      <w:pPr>
        <w:pStyle w:val="Heading1"/>
      </w:pPr>
      <w:bookmarkStart w:id="40" w:name="_Toc224667919"/>
      <w:bookmarkStart w:id="41" w:name="_Toc224671333"/>
      <w:bookmarkStart w:id="42" w:name="_Toc224672110"/>
      <w:bookmarkStart w:id="43" w:name="_Toc226568910"/>
      <w:bookmarkStart w:id="44" w:name="_Toc226570954"/>
      <w:r w:rsidRPr="003440AD">
        <w:lastRenderedPageBreak/>
        <w:t>References</w:t>
      </w:r>
      <w:bookmarkEnd w:id="40"/>
      <w:bookmarkEnd w:id="41"/>
      <w:bookmarkEnd w:id="42"/>
      <w:bookmarkEnd w:id="43"/>
      <w:bookmarkEnd w:id="44"/>
    </w:p>
    <w:p w14:paraId="3D5F39DE" w14:textId="77777777" w:rsidR="00CB7A5F" w:rsidRPr="00CB7A5F" w:rsidRDefault="00CB7A5F" w:rsidP="00CB7A5F">
      <w:proofErr w:type="spellStart"/>
      <w:r w:rsidRPr="00CB7A5F">
        <w:t>Alruwaili</w:t>
      </w:r>
      <w:proofErr w:type="spellEnd"/>
      <w:r w:rsidRPr="00CB7A5F">
        <w:t xml:space="preserve">, A.N., Alshammari, A.M., </w:t>
      </w:r>
      <w:proofErr w:type="spellStart"/>
      <w:r w:rsidRPr="00CB7A5F">
        <w:t>Alhaiti</w:t>
      </w:r>
      <w:proofErr w:type="spellEnd"/>
      <w:r w:rsidRPr="00CB7A5F">
        <w:t xml:space="preserve">, A., Elsharkawy, N.B., Ali, S.I. and Elsayed Ramadan, O.M., 2025. Neonatal nurses’ experiences with generative AI in clinical decision-making: A qualitative exploration in high-risk NICUs. </w:t>
      </w:r>
      <w:r w:rsidRPr="00CB7A5F">
        <w:rPr>
          <w:i/>
          <w:iCs/>
        </w:rPr>
        <w:t>BMC Nursing</w:t>
      </w:r>
      <w:r w:rsidRPr="00CB7A5F">
        <w:t>, 24(1), p.386.</w:t>
      </w:r>
    </w:p>
    <w:p w14:paraId="093BC9D3" w14:textId="77777777" w:rsidR="00CB7A5F" w:rsidRPr="00CB7A5F" w:rsidRDefault="00CB7A5F" w:rsidP="00CB7A5F">
      <w:r w:rsidRPr="00CB7A5F">
        <w:t xml:space="preserve">Akhyar, M., Sabri, A. and Zukdi, I., 2025. Small group discussion method in forming students' collaboration and creativity competencies. </w:t>
      </w:r>
      <w:r w:rsidRPr="00CB7A5F">
        <w:rPr>
          <w:i/>
          <w:iCs/>
        </w:rPr>
        <w:t xml:space="preserve">Al Qalam: </w:t>
      </w:r>
      <w:proofErr w:type="spellStart"/>
      <w:r w:rsidRPr="00CB7A5F">
        <w:rPr>
          <w:i/>
          <w:iCs/>
        </w:rPr>
        <w:t>Jurnal</w:t>
      </w:r>
      <w:proofErr w:type="spellEnd"/>
      <w:r w:rsidRPr="00CB7A5F">
        <w:rPr>
          <w:i/>
          <w:iCs/>
        </w:rPr>
        <w:t xml:space="preserve"> </w:t>
      </w:r>
      <w:proofErr w:type="spellStart"/>
      <w:r w:rsidRPr="00CB7A5F">
        <w:rPr>
          <w:i/>
          <w:iCs/>
        </w:rPr>
        <w:t>Ilmiah</w:t>
      </w:r>
      <w:proofErr w:type="spellEnd"/>
      <w:r w:rsidRPr="00CB7A5F">
        <w:rPr>
          <w:i/>
          <w:iCs/>
        </w:rPr>
        <w:t xml:space="preserve"> Keagamaan dan </w:t>
      </w:r>
      <w:proofErr w:type="spellStart"/>
      <w:r w:rsidRPr="00CB7A5F">
        <w:rPr>
          <w:i/>
          <w:iCs/>
        </w:rPr>
        <w:t>Kemasyarakatan</w:t>
      </w:r>
      <w:proofErr w:type="spellEnd"/>
      <w:r w:rsidRPr="00CB7A5F">
        <w:t>, 19(5), pp.2825–2838.</w:t>
      </w:r>
    </w:p>
    <w:p w14:paraId="55BA64C4" w14:textId="77777777" w:rsidR="00CB7A5F" w:rsidRPr="00CB7A5F" w:rsidRDefault="00CB7A5F" w:rsidP="00CB7A5F">
      <w:proofErr w:type="spellStart"/>
      <w:r w:rsidRPr="00CB7A5F">
        <w:t>Albargi</w:t>
      </w:r>
      <w:proofErr w:type="spellEnd"/>
      <w:r w:rsidRPr="00CB7A5F">
        <w:t xml:space="preserve">, A.A., 2025. Technology in Patient Care Harnessing Interprofessional Collaboration to Improve Safety, Efficiency, and Outcomes. </w:t>
      </w:r>
      <w:r w:rsidRPr="00CB7A5F">
        <w:rPr>
          <w:i/>
          <w:iCs/>
        </w:rPr>
        <w:t>Saudi J Med Pharm Sci</w:t>
      </w:r>
      <w:r w:rsidRPr="00CB7A5F">
        <w:t xml:space="preserve">, </w:t>
      </w:r>
      <w:r w:rsidRPr="00CB7A5F">
        <w:rPr>
          <w:i/>
          <w:iCs/>
        </w:rPr>
        <w:t>11</w:t>
      </w:r>
      <w:r w:rsidRPr="00CB7A5F">
        <w:t>(10), pp.989-996.</w:t>
      </w:r>
    </w:p>
    <w:p w14:paraId="6AB8871F" w14:textId="77777777" w:rsidR="00CB7A5F" w:rsidRPr="00CB7A5F" w:rsidRDefault="00CB7A5F" w:rsidP="00CB7A5F">
      <w:r w:rsidRPr="00CB7A5F">
        <w:t xml:space="preserve">Bourke, L., Conway, C. and Abdalla, M.E., 2025. Mentorship in surgical training: A systematic scoping review to inform a mentorship framework for ophthalmology trainees. </w:t>
      </w:r>
      <w:r w:rsidRPr="00CB7A5F">
        <w:rPr>
          <w:i/>
          <w:iCs/>
        </w:rPr>
        <w:t>BMC Medical Education</w:t>
      </w:r>
      <w:r w:rsidRPr="00CB7A5F">
        <w:t>, 25(1), p.373.</w:t>
      </w:r>
    </w:p>
    <w:p w14:paraId="44249AE2" w14:textId="77777777" w:rsidR="00CB7A5F" w:rsidRPr="00CB7A5F" w:rsidRDefault="00CB7A5F" w:rsidP="00CB7A5F">
      <w:r w:rsidRPr="00CB7A5F">
        <w:t xml:space="preserve">Brownson, R., O’Sullivan, I. and </w:t>
      </w:r>
      <w:proofErr w:type="spellStart"/>
      <w:r w:rsidRPr="00CB7A5F">
        <w:t>Firn</w:t>
      </w:r>
      <w:proofErr w:type="spellEnd"/>
      <w:r w:rsidRPr="00CB7A5F">
        <w:t xml:space="preserve">, J., 2026. Clinical ethics consultation for patients with eating disorders: A single </w:t>
      </w:r>
      <w:proofErr w:type="spellStart"/>
      <w:r w:rsidRPr="00CB7A5F">
        <w:t>center</w:t>
      </w:r>
      <w:proofErr w:type="spellEnd"/>
      <w:r w:rsidRPr="00CB7A5F">
        <w:t xml:space="preserve"> retrospective content analysis. </w:t>
      </w:r>
      <w:r w:rsidRPr="00CB7A5F">
        <w:rPr>
          <w:i/>
          <w:iCs/>
        </w:rPr>
        <w:t>Eating Disorders</w:t>
      </w:r>
      <w:r w:rsidRPr="00CB7A5F">
        <w:t>, pp.1–15.</w:t>
      </w:r>
    </w:p>
    <w:p w14:paraId="4B56BC26" w14:textId="77777777" w:rsidR="00CB7A5F" w:rsidRPr="00CB7A5F" w:rsidRDefault="00CB7A5F" w:rsidP="00CB7A5F">
      <w:r w:rsidRPr="00CB7A5F">
        <w:t xml:space="preserve">Brüggen, L., Gianni, R., de Haan, F., Hogreve, J., Meacham, D., Post, T. and van der Werf, M., 2025. AI-based financial advice: An ethical discourse on AI-based financial advice and ethical reflection framework. </w:t>
      </w:r>
      <w:r w:rsidRPr="00CB7A5F">
        <w:rPr>
          <w:i/>
          <w:iCs/>
        </w:rPr>
        <w:t>Journal of Public Policy &amp; Marketing</w:t>
      </w:r>
      <w:r w:rsidRPr="00CB7A5F">
        <w:t>, 44(3), pp.436–456.</w:t>
      </w:r>
    </w:p>
    <w:p w14:paraId="597CD4CC" w14:textId="77777777" w:rsidR="00CB7A5F" w:rsidRPr="00CB7A5F" w:rsidRDefault="00CB7A5F" w:rsidP="00CB7A5F">
      <w:r w:rsidRPr="00CB7A5F">
        <w:t xml:space="preserve">Chen, D.R., Young, Y., </w:t>
      </w:r>
      <w:proofErr w:type="spellStart"/>
      <w:r w:rsidRPr="00CB7A5F">
        <w:t>Shayya</w:t>
      </w:r>
      <w:proofErr w:type="spellEnd"/>
      <w:r w:rsidRPr="00CB7A5F">
        <w:t xml:space="preserve">, A., Perre, T. and O’Grady, T., 2025. Cultural interplay in end-of-life care decisions: Comparing advance directive beliefs and preferences among adults in the US and Taiwan. </w:t>
      </w:r>
      <w:r w:rsidRPr="00CB7A5F">
        <w:rPr>
          <w:i/>
          <w:iCs/>
        </w:rPr>
        <w:t>BMC Palliative Care</w:t>
      </w:r>
      <w:r w:rsidRPr="00CB7A5F">
        <w:t>, 24(1), p.104.</w:t>
      </w:r>
    </w:p>
    <w:p w14:paraId="24FC6B88" w14:textId="77777777" w:rsidR="00CB7A5F" w:rsidRPr="00CB7A5F" w:rsidRDefault="00CB7A5F" w:rsidP="00CB7A5F">
      <w:r w:rsidRPr="00CB7A5F">
        <w:t xml:space="preserve">Dener, H. and Elçin, M., 2025. The experiences of cardiovascular surgeons and nurses with mutual support through interprofessional collaboration in the intensive care unit. </w:t>
      </w:r>
      <w:r w:rsidRPr="00CB7A5F">
        <w:rPr>
          <w:i/>
          <w:iCs/>
        </w:rPr>
        <w:t>Nursing in Critical Care</w:t>
      </w:r>
      <w:r w:rsidRPr="00CB7A5F">
        <w:t>, 30(4), p.e13220.</w:t>
      </w:r>
    </w:p>
    <w:p w14:paraId="02B5F695" w14:textId="77777777" w:rsidR="00CB7A5F" w:rsidRPr="00CB7A5F" w:rsidRDefault="00CB7A5F" w:rsidP="00CB7A5F">
      <w:r w:rsidRPr="00CB7A5F">
        <w:lastRenderedPageBreak/>
        <w:t xml:space="preserve">Ghattas, A.H.S. and Abdou, H.A., 2025. Challenges and best practices for moving forward in interprofessional collaboration in critical care units: Nurses’ perspectives. </w:t>
      </w:r>
      <w:r w:rsidRPr="00CB7A5F">
        <w:rPr>
          <w:i/>
          <w:iCs/>
        </w:rPr>
        <w:t>BMC Nursing</w:t>
      </w:r>
      <w:r w:rsidRPr="00CB7A5F">
        <w:t>, 24(1), p.317.</w:t>
      </w:r>
    </w:p>
    <w:p w14:paraId="19C1721F" w14:textId="77777777" w:rsidR="00CB7A5F" w:rsidRPr="00CB7A5F" w:rsidRDefault="00CB7A5F" w:rsidP="00CB7A5F">
      <w:r w:rsidRPr="00CB7A5F">
        <w:t xml:space="preserve">Galway, R., Wilkinson, D., Mistry, D., Beryl, R., Mackay, K.L., Gaynor, B., Leah, K., </w:t>
      </w:r>
      <w:proofErr w:type="spellStart"/>
      <w:r w:rsidRPr="00CB7A5F">
        <w:t>Seagrief</w:t>
      </w:r>
      <w:proofErr w:type="spellEnd"/>
      <w:r w:rsidRPr="00CB7A5F">
        <w:t xml:space="preserve">, J., Siddall, Y., Beason, S. and White, J.P., 2025. Rapid review of facilitating reflective practice groups with staff in adult inpatient mental health settings. </w:t>
      </w:r>
      <w:r w:rsidRPr="00CB7A5F">
        <w:rPr>
          <w:i/>
          <w:iCs/>
        </w:rPr>
        <w:t>Reflective Practice</w:t>
      </w:r>
      <w:r w:rsidRPr="00CB7A5F">
        <w:t>, 26(2), pp.277–291.</w:t>
      </w:r>
    </w:p>
    <w:p w14:paraId="2D43C763" w14:textId="77777777" w:rsidR="00CB7A5F" w:rsidRPr="00CB7A5F" w:rsidRDefault="00CB7A5F" w:rsidP="00CB7A5F">
      <w:r w:rsidRPr="00CB7A5F">
        <w:t xml:space="preserve">Hill, R. and Sankey, L., 2026. Self-assessment of professional behaviours: A preregistration nurse development initiative. </w:t>
      </w:r>
      <w:r w:rsidRPr="00CB7A5F">
        <w:rPr>
          <w:i/>
          <w:iCs/>
        </w:rPr>
        <w:t>British Journal of Nursing</w:t>
      </w:r>
      <w:r w:rsidRPr="00CB7A5F">
        <w:t>, 35(1), pp.38–46.</w:t>
      </w:r>
    </w:p>
    <w:p w14:paraId="1C44ED52" w14:textId="77777777" w:rsidR="00CB7A5F" w:rsidRPr="00CB7A5F" w:rsidRDefault="00CB7A5F" w:rsidP="00CB7A5F">
      <w:r w:rsidRPr="00CB7A5F">
        <w:t xml:space="preserve">Haug, R.E., Dahl, S.L., Sørlie, E., Moe, K.B., Larsen, G.E., </w:t>
      </w:r>
      <w:proofErr w:type="spellStart"/>
      <w:r w:rsidRPr="00CB7A5F">
        <w:t>Angelskår</w:t>
      </w:r>
      <w:proofErr w:type="spellEnd"/>
      <w:r w:rsidRPr="00CB7A5F">
        <w:t xml:space="preserve">, C.B. and </w:t>
      </w:r>
      <w:proofErr w:type="spellStart"/>
      <w:r w:rsidRPr="00CB7A5F">
        <w:t>Stallvik</w:t>
      </w:r>
      <w:proofErr w:type="spellEnd"/>
      <w:r w:rsidRPr="00CB7A5F">
        <w:t xml:space="preserve">, M., 2025. The challenge of balance: Exploring structure, adolescents' participation and relations with staff in milieu therapeutic settings in therapeutic residential care. </w:t>
      </w:r>
      <w:r w:rsidRPr="00CB7A5F">
        <w:rPr>
          <w:i/>
          <w:iCs/>
        </w:rPr>
        <w:t>Child &amp; Family Social Work</w:t>
      </w:r>
      <w:r w:rsidRPr="00CB7A5F">
        <w:t>.</w:t>
      </w:r>
    </w:p>
    <w:p w14:paraId="1B5119CA" w14:textId="77777777" w:rsidR="00CB7A5F" w:rsidRPr="00CB7A5F" w:rsidRDefault="00CB7A5F" w:rsidP="00CB7A5F">
      <w:proofErr w:type="spellStart"/>
      <w:r w:rsidRPr="00CB7A5F">
        <w:t>Jandaghian</w:t>
      </w:r>
      <w:proofErr w:type="spellEnd"/>
      <w:r w:rsidRPr="00CB7A5F">
        <w:t xml:space="preserve">-Bidgoli, M., </w:t>
      </w:r>
      <w:proofErr w:type="spellStart"/>
      <w:r w:rsidRPr="00CB7A5F">
        <w:t>Jamalnia</w:t>
      </w:r>
      <w:proofErr w:type="spellEnd"/>
      <w:r w:rsidRPr="00CB7A5F">
        <w:t xml:space="preserve">, S., </w:t>
      </w:r>
      <w:proofErr w:type="spellStart"/>
      <w:r w:rsidRPr="00CB7A5F">
        <w:t>Pashmforosh</w:t>
      </w:r>
      <w:proofErr w:type="spellEnd"/>
      <w:r w:rsidRPr="00CB7A5F">
        <w:t xml:space="preserve">, M., </w:t>
      </w:r>
      <w:proofErr w:type="spellStart"/>
      <w:r w:rsidRPr="00CB7A5F">
        <w:t>Shaterian</w:t>
      </w:r>
      <w:proofErr w:type="spellEnd"/>
      <w:r w:rsidRPr="00CB7A5F">
        <w:t xml:space="preserve">, N., </w:t>
      </w:r>
      <w:proofErr w:type="spellStart"/>
      <w:r w:rsidRPr="00CB7A5F">
        <w:t>Darabiyan</w:t>
      </w:r>
      <w:proofErr w:type="spellEnd"/>
      <w:r w:rsidRPr="00CB7A5F">
        <w:t xml:space="preserve">, P. and Rafi, A., 2025. Personalized nursing as the missing link of providing care: A systematic review. </w:t>
      </w:r>
      <w:r w:rsidRPr="00CB7A5F">
        <w:rPr>
          <w:i/>
          <w:iCs/>
        </w:rPr>
        <w:t>BMC Nursing</w:t>
      </w:r>
      <w:r w:rsidRPr="00CB7A5F">
        <w:t>, 24(1), p.239.</w:t>
      </w:r>
    </w:p>
    <w:p w14:paraId="11571A4D" w14:textId="77777777" w:rsidR="00CB7A5F" w:rsidRPr="00CB7A5F" w:rsidRDefault="00CB7A5F" w:rsidP="00CB7A5F">
      <w:r w:rsidRPr="00CB7A5F">
        <w:t xml:space="preserve">Laranjeira, C., 2025. Dignity, health, and well-being. In: </w:t>
      </w:r>
      <w:r w:rsidRPr="00CB7A5F">
        <w:rPr>
          <w:i/>
          <w:iCs/>
        </w:rPr>
        <w:t xml:space="preserve">Handbook of Concepts in Health, Health </w:t>
      </w:r>
      <w:proofErr w:type="spellStart"/>
      <w:r w:rsidRPr="00CB7A5F">
        <w:rPr>
          <w:i/>
          <w:iCs/>
        </w:rPr>
        <w:t>Behavior</w:t>
      </w:r>
      <w:proofErr w:type="spellEnd"/>
      <w:r w:rsidRPr="00CB7A5F">
        <w:rPr>
          <w:i/>
          <w:iCs/>
        </w:rPr>
        <w:t xml:space="preserve"> and Environmental Health</w:t>
      </w:r>
      <w:r w:rsidRPr="00CB7A5F">
        <w:t>, pp.1–13. Singapore: Springer Nature Singapore.</w:t>
      </w:r>
    </w:p>
    <w:p w14:paraId="5598AD20" w14:textId="77777777" w:rsidR="00CB7A5F" w:rsidRPr="00CB7A5F" w:rsidRDefault="00CB7A5F" w:rsidP="00CB7A5F">
      <w:r w:rsidRPr="00CB7A5F">
        <w:t>Ocampo, F.A., McIntyre, B.G., Massey, D. and Saunders, R., 2025. Nursing student reflections on a research internship: A reflective discussion following the Gibbs' reflective cycle. Nurse education today, 145, p.106481.</w:t>
      </w:r>
    </w:p>
    <w:p w14:paraId="5D368475" w14:textId="77777777" w:rsidR="00CB7A5F" w:rsidRPr="00CB7A5F" w:rsidRDefault="00CB7A5F" w:rsidP="00CB7A5F">
      <w:r w:rsidRPr="00CB7A5F">
        <w:t xml:space="preserve">Røe, Y., Johansen, T.S. and </w:t>
      </w:r>
      <w:proofErr w:type="spellStart"/>
      <w:r w:rsidRPr="00CB7A5F">
        <w:t>Bruset</w:t>
      </w:r>
      <w:proofErr w:type="spellEnd"/>
      <w:r w:rsidRPr="00CB7A5F">
        <w:t xml:space="preserve">, E.B., 2025, February. Empowering digital competence through peer-assisted learning and virtual reality in health professions education. In: </w:t>
      </w:r>
      <w:r w:rsidRPr="00CB7A5F">
        <w:rPr>
          <w:i/>
          <w:iCs/>
        </w:rPr>
        <w:t>Frontiers in Education</w:t>
      </w:r>
      <w:r w:rsidRPr="00CB7A5F">
        <w:t>, 10, p.1550396. Frontiers Media SA.</w:t>
      </w:r>
    </w:p>
    <w:p w14:paraId="4DF2BB8B" w14:textId="201C4935" w:rsidR="00CE41B1" w:rsidRPr="00CE41B1" w:rsidRDefault="00CB7A5F" w:rsidP="00CE41B1">
      <w:r w:rsidRPr="00CB7A5F">
        <w:t> </w:t>
      </w:r>
      <w:bookmarkEnd w:id="0"/>
    </w:p>
    <w:sectPr w:rsidR="00CE41B1" w:rsidRPr="00CE41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91CEB"/>
    <w:multiLevelType w:val="multilevel"/>
    <w:tmpl w:val="34425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A5619"/>
    <w:multiLevelType w:val="multilevel"/>
    <w:tmpl w:val="ADF65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9B28ED"/>
    <w:multiLevelType w:val="hybridMultilevel"/>
    <w:tmpl w:val="67163F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5ED0E13"/>
    <w:multiLevelType w:val="multilevel"/>
    <w:tmpl w:val="30687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C82DAE"/>
    <w:multiLevelType w:val="multilevel"/>
    <w:tmpl w:val="5980D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451247"/>
    <w:multiLevelType w:val="multilevel"/>
    <w:tmpl w:val="AF12B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7551F7"/>
    <w:multiLevelType w:val="hybridMultilevel"/>
    <w:tmpl w:val="79D0B20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787277"/>
    <w:multiLevelType w:val="multilevel"/>
    <w:tmpl w:val="03345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BD0418"/>
    <w:multiLevelType w:val="multilevel"/>
    <w:tmpl w:val="68761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810849"/>
    <w:multiLevelType w:val="multilevel"/>
    <w:tmpl w:val="24ECE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193478"/>
    <w:multiLevelType w:val="multilevel"/>
    <w:tmpl w:val="48CAF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6D7D18"/>
    <w:multiLevelType w:val="multilevel"/>
    <w:tmpl w:val="B1D84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9759E8"/>
    <w:multiLevelType w:val="multilevel"/>
    <w:tmpl w:val="AE4C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D90BF8"/>
    <w:multiLevelType w:val="multilevel"/>
    <w:tmpl w:val="99863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BD1C4B"/>
    <w:multiLevelType w:val="multilevel"/>
    <w:tmpl w:val="499AF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7385973">
    <w:abstractNumId w:val="6"/>
  </w:num>
  <w:num w:numId="2" w16cid:durableId="1657372296">
    <w:abstractNumId w:val="2"/>
  </w:num>
  <w:num w:numId="3" w16cid:durableId="46533251">
    <w:abstractNumId w:val="14"/>
  </w:num>
  <w:num w:numId="4" w16cid:durableId="1284844364">
    <w:abstractNumId w:val="1"/>
  </w:num>
  <w:num w:numId="5" w16cid:durableId="1764838933">
    <w:abstractNumId w:val="3"/>
  </w:num>
  <w:num w:numId="6" w16cid:durableId="1261376713">
    <w:abstractNumId w:val="7"/>
  </w:num>
  <w:num w:numId="7" w16cid:durableId="117529174">
    <w:abstractNumId w:val="0"/>
  </w:num>
  <w:num w:numId="8" w16cid:durableId="2048286291">
    <w:abstractNumId w:val="8"/>
  </w:num>
  <w:num w:numId="9" w16cid:durableId="870531678">
    <w:abstractNumId w:val="11"/>
  </w:num>
  <w:num w:numId="10" w16cid:durableId="1351565374">
    <w:abstractNumId w:val="13"/>
  </w:num>
  <w:num w:numId="11" w16cid:durableId="796148217">
    <w:abstractNumId w:val="9"/>
  </w:num>
  <w:num w:numId="12" w16cid:durableId="1423062611">
    <w:abstractNumId w:val="4"/>
  </w:num>
  <w:num w:numId="13" w16cid:durableId="71508091">
    <w:abstractNumId w:val="10"/>
  </w:num>
  <w:num w:numId="14" w16cid:durableId="1261446273">
    <w:abstractNumId w:val="12"/>
  </w:num>
  <w:num w:numId="15" w16cid:durableId="8981739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7C4"/>
    <w:rsid w:val="0000104C"/>
    <w:rsid w:val="00016151"/>
    <w:rsid w:val="00045E27"/>
    <w:rsid w:val="000539EE"/>
    <w:rsid w:val="0006352F"/>
    <w:rsid w:val="0006689F"/>
    <w:rsid w:val="00072A29"/>
    <w:rsid w:val="00072CB8"/>
    <w:rsid w:val="00096705"/>
    <w:rsid w:val="000B7AAB"/>
    <w:rsid w:val="000F7C3B"/>
    <w:rsid w:val="001259E8"/>
    <w:rsid w:val="00133631"/>
    <w:rsid w:val="0016285C"/>
    <w:rsid w:val="00171514"/>
    <w:rsid w:val="001929CF"/>
    <w:rsid w:val="001B6728"/>
    <w:rsid w:val="001C06F1"/>
    <w:rsid w:val="001C7210"/>
    <w:rsid w:val="001D5ABE"/>
    <w:rsid w:val="00266234"/>
    <w:rsid w:val="00284E44"/>
    <w:rsid w:val="002B427C"/>
    <w:rsid w:val="002C395A"/>
    <w:rsid w:val="002C667E"/>
    <w:rsid w:val="002D4725"/>
    <w:rsid w:val="002E0B4F"/>
    <w:rsid w:val="002F115F"/>
    <w:rsid w:val="002F157D"/>
    <w:rsid w:val="002F78A4"/>
    <w:rsid w:val="00301D71"/>
    <w:rsid w:val="0032454E"/>
    <w:rsid w:val="0032537E"/>
    <w:rsid w:val="00326955"/>
    <w:rsid w:val="003440AD"/>
    <w:rsid w:val="003544F6"/>
    <w:rsid w:val="00362F73"/>
    <w:rsid w:val="003930EB"/>
    <w:rsid w:val="003D27C6"/>
    <w:rsid w:val="003D2C6C"/>
    <w:rsid w:val="003F586C"/>
    <w:rsid w:val="0040044D"/>
    <w:rsid w:val="00416B84"/>
    <w:rsid w:val="00436937"/>
    <w:rsid w:val="00447931"/>
    <w:rsid w:val="004A16EC"/>
    <w:rsid w:val="004B173E"/>
    <w:rsid w:val="004B6222"/>
    <w:rsid w:val="004C0794"/>
    <w:rsid w:val="00506BD9"/>
    <w:rsid w:val="00515776"/>
    <w:rsid w:val="005169D8"/>
    <w:rsid w:val="00527C9D"/>
    <w:rsid w:val="0054751E"/>
    <w:rsid w:val="00576F0E"/>
    <w:rsid w:val="00587D6B"/>
    <w:rsid w:val="005C4D96"/>
    <w:rsid w:val="006017B6"/>
    <w:rsid w:val="00607C9C"/>
    <w:rsid w:val="00634BD5"/>
    <w:rsid w:val="00642658"/>
    <w:rsid w:val="006778C7"/>
    <w:rsid w:val="00681A0C"/>
    <w:rsid w:val="006977C4"/>
    <w:rsid w:val="00697919"/>
    <w:rsid w:val="006B0796"/>
    <w:rsid w:val="006B5202"/>
    <w:rsid w:val="006D5BBD"/>
    <w:rsid w:val="0072675C"/>
    <w:rsid w:val="00777E61"/>
    <w:rsid w:val="00793628"/>
    <w:rsid w:val="007A467A"/>
    <w:rsid w:val="007A6BE4"/>
    <w:rsid w:val="007B4362"/>
    <w:rsid w:val="007E2A34"/>
    <w:rsid w:val="00802AE7"/>
    <w:rsid w:val="008062CC"/>
    <w:rsid w:val="008320D4"/>
    <w:rsid w:val="00880A07"/>
    <w:rsid w:val="00890DD0"/>
    <w:rsid w:val="008B168D"/>
    <w:rsid w:val="008B3D38"/>
    <w:rsid w:val="008B403E"/>
    <w:rsid w:val="008C06A5"/>
    <w:rsid w:val="008C5F96"/>
    <w:rsid w:val="008D173C"/>
    <w:rsid w:val="008D410A"/>
    <w:rsid w:val="0092186D"/>
    <w:rsid w:val="00921ED1"/>
    <w:rsid w:val="00926C6C"/>
    <w:rsid w:val="0099698D"/>
    <w:rsid w:val="009C3F01"/>
    <w:rsid w:val="009F26F8"/>
    <w:rsid w:val="00A166A0"/>
    <w:rsid w:val="00A714F6"/>
    <w:rsid w:val="00A71947"/>
    <w:rsid w:val="00A7557B"/>
    <w:rsid w:val="00A91B26"/>
    <w:rsid w:val="00AA24C0"/>
    <w:rsid w:val="00AE1F99"/>
    <w:rsid w:val="00B32ACC"/>
    <w:rsid w:val="00BA7ED3"/>
    <w:rsid w:val="00C1080E"/>
    <w:rsid w:val="00C22719"/>
    <w:rsid w:val="00C33E60"/>
    <w:rsid w:val="00C364D1"/>
    <w:rsid w:val="00CA2A9B"/>
    <w:rsid w:val="00CB7A5F"/>
    <w:rsid w:val="00CE41B1"/>
    <w:rsid w:val="00CF25C4"/>
    <w:rsid w:val="00D16EDF"/>
    <w:rsid w:val="00D21972"/>
    <w:rsid w:val="00D42EE7"/>
    <w:rsid w:val="00DB1B0F"/>
    <w:rsid w:val="00DB59D7"/>
    <w:rsid w:val="00DD61DD"/>
    <w:rsid w:val="00DF4BB4"/>
    <w:rsid w:val="00DF4D6B"/>
    <w:rsid w:val="00DF71FB"/>
    <w:rsid w:val="00E413C6"/>
    <w:rsid w:val="00E50E25"/>
    <w:rsid w:val="00E82F7B"/>
    <w:rsid w:val="00E86B20"/>
    <w:rsid w:val="00E92C69"/>
    <w:rsid w:val="00E95DFE"/>
    <w:rsid w:val="00EB431F"/>
    <w:rsid w:val="00EC1376"/>
    <w:rsid w:val="00EC336D"/>
    <w:rsid w:val="00EF03B2"/>
    <w:rsid w:val="00EF6ADC"/>
    <w:rsid w:val="00F064AD"/>
    <w:rsid w:val="00F102C8"/>
    <w:rsid w:val="00F64385"/>
    <w:rsid w:val="00F66EEF"/>
    <w:rsid w:val="00F70090"/>
    <w:rsid w:val="00F97A5C"/>
    <w:rsid w:val="00FA5A5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B2DE1"/>
  <w15:chartTrackingRefBased/>
  <w15:docId w15:val="{09D27235-C951-4B46-B541-9E8FDA714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4"/>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C5F9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F71FB"/>
    <w:pPr>
      <w:keepNext/>
      <w:keepLines/>
      <w:spacing w:before="40" w:after="0"/>
      <w:outlineLvl w:val="1"/>
    </w:pPr>
    <w:rPr>
      <w:rFonts w:eastAsiaTheme="majorEastAsia" w:cstheme="majorBidi"/>
      <w:b/>
      <w: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85C"/>
    <w:rPr>
      <w:color w:val="0563C1" w:themeColor="hyperlink"/>
      <w:u w:val="single"/>
    </w:rPr>
  </w:style>
  <w:style w:type="character" w:styleId="UnresolvedMention">
    <w:name w:val="Unresolved Mention"/>
    <w:basedOn w:val="DefaultParagraphFont"/>
    <w:uiPriority w:val="99"/>
    <w:semiHidden/>
    <w:unhideWhenUsed/>
    <w:rsid w:val="0016285C"/>
    <w:rPr>
      <w:color w:val="605E5C"/>
      <w:shd w:val="clear" w:color="auto" w:fill="E1DFDD"/>
    </w:rPr>
  </w:style>
  <w:style w:type="character" w:styleId="FollowedHyperlink">
    <w:name w:val="FollowedHyperlink"/>
    <w:basedOn w:val="DefaultParagraphFont"/>
    <w:uiPriority w:val="99"/>
    <w:semiHidden/>
    <w:unhideWhenUsed/>
    <w:rsid w:val="0016285C"/>
    <w:rPr>
      <w:color w:val="954F72" w:themeColor="followedHyperlink"/>
      <w:u w:val="single"/>
    </w:rPr>
  </w:style>
  <w:style w:type="table" w:styleId="PlainTable1">
    <w:name w:val="Plain Table 1"/>
    <w:basedOn w:val="TableNormal"/>
    <w:uiPriority w:val="41"/>
    <w:rsid w:val="00EC336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4">
    <w:name w:val="Grid Table 1 Light Accent 4"/>
    <w:basedOn w:val="TableNormal"/>
    <w:uiPriority w:val="46"/>
    <w:rsid w:val="00802AE7"/>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697919"/>
    <w:rPr>
      <w:rFonts w:ascii="Times New Roman" w:hAnsi="Times New Roman" w:cs="Times New Roman"/>
      <w:szCs w:val="24"/>
    </w:rPr>
  </w:style>
  <w:style w:type="character" w:customStyle="1" w:styleId="Heading1Char">
    <w:name w:val="Heading 1 Char"/>
    <w:basedOn w:val="DefaultParagraphFont"/>
    <w:link w:val="Heading1"/>
    <w:uiPriority w:val="9"/>
    <w:rsid w:val="008C5F96"/>
    <w:rPr>
      <w:rFonts w:eastAsiaTheme="majorEastAsia" w:cstheme="majorBidi"/>
      <w:b/>
      <w:sz w:val="28"/>
      <w:szCs w:val="32"/>
    </w:rPr>
  </w:style>
  <w:style w:type="character" w:customStyle="1" w:styleId="Heading2Char">
    <w:name w:val="Heading 2 Char"/>
    <w:basedOn w:val="DefaultParagraphFont"/>
    <w:link w:val="Heading2"/>
    <w:uiPriority w:val="9"/>
    <w:rsid w:val="00DF71FB"/>
    <w:rPr>
      <w:rFonts w:eastAsiaTheme="majorEastAsia" w:cstheme="majorBidi"/>
      <w:b/>
      <w:i/>
      <w:sz w:val="26"/>
      <w:szCs w:val="26"/>
    </w:rPr>
  </w:style>
  <w:style w:type="paragraph" w:styleId="TOCHeading">
    <w:name w:val="TOC Heading"/>
    <w:basedOn w:val="Heading1"/>
    <w:next w:val="Normal"/>
    <w:uiPriority w:val="39"/>
    <w:unhideWhenUsed/>
    <w:qFormat/>
    <w:rsid w:val="00DF71F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F71FB"/>
    <w:pPr>
      <w:spacing w:after="100"/>
    </w:pPr>
  </w:style>
  <w:style w:type="paragraph" w:styleId="TOC2">
    <w:name w:val="toc 2"/>
    <w:basedOn w:val="Normal"/>
    <w:next w:val="Normal"/>
    <w:autoRedefine/>
    <w:uiPriority w:val="39"/>
    <w:unhideWhenUsed/>
    <w:rsid w:val="00DF71FB"/>
    <w:pPr>
      <w:spacing w:after="100"/>
      <w:ind w:left="240"/>
    </w:pPr>
  </w:style>
  <w:style w:type="character" w:styleId="CommentReference">
    <w:name w:val="annotation reference"/>
    <w:basedOn w:val="DefaultParagraphFont"/>
    <w:uiPriority w:val="99"/>
    <w:semiHidden/>
    <w:unhideWhenUsed/>
    <w:rsid w:val="00E92C69"/>
    <w:rPr>
      <w:sz w:val="16"/>
      <w:szCs w:val="16"/>
    </w:rPr>
  </w:style>
  <w:style w:type="paragraph" w:styleId="CommentText">
    <w:name w:val="annotation text"/>
    <w:basedOn w:val="Normal"/>
    <w:link w:val="CommentTextChar"/>
    <w:uiPriority w:val="99"/>
    <w:unhideWhenUsed/>
    <w:rsid w:val="00E92C69"/>
    <w:pPr>
      <w:spacing w:line="240" w:lineRule="auto"/>
    </w:pPr>
    <w:rPr>
      <w:sz w:val="20"/>
      <w:szCs w:val="20"/>
    </w:rPr>
  </w:style>
  <w:style w:type="character" w:customStyle="1" w:styleId="CommentTextChar">
    <w:name w:val="Comment Text Char"/>
    <w:basedOn w:val="DefaultParagraphFont"/>
    <w:link w:val="CommentText"/>
    <w:uiPriority w:val="99"/>
    <w:rsid w:val="00E92C69"/>
    <w:rPr>
      <w:sz w:val="20"/>
      <w:szCs w:val="20"/>
      <w:lang w:val="en-GB"/>
    </w:rPr>
  </w:style>
  <w:style w:type="paragraph" w:styleId="CommentSubject">
    <w:name w:val="annotation subject"/>
    <w:basedOn w:val="CommentText"/>
    <w:next w:val="CommentText"/>
    <w:link w:val="CommentSubjectChar"/>
    <w:uiPriority w:val="99"/>
    <w:semiHidden/>
    <w:unhideWhenUsed/>
    <w:rsid w:val="00E92C69"/>
    <w:rPr>
      <w:b/>
      <w:bCs/>
    </w:rPr>
  </w:style>
  <w:style w:type="character" w:customStyle="1" w:styleId="CommentSubjectChar">
    <w:name w:val="Comment Subject Char"/>
    <w:basedOn w:val="CommentTextChar"/>
    <w:link w:val="CommentSubject"/>
    <w:uiPriority w:val="99"/>
    <w:semiHidden/>
    <w:rsid w:val="00E92C69"/>
    <w:rPr>
      <w:b/>
      <w:bCs/>
      <w:sz w:val="20"/>
      <w:szCs w:val="20"/>
      <w:lang w:val="en-GB"/>
    </w:rPr>
  </w:style>
  <w:style w:type="paragraph" w:styleId="NoSpacing">
    <w:name w:val="No Spacing"/>
    <w:uiPriority w:val="1"/>
    <w:qFormat/>
    <w:rsid w:val="004B173E"/>
    <w:pPr>
      <w:spacing w:before="0"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3752651">
      <w:bodyDiv w:val="1"/>
      <w:marLeft w:val="0"/>
      <w:marRight w:val="0"/>
      <w:marTop w:val="0"/>
      <w:marBottom w:val="0"/>
      <w:divBdr>
        <w:top w:val="none" w:sz="0" w:space="0" w:color="auto"/>
        <w:left w:val="none" w:sz="0" w:space="0" w:color="auto"/>
        <w:bottom w:val="none" w:sz="0" w:space="0" w:color="auto"/>
        <w:right w:val="none" w:sz="0" w:space="0" w:color="auto"/>
      </w:divBdr>
    </w:div>
    <w:div w:id="275718621">
      <w:bodyDiv w:val="1"/>
      <w:marLeft w:val="0"/>
      <w:marRight w:val="0"/>
      <w:marTop w:val="0"/>
      <w:marBottom w:val="0"/>
      <w:divBdr>
        <w:top w:val="none" w:sz="0" w:space="0" w:color="auto"/>
        <w:left w:val="none" w:sz="0" w:space="0" w:color="auto"/>
        <w:bottom w:val="none" w:sz="0" w:space="0" w:color="auto"/>
        <w:right w:val="none" w:sz="0" w:space="0" w:color="auto"/>
      </w:divBdr>
    </w:div>
    <w:div w:id="434790691">
      <w:bodyDiv w:val="1"/>
      <w:marLeft w:val="0"/>
      <w:marRight w:val="0"/>
      <w:marTop w:val="0"/>
      <w:marBottom w:val="0"/>
      <w:divBdr>
        <w:top w:val="none" w:sz="0" w:space="0" w:color="auto"/>
        <w:left w:val="none" w:sz="0" w:space="0" w:color="auto"/>
        <w:bottom w:val="none" w:sz="0" w:space="0" w:color="auto"/>
        <w:right w:val="none" w:sz="0" w:space="0" w:color="auto"/>
      </w:divBdr>
    </w:div>
    <w:div w:id="439296580">
      <w:bodyDiv w:val="1"/>
      <w:marLeft w:val="0"/>
      <w:marRight w:val="0"/>
      <w:marTop w:val="0"/>
      <w:marBottom w:val="0"/>
      <w:divBdr>
        <w:top w:val="none" w:sz="0" w:space="0" w:color="auto"/>
        <w:left w:val="none" w:sz="0" w:space="0" w:color="auto"/>
        <w:bottom w:val="none" w:sz="0" w:space="0" w:color="auto"/>
        <w:right w:val="none" w:sz="0" w:space="0" w:color="auto"/>
      </w:divBdr>
    </w:div>
    <w:div w:id="574438076">
      <w:bodyDiv w:val="1"/>
      <w:marLeft w:val="0"/>
      <w:marRight w:val="0"/>
      <w:marTop w:val="0"/>
      <w:marBottom w:val="0"/>
      <w:divBdr>
        <w:top w:val="none" w:sz="0" w:space="0" w:color="auto"/>
        <w:left w:val="none" w:sz="0" w:space="0" w:color="auto"/>
        <w:bottom w:val="none" w:sz="0" w:space="0" w:color="auto"/>
        <w:right w:val="none" w:sz="0" w:space="0" w:color="auto"/>
      </w:divBdr>
    </w:div>
    <w:div w:id="685131553">
      <w:bodyDiv w:val="1"/>
      <w:marLeft w:val="0"/>
      <w:marRight w:val="0"/>
      <w:marTop w:val="0"/>
      <w:marBottom w:val="0"/>
      <w:divBdr>
        <w:top w:val="none" w:sz="0" w:space="0" w:color="auto"/>
        <w:left w:val="none" w:sz="0" w:space="0" w:color="auto"/>
        <w:bottom w:val="none" w:sz="0" w:space="0" w:color="auto"/>
        <w:right w:val="none" w:sz="0" w:space="0" w:color="auto"/>
      </w:divBdr>
    </w:div>
    <w:div w:id="1024600518">
      <w:bodyDiv w:val="1"/>
      <w:marLeft w:val="0"/>
      <w:marRight w:val="0"/>
      <w:marTop w:val="0"/>
      <w:marBottom w:val="0"/>
      <w:divBdr>
        <w:top w:val="none" w:sz="0" w:space="0" w:color="auto"/>
        <w:left w:val="none" w:sz="0" w:space="0" w:color="auto"/>
        <w:bottom w:val="none" w:sz="0" w:space="0" w:color="auto"/>
        <w:right w:val="none" w:sz="0" w:space="0" w:color="auto"/>
      </w:divBdr>
    </w:div>
    <w:div w:id="1027944665">
      <w:bodyDiv w:val="1"/>
      <w:marLeft w:val="0"/>
      <w:marRight w:val="0"/>
      <w:marTop w:val="0"/>
      <w:marBottom w:val="0"/>
      <w:divBdr>
        <w:top w:val="none" w:sz="0" w:space="0" w:color="auto"/>
        <w:left w:val="none" w:sz="0" w:space="0" w:color="auto"/>
        <w:bottom w:val="none" w:sz="0" w:space="0" w:color="auto"/>
        <w:right w:val="none" w:sz="0" w:space="0" w:color="auto"/>
      </w:divBdr>
      <w:divsChild>
        <w:div w:id="86392759">
          <w:marLeft w:val="0"/>
          <w:marRight w:val="0"/>
          <w:marTop w:val="0"/>
          <w:marBottom w:val="0"/>
          <w:divBdr>
            <w:top w:val="none" w:sz="0" w:space="0" w:color="auto"/>
            <w:left w:val="none" w:sz="0" w:space="0" w:color="auto"/>
            <w:bottom w:val="none" w:sz="0" w:space="0" w:color="auto"/>
            <w:right w:val="none" w:sz="0" w:space="0" w:color="auto"/>
          </w:divBdr>
          <w:divsChild>
            <w:div w:id="446972139">
              <w:marLeft w:val="0"/>
              <w:marRight w:val="0"/>
              <w:marTop w:val="0"/>
              <w:marBottom w:val="0"/>
              <w:divBdr>
                <w:top w:val="none" w:sz="0" w:space="0" w:color="auto"/>
                <w:left w:val="none" w:sz="0" w:space="0" w:color="auto"/>
                <w:bottom w:val="none" w:sz="0" w:space="0" w:color="auto"/>
                <w:right w:val="none" w:sz="0" w:space="0" w:color="auto"/>
              </w:divBdr>
              <w:divsChild>
                <w:div w:id="1076436788">
                  <w:marLeft w:val="0"/>
                  <w:marRight w:val="0"/>
                  <w:marTop w:val="0"/>
                  <w:marBottom w:val="0"/>
                  <w:divBdr>
                    <w:top w:val="none" w:sz="0" w:space="0" w:color="auto"/>
                    <w:left w:val="none" w:sz="0" w:space="0" w:color="auto"/>
                    <w:bottom w:val="none" w:sz="0" w:space="0" w:color="auto"/>
                    <w:right w:val="none" w:sz="0" w:space="0" w:color="auto"/>
                  </w:divBdr>
                  <w:divsChild>
                    <w:div w:id="2100787760">
                      <w:marLeft w:val="0"/>
                      <w:marRight w:val="0"/>
                      <w:marTop w:val="0"/>
                      <w:marBottom w:val="0"/>
                      <w:divBdr>
                        <w:top w:val="none" w:sz="0" w:space="0" w:color="auto"/>
                        <w:left w:val="none" w:sz="0" w:space="0" w:color="auto"/>
                        <w:bottom w:val="none" w:sz="0" w:space="0" w:color="auto"/>
                        <w:right w:val="none" w:sz="0" w:space="0" w:color="auto"/>
                      </w:divBdr>
                      <w:divsChild>
                        <w:div w:id="1767194775">
                          <w:marLeft w:val="0"/>
                          <w:marRight w:val="0"/>
                          <w:marTop w:val="0"/>
                          <w:marBottom w:val="0"/>
                          <w:divBdr>
                            <w:top w:val="none" w:sz="0" w:space="0" w:color="auto"/>
                            <w:left w:val="none" w:sz="0" w:space="0" w:color="auto"/>
                            <w:bottom w:val="none" w:sz="0" w:space="0" w:color="auto"/>
                            <w:right w:val="none" w:sz="0" w:space="0" w:color="auto"/>
                          </w:divBdr>
                          <w:divsChild>
                            <w:div w:id="2135904881">
                              <w:marLeft w:val="0"/>
                              <w:marRight w:val="0"/>
                              <w:marTop w:val="0"/>
                              <w:marBottom w:val="0"/>
                              <w:divBdr>
                                <w:top w:val="none" w:sz="0" w:space="0" w:color="auto"/>
                                <w:left w:val="none" w:sz="0" w:space="0" w:color="auto"/>
                                <w:bottom w:val="none" w:sz="0" w:space="0" w:color="auto"/>
                                <w:right w:val="none" w:sz="0" w:space="0" w:color="auto"/>
                              </w:divBdr>
                              <w:divsChild>
                                <w:div w:id="94550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7506181">
          <w:marLeft w:val="0"/>
          <w:marRight w:val="0"/>
          <w:marTop w:val="0"/>
          <w:marBottom w:val="0"/>
          <w:divBdr>
            <w:top w:val="none" w:sz="0" w:space="0" w:color="auto"/>
            <w:left w:val="none" w:sz="0" w:space="0" w:color="auto"/>
            <w:bottom w:val="none" w:sz="0" w:space="0" w:color="auto"/>
            <w:right w:val="none" w:sz="0" w:space="0" w:color="auto"/>
          </w:divBdr>
          <w:divsChild>
            <w:div w:id="501091866">
              <w:marLeft w:val="0"/>
              <w:marRight w:val="0"/>
              <w:marTop w:val="0"/>
              <w:marBottom w:val="0"/>
              <w:divBdr>
                <w:top w:val="none" w:sz="0" w:space="0" w:color="auto"/>
                <w:left w:val="none" w:sz="0" w:space="0" w:color="auto"/>
                <w:bottom w:val="none" w:sz="0" w:space="0" w:color="auto"/>
                <w:right w:val="none" w:sz="0" w:space="0" w:color="auto"/>
              </w:divBdr>
              <w:divsChild>
                <w:div w:id="2110808412">
                  <w:marLeft w:val="0"/>
                  <w:marRight w:val="0"/>
                  <w:marTop w:val="0"/>
                  <w:marBottom w:val="0"/>
                  <w:divBdr>
                    <w:top w:val="none" w:sz="0" w:space="0" w:color="auto"/>
                    <w:left w:val="none" w:sz="0" w:space="0" w:color="auto"/>
                    <w:bottom w:val="none" w:sz="0" w:space="0" w:color="auto"/>
                    <w:right w:val="none" w:sz="0" w:space="0" w:color="auto"/>
                  </w:divBdr>
                  <w:divsChild>
                    <w:div w:id="322852480">
                      <w:marLeft w:val="0"/>
                      <w:marRight w:val="0"/>
                      <w:marTop w:val="0"/>
                      <w:marBottom w:val="0"/>
                      <w:divBdr>
                        <w:top w:val="none" w:sz="0" w:space="0" w:color="auto"/>
                        <w:left w:val="none" w:sz="0" w:space="0" w:color="auto"/>
                        <w:bottom w:val="none" w:sz="0" w:space="0" w:color="auto"/>
                        <w:right w:val="none" w:sz="0" w:space="0" w:color="auto"/>
                      </w:divBdr>
                      <w:divsChild>
                        <w:div w:id="223680104">
                          <w:marLeft w:val="0"/>
                          <w:marRight w:val="0"/>
                          <w:marTop w:val="0"/>
                          <w:marBottom w:val="0"/>
                          <w:divBdr>
                            <w:top w:val="none" w:sz="0" w:space="0" w:color="auto"/>
                            <w:left w:val="none" w:sz="0" w:space="0" w:color="auto"/>
                            <w:bottom w:val="none" w:sz="0" w:space="0" w:color="auto"/>
                            <w:right w:val="none" w:sz="0" w:space="0" w:color="auto"/>
                          </w:divBdr>
                          <w:divsChild>
                            <w:div w:id="88606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479509">
          <w:marLeft w:val="0"/>
          <w:marRight w:val="0"/>
          <w:marTop w:val="0"/>
          <w:marBottom w:val="0"/>
          <w:divBdr>
            <w:top w:val="none" w:sz="0" w:space="0" w:color="auto"/>
            <w:left w:val="none" w:sz="0" w:space="0" w:color="auto"/>
            <w:bottom w:val="none" w:sz="0" w:space="0" w:color="auto"/>
            <w:right w:val="none" w:sz="0" w:space="0" w:color="auto"/>
          </w:divBdr>
          <w:divsChild>
            <w:div w:id="1631587706">
              <w:marLeft w:val="0"/>
              <w:marRight w:val="0"/>
              <w:marTop w:val="0"/>
              <w:marBottom w:val="0"/>
              <w:divBdr>
                <w:top w:val="none" w:sz="0" w:space="0" w:color="auto"/>
                <w:left w:val="none" w:sz="0" w:space="0" w:color="auto"/>
                <w:bottom w:val="none" w:sz="0" w:space="0" w:color="auto"/>
                <w:right w:val="none" w:sz="0" w:space="0" w:color="auto"/>
              </w:divBdr>
              <w:divsChild>
                <w:div w:id="1778597001">
                  <w:marLeft w:val="0"/>
                  <w:marRight w:val="0"/>
                  <w:marTop w:val="0"/>
                  <w:marBottom w:val="0"/>
                  <w:divBdr>
                    <w:top w:val="none" w:sz="0" w:space="0" w:color="auto"/>
                    <w:left w:val="none" w:sz="0" w:space="0" w:color="auto"/>
                    <w:bottom w:val="none" w:sz="0" w:space="0" w:color="auto"/>
                    <w:right w:val="none" w:sz="0" w:space="0" w:color="auto"/>
                  </w:divBdr>
                  <w:divsChild>
                    <w:div w:id="385838681">
                      <w:marLeft w:val="0"/>
                      <w:marRight w:val="0"/>
                      <w:marTop w:val="0"/>
                      <w:marBottom w:val="0"/>
                      <w:divBdr>
                        <w:top w:val="none" w:sz="0" w:space="0" w:color="auto"/>
                        <w:left w:val="none" w:sz="0" w:space="0" w:color="auto"/>
                        <w:bottom w:val="none" w:sz="0" w:space="0" w:color="auto"/>
                        <w:right w:val="none" w:sz="0" w:space="0" w:color="auto"/>
                      </w:divBdr>
                      <w:divsChild>
                        <w:div w:id="1673147229">
                          <w:marLeft w:val="0"/>
                          <w:marRight w:val="0"/>
                          <w:marTop w:val="0"/>
                          <w:marBottom w:val="0"/>
                          <w:divBdr>
                            <w:top w:val="none" w:sz="0" w:space="0" w:color="auto"/>
                            <w:left w:val="none" w:sz="0" w:space="0" w:color="auto"/>
                            <w:bottom w:val="none" w:sz="0" w:space="0" w:color="auto"/>
                            <w:right w:val="none" w:sz="0" w:space="0" w:color="auto"/>
                          </w:divBdr>
                          <w:divsChild>
                            <w:div w:id="1895039169">
                              <w:marLeft w:val="0"/>
                              <w:marRight w:val="0"/>
                              <w:marTop w:val="0"/>
                              <w:marBottom w:val="0"/>
                              <w:divBdr>
                                <w:top w:val="none" w:sz="0" w:space="0" w:color="auto"/>
                                <w:left w:val="none" w:sz="0" w:space="0" w:color="auto"/>
                                <w:bottom w:val="none" w:sz="0" w:space="0" w:color="auto"/>
                                <w:right w:val="none" w:sz="0" w:space="0" w:color="auto"/>
                              </w:divBdr>
                              <w:divsChild>
                                <w:div w:id="537819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114654">
          <w:marLeft w:val="0"/>
          <w:marRight w:val="0"/>
          <w:marTop w:val="0"/>
          <w:marBottom w:val="0"/>
          <w:divBdr>
            <w:top w:val="none" w:sz="0" w:space="0" w:color="auto"/>
            <w:left w:val="none" w:sz="0" w:space="0" w:color="auto"/>
            <w:bottom w:val="none" w:sz="0" w:space="0" w:color="auto"/>
            <w:right w:val="none" w:sz="0" w:space="0" w:color="auto"/>
          </w:divBdr>
          <w:divsChild>
            <w:div w:id="1847789583">
              <w:marLeft w:val="0"/>
              <w:marRight w:val="0"/>
              <w:marTop w:val="0"/>
              <w:marBottom w:val="0"/>
              <w:divBdr>
                <w:top w:val="none" w:sz="0" w:space="0" w:color="auto"/>
                <w:left w:val="none" w:sz="0" w:space="0" w:color="auto"/>
                <w:bottom w:val="none" w:sz="0" w:space="0" w:color="auto"/>
                <w:right w:val="none" w:sz="0" w:space="0" w:color="auto"/>
              </w:divBdr>
              <w:divsChild>
                <w:div w:id="1354302440">
                  <w:marLeft w:val="0"/>
                  <w:marRight w:val="0"/>
                  <w:marTop w:val="0"/>
                  <w:marBottom w:val="0"/>
                  <w:divBdr>
                    <w:top w:val="none" w:sz="0" w:space="0" w:color="auto"/>
                    <w:left w:val="none" w:sz="0" w:space="0" w:color="auto"/>
                    <w:bottom w:val="none" w:sz="0" w:space="0" w:color="auto"/>
                    <w:right w:val="none" w:sz="0" w:space="0" w:color="auto"/>
                  </w:divBdr>
                  <w:divsChild>
                    <w:div w:id="1667005270">
                      <w:marLeft w:val="0"/>
                      <w:marRight w:val="0"/>
                      <w:marTop w:val="0"/>
                      <w:marBottom w:val="0"/>
                      <w:divBdr>
                        <w:top w:val="none" w:sz="0" w:space="0" w:color="auto"/>
                        <w:left w:val="none" w:sz="0" w:space="0" w:color="auto"/>
                        <w:bottom w:val="none" w:sz="0" w:space="0" w:color="auto"/>
                        <w:right w:val="none" w:sz="0" w:space="0" w:color="auto"/>
                      </w:divBdr>
                      <w:divsChild>
                        <w:div w:id="1615407386">
                          <w:marLeft w:val="0"/>
                          <w:marRight w:val="0"/>
                          <w:marTop w:val="0"/>
                          <w:marBottom w:val="0"/>
                          <w:divBdr>
                            <w:top w:val="none" w:sz="0" w:space="0" w:color="auto"/>
                            <w:left w:val="none" w:sz="0" w:space="0" w:color="auto"/>
                            <w:bottom w:val="none" w:sz="0" w:space="0" w:color="auto"/>
                            <w:right w:val="none" w:sz="0" w:space="0" w:color="auto"/>
                          </w:divBdr>
                          <w:divsChild>
                            <w:div w:id="166003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4573690">
          <w:marLeft w:val="0"/>
          <w:marRight w:val="0"/>
          <w:marTop w:val="0"/>
          <w:marBottom w:val="0"/>
          <w:divBdr>
            <w:top w:val="none" w:sz="0" w:space="0" w:color="auto"/>
            <w:left w:val="none" w:sz="0" w:space="0" w:color="auto"/>
            <w:bottom w:val="none" w:sz="0" w:space="0" w:color="auto"/>
            <w:right w:val="none" w:sz="0" w:space="0" w:color="auto"/>
          </w:divBdr>
          <w:divsChild>
            <w:div w:id="1132282525">
              <w:marLeft w:val="0"/>
              <w:marRight w:val="0"/>
              <w:marTop w:val="0"/>
              <w:marBottom w:val="0"/>
              <w:divBdr>
                <w:top w:val="none" w:sz="0" w:space="0" w:color="auto"/>
                <w:left w:val="none" w:sz="0" w:space="0" w:color="auto"/>
                <w:bottom w:val="none" w:sz="0" w:space="0" w:color="auto"/>
                <w:right w:val="none" w:sz="0" w:space="0" w:color="auto"/>
              </w:divBdr>
              <w:divsChild>
                <w:div w:id="2083410318">
                  <w:marLeft w:val="0"/>
                  <w:marRight w:val="0"/>
                  <w:marTop w:val="0"/>
                  <w:marBottom w:val="0"/>
                  <w:divBdr>
                    <w:top w:val="none" w:sz="0" w:space="0" w:color="auto"/>
                    <w:left w:val="none" w:sz="0" w:space="0" w:color="auto"/>
                    <w:bottom w:val="none" w:sz="0" w:space="0" w:color="auto"/>
                    <w:right w:val="none" w:sz="0" w:space="0" w:color="auto"/>
                  </w:divBdr>
                  <w:divsChild>
                    <w:div w:id="1499152258">
                      <w:marLeft w:val="0"/>
                      <w:marRight w:val="0"/>
                      <w:marTop w:val="0"/>
                      <w:marBottom w:val="0"/>
                      <w:divBdr>
                        <w:top w:val="none" w:sz="0" w:space="0" w:color="auto"/>
                        <w:left w:val="none" w:sz="0" w:space="0" w:color="auto"/>
                        <w:bottom w:val="none" w:sz="0" w:space="0" w:color="auto"/>
                        <w:right w:val="none" w:sz="0" w:space="0" w:color="auto"/>
                      </w:divBdr>
                      <w:divsChild>
                        <w:div w:id="1961719011">
                          <w:marLeft w:val="0"/>
                          <w:marRight w:val="0"/>
                          <w:marTop w:val="0"/>
                          <w:marBottom w:val="0"/>
                          <w:divBdr>
                            <w:top w:val="none" w:sz="0" w:space="0" w:color="auto"/>
                            <w:left w:val="none" w:sz="0" w:space="0" w:color="auto"/>
                            <w:bottom w:val="none" w:sz="0" w:space="0" w:color="auto"/>
                            <w:right w:val="none" w:sz="0" w:space="0" w:color="auto"/>
                          </w:divBdr>
                          <w:divsChild>
                            <w:div w:id="66194696">
                              <w:marLeft w:val="0"/>
                              <w:marRight w:val="0"/>
                              <w:marTop w:val="0"/>
                              <w:marBottom w:val="0"/>
                              <w:divBdr>
                                <w:top w:val="none" w:sz="0" w:space="0" w:color="auto"/>
                                <w:left w:val="none" w:sz="0" w:space="0" w:color="auto"/>
                                <w:bottom w:val="none" w:sz="0" w:space="0" w:color="auto"/>
                                <w:right w:val="none" w:sz="0" w:space="0" w:color="auto"/>
                              </w:divBdr>
                              <w:divsChild>
                                <w:div w:id="158283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754736">
          <w:marLeft w:val="0"/>
          <w:marRight w:val="0"/>
          <w:marTop w:val="0"/>
          <w:marBottom w:val="0"/>
          <w:divBdr>
            <w:top w:val="none" w:sz="0" w:space="0" w:color="auto"/>
            <w:left w:val="none" w:sz="0" w:space="0" w:color="auto"/>
            <w:bottom w:val="none" w:sz="0" w:space="0" w:color="auto"/>
            <w:right w:val="none" w:sz="0" w:space="0" w:color="auto"/>
          </w:divBdr>
          <w:divsChild>
            <w:div w:id="2037928893">
              <w:marLeft w:val="0"/>
              <w:marRight w:val="0"/>
              <w:marTop w:val="0"/>
              <w:marBottom w:val="0"/>
              <w:divBdr>
                <w:top w:val="none" w:sz="0" w:space="0" w:color="auto"/>
                <w:left w:val="none" w:sz="0" w:space="0" w:color="auto"/>
                <w:bottom w:val="none" w:sz="0" w:space="0" w:color="auto"/>
                <w:right w:val="none" w:sz="0" w:space="0" w:color="auto"/>
              </w:divBdr>
              <w:divsChild>
                <w:div w:id="75901151">
                  <w:marLeft w:val="0"/>
                  <w:marRight w:val="0"/>
                  <w:marTop w:val="0"/>
                  <w:marBottom w:val="0"/>
                  <w:divBdr>
                    <w:top w:val="none" w:sz="0" w:space="0" w:color="auto"/>
                    <w:left w:val="none" w:sz="0" w:space="0" w:color="auto"/>
                    <w:bottom w:val="none" w:sz="0" w:space="0" w:color="auto"/>
                    <w:right w:val="none" w:sz="0" w:space="0" w:color="auto"/>
                  </w:divBdr>
                  <w:divsChild>
                    <w:div w:id="1513451107">
                      <w:marLeft w:val="0"/>
                      <w:marRight w:val="0"/>
                      <w:marTop w:val="0"/>
                      <w:marBottom w:val="0"/>
                      <w:divBdr>
                        <w:top w:val="none" w:sz="0" w:space="0" w:color="auto"/>
                        <w:left w:val="none" w:sz="0" w:space="0" w:color="auto"/>
                        <w:bottom w:val="none" w:sz="0" w:space="0" w:color="auto"/>
                        <w:right w:val="none" w:sz="0" w:space="0" w:color="auto"/>
                      </w:divBdr>
                      <w:divsChild>
                        <w:div w:id="1573273737">
                          <w:marLeft w:val="0"/>
                          <w:marRight w:val="0"/>
                          <w:marTop w:val="0"/>
                          <w:marBottom w:val="0"/>
                          <w:divBdr>
                            <w:top w:val="none" w:sz="0" w:space="0" w:color="auto"/>
                            <w:left w:val="none" w:sz="0" w:space="0" w:color="auto"/>
                            <w:bottom w:val="none" w:sz="0" w:space="0" w:color="auto"/>
                            <w:right w:val="none" w:sz="0" w:space="0" w:color="auto"/>
                          </w:divBdr>
                          <w:divsChild>
                            <w:div w:id="306201954">
                              <w:marLeft w:val="0"/>
                              <w:marRight w:val="0"/>
                              <w:marTop w:val="0"/>
                              <w:marBottom w:val="0"/>
                              <w:divBdr>
                                <w:top w:val="none" w:sz="0" w:space="0" w:color="auto"/>
                                <w:left w:val="none" w:sz="0" w:space="0" w:color="auto"/>
                                <w:bottom w:val="none" w:sz="0" w:space="0" w:color="auto"/>
                                <w:right w:val="none" w:sz="0" w:space="0" w:color="auto"/>
                              </w:divBdr>
                              <w:divsChild>
                                <w:div w:id="18158351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9667449">
          <w:marLeft w:val="0"/>
          <w:marRight w:val="0"/>
          <w:marTop w:val="0"/>
          <w:marBottom w:val="0"/>
          <w:divBdr>
            <w:top w:val="none" w:sz="0" w:space="0" w:color="auto"/>
            <w:left w:val="none" w:sz="0" w:space="0" w:color="auto"/>
            <w:bottom w:val="none" w:sz="0" w:space="0" w:color="auto"/>
            <w:right w:val="none" w:sz="0" w:space="0" w:color="auto"/>
          </w:divBdr>
          <w:divsChild>
            <w:div w:id="709763492">
              <w:marLeft w:val="0"/>
              <w:marRight w:val="0"/>
              <w:marTop w:val="0"/>
              <w:marBottom w:val="0"/>
              <w:divBdr>
                <w:top w:val="none" w:sz="0" w:space="0" w:color="auto"/>
                <w:left w:val="none" w:sz="0" w:space="0" w:color="auto"/>
                <w:bottom w:val="none" w:sz="0" w:space="0" w:color="auto"/>
                <w:right w:val="none" w:sz="0" w:space="0" w:color="auto"/>
              </w:divBdr>
              <w:divsChild>
                <w:div w:id="1162967230">
                  <w:marLeft w:val="0"/>
                  <w:marRight w:val="0"/>
                  <w:marTop w:val="0"/>
                  <w:marBottom w:val="0"/>
                  <w:divBdr>
                    <w:top w:val="none" w:sz="0" w:space="0" w:color="auto"/>
                    <w:left w:val="none" w:sz="0" w:space="0" w:color="auto"/>
                    <w:bottom w:val="none" w:sz="0" w:space="0" w:color="auto"/>
                    <w:right w:val="none" w:sz="0" w:space="0" w:color="auto"/>
                  </w:divBdr>
                  <w:divsChild>
                    <w:div w:id="1487434535">
                      <w:marLeft w:val="0"/>
                      <w:marRight w:val="0"/>
                      <w:marTop w:val="0"/>
                      <w:marBottom w:val="0"/>
                      <w:divBdr>
                        <w:top w:val="none" w:sz="0" w:space="0" w:color="auto"/>
                        <w:left w:val="none" w:sz="0" w:space="0" w:color="auto"/>
                        <w:bottom w:val="none" w:sz="0" w:space="0" w:color="auto"/>
                        <w:right w:val="none" w:sz="0" w:space="0" w:color="auto"/>
                      </w:divBdr>
                      <w:divsChild>
                        <w:div w:id="552617007">
                          <w:marLeft w:val="0"/>
                          <w:marRight w:val="0"/>
                          <w:marTop w:val="0"/>
                          <w:marBottom w:val="0"/>
                          <w:divBdr>
                            <w:top w:val="none" w:sz="0" w:space="0" w:color="auto"/>
                            <w:left w:val="none" w:sz="0" w:space="0" w:color="auto"/>
                            <w:bottom w:val="none" w:sz="0" w:space="0" w:color="auto"/>
                            <w:right w:val="none" w:sz="0" w:space="0" w:color="auto"/>
                          </w:divBdr>
                          <w:divsChild>
                            <w:div w:id="591208257">
                              <w:marLeft w:val="0"/>
                              <w:marRight w:val="0"/>
                              <w:marTop w:val="0"/>
                              <w:marBottom w:val="0"/>
                              <w:divBdr>
                                <w:top w:val="none" w:sz="0" w:space="0" w:color="auto"/>
                                <w:left w:val="none" w:sz="0" w:space="0" w:color="auto"/>
                                <w:bottom w:val="none" w:sz="0" w:space="0" w:color="auto"/>
                                <w:right w:val="none" w:sz="0" w:space="0" w:color="auto"/>
                              </w:divBdr>
                              <w:divsChild>
                                <w:div w:id="1562330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9062815">
          <w:marLeft w:val="0"/>
          <w:marRight w:val="0"/>
          <w:marTop w:val="0"/>
          <w:marBottom w:val="0"/>
          <w:divBdr>
            <w:top w:val="none" w:sz="0" w:space="0" w:color="auto"/>
            <w:left w:val="none" w:sz="0" w:space="0" w:color="auto"/>
            <w:bottom w:val="none" w:sz="0" w:space="0" w:color="auto"/>
            <w:right w:val="none" w:sz="0" w:space="0" w:color="auto"/>
          </w:divBdr>
          <w:divsChild>
            <w:div w:id="1206286019">
              <w:marLeft w:val="0"/>
              <w:marRight w:val="0"/>
              <w:marTop w:val="0"/>
              <w:marBottom w:val="0"/>
              <w:divBdr>
                <w:top w:val="none" w:sz="0" w:space="0" w:color="auto"/>
                <w:left w:val="none" w:sz="0" w:space="0" w:color="auto"/>
                <w:bottom w:val="none" w:sz="0" w:space="0" w:color="auto"/>
                <w:right w:val="none" w:sz="0" w:space="0" w:color="auto"/>
              </w:divBdr>
              <w:divsChild>
                <w:div w:id="1536498658">
                  <w:marLeft w:val="0"/>
                  <w:marRight w:val="0"/>
                  <w:marTop w:val="0"/>
                  <w:marBottom w:val="0"/>
                  <w:divBdr>
                    <w:top w:val="none" w:sz="0" w:space="0" w:color="auto"/>
                    <w:left w:val="none" w:sz="0" w:space="0" w:color="auto"/>
                    <w:bottom w:val="none" w:sz="0" w:space="0" w:color="auto"/>
                    <w:right w:val="none" w:sz="0" w:space="0" w:color="auto"/>
                  </w:divBdr>
                  <w:divsChild>
                    <w:div w:id="1912959176">
                      <w:marLeft w:val="0"/>
                      <w:marRight w:val="0"/>
                      <w:marTop w:val="0"/>
                      <w:marBottom w:val="0"/>
                      <w:divBdr>
                        <w:top w:val="none" w:sz="0" w:space="0" w:color="auto"/>
                        <w:left w:val="none" w:sz="0" w:space="0" w:color="auto"/>
                        <w:bottom w:val="none" w:sz="0" w:space="0" w:color="auto"/>
                        <w:right w:val="none" w:sz="0" w:space="0" w:color="auto"/>
                      </w:divBdr>
                      <w:divsChild>
                        <w:div w:id="1877231777">
                          <w:marLeft w:val="0"/>
                          <w:marRight w:val="0"/>
                          <w:marTop w:val="0"/>
                          <w:marBottom w:val="0"/>
                          <w:divBdr>
                            <w:top w:val="none" w:sz="0" w:space="0" w:color="auto"/>
                            <w:left w:val="none" w:sz="0" w:space="0" w:color="auto"/>
                            <w:bottom w:val="none" w:sz="0" w:space="0" w:color="auto"/>
                            <w:right w:val="none" w:sz="0" w:space="0" w:color="auto"/>
                          </w:divBdr>
                          <w:divsChild>
                            <w:div w:id="125713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7278323">
          <w:marLeft w:val="0"/>
          <w:marRight w:val="0"/>
          <w:marTop w:val="0"/>
          <w:marBottom w:val="0"/>
          <w:divBdr>
            <w:top w:val="none" w:sz="0" w:space="0" w:color="auto"/>
            <w:left w:val="none" w:sz="0" w:space="0" w:color="auto"/>
            <w:bottom w:val="none" w:sz="0" w:space="0" w:color="auto"/>
            <w:right w:val="none" w:sz="0" w:space="0" w:color="auto"/>
          </w:divBdr>
          <w:divsChild>
            <w:div w:id="1384407031">
              <w:marLeft w:val="0"/>
              <w:marRight w:val="0"/>
              <w:marTop w:val="0"/>
              <w:marBottom w:val="0"/>
              <w:divBdr>
                <w:top w:val="none" w:sz="0" w:space="0" w:color="auto"/>
                <w:left w:val="none" w:sz="0" w:space="0" w:color="auto"/>
                <w:bottom w:val="none" w:sz="0" w:space="0" w:color="auto"/>
                <w:right w:val="none" w:sz="0" w:space="0" w:color="auto"/>
              </w:divBdr>
              <w:divsChild>
                <w:div w:id="1734966386">
                  <w:marLeft w:val="0"/>
                  <w:marRight w:val="0"/>
                  <w:marTop w:val="0"/>
                  <w:marBottom w:val="0"/>
                  <w:divBdr>
                    <w:top w:val="none" w:sz="0" w:space="0" w:color="auto"/>
                    <w:left w:val="none" w:sz="0" w:space="0" w:color="auto"/>
                    <w:bottom w:val="none" w:sz="0" w:space="0" w:color="auto"/>
                    <w:right w:val="none" w:sz="0" w:space="0" w:color="auto"/>
                  </w:divBdr>
                  <w:divsChild>
                    <w:div w:id="514728498">
                      <w:marLeft w:val="0"/>
                      <w:marRight w:val="0"/>
                      <w:marTop w:val="0"/>
                      <w:marBottom w:val="0"/>
                      <w:divBdr>
                        <w:top w:val="none" w:sz="0" w:space="0" w:color="auto"/>
                        <w:left w:val="none" w:sz="0" w:space="0" w:color="auto"/>
                        <w:bottom w:val="none" w:sz="0" w:space="0" w:color="auto"/>
                        <w:right w:val="none" w:sz="0" w:space="0" w:color="auto"/>
                      </w:divBdr>
                      <w:divsChild>
                        <w:div w:id="1553537664">
                          <w:marLeft w:val="0"/>
                          <w:marRight w:val="0"/>
                          <w:marTop w:val="0"/>
                          <w:marBottom w:val="0"/>
                          <w:divBdr>
                            <w:top w:val="none" w:sz="0" w:space="0" w:color="auto"/>
                            <w:left w:val="none" w:sz="0" w:space="0" w:color="auto"/>
                            <w:bottom w:val="none" w:sz="0" w:space="0" w:color="auto"/>
                            <w:right w:val="none" w:sz="0" w:space="0" w:color="auto"/>
                          </w:divBdr>
                          <w:divsChild>
                            <w:div w:id="472259538">
                              <w:marLeft w:val="0"/>
                              <w:marRight w:val="0"/>
                              <w:marTop w:val="0"/>
                              <w:marBottom w:val="0"/>
                              <w:divBdr>
                                <w:top w:val="none" w:sz="0" w:space="0" w:color="auto"/>
                                <w:left w:val="none" w:sz="0" w:space="0" w:color="auto"/>
                                <w:bottom w:val="none" w:sz="0" w:space="0" w:color="auto"/>
                                <w:right w:val="none" w:sz="0" w:space="0" w:color="auto"/>
                              </w:divBdr>
                              <w:divsChild>
                                <w:div w:id="68231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1001092">
          <w:marLeft w:val="0"/>
          <w:marRight w:val="0"/>
          <w:marTop w:val="0"/>
          <w:marBottom w:val="0"/>
          <w:divBdr>
            <w:top w:val="none" w:sz="0" w:space="0" w:color="auto"/>
            <w:left w:val="none" w:sz="0" w:space="0" w:color="auto"/>
            <w:bottom w:val="none" w:sz="0" w:space="0" w:color="auto"/>
            <w:right w:val="none" w:sz="0" w:space="0" w:color="auto"/>
          </w:divBdr>
          <w:divsChild>
            <w:div w:id="1166240263">
              <w:marLeft w:val="0"/>
              <w:marRight w:val="0"/>
              <w:marTop w:val="0"/>
              <w:marBottom w:val="0"/>
              <w:divBdr>
                <w:top w:val="none" w:sz="0" w:space="0" w:color="auto"/>
                <w:left w:val="none" w:sz="0" w:space="0" w:color="auto"/>
                <w:bottom w:val="none" w:sz="0" w:space="0" w:color="auto"/>
                <w:right w:val="none" w:sz="0" w:space="0" w:color="auto"/>
              </w:divBdr>
              <w:divsChild>
                <w:div w:id="1775201766">
                  <w:marLeft w:val="0"/>
                  <w:marRight w:val="0"/>
                  <w:marTop w:val="0"/>
                  <w:marBottom w:val="0"/>
                  <w:divBdr>
                    <w:top w:val="none" w:sz="0" w:space="0" w:color="auto"/>
                    <w:left w:val="none" w:sz="0" w:space="0" w:color="auto"/>
                    <w:bottom w:val="none" w:sz="0" w:space="0" w:color="auto"/>
                    <w:right w:val="none" w:sz="0" w:space="0" w:color="auto"/>
                  </w:divBdr>
                  <w:divsChild>
                    <w:div w:id="1112046116">
                      <w:marLeft w:val="0"/>
                      <w:marRight w:val="0"/>
                      <w:marTop w:val="0"/>
                      <w:marBottom w:val="0"/>
                      <w:divBdr>
                        <w:top w:val="none" w:sz="0" w:space="0" w:color="auto"/>
                        <w:left w:val="none" w:sz="0" w:space="0" w:color="auto"/>
                        <w:bottom w:val="none" w:sz="0" w:space="0" w:color="auto"/>
                        <w:right w:val="none" w:sz="0" w:space="0" w:color="auto"/>
                      </w:divBdr>
                      <w:divsChild>
                        <w:div w:id="1366104157">
                          <w:marLeft w:val="0"/>
                          <w:marRight w:val="0"/>
                          <w:marTop w:val="0"/>
                          <w:marBottom w:val="0"/>
                          <w:divBdr>
                            <w:top w:val="none" w:sz="0" w:space="0" w:color="auto"/>
                            <w:left w:val="none" w:sz="0" w:space="0" w:color="auto"/>
                            <w:bottom w:val="none" w:sz="0" w:space="0" w:color="auto"/>
                            <w:right w:val="none" w:sz="0" w:space="0" w:color="auto"/>
                          </w:divBdr>
                          <w:divsChild>
                            <w:div w:id="66343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1699347">
          <w:marLeft w:val="0"/>
          <w:marRight w:val="0"/>
          <w:marTop w:val="0"/>
          <w:marBottom w:val="0"/>
          <w:divBdr>
            <w:top w:val="none" w:sz="0" w:space="0" w:color="auto"/>
            <w:left w:val="none" w:sz="0" w:space="0" w:color="auto"/>
            <w:bottom w:val="none" w:sz="0" w:space="0" w:color="auto"/>
            <w:right w:val="none" w:sz="0" w:space="0" w:color="auto"/>
          </w:divBdr>
          <w:divsChild>
            <w:div w:id="1366634799">
              <w:marLeft w:val="0"/>
              <w:marRight w:val="0"/>
              <w:marTop w:val="0"/>
              <w:marBottom w:val="0"/>
              <w:divBdr>
                <w:top w:val="none" w:sz="0" w:space="0" w:color="auto"/>
                <w:left w:val="none" w:sz="0" w:space="0" w:color="auto"/>
                <w:bottom w:val="none" w:sz="0" w:space="0" w:color="auto"/>
                <w:right w:val="none" w:sz="0" w:space="0" w:color="auto"/>
              </w:divBdr>
              <w:divsChild>
                <w:div w:id="1478957443">
                  <w:marLeft w:val="0"/>
                  <w:marRight w:val="0"/>
                  <w:marTop w:val="0"/>
                  <w:marBottom w:val="0"/>
                  <w:divBdr>
                    <w:top w:val="none" w:sz="0" w:space="0" w:color="auto"/>
                    <w:left w:val="none" w:sz="0" w:space="0" w:color="auto"/>
                    <w:bottom w:val="none" w:sz="0" w:space="0" w:color="auto"/>
                    <w:right w:val="none" w:sz="0" w:space="0" w:color="auto"/>
                  </w:divBdr>
                  <w:divsChild>
                    <w:div w:id="1285500727">
                      <w:marLeft w:val="0"/>
                      <w:marRight w:val="0"/>
                      <w:marTop w:val="0"/>
                      <w:marBottom w:val="0"/>
                      <w:divBdr>
                        <w:top w:val="none" w:sz="0" w:space="0" w:color="auto"/>
                        <w:left w:val="none" w:sz="0" w:space="0" w:color="auto"/>
                        <w:bottom w:val="none" w:sz="0" w:space="0" w:color="auto"/>
                        <w:right w:val="none" w:sz="0" w:space="0" w:color="auto"/>
                      </w:divBdr>
                      <w:divsChild>
                        <w:div w:id="1328289886">
                          <w:marLeft w:val="0"/>
                          <w:marRight w:val="0"/>
                          <w:marTop w:val="0"/>
                          <w:marBottom w:val="0"/>
                          <w:divBdr>
                            <w:top w:val="none" w:sz="0" w:space="0" w:color="auto"/>
                            <w:left w:val="none" w:sz="0" w:space="0" w:color="auto"/>
                            <w:bottom w:val="none" w:sz="0" w:space="0" w:color="auto"/>
                            <w:right w:val="none" w:sz="0" w:space="0" w:color="auto"/>
                          </w:divBdr>
                          <w:divsChild>
                            <w:div w:id="1720982465">
                              <w:marLeft w:val="0"/>
                              <w:marRight w:val="0"/>
                              <w:marTop w:val="0"/>
                              <w:marBottom w:val="0"/>
                              <w:divBdr>
                                <w:top w:val="none" w:sz="0" w:space="0" w:color="auto"/>
                                <w:left w:val="none" w:sz="0" w:space="0" w:color="auto"/>
                                <w:bottom w:val="none" w:sz="0" w:space="0" w:color="auto"/>
                                <w:right w:val="none" w:sz="0" w:space="0" w:color="auto"/>
                              </w:divBdr>
                              <w:divsChild>
                                <w:div w:id="1115099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3243199">
          <w:marLeft w:val="0"/>
          <w:marRight w:val="0"/>
          <w:marTop w:val="0"/>
          <w:marBottom w:val="0"/>
          <w:divBdr>
            <w:top w:val="none" w:sz="0" w:space="0" w:color="auto"/>
            <w:left w:val="none" w:sz="0" w:space="0" w:color="auto"/>
            <w:bottom w:val="none" w:sz="0" w:space="0" w:color="auto"/>
            <w:right w:val="none" w:sz="0" w:space="0" w:color="auto"/>
          </w:divBdr>
          <w:divsChild>
            <w:div w:id="140850166">
              <w:marLeft w:val="0"/>
              <w:marRight w:val="0"/>
              <w:marTop w:val="0"/>
              <w:marBottom w:val="0"/>
              <w:divBdr>
                <w:top w:val="none" w:sz="0" w:space="0" w:color="auto"/>
                <w:left w:val="none" w:sz="0" w:space="0" w:color="auto"/>
                <w:bottom w:val="none" w:sz="0" w:space="0" w:color="auto"/>
                <w:right w:val="none" w:sz="0" w:space="0" w:color="auto"/>
              </w:divBdr>
              <w:divsChild>
                <w:div w:id="12652629">
                  <w:marLeft w:val="0"/>
                  <w:marRight w:val="0"/>
                  <w:marTop w:val="0"/>
                  <w:marBottom w:val="0"/>
                  <w:divBdr>
                    <w:top w:val="none" w:sz="0" w:space="0" w:color="auto"/>
                    <w:left w:val="none" w:sz="0" w:space="0" w:color="auto"/>
                    <w:bottom w:val="none" w:sz="0" w:space="0" w:color="auto"/>
                    <w:right w:val="none" w:sz="0" w:space="0" w:color="auto"/>
                  </w:divBdr>
                  <w:divsChild>
                    <w:div w:id="1432821782">
                      <w:marLeft w:val="0"/>
                      <w:marRight w:val="0"/>
                      <w:marTop w:val="0"/>
                      <w:marBottom w:val="0"/>
                      <w:divBdr>
                        <w:top w:val="none" w:sz="0" w:space="0" w:color="auto"/>
                        <w:left w:val="none" w:sz="0" w:space="0" w:color="auto"/>
                        <w:bottom w:val="none" w:sz="0" w:space="0" w:color="auto"/>
                        <w:right w:val="none" w:sz="0" w:space="0" w:color="auto"/>
                      </w:divBdr>
                      <w:divsChild>
                        <w:div w:id="632491124">
                          <w:marLeft w:val="0"/>
                          <w:marRight w:val="0"/>
                          <w:marTop w:val="0"/>
                          <w:marBottom w:val="0"/>
                          <w:divBdr>
                            <w:top w:val="none" w:sz="0" w:space="0" w:color="auto"/>
                            <w:left w:val="none" w:sz="0" w:space="0" w:color="auto"/>
                            <w:bottom w:val="none" w:sz="0" w:space="0" w:color="auto"/>
                            <w:right w:val="none" w:sz="0" w:space="0" w:color="auto"/>
                          </w:divBdr>
                          <w:divsChild>
                            <w:div w:id="135896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4385106">
          <w:marLeft w:val="0"/>
          <w:marRight w:val="0"/>
          <w:marTop w:val="0"/>
          <w:marBottom w:val="0"/>
          <w:divBdr>
            <w:top w:val="none" w:sz="0" w:space="0" w:color="auto"/>
            <w:left w:val="none" w:sz="0" w:space="0" w:color="auto"/>
            <w:bottom w:val="none" w:sz="0" w:space="0" w:color="auto"/>
            <w:right w:val="none" w:sz="0" w:space="0" w:color="auto"/>
          </w:divBdr>
          <w:divsChild>
            <w:div w:id="466047792">
              <w:marLeft w:val="0"/>
              <w:marRight w:val="0"/>
              <w:marTop w:val="0"/>
              <w:marBottom w:val="0"/>
              <w:divBdr>
                <w:top w:val="none" w:sz="0" w:space="0" w:color="auto"/>
                <w:left w:val="none" w:sz="0" w:space="0" w:color="auto"/>
                <w:bottom w:val="none" w:sz="0" w:space="0" w:color="auto"/>
                <w:right w:val="none" w:sz="0" w:space="0" w:color="auto"/>
              </w:divBdr>
              <w:divsChild>
                <w:div w:id="1098601455">
                  <w:marLeft w:val="0"/>
                  <w:marRight w:val="0"/>
                  <w:marTop w:val="0"/>
                  <w:marBottom w:val="0"/>
                  <w:divBdr>
                    <w:top w:val="none" w:sz="0" w:space="0" w:color="auto"/>
                    <w:left w:val="none" w:sz="0" w:space="0" w:color="auto"/>
                    <w:bottom w:val="none" w:sz="0" w:space="0" w:color="auto"/>
                    <w:right w:val="none" w:sz="0" w:space="0" w:color="auto"/>
                  </w:divBdr>
                  <w:divsChild>
                    <w:div w:id="624897539">
                      <w:marLeft w:val="0"/>
                      <w:marRight w:val="0"/>
                      <w:marTop w:val="0"/>
                      <w:marBottom w:val="0"/>
                      <w:divBdr>
                        <w:top w:val="none" w:sz="0" w:space="0" w:color="auto"/>
                        <w:left w:val="none" w:sz="0" w:space="0" w:color="auto"/>
                        <w:bottom w:val="none" w:sz="0" w:space="0" w:color="auto"/>
                        <w:right w:val="none" w:sz="0" w:space="0" w:color="auto"/>
                      </w:divBdr>
                      <w:divsChild>
                        <w:div w:id="900753009">
                          <w:marLeft w:val="0"/>
                          <w:marRight w:val="0"/>
                          <w:marTop w:val="0"/>
                          <w:marBottom w:val="0"/>
                          <w:divBdr>
                            <w:top w:val="none" w:sz="0" w:space="0" w:color="auto"/>
                            <w:left w:val="none" w:sz="0" w:space="0" w:color="auto"/>
                            <w:bottom w:val="none" w:sz="0" w:space="0" w:color="auto"/>
                            <w:right w:val="none" w:sz="0" w:space="0" w:color="auto"/>
                          </w:divBdr>
                          <w:divsChild>
                            <w:div w:id="278611724">
                              <w:marLeft w:val="0"/>
                              <w:marRight w:val="0"/>
                              <w:marTop w:val="0"/>
                              <w:marBottom w:val="0"/>
                              <w:divBdr>
                                <w:top w:val="none" w:sz="0" w:space="0" w:color="auto"/>
                                <w:left w:val="none" w:sz="0" w:space="0" w:color="auto"/>
                                <w:bottom w:val="none" w:sz="0" w:space="0" w:color="auto"/>
                                <w:right w:val="none" w:sz="0" w:space="0" w:color="auto"/>
                              </w:divBdr>
                              <w:divsChild>
                                <w:div w:id="133615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6411236">
          <w:marLeft w:val="0"/>
          <w:marRight w:val="0"/>
          <w:marTop w:val="0"/>
          <w:marBottom w:val="0"/>
          <w:divBdr>
            <w:top w:val="none" w:sz="0" w:space="0" w:color="auto"/>
            <w:left w:val="none" w:sz="0" w:space="0" w:color="auto"/>
            <w:bottom w:val="none" w:sz="0" w:space="0" w:color="auto"/>
            <w:right w:val="none" w:sz="0" w:space="0" w:color="auto"/>
          </w:divBdr>
          <w:divsChild>
            <w:div w:id="1113868591">
              <w:marLeft w:val="0"/>
              <w:marRight w:val="0"/>
              <w:marTop w:val="0"/>
              <w:marBottom w:val="0"/>
              <w:divBdr>
                <w:top w:val="none" w:sz="0" w:space="0" w:color="auto"/>
                <w:left w:val="none" w:sz="0" w:space="0" w:color="auto"/>
                <w:bottom w:val="none" w:sz="0" w:space="0" w:color="auto"/>
                <w:right w:val="none" w:sz="0" w:space="0" w:color="auto"/>
              </w:divBdr>
              <w:divsChild>
                <w:div w:id="1933707823">
                  <w:marLeft w:val="0"/>
                  <w:marRight w:val="0"/>
                  <w:marTop w:val="0"/>
                  <w:marBottom w:val="0"/>
                  <w:divBdr>
                    <w:top w:val="none" w:sz="0" w:space="0" w:color="auto"/>
                    <w:left w:val="none" w:sz="0" w:space="0" w:color="auto"/>
                    <w:bottom w:val="none" w:sz="0" w:space="0" w:color="auto"/>
                    <w:right w:val="none" w:sz="0" w:space="0" w:color="auto"/>
                  </w:divBdr>
                  <w:divsChild>
                    <w:div w:id="346249168">
                      <w:marLeft w:val="0"/>
                      <w:marRight w:val="0"/>
                      <w:marTop w:val="0"/>
                      <w:marBottom w:val="0"/>
                      <w:divBdr>
                        <w:top w:val="none" w:sz="0" w:space="0" w:color="auto"/>
                        <w:left w:val="none" w:sz="0" w:space="0" w:color="auto"/>
                        <w:bottom w:val="none" w:sz="0" w:space="0" w:color="auto"/>
                        <w:right w:val="none" w:sz="0" w:space="0" w:color="auto"/>
                      </w:divBdr>
                      <w:divsChild>
                        <w:div w:id="526257433">
                          <w:marLeft w:val="0"/>
                          <w:marRight w:val="0"/>
                          <w:marTop w:val="0"/>
                          <w:marBottom w:val="0"/>
                          <w:divBdr>
                            <w:top w:val="none" w:sz="0" w:space="0" w:color="auto"/>
                            <w:left w:val="none" w:sz="0" w:space="0" w:color="auto"/>
                            <w:bottom w:val="none" w:sz="0" w:space="0" w:color="auto"/>
                            <w:right w:val="none" w:sz="0" w:space="0" w:color="auto"/>
                          </w:divBdr>
                          <w:divsChild>
                            <w:div w:id="154633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8070913">
          <w:marLeft w:val="0"/>
          <w:marRight w:val="0"/>
          <w:marTop w:val="0"/>
          <w:marBottom w:val="0"/>
          <w:divBdr>
            <w:top w:val="none" w:sz="0" w:space="0" w:color="auto"/>
            <w:left w:val="none" w:sz="0" w:space="0" w:color="auto"/>
            <w:bottom w:val="none" w:sz="0" w:space="0" w:color="auto"/>
            <w:right w:val="none" w:sz="0" w:space="0" w:color="auto"/>
          </w:divBdr>
          <w:divsChild>
            <w:div w:id="1033573053">
              <w:marLeft w:val="0"/>
              <w:marRight w:val="0"/>
              <w:marTop w:val="0"/>
              <w:marBottom w:val="0"/>
              <w:divBdr>
                <w:top w:val="none" w:sz="0" w:space="0" w:color="auto"/>
                <w:left w:val="none" w:sz="0" w:space="0" w:color="auto"/>
                <w:bottom w:val="none" w:sz="0" w:space="0" w:color="auto"/>
                <w:right w:val="none" w:sz="0" w:space="0" w:color="auto"/>
              </w:divBdr>
              <w:divsChild>
                <w:div w:id="1653411222">
                  <w:marLeft w:val="0"/>
                  <w:marRight w:val="0"/>
                  <w:marTop w:val="0"/>
                  <w:marBottom w:val="0"/>
                  <w:divBdr>
                    <w:top w:val="none" w:sz="0" w:space="0" w:color="auto"/>
                    <w:left w:val="none" w:sz="0" w:space="0" w:color="auto"/>
                    <w:bottom w:val="none" w:sz="0" w:space="0" w:color="auto"/>
                    <w:right w:val="none" w:sz="0" w:space="0" w:color="auto"/>
                  </w:divBdr>
                  <w:divsChild>
                    <w:div w:id="1676571435">
                      <w:marLeft w:val="0"/>
                      <w:marRight w:val="0"/>
                      <w:marTop w:val="0"/>
                      <w:marBottom w:val="0"/>
                      <w:divBdr>
                        <w:top w:val="none" w:sz="0" w:space="0" w:color="auto"/>
                        <w:left w:val="none" w:sz="0" w:space="0" w:color="auto"/>
                        <w:bottom w:val="none" w:sz="0" w:space="0" w:color="auto"/>
                        <w:right w:val="none" w:sz="0" w:space="0" w:color="auto"/>
                      </w:divBdr>
                      <w:divsChild>
                        <w:div w:id="703989339">
                          <w:marLeft w:val="0"/>
                          <w:marRight w:val="0"/>
                          <w:marTop w:val="0"/>
                          <w:marBottom w:val="0"/>
                          <w:divBdr>
                            <w:top w:val="none" w:sz="0" w:space="0" w:color="auto"/>
                            <w:left w:val="none" w:sz="0" w:space="0" w:color="auto"/>
                            <w:bottom w:val="none" w:sz="0" w:space="0" w:color="auto"/>
                            <w:right w:val="none" w:sz="0" w:space="0" w:color="auto"/>
                          </w:divBdr>
                          <w:divsChild>
                            <w:div w:id="327829940">
                              <w:marLeft w:val="0"/>
                              <w:marRight w:val="0"/>
                              <w:marTop w:val="0"/>
                              <w:marBottom w:val="0"/>
                              <w:divBdr>
                                <w:top w:val="none" w:sz="0" w:space="0" w:color="auto"/>
                                <w:left w:val="none" w:sz="0" w:space="0" w:color="auto"/>
                                <w:bottom w:val="none" w:sz="0" w:space="0" w:color="auto"/>
                                <w:right w:val="none" w:sz="0" w:space="0" w:color="auto"/>
                              </w:divBdr>
                              <w:divsChild>
                                <w:div w:id="71461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6969661">
          <w:marLeft w:val="0"/>
          <w:marRight w:val="0"/>
          <w:marTop w:val="0"/>
          <w:marBottom w:val="0"/>
          <w:divBdr>
            <w:top w:val="none" w:sz="0" w:space="0" w:color="auto"/>
            <w:left w:val="none" w:sz="0" w:space="0" w:color="auto"/>
            <w:bottom w:val="none" w:sz="0" w:space="0" w:color="auto"/>
            <w:right w:val="none" w:sz="0" w:space="0" w:color="auto"/>
          </w:divBdr>
          <w:divsChild>
            <w:div w:id="321856239">
              <w:marLeft w:val="0"/>
              <w:marRight w:val="0"/>
              <w:marTop w:val="0"/>
              <w:marBottom w:val="0"/>
              <w:divBdr>
                <w:top w:val="none" w:sz="0" w:space="0" w:color="auto"/>
                <w:left w:val="none" w:sz="0" w:space="0" w:color="auto"/>
                <w:bottom w:val="none" w:sz="0" w:space="0" w:color="auto"/>
                <w:right w:val="none" w:sz="0" w:space="0" w:color="auto"/>
              </w:divBdr>
              <w:divsChild>
                <w:div w:id="586037990">
                  <w:marLeft w:val="0"/>
                  <w:marRight w:val="0"/>
                  <w:marTop w:val="0"/>
                  <w:marBottom w:val="0"/>
                  <w:divBdr>
                    <w:top w:val="none" w:sz="0" w:space="0" w:color="auto"/>
                    <w:left w:val="none" w:sz="0" w:space="0" w:color="auto"/>
                    <w:bottom w:val="none" w:sz="0" w:space="0" w:color="auto"/>
                    <w:right w:val="none" w:sz="0" w:space="0" w:color="auto"/>
                  </w:divBdr>
                  <w:divsChild>
                    <w:div w:id="1516460943">
                      <w:marLeft w:val="0"/>
                      <w:marRight w:val="0"/>
                      <w:marTop w:val="0"/>
                      <w:marBottom w:val="0"/>
                      <w:divBdr>
                        <w:top w:val="none" w:sz="0" w:space="0" w:color="auto"/>
                        <w:left w:val="none" w:sz="0" w:space="0" w:color="auto"/>
                        <w:bottom w:val="none" w:sz="0" w:space="0" w:color="auto"/>
                        <w:right w:val="none" w:sz="0" w:space="0" w:color="auto"/>
                      </w:divBdr>
                      <w:divsChild>
                        <w:div w:id="783114539">
                          <w:marLeft w:val="0"/>
                          <w:marRight w:val="0"/>
                          <w:marTop w:val="0"/>
                          <w:marBottom w:val="0"/>
                          <w:divBdr>
                            <w:top w:val="none" w:sz="0" w:space="0" w:color="auto"/>
                            <w:left w:val="none" w:sz="0" w:space="0" w:color="auto"/>
                            <w:bottom w:val="none" w:sz="0" w:space="0" w:color="auto"/>
                            <w:right w:val="none" w:sz="0" w:space="0" w:color="auto"/>
                          </w:divBdr>
                          <w:divsChild>
                            <w:div w:id="212927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5375326">
      <w:bodyDiv w:val="1"/>
      <w:marLeft w:val="0"/>
      <w:marRight w:val="0"/>
      <w:marTop w:val="0"/>
      <w:marBottom w:val="0"/>
      <w:divBdr>
        <w:top w:val="none" w:sz="0" w:space="0" w:color="auto"/>
        <w:left w:val="none" w:sz="0" w:space="0" w:color="auto"/>
        <w:bottom w:val="none" w:sz="0" w:space="0" w:color="auto"/>
        <w:right w:val="none" w:sz="0" w:space="0" w:color="auto"/>
      </w:divBdr>
    </w:div>
    <w:div w:id="1978796180">
      <w:bodyDiv w:val="1"/>
      <w:marLeft w:val="0"/>
      <w:marRight w:val="0"/>
      <w:marTop w:val="0"/>
      <w:marBottom w:val="0"/>
      <w:divBdr>
        <w:top w:val="none" w:sz="0" w:space="0" w:color="auto"/>
        <w:left w:val="none" w:sz="0" w:space="0" w:color="auto"/>
        <w:bottom w:val="none" w:sz="0" w:space="0" w:color="auto"/>
        <w:right w:val="none" w:sz="0" w:space="0" w:color="auto"/>
      </w:divBdr>
      <w:divsChild>
        <w:div w:id="1930041872">
          <w:marLeft w:val="0"/>
          <w:marRight w:val="0"/>
          <w:marTop w:val="0"/>
          <w:marBottom w:val="0"/>
          <w:divBdr>
            <w:top w:val="none" w:sz="0" w:space="0" w:color="auto"/>
            <w:left w:val="none" w:sz="0" w:space="0" w:color="auto"/>
            <w:bottom w:val="none" w:sz="0" w:space="0" w:color="auto"/>
            <w:right w:val="none" w:sz="0" w:space="0" w:color="auto"/>
          </w:divBdr>
          <w:divsChild>
            <w:div w:id="159482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311946">
      <w:bodyDiv w:val="1"/>
      <w:marLeft w:val="0"/>
      <w:marRight w:val="0"/>
      <w:marTop w:val="0"/>
      <w:marBottom w:val="0"/>
      <w:divBdr>
        <w:top w:val="none" w:sz="0" w:space="0" w:color="auto"/>
        <w:left w:val="none" w:sz="0" w:space="0" w:color="auto"/>
        <w:bottom w:val="none" w:sz="0" w:space="0" w:color="auto"/>
        <w:right w:val="none" w:sz="0" w:space="0" w:color="auto"/>
      </w:divBdr>
    </w:div>
    <w:div w:id="2055542222">
      <w:bodyDiv w:val="1"/>
      <w:marLeft w:val="0"/>
      <w:marRight w:val="0"/>
      <w:marTop w:val="0"/>
      <w:marBottom w:val="0"/>
      <w:divBdr>
        <w:top w:val="none" w:sz="0" w:space="0" w:color="auto"/>
        <w:left w:val="none" w:sz="0" w:space="0" w:color="auto"/>
        <w:bottom w:val="none" w:sz="0" w:space="0" w:color="auto"/>
        <w:right w:val="none" w:sz="0" w:space="0" w:color="auto"/>
      </w:divBdr>
    </w:div>
    <w:div w:id="2074505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FF1FB8-1694-4EDD-96F5-1062EE1E7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Abass Bundu</cp:lastModifiedBy>
  <cp:revision>2</cp:revision>
  <dcterms:created xsi:type="dcterms:W3CDTF">2026-04-09T10:13:00Z</dcterms:created>
  <dcterms:modified xsi:type="dcterms:W3CDTF">2026-04-09T10:13:00Z</dcterms:modified>
</cp:coreProperties>
</file>