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0196958"/>
        <w:docPartObj>
          <w:docPartGallery w:val="Cover Pages"/>
          <w:docPartUnique/>
        </w:docPartObj>
      </w:sdtPr>
      <w:sdtEndPr>
        <w:rPr>
          <w:rFonts w:eastAsiaTheme="minorHAnsi"/>
          <w:lang w:val="en-GB"/>
        </w:rPr>
      </w:sdtEndPr>
      <w:sdtContent>
        <w:p w14:paraId="39D7C8DC" w14:textId="56AC931F" w:rsidR="004D05BD" w:rsidRDefault="004D05BD" w:rsidP="00C94F0E">
          <w:pPr>
            <w:pStyle w:val="NoSpacing"/>
            <w:spacing w:line="360" w:lineRule="auto"/>
            <w:jc w:val="both"/>
          </w:pPr>
          <w:r>
            <w:rPr>
              <w:noProof/>
            </w:rPr>
            <mc:AlternateContent>
              <mc:Choice Requires="wpg">
                <w:drawing>
                  <wp:anchor distT="0" distB="0" distL="114300" distR="114300" simplePos="0" relativeHeight="251655680" behindDoc="1" locked="0" layoutInCell="1" allowOverlap="1" wp14:anchorId="26417411" wp14:editId="380E895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C9AFD97" w14:textId="77777777" w:rsidR="004D05BD" w:rsidRDefault="004D05BD">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6417411" id="Group 2" o:spid="_x0000_s1026" style="position:absolute;left:0;text-align:left;margin-left:0;margin-top:0;width:172.8pt;height:718.55pt;z-index:-2516608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C9AFD97" w14:textId="77777777" w:rsidR="004D05BD" w:rsidRDefault="004D05BD">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752" behindDoc="0" locked="0" layoutInCell="1" allowOverlap="1" wp14:anchorId="1DE63BDB" wp14:editId="14E6D8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1" name="Text Box 1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017F7" w14:textId="77777777" w:rsidR="004D05BD" w:rsidRDefault="004D05B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[Document title]</w:t>
                                    </w:r>
                                  </w:sdtContent>
                                </w:sdt>
                              </w:p>
                              <w:p w14:paraId="43245198" w14:textId="77777777" w:rsidR="004D05BD" w:rsidRDefault="004D05B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DE63BDB" id="_x0000_t202" coordsize="21600,21600" o:spt="202" path="m,l,21600r21600,l21600,xe">
                    <v:stroke joinstyle="miter"/>
                    <v:path gradientshapeok="t" o:connecttype="rect"/>
                  </v:shapetype>
                  <v:shape id="Text Box 11" o:spid="_x0000_s1055" type="#_x0000_t202" style="position:absolute;left:0;text-align:left;margin-left:0;margin-top:0;width:4in;height:84.25pt;z-index:25165875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7WBdw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" filled="f" stroked="f" strokeweight=".5pt">
                    <v:textbox style="mso-fit-shape-to-text:t" inset="0,0,0,0">
                      <w:txbxContent>
                        <w:p w14:paraId="6E8017F7" w14:textId="77777777" w:rsidR="004D05BD" w:rsidRDefault="004D05B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[Document title]</w:t>
                              </w:r>
                            </w:sdtContent>
                          </w:sdt>
                        </w:p>
                        <w:p w14:paraId="43245198" w14:textId="77777777" w:rsidR="004D05BD" w:rsidRDefault="004D05B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v:textbox>
                    <w10:wrap anchorx="page" anchory="page"/>
                  </v:shape>
                </w:pict>
              </mc:Fallback>
            </mc:AlternateContent>
          </w:r>
        </w:p>
        <w:p w14:paraId="5F65476D" w14:textId="35950054" w:rsidR="004D05BD" w:rsidRDefault="00635C7C" w:rsidP="00C94F0E">
          <w:pPr>
            <w:spacing w:line="360" w:lineRule="auto"/>
            <w:jc w:val="both"/>
          </w:pPr>
          <w:r>
            <w:rPr>
              <w:noProof/>
            </w:rPr>
            <mc:AlternateContent>
              <mc:Choice Requires="wps">
                <w:drawing>
                  <wp:anchor distT="0" distB="0" distL="114300" distR="114300" simplePos="0" relativeHeight="251661824" behindDoc="0" locked="0" layoutInCell="1" allowOverlap="1" wp14:anchorId="20B7AE4B" wp14:editId="06022E8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1017767" cy="365760"/>
                    <wp:effectExtent l="0" t="0" r="11430" b="1905"/>
                    <wp:wrapNone/>
                    <wp:docPr id="32" name="Text Box 32"/>
                    <wp:cNvGraphicFramePr/>
                    <a:graphic xmlns:a="http://schemas.openxmlformats.org/drawingml/2006/main">
                      <a:graphicData uri="http://schemas.microsoft.com/office/word/2010/wordprocessingShape">
                        <wps:wsp>
                          <wps:cNvSpPr txBox="1"/>
                          <wps:spPr>
                            <a:xfrm>
                              <a:off x="0" y="0"/>
                              <a:ext cx="1017767"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D28B8" w14:textId="27F3B87E" w:rsidR="004D05BD" w:rsidRPr="00635C7C" w:rsidRDefault="004D05B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35C7C">
                                      <w:rPr>
                                        <w:color w:val="4472C4" w:themeColor="accent1"/>
                                        <w:sz w:val="26"/>
                                        <w:szCs w:val="26"/>
                                      </w:rPr>
                                      <w:t xml:space="preserve">Szilard </w:t>
                                    </w:r>
                                    <w:proofErr w:type="spellStart"/>
                                    <w:r w:rsidR="00635C7C">
                                      <w:rPr>
                                        <w:color w:val="4472C4" w:themeColor="accent1"/>
                                        <w:sz w:val="26"/>
                                        <w:szCs w:val="26"/>
                                      </w:rPr>
                                      <w:t>Szanto</w:t>
                                    </w:r>
                                    <w:proofErr w:type="spellEnd"/>
                                    <w:r w:rsidR="00635C7C">
                                      <w:rPr>
                                        <w:color w:val="4472C4" w:themeColor="accent1"/>
                                        <w:sz w:val="26"/>
                                        <w:szCs w:val="2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0B7AE4B" id="Text Box 32" o:spid="_x0000_s1056" type="#_x0000_t202" style="position:absolute;left:0;text-align:left;margin-left:0;margin-top:0;width:80.15pt;height:28.8pt;z-index:251661824;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" filled="f" stroked="f" strokeweight=".5pt">
                    <v:textbox style="mso-fit-shape-to-text:t" inset="0,0,0,0">
                      <w:txbxContent>
                        <w:p w14:paraId="64CD28B8" w14:textId="27F3B87E" w:rsidR="004D05BD" w:rsidRPr="00635C7C" w:rsidRDefault="004D05B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35C7C">
                                <w:rPr>
                                  <w:color w:val="4472C4" w:themeColor="accent1"/>
                                  <w:sz w:val="26"/>
                                  <w:szCs w:val="26"/>
                                </w:rPr>
                                <w:t xml:space="preserve">Szilard </w:t>
                              </w:r>
                              <w:proofErr w:type="spellStart"/>
                              <w:r w:rsidR="00635C7C">
                                <w:rPr>
                                  <w:color w:val="4472C4" w:themeColor="accent1"/>
                                  <w:sz w:val="26"/>
                                  <w:szCs w:val="26"/>
                                </w:rPr>
                                <w:t>Szanto</w:t>
                              </w:r>
                              <w:proofErr w:type="spellEnd"/>
                              <w:r w:rsidR="00635C7C">
                                <w:rPr>
                                  <w:color w:val="4472C4" w:themeColor="accent1"/>
                                  <w:sz w:val="26"/>
                                  <w:szCs w:val="26"/>
                                </w:rPr>
                                <w:t xml:space="preserve"> </w:t>
                              </w:r>
                            </w:sdtContent>
                          </w:sdt>
                        </w:p>
                      </w:txbxContent>
                    </v:textbox>
                    <w10:wrap anchorx="page" anchory="page"/>
                  </v:shape>
                </w:pict>
              </mc:Fallback>
            </mc:AlternateContent>
          </w:r>
          <w:r w:rsidR="004D05BD">
            <w:br w:type="page"/>
          </w:r>
        </w:p>
      </w:sdtContent>
    </w:sdt>
    <w:sdt>
      <w:sdtPr>
        <w:id w:val="1094282061"/>
        <w:docPartObj>
          <w:docPartGallery w:val="Table of Contents"/>
          <w:docPartUnique/>
        </w:docPartObj>
      </w:sdtPr>
      <w:sdtContent>
        <w:sdt>
          <w:sdtPr>
            <w:id w:val="-1431343770"/>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19D54FF6" w14:textId="77777777" w:rsidR="00011228" w:rsidRDefault="00011228" w:rsidP="00011228">
              <w:pPr>
                <w:pStyle w:val="TOCHeading"/>
              </w:pPr>
              <w:r>
                <w:t>Table of Contents</w:t>
              </w:r>
            </w:p>
            <w:p w14:paraId="27695155" w14:textId="77777777" w:rsidR="00011228" w:rsidRDefault="00011228" w:rsidP="00011228">
              <w:pPr>
                <w:pStyle w:val="TOC1"/>
                <w:rPr>
                  <w:b/>
                  <w:bCs/>
                </w:rPr>
              </w:pPr>
              <w:r>
                <w:t xml:space="preserve">1. Introduction </w:t>
              </w:r>
              <w:r>
                <w:ptab w:relativeTo="margin" w:alignment="right" w:leader="dot"/>
              </w:r>
              <w:r>
                <w:t>2</w:t>
              </w:r>
            </w:p>
            <w:p w14:paraId="0E61EFDE" w14:textId="77777777" w:rsidR="00011228" w:rsidRDefault="00011228" w:rsidP="00011228">
              <w:pPr>
                <w:pStyle w:val="TOC1"/>
                <w:rPr>
                  <w:b/>
                  <w:bCs/>
                </w:rPr>
              </w:pPr>
              <w:r>
                <w:t xml:space="preserve">2. Sustainable Development Objectives  </w:t>
              </w:r>
              <w:r>
                <w:ptab w:relativeTo="margin" w:alignment="right" w:leader="dot"/>
              </w:r>
              <w:r>
                <w:t>2</w:t>
              </w:r>
            </w:p>
            <w:p w14:paraId="5E3BBDC9" w14:textId="77777777" w:rsidR="00011228" w:rsidRPr="00F6135D" w:rsidRDefault="00011228" w:rsidP="00011228">
              <w:pPr>
                <w:ind w:left="567"/>
                <w:rPr>
                  <w:lang w:val="en-US"/>
                </w:rPr>
              </w:pPr>
              <w:r>
                <w:t xml:space="preserve">2.1. Definition  </w:t>
              </w:r>
              <w:r>
                <w:ptab w:relativeTo="margin" w:alignment="right" w:leader="dot"/>
              </w:r>
              <w:r>
                <w:t>2</w:t>
              </w:r>
            </w:p>
            <w:p w14:paraId="34ECB351" w14:textId="77777777" w:rsidR="00011228" w:rsidRDefault="00011228" w:rsidP="00011228">
              <w:pPr>
                <w:pStyle w:val="TOC1"/>
              </w:pPr>
              <w:r>
                <w:t xml:space="preserve">3. </w:t>
              </w:r>
              <w:r w:rsidRPr="00EC4555">
                <w:t>The 17 sustainable goal</w:t>
              </w:r>
              <w:r>
                <w:t xml:space="preserve">s </w:t>
              </w:r>
              <w:r>
                <w:ptab w:relativeTo="margin" w:alignment="right" w:leader="dot"/>
              </w:r>
              <w:r>
                <w:t>3</w:t>
              </w:r>
            </w:p>
            <w:p w14:paraId="77A80875" w14:textId="77777777" w:rsidR="00011228" w:rsidRDefault="00011228" w:rsidP="00011228">
              <w:pPr>
                <w:pStyle w:val="TOC1"/>
                <w:rPr>
                  <w:b/>
                  <w:bCs/>
                </w:rPr>
              </w:pPr>
              <w:r>
                <w:t xml:space="preserve">4. </w:t>
              </w:r>
              <w:r w:rsidRPr="00EC4555">
                <w:t>Goal 1</w:t>
              </w:r>
              <w:r>
                <w:t xml:space="preserve"> -</w:t>
              </w:r>
              <w:r w:rsidRPr="00EC4555">
                <w:t xml:space="preserve"> No poverty</w:t>
              </w:r>
              <w:r>
                <w:t xml:space="preserve">  </w:t>
              </w:r>
              <w:r>
                <w:ptab w:relativeTo="margin" w:alignment="right" w:leader="dot"/>
              </w:r>
              <w:r>
                <w:t>3</w:t>
              </w:r>
            </w:p>
            <w:p w14:paraId="04596F23" w14:textId="77777777" w:rsidR="00011228" w:rsidRPr="00F6135D" w:rsidRDefault="00011228" w:rsidP="00011228">
              <w:pPr>
                <w:ind w:left="567"/>
                <w:rPr>
                  <w:lang w:val="en-US"/>
                </w:rPr>
              </w:pPr>
              <w:r w:rsidRPr="00F6135D">
                <w:t>4.1.</w:t>
              </w:r>
              <w:r>
                <w:t xml:space="preserve"> </w:t>
              </w:r>
              <w:r w:rsidRPr="00F6135D">
                <w:t>Harrow Adult Learning Strategy 2019-2024</w:t>
              </w:r>
              <w:r>
                <w:ptab w:relativeTo="margin" w:alignment="right" w:leader="dot"/>
              </w:r>
              <w:r>
                <w:t>3</w:t>
              </w:r>
            </w:p>
            <w:p w14:paraId="7609444A" w14:textId="77777777" w:rsidR="00011228" w:rsidRDefault="00011228" w:rsidP="00011228">
              <w:pPr>
                <w:pStyle w:val="TOC1"/>
              </w:pPr>
              <w:r>
                <w:t xml:space="preserve">5. </w:t>
              </w:r>
              <w:r w:rsidRPr="00EC4555">
                <w:t>Goal 2</w:t>
              </w:r>
              <w:r>
                <w:t xml:space="preserve"> -</w:t>
              </w:r>
              <w:r w:rsidRPr="00EC4555">
                <w:t xml:space="preserve"> Zero hunger</w:t>
              </w:r>
              <w:r>
                <w:t xml:space="preserve"> </w:t>
              </w:r>
              <w:r>
                <w:ptab w:relativeTo="margin" w:alignment="right" w:leader="dot"/>
              </w:r>
              <w:r>
                <w:t>4</w:t>
              </w:r>
            </w:p>
            <w:p w14:paraId="5C8DBC06" w14:textId="77777777" w:rsidR="00011228" w:rsidRDefault="00011228" w:rsidP="00011228">
              <w:pPr>
                <w:pStyle w:val="TOC1"/>
              </w:pPr>
              <w:r>
                <w:t xml:space="preserve">6. Goal </w:t>
              </w:r>
              <w:r w:rsidRPr="00EC4555">
                <w:t>3</w:t>
              </w:r>
              <w:r>
                <w:t xml:space="preserve"> -</w:t>
              </w:r>
              <w:r w:rsidRPr="00EC4555">
                <w:t xml:space="preserve"> Good health and well-being</w:t>
              </w:r>
              <w:r>
                <w:t xml:space="preserve"> </w:t>
              </w:r>
              <w:r>
                <w:ptab w:relativeTo="margin" w:alignment="right" w:leader="dot"/>
              </w:r>
              <w:r>
                <w:t>4</w:t>
              </w:r>
            </w:p>
            <w:p w14:paraId="447316CF" w14:textId="77777777" w:rsidR="00011228" w:rsidRDefault="00011228" w:rsidP="00011228">
              <w:pPr>
                <w:pStyle w:val="TOC2"/>
                <w:ind w:left="567"/>
              </w:pPr>
              <w:r w:rsidRPr="00011228">
                <w:rPr>
                  <w:rStyle w:val="Hyperlink"/>
                  <w:color w:val="auto"/>
                  <w:u w:val="none"/>
                </w:rPr>
                <w:t>6.1.</w:t>
              </w:r>
              <w:r w:rsidRPr="00011228">
                <w:rPr>
                  <w:rStyle w:val="Hyperlink"/>
                  <w:color w:val="auto"/>
                </w:rPr>
                <w:t xml:space="preserve"> </w:t>
              </w:r>
              <w:r w:rsidRPr="00F6135D">
                <w:rPr>
                  <w:rStyle w:val="Hyperlink"/>
                  <w:color w:val="auto"/>
                  <w:u w:val="none"/>
                </w:rPr>
                <w:t>Policies</w:t>
              </w:r>
              <w:r w:rsidRPr="00411357">
                <w:rPr>
                  <w:rStyle w:val="Hyperlink"/>
                  <w:color w:val="auto"/>
                  <w:u w:val="none"/>
                </w:rPr>
                <w:t xml:space="preserve"> introduced by UK gov on goal 3 – health and well</w:t>
              </w:r>
              <w:r>
                <w:rPr>
                  <w:rStyle w:val="Hyperlink"/>
                </w:rPr>
                <w:t>-</w:t>
              </w:r>
              <w:r w:rsidRPr="00411357">
                <w:rPr>
                  <w:rStyle w:val="Hyperlink"/>
                  <w:color w:val="auto"/>
                  <w:u w:val="none"/>
                </w:rPr>
                <w:t>being</w:t>
              </w:r>
              <w:r>
                <w:rPr>
                  <w:rStyle w:val="Hyperlink"/>
                </w:rPr>
                <w:t xml:space="preserve"> </w:t>
              </w:r>
              <w:r>
                <w:ptab w:relativeTo="margin" w:alignment="right" w:leader="dot"/>
              </w:r>
              <w:r>
                <w:t>4</w:t>
              </w:r>
            </w:p>
            <w:p w14:paraId="0E3EDADE" w14:textId="77777777" w:rsidR="00011228" w:rsidRDefault="00011228" w:rsidP="00011228">
              <w:pPr>
                <w:pStyle w:val="TOC2"/>
                <w:ind w:left="567"/>
              </w:pPr>
              <w:r>
                <w:rPr>
                  <w:rFonts w:eastAsiaTheme="minorHAnsi" w:cstheme="minorBidi"/>
                  <w:lang w:val="en-GB"/>
                </w:rPr>
                <w:t xml:space="preserve">6.2. </w:t>
              </w:r>
              <w:r w:rsidR="00A61ED3" w:rsidRPr="00F6135D">
                <w:rPr>
                  <w:rFonts w:eastAsiaTheme="minorHAnsi" w:cstheme="minorBidi"/>
                  <w:lang w:val="en-GB"/>
                </w:rPr>
                <w:t>Policy - Harrow Health and Wellbeing Strategy 2016-2020</w:t>
              </w:r>
              <w:r>
                <w:rPr>
                  <w:rFonts w:eastAsiaTheme="minorHAnsi" w:cstheme="minorBidi"/>
                  <w:lang w:val="en-GB"/>
                </w:rPr>
                <w:t xml:space="preserve"> </w:t>
              </w:r>
              <w:r>
                <w:ptab w:relativeTo="margin" w:alignment="right" w:leader="dot"/>
              </w:r>
              <w:r>
                <w:t>5</w:t>
              </w:r>
            </w:p>
            <w:p w14:paraId="1C5F3E0F" w14:textId="77777777" w:rsidR="00011228" w:rsidRDefault="00011228" w:rsidP="00011228">
              <w:pPr>
                <w:pStyle w:val="TOC1"/>
                <w:rPr>
                  <w:b/>
                  <w:bCs/>
                </w:rPr>
              </w:pPr>
              <w:r>
                <w:t xml:space="preserve">7. </w:t>
              </w:r>
              <w:r w:rsidRPr="00EC4555">
                <w:t>Goal 4</w:t>
              </w:r>
              <w:r>
                <w:t xml:space="preserve"> -</w:t>
              </w:r>
              <w:r w:rsidRPr="00EC4555">
                <w:t xml:space="preserve"> Quality education</w:t>
              </w:r>
              <w:r>
                <w:t xml:space="preserve"> </w:t>
              </w:r>
              <w:r>
                <w:ptab w:relativeTo="margin" w:alignment="right" w:leader="dot"/>
              </w:r>
              <w:r>
                <w:t>5</w:t>
              </w:r>
            </w:p>
            <w:p w14:paraId="0CDC7CE6" w14:textId="77777777" w:rsidR="00011228" w:rsidRDefault="00011228" w:rsidP="00011228">
              <w:pPr>
                <w:pStyle w:val="TOC2"/>
                <w:ind w:left="567"/>
              </w:pPr>
              <w:r w:rsidRPr="00011228">
                <w:rPr>
                  <w:rStyle w:val="Hyperlink"/>
                  <w:color w:val="auto"/>
                  <w:u w:val="none"/>
                </w:rPr>
                <w:t xml:space="preserve">7.1Polices </w:t>
              </w:r>
              <w:r w:rsidRPr="00D279D7">
                <w:rPr>
                  <w:rStyle w:val="Hyperlink"/>
                  <w:color w:val="auto"/>
                  <w:u w:val="none"/>
                </w:rPr>
                <w:t>introduced by UK gov on quality education</w:t>
              </w:r>
              <w:r>
                <w:rPr>
                  <w:rStyle w:val="Hyperlink"/>
                </w:rPr>
                <w:t xml:space="preserve"> </w:t>
              </w:r>
              <w:r>
                <w:ptab w:relativeTo="margin" w:alignment="right" w:leader="dot"/>
              </w:r>
              <w:r>
                <w:t>6</w:t>
              </w:r>
            </w:p>
            <w:p w14:paraId="01B046EB" w14:textId="77777777" w:rsidR="00011228" w:rsidRDefault="00011228" w:rsidP="00011228">
              <w:pPr>
                <w:pStyle w:val="TOC1"/>
              </w:pPr>
              <w:r>
                <w:t xml:space="preserve">8. </w:t>
              </w:r>
              <w:r w:rsidRPr="00EC4555">
                <w:t>Goal 5</w:t>
              </w:r>
              <w:r>
                <w:t xml:space="preserve"> -</w:t>
              </w:r>
              <w:r w:rsidRPr="00EC4555">
                <w:t xml:space="preserve"> Gender equality</w:t>
              </w:r>
              <w:r>
                <w:t xml:space="preserve"> </w:t>
              </w:r>
              <w:r>
                <w:ptab w:relativeTo="margin" w:alignment="right" w:leader="dot"/>
              </w:r>
              <w:r>
                <w:t>6</w:t>
              </w:r>
            </w:p>
            <w:p w14:paraId="629D6429" w14:textId="77777777" w:rsidR="00011228" w:rsidRDefault="00011228" w:rsidP="00011228">
              <w:pPr>
                <w:pStyle w:val="TOC1"/>
              </w:pPr>
              <w:r>
                <w:t xml:space="preserve">9. </w:t>
              </w:r>
              <w:r w:rsidRPr="00EC4555">
                <w:t>Goal 6</w:t>
              </w:r>
              <w:r>
                <w:t xml:space="preserve"> -</w:t>
              </w:r>
              <w:r w:rsidRPr="00EC4555">
                <w:t xml:space="preserve"> Clean water and sanitation</w:t>
              </w:r>
              <w:r>
                <w:t xml:space="preserve"> </w:t>
              </w:r>
              <w:r>
                <w:ptab w:relativeTo="margin" w:alignment="right" w:leader="dot"/>
              </w:r>
              <w:r>
                <w:t>6</w:t>
              </w:r>
            </w:p>
            <w:p w14:paraId="4B185AFA" w14:textId="77777777" w:rsidR="00011228" w:rsidRDefault="00011228" w:rsidP="00011228">
              <w:pPr>
                <w:pStyle w:val="TOC1"/>
              </w:pPr>
              <w:r>
                <w:t xml:space="preserve">10. </w:t>
              </w:r>
              <w:r w:rsidRPr="00EC4555">
                <w:t>Goal 7</w:t>
              </w:r>
              <w:r>
                <w:t xml:space="preserve"> -</w:t>
              </w:r>
              <w:r w:rsidRPr="00EC4555">
                <w:t xml:space="preserve"> Affordable and clean energy</w:t>
              </w:r>
              <w:r>
                <w:t xml:space="preserve"> </w:t>
              </w:r>
              <w:r>
                <w:ptab w:relativeTo="margin" w:alignment="right" w:leader="dot"/>
              </w:r>
              <w:r>
                <w:t>7</w:t>
              </w:r>
            </w:p>
            <w:p w14:paraId="006710C0" w14:textId="77777777" w:rsidR="00011228" w:rsidRDefault="00011228" w:rsidP="00011228">
              <w:pPr>
                <w:pStyle w:val="TOC1"/>
              </w:pPr>
              <w:r>
                <w:t>11. G</w:t>
              </w:r>
              <w:r w:rsidRPr="00EC4555">
                <w:t>oal 8</w:t>
              </w:r>
              <w:r>
                <w:t xml:space="preserve"> -</w:t>
              </w:r>
              <w:r w:rsidRPr="00EC4555">
                <w:t xml:space="preserve"> Decent work and economic growth</w:t>
              </w:r>
              <w:r>
                <w:t xml:space="preserve"> </w:t>
              </w:r>
              <w:r>
                <w:ptab w:relativeTo="margin" w:alignment="right" w:leader="dot"/>
              </w:r>
              <w:r>
                <w:t>7</w:t>
              </w:r>
            </w:p>
            <w:p w14:paraId="0CFA46C2" w14:textId="77777777" w:rsidR="00011228" w:rsidRDefault="00011228" w:rsidP="00011228">
              <w:pPr>
                <w:pStyle w:val="TOC1"/>
              </w:pPr>
              <w:r>
                <w:t xml:space="preserve">12. </w:t>
              </w:r>
              <w:r w:rsidRPr="00EC4555">
                <w:t>Goal 9</w:t>
              </w:r>
              <w:r>
                <w:t xml:space="preserve"> -</w:t>
              </w:r>
              <w:r w:rsidRPr="00EC4555">
                <w:t xml:space="preserve"> Industry, </w:t>
              </w:r>
              <w:proofErr w:type="gramStart"/>
              <w:r w:rsidRPr="00EC4555">
                <w:t>innovation</w:t>
              </w:r>
              <w:proofErr w:type="gramEnd"/>
              <w:r w:rsidRPr="00EC4555">
                <w:t xml:space="preserve"> and infrastructure</w:t>
              </w:r>
              <w:r>
                <w:t xml:space="preserve"> </w:t>
              </w:r>
              <w:r>
                <w:ptab w:relativeTo="margin" w:alignment="right" w:leader="dot"/>
              </w:r>
              <w:r>
                <w:t>7</w:t>
              </w:r>
            </w:p>
            <w:p w14:paraId="78792C02" w14:textId="77777777" w:rsidR="00011228" w:rsidRDefault="00011228" w:rsidP="00011228">
              <w:pPr>
                <w:pStyle w:val="TOC1"/>
              </w:pPr>
              <w:r>
                <w:t>13. G</w:t>
              </w:r>
              <w:r w:rsidRPr="00EC4555">
                <w:t>oals</w:t>
              </w:r>
              <w:r>
                <w:t xml:space="preserve"> 10 -</w:t>
              </w:r>
              <w:r w:rsidRPr="00EC4555">
                <w:t xml:space="preserve"> Reduced inequalities</w:t>
              </w:r>
              <w:r>
                <w:t xml:space="preserve"> </w:t>
              </w:r>
              <w:r>
                <w:ptab w:relativeTo="margin" w:alignment="right" w:leader="dot"/>
              </w:r>
              <w:r>
                <w:t>7</w:t>
              </w:r>
            </w:p>
            <w:p w14:paraId="5B9A4566" w14:textId="77777777" w:rsidR="00011228" w:rsidRDefault="00011228" w:rsidP="00011228">
              <w:pPr>
                <w:pStyle w:val="TOC1"/>
              </w:pPr>
              <w:r>
                <w:t xml:space="preserve">14. </w:t>
              </w:r>
              <w:r w:rsidRPr="00EC4555">
                <w:t>Goal 11</w:t>
              </w:r>
              <w:r>
                <w:t xml:space="preserve"> -</w:t>
              </w:r>
              <w:r w:rsidRPr="00EC4555">
                <w:t xml:space="preserve"> Sustainable cities and communities</w:t>
              </w:r>
              <w:r>
                <w:t xml:space="preserve"> </w:t>
              </w:r>
              <w:r>
                <w:ptab w:relativeTo="margin" w:alignment="right" w:leader="dot"/>
              </w:r>
              <w:r>
                <w:t>7</w:t>
              </w:r>
            </w:p>
            <w:p w14:paraId="48652E59" w14:textId="77777777" w:rsidR="00011228" w:rsidRDefault="00011228" w:rsidP="00011228">
              <w:pPr>
                <w:pStyle w:val="TOC1"/>
              </w:pPr>
              <w:r>
                <w:t xml:space="preserve">15. </w:t>
              </w:r>
              <w:r w:rsidRPr="00EC4555">
                <w:t>Goal 12</w:t>
              </w:r>
              <w:r>
                <w:t xml:space="preserve"> -</w:t>
              </w:r>
              <w:r w:rsidRPr="00EC4555">
                <w:t xml:space="preserve"> Responsible consumption and production</w:t>
              </w:r>
              <w:r>
                <w:t xml:space="preserve"> </w:t>
              </w:r>
              <w:r>
                <w:ptab w:relativeTo="margin" w:alignment="right" w:leader="dot"/>
              </w:r>
              <w:r>
                <w:t>7</w:t>
              </w:r>
            </w:p>
            <w:p w14:paraId="6CAFF36E" w14:textId="77777777" w:rsidR="00011228" w:rsidRDefault="00011228" w:rsidP="00011228">
              <w:pPr>
                <w:pStyle w:val="TOC1"/>
              </w:pPr>
              <w:r>
                <w:t xml:space="preserve">16. </w:t>
              </w:r>
              <w:r w:rsidRPr="00EC4555">
                <w:t>Goal 13</w:t>
              </w:r>
              <w:r>
                <w:t xml:space="preserve"> -</w:t>
              </w:r>
              <w:r w:rsidRPr="00EC4555">
                <w:t xml:space="preserve"> Climate action</w:t>
              </w:r>
              <w:r>
                <w:t xml:space="preserve"> </w:t>
              </w:r>
              <w:r>
                <w:ptab w:relativeTo="margin" w:alignment="right" w:leader="dot"/>
              </w:r>
              <w:r>
                <w:t>8</w:t>
              </w:r>
            </w:p>
            <w:p w14:paraId="351AC0C4" w14:textId="77777777" w:rsidR="00011228" w:rsidRDefault="00011228" w:rsidP="00011228">
              <w:pPr>
                <w:pStyle w:val="TOC1"/>
              </w:pPr>
              <w:r>
                <w:t xml:space="preserve">17. </w:t>
              </w:r>
              <w:r w:rsidRPr="00EC4555">
                <w:t>Goal 14</w:t>
              </w:r>
              <w:r>
                <w:t xml:space="preserve"> -</w:t>
              </w:r>
              <w:r w:rsidRPr="00EC4555">
                <w:t xml:space="preserve"> Life below water</w:t>
              </w:r>
              <w:r>
                <w:t xml:space="preserve"> </w:t>
              </w:r>
              <w:r>
                <w:ptab w:relativeTo="margin" w:alignment="right" w:leader="dot"/>
              </w:r>
              <w:r>
                <w:t>8</w:t>
              </w:r>
            </w:p>
            <w:p w14:paraId="5E61F824" w14:textId="77777777" w:rsidR="00011228" w:rsidRDefault="00011228" w:rsidP="00011228">
              <w:pPr>
                <w:pStyle w:val="TOC1"/>
              </w:pPr>
              <w:r>
                <w:t xml:space="preserve">18. </w:t>
              </w:r>
              <w:r w:rsidRPr="00EC4555">
                <w:t>Goal 15</w:t>
              </w:r>
              <w:r>
                <w:t xml:space="preserve"> -</w:t>
              </w:r>
              <w:r w:rsidRPr="00EC4555">
                <w:t xml:space="preserve"> Life on land</w:t>
              </w:r>
              <w:r>
                <w:ptab w:relativeTo="margin" w:alignment="right" w:leader="dot"/>
              </w:r>
              <w:r>
                <w:t>8</w:t>
              </w:r>
            </w:p>
            <w:p w14:paraId="6F796E38" w14:textId="77777777" w:rsidR="00011228" w:rsidRDefault="00011228" w:rsidP="00011228">
              <w:pPr>
                <w:pStyle w:val="TOC1"/>
              </w:pPr>
              <w:r>
                <w:t>19. 8</w:t>
              </w:r>
              <w:r w:rsidRPr="00EC4555">
                <w:t>Goal16</w:t>
              </w:r>
              <w:r>
                <w:t xml:space="preserve"> - </w:t>
              </w:r>
              <w:r w:rsidRPr="00EC4555">
                <w:t xml:space="preserve">Peace, </w:t>
              </w:r>
              <w:proofErr w:type="gramStart"/>
              <w:r w:rsidRPr="00EC4555">
                <w:t>justice</w:t>
              </w:r>
              <w:proofErr w:type="gramEnd"/>
              <w:r w:rsidRPr="00EC4555">
                <w:t xml:space="preserve"> and strong institutions</w:t>
              </w:r>
              <w:r>
                <w:t xml:space="preserve"> </w:t>
              </w:r>
              <w:r>
                <w:ptab w:relativeTo="margin" w:alignment="right" w:leader="dot"/>
              </w:r>
              <w:r>
                <w:t>8</w:t>
              </w:r>
            </w:p>
            <w:p w14:paraId="20863ED3" w14:textId="77777777" w:rsidR="00011228" w:rsidRDefault="00011228" w:rsidP="00011228">
              <w:pPr>
                <w:pStyle w:val="TOC1"/>
              </w:pPr>
              <w:r>
                <w:t>20.</w:t>
              </w:r>
              <w:r w:rsidRPr="00EC4555">
                <w:t>Goal 17</w:t>
              </w:r>
              <w:r>
                <w:t xml:space="preserve"> -</w:t>
              </w:r>
              <w:r w:rsidRPr="00EC4555">
                <w:t xml:space="preserve"> Partnerships for the goals</w:t>
              </w:r>
              <w:r>
                <w:t xml:space="preserve"> </w:t>
              </w:r>
              <w:r>
                <w:ptab w:relativeTo="margin" w:alignment="right" w:leader="dot"/>
              </w:r>
              <w:r>
                <w:t>8</w:t>
              </w:r>
            </w:p>
            <w:p w14:paraId="5924EE75" w14:textId="77777777" w:rsidR="00011228" w:rsidRDefault="00011228" w:rsidP="00011228">
              <w:pPr>
                <w:pStyle w:val="TOC2"/>
                <w:ind w:left="216"/>
              </w:pPr>
              <w:r>
                <w:t xml:space="preserve">20.1. </w:t>
              </w:r>
              <w:r w:rsidRPr="001B5C45">
                <w:t>Policies introduced by UK gov on partnership</w:t>
              </w:r>
              <w:r>
                <w:t xml:space="preserve"> </w:t>
              </w:r>
              <w:r>
                <w:ptab w:relativeTo="margin" w:alignment="right" w:leader="dot"/>
              </w:r>
              <w:r>
                <w:t>9</w:t>
              </w:r>
            </w:p>
            <w:p w14:paraId="78DCD51E" w14:textId="77777777" w:rsidR="00011228" w:rsidRDefault="00011228" w:rsidP="00011228">
              <w:pPr>
                <w:pStyle w:val="TOC1"/>
              </w:pPr>
              <w:r>
                <w:t xml:space="preserve">21.Conclusion </w:t>
              </w:r>
              <w:r>
                <w:ptab w:relativeTo="margin" w:alignment="right" w:leader="dot"/>
              </w:r>
              <w:r>
                <w:t>10</w:t>
              </w:r>
            </w:p>
            <w:p w14:paraId="4AE8DF34" w14:textId="77777777" w:rsidR="00011228" w:rsidRDefault="00011228" w:rsidP="00011228">
              <w:pPr>
                <w:pStyle w:val="ListParagraph"/>
                <w:numPr>
                  <w:ilvl w:val="0"/>
                  <w:numId w:val="4"/>
                </w:numPr>
                <w:spacing w:line="360" w:lineRule="auto"/>
                <w:ind w:left="284" w:hanging="284"/>
                <w:jc w:val="both"/>
              </w:pPr>
              <w:r>
                <w:t xml:space="preserve"> References</w:t>
              </w:r>
              <w:r>
                <w:ptab w:relativeTo="margin" w:alignment="right" w:leader="dot"/>
              </w:r>
              <w:r>
                <w:t>11</w:t>
              </w:r>
            </w:p>
          </w:sdtContent>
        </w:sdt>
        <w:p w14:paraId="77402926" w14:textId="62C798BE" w:rsidR="00C94F0E" w:rsidRDefault="00C94F0E" w:rsidP="00011228">
          <w:pPr>
            <w:pStyle w:val="TOCHeading"/>
            <w:spacing w:line="360" w:lineRule="auto"/>
            <w:jc w:val="both"/>
          </w:pPr>
        </w:p>
      </w:sdtContent>
    </w:sdt>
    <w:p w14:paraId="45E65F59" w14:textId="77777777" w:rsidR="004D05BD" w:rsidRDefault="004D05BD" w:rsidP="00C94F0E">
      <w:pPr>
        <w:spacing w:line="360" w:lineRule="auto"/>
        <w:jc w:val="both"/>
      </w:pPr>
    </w:p>
    <w:p w14:paraId="70703789" w14:textId="77777777" w:rsidR="004D05BD" w:rsidRDefault="004D05BD" w:rsidP="00C94F0E">
      <w:pPr>
        <w:spacing w:line="360" w:lineRule="auto"/>
        <w:jc w:val="both"/>
      </w:pPr>
    </w:p>
    <w:p w14:paraId="046DC6E4" w14:textId="75517AF0" w:rsidR="004D05BD" w:rsidRDefault="004D05BD" w:rsidP="00C94F0E">
      <w:pPr>
        <w:spacing w:line="360" w:lineRule="auto"/>
        <w:jc w:val="both"/>
      </w:pPr>
    </w:p>
    <w:p w14:paraId="51E62CD7" w14:textId="77777777" w:rsidR="00107095" w:rsidRDefault="00107095" w:rsidP="00C94F0E">
      <w:pPr>
        <w:spacing w:line="360" w:lineRule="auto"/>
        <w:jc w:val="both"/>
      </w:pPr>
    </w:p>
    <w:p w14:paraId="059BF7DB" w14:textId="3D9C01F4" w:rsidR="004D05BD" w:rsidRDefault="00C94F0E" w:rsidP="00107095">
      <w:pPr>
        <w:pStyle w:val="ListParagraph"/>
        <w:numPr>
          <w:ilvl w:val="0"/>
          <w:numId w:val="1"/>
        </w:numPr>
        <w:spacing w:after="0" w:line="360" w:lineRule="auto"/>
        <w:jc w:val="both"/>
      </w:pPr>
      <w:r>
        <w:lastRenderedPageBreak/>
        <w:t>Introduction</w:t>
      </w:r>
    </w:p>
    <w:p w14:paraId="2C65177D" w14:textId="4B41E8B7" w:rsidR="00D50545" w:rsidRDefault="00D50545" w:rsidP="00CA63DB">
      <w:pPr>
        <w:spacing w:after="0" w:line="360" w:lineRule="auto"/>
        <w:jc w:val="both"/>
      </w:pPr>
      <w:r w:rsidRPr="00D50545">
        <w:t xml:space="preserve">The sustainability of any civilisation is </w:t>
      </w:r>
      <w:r w:rsidR="005B7A9A">
        <w:t>determined mainly</w:t>
      </w:r>
      <w:r w:rsidRPr="00D50545">
        <w:t xml:space="preserve"> by how environmental resources are used. Numerous civili</w:t>
      </w:r>
      <w:r w:rsidR="005B7A9A">
        <w:t>s</w:t>
      </w:r>
      <w:r w:rsidRPr="00D50545">
        <w:t xml:space="preserve">ations have perished </w:t>
      </w:r>
      <w:proofErr w:type="gramStart"/>
      <w:r w:rsidRPr="00D50545">
        <w:t>as a result of</w:t>
      </w:r>
      <w:proofErr w:type="gramEnd"/>
      <w:r w:rsidRPr="00D50545">
        <w:t xml:space="preserve"> wars, famines, and pandemics. </w:t>
      </w:r>
      <w:proofErr w:type="gramStart"/>
      <w:r w:rsidRPr="00D50545">
        <w:t>The majority of</w:t>
      </w:r>
      <w:proofErr w:type="gramEnd"/>
      <w:r w:rsidRPr="00D50545">
        <w:t xml:space="preserve"> historians have overlooked the environmental consequences of the horizontal expansion of human settlements. Nowadays, there is no widely agreed definition of human settlements or habitats</w:t>
      </w:r>
      <w:r w:rsidR="005B7A9A">
        <w:t>. However,</w:t>
      </w:r>
      <w:r w:rsidRPr="00D50545">
        <w:t xml:space="preserve"> so many societies divide human settlements into cities or urban areas and villages or rural areas without </w:t>
      </w:r>
      <w:r w:rsidR="005B7A9A">
        <w:t>considering</w:t>
      </w:r>
      <w:r w:rsidRPr="00D50545">
        <w:t xml:space="preserve"> natural boundaries such as river basin boundaries, reservoir and wetland boundaries, and flood plains. Unplanned development methods used by growing settlements have a negative effect on the environment in both rural and urban regions.</w:t>
      </w:r>
      <w:r w:rsidR="00CE0822">
        <w:t xml:space="preserve"> </w:t>
      </w:r>
    </w:p>
    <w:p w14:paraId="571A39A0" w14:textId="055F95A8" w:rsidR="00CA63DB" w:rsidRDefault="00C443FE" w:rsidP="00CA63DB">
      <w:pPr>
        <w:spacing w:after="0" w:line="360" w:lineRule="auto"/>
        <w:jc w:val="both"/>
      </w:pPr>
      <w:r>
        <w:t>C</w:t>
      </w:r>
      <w:r w:rsidR="00CA63DB">
        <w:t xml:space="preserve">ities are locations where possibilities emerge and are dynamic. Rural regions are permanently impoverished in all spheres of livelihood development, and land is perpetually exploited for primary agriculture. Due to a lack of suitable marketing channels, </w:t>
      </w:r>
      <w:proofErr w:type="gramStart"/>
      <w:r w:rsidR="00CA63DB">
        <w:t>the majority of</w:t>
      </w:r>
      <w:proofErr w:type="gramEnd"/>
      <w:r w:rsidR="00CA63DB">
        <w:t xml:space="preserve"> villagers become workers in their own fields, where they are unable to get a reasonable price for their own goods. As a result, individuals </w:t>
      </w:r>
      <w:r w:rsidR="00110A12">
        <w:t>seek</w:t>
      </w:r>
      <w:r w:rsidR="00CA63DB">
        <w:t xml:space="preserve"> greener pastures in cities while delivering low-wage work to support service-based city economies.</w:t>
      </w:r>
    </w:p>
    <w:p w14:paraId="24219E2C" w14:textId="77777777" w:rsidR="00CA63DB" w:rsidRDefault="00CA63DB" w:rsidP="00CA63DB">
      <w:pPr>
        <w:spacing w:after="0" w:line="360" w:lineRule="auto"/>
        <w:jc w:val="both"/>
      </w:pPr>
      <w:r>
        <w:t>Globally, governments are attempting to enhance lives and ensure sustainability by transforming rural and village communities into cities at the cost of ecosystem services and resilience. Rather than this traditional approach, we need a more precise description of future vertically growing human habitats capable of achieving sustainable development objectives with community involvement.</w:t>
      </w:r>
    </w:p>
    <w:p w14:paraId="1F0F189C" w14:textId="38BDB8CE" w:rsidR="00CA63DB" w:rsidRDefault="00CA63DB" w:rsidP="00CA63DB">
      <w:pPr>
        <w:spacing w:line="360" w:lineRule="auto"/>
        <w:jc w:val="both"/>
      </w:pPr>
      <w:r>
        <w:t>The only way to break free from this vicious cycle of unplanned growth is to abandon the conservative mentality of segregating human habitat into urban and rural sectors. Human habitat must be built as a principle in a land strip where lowlands meet highlands, such as around reservoirs, wetlands, or the foothills of mountain ranges, where everyone can live and share the beauty of nature at their own income level while supporting ecosystem services and managing its resilience.</w:t>
      </w:r>
    </w:p>
    <w:p w14:paraId="48D170AA" w14:textId="38EF0AB7" w:rsidR="00003908" w:rsidRDefault="00003908" w:rsidP="00107095">
      <w:pPr>
        <w:pStyle w:val="ListParagraph"/>
        <w:numPr>
          <w:ilvl w:val="0"/>
          <w:numId w:val="1"/>
        </w:numPr>
        <w:spacing w:after="0" w:line="360" w:lineRule="auto"/>
        <w:jc w:val="both"/>
      </w:pPr>
      <w:r>
        <w:t>Sustainable Development Ob</w:t>
      </w:r>
      <w:r w:rsidR="00944D30">
        <w:t xml:space="preserve">jectives </w:t>
      </w:r>
    </w:p>
    <w:p w14:paraId="34E45BA6" w14:textId="0F4B37AD" w:rsidR="00E65C1C" w:rsidRDefault="00E65C1C" w:rsidP="00C94F0E">
      <w:pPr>
        <w:spacing w:line="360" w:lineRule="auto"/>
        <w:ind w:right="95"/>
        <w:jc w:val="both"/>
      </w:pPr>
      <w:r w:rsidRPr="00E65C1C">
        <w:t xml:space="preserve">The Sustainable Development Objectives (SDGs) or Global Goals are a collection of seventeen linked global goals that serve as a road map for creating a more equitable and sustainable future for everyone. In 2015, the United Nations General Assembly adopted the Sustainable Development Goals </w:t>
      </w:r>
      <w:r w:rsidR="00AE4BCF">
        <w:t>to attain</w:t>
      </w:r>
      <w:r w:rsidRPr="00E65C1C">
        <w:t xml:space="preserve"> them by 2030. They are enshrined in a United Nations Resolution called the 2030 Agenda, or Agenda 2030 for short. The SDGs were created as part of the Post-2015 Development Agenda as the international development structure to succeed the Millennium Development Goals in 2015.</w:t>
      </w:r>
    </w:p>
    <w:p w14:paraId="407DD4C8" w14:textId="77777777" w:rsidR="00CE0822" w:rsidRDefault="00760ABE" w:rsidP="00DB42D3">
      <w:pPr>
        <w:pStyle w:val="ListParagraph"/>
        <w:numPr>
          <w:ilvl w:val="1"/>
          <w:numId w:val="1"/>
        </w:numPr>
        <w:spacing w:line="360" w:lineRule="auto"/>
        <w:ind w:right="95"/>
        <w:jc w:val="both"/>
      </w:pPr>
      <w:r>
        <w:t xml:space="preserve"> Defi</w:t>
      </w:r>
      <w:r w:rsidR="00DB42D3">
        <w:t xml:space="preserve">nition </w:t>
      </w:r>
    </w:p>
    <w:p w14:paraId="175E26C4" w14:textId="62AAADDF" w:rsidR="00766C78" w:rsidRPr="00EC4555" w:rsidRDefault="00766C78" w:rsidP="00CE0822">
      <w:pPr>
        <w:pStyle w:val="ListParagraph"/>
        <w:spacing w:line="360" w:lineRule="auto"/>
        <w:ind w:left="0" w:right="95"/>
        <w:jc w:val="both"/>
      </w:pPr>
      <w:r w:rsidRPr="00EC4555">
        <w:t>Health and well</w:t>
      </w:r>
      <w:r w:rsidR="00FA4564" w:rsidRPr="00EC4555">
        <w:t>-</w:t>
      </w:r>
      <w:r w:rsidRPr="00EC4555">
        <w:t>being are synonymous terms that refer to the absence of physical sickness, disease, and mental suffering. This is an anti-health and well</w:t>
      </w:r>
      <w:r w:rsidR="00FA4564" w:rsidRPr="00EC4555">
        <w:t>-</w:t>
      </w:r>
      <w:r w:rsidRPr="00EC4555">
        <w:t>being definition. Health and well</w:t>
      </w:r>
      <w:r w:rsidR="00FA4564" w:rsidRPr="00EC4555">
        <w:t>-</w:t>
      </w:r>
      <w:r w:rsidRPr="00EC4555">
        <w:t>being may be defined as achieving and maintaining physical fitness and psychological stability. This is a definition of health and well</w:t>
      </w:r>
      <w:r w:rsidR="00FA4564" w:rsidRPr="00EC4555">
        <w:t>-</w:t>
      </w:r>
      <w:r w:rsidRPr="00EC4555">
        <w:lastRenderedPageBreak/>
        <w:t>being in a favourable aspect. Physical, social, intellectual, and emotional aspects all contribute to one</w:t>
      </w:r>
      <w:r w:rsidR="00635C7C">
        <w:t>’</w:t>
      </w:r>
      <w:r w:rsidRPr="00EC4555">
        <w:t>s health and well</w:t>
      </w:r>
      <w:r w:rsidR="00FA4564" w:rsidRPr="00EC4555">
        <w:t>-</w:t>
      </w:r>
      <w:r w:rsidRPr="00EC4555">
        <w:t>being. This is a more holistic definition of well</w:t>
      </w:r>
      <w:r w:rsidR="00FA4564" w:rsidRPr="00EC4555">
        <w:t>-</w:t>
      </w:r>
      <w:r w:rsidRPr="00EC4555">
        <w:t>being.</w:t>
      </w:r>
    </w:p>
    <w:p w14:paraId="480BF2DA" w14:textId="6A163497" w:rsidR="00766C78" w:rsidRPr="00EC4555" w:rsidRDefault="00635C7C" w:rsidP="00F57B0B">
      <w:pPr>
        <w:spacing w:after="0" w:line="360" w:lineRule="auto"/>
        <w:jc w:val="both"/>
      </w:pPr>
      <w:r>
        <w:t>“</w:t>
      </w:r>
      <w:r w:rsidR="00766C78" w:rsidRPr="00EC4555">
        <w:t>Mental health does not just refer to the absence of mental illness. It is described as a condition of well</w:t>
      </w:r>
      <w:r w:rsidR="00FA4564" w:rsidRPr="00EC4555">
        <w:t>-</w:t>
      </w:r>
      <w:r w:rsidR="00766C78" w:rsidRPr="00EC4555">
        <w:t xml:space="preserve">being in which each person achieves </w:t>
      </w:r>
      <w:r w:rsidR="00FA4564" w:rsidRPr="00EC4555">
        <w:t>their full potential, can cope with regular life stressors, is capable of creative and fruitful employment, and contributes to their</w:t>
      </w:r>
      <w:r w:rsidR="00766C78" w:rsidRPr="00EC4555">
        <w:t xml:space="preserve"> community</w:t>
      </w:r>
      <w:r w:rsidR="00902131">
        <w:t xml:space="preserve"> (Ozorio,</w:t>
      </w:r>
      <w:r w:rsidR="007A295D">
        <w:t>2011).”</w:t>
      </w:r>
    </w:p>
    <w:p w14:paraId="318A9474" w14:textId="56D41370" w:rsidR="00766C78" w:rsidRDefault="00741EEE" w:rsidP="00C94F0E">
      <w:pPr>
        <w:spacing w:line="360" w:lineRule="auto"/>
        <w:jc w:val="both"/>
      </w:pPr>
      <w:r>
        <w:t>“</w:t>
      </w:r>
      <w:r w:rsidR="00766C78" w:rsidRPr="00EC4555">
        <w:t>Well</w:t>
      </w:r>
      <w:r w:rsidR="00FA4564" w:rsidRPr="00EC4555">
        <w:t>-</w:t>
      </w:r>
      <w:r w:rsidR="00766C78" w:rsidRPr="00EC4555">
        <w:t>being is a positive outcome that is meaningful for people and many sectors of society because it tells us that people perceive that their lives are going well. Good living conditions (e.g., housing, employment) are fundamental to well</w:t>
      </w:r>
      <w:r w:rsidR="00FA4564" w:rsidRPr="00EC4555">
        <w:t>-</w:t>
      </w:r>
      <w:r w:rsidR="00766C78" w:rsidRPr="00EC4555">
        <w:t xml:space="preserve">being. Tracking these conditions is </w:t>
      </w:r>
      <w:r w:rsidR="009C4029" w:rsidRPr="00EC4555">
        <w:t>vital</w:t>
      </w:r>
      <w:r w:rsidR="00766C78" w:rsidRPr="00EC4555">
        <w:t xml:space="preserve"> for public policy. However, many indicators that measure living conditions fail to measure what people think and feel about their lives, such as the quality of their relationships, their positive emotions and resilience, the reali</w:t>
      </w:r>
      <w:r w:rsidR="005B7A9A">
        <w:t>s</w:t>
      </w:r>
      <w:r w:rsidR="00766C78" w:rsidRPr="00EC4555">
        <w:t xml:space="preserve">ation of their potential, or their overall satisfaction with life—i.e., their </w:t>
      </w:r>
      <w:r w:rsidR="00635C7C">
        <w:t>“</w:t>
      </w:r>
      <w:r w:rsidR="00766C78" w:rsidRPr="00EC4555">
        <w:t>well</w:t>
      </w:r>
      <w:r w:rsidR="00FA4564" w:rsidRPr="00EC4555">
        <w:t>-</w:t>
      </w:r>
      <w:r w:rsidR="00766C78" w:rsidRPr="00EC4555">
        <w:t>being.</w:t>
      </w:r>
      <w:r w:rsidR="00635C7C">
        <w:t>”</w:t>
      </w:r>
      <w:r w:rsidR="009C4029" w:rsidRPr="00EC4555">
        <w:t xml:space="preserve"> </w:t>
      </w:r>
      <w:r w:rsidR="00766C78" w:rsidRPr="00EC4555">
        <w:t>1, 2 Well</w:t>
      </w:r>
      <w:r w:rsidR="00FA4564" w:rsidRPr="00EC4555">
        <w:t>-</w:t>
      </w:r>
      <w:r w:rsidR="00766C78" w:rsidRPr="00EC4555">
        <w:t>being generally includes global judgments of life satisfaction and feelings ranging from depression to joy</w:t>
      </w:r>
      <w:r w:rsidR="00BD1319">
        <w:t xml:space="preserve"> (CDC,2018).”</w:t>
      </w:r>
      <w:r w:rsidR="00BD1319" w:rsidRPr="00EC4555">
        <w:t xml:space="preserve"> </w:t>
      </w:r>
    </w:p>
    <w:p w14:paraId="24193D5A" w14:textId="0A9A8735" w:rsidR="00766C78" w:rsidRPr="00EC4555" w:rsidRDefault="00766C78" w:rsidP="002C3F7A">
      <w:pPr>
        <w:pStyle w:val="ListParagraph"/>
        <w:numPr>
          <w:ilvl w:val="0"/>
          <w:numId w:val="1"/>
        </w:numPr>
        <w:spacing w:after="0" w:line="360" w:lineRule="auto"/>
        <w:jc w:val="both"/>
      </w:pPr>
      <w:r w:rsidRPr="00EC4555">
        <w:t>The 17 sustainable goal</w:t>
      </w:r>
      <w:r w:rsidR="0067745B">
        <w:t>s</w:t>
      </w:r>
    </w:p>
    <w:p w14:paraId="7A291581" w14:textId="4A2C872B" w:rsidR="00766C78" w:rsidRDefault="00766C78" w:rsidP="00C94F0E">
      <w:pPr>
        <w:spacing w:line="360" w:lineRule="auto"/>
        <w:jc w:val="both"/>
      </w:pPr>
      <w:r w:rsidRPr="00EC4555">
        <w:t xml:space="preserve">The 2030 Agenda for Sustainable Development, which </w:t>
      </w:r>
      <w:r w:rsidR="004A4E79" w:rsidRPr="00EC4555">
        <w:t>all United Nations Member States approved</w:t>
      </w:r>
      <w:r w:rsidRPr="00EC4555">
        <w:t xml:space="preserve"> in 2015, establishes a common framework for peace and prosperity for people and the planet, both now and in the future. </w:t>
      </w:r>
      <w:r w:rsidR="004A4E79" w:rsidRPr="00EC4555">
        <w:t>The 17 Sustainable Development Goals (SDGs) are, at its core</w:t>
      </w:r>
      <w:r w:rsidRPr="00EC4555">
        <w:t>, an urgent call to action for all nations - developed and developing - to work together in a global partnership. They understand that eradicating poverty and other deprivations requires a coordinated approach that prioriti</w:t>
      </w:r>
      <w:r w:rsidR="005B7A9A">
        <w:t>s</w:t>
      </w:r>
      <w:r w:rsidRPr="00EC4555">
        <w:t>es health and education, reduces inequality, and stimulates economic development – all while addressing climate change and protecting our seas and forests</w:t>
      </w:r>
      <w:r w:rsidR="005731C2">
        <w:t xml:space="preserve">. </w:t>
      </w:r>
    </w:p>
    <w:p w14:paraId="4580DEDA" w14:textId="37599205" w:rsidR="00766C78" w:rsidRPr="00EC4555" w:rsidRDefault="00766C78" w:rsidP="002C3F7A">
      <w:pPr>
        <w:pStyle w:val="ListParagraph"/>
        <w:numPr>
          <w:ilvl w:val="0"/>
          <w:numId w:val="1"/>
        </w:numPr>
        <w:spacing w:after="0" w:line="360" w:lineRule="auto"/>
        <w:jc w:val="both"/>
      </w:pPr>
      <w:r w:rsidRPr="00EC4555">
        <w:t>Goal 1</w:t>
      </w:r>
      <w:r w:rsidR="0024697B">
        <w:t xml:space="preserve"> -</w:t>
      </w:r>
      <w:r w:rsidRPr="00EC4555">
        <w:t xml:space="preserve"> No poverty</w:t>
      </w:r>
      <w:r w:rsidR="007A365C">
        <w:t xml:space="preserve"> </w:t>
      </w:r>
    </w:p>
    <w:p w14:paraId="616B84B9" w14:textId="20EA9232" w:rsidR="00766C78" w:rsidRPr="00EC4555" w:rsidRDefault="00766C78" w:rsidP="00C94F0E">
      <w:pPr>
        <w:spacing w:line="360" w:lineRule="auto"/>
        <w:jc w:val="both"/>
      </w:pPr>
      <w:r w:rsidRPr="00EC4555">
        <w:t>Eliminating poverty in all its dimensions remains one of humanity</w:t>
      </w:r>
      <w:r w:rsidR="00635C7C">
        <w:t>’</w:t>
      </w:r>
      <w:r w:rsidRPr="00EC4555">
        <w:t>s biggest problems. While the number of individuals living in severe poverty more than halved between 1990 and 2015, far too many continue to struggle to meet even the most basic human requirements.</w:t>
      </w:r>
    </w:p>
    <w:p w14:paraId="3F67B8CC" w14:textId="21DB75F3" w:rsidR="00766C78" w:rsidRDefault="00766C78" w:rsidP="00C94F0E">
      <w:pPr>
        <w:spacing w:line="360" w:lineRule="auto"/>
        <w:jc w:val="both"/>
      </w:pPr>
      <w:r w:rsidRPr="00EC4555">
        <w:t>The SDGs represent a s</w:t>
      </w:r>
      <w:r w:rsidR="004A4E79" w:rsidRPr="00EC4555">
        <w:t>olid</w:t>
      </w:r>
      <w:r w:rsidRPr="00EC4555">
        <w:t xml:space="preserve"> commitment to complete the task at hand and eradicate poverty in all its forms and dimensions by 2030. This includes prioriti</w:t>
      </w:r>
      <w:r w:rsidR="005B7A9A">
        <w:t>s</w:t>
      </w:r>
      <w:r w:rsidRPr="00EC4555">
        <w:t>ing the most vulnerable populations, improving access to essential resources and services, and assisting communities impacted by conflict and climate-related catastrophes</w:t>
      </w:r>
      <w:r w:rsidR="005731C2">
        <w:t xml:space="preserve"> </w:t>
      </w:r>
      <w:r w:rsidR="005731C2">
        <w:t>(</w:t>
      </w:r>
      <w:proofErr w:type="spellStart"/>
      <w:proofErr w:type="gramStart"/>
      <w:r w:rsidR="005731C2">
        <w:t>UNDP,n.d</w:t>
      </w:r>
      <w:proofErr w:type="spellEnd"/>
      <w:r w:rsidR="005731C2">
        <w:t>.</w:t>
      </w:r>
      <w:proofErr w:type="gramEnd"/>
      <w:r w:rsidR="005731C2">
        <w:t>)</w:t>
      </w:r>
      <w:r w:rsidR="005731C2">
        <w:t>.</w:t>
      </w:r>
      <w:r w:rsidR="005731C2">
        <w:t>”</w:t>
      </w:r>
    </w:p>
    <w:p w14:paraId="377AF6F8" w14:textId="77777777" w:rsidR="00C80C56" w:rsidRDefault="00A17D8A" w:rsidP="005C6572">
      <w:pPr>
        <w:pStyle w:val="ListParagraph"/>
        <w:numPr>
          <w:ilvl w:val="1"/>
          <w:numId w:val="1"/>
        </w:numPr>
        <w:spacing w:line="360" w:lineRule="auto"/>
        <w:jc w:val="both"/>
      </w:pPr>
      <w:r>
        <w:t>H</w:t>
      </w:r>
      <w:r w:rsidR="00C80C56">
        <w:t xml:space="preserve">arrow </w:t>
      </w:r>
      <w:r>
        <w:t>A</w:t>
      </w:r>
      <w:r w:rsidR="00C80C56">
        <w:t xml:space="preserve">dult </w:t>
      </w:r>
      <w:r>
        <w:t>L</w:t>
      </w:r>
      <w:r w:rsidR="00C80C56">
        <w:t>earning</w:t>
      </w:r>
      <w:r>
        <w:t xml:space="preserve"> S</w:t>
      </w:r>
      <w:r w:rsidR="00C80C56">
        <w:t>trategy</w:t>
      </w:r>
      <w:r>
        <w:t xml:space="preserve"> 2019-2024</w:t>
      </w:r>
    </w:p>
    <w:p w14:paraId="0701F83D" w14:textId="03A94392" w:rsidR="001809A0" w:rsidRDefault="00AD6E3B" w:rsidP="00C80C56">
      <w:pPr>
        <w:pStyle w:val="ListParagraph"/>
        <w:spacing w:line="360" w:lineRule="auto"/>
        <w:ind w:left="0"/>
        <w:jc w:val="both"/>
      </w:pPr>
      <w:r>
        <w:t>“</w:t>
      </w:r>
      <w:r w:rsidR="001809A0" w:rsidRPr="00EC4555">
        <w:t>In September 2016, Harrow Council approved the Adult Learning Strategy 2016-18, which outlined the London Borough of Harrow</w:t>
      </w:r>
      <w:r w:rsidR="00635C7C">
        <w:t>’</w:t>
      </w:r>
      <w:r w:rsidR="001809A0" w:rsidRPr="00EC4555">
        <w:t xml:space="preserve">s key adult and community learning priorities for the next two years, </w:t>
      </w:r>
      <w:proofErr w:type="gramStart"/>
      <w:r w:rsidR="001809A0" w:rsidRPr="00EC4555">
        <w:t>taking into account</w:t>
      </w:r>
      <w:proofErr w:type="gramEnd"/>
      <w:r w:rsidR="001809A0" w:rsidRPr="00EC4555">
        <w:t xml:space="preserve"> national policy and funding changes, most notably the move toward a devolved Adult Education Budget (AEB) for London; regional and local priorities; and local economic and demographic trends. We are increasing this </w:t>
      </w:r>
      <w:r w:rsidR="00635C7C">
        <w:t>s</w:t>
      </w:r>
      <w:r w:rsidR="001809A0" w:rsidRPr="00EC4555">
        <w:t>trategy</w:t>
      </w:r>
      <w:r w:rsidR="00635C7C">
        <w:t>’</w:t>
      </w:r>
      <w:r w:rsidR="001809A0" w:rsidRPr="00EC4555">
        <w:t>s duration from two to five years to allow the service to prepare and submit medium-</w:t>
      </w:r>
      <w:r w:rsidR="001809A0" w:rsidRPr="00EC4555">
        <w:lastRenderedPageBreak/>
        <w:t xml:space="preserve">term funding proposals. </w:t>
      </w:r>
      <w:r w:rsidR="0088135F">
        <w:t>The</w:t>
      </w:r>
      <w:r w:rsidR="001809A0" w:rsidRPr="00EC4555">
        <w:t xml:space="preserve"> vision is to provide learning that promotes the broader benefits of education, enables people to develop skills, knowledge, and confidence, improve health and well-being, and promotes a culture of life-long learning by progressing learners to study further, training, or employment, and by securing an accessible, coherent, and high-quality learning programme for adults and families in Harrow</w:t>
      </w:r>
      <w:r w:rsidR="00B754B6">
        <w:t xml:space="preserve"> (Harrow Council,2018).”</w:t>
      </w:r>
    </w:p>
    <w:p w14:paraId="1527FF68" w14:textId="77777777" w:rsidR="00B754B6" w:rsidRPr="00B754B6" w:rsidRDefault="00B754B6" w:rsidP="00C80C56">
      <w:pPr>
        <w:pStyle w:val="ListParagraph"/>
        <w:spacing w:line="360" w:lineRule="auto"/>
        <w:ind w:left="0"/>
        <w:jc w:val="both"/>
        <w:rPr>
          <w:sz w:val="6"/>
          <w:szCs w:val="6"/>
        </w:rPr>
      </w:pPr>
    </w:p>
    <w:p w14:paraId="48ABAA4E" w14:textId="14B47B75" w:rsidR="00766C78" w:rsidRPr="00EC4555" w:rsidRDefault="00766C78" w:rsidP="00B754B6">
      <w:pPr>
        <w:pStyle w:val="ListParagraph"/>
        <w:numPr>
          <w:ilvl w:val="0"/>
          <w:numId w:val="1"/>
        </w:numPr>
        <w:spacing w:before="240" w:after="0" w:line="360" w:lineRule="auto"/>
        <w:jc w:val="both"/>
      </w:pPr>
      <w:r w:rsidRPr="00EC4555">
        <w:t>Goal 2</w:t>
      </w:r>
      <w:r w:rsidR="0024697B">
        <w:t xml:space="preserve"> -</w:t>
      </w:r>
      <w:r w:rsidRPr="00EC4555">
        <w:t xml:space="preserve"> Zero hunger</w:t>
      </w:r>
    </w:p>
    <w:p w14:paraId="0896B437" w14:textId="57238179" w:rsidR="00766C78" w:rsidRPr="00EC4555" w:rsidRDefault="00766C78" w:rsidP="00C94F0E">
      <w:pPr>
        <w:spacing w:line="360" w:lineRule="auto"/>
        <w:jc w:val="both"/>
      </w:pPr>
      <w:r w:rsidRPr="00EC4555">
        <w:t>The SDGs seek to eradicate all varieties of hunger and malnutrition by 2030, ensuring that all people, particularly children, have access to enough nutritious food throughout the year. This includes encouraging sustainable agriculture practi</w:t>
      </w:r>
      <w:r w:rsidR="004A4E79" w:rsidRPr="00EC4555">
        <w:t>c</w:t>
      </w:r>
      <w:r w:rsidRPr="00EC4555">
        <w:t>es, assisting small-scale farmers, and ensuring that all farmers have equitable access to land, technology, and markets. International collaboration is also required to guarantee investment in infrastructure and technology to boost agricultural production.</w:t>
      </w:r>
    </w:p>
    <w:p w14:paraId="6A89A38F" w14:textId="5796E162" w:rsidR="00766C78" w:rsidRPr="00EC4555" w:rsidRDefault="0024697B" w:rsidP="002C3F7A">
      <w:pPr>
        <w:pStyle w:val="ListParagraph"/>
        <w:numPr>
          <w:ilvl w:val="0"/>
          <w:numId w:val="1"/>
        </w:numPr>
        <w:spacing w:after="0" w:line="360" w:lineRule="auto"/>
        <w:jc w:val="both"/>
      </w:pPr>
      <w:r>
        <w:t xml:space="preserve">Goal </w:t>
      </w:r>
      <w:r w:rsidR="00766C78" w:rsidRPr="00EC4555">
        <w:t>3</w:t>
      </w:r>
      <w:r>
        <w:t xml:space="preserve"> -</w:t>
      </w:r>
      <w:r w:rsidR="00766C78" w:rsidRPr="00EC4555">
        <w:t xml:space="preserve"> Good health and well</w:t>
      </w:r>
      <w:r w:rsidR="00FA4564" w:rsidRPr="00EC4555">
        <w:t>-</w:t>
      </w:r>
      <w:r w:rsidR="00766C78" w:rsidRPr="00EC4555">
        <w:t>being</w:t>
      </w:r>
    </w:p>
    <w:p w14:paraId="7A8DFCFF" w14:textId="0F91D890" w:rsidR="00766C78" w:rsidRDefault="00766C78" w:rsidP="001852B2">
      <w:pPr>
        <w:spacing w:after="0" w:line="360" w:lineRule="auto"/>
        <w:jc w:val="both"/>
      </w:pPr>
      <w:r w:rsidRPr="00EC4555">
        <w:t>Sustainable development requires good health, and the 2030 Agenda recogni</w:t>
      </w:r>
      <w:r w:rsidR="005B7A9A">
        <w:t>s</w:t>
      </w:r>
      <w:r w:rsidRPr="00EC4555">
        <w:t xml:space="preserve">es the complexity and interdependence of the two. It </w:t>
      </w:r>
      <w:r w:rsidR="00A54EA5" w:rsidRPr="00EC4555">
        <w:t>considers</w:t>
      </w:r>
      <w:r w:rsidRPr="00EC4555">
        <w:t xml:space="preserve"> growing economic and social disparities, increasing urbani</w:t>
      </w:r>
      <w:r w:rsidR="005B7A9A">
        <w:t>s</w:t>
      </w:r>
      <w:r w:rsidRPr="00EC4555">
        <w:t>ation, climatic and environmental concerns, the ongoing burden of HIV and other infectious illnesses, and new problems such as non</w:t>
      </w:r>
      <w:r w:rsidR="0088135F">
        <w:t>-</w:t>
      </w:r>
      <w:r w:rsidRPr="00EC4555">
        <w:t>communicable diseases. Universal health coverage is critical to attaining SDG 3</w:t>
      </w:r>
      <w:r w:rsidR="00635C7C">
        <w:t>’</w:t>
      </w:r>
      <w:r w:rsidRPr="00EC4555">
        <w:t>s goal of eradicating poverty and inequality</w:t>
      </w:r>
      <w:r w:rsidR="00A54EA5" w:rsidRPr="00EC4555">
        <w:t>. T</w:t>
      </w:r>
      <w:r w:rsidRPr="00EC4555">
        <w:t xml:space="preserve">here is a 31-year difference in life expectancy between the nations with the lowest and greatest lifespans. </w:t>
      </w:r>
      <w:r w:rsidR="00A54EA5" w:rsidRPr="00EC4555">
        <w:t>Moreover</w:t>
      </w:r>
      <w:r w:rsidRPr="00EC4555">
        <w:t>, although some nations have achieved remarkable strides, national averages conceal that many are falling behind. Multisectoral, rights-based, and gender-sensitive methods are critical for resolving inequalities and promoting universal health.</w:t>
      </w:r>
    </w:p>
    <w:p w14:paraId="5CC7DDF3" w14:textId="692DB958" w:rsidR="001852B2" w:rsidRDefault="001852B2" w:rsidP="001852B2">
      <w:pPr>
        <w:spacing w:after="0" w:line="360" w:lineRule="auto"/>
        <w:jc w:val="both"/>
      </w:pPr>
      <w:r w:rsidRPr="001852B2">
        <w:t xml:space="preserve">Goal 3 seeks to guarantee the health and well-being of all people, regardless of their age. Health and well-being are critical at every stage of life, beginning with childhood. This objective encompasses all key health concerns, including </w:t>
      </w:r>
      <w:r w:rsidR="0088135F">
        <w:t xml:space="preserve">a </w:t>
      </w:r>
      <w:r w:rsidRPr="001852B2">
        <w:t xml:space="preserve">reproductive, </w:t>
      </w:r>
      <w:proofErr w:type="gramStart"/>
      <w:r w:rsidRPr="001852B2">
        <w:t>maternal,  child</w:t>
      </w:r>
      <w:proofErr w:type="gramEnd"/>
      <w:r w:rsidRPr="001852B2">
        <w:t>, and adolescent health; communicable and non-communicable illnesses; universal health coverage; and universal access to safe, effective, high-quality, and affordable medicines and vaccinations for everyone.</w:t>
      </w:r>
    </w:p>
    <w:p w14:paraId="1F2F5326" w14:textId="595A352C" w:rsidR="001852B2" w:rsidRDefault="001852B2" w:rsidP="00C94F0E">
      <w:pPr>
        <w:spacing w:line="360" w:lineRule="auto"/>
        <w:jc w:val="both"/>
      </w:pPr>
      <w:r>
        <w:t>“</w:t>
      </w:r>
      <w:r w:rsidRPr="001852B2">
        <w:t>SDG 3 aims to prevent needless suffering from preventable diseases and premature death by focusing on key targets that boost the health of a country’s overall population. Regions with the highest burden of disease and neglected population groups and regions are priority areas. Goal 3 also calls for deeper investments in research and development, health financing and health risk reduction and management</w:t>
      </w:r>
      <w:r w:rsidR="00327353">
        <w:t xml:space="preserve"> (</w:t>
      </w:r>
      <w:proofErr w:type="gramStart"/>
      <w:r w:rsidR="00327353">
        <w:t>Unicef,n.d.</w:t>
      </w:r>
      <w:proofErr w:type="gramEnd"/>
      <w:r w:rsidR="00327353">
        <w:t>).”</w:t>
      </w:r>
      <w:r>
        <w:t xml:space="preserve"> </w:t>
      </w:r>
    </w:p>
    <w:p w14:paraId="22FF3769" w14:textId="50A487B4" w:rsidR="00980E35" w:rsidRPr="00411357" w:rsidRDefault="00411357" w:rsidP="00411357">
      <w:pPr>
        <w:pStyle w:val="ListParagraph"/>
        <w:numPr>
          <w:ilvl w:val="1"/>
          <w:numId w:val="1"/>
        </w:numPr>
        <w:spacing w:line="360" w:lineRule="auto"/>
        <w:jc w:val="both"/>
        <w:rPr>
          <w:rStyle w:val="Hyperlink"/>
          <w:color w:val="auto"/>
          <w:u w:val="none"/>
        </w:rPr>
      </w:pPr>
      <w:r>
        <w:rPr>
          <w:rStyle w:val="Hyperlink"/>
          <w:color w:val="auto"/>
          <w:u w:val="none"/>
        </w:rPr>
        <w:t>P</w:t>
      </w:r>
      <w:r w:rsidR="00980E35" w:rsidRPr="00411357">
        <w:rPr>
          <w:rStyle w:val="Hyperlink"/>
          <w:color w:val="auto"/>
          <w:u w:val="none"/>
        </w:rPr>
        <w:t>olicies introduced by UK gov on goal 3 – health and well</w:t>
      </w:r>
      <w:r w:rsidR="00011228">
        <w:rPr>
          <w:rStyle w:val="Hyperlink"/>
          <w:color w:val="auto"/>
          <w:u w:val="none"/>
        </w:rPr>
        <w:t>-</w:t>
      </w:r>
      <w:r w:rsidR="00980E35" w:rsidRPr="00411357">
        <w:rPr>
          <w:rStyle w:val="Hyperlink"/>
          <w:color w:val="auto"/>
          <w:u w:val="none"/>
        </w:rPr>
        <w:t>being</w:t>
      </w:r>
    </w:p>
    <w:p w14:paraId="33FD6A06" w14:textId="3B40EF6A" w:rsidR="00980E35" w:rsidRPr="00AB6700" w:rsidRDefault="00927A0A" w:rsidP="00980E35">
      <w:pPr>
        <w:spacing w:line="360" w:lineRule="auto"/>
        <w:jc w:val="both"/>
        <w:rPr>
          <w:rStyle w:val="Hyperlink"/>
          <w:color w:val="auto"/>
          <w:u w:val="none"/>
        </w:rPr>
      </w:pPr>
      <w:r>
        <w:rPr>
          <w:rStyle w:val="Hyperlink"/>
          <w:color w:val="auto"/>
          <w:u w:val="none"/>
        </w:rPr>
        <w:t>“</w:t>
      </w:r>
      <w:r w:rsidR="00980E35" w:rsidRPr="00AB6700">
        <w:rPr>
          <w:rStyle w:val="Hyperlink"/>
          <w:color w:val="auto"/>
          <w:u w:val="none"/>
        </w:rPr>
        <w:t>Health promotion and ill-health prevention are key government priorities, but it is widely recognised that most general practices could be more proactive in engaging with the wider public health agenda. As the first point of NHS contact for most patients, general practice is in a unique position to promote the health and well-being of practice populations</w:t>
      </w:r>
      <w:r w:rsidR="00266A76">
        <w:rPr>
          <w:rStyle w:val="Hyperlink"/>
          <w:color w:val="auto"/>
          <w:u w:val="none"/>
        </w:rPr>
        <w:t xml:space="preserve"> (</w:t>
      </w:r>
      <w:r w:rsidR="001E1BAC">
        <w:rPr>
          <w:rStyle w:val="Hyperlink"/>
          <w:color w:val="auto"/>
          <w:u w:val="none"/>
        </w:rPr>
        <w:t xml:space="preserve">Boyce </w:t>
      </w:r>
      <w:r w:rsidR="001E1BAC" w:rsidRPr="003A6395">
        <w:rPr>
          <w:rStyle w:val="Hyperlink"/>
          <w:i/>
          <w:iCs/>
          <w:color w:val="auto"/>
          <w:u w:val="none"/>
        </w:rPr>
        <w:t>et al</w:t>
      </w:r>
      <w:r w:rsidR="001E1BAC" w:rsidRPr="00A94831">
        <w:rPr>
          <w:rStyle w:val="Hyperlink"/>
          <w:color w:val="auto"/>
          <w:u w:val="none"/>
        </w:rPr>
        <w:t xml:space="preserve"> </w:t>
      </w:r>
      <w:r w:rsidR="001E1BAC">
        <w:rPr>
          <w:rStyle w:val="Hyperlink"/>
          <w:color w:val="auto"/>
          <w:u w:val="none"/>
        </w:rPr>
        <w:t>.2010).”</w:t>
      </w:r>
    </w:p>
    <w:p w14:paraId="1BD92878" w14:textId="29E89555" w:rsidR="00980E35" w:rsidRDefault="001E1BAC" w:rsidP="000A1AD4">
      <w:pPr>
        <w:spacing w:before="240" w:line="360" w:lineRule="auto"/>
        <w:jc w:val="both"/>
        <w:rPr>
          <w:rStyle w:val="Hyperlink"/>
          <w:color w:val="auto"/>
          <w:u w:val="none"/>
        </w:rPr>
      </w:pPr>
      <w:r>
        <w:rPr>
          <w:rStyle w:val="Hyperlink"/>
          <w:color w:val="auto"/>
          <w:u w:val="none"/>
        </w:rPr>
        <w:lastRenderedPageBreak/>
        <w:t>“</w:t>
      </w:r>
      <w:r w:rsidR="00980E35" w:rsidRPr="00AB6700">
        <w:rPr>
          <w:rStyle w:val="Hyperlink"/>
          <w:color w:val="auto"/>
          <w:u w:val="none"/>
        </w:rPr>
        <w:t>Health and well</w:t>
      </w:r>
      <w:r w:rsidR="00011228">
        <w:rPr>
          <w:rStyle w:val="Hyperlink"/>
          <w:color w:val="auto"/>
          <w:u w:val="none"/>
        </w:rPr>
        <w:t>-</w:t>
      </w:r>
      <w:r w:rsidR="00980E35" w:rsidRPr="00AB6700">
        <w:rPr>
          <w:rStyle w:val="Hyperlink"/>
          <w:color w:val="auto"/>
          <w:u w:val="none"/>
        </w:rPr>
        <w:t>being boards were established under the Health and Social Care Act 2012 to act as a forum in which key leaders from the local health and care system could work together to improve the health and well</w:t>
      </w:r>
      <w:r w:rsidR="00011228">
        <w:rPr>
          <w:rStyle w:val="Hyperlink"/>
          <w:color w:val="auto"/>
          <w:u w:val="none"/>
        </w:rPr>
        <w:t>-</w:t>
      </w:r>
      <w:r w:rsidR="00980E35" w:rsidRPr="00AB6700">
        <w:rPr>
          <w:rStyle w:val="Hyperlink"/>
          <w:color w:val="auto"/>
          <w:u w:val="none"/>
        </w:rPr>
        <w:t>being of their local population. They became fully operational on 1 April 2013 in all 152 local authorities with adult social care and public hea</w:t>
      </w:r>
      <w:r w:rsidR="00897AB8">
        <w:rPr>
          <w:rStyle w:val="Hyperlink"/>
          <w:color w:val="auto"/>
          <w:u w:val="none"/>
        </w:rPr>
        <w:t>l</w:t>
      </w:r>
      <w:r w:rsidR="00980E35" w:rsidRPr="00AB6700">
        <w:rPr>
          <w:rStyle w:val="Hyperlink"/>
          <w:color w:val="auto"/>
          <w:u w:val="none"/>
        </w:rPr>
        <w:t>th responsibilities. Health and well</w:t>
      </w:r>
      <w:r w:rsidR="00011228">
        <w:rPr>
          <w:rStyle w:val="Hyperlink"/>
          <w:color w:val="auto"/>
          <w:u w:val="none"/>
        </w:rPr>
        <w:t>-</w:t>
      </w:r>
      <w:r w:rsidR="00980E35" w:rsidRPr="00AB6700">
        <w:rPr>
          <w:rStyle w:val="Hyperlink"/>
          <w:color w:val="auto"/>
          <w:u w:val="none"/>
        </w:rPr>
        <w:t>being boards (HWBs) explained | The King</w:t>
      </w:r>
      <w:r w:rsidR="00635C7C">
        <w:rPr>
          <w:rStyle w:val="Hyperlink"/>
          <w:color w:val="auto"/>
          <w:u w:val="none"/>
        </w:rPr>
        <w:t>’</w:t>
      </w:r>
      <w:r w:rsidR="00980E35" w:rsidRPr="00AB6700">
        <w:rPr>
          <w:rStyle w:val="Hyperlink"/>
          <w:color w:val="auto"/>
          <w:u w:val="none"/>
        </w:rPr>
        <w:t xml:space="preserve">s Fund </w:t>
      </w:r>
      <w:r w:rsidR="00EC7C4A">
        <w:rPr>
          <w:rStyle w:val="Hyperlink"/>
          <w:color w:val="auto"/>
          <w:u w:val="none"/>
        </w:rPr>
        <w:t>(</w:t>
      </w:r>
      <w:r w:rsidR="00211BF5">
        <w:rPr>
          <w:rStyle w:val="Hyperlink"/>
          <w:color w:val="auto"/>
          <w:u w:val="none"/>
        </w:rPr>
        <w:t>Bo</w:t>
      </w:r>
      <w:r w:rsidR="00B1780D">
        <w:rPr>
          <w:rStyle w:val="Hyperlink"/>
          <w:color w:val="auto"/>
          <w:u w:val="none"/>
        </w:rPr>
        <w:t xml:space="preserve">yce </w:t>
      </w:r>
      <w:r w:rsidR="00B1780D" w:rsidRPr="003A6395">
        <w:rPr>
          <w:rStyle w:val="Hyperlink"/>
          <w:i/>
          <w:iCs/>
          <w:color w:val="auto"/>
          <w:u w:val="none"/>
        </w:rPr>
        <w:t>et al</w:t>
      </w:r>
      <w:r w:rsidR="00980E35" w:rsidRPr="00A94831">
        <w:rPr>
          <w:rStyle w:val="Hyperlink"/>
          <w:color w:val="auto"/>
          <w:u w:val="none"/>
        </w:rPr>
        <w:t xml:space="preserve"> </w:t>
      </w:r>
      <w:r w:rsidR="000A1AD4">
        <w:rPr>
          <w:rStyle w:val="Hyperlink"/>
          <w:color w:val="auto"/>
          <w:u w:val="none"/>
        </w:rPr>
        <w:t>.2010).”</w:t>
      </w:r>
    </w:p>
    <w:p w14:paraId="6876AB06" w14:textId="3D2364C6" w:rsidR="001430DE" w:rsidRPr="001430DE" w:rsidRDefault="001430DE" w:rsidP="001430DE">
      <w:pPr>
        <w:spacing w:line="360" w:lineRule="auto"/>
        <w:jc w:val="both"/>
        <w:rPr>
          <w:rStyle w:val="Hyperlink"/>
          <w:color w:val="auto"/>
          <w:u w:val="none"/>
        </w:rPr>
      </w:pPr>
      <w:r w:rsidRPr="001430DE">
        <w:rPr>
          <w:rStyle w:val="Hyperlink"/>
          <w:color w:val="auto"/>
          <w:u w:val="none"/>
        </w:rPr>
        <w:t>The strategy and action plan outlined in Health and Wellbeing 2026: Delivering Together build</w:t>
      </w:r>
      <w:r w:rsidR="00897AB8">
        <w:rPr>
          <w:rStyle w:val="Hyperlink"/>
          <w:color w:val="auto"/>
          <w:u w:val="none"/>
        </w:rPr>
        <w:t>s on the solid foundations established by Transforming Your Care and other transformation initiatives and</w:t>
      </w:r>
      <w:r w:rsidRPr="001430DE">
        <w:rPr>
          <w:rStyle w:val="Hyperlink"/>
          <w:color w:val="auto"/>
          <w:u w:val="none"/>
        </w:rPr>
        <w:t xml:space="preserve"> the expert panel study </w:t>
      </w:r>
      <w:r w:rsidR="00635C7C">
        <w:rPr>
          <w:rStyle w:val="Hyperlink"/>
          <w:color w:val="auto"/>
          <w:u w:val="none"/>
        </w:rPr>
        <w:t>“</w:t>
      </w:r>
      <w:r w:rsidRPr="001430DE">
        <w:rPr>
          <w:rStyle w:val="Hyperlink"/>
          <w:color w:val="auto"/>
          <w:u w:val="none"/>
        </w:rPr>
        <w:t>Systems not Structures</w:t>
      </w:r>
      <w:r w:rsidR="00635C7C">
        <w:rPr>
          <w:rStyle w:val="Hyperlink"/>
          <w:color w:val="auto"/>
          <w:u w:val="none"/>
        </w:rPr>
        <w:t>”</w:t>
      </w:r>
      <w:r w:rsidRPr="001430DE">
        <w:rPr>
          <w:rStyle w:val="Hyperlink"/>
          <w:color w:val="auto"/>
          <w:u w:val="none"/>
        </w:rPr>
        <w:t xml:space="preserve"> by Professor </w:t>
      </w:r>
      <w:proofErr w:type="spellStart"/>
      <w:r w:rsidRPr="001430DE">
        <w:rPr>
          <w:rStyle w:val="Hyperlink"/>
          <w:color w:val="auto"/>
          <w:u w:val="none"/>
        </w:rPr>
        <w:t>Bengoa</w:t>
      </w:r>
      <w:proofErr w:type="spellEnd"/>
      <w:r w:rsidRPr="001430DE">
        <w:rPr>
          <w:rStyle w:val="Hyperlink"/>
          <w:color w:val="auto"/>
          <w:u w:val="none"/>
        </w:rPr>
        <w:t>.</w:t>
      </w:r>
    </w:p>
    <w:p w14:paraId="11FEF5E9" w14:textId="08179F4F" w:rsidR="001430DE" w:rsidRDefault="001430DE" w:rsidP="001430DE">
      <w:pPr>
        <w:spacing w:line="360" w:lineRule="auto"/>
        <w:jc w:val="both"/>
        <w:rPr>
          <w:rStyle w:val="Hyperlink"/>
          <w:color w:val="auto"/>
          <w:u w:val="none"/>
        </w:rPr>
      </w:pPr>
      <w:r w:rsidRPr="001430DE">
        <w:rPr>
          <w:rStyle w:val="Hyperlink"/>
          <w:color w:val="auto"/>
          <w:u w:val="none"/>
        </w:rPr>
        <w:t xml:space="preserve">Developing Better Services is transforming the way health care is delivered to people in Northern Ireland. These changes </w:t>
      </w:r>
      <w:r w:rsidR="00897AB8">
        <w:rPr>
          <w:rStyle w:val="Hyperlink"/>
          <w:color w:val="auto"/>
          <w:u w:val="none"/>
        </w:rPr>
        <w:t>occur</w:t>
      </w:r>
      <w:r w:rsidRPr="001430DE">
        <w:rPr>
          <w:rStyle w:val="Hyperlink"/>
          <w:color w:val="auto"/>
          <w:u w:val="none"/>
        </w:rPr>
        <w:t xml:space="preserve"> at the local, sub-regional, and regional levels and are evident in both the location and mode of delivery of these services.</w:t>
      </w:r>
      <w:r w:rsidRPr="001430DE">
        <w:rPr>
          <w:rStyle w:val="Hyperlink"/>
          <w:color w:val="auto"/>
          <w:u w:val="none"/>
        </w:rPr>
        <w:t xml:space="preserve"> </w:t>
      </w:r>
    </w:p>
    <w:p w14:paraId="0675F69F" w14:textId="2959F1EA" w:rsidR="00247CB5" w:rsidRDefault="005C7502" w:rsidP="001430DE">
      <w:pPr>
        <w:spacing w:line="360" w:lineRule="auto"/>
        <w:jc w:val="both"/>
        <w:rPr>
          <w:rStyle w:val="Hyperlink"/>
          <w:color w:val="auto"/>
          <w:u w:val="none"/>
        </w:rPr>
      </w:pPr>
      <w:r>
        <w:rPr>
          <w:rStyle w:val="Hyperlink"/>
          <w:color w:val="auto"/>
          <w:u w:val="none"/>
        </w:rPr>
        <w:t>“</w:t>
      </w:r>
      <w:r w:rsidR="00247CB5" w:rsidRPr="002F2A84">
        <w:rPr>
          <w:rStyle w:val="Hyperlink"/>
          <w:color w:val="auto"/>
          <w:u w:val="none"/>
        </w:rPr>
        <w:t>Making Life Better</w:t>
      </w:r>
      <w:r w:rsidR="00635C7C">
        <w:rPr>
          <w:rStyle w:val="Hyperlink"/>
          <w:color w:val="auto"/>
          <w:u w:val="none"/>
        </w:rPr>
        <w:t>’</w:t>
      </w:r>
      <w:r w:rsidR="00247CB5" w:rsidRPr="002F2A84">
        <w:rPr>
          <w:rStyle w:val="Hyperlink"/>
          <w:color w:val="auto"/>
          <w:u w:val="none"/>
        </w:rPr>
        <w:t xml:space="preserve"> is the strategic framework for public health. It is designed to provide direction for policies and actions to improve the health and well-being of people in Northern Ireland and to reduce health inequalities</w:t>
      </w:r>
      <w:r>
        <w:rPr>
          <w:rStyle w:val="Hyperlink"/>
          <w:color w:val="auto"/>
          <w:u w:val="none"/>
        </w:rPr>
        <w:t xml:space="preserve"> (Department of Health, 2015).”</w:t>
      </w:r>
    </w:p>
    <w:p w14:paraId="448C566A" w14:textId="016AF50F" w:rsidR="004579FA" w:rsidRPr="004579FA" w:rsidRDefault="004579FA" w:rsidP="004579FA">
      <w:pPr>
        <w:pStyle w:val="ListParagraph"/>
        <w:numPr>
          <w:ilvl w:val="1"/>
          <w:numId w:val="1"/>
        </w:numPr>
        <w:spacing w:line="360" w:lineRule="auto"/>
        <w:jc w:val="both"/>
        <w:rPr>
          <w:rStyle w:val="Hyperlink"/>
          <w:color w:val="auto"/>
          <w:u w:val="none"/>
        </w:rPr>
      </w:pPr>
      <w:r w:rsidRPr="004579FA">
        <w:rPr>
          <w:rStyle w:val="Hyperlink"/>
          <w:color w:val="auto"/>
          <w:u w:val="none"/>
        </w:rPr>
        <w:t>Policy - Harrow Health and Wellbeing Strategy 2016-2020</w:t>
      </w:r>
    </w:p>
    <w:p w14:paraId="273F4B4C" w14:textId="0D47569F" w:rsidR="004579FA" w:rsidRDefault="004579FA" w:rsidP="004579FA">
      <w:pPr>
        <w:spacing w:line="360" w:lineRule="auto"/>
        <w:jc w:val="both"/>
        <w:rPr>
          <w:rStyle w:val="Hyperlink"/>
          <w:color w:val="auto"/>
          <w:u w:val="none"/>
        </w:rPr>
      </w:pPr>
      <w:r w:rsidRPr="004579FA">
        <w:rPr>
          <w:rStyle w:val="Hyperlink"/>
          <w:color w:val="auto"/>
          <w:u w:val="none"/>
        </w:rPr>
        <w:t>The Harrow Health and Wellbeing Board was formed in 2011 to develop a first plan to capture the Board</w:t>
      </w:r>
      <w:r w:rsidR="00635C7C">
        <w:rPr>
          <w:rStyle w:val="Hyperlink"/>
          <w:color w:val="auto"/>
          <w:u w:val="none"/>
        </w:rPr>
        <w:t>’</w:t>
      </w:r>
      <w:r w:rsidRPr="004579FA">
        <w:rPr>
          <w:rStyle w:val="Hyperlink"/>
          <w:color w:val="auto"/>
          <w:u w:val="none"/>
        </w:rPr>
        <w:t>s goal for 2013-15. This plan should now be updated to serve as a roadmap for joint action over the following five years. The previous Health and Wellbeing Strategy stated that its purpose was to work collaboratively to improve the health and well-being of Harrow residents, to reduce health inequalities, to promote independence, to have a long-term and sustainable impact, to guide member organi</w:t>
      </w:r>
      <w:r w:rsidR="005B7A9A">
        <w:rPr>
          <w:rStyle w:val="Hyperlink"/>
          <w:color w:val="auto"/>
          <w:u w:val="none"/>
        </w:rPr>
        <w:t>s</w:t>
      </w:r>
      <w:r w:rsidRPr="004579FA">
        <w:rPr>
          <w:rStyle w:val="Hyperlink"/>
          <w:color w:val="auto"/>
          <w:u w:val="none"/>
        </w:rPr>
        <w:t>ations</w:t>
      </w:r>
      <w:r w:rsidR="00635C7C">
        <w:rPr>
          <w:rStyle w:val="Hyperlink"/>
          <w:color w:val="auto"/>
          <w:u w:val="none"/>
        </w:rPr>
        <w:t>’</w:t>
      </w:r>
      <w:r w:rsidRPr="004579FA">
        <w:rPr>
          <w:rStyle w:val="Hyperlink"/>
          <w:color w:val="auto"/>
          <w:u w:val="none"/>
        </w:rPr>
        <w:t xml:space="preserve"> commissioning intentions - to get the best value for funding available through effective commissioning, and to build a long-term and sustainable impact. Seven priority areas have been identified as areas of concentration </w:t>
      </w:r>
      <w:proofErr w:type="gramStart"/>
      <w:r w:rsidRPr="004579FA">
        <w:rPr>
          <w:rStyle w:val="Hyperlink"/>
          <w:color w:val="auto"/>
          <w:u w:val="none"/>
        </w:rPr>
        <w:t>during  2013</w:t>
      </w:r>
      <w:proofErr w:type="gramEnd"/>
      <w:r w:rsidRPr="004579FA">
        <w:rPr>
          <w:rStyle w:val="Hyperlink"/>
          <w:color w:val="auto"/>
          <w:u w:val="none"/>
        </w:rPr>
        <w:t xml:space="preserve">-15. These included chronic illnesses such as cancer, unemployment, poverty, mental </w:t>
      </w:r>
      <w:proofErr w:type="gramStart"/>
      <w:r w:rsidRPr="004579FA">
        <w:rPr>
          <w:rStyle w:val="Hyperlink"/>
          <w:color w:val="auto"/>
          <w:u w:val="none"/>
        </w:rPr>
        <w:t>health</w:t>
      </w:r>
      <w:proofErr w:type="gramEnd"/>
      <w:r w:rsidRPr="004579FA">
        <w:rPr>
          <w:rStyle w:val="Hyperlink"/>
          <w:color w:val="auto"/>
          <w:u w:val="none"/>
        </w:rPr>
        <w:t xml:space="preserve"> and wellness, assisting parents and communities in protecting children and maximi</w:t>
      </w:r>
      <w:r w:rsidR="005B7A9A">
        <w:rPr>
          <w:rStyle w:val="Hyperlink"/>
          <w:color w:val="auto"/>
          <w:u w:val="none"/>
        </w:rPr>
        <w:t>s</w:t>
      </w:r>
      <w:r w:rsidRPr="004579FA">
        <w:rPr>
          <w:rStyle w:val="Hyperlink"/>
          <w:color w:val="auto"/>
          <w:u w:val="none"/>
        </w:rPr>
        <w:t xml:space="preserve">ing their life chances, and dementia. A promise was made to consider prevention, early detection, intervention and services, rehabilitative care, and end-of-life care. Six joint commissioning intents have been </w:t>
      </w:r>
      <w:proofErr w:type="gramStart"/>
      <w:r w:rsidRPr="004579FA">
        <w:rPr>
          <w:rStyle w:val="Hyperlink"/>
          <w:color w:val="auto"/>
          <w:u w:val="none"/>
        </w:rPr>
        <w:t>developed</w:t>
      </w:r>
      <w:r w:rsidR="00897AB8">
        <w:rPr>
          <w:rStyle w:val="Hyperlink"/>
          <w:color w:val="auto"/>
          <w:u w:val="none"/>
        </w:rPr>
        <w:t>,</w:t>
      </w:r>
      <w:r w:rsidRPr="004579FA">
        <w:rPr>
          <w:rStyle w:val="Hyperlink"/>
          <w:color w:val="auto"/>
          <w:u w:val="none"/>
        </w:rPr>
        <w:t xml:space="preserve"> and</w:t>
      </w:r>
      <w:proofErr w:type="gramEnd"/>
      <w:r w:rsidRPr="004579FA">
        <w:rPr>
          <w:rStyle w:val="Hyperlink"/>
          <w:color w:val="auto"/>
          <w:u w:val="none"/>
        </w:rPr>
        <w:t xml:space="preserve"> associated </w:t>
      </w:r>
      <w:r w:rsidR="00635C7C">
        <w:rPr>
          <w:rStyle w:val="Hyperlink"/>
          <w:color w:val="auto"/>
          <w:u w:val="none"/>
        </w:rPr>
        <w:t>‘</w:t>
      </w:r>
      <w:r w:rsidRPr="004579FA">
        <w:rPr>
          <w:rStyle w:val="Hyperlink"/>
          <w:color w:val="auto"/>
          <w:u w:val="none"/>
        </w:rPr>
        <w:t>Task and Finish groups</w:t>
      </w:r>
      <w:r w:rsidR="00635C7C">
        <w:rPr>
          <w:rStyle w:val="Hyperlink"/>
          <w:color w:val="auto"/>
          <w:u w:val="none"/>
        </w:rPr>
        <w:t>’</w:t>
      </w:r>
      <w:r w:rsidRPr="004579FA">
        <w:rPr>
          <w:rStyle w:val="Hyperlink"/>
          <w:color w:val="auto"/>
          <w:u w:val="none"/>
        </w:rPr>
        <w:t xml:space="preserve"> have been formed to carry them out. Appendix 1 summarises the 2013 progress report presented by the Task and Finish groups to the Harrow Health and Wellbeing Board (Harrow CCG,2015).”</w:t>
      </w:r>
    </w:p>
    <w:p w14:paraId="22538393" w14:textId="27D32C5D" w:rsidR="00766C78" w:rsidRPr="00EC4555" w:rsidRDefault="00766C78" w:rsidP="002C3F7A">
      <w:pPr>
        <w:pStyle w:val="ListParagraph"/>
        <w:numPr>
          <w:ilvl w:val="0"/>
          <w:numId w:val="1"/>
        </w:numPr>
        <w:spacing w:after="0" w:line="360" w:lineRule="auto"/>
        <w:jc w:val="both"/>
      </w:pPr>
      <w:r w:rsidRPr="00EC4555">
        <w:t>Goal 4</w:t>
      </w:r>
      <w:r w:rsidR="0024697B">
        <w:t xml:space="preserve"> -</w:t>
      </w:r>
      <w:r w:rsidRPr="00EC4555">
        <w:t xml:space="preserve"> Quality education</w:t>
      </w:r>
    </w:p>
    <w:p w14:paraId="3E65D624" w14:textId="4EFC17DC" w:rsidR="00766C78" w:rsidRDefault="00766C78" w:rsidP="00C94F0E">
      <w:pPr>
        <w:spacing w:line="360" w:lineRule="auto"/>
        <w:jc w:val="both"/>
      </w:pPr>
      <w:r w:rsidRPr="00EC4555">
        <w:t>Since 2000, significant progress has been made in achieving universal primary education. In emerging areas, the overall enrolment rate reached 91 per</w:t>
      </w:r>
      <w:r w:rsidR="00A54EA5" w:rsidRPr="00EC4555">
        <w:t xml:space="preserve"> </w:t>
      </w:r>
      <w:r w:rsidRPr="00EC4555">
        <w:t xml:space="preserve">cent in 2015, while the global number of kids out of school has decreased by almost half. Additionally, literacy rates have increased dramatically, and many more females are enrolled in school than ever before. These are all extraordinary accomplishments. Achieving universal </w:t>
      </w:r>
      <w:r w:rsidRPr="00EC4555">
        <w:lastRenderedPageBreak/>
        <w:t xml:space="preserve">access to a high-quality education reinforces the notion that education is one of the most </w:t>
      </w:r>
      <w:r w:rsidR="00A54EA5" w:rsidRPr="00EC4555">
        <w:t>effective</w:t>
      </w:r>
      <w:r w:rsidRPr="00EC4555">
        <w:t xml:space="preserve"> and proven ways for achieving sustainable development.</w:t>
      </w:r>
    </w:p>
    <w:p w14:paraId="4A07C633" w14:textId="223F0A01" w:rsidR="00327353" w:rsidRDefault="00327353" w:rsidP="00B5723C">
      <w:pPr>
        <w:spacing w:after="0" w:line="360" w:lineRule="auto"/>
        <w:jc w:val="both"/>
      </w:pPr>
      <w:r>
        <w:t xml:space="preserve">Goal 4 seeks to provide an inclusive and fair quality education for all and </w:t>
      </w:r>
      <w:r w:rsidR="00897AB8">
        <w:t>create lifelong learning possibilities</w:t>
      </w:r>
      <w:r>
        <w:t xml:space="preserve"> for all. This aim contributes to the elimination of educational inequalities and inequities, both in terms of access and quality. It acknowledges the need </w:t>
      </w:r>
      <w:r w:rsidR="000C349C">
        <w:t>to provide a decent education to all children,</w:t>
      </w:r>
      <w:r>
        <w:t xml:space="preserve"> particularly to vulnerable groups such as impoverished children, rural children, disabled children, indigenous children, </w:t>
      </w:r>
      <w:r w:rsidR="003E025C" w:rsidRPr="003E025C">
        <w:t>and child refugees.</w:t>
      </w:r>
      <w:r w:rsidR="003E025C">
        <w:t xml:space="preserve"> </w:t>
      </w:r>
    </w:p>
    <w:p w14:paraId="51F590E8" w14:textId="5E71243C" w:rsidR="00B5723C" w:rsidRDefault="00B5723C" w:rsidP="00B5723C">
      <w:pPr>
        <w:spacing w:line="360" w:lineRule="auto"/>
        <w:jc w:val="both"/>
      </w:pPr>
      <w:r>
        <w:t>“</w:t>
      </w:r>
      <w:r w:rsidR="00327353">
        <w:t>This goal is of critical importance because of its transformative effects on the other SDGs. Sustainable development hinges on every child receiving a quality education. When children are offered the tools to develop to their full potential, they become productive adults ready to give back to their communities and break the cycle of poverty. Education enables upward socioeconomic mobility</w:t>
      </w:r>
      <w:r w:rsidR="00DC5CFA">
        <w:t xml:space="preserve"> (Un</w:t>
      </w:r>
      <w:r w:rsidR="00D149AC">
        <w:t>i</w:t>
      </w:r>
      <w:r w:rsidR="00DC5CFA">
        <w:t>cef,</w:t>
      </w:r>
      <w:r w:rsidR="00D149AC">
        <w:t xml:space="preserve"> </w:t>
      </w:r>
      <w:r w:rsidR="00DC5CFA">
        <w:t>n.d).”</w:t>
      </w:r>
      <w:r w:rsidR="00F90908">
        <w:t xml:space="preserve"> </w:t>
      </w:r>
    </w:p>
    <w:p w14:paraId="645AC5FC" w14:textId="2C33E8A7" w:rsidR="00CA60A6" w:rsidRDefault="00CA60A6" w:rsidP="00D279D7">
      <w:pPr>
        <w:pStyle w:val="ListParagraph"/>
        <w:numPr>
          <w:ilvl w:val="1"/>
          <w:numId w:val="1"/>
        </w:numPr>
        <w:spacing w:after="0" w:line="360" w:lineRule="auto"/>
        <w:jc w:val="both"/>
      </w:pPr>
      <w:r w:rsidRPr="00D279D7">
        <w:rPr>
          <w:rStyle w:val="Hyperlink"/>
          <w:color w:val="auto"/>
          <w:u w:val="none"/>
        </w:rPr>
        <w:t xml:space="preserve"> P</w:t>
      </w:r>
      <w:r w:rsidRPr="00D279D7">
        <w:rPr>
          <w:rStyle w:val="Hyperlink"/>
          <w:color w:val="auto"/>
          <w:u w:val="none"/>
        </w:rPr>
        <w:t xml:space="preserve">olices introduced by </w:t>
      </w:r>
      <w:r w:rsidR="00D149AC">
        <w:rPr>
          <w:rStyle w:val="Hyperlink"/>
          <w:color w:val="auto"/>
          <w:u w:val="none"/>
        </w:rPr>
        <w:t xml:space="preserve">the </w:t>
      </w:r>
      <w:r w:rsidRPr="00D279D7">
        <w:rPr>
          <w:rStyle w:val="Hyperlink"/>
          <w:color w:val="auto"/>
          <w:u w:val="none"/>
        </w:rPr>
        <w:t>UK gov on quality education</w:t>
      </w:r>
    </w:p>
    <w:p w14:paraId="10CD68B2" w14:textId="32A0ABAF" w:rsidR="00F90908" w:rsidRDefault="008D5350" w:rsidP="009E1A80">
      <w:pPr>
        <w:spacing w:after="0" w:line="360" w:lineRule="auto"/>
        <w:jc w:val="both"/>
      </w:pPr>
      <w:r>
        <w:t>“</w:t>
      </w:r>
      <w:r w:rsidR="00F90908">
        <w:t>The main aims, policy details and evaluations of the main waves of UK education policy – including the 1944 Butler Education Act, the introduction of Comprehensives in 1965, the 1988 Education Act which introduced marketisation, New Labour’s 1997 focus on academies and the 2010 Coalition government’s Free Schools</w:t>
      </w:r>
      <w:r w:rsidR="00C04258">
        <w:t xml:space="preserve"> (Thompson, 2017).”</w:t>
      </w:r>
    </w:p>
    <w:p w14:paraId="379C6CB1" w14:textId="2F0FBE9E" w:rsidR="00F90908" w:rsidRDefault="008D5350" w:rsidP="00F90908">
      <w:pPr>
        <w:spacing w:line="360" w:lineRule="auto"/>
        <w:jc w:val="both"/>
      </w:pPr>
      <w:r>
        <w:t>“</w:t>
      </w:r>
      <w:r w:rsidR="00F90908">
        <w:t xml:space="preserve">The Education Quality and Policy Office (formerly Educational and Student Policy) is responsible for three key areas: Quality Assurance, Enhancement of teaching and learning, and </w:t>
      </w:r>
      <w:r w:rsidR="00D149AC">
        <w:t>s</w:t>
      </w:r>
      <w:r w:rsidR="00F90908">
        <w:t>tudent health and well</w:t>
      </w:r>
      <w:r w:rsidR="00011228">
        <w:t>-</w:t>
      </w:r>
      <w:r w:rsidR="00F90908">
        <w:t>being. This business is conducted primarily through the General Board</w:t>
      </w:r>
      <w:r w:rsidR="00635C7C">
        <w:t>’</w:t>
      </w:r>
      <w:r w:rsidR="00F90908">
        <w:t>s Education Committee and its sub-committees</w:t>
      </w:r>
      <w:r w:rsidR="00AC67F1">
        <w:t xml:space="preserve"> (</w:t>
      </w:r>
      <w:r w:rsidR="009E1A80">
        <w:t xml:space="preserve">University of Cambridge, 2021).” </w:t>
      </w:r>
      <w:r w:rsidR="00C04258">
        <w:t xml:space="preserve"> </w:t>
      </w:r>
    </w:p>
    <w:p w14:paraId="2B43FCC7" w14:textId="2A4A53F0" w:rsidR="00766C78" w:rsidRPr="00EC4555" w:rsidRDefault="00766C78" w:rsidP="00D279D7">
      <w:pPr>
        <w:pStyle w:val="ListParagraph"/>
        <w:numPr>
          <w:ilvl w:val="0"/>
          <w:numId w:val="2"/>
        </w:numPr>
        <w:spacing w:after="0" w:line="360" w:lineRule="auto"/>
        <w:ind w:left="709"/>
        <w:jc w:val="both"/>
      </w:pPr>
      <w:r w:rsidRPr="00EC4555">
        <w:t>Goal 5</w:t>
      </w:r>
      <w:r w:rsidR="0024697B">
        <w:t xml:space="preserve"> -</w:t>
      </w:r>
      <w:r w:rsidRPr="00EC4555">
        <w:t xml:space="preserve"> Gender equality</w:t>
      </w:r>
    </w:p>
    <w:p w14:paraId="467EE5CD" w14:textId="1EE8DD70" w:rsidR="00766C78" w:rsidRPr="00EC4555" w:rsidRDefault="00766C78" w:rsidP="00C94F0E">
      <w:pPr>
        <w:spacing w:line="360" w:lineRule="auto"/>
        <w:jc w:val="both"/>
      </w:pPr>
      <w:r w:rsidRPr="00EC4555">
        <w:t xml:space="preserve">Eliminating all forms of discrimination against women and girls is not only a fundamental human right; it is also critical for a sustainable future; it has been shown that empowering women and girls contribute to economic growth and development. Equal access to land and property, sexual and reproductive health, and technology and the internet is critical for women. While more women </w:t>
      </w:r>
      <w:r w:rsidR="00A54EA5" w:rsidRPr="00EC4555">
        <w:t xml:space="preserve">are </w:t>
      </w:r>
      <w:r w:rsidRPr="00EC4555">
        <w:t>in public office now than ever before, supporting more female leaders would help advance gender equality.</w:t>
      </w:r>
    </w:p>
    <w:p w14:paraId="37CF1908" w14:textId="4EB5A200" w:rsidR="00766C78" w:rsidRPr="00EC4555" w:rsidRDefault="00766C78" w:rsidP="00D279D7">
      <w:pPr>
        <w:pStyle w:val="ListParagraph"/>
        <w:numPr>
          <w:ilvl w:val="0"/>
          <w:numId w:val="2"/>
        </w:numPr>
        <w:spacing w:after="0" w:line="360" w:lineRule="auto"/>
        <w:ind w:left="709"/>
        <w:jc w:val="both"/>
      </w:pPr>
      <w:r w:rsidRPr="00EC4555">
        <w:t>Goal 6</w:t>
      </w:r>
      <w:r w:rsidR="00907E0D">
        <w:t xml:space="preserve"> -</w:t>
      </w:r>
      <w:r w:rsidRPr="00EC4555">
        <w:t xml:space="preserve"> Clean water and sanitation</w:t>
      </w:r>
    </w:p>
    <w:p w14:paraId="5C0AF2A3" w14:textId="77777777" w:rsidR="00766C78" w:rsidRPr="00EC4555" w:rsidRDefault="00766C78" w:rsidP="00907E0D">
      <w:pPr>
        <w:spacing w:after="0" w:line="360" w:lineRule="auto"/>
        <w:jc w:val="both"/>
      </w:pPr>
      <w:r w:rsidRPr="00EC4555">
        <w:t>More than 40% of people are affected by water shortage, a worrying number that is expected to increase as temperatures rise. Although 2.1 billion people have improved their water cleanliness since 1990, every continent is experiencing decreasing drinking water resources.</w:t>
      </w:r>
    </w:p>
    <w:p w14:paraId="17ACDEF8" w14:textId="27F401DE" w:rsidR="00766C78" w:rsidRDefault="00766C78" w:rsidP="00C94F0E">
      <w:pPr>
        <w:spacing w:line="360" w:lineRule="auto"/>
        <w:jc w:val="both"/>
      </w:pPr>
      <w:r w:rsidRPr="00EC4555">
        <w:t xml:space="preserve">Water stress is affecting an increasing number of nations, and rising drought and desertification are accelerating these trends. By 2050, it is estimated that at least one in four individuals would experience repeated water shortages. To guarantee that access is available to every family to safe and cheap drinking </w:t>
      </w:r>
      <w:r w:rsidRPr="00EC4555">
        <w:lastRenderedPageBreak/>
        <w:t>water by 2030, we must invest insufficient infrastructure, offer sanitation facilities, and promote hygiene. It is critical to protect and restore water-related ecosystems.</w:t>
      </w:r>
    </w:p>
    <w:p w14:paraId="1D141C1B" w14:textId="77777777" w:rsidR="004D13DD" w:rsidRDefault="00766C78" w:rsidP="00D279D7">
      <w:pPr>
        <w:pStyle w:val="ListParagraph"/>
        <w:numPr>
          <w:ilvl w:val="0"/>
          <w:numId w:val="2"/>
        </w:numPr>
        <w:spacing w:line="360" w:lineRule="auto"/>
        <w:ind w:left="709"/>
        <w:jc w:val="both"/>
      </w:pPr>
      <w:r w:rsidRPr="00EC4555">
        <w:t>Goal 7</w:t>
      </w:r>
      <w:r w:rsidR="00907E0D">
        <w:t xml:space="preserve"> -</w:t>
      </w:r>
      <w:r w:rsidRPr="00EC4555">
        <w:t xml:space="preserve"> Affordable and clean energy</w:t>
      </w:r>
    </w:p>
    <w:p w14:paraId="1085CE1A" w14:textId="3169022B" w:rsidR="004D13DD" w:rsidRDefault="00CD5665" w:rsidP="002C3F7A">
      <w:pPr>
        <w:pStyle w:val="ListParagraph"/>
        <w:spacing w:before="240" w:line="360" w:lineRule="auto"/>
        <w:ind w:left="0"/>
        <w:jc w:val="both"/>
      </w:pPr>
      <w:r>
        <w:t>From</w:t>
      </w:r>
      <w:r w:rsidR="004D13DD">
        <w:t xml:space="preserve"> 2000 to 2018, the proportion of people who have access to electricity increased from 78 to 90%, while the number of individuals who do not have access to electricity dropped to 789 million.</w:t>
      </w:r>
    </w:p>
    <w:p w14:paraId="3FA49AF3" w14:textId="2C6281CA" w:rsidR="002C3F7A" w:rsidRDefault="001A2E78" w:rsidP="00107095">
      <w:pPr>
        <w:pStyle w:val="ListParagraph"/>
        <w:spacing w:before="240" w:line="360" w:lineRule="auto"/>
        <w:ind w:left="0"/>
        <w:jc w:val="both"/>
      </w:pPr>
      <w:r>
        <w:t>As the population increases</w:t>
      </w:r>
      <w:r w:rsidR="004D13DD">
        <w:t xml:space="preserve">, the need for cheap energy increases proportionately, and an economy reliant on fossil fuels is wreaking havoc on the environment. Investing in solar, wind, and thermal energy, expanding energy output, and ensuring universal access to energy </w:t>
      </w:r>
      <w:r>
        <w:t>is</w:t>
      </w:r>
      <w:r w:rsidR="004D13DD">
        <w:t xml:space="preserve"> essential if SDG 7 is achieved by 2030.</w:t>
      </w:r>
    </w:p>
    <w:p w14:paraId="042BD54B" w14:textId="77777777" w:rsidR="00107095" w:rsidRPr="00107095" w:rsidRDefault="00107095" w:rsidP="00107095">
      <w:pPr>
        <w:pStyle w:val="ListParagraph"/>
        <w:spacing w:before="240" w:line="360" w:lineRule="auto"/>
        <w:ind w:left="0"/>
        <w:jc w:val="both"/>
        <w:rPr>
          <w:sz w:val="4"/>
          <w:szCs w:val="4"/>
        </w:rPr>
      </w:pPr>
    </w:p>
    <w:p w14:paraId="6B215BF3" w14:textId="2A91AAF1" w:rsidR="00766C78" w:rsidRPr="00EC4555" w:rsidRDefault="002C3F7A" w:rsidP="00CA60A6">
      <w:pPr>
        <w:pStyle w:val="ListParagraph"/>
        <w:numPr>
          <w:ilvl w:val="0"/>
          <w:numId w:val="2"/>
        </w:numPr>
        <w:spacing w:before="480" w:after="0" w:line="360" w:lineRule="auto"/>
        <w:ind w:left="714" w:hanging="357"/>
        <w:jc w:val="both"/>
      </w:pPr>
      <w:r>
        <w:t>G</w:t>
      </w:r>
      <w:r w:rsidR="00766C78" w:rsidRPr="00EC4555">
        <w:t>oal 8</w:t>
      </w:r>
      <w:r w:rsidR="0022788E">
        <w:t xml:space="preserve"> -</w:t>
      </w:r>
      <w:r w:rsidR="00766C78" w:rsidRPr="00EC4555">
        <w:t xml:space="preserve"> Decent work and economic growth</w:t>
      </w:r>
    </w:p>
    <w:p w14:paraId="696C0EDD" w14:textId="75C2D62B" w:rsidR="00766C78" w:rsidRPr="00EC4555" w:rsidRDefault="00766C78" w:rsidP="002C3F7A">
      <w:pPr>
        <w:spacing w:after="0" w:line="360" w:lineRule="auto"/>
        <w:jc w:val="both"/>
      </w:pPr>
      <w:r w:rsidRPr="00EC4555">
        <w:t xml:space="preserve">The Sustainable Development Goals (SDGs) aim to achieve economic development, increased productivity, and technological innovation. </w:t>
      </w:r>
      <w:r w:rsidR="00CC7655" w:rsidRPr="00EC4555">
        <w:t>E</w:t>
      </w:r>
      <w:r w:rsidRPr="00EC4555">
        <w:t xml:space="preserve">ncouragement of entrepreneurship and employment </w:t>
      </w:r>
      <w:r w:rsidR="00A54EA5" w:rsidRPr="00EC4555">
        <w:t>and practical efforts to eliminate forced labour, slavery, and human trafficking</w:t>
      </w:r>
      <w:r w:rsidRPr="00EC4555">
        <w:t xml:space="preserve"> are critical components. By 2030, the aim is to attain </w:t>
      </w:r>
      <w:r w:rsidR="00A54EA5" w:rsidRPr="00EC4555">
        <w:t>full</w:t>
      </w:r>
      <w:r w:rsidRPr="00EC4555">
        <w:t xml:space="preserve"> and productive employment</w:t>
      </w:r>
      <w:r w:rsidR="00A54EA5" w:rsidRPr="00EC4555">
        <w:t xml:space="preserve"> and decent work</w:t>
      </w:r>
      <w:r w:rsidRPr="00EC4555">
        <w:t xml:space="preserve"> for all women and men.</w:t>
      </w:r>
    </w:p>
    <w:p w14:paraId="781E3685" w14:textId="05D38DA2" w:rsidR="00766C78" w:rsidRPr="00EC4555" w:rsidRDefault="00766C78" w:rsidP="00D279D7">
      <w:pPr>
        <w:pStyle w:val="ListParagraph"/>
        <w:numPr>
          <w:ilvl w:val="0"/>
          <w:numId w:val="2"/>
        </w:numPr>
        <w:spacing w:before="240" w:after="0" w:line="360" w:lineRule="auto"/>
        <w:ind w:left="709"/>
        <w:jc w:val="both"/>
      </w:pPr>
      <w:r w:rsidRPr="00EC4555">
        <w:t>Goal 9</w:t>
      </w:r>
      <w:r w:rsidR="004D13DD">
        <w:t xml:space="preserve"> -</w:t>
      </w:r>
      <w:r w:rsidRPr="00EC4555">
        <w:t xml:space="preserve"> Industry, </w:t>
      </w:r>
      <w:r w:rsidR="001A2E78" w:rsidRPr="00EC4555">
        <w:t>innovation,</w:t>
      </w:r>
      <w:r w:rsidRPr="00EC4555">
        <w:t xml:space="preserve"> and infrastructure</w:t>
      </w:r>
    </w:p>
    <w:p w14:paraId="6BFA5ACA" w14:textId="653126CA" w:rsidR="00766C78" w:rsidRPr="00EC4555" w:rsidRDefault="00766C78" w:rsidP="00C94F0E">
      <w:pPr>
        <w:spacing w:line="360" w:lineRule="auto"/>
        <w:jc w:val="both"/>
      </w:pPr>
      <w:r w:rsidRPr="00EC4555">
        <w:t>Technological advancement is also critical for addressing long-term economic and environmental problems, such as creating new employment and increasing energy efficiency. Investing in scientific research and innovation</w:t>
      </w:r>
      <w:r w:rsidR="00A54EA5" w:rsidRPr="00EC4555">
        <w:t xml:space="preserve"> and promoting sustainable industries</w:t>
      </w:r>
      <w:r w:rsidRPr="00EC4555">
        <w:t xml:space="preserve"> are all </w:t>
      </w:r>
      <w:r w:rsidR="00776647" w:rsidRPr="00EC4555">
        <w:t>essential</w:t>
      </w:r>
      <w:r w:rsidRPr="00EC4555">
        <w:t xml:space="preserve"> components of supporting sustainable development. Over 4 billion people </w:t>
      </w:r>
      <w:r w:rsidR="00776647" w:rsidRPr="00EC4555">
        <w:t xml:space="preserve">are </w:t>
      </w:r>
      <w:r w:rsidRPr="00EC4555">
        <w:t xml:space="preserve">still without </w:t>
      </w:r>
      <w:r w:rsidR="00776647" w:rsidRPr="00EC4555">
        <w:t xml:space="preserve">an </w:t>
      </w:r>
      <w:r w:rsidRPr="00EC4555">
        <w:t>Internet connection, with 90 per</w:t>
      </w:r>
      <w:r w:rsidR="00776647" w:rsidRPr="00EC4555">
        <w:t xml:space="preserve"> </w:t>
      </w:r>
      <w:r w:rsidRPr="00EC4555">
        <w:t xml:space="preserve">cent living in developing countries. It is critical to close this digital gap </w:t>
      </w:r>
      <w:r w:rsidR="00776647" w:rsidRPr="00EC4555">
        <w:t>to guarantee equitable access to information and knowledge and</w:t>
      </w:r>
      <w:r w:rsidRPr="00EC4555">
        <w:t xml:space="preserve"> encourage innovation and entrepreneurship.</w:t>
      </w:r>
    </w:p>
    <w:p w14:paraId="7CAA2622" w14:textId="5F1C7F1D" w:rsidR="00766C78" w:rsidRPr="00EC4555" w:rsidRDefault="001852B2" w:rsidP="00D279D7">
      <w:pPr>
        <w:pStyle w:val="ListParagraph"/>
        <w:numPr>
          <w:ilvl w:val="0"/>
          <w:numId w:val="2"/>
        </w:numPr>
        <w:spacing w:after="0" w:line="360" w:lineRule="auto"/>
        <w:ind w:left="709"/>
        <w:jc w:val="both"/>
      </w:pPr>
      <w:r>
        <w:t>G</w:t>
      </w:r>
      <w:r w:rsidR="00766C78" w:rsidRPr="00EC4555">
        <w:t>oals</w:t>
      </w:r>
      <w:r>
        <w:t xml:space="preserve"> 10 -</w:t>
      </w:r>
      <w:r w:rsidR="00766C78" w:rsidRPr="00EC4555">
        <w:t xml:space="preserve"> Reduced inequalities</w:t>
      </w:r>
    </w:p>
    <w:p w14:paraId="6A694687" w14:textId="0744F464" w:rsidR="00766C78" w:rsidRPr="00EC4555" w:rsidRDefault="00766C78" w:rsidP="00C94F0E">
      <w:pPr>
        <w:spacing w:line="360" w:lineRule="auto"/>
        <w:jc w:val="both"/>
      </w:pPr>
      <w:r w:rsidRPr="00EC4555">
        <w:t>Global solutions are required for economic inequality. This includes strengthening the regulation and oversight of financial markets and institutions</w:t>
      </w:r>
      <w:r w:rsidR="00776647" w:rsidRPr="00EC4555">
        <w:t xml:space="preserve"> and</w:t>
      </w:r>
      <w:r w:rsidRPr="00EC4555">
        <w:t xml:space="preserve"> promoting development aid and foreign direct investment in areas of highest need. Facilitating safe movement and mobility is also critical for closing the growing gap.</w:t>
      </w:r>
    </w:p>
    <w:p w14:paraId="036DD179" w14:textId="11A5365D" w:rsidR="00766C78" w:rsidRPr="00EC4555" w:rsidRDefault="00766C78" w:rsidP="00D279D7">
      <w:pPr>
        <w:pStyle w:val="ListParagraph"/>
        <w:numPr>
          <w:ilvl w:val="0"/>
          <w:numId w:val="2"/>
        </w:numPr>
        <w:spacing w:after="0" w:line="360" w:lineRule="auto"/>
        <w:ind w:left="709"/>
        <w:jc w:val="both"/>
      </w:pPr>
      <w:r w:rsidRPr="00EC4555">
        <w:t>Goal 11</w:t>
      </w:r>
      <w:r w:rsidR="001852B2">
        <w:t xml:space="preserve"> -</w:t>
      </w:r>
      <w:r w:rsidRPr="00EC4555">
        <w:t xml:space="preserve"> Sustainable cities and communities</w:t>
      </w:r>
    </w:p>
    <w:p w14:paraId="6770C1DC" w14:textId="7B605BAB" w:rsidR="00766C78" w:rsidRPr="00EC4555" w:rsidRDefault="00766C78" w:rsidP="00C94F0E">
      <w:pPr>
        <w:spacing w:line="360" w:lineRule="auto"/>
        <w:jc w:val="both"/>
      </w:pPr>
      <w:r w:rsidRPr="00EC4555">
        <w:t>Sustainable cities need the creation of job and business opportunities, the provision of safe and affordable housing, and the development of resilient communities and economies. It includes investments in public transportation, green public areas, and participatory and inclusive urban planning and administration.</w:t>
      </w:r>
    </w:p>
    <w:p w14:paraId="5F72E097" w14:textId="6E8EBE59" w:rsidR="00766C78" w:rsidRPr="00EC4555" w:rsidRDefault="00766C78" w:rsidP="00D279D7">
      <w:pPr>
        <w:pStyle w:val="ListParagraph"/>
        <w:numPr>
          <w:ilvl w:val="0"/>
          <w:numId w:val="2"/>
        </w:numPr>
        <w:spacing w:after="0" w:line="360" w:lineRule="auto"/>
        <w:ind w:left="709"/>
        <w:jc w:val="both"/>
      </w:pPr>
      <w:r w:rsidRPr="00EC4555">
        <w:t>Goal 12</w:t>
      </w:r>
      <w:r w:rsidR="001852B2">
        <w:t xml:space="preserve"> -</w:t>
      </w:r>
      <w:r w:rsidRPr="00EC4555">
        <w:t xml:space="preserve"> Responsible consumption and production</w:t>
      </w:r>
    </w:p>
    <w:p w14:paraId="0FB87499" w14:textId="6BF90E81" w:rsidR="00766C78" w:rsidRPr="00EC4555" w:rsidRDefault="00766C78" w:rsidP="00C94F0E">
      <w:pPr>
        <w:spacing w:line="360" w:lineRule="auto"/>
        <w:jc w:val="both"/>
      </w:pPr>
      <w:r w:rsidRPr="00EC4555">
        <w:t>To achieve economic growth and sustainable development, we must drastically decrease our ecological footprint by altering our production and use of products and resources. Agriculture is the world</w:t>
      </w:r>
      <w:r w:rsidR="00635C7C">
        <w:t>’</w:t>
      </w:r>
      <w:r w:rsidRPr="00EC4555">
        <w:t>s largest water consumer, accounting for almost 70% of all freshwater available for human use.</w:t>
      </w:r>
    </w:p>
    <w:p w14:paraId="62C772F7" w14:textId="095AC0FE" w:rsidR="00766C78" w:rsidRPr="00EC4555" w:rsidRDefault="00766C78" w:rsidP="00C94F0E">
      <w:pPr>
        <w:spacing w:line="360" w:lineRule="auto"/>
        <w:jc w:val="both"/>
      </w:pPr>
      <w:r w:rsidRPr="00EC4555">
        <w:lastRenderedPageBreak/>
        <w:t xml:space="preserve">The effective management of our </w:t>
      </w:r>
      <w:r w:rsidR="00776647" w:rsidRPr="00EC4555">
        <w:t>shared</w:t>
      </w:r>
      <w:r w:rsidRPr="00EC4555">
        <w:t xml:space="preserve"> natural resources</w:t>
      </w:r>
      <w:r w:rsidR="00776647" w:rsidRPr="00EC4555">
        <w:t xml:space="preserve"> and how hazardous waste and pollutants are disposed of</w:t>
      </w:r>
      <w:r w:rsidRPr="00EC4555">
        <w:t xml:space="preserve"> are critical components of achieving this objective. Promoting recycling and trash reduction among sectors, companies, and consumers is critical, assisting emerging nations in transitioning to more sustainable consumption habits by 2030. A significant percentage of the global population con</w:t>
      </w:r>
      <w:r w:rsidR="00776647" w:rsidRPr="00EC4555">
        <w:t>sumes</w:t>
      </w:r>
      <w:r w:rsidRPr="00EC4555">
        <w:t xml:space="preserve"> much too little to satisfy even their most basic requirements. Reduc</w:t>
      </w:r>
      <w:r w:rsidR="00776647" w:rsidRPr="00EC4555">
        <w:t>ing global food waste per capita at the retailer and consumer levels is</w:t>
      </w:r>
      <w:r w:rsidRPr="00EC4555">
        <w:t xml:space="preserve"> critical for more efficient manufacturing and supply networks. This can contribute to food security and help us transition to a more resource-efficient economy.</w:t>
      </w:r>
    </w:p>
    <w:p w14:paraId="2F1F33B7" w14:textId="447825D4" w:rsidR="00766C78" w:rsidRPr="00EC4555" w:rsidRDefault="00766C78" w:rsidP="00D279D7">
      <w:pPr>
        <w:pStyle w:val="ListParagraph"/>
        <w:numPr>
          <w:ilvl w:val="0"/>
          <w:numId w:val="2"/>
        </w:numPr>
        <w:spacing w:after="0" w:line="360" w:lineRule="auto"/>
        <w:ind w:left="709"/>
        <w:jc w:val="both"/>
      </w:pPr>
      <w:r w:rsidRPr="00EC4555">
        <w:t>Goal 13</w:t>
      </w:r>
      <w:r w:rsidR="001852B2">
        <w:t xml:space="preserve"> -</w:t>
      </w:r>
      <w:r w:rsidRPr="00EC4555">
        <w:t xml:space="preserve"> Climate action</w:t>
      </w:r>
    </w:p>
    <w:p w14:paraId="7155E7B6" w14:textId="6A0AACDB" w:rsidR="00766C78" w:rsidRPr="00EC4555" w:rsidRDefault="00766C78" w:rsidP="00C94F0E">
      <w:pPr>
        <w:spacing w:line="360" w:lineRule="auto"/>
        <w:jc w:val="both"/>
      </w:pPr>
      <w:r w:rsidRPr="00EC4555">
        <w:t xml:space="preserve">No nation is safe </w:t>
      </w:r>
      <w:r w:rsidR="00F257B4" w:rsidRPr="00EC4555">
        <w:t>from</w:t>
      </w:r>
      <w:r w:rsidRPr="00EC4555">
        <w:t xml:space="preserve"> the devastating consequences of climate change. Carbon dioxide emissions are now more than 50% greater than they were in 1990. Global warming is altering our climate system permanently, with potentially catastrophic effects if we do not act. Supporting vulnerable areas significantly contributes to not just Goal 13 but also to the other Sustainable Development Goals. These activities must also complement </w:t>
      </w:r>
      <w:r w:rsidR="001A2E78">
        <w:t>national development plans to catastrophe risk reduction, sustainable natural resource management, and human security</w:t>
      </w:r>
      <w:r w:rsidRPr="00EC4555">
        <w:t xml:space="preserve">. It is still feasible to restrict the rise in global mean temperature to two degrees Celsius over pre-industrial levels, aiming for 1.5°C, with strong political will, </w:t>
      </w:r>
      <w:r w:rsidR="00776647" w:rsidRPr="00EC4555">
        <w:t>more significant</w:t>
      </w:r>
      <w:r w:rsidRPr="00EC4555">
        <w:t xml:space="preserve"> investment, and the use of current technologies, but this would need immediate and ambitious collective action.</w:t>
      </w:r>
    </w:p>
    <w:p w14:paraId="1E0B7351" w14:textId="341B849B" w:rsidR="00766C78" w:rsidRPr="00EC4555" w:rsidRDefault="00766C78" w:rsidP="00D279D7">
      <w:pPr>
        <w:pStyle w:val="ListParagraph"/>
        <w:numPr>
          <w:ilvl w:val="0"/>
          <w:numId w:val="2"/>
        </w:numPr>
        <w:spacing w:after="0" w:line="360" w:lineRule="auto"/>
        <w:ind w:left="709"/>
        <w:jc w:val="both"/>
      </w:pPr>
      <w:r w:rsidRPr="00EC4555">
        <w:t>Goal 14</w:t>
      </w:r>
      <w:r w:rsidR="001852B2">
        <w:t xml:space="preserve"> -</w:t>
      </w:r>
      <w:r w:rsidRPr="00EC4555">
        <w:t xml:space="preserve"> Life below water</w:t>
      </w:r>
    </w:p>
    <w:p w14:paraId="6940C3AC" w14:textId="589390D6" w:rsidR="00766C78" w:rsidRPr="00EC4555" w:rsidRDefault="00766C78" w:rsidP="00C94F0E">
      <w:pPr>
        <w:spacing w:line="360" w:lineRule="auto"/>
        <w:jc w:val="both"/>
      </w:pPr>
      <w:r w:rsidRPr="00EC4555">
        <w:t>The SDGs seek to manage marine and coastal ecosystems sustainably</w:t>
      </w:r>
      <w:r w:rsidR="00776647" w:rsidRPr="00EC4555">
        <w:t>, preserve them from pollution, and</w:t>
      </w:r>
      <w:r w:rsidRPr="00EC4555">
        <w:t xml:space="preserve"> prevent the effects of ocean acidification. Enhancing conservation and sustainable use of ocean-based resources via international legislation can also assist reduce some of the ocean</w:t>
      </w:r>
      <w:r w:rsidR="00635C7C">
        <w:t>’</w:t>
      </w:r>
      <w:r w:rsidRPr="00EC4555">
        <w:t>s problems.</w:t>
      </w:r>
    </w:p>
    <w:p w14:paraId="666C59B8" w14:textId="5A9E63E4" w:rsidR="00766C78" w:rsidRPr="00EC4555" w:rsidRDefault="00766C78" w:rsidP="00D279D7">
      <w:pPr>
        <w:pStyle w:val="ListParagraph"/>
        <w:numPr>
          <w:ilvl w:val="0"/>
          <w:numId w:val="2"/>
        </w:numPr>
        <w:spacing w:after="0" w:line="360" w:lineRule="auto"/>
        <w:ind w:left="709"/>
        <w:jc w:val="both"/>
      </w:pPr>
      <w:r w:rsidRPr="00EC4555">
        <w:t>Goal 15</w:t>
      </w:r>
      <w:r w:rsidR="001852B2">
        <w:t xml:space="preserve"> -</w:t>
      </w:r>
      <w:r w:rsidRPr="00EC4555">
        <w:t xml:space="preserve"> Life on land</w:t>
      </w:r>
    </w:p>
    <w:p w14:paraId="1B71336A" w14:textId="3405D01C" w:rsidR="00766C78" w:rsidRPr="00EC4555" w:rsidRDefault="00766C78" w:rsidP="00C94F0E">
      <w:pPr>
        <w:spacing w:line="360" w:lineRule="auto"/>
        <w:jc w:val="both"/>
      </w:pPr>
      <w:r w:rsidRPr="00EC4555">
        <w:t>Almost every year, 13 million hectares of forest are destroyed, while continuous deforestation has resulted in the desertification of 3.6 billion hectares, disproportionately impacting impoverished people. Rapid action is required to stop the degradation of natural ecosystems and biodiversity that are a part of our shared history and contribute to global food and water security, climate change mitigation and adaptation, and peace and security.</w:t>
      </w:r>
    </w:p>
    <w:p w14:paraId="63FAA791" w14:textId="367004EF" w:rsidR="00766C78" w:rsidRPr="00EC4555" w:rsidRDefault="00766C78" w:rsidP="00D279D7">
      <w:pPr>
        <w:pStyle w:val="ListParagraph"/>
        <w:numPr>
          <w:ilvl w:val="0"/>
          <w:numId w:val="2"/>
        </w:numPr>
        <w:spacing w:after="0" w:line="360" w:lineRule="auto"/>
        <w:ind w:left="709"/>
        <w:jc w:val="both"/>
      </w:pPr>
      <w:r w:rsidRPr="00EC4555">
        <w:t>Goal16</w:t>
      </w:r>
      <w:r w:rsidR="001852B2">
        <w:t xml:space="preserve"> - </w:t>
      </w:r>
      <w:r w:rsidRPr="00EC4555">
        <w:t xml:space="preserve">Peace, </w:t>
      </w:r>
      <w:r w:rsidR="00F42DCE" w:rsidRPr="00EC4555">
        <w:t>justice,</w:t>
      </w:r>
      <w:r w:rsidRPr="00EC4555">
        <w:t xml:space="preserve"> and strong institutions</w:t>
      </w:r>
    </w:p>
    <w:p w14:paraId="348283A3" w14:textId="1AB0A2E8" w:rsidR="00766C78" w:rsidRPr="00EC4555" w:rsidRDefault="00766C78" w:rsidP="00C94F0E">
      <w:pPr>
        <w:spacing w:line="360" w:lineRule="auto"/>
        <w:jc w:val="both"/>
      </w:pPr>
      <w:r w:rsidRPr="00EC4555">
        <w:t xml:space="preserve">The Sustainable Development Goals (SDGs) seek to </w:t>
      </w:r>
      <w:r w:rsidR="00776647" w:rsidRPr="00EC4555">
        <w:t>substantially decrease all kinds of violence and</w:t>
      </w:r>
      <w:r w:rsidRPr="00EC4555">
        <w:t xml:space="preserve"> work with governments and communities to eliminate conflict and instability. Promoting the rule of law and human rights is critical to this process, decreasing illicit weapons flows and increasing developing nations</w:t>
      </w:r>
      <w:r w:rsidR="00635C7C">
        <w:t>’</w:t>
      </w:r>
      <w:r w:rsidRPr="00EC4555">
        <w:t xml:space="preserve"> involvement in global governance organi</w:t>
      </w:r>
      <w:r w:rsidR="005B7A9A">
        <w:t>s</w:t>
      </w:r>
      <w:r w:rsidRPr="00EC4555">
        <w:t>ations.</w:t>
      </w:r>
    </w:p>
    <w:p w14:paraId="2039A316" w14:textId="607DDFB4" w:rsidR="00766C78" w:rsidRPr="00EC4555" w:rsidRDefault="00766C78" w:rsidP="00D279D7">
      <w:pPr>
        <w:pStyle w:val="ListParagraph"/>
        <w:numPr>
          <w:ilvl w:val="0"/>
          <w:numId w:val="2"/>
        </w:numPr>
        <w:spacing w:after="0" w:line="360" w:lineRule="auto"/>
        <w:ind w:left="709"/>
        <w:jc w:val="both"/>
      </w:pPr>
      <w:r w:rsidRPr="00EC4555">
        <w:t>Goal 17</w:t>
      </w:r>
      <w:r w:rsidR="001852B2">
        <w:t xml:space="preserve"> -</w:t>
      </w:r>
      <w:r w:rsidRPr="00EC4555">
        <w:t xml:space="preserve"> Partnerships for the goals</w:t>
      </w:r>
    </w:p>
    <w:p w14:paraId="2533D1CC" w14:textId="5871B772" w:rsidR="00766C78" w:rsidRDefault="00766C78" w:rsidP="002C3F7A">
      <w:pPr>
        <w:spacing w:after="0" w:line="360" w:lineRule="auto"/>
        <w:jc w:val="both"/>
      </w:pPr>
      <w:r w:rsidRPr="00EC4555">
        <w:t xml:space="preserve">The objectives seek to strengthen North-South and South-South collaboration by assisting national strategies for achieving </w:t>
      </w:r>
      <w:proofErr w:type="gramStart"/>
      <w:r w:rsidRPr="00EC4555">
        <w:t>all of</w:t>
      </w:r>
      <w:proofErr w:type="gramEnd"/>
      <w:r w:rsidRPr="00EC4555">
        <w:t xml:space="preserve"> the objectives. Promoting international commerce and assisting developing nations in </w:t>
      </w:r>
      <w:r w:rsidRPr="00EC4555">
        <w:lastRenderedPageBreak/>
        <w:t>increasing their exports all contribute to the goal of establishing a universally just and equitable trading system that is fair and open to everyone</w:t>
      </w:r>
      <w:r w:rsidR="003C50DB">
        <w:t xml:space="preserve">. </w:t>
      </w:r>
    </w:p>
    <w:p w14:paraId="1D9775F2" w14:textId="08028405" w:rsidR="003C50DB" w:rsidRPr="00EC4555" w:rsidRDefault="002C3F7A" w:rsidP="00D00BFB">
      <w:pPr>
        <w:spacing w:line="360" w:lineRule="auto"/>
        <w:jc w:val="both"/>
      </w:pPr>
      <w:r>
        <w:t>“</w:t>
      </w:r>
      <w:r w:rsidR="003C50DB" w:rsidRPr="003C50DB">
        <w:t>Goal 17 aims to strengthen the means of implementation and revitali</w:t>
      </w:r>
      <w:r w:rsidR="005B7A9A">
        <w:t>s</w:t>
      </w:r>
      <w:r w:rsidR="003C50DB" w:rsidRPr="003C50DB">
        <w:t xml:space="preserve">e the global partnership for sustainable development.  Partnerships are the glue for SDG implementation and will be essential to making the agenda a reality. Goal 17 calls to strengthen the means of implementation and to build and enhance partnerships with diverse stakeholders. The targets of Goal 17 are among the primary tools for </w:t>
      </w:r>
      <w:r w:rsidR="00F42DCE">
        <w:t>advancing</w:t>
      </w:r>
      <w:r w:rsidR="003C50DB" w:rsidRPr="003C50DB">
        <w:t xml:space="preserve"> child rights and well-being globally. This goal defines, for example, whether there are enough data available to identify those children most at risk of being left behind</w:t>
      </w:r>
      <w:r>
        <w:t xml:space="preserve"> (Unicef,</w:t>
      </w:r>
      <w:r w:rsidR="00F42DCE">
        <w:t xml:space="preserve"> </w:t>
      </w:r>
      <w:r>
        <w:t>n.d.).”</w:t>
      </w:r>
    </w:p>
    <w:p w14:paraId="28804A2D" w14:textId="701E75F5" w:rsidR="001B5C45" w:rsidRPr="001B5C45" w:rsidRDefault="001B5C45" w:rsidP="001B5C45">
      <w:pPr>
        <w:pStyle w:val="ListParagraph"/>
        <w:numPr>
          <w:ilvl w:val="1"/>
          <w:numId w:val="2"/>
        </w:numPr>
        <w:ind w:left="851" w:hanging="491"/>
      </w:pPr>
      <w:r w:rsidRPr="001B5C45">
        <w:t>Policies introduced by UK gov on partnership</w:t>
      </w:r>
    </w:p>
    <w:p w14:paraId="69B85EFA" w14:textId="4FEA15A2" w:rsidR="00F81688" w:rsidRDefault="00766C78" w:rsidP="00C94F0E">
      <w:pPr>
        <w:spacing w:line="360" w:lineRule="auto"/>
        <w:jc w:val="both"/>
      </w:pPr>
      <w:r w:rsidRPr="00EC4555">
        <w:t>The Harrow Strategic Partnership – a group of Harrow-based organi</w:t>
      </w:r>
      <w:r w:rsidR="005B7A9A">
        <w:t>s</w:t>
      </w:r>
      <w:r w:rsidRPr="00EC4555">
        <w:t xml:space="preserve">ations including the Council, the Police, the Primary Care Trust, voluntary and community sector groups, the business community, and those </w:t>
      </w:r>
      <w:r w:rsidR="00F257B4" w:rsidRPr="00EC4555">
        <w:t>interested</w:t>
      </w:r>
      <w:r w:rsidRPr="00EC4555">
        <w:t xml:space="preserve"> in further and higher education – develops a long-term plan for the borough</w:t>
      </w:r>
      <w:r w:rsidR="00635C7C">
        <w:t>’</w:t>
      </w:r>
      <w:r w:rsidRPr="00EC4555">
        <w:t xml:space="preserve">s future. This is referred to as the Strategy for a Sustainable Community. The </w:t>
      </w:r>
      <w:r w:rsidR="00635C7C">
        <w:t>s</w:t>
      </w:r>
      <w:r w:rsidRPr="00EC4555">
        <w:t xml:space="preserve">trategy articulates a vision for the future of Harrow and enables </w:t>
      </w:r>
      <w:proofErr w:type="gramStart"/>
      <w:r w:rsidRPr="00EC4555">
        <w:t>all of</w:t>
      </w:r>
      <w:proofErr w:type="gramEnd"/>
      <w:r w:rsidRPr="00EC4555">
        <w:t xml:space="preserve"> the </w:t>
      </w:r>
      <w:r w:rsidR="00635C7C">
        <w:t>p</w:t>
      </w:r>
      <w:r w:rsidRPr="00EC4555">
        <w:t>artnership</w:t>
      </w:r>
      <w:r w:rsidR="00635C7C">
        <w:t>’</w:t>
      </w:r>
      <w:r w:rsidRPr="00EC4555">
        <w:t>s organi</w:t>
      </w:r>
      <w:r w:rsidR="005B7A9A">
        <w:t>s</w:t>
      </w:r>
      <w:r w:rsidRPr="00EC4555">
        <w:t xml:space="preserve">ations to coordinate their planning and activities to work toward the same goals. The </w:t>
      </w:r>
      <w:r w:rsidR="00F42DCE">
        <w:t>curr</w:t>
      </w:r>
      <w:r w:rsidRPr="00EC4555">
        <w:t xml:space="preserve">ent </w:t>
      </w:r>
      <w:r w:rsidR="00635C7C">
        <w:t>s</w:t>
      </w:r>
      <w:r w:rsidRPr="00EC4555">
        <w:t xml:space="preserve">trategy is not precise enough </w:t>
      </w:r>
      <w:r w:rsidR="00F42DCE">
        <w:t>for</w:t>
      </w:r>
      <w:r w:rsidRPr="00EC4555">
        <w:t xml:space="preserve"> Harrow to have the desired effect on our planning. The current </w:t>
      </w:r>
      <w:r w:rsidR="00635C7C">
        <w:t>s</w:t>
      </w:r>
      <w:r w:rsidRPr="00EC4555">
        <w:t xml:space="preserve">trategy (referred to as the Sustainable Community Plan) is available (include link). The </w:t>
      </w:r>
      <w:r w:rsidR="00635C7C">
        <w:t>s</w:t>
      </w:r>
      <w:r w:rsidRPr="00EC4555">
        <w:t xml:space="preserve">trategy must be updated </w:t>
      </w:r>
      <w:r w:rsidR="00F257B4" w:rsidRPr="00EC4555">
        <w:t>regularly</w:t>
      </w:r>
      <w:r w:rsidRPr="00EC4555">
        <w:t xml:space="preserve"> to ensure that it stays relevant and achievable. </w:t>
      </w:r>
      <w:r w:rsidR="00F257B4" w:rsidRPr="00EC4555">
        <w:t>We have taken the approach with the current update</w:t>
      </w:r>
      <w:r w:rsidRPr="00EC4555">
        <w:t xml:space="preserve"> to create possibilities for how we s</w:t>
      </w:r>
      <w:r w:rsidR="00F257B4" w:rsidRPr="00EC4555">
        <w:t>aw</w:t>
      </w:r>
      <w:r w:rsidRPr="00EC4555">
        <w:t xml:space="preserve"> Harrow in 2020. This will assist in making the vision more Harrow-specific and therefore more helpful in guiding the </w:t>
      </w:r>
      <w:r w:rsidR="00635C7C">
        <w:t>p</w:t>
      </w:r>
      <w:r w:rsidRPr="00EC4555">
        <w:t>artnership</w:t>
      </w:r>
      <w:r w:rsidR="00635C7C">
        <w:t>’</w:t>
      </w:r>
      <w:r w:rsidRPr="00EC4555">
        <w:t>s organi</w:t>
      </w:r>
      <w:r w:rsidR="005B7A9A">
        <w:t>s</w:t>
      </w:r>
      <w:r w:rsidRPr="00EC4555">
        <w:t xml:space="preserve">ations. </w:t>
      </w:r>
    </w:p>
    <w:p w14:paraId="00C71606" w14:textId="38844950" w:rsidR="00D279D7" w:rsidRDefault="00D279D7" w:rsidP="00D279D7">
      <w:pPr>
        <w:spacing w:line="360" w:lineRule="auto"/>
        <w:jc w:val="both"/>
      </w:pPr>
      <w:r>
        <w:t>Introduction to local council</w:t>
      </w:r>
      <w:r w:rsidR="00F41D37">
        <w:t>/</w:t>
      </w:r>
      <w:r>
        <w:t>city</w:t>
      </w:r>
      <w:r w:rsidR="00F41D37">
        <w:t>/</w:t>
      </w:r>
      <w:r>
        <w:t xml:space="preserve">borough – one paragraph about size, population, health needs, health problems – </w:t>
      </w:r>
      <w:r w:rsidR="00F41D37">
        <w:t xml:space="preserve">a </w:t>
      </w:r>
      <w:r>
        <w:t xml:space="preserve">general overview of </w:t>
      </w:r>
      <w:r w:rsidR="00F41D37">
        <w:t xml:space="preserve">the </w:t>
      </w:r>
      <w:r>
        <w:t>local area</w:t>
      </w:r>
    </w:p>
    <w:p w14:paraId="70A49E9F" w14:textId="77777777" w:rsidR="00D279D7" w:rsidRDefault="00D279D7" w:rsidP="00D279D7">
      <w:pPr>
        <w:spacing w:line="360" w:lineRule="auto"/>
        <w:jc w:val="both"/>
      </w:pPr>
      <w:r>
        <w:t>Harrow Joint Health and Wellbeing Strategy 2020-2025</w:t>
      </w:r>
    </w:p>
    <w:p w14:paraId="76662DAD" w14:textId="15E44BA7" w:rsidR="00D279D7" w:rsidRDefault="00D279D7" w:rsidP="00D279D7">
      <w:pPr>
        <w:spacing w:line="360" w:lineRule="auto"/>
        <w:jc w:val="both"/>
      </w:pPr>
      <w:r>
        <w:t>The Joint Health and Wellbeing Strategy is a statutory requirement, jointly owned by the local authority and Clinical Commissioning Group (CCG). It aims to meet the population needs identified in the Joint Strategic Needs Assessment, and the Health and Wellbeing Board has responsible oversight</w:t>
      </w:r>
      <w:r w:rsidR="00D349B9">
        <w:t xml:space="preserve"> (Harrow Council, 2020).”</w:t>
      </w:r>
    </w:p>
    <w:p w14:paraId="48F32B3A" w14:textId="77777777" w:rsidR="00D279D7" w:rsidRDefault="00D279D7" w:rsidP="00D279D7">
      <w:pPr>
        <w:spacing w:line="360" w:lineRule="auto"/>
        <w:jc w:val="both"/>
      </w:pPr>
      <w:r>
        <w:t>Total population of Harrow - 251,200</w:t>
      </w:r>
    </w:p>
    <w:p w14:paraId="33CE20C5" w14:textId="77777777" w:rsidR="00D279D7" w:rsidRDefault="00D279D7" w:rsidP="00D279D7">
      <w:pPr>
        <w:spacing w:line="360" w:lineRule="auto"/>
        <w:jc w:val="both"/>
      </w:pPr>
      <w:r>
        <w:t>Men - 125,800</w:t>
      </w:r>
    </w:p>
    <w:p w14:paraId="05CBF119" w14:textId="77777777" w:rsidR="00D279D7" w:rsidRDefault="00D279D7" w:rsidP="00D279D7">
      <w:pPr>
        <w:spacing w:line="360" w:lineRule="auto"/>
        <w:jc w:val="both"/>
      </w:pPr>
      <w:r>
        <w:t>Women - 125,400</w:t>
      </w:r>
    </w:p>
    <w:p w14:paraId="7BED0327" w14:textId="77777777" w:rsidR="00D279D7" w:rsidRDefault="00D279D7" w:rsidP="00D279D7">
      <w:pPr>
        <w:spacing w:line="360" w:lineRule="auto"/>
        <w:jc w:val="both"/>
      </w:pPr>
      <w:r>
        <w:t>Harrow's residents of working age (aged 16-64) - 157,800 (63%)</w:t>
      </w:r>
    </w:p>
    <w:p w14:paraId="4E9EDC6A" w14:textId="77777777" w:rsidR="00D279D7" w:rsidRDefault="00D279D7" w:rsidP="00D279D7">
      <w:pPr>
        <w:spacing w:line="360" w:lineRule="auto"/>
        <w:jc w:val="both"/>
      </w:pPr>
      <w:r>
        <w:t>Children aged 15 and under - 53,400 (21%)</w:t>
      </w:r>
    </w:p>
    <w:p w14:paraId="50A475BA" w14:textId="2E30F721" w:rsidR="00D279D7" w:rsidRDefault="00D279D7" w:rsidP="00D279D7">
      <w:pPr>
        <w:spacing w:line="360" w:lineRule="auto"/>
        <w:jc w:val="both"/>
      </w:pPr>
      <w:r>
        <w:t>Residents aged 65 and over - 40,000 (16%)</w:t>
      </w:r>
    </w:p>
    <w:p w14:paraId="5E0AD520" w14:textId="134AEFB1" w:rsidR="00896911" w:rsidRDefault="00896911" w:rsidP="00896911">
      <w:pPr>
        <w:pStyle w:val="ListParagraph"/>
        <w:numPr>
          <w:ilvl w:val="0"/>
          <w:numId w:val="2"/>
        </w:numPr>
        <w:spacing w:line="360" w:lineRule="auto"/>
        <w:ind w:left="709"/>
        <w:jc w:val="both"/>
      </w:pPr>
      <w:r>
        <w:lastRenderedPageBreak/>
        <w:t>Conclusion</w:t>
      </w:r>
    </w:p>
    <w:p w14:paraId="63CE0315" w14:textId="0120A0F7" w:rsidR="007279E2" w:rsidRDefault="00F41D37" w:rsidP="007279E2">
      <w:pPr>
        <w:pStyle w:val="ListParagraph"/>
        <w:spacing w:line="360" w:lineRule="auto"/>
        <w:ind w:left="0"/>
        <w:jc w:val="both"/>
      </w:pPr>
      <w:r>
        <w:t>In</w:t>
      </w:r>
      <w:r w:rsidR="007279E2">
        <w:t xml:space="preserve"> </w:t>
      </w:r>
      <w:r w:rsidR="008B34F5">
        <w:t>conclusion</w:t>
      </w:r>
      <w:r>
        <w:t>,</w:t>
      </w:r>
      <w:r w:rsidR="008B34F5">
        <w:t xml:space="preserve"> t</w:t>
      </w:r>
      <w:r w:rsidR="007279E2">
        <w:t>he Sustainable Development Goals (SDGs) are a set of interconnected global objectives. By 2030, they want to build a more fair and sustainable future for everyone. The United Nations General Assembly established the Sustainable Development Goals in 2015</w:t>
      </w:r>
      <w:r w:rsidR="00A61ED3">
        <w:t>,</w:t>
      </w:r>
      <w:r w:rsidR="007279E2">
        <w:t xml:space="preserve"> </w:t>
      </w:r>
      <w:r w:rsidR="00A61ED3">
        <w:t>intending to achieve</w:t>
      </w:r>
      <w:r w:rsidR="007279E2">
        <w:t xml:space="preserve"> them by the end of the decade. The Harrow Health and Wellbeing Board was established in 2011 </w:t>
      </w:r>
      <w:r w:rsidR="00A61ED3">
        <w:t>to develop</w:t>
      </w:r>
      <w:r w:rsidR="007279E2">
        <w:t xml:space="preserve"> a first plan that would include the Board</w:t>
      </w:r>
      <w:r w:rsidR="00635C7C">
        <w:t>’</w:t>
      </w:r>
      <w:r w:rsidR="007279E2">
        <w:t>s objectives for 2013-15. This strategy should be revised to serve as a road map for collaborative action over the next five years.</w:t>
      </w:r>
    </w:p>
    <w:p w14:paraId="71592AFF" w14:textId="05932712" w:rsidR="007279E2" w:rsidRDefault="007279E2" w:rsidP="007279E2">
      <w:pPr>
        <w:pStyle w:val="ListParagraph"/>
        <w:spacing w:line="360" w:lineRule="auto"/>
        <w:ind w:left="0"/>
        <w:jc w:val="both"/>
      </w:pPr>
      <w:r>
        <w:t>The objective is to enhance inhabitants</w:t>
      </w:r>
      <w:r w:rsidR="00635C7C">
        <w:t>’</w:t>
      </w:r>
      <w:r>
        <w:t xml:space="preserve"> health and well-being, </w:t>
      </w:r>
      <w:r w:rsidR="00A61ED3">
        <w:t>decrease health disparities, and</w:t>
      </w:r>
      <w:r>
        <w:t xml:space="preserve"> encourage independence. Adult and community learning objectives for Harrow Council for the next two years. The objective is to enhance health and well-being, </w:t>
      </w:r>
      <w:r w:rsidR="00A61ED3">
        <w:t>build skills, knowledge, and confidence, and</w:t>
      </w:r>
      <w:r>
        <w:t xml:space="preserve"> foster a culture of lifelong learning. Harrow</w:t>
      </w:r>
      <w:r w:rsidR="00635C7C">
        <w:t>’</w:t>
      </w:r>
      <w:r>
        <w:t xml:space="preserve">s mission is to offer an accessible, cogent, and high-quality educational experience. On 1 April 2013, </w:t>
      </w:r>
      <w:proofErr w:type="gramStart"/>
      <w:r>
        <w:t>health</w:t>
      </w:r>
      <w:proofErr w:type="gramEnd"/>
      <w:r>
        <w:t xml:space="preserve"> and wellness boards (HWBs) were fully operational in all 152 local governments </w:t>
      </w:r>
      <w:r w:rsidR="00A61ED3">
        <w:t>responsible</w:t>
      </w:r>
      <w:r>
        <w:t xml:space="preserve"> for adult social care and public health.</w:t>
      </w:r>
    </w:p>
    <w:p w14:paraId="04D367D6" w14:textId="2C759E5A" w:rsidR="007279E2" w:rsidRDefault="007279E2" w:rsidP="007279E2">
      <w:pPr>
        <w:pStyle w:val="ListParagraph"/>
        <w:spacing w:line="360" w:lineRule="auto"/>
        <w:ind w:left="0"/>
        <w:jc w:val="both"/>
      </w:pPr>
      <w:r>
        <w:t xml:space="preserve">Health and Wellbeing 2026: A Strategy and Action Plan Delivering Together aims to enhance </w:t>
      </w:r>
      <w:r w:rsidR="00A61ED3">
        <w:t>Northern Ireland’s health and well-being</w:t>
      </w:r>
      <w:r>
        <w:t>. Goal 4 is to provide equal access to high-quality education for everyone. The fifth goal is to eradicate prejudice against women and girls in all its manifestations. By 2030, Goal 6 aims to increase global access to safe drinking water and sanitation. Goals 7 and 8 seek to eradicate child poverty by the year 2050.</w:t>
      </w:r>
    </w:p>
    <w:p w14:paraId="3D431F23" w14:textId="0BD91367" w:rsidR="007279E2" w:rsidRDefault="007279E2" w:rsidP="007279E2">
      <w:pPr>
        <w:pStyle w:val="ListParagraph"/>
        <w:spacing w:line="360" w:lineRule="auto"/>
        <w:ind w:left="0"/>
        <w:jc w:val="both"/>
      </w:pPr>
      <w:r>
        <w:t>Economic growth</w:t>
      </w:r>
      <w:r w:rsidR="00A61ED3">
        <w:t>,</w:t>
      </w:r>
      <w:r>
        <w:t xml:space="preserve"> improved productivity, and technological innovation </w:t>
      </w:r>
      <w:r w:rsidR="00A61ED3">
        <w:t>is</w:t>
      </w:r>
      <w:r>
        <w:t xml:space="preserve"> all goals of the Sustainable Development Goals. By 2030, the goal is to achieve full and productive employment for all women and men. Over 4 billion people remain without access to the </w:t>
      </w:r>
      <w:r w:rsidR="00CD5665">
        <w:t>i</w:t>
      </w:r>
      <w:r>
        <w:t>nternet, with 90% residing in developing nations. The Sustainable Development Goals (SDGs) call for a 50% reduction in carbon dioxide emissions by 2030. Additionally, they want to halt deforestation and save marine and coastal habitats.</w:t>
      </w:r>
    </w:p>
    <w:p w14:paraId="3CDA0536" w14:textId="48A83E09" w:rsidR="00896911" w:rsidRDefault="007279E2" w:rsidP="007279E2">
      <w:pPr>
        <w:pStyle w:val="ListParagraph"/>
        <w:spacing w:line="360" w:lineRule="auto"/>
        <w:ind w:left="0"/>
        <w:jc w:val="both"/>
      </w:pPr>
      <w:r>
        <w:t>Additionally, the SDGs aim to advance peace, justice, and strong institutions. Climate change mitigation and adaptation need immediate action. The Harrow Strategic Partnership is tasked with developing a long-term vision for the borough</w:t>
      </w:r>
      <w:r w:rsidR="00635C7C">
        <w:t>’</w:t>
      </w:r>
      <w:r>
        <w:t xml:space="preserve">s future. The </w:t>
      </w:r>
      <w:r w:rsidR="00635C7C">
        <w:t>s</w:t>
      </w:r>
      <w:r>
        <w:t>trategy articulates a vision for Harrow</w:t>
      </w:r>
      <w:r w:rsidR="00635C7C">
        <w:t>’</w:t>
      </w:r>
      <w:r>
        <w:t xml:space="preserve">s future and allows all of the </w:t>
      </w:r>
      <w:r w:rsidR="00635C7C">
        <w:t>p</w:t>
      </w:r>
      <w:r>
        <w:t>artnership</w:t>
      </w:r>
      <w:r w:rsidR="00635C7C">
        <w:t>’</w:t>
      </w:r>
      <w:r>
        <w:t xml:space="preserve">s entities to work together toward common objectives. It must be updated </w:t>
      </w:r>
      <w:r w:rsidR="00BD26BD">
        <w:t>frequently</w:t>
      </w:r>
      <w:r>
        <w:t xml:space="preserve"> to remain relevant and attainable.</w:t>
      </w:r>
    </w:p>
    <w:p w14:paraId="0A616AFF" w14:textId="56527AB9" w:rsidR="008B34F5" w:rsidRDefault="008B34F5" w:rsidP="007279E2">
      <w:pPr>
        <w:pStyle w:val="ListParagraph"/>
        <w:spacing w:line="360" w:lineRule="auto"/>
        <w:ind w:left="0"/>
        <w:jc w:val="both"/>
      </w:pPr>
    </w:p>
    <w:p w14:paraId="353AECFD" w14:textId="30A28153" w:rsidR="008B34F5" w:rsidRDefault="008B34F5" w:rsidP="007279E2">
      <w:pPr>
        <w:pStyle w:val="ListParagraph"/>
        <w:spacing w:line="360" w:lineRule="auto"/>
        <w:ind w:left="0"/>
        <w:jc w:val="both"/>
      </w:pPr>
    </w:p>
    <w:p w14:paraId="654817B4" w14:textId="3865B188" w:rsidR="008B34F5" w:rsidRDefault="008B34F5" w:rsidP="007279E2">
      <w:pPr>
        <w:pStyle w:val="ListParagraph"/>
        <w:spacing w:line="360" w:lineRule="auto"/>
        <w:ind w:left="0"/>
        <w:jc w:val="both"/>
      </w:pPr>
    </w:p>
    <w:p w14:paraId="30588540" w14:textId="77777777" w:rsidR="00770969" w:rsidRDefault="00770969" w:rsidP="007279E2">
      <w:pPr>
        <w:pStyle w:val="ListParagraph"/>
        <w:spacing w:line="360" w:lineRule="auto"/>
        <w:ind w:left="0"/>
        <w:jc w:val="both"/>
      </w:pPr>
    </w:p>
    <w:p w14:paraId="4DAA4E9C" w14:textId="7883CF0E" w:rsidR="008B34F5" w:rsidRDefault="008B34F5" w:rsidP="007279E2">
      <w:pPr>
        <w:pStyle w:val="ListParagraph"/>
        <w:spacing w:line="360" w:lineRule="auto"/>
        <w:ind w:left="0"/>
        <w:jc w:val="both"/>
      </w:pPr>
    </w:p>
    <w:sdt>
      <w:sdtPr>
        <w:id w:val="258343084"/>
        <w:docPartObj>
          <w:docPartGallery w:val="Bibliographies"/>
          <w:docPartUnique/>
        </w:docPartObj>
      </w:sdtPr>
      <w:sdtContent>
        <w:sdt>
          <w:sdtPr>
            <w:rPr>
              <w:rFonts w:asciiTheme="majorHAnsi" w:eastAsiaTheme="majorEastAsia" w:hAnsiTheme="majorHAnsi" w:cstheme="majorBidi"/>
              <w:color w:val="2F5496" w:themeColor="accent1" w:themeShade="BF"/>
              <w:sz w:val="32"/>
              <w:szCs w:val="32"/>
            </w:rPr>
            <w:id w:val="-1227380064"/>
            <w:docPartObj>
              <w:docPartGallery w:val="Bibliographies"/>
              <w:docPartUnique/>
            </w:docPartObj>
          </w:sdtPr>
          <w:sdtEndPr>
            <w:rPr>
              <w:rFonts w:asciiTheme="minorHAnsi" w:eastAsiaTheme="minorHAnsi" w:hAnsiTheme="minorHAnsi" w:cstheme="minorBidi"/>
              <w:color w:val="auto"/>
              <w:sz w:val="22"/>
              <w:szCs w:val="22"/>
            </w:rPr>
          </w:sdtEndPr>
          <w:sdtContent>
            <w:p w14:paraId="0C2B97C0" w14:textId="77777777" w:rsidR="00BD26BD" w:rsidRPr="00F6135D" w:rsidRDefault="00BD26BD" w:rsidP="00BD26BD">
              <w:pPr>
                <w:keepNext/>
                <w:keepLines/>
                <w:numPr>
                  <w:ilvl w:val="0"/>
                  <w:numId w:val="2"/>
                </w:numPr>
                <w:spacing w:before="240" w:after="0"/>
                <w:ind w:left="426" w:hanging="426"/>
                <w:outlineLvl w:val="0"/>
                <w:rPr>
                  <w:rFonts w:asciiTheme="majorHAnsi" w:eastAsiaTheme="majorEastAsia" w:hAnsiTheme="majorHAnsi" w:cstheme="majorBidi"/>
                  <w:color w:val="2F5496" w:themeColor="accent1" w:themeShade="BF"/>
                  <w:sz w:val="32"/>
                  <w:szCs w:val="32"/>
                </w:rPr>
              </w:pPr>
              <w:r w:rsidRPr="00F6135D">
                <w:rPr>
                  <w:rFonts w:asciiTheme="majorHAnsi" w:eastAsiaTheme="majorEastAsia" w:hAnsiTheme="majorHAnsi" w:cstheme="majorBidi"/>
                  <w:color w:val="2F5496" w:themeColor="accent1" w:themeShade="BF"/>
                  <w:sz w:val="32"/>
                  <w:szCs w:val="32"/>
                </w:rPr>
                <w:t>References</w:t>
              </w:r>
            </w:p>
            <w:sdt>
              <w:sdtPr>
                <w:id w:val="-573587230"/>
                <w:bibliography/>
              </w:sdtPr>
              <w:sdtContent>
                <w:p w14:paraId="7F694F47" w14:textId="77777777" w:rsidR="00BD26BD" w:rsidRPr="00F6135D" w:rsidRDefault="00BD26BD" w:rsidP="00BD26BD">
                  <w:pPr>
                    <w:rPr>
                      <w:noProof/>
                      <w:sz w:val="24"/>
                      <w:szCs w:val="24"/>
                    </w:rPr>
                  </w:pPr>
                  <w:r w:rsidRPr="00F6135D">
                    <w:fldChar w:fldCharType="begin"/>
                  </w:r>
                  <w:r w:rsidRPr="00F6135D">
                    <w:instrText xml:space="preserve"> BIBLIOGRAPHY </w:instrText>
                  </w:r>
                  <w:r w:rsidRPr="00F6135D">
                    <w:fldChar w:fldCharType="separate"/>
                  </w:r>
                  <w:r w:rsidRPr="00F6135D">
                    <w:rPr>
                      <w:noProof/>
                    </w:rPr>
                    <w:t>CDC</w:t>
                  </w:r>
                  <w:r>
                    <w:rPr>
                      <w:noProof/>
                    </w:rPr>
                    <w:t xml:space="preserve"> (</w:t>
                  </w:r>
                  <w:r w:rsidRPr="00F6135D">
                    <w:rPr>
                      <w:noProof/>
                    </w:rPr>
                    <w:t>2018</w:t>
                  </w:r>
                  <w:r>
                    <w:rPr>
                      <w:noProof/>
                    </w:rPr>
                    <w:t>)</w:t>
                  </w:r>
                  <w:r w:rsidRPr="00F6135D">
                    <w:rPr>
                      <w:noProof/>
                    </w:rPr>
                    <w:t xml:space="preserve"> </w:t>
                  </w:r>
                  <w:r w:rsidRPr="00F6135D">
                    <w:rPr>
                      <w:i/>
                      <w:iCs/>
                      <w:noProof/>
                    </w:rPr>
                    <w:t xml:space="preserve">Centers for Disease Control and Prevention. </w:t>
                  </w:r>
                  <w:r w:rsidRPr="00F6135D">
                    <w:rPr>
                      <w:noProof/>
                    </w:rPr>
                    <w:t xml:space="preserve"> </w:t>
                  </w:r>
                  <w:r w:rsidRPr="00F6135D">
                    <w:rPr>
                      <w:noProof/>
                    </w:rPr>
                    <w:br/>
                    <w:t xml:space="preserve">Available at: </w:t>
                  </w:r>
                  <w:r w:rsidRPr="00F6135D">
                    <w:rPr>
                      <w:noProof/>
                      <w:u w:val="single"/>
                    </w:rPr>
                    <w:t>https://www.cdc.gov/hrqol/wellbeing.htm</w:t>
                  </w:r>
                  <w:r w:rsidRPr="00F6135D">
                    <w:rPr>
                      <w:noProof/>
                    </w:rPr>
                    <w:br/>
                  </w:r>
                  <w:r>
                    <w:rPr>
                      <w:noProof/>
                    </w:rPr>
                    <w:t>(</w:t>
                  </w:r>
                  <w:r w:rsidRPr="00F6135D">
                    <w:rPr>
                      <w:noProof/>
                    </w:rPr>
                    <w:t>Accessed 7 August 2021</w:t>
                  </w:r>
                  <w:r>
                    <w:rPr>
                      <w:noProof/>
                    </w:rPr>
                    <w:t>)</w:t>
                  </w:r>
                  <w:r w:rsidRPr="00F6135D">
                    <w:rPr>
                      <w:noProof/>
                    </w:rPr>
                    <w:t>.</w:t>
                  </w:r>
                </w:p>
                <w:p w14:paraId="06134F48" w14:textId="77777777" w:rsidR="00BD26BD" w:rsidRPr="00F6135D" w:rsidRDefault="00BD26BD" w:rsidP="00BD26BD">
                  <w:pPr>
                    <w:rPr>
                      <w:noProof/>
                    </w:rPr>
                  </w:pPr>
                  <w:r w:rsidRPr="00F6135D">
                    <w:rPr>
                      <w:noProof/>
                    </w:rPr>
                    <w:t xml:space="preserve">Department of Health </w:t>
                  </w:r>
                  <w:r>
                    <w:rPr>
                      <w:noProof/>
                    </w:rPr>
                    <w:t>(</w:t>
                  </w:r>
                  <w:r w:rsidRPr="00F6135D">
                    <w:rPr>
                      <w:noProof/>
                    </w:rPr>
                    <w:t>2015</w:t>
                  </w:r>
                  <w:r>
                    <w:rPr>
                      <w:noProof/>
                    </w:rPr>
                    <w:t>)</w:t>
                  </w:r>
                  <w:r w:rsidRPr="00F6135D">
                    <w:rPr>
                      <w:noProof/>
                    </w:rPr>
                    <w:t xml:space="preserve"> </w:t>
                  </w:r>
                  <w:r w:rsidRPr="00F6135D">
                    <w:rPr>
                      <w:i/>
                      <w:iCs/>
                      <w:noProof/>
                    </w:rPr>
                    <w:t xml:space="preserve">Department of Health. </w:t>
                  </w:r>
                  <w:r w:rsidRPr="00F6135D">
                    <w:rPr>
                      <w:noProof/>
                    </w:rPr>
                    <w:t xml:space="preserve"> </w:t>
                  </w:r>
                  <w:r w:rsidRPr="00F6135D">
                    <w:rPr>
                      <w:noProof/>
                    </w:rPr>
                    <w:br/>
                    <w:t xml:space="preserve">Available at: </w:t>
                  </w:r>
                  <w:r w:rsidRPr="00F6135D">
                    <w:rPr>
                      <w:noProof/>
                      <w:u w:val="single"/>
                    </w:rPr>
                    <w:t>https://www.health-ni.gov.uk/topics/health-policy/making-life-better</w:t>
                  </w:r>
                  <w:r w:rsidRPr="00F6135D">
                    <w:rPr>
                      <w:noProof/>
                    </w:rPr>
                    <w:br/>
                  </w:r>
                  <w:r>
                    <w:rPr>
                      <w:noProof/>
                    </w:rPr>
                    <w:t>(</w:t>
                  </w:r>
                  <w:r w:rsidRPr="00F6135D">
                    <w:rPr>
                      <w:noProof/>
                    </w:rPr>
                    <w:t>Accessed 11 August 2021</w:t>
                  </w:r>
                  <w:r>
                    <w:rPr>
                      <w:noProof/>
                    </w:rPr>
                    <w:t>)</w:t>
                  </w:r>
                  <w:r w:rsidRPr="00F6135D">
                    <w:rPr>
                      <w:noProof/>
                    </w:rPr>
                    <w:t>.</w:t>
                  </w:r>
                </w:p>
                <w:p w14:paraId="2DD533A1" w14:textId="77777777" w:rsidR="00BD26BD" w:rsidRPr="00F6135D" w:rsidRDefault="00BD26BD" w:rsidP="00BD26BD">
                  <w:pPr>
                    <w:rPr>
                      <w:noProof/>
                    </w:rPr>
                  </w:pPr>
                  <w:r w:rsidRPr="00F6135D">
                    <w:rPr>
                      <w:noProof/>
                    </w:rPr>
                    <w:t xml:space="preserve">Harrow CCG </w:t>
                  </w:r>
                  <w:r>
                    <w:rPr>
                      <w:noProof/>
                    </w:rPr>
                    <w:t>(</w:t>
                  </w:r>
                  <w:r w:rsidRPr="00F6135D">
                    <w:rPr>
                      <w:noProof/>
                    </w:rPr>
                    <w:t>2015</w:t>
                  </w:r>
                  <w:r>
                    <w:rPr>
                      <w:noProof/>
                    </w:rPr>
                    <w:t>)</w:t>
                  </w:r>
                  <w:r w:rsidRPr="00F6135D">
                    <w:rPr>
                      <w:noProof/>
                    </w:rPr>
                    <w:t xml:space="preserve"> </w:t>
                  </w:r>
                  <w:r w:rsidRPr="00F6135D">
                    <w:rPr>
                      <w:i/>
                      <w:iCs/>
                      <w:noProof/>
                    </w:rPr>
                    <w:t xml:space="preserve">Westlondonccg.nhs.uk. </w:t>
                  </w:r>
                  <w:r w:rsidRPr="00F6135D">
                    <w:rPr>
                      <w:noProof/>
                    </w:rPr>
                    <w:t xml:space="preserve"> </w:t>
                  </w:r>
                  <w:r w:rsidRPr="00F6135D">
                    <w:rPr>
                      <w:noProof/>
                    </w:rPr>
                    <w:br/>
                    <w:t xml:space="preserve">Available at: </w:t>
                  </w:r>
                  <w:r w:rsidRPr="00F6135D">
                    <w:rPr>
                      <w:noProof/>
                      <w:u w:val="single"/>
                    </w:rPr>
                    <w:t>https://www.westlondonccg.nhs.uk/application/files/1515/8739/8574/05-Health-and-Wellbeing-Strategy.pdf</w:t>
                  </w:r>
                  <w:r w:rsidRPr="00F6135D">
                    <w:rPr>
                      <w:noProof/>
                    </w:rPr>
                    <w:br/>
                  </w:r>
                  <w:r>
                    <w:rPr>
                      <w:noProof/>
                    </w:rPr>
                    <w:t>(</w:t>
                  </w:r>
                  <w:r w:rsidRPr="00F6135D">
                    <w:rPr>
                      <w:noProof/>
                    </w:rPr>
                    <w:t>Accessed 9 August 2021</w:t>
                  </w:r>
                  <w:r>
                    <w:rPr>
                      <w:noProof/>
                    </w:rPr>
                    <w:t>)</w:t>
                  </w:r>
                  <w:r w:rsidRPr="00F6135D">
                    <w:rPr>
                      <w:noProof/>
                    </w:rPr>
                    <w:t>.</w:t>
                  </w:r>
                </w:p>
                <w:p w14:paraId="672A8359" w14:textId="77777777" w:rsidR="00BD26BD" w:rsidRPr="00F6135D" w:rsidRDefault="00BD26BD" w:rsidP="00BD26BD">
                  <w:pPr>
                    <w:rPr>
                      <w:noProof/>
                    </w:rPr>
                  </w:pPr>
                  <w:r w:rsidRPr="00F6135D">
                    <w:rPr>
                      <w:noProof/>
                    </w:rPr>
                    <w:t xml:space="preserve">Harrow Council </w:t>
                  </w:r>
                  <w:r>
                    <w:rPr>
                      <w:noProof/>
                    </w:rPr>
                    <w:t>(</w:t>
                  </w:r>
                  <w:r w:rsidRPr="00F6135D">
                    <w:rPr>
                      <w:noProof/>
                    </w:rPr>
                    <w:t>2018</w:t>
                  </w:r>
                  <w:r>
                    <w:rPr>
                      <w:noProof/>
                    </w:rPr>
                    <w:t>)</w:t>
                  </w:r>
                  <w:r w:rsidRPr="00F6135D">
                    <w:rPr>
                      <w:noProof/>
                    </w:rPr>
                    <w:t xml:space="preserve"> </w:t>
                  </w:r>
                  <w:r w:rsidRPr="00F6135D">
                    <w:rPr>
                      <w:i/>
                      <w:iCs/>
                      <w:noProof/>
                    </w:rPr>
                    <w:t xml:space="preserve">Harrow Council. </w:t>
                  </w:r>
                  <w:r w:rsidRPr="00F6135D">
                    <w:rPr>
                      <w:noProof/>
                    </w:rPr>
                    <w:t xml:space="preserve"> </w:t>
                  </w:r>
                  <w:r w:rsidRPr="00F6135D">
                    <w:rPr>
                      <w:noProof/>
                    </w:rPr>
                    <w:br/>
                    <w:t xml:space="preserve">Available at: </w:t>
                  </w:r>
                  <w:r w:rsidRPr="00F6135D">
                    <w:rPr>
                      <w:noProof/>
                      <w:u w:val="single"/>
                    </w:rPr>
                    <w:t>https://consult.harrow.gov.uk/consult.ti/hadlt/consultationHome</w:t>
                  </w:r>
                  <w:r w:rsidRPr="00F6135D">
                    <w:rPr>
                      <w:noProof/>
                    </w:rPr>
                    <w:br/>
                  </w:r>
                  <w:r>
                    <w:rPr>
                      <w:noProof/>
                    </w:rPr>
                    <w:t>(</w:t>
                  </w:r>
                  <w:r w:rsidRPr="00F6135D">
                    <w:rPr>
                      <w:noProof/>
                    </w:rPr>
                    <w:t>Accessed 9 August 2021</w:t>
                  </w:r>
                  <w:r>
                    <w:rPr>
                      <w:noProof/>
                    </w:rPr>
                    <w:t>)</w:t>
                  </w:r>
                  <w:r w:rsidRPr="00F6135D">
                    <w:rPr>
                      <w:noProof/>
                    </w:rPr>
                    <w:t>.</w:t>
                  </w:r>
                </w:p>
                <w:p w14:paraId="64FDE1B2" w14:textId="77777777" w:rsidR="00BD26BD" w:rsidRPr="00F6135D" w:rsidRDefault="00BD26BD" w:rsidP="00BD26BD">
                  <w:pPr>
                    <w:rPr>
                      <w:noProof/>
                    </w:rPr>
                  </w:pPr>
                  <w:r w:rsidRPr="00F6135D">
                    <w:rPr>
                      <w:noProof/>
                    </w:rPr>
                    <w:t xml:space="preserve">Harrow Council </w:t>
                  </w:r>
                  <w:r>
                    <w:rPr>
                      <w:noProof/>
                    </w:rPr>
                    <w:t>(</w:t>
                  </w:r>
                  <w:r w:rsidRPr="00F6135D">
                    <w:rPr>
                      <w:noProof/>
                    </w:rPr>
                    <w:t>2020</w:t>
                  </w:r>
                  <w:r>
                    <w:rPr>
                      <w:noProof/>
                    </w:rPr>
                    <w:t>)</w:t>
                  </w:r>
                  <w:r w:rsidRPr="00F6135D">
                    <w:rPr>
                      <w:noProof/>
                    </w:rPr>
                    <w:t xml:space="preserve"> </w:t>
                  </w:r>
                  <w:r w:rsidRPr="00F6135D">
                    <w:rPr>
                      <w:i/>
                      <w:iCs/>
                      <w:noProof/>
                    </w:rPr>
                    <w:t xml:space="preserve">Harrow Council. </w:t>
                  </w:r>
                  <w:r w:rsidRPr="00F6135D">
                    <w:rPr>
                      <w:noProof/>
                    </w:rPr>
                    <w:t xml:space="preserve"> </w:t>
                  </w:r>
                  <w:r w:rsidRPr="00F6135D">
                    <w:rPr>
                      <w:noProof/>
                    </w:rPr>
                    <w:br/>
                    <w:t xml:space="preserve">Available at: </w:t>
                  </w:r>
                  <w:r w:rsidRPr="00F6135D">
                    <w:rPr>
                      <w:noProof/>
                      <w:u w:val="single"/>
                    </w:rPr>
                    <w:t>https://consult.harrow.gov.uk/consult.ti/HWell/consultationHome</w:t>
                  </w:r>
                  <w:r w:rsidRPr="00F6135D">
                    <w:rPr>
                      <w:noProof/>
                    </w:rPr>
                    <w:br/>
                  </w:r>
                  <w:r>
                    <w:rPr>
                      <w:noProof/>
                    </w:rPr>
                    <w:t>(</w:t>
                  </w:r>
                  <w:r w:rsidRPr="00F6135D">
                    <w:rPr>
                      <w:noProof/>
                    </w:rPr>
                    <w:t>Accessed 14 August 2021</w:t>
                  </w:r>
                  <w:r>
                    <w:rPr>
                      <w:noProof/>
                    </w:rPr>
                    <w:t>)</w:t>
                  </w:r>
                  <w:r w:rsidRPr="00F6135D">
                    <w:rPr>
                      <w:noProof/>
                    </w:rPr>
                    <w:t>.</w:t>
                  </w:r>
                </w:p>
                <w:p w14:paraId="7AC846DF" w14:textId="77777777" w:rsidR="00BD26BD" w:rsidRPr="00F6135D" w:rsidRDefault="00BD26BD" w:rsidP="00BD26BD">
                  <w:pPr>
                    <w:rPr>
                      <w:noProof/>
                    </w:rPr>
                  </w:pPr>
                  <w:r w:rsidRPr="00F6135D">
                    <w:rPr>
                      <w:noProof/>
                    </w:rPr>
                    <w:t xml:space="preserve">Ozorio, T. </w:t>
                  </w:r>
                  <w:r>
                    <w:rPr>
                      <w:noProof/>
                    </w:rPr>
                    <w:t>(</w:t>
                  </w:r>
                  <w:r w:rsidRPr="00F6135D">
                    <w:rPr>
                      <w:noProof/>
                    </w:rPr>
                    <w:t>2011</w:t>
                  </w:r>
                  <w:r>
                    <w:rPr>
                      <w:noProof/>
                    </w:rPr>
                    <w:t>)</w:t>
                  </w:r>
                  <w:r w:rsidRPr="00F6135D">
                    <w:rPr>
                      <w:noProof/>
                    </w:rPr>
                    <w:t xml:space="preserve"> </w:t>
                  </w:r>
                  <w:r w:rsidRPr="00F6135D">
                    <w:rPr>
                      <w:i/>
                      <w:iCs/>
                      <w:noProof/>
                    </w:rPr>
                    <w:t xml:space="preserve">Mind. </w:t>
                  </w:r>
                  <w:r w:rsidRPr="00F6135D">
                    <w:rPr>
                      <w:noProof/>
                    </w:rPr>
                    <w:t xml:space="preserve"> </w:t>
                  </w:r>
                  <w:r w:rsidRPr="00F6135D">
                    <w:rPr>
                      <w:noProof/>
                    </w:rPr>
                    <w:br/>
                    <w:t xml:space="preserve">Available at: </w:t>
                  </w:r>
                  <w:r w:rsidRPr="00F6135D">
                    <w:rPr>
                      <w:noProof/>
                      <w:u w:val="single"/>
                    </w:rPr>
                    <w:t>https://www.mind.org.uk/information-support/your-stories/what-is-mental-health-and-mental-wellbeing/</w:t>
                  </w:r>
                  <w:r w:rsidRPr="00F6135D">
                    <w:rPr>
                      <w:noProof/>
                    </w:rPr>
                    <w:br/>
                  </w:r>
                  <w:r>
                    <w:rPr>
                      <w:noProof/>
                    </w:rPr>
                    <w:t>(</w:t>
                  </w:r>
                  <w:r w:rsidRPr="00F6135D">
                    <w:rPr>
                      <w:noProof/>
                    </w:rPr>
                    <w:t>Accessed 5 August 2021</w:t>
                  </w:r>
                  <w:r>
                    <w:rPr>
                      <w:noProof/>
                    </w:rPr>
                    <w:t>)</w:t>
                  </w:r>
                  <w:r w:rsidRPr="00F6135D">
                    <w:rPr>
                      <w:noProof/>
                    </w:rPr>
                    <w:t>.</w:t>
                  </w:r>
                </w:p>
                <w:p w14:paraId="7053D7B6" w14:textId="77777777" w:rsidR="00BD26BD" w:rsidRDefault="00BD26BD" w:rsidP="00BD26BD">
                  <w:pPr>
                    <w:rPr>
                      <w:noProof/>
                    </w:rPr>
                  </w:pPr>
                  <w:r w:rsidRPr="00F6135D">
                    <w:rPr>
                      <w:noProof/>
                    </w:rPr>
                    <w:t>Tammy Boyce, Stephen Peckham, Alison Hann, Susan Trenholm</w:t>
                  </w:r>
                  <w:r>
                    <w:rPr>
                      <w:noProof/>
                    </w:rPr>
                    <w:t xml:space="preserve"> (</w:t>
                  </w:r>
                  <w:r w:rsidRPr="00F6135D">
                    <w:rPr>
                      <w:noProof/>
                    </w:rPr>
                    <w:t>2010</w:t>
                  </w:r>
                  <w:r>
                    <w:rPr>
                      <w:noProof/>
                    </w:rPr>
                    <w:t>)</w:t>
                  </w:r>
                  <w:r w:rsidRPr="00F6135D">
                    <w:rPr>
                      <w:noProof/>
                    </w:rPr>
                    <w:t xml:space="preserve"> </w:t>
                  </w:r>
                  <w:r w:rsidRPr="00F6135D">
                    <w:rPr>
                      <w:i/>
                      <w:iCs/>
                      <w:noProof/>
                    </w:rPr>
                    <w:t>The Kings Fund.</w:t>
                  </w:r>
                  <w:r w:rsidRPr="00F6135D">
                    <w:rPr>
                      <w:noProof/>
                    </w:rPr>
                    <w:t xml:space="preserve"> </w:t>
                  </w:r>
                  <w:r w:rsidRPr="00F6135D">
                    <w:rPr>
                      <w:noProof/>
                    </w:rPr>
                    <w:br/>
                    <w:t xml:space="preserve">Available at: </w:t>
                  </w:r>
                  <w:r w:rsidRPr="00F6135D">
                    <w:rPr>
                      <w:noProof/>
                      <w:u w:val="single"/>
                    </w:rPr>
                    <w:t>https://www.kingsfund.org.uk/projects/gp-inquiry/health-promotion</w:t>
                  </w:r>
                  <w:r w:rsidRPr="00F6135D">
                    <w:rPr>
                      <w:noProof/>
                    </w:rPr>
                    <w:br/>
                  </w:r>
                  <w:r>
                    <w:rPr>
                      <w:noProof/>
                    </w:rPr>
                    <w:t>(</w:t>
                  </w:r>
                  <w:r w:rsidRPr="00F6135D">
                    <w:rPr>
                      <w:noProof/>
                    </w:rPr>
                    <w:t>Accessed 1</w:t>
                  </w:r>
                  <w:r>
                    <w:rPr>
                      <w:noProof/>
                    </w:rPr>
                    <w:t>1</w:t>
                  </w:r>
                  <w:r w:rsidRPr="00F6135D">
                    <w:rPr>
                      <w:noProof/>
                    </w:rPr>
                    <w:t xml:space="preserve"> August 2021</w:t>
                  </w:r>
                  <w:r>
                    <w:rPr>
                      <w:noProof/>
                    </w:rPr>
                    <w:t>)</w:t>
                  </w:r>
                  <w:r w:rsidRPr="00F6135D">
                    <w:rPr>
                      <w:noProof/>
                    </w:rPr>
                    <w:t>.</w:t>
                  </w:r>
                </w:p>
                <w:p w14:paraId="5B876750" w14:textId="77777777" w:rsidR="00BD26BD" w:rsidRPr="00F6135D" w:rsidRDefault="00BD26BD" w:rsidP="00BD26BD">
                  <w:pPr>
                    <w:rPr>
                      <w:noProof/>
                    </w:rPr>
                  </w:pPr>
                  <w:r w:rsidRPr="00F6135D">
                    <w:rPr>
                      <w:noProof/>
                    </w:rPr>
                    <w:t xml:space="preserve">Tammy Boyce, Stephen Peckham, Alison Hann, Susan Trenholm </w:t>
                  </w:r>
                  <w:r>
                    <w:rPr>
                      <w:noProof/>
                    </w:rPr>
                    <w:t>(</w:t>
                  </w:r>
                  <w:r w:rsidRPr="00F6135D">
                    <w:rPr>
                      <w:noProof/>
                    </w:rPr>
                    <w:t>2010</w:t>
                  </w:r>
                  <w:r>
                    <w:rPr>
                      <w:noProof/>
                    </w:rPr>
                    <w:t>)</w:t>
                  </w:r>
                  <w:r w:rsidRPr="00F6135D">
                    <w:rPr>
                      <w:noProof/>
                    </w:rPr>
                    <w:t xml:space="preserve"> </w:t>
                  </w:r>
                  <w:r w:rsidRPr="00F6135D">
                    <w:rPr>
                      <w:i/>
                      <w:iCs/>
                      <w:noProof/>
                    </w:rPr>
                    <w:t>The Kings Fund.</w:t>
                  </w:r>
                  <w:r w:rsidRPr="00F6135D">
                    <w:rPr>
                      <w:noProof/>
                    </w:rPr>
                    <w:t xml:space="preserve"> </w:t>
                  </w:r>
                  <w:r w:rsidRPr="00F6135D">
                    <w:rPr>
                      <w:noProof/>
                    </w:rPr>
                    <w:br/>
                    <w:t xml:space="preserve">Available at: </w:t>
                  </w:r>
                  <w:r w:rsidRPr="00F6135D">
                    <w:rPr>
                      <w:noProof/>
                      <w:u w:val="single"/>
                    </w:rPr>
                    <w:t>https://www.kingsfund.org.uk/projects/gp-inquiry/health-promotion</w:t>
                  </w:r>
                  <w:r w:rsidRPr="00F6135D">
                    <w:rPr>
                      <w:noProof/>
                    </w:rPr>
                    <w:br/>
                  </w:r>
                  <w:r>
                    <w:rPr>
                      <w:noProof/>
                    </w:rPr>
                    <w:t>(</w:t>
                  </w:r>
                  <w:r w:rsidRPr="00F6135D">
                    <w:rPr>
                      <w:noProof/>
                    </w:rPr>
                    <w:t>Accessed 10 August 2021</w:t>
                  </w:r>
                  <w:r>
                    <w:rPr>
                      <w:noProof/>
                    </w:rPr>
                    <w:t>)</w:t>
                  </w:r>
                  <w:r w:rsidRPr="00F6135D">
                    <w:rPr>
                      <w:noProof/>
                    </w:rPr>
                    <w:t>.</w:t>
                  </w:r>
                </w:p>
                <w:p w14:paraId="74934E30" w14:textId="77777777" w:rsidR="00BD26BD" w:rsidRPr="00F6135D" w:rsidRDefault="00BD26BD" w:rsidP="00BD26BD">
                  <w:pPr>
                    <w:rPr>
                      <w:noProof/>
                    </w:rPr>
                  </w:pPr>
                  <w:r w:rsidRPr="00F6135D">
                    <w:rPr>
                      <w:noProof/>
                    </w:rPr>
                    <w:t xml:space="preserve">Thompson, K. </w:t>
                  </w:r>
                  <w:r>
                    <w:rPr>
                      <w:noProof/>
                    </w:rPr>
                    <w:t>(</w:t>
                  </w:r>
                  <w:r w:rsidRPr="00F6135D">
                    <w:rPr>
                      <w:noProof/>
                    </w:rPr>
                    <w:t>2017</w:t>
                  </w:r>
                  <w:r>
                    <w:rPr>
                      <w:noProof/>
                    </w:rPr>
                    <w:t>)</w:t>
                  </w:r>
                  <w:r w:rsidRPr="00F6135D">
                    <w:rPr>
                      <w:noProof/>
                    </w:rPr>
                    <w:t xml:space="preserve"> </w:t>
                  </w:r>
                  <w:r w:rsidRPr="00F6135D">
                    <w:rPr>
                      <w:i/>
                      <w:iCs/>
                      <w:noProof/>
                    </w:rPr>
                    <w:t>Revise Sociology.</w:t>
                  </w:r>
                  <w:r w:rsidRPr="00F6135D">
                    <w:rPr>
                      <w:noProof/>
                    </w:rPr>
                    <w:t xml:space="preserve"> </w:t>
                  </w:r>
                  <w:r w:rsidRPr="00F6135D">
                    <w:rPr>
                      <w:noProof/>
                    </w:rPr>
                    <w:br/>
                    <w:t xml:space="preserve">Available at: </w:t>
                  </w:r>
                  <w:r w:rsidRPr="00F6135D">
                    <w:rPr>
                      <w:noProof/>
                      <w:u w:val="single"/>
                    </w:rPr>
                    <w:t>https://revisesociology.com/2017/05/13/education-policies-uk-summary/</w:t>
                  </w:r>
                  <w:r w:rsidRPr="00F6135D">
                    <w:rPr>
                      <w:noProof/>
                    </w:rPr>
                    <w:br/>
                  </w:r>
                  <w:r>
                    <w:rPr>
                      <w:noProof/>
                    </w:rPr>
                    <w:t>(</w:t>
                  </w:r>
                  <w:r w:rsidRPr="00F6135D">
                    <w:rPr>
                      <w:noProof/>
                    </w:rPr>
                    <w:t>Accessed 11 August 2021</w:t>
                  </w:r>
                  <w:r>
                    <w:rPr>
                      <w:noProof/>
                    </w:rPr>
                    <w:t>)</w:t>
                  </w:r>
                  <w:r w:rsidRPr="00F6135D">
                    <w:rPr>
                      <w:noProof/>
                    </w:rPr>
                    <w:t>.</w:t>
                  </w:r>
                </w:p>
                <w:p w14:paraId="522B7761" w14:textId="77777777" w:rsidR="00BD26BD" w:rsidRPr="00F6135D" w:rsidRDefault="00BD26BD" w:rsidP="00BD26BD">
                  <w:pPr>
                    <w:rPr>
                      <w:noProof/>
                    </w:rPr>
                  </w:pPr>
                  <w:r w:rsidRPr="00F6135D">
                    <w:rPr>
                      <w:noProof/>
                    </w:rPr>
                    <w:t xml:space="preserve">UNDP </w:t>
                  </w:r>
                  <w:r>
                    <w:rPr>
                      <w:noProof/>
                    </w:rPr>
                    <w:t>(</w:t>
                  </w:r>
                  <w:r w:rsidRPr="00F6135D">
                    <w:rPr>
                      <w:noProof/>
                    </w:rPr>
                    <w:t>n.d.</w:t>
                  </w:r>
                  <w:r>
                    <w:rPr>
                      <w:noProof/>
                    </w:rPr>
                    <w:t>)</w:t>
                  </w:r>
                  <w:r w:rsidRPr="00F6135D">
                    <w:rPr>
                      <w:noProof/>
                    </w:rPr>
                    <w:t xml:space="preserve"> </w:t>
                  </w:r>
                  <w:r w:rsidRPr="00F6135D">
                    <w:rPr>
                      <w:i/>
                      <w:iCs/>
                      <w:noProof/>
                    </w:rPr>
                    <w:t>UNDP.</w:t>
                  </w:r>
                  <w:r w:rsidRPr="00F6135D">
                    <w:rPr>
                      <w:noProof/>
                    </w:rPr>
                    <w:t xml:space="preserve"> </w:t>
                  </w:r>
                  <w:r w:rsidRPr="00F6135D">
                    <w:rPr>
                      <w:noProof/>
                    </w:rPr>
                    <w:br/>
                    <w:t xml:space="preserve">Available at: </w:t>
                  </w:r>
                  <w:r w:rsidRPr="00F6135D">
                    <w:rPr>
                      <w:noProof/>
                      <w:u w:val="single"/>
                    </w:rPr>
                    <w:t>https://www.undp.org/sustainable-development-goals#no-poverty</w:t>
                  </w:r>
                  <w:r w:rsidRPr="00F6135D">
                    <w:rPr>
                      <w:noProof/>
                    </w:rPr>
                    <w:br/>
                  </w:r>
                  <w:r>
                    <w:rPr>
                      <w:noProof/>
                    </w:rPr>
                    <w:t>(</w:t>
                  </w:r>
                  <w:r w:rsidRPr="00F6135D">
                    <w:rPr>
                      <w:noProof/>
                    </w:rPr>
                    <w:t>Accessed 8 August 2021</w:t>
                  </w:r>
                  <w:r>
                    <w:rPr>
                      <w:noProof/>
                    </w:rPr>
                    <w:t>)</w:t>
                  </w:r>
                  <w:r w:rsidRPr="00F6135D">
                    <w:rPr>
                      <w:noProof/>
                    </w:rPr>
                    <w:t>.</w:t>
                  </w:r>
                </w:p>
                <w:p w14:paraId="688FAC76" w14:textId="77777777" w:rsidR="00BD26BD" w:rsidRPr="00F6135D" w:rsidRDefault="00BD26BD" w:rsidP="00BD26BD">
                  <w:pPr>
                    <w:rPr>
                      <w:noProof/>
                    </w:rPr>
                  </w:pPr>
                  <w:r w:rsidRPr="00F6135D">
                    <w:rPr>
                      <w:noProof/>
                    </w:rPr>
                    <w:t>Unicef</w:t>
                  </w:r>
                  <w:r>
                    <w:rPr>
                      <w:noProof/>
                    </w:rPr>
                    <w:t xml:space="preserve"> (</w:t>
                  </w:r>
                  <w:r w:rsidRPr="00F6135D">
                    <w:rPr>
                      <w:noProof/>
                    </w:rPr>
                    <w:t>n.d.</w:t>
                  </w:r>
                  <w:r>
                    <w:rPr>
                      <w:noProof/>
                    </w:rPr>
                    <w:t>)</w:t>
                  </w:r>
                  <w:r w:rsidRPr="00F6135D">
                    <w:rPr>
                      <w:noProof/>
                    </w:rPr>
                    <w:t xml:space="preserve"> </w:t>
                  </w:r>
                  <w:r w:rsidRPr="00F6135D">
                    <w:rPr>
                      <w:i/>
                      <w:iCs/>
                      <w:noProof/>
                    </w:rPr>
                    <w:t xml:space="preserve">Unicef. </w:t>
                  </w:r>
                  <w:r w:rsidRPr="00F6135D">
                    <w:rPr>
                      <w:noProof/>
                    </w:rPr>
                    <w:t xml:space="preserve"> </w:t>
                  </w:r>
                  <w:r w:rsidRPr="00F6135D">
                    <w:rPr>
                      <w:noProof/>
                    </w:rPr>
                    <w:br/>
                    <w:t xml:space="preserve">Available at: </w:t>
                  </w:r>
                  <w:r w:rsidRPr="00F6135D">
                    <w:rPr>
                      <w:noProof/>
                      <w:u w:val="single"/>
                    </w:rPr>
                    <w:t>https://data.unicef.org/sdgs/goal-3-good-health-wellbeing/</w:t>
                  </w:r>
                  <w:r w:rsidRPr="00F6135D">
                    <w:rPr>
                      <w:noProof/>
                    </w:rPr>
                    <w:br/>
                  </w:r>
                  <w:r>
                    <w:rPr>
                      <w:noProof/>
                    </w:rPr>
                    <w:t>(</w:t>
                  </w:r>
                  <w:r w:rsidRPr="00F6135D">
                    <w:rPr>
                      <w:noProof/>
                    </w:rPr>
                    <w:t>Accessed 8 August 2021</w:t>
                  </w:r>
                  <w:r>
                    <w:rPr>
                      <w:noProof/>
                    </w:rPr>
                    <w:t>)</w:t>
                  </w:r>
                  <w:r w:rsidRPr="00F6135D">
                    <w:rPr>
                      <w:noProof/>
                    </w:rPr>
                    <w:t>.</w:t>
                  </w:r>
                </w:p>
                <w:p w14:paraId="6AD81E1B" w14:textId="77777777" w:rsidR="00BD26BD" w:rsidRPr="00F6135D" w:rsidRDefault="00BD26BD" w:rsidP="00BD26BD">
                  <w:pPr>
                    <w:rPr>
                      <w:noProof/>
                    </w:rPr>
                  </w:pPr>
                  <w:r w:rsidRPr="00F6135D">
                    <w:rPr>
                      <w:noProof/>
                    </w:rPr>
                    <w:t xml:space="preserve">University of Cambridge </w:t>
                  </w:r>
                  <w:r>
                    <w:rPr>
                      <w:noProof/>
                    </w:rPr>
                    <w:t>(</w:t>
                  </w:r>
                  <w:r w:rsidRPr="00F6135D">
                    <w:rPr>
                      <w:noProof/>
                    </w:rPr>
                    <w:t>2021</w:t>
                  </w:r>
                  <w:r>
                    <w:rPr>
                      <w:noProof/>
                    </w:rPr>
                    <w:t>)</w:t>
                  </w:r>
                  <w:r w:rsidRPr="00F6135D">
                    <w:rPr>
                      <w:noProof/>
                    </w:rPr>
                    <w:t xml:space="preserve"> </w:t>
                  </w:r>
                  <w:r w:rsidRPr="00F6135D">
                    <w:rPr>
                      <w:i/>
                      <w:iCs/>
                      <w:noProof/>
                    </w:rPr>
                    <w:t xml:space="preserve">University of Cambridge. </w:t>
                  </w:r>
                  <w:r w:rsidRPr="00F6135D">
                    <w:rPr>
                      <w:noProof/>
                    </w:rPr>
                    <w:t xml:space="preserve"> </w:t>
                  </w:r>
                  <w:r w:rsidRPr="00F6135D">
                    <w:rPr>
                      <w:noProof/>
                    </w:rPr>
                    <w:br/>
                    <w:t xml:space="preserve">Available at: </w:t>
                  </w:r>
                  <w:r w:rsidRPr="00F6135D">
                    <w:rPr>
                      <w:noProof/>
                      <w:u w:val="single"/>
                    </w:rPr>
                    <w:t>https://www.educationalpolicy.admin.cam.ac.uk/</w:t>
                  </w:r>
                  <w:r w:rsidRPr="00F6135D">
                    <w:rPr>
                      <w:noProof/>
                    </w:rPr>
                    <w:br/>
                  </w:r>
                  <w:r>
                    <w:rPr>
                      <w:noProof/>
                    </w:rPr>
                    <w:t>(</w:t>
                  </w:r>
                  <w:r w:rsidRPr="00F6135D">
                    <w:rPr>
                      <w:noProof/>
                    </w:rPr>
                    <w:t>Accessed 12 August 2021</w:t>
                  </w:r>
                  <w:r>
                    <w:rPr>
                      <w:noProof/>
                    </w:rPr>
                    <w:t>)</w:t>
                  </w:r>
                  <w:r w:rsidRPr="00F6135D">
                    <w:rPr>
                      <w:noProof/>
                    </w:rPr>
                    <w:t>.</w:t>
                  </w:r>
                </w:p>
                <w:p w14:paraId="568DFC3D" w14:textId="4EA1A7AB" w:rsidR="00F37F96" w:rsidRDefault="00BD26BD" w:rsidP="00BD26BD">
                  <w:r w:rsidRPr="00F6135D">
                    <w:rPr>
                      <w:b/>
                      <w:bCs/>
                      <w:noProof/>
                    </w:rPr>
                    <w:fldChar w:fldCharType="end"/>
                  </w:r>
                </w:p>
              </w:sdtContent>
            </w:sdt>
          </w:sdtContent>
        </w:sdt>
      </w:sdtContent>
    </w:sdt>
    <w:p w14:paraId="6FAFA64A" w14:textId="77777777" w:rsidR="00F37F96" w:rsidRDefault="00F37F96" w:rsidP="007279E2">
      <w:pPr>
        <w:pStyle w:val="ListParagraph"/>
        <w:spacing w:line="360" w:lineRule="auto"/>
        <w:ind w:left="0"/>
        <w:jc w:val="both"/>
      </w:pPr>
    </w:p>
    <w:sectPr w:rsidR="00F37F96" w:rsidSect="00CA60A6">
      <w:headerReference w:type="even" r:id="rId8"/>
      <w:headerReference w:type="default" r:id="rId9"/>
      <w:footerReference w:type="even" r:id="rId10"/>
      <w:footerReference w:type="default" r:id="rId11"/>
      <w:headerReference w:type="first" r:id="rId12"/>
      <w:footerReference w:type="first" r:id="rId13"/>
      <w:pgSz w:w="11906" w:h="16838"/>
      <w:pgMar w:top="851" w:right="1133" w:bottom="1276"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AB421" w14:textId="77777777" w:rsidR="004D05BD" w:rsidRDefault="004D05BD" w:rsidP="004D05BD">
      <w:pPr>
        <w:spacing w:after="0" w:line="240" w:lineRule="auto"/>
      </w:pPr>
      <w:r>
        <w:separator/>
      </w:r>
    </w:p>
  </w:endnote>
  <w:endnote w:type="continuationSeparator" w:id="0">
    <w:p w14:paraId="50586A20" w14:textId="77777777" w:rsidR="004D05BD" w:rsidRDefault="004D05BD" w:rsidP="004D0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E51C0" w14:textId="77777777" w:rsidR="00770969" w:rsidRDefault="007709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865684"/>
      <w:docPartObj>
        <w:docPartGallery w:val="Page Numbers (Bottom of Page)"/>
        <w:docPartUnique/>
      </w:docPartObj>
    </w:sdtPr>
    <w:sdtEndPr>
      <w:rPr>
        <w:noProof/>
      </w:rPr>
    </w:sdtEndPr>
    <w:sdtContent>
      <w:p w14:paraId="09585C94" w14:textId="5912851A" w:rsidR="004D05BD" w:rsidRDefault="004D05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B99730" w14:textId="77777777" w:rsidR="004D05BD" w:rsidRDefault="004D05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FB413" w14:textId="77777777" w:rsidR="00770969" w:rsidRDefault="0077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CDD7F" w14:textId="77777777" w:rsidR="004D05BD" w:rsidRDefault="004D05BD" w:rsidP="004D05BD">
      <w:pPr>
        <w:spacing w:after="0" w:line="240" w:lineRule="auto"/>
      </w:pPr>
      <w:r>
        <w:separator/>
      </w:r>
    </w:p>
  </w:footnote>
  <w:footnote w:type="continuationSeparator" w:id="0">
    <w:p w14:paraId="28929BDC" w14:textId="77777777" w:rsidR="004D05BD" w:rsidRDefault="004D05BD" w:rsidP="004D0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50479" w14:textId="77777777" w:rsidR="00770969" w:rsidRDefault="007709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CFB5E" w14:textId="77777777" w:rsidR="00770969" w:rsidRDefault="007709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B60B2" w14:textId="77777777" w:rsidR="00770969" w:rsidRDefault="007709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02D7"/>
    <w:multiLevelType w:val="multilevel"/>
    <w:tmpl w:val="2C0C1A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C4215D"/>
    <w:multiLevelType w:val="hybridMultilevel"/>
    <w:tmpl w:val="0A3874FC"/>
    <w:lvl w:ilvl="0" w:tplc="0809000F">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6B7F08"/>
    <w:multiLevelType w:val="multilevel"/>
    <w:tmpl w:val="7020DC5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22523ED"/>
    <w:multiLevelType w:val="multilevel"/>
    <w:tmpl w:val="CE4E32C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0MDQyNjMyMTQ3NTBX0lEKTi0uzszPAykwrwUA83GNCCwAAAA="/>
  </w:docVars>
  <w:rsids>
    <w:rsidRoot w:val="00766C78"/>
    <w:rsid w:val="00001CBA"/>
    <w:rsid w:val="00002F00"/>
    <w:rsid w:val="00003908"/>
    <w:rsid w:val="00011228"/>
    <w:rsid w:val="00054588"/>
    <w:rsid w:val="00061EB6"/>
    <w:rsid w:val="000A1AD4"/>
    <w:rsid w:val="000B3D8B"/>
    <w:rsid w:val="000C349C"/>
    <w:rsid w:val="00107095"/>
    <w:rsid w:val="00110A12"/>
    <w:rsid w:val="001430DE"/>
    <w:rsid w:val="0017582F"/>
    <w:rsid w:val="001809A0"/>
    <w:rsid w:val="001852B2"/>
    <w:rsid w:val="001906D6"/>
    <w:rsid w:val="001A2E78"/>
    <w:rsid w:val="001B5C45"/>
    <w:rsid w:val="001E1BAC"/>
    <w:rsid w:val="001E2086"/>
    <w:rsid w:val="00205256"/>
    <w:rsid w:val="00211BF5"/>
    <w:rsid w:val="0022788E"/>
    <w:rsid w:val="002326D6"/>
    <w:rsid w:val="0024697B"/>
    <w:rsid w:val="00247CB5"/>
    <w:rsid w:val="00266A76"/>
    <w:rsid w:val="00273C13"/>
    <w:rsid w:val="0029585E"/>
    <w:rsid w:val="002C3F7A"/>
    <w:rsid w:val="002E6B63"/>
    <w:rsid w:val="002F2A84"/>
    <w:rsid w:val="00327353"/>
    <w:rsid w:val="003819C2"/>
    <w:rsid w:val="003A6395"/>
    <w:rsid w:val="003C50DB"/>
    <w:rsid w:val="003D1F69"/>
    <w:rsid w:val="003E025C"/>
    <w:rsid w:val="00404BDD"/>
    <w:rsid w:val="00411357"/>
    <w:rsid w:val="00412860"/>
    <w:rsid w:val="00423B5C"/>
    <w:rsid w:val="00436158"/>
    <w:rsid w:val="004579FA"/>
    <w:rsid w:val="00460421"/>
    <w:rsid w:val="00482256"/>
    <w:rsid w:val="00497DD1"/>
    <w:rsid w:val="004A4E79"/>
    <w:rsid w:val="004D05BD"/>
    <w:rsid w:val="004D13DD"/>
    <w:rsid w:val="00504745"/>
    <w:rsid w:val="0051161D"/>
    <w:rsid w:val="005731C2"/>
    <w:rsid w:val="00591CCD"/>
    <w:rsid w:val="005B4238"/>
    <w:rsid w:val="005B7A9A"/>
    <w:rsid w:val="005C6572"/>
    <w:rsid w:val="005C7502"/>
    <w:rsid w:val="005F126D"/>
    <w:rsid w:val="00635C7C"/>
    <w:rsid w:val="0067745B"/>
    <w:rsid w:val="00680A7F"/>
    <w:rsid w:val="006A4168"/>
    <w:rsid w:val="006C5D2C"/>
    <w:rsid w:val="00702987"/>
    <w:rsid w:val="007279E2"/>
    <w:rsid w:val="007317A4"/>
    <w:rsid w:val="00741EEE"/>
    <w:rsid w:val="00750F3B"/>
    <w:rsid w:val="00760ABE"/>
    <w:rsid w:val="00766C78"/>
    <w:rsid w:val="00770969"/>
    <w:rsid w:val="00776647"/>
    <w:rsid w:val="007A295D"/>
    <w:rsid w:val="007A365C"/>
    <w:rsid w:val="007A52C0"/>
    <w:rsid w:val="007E05BF"/>
    <w:rsid w:val="007E6CF0"/>
    <w:rsid w:val="007F3B2E"/>
    <w:rsid w:val="00813332"/>
    <w:rsid w:val="00855E8D"/>
    <w:rsid w:val="0088135F"/>
    <w:rsid w:val="00896911"/>
    <w:rsid w:val="00897AB8"/>
    <w:rsid w:val="008A2BCA"/>
    <w:rsid w:val="008B34F5"/>
    <w:rsid w:val="008C6010"/>
    <w:rsid w:val="008D36DD"/>
    <w:rsid w:val="008D5350"/>
    <w:rsid w:val="00902131"/>
    <w:rsid w:val="00907E0D"/>
    <w:rsid w:val="00927A0A"/>
    <w:rsid w:val="00944D30"/>
    <w:rsid w:val="00980E35"/>
    <w:rsid w:val="009C4029"/>
    <w:rsid w:val="009C6E26"/>
    <w:rsid w:val="009E1A80"/>
    <w:rsid w:val="009E2582"/>
    <w:rsid w:val="00A01A7A"/>
    <w:rsid w:val="00A17D8A"/>
    <w:rsid w:val="00A54EA5"/>
    <w:rsid w:val="00A61ED3"/>
    <w:rsid w:val="00A94831"/>
    <w:rsid w:val="00AA543B"/>
    <w:rsid w:val="00AB6700"/>
    <w:rsid w:val="00AC67F1"/>
    <w:rsid w:val="00AD61A6"/>
    <w:rsid w:val="00AD6E3B"/>
    <w:rsid w:val="00AE2DC6"/>
    <w:rsid w:val="00AE46A6"/>
    <w:rsid w:val="00AE4BCF"/>
    <w:rsid w:val="00B01965"/>
    <w:rsid w:val="00B01F16"/>
    <w:rsid w:val="00B1780D"/>
    <w:rsid w:val="00B56AC1"/>
    <w:rsid w:val="00B5723C"/>
    <w:rsid w:val="00B6655A"/>
    <w:rsid w:val="00B754B6"/>
    <w:rsid w:val="00B7784E"/>
    <w:rsid w:val="00B94689"/>
    <w:rsid w:val="00BA5EEF"/>
    <w:rsid w:val="00BC6561"/>
    <w:rsid w:val="00BD1319"/>
    <w:rsid w:val="00BD26BD"/>
    <w:rsid w:val="00BF4C88"/>
    <w:rsid w:val="00C04258"/>
    <w:rsid w:val="00C32984"/>
    <w:rsid w:val="00C443FE"/>
    <w:rsid w:val="00C52E5C"/>
    <w:rsid w:val="00C54070"/>
    <w:rsid w:val="00C61113"/>
    <w:rsid w:val="00C6627D"/>
    <w:rsid w:val="00C80C56"/>
    <w:rsid w:val="00C94F0E"/>
    <w:rsid w:val="00CA60A6"/>
    <w:rsid w:val="00CA63DB"/>
    <w:rsid w:val="00CC694F"/>
    <w:rsid w:val="00CC7655"/>
    <w:rsid w:val="00CD5665"/>
    <w:rsid w:val="00CE0822"/>
    <w:rsid w:val="00CE7D0E"/>
    <w:rsid w:val="00D00BFB"/>
    <w:rsid w:val="00D120C4"/>
    <w:rsid w:val="00D149AC"/>
    <w:rsid w:val="00D279D7"/>
    <w:rsid w:val="00D349B9"/>
    <w:rsid w:val="00D50545"/>
    <w:rsid w:val="00D55A2F"/>
    <w:rsid w:val="00D563DC"/>
    <w:rsid w:val="00D944BB"/>
    <w:rsid w:val="00DB42D3"/>
    <w:rsid w:val="00DC5CFA"/>
    <w:rsid w:val="00DD399F"/>
    <w:rsid w:val="00DE5F97"/>
    <w:rsid w:val="00E60EFE"/>
    <w:rsid w:val="00E65C1C"/>
    <w:rsid w:val="00EA711B"/>
    <w:rsid w:val="00EB763C"/>
    <w:rsid w:val="00EC4555"/>
    <w:rsid w:val="00EC7C4A"/>
    <w:rsid w:val="00EF1F2E"/>
    <w:rsid w:val="00F02791"/>
    <w:rsid w:val="00F257B4"/>
    <w:rsid w:val="00F37F96"/>
    <w:rsid w:val="00F41D37"/>
    <w:rsid w:val="00F42DCE"/>
    <w:rsid w:val="00F57B0B"/>
    <w:rsid w:val="00F807C9"/>
    <w:rsid w:val="00F81688"/>
    <w:rsid w:val="00F87F33"/>
    <w:rsid w:val="00F90908"/>
    <w:rsid w:val="00FA4564"/>
    <w:rsid w:val="00FD3171"/>
    <w:rsid w:val="00FF1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5B763"/>
  <w15:chartTrackingRefBased/>
  <w15:docId w15:val="{E8311ACE-8A4B-4AB1-AE9E-3B2B89FDB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F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6C78"/>
    <w:rPr>
      <w:color w:val="0563C1" w:themeColor="hyperlink"/>
      <w:u w:val="single"/>
    </w:rPr>
  </w:style>
  <w:style w:type="character" w:styleId="UnresolvedMention">
    <w:name w:val="Unresolved Mention"/>
    <w:basedOn w:val="DefaultParagraphFont"/>
    <w:uiPriority w:val="99"/>
    <w:semiHidden/>
    <w:unhideWhenUsed/>
    <w:rsid w:val="00766C78"/>
    <w:rPr>
      <w:color w:val="605E5C"/>
      <w:shd w:val="clear" w:color="auto" w:fill="E1DFDD"/>
    </w:rPr>
  </w:style>
  <w:style w:type="paragraph" w:styleId="NoSpacing">
    <w:name w:val="No Spacing"/>
    <w:link w:val="NoSpacingChar"/>
    <w:uiPriority w:val="1"/>
    <w:qFormat/>
    <w:rsid w:val="004D05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05BD"/>
    <w:rPr>
      <w:rFonts w:eastAsiaTheme="minorEastAsia"/>
      <w:lang w:val="en-US"/>
    </w:rPr>
  </w:style>
  <w:style w:type="paragraph" w:styleId="Header">
    <w:name w:val="header"/>
    <w:basedOn w:val="Normal"/>
    <w:link w:val="HeaderChar"/>
    <w:uiPriority w:val="99"/>
    <w:unhideWhenUsed/>
    <w:rsid w:val="004D05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5BD"/>
  </w:style>
  <w:style w:type="paragraph" w:styleId="Footer">
    <w:name w:val="footer"/>
    <w:basedOn w:val="Normal"/>
    <w:link w:val="FooterChar"/>
    <w:uiPriority w:val="99"/>
    <w:unhideWhenUsed/>
    <w:rsid w:val="004D05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5BD"/>
  </w:style>
  <w:style w:type="character" w:customStyle="1" w:styleId="Heading1Char">
    <w:name w:val="Heading 1 Char"/>
    <w:basedOn w:val="DefaultParagraphFont"/>
    <w:link w:val="Heading1"/>
    <w:uiPriority w:val="9"/>
    <w:rsid w:val="00C94F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4F0E"/>
    <w:pPr>
      <w:outlineLvl w:val="9"/>
    </w:pPr>
    <w:rPr>
      <w:lang w:val="en-US"/>
    </w:rPr>
  </w:style>
  <w:style w:type="paragraph" w:styleId="TOC2">
    <w:name w:val="toc 2"/>
    <w:basedOn w:val="Normal"/>
    <w:next w:val="Normal"/>
    <w:autoRedefine/>
    <w:uiPriority w:val="39"/>
    <w:unhideWhenUsed/>
    <w:rsid w:val="00C94F0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94F0E"/>
    <w:pPr>
      <w:spacing w:after="100"/>
    </w:pPr>
    <w:rPr>
      <w:rFonts w:eastAsiaTheme="minorEastAsia" w:cs="Times New Roman"/>
      <w:lang w:val="en-US"/>
    </w:rPr>
  </w:style>
  <w:style w:type="paragraph" w:styleId="TOC3">
    <w:name w:val="toc 3"/>
    <w:basedOn w:val="Normal"/>
    <w:next w:val="Normal"/>
    <w:autoRedefine/>
    <w:uiPriority w:val="39"/>
    <w:unhideWhenUsed/>
    <w:rsid w:val="00C94F0E"/>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902131"/>
    <w:rPr>
      <w:color w:val="954F72" w:themeColor="followedHyperlink"/>
      <w:u w:val="single"/>
    </w:rPr>
  </w:style>
  <w:style w:type="paragraph" w:styleId="ListParagraph">
    <w:name w:val="List Paragraph"/>
    <w:basedOn w:val="Normal"/>
    <w:uiPriority w:val="34"/>
    <w:qFormat/>
    <w:rsid w:val="00003908"/>
    <w:pPr>
      <w:ind w:left="720"/>
      <w:contextualSpacing/>
    </w:pPr>
  </w:style>
  <w:style w:type="paragraph" w:styleId="Bibliography">
    <w:name w:val="Bibliography"/>
    <w:basedOn w:val="Normal"/>
    <w:next w:val="Normal"/>
    <w:uiPriority w:val="37"/>
    <w:unhideWhenUsed/>
    <w:rsid w:val="00F37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05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{D380B859-E9CA-4366-9C3E-CE05C2B11B89}</b:Guid>
    <b:URL>https://www.mind.org.uk/information-support/your-stories/what-is-mental-health-and-mental-wellbeing/</b:URL>
    <b:Author>
      <b:Author>
        <b:NameList>
          <b:Person>
            <b:Last>Ozorio</b:Last>
            <b:First>Taryn</b:First>
          </b:Person>
        </b:NameList>
      </b:Author>
    </b:Author>
    <b:Title>Mind</b:Title>
    <b:Year>2011</b:Year>
    <b:YearAccessed>2021</b:YearAccessed>
    <b:MonthAccessed>August</b:MonthAccessed>
    <b:DayAccessed>5</b:DayAccessed>
    <b:RefOrder>1</b:RefOrder>
  </b:Source>
  <b:Source>
    <b:Tag>UND21</b:Tag>
    <b:SourceType>InternetSite</b:SourceType>
    <b:Guid>{6B34865B-11B5-419C-BD98-2BC52F376F34}</b:Guid>
    <b:Author>
      <b:Author>
        <b:Corporate>UNDP</b:Corporate>
      </b:Author>
    </b:Author>
    <b:Title>UNDP </b:Title>
    <b:YearAccessed>2021</b:YearAccessed>
    <b:MonthAccessed>August</b:MonthAccessed>
    <b:DayAccessed>8</b:DayAccessed>
    <b:URL>https://www.undp.org/sustainable-development-goals#no-poverty</b:URL>
    <b:RefOrder>2</b:RefOrder>
  </b:Source>
  <b:Source>
    <b:Tag>CDC18</b:Tag>
    <b:SourceType>InternetSite</b:SourceType>
    <b:Guid>{1378B952-023F-48B2-A6B6-42CEF9BED4A5}</b:Guid>
    <b:Author>
      <b:Author>
        <b:Corporate>CDC</b:Corporate>
      </b:Author>
    </b:Author>
    <b:Title>Centers for Disease Control and Prevention</b:Title>
    <b:Year>2018</b:Year>
    <b:YearAccessed>2021</b:YearAccessed>
    <b:MonthAccessed>August</b:MonthAccessed>
    <b:DayAccessed>7</b:DayAccessed>
    <b:URL>https://www.cdc.gov/hrqol/wellbeing.htm</b:URL>
    <b:RefOrder>3</b:RefOrder>
  </b:Source>
  <b:Source>
    <b:Tag>Uni21</b:Tag>
    <b:SourceType>InternetSite</b:SourceType>
    <b:Guid>{FE6E26F6-AD17-4BFE-A4D8-7FD5413B18C9}</b:Guid>
    <b:Author>
      <b:Author>
        <b:Corporate>Unicef</b:Corporate>
      </b:Author>
    </b:Author>
    <b:Title>Unicef </b:Title>
    <b:YearAccessed>2021</b:YearAccessed>
    <b:MonthAccessed>August</b:MonthAccessed>
    <b:DayAccessed>8</b:DayAccessed>
    <b:URL>https://data.unicef.org/sdgs/goal-3-good-health-wellbeing/</b:URL>
    <b:RefOrder>4</b:RefOrder>
  </b:Source>
  <b:Source>
    <b:Tag>Har15</b:Tag>
    <b:SourceType>DocumentFromInternetSite</b:SourceType>
    <b:Guid>{7A8B8FF1-6CC3-4D8F-A843-A4009154DEFB}</b:Guid>
    <b:Title>Westlondonccg.nhs.uk</b:Title>
    <b:Year>2015</b:Year>
    <b:YearAccessed>2021</b:YearAccessed>
    <b:MonthAccessed>August </b:MonthAccessed>
    <b:DayAccessed>9 </b:DayAccessed>
    <b:URL>https://www.westlondonccg.nhs.uk/application/files/1515/8739/8574/05-Health-and-Wellbeing-Strategy.pdf</b:URL>
    <b:Author>
      <b:Author>
        <b:Corporate>Harrow CCG</b:Corporate>
      </b:Author>
    </b:Author>
    <b:Month>November </b:Month>
    <b:Day>3</b:Day>
    <b:RefOrder>5</b:RefOrder>
  </b:Source>
  <b:Source>
    <b:Tag>Har16</b:Tag>
    <b:SourceType>InternetSite</b:SourceType>
    <b:Guid>{0B295DC8-5A0E-4B95-8BCC-3B467BEECD34}</b:Guid>
    <b:Author>
      <b:Author>
        <b:Corporate>Harrow Council</b:Corporate>
      </b:Author>
    </b:Author>
    <b:Title>Harrow Council</b:Title>
    <b:Year>2018</b:Year>
    <b:YearAccessed>2021</b:YearAccessed>
    <b:MonthAccessed>August</b:MonthAccessed>
    <b:DayAccessed>9</b:DayAccessed>
    <b:URL>https://consult.harrow.gov.uk/consult.ti/hadlt/consultationHome</b:URL>
    <b:RefOrder>6</b:RefOrder>
  </b:Source>
  <b:Source>
    <b:Tag>Tam10</b:Tag>
    <b:SourceType>InternetSite</b:SourceType>
    <b:Guid>{D0D4A280-4364-4AF3-A691-DF447C62E301}</b:Guid>
    <b:Author>
      <b:Author>
        <b:Corporate>Tammy Boyce, Stephen Peckham, Alison Hann, Susan Trenholm</b:Corporate>
      </b:Author>
    </b:Author>
    <b:Title>The Kings Fund</b:Title>
    <b:Year>2010</b:Year>
    <b:URL>https://www.kingsfund.org.uk/projects/gp-inquiry/health-promotion</b:URL>
    <b:YearAccessed>2021</b:YearAccessed>
    <b:MonthAccessed>August </b:MonthAccessed>
    <b:DayAccessed>10</b:DayAccessed>
    <b:RefOrder>7</b:RefOrder>
  </b:Source>
  <b:Source>
    <b:Tag>Dep15</b:Tag>
    <b:SourceType>InternetSite</b:SourceType>
    <b:Guid>{7304A18A-09D4-4EDE-B07C-8649E52B3482}</b:Guid>
    <b:Author>
      <b:Author>
        <b:Corporate>Department of Health </b:Corporate>
      </b:Author>
    </b:Author>
    <b:Title>Department of Health </b:Title>
    <b:Year>2015</b:Year>
    <b:YearAccessed>2021</b:YearAccessed>
    <b:MonthAccessed>August </b:MonthAccessed>
    <b:DayAccessed>11</b:DayAccessed>
    <b:URL>https://www.health-ni.gov.uk/topics/health-policy/making-life-better</b:URL>
    <b:RefOrder>8</b:RefOrder>
  </b:Source>
  <b:Source>
    <b:Tag>Kar17</b:Tag>
    <b:SourceType>InternetSite</b:SourceType>
    <b:Guid>{37D26E8D-D04D-464D-9F00-564C3129B261}</b:Guid>
    <b:Author>
      <b:Author>
        <b:NameList>
          <b:Person>
            <b:Last>Thompson</b:Last>
            <b:First>Karl</b:First>
          </b:Person>
        </b:NameList>
      </b:Author>
    </b:Author>
    <b:Title>Revise Sociology</b:Title>
    <b:Year>2017</b:Year>
    <b:YearAccessed>2021</b:YearAccessed>
    <b:MonthAccessed>August</b:MonthAccessed>
    <b:DayAccessed>11</b:DayAccessed>
    <b:URL>https://revisesociology.com/2017/05/13/education-policies-uk-summary/</b:URL>
    <b:RefOrder>9</b:RefOrder>
  </b:Source>
  <b:Source>
    <b:Tag>Uni211</b:Tag>
    <b:SourceType>InternetSite</b:SourceType>
    <b:Guid>{A14F6208-A753-4348-B989-AE7088B03665}</b:Guid>
    <b:Author>
      <b:Author>
        <b:Corporate>University of Cambridge </b:Corporate>
      </b:Author>
    </b:Author>
    <b:Title>University of Cambridge </b:Title>
    <b:Year>2021</b:Year>
    <b:YearAccessed>2021</b:YearAccessed>
    <b:MonthAccessed>August</b:MonthAccessed>
    <b:DayAccessed>12</b:DayAccessed>
    <b:URL>https://www.educationalpolicy.admin.cam.ac.uk/</b:URL>
    <b:RefOrder>10</b:RefOrder>
  </b:Source>
  <b:Source>
    <b:Tag>Har20</b:Tag>
    <b:SourceType>InternetSite</b:SourceType>
    <b:Guid>{406A3A5D-4CE2-44C5-8B39-FCD0794D87E1}</b:Guid>
    <b:Author>
      <b:Author>
        <b:Corporate>Harrow Council</b:Corporate>
      </b:Author>
    </b:Author>
    <b:Title>Harrow Council</b:Title>
    <b:Year>2020</b:Year>
    <b:YearAccessed>2021</b:YearAccessed>
    <b:MonthAccessed>August</b:MonthAccessed>
    <b:DayAccessed>14</b:DayAccessed>
    <b:URL>https://consult.harrow.gov.uk/consult.ti/HWell/consultationHome</b:URL>
    <b:RefOrder>11</b:RefOrder>
  </b:Source>
</b:Sources>
</file>

<file path=customXml/itemProps1.xml><?xml version="1.0" encoding="utf-8"?>
<ds:datastoreItem xmlns:ds="http://schemas.openxmlformats.org/officeDocument/2006/customXml" ds:itemID="{FD4BE3F2-B5D8-42B1-BE20-8ABF4FB15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12</Pages>
  <Words>4402</Words>
  <Characters>25098</Characters>
  <Application>Microsoft Office Word</Application>
  <DocSecurity>0</DocSecurity>
  <Lines>209</Lines>
  <Paragraphs>58</Paragraphs>
  <ScaleCrop>false</ScaleCrop>
  <Company/>
  <LinksUpToDate>false</LinksUpToDate>
  <CharactersWithSpaces>29442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Szilard Szanto</dc:creator>
  <cp:keywords/>
  <dc:description/>
  <cp:lastModifiedBy>Bibiana Szanto</cp:lastModifiedBy>
  <cp:revision>80</cp:revision>
  <dcterms:created xsi:type="dcterms:W3CDTF">2021-08-26T09:44:00Z</dcterms:created>
  <dcterms:modified xsi:type="dcterms:W3CDTF">2021-08-26T13:27:00Z</dcterms:modified>
</cp:coreProperties>
</file>