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1591B5D" w14:textId="77777777" w:rsidR="009E4A1E" w:rsidRDefault="009E4A1E" w:rsidP="00096BB5">
      <w:pPr>
        <w:spacing w:line="276" w:lineRule="auto"/>
        <w:rPr>
          <w:rFonts w:asciiTheme="majorHAnsi" w:hAnsiTheme="majorHAnsi"/>
          <w:u w:val="single"/>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9E4A1E" w:rsidRPr="00CE0319" w14:paraId="3E5F5D06" w14:textId="77777777" w:rsidTr="009E4A1E">
        <w:trPr>
          <w:trHeight w:val="75"/>
        </w:trPr>
        <w:tc>
          <w:tcPr>
            <w:tcW w:w="10598" w:type="dxa"/>
            <w:shd w:val="clear" w:color="auto" w:fill="D9D9D9"/>
          </w:tcPr>
          <w:p w14:paraId="049AB6B1" w14:textId="77777777" w:rsidR="009E4A1E" w:rsidRPr="00CE0319" w:rsidRDefault="009E4A1E" w:rsidP="009E4A1E">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bl>
    <w:p w14:paraId="6B8075E9" w14:textId="77777777" w:rsidR="009E4A1E" w:rsidRDefault="009E4A1E" w:rsidP="009E4A1E">
      <w:pPr>
        <w:pStyle w:val="BodyText1"/>
        <w:tabs>
          <w:tab w:val="clear" w:pos="720"/>
          <w:tab w:val="clear" w:pos="1440"/>
        </w:tabs>
        <w:jc w:val="both"/>
        <w:rPr>
          <w:rFonts w:ascii="Calibri" w:hAnsi="Calibri"/>
          <w:sz w:val="20"/>
        </w:rPr>
      </w:pPr>
    </w:p>
    <w:p w14:paraId="3A385778" w14:textId="77777777" w:rsidR="009E4A1E" w:rsidRPr="00FA68F8" w:rsidRDefault="009E4A1E" w:rsidP="009E4A1E">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pPr w:leftFromText="180" w:rightFromText="180" w:vertAnchor="text" w:horzAnchor="page" w:tblpX="1369" w:tblpY="686"/>
        <w:tblW w:w="4618" w:type="pct"/>
        <w:tblLayout w:type="fixed"/>
        <w:tblLook w:val="04A0" w:firstRow="1" w:lastRow="0" w:firstColumn="1" w:lastColumn="0" w:noHBand="0" w:noVBand="1"/>
      </w:tblPr>
      <w:tblGrid>
        <w:gridCol w:w="2388"/>
        <w:gridCol w:w="1269"/>
        <w:gridCol w:w="1275"/>
        <w:gridCol w:w="1269"/>
        <w:gridCol w:w="12"/>
        <w:gridCol w:w="1265"/>
        <w:gridCol w:w="1277"/>
        <w:gridCol w:w="1100"/>
      </w:tblGrid>
      <w:tr w:rsidR="009E4A1E" w:rsidRPr="00266B32" w14:paraId="57207692" w14:textId="77777777" w:rsidTr="00F11A65">
        <w:trPr>
          <w:gridAfter w:val="7"/>
          <w:wAfter w:w="3789" w:type="pct"/>
          <w:trHeight w:val="337"/>
        </w:trPr>
        <w:tc>
          <w:tcPr>
            <w:tcW w:w="1211" w:type="pct"/>
            <w:vMerge w:val="restart"/>
            <w:tcBorders>
              <w:top w:val="single" w:sz="4" w:space="0" w:color="auto"/>
              <w:left w:val="single" w:sz="4" w:space="0" w:color="auto"/>
              <w:right w:val="single" w:sz="4" w:space="0" w:color="auto"/>
            </w:tcBorders>
            <w:shd w:val="clear" w:color="auto" w:fill="BFBFBF"/>
            <w:vAlign w:val="center"/>
          </w:tcPr>
          <w:p w14:paraId="4150E2FA" w14:textId="77777777" w:rsidR="009E4A1E" w:rsidRPr="00F61A20" w:rsidRDefault="009E4A1E" w:rsidP="009E4A1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r>
      <w:tr w:rsidR="00F11A65" w:rsidRPr="00CC0370" w14:paraId="213A5167" w14:textId="77777777" w:rsidTr="00F11A65">
        <w:trPr>
          <w:trHeight w:val="685"/>
        </w:trPr>
        <w:tc>
          <w:tcPr>
            <w:tcW w:w="1211" w:type="pct"/>
            <w:vMerge/>
            <w:tcBorders>
              <w:left w:val="single" w:sz="4" w:space="0" w:color="auto"/>
              <w:bottom w:val="single" w:sz="4" w:space="0" w:color="auto"/>
              <w:right w:val="single" w:sz="4" w:space="0" w:color="auto"/>
            </w:tcBorders>
            <w:shd w:val="clear" w:color="auto" w:fill="BFBFBF"/>
          </w:tcPr>
          <w:p w14:paraId="1371B282" w14:textId="77777777" w:rsidR="009E4A1E" w:rsidRPr="00F61A20" w:rsidRDefault="009E4A1E" w:rsidP="009E4A1E">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0BD9D52F" w14:textId="77777777" w:rsidR="009E4A1E" w:rsidRDefault="009E4A1E" w:rsidP="009E4A1E">
            <w:pPr>
              <w:jc w:val="center"/>
              <w:rPr>
                <w:rFonts w:ascii="Calibri" w:hAnsi="Calibri"/>
                <w:b/>
                <w:sz w:val="18"/>
              </w:rPr>
            </w:pPr>
          </w:p>
          <w:p w14:paraId="3ED42924" w14:textId="77777777" w:rsidR="009E4A1E" w:rsidRPr="009D3EA4" w:rsidRDefault="009E4A1E" w:rsidP="009E4A1E">
            <w:pPr>
              <w:jc w:val="center"/>
              <w:rPr>
                <w:rFonts w:ascii="Calibri" w:hAnsi="Calibri"/>
                <w:b/>
                <w:sz w:val="18"/>
              </w:rPr>
            </w:pPr>
            <w:r w:rsidRPr="009D3EA4">
              <w:rPr>
                <w:rFonts w:ascii="Calibri" w:hAnsi="Calibri"/>
                <w:b/>
                <w:sz w:val="18"/>
              </w:rPr>
              <w:t>REFER</w:t>
            </w:r>
          </w:p>
        </w:tc>
        <w:tc>
          <w:tcPr>
            <w:tcW w:w="650" w:type="pct"/>
            <w:gridSpan w:val="2"/>
            <w:tcBorders>
              <w:top w:val="single" w:sz="4" w:space="0" w:color="auto"/>
              <w:left w:val="double" w:sz="4" w:space="0" w:color="auto"/>
              <w:bottom w:val="single" w:sz="4" w:space="0" w:color="auto"/>
              <w:right w:val="dashed" w:sz="4" w:space="0" w:color="auto"/>
            </w:tcBorders>
            <w:shd w:val="clear" w:color="auto" w:fill="BFBFBF"/>
          </w:tcPr>
          <w:p w14:paraId="6C3B2557" w14:textId="77777777" w:rsidR="009E4A1E" w:rsidRDefault="009E4A1E" w:rsidP="009E4A1E">
            <w:pPr>
              <w:jc w:val="center"/>
              <w:rPr>
                <w:rFonts w:ascii="Calibri" w:hAnsi="Calibri"/>
                <w:b/>
                <w:sz w:val="18"/>
              </w:rPr>
            </w:pPr>
          </w:p>
          <w:p w14:paraId="34145D96" w14:textId="77777777" w:rsidR="009E4A1E" w:rsidRPr="00F61A20" w:rsidRDefault="009E4A1E" w:rsidP="009E4A1E">
            <w:pPr>
              <w:jc w:val="center"/>
              <w:rPr>
                <w:rFonts w:ascii="Calibri" w:hAnsi="Calibri"/>
                <w:b/>
                <w:sz w:val="18"/>
              </w:rPr>
            </w:pPr>
            <w:r>
              <w:rPr>
                <w:rFonts w:ascii="Calibri" w:hAnsi="Calibri"/>
                <w:b/>
                <w:sz w:val="18"/>
              </w:rPr>
              <w:t>D</w:t>
            </w:r>
          </w:p>
        </w:tc>
        <w:tc>
          <w:tcPr>
            <w:tcW w:w="642" w:type="pct"/>
            <w:tcBorders>
              <w:top w:val="single" w:sz="4" w:space="0" w:color="auto"/>
              <w:left w:val="dashed" w:sz="4" w:space="0" w:color="auto"/>
              <w:bottom w:val="single" w:sz="4" w:space="0" w:color="auto"/>
              <w:right w:val="dashed" w:sz="4" w:space="0" w:color="auto"/>
            </w:tcBorders>
            <w:shd w:val="clear" w:color="auto" w:fill="BFBFBF"/>
          </w:tcPr>
          <w:p w14:paraId="0C571B63" w14:textId="77777777" w:rsidR="009E4A1E" w:rsidRDefault="009E4A1E" w:rsidP="009E4A1E">
            <w:pPr>
              <w:jc w:val="center"/>
              <w:rPr>
                <w:rFonts w:ascii="Calibri" w:hAnsi="Calibri"/>
                <w:b/>
                <w:sz w:val="18"/>
              </w:rPr>
            </w:pPr>
          </w:p>
          <w:p w14:paraId="04C25AEB" w14:textId="77777777" w:rsidR="009E4A1E" w:rsidRPr="00F61A20" w:rsidRDefault="009E4A1E" w:rsidP="009E4A1E">
            <w:pPr>
              <w:jc w:val="center"/>
              <w:rPr>
                <w:rFonts w:ascii="Calibri" w:hAnsi="Calibri"/>
                <w:b/>
                <w:sz w:val="18"/>
              </w:rPr>
            </w:pPr>
            <w:r>
              <w:rPr>
                <w:rFonts w:ascii="Calibri" w:hAnsi="Calibri"/>
                <w:b/>
                <w:sz w:val="18"/>
              </w:rPr>
              <w:t>C</w:t>
            </w:r>
          </w:p>
        </w:tc>
        <w:tc>
          <w:tcPr>
            <w:tcW w:w="648" w:type="pct"/>
            <w:tcBorders>
              <w:top w:val="single" w:sz="4" w:space="0" w:color="auto"/>
              <w:left w:val="dashed" w:sz="4" w:space="0" w:color="auto"/>
              <w:bottom w:val="single" w:sz="4" w:space="0" w:color="auto"/>
              <w:right w:val="dashed" w:sz="4" w:space="0" w:color="auto"/>
            </w:tcBorders>
            <w:shd w:val="clear" w:color="auto" w:fill="BFBFBF"/>
          </w:tcPr>
          <w:p w14:paraId="2F269475" w14:textId="77777777" w:rsidR="009E4A1E" w:rsidRDefault="009E4A1E" w:rsidP="009E4A1E">
            <w:pPr>
              <w:jc w:val="center"/>
              <w:rPr>
                <w:rFonts w:ascii="Calibri" w:hAnsi="Calibri"/>
                <w:b/>
                <w:sz w:val="18"/>
              </w:rPr>
            </w:pPr>
          </w:p>
          <w:p w14:paraId="761A10FC" w14:textId="77777777" w:rsidR="009E4A1E" w:rsidRPr="00F61A20" w:rsidRDefault="009E4A1E" w:rsidP="009E4A1E">
            <w:pPr>
              <w:jc w:val="center"/>
              <w:rPr>
                <w:rFonts w:ascii="Calibri" w:hAnsi="Calibri"/>
                <w:b/>
                <w:sz w:val="18"/>
              </w:rPr>
            </w:pPr>
            <w:r>
              <w:rPr>
                <w:rFonts w:ascii="Calibri" w:hAnsi="Calibri"/>
                <w:b/>
                <w:sz w:val="18"/>
              </w:rPr>
              <w:t>B</w:t>
            </w:r>
          </w:p>
        </w:tc>
        <w:tc>
          <w:tcPr>
            <w:tcW w:w="559" w:type="pct"/>
            <w:tcBorders>
              <w:top w:val="single" w:sz="4" w:space="0" w:color="auto"/>
              <w:left w:val="dashed" w:sz="4" w:space="0" w:color="auto"/>
              <w:bottom w:val="single" w:sz="4" w:space="0" w:color="auto"/>
              <w:right w:val="dashed" w:sz="4" w:space="0" w:color="auto"/>
            </w:tcBorders>
            <w:shd w:val="clear" w:color="auto" w:fill="BFBFBF"/>
          </w:tcPr>
          <w:p w14:paraId="610A947F" w14:textId="77777777" w:rsidR="009E4A1E" w:rsidRDefault="009E4A1E" w:rsidP="009E4A1E">
            <w:pPr>
              <w:jc w:val="center"/>
              <w:rPr>
                <w:rFonts w:ascii="Calibri" w:hAnsi="Calibri"/>
                <w:b/>
                <w:sz w:val="18"/>
              </w:rPr>
            </w:pPr>
          </w:p>
          <w:p w14:paraId="6DEFBD33" w14:textId="77777777" w:rsidR="009E4A1E" w:rsidRPr="00F61A20" w:rsidRDefault="009E4A1E" w:rsidP="009E4A1E">
            <w:pPr>
              <w:jc w:val="center"/>
              <w:rPr>
                <w:rFonts w:ascii="Calibri" w:hAnsi="Calibri"/>
                <w:b/>
                <w:sz w:val="18"/>
              </w:rPr>
            </w:pPr>
            <w:r>
              <w:rPr>
                <w:rFonts w:ascii="Calibri" w:hAnsi="Calibri"/>
                <w:b/>
                <w:sz w:val="18"/>
              </w:rPr>
              <w:t>A</w:t>
            </w:r>
          </w:p>
        </w:tc>
      </w:tr>
      <w:tr w:rsidR="00F11A65" w:rsidRPr="00CC0370" w14:paraId="5A166B1F" w14:textId="77777777" w:rsidTr="00F11A65">
        <w:trPr>
          <w:trHeight w:val="560"/>
        </w:trPr>
        <w:tc>
          <w:tcPr>
            <w:tcW w:w="1211" w:type="pct"/>
            <w:tcBorders>
              <w:top w:val="single" w:sz="4" w:space="0" w:color="auto"/>
              <w:left w:val="single" w:sz="4" w:space="0" w:color="auto"/>
              <w:right w:val="single" w:sz="4" w:space="0" w:color="auto"/>
            </w:tcBorders>
            <w:shd w:val="clear" w:color="auto" w:fill="BFBFBF"/>
          </w:tcPr>
          <w:p w14:paraId="5551AA44" w14:textId="77777777" w:rsidR="009E4A1E" w:rsidRPr="00F61A20" w:rsidRDefault="009E4A1E" w:rsidP="009E4A1E">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38FDE857" w14:textId="77777777" w:rsidR="009E4A1E" w:rsidRPr="00EB4F96" w:rsidRDefault="009E4A1E" w:rsidP="009E4A1E">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7FC7322F" w14:textId="77777777" w:rsidR="009E4A1E" w:rsidRPr="00EB4F96" w:rsidRDefault="009E4A1E" w:rsidP="009E4A1E">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17DD3A73" w14:textId="77777777" w:rsidR="009E4A1E" w:rsidRPr="00EB4F96" w:rsidRDefault="009E4A1E" w:rsidP="009E4A1E">
            <w:pPr>
              <w:spacing w:after="120"/>
              <w:jc w:val="center"/>
              <w:rPr>
                <w:rFonts w:ascii="Calibri" w:hAnsi="Calibri"/>
                <w:b/>
                <w:sz w:val="12"/>
                <w:szCs w:val="16"/>
              </w:rPr>
            </w:pPr>
            <w:r w:rsidRPr="00EB4F96">
              <w:rPr>
                <w:rFonts w:ascii="Calibri" w:hAnsi="Calibri"/>
                <w:b/>
                <w:sz w:val="12"/>
                <w:szCs w:val="16"/>
              </w:rPr>
              <w:t>SATISFACTORY</w:t>
            </w:r>
          </w:p>
        </w:tc>
        <w:tc>
          <w:tcPr>
            <w:tcW w:w="648" w:type="pct"/>
            <w:gridSpan w:val="2"/>
            <w:tcBorders>
              <w:top w:val="single" w:sz="4" w:space="0" w:color="auto"/>
              <w:left w:val="dashed" w:sz="4" w:space="0" w:color="auto"/>
              <w:right w:val="dashed" w:sz="4" w:space="0" w:color="auto"/>
            </w:tcBorders>
            <w:shd w:val="clear" w:color="auto" w:fill="BFBFBF"/>
            <w:vAlign w:val="center"/>
          </w:tcPr>
          <w:p w14:paraId="1D180D8B" w14:textId="77777777" w:rsidR="009E4A1E" w:rsidRPr="00EB4F96" w:rsidRDefault="009E4A1E" w:rsidP="009E4A1E">
            <w:pPr>
              <w:spacing w:after="120"/>
              <w:jc w:val="center"/>
              <w:rPr>
                <w:rFonts w:ascii="Calibri" w:hAnsi="Calibri"/>
                <w:b/>
                <w:sz w:val="12"/>
                <w:szCs w:val="16"/>
              </w:rPr>
            </w:pPr>
            <w:r w:rsidRPr="00EB4F96">
              <w:rPr>
                <w:rFonts w:ascii="Calibri" w:hAnsi="Calibri"/>
                <w:b/>
                <w:sz w:val="12"/>
                <w:szCs w:val="16"/>
              </w:rPr>
              <w:t>GOOD</w:t>
            </w:r>
          </w:p>
        </w:tc>
        <w:tc>
          <w:tcPr>
            <w:tcW w:w="648" w:type="pct"/>
            <w:tcBorders>
              <w:top w:val="single" w:sz="4" w:space="0" w:color="auto"/>
              <w:left w:val="dashed" w:sz="4" w:space="0" w:color="auto"/>
              <w:right w:val="dashed" w:sz="4" w:space="0" w:color="auto"/>
            </w:tcBorders>
            <w:shd w:val="clear" w:color="auto" w:fill="BFBFBF"/>
            <w:vAlign w:val="center"/>
          </w:tcPr>
          <w:p w14:paraId="3ECC5713" w14:textId="77777777" w:rsidR="009E4A1E" w:rsidRPr="00EB4F96" w:rsidRDefault="009E4A1E" w:rsidP="009E4A1E">
            <w:pPr>
              <w:spacing w:after="120"/>
              <w:jc w:val="center"/>
              <w:rPr>
                <w:rFonts w:ascii="Calibri" w:hAnsi="Calibri"/>
                <w:b/>
                <w:sz w:val="12"/>
                <w:szCs w:val="16"/>
              </w:rPr>
            </w:pPr>
            <w:r w:rsidRPr="00EB4F96">
              <w:rPr>
                <w:rFonts w:ascii="Calibri" w:hAnsi="Calibri"/>
                <w:b/>
                <w:sz w:val="12"/>
                <w:szCs w:val="16"/>
              </w:rPr>
              <w:t>VERY GOOD</w:t>
            </w:r>
          </w:p>
        </w:tc>
        <w:tc>
          <w:tcPr>
            <w:tcW w:w="559" w:type="pct"/>
            <w:tcBorders>
              <w:top w:val="single" w:sz="4" w:space="0" w:color="auto"/>
              <w:left w:val="dashed" w:sz="4" w:space="0" w:color="auto"/>
              <w:right w:val="dashed" w:sz="4" w:space="0" w:color="auto"/>
            </w:tcBorders>
            <w:shd w:val="clear" w:color="auto" w:fill="BFBFBF"/>
            <w:vAlign w:val="center"/>
          </w:tcPr>
          <w:p w14:paraId="40355BFA" w14:textId="77777777" w:rsidR="009E4A1E" w:rsidRPr="00EB4F96" w:rsidRDefault="009E4A1E" w:rsidP="009E4A1E">
            <w:pPr>
              <w:spacing w:after="120"/>
              <w:jc w:val="center"/>
              <w:rPr>
                <w:rFonts w:ascii="Calibri" w:hAnsi="Calibri"/>
                <w:b/>
                <w:sz w:val="12"/>
                <w:szCs w:val="16"/>
              </w:rPr>
            </w:pPr>
            <w:r w:rsidRPr="00EB4F96">
              <w:rPr>
                <w:rFonts w:ascii="Calibri" w:hAnsi="Calibri"/>
                <w:b/>
                <w:sz w:val="12"/>
                <w:szCs w:val="16"/>
              </w:rPr>
              <w:t>EXCELLENT</w:t>
            </w:r>
          </w:p>
        </w:tc>
      </w:tr>
      <w:tr w:rsidR="00F11A65" w:rsidRPr="00CC0370" w14:paraId="3F19DCC7" w14:textId="77777777" w:rsidTr="00F11A65">
        <w:trPr>
          <w:trHeight w:val="560"/>
        </w:trPr>
        <w:tc>
          <w:tcPr>
            <w:tcW w:w="1211" w:type="pct"/>
            <w:vMerge w:val="restart"/>
            <w:tcBorders>
              <w:top w:val="single" w:sz="4" w:space="0" w:color="auto"/>
              <w:left w:val="single" w:sz="4" w:space="0" w:color="auto"/>
              <w:right w:val="single" w:sz="4" w:space="0" w:color="auto"/>
            </w:tcBorders>
          </w:tcPr>
          <w:p w14:paraId="29187448" w14:textId="77777777" w:rsidR="009E4A1E" w:rsidRPr="00F61A20" w:rsidRDefault="009E4A1E" w:rsidP="009E4A1E">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2A31B6D7" w14:textId="77777777" w:rsidR="009E4A1E" w:rsidRPr="00F61A20" w:rsidRDefault="009E4A1E" w:rsidP="009E4A1E">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504010EC" w14:textId="77777777" w:rsidR="009E4A1E" w:rsidRPr="00F61A20" w:rsidRDefault="009E4A1E" w:rsidP="009E4A1E">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44D61E20" w14:textId="77777777" w:rsidR="009E4A1E" w:rsidRPr="00F61A20" w:rsidRDefault="009E4A1E" w:rsidP="009E4A1E">
            <w:pPr>
              <w:jc w:val="center"/>
              <w:rPr>
                <w:rFonts w:ascii="Calibri" w:hAnsi="Calibri"/>
                <w:b/>
                <w:sz w:val="18"/>
              </w:rPr>
            </w:pPr>
          </w:p>
        </w:tc>
        <w:tc>
          <w:tcPr>
            <w:tcW w:w="648" w:type="pct"/>
            <w:gridSpan w:val="2"/>
            <w:tcBorders>
              <w:top w:val="single" w:sz="4" w:space="0" w:color="auto"/>
              <w:left w:val="dashed" w:sz="4" w:space="0" w:color="auto"/>
              <w:right w:val="dashed" w:sz="4" w:space="0" w:color="auto"/>
            </w:tcBorders>
          </w:tcPr>
          <w:p w14:paraId="654E9D25" w14:textId="77777777" w:rsidR="009E4A1E" w:rsidRPr="00F61A20" w:rsidRDefault="009E4A1E" w:rsidP="009E4A1E">
            <w:pPr>
              <w:jc w:val="center"/>
              <w:rPr>
                <w:rFonts w:ascii="Calibri" w:hAnsi="Calibri"/>
                <w:b/>
                <w:sz w:val="18"/>
              </w:rPr>
            </w:pPr>
          </w:p>
        </w:tc>
        <w:tc>
          <w:tcPr>
            <w:tcW w:w="648" w:type="pct"/>
            <w:tcBorders>
              <w:top w:val="single" w:sz="4" w:space="0" w:color="auto"/>
              <w:left w:val="dashed" w:sz="4" w:space="0" w:color="auto"/>
              <w:right w:val="dashed" w:sz="4" w:space="0" w:color="auto"/>
            </w:tcBorders>
          </w:tcPr>
          <w:p w14:paraId="13EF8762" w14:textId="77777777" w:rsidR="009E4A1E" w:rsidRPr="00F61A20" w:rsidRDefault="009E4A1E" w:rsidP="009E4A1E">
            <w:pPr>
              <w:jc w:val="center"/>
              <w:rPr>
                <w:rFonts w:ascii="Calibri" w:hAnsi="Calibri"/>
                <w:b/>
                <w:sz w:val="18"/>
              </w:rPr>
            </w:pPr>
          </w:p>
        </w:tc>
        <w:tc>
          <w:tcPr>
            <w:tcW w:w="559" w:type="pct"/>
            <w:tcBorders>
              <w:top w:val="single" w:sz="4" w:space="0" w:color="auto"/>
              <w:left w:val="dashed" w:sz="4" w:space="0" w:color="auto"/>
              <w:right w:val="dashed" w:sz="4" w:space="0" w:color="auto"/>
            </w:tcBorders>
          </w:tcPr>
          <w:p w14:paraId="67298680" w14:textId="77777777" w:rsidR="009E4A1E" w:rsidRPr="00F61A20" w:rsidRDefault="009E4A1E" w:rsidP="009E4A1E">
            <w:pPr>
              <w:rPr>
                <w:rFonts w:ascii="Calibri" w:hAnsi="Calibri"/>
                <w:b/>
                <w:sz w:val="18"/>
              </w:rPr>
            </w:pPr>
          </w:p>
        </w:tc>
      </w:tr>
      <w:tr w:rsidR="00F11A65" w:rsidRPr="00CC0370" w14:paraId="0E775781" w14:textId="77777777" w:rsidTr="00F11A65">
        <w:trPr>
          <w:trHeight w:val="561"/>
        </w:trPr>
        <w:tc>
          <w:tcPr>
            <w:tcW w:w="1211" w:type="pct"/>
            <w:vMerge/>
            <w:tcBorders>
              <w:left w:val="single" w:sz="4" w:space="0" w:color="auto"/>
              <w:bottom w:val="single" w:sz="4" w:space="0" w:color="auto"/>
              <w:right w:val="single" w:sz="4" w:space="0" w:color="auto"/>
            </w:tcBorders>
          </w:tcPr>
          <w:p w14:paraId="5E3796EE" w14:textId="77777777" w:rsidR="009E4A1E" w:rsidRPr="00F61A20" w:rsidRDefault="009E4A1E" w:rsidP="009E4A1E">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5A62418" w14:textId="77777777" w:rsidR="009E4A1E" w:rsidRPr="00F61A20" w:rsidRDefault="009E4A1E" w:rsidP="009E4A1E">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21C37B52" w14:textId="77777777" w:rsidR="009E4A1E" w:rsidRPr="00F61A20" w:rsidRDefault="009E4A1E" w:rsidP="009E4A1E">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635EC105" w14:textId="743CA852" w:rsidR="009E4A1E" w:rsidRPr="00F61A20" w:rsidRDefault="00F11A65" w:rsidP="009E4A1E">
            <w:pPr>
              <w:rPr>
                <w:rFonts w:ascii="Calibri" w:hAnsi="Calibri"/>
                <w:szCs w:val="32"/>
              </w:rPr>
            </w:pPr>
            <w:r>
              <w:rPr>
                <w:rFonts w:ascii="Calibri" w:hAnsi="Calibri"/>
                <w:szCs w:val="32"/>
              </w:rPr>
              <w:t>x</w:t>
            </w:r>
          </w:p>
        </w:tc>
        <w:tc>
          <w:tcPr>
            <w:tcW w:w="648" w:type="pct"/>
            <w:gridSpan w:val="2"/>
            <w:tcBorders>
              <w:left w:val="dashed" w:sz="4" w:space="0" w:color="auto"/>
              <w:bottom w:val="single" w:sz="4" w:space="0" w:color="auto"/>
              <w:right w:val="dashed" w:sz="4" w:space="0" w:color="auto"/>
            </w:tcBorders>
            <w:vAlign w:val="bottom"/>
          </w:tcPr>
          <w:p w14:paraId="451FBA8D" w14:textId="77777777" w:rsidR="009E4A1E" w:rsidRPr="00F61A20" w:rsidRDefault="009E4A1E" w:rsidP="009E4A1E">
            <w:pPr>
              <w:rPr>
                <w:rFonts w:ascii="Calibri" w:hAnsi="Calibri"/>
                <w:szCs w:val="32"/>
              </w:rPr>
            </w:pPr>
            <w:r w:rsidRPr="00F61A20">
              <w:rPr>
                <w:rFonts w:ascii="Calibri" w:hAnsi="Calibri"/>
                <w:szCs w:val="32"/>
              </w:rPr>
              <w:sym w:font="Wingdings" w:char="F06F"/>
            </w:r>
          </w:p>
        </w:tc>
        <w:tc>
          <w:tcPr>
            <w:tcW w:w="648" w:type="pct"/>
            <w:tcBorders>
              <w:left w:val="dashed" w:sz="4" w:space="0" w:color="auto"/>
              <w:bottom w:val="single" w:sz="4" w:space="0" w:color="auto"/>
              <w:right w:val="dashed" w:sz="4" w:space="0" w:color="auto"/>
            </w:tcBorders>
            <w:vAlign w:val="bottom"/>
          </w:tcPr>
          <w:p w14:paraId="6D4495FA" w14:textId="77777777" w:rsidR="009E4A1E" w:rsidRPr="00F61A20" w:rsidRDefault="009E4A1E" w:rsidP="009E4A1E">
            <w:pPr>
              <w:rPr>
                <w:rFonts w:ascii="Calibri" w:hAnsi="Calibri"/>
                <w:szCs w:val="32"/>
              </w:rPr>
            </w:pPr>
            <w:r w:rsidRPr="00F61A20">
              <w:rPr>
                <w:rFonts w:ascii="Calibri" w:hAnsi="Calibri"/>
                <w:szCs w:val="32"/>
              </w:rPr>
              <w:sym w:font="Wingdings" w:char="F06F"/>
            </w:r>
          </w:p>
        </w:tc>
        <w:tc>
          <w:tcPr>
            <w:tcW w:w="559" w:type="pct"/>
            <w:tcBorders>
              <w:left w:val="dashed" w:sz="4" w:space="0" w:color="auto"/>
              <w:bottom w:val="single" w:sz="4" w:space="0" w:color="auto"/>
              <w:right w:val="dashed" w:sz="4" w:space="0" w:color="auto"/>
            </w:tcBorders>
            <w:vAlign w:val="bottom"/>
          </w:tcPr>
          <w:p w14:paraId="7B3A8117" w14:textId="77777777" w:rsidR="009E4A1E" w:rsidRPr="00F61A20" w:rsidRDefault="009E4A1E" w:rsidP="009E4A1E">
            <w:pPr>
              <w:rPr>
                <w:rFonts w:ascii="Calibri" w:hAnsi="Calibri"/>
                <w:szCs w:val="32"/>
              </w:rPr>
            </w:pPr>
            <w:r w:rsidRPr="00F61A20">
              <w:rPr>
                <w:rFonts w:ascii="Calibri" w:hAnsi="Calibri"/>
                <w:szCs w:val="32"/>
              </w:rPr>
              <w:sym w:font="Wingdings" w:char="F06F"/>
            </w:r>
          </w:p>
        </w:tc>
      </w:tr>
      <w:tr w:rsidR="00F11A65" w:rsidRPr="00CC0370" w14:paraId="0D7248DB" w14:textId="77777777" w:rsidTr="00F11A65">
        <w:trPr>
          <w:trHeight w:val="560"/>
        </w:trPr>
        <w:tc>
          <w:tcPr>
            <w:tcW w:w="1211" w:type="pct"/>
            <w:vMerge w:val="restart"/>
            <w:tcBorders>
              <w:top w:val="single" w:sz="4" w:space="0" w:color="auto"/>
              <w:left w:val="single" w:sz="4" w:space="0" w:color="auto"/>
              <w:right w:val="single" w:sz="4" w:space="0" w:color="auto"/>
            </w:tcBorders>
          </w:tcPr>
          <w:p w14:paraId="1364A4FE" w14:textId="77777777" w:rsidR="009E4A1E" w:rsidRPr="005E72F8" w:rsidRDefault="009E4A1E" w:rsidP="009E4A1E">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14:paraId="171A4F6F" w14:textId="77777777" w:rsidR="009E4A1E" w:rsidRPr="00F61A20" w:rsidRDefault="009E4A1E" w:rsidP="009E4A1E">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676620C6" w14:textId="77777777" w:rsidR="009E4A1E" w:rsidRPr="00F61A20" w:rsidRDefault="009E4A1E" w:rsidP="009E4A1E">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40448C2" w14:textId="77777777" w:rsidR="009E4A1E" w:rsidRPr="00F61A20" w:rsidRDefault="009E4A1E" w:rsidP="009E4A1E">
            <w:pPr>
              <w:jc w:val="center"/>
              <w:rPr>
                <w:rFonts w:ascii="Calibri" w:hAnsi="Calibri"/>
                <w:b/>
                <w:sz w:val="18"/>
              </w:rPr>
            </w:pPr>
          </w:p>
        </w:tc>
        <w:tc>
          <w:tcPr>
            <w:tcW w:w="648" w:type="pct"/>
            <w:gridSpan w:val="2"/>
            <w:tcBorders>
              <w:top w:val="single" w:sz="4" w:space="0" w:color="auto"/>
              <w:left w:val="dashed" w:sz="4" w:space="0" w:color="auto"/>
              <w:right w:val="dashed" w:sz="4" w:space="0" w:color="auto"/>
            </w:tcBorders>
          </w:tcPr>
          <w:p w14:paraId="43682BD8" w14:textId="77777777" w:rsidR="009E4A1E" w:rsidRPr="00F61A20" w:rsidRDefault="009E4A1E" w:rsidP="009E4A1E">
            <w:pPr>
              <w:jc w:val="center"/>
              <w:rPr>
                <w:rFonts w:ascii="Calibri" w:hAnsi="Calibri"/>
                <w:b/>
                <w:sz w:val="18"/>
              </w:rPr>
            </w:pPr>
          </w:p>
        </w:tc>
        <w:tc>
          <w:tcPr>
            <w:tcW w:w="648" w:type="pct"/>
            <w:tcBorders>
              <w:top w:val="single" w:sz="4" w:space="0" w:color="auto"/>
              <w:left w:val="dashed" w:sz="4" w:space="0" w:color="auto"/>
              <w:right w:val="dashed" w:sz="4" w:space="0" w:color="auto"/>
            </w:tcBorders>
          </w:tcPr>
          <w:p w14:paraId="0E66D07E" w14:textId="77777777" w:rsidR="009E4A1E" w:rsidRPr="00F61A20" w:rsidRDefault="009E4A1E" w:rsidP="009E4A1E">
            <w:pPr>
              <w:jc w:val="center"/>
              <w:rPr>
                <w:rFonts w:ascii="Calibri" w:hAnsi="Calibri"/>
                <w:b/>
                <w:sz w:val="18"/>
              </w:rPr>
            </w:pPr>
          </w:p>
        </w:tc>
        <w:tc>
          <w:tcPr>
            <w:tcW w:w="559" w:type="pct"/>
            <w:tcBorders>
              <w:top w:val="single" w:sz="4" w:space="0" w:color="auto"/>
              <w:left w:val="dashed" w:sz="4" w:space="0" w:color="auto"/>
              <w:right w:val="dashed" w:sz="4" w:space="0" w:color="auto"/>
            </w:tcBorders>
          </w:tcPr>
          <w:p w14:paraId="19592F24" w14:textId="77777777" w:rsidR="009E4A1E" w:rsidRPr="00F61A20" w:rsidRDefault="009E4A1E" w:rsidP="009E4A1E">
            <w:pPr>
              <w:jc w:val="center"/>
              <w:rPr>
                <w:rFonts w:ascii="Calibri" w:hAnsi="Calibri"/>
                <w:b/>
                <w:sz w:val="18"/>
              </w:rPr>
            </w:pPr>
          </w:p>
        </w:tc>
      </w:tr>
      <w:tr w:rsidR="00F11A65" w:rsidRPr="00CC0370" w14:paraId="43D8F3AE" w14:textId="77777777" w:rsidTr="00F11A65">
        <w:trPr>
          <w:trHeight w:val="561"/>
        </w:trPr>
        <w:tc>
          <w:tcPr>
            <w:tcW w:w="1211" w:type="pct"/>
            <w:vMerge/>
            <w:tcBorders>
              <w:left w:val="single" w:sz="4" w:space="0" w:color="auto"/>
              <w:bottom w:val="single" w:sz="4" w:space="0" w:color="auto"/>
              <w:right w:val="single" w:sz="4" w:space="0" w:color="auto"/>
            </w:tcBorders>
          </w:tcPr>
          <w:p w14:paraId="7461A5B0" w14:textId="77777777" w:rsidR="009E4A1E" w:rsidRPr="00F61A20" w:rsidRDefault="009E4A1E" w:rsidP="009E4A1E">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611E509D" w14:textId="77777777" w:rsidR="009E4A1E" w:rsidRPr="00F61A20" w:rsidRDefault="009E4A1E" w:rsidP="009E4A1E">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630784A7" w14:textId="77777777" w:rsidR="009E4A1E" w:rsidRPr="00F61A20" w:rsidRDefault="009E4A1E" w:rsidP="009E4A1E">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3278F0E8" w14:textId="1425F9F6" w:rsidR="009E4A1E" w:rsidRPr="00F61A20" w:rsidRDefault="00F11A65" w:rsidP="009E4A1E">
            <w:pPr>
              <w:rPr>
                <w:rFonts w:ascii="Calibri" w:hAnsi="Calibri"/>
                <w:szCs w:val="32"/>
              </w:rPr>
            </w:pPr>
            <w:r>
              <w:rPr>
                <w:rFonts w:ascii="Calibri" w:hAnsi="Calibri"/>
                <w:szCs w:val="32"/>
              </w:rPr>
              <w:t>x</w:t>
            </w:r>
          </w:p>
        </w:tc>
        <w:tc>
          <w:tcPr>
            <w:tcW w:w="648" w:type="pct"/>
            <w:gridSpan w:val="2"/>
            <w:tcBorders>
              <w:left w:val="dashed" w:sz="4" w:space="0" w:color="auto"/>
              <w:bottom w:val="single" w:sz="4" w:space="0" w:color="auto"/>
              <w:right w:val="dashed" w:sz="4" w:space="0" w:color="auto"/>
            </w:tcBorders>
            <w:vAlign w:val="bottom"/>
          </w:tcPr>
          <w:p w14:paraId="64BEBFE2" w14:textId="77777777" w:rsidR="009E4A1E" w:rsidRPr="00F61A20" w:rsidRDefault="009E4A1E" w:rsidP="009E4A1E">
            <w:pPr>
              <w:rPr>
                <w:rFonts w:ascii="Calibri" w:hAnsi="Calibri"/>
                <w:szCs w:val="32"/>
              </w:rPr>
            </w:pPr>
            <w:r w:rsidRPr="00F61A20">
              <w:rPr>
                <w:rFonts w:ascii="Calibri" w:hAnsi="Calibri"/>
                <w:szCs w:val="32"/>
              </w:rPr>
              <w:sym w:font="Wingdings" w:char="F06F"/>
            </w:r>
          </w:p>
        </w:tc>
        <w:tc>
          <w:tcPr>
            <w:tcW w:w="648" w:type="pct"/>
            <w:tcBorders>
              <w:left w:val="dashed" w:sz="4" w:space="0" w:color="auto"/>
              <w:bottom w:val="single" w:sz="4" w:space="0" w:color="auto"/>
              <w:right w:val="dashed" w:sz="4" w:space="0" w:color="auto"/>
            </w:tcBorders>
            <w:vAlign w:val="bottom"/>
          </w:tcPr>
          <w:p w14:paraId="04D42582" w14:textId="77777777" w:rsidR="009E4A1E" w:rsidRPr="00F61A20" w:rsidRDefault="009E4A1E" w:rsidP="009E4A1E">
            <w:pPr>
              <w:rPr>
                <w:rFonts w:ascii="Calibri" w:hAnsi="Calibri"/>
                <w:szCs w:val="32"/>
              </w:rPr>
            </w:pPr>
            <w:r w:rsidRPr="00F61A20">
              <w:rPr>
                <w:rFonts w:ascii="Calibri" w:hAnsi="Calibri"/>
                <w:szCs w:val="32"/>
              </w:rPr>
              <w:sym w:font="Wingdings" w:char="F06F"/>
            </w:r>
          </w:p>
        </w:tc>
        <w:tc>
          <w:tcPr>
            <w:tcW w:w="559" w:type="pct"/>
            <w:tcBorders>
              <w:left w:val="dashed" w:sz="4" w:space="0" w:color="auto"/>
              <w:bottom w:val="single" w:sz="4" w:space="0" w:color="auto"/>
              <w:right w:val="dashed" w:sz="4" w:space="0" w:color="auto"/>
            </w:tcBorders>
            <w:vAlign w:val="bottom"/>
          </w:tcPr>
          <w:p w14:paraId="59AFAEFD" w14:textId="77777777" w:rsidR="009E4A1E" w:rsidRPr="00F61A20" w:rsidRDefault="009E4A1E" w:rsidP="009E4A1E">
            <w:pPr>
              <w:rPr>
                <w:rFonts w:ascii="Calibri" w:hAnsi="Calibri"/>
                <w:szCs w:val="32"/>
              </w:rPr>
            </w:pPr>
            <w:r w:rsidRPr="00F61A20">
              <w:rPr>
                <w:rFonts w:ascii="Calibri" w:hAnsi="Calibri"/>
                <w:szCs w:val="32"/>
              </w:rPr>
              <w:sym w:font="Wingdings" w:char="F06F"/>
            </w:r>
          </w:p>
        </w:tc>
      </w:tr>
      <w:tr w:rsidR="00F11A65" w:rsidRPr="00CC0370" w14:paraId="14824820" w14:textId="77777777" w:rsidTr="00F11A65">
        <w:trPr>
          <w:trHeight w:val="560"/>
        </w:trPr>
        <w:tc>
          <w:tcPr>
            <w:tcW w:w="1211" w:type="pct"/>
            <w:vMerge w:val="restart"/>
            <w:tcBorders>
              <w:top w:val="single" w:sz="4" w:space="0" w:color="auto"/>
              <w:left w:val="single" w:sz="4" w:space="0" w:color="auto"/>
              <w:right w:val="single" w:sz="4" w:space="0" w:color="auto"/>
            </w:tcBorders>
          </w:tcPr>
          <w:p w14:paraId="750936E5" w14:textId="77777777" w:rsidR="009E4A1E" w:rsidRPr="00F61A20" w:rsidRDefault="009E4A1E" w:rsidP="009E4A1E">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7D8BE37A" w14:textId="77777777" w:rsidR="009E4A1E" w:rsidRPr="00F61A20" w:rsidRDefault="009E4A1E" w:rsidP="009E4A1E">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7AA2BBEC" w14:textId="77777777" w:rsidR="009E4A1E" w:rsidRPr="00F61A20" w:rsidRDefault="009E4A1E" w:rsidP="009E4A1E">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0104FA2" w14:textId="77777777" w:rsidR="009E4A1E" w:rsidRPr="00F61A20" w:rsidRDefault="009E4A1E" w:rsidP="009E4A1E">
            <w:pPr>
              <w:jc w:val="center"/>
              <w:rPr>
                <w:rFonts w:ascii="Calibri" w:hAnsi="Calibri"/>
                <w:b/>
                <w:sz w:val="18"/>
              </w:rPr>
            </w:pPr>
          </w:p>
        </w:tc>
        <w:tc>
          <w:tcPr>
            <w:tcW w:w="648" w:type="pct"/>
            <w:gridSpan w:val="2"/>
            <w:tcBorders>
              <w:top w:val="single" w:sz="4" w:space="0" w:color="auto"/>
              <w:left w:val="dashed" w:sz="4" w:space="0" w:color="auto"/>
              <w:right w:val="dashed" w:sz="4" w:space="0" w:color="auto"/>
            </w:tcBorders>
          </w:tcPr>
          <w:p w14:paraId="1CCBE048" w14:textId="77777777" w:rsidR="009E4A1E" w:rsidRPr="00F61A20" w:rsidRDefault="009E4A1E" w:rsidP="009E4A1E">
            <w:pPr>
              <w:jc w:val="center"/>
              <w:rPr>
                <w:rFonts w:ascii="Calibri" w:hAnsi="Calibri"/>
                <w:b/>
                <w:sz w:val="18"/>
              </w:rPr>
            </w:pPr>
          </w:p>
        </w:tc>
        <w:tc>
          <w:tcPr>
            <w:tcW w:w="648" w:type="pct"/>
            <w:tcBorders>
              <w:top w:val="single" w:sz="4" w:space="0" w:color="auto"/>
              <w:left w:val="dashed" w:sz="4" w:space="0" w:color="auto"/>
              <w:right w:val="dashed" w:sz="4" w:space="0" w:color="auto"/>
            </w:tcBorders>
          </w:tcPr>
          <w:p w14:paraId="5467E93F" w14:textId="77777777" w:rsidR="009E4A1E" w:rsidRPr="00F61A20" w:rsidRDefault="009E4A1E" w:rsidP="009E4A1E">
            <w:pPr>
              <w:jc w:val="center"/>
              <w:rPr>
                <w:rFonts w:ascii="Calibri" w:hAnsi="Calibri"/>
                <w:b/>
                <w:sz w:val="18"/>
              </w:rPr>
            </w:pPr>
          </w:p>
        </w:tc>
        <w:tc>
          <w:tcPr>
            <w:tcW w:w="559" w:type="pct"/>
            <w:tcBorders>
              <w:top w:val="single" w:sz="4" w:space="0" w:color="auto"/>
              <w:left w:val="dashed" w:sz="4" w:space="0" w:color="auto"/>
              <w:right w:val="dashed" w:sz="4" w:space="0" w:color="auto"/>
            </w:tcBorders>
          </w:tcPr>
          <w:p w14:paraId="316BED7B" w14:textId="77777777" w:rsidR="009E4A1E" w:rsidRPr="00F61A20" w:rsidRDefault="009E4A1E" w:rsidP="009E4A1E">
            <w:pPr>
              <w:jc w:val="center"/>
              <w:rPr>
                <w:rFonts w:ascii="Calibri" w:hAnsi="Calibri"/>
                <w:b/>
                <w:sz w:val="18"/>
              </w:rPr>
            </w:pPr>
          </w:p>
        </w:tc>
      </w:tr>
      <w:tr w:rsidR="00F11A65" w:rsidRPr="00CC0370" w14:paraId="34E4DC3C" w14:textId="77777777" w:rsidTr="00F11A65">
        <w:trPr>
          <w:trHeight w:val="561"/>
        </w:trPr>
        <w:tc>
          <w:tcPr>
            <w:tcW w:w="1211" w:type="pct"/>
            <w:vMerge/>
            <w:tcBorders>
              <w:left w:val="single" w:sz="4" w:space="0" w:color="auto"/>
              <w:bottom w:val="single" w:sz="4" w:space="0" w:color="auto"/>
              <w:right w:val="single" w:sz="4" w:space="0" w:color="auto"/>
            </w:tcBorders>
          </w:tcPr>
          <w:p w14:paraId="6515AF31" w14:textId="77777777" w:rsidR="009E4A1E" w:rsidRPr="00F61A20" w:rsidRDefault="009E4A1E" w:rsidP="009E4A1E">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0BEED427" w14:textId="77777777" w:rsidR="009E4A1E" w:rsidRPr="00F61A20" w:rsidRDefault="009E4A1E" w:rsidP="009E4A1E">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644D9E7A" w14:textId="77777777" w:rsidR="009E4A1E" w:rsidRPr="00F61A20" w:rsidRDefault="009E4A1E" w:rsidP="009E4A1E">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10C5A503" w14:textId="783FAC21" w:rsidR="009E4A1E" w:rsidRPr="00F61A20" w:rsidRDefault="00F11A65" w:rsidP="009E4A1E">
            <w:pPr>
              <w:rPr>
                <w:rFonts w:ascii="Calibri" w:hAnsi="Calibri"/>
                <w:szCs w:val="32"/>
              </w:rPr>
            </w:pPr>
            <w:r>
              <w:rPr>
                <w:rFonts w:ascii="Calibri" w:hAnsi="Calibri"/>
                <w:szCs w:val="32"/>
              </w:rPr>
              <w:t>x</w:t>
            </w:r>
          </w:p>
        </w:tc>
        <w:tc>
          <w:tcPr>
            <w:tcW w:w="648" w:type="pct"/>
            <w:gridSpan w:val="2"/>
            <w:tcBorders>
              <w:left w:val="dashed" w:sz="4" w:space="0" w:color="auto"/>
              <w:bottom w:val="single" w:sz="4" w:space="0" w:color="auto"/>
              <w:right w:val="dashed" w:sz="4" w:space="0" w:color="auto"/>
            </w:tcBorders>
            <w:vAlign w:val="bottom"/>
          </w:tcPr>
          <w:p w14:paraId="09580CC8" w14:textId="77777777" w:rsidR="009E4A1E" w:rsidRPr="00F61A20" w:rsidRDefault="009E4A1E" w:rsidP="009E4A1E">
            <w:pPr>
              <w:rPr>
                <w:rFonts w:ascii="Calibri" w:hAnsi="Calibri"/>
                <w:szCs w:val="32"/>
              </w:rPr>
            </w:pPr>
            <w:r w:rsidRPr="00F61A20">
              <w:rPr>
                <w:rFonts w:ascii="Calibri" w:hAnsi="Calibri"/>
                <w:szCs w:val="32"/>
              </w:rPr>
              <w:sym w:font="Wingdings" w:char="F06F"/>
            </w:r>
          </w:p>
        </w:tc>
        <w:tc>
          <w:tcPr>
            <w:tcW w:w="648" w:type="pct"/>
            <w:tcBorders>
              <w:left w:val="dashed" w:sz="4" w:space="0" w:color="auto"/>
              <w:bottom w:val="single" w:sz="4" w:space="0" w:color="auto"/>
              <w:right w:val="dashed" w:sz="4" w:space="0" w:color="auto"/>
            </w:tcBorders>
            <w:vAlign w:val="bottom"/>
          </w:tcPr>
          <w:p w14:paraId="11EEF9F9" w14:textId="77777777" w:rsidR="009E4A1E" w:rsidRPr="00F61A20" w:rsidRDefault="009E4A1E" w:rsidP="009E4A1E">
            <w:pPr>
              <w:rPr>
                <w:rFonts w:ascii="Calibri" w:hAnsi="Calibri"/>
                <w:szCs w:val="32"/>
              </w:rPr>
            </w:pPr>
            <w:r w:rsidRPr="00F61A20">
              <w:rPr>
                <w:rFonts w:ascii="Calibri" w:hAnsi="Calibri"/>
                <w:szCs w:val="32"/>
              </w:rPr>
              <w:sym w:font="Wingdings" w:char="F06F"/>
            </w:r>
          </w:p>
        </w:tc>
        <w:tc>
          <w:tcPr>
            <w:tcW w:w="559" w:type="pct"/>
            <w:tcBorders>
              <w:left w:val="dashed" w:sz="4" w:space="0" w:color="auto"/>
              <w:bottom w:val="single" w:sz="4" w:space="0" w:color="auto"/>
              <w:right w:val="dashed" w:sz="4" w:space="0" w:color="auto"/>
            </w:tcBorders>
            <w:vAlign w:val="bottom"/>
          </w:tcPr>
          <w:p w14:paraId="17F88A78" w14:textId="77777777" w:rsidR="009E4A1E" w:rsidRPr="00F61A20" w:rsidRDefault="009E4A1E" w:rsidP="009E4A1E">
            <w:pPr>
              <w:rPr>
                <w:rFonts w:ascii="Calibri" w:hAnsi="Calibri"/>
                <w:szCs w:val="32"/>
              </w:rPr>
            </w:pPr>
            <w:r w:rsidRPr="00F61A20">
              <w:rPr>
                <w:rFonts w:ascii="Calibri" w:hAnsi="Calibri"/>
                <w:szCs w:val="32"/>
              </w:rPr>
              <w:sym w:font="Wingdings" w:char="F06F"/>
            </w:r>
          </w:p>
        </w:tc>
      </w:tr>
      <w:tr w:rsidR="00F11A65" w:rsidRPr="00CC0370" w14:paraId="4DAD309F" w14:textId="77777777" w:rsidTr="00F11A65">
        <w:trPr>
          <w:trHeight w:val="561"/>
        </w:trPr>
        <w:tc>
          <w:tcPr>
            <w:tcW w:w="1211" w:type="pct"/>
            <w:vMerge w:val="restart"/>
            <w:tcBorders>
              <w:top w:val="single" w:sz="4" w:space="0" w:color="auto"/>
              <w:left w:val="single" w:sz="4" w:space="0" w:color="auto"/>
              <w:right w:val="single" w:sz="4" w:space="0" w:color="auto"/>
            </w:tcBorders>
          </w:tcPr>
          <w:p w14:paraId="4AE1BDF1" w14:textId="77777777" w:rsidR="009E4A1E" w:rsidRPr="00F61A20" w:rsidRDefault="009E4A1E" w:rsidP="009E4A1E">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14:paraId="51409FB7" w14:textId="77777777" w:rsidR="009E4A1E" w:rsidRPr="00F61A20" w:rsidRDefault="009E4A1E" w:rsidP="009E4A1E">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373C0F2A" w14:textId="77777777" w:rsidR="009E4A1E" w:rsidRPr="00F61A20" w:rsidRDefault="009E4A1E" w:rsidP="009E4A1E">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161E9660" w14:textId="77777777" w:rsidR="009E4A1E" w:rsidRPr="00F61A20" w:rsidRDefault="009E4A1E" w:rsidP="009E4A1E">
            <w:pPr>
              <w:jc w:val="center"/>
              <w:rPr>
                <w:rFonts w:ascii="Calibri" w:hAnsi="Calibri"/>
                <w:b/>
                <w:sz w:val="18"/>
              </w:rPr>
            </w:pPr>
          </w:p>
        </w:tc>
        <w:tc>
          <w:tcPr>
            <w:tcW w:w="648" w:type="pct"/>
            <w:gridSpan w:val="2"/>
            <w:tcBorders>
              <w:top w:val="single" w:sz="4" w:space="0" w:color="auto"/>
              <w:left w:val="dashed" w:sz="4" w:space="0" w:color="auto"/>
              <w:right w:val="dashed" w:sz="4" w:space="0" w:color="auto"/>
            </w:tcBorders>
          </w:tcPr>
          <w:p w14:paraId="2E7BABBB" w14:textId="77777777" w:rsidR="009E4A1E" w:rsidRPr="00F61A20" w:rsidRDefault="009E4A1E" w:rsidP="009E4A1E">
            <w:pPr>
              <w:jc w:val="center"/>
              <w:rPr>
                <w:rFonts w:ascii="Calibri" w:hAnsi="Calibri"/>
                <w:b/>
                <w:sz w:val="18"/>
              </w:rPr>
            </w:pPr>
          </w:p>
        </w:tc>
        <w:tc>
          <w:tcPr>
            <w:tcW w:w="648" w:type="pct"/>
            <w:tcBorders>
              <w:top w:val="single" w:sz="4" w:space="0" w:color="auto"/>
              <w:left w:val="dashed" w:sz="4" w:space="0" w:color="auto"/>
              <w:right w:val="dashed" w:sz="4" w:space="0" w:color="auto"/>
            </w:tcBorders>
          </w:tcPr>
          <w:p w14:paraId="5977EA04" w14:textId="77777777" w:rsidR="009E4A1E" w:rsidRPr="00F61A20" w:rsidRDefault="009E4A1E" w:rsidP="009E4A1E">
            <w:pPr>
              <w:jc w:val="center"/>
              <w:rPr>
                <w:rFonts w:ascii="Calibri" w:hAnsi="Calibri"/>
                <w:b/>
                <w:sz w:val="18"/>
              </w:rPr>
            </w:pPr>
          </w:p>
        </w:tc>
        <w:tc>
          <w:tcPr>
            <w:tcW w:w="559" w:type="pct"/>
            <w:tcBorders>
              <w:top w:val="single" w:sz="4" w:space="0" w:color="auto"/>
              <w:left w:val="dashed" w:sz="4" w:space="0" w:color="auto"/>
              <w:right w:val="dashed" w:sz="4" w:space="0" w:color="auto"/>
            </w:tcBorders>
          </w:tcPr>
          <w:p w14:paraId="6859876C" w14:textId="77777777" w:rsidR="009E4A1E" w:rsidRPr="00F61A20" w:rsidRDefault="009E4A1E" w:rsidP="009E4A1E">
            <w:pPr>
              <w:jc w:val="center"/>
              <w:rPr>
                <w:rFonts w:ascii="Calibri" w:hAnsi="Calibri"/>
                <w:b/>
                <w:sz w:val="18"/>
              </w:rPr>
            </w:pPr>
          </w:p>
        </w:tc>
      </w:tr>
      <w:tr w:rsidR="00F11A65" w:rsidRPr="00CC0370" w14:paraId="5AB16D58" w14:textId="77777777" w:rsidTr="00F11A65">
        <w:trPr>
          <w:trHeight w:val="560"/>
        </w:trPr>
        <w:tc>
          <w:tcPr>
            <w:tcW w:w="1211" w:type="pct"/>
            <w:vMerge/>
            <w:tcBorders>
              <w:left w:val="single" w:sz="4" w:space="0" w:color="auto"/>
              <w:bottom w:val="single" w:sz="4" w:space="0" w:color="auto"/>
              <w:right w:val="single" w:sz="4" w:space="0" w:color="auto"/>
            </w:tcBorders>
          </w:tcPr>
          <w:p w14:paraId="082F1D4E" w14:textId="77777777" w:rsidR="009E4A1E" w:rsidRPr="00F61A20" w:rsidRDefault="009E4A1E" w:rsidP="009E4A1E">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283EF23" w14:textId="77777777" w:rsidR="009E4A1E" w:rsidRPr="00F61A20" w:rsidRDefault="009E4A1E" w:rsidP="009E4A1E">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6A79D539" w14:textId="77777777" w:rsidR="009E4A1E" w:rsidRPr="00F61A20" w:rsidRDefault="009E4A1E" w:rsidP="009E4A1E">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5EF5DECC" w14:textId="5B2E7795" w:rsidR="009E4A1E" w:rsidRPr="00F61A20" w:rsidRDefault="00F11A65" w:rsidP="009E4A1E">
            <w:pPr>
              <w:rPr>
                <w:rFonts w:ascii="Calibri" w:hAnsi="Calibri"/>
                <w:szCs w:val="32"/>
              </w:rPr>
            </w:pPr>
            <w:r>
              <w:rPr>
                <w:rFonts w:ascii="Calibri" w:hAnsi="Calibri"/>
                <w:szCs w:val="32"/>
              </w:rPr>
              <w:t>x</w:t>
            </w:r>
          </w:p>
        </w:tc>
        <w:tc>
          <w:tcPr>
            <w:tcW w:w="648" w:type="pct"/>
            <w:gridSpan w:val="2"/>
            <w:tcBorders>
              <w:left w:val="dashed" w:sz="4" w:space="0" w:color="auto"/>
              <w:bottom w:val="single" w:sz="4" w:space="0" w:color="auto"/>
              <w:right w:val="dashed" w:sz="4" w:space="0" w:color="auto"/>
            </w:tcBorders>
            <w:vAlign w:val="bottom"/>
          </w:tcPr>
          <w:p w14:paraId="197111F3" w14:textId="77777777" w:rsidR="009E4A1E" w:rsidRPr="00F61A20" w:rsidRDefault="009E4A1E" w:rsidP="009E4A1E">
            <w:pPr>
              <w:rPr>
                <w:rFonts w:ascii="Calibri" w:hAnsi="Calibri"/>
                <w:szCs w:val="32"/>
              </w:rPr>
            </w:pPr>
            <w:r w:rsidRPr="00F61A20">
              <w:rPr>
                <w:rFonts w:ascii="Calibri" w:hAnsi="Calibri"/>
                <w:szCs w:val="32"/>
              </w:rPr>
              <w:sym w:font="Wingdings" w:char="F06F"/>
            </w:r>
          </w:p>
        </w:tc>
        <w:tc>
          <w:tcPr>
            <w:tcW w:w="648" w:type="pct"/>
            <w:tcBorders>
              <w:left w:val="dashed" w:sz="4" w:space="0" w:color="auto"/>
              <w:bottom w:val="single" w:sz="4" w:space="0" w:color="auto"/>
              <w:right w:val="dashed" w:sz="4" w:space="0" w:color="auto"/>
            </w:tcBorders>
            <w:vAlign w:val="bottom"/>
          </w:tcPr>
          <w:p w14:paraId="21CA68F4" w14:textId="77777777" w:rsidR="009E4A1E" w:rsidRPr="00F61A20" w:rsidRDefault="009E4A1E" w:rsidP="009E4A1E">
            <w:pPr>
              <w:rPr>
                <w:rFonts w:ascii="Calibri" w:hAnsi="Calibri"/>
                <w:szCs w:val="32"/>
              </w:rPr>
            </w:pPr>
            <w:r w:rsidRPr="00F61A20">
              <w:rPr>
                <w:rFonts w:ascii="Calibri" w:hAnsi="Calibri"/>
                <w:szCs w:val="32"/>
              </w:rPr>
              <w:sym w:font="Wingdings" w:char="F06F"/>
            </w:r>
          </w:p>
        </w:tc>
        <w:tc>
          <w:tcPr>
            <w:tcW w:w="559" w:type="pct"/>
            <w:tcBorders>
              <w:left w:val="dashed" w:sz="4" w:space="0" w:color="auto"/>
              <w:bottom w:val="single" w:sz="4" w:space="0" w:color="auto"/>
              <w:right w:val="dashed" w:sz="4" w:space="0" w:color="auto"/>
            </w:tcBorders>
            <w:vAlign w:val="bottom"/>
          </w:tcPr>
          <w:p w14:paraId="6D290BAA" w14:textId="77777777" w:rsidR="009E4A1E" w:rsidRPr="00F61A20" w:rsidRDefault="009E4A1E" w:rsidP="009E4A1E">
            <w:pPr>
              <w:rPr>
                <w:rFonts w:ascii="Calibri" w:hAnsi="Calibri"/>
                <w:szCs w:val="32"/>
              </w:rPr>
            </w:pPr>
            <w:r w:rsidRPr="00F61A20">
              <w:rPr>
                <w:rFonts w:ascii="Calibri" w:hAnsi="Calibri"/>
                <w:szCs w:val="32"/>
              </w:rPr>
              <w:sym w:font="Wingdings" w:char="F06F"/>
            </w:r>
          </w:p>
        </w:tc>
      </w:tr>
    </w:tbl>
    <w:p w14:paraId="1E8058C2" w14:textId="77777777" w:rsidR="009E4A1E" w:rsidRDefault="009E4A1E" w:rsidP="009E4A1E">
      <w:pPr>
        <w:rPr>
          <w:rFonts w:ascii="Calibri" w:hAnsi="Calibri"/>
          <w:b/>
          <w:sz w:val="22"/>
          <w:szCs w:val="22"/>
        </w:rPr>
      </w:pPr>
    </w:p>
    <w:p w14:paraId="3CD9CCDD" w14:textId="77777777" w:rsidR="009E4A1E" w:rsidRDefault="009E4A1E" w:rsidP="009E4A1E">
      <w:pPr>
        <w:rPr>
          <w:rFonts w:ascii="Calibri" w:hAnsi="Calibri"/>
          <w:b/>
          <w:sz w:val="22"/>
          <w:szCs w:val="22"/>
        </w:rPr>
        <w:sectPr w:rsidR="009E4A1E" w:rsidSect="009E4A1E">
          <w:footerReference w:type="default" r:id="rId7"/>
          <w:pgSz w:w="11894" w:h="16834"/>
          <w:pgMar w:top="720" w:right="720" w:bottom="720" w:left="720" w:header="706" w:footer="454" w:gutter="0"/>
          <w:paperSrc w:first="1" w:other="1"/>
          <w:cols w:space="720"/>
          <w:docGrid w:linePitch="272"/>
        </w:sectPr>
      </w:pPr>
    </w:p>
    <w:tbl>
      <w:tblPr>
        <w:tblpPr w:leftFromText="180" w:rightFromText="180" w:vertAnchor="text" w:horzAnchor="page" w:tblpX="649" w:tblpY="181"/>
        <w:tblOverlap w:val="neve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9E4A1E" w:rsidRPr="00971172" w14:paraId="1110A527" w14:textId="77777777" w:rsidTr="009E4A1E">
        <w:trPr>
          <w:trHeight w:val="75"/>
        </w:trPr>
        <w:tc>
          <w:tcPr>
            <w:tcW w:w="5299" w:type="dxa"/>
            <w:shd w:val="clear" w:color="auto" w:fill="D9D9D9"/>
          </w:tcPr>
          <w:p w14:paraId="7A54C731" w14:textId="77777777" w:rsidR="009E4A1E" w:rsidRPr="00CE0319" w:rsidRDefault="009E4A1E" w:rsidP="009E4A1E">
            <w:pPr>
              <w:spacing w:before="120" w:after="120"/>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5299" w:type="dxa"/>
            <w:shd w:val="clear" w:color="auto" w:fill="D9D9D9"/>
          </w:tcPr>
          <w:p w14:paraId="216A9631" w14:textId="77777777" w:rsidR="009E4A1E" w:rsidRPr="00CE0319" w:rsidRDefault="009E4A1E" w:rsidP="009E4A1E">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9E4A1E" w:rsidRPr="00971172" w14:paraId="6FEFA09F" w14:textId="77777777" w:rsidTr="009E4A1E">
        <w:trPr>
          <w:trHeight w:val="555"/>
        </w:trPr>
        <w:tc>
          <w:tcPr>
            <w:tcW w:w="5299" w:type="dxa"/>
            <w:tcBorders>
              <w:bottom w:val="single" w:sz="8" w:space="0" w:color="000000"/>
            </w:tcBorders>
          </w:tcPr>
          <w:p w14:paraId="61E6E746" w14:textId="72435CDE" w:rsidR="00F11A65" w:rsidRDefault="00F11A65" w:rsidP="00F11A65">
            <w:pPr>
              <w:pStyle w:val="ListParagraph"/>
              <w:numPr>
                <w:ilvl w:val="0"/>
                <w:numId w:val="34"/>
              </w:numPr>
              <w:rPr>
                <w:rFonts w:ascii="Calibri" w:hAnsi="Calibri"/>
                <w:sz w:val="22"/>
                <w:szCs w:val="22"/>
              </w:rPr>
            </w:pPr>
            <w:r>
              <w:rPr>
                <w:rFonts w:ascii="Calibri" w:hAnsi="Calibri"/>
                <w:sz w:val="22"/>
                <w:szCs w:val="22"/>
              </w:rPr>
              <w:t>Support</w:t>
            </w:r>
            <w:r>
              <w:rPr>
                <w:rFonts w:ascii="Calibri" w:hAnsi="Calibri"/>
                <w:sz w:val="22"/>
                <w:szCs w:val="22"/>
              </w:rPr>
              <w:t>ing</w:t>
            </w:r>
            <w:r>
              <w:rPr>
                <w:rFonts w:ascii="Calibri" w:hAnsi="Calibri"/>
                <w:sz w:val="22"/>
                <w:szCs w:val="22"/>
              </w:rPr>
              <w:t xml:space="preserve"> the study by referring to a range of relevant literature;</w:t>
            </w:r>
          </w:p>
          <w:p w14:paraId="1D4E94D4" w14:textId="7B583DE9" w:rsidR="00F11A65" w:rsidRPr="00575502" w:rsidRDefault="00F11A65" w:rsidP="00F11A65">
            <w:pPr>
              <w:pStyle w:val="ListParagraph"/>
              <w:numPr>
                <w:ilvl w:val="0"/>
                <w:numId w:val="34"/>
              </w:numPr>
              <w:rPr>
                <w:rFonts w:ascii="Calibri" w:hAnsi="Calibri"/>
                <w:sz w:val="22"/>
                <w:szCs w:val="22"/>
              </w:rPr>
            </w:pPr>
            <w:r w:rsidRPr="00226743">
              <w:rPr>
                <w:rFonts w:ascii="Calibri" w:hAnsi="Calibri"/>
                <w:sz w:val="22"/>
                <w:szCs w:val="22"/>
              </w:rPr>
              <w:t>•Design and apply</w:t>
            </w:r>
            <w:r>
              <w:rPr>
                <w:rFonts w:ascii="Calibri" w:hAnsi="Calibri"/>
                <w:sz w:val="22"/>
                <w:szCs w:val="22"/>
              </w:rPr>
              <w:t xml:space="preserve">ing </w:t>
            </w:r>
            <w:r w:rsidRPr="00226743">
              <w:rPr>
                <w:rFonts w:ascii="Calibri" w:hAnsi="Calibri"/>
                <w:sz w:val="22"/>
                <w:szCs w:val="22"/>
              </w:rPr>
              <w:t xml:space="preserve"> appropriate research methodologies</w:t>
            </w:r>
          </w:p>
          <w:p w14:paraId="469C8A5B" w14:textId="77777777" w:rsidR="009E4A1E" w:rsidRPr="00CE0319" w:rsidRDefault="009E4A1E" w:rsidP="009E4A1E">
            <w:pPr>
              <w:pStyle w:val="BulletedList"/>
              <w:numPr>
                <w:ilvl w:val="0"/>
                <w:numId w:val="0"/>
              </w:numPr>
              <w:ind w:left="432"/>
              <w:rPr>
                <w:rFonts w:ascii="Calibri" w:hAnsi="Calibri"/>
                <w:sz w:val="20"/>
                <w:szCs w:val="20"/>
              </w:rPr>
            </w:pPr>
          </w:p>
          <w:p w14:paraId="7E749FF1" w14:textId="77777777" w:rsidR="009E4A1E" w:rsidRPr="00CE0319" w:rsidRDefault="009E4A1E" w:rsidP="009E4A1E">
            <w:pPr>
              <w:pStyle w:val="BulletedList"/>
              <w:numPr>
                <w:ilvl w:val="0"/>
                <w:numId w:val="0"/>
              </w:numPr>
              <w:ind w:left="432"/>
              <w:rPr>
                <w:rFonts w:ascii="Calibri" w:hAnsi="Calibri"/>
                <w:sz w:val="20"/>
                <w:szCs w:val="20"/>
              </w:rPr>
            </w:pPr>
          </w:p>
          <w:p w14:paraId="5B28ED6A" w14:textId="77777777" w:rsidR="009E4A1E" w:rsidRDefault="009E4A1E" w:rsidP="009E4A1E">
            <w:pPr>
              <w:pStyle w:val="BulletedList"/>
              <w:numPr>
                <w:ilvl w:val="0"/>
                <w:numId w:val="0"/>
              </w:numPr>
              <w:ind w:left="432"/>
              <w:rPr>
                <w:rFonts w:ascii="Calibri" w:hAnsi="Calibri"/>
                <w:sz w:val="20"/>
                <w:szCs w:val="20"/>
              </w:rPr>
            </w:pPr>
          </w:p>
          <w:p w14:paraId="4C28E7EE" w14:textId="77777777" w:rsidR="009E4A1E" w:rsidRPr="00CE0319" w:rsidRDefault="009E4A1E" w:rsidP="009E4A1E">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7AA24D35" w14:textId="749743CD" w:rsidR="00F11A65" w:rsidRDefault="00F11A65" w:rsidP="00F11A65">
            <w:pPr>
              <w:pStyle w:val="ListParagraph"/>
              <w:numPr>
                <w:ilvl w:val="0"/>
                <w:numId w:val="34"/>
              </w:numPr>
              <w:rPr>
                <w:rFonts w:ascii="Calibri" w:hAnsi="Calibri"/>
                <w:sz w:val="22"/>
                <w:szCs w:val="22"/>
              </w:rPr>
            </w:pPr>
            <w:r>
              <w:rPr>
                <w:rFonts w:ascii="Calibri" w:hAnsi="Calibri"/>
                <w:sz w:val="22"/>
                <w:szCs w:val="22"/>
              </w:rPr>
              <w:t xml:space="preserve">Integrating </w:t>
            </w:r>
            <w:r>
              <w:rPr>
                <w:rFonts w:ascii="Calibri" w:hAnsi="Calibri"/>
                <w:sz w:val="22"/>
                <w:szCs w:val="22"/>
              </w:rPr>
              <w:t>theory and practice with regard to the pedagogic context;</w:t>
            </w:r>
          </w:p>
          <w:p w14:paraId="0DE1E8F4" w14:textId="2EB293C3" w:rsidR="00F11A65" w:rsidRPr="00853099" w:rsidRDefault="00F11A65" w:rsidP="00F11A65">
            <w:pPr>
              <w:pStyle w:val="ListParagraph"/>
              <w:numPr>
                <w:ilvl w:val="0"/>
                <w:numId w:val="34"/>
              </w:numPr>
              <w:rPr>
                <w:rFonts w:ascii="Calibri" w:hAnsi="Calibri"/>
                <w:sz w:val="22"/>
                <w:szCs w:val="22"/>
              </w:rPr>
            </w:pPr>
            <w:r>
              <w:rPr>
                <w:rFonts w:asciiTheme="majorHAnsi" w:hAnsiTheme="majorHAnsi"/>
                <w:sz w:val="22"/>
                <w:szCs w:val="12"/>
              </w:rPr>
              <w:t xml:space="preserve">Undertake a </w:t>
            </w:r>
            <w:r>
              <w:rPr>
                <w:rFonts w:asciiTheme="majorHAnsi" w:hAnsiTheme="majorHAnsi"/>
                <w:sz w:val="22"/>
                <w:szCs w:val="12"/>
              </w:rPr>
              <w:t xml:space="preserve">more </w:t>
            </w:r>
            <w:r w:rsidRPr="00507623">
              <w:rPr>
                <w:rFonts w:asciiTheme="majorHAnsi" w:hAnsiTheme="majorHAnsi"/>
                <w:sz w:val="22"/>
                <w:szCs w:val="12"/>
              </w:rPr>
              <w:t xml:space="preserve">critical evaluation of </w:t>
            </w:r>
            <w:r>
              <w:rPr>
                <w:rFonts w:asciiTheme="majorHAnsi" w:hAnsiTheme="majorHAnsi"/>
                <w:sz w:val="22"/>
                <w:szCs w:val="12"/>
              </w:rPr>
              <w:t xml:space="preserve">the </w:t>
            </w:r>
            <w:r w:rsidRPr="00507623">
              <w:rPr>
                <w:rFonts w:asciiTheme="majorHAnsi" w:hAnsiTheme="majorHAnsi"/>
                <w:sz w:val="22"/>
                <w:szCs w:val="12"/>
              </w:rPr>
              <w:t>study;</w:t>
            </w:r>
          </w:p>
          <w:p w14:paraId="6A110CAD" w14:textId="77777777" w:rsidR="00F11A65" w:rsidRPr="00575502" w:rsidRDefault="00F11A65" w:rsidP="00F11A65">
            <w:pPr>
              <w:pStyle w:val="ListParagraph"/>
              <w:rPr>
                <w:rFonts w:ascii="Calibri" w:hAnsi="Calibri"/>
                <w:sz w:val="22"/>
                <w:szCs w:val="22"/>
              </w:rPr>
            </w:pPr>
          </w:p>
          <w:p w14:paraId="3F78E5A9" w14:textId="77777777" w:rsidR="00F11A65" w:rsidRPr="00575502" w:rsidRDefault="00F11A65" w:rsidP="00F11A65">
            <w:pPr>
              <w:pStyle w:val="ListParagraph"/>
              <w:rPr>
                <w:rFonts w:ascii="Calibri" w:hAnsi="Calibri"/>
                <w:sz w:val="22"/>
                <w:szCs w:val="22"/>
              </w:rPr>
            </w:pPr>
          </w:p>
          <w:p w14:paraId="585668EE" w14:textId="77777777" w:rsidR="009E4A1E" w:rsidRPr="00CE0319" w:rsidRDefault="009E4A1E" w:rsidP="009E4A1E">
            <w:pPr>
              <w:pStyle w:val="BulletedList"/>
              <w:numPr>
                <w:ilvl w:val="0"/>
                <w:numId w:val="0"/>
              </w:numPr>
              <w:rPr>
                <w:rFonts w:ascii="Calibri" w:hAnsi="Calibri"/>
                <w:sz w:val="20"/>
                <w:szCs w:val="20"/>
              </w:rPr>
            </w:pPr>
          </w:p>
          <w:p w14:paraId="060459A4" w14:textId="77777777" w:rsidR="009E4A1E" w:rsidRPr="00CE0319" w:rsidRDefault="009E4A1E" w:rsidP="009E4A1E">
            <w:pPr>
              <w:pStyle w:val="BulletedList"/>
              <w:numPr>
                <w:ilvl w:val="0"/>
                <w:numId w:val="0"/>
              </w:numPr>
              <w:ind w:left="432"/>
              <w:rPr>
                <w:rFonts w:ascii="Calibri" w:hAnsi="Calibri"/>
                <w:sz w:val="20"/>
                <w:szCs w:val="20"/>
              </w:rPr>
            </w:pPr>
          </w:p>
        </w:tc>
      </w:tr>
    </w:tbl>
    <w:p w14:paraId="11452D29" w14:textId="77777777" w:rsidR="009E4A1E" w:rsidRDefault="009E4A1E" w:rsidP="009E4A1E"/>
    <w:tbl>
      <w:tblPr>
        <w:tblpPr w:leftFromText="180" w:rightFromText="180" w:vertAnchor="text" w:horzAnchor="page" w:tblpX="829" w:tblpY="377"/>
        <w:tblOverlap w:val="neve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11A65" w:rsidRPr="00971172" w14:paraId="1A645019" w14:textId="77777777" w:rsidTr="00F11A65">
        <w:trPr>
          <w:trHeight w:val="586"/>
        </w:trPr>
        <w:tc>
          <w:tcPr>
            <w:tcW w:w="2204" w:type="dxa"/>
            <w:shd w:val="clear" w:color="auto" w:fill="D9D9D9"/>
          </w:tcPr>
          <w:p w14:paraId="6659634B" w14:textId="77777777" w:rsidR="00F11A65" w:rsidRPr="00CE0319" w:rsidRDefault="00F11A65" w:rsidP="00F11A65">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E432AF0" w14:textId="034C12E0" w:rsidR="00F11A65" w:rsidRPr="00CE0319" w:rsidRDefault="00F11A65" w:rsidP="00F11A65">
            <w:pPr>
              <w:spacing w:before="120" w:after="120"/>
              <w:jc w:val="both"/>
              <w:rPr>
                <w:rFonts w:ascii="Calibri" w:hAnsi="Calibri" w:cs="Calibri"/>
                <w:b/>
              </w:rPr>
            </w:pPr>
            <w:r>
              <w:rPr>
                <w:rFonts w:ascii="Calibri" w:hAnsi="Calibri" w:cs="Calibri"/>
                <w:b/>
              </w:rPr>
              <w:t>1301205</w:t>
            </w:r>
          </w:p>
        </w:tc>
        <w:tc>
          <w:tcPr>
            <w:tcW w:w="1047" w:type="dxa"/>
            <w:shd w:val="clear" w:color="auto" w:fill="D9D9D9"/>
          </w:tcPr>
          <w:p w14:paraId="41D2E1E0" w14:textId="77777777" w:rsidR="00F11A65" w:rsidRPr="00CE0319" w:rsidRDefault="00F11A65" w:rsidP="00F11A65">
            <w:pPr>
              <w:spacing w:before="120" w:after="120"/>
              <w:jc w:val="both"/>
              <w:rPr>
                <w:rFonts w:ascii="Calibri" w:hAnsi="Calibri" w:cs="Calibri"/>
                <w:b/>
              </w:rPr>
            </w:pPr>
            <w:r>
              <w:rPr>
                <w:rFonts w:ascii="Calibri" w:hAnsi="Calibri" w:cs="Calibri"/>
                <w:b/>
              </w:rPr>
              <w:t>Date</w:t>
            </w:r>
          </w:p>
        </w:tc>
        <w:tc>
          <w:tcPr>
            <w:tcW w:w="3489" w:type="dxa"/>
          </w:tcPr>
          <w:p w14:paraId="52301A0D" w14:textId="187CDF56" w:rsidR="00F11A65" w:rsidRPr="00CE0319" w:rsidRDefault="00F11A65" w:rsidP="00F11A65">
            <w:pPr>
              <w:spacing w:before="120" w:after="120"/>
              <w:jc w:val="both"/>
              <w:rPr>
                <w:rFonts w:ascii="Calibri" w:hAnsi="Calibri" w:cs="Calibri"/>
                <w:b/>
              </w:rPr>
            </w:pPr>
            <w:r>
              <w:rPr>
                <w:rFonts w:ascii="Calibri" w:hAnsi="Calibri" w:cs="Calibri"/>
                <w:b/>
              </w:rPr>
              <w:t>14/4/18</w:t>
            </w:r>
            <w:bookmarkStart w:id="0" w:name="_GoBack"/>
            <w:bookmarkEnd w:id="0"/>
          </w:p>
        </w:tc>
      </w:tr>
      <w:tr w:rsidR="00F11A65" w:rsidRPr="00971172" w14:paraId="2A5C2E9B" w14:textId="77777777" w:rsidTr="00F11A65">
        <w:trPr>
          <w:trHeight w:val="288"/>
        </w:trPr>
        <w:tc>
          <w:tcPr>
            <w:tcW w:w="2204" w:type="dxa"/>
            <w:tcBorders>
              <w:bottom w:val="single" w:sz="8" w:space="0" w:color="000000"/>
            </w:tcBorders>
            <w:shd w:val="clear" w:color="auto" w:fill="D9D9D9"/>
          </w:tcPr>
          <w:p w14:paraId="15618DBA" w14:textId="77777777" w:rsidR="00F11A65" w:rsidRPr="00CE0319" w:rsidRDefault="00F11A65" w:rsidP="00F11A65">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5A86C65A" w14:textId="77777777" w:rsidR="00F11A65" w:rsidRDefault="00F11A65" w:rsidP="00F11A65">
            <w:pPr>
              <w:spacing w:before="120" w:after="120"/>
              <w:jc w:val="both"/>
              <w:rPr>
                <w:rFonts w:ascii="Calibri" w:hAnsi="Calibri" w:cs="Calibri"/>
                <w:b/>
              </w:rPr>
            </w:pPr>
          </w:p>
          <w:p w14:paraId="7F7443DB" w14:textId="77777777" w:rsidR="00F11A65" w:rsidRPr="00CE0319" w:rsidRDefault="00F11A65" w:rsidP="00F11A65">
            <w:pPr>
              <w:spacing w:before="120" w:after="120"/>
              <w:jc w:val="both"/>
              <w:rPr>
                <w:rFonts w:ascii="Calibri" w:hAnsi="Calibri" w:cs="Calibri"/>
                <w:b/>
              </w:rPr>
            </w:pPr>
          </w:p>
        </w:tc>
      </w:tr>
    </w:tbl>
    <w:p w14:paraId="698B62DC" w14:textId="77777777" w:rsidR="009E4A1E" w:rsidRDefault="009E4A1E" w:rsidP="009E4A1E"/>
    <w:p w14:paraId="4068EFE2" w14:textId="77777777" w:rsidR="009E4A1E" w:rsidRDefault="009E4A1E" w:rsidP="009E4A1E">
      <w:pPr>
        <w:jc w:val="both"/>
      </w:pPr>
    </w:p>
    <w:p w14:paraId="14C7991B" w14:textId="77777777" w:rsidR="009E4A1E" w:rsidRDefault="009E4A1E" w:rsidP="009E4A1E">
      <w:pPr>
        <w:pStyle w:val="ListParagraph"/>
        <w:ind w:left="0"/>
        <w:jc w:val="both"/>
        <w:rPr>
          <w:rFonts w:ascii="Calibri" w:hAnsi="Calibri" w:cs="Calibri"/>
          <w:sz w:val="22"/>
          <w:szCs w:val="22"/>
        </w:rPr>
      </w:pPr>
    </w:p>
    <w:p w14:paraId="484958C8" w14:textId="77777777" w:rsidR="009E4A1E" w:rsidRDefault="009E4A1E" w:rsidP="009E4A1E">
      <w:pPr>
        <w:pStyle w:val="NormalWeb"/>
        <w:rPr>
          <w:rFonts w:ascii="Calibri" w:hAnsi="Calibri" w:cs="Arial"/>
          <w:color w:val="303B44"/>
          <w:sz w:val="22"/>
          <w:szCs w:val="22"/>
        </w:rPr>
      </w:pPr>
    </w:p>
    <w:p w14:paraId="28D4D83B" w14:textId="77777777" w:rsidR="009E4A1E" w:rsidRDefault="009E4A1E">
      <w:pPr>
        <w:rPr>
          <w:rFonts w:asciiTheme="majorHAnsi" w:hAnsiTheme="majorHAnsi"/>
          <w:u w:val="single"/>
        </w:rPr>
      </w:pPr>
      <w:r>
        <w:rPr>
          <w:rFonts w:asciiTheme="majorHAnsi" w:hAnsiTheme="majorHAnsi"/>
          <w:u w:val="single"/>
        </w:rPr>
        <w:br w:type="page"/>
      </w:r>
    </w:p>
    <w:p w14:paraId="091F20B5" w14:textId="127B8CCA" w:rsidR="00544955" w:rsidRPr="00096BB5" w:rsidRDefault="00544955" w:rsidP="00096BB5">
      <w:pPr>
        <w:spacing w:line="276" w:lineRule="auto"/>
        <w:rPr>
          <w:rFonts w:asciiTheme="majorHAnsi" w:hAnsiTheme="majorHAnsi"/>
          <w:u w:val="single"/>
        </w:rPr>
      </w:pPr>
      <w:r w:rsidRPr="00096BB5">
        <w:rPr>
          <w:rFonts w:asciiTheme="majorHAnsi" w:hAnsiTheme="majorHAnsi"/>
          <w:u w:val="single"/>
        </w:rPr>
        <w:t>Does the use of  plenaries continuously throughout a lesson correspond with a better understanding of the lesson content by the children? A critical analysis and reflection of a small scale Lesson Study</w:t>
      </w:r>
    </w:p>
    <w:p w14:paraId="5FBE68BF" w14:textId="77777777" w:rsidR="00E125A9" w:rsidRPr="00096BB5" w:rsidRDefault="00E125A9" w:rsidP="00096BB5">
      <w:pPr>
        <w:spacing w:line="276" w:lineRule="auto"/>
        <w:jc w:val="center"/>
        <w:rPr>
          <w:rFonts w:asciiTheme="majorHAnsi" w:hAnsiTheme="majorHAnsi"/>
          <w:u w:val="single"/>
        </w:rPr>
      </w:pPr>
    </w:p>
    <w:p w14:paraId="7D3B0800" w14:textId="77777777" w:rsidR="00E125A9" w:rsidRPr="00096BB5" w:rsidRDefault="00E125A9" w:rsidP="00096BB5">
      <w:pPr>
        <w:spacing w:line="276" w:lineRule="auto"/>
        <w:rPr>
          <w:rFonts w:asciiTheme="majorHAnsi" w:hAnsiTheme="majorHAnsi" w:cs="Arial"/>
        </w:rPr>
      </w:pPr>
      <w:r w:rsidRPr="00096BB5">
        <w:rPr>
          <w:rFonts w:asciiTheme="majorHAnsi" w:hAnsiTheme="majorHAnsi" w:cs="Arial"/>
        </w:rPr>
        <w:t>During my first Professional Teaching Experience (PTE) it was made clear to me by both of my classroom tutors that the use of continuous plenaries throughout a lesson was seen as beneficial to c</w:t>
      </w:r>
      <w:r w:rsidR="00A41DE3" w:rsidRPr="00096BB5">
        <w:rPr>
          <w:rFonts w:asciiTheme="majorHAnsi" w:hAnsiTheme="majorHAnsi" w:cs="Arial"/>
        </w:rPr>
        <w:t>hildren’s learning. After discussions with teaching staff within the school there was a general consensus</w:t>
      </w:r>
      <w:r w:rsidRPr="00096BB5">
        <w:rPr>
          <w:rFonts w:asciiTheme="majorHAnsi" w:hAnsiTheme="majorHAnsi" w:cs="Arial"/>
        </w:rPr>
        <w:t xml:space="preserve"> that only using a plenary at the end of </w:t>
      </w:r>
      <w:r w:rsidR="00A41DE3" w:rsidRPr="00096BB5">
        <w:rPr>
          <w:rFonts w:asciiTheme="majorHAnsi" w:hAnsiTheme="majorHAnsi" w:cs="Arial"/>
        </w:rPr>
        <w:t xml:space="preserve">a lesson was not seen as best practice. </w:t>
      </w:r>
      <w:r w:rsidR="006550C1" w:rsidRPr="00096BB5">
        <w:rPr>
          <w:rFonts w:asciiTheme="majorHAnsi" w:hAnsiTheme="majorHAnsi" w:cs="Arial"/>
        </w:rPr>
        <w:t>Rather, using plenaries continuously throughout a lesson to address misconceptions and check understanding was seen as having a greater positive impact on the children’s learn</w:t>
      </w:r>
      <w:r w:rsidR="00DB4B95" w:rsidRPr="00096BB5">
        <w:rPr>
          <w:rFonts w:asciiTheme="majorHAnsi" w:hAnsiTheme="majorHAnsi" w:cs="Arial"/>
        </w:rPr>
        <w:t>ing and understanding. In consideration of this</w:t>
      </w:r>
      <w:r w:rsidR="006550C1" w:rsidRPr="00096BB5">
        <w:rPr>
          <w:rFonts w:asciiTheme="majorHAnsi" w:hAnsiTheme="majorHAnsi" w:cs="Arial"/>
        </w:rPr>
        <w:t xml:space="preserve">, the aim of this research is to </w:t>
      </w:r>
      <w:r w:rsidR="00487A76" w:rsidRPr="00096BB5">
        <w:rPr>
          <w:rFonts w:asciiTheme="majorHAnsi" w:hAnsiTheme="majorHAnsi" w:cs="Arial"/>
        </w:rPr>
        <w:t xml:space="preserve">investigate how continuous plenaries effect children’s learning </w:t>
      </w:r>
      <w:r w:rsidR="0086731B" w:rsidRPr="00096BB5">
        <w:rPr>
          <w:rFonts w:asciiTheme="majorHAnsi" w:hAnsiTheme="majorHAnsi" w:cs="Arial"/>
        </w:rPr>
        <w:t xml:space="preserve">and </w:t>
      </w:r>
      <w:r w:rsidR="00487A76" w:rsidRPr="00096BB5">
        <w:rPr>
          <w:rFonts w:asciiTheme="majorHAnsi" w:hAnsiTheme="majorHAnsi" w:cs="Arial"/>
        </w:rPr>
        <w:t xml:space="preserve">during a mathematics lesson </w:t>
      </w:r>
      <w:r w:rsidR="0086731B" w:rsidRPr="00096BB5">
        <w:rPr>
          <w:rFonts w:asciiTheme="majorHAnsi" w:hAnsiTheme="majorHAnsi" w:cs="Arial"/>
        </w:rPr>
        <w:t xml:space="preserve">within a key stage 2 classroom. </w:t>
      </w:r>
    </w:p>
    <w:p w14:paraId="5CAEDC4A" w14:textId="77777777" w:rsidR="00DB4B95" w:rsidRPr="00096BB5" w:rsidRDefault="00DB4B95" w:rsidP="00096BB5">
      <w:pPr>
        <w:spacing w:line="276" w:lineRule="auto"/>
        <w:rPr>
          <w:rFonts w:asciiTheme="majorHAnsi" w:hAnsiTheme="majorHAnsi" w:cs="Arial"/>
        </w:rPr>
      </w:pPr>
    </w:p>
    <w:p w14:paraId="3B45D920" w14:textId="77777777" w:rsidR="00DB4B95" w:rsidRPr="00096BB5" w:rsidRDefault="00DB4B95" w:rsidP="00096BB5">
      <w:pPr>
        <w:spacing w:line="276" w:lineRule="auto"/>
        <w:rPr>
          <w:rFonts w:asciiTheme="majorHAnsi" w:hAnsiTheme="majorHAnsi" w:cs="Arial"/>
        </w:rPr>
      </w:pPr>
      <w:r w:rsidRPr="00096BB5">
        <w:rPr>
          <w:rFonts w:asciiTheme="majorHAnsi" w:hAnsiTheme="majorHAnsi" w:cs="Arial"/>
        </w:rPr>
        <w:t xml:space="preserve">The purpose of undertaking this research is to improve my own pedagogical knowledge and gain a better understanding of how children learn within the classroom. It is my hope that this investigation will lead to a deeper understanding of how continuous plenaries can be used to further learning and as a result better my practice and develop my proficiency as a student teacher. </w:t>
      </w:r>
      <w:r w:rsidR="009A4C5B" w:rsidRPr="00096BB5">
        <w:rPr>
          <w:rFonts w:asciiTheme="majorHAnsi" w:hAnsiTheme="majorHAnsi" w:cs="Arial"/>
        </w:rPr>
        <w:t xml:space="preserve">After consulting with my research triad and discussing our investigation’s aims and purpose we came to the conclusion that the questions we wanted to answer were; </w:t>
      </w:r>
    </w:p>
    <w:p w14:paraId="01A77D17" w14:textId="77777777" w:rsidR="009A4C5B" w:rsidRPr="00096BB5" w:rsidRDefault="009A4C5B" w:rsidP="00096BB5">
      <w:pPr>
        <w:spacing w:line="276" w:lineRule="auto"/>
        <w:rPr>
          <w:rFonts w:asciiTheme="majorHAnsi" w:hAnsiTheme="majorHAnsi" w:cs="Arial"/>
        </w:rPr>
      </w:pPr>
    </w:p>
    <w:p w14:paraId="11769461" w14:textId="77777777" w:rsidR="009A4C5B" w:rsidRPr="00096BB5" w:rsidRDefault="00166AE8" w:rsidP="00096BB5">
      <w:pPr>
        <w:pStyle w:val="ListParagraph"/>
        <w:numPr>
          <w:ilvl w:val="0"/>
          <w:numId w:val="1"/>
        </w:numPr>
        <w:spacing w:line="276" w:lineRule="auto"/>
        <w:rPr>
          <w:rFonts w:asciiTheme="majorHAnsi" w:hAnsiTheme="majorHAnsi" w:cs="Arial"/>
        </w:rPr>
      </w:pPr>
      <w:r w:rsidRPr="00096BB5">
        <w:rPr>
          <w:rFonts w:asciiTheme="majorHAnsi" w:hAnsiTheme="majorHAnsi" w:cs="Arial"/>
        </w:rPr>
        <w:t xml:space="preserve">Does the use of  plenaries continuously throughout a lesson correspond with a better understanding of the lesson content by the children? </w:t>
      </w:r>
    </w:p>
    <w:p w14:paraId="0D27097C" w14:textId="77777777" w:rsidR="00EE7AB9" w:rsidRPr="00096BB5" w:rsidRDefault="00AD340F" w:rsidP="00096BB5">
      <w:pPr>
        <w:pStyle w:val="ListParagraph"/>
        <w:numPr>
          <w:ilvl w:val="0"/>
          <w:numId w:val="1"/>
        </w:numPr>
        <w:spacing w:line="276" w:lineRule="auto"/>
        <w:rPr>
          <w:rFonts w:asciiTheme="majorHAnsi" w:hAnsiTheme="majorHAnsi" w:cs="Arial"/>
        </w:rPr>
      </w:pPr>
      <w:r w:rsidRPr="00096BB5">
        <w:rPr>
          <w:rFonts w:asciiTheme="majorHAnsi" w:hAnsiTheme="majorHAnsi" w:cs="Arial"/>
        </w:rPr>
        <w:t xml:space="preserve">In what way does the use of continuous plenaries during a lesson impact on children’s learning and understanding of the lesson content? </w:t>
      </w:r>
    </w:p>
    <w:p w14:paraId="2DA39A86" w14:textId="77777777" w:rsidR="00EE7AB9" w:rsidRPr="00096BB5" w:rsidRDefault="00EE7AB9" w:rsidP="00096BB5">
      <w:pPr>
        <w:spacing w:line="276" w:lineRule="auto"/>
        <w:rPr>
          <w:rFonts w:asciiTheme="majorHAnsi" w:hAnsiTheme="majorHAnsi" w:cs="Arial"/>
        </w:rPr>
      </w:pPr>
    </w:p>
    <w:p w14:paraId="786BD8E9" w14:textId="21D1480D" w:rsidR="00EE7AB9" w:rsidRPr="00096BB5" w:rsidRDefault="00EE7AB9" w:rsidP="00096BB5">
      <w:pPr>
        <w:spacing w:line="276" w:lineRule="auto"/>
        <w:rPr>
          <w:rFonts w:asciiTheme="majorHAnsi" w:hAnsiTheme="majorHAnsi" w:cs="Arial"/>
        </w:rPr>
      </w:pPr>
      <w:r w:rsidRPr="00096BB5">
        <w:rPr>
          <w:rFonts w:asciiTheme="majorHAnsi" w:hAnsiTheme="majorHAnsi" w:cs="Arial"/>
        </w:rPr>
        <w:t xml:space="preserve">The school in which the study will be conducted is located in the local authority of Bridgend County Borough Council. The school has 164 pupils on roll aged 3 – 11 within seven classes. Nearly all pupils come from the local area, 26% of pupils are eligible for free school meals and about 30% have some degree of additional educational need, above the local and national averages. The class involved in the lesson study will be referred to as Class A. Class A is a mixed year 4/5 class </w:t>
      </w:r>
      <w:r w:rsidR="007761D3" w:rsidRPr="00096BB5">
        <w:rPr>
          <w:rFonts w:asciiTheme="majorHAnsi" w:hAnsiTheme="majorHAnsi" w:cs="Arial"/>
        </w:rPr>
        <w:t>with 28 pupils of mixed attainment levels</w:t>
      </w:r>
      <w:r w:rsidR="00AE6FA6" w:rsidRPr="00096BB5">
        <w:rPr>
          <w:rFonts w:asciiTheme="majorHAnsi" w:hAnsiTheme="majorHAnsi" w:cs="Arial"/>
        </w:rPr>
        <w:t xml:space="preserve">. </w:t>
      </w:r>
      <w:r w:rsidR="0027267F" w:rsidRPr="00096BB5">
        <w:rPr>
          <w:rFonts w:asciiTheme="majorHAnsi" w:hAnsiTheme="majorHAnsi" w:cs="Arial"/>
        </w:rPr>
        <w:t>The school in which research partner A will conduct their lesson is also located in Bridgend within a year 6 class of 28 pupils</w:t>
      </w:r>
      <w:r w:rsidR="007761D3" w:rsidRPr="00096BB5">
        <w:rPr>
          <w:rFonts w:asciiTheme="majorHAnsi" w:hAnsiTheme="majorHAnsi" w:cs="Arial"/>
        </w:rPr>
        <w:t xml:space="preserve"> of mixed attainment levels</w:t>
      </w:r>
      <w:r w:rsidR="0027267F" w:rsidRPr="00096BB5">
        <w:rPr>
          <w:rFonts w:asciiTheme="majorHAnsi" w:hAnsiTheme="majorHAnsi" w:cs="Arial"/>
        </w:rPr>
        <w:t>. The school in which research partner B will conduct their lesson is loca</w:t>
      </w:r>
      <w:r w:rsidR="007761D3" w:rsidRPr="00096BB5">
        <w:rPr>
          <w:rFonts w:asciiTheme="majorHAnsi" w:hAnsiTheme="majorHAnsi" w:cs="Arial"/>
        </w:rPr>
        <w:t xml:space="preserve">ted in Porthcawl within a mixed year 5/6 class which is made up of higher attainment level pupils. </w:t>
      </w:r>
    </w:p>
    <w:p w14:paraId="5C6D5D1D" w14:textId="77777777" w:rsidR="00AE6FA6" w:rsidRPr="00096BB5" w:rsidRDefault="00AE6FA6" w:rsidP="00096BB5">
      <w:pPr>
        <w:spacing w:line="276" w:lineRule="auto"/>
        <w:rPr>
          <w:rFonts w:asciiTheme="majorHAnsi" w:hAnsiTheme="majorHAnsi" w:cs="Arial"/>
        </w:rPr>
      </w:pPr>
    </w:p>
    <w:p w14:paraId="6A9A0A82" w14:textId="77777777" w:rsidR="00AE6FA6" w:rsidRPr="00096BB5" w:rsidRDefault="00AE6FA6" w:rsidP="00096BB5">
      <w:pPr>
        <w:spacing w:line="276" w:lineRule="auto"/>
        <w:rPr>
          <w:rFonts w:asciiTheme="majorHAnsi" w:hAnsiTheme="majorHAnsi" w:cs="Arial"/>
          <w:u w:val="single"/>
        </w:rPr>
      </w:pPr>
      <w:r w:rsidRPr="00096BB5">
        <w:rPr>
          <w:rFonts w:asciiTheme="majorHAnsi" w:hAnsiTheme="majorHAnsi" w:cs="Arial"/>
          <w:u w:val="single"/>
        </w:rPr>
        <w:t>Literature Review</w:t>
      </w:r>
    </w:p>
    <w:p w14:paraId="3292096D" w14:textId="77777777" w:rsidR="00AE6FA6" w:rsidRPr="00096BB5" w:rsidRDefault="00AE6FA6" w:rsidP="00096BB5">
      <w:pPr>
        <w:spacing w:line="276" w:lineRule="auto"/>
        <w:rPr>
          <w:rFonts w:asciiTheme="majorHAnsi" w:hAnsiTheme="majorHAnsi" w:cs="Arial"/>
          <w:u w:val="single"/>
        </w:rPr>
      </w:pPr>
    </w:p>
    <w:p w14:paraId="2780592A" w14:textId="77777777" w:rsidR="00AE6FA6" w:rsidRPr="00096BB5" w:rsidRDefault="004F4F8B" w:rsidP="00096BB5">
      <w:pPr>
        <w:spacing w:line="276" w:lineRule="auto"/>
        <w:rPr>
          <w:rFonts w:asciiTheme="majorHAnsi" w:hAnsiTheme="majorHAnsi" w:cs="Arial"/>
        </w:rPr>
      </w:pPr>
      <w:r w:rsidRPr="00096BB5">
        <w:rPr>
          <w:rFonts w:asciiTheme="majorHAnsi" w:hAnsiTheme="majorHAnsi" w:cs="Arial"/>
        </w:rPr>
        <w:t>According to Savage (</w:t>
      </w:r>
      <w:r w:rsidR="0063556C" w:rsidRPr="00096BB5">
        <w:rPr>
          <w:rFonts w:asciiTheme="majorHAnsi" w:hAnsiTheme="majorHAnsi" w:cs="Arial"/>
        </w:rPr>
        <w:t>2015</w:t>
      </w:r>
      <w:r w:rsidRPr="00096BB5">
        <w:rPr>
          <w:rFonts w:asciiTheme="majorHAnsi" w:hAnsiTheme="majorHAnsi" w:cs="Arial"/>
        </w:rPr>
        <w:t xml:space="preserve">), the use of ‘mini-plenaries’ throughout a lesson can impact positively on students’ learning, drawing together various elements of a lesson in a way that helps understanding. </w:t>
      </w:r>
      <w:r w:rsidR="0063556C" w:rsidRPr="00096BB5">
        <w:rPr>
          <w:rFonts w:asciiTheme="majorHAnsi" w:hAnsiTheme="majorHAnsi" w:cs="Arial"/>
        </w:rPr>
        <w:t xml:space="preserve">In order to further investigate the impact they have, I have researched and consulted relevant literature from various sources. </w:t>
      </w:r>
    </w:p>
    <w:p w14:paraId="5E191A85" w14:textId="77777777" w:rsidR="00A46A2C" w:rsidRPr="00096BB5" w:rsidRDefault="00A46A2C" w:rsidP="00096BB5">
      <w:pPr>
        <w:spacing w:line="276" w:lineRule="auto"/>
        <w:rPr>
          <w:rFonts w:asciiTheme="majorHAnsi" w:hAnsiTheme="majorHAnsi" w:cs="Arial"/>
        </w:rPr>
      </w:pPr>
    </w:p>
    <w:p w14:paraId="01E96D70" w14:textId="6FD5CEDE" w:rsidR="00CE4091" w:rsidRPr="00096BB5" w:rsidRDefault="00CE4091" w:rsidP="00096BB5">
      <w:pPr>
        <w:spacing w:line="276" w:lineRule="auto"/>
        <w:rPr>
          <w:rFonts w:asciiTheme="majorHAnsi" w:hAnsiTheme="majorHAnsi" w:cs="Arial"/>
        </w:rPr>
      </w:pPr>
      <w:r w:rsidRPr="00096BB5">
        <w:rPr>
          <w:rFonts w:asciiTheme="majorHAnsi" w:hAnsiTheme="majorHAnsi" w:cs="Arial"/>
        </w:rPr>
        <w:t xml:space="preserve">Joyce-Gibbons (2015) study looked at what influences a teacher’s decision to initiate a mini plenary within a lesson. The evidence of the study suggested that the decision came from a monitoring of student behaviours. This monitoring was in the form of observations of the task or individual interactions with pupils and was in regards to the completion of the task. They also found that mini plenaries contributed to learning by acting as a form of scaffolding to address aspects they may have missed in their pre-prepared ‘macro-scripts’ for the lesson. This suggests that teacher behaviours and perceptions are an important aspect in the implementation of mini plenaries within a lesson and suggests that more understanding into the decision-making processes of teachers prior to the implementation of mini plenaries </w:t>
      </w:r>
      <w:r w:rsidR="00F02EE9" w:rsidRPr="00096BB5">
        <w:rPr>
          <w:rFonts w:asciiTheme="majorHAnsi" w:hAnsiTheme="majorHAnsi" w:cs="Arial"/>
        </w:rPr>
        <w:t xml:space="preserve">could be beneficial. It is also important to note that this study looked specifically at the benefits of mini plenaries for small-group collaboration, therefore the results may have differed in a different context. </w:t>
      </w:r>
      <w:r w:rsidR="000A70BD" w:rsidRPr="00096BB5">
        <w:rPr>
          <w:rFonts w:asciiTheme="majorHAnsi" w:hAnsiTheme="majorHAnsi" w:cs="Arial"/>
        </w:rPr>
        <w:t xml:space="preserve">Cengiz and Ayvaci (2017) also analysed the feedback teachers </w:t>
      </w:r>
      <w:r w:rsidR="007E5B8C" w:rsidRPr="00096BB5">
        <w:rPr>
          <w:rFonts w:asciiTheme="majorHAnsi" w:hAnsiTheme="majorHAnsi" w:cs="Arial"/>
        </w:rPr>
        <w:t xml:space="preserve">gave during secondary school science lessons. </w:t>
      </w:r>
      <w:r w:rsidR="00B437B5" w:rsidRPr="00096BB5">
        <w:rPr>
          <w:rFonts w:asciiTheme="majorHAnsi" w:hAnsiTheme="majorHAnsi" w:cs="Arial"/>
        </w:rPr>
        <w:t xml:space="preserve">In relation to Joyce-Gibbons research about what influences teachers’ decisions to initiate a plenary, they found that the types of feedback provided by teachers depended on sociocultural factors, with different sociocultural backgrounds having differing views on errors and therefore the type of feedback they provided. </w:t>
      </w:r>
      <w:r w:rsidR="007E5B8C" w:rsidRPr="00096BB5">
        <w:rPr>
          <w:rFonts w:asciiTheme="majorHAnsi" w:hAnsiTheme="majorHAnsi" w:cs="Arial"/>
        </w:rPr>
        <w:t>They</w:t>
      </w:r>
      <w:r w:rsidR="00B437B5" w:rsidRPr="00096BB5">
        <w:rPr>
          <w:rFonts w:asciiTheme="majorHAnsi" w:hAnsiTheme="majorHAnsi" w:cs="Arial"/>
        </w:rPr>
        <w:t xml:space="preserve"> also</w:t>
      </w:r>
      <w:r w:rsidR="007E5B8C" w:rsidRPr="00096BB5">
        <w:rPr>
          <w:rFonts w:asciiTheme="majorHAnsi" w:hAnsiTheme="majorHAnsi" w:cs="Arial"/>
        </w:rPr>
        <w:t xml:space="preserve"> found that teachers mostly used feedback that consisted of ‘repeating the question’, stating that this could be seen as an easy way out for teachers as it deprives students of the chance to ‘explore’ their answers. They suggest that ‘showing alternative answers’, ‘asking them to reconsider’ and ‘creating a hypothesis and retesting it’ </w:t>
      </w:r>
      <w:r w:rsidR="00B437B5" w:rsidRPr="00096BB5">
        <w:rPr>
          <w:rFonts w:asciiTheme="majorHAnsi" w:hAnsiTheme="majorHAnsi" w:cs="Arial"/>
        </w:rPr>
        <w:t xml:space="preserve">as more effective forms of feedback. </w:t>
      </w:r>
    </w:p>
    <w:p w14:paraId="32E60F18" w14:textId="77777777" w:rsidR="00A46A2C" w:rsidRPr="00096BB5" w:rsidRDefault="00703B65" w:rsidP="00096BB5">
      <w:pPr>
        <w:spacing w:line="276" w:lineRule="auto"/>
        <w:rPr>
          <w:rFonts w:asciiTheme="majorHAnsi" w:hAnsiTheme="majorHAnsi" w:cs="Arial"/>
        </w:rPr>
      </w:pPr>
      <w:r w:rsidRPr="00096BB5">
        <w:rPr>
          <w:rFonts w:asciiTheme="majorHAnsi" w:hAnsiTheme="majorHAnsi" w:cs="Arial"/>
        </w:rPr>
        <w:t xml:space="preserve">    </w:t>
      </w:r>
    </w:p>
    <w:p w14:paraId="168BBA28" w14:textId="3EDDCD48" w:rsidR="00703B65" w:rsidRPr="00096BB5" w:rsidRDefault="00703B65" w:rsidP="00096BB5">
      <w:pPr>
        <w:spacing w:line="276" w:lineRule="auto"/>
        <w:rPr>
          <w:rFonts w:asciiTheme="majorHAnsi" w:hAnsiTheme="majorHAnsi" w:cs="Arial"/>
        </w:rPr>
      </w:pPr>
      <w:r w:rsidRPr="00096BB5">
        <w:rPr>
          <w:rFonts w:asciiTheme="majorHAnsi" w:hAnsiTheme="majorHAnsi" w:cs="Arial"/>
        </w:rPr>
        <w:t xml:space="preserve">Gershon (2015) describes the purpose of plenaries as being used as an opportunity to review learning, using this information to adapt your teaching and provide feedback that will promote the development of metacognition. </w:t>
      </w:r>
      <w:r w:rsidR="00A936AF" w:rsidRPr="00096BB5">
        <w:rPr>
          <w:rFonts w:asciiTheme="majorHAnsi" w:hAnsiTheme="majorHAnsi" w:cs="Arial"/>
        </w:rPr>
        <w:t>In line with this, The Education Endowment Foundation</w:t>
      </w:r>
      <w:r w:rsidR="006310E9" w:rsidRPr="00096BB5">
        <w:rPr>
          <w:rFonts w:asciiTheme="majorHAnsi" w:hAnsiTheme="majorHAnsi" w:cs="Arial"/>
        </w:rPr>
        <w:t xml:space="preserve"> (EEF)</w:t>
      </w:r>
      <w:r w:rsidR="00A936AF" w:rsidRPr="00096BB5">
        <w:rPr>
          <w:rFonts w:asciiTheme="majorHAnsi" w:hAnsiTheme="majorHAnsi" w:cs="Arial"/>
        </w:rPr>
        <w:t xml:space="preserve"> (2018) has found that providing feedback to a learner and/or teacher in relation to learning goals or performance has </w:t>
      </w:r>
      <w:r w:rsidR="006310E9" w:rsidRPr="00096BB5">
        <w:rPr>
          <w:rFonts w:asciiTheme="majorHAnsi" w:hAnsiTheme="majorHAnsi" w:cs="Arial"/>
        </w:rPr>
        <w:t xml:space="preserve">a very high impact on learning, contributing to an additional 8 months progress. However, although the EEF state that there is a substantial number of reviews and meta-analyses on the effects of feedback, they also state that it has a very high range of effects with some studies showing negative effects. </w:t>
      </w:r>
    </w:p>
    <w:p w14:paraId="4949C96A" w14:textId="77777777" w:rsidR="00A46A2C" w:rsidRPr="00096BB5" w:rsidRDefault="003C02AF" w:rsidP="00096BB5">
      <w:pPr>
        <w:spacing w:line="276" w:lineRule="auto"/>
        <w:rPr>
          <w:rFonts w:asciiTheme="majorHAnsi" w:hAnsiTheme="majorHAnsi" w:cs="Arial"/>
        </w:rPr>
      </w:pPr>
      <w:r w:rsidRPr="00096BB5">
        <w:rPr>
          <w:rFonts w:asciiTheme="majorHAnsi" w:hAnsiTheme="majorHAnsi" w:cs="Arial"/>
        </w:rPr>
        <w:t xml:space="preserve">   </w:t>
      </w:r>
    </w:p>
    <w:p w14:paraId="20A01223" w14:textId="2EC0BB81" w:rsidR="003C02AF" w:rsidRPr="00096BB5" w:rsidRDefault="003C02AF" w:rsidP="00096BB5">
      <w:pPr>
        <w:spacing w:line="276" w:lineRule="auto"/>
        <w:rPr>
          <w:rFonts w:asciiTheme="majorHAnsi" w:hAnsiTheme="majorHAnsi" w:cs="Arial"/>
        </w:rPr>
      </w:pPr>
      <w:r w:rsidRPr="00096BB5">
        <w:rPr>
          <w:rFonts w:asciiTheme="majorHAnsi" w:hAnsiTheme="majorHAnsi" w:cs="Arial"/>
        </w:rPr>
        <w:t xml:space="preserve">Professor John Hattie also talks about the power of effective feedback. </w:t>
      </w:r>
      <w:r w:rsidR="004774EA" w:rsidRPr="00096BB5">
        <w:rPr>
          <w:rFonts w:asciiTheme="majorHAnsi" w:hAnsiTheme="majorHAnsi" w:cs="Arial"/>
        </w:rPr>
        <w:t xml:space="preserve">However, he states that as much teacher feedback is given in groups (as with a mini plenary), individual students will often believe that the feedback being given does not apply to them </w:t>
      </w:r>
      <w:r w:rsidR="00AF24E3" w:rsidRPr="00096BB5">
        <w:rPr>
          <w:rFonts w:asciiTheme="majorHAnsi" w:hAnsiTheme="majorHAnsi" w:cs="Arial"/>
        </w:rPr>
        <w:t xml:space="preserve">and often find it confusing and difficult to interpret (Hattie, 2011). </w:t>
      </w:r>
      <w:r w:rsidR="00D0150E" w:rsidRPr="00096BB5">
        <w:rPr>
          <w:rFonts w:asciiTheme="majorHAnsi" w:hAnsiTheme="majorHAnsi" w:cs="Arial"/>
        </w:rPr>
        <w:t xml:space="preserve">Kerr (2017) also talks about the obstacles students face when trying to gain clarity through feedback, stating that </w:t>
      </w:r>
      <w:r w:rsidR="00273CC7" w:rsidRPr="00096BB5">
        <w:rPr>
          <w:rFonts w:asciiTheme="majorHAnsi" w:hAnsiTheme="majorHAnsi" w:cs="Arial"/>
        </w:rPr>
        <w:t xml:space="preserve">emotions, level of formality and peers all have an effect. However, it is important to note that the study was conducted within a secondary school and therefore the results may have differed with primary school age children who may not be able to articulate their views as well. </w:t>
      </w:r>
    </w:p>
    <w:p w14:paraId="682E61C9" w14:textId="77777777" w:rsidR="00A46A2C" w:rsidRPr="00096BB5" w:rsidRDefault="00E60DE5" w:rsidP="00096BB5">
      <w:pPr>
        <w:spacing w:line="276" w:lineRule="auto"/>
        <w:rPr>
          <w:rFonts w:asciiTheme="majorHAnsi" w:hAnsiTheme="majorHAnsi" w:cs="Arial"/>
        </w:rPr>
      </w:pPr>
      <w:r w:rsidRPr="00096BB5">
        <w:rPr>
          <w:rFonts w:asciiTheme="majorHAnsi" w:hAnsiTheme="majorHAnsi" w:cs="Arial"/>
        </w:rPr>
        <w:t xml:space="preserve">    </w:t>
      </w:r>
    </w:p>
    <w:p w14:paraId="3741EE4F" w14:textId="566A5B9F" w:rsidR="00E60DE5" w:rsidRPr="00096BB5" w:rsidRDefault="00E60DE5" w:rsidP="00096BB5">
      <w:pPr>
        <w:spacing w:line="276" w:lineRule="auto"/>
        <w:rPr>
          <w:rFonts w:asciiTheme="majorHAnsi" w:hAnsiTheme="majorHAnsi" w:cs="Arial"/>
        </w:rPr>
      </w:pPr>
      <w:r w:rsidRPr="00096BB5">
        <w:rPr>
          <w:rFonts w:asciiTheme="majorHAnsi" w:hAnsiTheme="majorHAnsi" w:cs="Arial"/>
        </w:rPr>
        <w:t xml:space="preserve">Yang and Carless (2013) and Pekrun et al., (2014) also talk about </w:t>
      </w:r>
      <w:r w:rsidR="0040637F" w:rsidRPr="00096BB5">
        <w:rPr>
          <w:rFonts w:asciiTheme="majorHAnsi" w:hAnsiTheme="majorHAnsi" w:cs="Arial"/>
        </w:rPr>
        <w:t xml:space="preserve">how students emotions impact the way they engage with feedback they are given. </w:t>
      </w:r>
      <w:r w:rsidR="004020C2" w:rsidRPr="00096BB5">
        <w:rPr>
          <w:rFonts w:asciiTheme="majorHAnsi" w:hAnsiTheme="majorHAnsi" w:cs="Arial"/>
        </w:rPr>
        <w:t xml:space="preserve">They found that negative emotional messages can have a negative effect on how a student processes feedback and the same applies for positive feedback. They also found that the type of feedback a student anticipates also influences their emotions, this has implications for the type of feedback that teachers should be giving during their mini plenaries and how it will affect the children’s learning. </w:t>
      </w:r>
      <w:r w:rsidR="00D60D5B" w:rsidRPr="00096BB5">
        <w:rPr>
          <w:rFonts w:asciiTheme="majorHAnsi" w:hAnsiTheme="majorHAnsi" w:cs="Arial"/>
        </w:rPr>
        <w:t xml:space="preserve"> </w:t>
      </w:r>
      <w:r w:rsidR="005335A8" w:rsidRPr="00096BB5">
        <w:rPr>
          <w:rFonts w:asciiTheme="majorHAnsi" w:hAnsiTheme="majorHAnsi" w:cs="Arial"/>
        </w:rPr>
        <w:t xml:space="preserve">Additionally, </w:t>
      </w:r>
      <w:r w:rsidR="00145797" w:rsidRPr="00096BB5">
        <w:rPr>
          <w:rFonts w:asciiTheme="majorHAnsi" w:hAnsiTheme="majorHAnsi" w:cs="Arial"/>
        </w:rPr>
        <w:t xml:space="preserve">Price et al., (2010) </w:t>
      </w:r>
      <w:r w:rsidR="005335A8" w:rsidRPr="00096BB5">
        <w:rPr>
          <w:rFonts w:asciiTheme="majorHAnsi" w:hAnsiTheme="majorHAnsi" w:cs="Arial"/>
        </w:rPr>
        <w:t xml:space="preserve">recognise that in an environment which encourages independent thinking, learners have a choice in whether to act on feedback and that this can be influenced by </w:t>
      </w:r>
      <w:r w:rsidR="007B4CE5" w:rsidRPr="00096BB5">
        <w:rPr>
          <w:rFonts w:asciiTheme="majorHAnsi" w:hAnsiTheme="majorHAnsi" w:cs="Arial"/>
        </w:rPr>
        <w:t xml:space="preserve">whether the feedback is positive or negative. Again, this implies that the nature of the feedback being giving, for example during a mini plenary, is of importance and has an impact on how effective it is. </w:t>
      </w:r>
    </w:p>
    <w:p w14:paraId="05303C33" w14:textId="41C5F21F" w:rsidR="002B4C3D" w:rsidRPr="00096BB5" w:rsidRDefault="002B4C3D" w:rsidP="00096BB5">
      <w:pPr>
        <w:spacing w:line="276" w:lineRule="auto"/>
        <w:rPr>
          <w:rFonts w:asciiTheme="majorHAnsi" w:hAnsiTheme="majorHAnsi" w:cs="Arial"/>
        </w:rPr>
      </w:pPr>
      <w:r w:rsidRPr="00096BB5">
        <w:rPr>
          <w:rFonts w:asciiTheme="majorHAnsi" w:hAnsiTheme="majorHAnsi" w:cs="Arial"/>
        </w:rPr>
        <w:t xml:space="preserve">    However, Beadle </w:t>
      </w:r>
      <w:r w:rsidR="003B483E" w:rsidRPr="00096BB5">
        <w:rPr>
          <w:rFonts w:asciiTheme="majorHAnsi" w:hAnsiTheme="majorHAnsi" w:cs="Arial"/>
        </w:rPr>
        <w:t xml:space="preserve">(2012) </w:t>
      </w:r>
      <w:r w:rsidRPr="00096BB5">
        <w:rPr>
          <w:rFonts w:asciiTheme="majorHAnsi" w:hAnsiTheme="majorHAnsi" w:cs="Arial"/>
        </w:rPr>
        <w:t xml:space="preserve">argues that research suggests mini plenaries are less effective than the traditional plenary conducted at the end of a lesson. </w:t>
      </w:r>
      <w:r w:rsidR="008819C3" w:rsidRPr="00096BB5">
        <w:rPr>
          <w:rFonts w:asciiTheme="majorHAnsi" w:hAnsiTheme="majorHAnsi" w:cs="Arial"/>
        </w:rPr>
        <w:t>Beadle argues that the intent of a mini plenary is to show progression over a 5 minute activity and is often used simply to please outside observers</w:t>
      </w:r>
      <w:r w:rsidR="003B483E" w:rsidRPr="00096BB5">
        <w:rPr>
          <w:rFonts w:asciiTheme="majorHAnsi" w:hAnsiTheme="majorHAnsi" w:cs="Arial"/>
        </w:rPr>
        <w:t xml:space="preserve">, however, contends that this is using up an inappropriate amount of time within a lesson. </w:t>
      </w:r>
      <w:r w:rsidR="008A00F2" w:rsidRPr="00096BB5">
        <w:rPr>
          <w:rFonts w:asciiTheme="majorHAnsi" w:hAnsiTheme="majorHAnsi" w:cs="Arial"/>
        </w:rPr>
        <w:t>This view is reflected in a report by Ofsted (2012) entitled ‘Moving English Forward’</w:t>
      </w:r>
      <w:r w:rsidR="00AC760D" w:rsidRPr="00096BB5">
        <w:rPr>
          <w:rFonts w:asciiTheme="majorHAnsi" w:hAnsiTheme="majorHAnsi" w:cs="Arial"/>
        </w:rPr>
        <w:t xml:space="preserve"> whereby they state that children’s learning was being interrupted by teachers spending too much time getting them to articulate what they had learnt. They argue that students need sufficient time to complete an activity before they can discuss and evaluate it in a way that is valuable, therefore the ‘stop-start’ nature of mini plenaries does not allow for this. </w:t>
      </w:r>
    </w:p>
    <w:p w14:paraId="7318189B" w14:textId="77777777" w:rsidR="0063556C" w:rsidRPr="00096BB5" w:rsidRDefault="0063556C" w:rsidP="00096BB5">
      <w:pPr>
        <w:spacing w:line="276" w:lineRule="auto"/>
        <w:rPr>
          <w:rFonts w:asciiTheme="majorHAnsi" w:hAnsiTheme="majorHAnsi" w:cs="Arial"/>
        </w:rPr>
      </w:pPr>
    </w:p>
    <w:p w14:paraId="5B8D9E31" w14:textId="0233CC43" w:rsidR="007E5B8C" w:rsidRPr="00096BB5" w:rsidRDefault="00047F8C" w:rsidP="00096BB5">
      <w:pPr>
        <w:spacing w:line="276" w:lineRule="auto"/>
        <w:rPr>
          <w:rFonts w:asciiTheme="majorHAnsi" w:hAnsiTheme="majorHAnsi" w:cs="Arial"/>
          <w:u w:val="single"/>
        </w:rPr>
      </w:pPr>
      <w:r w:rsidRPr="00096BB5">
        <w:rPr>
          <w:rFonts w:asciiTheme="majorHAnsi" w:hAnsiTheme="majorHAnsi" w:cs="Arial"/>
          <w:u w:val="single"/>
        </w:rPr>
        <w:t>Lesson Study Design</w:t>
      </w:r>
    </w:p>
    <w:p w14:paraId="182FD3AD" w14:textId="77777777" w:rsidR="00047F8C" w:rsidRPr="00096BB5" w:rsidRDefault="00047F8C" w:rsidP="00096BB5">
      <w:pPr>
        <w:spacing w:line="276" w:lineRule="auto"/>
        <w:rPr>
          <w:rFonts w:asciiTheme="majorHAnsi" w:hAnsiTheme="majorHAnsi" w:cs="Arial"/>
          <w:u w:val="single"/>
        </w:rPr>
      </w:pPr>
    </w:p>
    <w:p w14:paraId="7DD84334" w14:textId="351CD1A1" w:rsidR="00047F8C" w:rsidRPr="00096BB5" w:rsidRDefault="00CB322F" w:rsidP="00096BB5">
      <w:pPr>
        <w:spacing w:line="276" w:lineRule="auto"/>
        <w:rPr>
          <w:rFonts w:asciiTheme="majorHAnsi" w:hAnsiTheme="majorHAnsi" w:cs="Arial"/>
        </w:rPr>
      </w:pPr>
      <w:r w:rsidRPr="00096BB5">
        <w:rPr>
          <w:rFonts w:asciiTheme="majorHAnsi" w:hAnsiTheme="majorHAnsi" w:cs="Arial"/>
        </w:rPr>
        <w:t>A Lesson Study methodology will be used</w:t>
      </w:r>
      <w:r w:rsidR="00047F8C" w:rsidRPr="00096BB5">
        <w:rPr>
          <w:rFonts w:asciiTheme="majorHAnsi" w:hAnsiTheme="majorHAnsi" w:cs="Arial"/>
        </w:rPr>
        <w:t xml:space="preserve"> to conduct this research which is a form of action research focusing on the development of teacher practice knowledge. </w:t>
      </w:r>
      <w:r w:rsidR="00972F4C" w:rsidRPr="00096BB5">
        <w:rPr>
          <w:rFonts w:asciiTheme="majorHAnsi" w:hAnsiTheme="majorHAnsi" w:cs="Arial"/>
        </w:rPr>
        <w:t xml:space="preserve">The </w:t>
      </w:r>
      <w:r w:rsidR="00047F8C" w:rsidRPr="00096BB5">
        <w:rPr>
          <w:rFonts w:asciiTheme="majorHAnsi" w:hAnsiTheme="majorHAnsi" w:cs="Arial"/>
        </w:rPr>
        <w:t>Lesson Study</w:t>
      </w:r>
      <w:r w:rsidR="00972F4C" w:rsidRPr="00096BB5">
        <w:rPr>
          <w:rFonts w:asciiTheme="majorHAnsi" w:hAnsiTheme="majorHAnsi" w:cs="Arial"/>
        </w:rPr>
        <w:t xml:space="preserve"> approach was introduced to the U.K by Peter Dudley and</w:t>
      </w:r>
      <w:r w:rsidR="00047F8C" w:rsidRPr="00096BB5">
        <w:rPr>
          <w:rFonts w:asciiTheme="majorHAnsi" w:hAnsiTheme="majorHAnsi" w:cs="Arial"/>
        </w:rPr>
        <w:t xml:space="preserve"> i</w:t>
      </w:r>
      <w:r w:rsidR="00972F4C" w:rsidRPr="00096BB5">
        <w:rPr>
          <w:rFonts w:asciiTheme="majorHAnsi" w:hAnsiTheme="majorHAnsi" w:cs="Arial"/>
        </w:rPr>
        <w:t xml:space="preserve">nvolves teachers working together to conduct research lessons in which they collaboratively plan, teach, observe and analyse the learning taking place (Dudley, 2014). </w:t>
      </w:r>
      <w:r w:rsidR="00355564" w:rsidRPr="00096BB5">
        <w:rPr>
          <w:rFonts w:asciiTheme="majorHAnsi" w:hAnsiTheme="majorHAnsi" w:cs="Arial"/>
        </w:rPr>
        <w:t xml:space="preserve">The process begins with a small group of teachers collaboratively deciding on a specific element of learning, often something students frequently fail to understand. The group will then design a ‘research lesson’ </w:t>
      </w:r>
      <w:r w:rsidR="00D654BB" w:rsidRPr="00096BB5">
        <w:rPr>
          <w:rFonts w:asciiTheme="majorHAnsi" w:hAnsiTheme="majorHAnsi" w:cs="Arial"/>
        </w:rPr>
        <w:t xml:space="preserve">that will attempt to understand why the element of learning is challenging, eventually leading to a plan to overcome these challenges. The teachers within the group </w:t>
      </w:r>
      <w:r w:rsidR="00860E94" w:rsidRPr="00096BB5">
        <w:rPr>
          <w:rFonts w:asciiTheme="majorHAnsi" w:hAnsiTheme="majorHAnsi" w:cs="Arial"/>
        </w:rPr>
        <w:t>will then take turns to teach a</w:t>
      </w:r>
      <w:r w:rsidR="00D654BB" w:rsidRPr="00096BB5">
        <w:rPr>
          <w:rFonts w:asciiTheme="majorHAnsi" w:hAnsiTheme="majorHAnsi" w:cs="Arial"/>
        </w:rPr>
        <w:t xml:space="preserve"> lessons with the ot</w:t>
      </w:r>
      <w:r w:rsidRPr="00096BB5">
        <w:rPr>
          <w:rFonts w:asciiTheme="majorHAnsi" w:hAnsiTheme="majorHAnsi" w:cs="Arial"/>
        </w:rPr>
        <w:t xml:space="preserve">her members of group observing </w:t>
      </w:r>
      <w:r w:rsidR="00860E94" w:rsidRPr="00096BB5">
        <w:rPr>
          <w:rFonts w:asciiTheme="majorHAnsi" w:hAnsiTheme="majorHAnsi" w:cs="Arial"/>
        </w:rPr>
        <w:t xml:space="preserve">(Wood and Smith, 2017). </w:t>
      </w:r>
    </w:p>
    <w:p w14:paraId="023C0782" w14:textId="77777777" w:rsidR="001404FD" w:rsidRPr="00096BB5" w:rsidRDefault="001404FD" w:rsidP="00096BB5">
      <w:pPr>
        <w:spacing w:line="276" w:lineRule="auto"/>
        <w:rPr>
          <w:rFonts w:asciiTheme="majorHAnsi" w:hAnsiTheme="majorHAnsi" w:cs="Arial"/>
        </w:rPr>
      </w:pPr>
    </w:p>
    <w:p w14:paraId="53F8BCD9" w14:textId="5724FFBE" w:rsidR="001404FD" w:rsidRPr="00096BB5" w:rsidRDefault="001404FD" w:rsidP="00096BB5">
      <w:pPr>
        <w:spacing w:line="276" w:lineRule="auto"/>
        <w:rPr>
          <w:rFonts w:asciiTheme="majorHAnsi" w:hAnsiTheme="majorHAnsi" w:cs="Arial"/>
        </w:rPr>
      </w:pPr>
      <w:r w:rsidRPr="00096BB5">
        <w:rPr>
          <w:rFonts w:asciiTheme="majorHAnsi" w:hAnsiTheme="majorHAnsi" w:cs="Arial"/>
        </w:rPr>
        <w:t xml:space="preserve">As well as undertaking the research lessons, </w:t>
      </w:r>
      <w:r w:rsidR="00CB322F" w:rsidRPr="00096BB5">
        <w:rPr>
          <w:rFonts w:asciiTheme="majorHAnsi" w:hAnsiTheme="majorHAnsi" w:cs="Arial"/>
        </w:rPr>
        <w:t>the research group is</w:t>
      </w:r>
      <w:r w:rsidR="006F04A3" w:rsidRPr="00096BB5">
        <w:rPr>
          <w:rFonts w:asciiTheme="majorHAnsi" w:hAnsiTheme="majorHAnsi" w:cs="Arial"/>
        </w:rPr>
        <w:t xml:space="preserve"> required to select three ‘case pupils’ within in each lesson, each of which will be observed throughout</w:t>
      </w:r>
      <w:r w:rsidR="00E24403" w:rsidRPr="00096BB5">
        <w:rPr>
          <w:rFonts w:asciiTheme="majorHAnsi" w:hAnsiTheme="majorHAnsi" w:cs="Arial"/>
        </w:rPr>
        <w:t xml:space="preserve"> and interviewed after the lesson</w:t>
      </w:r>
      <w:r w:rsidR="006F04A3" w:rsidRPr="00096BB5">
        <w:rPr>
          <w:rFonts w:asciiTheme="majorHAnsi" w:hAnsiTheme="majorHAnsi" w:cs="Arial"/>
        </w:rPr>
        <w:t xml:space="preserve">. Dudley (2014) states the importance of using ‘case pupils’, commenting that it is often discovered one of these pupils is operating lower than previously expected and that using a Lesson Study can bring these issues to light. </w:t>
      </w:r>
      <w:r w:rsidR="00CB322F" w:rsidRPr="00096BB5">
        <w:rPr>
          <w:rFonts w:asciiTheme="majorHAnsi" w:hAnsiTheme="majorHAnsi" w:cs="Arial"/>
        </w:rPr>
        <w:t xml:space="preserve">After the research lesson and interviews are reflected on, the researchers will then modify the following lesson based on the findings that have been discussed. </w:t>
      </w:r>
    </w:p>
    <w:p w14:paraId="4173F81C" w14:textId="77777777" w:rsidR="00E24403" w:rsidRPr="00096BB5" w:rsidRDefault="00E24403" w:rsidP="00096BB5">
      <w:pPr>
        <w:spacing w:line="276" w:lineRule="auto"/>
        <w:rPr>
          <w:rFonts w:asciiTheme="majorHAnsi" w:hAnsiTheme="majorHAnsi" w:cs="Arial"/>
        </w:rPr>
      </w:pPr>
    </w:p>
    <w:p w14:paraId="0388291E" w14:textId="0F5F9C7F" w:rsidR="00E24403" w:rsidRPr="00096BB5" w:rsidRDefault="00E24403" w:rsidP="00096BB5">
      <w:pPr>
        <w:spacing w:line="276" w:lineRule="auto"/>
        <w:rPr>
          <w:rFonts w:asciiTheme="majorHAnsi" w:hAnsiTheme="majorHAnsi" w:cs="Arial"/>
          <w:color w:val="FF0000"/>
        </w:rPr>
      </w:pPr>
      <w:r w:rsidRPr="00096BB5">
        <w:rPr>
          <w:rFonts w:asciiTheme="majorHAnsi" w:hAnsiTheme="majorHAnsi" w:cs="Arial"/>
        </w:rPr>
        <w:t xml:space="preserve">Whilst observing </w:t>
      </w:r>
      <w:r w:rsidR="00E45376" w:rsidRPr="00096BB5">
        <w:rPr>
          <w:rFonts w:asciiTheme="majorHAnsi" w:hAnsiTheme="majorHAnsi" w:cs="Arial"/>
        </w:rPr>
        <w:t xml:space="preserve">the three case pupils, the two observing members of the research group will collect qualitative data in the form of field notes, which Phillipi and Lauderdale (2017) state as being a widely recommended within qualitative research as a way of recording information relating to context. </w:t>
      </w:r>
      <w:r w:rsidR="00510872" w:rsidRPr="00096BB5">
        <w:rPr>
          <w:rFonts w:asciiTheme="majorHAnsi" w:hAnsiTheme="majorHAnsi" w:cs="Arial"/>
        </w:rPr>
        <w:t>Qualitative research involves observing all phenomena that could be related to the research</w:t>
      </w:r>
      <w:r w:rsidR="00B92035" w:rsidRPr="00096BB5">
        <w:rPr>
          <w:rFonts w:asciiTheme="majorHAnsi" w:hAnsiTheme="majorHAnsi" w:cs="Arial"/>
        </w:rPr>
        <w:t xml:space="preserve"> (Burke Johnson and Christensen, 2013)</w:t>
      </w:r>
      <w:r w:rsidR="00510872" w:rsidRPr="00096BB5">
        <w:rPr>
          <w:rFonts w:asciiTheme="majorHAnsi" w:hAnsiTheme="majorHAnsi" w:cs="Arial"/>
        </w:rPr>
        <w:t xml:space="preserve"> and is therefore more appropriate</w:t>
      </w:r>
      <w:r w:rsidR="00B92035" w:rsidRPr="00096BB5">
        <w:rPr>
          <w:rFonts w:asciiTheme="majorHAnsi" w:hAnsiTheme="majorHAnsi" w:cs="Arial"/>
        </w:rPr>
        <w:t xml:space="preserve"> for our research as it is of an exploratory nature. </w:t>
      </w:r>
    </w:p>
    <w:p w14:paraId="19022D14" w14:textId="77777777" w:rsidR="00E24403" w:rsidRPr="00096BB5" w:rsidRDefault="00E24403" w:rsidP="00096BB5">
      <w:pPr>
        <w:spacing w:line="276" w:lineRule="auto"/>
        <w:rPr>
          <w:rFonts w:asciiTheme="majorHAnsi" w:hAnsiTheme="majorHAnsi" w:cs="Arial"/>
        </w:rPr>
      </w:pPr>
    </w:p>
    <w:p w14:paraId="185C5E3E" w14:textId="12ABA5C0" w:rsidR="00E57285" w:rsidRPr="00096BB5" w:rsidRDefault="004C7ED9" w:rsidP="00096BB5">
      <w:pPr>
        <w:spacing w:line="276" w:lineRule="auto"/>
        <w:rPr>
          <w:rFonts w:asciiTheme="majorHAnsi" w:hAnsiTheme="majorHAnsi" w:cs="Arial"/>
        </w:rPr>
      </w:pPr>
      <w:r w:rsidRPr="00096BB5">
        <w:rPr>
          <w:rFonts w:asciiTheme="majorHAnsi" w:hAnsiTheme="majorHAnsi" w:cs="Arial"/>
        </w:rPr>
        <w:t>The field notes will be organised using a pre-prepared observation schedule</w:t>
      </w:r>
      <w:r w:rsidR="00B210F8" w:rsidRPr="00096BB5">
        <w:rPr>
          <w:rFonts w:asciiTheme="majorHAnsi" w:hAnsiTheme="majorHAnsi" w:cs="Arial"/>
        </w:rPr>
        <w:t xml:space="preserve"> </w:t>
      </w:r>
      <w:r w:rsidR="00B210F8" w:rsidRPr="00096BB5">
        <w:rPr>
          <w:rFonts w:asciiTheme="majorHAnsi" w:hAnsiTheme="majorHAnsi" w:cs="Arial"/>
          <w:color w:val="FF0000"/>
        </w:rPr>
        <w:t>(appendix 1)</w:t>
      </w:r>
      <w:r w:rsidRPr="00096BB5">
        <w:rPr>
          <w:rFonts w:asciiTheme="majorHAnsi" w:hAnsiTheme="majorHAnsi" w:cs="Arial"/>
          <w:color w:val="FF0000"/>
        </w:rPr>
        <w:t>.</w:t>
      </w:r>
      <w:r w:rsidRPr="00096BB5">
        <w:rPr>
          <w:rFonts w:asciiTheme="majorHAnsi" w:hAnsiTheme="majorHAnsi" w:cs="Arial"/>
        </w:rPr>
        <w:t xml:space="preserve"> McKechnie </w:t>
      </w:r>
      <w:r w:rsidR="00B210F8" w:rsidRPr="00096BB5">
        <w:rPr>
          <w:rFonts w:asciiTheme="majorHAnsi" w:hAnsiTheme="majorHAnsi" w:cs="Arial"/>
        </w:rPr>
        <w:t xml:space="preserve">(2008) </w:t>
      </w:r>
      <w:r w:rsidRPr="00096BB5">
        <w:rPr>
          <w:rFonts w:asciiTheme="majorHAnsi" w:hAnsiTheme="majorHAnsi" w:cs="Arial"/>
        </w:rPr>
        <w:t>describes an observation schedule as a form that states what</w:t>
      </w:r>
      <w:r w:rsidR="00B210F8" w:rsidRPr="00096BB5">
        <w:rPr>
          <w:rFonts w:asciiTheme="majorHAnsi" w:hAnsiTheme="majorHAnsi" w:cs="Arial"/>
        </w:rPr>
        <w:t xml:space="preserve"> is to be observed and recorded, with more qualitative schedules being used as guidelines for topics of interest and providing additional space to record notes about possible emerging themes. Therefore, prior to the Lesson Study the research group will work collaboratively to create the observation schedule and decide what topics it will focus on to ensure consistency in the field notes. </w:t>
      </w:r>
      <w:r w:rsidR="000C557D" w:rsidRPr="00096BB5">
        <w:rPr>
          <w:rFonts w:asciiTheme="majorHAnsi" w:hAnsiTheme="majorHAnsi" w:cs="Arial"/>
        </w:rPr>
        <w:t>In line with Dudley’s (2014) recommendations, the field notes will focus on the ‘case pupils’ and take into account the whole class also. It will also be decided beforehand which researcher will observe two pupils during that lesson and which will observe one, alternating this throughout the whole process.</w:t>
      </w:r>
    </w:p>
    <w:p w14:paraId="29426A54" w14:textId="77777777" w:rsidR="00E57285" w:rsidRPr="00096BB5" w:rsidRDefault="00E57285" w:rsidP="00096BB5">
      <w:pPr>
        <w:spacing w:line="276" w:lineRule="auto"/>
        <w:rPr>
          <w:rFonts w:asciiTheme="majorHAnsi" w:hAnsiTheme="majorHAnsi" w:cs="Arial"/>
        </w:rPr>
      </w:pPr>
    </w:p>
    <w:p w14:paraId="727FA19E" w14:textId="4142A55C" w:rsidR="00E24403" w:rsidRPr="00096BB5" w:rsidRDefault="00A46A2C" w:rsidP="00096BB5">
      <w:pPr>
        <w:spacing w:line="276" w:lineRule="auto"/>
        <w:rPr>
          <w:rFonts w:asciiTheme="majorHAnsi" w:hAnsiTheme="majorHAnsi" w:cs="Arial"/>
        </w:rPr>
      </w:pPr>
      <w:r w:rsidRPr="00096BB5">
        <w:rPr>
          <w:rFonts w:asciiTheme="majorHAnsi" w:hAnsiTheme="majorHAnsi" w:cs="Arial"/>
        </w:rPr>
        <w:t xml:space="preserve">In order to collect the field notes, the observers of the lesson will undertake non-participant observations. Non- participant observation involves the researcher observing and recording activities but not taking any part in them, the researchers will sit in the classroom and make notes as unobtrusively as possible (Mallick and Verma, 2005). </w:t>
      </w:r>
      <w:r w:rsidR="00A37B6B" w:rsidRPr="00096BB5">
        <w:rPr>
          <w:rFonts w:asciiTheme="majorHAnsi" w:hAnsiTheme="majorHAnsi" w:cs="Arial"/>
        </w:rPr>
        <w:t xml:space="preserve">The advantage of using non-participant observation is that it is easier to maintain objectivity and neutrality (Drew, Hardman and Hosp, 2008), remaining emotionally unattached and therefore possibly decreasing the chances of bias. </w:t>
      </w:r>
      <w:r w:rsidR="008A5906" w:rsidRPr="00096BB5">
        <w:rPr>
          <w:rFonts w:asciiTheme="majorHAnsi" w:hAnsiTheme="majorHAnsi" w:cs="Arial"/>
        </w:rPr>
        <w:t>Coolican</w:t>
      </w:r>
      <w:r w:rsidR="00E57285" w:rsidRPr="00096BB5">
        <w:rPr>
          <w:rFonts w:asciiTheme="majorHAnsi" w:hAnsiTheme="majorHAnsi" w:cs="Arial"/>
        </w:rPr>
        <w:t xml:space="preserve"> (2014)</w:t>
      </w:r>
      <w:r w:rsidR="008A5906" w:rsidRPr="00096BB5">
        <w:rPr>
          <w:rFonts w:asciiTheme="majorHAnsi" w:hAnsiTheme="majorHAnsi" w:cs="Arial"/>
        </w:rPr>
        <w:t xml:space="preserve"> concurs with this view, stating that by undergoing non participant observation the observer is avoiding the ‘halo’ or ‘horn’ effect, whereby the observer is influenced by an initial positive or negative interaction or view they may have of who is being observed. </w:t>
      </w:r>
      <w:r w:rsidR="00E57285" w:rsidRPr="00096BB5">
        <w:rPr>
          <w:rFonts w:asciiTheme="majorHAnsi" w:hAnsiTheme="majorHAnsi" w:cs="Arial"/>
        </w:rPr>
        <w:t xml:space="preserve">However, there are disadvantages to this method that should be considered. Being unknown to the children in the class could possibly influence whether they behave completely natural and make the observations less reliable. Mallick and Verma (2005) suggest that researchers spend time prior to the research within the classroom in order for the children to become accustomed to their presence, however, due to time constraints this will not be possible in our study. </w:t>
      </w:r>
    </w:p>
    <w:p w14:paraId="34CE8B58" w14:textId="77777777" w:rsidR="00E57285" w:rsidRPr="00096BB5" w:rsidRDefault="00E57285" w:rsidP="00096BB5">
      <w:pPr>
        <w:spacing w:line="276" w:lineRule="auto"/>
        <w:rPr>
          <w:rFonts w:asciiTheme="majorHAnsi" w:hAnsiTheme="majorHAnsi" w:cs="Arial"/>
        </w:rPr>
      </w:pPr>
    </w:p>
    <w:p w14:paraId="7279D3C1" w14:textId="26D2926B" w:rsidR="00B210F8" w:rsidRPr="00096BB5" w:rsidRDefault="00BD10CA" w:rsidP="00096BB5">
      <w:pPr>
        <w:spacing w:line="276" w:lineRule="auto"/>
        <w:rPr>
          <w:rFonts w:asciiTheme="majorHAnsi" w:hAnsiTheme="majorHAnsi" w:cs="Arial"/>
        </w:rPr>
      </w:pPr>
      <w:r w:rsidRPr="00096BB5">
        <w:rPr>
          <w:rFonts w:asciiTheme="majorHAnsi" w:hAnsiTheme="majorHAnsi" w:cs="Arial"/>
        </w:rPr>
        <w:t xml:space="preserve">Once the research lesson has been conducted and observations have taken place, focus group interviews will take place with the </w:t>
      </w:r>
      <w:r w:rsidR="000C557D" w:rsidRPr="00096BB5">
        <w:rPr>
          <w:rFonts w:asciiTheme="majorHAnsi" w:hAnsiTheme="majorHAnsi" w:cs="Arial"/>
        </w:rPr>
        <w:t>3 chosen ‘case pupils’</w:t>
      </w:r>
      <w:r w:rsidR="001A0E15" w:rsidRPr="00096BB5">
        <w:rPr>
          <w:rFonts w:asciiTheme="majorHAnsi" w:hAnsiTheme="majorHAnsi" w:cs="Arial"/>
        </w:rPr>
        <w:t xml:space="preserve"> in order to gain further insight into their perceptions of the lessons</w:t>
      </w:r>
      <w:r w:rsidR="000C557D" w:rsidRPr="00096BB5">
        <w:rPr>
          <w:rFonts w:asciiTheme="majorHAnsi" w:hAnsiTheme="majorHAnsi" w:cs="Arial"/>
        </w:rPr>
        <w:t xml:space="preserve">. These students will be of mixed abilities with the level each student is operating at in the element of learning we are focusing on being specified beforehand. </w:t>
      </w:r>
      <w:r w:rsidR="00E158B0" w:rsidRPr="00096BB5">
        <w:rPr>
          <w:rFonts w:asciiTheme="majorHAnsi" w:hAnsiTheme="majorHAnsi" w:cs="Arial"/>
        </w:rPr>
        <w:t>Focus group interview questions are often open-ended to promote discussion and encourage participants to talk freely (</w:t>
      </w:r>
      <w:r w:rsidR="00095656" w:rsidRPr="00096BB5">
        <w:rPr>
          <w:rFonts w:asciiTheme="majorHAnsi" w:hAnsiTheme="majorHAnsi" w:cs="Arial"/>
        </w:rPr>
        <w:t>Lin, 2015</w:t>
      </w:r>
      <w:r w:rsidR="00E158B0" w:rsidRPr="00096BB5">
        <w:rPr>
          <w:rFonts w:asciiTheme="majorHAnsi" w:hAnsiTheme="majorHAnsi" w:cs="Arial"/>
        </w:rPr>
        <w:t>) therefore the interview will be semi-structured. Some questions will be prepared beforehand as guidance</w:t>
      </w:r>
      <w:r w:rsidR="00E97474" w:rsidRPr="00096BB5">
        <w:rPr>
          <w:rFonts w:asciiTheme="majorHAnsi" w:hAnsiTheme="majorHAnsi" w:cs="Arial"/>
        </w:rPr>
        <w:t xml:space="preserve"> </w:t>
      </w:r>
      <w:r w:rsidR="00E97474" w:rsidRPr="00096BB5">
        <w:rPr>
          <w:rFonts w:asciiTheme="majorHAnsi" w:hAnsiTheme="majorHAnsi" w:cs="Arial"/>
          <w:color w:val="FF0000"/>
        </w:rPr>
        <w:t>(appendix 2)</w:t>
      </w:r>
      <w:r w:rsidR="00E158B0" w:rsidRPr="00096BB5">
        <w:rPr>
          <w:rFonts w:asciiTheme="majorHAnsi" w:hAnsiTheme="majorHAnsi" w:cs="Arial"/>
        </w:rPr>
        <w:t xml:space="preserve"> as Vaughn, Schumm and Sinagub</w:t>
      </w:r>
      <w:r w:rsidR="00095656" w:rsidRPr="00096BB5">
        <w:rPr>
          <w:rFonts w:asciiTheme="majorHAnsi" w:hAnsiTheme="majorHAnsi" w:cs="Arial"/>
        </w:rPr>
        <w:t xml:space="preserve"> (1996)</w:t>
      </w:r>
      <w:r w:rsidR="00E158B0" w:rsidRPr="00096BB5">
        <w:rPr>
          <w:rFonts w:asciiTheme="majorHAnsi" w:hAnsiTheme="majorHAnsi" w:cs="Arial"/>
        </w:rPr>
        <w:t xml:space="preserve"> </w:t>
      </w:r>
      <w:r w:rsidR="00095656" w:rsidRPr="00096BB5">
        <w:rPr>
          <w:rFonts w:asciiTheme="majorHAnsi" w:hAnsiTheme="majorHAnsi" w:cs="Arial"/>
        </w:rPr>
        <w:t xml:space="preserve">point out focus groups with children often require more direction and interaction on the part of the interviewer in contrast to those with adults. </w:t>
      </w:r>
      <w:r w:rsidR="001A0E15" w:rsidRPr="00096BB5">
        <w:rPr>
          <w:rFonts w:asciiTheme="majorHAnsi" w:hAnsiTheme="majorHAnsi" w:cs="Arial"/>
        </w:rPr>
        <w:t>There are limitations that should be considered when conducting focus group interviews. In particular, the danger of bias and manipulation through leading questions can be of concern as well as a ‘false consensus’ being reached due to dominant personalities l</w:t>
      </w:r>
      <w:r w:rsidR="00C13E34" w:rsidRPr="00096BB5">
        <w:rPr>
          <w:rFonts w:asciiTheme="majorHAnsi" w:hAnsiTheme="majorHAnsi" w:cs="Arial"/>
        </w:rPr>
        <w:t>eading the discussion (Litossel</w:t>
      </w:r>
      <w:r w:rsidR="001A0E15" w:rsidRPr="00096BB5">
        <w:rPr>
          <w:rFonts w:asciiTheme="majorHAnsi" w:hAnsiTheme="majorHAnsi" w:cs="Arial"/>
        </w:rPr>
        <w:t>iti,</w:t>
      </w:r>
      <w:r w:rsidR="00C13E34" w:rsidRPr="00096BB5">
        <w:rPr>
          <w:rFonts w:asciiTheme="majorHAnsi" w:hAnsiTheme="majorHAnsi" w:cs="Arial"/>
        </w:rPr>
        <w:t xml:space="preserve"> 2007</w:t>
      </w:r>
      <w:r w:rsidR="001A0E15" w:rsidRPr="00096BB5">
        <w:rPr>
          <w:rFonts w:asciiTheme="majorHAnsi" w:hAnsiTheme="majorHAnsi" w:cs="Arial"/>
        </w:rPr>
        <w:t xml:space="preserve">). In order to limit these issues </w:t>
      </w:r>
      <w:r w:rsidR="00C13E34" w:rsidRPr="00096BB5">
        <w:rPr>
          <w:rFonts w:asciiTheme="majorHAnsi" w:hAnsiTheme="majorHAnsi" w:cs="Arial"/>
        </w:rPr>
        <w:t xml:space="preserve">careful planning and moderation of the groups will be undertaken and there will be a discussion with the participants prior to the interview to inform them of what is expected of them (for example, no right or wrong answers and no expectation of a consensus).  </w:t>
      </w:r>
    </w:p>
    <w:p w14:paraId="5223CD3C" w14:textId="77777777" w:rsidR="00C13E34" w:rsidRPr="00096BB5" w:rsidRDefault="00C13E34" w:rsidP="00096BB5">
      <w:pPr>
        <w:spacing w:line="276" w:lineRule="auto"/>
        <w:rPr>
          <w:rFonts w:asciiTheme="majorHAnsi" w:hAnsiTheme="majorHAnsi" w:cs="Arial"/>
        </w:rPr>
      </w:pPr>
    </w:p>
    <w:p w14:paraId="7E02099A" w14:textId="51DF04B0" w:rsidR="003F6312" w:rsidRPr="00096BB5" w:rsidRDefault="003F6312" w:rsidP="00096BB5">
      <w:pPr>
        <w:spacing w:line="276" w:lineRule="auto"/>
        <w:rPr>
          <w:rFonts w:asciiTheme="majorHAnsi" w:hAnsiTheme="majorHAnsi" w:cs="Arial"/>
          <w:color w:val="FF0000"/>
        </w:rPr>
      </w:pPr>
      <w:r w:rsidRPr="00096BB5">
        <w:rPr>
          <w:rFonts w:asciiTheme="majorHAnsi" w:hAnsiTheme="majorHAnsi" w:cs="Arial"/>
        </w:rPr>
        <w:t xml:space="preserve">Sellars (2017, p.2) describes reflection as “the deliberate, purposeful, metacognitive thinking and/or action in which educators engage in order to improve their professional practice”. Therefore, as the purpose of this lesson study is to improve my pedagogical knowledge it is appropriate to undertake some form of reflection. </w:t>
      </w:r>
      <w:r w:rsidR="0027267F" w:rsidRPr="00096BB5">
        <w:rPr>
          <w:rFonts w:asciiTheme="majorHAnsi" w:hAnsiTheme="majorHAnsi" w:cs="Arial"/>
        </w:rPr>
        <w:t xml:space="preserve">In order to do this I and the other members of my research team will complete an Assisted Reflective Conclusions (ARC) model of reflection </w:t>
      </w:r>
      <w:r w:rsidR="0027267F" w:rsidRPr="00096BB5">
        <w:rPr>
          <w:rFonts w:asciiTheme="majorHAnsi" w:hAnsiTheme="majorHAnsi" w:cs="Arial"/>
          <w:color w:val="FF0000"/>
        </w:rPr>
        <w:t>(appendix 3)</w:t>
      </w:r>
      <w:r w:rsidR="0027267F" w:rsidRPr="00096BB5">
        <w:rPr>
          <w:rFonts w:asciiTheme="majorHAnsi" w:hAnsiTheme="majorHAnsi" w:cs="Arial"/>
        </w:rPr>
        <w:t xml:space="preserve"> in order to reflect on our individual lessons and evaluate and analyse their content. </w:t>
      </w:r>
    </w:p>
    <w:p w14:paraId="5373B03A" w14:textId="77777777" w:rsidR="00C13E34" w:rsidRPr="00096BB5" w:rsidRDefault="00C13E34" w:rsidP="00096BB5">
      <w:pPr>
        <w:spacing w:line="276" w:lineRule="auto"/>
        <w:rPr>
          <w:rFonts w:asciiTheme="majorHAnsi" w:hAnsiTheme="majorHAnsi" w:cs="Arial"/>
          <w:color w:val="FF0000"/>
        </w:rPr>
      </w:pPr>
    </w:p>
    <w:p w14:paraId="183C857A" w14:textId="64D95C14" w:rsidR="00C13E34" w:rsidRPr="00096BB5" w:rsidRDefault="00C13E34" w:rsidP="00096BB5">
      <w:pPr>
        <w:spacing w:line="276" w:lineRule="auto"/>
        <w:rPr>
          <w:rFonts w:asciiTheme="majorHAnsi" w:hAnsiTheme="majorHAnsi" w:cs="Arial"/>
          <w:u w:val="single"/>
        </w:rPr>
      </w:pPr>
      <w:r w:rsidRPr="00096BB5">
        <w:rPr>
          <w:rFonts w:asciiTheme="majorHAnsi" w:hAnsiTheme="majorHAnsi" w:cs="Arial"/>
          <w:u w:val="single"/>
        </w:rPr>
        <w:t>Ethical Considerations</w:t>
      </w:r>
    </w:p>
    <w:p w14:paraId="01AE6567" w14:textId="77777777" w:rsidR="00C13E34" w:rsidRPr="00096BB5" w:rsidRDefault="00C13E34" w:rsidP="00096BB5">
      <w:pPr>
        <w:spacing w:line="276" w:lineRule="auto"/>
        <w:rPr>
          <w:rFonts w:asciiTheme="majorHAnsi" w:hAnsiTheme="majorHAnsi" w:cs="Arial"/>
          <w:u w:val="single"/>
        </w:rPr>
      </w:pPr>
    </w:p>
    <w:p w14:paraId="1A74D6BE" w14:textId="369AC9B2" w:rsidR="00C13E34" w:rsidRPr="00096BB5" w:rsidRDefault="005E4B4D" w:rsidP="00096BB5">
      <w:pPr>
        <w:spacing w:line="276" w:lineRule="auto"/>
        <w:rPr>
          <w:rFonts w:asciiTheme="majorHAnsi" w:hAnsiTheme="majorHAnsi" w:cs="Arial"/>
        </w:rPr>
      </w:pPr>
      <w:r w:rsidRPr="00096BB5">
        <w:rPr>
          <w:rFonts w:asciiTheme="majorHAnsi" w:hAnsiTheme="majorHAnsi" w:cs="Arial"/>
        </w:rPr>
        <w:t xml:space="preserve">When conducting research within a classroom there are ethical considerations to contemplate which have been discussed within my ethics form </w:t>
      </w:r>
      <w:r w:rsidR="008A17C3" w:rsidRPr="00096BB5">
        <w:rPr>
          <w:rFonts w:asciiTheme="majorHAnsi" w:hAnsiTheme="majorHAnsi" w:cs="Arial"/>
        </w:rPr>
        <w:t xml:space="preserve">which has been completed in order to gain ethical approval </w:t>
      </w:r>
      <w:r w:rsidRPr="00096BB5">
        <w:rPr>
          <w:rFonts w:asciiTheme="majorHAnsi" w:hAnsiTheme="majorHAnsi" w:cs="Arial"/>
          <w:color w:val="FF0000"/>
        </w:rPr>
        <w:t>(</w:t>
      </w:r>
      <w:r w:rsidR="0027267F" w:rsidRPr="00096BB5">
        <w:rPr>
          <w:rFonts w:asciiTheme="majorHAnsi" w:hAnsiTheme="majorHAnsi" w:cs="Arial"/>
          <w:color w:val="FF0000"/>
        </w:rPr>
        <w:t>appendix 4</w:t>
      </w:r>
      <w:r w:rsidRPr="00096BB5">
        <w:rPr>
          <w:rFonts w:asciiTheme="majorHAnsi" w:hAnsiTheme="majorHAnsi" w:cs="Arial"/>
          <w:color w:val="FF0000"/>
        </w:rPr>
        <w:t>).</w:t>
      </w:r>
      <w:r w:rsidRPr="00096BB5">
        <w:rPr>
          <w:rFonts w:asciiTheme="majorHAnsi" w:hAnsiTheme="majorHAnsi" w:cs="Arial"/>
        </w:rPr>
        <w:t xml:space="preserve"> In order to ensure my research is conducted in an ethical way, I have read the appropriate literature regarding ethical research including the University guidelines; UWTSD Research, Ethics and Integrity code of professional conduct and practice (2017) and BERA Ethical Guidelines for Educational Research (2011). </w:t>
      </w:r>
      <w:r w:rsidR="008A17C3" w:rsidRPr="00096BB5">
        <w:rPr>
          <w:rFonts w:asciiTheme="majorHAnsi" w:hAnsiTheme="majorHAnsi" w:cs="Arial"/>
        </w:rPr>
        <w:t xml:space="preserve">BERA guidelines require there to be voluntary informed consent </w:t>
      </w:r>
      <w:r w:rsidR="00CD2539" w:rsidRPr="00096BB5">
        <w:rPr>
          <w:rFonts w:asciiTheme="majorHAnsi" w:hAnsiTheme="majorHAnsi" w:cs="Arial"/>
        </w:rPr>
        <w:t>before the research gets underway, with guardian consent being required for children. Therefore, a consent form was sent home for the children’s guardians to sign informing of the purpose and nature of the research and giving the option to decline their child participating</w:t>
      </w:r>
      <w:r w:rsidR="00E77B57" w:rsidRPr="00096BB5">
        <w:rPr>
          <w:rFonts w:asciiTheme="majorHAnsi" w:hAnsiTheme="majorHAnsi" w:cs="Arial"/>
        </w:rPr>
        <w:t xml:space="preserve"> </w:t>
      </w:r>
      <w:r w:rsidR="00E77B57" w:rsidRPr="00096BB5">
        <w:rPr>
          <w:rFonts w:asciiTheme="majorHAnsi" w:hAnsiTheme="majorHAnsi" w:cs="Arial"/>
          <w:color w:val="FF0000"/>
        </w:rPr>
        <w:t>(appendix 5)</w:t>
      </w:r>
      <w:r w:rsidR="00CD2539" w:rsidRPr="00096BB5">
        <w:rPr>
          <w:rFonts w:asciiTheme="majorHAnsi" w:hAnsiTheme="majorHAnsi" w:cs="Arial"/>
          <w:color w:val="FF0000"/>
        </w:rPr>
        <w:t>.</w:t>
      </w:r>
      <w:r w:rsidR="00CD2539" w:rsidRPr="00096BB5">
        <w:rPr>
          <w:rFonts w:asciiTheme="majorHAnsi" w:hAnsiTheme="majorHAnsi" w:cs="Arial"/>
        </w:rPr>
        <w:t xml:space="preserve"> </w:t>
      </w:r>
      <w:r w:rsidR="00933557" w:rsidRPr="00096BB5">
        <w:rPr>
          <w:rFonts w:asciiTheme="majorHAnsi" w:hAnsiTheme="majorHAnsi" w:cs="Arial"/>
        </w:rPr>
        <w:t xml:space="preserve">However, Seidman (2015) states that in order to gain true consent form participants, they must be fully aware of the research and its purpose to be able to fully understand whether they want to participate. With this in mind, we have created a short statement to be read to the children before the research lesson, explaining the research and informing the children of their right to withdraw or not participate. </w:t>
      </w:r>
    </w:p>
    <w:p w14:paraId="3C83EDB5" w14:textId="77777777" w:rsidR="00933557" w:rsidRPr="00096BB5" w:rsidRDefault="00933557" w:rsidP="00096BB5">
      <w:pPr>
        <w:spacing w:line="276" w:lineRule="auto"/>
        <w:rPr>
          <w:rFonts w:asciiTheme="majorHAnsi" w:hAnsiTheme="majorHAnsi" w:cs="Arial"/>
        </w:rPr>
      </w:pPr>
    </w:p>
    <w:p w14:paraId="068F16B6" w14:textId="3F585906" w:rsidR="00910640" w:rsidRPr="00096BB5" w:rsidRDefault="00910640" w:rsidP="00096BB5">
      <w:pPr>
        <w:spacing w:line="276" w:lineRule="auto"/>
        <w:rPr>
          <w:rFonts w:asciiTheme="majorHAnsi" w:hAnsiTheme="majorHAnsi" w:cs="Arial"/>
        </w:rPr>
      </w:pPr>
      <w:r w:rsidRPr="00096BB5">
        <w:rPr>
          <w:rFonts w:asciiTheme="majorHAnsi" w:hAnsiTheme="majorHAnsi" w:cs="Arial"/>
        </w:rPr>
        <w:t xml:space="preserve">BERA (2011, p.7) state that: “The confidential and anonymous treatment of participants’ data is considered the norm for the conduct of research. Researchers must recognize the participants’ entitlement to privacy and must accord them their rights to confidentiality and anonymity”. The school will be made aware that all parties involved will remain anonymous throughout and will not be able to be identified on any documents. The ‘case pupils’ will be referred to Pupil A, B or C and the name of the schools will not be referred to. All data collected will be stored safely on password protected devices </w:t>
      </w:r>
      <w:r w:rsidR="00680227" w:rsidRPr="00096BB5">
        <w:rPr>
          <w:rFonts w:asciiTheme="majorHAnsi" w:hAnsiTheme="majorHAnsi" w:cs="Arial"/>
        </w:rPr>
        <w:t xml:space="preserve">with password protected cloud data storage. </w:t>
      </w:r>
    </w:p>
    <w:p w14:paraId="2C431538" w14:textId="77777777" w:rsidR="00933557" w:rsidRPr="00096BB5" w:rsidRDefault="00933557" w:rsidP="00096BB5">
      <w:pPr>
        <w:spacing w:line="276" w:lineRule="auto"/>
        <w:rPr>
          <w:rFonts w:asciiTheme="majorHAnsi" w:hAnsiTheme="majorHAnsi" w:cs="Arial"/>
        </w:rPr>
      </w:pPr>
    </w:p>
    <w:p w14:paraId="78311440" w14:textId="77777777" w:rsidR="00C13E34" w:rsidRPr="00096BB5" w:rsidRDefault="00C13E34" w:rsidP="00096BB5">
      <w:pPr>
        <w:pStyle w:val="ListParagraph"/>
        <w:spacing w:line="276" w:lineRule="auto"/>
        <w:rPr>
          <w:rFonts w:asciiTheme="majorHAnsi" w:hAnsiTheme="majorHAnsi" w:cs="Arial"/>
          <w:color w:val="FF0000"/>
          <w:u w:val="single"/>
        </w:rPr>
      </w:pPr>
    </w:p>
    <w:p w14:paraId="0DE2D576" w14:textId="38BE0A18" w:rsidR="00C13E34" w:rsidRPr="00096BB5" w:rsidRDefault="00680227" w:rsidP="00096BB5">
      <w:pPr>
        <w:spacing w:line="276" w:lineRule="auto"/>
        <w:rPr>
          <w:rFonts w:asciiTheme="majorHAnsi" w:hAnsiTheme="majorHAnsi" w:cs="Arial"/>
          <w:u w:val="single"/>
        </w:rPr>
      </w:pPr>
      <w:r w:rsidRPr="00096BB5">
        <w:rPr>
          <w:rFonts w:asciiTheme="majorHAnsi" w:hAnsiTheme="majorHAnsi" w:cs="Arial"/>
          <w:u w:val="single"/>
        </w:rPr>
        <w:t xml:space="preserve">Lesson Study 1 and Analysis </w:t>
      </w:r>
    </w:p>
    <w:p w14:paraId="540CE5F0" w14:textId="77777777" w:rsidR="00E97474" w:rsidRPr="00096BB5" w:rsidRDefault="00E97474" w:rsidP="00096BB5">
      <w:pPr>
        <w:spacing w:line="276" w:lineRule="auto"/>
        <w:rPr>
          <w:rFonts w:asciiTheme="majorHAnsi" w:hAnsiTheme="majorHAnsi" w:cs="Arial"/>
          <w:u w:val="single"/>
        </w:rPr>
      </w:pPr>
    </w:p>
    <w:p w14:paraId="0DDE1476" w14:textId="4D3A8C34" w:rsidR="00E97474" w:rsidRPr="00096BB5" w:rsidRDefault="00E97474" w:rsidP="00096BB5">
      <w:pPr>
        <w:spacing w:line="276" w:lineRule="auto"/>
        <w:rPr>
          <w:rFonts w:asciiTheme="majorHAnsi" w:hAnsiTheme="majorHAnsi" w:cs="Arial"/>
        </w:rPr>
      </w:pPr>
      <w:r w:rsidRPr="00096BB5">
        <w:rPr>
          <w:rFonts w:asciiTheme="majorHAnsi" w:hAnsiTheme="majorHAnsi" w:cs="Arial"/>
        </w:rPr>
        <w:t xml:space="preserve">The first research lesson was conducted by research partner A and observed by myself and research partner B. Whilst observing the lesson we used one observation schedule per case pupil, with myself observing two of the pupils and research partner B observing one. </w:t>
      </w:r>
      <w:r w:rsidR="00461C42" w:rsidRPr="00096BB5">
        <w:rPr>
          <w:rFonts w:asciiTheme="majorHAnsi" w:hAnsiTheme="majorHAnsi" w:cs="Arial"/>
        </w:rPr>
        <w:t>Research partner A had planned the mini plenaries she was going to include in her lesson and included these in her lesson plan, making use of different plenary techniques including; talk partners (TP), questioning, a quiz, modeling and exit cards.</w:t>
      </w:r>
    </w:p>
    <w:p w14:paraId="3065E4DB" w14:textId="77777777" w:rsidR="00461C42" w:rsidRPr="00096BB5" w:rsidRDefault="00461C42" w:rsidP="00096BB5">
      <w:pPr>
        <w:spacing w:line="276" w:lineRule="auto"/>
        <w:rPr>
          <w:rFonts w:asciiTheme="majorHAnsi" w:hAnsiTheme="majorHAnsi" w:cs="Arial"/>
        </w:rPr>
      </w:pPr>
    </w:p>
    <w:p w14:paraId="35CD79C0" w14:textId="26C481EF" w:rsidR="00AC5645" w:rsidRPr="00096BB5" w:rsidRDefault="00461C42" w:rsidP="00096BB5">
      <w:pPr>
        <w:spacing w:line="276" w:lineRule="auto"/>
        <w:rPr>
          <w:rFonts w:asciiTheme="majorHAnsi" w:hAnsiTheme="majorHAnsi" w:cs="Arial"/>
        </w:rPr>
      </w:pPr>
      <w:r w:rsidRPr="00096BB5">
        <w:rPr>
          <w:rFonts w:asciiTheme="majorHAnsi" w:hAnsiTheme="majorHAnsi" w:cs="Arial"/>
        </w:rPr>
        <w:t xml:space="preserve">The first mini plenary used was TP to gain an idea of the children's understanding of the topic of ‘probability’. We found that this worked well and that all of the case pupils were engaged and able to give an appropriate response. From the activity it was clear to see that the children had some prior knowledge of the topic and a basic understanding of the concept. </w:t>
      </w:r>
      <w:r w:rsidR="00137EF2" w:rsidRPr="00096BB5">
        <w:rPr>
          <w:rFonts w:asciiTheme="majorHAnsi" w:hAnsiTheme="majorHAnsi" w:cs="Arial"/>
        </w:rPr>
        <w:t xml:space="preserve">The next mini plenary occurred  a short time later just prior to the main task and consisted of a quiz requiring the pupils to note the probability for each statement given. During this activity, it became apparent that Pupil A had some misconceptions regarding even chance </w:t>
      </w:r>
      <w:r w:rsidR="00AC5645" w:rsidRPr="00096BB5">
        <w:rPr>
          <w:rFonts w:asciiTheme="majorHAnsi" w:hAnsiTheme="majorHAnsi" w:cs="Arial"/>
        </w:rPr>
        <w:t xml:space="preserve">as he did not consider personal bias. However, despite this misconception coming to light, it was not addressed immediately by research partner A as she was discussing the task with other pupils and therefore did not have time to monitor every pupils response. Therefore, this poses the question about how effective plenaries are in informing practitioners of pupil’s understanding when they are conducted in such a short space of time. </w:t>
      </w:r>
    </w:p>
    <w:p w14:paraId="03551811" w14:textId="77777777" w:rsidR="00B8750B" w:rsidRPr="00096BB5" w:rsidRDefault="00B8750B" w:rsidP="00096BB5">
      <w:pPr>
        <w:spacing w:line="276" w:lineRule="auto"/>
        <w:rPr>
          <w:rFonts w:asciiTheme="majorHAnsi" w:hAnsiTheme="majorHAnsi" w:cs="Arial"/>
        </w:rPr>
      </w:pPr>
    </w:p>
    <w:p w14:paraId="7288E42B" w14:textId="2846EB64" w:rsidR="00B8750B" w:rsidRPr="00096BB5" w:rsidRDefault="00B8750B" w:rsidP="00096BB5">
      <w:pPr>
        <w:spacing w:line="276" w:lineRule="auto"/>
        <w:rPr>
          <w:rFonts w:asciiTheme="majorHAnsi" w:hAnsiTheme="majorHAnsi" w:cs="Arial"/>
        </w:rPr>
      </w:pPr>
      <w:r w:rsidRPr="00096BB5">
        <w:rPr>
          <w:rFonts w:asciiTheme="majorHAnsi" w:hAnsiTheme="majorHAnsi" w:cs="Arial"/>
        </w:rPr>
        <w:t>However, in contrast to this, Pupils B and C appeared to benefit from the use of the quiz, commenting that they found it fun as it didn’t feel like work. They also found it assisted their understanding of the main activity, with Pupil B stating that the main activity consisted of “</w:t>
      </w:r>
      <w:r w:rsidRPr="00096BB5">
        <w:rPr>
          <w:rFonts w:asciiTheme="majorHAnsi" w:hAnsiTheme="majorHAnsi" w:cs="Arial"/>
          <w:i/>
        </w:rPr>
        <w:t>them doing the same thing as the quiz, practically, but instead we were putting them into numbers</w:t>
      </w:r>
      <w:r w:rsidRPr="00096BB5">
        <w:rPr>
          <w:rFonts w:asciiTheme="majorHAnsi" w:hAnsiTheme="majorHAnsi" w:cs="Arial"/>
        </w:rPr>
        <w:t>”. This suggests that these pupils benefitted from being able to participate in a similar, short activity beforehand</w:t>
      </w:r>
      <w:r w:rsidR="00E5043E" w:rsidRPr="00096BB5">
        <w:rPr>
          <w:rFonts w:asciiTheme="majorHAnsi" w:hAnsiTheme="majorHAnsi" w:cs="Arial"/>
        </w:rPr>
        <w:t xml:space="preserve"> as a form of scaffolding before going on to complete an independent activity. However, these pupils had</w:t>
      </w:r>
      <w:r w:rsidR="0095188F" w:rsidRPr="00096BB5">
        <w:rPr>
          <w:rFonts w:asciiTheme="majorHAnsi" w:hAnsiTheme="majorHAnsi" w:cs="Arial"/>
        </w:rPr>
        <w:t xml:space="preserve"> higher attainment levels than P</w:t>
      </w:r>
      <w:r w:rsidR="00E5043E" w:rsidRPr="00096BB5">
        <w:rPr>
          <w:rFonts w:asciiTheme="majorHAnsi" w:hAnsiTheme="majorHAnsi" w:cs="Arial"/>
        </w:rPr>
        <w:t xml:space="preserve">upil </w:t>
      </w:r>
      <w:r w:rsidR="0095188F" w:rsidRPr="00096BB5">
        <w:rPr>
          <w:rFonts w:asciiTheme="majorHAnsi" w:hAnsiTheme="majorHAnsi" w:cs="Arial"/>
        </w:rPr>
        <w:t xml:space="preserve">A, therefore it could be argued that they may have already had a sound understanding of the skills needed to complete the mini plenary activities, therefore they did not benefit from the activity as much as Pupil A could have. </w:t>
      </w:r>
    </w:p>
    <w:p w14:paraId="4357508F" w14:textId="77777777" w:rsidR="0095188F" w:rsidRPr="00096BB5" w:rsidRDefault="0095188F" w:rsidP="00096BB5">
      <w:pPr>
        <w:spacing w:line="276" w:lineRule="auto"/>
        <w:rPr>
          <w:rFonts w:asciiTheme="majorHAnsi" w:hAnsiTheme="majorHAnsi" w:cs="Arial"/>
        </w:rPr>
      </w:pPr>
    </w:p>
    <w:p w14:paraId="43C115B3" w14:textId="75C86E48" w:rsidR="0095188F" w:rsidRPr="00096BB5" w:rsidRDefault="0095188F" w:rsidP="00096BB5">
      <w:pPr>
        <w:spacing w:line="276" w:lineRule="auto"/>
        <w:rPr>
          <w:rFonts w:asciiTheme="majorHAnsi" w:hAnsiTheme="majorHAnsi" w:cs="Arial"/>
        </w:rPr>
      </w:pPr>
      <w:r w:rsidRPr="00096BB5">
        <w:rPr>
          <w:rFonts w:asciiTheme="majorHAnsi" w:hAnsiTheme="majorHAnsi" w:cs="Arial"/>
        </w:rPr>
        <w:t xml:space="preserve">The pupils comments that they found being given the chance to practice the skills they will be using before applying them to the main task is reinforced by their response to the mini plenary in which research partner A modeled the main task. </w:t>
      </w:r>
      <w:r w:rsidR="00637BF9" w:rsidRPr="00096BB5">
        <w:rPr>
          <w:rFonts w:asciiTheme="majorHAnsi" w:hAnsiTheme="majorHAnsi" w:cs="Arial"/>
        </w:rPr>
        <w:t>Pupil B commented that they found the use of modeling the most helpful to their learning. Interestingly, both Pupil A and B did not set out their work appropriately despite the task being modeled. All pupils showed understanding about what the task was asking them to do, however, were not showing their workings out correctly. This suggests that it is important when using modeling that the teacher is clear about what is expected of the pupils, otherwise this can lead to confusion</w:t>
      </w:r>
      <w:r w:rsidR="00B73EC8" w:rsidRPr="00096BB5">
        <w:rPr>
          <w:rFonts w:asciiTheme="majorHAnsi" w:hAnsiTheme="majorHAnsi" w:cs="Arial"/>
        </w:rPr>
        <w:t xml:space="preserve">. Clarifying verbally as well as physically modeling may assist with this and will be considered during our next lesson. </w:t>
      </w:r>
    </w:p>
    <w:p w14:paraId="7FD3C0A7" w14:textId="77777777" w:rsidR="00B73EC8" w:rsidRPr="00096BB5" w:rsidRDefault="00B73EC8" w:rsidP="00096BB5">
      <w:pPr>
        <w:spacing w:line="276" w:lineRule="auto"/>
        <w:rPr>
          <w:rFonts w:asciiTheme="majorHAnsi" w:hAnsiTheme="majorHAnsi" w:cs="Arial"/>
        </w:rPr>
      </w:pPr>
    </w:p>
    <w:p w14:paraId="7992B7CE" w14:textId="632254E2" w:rsidR="00B73EC8" w:rsidRPr="00096BB5" w:rsidRDefault="00B73EC8" w:rsidP="00096BB5">
      <w:pPr>
        <w:spacing w:line="276" w:lineRule="auto"/>
        <w:rPr>
          <w:rFonts w:asciiTheme="majorHAnsi" w:hAnsiTheme="majorHAnsi" w:cs="Arial"/>
        </w:rPr>
      </w:pPr>
      <w:r w:rsidRPr="00096BB5">
        <w:rPr>
          <w:rFonts w:asciiTheme="majorHAnsi" w:hAnsiTheme="majorHAnsi" w:cs="Arial"/>
        </w:rPr>
        <w:t xml:space="preserve">Questioning was used as a mini plenary during the lesson and proved valuable in addressing misconceptions to the whole class. Pupil A commented that they found this useful in clearing up confusions they had and stated that it not only helped their understanding but also their talk partners. Questioning also appeared to develop the pupils thinking skills, with this being evidenced by Pupil C who after being questioned about the probability of acquiring an odd or even number was able to formulate his own method of working out the probability, a skill he may not have used had he not been given the question. </w:t>
      </w:r>
    </w:p>
    <w:p w14:paraId="371F4C33" w14:textId="77777777" w:rsidR="00B73EC8" w:rsidRPr="00096BB5" w:rsidRDefault="00B73EC8" w:rsidP="00096BB5">
      <w:pPr>
        <w:spacing w:line="276" w:lineRule="auto"/>
        <w:rPr>
          <w:rFonts w:asciiTheme="majorHAnsi" w:hAnsiTheme="majorHAnsi" w:cs="Arial"/>
        </w:rPr>
      </w:pPr>
    </w:p>
    <w:p w14:paraId="141A4C60" w14:textId="6D6E952E" w:rsidR="00B73EC8" w:rsidRPr="00096BB5" w:rsidRDefault="00E822C7" w:rsidP="00096BB5">
      <w:pPr>
        <w:spacing w:line="276" w:lineRule="auto"/>
        <w:rPr>
          <w:rFonts w:asciiTheme="majorHAnsi" w:hAnsiTheme="majorHAnsi" w:cs="Arial"/>
        </w:rPr>
      </w:pPr>
      <w:r w:rsidRPr="00096BB5">
        <w:rPr>
          <w:rFonts w:asciiTheme="majorHAnsi" w:hAnsiTheme="majorHAnsi" w:cs="Arial"/>
        </w:rPr>
        <w:t xml:space="preserve">The last mini plenary used was a traditional ‘end of lesson’ plenary that consisted of exit cards and using ‘thumbs up’ to indicate how they felt the lesson went. Pupil A who had shown a few misconceptions and confusions throughout the lesson gave a ‘thumbs up’ indicating he felt confident with the topic. This conflicted with out observations of his work and therefore questions the reliability of asking children to self evaluate in this way. The exit cards provided responses that correlated more with our observations, asking children to state what they had learnt and what they would like to know more about. This allowed us to identify areas the pupils were still not confident with </w:t>
      </w:r>
      <w:r w:rsidR="00CE5F5C" w:rsidRPr="00096BB5">
        <w:rPr>
          <w:rFonts w:asciiTheme="majorHAnsi" w:hAnsiTheme="majorHAnsi" w:cs="Arial"/>
        </w:rPr>
        <w:t xml:space="preserve">or where they may not have met the learning objective, for example, Pupil B commented that they wanted to learn more about negative numbers and probability suggesting this is an area of the lesson they did not understand. </w:t>
      </w:r>
    </w:p>
    <w:p w14:paraId="5BABEB4B" w14:textId="77777777" w:rsidR="00CE5F5C" w:rsidRPr="00096BB5" w:rsidRDefault="00CE5F5C" w:rsidP="00096BB5">
      <w:pPr>
        <w:spacing w:line="276" w:lineRule="auto"/>
        <w:rPr>
          <w:rFonts w:asciiTheme="majorHAnsi" w:hAnsiTheme="majorHAnsi" w:cs="Arial"/>
        </w:rPr>
      </w:pPr>
    </w:p>
    <w:p w14:paraId="465DE5FE" w14:textId="63B9E57B" w:rsidR="00CE5F5C" w:rsidRPr="00096BB5" w:rsidRDefault="00CE5F5C" w:rsidP="00096BB5">
      <w:pPr>
        <w:spacing w:line="276" w:lineRule="auto"/>
        <w:rPr>
          <w:rFonts w:asciiTheme="majorHAnsi" w:hAnsiTheme="majorHAnsi" w:cs="Arial"/>
        </w:rPr>
      </w:pPr>
      <w:r w:rsidRPr="00096BB5">
        <w:rPr>
          <w:rFonts w:asciiTheme="majorHAnsi" w:hAnsiTheme="majorHAnsi" w:cs="Arial"/>
        </w:rPr>
        <w:t xml:space="preserve">Overall, we felt the lesson went well and that there were some obvious benefits from the mini plenaries as previously discussed. In particular we found that using TP was an engaging way to use a mini plenary and we will further explore the impact they have. As we found that despite planning the mini plenaries there were still misconceptions not being addressed, we concluded that more flexibility in the content of the mini plenaries may be beneficial and allow for these issues to be more specifically addressed. Therefore in our next lesson we will not plan for as many plenaries but let them occur naturally as a result of the children’s understanding of the lesson content. </w:t>
      </w:r>
    </w:p>
    <w:p w14:paraId="46BB2229" w14:textId="77777777" w:rsidR="00B73EC8" w:rsidRPr="00096BB5" w:rsidRDefault="00B73EC8" w:rsidP="00096BB5">
      <w:pPr>
        <w:spacing w:line="276" w:lineRule="auto"/>
        <w:rPr>
          <w:rFonts w:asciiTheme="majorHAnsi" w:hAnsiTheme="majorHAnsi" w:cs="Arial"/>
        </w:rPr>
      </w:pPr>
    </w:p>
    <w:p w14:paraId="43AD98B7" w14:textId="77777777" w:rsidR="00B73EC8" w:rsidRPr="00096BB5" w:rsidRDefault="00B73EC8" w:rsidP="00096BB5">
      <w:pPr>
        <w:spacing w:line="276" w:lineRule="auto"/>
        <w:rPr>
          <w:rFonts w:asciiTheme="majorHAnsi" w:hAnsiTheme="majorHAnsi" w:cs="Arial"/>
        </w:rPr>
      </w:pPr>
    </w:p>
    <w:p w14:paraId="6D9617ED" w14:textId="17170DF7" w:rsidR="00680227" w:rsidRPr="00096BB5" w:rsidRDefault="00680227" w:rsidP="00096BB5">
      <w:pPr>
        <w:spacing w:line="276" w:lineRule="auto"/>
        <w:rPr>
          <w:rFonts w:asciiTheme="majorHAnsi" w:hAnsiTheme="majorHAnsi" w:cs="Arial"/>
          <w:u w:val="single"/>
        </w:rPr>
      </w:pPr>
      <w:r w:rsidRPr="00096BB5">
        <w:rPr>
          <w:rFonts w:asciiTheme="majorHAnsi" w:hAnsiTheme="majorHAnsi" w:cs="Arial"/>
          <w:u w:val="single"/>
        </w:rPr>
        <w:t xml:space="preserve">Lesson Study 2 and Analysis </w:t>
      </w:r>
    </w:p>
    <w:p w14:paraId="17227F80" w14:textId="77777777" w:rsidR="00E77B57" w:rsidRPr="00096BB5" w:rsidRDefault="00E77B57" w:rsidP="00096BB5">
      <w:pPr>
        <w:spacing w:line="276" w:lineRule="auto"/>
        <w:rPr>
          <w:rFonts w:asciiTheme="majorHAnsi" w:hAnsiTheme="majorHAnsi" w:cs="Arial"/>
          <w:u w:val="single"/>
        </w:rPr>
      </w:pPr>
    </w:p>
    <w:p w14:paraId="081FCDF8" w14:textId="77777777" w:rsidR="0055035B" w:rsidRPr="00096BB5" w:rsidRDefault="00E77B57" w:rsidP="00096BB5">
      <w:pPr>
        <w:spacing w:line="276" w:lineRule="auto"/>
        <w:rPr>
          <w:rFonts w:asciiTheme="majorHAnsi" w:hAnsiTheme="majorHAnsi" w:cs="Arial"/>
        </w:rPr>
      </w:pPr>
      <w:r w:rsidRPr="00096BB5">
        <w:rPr>
          <w:rFonts w:asciiTheme="majorHAnsi" w:hAnsiTheme="majorHAnsi" w:cs="Arial"/>
        </w:rPr>
        <w:t xml:space="preserve">The second research lesson was conducted by myself with research partner A and B observing. </w:t>
      </w:r>
      <w:r w:rsidR="00D00980" w:rsidRPr="00096BB5">
        <w:rPr>
          <w:rFonts w:asciiTheme="majorHAnsi" w:hAnsiTheme="majorHAnsi" w:cs="Arial"/>
        </w:rPr>
        <w:t xml:space="preserve">As discussed after the previous research lesson, I did not plan any mini plenaries for when the children were working independently during the main task. However, during the lesson introduction I </w:t>
      </w:r>
      <w:r w:rsidR="0055035B" w:rsidRPr="00096BB5">
        <w:rPr>
          <w:rFonts w:asciiTheme="majorHAnsi" w:hAnsiTheme="majorHAnsi" w:cs="Arial"/>
        </w:rPr>
        <w:t>planned the use of TP</w:t>
      </w:r>
      <w:r w:rsidR="00D00980" w:rsidRPr="00096BB5">
        <w:rPr>
          <w:rFonts w:asciiTheme="majorHAnsi" w:hAnsiTheme="majorHAnsi" w:cs="Arial"/>
        </w:rPr>
        <w:t xml:space="preserve"> and individual whiteboards to check understanding and eng</w:t>
      </w:r>
      <w:r w:rsidR="0055035B" w:rsidRPr="00096BB5">
        <w:rPr>
          <w:rFonts w:asciiTheme="majorHAnsi" w:hAnsiTheme="majorHAnsi" w:cs="Arial"/>
        </w:rPr>
        <w:t xml:space="preserve">age the children with the topic as we discussed further exploring this strategy after our last research lesson. </w:t>
      </w:r>
    </w:p>
    <w:p w14:paraId="2F5987FE" w14:textId="77777777" w:rsidR="0055035B" w:rsidRPr="00096BB5" w:rsidRDefault="0055035B" w:rsidP="00096BB5">
      <w:pPr>
        <w:spacing w:line="276" w:lineRule="auto"/>
        <w:rPr>
          <w:rFonts w:asciiTheme="majorHAnsi" w:hAnsiTheme="majorHAnsi" w:cs="Arial"/>
        </w:rPr>
      </w:pPr>
    </w:p>
    <w:p w14:paraId="21821ED4" w14:textId="0DE1440A" w:rsidR="00E77B57" w:rsidRPr="00096BB5" w:rsidRDefault="0055035B" w:rsidP="00096BB5">
      <w:pPr>
        <w:spacing w:line="276" w:lineRule="auto"/>
        <w:rPr>
          <w:rFonts w:asciiTheme="majorHAnsi" w:hAnsiTheme="majorHAnsi" w:cs="Arial"/>
        </w:rPr>
      </w:pPr>
      <w:r w:rsidRPr="00096BB5">
        <w:rPr>
          <w:rFonts w:asciiTheme="majorHAnsi" w:hAnsiTheme="majorHAnsi" w:cs="Arial"/>
        </w:rPr>
        <w:t>During the use of TP</w:t>
      </w:r>
      <w:r w:rsidR="00D00980" w:rsidRPr="00096BB5">
        <w:rPr>
          <w:rFonts w:asciiTheme="majorHAnsi" w:hAnsiTheme="majorHAnsi" w:cs="Arial"/>
        </w:rPr>
        <w:t>, all the children appeared engaged and on task, using the whiteboards to display their answers. As with the previous research lesson, the use of talk partners and the ability to display their answers on the whiteboards showed me that the children had some understanding and prior knowledge of multi</w:t>
      </w:r>
      <w:r w:rsidRPr="00096BB5">
        <w:rPr>
          <w:rFonts w:asciiTheme="majorHAnsi" w:hAnsiTheme="majorHAnsi" w:cs="Arial"/>
        </w:rPr>
        <w:t xml:space="preserve">plication using the grid method, thus informing me of the appropriate level of challenge to be used for the class. During the interview, it also became apparent that the pupils found using TP beneficial for their learning as well as engaging. Pupils A and C </w:t>
      </w:r>
      <w:r w:rsidR="00426F3D" w:rsidRPr="00096BB5">
        <w:rPr>
          <w:rFonts w:asciiTheme="majorHAnsi" w:hAnsiTheme="majorHAnsi" w:cs="Arial"/>
        </w:rPr>
        <w:t>remarked</w:t>
      </w:r>
      <w:r w:rsidRPr="00096BB5">
        <w:rPr>
          <w:rFonts w:asciiTheme="majorHAnsi" w:hAnsiTheme="majorHAnsi" w:cs="Arial"/>
        </w:rPr>
        <w:t xml:space="preserve"> that they found it helpful as their partner was able to assist them if they were unsure of the answer and </w:t>
      </w:r>
      <w:r w:rsidR="005F1C55" w:rsidRPr="00096BB5">
        <w:rPr>
          <w:rFonts w:asciiTheme="majorHAnsi" w:hAnsiTheme="majorHAnsi" w:cs="Arial"/>
        </w:rPr>
        <w:t xml:space="preserve">Pupil B found it valuable to have a second opinion from a partner. </w:t>
      </w:r>
    </w:p>
    <w:p w14:paraId="1259BF3A" w14:textId="77777777" w:rsidR="005F1C55" w:rsidRPr="00096BB5" w:rsidRDefault="005F1C55" w:rsidP="00096BB5">
      <w:pPr>
        <w:spacing w:line="276" w:lineRule="auto"/>
        <w:rPr>
          <w:rFonts w:asciiTheme="majorHAnsi" w:hAnsiTheme="majorHAnsi" w:cs="Arial"/>
        </w:rPr>
      </w:pPr>
    </w:p>
    <w:p w14:paraId="4BE28464" w14:textId="08B31561" w:rsidR="005F1C55" w:rsidRPr="00096BB5" w:rsidRDefault="005F1C55" w:rsidP="00096BB5">
      <w:pPr>
        <w:spacing w:line="276" w:lineRule="auto"/>
        <w:rPr>
          <w:rFonts w:asciiTheme="majorHAnsi" w:hAnsiTheme="majorHAnsi" w:cs="Arial"/>
        </w:rPr>
      </w:pPr>
      <w:r w:rsidRPr="00096BB5">
        <w:rPr>
          <w:rFonts w:asciiTheme="majorHAnsi" w:hAnsiTheme="majorHAnsi" w:cs="Arial"/>
        </w:rPr>
        <w:t>As interviews from the previous research lesson suggested that the pupils found the teacher modeling the main task helpful to their learning, I also used this strategy within my lesson. However, as we found that it is important to be clear whilst modeling we decided that whilst modeling t</w:t>
      </w:r>
      <w:r w:rsidR="00E51DDE" w:rsidRPr="00096BB5">
        <w:rPr>
          <w:rFonts w:asciiTheme="majorHAnsi" w:hAnsiTheme="majorHAnsi" w:cs="Arial"/>
        </w:rPr>
        <w:t xml:space="preserve">he grid method it was important that I was precise in communicating exactly what I expected from the children. Whilst modeling on the board, a mistake was made by myself. Despite this, it was flexibly turned into a learning opportunity as the children were encouraged to spot the mistake themselves, therefore displaying their engagement and welcoming mistakes as a positive classroom culture. </w:t>
      </w:r>
    </w:p>
    <w:p w14:paraId="3568989A" w14:textId="77777777" w:rsidR="00E51DDE" w:rsidRPr="00096BB5" w:rsidRDefault="00E51DDE" w:rsidP="00096BB5">
      <w:pPr>
        <w:spacing w:line="276" w:lineRule="auto"/>
        <w:rPr>
          <w:rFonts w:asciiTheme="majorHAnsi" w:hAnsiTheme="majorHAnsi" w:cs="Arial"/>
        </w:rPr>
      </w:pPr>
    </w:p>
    <w:p w14:paraId="5947DE03" w14:textId="1A578220" w:rsidR="00E51DDE" w:rsidRPr="00096BB5" w:rsidRDefault="00E51DDE" w:rsidP="00096BB5">
      <w:pPr>
        <w:spacing w:line="276" w:lineRule="auto"/>
        <w:rPr>
          <w:rFonts w:asciiTheme="majorHAnsi" w:hAnsiTheme="majorHAnsi" w:cs="Arial"/>
        </w:rPr>
      </w:pPr>
      <w:r w:rsidRPr="00096BB5">
        <w:rPr>
          <w:rFonts w:asciiTheme="majorHAnsi" w:hAnsiTheme="majorHAnsi" w:cs="Arial"/>
        </w:rPr>
        <w:t xml:space="preserve">Whilst working independently on the main task set, </w:t>
      </w:r>
      <w:r w:rsidR="009318D1" w:rsidRPr="00096BB5">
        <w:rPr>
          <w:rFonts w:asciiTheme="majorHAnsi" w:hAnsiTheme="majorHAnsi" w:cs="Arial"/>
        </w:rPr>
        <w:t xml:space="preserve">rather than following a set of planned mini plenaries as with the previous research lesson, mini plenaries were used to address misconceptions and mistakes as I encountered them whilst walking around the classroom. We found this was a more useful way of using mini plenaries as specific issues are addressed, rather than planned mini plenaries that risk addressing issues that are not relevant to the class and their understanding. Whilst addressing a misconception to the class, questioning techniques were used to promote thinking and encourage the children to use their own skills to find the answer. </w:t>
      </w:r>
      <w:r w:rsidR="00664506" w:rsidRPr="00096BB5">
        <w:rPr>
          <w:rFonts w:asciiTheme="majorHAnsi" w:hAnsiTheme="majorHAnsi" w:cs="Arial"/>
        </w:rPr>
        <w:t>Whilst using questioning did encourage engagement from more pupils, it was apparent at times that not all children would be focused during these mini plenaries, with some attempting to continue on with their work. This suggests that some children may find stopping their work to address issues disruptive, particularly if the issue does not apply to them.</w:t>
      </w:r>
      <w:r w:rsidR="004D0D37" w:rsidRPr="00096BB5">
        <w:rPr>
          <w:rFonts w:asciiTheme="majorHAnsi" w:hAnsiTheme="majorHAnsi" w:cs="Arial"/>
        </w:rPr>
        <w:t xml:space="preserve"> Comments made by Pupils A and C</w:t>
      </w:r>
      <w:r w:rsidR="00664506" w:rsidRPr="00096BB5">
        <w:rPr>
          <w:rFonts w:asciiTheme="majorHAnsi" w:hAnsiTheme="majorHAnsi" w:cs="Arial"/>
        </w:rPr>
        <w:t xml:space="preserve"> support this view, with Pupil A stating that sometimes they “</w:t>
      </w:r>
      <w:r w:rsidR="00664506" w:rsidRPr="00096BB5">
        <w:rPr>
          <w:rFonts w:asciiTheme="majorHAnsi" w:hAnsiTheme="majorHAnsi" w:cs="Arial"/>
          <w:i/>
        </w:rPr>
        <w:t>just wanted to get on with their work</w:t>
      </w:r>
      <w:r w:rsidR="004D0D37" w:rsidRPr="00096BB5">
        <w:rPr>
          <w:rFonts w:asciiTheme="majorHAnsi" w:hAnsiTheme="majorHAnsi" w:cs="Arial"/>
        </w:rPr>
        <w:t>” and Pupil C</w:t>
      </w:r>
      <w:r w:rsidR="00664506" w:rsidRPr="00096BB5">
        <w:rPr>
          <w:rFonts w:asciiTheme="majorHAnsi" w:hAnsiTheme="majorHAnsi" w:cs="Arial"/>
        </w:rPr>
        <w:t xml:space="preserve"> </w:t>
      </w:r>
      <w:r w:rsidR="006F3946" w:rsidRPr="00096BB5">
        <w:rPr>
          <w:rFonts w:asciiTheme="majorHAnsi" w:hAnsiTheme="majorHAnsi" w:cs="Arial"/>
        </w:rPr>
        <w:t xml:space="preserve">believing that questioning during the task can interrupt their concentration and make them lose their “flow”. </w:t>
      </w:r>
    </w:p>
    <w:p w14:paraId="38FF0309" w14:textId="77777777" w:rsidR="006F3946" w:rsidRPr="00096BB5" w:rsidRDefault="006F3946" w:rsidP="00096BB5">
      <w:pPr>
        <w:spacing w:line="276" w:lineRule="auto"/>
        <w:rPr>
          <w:rFonts w:asciiTheme="majorHAnsi" w:hAnsiTheme="majorHAnsi" w:cs="Arial"/>
        </w:rPr>
      </w:pPr>
    </w:p>
    <w:p w14:paraId="15926867" w14:textId="15FBDCC5" w:rsidR="004D0D37" w:rsidRPr="00096BB5" w:rsidRDefault="00B75F28" w:rsidP="00096BB5">
      <w:pPr>
        <w:spacing w:line="276" w:lineRule="auto"/>
        <w:rPr>
          <w:rFonts w:asciiTheme="majorHAnsi" w:hAnsiTheme="majorHAnsi" w:cs="Arial"/>
        </w:rPr>
      </w:pPr>
      <w:r w:rsidRPr="00096BB5">
        <w:rPr>
          <w:rFonts w:asciiTheme="majorHAnsi" w:hAnsiTheme="majorHAnsi" w:cs="Arial"/>
        </w:rPr>
        <w:t xml:space="preserve">This brings in to questions how beneficial it is to stop the whole class during a mini plenary. The class being taught were of a mixed ability, and interestingly the pupils who found the mini plenaries most disruptive were of a higher attainment level. It could be argued that as they are of a higher attainment level they may have less misconceptions and therefore not benefit from questioning during mini plenaries as much as pupils with lower attainment levels in the topic. Pupils with higher attainment levels </w:t>
      </w:r>
      <w:r w:rsidR="00F347A7" w:rsidRPr="00096BB5">
        <w:rPr>
          <w:rFonts w:asciiTheme="majorHAnsi" w:hAnsiTheme="majorHAnsi" w:cs="Arial"/>
        </w:rPr>
        <w:t>not finding mini plenaries as beneficial or challenging as those with lower attainment levels is a point previously addressed in re</w:t>
      </w:r>
      <w:r w:rsidR="004D0D37" w:rsidRPr="00096BB5">
        <w:rPr>
          <w:rFonts w:asciiTheme="majorHAnsi" w:hAnsiTheme="majorHAnsi" w:cs="Arial"/>
        </w:rPr>
        <w:t>search lesson 1. A more useful</w:t>
      </w:r>
      <w:r w:rsidR="00F347A7" w:rsidRPr="00096BB5">
        <w:rPr>
          <w:rFonts w:asciiTheme="majorHAnsi" w:hAnsiTheme="majorHAnsi" w:cs="Arial"/>
        </w:rPr>
        <w:t xml:space="preserve"> </w:t>
      </w:r>
      <w:r w:rsidR="00401D49" w:rsidRPr="00096BB5">
        <w:rPr>
          <w:rFonts w:asciiTheme="majorHAnsi" w:hAnsiTheme="majorHAnsi" w:cs="Arial"/>
        </w:rPr>
        <w:t xml:space="preserve">way to address misconceptions whilst ensuring they remain relevant to pupils’ needs may be to address ability groups rather than the whole class when conducting a mini plenary. </w:t>
      </w:r>
      <w:r w:rsidR="004D0D37" w:rsidRPr="00096BB5">
        <w:rPr>
          <w:rFonts w:asciiTheme="majorHAnsi" w:hAnsiTheme="majorHAnsi" w:cs="Arial"/>
        </w:rPr>
        <w:t xml:space="preserve">However, a valuable point made during the interview by Pupil C </w:t>
      </w:r>
      <w:r w:rsidR="00B1134D" w:rsidRPr="00096BB5">
        <w:rPr>
          <w:rFonts w:asciiTheme="majorHAnsi" w:hAnsiTheme="majorHAnsi" w:cs="Arial"/>
        </w:rPr>
        <w:t xml:space="preserve">is that children might not realise they are doing something incorrectly until the teacher addresses it during a whole class mini plenary. </w:t>
      </w:r>
      <w:r w:rsidR="00A06D07" w:rsidRPr="00096BB5">
        <w:rPr>
          <w:rFonts w:asciiTheme="majorHAnsi" w:hAnsiTheme="majorHAnsi" w:cs="Arial"/>
        </w:rPr>
        <w:t xml:space="preserve">It could be argued that this is a valuable feature of a  mini plenary, therefore by just addressing specific ability groups there is a risk that pupils with misconceptions may go under the radar. </w:t>
      </w:r>
    </w:p>
    <w:p w14:paraId="7A5140B0" w14:textId="77777777" w:rsidR="00426F3D" w:rsidRPr="00096BB5" w:rsidRDefault="00426F3D" w:rsidP="00096BB5">
      <w:pPr>
        <w:spacing w:line="276" w:lineRule="auto"/>
        <w:rPr>
          <w:rFonts w:asciiTheme="majorHAnsi" w:hAnsiTheme="majorHAnsi" w:cs="Arial"/>
        </w:rPr>
      </w:pPr>
    </w:p>
    <w:p w14:paraId="1A2B98F3" w14:textId="761FA777" w:rsidR="00426F3D" w:rsidRPr="00096BB5" w:rsidRDefault="00426F3D" w:rsidP="00096BB5">
      <w:pPr>
        <w:spacing w:line="276" w:lineRule="auto"/>
        <w:rPr>
          <w:rFonts w:asciiTheme="majorHAnsi" w:hAnsiTheme="majorHAnsi" w:cs="Arial"/>
        </w:rPr>
      </w:pPr>
      <w:r w:rsidRPr="00096BB5">
        <w:rPr>
          <w:rFonts w:asciiTheme="majorHAnsi" w:hAnsiTheme="majorHAnsi" w:cs="Arial"/>
        </w:rPr>
        <w:t>Overall, we found that using mini plenaries to address speci</w:t>
      </w:r>
      <w:r w:rsidR="00D10977" w:rsidRPr="00096BB5">
        <w:rPr>
          <w:rFonts w:asciiTheme="majorHAnsi" w:hAnsiTheme="majorHAnsi" w:cs="Arial"/>
        </w:rPr>
        <w:t xml:space="preserve">fic misconceptions and mistakes </w:t>
      </w:r>
      <w:r w:rsidR="006F69F9" w:rsidRPr="00096BB5">
        <w:rPr>
          <w:rFonts w:asciiTheme="majorHAnsi" w:hAnsiTheme="majorHAnsi" w:cs="Arial"/>
        </w:rPr>
        <w:t>proved more valuable in improving the children’s as there were less overall misconceptions observed. We found that it allowed the mini plenaries to be more specific to the children's’ needs, allowing for a lesson more tailored to their understanding of the topic. However, from the pupil interviews it is clear that not all of them found the mini plenaries beneficial to their learning. It appears that those of  a higher attainment level found that stopping their work for a mini plenary was disruptive rather than helpful. This is something that will be considered for the next research lesson, wher</w:t>
      </w:r>
      <w:r w:rsidR="00D10977" w:rsidRPr="00096BB5">
        <w:rPr>
          <w:rFonts w:asciiTheme="majorHAnsi" w:hAnsiTheme="majorHAnsi" w:cs="Arial"/>
        </w:rPr>
        <w:t>eby the mini plenaries will</w:t>
      </w:r>
      <w:r w:rsidR="006F69F9" w:rsidRPr="00096BB5">
        <w:rPr>
          <w:rFonts w:asciiTheme="majorHAnsi" w:hAnsiTheme="majorHAnsi" w:cs="Arial"/>
        </w:rPr>
        <w:t xml:space="preserve"> be undertaken with a class of one attainment le</w:t>
      </w:r>
      <w:r w:rsidR="00D10977" w:rsidRPr="00096BB5">
        <w:rPr>
          <w:rFonts w:asciiTheme="majorHAnsi" w:hAnsiTheme="majorHAnsi" w:cs="Arial"/>
        </w:rPr>
        <w:t xml:space="preserve">vel, allowing us to analyse whether this view is consistent in a class of one level. As well as this, more individual support will be offered rather than whole class mini plenaries in order to avoid disrupting the class as they work and investigate whether this results in better understanding. </w:t>
      </w:r>
    </w:p>
    <w:p w14:paraId="37687C9D" w14:textId="77777777" w:rsidR="00D10977" w:rsidRPr="00096BB5" w:rsidRDefault="00D10977" w:rsidP="00096BB5">
      <w:pPr>
        <w:spacing w:line="276" w:lineRule="auto"/>
        <w:rPr>
          <w:rFonts w:asciiTheme="majorHAnsi" w:hAnsiTheme="majorHAnsi" w:cs="Arial"/>
        </w:rPr>
      </w:pPr>
    </w:p>
    <w:p w14:paraId="3E815A98" w14:textId="76D77B6D" w:rsidR="00D10977" w:rsidRPr="00096BB5" w:rsidRDefault="00D10977" w:rsidP="00096BB5">
      <w:pPr>
        <w:spacing w:line="276" w:lineRule="auto"/>
        <w:rPr>
          <w:rFonts w:asciiTheme="majorHAnsi" w:hAnsiTheme="majorHAnsi" w:cs="Arial"/>
          <w:u w:val="single"/>
        </w:rPr>
      </w:pPr>
      <w:r w:rsidRPr="00096BB5">
        <w:rPr>
          <w:rFonts w:asciiTheme="majorHAnsi" w:hAnsiTheme="majorHAnsi" w:cs="Arial"/>
          <w:u w:val="single"/>
        </w:rPr>
        <w:t>Lesson Study 3 and Analysis</w:t>
      </w:r>
    </w:p>
    <w:p w14:paraId="43A6EA80" w14:textId="77777777" w:rsidR="00D10977" w:rsidRPr="00096BB5" w:rsidRDefault="00D10977" w:rsidP="00096BB5">
      <w:pPr>
        <w:spacing w:line="276" w:lineRule="auto"/>
        <w:rPr>
          <w:rFonts w:asciiTheme="majorHAnsi" w:hAnsiTheme="majorHAnsi" w:cs="Arial"/>
          <w:u w:val="single"/>
        </w:rPr>
      </w:pPr>
    </w:p>
    <w:p w14:paraId="757F0B89" w14:textId="32E11BB5" w:rsidR="00D10977" w:rsidRPr="00096BB5" w:rsidRDefault="00EA2F85" w:rsidP="00096BB5">
      <w:pPr>
        <w:spacing w:line="276" w:lineRule="auto"/>
        <w:rPr>
          <w:rFonts w:asciiTheme="majorHAnsi" w:hAnsiTheme="majorHAnsi" w:cs="Arial"/>
        </w:rPr>
      </w:pPr>
      <w:r w:rsidRPr="00096BB5">
        <w:rPr>
          <w:rFonts w:asciiTheme="majorHAnsi" w:hAnsiTheme="majorHAnsi" w:cs="Arial"/>
        </w:rPr>
        <w:t xml:space="preserve">Research lesson 3 was conducted by research partner B and observed by myself and research partner A. As we found that it was more beneficial to not plan all of the mini plenaries to be used, we decided that we would let them occur in accordance with misconceptions encountered as with research lesson 2. Previous research lessons also suggested that TP were a valuable strategy to use during a mini plenary, therefore </w:t>
      </w:r>
      <w:r w:rsidR="00E06122" w:rsidRPr="00096BB5">
        <w:rPr>
          <w:rFonts w:asciiTheme="majorHAnsi" w:hAnsiTheme="majorHAnsi" w:cs="Arial"/>
        </w:rPr>
        <w:t xml:space="preserve">we decided that this would be used to engage the children and gain an understanding of their prior knowledge and understand of the topic. As it was identified </w:t>
      </w:r>
      <w:r w:rsidR="003D7452" w:rsidRPr="00096BB5">
        <w:rPr>
          <w:rFonts w:asciiTheme="majorHAnsi" w:hAnsiTheme="majorHAnsi" w:cs="Arial"/>
        </w:rPr>
        <w:t xml:space="preserve">during the previous research lesson that some pupils found mini plenaries disruptive whilst working, we decided that within this lesson there would be more individual support given rather than addressing the whole class every time. </w:t>
      </w:r>
    </w:p>
    <w:p w14:paraId="6963D4E8" w14:textId="77777777" w:rsidR="005D4589" w:rsidRPr="00096BB5" w:rsidRDefault="005D4589" w:rsidP="00096BB5">
      <w:pPr>
        <w:spacing w:line="276" w:lineRule="auto"/>
        <w:rPr>
          <w:rFonts w:asciiTheme="majorHAnsi" w:hAnsiTheme="majorHAnsi" w:cs="Arial"/>
        </w:rPr>
      </w:pPr>
    </w:p>
    <w:p w14:paraId="35EBC171" w14:textId="6766A039" w:rsidR="005D4589" w:rsidRPr="00096BB5" w:rsidRDefault="006841A1" w:rsidP="00096BB5">
      <w:pPr>
        <w:spacing w:line="276" w:lineRule="auto"/>
        <w:rPr>
          <w:rFonts w:asciiTheme="majorHAnsi" w:hAnsiTheme="majorHAnsi" w:cs="Arial"/>
        </w:rPr>
      </w:pPr>
      <w:r w:rsidRPr="00096BB5">
        <w:rPr>
          <w:rFonts w:asciiTheme="majorHAnsi" w:hAnsiTheme="majorHAnsi" w:cs="Arial"/>
        </w:rPr>
        <w:t xml:space="preserve">As with the two previous research lessons, TP proved to be a beneficial strategy and the pupils expressed this verbally during the interviews. The pupils stated that they found verbally discussing what they’re doing helpful to their understanding, with Pupil A commenting that using TP </w:t>
      </w:r>
      <w:r w:rsidRPr="00096BB5">
        <w:rPr>
          <w:rFonts w:asciiTheme="majorHAnsi" w:hAnsiTheme="majorHAnsi" w:cs="Arial"/>
          <w:i/>
        </w:rPr>
        <w:t>“helped me more than using the whiteboard and the teacher</w:t>
      </w:r>
      <w:r w:rsidR="00F61763" w:rsidRPr="00096BB5">
        <w:rPr>
          <w:rFonts w:asciiTheme="majorHAnsi" w:hAnsiTheme="majorHAnsi" w:cs="Arial"/>
        </w:rPr>
        <w:t>”, suggesting</w:t>
      </w:r>
      <w:r w:rsidRPr="00096BB5">
        <w:rPr>
          <w:rFonts w:asciiTheme="majorHAnsi" w:hAnsiTheme="majorHAnsi" w:cs="Arial"/>
        </w:rPr>
        <w:t xml:space="preserve"> a positive impact on their understanding. As well as aiding understanding</w:t>
      </w:r>
      <w:r w:rsidR="00F61763" w:rsidRPr="00096BB5">
        <w:rPr>
          <w:rFonts w:asciiTheme="majorHAnsi" w:hAnsiTheme="majorHAnsi" w:cs="Arial"/>
        </w:rPr>
        <w:t xml:space="preserve">, the pupils also felt that using TP gave them more confidence when approaching an activity, with Pupil B stating that when TP were used they got </w:t>
      </w:r>
      <w:r w:rsidR="00F61763" w:rsidRPr="00096BB5">
        <w:rPr>
          <w:rFonts w:asciiTheme="majorHAnsi" w:hAnsiTheme="majorHAnsi" w:cs="Arial"/>
          <w:i/>
        </w:rPr>
        <w:t>“a nervous feeling”</w:t>
      </w:r>
      <w:r w:rsidR="00F61763" w:rsidRPr="00096BB5">
        <w:rPr>
          <w:rFonts w:asciiTheme="majorHAnsi" w:hAnsiTheme="majorHAnsi" w:cs="Arial"/>
        </w:rPr>
        <w:t xml:space="preserve">. Further research into TP and the most effective way to make use of this strategy would be of interest in light of the positive responses it has received during this study. </w:t>
      </w:r>
    </w:p>
    <w:p w14:paraId="6D6F719E" w14:textId="77777777" w:rsidR="00F61763" w:rsidRPr="00096BB5" w:rsidRDefault="00F61763" w:rsidP="00096BB5">
      <w:pPr>
        <w:spacing w:line="276" w:lineRule="auto"/>
        <w:rPr>
          <w:rFonts w:asciiTheme="majorHAnsi" w:hAnsiTheme="majorHAnsi" w:cs="Arial"/>
        </w:rPr>
      </w:pPr>
    </w:p>
    <w:p w14:paraId="5F11EE95" w14:textId="77777777" w:rsidR="00C57A98" w:rsidRPr="00096BB5" w:rsidRDefault="00F61763" w:rsidP="00096BB5">
      <w:pPr>
        <w:spacing w:line="276" w:lineRule="auto"/>
        <w:rPr>
          <w:rFonts w:asciiTheme="majorHAnsi" w:hAnsiTheme="majorHAnsi" w:cs="Arial"/>
        </w:rPr>
      </w:pPr>
      <w:r w:rsidRPr="00096BB5">
        <w:rPr>
          <w:rFonts w:asciiTheme="majorHAnsi" w:hAnsiTheme="majorHAnsi" w:cs="Arial"/>
        </w:rPr>
        <w:t xml:space="preserve">Although there were  more responses to children individually rather than whole class responses, it was </w:t>
      </w:r>
      <w:r w:rsidR="00C57A98" w:rsidRPr="00096BB5">
        <w:rPr>
          <w:rFonts w:asciiTheme="majorHAnsi" w:hAnsiTheme="majorHAnsi" w:cs="Arial"/>
        </w:rPr>
        <w:t xml:space="preserve">clear that both responses were needed throughout the lesson. Whole class mini plenaries were used to address misconceptions encountered by the majority of the class and individual support was given for specific issues. This balanced approach appeared to work well and all children remained on task and engaged throughout the lesson. Pupil C agreed that this approach worked well, remarking that </w:t>
      </w:r>
      <w:r w:rsidR="00C57A98" w:rsidRPr="00096BB5">
        <w:rPr>
          <w:rFonts w:asciiTheme="majorHAnsi" w:hAnsiTheme="majorHAnsi" w:cs="Arial"/>
          <w:i/>
        </w:rPr>
        <w:t>“sometimes people already know what they’re doing”</w:t>
      </w:r>
      <w:r w:rsidR="00C57A98" w:rsidRPr="00096BB5">
        <w:rPr>
          <w:rFonts w:asciiTheme="majorHAnsi" w:hAnsiTheme="majorHAnsi" w:cs="Arial"/>
        </w:rPr>
        <w:t xml:space="preserve"> and therefore do not need to be addressed by the teacher. This is a view previously mentioned in research lesson 2 and again suggests that some pupils may feel they are simply being told something they already know and it is therefore not benefitting their understanding. </w:t>
      </w:r>
    </w:p>
    <w:p w14:paraId="01575AE4" w14:textId="77777777" w:rsidR="00994273" w:rsidRPr="00096BB5" w:rsidRDefault="00994273" w:rsidP="00096BB5">
      <w:pPr>
        <w:spacing w:line="276" w:lineRule="auto"/>
        <w:rPr>
          <w:rFonts w:asciiTheme="majorHAnsi" w:hAnsiTheme="majorHAnsi" w:cs="Arial"/>
        </w:rPr>
      </w:pPr>
    </w:p>
    <w:p w14:paraId="0F469D45" w14:textId="687EA92D" w:rsidR="00994273" w:rsidRPr="00096BB5" w:rsidRDefault="00994273" w:rsidP="00096BB5">
      <w:pPr>
        <w:spacing w:line="276" w:lineRule="auto"/>
        <w:rPr>
          <w:rFonts w:asciiTheme="majorHAnsi" w:hAnsiTheme="majorHAnsi" w:cs="Arial"/>
        </w:rPr>
      </w:pPr>
      <w:r w:rsidRPr="00096BB5">
        <w:rPr>
          <w:rFonts w:asciiTheme="majorHAnsi" w:hAnsiTheme="majorHAnsi" w:cs="Arial"/>
        </w:rPr>
        <w:t>The use of individual whiteboards during a mini plenary was seen as particularly helpful during this lesson, both from observation and during the interviews. All of the pupils interviewed expressed that by using the whiteboards they felt m</w:t>
      </w:r>
      <w:r w:rsidR="00A95E09" w:rsidRPr="00096BB5">
        <w:rPr>
          <w:rFonts w:asciiTheme="majorHAnsi" w:hAnsiTheme="majorHAnsi" w:cs="Arial"/>
        </w:rPr>
        <w:t xml:space="preserve">ore comfortable making mistakes, therefore allowing them to become more exploratory when trying to find the answers. As well as this, the whiteboards also became a form of displaying the children's understanding and knowledge for the teacher as she was able to view the boards and spot any misconceptions more clearly than if she was viewing them within books. This was evidenced with Pupil B who had displayed a misconception when attempting to complete a sum on his board, research partner B was able to quickly identify this and address it to prevent further mistakes. </w:t>
      </w:r>
    </w:p>
    <w:p w14:paraId="5E2D19A8" w14:textId="77777777" w:rsidR="00A95E09" w:rsidRPr="00096BB5" w:rsidRDefault="00A95E09" w:rsidP="00096BB5">
      <w:pPr>
        <w:spacing w:line="276" w:lineRule="auto"/>
        <w:rPr>
          <w:rFonts w:asciiTheme="majorHAnsi" w:hAnsiTheme="majorHAnsi" w:cs="Arial"/>
        </w:rPr>
      </w:pPr>
    </w:p>
    <w:p w14:paraId="033E3AF8" w14:textId="5D8F306D" w:rsidR="00A95E09" w:rsidRPr="00096BB5" w:rsidRDefault="00A95E09" w:rsidP="00096BB5">
      <w:pPr>
        <w:spacing w:line="276" w:lineRule="auto"/>
        <w:rPr>
          <w:rFonts w:asciiTheme="majorHAnsi" w:hAnsiTheme="majorHAnsi" w:cs="Arial"/>
        </w:rPr>
      </w:pPr>
      <w:r w:rsidRPr="00096BB5">
        <w:rPr>
          <w:rFonts w:asciiTheme="majorHAnsi" w:hAnsiTheme="majorHAnsi" w:cs="Arial"/>
        </w:rPr>
        <w:t xml:space="preserve">Overall, we felt that the lesson was successful and that by adapting the use of mini plenaries to ensure they are addressing </w:t>
      </w:r>
      <w:r w:rsidR="00545AEA" w:rsidRPr="00096BB5">
        <w:rPr>
          <w:rFonts w:asciiTheme="majorHAnsi" w:hAnsiTheme="majorHAnsi" w:cs="Arial"/>
        </w:rPr>
        <w:t xml:space="preserve">misconceptions that only the majority of the class are encountering, this minimised the disruption they caused. We found that engaging in a more balanced approach that included both whole class mini plenaries and individual support at appropriate times </w:t>
      </w:r>
      <w:r w:rsidR="00142C05" w:rsidRPr="00096BB5">
        <w:rPr>
          <w:rFonts w:asciiTheme="majorHAnsi" w:hAnsiTheme="majorHAnsi" w:cs="Arial"/>
        </w:rPr>
        <w:t xml:space="preserve">had a positive response from the pupils. It also resulted in an engaged and focused class that met the learning objectives which was seen from our observations. </w:t>
      </w:r>
    </w:p>
    <w:p w14:paraId="262BB357" w14:textId="77777777" w:rsidR="00C57A98" w:rsidRPr="00096BB5" w:rsidRDefault="00C57A98" w:rsidP="00096BB5">
      <w:pPr>
        <w:spacing w:line="276" w:lineRule="auto"/>
        <w:rPr>
          <w:rFonts w:asciiTheme="majorHAnsi" w:hAnsiTheme="majorHAnsi" w:cs="Arial"/>
        </w:rPr>
      </w:pPr>
    </w:p>
    <w:p w14:paraId="671DA536" w14:textId="4DFAB62D" w:rsidR="00F61763" w:rsidRPr="00096BB5" w:rsidRDefault="00C57A98" w:rsidP="00096BB5">
      <w:pPr>
        <w:spacing w:line="276" w:lineRule="auto"/>
        <w:rPr>
          <w:rFonts w:asciiTheme="majorHAnsi" w:hAnsiTheme="majorHAnsi" w:cs="Arial"/>
        </w:rPr>
      </w:pPr>
      <w:r w:rsidRPr="00096BB5">
        <w:rPr>
          <w:rFonts w:asciiTheme="majorHAnsi" w:hAnsiTheme="majorHAnsi" w:cs="Arial"/>
        </w:rPr>
        <w:t xml:space="preserve"> </w:t>
      </w:r>
    </w:p>
    <w:p w14:paraId="2F94492B" w14:textId="66C7CB37" w:rsidR="003D7452" w:rsidRPr="00096BB5" w:rsidRDefault="003D7452" w:rsidP="00096BB5">
      <w:pPr>
        <w:spacing w:line="276" w:lineRule="auto"/>
        <w:rPr>
          <w:rFonts w:asciiTheme="majorHAnsi" w:hAnsiTheme="majorHAnsi" w:cs="Arial"/>
          <w:u w:val="single"/>
        </w:rPr>
      </w:pPr>
      <w:r w:rsidRPr="00096BB5">
        <w:rPr>
          <w:rFonts w:asciiTheme="majorHAnsi" w:hAnsiTheme="majorHAnsi" w:cs="Arial"/>
          <w:u w:val="single"/>
        </w:rPr>
        <w:t xml:space="preserve">Discussion </w:t>
      </w:r>
    </w:p>
    <w:p w14:paraId="012927A0" w14:textId="441581C2" w:rsidR="0055035B" w:rsidRPr="00096BB5" w:rsidRDefault="0055035B" w:rsidP="00096BB5">
      <w:pPr>
        <w:spacing w:line="276" w:lineRule="auto"/>
        <w:rPr>
          <w:rFonts w:asciiTheme="majorHAnsi" w:hAnsiTheme="majorHAnsi" w:cs="Arial"/>
        </w:rPr>
      </w:pPr>
    </w:p>
    <w:p w14:paraId="1FC7C0F6" w14:textId="7D19FF4B" w:rsidR="00680227" w:rsidRPr="00096BB5" w:rsidRDefault="00CB3E20" w:rsidP="00096BB5">
      <w:pPr>
        <w:spacing w:line="276" w:lineRule="auto"/>
        <w:rPr>
          <w:rFonts w:asciiTheme="majorHAnsi" w:hAnsiTheme="majorHAnsi" w:cs="Arial"/>
        </w:rPr>
      </w:pPr>
      <w:r w:rsidRPr="00096BB5">
        <w:rPr>
          <w:rFonts w:asciiTheme="majorHAnsi" w:hAnsiTheme="majorHAnsi" w:cs="Arial"/>
        </w:rPr>
        <w:t>After analysing the data from t</w:t>
      </w:r>
      <w:r w:rsidR="0025503C" w:rsidRPr="00096BB5">
        <w:rPr>
          <w:rFonts w:asciiTheme="majorHAnsi" w:hAnsiTheme="majorHAnsi" w:cs="Arial"/>
        </w:rPr>
        <w:t>he research lessons, it can be seen</w:t>
      </w:r>
      <w:r w:rsidRPr="00096BB5">
        <w:rPr>
          <w:rFonts w:asciiTheme="majorHAnsi" w:hAnsiTheme="majorHAnsi" w:cs="Arial"/>
        </w:rPr>
        <w:t xml:space="preserve"> that there are some aspects of using mini plenaries that result in a better understanding of</w:t>
      </w:r>
      <w:r w:rsidR="0025503C" w:rsidRPr="00096BB5">
        <w:rPr>
          <w:rFonts w:asciiTheme="majorHAnsi" w:hAnsiTheme="majorHAnsi" w:cs="Arial"/>
        </w:rPr>
        <w:t xml:space="preserve"> the lesson content. However, it is clear that they must be used in a way that is effective in order to have the most positive impact on learning. </w:t>
      </w:r>
      <w:r w:rsidR="00266A3C" w:rsidRPr="00096BB5">
        <w:rPr>
          <w:rFonts w:asciiTheme="majorHAnsi" w:hAnsiTheme="majorHAnsi" w:cs="Arial"/>
        </w:rPr>
        <w:t>We found that planning the mini plenaries that were to be used was too restrictive and did not allow for flexibility or a</w:t>
      </w:r>
      <w:r w:rsidR="005D4589" w:rsidRPr="00096BB5">
        <w:rPr>
          <w:rFonts w:asciiTheme="majorHAnsi" w:hAnsiTheme="majorHAnsi" w:cs="Arial"/>
        </w:rPr>
        <w:t xml:space="preserve">ddressing specific misconceptions that were encountered. We found that letting mini plenaries occur naturally and in accordance with the specific misconceptions the children were encountering during that lesson was more beneficial and led to less overall misconceptions observed throughout that lesson. This is in line with Joyce-Gibbons (2015) research which suggested that teachers’ decisions to use a mini plenary came from their monitoring of students behaviour in the form of observing the task or individual interactions.  </w:t>
      </w:r>
    </w:p>
    <w:p w14:paraId="15679075" w14:textId="77777777" w:rsidR="00346C42" w:rsidRPr="00096BB5" w:rsidRDefault="00346C42" w:rsidP="00096BB5">
      <w:pPr>
        <w:spacing w:line="276" w:lineRule="auto"/>
        <w:rPr>
          <w:rFonts w:asciiTheme="majorHAnsi" w:hAnsiTheme="majorHAnsi" w:cs="Arial"/>
        </w:rPr>
      </w:pPr>
    </w:p>
    <w:p w14:paraId="411DA707" w14:textId="350D4E33" w:rsidR="00346C42" w:rsidRPr="00096BB5" w:rsidRDefault="00346C42" w:rsidP="00096BB5">
      <w:pPr>
        <w:spacing w:line="276" w:lineRule="auto"/>
        <w:rPr>
          <w:rFonts w:asciiTheme="majorHAnsi" w:hAnsiTheme="majorHAnsi" w:cs="Arial"/>
        </w:rPr>
      </w:pPr>
      <w:r w:rsidRPr="00096BB5">
        <w:rPr>
          <w:rFonts w:asciiTheme="majorHAnsi" w:hAnsiTheme="majorHAnsi" w:cs="Arial"/>
        </w:rPr>
        <w:t>Cengiz and Ayvaci (2017) suggestion that feedback from teachers is more effective if it consists of ‘showing alternative answers’, ‘asking them to reconsider’ and ‘creating a hypothesis and retesting it’ appeared to be an effective way of using a mini plenary and promote thinking skills. This was evidenced in research lesson 1 whereby Pupil C was able to formulate his own method of working out the answer as a consequence of questioning by the teacher that encouraged this type of thinking rather than the teacher simply ‘repeating the question’, a strategy identified as ineffective by Cengiz and Ayvaci.</w:t>
      </w:r>
    </w:p>
    <w:p w14:paraId="6CF9675A" w14:textId="77777777" w:rsidR="00346C42" w:rsidRPr="00096BB5" w:rsidRDefault="00346C42" w:rsidP="00096BB5">
      <w:pPr>
        <w:spacing w:line="276" w:lineRule="auto"/>
        <w:rPr>
          <w:rFonts w:asciiTheme="majorHAnsi" w:hAnsiTheme="majorHAnsi" w:cs="Arial"/>
        </w:rPr>
      </w:pPr>
    </w:p>
    <w:p w14:paraId="1FFB9F5E" w14:textId="23E82DE2" w:rsidR="00346C42" w:rsidRPr="00096BB5" w:rsidRDefault="00346C42" w:rsidP="00096BB5">
      <w:pPr>
        <w:spacing w:line="276" w:lineRule="auto"/>
        <w:rPr>
          <w:rFonts w:asciiTheme="majorHAnsi" w:hAnsiTheme="majorHAnsi" w:cs="Arial"/>
        </w:rPr>
      </w:pPr>
      <w:r w:rsidRPr="00096BB5">
        <w:rPr>
          <w:rFonts w:asciiTheme="majorHAnsi" w:hAnsiTheme="majorHAnsi" w:cs="Arial"/>
        </w:rPr>
        <w:t>As well as promoting thinking skills, it became apparent that mini plenaries were a suitable way to review the children's prior knowledge and understanding of the topic being taught and therefore adapt teaching as a result of this. This is parallel with Gershon’s (2015) view of mini plenaries</w:t>
      </w:r>
      <w:r w:rsidR="00C80836" w:rsidRPr="00096BB5">
        <w:rPr>
          <w:rFonts w:asciiTheme="majorHAnsi" w:hAnsiTheme="majorHAnsi" w:cs="Arial"/>
        </w:rPr>
        <w:t xml:space="preserve"> as an opportunity to review learning. This was particularly evidenced through the use of TP during the research lessons. As well as the pupils finding this strategy beneficial to their understanding as they could </w:t>
      </w:r>
      <w:r w:rsidR="00160770" w:rsidRPr="00096BB5">
        <w:rPr>
          <w:rFonts w:asciiTheme="majorHAnsi" w:hAnsiTheme="majorHAnsi" w:cs="Arial"/>
        </w:rPr>
        <w:t xml:space="preserve">receive support from their partner, verbally acquiring feedback from pupils’ quickly allowed us to assess their understanding and adapt lesson content to their specific needs. </w:t>
      </w:r>
    </w:p>
    <w:p w14:paraId="2431C1E5" w14:textId="77777777" w:rsidR="00160770" w:rsidRPr="00096BB5" w:rsidRDefault="00160770" w:rsidP="00096BB5">
      <w:pPr>
        <w:spacing w:line="276" w:lineRule="auto"/>
        <w:rPr>
          <w:rFonts w:asciiTheme="majorHAnsi" w:hAnsiTheme="majorHAnsi" w:cs="Arial"/>
        </w:rPr>
      </w:pPr>
    </w:p>
    <w:p w14:paraId="1D34F9B7" w14:textId="3D3F718D" w:rsidR="00160770" w:rsidRPr="00096BB5" w:rsidRDefault="00160770" w:rsidP="00096BB5">
      <w:pPr>
        <w:spacing w:line="276" w:lineRule="auto"/>
        <w:rPr>
          <w:rFonts w:asciiTheme="majorHAnsi" w:hAnsiTheme="majorHAnsi" w:cs="Arial"/>
        </w:rPr>
      </w:pPr>
      <w:r w:rsidRPr="00096BB5">
        <w:rPr>
          <w:rFonts w:asciiTheme="majorHAnsi" w:hAnsiTheme="majorHAnsi" w:cs="Arial"/>
        </w:rPr>
        <w:t>An issue we did come across was pupils’ believing that the mini plenaries were not always useful and as a result disruptive to their learning. This appeared to be a particular issue with pupils of a higher attainment level, therefore it could be argued that whole class mini plenaries are not always tailored to the needs of each child, bringing into question how valuable they really are.  This is in line with John Hattie’s view that students will often believe feedback given does not apply to them</w:t>
      </w:r>
      <w:r w:rsidR="00293FDF" w:rsidRPr="00096BB5">
        <w:rPr>
          <w:rFonts w:asciiTheme="majorHAnsi" w:hAnsiTheme="majorHAnsi" w:cs="Arial"/>
        </w:rPr>
        <w:t xml:space="preserve"> and reinforced by Pupil C in research lesson 2 who stated that </w:t>
      </w:r>
      <w:r w:rsidR="00293FDF" w:rsidRPr="00096BB5">
        <w:rPr>
          <w:rFonts w:asciiTheme="majorHAnsi" w:hAnsiTheme="majorHAnsi" w:cs="Arial"/>
          <w:i/>
        </w:rPr>
        <w:t xml:space="preserve">“sometimes people already know what they’re doing”, </w:t>
      </w:r>
      <w:r w:rsidR="00293FDF" w:rsidRPr="00096BB5">
        <w:rPr>
          <w:rFonts w:asciiTheme="majorHAnsi" w:hAnsiTheme="majorHAnsi" w:cs="Arial"/>
        </w:rPr>
        <w:t xml:space="preserve">suggesting they do not always find mini plenaries contribute positively to their understanding. However, an important point to consider was made during research lesson 2 by Pupil C who commented that a pupil may not realise they are doing something wrong, therefore by listening to a mini plenary addressing a misconception they would realise and be able to address the issue before further mistakes are made. </w:t>
      </w:r>
    </w:p>
    <w:p w14:paraId="5962C57F" w14:textId="77777777" w:rsidR="00293FDF" w:rsidRPr="00096BB5" w:rsidRDefault="00293FDF" w:rsidP="00096BB5">
      <w:pPr>
        <w:spacing w:line="276" w:lineRule="auto"/>
        <w:rPr>
          <w:rFonts w:asciiTheme="majorHAnsi" w:hAnsiTheme="majorHAnsi" w:cs="Arial"/>
        </w:rPr>
      </w:pPr>
    </w:p>
    <w:p w14:paraId="4E0DFDA1" w14:textId="7A737D22" w:rsidR="00A176B2" w:rsidRPr="00096BB5" w:rsidRDefault="00A176B2" w:rsidP="00096BB5">
      <w:pPr>
        <w:spacing w:line="276" w:lineRule="auto"/>
        <w:rPr>
          <w:rFonts w:asciiTheme="majorHAnsi" w:hAnsiTheme="majorHAnsi" w:cs="Arial"/>
        </w:rPr>
      </w:pPr>
      <w:r w:rsidRPr="00096BB5">
        <w:rPr>
          <w:rFonts w:asciiTheme="majorHAnsi" w:hAnsiTheme="majorHAnsi" w:cs="Arial"/>
        </w:rPr>
        <w:t xml:space="preserve">Beadle (2012) also questioned the effectiveness of mini plenaries, stating that they use up an inappropriate amount of time during a lesson. Our research showed that some pupils agreed with this view, preferring to commit their time to fully concentrating on their work as evidenced in research lesson 2 by Pupil A who stated that rather than stopping for a mini plenary sometimes they’d rather </w:t>
      </w:r>
      <w:r w:rsidRPr="00096BB5">
        <w:rPr>
          <w:rFonts w:asciiTheme="majorHAnsi" w:hAnsiTheme="majorHAnsi" w:cs="Arial"/>
          <w:i/>
        </w:rPr>
        <w:t>“just get on with it”</w:t>
      </w:r>
      <w:r w:rsidRPr="00096BB5">
        <w:rPr>
          <w:rFonts w:asciiTheme="majorHAnsi" w:hAnsiTheme="majorHAnsi" w:cs="Arial"/>
        </w:rPr>
        <w:t xml:space="preserve">. </w:t>
      </w:r>
      <w:r w:rsidR="00E6743F" w:rsidRPr="00096BB5">
        <w:rPr>
          <w:rFonts w:asciiTheme="majorHAnsi" w:hAnsiTheme="majorHAnsi" w:cs="Arial"/>
        </w:rPr>
        <w:t xml:space="preserve">This view corresponds with a report by Ofsted (2012) in which they stated that learning was being interrupted by teachers getting children to articulate what they have learnt. This would be appear to be the case especially with children of a higher attainment level who feel that sometimes they already know what they are doing and therefore do not need to be readdressed with a mini plenary. Ofsted also argued </w:t>
      </w:r>
      <w:r w:rsidR="00064E1F" w:rsidRPr="00096BB5">
        <w:rPr>
          <w:rFonts w:asciiTheme="majorHAnsi" w:hAnsiTheme="majorHAnsi" w:cs="Arial"/>
        </w:rPr>
        <w:t xml:space="preserve">students need sufficient time to complete an activity before they discuss and evaluate it in a way that is valuable. We found that the ‘stop-start’ nature of mini plenaries don’t always allow for this and that sometimes the insufficient time spent conducting them meant that pupils were still coming away with misconceptions that were unable to be addressed, as seen in research lesson 1. </w:t>
      </w:r>
    </w:p>
    <w:p w14:paraId="45F414F3" w14:textId="77777777" w:rsidR="00293FDF" w:rsidRPr="00096BB5" w:rsidRDefault="00293FDF" w:rsidP="00096BB5">
      <w:pPr>
        <w:spacing w:line="276" w:lineRule="auto"/>
        <w:rPr>
          <w:rFonts w:asciiTheme="majorHAnsi" w:hAnsiTheme="majorHAnsi" w:cs="Arial"/>
        </w:rPr>
      </w:pPr>
    </w:p>
    <w:p w14:paraId="36FECF06" w14:textId="06E65658" w:rsidR="00346C42" w:rsidRPr="00096BB5" w:rsidRDefault="00064E1F" w:rsidP="00096BB5">
      <w:pPr>
        <w:spacing w:line="276" w:lineRule="auto"/>
        <w:rPr>
          <w:rFonts w:asciiTheme="majorHAnsi" w:hAnsiTheme="majorHAnsi" w:cs="Arial"/>
          <w:u w:val="single"/>
        </w:rPr>
      </w:pPr>
      <w:r w:rsidRPr="00096BB5">
        <w:rPr>
          <w:rFonts w:asciiTheme="majorHAnsi" w:hAnsiTheme="majorHAnsi" w:cs="Arial"/>
          <w:u w:val="single"/>
        </w:rPr>
        <w:t>Conclusion</w:t>
      </w:r>
      <w:r w:rsidR="009F5E33" w:rsidRPr="00096BB5">
        <w:rPr>
          <w:rFonts w:asciiTheme="majorHAnsi" w:hAnsiTheme="majorHAnsi" w:cs="Arial"/>
          <w:u w:val="single"/>
        </w:rPr>
        <w:t xml:space="preserve"> and Recommendations </w:t>
      </w:r>
    </w:p>
    <w:p w14:paraId="4D4253D7" w14:textId="77777777" w:rsidR="00680227" w:rsidRPr="00096BB5" w:rsidRDefault="00680227" w:rsidP="00096BB5">
      <w:pPr>
        <w:spacing w:line="276" w:lineRule="auto"/>
        <w:rPr>
          <w:rFonts w:asciiTheme="majorHAnsi" w:hAnsiTheme="majorHAnsi" w:cs="Arial"/>
          <w:u w:val="single"/>
        </w:rPr>
      </w:pPr>
    </w:p>
    <w:p w14:paraId="46C7AF43" w14:textId="124A30AC" w:rsidR="00142C05" w:rsidRPr="00096BB5" w:rsidRDefault="007761D3" w:rsidP="00096BB5">
      <w:pPr>
        <w:spacing w:line="276" w:lineRule="auto"/>
        <w:rPr>
          <w:rFonts w:asciiTheme="majorHAnsi" w:hAnsiTheme="majorHAnsi" w:cs="Arial"/>
        </w:rPr>
      </w:pPr>
      <w:r w:rsidRPr="00096BB5">
        <w:rPr>
          <w:rFonts w:asciiTheme="majorHAnsi" w:hAnsiTheme="majorHAnsi" w:cs="Arial"/>
        </w:rPr>
        <w:t xml:space="preserve">In conclusion, it is important to note that this was a small-scale study and therefore in order to acquire findings that could be generalised further research would need to be conducted. </w:t>
      </w:r>
      <w:r w:rsidR="00BF5E54" w:rsidRPr="00096BB5">
        <w:rPr>
          <w:rFonts w:asciiTheme="majorHAnsi" w:hAnsiTheme="majorHAnsi" w:cs="Arial"/>
        </w:rPr>
        <w:t>A longitudinal study including a wider range of schools and age ranges would provide more comprehensive results that may be more accurately generalised.</w:t>
      </w:r>
    </w:p>
    <w:p w14:paraId="0CFAA9C8" w14:textId="77777777" w:rsidR="003921CA" w:rsidRPr="00096BB5" w:rsidRDefault="003921CA" w:rsidP="00096BB5">
      <w:pPr>
        <w:spacing w:line="276" w:lineRule="auto"/>
        <w:rPr>
          <w:rFonts w:asciiTheme="majorHAnsi" w:hAnsiTheme="majorHAnsi" w:cs="Arial"/>
        </w:rPr>
      </w:pPr>
    </w:p>
    <w:p w14:paraId="7342748D" w14:textId="443E19E5" w:rsidR="0012634B" w:rsidRPr="00096BB5" w:rsidRDefault="0012634B" w:rsidP="00096BB5">
      <w:pPr>
        <w:spacing w:line="276" w:lineRule="auto"/>
        <w:rPr>
          <w:rFonts w:asciiTheme="majorHAnsi" w:hAnsiTheme="majorHAnsi" w:cs="Arial"/>
        </w:rPr>
      </w:pPr>
      <w:r w:rsidRPr="00096BB5">
        <w:rPr>
          <w:rFonts w:asciiTheme="majorHAnsi" w:hAnsiTheme="majorHAnsi" w:cs="Arial"/>
        </w:rPr>
        <w:t xml:space="preserve">Phillipi and Lauderdale (2017) describe qualitative research as the best method for recording information relating to </w:t>
      </w:r>
      <w:r w:rsidR="00FC24C6" w:rsidRPr="00096BB5">
        <w:rPr>
          <w:rFonts w:asciiTheme="majorHAnsi" w:hAnsiTheme="majorHAnsi" w:cs="Arial"/>
        </w:rPr>
        <w:t xml:space="preserve">context and we found during our research that this was the most effective method for us to use. After following McKechnie’s (2008) description of an observation schedule, we found that this helped us organise our field notes clearly and consequently assisted in analysing them later on. However, initially it was found that despite having a schedule to follow when completing our field notes, there were still some inconsistencies when we were completing them. </w:t>
      </w:r>
      <w:r w:rsidR="00DC73E0" w:rsidRPr="00096BB5">
        <w:rPr>
          <w:rFonts w:asciiTheme="majorHAnsi" w:hAnsiTheme="majorHAnsi" w:cs="Arial"/>
        </w:rPr>
        <w:t xml:space="preserve">In order to prevent this, discussing the content of the observation schedule and how we would be completing them in depth prior to the observation may have been beneficial, as would a practicing completing them during a pilot study. </w:t>
      </w:r>
    </w:p>
    <w:p w14:paraId="6E3D644F" w14:textId="77777777" w:rsidR="00DC73E0" w:rsidRPr="00096BB5" w:rsidRDefault="00DC73E0" w:rsidP="00096BB5">
      <w:pPr>
        <w:spacing w:line="276" w:lineRule="auto"/>
        <w:rPr>
          <w:rFonts w:asciiTheme="majorHAnsi" w:hAnsiTheme="majorHAnsi" w:cs="Arial"/>
        </w:rPr>
      </w:pPr>
    </w:p>
    <w:p w14:paraId="1D742EF3" w14:textId="0696C499" w:rsidR="00DC73E0" w:rsidRPr="00096BB5" w:rsidRDefault="00DC73E0" w:rsidP="00096BB5">
      <w:pPr>
        <w:spacing w:line="276" w:lineRule="auto"/>
        <w:rPr>
          <w:rFonts w:asciiTheme="majorHAnsi" w:hAnsiTheme="majorHAnsi" w:cs="Arial"/>
        </w:rPr>
      </w:pPr>
      <w:r w:rsidRPr="00096BB5">
        <w:rPr>
          <w:rFonts w:asciiTheme="majorHAnsi" w:hAnsiTheme="majorHAnsi" w:cs="Arial"/>
        </w:rPr>
        <w:t xml:space="preserve">Undertaking non-participant observations worked well for our research. As noted by Drew, Hardman and Hosp (2008), assuming the role of non-participant observer allowed us to remain as neutral and objective as possible. As well as this, it allowed us to devote a sufficient amount of attention to completing our observation schedules with an appropriate amount of detail and focus on the learning element adequately to ensure our notes were as reliable as possible. Despite Mallick and Verma (2005) stating that researchers undertaking non participant observations should spend time in a class beforehand as students may behave differently with observers in the classroom, no member of the research triad found this to be an issue. Time constraints meant that we were unable to visit the classes prior to the research lessons, however no teacher </w:t>
      </w:r>
      <w:r w:rsidR="009F5E33" w:rsidRPr="00096BB5">
        <w:rPr>
          <w:rFonts w:asciiTheme="majorHAnsi" w:hAnsiTheme="majorHAnsi" w:cs="Arial"/>
        </w:rPr>
        <w:t xml:space="preserve">noticed a difference in behaviour within their pupils due to the observations being conducted. </w:t>
      </w:r>
    </w:p>
    <w:p w14:paraId="6100E085" w14:textId="77777777" w:rsidR="009F5E33" w:rsidRPr="00096BB5" w:rsidRDefault="009F5E33" w:rsidP="00096BB5">
      <w:pPr>
        <w:spacing w:line="276" w:lineRule="auto"/>
        <w:rPr>
          <w:rFonts w:asciiTheme="majorHAnsi" w:hAnsiTheme="majorHAnsi" w:cs="Arial"/>
        </w:rPr>
      </w:pPr>
    </w:p>
    <w:p w14:paraId="33C3A1EC" w14:textId="77777777" w:rsidR="007C04DF" w:rsidRPr="00096BB5" w:rsidRDefault="009F5E33" w:rsidP="00096BB5">
      <w:pPr>
        <w:spacing w:line="276" w:lineRule="auto"/>
        <w:rPr>
          <w:rFonts w:asciiTheme="majorHAnsi" w:hAnsiTheme="majorHAnsi" w:cs="Arial"/>
        </w:rPr>
      </w:pPr>
      <w:r w:rsidRPr="00096BB5">
        <w:rPr>
          <w:rFonts w:asciiTheme="majorHAnsi" w:hAnsiTheme="majorHAnsi" w:cs="Arial"/>
        </w:rPr>
        <w:t xml:space="preserve">Despite there being limitations to the research methods used, conducting the lesson study has encouraged me to think about my teaching technique and knowledge and analyse how it can be improved. Receiving feedback from other members of my research group has proved valuable in informing my own practice and developing ideas that I may not have independently. </w:t>
      </w:r>
      <w:r w:rsidR="007C04DF" w:rsidRPr="00096BB5">
        <w:rPr>
          <w:rFonts w:asciiTheme="majorHAnsi" w:hAnsiTheme="majorHAnsi" w:cs="Arial"/>
        </w:rPr>
        <w:t xml:space="preserve">The design and purpose of a lesson study also make them useful for sharing good practice with wider audiences, such as colleagues and fellow student teachers. Dudley (2014) recommends conducting this in presentation or poster form, therefore this is something we will consider as a research group. </w:t>
      </w:r>
    </w:p>
    <w:p w14:paraId="0D826E13" w14:textId="76693E6C" w:rsidR="007C04DF" w:rsidRPr="00096BB5" w:rsidRDefault="007C04DF" w:rsidP="00096BB5">
      <w:pPr>
        <w:spacing w:line="276" w:lineRule="auto"/>
        <w:rPr>
          <w:rFonts w:asciiTheme="majorHAnsi" w:hAnsiTheme="majorHAnsi" w:cs="Arial"/>
        </w:rPr>
      </w:pPr>
    </w:p>
    <w:p w14:paraId="79B23E55" w14:textId="06460BB7" w:rsidR="009F5E33" w:rsidRPr="00096BB5" w:rsidRDefault="007C04DF" w:rsidP="00096BB5">
      <w:pPr>
        <w:spacing w:line="276" w:lineRule="auto"/>
        <w:rPr>
          <w:rFonts w:asciiTheme="majorHAnsi" w:hAnsiTheme="majorHAnsi" w:cs="Arial"/>
        </w:rPr>
      </w:pPr>
      <w:r w:rsidRPr="00096BB5">
        <w:rPr>
          <w:rFonts w:asciiTheme="majorHAnsi" w:hAnsiTheme="majorHAnsi" w:cs="Arial"/>
        </w:rPr>
        <w:t xml:space="preserve">As a result of the lesson study, during my next school experience I will be able to consider the findings from the study and use them to influence my own teaching. </w:t>
      </w:r>
      <w:r w:rsidR="009F5E33" w:rsidRPr="00096BB5">
        <w:rPr>
          <w:rFonts w:asciiTheme="majorHAnsi" w:hAnsiTheme="majorHAnsi" w:cs="Arial"/>
        </w:rPr>
        <w:t>We have found that mini plenaries can have both a positive and negative impact on pupils’ understanding of lesson content, with the amount and content of them being important factors. We discovered that planning mini plenaries throughout a lesson is too restrictive and that letting them occur as a result of misconceptions encountered througho</w:t>
      </w:r>
      <w:r w:rsidRPr="00096BB5">
        <w:rPr>
          <w:rFonts w:asciiTheme="majorHAnsi" w:hAnsiTheme="majorHAnsi" w:cs="Arial"/>
        </w:rPr>
        <w:t>ut the lesson is more effective as it allows us to tailor them to the children's understanding at that time. We also found that it is important to have a balance of both whole class support through mini plenaries and individual support as too many mini plenaries can be disruptive to learning. Pupils also feel that the content of mini plenaries is not relevant to them, therefore it is important to judge whether conducting a mini plenary will be of va</w:t>
      </w:r>
      <w:r w:rsidR="00096BB5">
        <w:rPr>
          <w:rFonts w:asciiTheme="majorHAnsi" w:hAnsiTheme="majorHAnsi" w:cs="Arial"/>
        </w:rPr>
        <w:t>lue to the majority of pupils’ understanding</w:t>
      </w:r>
      <w:r w:rsidRPr="00096BB5">
        <w:rPr>
          <w:rFonts w:asciiTheme="majorHAnsi" w:hAnsiTheme="majorHAnsi" w:cs="Arial"/>
        </w:rPr>
        <w:t xml:space="preserve">. </w:t>
      </w:r>
    </w:p>
    <w:p w14:paraId="43D4CC45" w14:textId="77777777" w:rsidR="00096BB5" w:rsidRDefault="00096BB5" w:rsidP="00096BB5">
      <w:pPr>
        <w:spacing w:line="276" w:lineRule="auto"/>
        <w:rPr>
          <w:rFonts w:asciiTheme="majorHAnsi" w:hAnsiTheme="majorHAnsi" w:cs="Arial"/>
        </w:rPr>
      </w:pPr>
    </w:p>
    <w:p w14:paraId="73279806" w14:textId="06CB4AC0" w:rsidR="00096BB5" w:rsidRDefault="007C04DF" w:rsidP="00096BB5">
      <w:pPr>
        <w:spacing w:line="276" w:lineRule="auto"/>
        <w:rPr>
          <w:rFonts w:asciiTheme="majorHAnsi" w:hAnsiTheme="majorHAnsi" w:cs="Arial"/>
        </w:rPr>
      </w:pPr>
      <w:r w:rsidRPr="00096BB5">
        <w:rPr>
          <w:rFonts w:asciiTheme="majorHAnsi" w:hAnsiTheme="majorHAnsi" w:cs="Arial"/>
        </w:rPr>
        <w:t>If I</w:t>
      </w:r>
      <w:r w:rsidR="00BD7A8A" w:rsidRPr="00096BB5">
        <w:rPr>
          <w:rFonts w:asciiTheme="majorHAnsi" w:hAnsiTheme="majorHAnsi" w:cs="Arial"/>
        </w:rPr>
        <w:t xml:space="preserve"> were to engage in a lesson study again, in order to obtain more consistent notes I would ensure that our method of completing field notes were discussed in detail prior to the observations taking place. I would also suggest that a ‘dry run’ of the observations took place, possibly during a pilot lesson. As well as this, if possible to gain consent, I feel it would be beneficial to video record the research lessons. By video recording this would allow a more in depth analysis to take place and perhaps result in more accurate qualitative data to analyse. </w:t>
      </w:r>
    </w:p>
    <w:p w14:paraId="3FFF62B8" w14:textId="77777777" w:rsidR="00096BB5" w:rsidRDefault="00096BB5">
      <w:pPr>
        <w:rPr>
          <w:rFonts w:asciiTheme="majorHAnsi" w:hAnsiTheme="majorHAnsi" w:cs="Arial"/>
        </w:rPr>
      </w:pPr>
      <w:r>
        <w:rPr>
          <w:rFonts w:asciiTheme="majorHAnsi" w:hAnsiTheme="majorHAnsi" w:cs="Arial"/>
        </w:rPr>
        <w:br w:type="page"/>
      </w:r>
    </w:p>
    <w:p w14:paraId="11F1F00B" w14:textId="77777777" w:rsidR="00096BB5" w:rsidRDefault="00096BB5" w:rsidP="00096BB5">
      <w:pPr>
        <w:jc w:val="center"/>
        <w:rPr>
          <w:rFonts w:asciiTheme="majorHAnsi" w:hAnsiTheme="majorHAnsi" w:cs="Arial"/>
          <w:sz w:val="32"/>
          <w:szCs w:val="32"/>
          <w:u w:val="single"/>
        </w:rPr>
      </w:pPr>
      <w:r w:rsidRPr="00096BB5">
        <w:rPr>
          <w:rFonts w:asciiTheme="majorHAnsi" w:hAnsiTheme="majorHAnsi" w:cs="Arial"/>
          <w:sz w:val="32"/>
          <w:szCs w:val="32"/>
          <w:u w:val="single"/>
        </w:rPr>
        <w:t>References</w:t>
      </w:r>
    </w:p>
    <w:p w14:paraId="54B983C0" w14:textId="77777777" w:rsidR="00096BB5" w:rsidRPr="00A01789" w:rsidRDefault="00096BB5" w:rsidP="00096BB5">
      <w:pPr>
        <w:jc w:val="center"/>
        <w:rPr>
          <w:rFonts w:asciiTheme="majorHAnsi" w:hAnsiTheme="majorHAnsi" w:cs="Arial"/>
          <w:u w:val="single"/>
        </w:rPr>
      </w:pPr>
    </w:p>
    <w:p w14:paraId="651A2C27" w14:textId="77777777" w:rsidR="003E59E3" w:rsidRPr="00A01789" w:rsidRDefault="003E59E3" w:rsidP="003E59E3">
      <w:pPr>
        <w:rPr>
          <w:rFonts w:asciiTheme="majorHAnsi" w:hAnsiTheme="majorHAnsi"/>
        </w:rPr>
      </w:pPr>
      <w:r w:rsidRPr="00A01789">
        <w:rPr>
          <w:rFonts w:asciiTheme="majorHAnsi" w:hAnsiTheme="majorHAnsi"/>
        </w:rPr>
        <w:t xml:space="preserve">Beadle, P. (2012) </w:t>
      </w:r>
      <w:r w:rsidRPr="00A01789">
        <w:rPr>
          <w:rFonts w:asciiTheme="majorHAnsi" w:hAnsiTheme="majorHAnsi"/>
          <w:i/>
        </w:rPr>
        <w:t>The Book of Plenary: Here Endeth the Lesson</w:t>
      </w:r>
      <w:r w:rsidRPr="00A01789">
        <w:rPr>
          <w:rFonts w:asciiTheme="majorHAnsi" w:hAnsiTheme="majorHAnsi"/>
        </w:rPr>
        <w:t xml:space="preserve">, Williston: Crown House Publishing </w:t>
      </w:r>
    </w:p>
    <w:p w14:paraId="115595B7" w14:textId="77777777" w:rsidR="003E59E3" w:rsidRPr="00A01789" w:rsidRDefault="003E59E3" w:rsidP="003E59E3">
      <w:pPr>
        <w:rPr>
          <w:rFonts w:asciiTheme="majorHAnsi" w:hAnsiTheme="majorHAnsi"/>
        </w:rPr>
      </w:pPr>
    </w:p>
    <w:p w14:paraId="64D3BA30" w14:textId="77777777" w:rsidR="003E59E3" w:rsidRPr="00A01789" w:rsidRDefault="003E59E3" w:rsidP="003E59E3">
      <w:pPr>
        <w:rPr>
          <w:rFonts w:asciiTheme="majorHAnsi" w:hAnsiTheme="majorHAnsi" w:cs="Arial"/>
        </w:rPr>
      </w:pPr>
      <w:r w:rsidRPr="00A01789">
        <w:rPr>
          <w:rFonts w:asciiTheme="majorHAnsi" w:hAnsiTheme="majorHAnsi" w:cs="Arial"/>
          <w:i/>
        </w:rPr>
        <w:t>British Educational Research Association (BERA) (2011) Ethical Guidelines for Educational Research. London: British Educational Research Association</w:t>
      </w:r>
      <w:r w:rsidRPr="00A01789">
        <w:rPr>
          <w:rFonts w:asciiTheme="majorHAnsi" w:hAnsiTheme="majorHAnsi" w:cs="Arial"/>
        </w:rPr>
        <w:t>.</w:t>
      </w:r>
    </w:p>
    <w:p w14:paraId="1B5D495A" w14:textId="77777777" w:rsidR="003E59E3" w:rsidRPr="00A01789" w:rsidRDefault="003E59E3" w:rsidP="003E59E3">
      <w:pPr>
        <w:rPr>
          <w:rFonts w:asciiTheme="majorHAnsi" w:hAnsiTheme="majorHAnsi"/>
        </w:rPr>
      </w:pPr>
    </w:p>
    <w:p w14:paraId="43B2FF77" w14:textId="77777777" w:rsidR="003E59E3" w:rsidRPr="00A01789" w:rsidRDefault="003E59E3" w:rsidP="003E59E3">
      <w:pPr>
        <w:rPr>
          <w:rFonts w:asciiTheme="majorHAnsi" w:hAnsiTheme="majorHAnsi"/>
        </w:rPr>
      </w:pPr>
      <w:r w:rsidRPr="00A01789">
        <w:rPr>
          <w:rFonts w:asciiTheme="majorHAnsi" w:hAnsiTheme="majorHAnsi"/>
        </w:rPr>
        <w:t xml:space="preserve">Burke Johnson, R. and Christensen, L. (2013) </w:t>
      </w:r>
      <w:r w:rsidRPr="00A01789">
        <w:rPr>
          <w:rFonts w:asciiTheme="majorHAnsi" w:hAnsiTheme="majorHAnsi"/>
          <w:i/>
        </w:rPr>
        <w:t>Educational Research: Quantitative, Qualitative and Mixed Approaches</w:t>
      </w:r>
      <w:r w:rsidRPr="00A01789">
        <w:rPr>
          <w:rFonts w:asciiTheme="majorHAnsi" w:hAnsiTheme="majorHAnsi"/>
        </w:rPr>
        <w:t>, 5</w:t>
      </w:r>
      <w:r w:rsidRPr="00A01789">
        <w:rPr>
          <w:rFonts w:asciiTheme="majorHAnsi" w:hAnsiTheme="majorHAnsi"/>
          <w:vertAlign w:val="superscript"/>
        </w:rPr>
        <w:t>th</w:t>
      </w:r>
      <w:r w:rsidRPr="00A01789">
        <w:rPr>
          <w:rFonts w:asciiTheme="majorHAnsi" w:hAnsiTheme="majorHAnsi"/>
        </w:rPr>
        <w:t xml:space="preserve"> ed. London: SAGE</w:t>
      </w:r>
    </w:p>
    <w:p w14:paraId="299AC1FE" w14:textId="77777777" w:rsidR="003E59E3" w:rsidRPr="00A01789" w:rsidRDefault="003E59E3" w:rsidP="003E59E3">
      <w:pPr>
        <w:rPr>
          <w:rFonts w:asciiTheme="majorHAnsi" w:hAnsiTheme="majorHAnsi"/>
        </w:rPr>
      </w:pPr>
    </w:p>
    <w:p w14:paraId="5F4BD167" w14:textId="77777777" w:rsidR="003E59E3" w:rsidRPr="00A01789" w:rsidRDefault="003E59E3" w:rsidP="003E59E3">
      <w:pPr>
        <w:rPr>
          <w:rFonts w:asciiTheme="majorHAnsi" w:hAnsiTheme="majorHAnsi"/>
        </w:rPr>
      </w:pPr>
      <w:r w:rsidRPr="00A01789">
        <w:rPr>
          <w:rFonts w:asciiTheme="majorHAnsi" w:hAnsiTheme="majorHAnsi"/>
        </w:rPr>
        <w:t xml:space="preserve">Cengiz, E. and Ayvaci, H. S. (2017) Analysing the Feedback that Secondary School Science Teachers Provide for Student Errors that Show Up in Their Lessons, </w:t>
      </w:r>
      <w:r w:rsidRPr="00A01789">
        <w:rPr>
          <w:rFonts w:asciiTheme="majorHAnsi" w:hAnsiTheme="majorHAnsi"/>
          <w:i/>
        </w:rPr>
        <w:t>Journal of Turkish Science Education</w:t>
      </w:r>
      <w:r w:rsidRPr="00A01789">
        <w:rPr>
          <w:rFonts w:asciiTheme="majorHAnsi" w:hAnsiTheme="majorHAnsi"/>
        </w:rPr>
        <w:t>, 14 (3) pp. 109 – 124</w:t>
      </w:r>
    </w:p>
    <w:p w14:paraId="3110FF19" w14:textId="77777777" w:rsidR="003E59E3" w:rsidRPr="00A01789" w:rsidRDefault="003E59E3" w:rsidP="003E59E3">
      <w:pPr>
        <w:rPr>
          <w:rFonts w:asciiTheme="majorHAnsi" w:hAnsiTheme="majorHAnsi"/>
        </w:rPr>
      </w:pPr>
    </w:p>
    <w:p w14:paraId="65AE401A" w14:textId="77777777" w:rsidR="003E59E3" w:rsidRPr="00A01789" w:rsidRDefault="003E59E3" w:rsidP="003E59E3">
      <w:pPr>
        <w:rPr>
          <w:rFonts w:asciiTheme="majorHAnsi" w:hAnsiTheme="majorHAnsi"/>
        </w:rPr>
      </w:pPr>
      <w:r w:rsidRPr="00A01789">
        <w:rPr>
          <w:rFonts w:asciiTheme="majorHAnsi" w:hAnsiTheme="majorHAnsi"/>
        </w:rPr>
        <w:t xml:space="preserve">Coolican, H. (2014) </w:t>
      </w:r>
      <w:r w:rsidRPr="00A01789">
        <w:rPr>
          <w:rFonts w:asciiTheme="majorHAnsi" w:hAnsiTheme="majorHAnsi"/>
          <w:i/>
        </w:rPr>
        <w:t>Research Methods and Statistics in Psychology</w:t>
      </w:r>
      <w:r w:rsidRPr="00A01789">
        <w:rPr>
          <w:rFonts w:asciiTheme="majorHAnsi" w:hAnsiTheme="majorHAnsi"/>
        </w:rPr>
        <w:t>, 6</w:t>
      </w:r>
      <w:r w:rsidRPr="00A01789">
        <w:rPr>
          <w:rFonts w:asciiTheme="majorHAnsi" w:hAnsiTheme="majorHAnsi"/>
          <w:vertAlign w:val="superscript"/>
        </w:rPr>
        <w:t>th</w:t>
      </w:r>
      <w:r w:rsidRPr="00A01789">
        <w:rPr>
          <w:rFonts w:asciiTheme="majorHAnsi" w:hAnsiTheme="majorHAnsi"/>
        </w:rPr>
        <w:t xml:space="preserve"> ed. East Sussex: Psychology Press</w:t>
      </w:r>
    </w:p>
    <w:p w14:paraId="62800E37" w14:textId="77777777" w:rsidR="003E59E3" w:rsidRPr="00A01789" w:rsidRDefault="003E59E3" w:rsidP="003E59E3">
      <w:pPr>
        <w:rPr>
          <w:rFonts w:asciiTheme="majorHAnsi" w:hAnsiTheme="majorHAnsi"/>
        </w:rPr>
      </w:pPr>
    </w:p>
    <w:p w14:paraId="2732A22E" w14:textId="77777777" w:rsidR="003E59E3" w:rsidRPr="00A01789" w:rsidRDefault="003E59E3" w:rsidP="003E59E3">
      <w:pPr>
        <w:rPr>
          <w:rFonts w:asciiTheme="majorHAnsi" w:hAnsiTheme="majorHAnsi"/>
        </w:rPr>
      </w:pPr>
      <w:r w:rsidRPr="00A01789">
        <w:rPr>
          <w:rFonts w:asciiTheme="majorHAnsi" w:hAnsiTheme="majorHAnsi"/>
        </w:rPr>
        <w:t>Drew, C. J., Hardman, M. L. and Hosp, J. L. (2008</w:t>
      </w:r>
      <w:r w:rsidRPr="00A01789">
        <w:rPr>
          <w:rFonts w:asciiTheme="majorHAnsi" w:hAnsiTheme="majorHAnsi"/>
          <w:i/>
        </w:rPr>
        <w:t>) Designing and Conducting Research in Education</w:t>
      </w:r>
      <w:r w:rsidRPr="00A01789">
        <w:rPr>
          <w:rFonts w:asciiTheme="majorHAnsi" w:hAnsiTheme="majorHAnsi"/>
        </w:rPr>
        <w:t>, California: SAGE</w:t>
      </w:r>
    </w:p>
    <w:p w14:paraId="68DE0367" w14:textId="77777777" w:rsidR="003E59E3" w:rsidRPr="00A01789" w:rsidRDefault="003E59E3" w:rsidP="003E59E3">
      <w:pPr>
        <w:rPr>
          <w:rFonts w:asciiTheme="majorHAnsi" w:hAnsiTheme="majorHAnsi"/>
        </w:rPr>
      </w:pPr>
    </w:p>
    <w:p w14:paraId="14F14772" w14:textId="77777777" w:rsidR="003E59E3" w:rsidRPr="00A01789" w:rsidRDefault="003E59E3" w:rsidP="003E59E3">
      <w:pPr>
        <w:rPr>
          <w:rFonts w:asciiTheme="majorHAnsi" w:hAnsiTheme="majorHAnsi"/>
        </w:rPr>
      </w:pPr>
      <w:r w:rsidRPr="00A01789">
        <w:rPr>
          <w:rFonts w:asciiTheme="majorHAnsi" w:hAnsiTheme="majorHAnsi"/>
        </w:rPr>
        <w:t xml:space="preserve">Dudley, P. (2014) </w:t>
      </w:r>
      <w:r w:rsidRPr="00A01789">
        <w:rPr>
          <w:rFonts w:asciiTheme="majorHAnsi" w:hAnsiTheme="majorHAnsi"/>
          <w:i/>
        </w:rPr>
        <w:t>Lesson Study: A Handbook</w:t>
      </w:r>
      <w:r w:rsidRPr="00A01789">
        <w:rPr>
          <w:rFonts w:asciiTheme="majorHAnsi" w:hAnsiTheme="majorHAnsi"/>
        </w:rPr>
        <w:t xml:space="preserve">, [online] available at: </w:t>
      </w:r>
      <w:hyperlink r:id="rId8" w:history="1">
        <w:r w:rsidRPr="00A01789">
          <w:rPr>
            <w:rStyle w:val="Hyperlink"/>
            <w:rFonts w:asciiTheme="majorHAnsi" w:hAnsiTheme="majorHAnsi"/>
          </w:rPr>
          <w:t>http://lessonstudy.co.uk/wp-content/uploads/2012/03/new-handbook-revisedMay14.pdf</w:t>
        </w:r>
      </w:hyperlink>
      <w:r w:rsidRPr="00A01789">
        <w:rPr>
          <w:rFonts w:asciiTheme="majorHAnsi" w:hAnsiTheme="majorHAnsi"/>
        </w:rPr>
        <w:t xml:space="preserve"> accessed: 1/4/18</w:t>
      </w:r>
    </w:p>
    <w:p w14:paraId="5C847B2D" w14:textId="77777777" w:rsidR="003E59E3" w:rsidRPr="00A01789" w:rsidRDefault="003E59E3" w:rsidP="003E59E3">
      <w:pPr>
        <w:rPr>
          <w:rFonts w:asciiTheme="majorHAnsi" w:hAnsiTheme="majorHAnsi"/>
        </w:rPr>
      </w:pPr>
    </w:p>
    <w:p w14:paraId="1633419F" w14:textId="77777777" w:rsidR="003E59E3" w:rsidRPr="00A01789" w:rsidRDefault="003E59E3" w:rsidP="003E59E3">
      <w:pPr>
        <w:rPr>
          <w:rFonts w:asciiTheme="majorHAnsi" w:hAnsiTheme="majorHAnsi"/>
        </w:rPr>
      </w:pPr>
      <w:r w:rsidRPr="00A01789">
        <w:rPr>
          <w:rFonts w:asciiTheme="majorHAnsi" w:hAnsiTheme="majorHAnsi"/>
        </w:rPr>
        <w:t xml:space="preserve">Gershon, M. (2015) </w:t>
      </w:r>
      <w:r w:rsidRPr="00A01789">
        <w:rPr>
          <w:rFonts w:asciiTheme="majorHAnsi" w:hAnsiTheme="majorHAnsi"/>
          <w:i/>
        </w:rPr>
        <w:t>How to be Outstanding in the Classroom: Raising Achievement, Securing Progess and Making Learning Happen</w:t>
      </w:r>
      <w:r w:rsidRPr="00A01789">
        <w:rPr>
          <w:rFonts w:asciiTheme="majorHAnsi" w:hAnsiTheme="majorHAnsi"/>
        </w:rPr>
        <w:t>, Oxon: Routledge</w:t>
      </w:r>
    </w:p>
    <w:p w14:paraId="10470F92" w14:textId="77777777" w:rsidR="003E59E3" w:rsidRPr="00A01789" w:rsidRDefault="003E59E3" w:rsidP="003E59E3">
      <w:pPr>
        <w:pStyle w:val="NormalWeb"/>
        <w:rPr>
          <w:rFonts w:asciiTheme="majorHAnsi" w:hAnsiTheme="majorHAnsi"/>
          <w:color w:val="FF0000"/>
          <w:sz w:val="24"/>
          <w:szCs w:val="24"/>
        </w:rPr>
      </w:pPr>
      <w:r w:rsidRPr="00A01789">
        <w:rPr>
          <w:rFonts w:asciiTheme="majorHAnsi" w:hAnsiTheme="majorHAnsi"/>
          <w:sz w:val="24"/>
          <w:szCs w:val="24"/>
        </w:rPr>
        <w:t xml:space="preserve">Hattie, J. (2011) Feedback in schools in </w:t>
      </w:r>
      <w:r w:rsidRPr="00A01789">
        <w:rPr>
          <w:rFonts w:asciiTheme="majorHAnsi" w:hAnsiTheme="majorHAnsi"/>
          <w:bCs/>
          <w:sz w:val="24"/>
          <w:szCs w:val="24"/>
        </w:rPr>
        <w:t xml:space="preserve">Sutton, R., Hornsey, M.J., &amp; Douglas, K.M. (Ed), </w:t>
      </w:r>
      <w:r w:rsidRPr="00A01789">
        <w:rPr>
          <w:rFonts w:asciiTheme="majorHAnsi" w:hAnsiTheme="majorHAnsi"/>
          <w:bCs/>
          <w:i/>
          <w:iCs/>
          <w:sz w:val="24"/>
          <w:szCs w:val="24"/>
        </w:rPr>
        <w:t>Feedback: The communication of praise, criticism, and advice</w:t>
      </w:r>
      <w:r w:rsidRPr="00A01789">
        <w:rPr>
          <w:rFonts w:asciiTheme="majorHAnsi" w:hAnsiTheme="majorHAnsi"/>
          <w:bCs/>
          <w:sz w:val="24"/>
          <w:szCs w:val="24"/>
        </w:rPr>
        <w:t xml:space="preserve">. Peter Lang Publishing: New York.  </w:t>
      </w:r>
    </w:p>
    <w:p w14:paraId="09FE882D" w14:textId="77777777" w:rsidR="003E59E3" w:rsidRPr="00A01789" w:rsidRDefault="003E59E3" w:rsidP="003E59E3">
      <w:pPr>
        <w:rPr>
          <w:rFonts w:asciiTheme="majorHAnsi" w:hAnsiTheme="majorHAnsi"/>
        </w:rPr>
      </w:pPr>
      <w:r w:rsidRPr="00A01789">
        <w:rPr>
          <w:rFonts w:asciiTheme="majorHAnsi" w:hAnsiTheme="majorHAnsi"/>
        </w:rPr>
        <w:t xml:space="preserve">Joyce-Gibbons, A. (2015) Observe, interact and act: teachers’ initiation of mini-plenaries to scaffold small-group collaboration, </w:t>
      </w:r>
      <w:r w:rsidRPr="00A01789">
        <w:rPr>
          <w:rFonts w:asciiTheme="majorHAnsi" w:hAnsiTheme="majorHAnsi"/>
          <w:i/>
        </w:rPr>
        <w:t>Technology, Pedagogy and Education</w:t>
      </w:r>
      <w:r w:rsidRPr="00A01789">
        <w:rPr>
          <w:rFonts w:asciiTheme="majorHAnsi" w:hAnsiTheme="majorHAnsi"/>
        </w:rPr>
        <w:t>, 26 (1) pp. 51 – 68</w:t>
      </w:r>
    </w:p>
    <w:p w14:paraId="074E8EE0" w14:textId="77777777" w:rsidR="003E59E3" w:rsidRPr="00A01789" w:rsidRDefault="003E59E3" w:rsidP="003E59E3">
      <w:pPr>
        <w:rPr>
          <w:rFonts w:asciiTheme="majorHAnsi" w:hAnsiTheme="majorHAnsi"/>
        </w:rPr>
      </w:pPr>
    </w:p>
    <w:p w14:paraId="08D6A2A5" w14:textId="77777777" w:rsidR="003E59E3" w:rsidRPr="00A01789" w:rsidRDefault="003E59E3" w:rsidP="003E59E3">
      <w:pPr>
        <w:rPr>
          <w:rFonts w:asciiTheme="majorHAnsi" w:hAnsiTheme="majorHAnsi"/>
        </w:rPr>
      </w:pPr>
      <w:r w:rsidRPr="00A01789">
        <w:rPr>
          <w:rFonts w:asciiTheme="majorHAnsi" w:hAnsiTheme="majorHAnsi"/>
        </w:rPr>
        <w:t xml:space="preserve">Kerr, K. (2017) Exploring student perceptions of verbal feedback, </w:t>
      </w:r>
      <w:r w:rsidRPr="00A01789">
        <w:rPr>
          <w:rFonts w:asciiTheme="majorHAnsi" w:hAnsiTheme="majorHAnsi"/>
          <w:i/>
        </w:rPr>
        <w:t>Research Papers in Education</w:t>
      </w:r>
      <w:r w:rsidRPr="00A01789">
        <w:rPr>
          <w:rFonts w:asciiTheme="majorHAnsi" w:hAnsiTheme="majorHAnsi"/>
        </w:rPr>
        <w:t>, 32 (4) pp. 444-462</w:t>
      </w:r>
    </w:p>
    <w:p w14:paraId="114E6DCA" w14:textId="77777777" w:rsidR="003E59E3" w:rsidRPr="00A01789" w:rsidRDefault="003E59E3" w:rsidP="003E59E3">
      <w:pPr>
        <w:rPr>
          <w:rFonts w:asciiTheme="majorHAnsi" w:hAnsiTheme="majorHAnsi"/>
        </w:rPr>
      </w:pPr>
    </w:p>
    <w:p w14:paraId="28BE2955" w14:textId="77777777" w:rsidR="003E59E3" w:rsidRPr="00A01789" w:rsidRDefault="003E59E3" w:rsidP="003E59E3">
      <w:pPr>
        <w:rPr>
          <w:rFonts w:asciiTheme="majorHAnsi" w:hAnsiTheme="majorHAnsi"/>
        </w:rPr>
      </w:pPr>
      <w:r w:rsidRPr="00A01789">
        <w:rPr>
          <w:rFonts w:asciiTheme="majorHAnsi" w:hAnsiTheme="majorHAnsi"/>
        </w:rPr>
        <w:t xml:space="preserve">Lin, K. Y-H (2015) Collecting Qualitative Data in. Palaiologou, I., Needham, D. and Male T. Doing Research in Education: Theory and Practice, London: SAGE </w:t>
      </w:r>
    </w:p>
    <w:p w14:paraId="32D6125E" w14:textId="77777777" w:rsidR="003E59E3" w:rsidRPr="00A01789" w:rsidRDefault="003E59E3" w:rsidP="003E59E3">
      <w:pPr>
        <w:rPr>
          <w:rFonts w:asciiTheme="majorHAnsi" w:hAnsiTheme="majorHAnsi"/>
        </w:rPr>
      </w:pPr>
    </w:p>
    <w:p w14:paraId="3E8A99D2" w14:textId="77777777" w:rsidR="003E59E3" w:rsidRPr="00A01789" w:rsidRDefault="003E59E3" w:rsidP="003E59E3">
      <w:pPr>
        <w:rPr>
          <w:rFonts w:asciiTheme="majorHAnsi" w:hAnsiTheme="majorHAnsi"/>
        </w:rPr>
      </w:pPr>
      <w:r w:rsidRPr="00A01789">
        <w:rPr>
          <w:rFonts w:asciiTheme="majorHAnsi" w:hAnsiTheme="majorHAnsi"/>
        </w:rPr>
        <w:t xml:space="preserve">Litosseliti, L. (2007) </w:t>
      </w:r>
      <w:r w:rsidRPr="00A01789">
        <w:rPr>
          <w:rFonts w:asciiTheme="majorHAnsi" w:hAnsiTheme="majorHAnsi"/>
          <w:i/>
        </w:rPr>
        <w:t>Using Focus Groups in Research</w:t>
      </w:r>
      <w:r w:rsidRPr="00A01789">
        <w:rPr>
          <w:rFonts w:asciiTheme="majorHAnsi" w:hAnsiTheme="majorHAnsi"/>
        </w:rPr>
        <w:t xml:space="preserve">, London: Continuum Research </w:t>
      </w:r>
    </w:p>
    <w:p w14:paraId="1FF9D2E0" w14:textId="77777777" w:rsidR="003E59E3" w:rsidRPr="00A01789" w:rsidRDefault="003E59E3" w:rsidP="003E59E3">
      <w:pPr>
        <w:rPr>
          <w:rFonts w:asciiTheme="majorHAnsi" w:hAnsiTheme="majorHAnsi" w:cs="Arial"/>
        </w:rPr>
      </w:pPr>
    </w:p>
    <w:p w14:paraId="4E1B9166" w14:textId="77777777" w:rsidR="003E59E3" w:rsidRPr="00A01789" w:rsidRDefault="003E59E3" w:rsidP="003E59E3">
      <w:pPr>
        <w:rPr>
          <w:rFonts w:asciiTheme="majorHAnsi" w:hAnsiTheme="majorHAnsi"/>
        </w:rPr>
      </w:pPr>
      <w:r w:rsidRPr="00A01789">
        <w:rPr>
          <w:rFonts w:asciiTheme="majorHAnsi" w:hAnsiTheme="majorHAnsi"/>
        </w:rPr>
        <w:t xml:space="preserve">Mallick, K. and Verma, G. (2005) </w:t>
      </w:r>
      <w:r w:rsidRPr="00A01789">
        <w:rPr>
          <w:rFonts w:asciiTheme="majorHAnsi" w:hAnsiTheme="majorHAnsi"/>
          <w:i/>
        </w:rPr>
        <w:t>Researching Education: Perspectives and Techniques,</w:t>
      </w:r>
      <w:r w:rsidRPr="00A01789">
        <w:rPr>
          <w:rFonts w:asciiTheme="majorHAnsi" w:hAnsiTheme="majorHAnsi"/>
        </w:rPr>
        <w:t xml:space="preserve"> London: Falmer Press </w:t>
      </w:r>
    </w:p>
    <w:p w14:paraId="4A21FCC0" w14:textId="77777777" w:rsidR="003E59E3" w:rsidRPr="00A01789" w:rsidRDefault="003E59E3" w:rsidP="003E59E3">
      <w:pPr>
        <w:rPr>
          <w:rFonts w:asciiTheme="majorHAnsi" w:hAnsiTheme="majorHAnsi" w:cs="Arial"/>
        </w:rPr>
      </w:pPr>
    </w:p>
    <w:p w14:paraId="14EA3F5F" w14:textId="77777777" w:rsidR="003E59E3" w:rsidRPr="00A01789" w:rsidRDefault="003E59E3" w:rsidP="003E59E3">
      <w:pPr>
        <w:rPr>
          <w:rFonts w:asciiTheme="majorHAnsi" w:hAnsiTheme="majorHAnsi"/>
        </w:rPr>
      </w:pPr>
    </w:p>
    <w:p w14:paraId="798DEF62" w14:textId="77777777" w:rsidR="003E59E3" w:rsidRPr="00A01789" w:rsidRDefault="003E59E3" w:rsidP="003E59E3">
      <w:pPr>
        <w:rPr>
          <w:rFonts w:asciiTheme="majorHAnsi" w:hAnsiTheme="majorHAnsi"/>
          <w:color w:val="FF0000"/>
        </w:rPr>
      </w:pPr>
      <w:r w:rsidRPr="00A01789">
        <w:rPr>
          <w:rFonts w:asciiTheme="majorHAnsi" w:hAnsiTheme="majorHAnsi"/>
        </w:rPr>
        <w:t xml:space="preserve">McKechnie, L. E. F (2008) </w:t>
      </w:r>
      <w:r w:rsidRPr="00A01789">
        <w:rPr>
          <w:rFonts w:asciiTheme="majorHAnsi" w:hAnsiTheme="majorHAnsi"/>
          <w:i/>
        </w:rPr>
        <w:t>Observation Schedule</w:t>
      </w:r>
      <w:r w:rsidRPr="00A01789">
        <w:rPr>
          <w:rFonts w:asciiTheme="majorHAnsi" w:hAnsiTheme="majorHAnsi"/>
        </w:rPr>
        <w:t xml:space="preserve">. In Given, L. M. (Ed) The Sage Encyclopedia of Qualitative Research Methods, Volume 2, California: SAGE </w:t>
      </w:r>
    </w:p>
    <w:p w14:paraId="55257491" w14:textId="77777777" w:rsidR="003E59E3" w:rsidRPr="00A01789" w:rsidRDefault="003E59E3" w:rsidP="003E59E3">
      <w:pPr>
        <w:rPr>
          <w:rFonts w:asciiTheme="majorHAnsi" w:hAnsiTheme="majorHAnsi" w:cs="Arial"/>
        </w:rPr>
      </w:pPr>
    </w:p>
    <w:p w14:paraId="274C9F43" w14:textId="77777777" w:rsidR="003E59E3" w:rsidRPr="00A01789" w:rsidRDefault="003E59E3" w:rsidP="003E59E3">
      <w:pPr>
        <w:rPr>
          <w:rFonts w:asciiTheme="majorHAnsi" w:hAnsiTheme="majorHAnsi"/>
        </w:rPr>
      </w:pPr>
      <w:r w:rsidRPr="00A01789">
        <w:rPr>
          <w:rFonts w:asciiTheme="majorHAnsi" w:hAnsiTheme="majorHAnsi"/>
        </w:rPr>
        <w:t xml:space="preserve">Ofsted (2012) </w:t>
      </w:r>
      <w:r w:rsidRPr="00A01789">
        <w:rPr>
          <w:rFonts w:asciiTheme="majorHAnsi" w:hAnsiTheme="majorHAnsi"/>
          <w:i/>
        </w:rPr>
        <w:t>Moving English forward: Action to raise standards in English</w:t>
      </w:r>
      <w:r w:rsidRPr="00A01789">
        <w:rPr>
          <w:rFonts w:asciiTheme="majorHAnsi" w:hAnsiTheme="majorHAnsi"/>
        </w:rPr>
        <w:t xml:space="preserve">, [online] available at: </w:t>
      </w:r>
      <w:hyperlink r:id="rId9" w:history="1">
        <w:r w:rsidRPr="00A01789">
          <w:rPr>
            <w:rStyle w:val="Hyperlink"/>
            <w:rFonts w:asciiTheme="majorHAnsi" w:hAnsiTheme="majorHAnsi"/>
          </w:rPr>
          <w:t>https://assets.publishing.service.gov.uk/government/uploads/system/uploads/attachment_data/file/181204/110118.pdf</w:t>
        </w:r>
      </w:hyperlink>
      <w:r w:rsidRPr="00A01789">
        <w:rPr>
          <w:rFonts w:asciiTheme="majorHAnsi" w:hAnsiTheme="majorHAnsi"/>
        </w:rPr>
        <w:t xml:space="preserve"> accessed: 1/4/18</w:t>
      </w:r>
    </w:p>
    <w:p w14:paraId="41869CFD" w14:textId="77777777" w:rsidR="003E59E3" w:rsidRPr="00A01789" w:rsidRDefault="003E59E3" w:rsidP="003E59E3">
      <w:pPr>
        <w:rPr>
          <w:rFonts w:asciiTheme="majorHAnsi" w:hAnsiTheme="majorHAnsi" w:cs="Arial"/>
        </w:rPr>
      </w:pPr>
    </w:p>
    <w:p w14:paraId="3DE484DC" w14:textId="77777777" w:rsidR="003E59E3" w:rsidRPr="00A01789" w:rsidRDefault="003E59E3" w:rsidP="003E59E3">
      <w:pPr>
        <w:rPr>
          <w:rFonts w:asciiTheme="majorHAnsi" w:hAnsiTheme="majorHAnsi"/>
        </w:rPr>
      </w:pPr>
      <w:r w:rsidRPr="00A01789">
        <w:rPr>
          <w:rFonts w:asciiTheme="majorHAnsi" w:hAnsiTheme="majorHAnsi"/>
        </w:rPr>
        <w:t xml:space="preserve">Pekrun, R., Cusack, A., Murayama, K., Elliot, A. J. and Thomas, K. (2014) The power of anticipated feedback: Effect on students’ achievement goals and achievement emotions, </w:t>
      </w:r>
      <w:r w:rsidRPr="00A01789">
        <w:rPr>
          <w:rFonts w:asciiTheme="majorHAnsi" w:hAnsiTheme="majorHAnsi"/>
          <w:i/>
        </w:rPr>
        <w:t>Learning and Instruction</w:t>
      </w:r>
      <w:r w:rsidRPr="00A01789">
        <w:rPr>
          <w:rFonts w:asciiTheme="majorHAnsi" w:hAnsiTheme="majorHAnsi"/>
        </w:rPr>
        <w:t>, 29, pp. 115 – 124</w:t>
      </w:r>
    </w:p>
    <w:p w14:paraId="27D9122A" w14:textId="77777777" w:rsidR="003E59E3" w:rsidRPr="00A01789" w:rsidRDefault="003E59E3" w:rsidP="003E59E3">
      <w:pPr>
        <w:rPr>
          <w:rFonts w:asciiTheme="majorHAnsi" w:hAnsiTheme="majorHAnsi"/>
        </w:rPr>
      </w:pPr>
    </w:p>
    <w:p w14:paraId="3E878E6F" w14:textId="77777777" w:rsidR="003E59E3" w:rsidRPr="00A01789" w:rsidRDefault="003E59E3" w:rsidP="003E59E3">
      <w:pPr>
        <w:rPr>
          <w:rFonts w:asciiTheme="majorHAnsi" w:hAnsiTheme="majorHAnsi"/>
        </w:rPr>
      </w:pPr>
      <w:r w:rsidRPr="00A01789">
        <w:rPr>
          <w:rFonts w:asciiTheme="majorHAnsi" w:hAnsiTheme="majorHAnsi"/>
        </w:rPr>
        <w:t xml:space="preserve">Phillipi, J. and Lauderdale, J. (2017) A Guide to Field Notes for Qualitative Research: Context and Conversation, </w:t>
      </w:r>
      <w:r w:rsidRPr="00A01789">
        <w:rPr>
          <w:rFonts w:asciiTheme="majorHAnsi" w:hAnsiTheme="majorHAnsi"/>
          <w:i/>
        </w:rPr>
        <w:t>Qualitative Health Research</w:t>
      </w:r>
      <w:r w:rsidRPr="00A01789">
        <w:rPr>
          <w:rFonts w:asciiTheme="majorHAnsi" w:hAnsiTheme="majorHAnsi"/>
        </w:rPr>
        <w:t>, 28 (3) pp. 381 – 388</w:t>
      </w:r>
    </w:p>
    <w:p w14:paraId="4D9A965F" w14:textId="77777777" w:rsidR="003E59E3" w:rsidRPr="00A01789" w:rsidRDefault="003E59E3" w:rsidP="003E59E3">
      <w:pPr>
        <w:rPr>
          <w:rFonts w:asciiTheme="majorHAnsi" w:hAnsiTheme="majorHAnsi"/>
        </w:rPr>
      </w:pPr>
    </w:p>
    <w:p w14:paraId="19AEBDBD" w14:textId="77777777" w:rsidR="003E59E3" w:rsidRPr="00A01789" w:rsidRDefault="003E59E3" w:rsidP="003E59E3">
      <w:pPr>
        <w:rPr>
          <w:rFonts w:asciiTheme="majorHAnsi" w:hAnsiTheme="majorHAnsi"/>
        </w:rPr>
      </w:pPr>
      <w:r w:rsidRPr="00A01789">
        <w:rPr>
          <w:rFonts w:asciiTheme="majorHAnsi" w:hAnsiTheme="majorHAnsi"/>
        </w:rPr>
        <w:t xml:space="preserve">Price, M., Handley, K., Millar, J. and O’Donovan, B. (2010) Feedback: all that effort, but what is the effect?, </w:t>
      </w:r>
      <w:r w:rsidRPr="00A01789">
        <w:rPr>
          <w:rFonts w:asciiTheme="majorHAnsi" w:hAnsiTheme="majorHAnsi"/>
          <w:i/>
        </w:rPr>
        <w:t>Assessment &amp; Evaluation in Higher Education</w:t>
      </w:r>
      <w:r w:rsidRPr="00A01789">
        <w:rPr>
          <w:rFonts w:asciiTheme="majorHAnsi" w:hAnsiTheme="majorHAnsi"/>
        </w:rPr>
        <w:t>, 35 (3) pp. 277 – 289</w:t>
      </w:r>
    </w:p>
    <w:p w14:paraId="13D3E312" w14:textId="77777777" w:rsidR="003E59E3" w:rsidRPr="00A01789" w:rsidRDefault="003E59E3" w:rsidP="003E59E3">
      <w:pPr>
        <w:rPr>
          <w:rFonts w:asciiTheme="majorHAnsi" w:hAnsiTheme="majorHAnsi"/>
        </w:rPr>
      </w:pPr>
    </w:p>
    <w:p w14:paraId="05FF7272" w14:textId="77777777" w:rsidR="003E59E3" w:rsidRPr="00A01789" w:rsidRDefault="003E59E3" w:rsidP="003E59E3">
      <w:pPr>
        <w:rPr>
          <w:rFonts w:asciiTheme="majorHAnsi" w:hAnsiTheme="majorHAnsi"/>
        </w:rPr>
      </w:pPr>
      <w:r w:rsidRPr="00A01789">
        <w:rPr>
          <w:rFonts w:asciiTheme="majorHAnsi" w:hAnsiTheme="majorHAnsi"/>
        </w:rPr>
        <w:t>Savage, J. (2015</w:t>
      </w:r>
      <w:r w:rsidRPr="00A01789">
        <w:rPr>
          <w:rFonts w:asciiTheme="majorHAnsi" w:hAnsiTheme="majorHAnsi"/>
          <w:u w:val="single"/>
        </w:rPr>
        <w:t>) Lesson</w:t>
      </w:r>
      <w:r w:rsidRPr="00A01789">
        <w:rPr>
          <w:rFonts w:asciiTheme="majorHAnsi" w:hAnsiTheme="majorHAnsi"/>
        </w:rPr>
        <w:t xml:space="preserve"> Planning: Key Concepts and Skills for Teachers, London: Routledge </w:t>
      </w:r>
    </w:p>
    <w:p w14:paraId="716FFC95" w14:textId="77777777" w:rsidR="003E59E3" w:rsidRPr="00A01789" w:rsidRDefault="003E59E3" w:rsidP="003E59E3">
      <w:pPr>
        <w:rPr>
          <w:rFonts w:asciiTheme="majorHAnsi" w:hAnsiTheme="majorHAnsi"/>
        </w:rPr>
      </w:pPr>
    </w:p>
    <w:p w14:paraId="35D3C462" w14:textId="77777777" w:rsidR="003E59E3" w:rsidRPr="00A01789" w:rsidRDefault="003E59E3" w:rsidP="003E59E3">
      <w:pPr>
        <w:rPr>
          <w:rFonts w:asciiTheme="majorHAnsi" w:hAnsiTheme="majorHAnsi" w:cs="Arial"/>
        </w:rPr>
      </w:pPr>
      <w:r w:rsidRPr="00A01789">
        <w:rPr>
          <w:rFonts w:asciiTheme="majorHAnsi" w:hAnsiTheme="majorHAnsi" w:cs="Arial"/>
        </w:rPr>
        <w:t xml:space="preserve">Seidman, I. (2015) </w:t>
      </w:r>
      <w:r w:rsidRPr="00A01789">
        <w:rPr>
          <w:rFonts w:asciiTheme="majorHAnsi" w:hAnsiTheme="majorHAnsi" w:cs="Arial"/>
          <w:i/>
        </w:rPr>
        <w:t>Interviewing as Qualitative Research: A Guide for Research in Education</w:t>
      </w:r>
      <w:r w:rsidRPr="00A01789">
        <w:rPr>
          <w:rFonts w:asciiTheme="majorHAnsi" w:hAnsiTheme="majorHAnsi" w:cs="Arial"/>
        </w:rPr>
        <w:t xml:space="preserve">, New York: Teachers College Press </w:t>
      </w:r>
    </w:p>
    <w:p w14:paraId="1821B5A7" w14:textId="77777777" w:rsidR="003E59E3" w:rsidRPr="00A01789" w:rsidRDefault="003E59E3" w:rsidP="003E59E3">
      <w:pPr>
        <w:rPr>
          <w:rFonts w:asciiTheme="majorHAnsi" w:hAnsiTheme="majorHAnsi" w:cs="Arial"/>
        </w:rPr>
      </w:pPr>
    </w:p>
    <w:p w14:paraId="6042772C" w14:textId="38A5E584" w:rsidR="003E59E3" w:rsidRPr="00A01789" w:rsidRDefault="003E59E3" w:rsidP="003E59E3">
      <w:pPr>
        <w:rPr>
          <w:rFonts w:asciiTheme="majorHAnsi" w:hAnsiTheme="majorHAnsi"/>
        </w:rPr>
      </w:pPr>
      <w:r w:rsidRPr="00A01789">
        <w:rPr>
          <w:rFonts w:asciiTheme="majorHAnsi" w:hAnsiTheme="majorHAnsi"/>
        </w:rPr>
        <w:t xml:space="preserve">Sellars, M. (2017) </w:t>
      </w:r>
      <w:r w:rsidRPr="00A01789">
        <w:rPr>
          <w:rFonts w:asciiTheme="majorHAnsi" w:hAnsiTheme="majorHAnsi"/>
          <w:i/>
        </w:rPr>
        <w:t>Reflective Practice for Teachers</w:t>
      </w:r>
      <w:r w:rsidRPr="00A01789">
        <w:rPr>
          <w:rFonts w:asciiTheme="majorHAnsi" w:hAnsiTheme="majorHAnsi"/>
        </w:rPr>
        <w:t>, 2</w:t>
      </w:r>
      <w:r w:rsidRPr="00A01789">
        <w:rPr>
          <w:rFonts w:asciiTheme="majorHAnsi" w:hAnsiTheme="majorHAnsi"/>
          <w:vertAlign w:val="superscript"/>
        </w:rPr>
        <w:t>nd</w:t>
      </w:r>
      <w:r w:rsidRPr="00A01789">
        <w:rPr>
          <w:rFonts w:asciiTheme="majorHAnsi" w:hAnsiTheme="majorHAnsi"/>
        </w:rPr>
        <w:t xml:space="preserve"> ed., London: SAGE</w:t>
      </w:r>
    </w:p>
    <w:p w14:paraId="4F62DB69" w14:textId="77777777" w:rsidR="003E59E3" w:rsidRPr="00A01789" w:rsidRDefault="003E59E3" w:rsidP="003E59E3">
      <w:pPr>
        <w:rPr>
          <w:rFonts w:asciiTheme="majorHAnsi" w:hAnsiTheme="majorHAnsi"/>
        </w:rPr>
      </w:pPr>
    </w:p>
    <w:p w14:paraId="02997FD9" w14:textId="77777777" w:rsidR="00A01789" w:rsidRPr="00A01789" w:rsidRDefault="00A01789" w:rsidP="00A01789">
      <w:pPr>
        <w:rPr>
          <w:rFonts w:asciiTheme="majorHAnsi" w:hAnsiTheme="majorHAnsi"/>
        </w:rPr>
      </w:pPr>
      <w:r w:rsidRPr="00A01789">
        <w:rPr>
          <w:rFonts w:asciiTheme="majorHAnsi" w:hAnsiTheme="majorHAnsi"/>
        </w:rPr>
        <w:t xml:space="preserve">The Education Endowment Foundation (2018) </w:t>
      </w:r>
      <w:r w:rsidRPr="00A01789">
        <w:rPr>
          <w:rFonts w:asciiTheme="majorHAnsi" w:hAnsiTheme="majorHAnsi"/>
          <w:i/>
        </w:rPr>
        <w:t>Teaching &amp; Learning Toolkit: Feedback</w:t>
      </w:r>
      <w:r w:rsidRPr="00A01789">
        <w:rPr>
          <w:rFonts w:asciiTheme="majorHAnsi" w:hAnsiTheme="majorHAnsi"/>
        </w:rPr>
        <w:t xml:space="preserve">, [online] available at: </w:t>
      </w:r>
      <w:hyperlink r:id="rId10" w:history="1">
        <w:r w:rsidRPr="00A01789">
          <w:rPr>
            <w:rStyle w:val="Hyperlink"/>
            <w:rFonts w:asciiTheme="majorHAnsi" w:hAnsiTheme="majorHAnsi"/>
          </w:rPr>
          <w:t>https://educationendowmentfoundation.org.uk/pdf/generate/?u=https://educationendowmentfoundation.org.uk/pdf/toolkit/?id=131&amp;t=Teaching%20and%20Learning%20Toolkit&amp;e=131&amp;s</w:t>
        </w:r>
      </w:hyperlink>
      <w:r w:rsidRPr="00A01789">
        <w:rPr>
          <w:rFonts w:asciiTheme="majorHAnsi" w:hAnsiTheme="majorHAnsi"/>
        </w:rPr>
        <w:t>= accessed: 1/4/18</w:t>
      </w:r>
    </w:p>
    <w:p w14:paraId="1E88188C" w14:textId="77777777" w:rsidR="003E59E3" w:rsidRPr="00A01789" w:rsidRDefault="003E59E3" w:rsidP="003E59E3">
      <w:pPr>
        <w:rPr>
          <w:rFonts w:asciiTheme="majorHAnsi" w:hAnsiTheme="majorHAnsi" w:cs="Arial"/>
        </w:rPr>
      </w:pPr>
    </w:p>
    <w:p w14:paraId="04EAFE01" w14:textId="417C0E16" w:rsidR="00A01789" w:rsidRPr="00A01789" w:rsidRDefault="00A01789" w:rsidP="00A01789">
      <w:pPr>
        <w:widowControl w:val="0"/>
        <w:autoSpaceDE w:val="0"/>
        <w:autoSpaceDN w:val="0"/>
        <w:adjustRightInd w:val="0"/>
        <w:rPr>
          <w:rFonts w:asciiTheme="majorHAnsi" w:hAnsiTheme="majorHAnsi" w:cs="Arial"/>
          <w:color w:val="000000" w:themeColor="text1"/>
          <w:lang w:eastAsia="en-GB"/>
        </w:rPr>
      </w:pPr>
      <w:r w:rsidRPr="00A01789">
        <w:rPr>
          <w:rFonts w:asciiTheme="majorHAnsi" w:hAnsiTheme="majorHAnsi" w:cs="Arial"/>
          <w:lang w:eastAsia="en-GB"/>
        </w:rPr>
        <w:t xml:space="preserve">University of of Wales Trinity Saint David (2017) Research Ethics &amp; Integrity Code of Practice </w:t>
      </w:r>
      <w:r w:rsidRPr="00A01789">
        <w:rPr>
          <w:rFonts w:asciiTheme="majorHAnsi" w:hAnsiTheme="majorHAnsi" w:cs="Arial"/>
          <w:color w:val="000000" w:themeColor="text1"/>
          <w:lang w:eastAsia="en-GB"/>
        </w:rPr>
        <w:t xml:space="preserve">[online] available at: </w:t>
      </w:r>
      <w:hyperlink r:id="rId11" w:history="1">
        <w:r w:rsidRPr="00A01789">
          <w:rPr>
            <w:rStyle w:val="Hyperlink"/>
            <w:rFonts w:asciiTheme="majorHAnsi" w:hAnsiTheme="majorHAnsi" w:cs="Arial"/>
            <w:lang w:eastAsia="en-GB"/>
          </w:rPr>
          <w:t>http://www.uwtsd.ac.uk/media/uwtsd-website/content-assets/documents/research/research-ethics-integrity-code-practice.pdf</w:t>
        </w:r>
      </w:hyperlink>
      <w:r w:rsidRPr="00A01789">
        <w:rPr>
          <w:rFonts w:asciiTheme="majorHAnsi" w:hAnsiTheme="majorHAnsi" w:cs="Arial"/>
          <w:color w:val="000000" w:themeColor="text1"/>
          <w:lang w:eastAsia="en-GB"/>
        </w:rPr>
        <w:t xml:space="preserve"> accessed: 1/4/18</w:t>
      </w:r>
    </w:p>
    <w:p w14:paraId="55CA5F5A" w14:textId="77777777" w:rsidR="00A01789" w:rsidRPr="00A01789" w:rsidRDefault="00A01789" w:rsidP="003E59E3">
      <w:pPr>
        <w:rPr>
          <w:rFonts w:asciiTheme="majorHAnsi" w:hAnsiTheme="majorHAnsi" w:cs="Arial"/>
        </w:rPr>
      </w:pPr>
    </w:p>
    <w:p w14:paraId="2C4AC19C" w14:textId="77777777" w:rsidR="00A01789" w:rsidRPr="00A01789" w:rsidRDefault="00A01789" w:rsidP="00A01789">
      <w:pPr>
        <w:rPr>
          <w:rFonts w:asciiTheme="majorHAnsi" w:hAnsiTheme="majorHAnsi"/>
        </w:rPr>
      </w:pPr>
      <w:r w:rsidRPr="00A01789">
        <w:rPr>
          <w:rFonts w:asciiTheme="majorHAnsi" w:hAnsiTheme="majorHAnsi"/>
        </w:rPr>
        <w:t xml:space="preserve">Vaughn, S., Schumm, J. S. and Sinagub, J. M. (1996) </w:t>
      </w:r>
      <w:r w:rsidRPr="00A01789">
        <w:rPr>
          <w:rFonts w:asciiTheme="majorHAnsi" w:hAnsiTheme="majorHAnsi"/>
          <w:i/>
        </w:rPr>
        <w:t>Focus Group Interviews in Education and Psychology</w:t>
      </w:r>
      <w:r w:rsidRPr="00A01789">
        <w:rPr>
          <w:rFonts w:asciiTheme="majorHAnsi" w:hAnsiTheme="majorHAnsi"/>
        </w:rPr>
        <w:t xml:space="preserve">, California: SAGE </w:t>
      </w:r>
    </w:p>
    <w:p w14:paraId="4C27C203" w14:textId="77777777" w:rsidR="00A01789" w:rsidRPr="00A01789" w:rsidRDefault="00A01789" w:rsidP="003E59E3">
      <w:pPr>
        <w:rPr>
          <w:rFonts w:asciiTheme="majorHAnsi" w:hAnsiTheme="majorHAnsi" w:cs="Arial"/>
        </w:rPr>
      </w:pPr>
    </w:p>
    <w:p w14:paraId="581458FB" w14:textId="77777777" w:rsidR="00A01789" w:rsidRPr="00A01789" w:rsidRDefault="00A01789" w:rsidP="00A01789">
      <w:pPr>
        <w:rPr>
          <w:rFonts w:asciiTheme="majorHAnsi" w:hAnsiTheme="majorHAnsi"/>
        </w:rPr>
      </w:pPr>
      <w:r w:rsidRPr="00A01789">
        <w:rPr>
          <w:rFonts w:asciiTheme="majorHAnsi" w:hAnsiTheme="majorHAnsi"/>
        </w:rPr>
        <w:t xml:space="preserve">Wood, P. and Smith, E. R. (2017) Lesson study: a collaborative approach to teacher growth, </w:t>
      </w:r>
      <w:r w:rsidRPr="00A01789">
        <w:rPr>
          <w:rFonts w:asciiTheme="majorHAnsi" w:hAnsiTheme="majorHAnsi"/>
          <w:i/>
        </w:rPr>
        <w:t>Geographical Association</w:t>
      </w:r>
      <w:r w:rsidRPr="00A01789">
        <w:rPr>
          <w:rFonts w:asciiTheme="majorHAnsi" w:hAnsiTheme="majorHAnsi"/>
        </w:rPr>
        <w:t>, 102, pp. 91 – 94</w:t>
      </w:r>
    </w:p>
    <w:p w14:paraId="1FA68A86" w14:textId="77777777" w:rsidR="00A01789" w:rsidRPr="00A01789" w:rsidRDefault="00A01789" w:rsidP="00A01789">
      <w:pPr>
        <w:rPr>
          <w:rFonts w:asciiTheme="majorHAnsi" w:hAnsiTheme="majorHAnsi"/>
        </w:rPr>
      </w:pPr>
    </w:p>
    <w:p w14:paraId="7F831121" w14:textId="77777777" w:rsidR="00A01789" w:rsidRPr="00A01789" w:rsidRDefault="00A01789" w:rsidP="00A01789">
      <w:pPr>
        <w:rPr>
          <w:rFonts w:asciiTheme="majorHAnsi" w:hAnsiTheme="majorHAnsi"/>
        </w:rPr>
      </w:pPr>
      <w:r w:rsidRPr="00A01789">
        <w:rPr>
          <w:rFonts w:asciiTheme="majorHAnsi" w:hAnsiTheme="majorHAnsi"/>
        </w:rPr>
        <w:t xml:space="preserve">Yang, M. and Caress, D. (2013) The feedback triangle and the enhancement of dialogic feedback processes, </w:t>
      </w:r>
      <w:r w:rsidRPr="00A01789">
        <w:rPr>
          <w:rFonts w:asciiTheme="majorHAnsi" w:hAnsiTheme="majorHAnsi"/>
          <w:i/>
        </w:rPr>
        <w:t>Teaching in Higher Education</w:t>
      </w:r>
      <w:r w:rsidRPr="00A01789">
        <w:rPr>
          <w:rFonts w:asciiTheme="majorHAnsi" w:hAnsiTheme="majorHAnsi"/>
        </w:rPr>
        <w:t>, 18 (3) pp. 285 – 297</w:t>
      </w:r>
    </w:p>
    <w:p w14:paraId="10531B19" w14:textId="77777777" w:rsidR="00A01789" w:rsidRPr="00096BB5" w:rsidRDefault="00A01789" w:rsidP="00A01789">
      <w:pPr>
        <w:jc w:val="center"/>
        <w:rPr>
          <w:rFonts w:asciiTheme="majorHAnsi" w:hAnsiTheme="majorHAnsi" w:cs="Arial"/>
        </w:rPr>
      </w:pPr>
      <w:r w:rsidRPr="00096BB5">
        <w:rPr>
          <w:rFonts w:asciiTheme="majorHAnsi" w:hAnsiTheme="majorHAnsi" w:cs="Arial"/>
          <w:sz w:val="48"/>
          <w:szCs w:val="48"/>
          <w:u w:val="single"/>
        </w:rPr>
        <w:t>Appendices</w:t>
      </w:r>
    </w:p>
    <w:p w14:paraId="5F4351BE" w14:textId="77777777" w:rsidR="00A01789" w:rsidRPr="00096BB5" w:rsidRDefault="00A01789" w:rsidP="00A01789">
      <w:pPr>
        <w:spacing w:line="276" w:lineRule="auto"/>
        <w:rPr>
          <w:rFonts w:asciiTheme="majorHAnsi" w:hAnsiTheme="majorHAnsi" w:cs="Arial"/>
        </w:rPr>
      </w:pPr>
    </w:p>
    <w:p w14:paraId="34A3C0B0" w14:textId="77777777" w:rsidR="00A01789" w:rsidRPr="00096BB5" w:rsidRDefault="00A01789" w:rsidP="00A01789">
      <w:pPr>
        <w:pStyle w:val="ListParagraph"/>
        <w:spacing w:line="276" w:lineRule="auto"/>
        <w:jc w:val="both"/>
        <w:rPr>
          <w:rFonts w:asciiTheme="majorHAnsi" w:hAnsiTheme="majorHAnsi" w:cs="Arial"/>
          <w:color w:val="FF0000"/>
        </w:rPr>
      </w:pPr>
    </w:p>
    <w:p w14:paraId="0923F18A" w14:textId="77777777" w:rsidR="00A01789" w:rsidRDefault="00A01789" w:rsidP="00A01789">
      <w:pPr>
        <w:pStyle w:val="ListParagraph"/>
        <w:spacing w:line="276" w:lineRule="auto"/>
        <w:rPr>
          <w:rFonts w:asciiTheme="majorHAnsi" w:hAnsiTheme="majorHAnsi"/>
          <w:color w:val="000000" w:themeColor="text1"/>
          <w:sz w:val="28"/>
          <w:szCs w:val="28"/>
        </w:rPr>
      </w:pPr>
      <w:r>
        <w:rPr>
          <w:rFonts w:asciiTheme="majorHAnsi" w:hAnsiTheme="majorHAnsi"/>
          <w:color w:val="000000" w:themeColor="text1"/>
          <w:sz w:val="28"/>
          <w:szCs w:val="28"/>
        </w:rPr>
        <w:t xml:space="preserve">Appendix 1 – Observation Schedule </w:t>
      </w:r>
    </w:p>
    <w:p w14:paraId="42F5E731" w14:textId="77777777" w:rsidR="00A01789" w:rsidRDefault="00A01789" w:rsidP="00A01789">
      <w:pPr>
        <w:pStyle w:val="ListParagraph"/>
        <w:spacing w:line="276" w:lineRule="auto"/>
        <w:rPr>
          <w:rFonts w:asciiTheme="majorHAnsi" w:hAnsiTheme="majorHAnsi"/>
          <w:color w:val="000000" w:themeColor="text1"/>
          <w:sz w:val="28"/>
          <w:szCs w:val="28"/>
        </w:rPr>
      </w:pPr>
      <w:r>
        <w:rPr>
          <w:rFonts w:asciiTheme="majorHAnsi" w:hAnsiTheme="majorHAnsi"/>
          <w:color w:val="000000" w:themeColor="text1"/>
          <w:sz w:val="28"/>
          <w:szCs w:val="28"/>
        </w:rPr>
        <w:t>Appendix 2 – Semi-structured Interview Questions</w:t>
      </w:r>
    </w:p>
    <w:p w14:paraId="6EB31525" w14:textId="77777777" w:rsidR="00A01789" w:rsidRDefault="00A01789" w:rsidP="00A01789">
      <w:pPr>
        <w:pStyle w:val="ListParagraph"/>
        <w:spacing w:line="276" w:lineRule="auto"/>
        <w:rPr>
          <w:rFonts w:asciiTheme="majorHAnsi" w:hAnsiTheme="majorHAnsi"/>
          <w:color w:val="000000" w:themeColor="text1"/>
          <w:sz w:val="28"/>
          <w:szCs w:val="28"/>
        </w:rPr>
      </w:pPr>
      <w:r>
        <w:rPr>
          <w:rFonts w:asciiTheme="majorHAnsi" w:hAnsiTheme="majorHAnsi"/>
          <w:color w:val="000000" w:themeColor="text1"/>
          <w:sz w:val="28"/>
          <w:szCs w:val="28"/>
        </w:rPr>
        <w:t xml:space="preserve">Appendix 3 – ARC Reflection </w:t>
      </w:r>
    </w:p>
    <w:p w14:paraId="673F1E2E" w14:textId="77777777" w:rsidR="00A01789" w:rsidRDefault="00A01789" w:rsidP="00A01789">
      <w:pPr>
        <w:pStyle w:val="ListParagraph"/>
        <w:spacing w:line="276" w:lineRule="auto"/>
        <w:rPr>
          <w:rFonts w:asciiTheme="majorHAnsi" w:hAnsiTheme="majorHAnsi"/>
          <w:color w:val="000000" w:themeColor="text1"/>
          <w:sz w:val="28"/>
          <w:szCs w:val="28"/>
        </w:rPr>
      </w:pPr>
      <w:r>
        <w:rPr>
          <w:rFonts w:asciiTheme="majorHAnsi" w:hAnsiTheme="majorHAnsi"/>
          <w:color w:val="000000" w:themeColor="text1"/>
          <w:sz w:val="28"/>
          <w:szCs w:val="28"/>
        </w:rPr>
        <w:t>Appendix 4 – Ethics Form</w:t>
      </w:r>
    </w:p>
    <w:p w14:paraId="7B75C0B8" w14:textId="77777777" w:rsidR="00A01789" w:rsidRPr="00096BB5" w:rsidRDefault="00A01789" w:rsidP="00A01789">
      <w:pPr>
        <w:pStyle w:val="ListParagraph"/>
        <w:spacing w:line="276" w:lineRule="auto"/>
        <w:rPr>
          <w:rFonts w:asciiTheme="majorHAnsi" w:hAnsiTheme="majorHAnsi"/>
          <w:color w:val="000000" w:themeColor="text1"/>
          <w:sz w:val="28"/>
          <w:szCs w:val="28"/>
        </w:rPr>
      </w:pPr>
      <w:r>
        <w:rPr>
          <w:rFonts w:asciiTheme="majorHAnsi" w:hAnsiTheme="majorHAnsi"/>
          <w:color w:val="000000" w:themeColor="text1"/>
          <w:sz w:val="28"/>
          <w:szCs w:val="28"/>
        </w:rPr>
        <w:t xml:space="preserve">Appendix 5 – Parent/ Guardian Consent Form </w:t>
      </w:r>
    </w:p>
    <w:p w14:paraId="6F6F5644" w14:textId="77777777" w:rsidR="00A01789" w:rsidRDefault="00A01789" w:rsidP="00A01789">
      <w:pPr>
        <w:pStyle w:val="ListParagraph"/>
        <w:jc w:val="both"/>
        <w:rPr>
          <w:color w:val="FF0000"/>
        </w:rPr>
      </w:pPr>
    </w:p>
    <w:p w14:paraId="531CFB63" w14:textId="77777777" w:rsidR="00A01789" w:rsidRPr="00A01789" w:rsidRDefault="00A01789" w:rsidP="00A01789">
      <w:pPr>
        <w:rPr>
          <w:rFonts w:asciiTheme="majorHAnsi" w:hAnsiTheme="majorHAnsi"/>
        </w:rPr>
      </w:pPr>
    </w:p>
    <w:p w14:paraId="4AF25351" w14:textId="77777777" w:rsidR="00A01789" w:rsidRPr="00A01789" w:rsidRDefault="00A01789" w:rsidP="003E59E3">
      <w:pPr>
        <w:rPr>
          <w:rFonts w:asciiTheme="majorHAnsi" w:hAnsiTheme="majorHAnsi" w:cs="Arial"/>
        </w:rPr>
      </w:pPr>
    </w:p>
    <w:p w14:paraId="33D64300" w14:textId="77777777" w:rsidR="003E59E3" w:rsidRDefault="003E59E3" w:rsidP="003E59E3"/>
    <w:p w14:paraId="5FB1B0EF" w14:textId="77777777" w:rsidR="003E59E3" w:rsidRDefault="003E59E3" w:rsidP="003E59E3"/>
    <w:p w14:paraId="1854F1AF" w14:textId="33EC5FBD" w:rsidR="00096BB5" w:rsidRPr="00096BB5" w:rsidRDefault="00096BB5" w:rsidP="00A01789">
      <w:pPr>
        <w:rPr>
          <w:rFonts w:asciiTheme="majorHAnsi" w:hAnsiTheme="majorHAnsi"/>
          <w:color w:val="000000" w:themeColor="text1"/>
          <w:sz w:val="28"/>
          <w:szCs w:val="28"/>
        </w:rPr>
      </w:pPr>
      <w:r>
        <w:rPr>
          <w:rFonts w:asciiTheme="majorHAnsi" w:hAnsiTheme="majorHAnsi" w:cs="Arial"/>
        </w:rPr>
        <w:br w:type="page"/>
      </w:r>
      <w:r w:rsidR="00401271">
        <w:rPr>
          <w:rFonts w:asciiTheme="majorHAnsi" w:hAnsiTheme="majorHAnsi"/>
          <w:noProof/>
          <w:color w:val="000000" w:themeColor="text1"/>
          <w:sz w:val="28"/>
          <w:szCs w:val="28"/>
        </w:rPr>
        <mc:AlternateContent>
          <mc:Choice Requires="wps">
            <w:drawing>
              <wp:anchor distT="0" distB="0" distL="114300" distR="114300" simplePos="0" relativeHeight="251659264" behindDoc="0" locked="0" layoutInCell="1" allowOverlap="1" wp14:anchorId="0E21B054" wp14:editId="73223452">
                <wp:simplePos x="0" y="0"/>
                <wp:positionH relativeFrom="column">
                  <wp:posOffset>-1371600</wp:posOffset>
                </wp:positionH>
                <wp:positionV relativeFrom="paragraph">
                  <wp:posOffset>-800100</wp:posOffset>
                </wp:positionV>
                <wp:extent cx="4457700" cy="342900"/>
                <wp:effectExtent l="0" t="0" r="0" b="12700"/>
                <wp:wrapSquare wrapText="bothSides"/>
                <wp:docPr id="2" name="Text Box 2"/>
                <wp:cNvGraphicFramePr/>
                <a:graphic xmlns:a="http://schemas.openxmlformats.org/drawingml/2006/main">
                  <a:graphicData uri="http://schemas.microsoft.com/office/word/2010/wordprocessingShape">
                    <wps:wsp>
                      <wps:cNvSpPr txBox="1"/>
                      <wps:spPr>
                        <a:xfrm>
                          <a:off x="0" y="0"/>
                          <a:ext cx="44577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A7F11F1" w14:textId="77777777" w:rsidR="009E4A1E" w:rsidRDefault="009E4A1E" w:rsidP="00401271">
                            <w:pPr>
                              <w:pStyle w:val="ListParagraph"/>
                              <w:spacing w:line="276" w:lineRule="auto"/>
                              <w:rPr>
                                <w:rFonts w:asciiTheme="majorHAnsi" w:hAnsiTheme="majorHAnsi"/>
                                <w:color w:val="000000" w:themeColor="text1"/>
                                <w:sz w:val="28"/>
                                <w:szCs w:val="28"/>
                              </w:rPr>
                            </w:pPr>
                            <w:r>
                              <w:rPr>
                                <w:rFonts w:asciiTheme="majorHAnsi" w:hAnsiTheme="majorHAnsi"/>
                                <w:color w:val="000000" w:themeColor="text1"/>
                                <w:sz w:val="28"/>
                                <w:szCs w:val="28"/>
                              </w:rPr>
                              <w:t xml:space="preserve">Appendix 1 – Observation Schedule </w:t>
                            </w:r>
                          </w:p>
                          <w:p w14:paraId="6A9AFE72" w14:textId="77777777" w:rsidR="009E4A1E" w:rsidRDefault="009E4A1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margin-left:-107.95pt;margin-top:-62.95pt;width:351pt;height:27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" filled="f" stroked="f">
                <v:textbox>
                  <w:txbxContent>
                    <w:p w14:paraId="6A7F11F1" w14:textId="77777777" w:rsidR="009E4A1E" w:rsidRDefault="009E4A1E" w:rsidP="00401271">
                      <w:pPr>
                        <w:pStyle w:val="ListParagraph"/>
                        <w:spacing w:line="276" w:lineRule="auto"/>
                        <w:rPr>
                          <w:rFonts w:asciiTheme="majorHAnsi" w:hAnsiTheme="majorHAnsi"/>
                          <w:color w:val="000000" w:themeColor="text1"/>
                          <w:sz w:val="28"/>
                          <w:szCs w:val="28"/>
                        </w:rPr>
                      </w:pPr>
                      <w:r>
                        <w:rPr>
                          <w:rFonts w:asciiTheme="majorHAnsi" w:hAnsiTheme="majorHAnsi"/>
                          <w:color w:val="000000" w:themeColor="text1"/>
                          <w:sz w:val="28"/>
                          <w:szCs w:val="28"/>
                        </w:rPr>
                        <w:t xml:space="preserve">Appendix 1 – Observation Schedule </w:t>
                      </w:r>
                    </w:p>
                    <w:p w14:paraId="6A9AFE72" w14:textId="77777777" w:rsidR="009E4A1E" w:rsidRDefault="009E4A1E"/>
                  </w:txbxContent>
                </v:textbox>
                <w10:wrap type="square"/>
              </v:shape>
            </w:pict>
          </mc:Fallback>
        </mc:AlternateContent>
      </w:r>
      <w:r>
        <w:rPr>
          <w:rFonts w:asciiTheme="majorHAnsi" w:hAnsiTheme="majorHAnsi"/>
          <w:color w:val="000000" w:themeColor="text1"/>
          <w:sz w:val="28"/>
          <w:szCs w:val="28"/>
        </w:rPr>
        <w:t xml:space="preserve"> </w:t>
      </w:r>
    </w:p>
    <w:tbl>
      <w:tblPr>
        <w:tblStyle w:val="Heading4Char"/>
        <w:tblpPr w:leftFromText="180" w:rightFromText="180" w:vertAnchor="text" w:horzAnchor="page" w:tblpXSpec="center" w:tblpY="-340"/>
        <w:tblW w:w="5000" w:type="pct"/>
        <w:jc w:val="center"/>
        <w:tblLook w:val="04A0" w:firstRow="1" w:lastRow="0" w:firstColumn="1" w:lastColumn="0" w:noHBand="0" w:noVBand="1"/>
      </w:tblPr>
      <w:tblGrid>
        <w:gridCol w:w="8516"/>
      </w:tblGrid>
      <w:tr w:rsidR="00A01789" w14:paraId="44C5373E" w14:textId="77777777" w:rsidTr="00A01789">
        <w:trPr>
          <w:trHeight w:val="2407"/>
          <w:jc w:val="center"/>
        </w:trPr>
        <w:tc>
          <w:tcPr>
            <w:tcW w:w="5000" w:type="pct"/>
          </w:tcPr>
          <w:p w14:paraId="76D611E4" w14:textId="77777777" w:rsidR="00A01789" w:rsidRPr="00A17A73" w:rsidRDefault="00A01789" w:rsidP="00A01789">
            <w:pPr>
              <w:jc w:val="both"/>
              <w:rPr>
                <w:rFonts w:asciiTheme="majorHAnsi" w:hAnsiTheme="majorHAnsi"/>
                <w:u w:val="single"/>
              </w:rPr>
            </w:pPr>
            <w:r w:rsidRPr="00A17A73">
              <w:rPr>
                <w:rFonts w:asciiTheme="majorHAnsi" w:hAnsiTheme="majorHAnsi"/>
                <w:u w:val="single"/>
              </w:rPr>
              <w:t>Observation</w:t>
            </w:r>
          </w:p>
          <w:p w14:paraId="0D793D5C" w14:textId="77777777" w:rsidR="00A01789" w:rsidRPr="00A17A73" w:rsidRDefault="00A01789" w:rsidP="00A01789">
            <w:pPr>
              <w:jc w:val="both"/>
              <w:rPr>
                <w:rFonts w:asciiTheme="majorHAnsi" w:hAnsiTheme="majorHAnsi"/>
                <w:u w:val="single"/>
              </w:rPr>
            </w:pPr>
          </w:p>
          <w:p w14:paraId="7F33AAB1" w14:textId="68A6DA79" w:rsidR="00A01789" w:rsidRPr="00A17A73" w:rsidRDefault="00A01789" w:rsidP="00A01789">
            <w:pPr>
              <w:jc w:val="both"/>
              <w:rPr>
                <w:rFonts w:asciiTheme="majorHAnsi" w:hAnsiTheme="majorHAnsi"/>
              </w:rPr>
            </w:pPr>
            <w:r w:rsidRPr="00A17A73">
              <w:rPr>
                <w:rFonts w:asciiTheme="majorHAnsi" w:hAnsiTheme="majorHAnsi"/>
              </w:rPr>
              <w:t>Name:                                                                                          Class/ Year:</w:t>
            </w:r>
          </w:p>
          <w:p w14:paraId="7C2831F2" w14:textId="77777777" w:rsidR="00A01789" w:rsidRPr="00A17A73" w:rsidRDefault="00A01789" w:rsidP="00A01789">
            <w:pPr>
              <w:jc w:val="both"/>
              <w:rPr>
                <w:rFonts w:asciiTheme="majorHAnsi" w:hAnsiTheme="majorHAnsi"/>
              </w:rPr>
            </w:pPr>
          </w:p>
          <w:p w14:paraId="2D11159D" w14:textId="64184ADE" w:rsidR="00A01789" w:rsidRPr="00A17A73" w:rsidRDefault="00A01789" w:rsidP="00A01789">
            <w:pPr>
              <w:jc w:val="both"/>
              <w:rPr>
                <w:rFonts w:asciiTheme="majorHAnsi" w:hAnsiTheme="majorHAnsi"/>
              </w:rPr>
            </w:pPr>
            <w:r w:rsidRPr="00A17A73">
              <w:rPr>
                <w:rFonts w:asciiTheme="majorHAnsi" w:hAnsiTheme="majorHAnsi"/>
              </w:rPr>
              <w:t>Date of Observation:                                                               Time:</w:t>
            </w:r>
          </w:p>
          <w:p w14:paraId="0376F5E4" w14:textId="77777777" w:rsidR="00A01789" w:rsidRPr="00A17A73" w:rsidRDefault="00A01789" w:rsidP="00A01789">
            <w:pPr>
              <w:jc w:val="both"/>
              <w:rPr>
                <w:rFonts w:asciiTheme="majorHAnsi" w:hAnsiTheme="majorHAnsi"/>
              </w:rPr>
            </w:pPr>
          </w:p>
          <w:p w14:paraId="05C3D4BE" w14:textId="12FD0A9B" w:rsidR="00A01789" w:rsidRPr="00A17A73" w:rsidRDefault="00A01789" w:rsidP="00A01789">
            <w:pPr>
              <w:jc w:val="both"/>
              <w:rPr>
                <w:rFonts w:asciiTheme="majorHAnsi" w:hAnsiTheme="majorHAnsi"/>
              </w:rPr>
            </w:pPr>
            <w:r w:rsidRPr="00A17A73">
              <w:rPr>
                <w:rFonts w:asciiTheme="majorHAnsi" w:hAnsiTheme="majorHAnsi"/>
              </w:rPr>
              <w:t>Lesson/ Subject:                                                               Teacher/ School:</w:t>
            </w:r>
          </w:p>
        </w:tc>
      </w:tr>
      <w:tr w:rsidR="00A01789" w14:paraId="5DB75B88" w14:textId="77777777" w:rsidTr="00A01789">
        <w:trPr>
          <w:trHeight w:val="1498"/>
          <w:jc w:val="center"/>
        </w:trPr>
        <w:tc>
          <w:tcPr>
            <w:tcW w:w="5000" w:type="pct"/>
          </w:tcPr>
          <w:p w14:paraId="5CE52488" w14:textId="108C9BA0" w:rsidR="00A01789" w:rsidRPr="00A17A73" w:rsidRDefault="00A01789" w:rsidP="00A01789">
            <w:pPr>
              <w:jc w:val="both"/>
              <w:rPr>
                <w:rFonts w:asciiTheme="majorHAnsi" w:hAnsiTheme="majorHAnsi"/>
              </w:rPr>
            </w:pPr>
            <w:r w:rsidRPr="00A17A73">
              <w:rPr>
                <w:rFonts w:asciiTheme="majorHAnsi" w:hAnsiTheme="majorHAnsi"/>
              </w:rPr>
              <w:t>Initial teacher input:</w:t>
            </w:r>
          </w:p>
        </w:tc>
      </w:tr>
      <w:tr w:rsidR="00A01789" w14:paraId="40601E68" w14:textId="77777777" w:rsidTr="00A01789">
        <w:trPr>
          <w:trHeight w:val="1420"/>
          <w:jc w:val="center"/>
        </w:trPr>
        <w:tc>
          <w:tcPr>
            <w:tcW w:w="5000" w:type="pct"/>
          </w:tcPr>
          <w:p w14:paraId="5E3F6059" w14:textId="7D3B0F41" w:rsidR="00A01789" w:rsidRPr="00A17A73" w:rsidRDefault="00A01789" w:rsidP="00A01789">
            <w:pPr>
              <w:jc w:val="both"/>
              <w:rPr>
                <w:rFonts w:asciiTheme="majorHAnsi" w:hAnsiTheme="majorHAnsi"/>
              </w:rPr>
            </w:pPr>
            <w:r w:rsidRPr="00A17A73">
              <w:rPr>
                <w:rFonts w:asciiTheme="majorHAnsi" w:hAnsiTheme="majorHAnsi"/>
              </w:rPr>
              <w:t>What the learner is expected to do/ Lesson objectives:</w:t>
            </w:r>
          </w:p>
        </w:tc>
      </w:tr>
      <w:tr w:rsidR="00A01789" w14:paraId="124852A6" w14:textId="77777777" w:rsidTr="00A01789">
        <w:trPr>
          <w:trHeight w:val="2994"/>
          <w:jc w:val="center"/>
        </w:trPr>
        <w:tc>
          <w:tcPr>
            <w:tcW w:w="5000" w:type="pct"/>
          </w:tcPr>
          <w:p w14:paraId="427B6116" w14:textId="5DC5316A" w:rsidR="00A01789" w:rsidRPr="00A17A73" w:rsidRDefault="00A01789" w:rsidP="00A01789">
            <w:pPr>
              <w:jc w:val="both"/>
              <w:rPr>
                <w:rFonts w:asciiTheme="majorHAnsi" w:hAnsiTheme="majorHAnsi"/>
              </w:rPr>
            </w:pPr>
            <w:r w:rsidRPr="00A17A73">
              <w:rPr>
                <w:rFonts w:asciiTheme="majorHAnsi" w:hAnsiTheme="majorHAnsi"/>
              </w:rPr>
              <w:t>Continuous plenaries given (time and what is addressed):</w:t>
            </w:r>
          </w:p>
        </w:tc>
      </w:tr>
      <w:tr w:rsidR="00A01789" w14:paraId="7C230EBA" w14:textId="77777777" w:rsidTr="00A01789">
        <w:trPr>
          <w:trHeight w:val="4562"/>
          <w:jc w:val="center"/>
        </w:trPr>
        <w:tc>
          <w:tcPr>
            <w:tcW w:w="5000" w:type="pct"/>
          </w:tcPr>
          <w:p w14:paraId="7B9772FB" w14:textId="710592A3" w:rsidR="00A01789" w:rsidRPr="00A17A73" w:rsidRDefault="00A01789" w:rsidP="00A01789">
            <w:pPr>
              <w:jc w:val="both"/>
              <w:rPr>
                <w:rFonts w:asciiTheme="majorHAnsi" w:hAnsiTheme="majorHAnsi"/>
              </w:rPr>
            </w:pPr>
            <w:r w:rsidRPr="00A17A73">
              <w:rPr>
                <w:rFonts w:asciiTheme="majorHAnsi" w:hAnsiTheme="majorHAnsi"/>
              </w:rPr>
              <w:t>Learners response to plenaries:</w:t>
            </w:r>
          </w:p>
        </w:tc>
      </w:tr>
      <w:tr w:rsidR="00A01789" w14:paraId="529DD9D6" w14:textId="77777777" w:rsidTr="00A01789">
        <w:trPr>
          <w:trHeight w:val="2364"/>
          <w:jc w:val="center"/>
        </w:trPr>
        <w:tc>
          <w:tcPr>
            <w:tcW w:w="5000" w:type="pct"/>
          </w:tcPr>
          <w:p w14:paraId="67F8E609" w14:textId="7DD75CF7" w:rsidR="00A01789" w:rsidRPr="00A17A73" w:rsidRDefault="00A01789" w:rsidP="00A01789">
            <w:pPr>
              <w:jc w:val="both"/>
              <w:rPr>
                <w:rFonts w:asciiTheme="majorHAnsi" w:hAnsiTheme="majorHAnsi"/>
              </w:rPr>
            </w:pPr>
            <w:r w:rsidRPr="00A17A73">
              <w:rPr>
                <w:rFonts w:asciiTheme="majorHAnsi" w:hAnsiTheme="majorHAnsi"/>
              </w:rPr>
              <w:t>Additional Notes:</w:t>
            </w:r>
          </w:p>
        </w:tc>
      </w:tr>
      <w:tr w:rsidR="00A01789" w14:paraId="71EB57C6" w14:textId="77777777" w:rsidTr="00A01789">
        <w:trPr>
          <w:trHeight w:val="2825"/>
          <w:jc w:val="center"/>
        </w:trPr>
        <w:tc>
          <w:tcPr>
            <w:tcW w:w="5000" w:type="pct"/>
          </w:tcPr>
          <w:p w14:paraId="0CBAB62B" w14:textId="4A166358" w:rsidR="00A01789" w:rsidRPr="00A17A73" w:rsidRDefault="00A01789" w:rsidP="00A01789">
            <w:pPr>
              <w:jc w:val="both"/>
              <w:rPr>
                <w:rFonts w:asciiTheme="majorHAnsi" w:hAnsiTheme="majorHAnsi"/>
              </w:rPr>
            </w:pPr>
            <w:r w:rsidRPr="00A17A73">
              <w:rPr>
                <w:rFonts w:asciiTheme="majorHAnsi" w:hAnsiTheme="majorHAnsi"/>
              </w:rPr>
              <w:t>Summary of strengths and difficulties learner encountered:</w:t>
            </w:r>
          </w:p>
        </w:tc>
      </w:tr>
    </w:tbl>
    <w:p w14:paraId="05C81FCE" w14:textId="77777777" w:rsidR="00A176B2" w:rsidRDefault="00A176B2" w:rsidP="00C13E34">
      <w:pPr>
        <w:pStyle w:val="ListParagraph"/>
        <w:jc w:val="both"/>
        <w:rPr>
          <w:color w:val="FF0000"/>
        </w:rPr>
      </w:pPr>
    </w:p>
    <w:p w14:paraId="5A405F62" w14:textId="68DA8FBC" w:rsidR="00096BB5" w:rsidRDefault="00096BB5" w:rsidP="00C13E34">
      <w:pPr>
        <w:pStyle w:val="ListParagraph"/>
        <w:jc w:val="both"/>
        <w:rPr>
          <w:color w:val="FF0000"/>
        </w:rPr>
      </w:pPr>
    </w:p>
    <w:p w14:paraId="26DDAB53" w14:textId="77777777" w:rsidR="00096BB5" w:rsidRPr="00096BB5" w:rsidRDefault="00096BB5" w:rsidP="00096BB5"/>
    <w:p w14:paraId="6FD6DFBE" w14:textId="77777777" w:rsidR="00096BB5" w:rsidRPr="00096BB5" w:rsidRDefault="00096BB5" w:rsidP="00096BB5"/>
    <w:p w14:paraId="72976448" w14:textId="77777777" w:rsidR="00096BB5" w:rsidRPr="00096BB5" w:rsidRDefault="00096BB5" w:rsidP="00096BB5"/>
    <w:p w14:paraId="546F60F7" w14:textId="77777777" w:rsidR="00096BB5" w:rsidRPr="00096BB5" w:rsidRDefault="00096BB5" w:rsidP="00096BB5"/>
    <w:p w14:paraId="07B1039B" w14:textId="77777777" w:rsidR="00096BB5" w:rsidRPr="00096BB5" w:rsidRDefault="00096BB5" w:rsidP="00096BB5"/>
    <w:p w14:paraId="3FF4E315" w14:textId="77777777" w:rsidR="00096BB5" w:rsidRPr="00096BB5" w:rsidRDefault="00096BB5" w:rsidP="00096BB5"/>
    <w:p w14:paraId="30FBBBE1" w14:textId="77777777" w:rsidR="00096BB5" w:rsidRPr="00096BB5" w:rsidRDefault="00096BB5" w:rsidP="00096BB5"/>
    <w:p w14:paraId="33B69413" w14:textId="77777777" w:rsidR="00096BB5" w:rsidRPr="00096BB5" w:rsidRDefault="00096BB5" w:rsidP="00096BB5"/>
    <w:p w14:paraId="143ADBF8" w14:textId="77777777" w:rsidR="00096BB5" w:rsidRPr="00096BB5" w:rsidRDefault="00096BB5" w:rsidP="00096BB5"/>
    <w:p w14:paraId="1DED2EF9" w14:textId="77777777" w:rsidR="00096BB5" w:rsidRPr="00096BB5" w:rsidRDefault="00096BB5" w:rsidP="00096BB5"/>
    <w:p w14:paraId="5627CA0C" w14:textId="77777777" w:rsidR="00096BB5" w:rsidRPr="00096BB5" w:rsidRDefault="00096BB5" w:rsidP="00096BB5"/>
    <w:p w14:paraId="565C2A5B" w14:textId="77777777" w:rsidR="00096BB5" w:rsidRPr="00096BB5" w:rsidRDefault="00096BB5" w:rsidP="00096BB5"/>
    <w:p w14:paraId="1213C98A" w14:textId="77777777" w:rsidR="00096BB5" w:rsidRPr="00096BB5" w:rsidRDefault="00096BB5" w:rsidP="00096BB5"/>
    <w:p w14:paraId="30196F04" w14:textId="77777777" w:rsidR="00096BB5" w:rsidRPr="00096BB5" w:rsidRDefault="00096BB5" w:rsidP="00096BB5"/>
    <w:p w14:paraId="47A217D1" w14:textId="77777777" w:rsidR="00096BB5" w:rsidRPr="00096BB5" w:rsidRDefault="00096BB5" w:rsidP="00096BB5"/>
    <w:p w14:paraId="1CBF88E4" w14:textId="77777777" w:rsidR="00096BB5" w:rsidRPr="00096BB5" w:rsidRDefault="00096BB5" w:rsidP="00096BB5"/>
    <w:p w14:paraId="660A3FE6" w14:textId="77777777" w:rsidR="00096BB5" w:rsidRPr="00096BB5" w:rsidRDefault="00096BB5" w:rsidP="00096BB5"/>
    <w:p w14:paraId="310ED64C" w14:textId="77777777" w:rsidR="00096BB5" w:rsidRPr="00096BB5" w:rsidRDefault="00096BB5" w:rsidP="00096BB5"/>
    <w:p w14:paraId="2A6B2CD2" w14:textId="77777777" w:rsidR="00096BB5" w:rsidRPr="00096BB5" w:rsidRDefault="00096BB5" w:rsidP="00096BB5"/>
    <w:p w14:paraId="4B2AD103" w14:textId="77777777" w:rsidR="00096BB5" w:rsidRPr="00096BB5" w:rsidRDefault="00096BB5" w:rsidP="00096BB5"/>
    <w:p w14:paraId="780A3333" w14:textId="77777777" w:rsidR="00096BB5" w:rsidRPr="00096BB5" w:rsidRDefault="00096BB5" w:rsidP="00096BB5"/>
    <w:p w14:paraId="54FA4A14" w14:textId="77777777" w:rsidR="00096BB5" w:rsidRPr="00096BB5" w:rsidRDefault="00096BB5" w:rsidP="00096BB5"/>
    <w:p w14:paraId="02CF99BB" w14:textId="77777777" w:rsidR="00096BB5" w:rsidRPr="00096BB5" w:rsidRDefault="00096BB5" w:rsidP="00096BB5"/>
    <w:p w14:paraId="26B06888" w14:textId="77777777" w:rsidR="00096BB5" w:rsidRPr="00096BB5" w:rsidRDefault="00096BB5" w:rsidP="00096BB5"/>
    <w:p w14:paraId="19C15EBC" w14:textId="77777777" w:rsidR="00096BB5" w:rsidRPr="00096BB5" w:rsidRDefault="00096BB5" w:rsidP="00096BB5"/>
    <w:p w14:paraId="28F9FBB9" w14:textId="77777777" w:rsidR="00096BB5" w:rsidRPr="00096BB5" w:rsidRDefault="00096BB5" w:rsidP="00096BB5"/>
    <w:p w14:paraId="7A33C611" w14:textId="77777777" w:rsidR="00096BB5" w:rsidRPr="00096BB5" w:rsidRDefault="00096BB5" w:rsidP="00096BB5"/>
    <w:p w14:paraId="25B0DDBA" w14:textId="77777777" w:rsidR="00096BB5" w:rsidRPr="00096BB5" w:rsidRDefault="00096BB5" w:rsidP="00096BB5"/>
    <w:p w14:paraId="0F7BC951" w14:textId="77777777" w:rsidR="00096BB5" w:rsidRPr="00096BB5" w:rsidRDefault="00096BB5" w:rsidP="00096BB5"/>
    <w:p w14:paraId="34077E4A" w14:textId="37D5E10A" w:rsidR="00A01789" w:rsidRPr="009D2841" w:rsidRDefault="00401271" w:rsidP="00A01789">
      <w:pPr>
        <w:rPr>
          <w:sz w:val="48"/>
          <w:szCs w:val="48"/>
          <w:u w:val="single"/>
        </w:rPr>
      </w:pPr>
      <w:r>
        <w:rPr>
          <w:noProof/>
          <w:sz w:val="48"/>
          <w:szCs w:val="48"/>
          <w:u w:val="single"/>
        </w:rPr>
        <mc:AlternateContent>
          <mc:Choice Requires="wps">
            <w:drawing>
              <wp:anchor distT="0" distB="0" distL="114300" distR="114300" simplePos="0" relativeHeight="251660288" behindDoc="0" locked="0" layoutInCell="1" allowOverlap="1" wp14:anchorId="23270F81" wp14:editId="4BC9C926">
                <wp:simplePos x="0" y="0"/>
                <wp:positionH relativeFrom="column">
                  <wp:posOffset>-1028700</wp:posOffset>
                </wp:positionH>
                <wp:positionV relativeFrom="paragraph">
                  <wp:posOffset>-800100</wp:posOffset>
                </wp:positionV>
                <wp:extent cx="4457700" cy="4572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44577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CCF0F0B" w14:textId="7B3107E4" w:rsidR="009E4A1E" w:rsidRPr="00401271" w:rsidRDefault="009E4A1E">
                            <w:pPr>
                              <w:rPr>
                                <w:rFonts w:asciiTheme="majorHAnsi" w:hAnsiTheme="majorHAnsi"/>
                                <w:sz w:val="28"/>
                                <w:szCs w:val="28"/>
                              </w:rPr>
                            </w:pPr>
                            <w:r w:rsidRPr="00401271">
                              <w:rPr>
                                <w:rFonts w:asciiTheme="majorHAnsi" w:hAnsiTheme="majorHAnsi"/>
                                <w:sz w:val="28"/>
                                <w:szCs w:val="28"/>
                              </w:rPr>
                              <w:t>Appendix 2 – Semi-structured Interview Questions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6" o:spid="_x0000_s1027" type="#_x0000_t202" style="position:absolute;margin-left:-80.95pt;margin-top:-62.95pt;width:351pt;height:36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" filled="f" stroked="f">
                <v:textbox>
                  <w:txbxContent>
                    <w:p w14:paraId="5CCF0F0B" w14:textId="7B3107E4" w:rsidR="009E4A1E" w:rsidRPr="00401271" w:rsidRDefault="009E4A1E">
                      <w:pPr>
                        <w:rPr>
                          <w:rFonts w:asciiTheme="majorHAnsi" w:hAnsiTheme="majorHAnsi"/>
                          <w:sz w:val="28"/>
                          <w:szCs w:val="28"/>
                        </w:rPr>
                      </w:pPr>
                      <w:r w:rsidRPr="00401271">
                        <w:rPr>
                          <w:rFonts w:asciiTheme="majorHAnsi" w:hAnsiTheme="majorHAnsi"/>
                          <w:sz w:val="28"/>
                          <w:szCs w:val="28"/>
                        </w:rPr>
                        <w:t>Appendix 2 – Semi-structured Interview Questions</w:t>
                      </w:r>
                    </w:p>
                  </w:txbxContent>
                </v:textbox>
                <w10:wrap type="square"/>
              </v:shape>
            </w:pict>
          </mc:Fallback>
        </mc:AlternateContent>
      </w:r>
      <w:r w:rsidR="00A01789">
        <w:rPr>
          <w:sz w:val="48"/>
          <w:szCs w:val="48"/>
          <w:u w:val="single"/>
        </w:rPr>
        <w:t>Semi-structured interview</w:t>
      </w:r>
      <w:r w:rsidR="00A01789" w:rsidRPr="009D2841">
        <w:rPr>
          <w:sz w:val="48"/>
          <w:szCs w:val="48"/>
          <w:u w:val="single"/>
        </w:rPr>
        <w:t xml:space="preserve"> questions</w:t>
      </w:r>
    </w:p>
    <w:p w14:paraId="75A6211F" w14:textId="77777777" w:rsidR="00401271" w:rsidRDefault="00401271" w:rsidP="00401271">
      <w:pPr>
        <w:pStyle w:val="ListParagraph"/>
        <w:jc w:val="both"/>
        <w:rPr>
          <w:sz w:val="48"/>
          <w:szCs w:val="48"/>
        </w:rPr>
      </w:pPr>
    </w:p>
    <w:p w14:paraId="1E84A7E3" w14:textId="77777777" w:rsidR="00A01789" w:rsidRPr="009D2841" w:rsidRDefault="00A01789" w:rsidP="00401271">
      <w:pPr>
        <w:pStyle w:val="ListParagraph"/>
        <w:numPr>
          <w:ilvl w:val="0"/>
          <w:numId w:val="32"/>
        </w:numPr>
        <w:jc w:val="both"/>
        <w:rPr>
          <w:sz w:val="48"/>
          <w:szCs w:val="48"/>
        </w:rPr>
      </w:pPr>
      <w:r w:rsidRPr="009D2841">
        <w:rPr>
          <w:sz w:val="48"/>
          <w:szCs w:val="48"/>
        </w:rPr>
        <w:t>How do you feel that lesson went?</w:t>
      </w:r>
    </w:p>
    <w:p w14:paraId="6229827C" w14:textId="77777777" w:rsidR="00A01789" w:rsidRPr="009D2841" w:rsidRDefault="00A01789" w:rsidP="00401271">
      <w:pPr>
        <w:pStyle w:val="ListParagraph"/>
        <w:numPr>
          <w:ilvl w:val="0"/>
          <w:numId w:val="32"/>
        </w:numPr>
        <w:rPr>
          <w:sz w:val="48"/>
          <w:szCs w:val="48"/>
        </w:rPr>
      </w:pPr>
      <w:r w:rsidRPr="009D2841">
        <w:rPr>
          <w:sz w:val="48"/>
          <w:szCs w:val="48"/>
        </w:rPr>
        <w:t>What did you learn during the lesson? How do you know?</w:t>
      </w:r>
    </w:p>
    <w:p w14:paraId="6D7FB2C6" w14:textId="77777777" w:rsidR="00A01789" w:rsidRPr="009D2841" w:rsidRDefault="00A01789" w:rsidP="00401271">
      <w:pPr>
        <w:pStyle w:val="ListParagraph"/>
        <w:numPr>
          <w:ilvl w:val="0"/>
          <w:numId w:val="32"/>
        </w:numPr>
        <w:rPr>
          <w:sz w:val="48"/>
          <w:szCs w:val="48"/>
        </w:rPr>
      </w:pPr>
      <w:r w:rsidRPr="009D2841">
        <w:rPr>
          <w:sz w:val="48"/>
          <w:szCs w:val="48"/>
        </w:rPr>
        <w:t xml:space="preserve">How did you feel about the topic at the start of the lesson? And did this change after the lesson? </w:t>
      </w:r>
    </w:p>
    <w:p w14:paraId="56FA4D11" w14:textId="77777777" w:rsidR="00A01789" w:rsidRPr="009D2841" w:rsidRDefault="00A01789" w:rsidP="00401271">
      <w:pPr>
        <w:pStyle w:val="ListParagraph"/>
        <w:numPr>
          <w:ilvl w:val="0"/>
          <w:numId w:val="32"/>
        </w:numPr>
        <w:rPr>
          <w:sz w:val="48"/>
          <w:szCs w:val="48"/>
        </w:rPr>
      </w:pPr>
      <w:r w:rsidRPr="009D2841">
        <w:rPr>
          <w:sz w:val="48"/>
          <w:szCs w:val="48"/>
        </w:rPr>
        <w:t>What did you think about the use of talk partner?</w:t>
      </w:r>
    </w:p>
    <w:p w14:paraId="5B6B57D2" w14:textId="77777777" w:rsidR="00A01789" w:rsidRPr="009D2841" w:rsidRDefault="00A01789" w:rsidP="00401271">
      <w:pPr>
        <w:pStyle w:val="ListParagraph"/>
        <w:numPr>
          <w:ilvl w:val="0"/>
          <w:numId w:val="32"/>
        </w:numPr>
        <w:rPr>
          <w:sz w:val="48"/>
          <w:szCs w:val="48"/>
        </w:rPr>
      </w:pPr>
      <w:r w:rsidRPr="009D2841">
        <w:rPr>
          <w:sz w:val="48"/>
          <w:szCs w:val="48"/>
        </w:rPr>
        <w:t>Do you like or dislike pit stop questions? And why?</w:t>
      </w:r>
    </w:p>
    <w:p w14:paraId="4014FA8A" w14:textId="77777777" w:rsidR="00A01789" w:rsidRPr="009D2841" w:rsidRDefault="00A01789" w:rsidP="00401271">
      <w:pPr>
        <w:pStyle w:val="ListParagraph"/>
        <w:numPr>
          <w:ilvl w:val="0"/>
          <w:numId w:val="32"/>
        </w:numPr>
        <w:rPr>
          <w:sz w:val="48"/>
          <w:szCs w:val="48"/>
        </w:rPr>
      </w:pPr>
      <w:r w:rsidRPr="009D2841">
        <w:rPr>
          <w:sz w:val="48"/>
          <w:szCs w:val="48"/>
        </w:rPr>
        <w:t>What helped your understanding the most?</w:t>
      </w:r>
    </w:p>
    <w:p w14:paraId="7FDC6582" w14:textId="77777777" w:rsidR="00A01789" w:rsidRPr="009D2841" w:rsidRDefault="00A01789" w:rsidP="00401271">
      <w:pPr>
        <w:pStyle w:val="ListParagraph"/>
        <w:numPr>
          <w:ilvl w:val="0"/>
          <w:numId w:val="32"/>
        </w:numPr>
        <w:rPr>
          <w:sz w:val="48"/>
          <w:szCs w:val="48"/>
        </w:rPr>
      </w:pPr>
      <w:r w:rsidRPr="009D2841">
        <w:rPr>
          <w:sz w:val="48"/>
          <w:szCs w:val="48"/>
        </w:rPr>
        <w:t>What is your opinion on pit stops during the lesson?</w:t>
      </w:r>
    </w:p>
    <w:p w14:paraId="452F2336" w14:textId="77777777" w:rsidR="00A01789" w:rsidRPr="009D2841" w:rsidRDefault="00A01789" w:rsidP="00401271">
      <w:pPr>
        <w:pStyle w:val="ListParagraph"/>
        <w:numPr>
          <w:ilvl w:val="0"/>
          <w:numId w:val="32"/>
        </w:numPr>
        <w:rPr>
          <w:sz w:val="48"/>
          <w:szCs w:val="48"/>
        </w:rPr>
      </w:pPr>
      <w:r w:rsidRPr="009D2841">
        <w:rPr>
          <w:sz w:val="48"/>
          <w:szCs w:val="48"/>
        </w:rPr>
        <w:t>How would you improve the lesson?</w:t>
      </w:r>
    </w:p>
    <w:p w14:paraId="23C913E3" w14:textId="1AE6D4A3" w:rsidR="00096BB5" w:rsidRDefault="00096BB5" w:rsidP="00096BB5"/>
    <w:p w14:paraId="24782B23" w14:textId="77777777" w:rsidR="00A176B2" w:rsidRDefault="00A176B2" w:rsidP="00096BB5"/>
    <w:p w14:paraId="311BA0DA" w14:textId="77777777" w:rsidR="00096BB5" w:rsidRDefault="00096BB5" w:rsidP="00096BB5"/>
    <w:p w14:paraId="0BF69B72" w14:textId="77777777" w:rsidR="00096BB5" w:rsidRDefault="00096BB5" w:rsidP="00096BB5"/>
    <w:p w14:paraId="0EB62C80" w14:textId="77777777" w:rsidR="00096BB5" w:rsidRDefault="00096BB5" w:rsidP="00096BB5"/>
    <w:p w14:paraId="7DD5D3EF" w14:textId="77777777" w:rsidR="00096BB5" w:rsidRDefault="00096BB5" w:rsidP="00096BB5"/>
    <w:p w14:paraId="0F3062D3" w14:textId="75CC27A5" w:rsidR="00096BB5" w:rsidRDefault="00096BB5" w:rsidP="00096BB5"/>
    <w:p w14:paraId="4F4A7251" w14:textId="77777777" w:rsidR="00096BB5" w:rsidRPr="00096BB5" w:rsidRDefault="00096BB5" w:rsidP="00096BB5"/>
    <w:p w14:paraId="71A94718" w14:textId="77777777" w:rsidR="00096BB5" w:rsidRPr="00096BB5" w:rsidRDefault="00096BB5" w:rsidP="00096BB5"/>
    <w:p w14:paraId="127ADBC4" w14:textId="77777777" w:rsidR="00096BB5" w:rsidRPr="00096BB5" w:rsidRDefault="00096BB5" w:rsidP="00096BB5"/>
    <w:p w14:paraId="55B5E58F" w14:textId="77777777" w:rsidR="00096BB5" w:rsidRPr="00096BB5" w:rsidRDefault="00096BB5" w:rsidP="00096BB5"/>
    <w:p w14:paraId="00B3F069" w14:textId="77777777" w:rsidR="00096BB5" w:rsidRPr="00096BB5" w:rsidRDefault="00096BB5" w:rsidP="00096BB5"/>
    <w:p w14:paraId="1FB5A79B" w14:textId="77777777" w:rsidR="00096BB5" w:rsidRPr="00096BB5" w:rsidRDefault="00096BB5" w:rsidP="00096BB5"/>
    <w:p w14:paraId="29C20BFF" w14:textId="22B402FD" w:rsidR="00A01789" w:rsidRDefault="00401271" w:rsidP="00A01789">
      <w:pPr>
        <w:pStyle w:val="Title"/>
        <w:rPr>
          <w:sz w:val="44"/>
          <w:lang w:val="cy-GB"/>
        </w:rPr>
      </w:pPr>
      <w:r>
        <w:rPr>
          <w:noProof/>
          <w:sz w:val="44"/>
          <w:lang w:val="en-US"/>
        </w:rPr>
        <mc:AlternateContent>
          <mc:Choice Requires="wps">
            <w:drawing>
              <wp:anchor distT="0" distB="0" distL="114300" distR="114300" simplePos="0" relativeHeight="251661312" behindDoc="0" locked="0" layoutInCell="1" allowOverlap="1" wp14:anchorId="6EE35BA7" wp14:editId="037D03F7">
                <wp:simplePos x="0" y="0"/>
                <wp:positionH relativeFrom="column">
                  <wp:posOffset>-914400</wp:posOffset>
                </wp:positionH>
                <wp:positionV relativeFrom="paragraph">
                  <wp:posOffset>-800100</wp:posOffset>
                </wp:positionV>
                <wp:extent cx="3429000" cy="45720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4290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D62D472" w14:textId="2C900933" w:rsidR="009E4A1E" w:rsidRPr="00401271" w:rsidRDefault="009E4A1E">
                            <w:pPr>
                              <w:rPr>
                                <w:rFonts w:asciiTheme="majorHAnsi" w:hAnsiTheme="majorHAnsi"/>
                                <w:sz w:val="28"/>
                                <w:szCs w:val="28"/>
                              </w:rPr>
                            </w:pPr>
                            <w:r w:rsidRPr="00401271">
                              <w:rPr>
                                <w:rFonts w:asciiTheme="majorHAnsi" w:hAnsiTheme="majorHAnsi"/>
                                <w:sz w:val="28"/>
                                <w:szCs w:val="28"/>
                              </w:rPr>
                              <w:t>Appendix 3 – ARC Reflection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28" type="#_x0000_t202" style="position:absolute;margin-left:-71.95pt;margin-top:-62.95pt;width:270pt;height:3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" filled="f" stroked="f">
                <v:textbox>
                  <w:txbxContent>
                    <w:p w14:paraId="6D62D472" w14:textId="2C900933" w:rsidR="009E4A1E" w:rsidRPr="00401271" w:rsidRDefault="009E4A1E">
                      <w:pPr>
                        <w:rPr>
                          <w:rFonts w:asciiTheme="majorHAnsi" w:hAnsiTheme="majorHAnsi"/>
                          <w:sz w:val="28"/>
                          <w:szCs w:val="28"/>
                        </w:rPr>
                      </w:pPr>
                      <w:r w:rsidRPr="00401271">
                        <w:rPr>
                          <w:rFonts w:asciiTheme="majorHAnsi" w:hAnsiTheme="majorHAnsi"/>
                          <w:sz w:val="28"/>
                          <w:szCs w:val="28"/>
                        </w:rPr>
                        <w:t>Appendix 3 – ARC Reflection</w:t>
                      </w:r>
                    </w:p>
                  </w:txbxContent>
                </v:textbox>
                <w10:wrap type="square"/>
              </v:shape>
            </w:pict>
          </mc:Fallback>
        </mc:AlternateContent>
      </w:r>
      <w:r w:rsidR="00A01789" w:rsidRPr="001F7D4C">
        <w:rPr>
          <w:sz w:val="44"/>
          <w:lang w:val="cy-GB"/>
        </w:rPr>
        <w:t xml:space="preserve">Model </w:t>
      </w:r>
      <w:r w:rsidR="00A01789">
        <w:rPr>
          <w:sz w:val="44"/>
        </w:rPr>
        <w:t>Beirniad Wedi A</w:t>
      </w:r>
      <w:r w:rsidR="00A01789" w:rsidRPr="002E00A1">
        <w:rPr>
          <w:sz w:val="44"/>
        </w:rPr>
        <w:t>dfyfyrio</w:t>
      </w:r>
      <w:r w:rsidR="00A01789">
        <w:rPr>
          <w:sz w:val="44"/>
        </w:rPr>
        <w:t xml:space="preserve"> (BWA)</w:t>
      </w:r>
    </w:p>
    <w:p w14:paraId="14531147" w14:textId="77777777" w:rsidR="00A01789" w:rsidRPr="001F7D4C" w:rsidRDefault="00A01789" w:rsidP="00A01789">
      <w:pPr>
        <w:pStyle w:val="Title"/>
        <w:rPr>
          <w:sz w:val="44"/>
        </w:rPr>
      </w:pPr>
      <w:r w:rsidRPr="001F7D4C">
        <w:rPr>
          <w:i/>
          <w:sz w:val="44"/>
        </w:rPr>
        <w:t>Assisted Reflective Conclusions (ARC) Model</w:t>
      </w:r>
    </w:p>
    <w:p w14:paraId="51CA89E3" w14:textId="77777777" w:rsidR="00A01789" w:rsidRDefault="00A01789" w:rsidP="00A01789">
      <w:pPr>
        <w:rPr>
          <w:b/>
          <w:u w:val="single"/>
        </w:rPr>
      </w:pPr>
      <w:r w:rsidRPr="001F7D4C">
        <w:rPr>
          <w:b/>
          <w:i/>
          <w:u w:val="single"/>
        </w:rPr>
        <w:t>Date</w:t>
      </w:r>
      <w:r>
        <w:rPr>
          <w:b/>
          <w:u w:val="single"/>
        </w:rPr>
        <w:t>: 28/3/18</w:t>
      </w:r>
    </w:p>
    <w:p w14:paraId="6218B309" w14:textId="77777777" w:rsidR="00A01789" w:rsidRDefault="00A01789" w:rsidP="00A01789">
      <w:pPr>
        <w:rPr>
          <w:b/>
          <w:u w:val="single"/>
        </w:rPr>
      </w:pPr>
      <w:r w:rsidRPr="001F7D4C">
        <w:rPr>
          <w:b/>
          <w:i/>
          <w:u w:val="single"/>
        </w:rPr>
        <w:t>Critical incident (focus):</w:t>
      </w:r>
      <w:r>
        <w:rPr>
          <w:b/>
          <w:u w:val="single"/>
        </w:rPr>
        <w:t xml:space="preserve"> mathematical development – multiplication using the grid method</w:t>
      </w:r>
    </w:p>
    <w:p w14:paraId="68995DD9" w14:textId="77777777" w:rsidR="00A01789" w:rsidRDefault="00A01789" w:rsidP="00A01789">
      <w:pPr>
        <w:rPr>
          <w:b/>
          <w:u w:val="single"/>
        </w:rPr>
      </w:pPr>
    </w:p>
    <w:tbl>
      <w:tblPr>
        <w:tblStyle w:val="Heading4Char"/>
        <w:tblW w:w="10206" w:type="dxa"/>
        <w:tblInd w:w="-459" w:type="dxa"/>
        <w:tblLook w:val="04A0" w:firstRow="1" w:lastRow="0" w:firstColumn="1" w:lastColumn="0" w:noHBand="0" w:noVBand="1"/>
      </w:tblPr>
      <w:tblGrid>
        <w:gridCol w:w="2552"/>
        <w:gridCol w:w="7654"/>
      </w:tblGrid>
      <w:tr w:rsidR="00A01789" w14:paraId="70D6AEDD" w14:textId="77777777" w:rsidTr="00A01789">
        <w:tc>
          <w:tcPr>
            <w:tcW w:w="10206" w:type="dxa"/>
            <w:gridSpan w:val="2"/>
            <w:shd w:val="clear" w:color="auto" w:fill="EEECE1" w:themeFill="background2"/>
          </w:tcPr>
          <w:p w14:paraId="5EB23827" w14:textId="77777777" w:rsidR="00A01789" w:rsidRDefault="00A01789" w:rsidP="00A01789">
            <w:pPr>
              <w:jc w:val="center"/>
              <w:rPr>
                <w:i/>
              </w:rPr>
            </w:pPr>
            <w:r w:rsidRPr="0098684E">
              <w:t xml:space="preserve">Profiad/ </w:t>
            </w:r>
            <w:r w:rsidRPr="001F7D4C">
              <w:rPr>
                <w:i/>
              </w:rPr>
              <w:t>Experience</w:t>
            </w:r>
          </w:p>
          <w:p w14:paraId="762126B4" w14:textId="77777777" w:rsidR="00A01789" w:rsidRDefault="00A01789" w:rsidP="00A01789">
            <w:pPr>
              <w:rPr>
                <w:b/>
                <w:u w:val="single"/>
              </w:rPr>
            </w:pPr>
          </w:p>
        </w:tc>
      </w:tr>
      <w:tr w:rsidR="00A01789" w14:paraId="7477AF0F" w14:textId="77777777" w:rsidTr="00A01789">
        <w:trPr>
          <w:trHeight w:val="1017"/>
        </w:trPr>
        <w:tc>
          <w:tcPr>
            <w:tcW w:w="2552" w:type="dxa"/>
          </w:tcPr>
          <w:p w14:paraId="76FF4EA4" w14:textId="77777777" w:rsidR="00A01789" w:rsidRDefault="00A01789" w:rsidP="00A01789">
            <w:pPr>
              <w:rPr>
                <w:i/>
              </w:rPr>
            </w:pPr>
            <w:r w:rsidRPr="001F7D4C">
              <w:rPr>
                <w:i/>
              </w:rPr>
              <w:t>Feelings</w:t>
            </w:r>
          </w:p>
          <w:p w14:paraId="3B78DB3F" w14:textId="77777777" w:rsidR="00A01789" w:rsidRDefault="00A01789" w:rsidP="00A01789">
            <w:pPr>
              <w:rPr>
                <w:i/>
                <w:sz w:val="16"/>
              </w:rPr>
            </w:pPr>
            <w:r w:rsidRPr="00381B9B">
              <w:rPr>
                <w:i/>
                <w:sz w:val="16"/>
              </w:rPr>
              <w:t xml:space="preserve"> “What are your feelings regarding the experience</w:t>
            </w:r>
            <w:r>
              <w:rPr>
                <w:i/>
                <w:sz w:val="16"/>
              </w:rPr>
              <w:t>?</w:t>
            </w:r>
            <w:r w:rsidRPr="00381B9B">
              <w:rPr>
                <w:i/>
                <w:sz w:val="16"/>
              </w:rPr>
              <w:t>”</w:t>
            </w:r>
          </w:p>
          <w:p w14:paraId="267FC87E" w14:textId="77777777" w:rsidR="00A01789" w:rsidRPr="00381B9B" w:rsidRDefault="00A01789" w:rsidP="00A01789">
            <w:pPr>
              <w:rPr>
                <w:i/>
                <w:sz w:val="16"/>
              </w:rPr>
            </w:pPr>
          </w:p>
        </w:tc>
        <w:tc>
          <w:tcPr>
            <w:tcW w:w="7654" w:type="dxa"/>
          </w:tcPr>
          <w:p w14:paraId="0F3B63FE" w14:textId="77777777" w:rsidR="00A01789" w:rsidRPr="00993F26" w:rsidRDefault="00A01789" w:rsidP="00A01789">
            <w:pPr>
              <w:rPr>
                <w:sz w:val="18"/>
                <w:szCs w:val="18"/>
              </w:rPr>
            </w:pPr>
            <w:r>
              <w:rPr>
                <w:sz w:val="18"/>
                <w:szCs w:val="18"/>
              </w:rPr>
              <w:t xml:space="preserve">I feel that overall the lesson went well and that the children left the lesson with a better understanding of how to use the grid method to complete multiplication sums. All children were able to complete the calculations they were given and extension activities were given out. </w:t>
            </w:r>
          </w:p>
        </w:tc>
      </w:tr>
      <w:tr w:rsidR="00A01789" w14:paraId="462C1C8F" w14:textId="77777777" w:rsidTr="00A01789">
        <w:tc>
          <w:tcPr>
            <w:tcW w:w="2552" w:type="dxa"/>
          </w:tcPr>
          <w:p w14:paraId="2E83BD99" w14:textId="77777777" w:rsidR="00A01789" w:rsidRDefault="00A01789" w:rsidP="00A01789">
            <w:pPr>
              <w:rPr>
                <w:i/>
              </w:rPr>
            </w:pPr>
            <w:r w:rsidRPr="001F7D4C">
              <w:rPr>
                <w:i/>
              </w:rPr>
              <w:t>Remember and Understand</w:t>
            </w:r>
          </w:p>
          <w:p w14:paraId="0F0D66D5" w14:textId="77777777" w:rsidR="00A01789" w:rsidRDefault="00A01789" w:rsidP="00A01789">
            <w:pPr>
              <w:rPr>
                <w:i/>
                <w:sz w:val="16"/>
              </w:rPr>
            </w:pPr>
            <w:r w:rsidRPr="00381B9B">
              <w:rPr>
                <w:i/>
                <w:sz w:val="16"/>
              </w:rPr>
              <w:t xml:space="preserve"> “Can you list the aspects of the </w:t>
            </w:r>
            <w:r>
              <w:rPr>
                <w:i/>
                <w:sz w:val="16"/>
              </w:rPr>
              <w:t>learning experience</w:t>
            </w:r>
            <w:r w:rsidRPr="00381B9B">
              <w:rPr>
                <w:i/>
                <w:sz w:val="16"/>
              </w:rPr>
              <w:t xml:space="preserve"> that went well?”</w:t>
            </w:r>
          </w:p>
          <w:p w14:paraId="102EC177" w14:textId="77777777" w:rsidR="00A01789" w:rsidRDefault="00A01789" w:rsidP="00A01789">
            <w:pPr>
              <w:rPr>
                <w:i/>
                <w:sz w:val="16"/>
              </w:rPr>
            </w:pPr>
          </w:p>
          <w:p w14:paraId="6CC09BAA" w14:textId="77777777" w:rsidR="00A01789" w:rsidRDefault="00A01789" w:rsidP="00A01789">
            <w:pPr>
              <w:rPr>
                <w:i/>
                <w:sz w:val="16"/>
              </w:rPr>
            </w:pPr>
            <w:r>
              <w:rPr>
                <w:i/>
                <w:sz w:val="16"/>
              </w:rPr>
              <w:t xml:space="preserve"> “What were the elements of the learning experience that were disappointing?”</w:t>
            </w:r>
          </w:p>
          <w:p w14:paraId="3420B3C2" w14:textId="77777777" w:rsidR="00A01789" w:rsidRPr="00381B9B" w:rsidRDefault="00A01789" w:rsidP="00A01789">
            <w:pPr>
              <w:rPr>
                <w:i/>
                <w:sz w:val="16"/>
              </w:rPr>
            </w:pPr>
          </w:p>
        </w:tc>
        <w:tc>
          <w:tcPr>
            <w:tcW w:w="7654" w:type="dxa"/>
          </w:tcPr>
          <w:p w14:paraId="659CDBA3" w14:textId="77777777" w:rsidR="00A01789" w:rsidRDefault="00A01789" w:rsidP="00A01789">
            <w:pPr>
              <w:rPr>
                <w:b/>
                <w:sz w:val="18"/>
                <w:szCs w:val="18"/>
                <w:u w:val="single"/>
              </w:rPr>
            </w:pPr>
            <w:r w:rsidRPr="00993F26">
              <w:rPr>
                <w:b/>
                <w:sz w:val="18"/>
                <w:szCs w:val="18"/>
                <w:u w:val="single"/>
              </w:rPr>
              <w:t>Positives</w:t>
            </w:r>
          </w:p>
          <w:p w14:paraId="4DA2E4F7" w14:textId="77777777" w:rsidR="00A01789" w:rsidRPr="00C4157F" w:rsidRDefault="00A01789" w:rsidP="00A01789">
            <w:pPr>
              <w:rPr>
                <w:sz w:val="18"/>
                <w:szCs w:val="18"/>
              </w:rPr>
            </w:pPr>
            <w:r>
              <w:rPr>
                <w:sz w:val="18"/>
                <w:szCs w:val="18"/>
              </w:rPr>
              <w:t xml:space="preserve">During the initial input of the lesson the children appeared to have an understanding of the process needed to solve the problems. They showed a prior knowledge of the grid method and were able to follow along with my input. All of the calculations given appeared to be of the correct level for their attainment and extension activities were given to those who were not sufficiently challenged. All children appeared engaged in the main task as they were able to form their own calculations using the cards and appeared to enjoy this. All children were engaged during talk partners and able to give appropriate answers when asked to verbally and on the mini whiteboards. </w:t>
            </w:r>
          </w:p>
          <w:p w14:paraId="7D36AF05" w14:textId="77777777" w:rsidR="00A01789" w:rsidRPr="00993F26" w:rsidRDefault="00A01789" w:rsidP="00A01789">
            <w:pPr>
              <w:rPr>
                <w:sz w:val="18"/>
                <w:szCs w:val="18"/>
              </w:rPr>
            </w:pPr>
            <w:r w:rsidRPr="00993F26">
              <w:rPr>
                <w:sz w:val="18"/>
                <w:szCs w:val="18"/>
              </w:rPr>
              <w:t xml:space="preserve"> </w:t>
            </w:r>
          </w:p>
          <w:p w14:paraId="35E5441C" w14:textId="77777777" w:rsidR="00A01789" w:rsidRDefault="00A01789" w:rsidP="00A01789">
            <w:pPr>
              <w:rPr>
                <w:b/>
                <w:sz w:val="18"/>
                <w:szCs w:val="18"/>
                <w:u w:val="single"/>
              </w:rPr>
            </w:pPr>
            <w:r w:rsidRPr="00993F26">
              <w:rPr>
                <w:b/>
                <w:sz w:val="18"/>
                <w:szCs w:val="18"/>
                <w:u w:val="single"/>
              </w:rPr>
              <w:t xml:space="preserve">Negative </w:t>
            </w:r>
          </w:p>
          <w:p w14:paraId="3772B23A" w14:textId="77777777" w:rsidR="00A01789" w:rsidRPr="00993F26" w:rsidRDefault="00A01789" w:rsidP="00A01789">
            <w:r>
              <w:rPr>
                <w:sz w:val="18"/>
                <w:szCs w:val="18"/>
              </w:rPr>
              <w:t xml:space="preserve">A mistake was made by myself when completing a 3d x 3d calculation on the board. This appeared to confuse some children at first, however, some were able to identify the mistake and solve it themselves, therefore turning the incident into a learning opportunity and chance to welcome mistakes. </w:t>
            </w:r>
          </w:p>
        </w:tc>
      </w:tr>
      <w:tr w:rsidR="00A01789" w14:paraId="3A7DE383" w14:textId="77777777" w:rsidTr="00A01789">
        <w:tc>
          <w:tcPr>
            <w:tcW w:w="2552" w:type="dxa"/>
          </w:tcPr>
          <w:p w14:paraId="25506A59" w14:textId="77777777" w:rsidR="00A01789" w:rsidRDefault="00A01789" w:rsidP="00A01789">
            <w:pPr>
              <w:rPr>
                <w:i/>
              </w:rPr>
            </w:pPr>
            <w:r w:rsidRPr="001F7D4C">
              <w:rPr>
                <w:i/>
              </w:rPr>
              <w:t>Evaluate and analyse</w:t>
            </w:r>
          </w:p>
          <w:p w14:paraId="190CAE5A" w14:textId="77777777" w:rsidR="00A01789" w:rsidRDefault="00A01789" w:rsidP="00A01789">
            <w:pPr>
              <w:rPr>
                <w:i/>
                <w:sz w:val="16"/>
              </w:rPr>
            </w:pPr>
            <w:r>
              <w:rPr>
                <w:i/>
                <w:sz w:val="16"/>
              </w:rPr>
              <w:t xml:space="preserve"> “What will you keep the same to ensure effective teaching and learning in the future?”</w:t>
            </w:r>
          </w:p>
          <w:p w14:paraId="16897A41" w14:textId="77777777" w:rsidR="00A01789" w:rsidRDefault="00A01789" w:rsidP="00A01789">
            <w:pPr>
              <w:rPr>
                <w:i/>
                <w:sz w:val="16"/>
              </w:rPr>
            </w:pPr>
          </w:p>
          <w:p w14:paraId="3323D4FF" w14:textId="77777777" w:rsidR="00A01789" w:rsidRDefault="00A01789" w:rsidP="00A01789">
            <w:pPr>
              <w:rPr>
                <w:i/>
                <w:sz w:val="16"/>
              </w:rPr>
            </w:pPr>
            <w:r>
              <w:rPr>
                <w:i/>
                <w:sz w:val="16"/>
              </w:rPr>
              <w:t xml:space="preserve"> “What was the cause</w:t>
            </w:r>
            <w:r w:rsidRPr="00FB6DDF">
              <w:rPr>
                <w:i/>
                <w:sz w:val="16"/>
              </w:rPr>
              <w:t xml:space="preserve"> of the </w:t>
            </w:r>
            <w:r>
              <w:rPr>
                <w:i/>
                <w:sz w:val="16"/>
              </w:rPr>
              <w:t xml:space="preserve">most important </w:t>
            </w:r>
            <w:r w:rsidRPr="00FB6DDF">
              <w:rPr>
                <w:i/>
                <w:sz w:val="16"/>
              </w:rPr>
              <w:t>disappointing element?”</w:t>
            </w:r>
          </w:p>
          <w:p w14:paraId="00AF1C1F" w14:textId="77777777" w:rsidR="00A01789" w:rsidRPr="00FB6DDF" w:rsidRDefault="00A01789" w:rsidP="00A01789">
            <w:pPr>
              <w:rPr>
                <w:i/>
                <w:sz w:val="16"/>
              </w:rPr>
            </w:pPr>
          </w:p>
        </w:tc>
        <w:tc>
          <w:tcPr>
            <w:tcW w:w="7654" w:type="dxa"/>
          </w:tcPr>
          <w:p w14:paraId="58D690CD" w14:textId="77777777" w:rsidR="00A01789" w:rsidRPr="00C4157F" w:rsidRDefault="00A01789" w:rsidP="00A01789">
            <w:pPr>
              <w:rPr>
                <w:sz w:val="18"/>
                <w:szCs w:val="18"/>
              </w:rPr>
            </w:pPr>
            <w:r>
              <w:rPr>
                <w:sz w:val="18"/>
                <w:szCs w:val="18"/>
              </w:rPr>
              <w:t xml:space="preserve">In future, I will continue to use talk partners and mini whiteboards as a way to engage the children and inform myself of their understanding. Allowing the children to create their own calculations gave them the chance to challenge themselves at a level they found appropriate and a lo of children enjoyed this. Extension activities on hand were helpful for children who had a sound prior understanding that I was not aware of and therefore needed more challenge. This most disappointing element was caused by myself not being organised with the layout of the calculation I was displaying and a lack of concentration on my part. However, I found it was a good chance to check the children were engaged and give them a chance to use their thinking skills to solve the mistake. </w:t>
            </w:r>
          </w:p>
        </w:tc>
      </w:tr>
      <w:tr w:rsidR="00A01789" w14:paraId="75ED10CD" w14:textId="77777777" w:rsidTr="00A01789">
        <w:trPr>
          <w:trHeight w:val="2555"/>
        </w:trPr>
        <w:tc>
          <w:tcPr>
            <w:tcW w:w="2552" w:type="dxa"/>
          </w:tcPr>
          <w:p w14:paraId="0A8DF222" w14:textId="77777777" w:rsidR="00A01789" w:rsidRDefault="00A01789" w:rsidP="00A01789">
            <w:pPr>
              <w:rPr>
                <w:i/>
              </w:rPr>
            </w:pPr>
            <w:r w:rsidRPr="001F7D4C">
              <w:rPr>
                <w:i/>
              </w:rPr>
              <w:t>Conclusions and actions</w:t>
            </w:r>
          </w:p>
          <w:p w14:paraId="028EB827" w14:textId="77777777" w:rsidR="00A01789" w:rsidRDefault="00A01789" w:rsidP="00A01789">
            <w:pPr>
              <w:rPr>
                <w:i/>
                <w:sz w:val="16"/>
              </w:rPr>
            </w:pPr>
            <w:r w:rsidRPr="00A94C08">
              <w:rPr>
                <w:i/>
                <w:sz w:val="16"/>
              </w:rPr>
              <w:t xml:space="preserve"> “</w:t>
            </w:r>
            <w:r>
              <w:rPr>
                <w:i/>
                <w:sz w:val="16"/>
              </w:rPr>
              <w:t xml:space="preserve">What are your possible solutions to </w:t>
            </w:r>
            <w:r w:rsidRPr="00A94C08">
              <w:rPr>
                <w:i/>
                <w:sz w:val="16"/>
              </w:rPr>
              <w:t>the disappointing issues identified?”</w:t>
            </w:r>
          </w:p>
          <w:p w14:paraId="383B73AE" w14:textId="77777777" w:rsidR="00A01789" w:rsidRDefault="00A01789" w:rsidP="00A01789">
            <w:pPr>
              <w:rPr>
                <w:i/>
                <w:sz w:val="16"/>
              </w:rPr>
            </w:pPr>
          </w:p>
          <w:p w14:paraId="5BD1A6F0" w14:textId="77777777" w:rsidR="00A01789" w:rsidRDefault="00A01789" w:rsidP="00A01789">
            <w:pPr>
              <w:rPr>
                <w:i/>
                <w:sz w:val="16"/>
              </w:rPr>
            </w:pPr>
            <w:r>
              <w:rPr>
                <w:i/>
                <w:sz w:val="16"/>
              </w:rPr>
              <w:t xml:space="preserve"> “What will you do next?”</w:t>
            </w:r>
          </w:p>
          <w:p w14:paraId="14FE3608" w14:textId="77777777" w:rsidR="00A01789" w:rsidRPr="00A94C08" w:rsidRDefault="00A01789" w:rsidP="00A01789">
            <w:pPr>
              <w:rPr>
                <w:i/>
                <w:sz w:val="16"/>
              </w:rPr>
            </w:pPr>
          </w:p>
        </w:tc>
        <w:tc>
          <w:tcPr>
            <w:tcW w:w="7654" w:type="dxa"/>
          </w:tcPr>
          <w:p w14:paraId="776B9982" w14:textId="77777777" w:rsidR="00A01789" w:rsidRDefault="00A01789" w:rsidP="00A01789">
            <w:pPr>
              <w:rPr>
                <w:b/>
                <w:u w:val="single"/>
              </w:rPr>
            </w:pPr>
            <w:r>
              <w:rPr>
                <w:sz w:val="18"/>
                <w:szCs w:val="18"/>
              </w:rPr>
              <w:t xml:space="preserve">Completing calculations that I will be completing with the class prior to teaching the lesson will ensure that my subject knowledge is secure and there will be no mistakes made. Having notes on hand with the answers will also ensure I can check my own work to see if it is correct and where I may have gone wrong. </w:t>
            </w:r>
          </w:p>
        </w:tc>
      </w:tr>
      <w:tr w:rsidR="00A01789" w14:paraId="0189BAC6" w14:textId="77777777" w:rsidTr="00A01789">
        <w:tc>
          <w:tcPr>
            <w:tcW w:w="10206" w:type="dxa"/>
            <w:gridSpan w:val="2"/>
            <w:shd w:val="clear" w:color="auto" w:fill="EEECE1" w:themeFill="background2"/>
          </w:tcPr>
          <w:p w14:paraId="22AA7CFD" w14:textId="77777777" w:rsidR="00A01789" w:rsidRPr="00C53B1B" w:rsidRDefault="00A01789" w:rsidP="00A01789">
            <w:pPr>
              <w:jc w:val="center"/>
              <w:rPr>
                <w:i/>
              </w:rPr>
            </w:pPr>
            <w:r>
              <w:t xml:space="preserve">Y profiad newydd / </w:t>
            </w:r>
            <w:r w:rsidRPr="001F7D4C">
              <w:rPr>
                <w:i/>
              </w:rPr>
              <w:t>Transformed experience</w:t>
            </w:r>
          </w:p>
        </w:tc>
      </w:tr>
    </w:tbl>
    <w:p w14:paraId="1BCEEEA3" w14:textId="77777777" w:rsidR="00A01789" w:rsidRPr="0098684E" w:rsidRDefault="00A01789" w:rsidP="00A01789">
      <w:pPr>
        <w:autoSpaceDE w:val="0"/>
        <w:autoSpaceDN w:val="0"/>
        <w:adjustRightInd w:val="0"/>
        <w:rPr>
          <w:b/>
          <w:u w:val="single"/>
        </w:rPr>
      </w:pPr>
    </w:p>
    <w:p w14:paraId="68554CFC" w14:textId="77777777" w:rsidR="00096BB5" w:rsidRPr="00096BB5" w:rsidRDefault="00096BB5" w:rsidP="00096BB5"/>
    <w:p w14:paraId="1C4999D7" w14:textId="77777777" w:rsidR="00096BB5" w:rsidRPr="00096BB5" w:rsidRDefault="00096BB5" w:rsidP="00096BB5"/>
    <w:p w14:paraId="5C4D752C" w14:textId="77777777" w:rsidR="00096BB5" w:rsidRPr="00096BB5" w:rsidRDefault="00096BB5" w:rsidP="00096BB5"/>
    <w:p w14:paraId="4AA3F2C0" w14:textId="77777777" w:rsidR="00096BB5" w:rsidRPr="00096BB5" w:rsidRDefault="00096BB5" w:rsidP="00096BB5"/>
    <w:p w14:paraId="59EBAFC4" w14:textId="77777777" w:rsidR="00096BB5" w:rsidRPr="00096BB5" w:rsidRDefault="00096BB5" w:rsidP="00096BB5"/>
    <w:p w14:paraId="5C09F316" w14:textId="03E92242" w:rsidR="00A01789" w:rsidRPr="004C3A0B" w:rsidRDefault="00401271" w:rsidP="00A01789">
      <w:pPr>
        <w:tabs>
          <w:tab w:val="left" w:pos="5103"/>
        </w:tabs>
        <w:jc w:val="center"/>
        <w:rPr>
          <w:rFonts w:ascii="Arial" w:hAnsi="Arial" w:cs="Arial"/>
          <w:b/>
          <w:bCs/>
        </w:rPr>
      </w:pPr>
      <w:r>
        <w:rPr>
          <w:rFonts w:ascii="Arial" w:hAnsi="Arial" w:cs="Arial"/>
          <w:b/>
          <w:bCs/>
          <w:noProof/>
        </w:rPr>
        <mc:AlternateContent>
          <mc:Choice Requires="wps">
            <w:drawing>
              <wp:anchor distT="0" distB="0" distL="114300" distR="114300" simplePos="0" relativeHeight="251662336" behindDoc="0" locked="0" layoutInCell="1" allowOverlap="1" wp14:anchorId="21D401A4" wp14:editId="7B04212F">
                <wp:simplePos x="0" y="0"/>
                <wp:positionH relativeFrom="column">
                  <wp:posOffset>-914400</wp:posOffset>
                </wp:positionH>
                <wp:positionV relativeFrom="paragraph">
                  <wp:posOffset>-800100</wp:posOffset>
                </wp:positionV>
                <wp:extent cx="2857500" cy="342900"/>
                <wp:effectExtent l="0" t="0" r="0" b="12700"/>
                <wp:wrapSquare wrapText="bothSides"/>
                <wp:docPr id="8" name="Text Box 8"/>
                <wp:cNvGraphicFramePr/>
                <a:graphic xmlns:a="http://schemas.openxmlformats.org/drawingml/2006/main">
                  <a:graphicData uri="http://schemas.microsoft.com/office/word/2010/wordprocessingShape">
                    <wps:wsp>
                      <wps:cNvSpPr txBox="1"/>
                      <wps:spPr>
                        <a:xfrm>
                          <a:off x="0" y="0"/>
                          <a:ext cx="28575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EF33EAA" w14:textId="04AF0AE6" w:rsidR="009E4A1E" w:rsidRPr="00401271" w:rsidRDefault="009E4A1E">
                            <w:pPr>
                              <w:rPr>
                                <w:rFonts w:asciiTheme="majorHAnsi" w:hAnsiTheme="majorHAnsi"/>
                              </w:rPr>
                            </w:pPr>
                            <w:r w:rsidRPr="00401271">
                              <w:rPr>
                                <w:rFonts w:asciiTheme="majorHAnsi" w:hAnsiTheme="majorHAnsi"/>
                              </w:rPr>
                              <w:t>Appendix 4 – Ethics 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8" o:spid="_x0000_s1029" type="#_x0000_t202" style="position:absolute;left:0;text-align:left;margin-left:-71.95pt;margin-top:-62.95pt;width:225pt;height:27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" filled="f" stroked="f">
                <v:textbox>
                  <w:txbxContent>
                    <w:p w14:paraId="4EF33EAA" w14:textId="04AF0AE6" w:rsidR="009E4A1E" w:rsidRPr="00401271" w:rsidRDefault="009E4A1E">
                      <w:pPr>
                        <w:rPr>
                          <w:rFonts w:asciiTheme="majorHAnsi" w:hAnsiTheme="majorHAnsi"/>
                        </w:rPr>
                      </w:pPr>
                      <w:r w:rsidRPr="00401271">
                        <w:rPr>
                          <w:rFonts w:asciiTheme="majorHAnsi" w:hAnsiTheme="majorHAnsi"/>
                        </w:rPr>
                        <w:t>Appendix 4 – Ethics Form</w:t>
                      </w:r>
                    </w:p>
                  </w:txbxContent>
                </v:textbox>
                <w10:wrap type="square"/>
              </v:shape>
            </w:pict>
          </mc:Fallback>
        </mc:AlternateContent>
      </w:r>
      <w:r w:rsidR="00A01789" w:rsidRPr="004C3A0B">
        <w:rPr>
          <w:rFonts w:ascii="Arial" w:hAnsi="Arial" w:cs="Arial"/>
          <w:b/>
          <w:bCs/>
        </w:rPr>
        <w:t>APPLICATION FOR ETHICAL APPROVAL</w:t>
      </w:r>
    </w:p>
    <w:p w14:paraId="04BF844A" w14:textId="77777777" w:rsidR="00A01789" w:rsidRPr="004C3A0B" w:rsidRDefault="00A01789" w:rsidP="00A01789">
      <w:pPr>
        <w:tabs>
          <w:tab w:val="left" w:pos="5103"/>
        </w:tabs>
        <w:ind w:right="282"/>
        <w:jc w:val="center"/>
        <w:rPr>
          <w:rFonts w:ascii="Arial" w:hAnsi="Arial" w:cs="Arial"/>
          <w:b/>
          <w:bCs/>
        </w:rPr>
      </w:pPr>
    </w:p>
    <w:p w14:paraId="4242B092" w14:textId="77777777" w:rsidR="00A01789" w:rsidRPr="004C3A0B" w:rsidRDefault="00A01789" w:rsidP="00A01789">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37CB8E5" w14:textId="77777777" w:rsidR="00A01789" w:rsidRPr="004C3A0B" w:rsidRDefault="00A01789" w:rsidP="00A01789">
      <w:pPr>
        <w:tabs>
          <w:tab w:val="left" w:pos="5103"/>
        </w:tabs>
        <w:ind w:right="282"/>
        <w:jc w:val="center"/>
        <w:rPr>
          <w:rFonts w:ascii="Arial" w:hAnsi="Arial" w:cs="Arial"/>
          <w:b/>
          <w:bCs/>
          <w:sz w:val="16"/>
          <w:szCs w:val="16"/>
        </w:rPr>
      </w:pPr>
    </w:p>
    <w:p w14:paraId="32CDD33A" w14:textId="77777777" w:rsidR="00A01789" w:rsidRPr="004C3A0B" w:rsidRDefault="00A01789" w:rsidP="00A01789">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D2D2E17" w14:textId="77777777" w:rsidR="00A01789" w:rsidRPr="004C3A0B" w:rsidRDefault="00A01789" w:rsidP="00A01789">
      <w:pPr>
        <w:tabs>
          <w:tab w:val="left" w:pos="5103"/>
        </w:tabs>
        <w:ind w:right="282"/>
        <w:jc w:val="both"/>
        <w:rPr>
          <w:rFonts w:ascii="Arial" w:hAnsi="Arial" w:cs="Arial"/>
          <w:sz w:val="22"/>
          <w:szCs w:val="22"/>
        </w:rPr>
      </w:pPr>
    </w:p>
    <w:p w14:paraId="694DEFE9" w14:textId="77777777" w:rsidR="00A01789" w:rsidRPr="004C3A0B" w:rsidRDefault="00A01789" w:rsidP="00A01789">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DF9A964" w14:textId="77777777" w:rsidR="00A01789" w:rsidRPr="004C3A0B" w:rsidRDefault="00A01789" w:rsidP="00A01789">
      <w:pPr>
        <w:tabs>
          <w:tab w:val="left" w:pos="5103"/>
        </w:tabs>
        <w:ind w:right="282"/>
        <w:jc w:val="both"/>
        <w:rPr>
          <w:rFonts w:ascii="Arial" w:hAnsi="Arial" w:cs="Arial"/>
          <w:sz w:val="22"/>
          <w:szCs w:val="22"/>
        </w:rPr>
      </w:pPr>
    </w:p>
    <w:p w14:paraId="1DE442D0" w14:textId="77777777" w:rsidR="00A01789" w:rsidRPr="004C3A0B" w:rsidRDefault="00A01789" w:rsidP="00A01789">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E3E52D" w14:textId="77777777" w:rsidR="00A01789" w:rsidRPr="004C3A0B" w:rsidRDefault="00A01789" w:rsidP="00A01789">
      <w:pPr>
        <w:tabs>
          <w:tab w:val="left" w:pos="5103"/>
        </w:tabs>
        <w:ind w:right="282"/>
        <w:jc w:val="both"/>
        <w:rPr>
          <w:rFonts w:ascii="Arial" w:hAnsi="Arial" w:cs="Arial"/>
          <w:sz w:val="22"/>
          <w:szCs w:val="22"/>
        </w:rPr>
      </w:pPr>
    </w:p>
    <w:p w14:paraId="39DBD15B" w14:textId="77777777" w:rsidR="00A01789" w:rsidRPr="004C3A0B" w:rsidRDefault="00A01789" w:rsidP="00A01789">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0FB5A03" w14:textId="77777777" w:rsidR="00A01789" w:rsidRPr="004C3A0B" w:rsidRDefault="00A01789" w:rsidP="00A01789">
      <w:pPr>
        <w:autoSpaceDE w:val="0"/>
        <w:autoSpaceDN w:val="0"/>
        <w:adjustRightInd w:val="0"/>
        <w:jc w:val="both"/>
        <w:rPr>
          <w:rFonts w:ascii="Arial" w:hAnsi="Arial" w:cs="Arial"/>
          <w:sz w:val="22"/>
          <w:szCs w:val="22"/>
        </w:rPr>
      </w:pPr>
    </w:p>
    <w:p w14:paraId="05B909A6" w14:textId="77777777" w:rsidR="00A01789" w:rsidRPr="004C3A0B" w:rsidRDefault="00A01789" w:rsidP="00A01789">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26B3CFA4" w14:textId="77777777" w:rsidR="00A01789" w:rsidRPr="004C3A0B" w:rsidRDefault="00A01789" w:rsidP="00A01789">
      <w:pPr>
        <w:autoSpaceDE w:val="0"/>
        <w:autoSpaceDN w:val="0"/>
        <w:adjustRightInd w:val="0"/>
        <w:jc w:val="both"/>
        <w:rPr>
          <w:rFonts w:ascii="Arial" w:hAnsi="Arial" w:cs="Arial"/>
          <w:sz w:val="22"/>
          <w:szCs w:val="22"/>
        </w:rPr>
      </w:pPr>
    </w:p>
    <w:p w14:paraId="5B31921B" w14:textId="77777777" w:rsidR="00A01789" w:rsidRPr="004C3A0B" w:rsidRDefault="00A01789" w:rsidP="00A01789">
      <w:pPr>
        <w:autoSpaceDE w:val="0"/>
        <w:autoSpaceDN w:val="0"/>
        <w:adjustRightInd w:val="0"/>
        <w:jc w:val="both"/>
        <w:rPr>
          <w:rFonts w:ascii="Arial" w:hAnsi="Arial" w:cs="Arial"/>
          <w:sz w:val="22"/>
          <w:szCs w:val="22"/>
        </w:rPr>
      </w:pPr>
    </w:p>
    <w:p w14:paraId="17BEF33F" w14:textId="77777777" w:rsidR="00A01789" w:rsidRPr="004C3A0B" w:rsidRDefault="00A01789" w:rsidP="00A0178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13867EC6" w14:textId="77777777" w:rsidR="00A01789" w:rsidRPr="004C3A0B" w:rsidRDefault="00A01789" w:rsidP="00A0178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A01789" w:rsidRPr="004C3A0B" w14:paraId="6B8A20EE" w14:textId="77777777" w:rsidTr="00A01789">
        <w:trPr>
          <w:trHeight w:val="439"/>
        </w:trPr>
        <w:tc>
          <w:tcPr>
            <w:tcW w:w="3510" w:type="dxa"/>
            <w:gridSpan w:val="3"/>
            <w:shd w:val="clear" w:color="auto" w:fill="F2F2F2" w:themeFill="background1" w:themeFillShade="F2"/>
          </w:tcPr>
          <w:p w14:paraId="29BA1EF7" w14:textId="77777777" w:rsidR="00A01789" w:rsidRPr="004C3A0B" w:rsidRDefault="00A01789" w:rsidP="00A01789">
            <w:pPr>
              <w:rPr>
                <w:rFonts w:ascii="Arial" w:hAnsi="Arial" w:cs="Arial"/>
                <w:sz w:val="22"/>
                <w:szCs w:val="22"/>
              </w:rPr>
            </w:pPr>
            <w:r w:rsidRPr="004C3A0B">
              <w:rPr>
                <w:rFonts w:ascii="Arial" w:hAnsi="Arial" w:cs="Arial"/>
                <w:sz w:val="22"/>
                <w:szCs w:val="22"/>
              </w:rPr>
              <w:t>Full Name:</w:t>
            </w:r>
          </w:p>
        </w:tc>
        <w:tc>
          <w:tcPr>
            <w:tcW w:w="6379" w:type="dxa"/>
            <w:gridSpan w:val="4"/>
          </w:tcPr>
          <w:p w14:paraId="6442A393" w14:textId="77777777" w:rsidR="00A01789" w:rsidRPr="004C3A0B" w:rsidRDefault="00A01789" w:rsidP="00A01789">
            <w:pPr>
              <w:rPr>
                <w:rFonts w:ascii="Arial" w:hAnsi="Arial" w:cs="Arial"/>
                <w:sz w:val="22"/>
                <w:szCs w:val="22"/>
              </w:rPr>
            </w:pPr>
            <w:r>
              <w:rPr>
                <w:rFonts w:ascii="Arial" w:hAnsi="Arial" w:cs="Arial"/>
                <w:sz w:val="22"/>
                <w:szCs w:val="22"/>
              </w:rPr>
              <w:t xml:space="preserve">Sophie Edwards </w:t>
            </w:r>
          </w:p>
        </w:tc>
      </w:tr>
      <w:tr w:rsidR="00A01789" w:rsidRPr="004C3A0B" w14:paraId="7D515704" w14:textId="77777777" w:rsidTr="00A01789">
        <w:tc>
          <w:tcPr>
            <w:tcW w:w="9889" w:type="dxa"/>
            <w:gridSpan w:val="7"/>
          </w:tcPr>
          <w:p w14:paraId="2D1E4532" w14:textId="77777777" w:rsidR="00A01789" w:rsidRPr="004C3A0B" w:rsidRDefault="00A01789" w:rsidP="00A01789">
            <w:pPr>
              <w:rPr>
                <w:rFonts w:ascii="Arial" w:hAnsi="Arial" w:cs="Arial"/>
                <w:sz w:val="22"/>
                <w:szCs w:val="22"/>
              </w:rPr>
            </w:pPr>
            <w:r w:rsidRPr="004C3A0B">
              <w:rPr>
                <w:rFonts w:ascii="Arial" w:hAnsi="Arial" w:cs="Arial"/>
                <w:sz w:val="22"/>
                <w:szCs w:val="22"/>
              </w:rPr>
              <w:t>Tick all boxes which apply:</w:t>
            </w:r>
          </w:p>
        </w:tc>
      </w:tr>
      <w:tr w:rsidR="00A01789" w:rsidRPr="004C3A0B" w14:paraId="1C9F81D5" w14:textId="77777777" w:rsidTr="00A01789">
        <w:trPr>
          <w:trHeight w:val="472"/>
        </w:trPr>
        <w:tc>
          <w:tcPr>
            <w:tcW w:w="1951" w:type="dxa"/>
            <w:shd w:val="clear" w:color="auto" w:fill="F2F2F2" w:themeFill="background1" w:themeFillShade="F2"/>
            <w:vAlign w:val="center"/>
          </w:tcPr>
          <w:p w14:paraId="34843C13" w14:textId="77777777" w:rsidR="00A01789" w:rsidRPr="004C3A0B" w:rsidRDefault="00A01789" w:rsidP="00A01789">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sdtPr>
          <w:sdtContent>
            <w:tc>
              <w:tcPr>
                <w:tcW w:w="1276" w:type="dxa"/>
                <w:shd w:val="clear" w:color="auto" w:fill="BFBFBF" w:themeFill="background1" w:themeFillShade="BF"/>
                <w:vAlign w:val="center"/>
              </w:tcPr>
              <w:p w14:paraId="5001760D" w14:textId="77777777" w:rsidR="00A01789" w:rsidRPr="004C3A0B" w:rsidRDefault="00A01789" w:rsidP="00A01789">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631A9FB2" w14:textId="77777777" w:rsidR="00A01789" w:rsidRPr="004C3A0B" w:rsidRDefault="00A01789" w:rsidP="00A01789">
            <w:pPr>
              <w:jc w:val="center"/>
              <w:rPr>
                <w:rFonts w:ascii="Arial" w:hAnsi="Arial" w:cs="Arial"/>
                <w:sz w:val="22"/>
                <w:szCs w:val="22"/>
              </w:rPr>
            </w:pPr>
            <w:r w:rsidRPr="004C3A0B">
              <w:rPr>
                <w:rFonts w:ascii="Arial" w:hAnsi="Arial" w:cs="Arial"/>
                <w:sz w:val="22"/>
                <w:szCs w:val="22"/>
              </w:rPr>
              <w:t>Student:</w:t>
            </w:r>
          </w:p>
        </w:tc>
        <w:sdt>
          <w:sdtPr>
            <w:id w:val="878279592"/>
            <w:showingPlcHdr/>
          </w:sdtPr>
          <w:sdtContent>
            <w:tc>
              <w:tcPr>
                <w:tcW w:w="992" w:type="dxa"/>
                <w:shd w:val="clear" w:color="auto" w:fill="BFBFBF" w:themeFill="background1" w:themeFillShade="BF"/>
                <w:vAlign w:val="center"/>
              </w:tcPr>
              <w:p w14:paraId="0F6D5ABD" w14:textId="77777777" w:rsidR="00A01789" w:rsidRPr="006C2B47" w:rsidRDefault="00A01789" w:rsidP="00A01789">
                <w:pPr>
                  <w:pStyle w:val="ListParagraph"/>
                  <w:numPr>
                    <w:ilvl w:val="0"/>
                    <w:numId w:val="28"/>
                  </w:numPr>
                  <w:jc w:val="center"/>
                  <w:rPr>
                    <w:rFonts w:ascii="Arial" w:hAnsi="Arial" w:cs="Arial"/>
                  </w:rPr>
                </w:pPr>
                <w:r>
                  <w:t xml:space="preserve">     </w:t>
                </w:r>
              </w:p>
            </w:tc>
          </w:sdtContent>
        </w:sdt>
        <w:tc>
          <w:tcPr>
            <w:tcW w:w="3119" w:type="dxa"/>
            <w:shd w:val="clear" w:color="auto" w:fill="F2F2F2" w:themeFill="background1" w:themeFillShade="F2"/>
            <w:vAlign w:val="center"/>
          </w:tcPr>
          <w:p w14:paraId="713ECDCA" w14:textId="77777777" w:rsidR="00A01789" w:rsidRPr="004C3A0B" w:rsidRDefault="00A01789" w:rsidP="00A01789">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sdtPr>
          <w:sdtContent>
            <w:tc>
              <w:tcPr>
                <w:tcW w:w="850" w:type="dxa"/>
                <w:shd w:val="clear" w:color="auto" w:fill="BFBFBF" w:themeFill="background1" w:themeFillShade="BF"/>
                <w:vAlign w:val="center"/>
              </w:tcPr>
              <w:p w14:paraId="1169A304" w14:textId="77777777" w:rsidR="00A01789" w:rsidRPr="004C3A0B" w:rsidRDefault="00A01789" w:rsidP="00A01789">
                <w:pPr>
                  <w:jc w:val="center"/>
                  <w:rPr>
                    <w:rFonts w:ascii="Arial" w:hAnsi="Arial" w:cs="Arial"/>
                    <w:sz w:val="22"/>
                    <w:szCs w:val="22"/>
                  </w:rPr>
                </w:pPr>
                <w:r>
                  <w:rPr>
                    <w:rFonts w:ascii="MS Gothic" w:eastAsia="MS Gothic" w:hAnsi="MS Gothic" w:cs="Arial" w:hint="eastAsia"/>
                    <w:sz w:val="22"/>
                    <w:szCs w:val="22"/>
                  </w:rPr>
                  <w:t>☐</w:t>
                </w:r>
              </w:p>
            </w:tc>
          </w:sdtContent>
        </w:sdt>
      </w:tr>
    </w:tbl>
    <w:p w14:paraId="2E4496C1" w14:textId="77777777" w:rsidR="00A01789" w:rsidRPr="004C3A0B" w:rsidRDefault="00A01789" w:rsidP="00A0178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01789" w:rsidRPr="004C3A0B" w14:paraId="37CC37AC" w14:textId="77777777" w:rsidTr="00A01789">
        <w:trPr>
          <w:cantSplit/>
          <w:trHeight w:val="334"/>
        </w:trPr>
        <w:tc>
          <w:tcPr>
            <w:tcW w:w="3510" w:type="dxa"/>
            <w:shd w:val="clear" w:color="auto" w:fill="F2F2F2" w:themeFill="background1" w:themeFillShade="F2"/>
          </w:tcPr>
          <w:p w14:paraId="185843CE" w14:textId="77777777" w:rsidR="00A01789" w:rsidRPr="004C3A0B" w:rsidRDefault="00A01789" w:rsidP="00A01789">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0D2DF993" w14:textId="77777777" w:rsidR="00A01789" w:rsidRPr="004C3A0B" w:rsidRDefault="00A01789" w:rsidP="00A01789">
            <w:pPr>
              <w:rPr>
                <w:rFonts w:ascii="Arial" w:hAnsi="Arial" w:cs="Arial"/>
                <w:sz w:val="22"/>
                <w:szCs w:val="22"/>
              </w:rPr>
            </w:pPr>
            <w:r>
              <w:rPr>
                <w:rFonts w:ascii="Arial" w:hAnsi="Arial" w:cs="Arial"/>
                <w:sz w:val="22"/>
                <w:szCs w:val="22"/>
              </w:rPr>
              <w:t xml:space="preserve">Yr Athrofa </w:t>
            </w:r>
          </w:p>
        </w:tc>
      </w:tr>
      <w:tr w:rsidR="00A01789" w:rsidRPr="004C3A0B" w14:paraId="4C058815" w14:textId="77777777" w:rsidTr="00A01789">
        <w:trPr>
          <w:cantSplit/>
          <w:trHeight w:val="340"/>
        </w:trPr>
        <w:tc>
          <w:tcPr>
            <w:tcW w:w="3510" w:type="dxa"/>
            <w:shd w:val="clear" w:color="auto" w:fill="F2F2F2" w:themeFill="background1" w:themeFillShade="F2"/>
          </w:tcPr>
          <w:p w14:paraId="30808EF6" w14:textId="77777777" w:rsidR="00A01789" w:rsidRPr="004C3A0B" w:rsidRDefault="00A01789" w:rsidP="00A01789">
            <w:pPr>
              <w:rPr>
                <w:rFonts w:ascii="Arial" w:hAnsi="Arial" w:cs="Arial"/>
                <w:sz w:val="22"/>
                <w:szCs w:val="22"/>
              </w:rPr>
            </w:pPr>
            <w:r w:rsidRPr="004C3A0B">
              <w:rPr>
                <w:rFonts w:ascii="Arial" w:hAnsi="Arial" w:cs="Arial"/>
                <w:sz w:val="22"/>
                <w:szCs w:val="22"/>
              </w:rPr>
              <w:t>Campus:</w:t>
            </w:r>
          </w:p>
        </w:tc>
        <w:tc>
          <w:tcPr>
            <w:tcW w:w="6379" w:type="dxa"/>
            <w:gridSpan w:val="3"/>
          </w:tcPr>
          <w:p w14:paraId="4EF9462A" w14:textId="77777777" w:rsidR="00A01789" w:rsidRPr="004C3A0B" w:rsidRDefault="00A01789" w:rsidP="00A01789">
            <w:pPr>
              <w:rPr>
                <w:rFonts w:ascii="Arial" w:hAnsi="Arial" w:cs="Arial"/>
                <w:sz w:val="22"/>
                <w:szCs w:val="22"/>
              </w:rPr>
            </w:pPr>
            <w:r>
              <w:rPr>
                <w:rFonts w:ascii="Arial" w:hAnsi="Arial" w:cs="Arial"/>
                <w:sz w:val="22"/>
                <w:szCs w:val="22"/>
              </w:rPr>
              <w:t>Townhill</w:t>
            </w:r>
          </w:p>
        </w:tc>
      </w:tr>
      <w:tr w:rsidR="00A01789" w:rsidRPr="004C3A0B" w14:paraId="31FD9548" w14:textId="77777777" w:rsidTr="00A01789">
        <w:trPr>
          <w:cantSplit/>
          <w:trHeight w:val="340"/>
        </w:trPr>
        <w:tc>
          <w:tcPr>
            <w:tcW w:w="3510" w:type="dxa"/>
            <w:shd w:val="clear" w:color="auto" w:fill="F2F2F2" w:themeFill="background1" w:themeFillShade="F2"/>
          </w:tcPr>
          <w:p w14:paraId="0B426AC5" w14:textId="77777777" w:rsidR="00A01789" w:rsidRPr="004C3A0B" w:rsidRDefault="00A01789" w:rsidP="00A01789">
            <w:pPr>
              <w:rPr>
                <w:rFonts w:ascii="Arial" w:hAnsi="Arial" w:cs="Arial"/>
                <w:sz w:val="22"/>
                <w:szCs w:val="22"/>
              </w:rPr>
            </w:pPr>
            <w:r w:rsidRPr="004C3A0B">
              <w:rPr>
                <w:rFonts w:ascii="Arial" w:hAnsi="Arial" w:cs="Arial"/>
                <w:sz w:val="22"/>
                <w:szCs w:val="22"/>
              </w:rPr>
              <w:t>E-mail address:</w:t>
            </w:r>
          </w:p>
        </w:tc>
        <w:tc>
          <w:tcPr>
            <w:tcW w:w="6379" w:type="dxa"/>
            <w:gridSpan w:val="3"/>
          </w:tcPr>
          <w:p w14:paraId="0E06B294" w14:textId="77777777" w:rsidR="00A01789" w:rsidRPr="004C3A0B" w:rsidRDefault="00A01789" w:rsidP="00A01789">
            <w:pPr>
              <w:rPr>
                <w:rFonts w:ascii="Arial" w:hAnsi="Arial" w:cs="Arial"/>
                <w:sz w:val="22"/>
                <w:szCs w:val="22"/>
              </w:rPr>
            </w:pPr>
            <w:r>
              <w:rPr>
                <w:rFonts w:ascii="Arial" w:hAnsi="Arial" w:cs="Arial"/>
                <w:sz w:val="22"/>
                <w:szCs w:val="22"/>
              </w:rPr>
              <w:t>1301205@student.uwtsd.ac.uk</w:t>
            </w:r>
          </w:p>
        </w:tc>
      </w:tr>
      <w:tr w:rsidR="00A01789" w:rsidRPr="004C3A0B" w14:paraId="4AF55EFB" w14:textId="77777777" w:rsidTr="00A01789">
        <w:trPr>
          <w:cantSplit/>
          <w:trHeight w:val="340"/>
        </w:trPr>
        <w:tc>
          <w:tcPr>
            <w:tcW w:w="3510" w:type="dxa"/>
            <w:shd w:val="clear" w:color="auto" w:fill="F2F2F2" w:themeFill="background1" w:themeFillShade="F2"/>
          </w:tcPr>
          <w:p w14:paraId="6854C9DD" w14:textId="77777777" w:rsidR="00A01789" w:rsidRPr="004C3A0B" w:rsidRDefault="00A01789" w:rsidP="00A01789">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17D113E8" w14:textId="77777777" w:rsidR="00A01789" w:rsidRPr="004C3A0B" w:rsidRDefault="00A01789" w:rsidP="00A01789">
            <w:pPr>
              <w:rPr>
                <w:rFonts w:ascii="Arial" w:hAnsi="Arial" w:cs="Arial"/>
                <w:sz w:val="22"/>
                <w:szCs w:val="22"/>
              </w:rPr>
            </w:pPr>
            <w:r>
              <w:rPr>
                <w:rFonts w:ascii="Arial" w:hAnsi="Arial" w:cs="Arial"/>
                <w:sz w:val="22"/>
                <w:szCs w:val="22"/>
              </w:rPr>
              <w:t>07932811907</w:t>
            </w:r>
          </w:p>
        </w:tc>
      </w:tr>
      <w:tr w:rsidR="00A01789" w:rsidRPr="004C3A0B" w14:paraId="1F026ADE" w14:textId="77777777" w:rsidTr="00A01789">
        <w:tc>
          <w:tcPr>
            <w:tcW w:w="9889" w:type="dxa"/>
            <w:gridSpan w:val="4"/>
          </w:tcPr>
          <w:p w14:paraId="4249A9C3" w14:textId="77777777" w:rsidR="00A01789" w:rsidRPr="004C3A0B" w:rsidRDefault="00A01789" w:rsidP="00A01789">
            <w:pPr>
              <w:rPr>
                <w:rFonts w:ascii="Arial" w:hAnsi="Arial" w:cs="Arial"/>
                <w:sz w:val="22"/>
                <w:szCs w:val="22"/>
              </w:rPr>
            </w:pPr>
            <w:r w:rsidRPr="004C3A0B">
              <w:rPr>
                <w:rFonts w:ascii="Arial" w:hAnsi="Arial" w:cs="Arial"/>
                <w:b/>
                <w:i/>
                <w:sz w:val="22"/>
                <w:szCs w:val="22"/>
              </w:rPr>
              <w:t>For students:</w:t>
            </w:r>
          </w:p>
        </w:tc>
      </w:tr>
      <w:tr w:rsidR="00A01789" w:rsidRPr="004C3A0B" w14:paraId="0C7DD818" w14:textId="77777777" w:rsidTr="00A01789">
        <w:trPr>
          <w:trHeight w:val="513"/>
        </w:trPr>
        <w:tc>
          <w:tcPr>
            <w:tcW w:w="3510" w:type="dxa"/>
            <w:shd w:val="clear" w:color="auto" w:fill="F2F2F2" w:themeFill="background1" w:themeFillShade="F2"/>
            <w:vAlign w:val="center"/>
          </w:tcPr>
          <w:p w14:paraId="3ACA9600" w14:textId="77777777" w:rsidR="00A01789" w:rsidRPr="004C3A0B" w:rsidRDefault="00A01789" w:rsidP="00A01789">
            <w:pPr>
              <w:rPr>
                <w:rFonts w:ascii="Arial" w:hAnsi="Arial" w:cs="Arial"/>
                <w:sz w:val="22"/>
                <w:szCs w:val="22"/>
              </w:rPr>
            </w:pPr>
            <w:r w:rsidRPr="004C3A0B">
              <w:rPr>
                <w:rFonts w:ascii="Arial" w:hAnsi="Arial" w:cs="Arial"/>
                <w:sz w:val="22"/>
                <w:szCs w:val="22"/>
              </w:rPr>
              <w:t>Student Number:</w:t>
            </w:r>
          </w:p>
        </w:tc>
        <w:tc>
          <w:tcPr>
            <w:tcW w:w="3969" w:type="dxa"/>
            <w:vAlign w:val="center"/>
          </w:tcPr>
          <w:p w14:paraId="08E93F31" w14:textId="77777777" w:rsidR="00A01789" w:rsidRPr="004C3A0B" w:rsidRDefault="00A01789" w:rsidP="00A01789">
            <w:pPr>
              <w:rPr>
                <w:rFonts w:ascii="Arial" w:hAnsi="Arial" w:cs="Arial"/>
                <w:sz w:val="22"/>
                <w:szCs w:val="22"/>
              </w:rPr>
            </w:pPr>
            <w:r>
              <w:rPr>
                <w:rFonts w:ascii="Arial" w:hAnsi="Arial" w:cs="Arial"/>
                <w:sz w:val="22"/>
                <w:szCs w:val="22"/>
              </w:rPr>
              <w:t>1301205</w:t>
            </w:r>
          </w:p>
        </w:tc>
        <w:tc>
          <w:tcPr>
            <w:tcW w:w="1701" w:type="dxa"/>
            <w:vAlign w:val="center"/>
          </w:tcPr>
          <w:p w14:paraId="7729EF53" w14:textId="77777777" w:rsidR="00A01789" w:rsidRPr="004C3A0B" w:rsidRDefault="00A01789" w:rsidP="00A01789">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sdtPr>
          <w:sdtContent>
            <w:tc>
              <w:tcPr>
                <w:tcW w:w="709" w:type="dxa"/>
                <w:shd w:val="clear" w:color="auto" w:fill="BFBFBF" w:themeFill="background1" w:themeFillShade="BF"/>
                <w:vAlign w:val="center"/>
              </w:tcPr>
              <w:p w14:paraId="1ECF29A8" w14:textId="77777777" w:rsidR="00A01789" w:rsidRPr="004C3A0B" w:rsidRDefault="00A01789" w:rsidP="00A01789">
                <w:pPr>
                  <w:jc w:val="center"/>
                  <w:rPr>
                    <w:rFonts w:ascii="Arial" w:hAnsi="Arial" w:cs="Arial"/>
                    <w:sz w:val="22"/>
                    <w:szCs w:val="22"/>
                  </w:rPr>
                </w:pPr>
                <w:r>
                  <w:rPr>
                    <w:rFonts w:ascii="MS Gothic" w:eastAsia="MS Gothic" w:hAnsi="MS Gothic" w:cs="Arial" w:hint="eastAsia"/>
                    <w:sz w:val="22"/>
                    <w:szCs w:val="22"/>
                  </w:rPr>
                  <w:t>☐</w:t>
                </w:r>
              </w:p>
            </w:tc>
          </w:sdtContent>
        </w:sdt>
      </w:tr>
      <w:tr w:rsidR="00A01789" w:rsidRPr="004C3A0B" w14:paraId="2E44173B" w14:textId="77777777" w:rsidTr="00A01789">
        <w:trPr>
          <w:trHeight w:val="549"/>
        </w:trPr>
        <w:tc>
          <w:tcPr>
            <w:tcW w:w="3510" w:type="dxa"/>
            <w:shd w:val="clear" w:color="auto" w:fill="F2F2F2" w:themeFill="background1" w:themeFillShade="F2"/>
            <w:vAlign w:val="center"/>
          </w:tcPr>
          <w:p w14:paraId="52D7BDD3" w14:textId="77777777" w:rsidR="00A01789" w:rsidRPr="004C3A0B" w:rsidRDefault="00A01789" w:rsidP="00A01789">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399A2ED4" w14:textId="77777777" w:rsidR="00A01789" w:rsidRPr="004C3A0B" w:rsidRDefault="00A01789" w:rsidP="00A01789">
            <w:pPr>
              <w:rPr>
                <w:rFonts w:ascii="Arial" w:hAnsi="Arial" w:cs="Arial"/>
                <w:sz w:val="22"/>
                <w:szCs w:val="22"/>
              </w:rPr>
            </w:pPr>
            <w:r>
              <w:rPr>
                <w:rFonts w:ascii="Arial" w:hAnsi="Arial" w:cs="Arial"/>
                <w:sz w:val="22"/>
                <w:szCs w:val="22"/>
              </w:rPr>
              <w:t>PGCE Primary</w:t>
            </w:r>
          </w:p>
        </w:tc>
        <w:tc>
          <w:tcPr>
            <w:tcW w:w="1701" w:type="dxa"/>
            <w:vAlign w:val="center"/>
          </w:tcPr>
          <w:p w14:paraId="6B03596C" w14:textId="77777777" w:rsidR="00A01789" w:rsidRPr="004C3A0B" w:rsidRDefault="00A01789" w:rsidP="00A01789">
            <w:pPr>
              <w:jc w:val="center"/>
              <w:rPr>
                <w:rFonts w:ascii="Arial" w:hAnsi="Arial" w:cs="Arial"/>
                <w:sz w:val="22"/>
                <w:szCs w:val="22"/>
              </w:rPr>
            </w:pPr>
            <w:r w:rsidRPr="004C3A0B">
              <w:rPr>
                <w:rFonts w:ascii="Arial" w:hAnsi="Arial" w:cs="Arial"/>
                <w:sz w:val="22"/>
                <w:szCs w:val="22"/>
              </w:rPr>
              <w:t>Taught Postgraduate</w:t>
            </w:r>
          </w:p>
        </w:tc>
        <w:sdt>
          <w:sdtPr>
            <w:id w:val="2141447691"/>
          </w:sdtPr>
          <w:sdtContent>
            <w:tc>
              <w:tcPr>
                <w:tcW w:w="709" w:type="dxa"/>
                <w:shd w:val="clear" w:color="auto" w:fill="BFBFBF" w:themeFill="background1" w:themeFillShade="BF"/>
                <w:vAlign w:val="center"/>
              </w:tcPr>
              <w:p w14:paraId="7A8A7F57" w14:textId="77777777" w:rsidR="00A01789" w:rsidRPr="006C2B47" w:rsidRDefault="00A01789" w:rsidP="00A01789">
                <w:pPr>
                  <w:pStyle w:val="ListParagraph"/>
                  <w:numPr>
                    <w:ilvl w:val="0"/>
                    <w:numId w:val="28"/>
                  </w:numPr>
                  <w:jc w:val="center"/>
                  <w:rPr>
                    <w:rFonts w:ascii="Arial" w:hAnsi="Arial" w:cs="Arial"/>
                  </w:rPr>
                </w:pPr>
                <w:r w:rsidRPr="006C2B47">
                  <w:rPr>
                    <w:rFonts w:ascii="MS Gothic" w:eastAsia="MS Gothic" w:hAnsi="MS Gothic" w:cs="Arial" w:hint="eastAsia"/>
                  </w:rPr>
                  <w:t>☐</w:t>
                </w:r>
              </w:p>
            </w:tc>
          </w:sdtContent>
        </w:sdt>
      </w:tr>
      <w:tr w:rsidR="00A01789" w:rsidRPr="004C3A0B" w14:paraId="5AA906F4" w14:textId="77777777" w:rsidTr="00A01789">
        <w:trPr>
          <w:trHeight w:val="557"/>
        </w:trPr>
        <w:tc>
          <w:tcPr>
            <w:tcW w:w="3510" w:type="dxa"/>
            <w:shd w:val="clear" w:color="auto" w:fill="F2F2F2" w:themeFill="background1" w:themeFillShade="F2"/>
            <w:vAlign w:val="center"/>
          </w:tcPr>
          <w:p w14:paraId="053BF832" w14:textId="77777777" w:rsidR="00A01789" w:rsidRPr="004C3A0B" w:rsidRDefault="00A01789" w:rsidP="00A01789">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AD4DC2" w14:textId="77777777" w:rsidR="00A01789" w:rsidRPr="004C3A0B" w:rsidRDefault="00A01789" w:rsidP="00A01789">
            <w:pPr>
              <w:rPr>
                <w:rFonts w:ascii="Arial" w:hAnsi="Arial" w:cs="Arial"/>
                <w:sz w:val="22"/>
                <w:szCs w:val="22"/>
              </w:rPr>
            </w:pPr>
            <w:r>
              <w:rPr>
                <w:rFonts w:ascii="Arial" w:hAnsi="Arial" w:cs="Arial"/>
                <w:sz w:val="22"/>
                <w:szCs w:val="22"/>
              </w:rPr>
              <w:t xml:space="preserve">Jayne Morgan </w:t>
            </w:r>
          </w:p>
        </w:tc>
        <w:tc>
          <w:tcPr>
            <w:tcW w:w="1701" w:type="dxa"/>
            <w:vAlign w:val="center"/>
          </w:tcPr>
          <w:p w14:paraId="5B8D0323" w14:textId="77777777" w:rsidR="00A01789" w:rsidRPr="004C3A0B" w:rsidRDefault="00A01789" w:rsidP="00A01789">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sdtPr>
          <w:sdtContent>
            <w:tc>
              <w:tcPr>
                <w:tcW w:w="709" w:type="dxa"/>
                <w:shd w:val="clear" w:color="auto" w:fill="BFBFBF" w:themeFill="background1" w:themeFillShade="BF"/>
                <w:vAlign w:val="center"/>
              </w:tcPr>
              <w:p w14:paraId="4BBE32A0" w14:textId="77777777" w:rsidR="00A01789" w:rsidRPr="004C3A0B" w:rsidRDefault="00A01789" w:rsidP="00A01789">
                <w:pPr>
                  <w:jc w:val="center"/>
                  <w:rPr>
                    <w:rFonts w:ascii="Arial" w:hAnsi="Arial" w:cs="Arial"/>
                    <w:sz w:val="22"/>
                    <w:szCs w:val="22"/>
                  </w:rPr>
                </w:pPr>
                <w:r>
                  <w:rPr>
                    <w:rFonts w:ascii="MS Gothic" w:eastAsia="MS Gothic" w:hAnsi="MS Gothic" w:cs="Arial" w:hint="eastAsia"/>
                    <w:sz w:val="22"/>
                    <w:szCs w:val="22"/>
                  </w:rPr>
                  <w:t>☐</w:t>
                </w:r>
              </w:p>
            </w:tc>
          </w:sdtContent>
        </w:sdt>
      </w:tr>
    </w:tbl>
    <w:p w14:paraId="217CAEE3" w14:textId="77777777" w:rsidR="00A01789" w:rsidRDefault="00A01789" w:rsidP="00A01789">
      <w:pPr>
        <w:rPr>
          <w:rFonts w:ascii="Arial" w:hAnsi="Arial" w:cs="Arial"/>
          <w:bCs/>
          <w:iCs/>
        </w:rPr>
      </w:pPr>
    </w:p>
    <w:p w14:paraId="474DF1B0" w14:textId="77777777" w:rsidR="00A01789" w:rsidRPr="004C3A0B" w:rsidRDefault="00A01789" w:rsidP="00A0178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143DC1C2" w14:textId="77777777" w:rsidR="00A01789" w:rsidRPr="004C3A0B" w:rsidRDefault="00A01789" w:rsidP="00A01789">
      <w:pPr>
        <w:autoSpaceDE w:val="0"/>
        <w:autoSpaceDN w:val="0"/>
        <w:adjustRightInd w:val="0"/>
        <w:jc w:val="both"/>
        <w:rPr>
          <w:rFonts w:ascii="Arial" w:hAnsi="Arial" w:cs="Arial"/>
          <w:b/>
          <w:sz w:val="16"/>
          <w:szCs w:val="16"/>
        </w:rPr>
      </w:pPr>
    </w:p>
    <w:tbl>
      <w:tblPr>
        <w:tblStyle w:val="Heading4Char"/>
        <w:tblW w:w="9918" w:type="dxa"/>
        <w:tblLayout w:type="fixed"/>
        <w:tblLook w:val="04A0" w:firstRow="1" w:lastRow="0" w:firstColumn="1" w:lastColumn="0" w:noHBand="0" w:noVBand="1"/>
      </w:tblPr>
      <w:tblGrid>
        <w:gridCol w:w="3693"/>
        <w:gridCol w:w="3815"/>
        <w:gridCol w:w="709"/>
        <w:gridCol w:w="567"/>
        <w:gridCol w:w="567"/>
        <w:gridCol w:w="567"/>
      </w:tblGrid>
      <w:tr w:rsidR="00A01789" w:rsidRPr="004C3A0B" w14:paraId="30BEA2E2" w14:textId="77777777" w:rsidTr="00A01789">
        <w:tc>
          <w:tcPr>
            <w:tcW w:w="7508" w:type="dxa"/>
            <w:gridSpan w:val="2"/>
            <w:shd w:val="clear" w:color="auto" w:fill="F2F2F2" w:themeFill="background1" w:themeFillShade="F2"/>
            <w:vAlign w:val="center"/>
          </w:tcPr>
          <w:p w14:paraId="203EFAA2"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B21D372" w14:textId="77777777" w:rsidR="00A01789" w:rsidRPr="004C3A0B" w:rsidRDefault="00A01789" w:rsidP="00A01789">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4BB997E7" w14:textId="77777777" w:rsidR="00A01789" w:rsidRPr="004C3A0B" w:rsidRDefault="00A01789" w:rsidP="00A01789">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sdtPr>
          <w:sdtContent>
            <w:tc>
              <w:tcPr>
                <w:tcW w:w="567" w:type="dxa"/>
                <w:shd w:val="clear" w:color="auto" w:fill="BFBFBF" w:themeFill="background1" w:themeFillShade="BF"/>
                <w:vAlign w:val="center"/>
              </w:tcPr>
              <w:p w14:paraId="2A054A71"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28059C81" w14:textId="77777777" w:rsidR="00A01789" w:rsidRPr="004C3A0B" w:rsidRDefault="00A01789" w:rsidP="00A01789">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Content>
            <w:tc>
              <w:tcPr>
                <w:tcW w:w="567" w:type="dxa"/>
                <w:shd w:val="clear" w:color="auto" w:fill="BFBFBF" w:themeFill="background1" w:themeFillShade="BF"/>
                <w:vAlign w:val="center"/>
              </w:tcPr>
              <w:p w14:paraId="7A51D754"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A01789" w:rsidRPr="004C3A0B" w14:paraId="40A6D5F0" w14:textId="77777777" w:rsidTr="00A01789">
        <w:tc>
          <w:tcPr>
            <w:tcW w:w="8784" w:type="dxa"/>
            <w:gridSpan w:val="4"/>
          </w:tcPr>
          <w:p w14:paraId="1C7B8B33" w14:textId="77777777" w:rsidR="00A01789" w:rsidRPr="004C3A0B" w:rsidRDefault="00A01789" w:rsidP="00A01789">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97E7DD" w14:textId="77777777" w:rsidR="00A01789" w:rsidRPr="004C3A0B" w:rsidRDefault="00A01789" w:rsidP="00A01789">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A01789" w:rsidRPr="004C3A0B" w14:paraId="0019BA1A" w14:textId="77777777" w:rsidTr="00A01789">
        <w:trPr>
          <w:trHeight w:val="437"/>
        </w:trPr>
        <w:tc>
          <w:tcPr>
            <w:tcW w:w="3693" w:type="dxa"/>
            <w:vMerge w:val="restart"/>
            <w:shd w:val="clear" w:color="auto" w:fill="F2F2F2" w:themeFill="background1" w:themeFillShade="F2"/>
          </w:tcPr>
          <w:p w14:paraId="5B6A2B0F" w14:textId="77777777" w:rsidR="00A01789" w:rsidRPr="004C3A0B" w:rsidRDefault="00A01789" w:rsidP="00A01789">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1302B43F"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567" w:type="dxa"/>
                <w:shd w:val="clear" w:color="auto" w:fill="BFBFBF" w:themeFill="background1" w:themeFillShade="BF"/>
                <w:vAlign w:val="center"/>
              </w:tcPr>
              <w:p w14:paraId="69C98789" w14:textId="77777777" w:rsidR="00A01789" w:rsidRPr="004C3A0B" w:rsidRDefault="00A01789" w:rsidP="00A0178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3618AE0" w14:textId="77777777" w:rsidR="00A01789" w:rsidRPr="004C3A0B" w:rsidRDefault="00A01789" w:rsidP="00A01789">
            <w:pPr>
              <w:autoSpaceDE w:val="0"/>
              <w:autoSpaceDN w:val="0"/>
              <w:adjustRightInd w:val="0"/>
              <w:jc w:val="center"/>
              <w:rPr>
                <w:rFonts w:ascii="Arial" w:hAnsi="Arial" w:cs="Arial"/>
                <w:b/>
                <w:bCs/>
                <w:sz w:val="22"/>
                <w:szCs w:val="22"/>
              </w:rPr>
            </w:pPr>
          </w:p>
        </w:tc>
      </w:tr>
      <w:tr w:rsidR="00A01789" w:rsidRPr="004C3A0B" w14:paraId="623E6C80" w14:textId="77777777" w:rsidTr="00A01789">
        <w:trPr>
          <w:trHeight w:val="415"/>
        </w:trPr>
        <w:tc>
          <w:tcPr>
            <w:tcW w:w="3693" w:type="dxa"/>
            <w:vMerge/>
            <w:shd w:val="clear" w:color="auto" w:fill="F2F2F2" w:themeFill="background1" w:themeFillShade="F2"/>
          </w:tcPr>
          <w:p w14:paraId="76051B55" w14:textId="77777777" w:rsidR="00A01789" w:rsidRPr="004C3A0B" w:rsidRDefault="00A01789" w:rsidP="00A01789">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3CF68C4F"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Content>
            <w:tc>
              <w:tcPr>
                <w:tcW w:w="567" w:type="dxa"/>
                <w:shd w:val="clear" w:color="auto" w:fill="BFBFBF" w:themeFill="background1" w:themeFillShade="BF"/>
                <w:vAlign w:val="center"/>
              </w:tcPr>
              <w:p w14:paraId="597180B3" w14:textId="77777777" w:rsidR="00A01789" w:rsidRPr="004C3A0B" w:rsidRDefault="00A01789" w:rsidP="00A0178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263303C" w14:textId="77777777" w:rsidR="00A01789" w:rsidRPr="004C3A0B" w:rsidRDefault="00A01789" w:rsidP="00A01789">
            <w:pPr>
              <w:autoSpaceDE w:val="0"/>
              <w:autoSpaceDN w:val="0"/>
              <w:adjustRightInd w:val="0"/>
              <w:jc w:val="center"/>
              <w:rPr>
                <w:rFonts w:ascii="Arial" w:hAnsi="Arial" w:cs="Arial"/>
                <w:b/>
                <w:bCs/>
                <w:sz w:val="22"/>
                <w:szCs w:val="22"/>
              </w:rPr>
            </w:pPr>
          </w:p>
        </w:tc>
      </w:tr>
      <w:tr w:rsidR="00A01789" w:rsidRPr="004C3A0B" w14:paraId="4E130610" w14:textId="77777777" w:rsidTr="00A01789">
        <w:tc>
          <w:tcPr>
            <w:tcW w:w="3693" w:type="dxa"/>
            <w:vMerge/>
            <w:shd w:val="clear" w:color="auto" w:fill="F2F2F2" w:themeFill="background1" w:themeFillShade="F2"/>
          </w:tcPr>
          <w:p w14:paraId="0FD54A56" w14:textId="77777777" w:rsidR="00A01789" w:rsidRPr="004C3A0B" w:rsidRDefault="00A01789" w:rsidP="00A01789">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049184EF"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TET team </w:t>
            </w:r>
          </w:p>
          <w:p w14:paraId="5DA5876F" w14:textId="77777777" w:rsidR="00A01789" w:rsidRPr="004C3A0B" w:rsidRDefault="00A01789" w:rsidP="00A01789">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567" w:type="dxa"/>
                <w:shd w:val="clear" w:color="auto" w:fill="BFBFBF" w:themeFill="background1" w:themeFillShade="BF"/>
                <w:vAlign w:val="center"/>
              </w:tcPr>
              <w:p w14:paraId="32499986" w14:textId="77777777" w:rsidR="00A01789" w:rsidRPr="004C3A0B" w:rsidRDefault="00A01789" w:rsidP="00A0178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C93683F" w14:textId="77777777" w:rsidR="00A01789" w:rsidRPr="004C3A0B" w:rsidRDefault="00A01789" w:rsidP="00A01789">
            <w:pPr>
              <w:autoSpaceDE w:val="0"/>
              <w:autoSpaceDN w:val="0"/>
              <w:adjustRightInd w:val="0"/>
              <w:jc w:val="center"/>
              <w:rPr>
                <w:rFonts w:ascii="Arial" w:hAnsi="Arial" w:cs="Arial"/>
                <w:b/>
                <w:bCs/>
                <w:sz w:val="22"/>
                <w:szCs w:val="22"/>
              </w:rPr>
            </w:pPr>
            <w:r>
              <w:rPr>
                <w:rFonts w:ascii="Arial" w:hAnsi="Arial" w:cs="Arial"/>
                <w:b/>
                <w:bCs/>
                <w:sz w:val="22"/>
                <w:szCs w:val="22"/>
              </w:rPr>
              <w:t>28/2/18</w:t>
            </w:r>
          </w:p>
        </w:tc>
      </w:tr>
    </w:tbl>
    <w:p w14:paraId="4ADC7119" w14:textId="77777777" w:rsidR="00A01789" w:rsidRPr="004C3A0B" w:rsidRDefault="00A01789" w:rsidP="00A01789">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05EBAB65" w14:textId="77777777" w:rsidR="00A01789" w:rsidRPr="004C3A0B" w:rsidRDefault="00A01789" w:rsidP="00A01789">
      <w:pPr>
        <w:rPr>
          <w:rFonts w:ascii="Arial" w:hAnsi="Arial" w:cs="Arial"/>
          <w:bCs/>
          <w:iCs/>
        </w:rPr>
      </w:pPr>
    </w:p>
    <w:p w14:paraId="3D1AF6F7" w14:textId="77777777" w:rsidR="00A01789" w:rsidRPr="004C3A0B" w:rsidRDefault="00A01789" w:rsidP="00A01789">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4E814130" w14:textId="77777777" w:rsidR="00A01789" w:rsidRPr="004C3A0B" w:rsidRDefault="00A01789" w:rsidP="00A01789">
      <w:pPr>
        <w:autoSpaceDE w:val="0"/>
        <w:autoSpaceDN w:val="0"/>
        <w:adjustRightInd w:val="0"/>
        <w:jc w:val="both"/>
        <w:rPr>
          <w:rFonts w:ascii="Arial" w:hAnsi="Arial" w:cs="Arial"/>
          <w:b/>
          <w:sz w:val="12"/>
          <w:szCs w:val="12"/>
        </w:rPr>
      </w:pPr>
    </w:p>
    <w:tbl>
      <w:tblPr>
        <w:tblStyle w:val="Heading4Char"/>
        <w:tblW w:w="0" w:type="auto"/>
        <w:tblLook w:val="04A0" w:firstRow="1" w:lastRow="0" w:firstColumn="1" w:lastColumn="0" w:noHBand="0" w:noVBand="1"/>
      </w:tblPr>
      <w:tblGrid>
        <w:gridCol w:w="7220"/>
        <w:gridCol w:w="1296"/>
      </w:tblGrid>
      <w:tr w:rsidR="00A01789" w:rsidRPr="004C3A0B" w14:paraId="7CD6224E" w14:textId="77777777" w:rsidTr="00A01789">
        <w:tc>
          <w:tcPr>
            <w:tcW w:w="9628" w:type="dxa"/>
            <w:gridSpan w:val="2"/>
            <w:shd w:val="clear" w:color="auto" w:fill="F2F2F2" w:themeFill="background1" w:themeFillShade="F2"/>
          </w:tcPr>
          <w:p w14:paraId="4FAEB803"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01789" w:rsidRPr="004C3A0B" w14:paraId="1F0D2EFB" w14:textId="77777777" w:rsidTr="00A01789">
        <w:trPr>
          <w:trHeight w:val="144"/>
        </w:trPr>
        <w:tc>
          <w:tcPr>
            <w:tcW w:w="8784" w:type="dxa"/>
          </w:tcPr>
          <w:p w14:paraId="3DEEF4A9" w14:textId="77777777" w:rsidR="00A01789" w:rsidRPr="00F4481F" w:rsidRDefault="00A01789" w:rsidP="00A01789">
            <w:pPr>
              <w:rPr>
                <w:rFonts w:ascii="Arial" w:hAnsi="Arial" w:cs="Arial"/>
              </w:rPr>
            </w:pPr>
            <w:r w:rsidRPr="00665AEB">
              <w:rPr>
                <w:rFonts w:ascii="Arial" w:hAnsi="Arial" w:cs="Arial"/>
                <w:b/>
                <w:i/>
                <w:sz w:val="22"/>
                <w:szCs w:val="22"/>
              </w:rPr>
              <w:t>British Educational Research Association (BERA) (2011) Ethical Guidelines for Educational Research. London: British Educational Research Association</w:t>
            </w:r>
            <w:r w:rsidRPr="00F4481F">
              <w:rPr>
                <w:rFonts w:ascii="Arial" w:hAnsi="Arial" w:cs="Arial"/>
              </w:rPr>
              <w:t>.</w:t>
            </w:r>
          </w:p>
          <w:p w14:paraId="132CC7A5" w14:textId="77777777" w:rsidR="00A01789" w:rsidRPr="004C3A0B" w:rsidRDefault="00A01789" w:rsidP="00A01789">
            <w:pPr>
              <w:autoSpaceDE w:val="0"/>
              <w:autoSpaceDN w:val="0"/>
              <w:adjustRightInd w:val="0"/>
              <w:rPr>
                <w:rFonts w:ascii="Arial" w:hAnsi="Arial" w:cs="Arial"/>
                <w:b/>
                <w:bCs/>
                <w:i/>
                <w:sz w:val="22"/>
                <w:szCs w:val="22"/>
              </w:rPr>
            </w:pPr>
          </w:p>
        </w:tc>
        <w:sdt>
          <w:sdtPr>
            <w:id w:val="1578479508"/>
            <w:showingPlcHdr/>
          </w:sdtPr>
          <w:sdtContent>
            <w:tc>
              <w:tcPr>
                <w:tcW w:w="844" w:type="dxa"/>
                <w:shd w:val="clear" w:color="auto" w:fill="BFBFBF" w:themeFill="background1" w:themeFillShade="BF"/>
              </w:tcPr>
              <w:p w14:paraId="37F3CD06" w14:textId="77777777" w:rsidR="00A01789" w:rsidRPr="006C2B47" w:rsidRDefault="00A01789" w:rsidP="00A01789">
                <w:pPr>
                  <w:pStyle w:val="ListParagraph"/>
                  <w:numPr>
                    <w:ilvl w:val="0"/>
                    <w:numId w:val="28"/>
                  </w:numPr>
                  <w:autoSpaceDE w:val="0"/>
                  <w:autoSpaceDN w:val="0"/>
                  <w:adjustRightInd w:val="0"/>
                  <w:jc w:val="center"/>
                  <w:rPr>
                    <w:rFonts w:ascii="Arial" w:hAnsi="Arial" w:cs="Arial"/>
                    <w:b/>
                    <w:bCs/>
                  </w:rPr>
                </w:pPr>
                <w:r>
                  <w:t xml:space="preserve">     </w:t>
                </w:r>
              </w:p>
            </w:tc>
          </w:sdtContent>
        </w:sdt>
      </w:tr>
      <w:tr w:rsidR="00A01789" w:rsidRPr="004C3A0B" w14:paraId="7358652B" w14:textId="77777777" w:rsidTr="00A01789">
        <w:trPr>
          <w:trHeight w:val="144"/>
        </w:trPr>
        <w:tc>
          <w:tcPr>
            <w:tcW w:w="8784" w:type="dxa"/>
          </w:tcPr>
          <w:p w14:paraId="57D017D1" w14:textId="77777777" w:rsidR="00A01789" w:rsidRPr="0025141C" w:rsidRDefault="00A01789" w:rsidP="00A01789">
            <w:pPr>
              <w:widowControl w:val="0"/>
              <w:autoSpaceDE w:val="0"/>
              <w:autoSpaceDN w:val="0"/>
              <w:adjustRightInd w:val="0"/>
              <w:rPr>
                <w:rFonts w:ascii="Arial" w:hAnsi="Arial" w:cs="Arial"/>
                <w:b/>
                <w:i/>
                <w:sz w:val="22"/>
                <w:szCs w:val="22"/>
                <w:lang w:eastAsia="en-GB"/>
              </w:rPr>
            </w:pPr>
            <w:r w:rsidRPr="0025141C">
              <w:rPr>
                <w:rFonts w:ascii="Arial" w:hAnsi="Arial" w:cs="Arial"/>
                <w:b/>
                <w:i/>
                <w:sz w:val="22"/>
                <w:szCs w:val="22"/>
                <w:lang w:eastAsia="en-GB"/>
              </w:rPr>
              <w:t>University of of Wales Trinity Saint David (2017) Research Ethics &amp; Integrity Code of Practice</w:t>
            </w:r>
          </w:p>
          <w:p w14:paraId="652E9573" w14:textId="77777777" w:rsidR="00A01789" w:rsidRPr="0025141C" w:rsidRDefault="00A01789" w:rsidP="00A01789">
            <w:pPr>
              <w:widowControl w:val="0"/>
              <w:autoSpaceDE w:val="0"/>
              <w:autoSpaceDN w:val="0"/>
              <w:adjustRightInd w:val="0"/>
              <w:rPr>
                <w:rFonts w:ascii="Arial" w:hAnsi="Arial" w:cs="Arial"/>
                <w:b/>
                <w:i/>
                <w:sz w:val="22"/>
                <w:szCs w:val="22"/>
                <w:lang w:eastAsia="en-GB"/>
              </w:rPr>
            </w:pPr>
          </w:p>
          <w:p w14:paraId="47284587" w14:textId="77777777" w:rsidR="00A01789" w:rsidRPr="0025141C" w:rsidRDefault="00A01789" w:rsidP="00A01789">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id w:val="-2040961117"/>
              <w:showingPlcHdr/>
            </w:sdtPr>
            <w:sdtContent>
              <w:p w14:paraId="6F002355" w14:textId="77777777" w:rsidR="00A01789" w:rsidRPr="00665AEB" w:rsidRDefault="00A01789" w:rsidP="00A01789">
                <w:pPr>
                  <w:pStyle w:val="ListParagraph"/>
                  <w:numPr>
                    <w:ilvl w:val="0"/>
                    <w:numId w:val="28"/>
                  </w:numPr>
                  <w:autoSpaceDE w:val="0"/>
                  <w:autoSpaceDN w:val="0"/>
                  <w:adjustRightInd w:val="0"/>
                  <w:jc w:val="center"/>
                  <w:rPr>
                    <w:rFonts w:ascii="Arial" w:hAnsi="Arial" w:cs="Arial"/>
                    <w:b/>
                    <w:bCs/>
                    <w:i/>
                  </w:rPr>
                </w:pPr>
                <w:r>
                  <w:t xml:space="preserve">     </w:t>
                </w:r>
              </w:p>
            </w:sdtContent>
          </w:sdt>
        </w:tc>
      </w:tr>
      <w:tr w:rsidR="00A01789" w:rsidRPr="004C3A0B" w14:paraId="2E9E8674" w14:textId="77777777" w:rsidTr="00A01789">
        <w:trPr>
          <w:trHeight w:val="144"/>
        </w:trPr>
        <w:tc>
          <w:tcPr>
            <w:tcW w:w="8784" w:type="dxa"/>
          </w:tcPr>
          <w:p w14:paraId="212E150A" w14:textId="77777777" w:rsidR="00A01789" w:rsidRPr="0025141C" w:rsidRDefault="00A01789" w:rsidP="00A01789">
            <w:pPr>
              <w:spacing w:before="100" w:beforeAutospacing="1" w:after="100" w:afterAutospacing="1"/>
              <w:rPr>
                <w:i/>
              </w:rPr>
            </w:pPr>
            <w:r w:rsidRPr="0025141C">
              <w:rPr>
                <w:rFonts w:ascii="Calibri" w:hAnsi="Calibri"/>
                <w:b/>
                <w:bCs/>
                <w:i/>
              </w:rPr>
              <w:t>Education Workforce Council Code of Professional Conduct and Practice for Registrants with the Education Workforce Council</w:t>
            </w:r>
            <w:r w:rsidRPr="0025141C">
              <w:rPr>
                <w:rFonts w:ascii="Times" w:hAnsi="Times"/>
                <w:i/>
              </w:rPr>
              <w:t xml:space="preserve"> </w:t>
            </w:r>
            <w:r>
              <w:rPr>
                <w:i/>
              </w:rPr>
              <w:t xml:space="preserve">Available at: </w:t>
            </w:r>
            <w:hyperlink r:id="rId12" w:history="1">
              <w:r w:rsidRPr="008E4C90">
                <w:rPr>
                  <w:rStyle w:val="Hyperlink"/>
                  <w:i/>
                </w:rPr>
                <w:t>https://www.ewc.wales/site/index.php/en/fitness-to-practise/code-of-professional-conduct-and-practice-pdf/file</w:t>
              </w:r>
            </w:hyperlink>
            <w:r>
              <w:rPr>
                <w:i/>
              </w:rPr>
              <w:t xml:space="preserve"> </w:t>
            </w:r>
          </w:p>
          <w:p w14:paraId="7FE9E231" w14:textId="77777777" w:rsidR="00A01789" w:rsidRPr="0025141C" w:rsidRDefault="00A01789" w:rsidP="00A01789">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id w:val="1178089498"/>
              <w:showingPlcHdr/>
            </w:sdtPr>
            <w:sdtContent>
              <w:p w14:paraId="4A976F88" w14:textId="77777777" w:rsidR="00A01789" w:rsidRPr="00665AEB" w:rsidRDefault="00A01789" w:rsidP="00A01789">
                <w:pPr>
                  <w:pStyle w:val="ListParagraph"/>
                  <w:numPr>
                    <w:ilvl w:val="0"/>
                    <w:numId w:val="28"/>
                  </w:numPr>
                  <w:autoSpaceDE w:val="0"/>
                  <w:autoSpaceDN w:val="0"/>
                  <w:adjustRightInd w:val="0"/>
                  <w:jc w:val="center"/>
                  <w:rPr>
                    <w:rFonts w:ascii="Arial" w:hAnsi="Arial" w:cs="Arial"/>
                    <w:b/>
                    <w:bCs/>
                    <w:i/>
                  </w:rPr>
                </w:pPr>
                <w:r>
                  <w:t xml:space="preserve">     </w:t>
                </w:r>
              </w:p>
            </w:sdtContent>
          </w:sdt>
        </w:tc>
      </w:tr>
    </w:tbl>
    <w:p w14:paraId="1298E603" w14:textId="77777777" w:rsidR="00A01789" w:rsidRPr="004C3A0B" w:rsidRDefault="00A01789" w:rsidP="00A01789">
      <w:pPr>
        <w:autoSpaceDE w:val="0"/>
        <w:autoSpaceDN w:val="0"/>
        <w:adjustRightInd w:val="0"/>
        <w:jc w:val="both"/>
        <w:rPr>
          <w:rFonts w:ascii="Arial" w:hAnsi="Arial" w:cs="Arial"/>
          <w:b/>
          <w:sz w:val="22"/>
          <w:szCs w:val="22"/>
        </w:rPr>
      </w:pPr>
    </w:p>
    <w:p w14:paraId="0EBCBAB7" w14:textId="77777777" w:rsidR="00A01789" w:rsidRPr="004C3A0B" w:rsidRDefault="00A01789" w:rsidP="00A01789">
      <w:pPr>
        <w:autoSpaceDE w:val="0"/>
        <w:autoSpaceDN w:val="0"/>
        <w:adjustRightInd w:val="0"/>
        <w:jc w:val="both"/>
        <w:rPr>
          <w:rFonts w:ascii="Arial" w:hAnsi="Arial" w:cs="Arial"/>
          <w:b/>
          <w:sz w:val="22"/>
          <w:szCs w:val="22"/>
        </w:rPr>
      </w:pPr>
    </w:p>
    <w:p w14:paraId="7953A5BD" w14:textId="77777777" w:rsidR="00A01789" w:rsidRPr="004C3A0B" w:rsidRDefault="00A01789" w:rsidP="00A01789">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190A4AC2" w14:textId="77777777" w:rsidR="00A01789" w:rsidRPr="004C3A0B" w:rsidRDefault="00A01789" w:rsidP="00A01789">
      <w:pPr>
        <w:rPr>
          <w:rFonts w:ascii="Arial" w:hAnsi="Arial" w:cs="Arial"/>
          <w:bCs/>
          <w:iCs/>
          <w:sz w:val="12"/>
          <w:szCs w:val="12"/>
        </w:rPr>
      </w:pPr>
    </w:p>
    <w:tbl>
      <w:tblPr>
        <w:tblStyle w:val="Heading4Char"/>
        <w:tblW w:w="9776" w:type="dxa"/>
        <w:tblLook w:val="04A0" w:firstRow="1" w:lastRow="0" w:firstColumn="1" w:lastColumn="0" w:noHBand="0" w:noVBand="1"/>
      </w:tblPr>
      <w:tblGrid>
        <w:gridCol w:w="3308"/>
        <w:gridCol w:w="2573"/>
        <w:gridCol w:w="961"/>
        <w:gridCol w:w="944"/>
        <w:gridCol w:w="694"/>
        <w:gridCol w:w="1296"/>
      </w:tblGrid>
      <w:tr w:rsidR="00A01789" w:rsidRPr="004C3A0B" w14:paraId="56A389F1" w14:textId="77777777" w:rsidTr="00A01789">
        <w:tc>
          <w:tcPr>
            <w:tcW w:w="6164" w:type="dxa"/>
            <w:gridSpan w:val="2"/>
            <w:shd w:val="clear" w:color="auto" w:fill="F2F2F2" w:themeFill="background1" w:themeFillShade="F2"/>
          </w:tcPr>
          <w:p w14:paraId="3AE2BB22" w14:textId="77777777" w:rsidR="00A01789" w:rsidRPr="004C3A0B" w:rsidRDefault="00A01789" w:rsidP="00A01789">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2731EC35" w14:textId="77777777" w:rsidR="00A01789" w:rsidRPr="004C3A0B" w:rsidRDefault="00A01789" w:rsidP="00A01789">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Content>
              <w:p w14:paraId="413F7376"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3A3D5746" w14:textId="77777777" w:rsidR="00A01789" w:rsidRPr="004C3A0B" w:rsidRDefault="00A01789" w:rsidP="00A01789">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id w:val="1016347612"/>
              <w:showingPlcHdr/>
            </w:sdtPr>
            <w:sdtContent>
              <w:p w14:paraId="5E49F75D"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01061120" w14:textId="77777777" w:rsidTr="00A01789">
        <w:tc>
          <w:tcPr>
            <w:tcW w:w="9776" w:type="dxa"/>
            <w:gridSpan w:val="6"/>
          </w:tcPr>
          <w:p w14:paraId="5AEFD69D" w14:textId="77777777" w:rsidR="00A01789" w:rsidRPr="004C3A0B" w:rsidRDefault="00A01789" w:rsidP="00A01789">
            <w:pPr>
              <w:autoSpaceDE w:val="0"/>
              <w:autoSpaceDN w:val="0"/>
              <w:adjustRightInd w:val="0"/>
              <w:rPr>
                <w:rFonts w:ascii="Arial" w:hAnsi="Arial" w:cs="Arial"/>
                <w:sz w:val="16"/>
                <w:szCs w:val="16"/>
              </w:rPr>
            </w:pPr>
          </w:p>
          <w:p w14:paraId="3E092CBD" w14:textId="77777777" w:rsidR="00A01789" w:rsidRPr="004C3A0B" w:rsidRDefault="00A01789" w:rsidP="00A01789">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A01789" w:rsidRPr="004C3A0B" w14:paraId="076E524E" w14:textId="77777777" w:rsidTr="00A01789">
        <w:tc>
          <w:tcPr>
            <w:tcW w:w="3431" w:type="dxa"/>
            <w:shd w:val="clear" w:color="auto" w:fill="F2F2F2" w:themeFill="background1" w:themeFillShade="F2"/>
          </w:tcPr>
          <w:p w14:paraId="60CBB085" w14:textId="77777777" w:rsidR="00A01789" w:rsidRPr="004C3A0B" w:rsidRDefault="00A01789" w:rsidP="00A01789">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013FCB7E" w14:textId="77777777" w:rsidR="00A01789" w:rsidRPr="004C3A0B" w:rsidRDefault="00A01789" w:rsidP="00A01789">
            <w:pPr>
              <w:autoSpaceDE w:val="0"/>
              <w:autoSpaceDN w:val="0"/>
              <w:adjustRightInd w:val="0"/>
              <w:rPr>
                <w:rFonts w:ascii="Arial" w:hAnsi="Arial" w:cs="Arial"/>
                <w:bCs/>
                <w:sz w:val="22"/>
                <w:szCs w:val="22"/>
              </w:rPr>
            </w:pPr>
          </w:p>
        </w:tc>
      </w:tr>
      <w:tr w:rsidR="00A01789" w:rsidRPr="004C3A0B" w14:paraId="49DFF7BA" w14:textId="77777777" w:rsidTr="00A01789">
        <w:tc>
          <w:tcPr>
            <w:tcW w:w="3431" w:type="dxa"/>
            <w:shd w:val="clear" w:color="auto" w:fill="F2F2F2" w:themeFill="background1" w:themeFillShade="F2"/>
          </w:tcPr>
          <w:p w14:paraId="2E583049" w14:textId="77777777" w:rsidR="00A01789" w:rsidRPr="004C3A0B" w:rsidRDefault="00A01789" w:rsidP="00A01789">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08413D79" w14:textId="77777777" w:rsidR="00A01789" w:rsidRPr="004C3A0B" w:rsidRDefault="00A01789" w:rsidP="00A01789">
            <w:pPr>
              <w:autoSpaceDE w:val="0"/>
              <w:autoSpaceDN w:val="0"/>
              <w:adjustRightInd w:val="0"/>
              <w:rPr>
                <w:rFonts w:ascii="Arial" w:hAnsi="Arial" w:cs="Arial"/>
                <w:bCs/>
                <w:sz w:val="22"/>
                <w:szCs w:val="22"/>
              </w:rPr>
            </w:pPr>
          </w:p>
        </w:tc>
      </w:tr>
      <w:tr w:rsidR="00A01789" w:rsidRPr="004C3A0B" w14:paraId="48A4518E" w14:textId="77777777" w:rsidTr="00A01789">
        <w:tc>
          <w:tcPr>
            <w:tcW w:w="3431" w:type="dxa"/>
            <w:shd w:val="clear" w:color="auto" w:fill="F2F2F2" w:themeFill="background1" w:themeFillShade="F2"/>
          </w:tcPr>
          <w:p w14:paraId="302F7592" w14:textId="77777777" w:rsidR="00A01789" w:rsidRPr="004C3A0B" w:rsidRDefault="00A01789" w:rsidP="00A01789">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27BE3FDA" w14:textId="77777777" w:rsidR="00A01789" w:rsidRPr="004C3A0B" w:rsidRDefault="00A01789" w:rsidP="00A01789">
            <w:pPr>
              <w:autoSpaceDE w:val="0"/>
              <w:autoSpaceDN w:val="0"/>
              <w:adjustRightInd w:val="0"/>
              <w:rPr>
                <w:rFonts w:ascii="Arial" w:hAnsi="Arial" w:cs="Arial"/>
                <w:bCs/>
                <w:sz w:val="22"/>
                <w:szCs w:val="22"/>
              </w:rPr>
            </w:pPr>
          </w:p>
        </w:tc>
      </w:tr>
    </w:tbl>
    <w:p w14:paraId="62D999BD" w14:textId="77777777" w:rsidR="00A01789" w:rsidRPr="004C3A0B" w:rsidRDefault="00A01789" w:rsidP="00A01789">
      <w:pPr>
        <w:rPr>
          <w:rFonts w:ascii="Arial" w:hAnsi="Arial" w:cs="Arial"/>
          <w:bCs/>
          <w:iCs/>
          <w:sz w:val="16"/>
          <w:szCs w:val="16"/>
        </w:rPr>
      </w:pPr>
    </w:p>
    <w:p w14:paraId="50EBC9BE" w14:textId="77777777" w:rsidR="00A01789" w:rsidRPr="004C3A0B" w:rsidRDefault="00A01789" w:rsidP="00A01789">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Heading4Char"/>
        <w:tblW w:w="9776" w:type="dxa"/>
        <w:tblLook w:val="04A0" w:firstRow="1" w:lastRow="0" w:firstColumn="1" w:lastColumn="0" w:noHBand="0" w:noVBand="1"/>
      </w:tblPr>
      <w:tblGrid>
        <w:gridCol w:w="5803"/>
        <w:gridCol w:w="956"/>
        <w:gridCol w:w="935"/>
        <w:gridCol w:w="786"/>
        <w:gridCol w:w="1296"/>
      </w:tblGrid>
      <w:tr w:rsidR="00A01789" w:rsidRPr="004C3A0B" w14:paraId="29B40875" w14:textId="77777777" w:rsidTr="00A01789">
        <w:trPr>
          <w:trHeight w:val="507"/>
        </w:trPr>
        <w:tc>
          <w:tcPr>
            <w:tcW w:w="6164" w:type="dxa"/>
            <w:shd w:val="clear" w:color="auto" w:fill="F2F2F2" w:themeFill="background1" w:themeFillShade="F2"/>
            <w:vAlign w:val="center"/>
          </w:tcPr>
          <w:p w14:paraId="00A74EF3" w14:textId="77777777" w:rsidR="00A01789" w:rsidRPr="004C3A0B" w:rsidRDefault="00A01789" w:rsidP="00A01789">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2D8C7A59" w14:textId="77777777" w:rsidR="00A01789" w:rsidRPr="004C3A0B" w:rsidRDefault="00A01789" w:rsidP="00A01789">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Content>
              <w:p w14:paraId="013E7969"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54C45E4A" w14:textId="77777777" w:rsidR="00A01789" w:rsidRPr="004C3A0B" w:rsidRDefault="00A01789" w:rsidP="00A01789">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id w:val="-711570112"/>
              <w:showingPlcHdr/>
            </w:sdtPr>
            <w:sdtContent>
              <w:p w14:paraId="0C62145E" w14:textId="77777777" w:rsidR="00A01789" w:rsidRPr="0096647B" w:rsidRDefault="00A01789" w:rsidP="00A01789">
                <w:pPr>
                  <w:pStyle w:val="ListParagraph"/>
                  <w:numPr>
                    <w:ilvl w:val="0"/>
                    <w:numId w:val="28"/>
                  </w:numPr>
                  <w:autoSpaceDE w:val="0"/>
                  <w:autoSpaceDN w:val="0"/>
                  <w:adjustRightInd w:val="0"/>
                  <w:jc w:val="center"/>
                  <w:rPr>
                    <w:rFonts w:ascii="Arial" w:hAnsi="Arial" w:cs="Arial"/>
                    <w:bCs/>
                  </w:rPr>
                </w:pPr>
                <w:r>
                  <w:t xml:space="preserve">     </w:t>
                </w:r>
              </w:p>
            </w:sdtContent>
          </w:sdt>
        </w:tc>
      </w:tr>
      <w:tr w:rsidR="00A01789" w:rsidRPr="004C3A0B" w14:paraId="13A7D50C" w14:textId="77777777" w:rsidTr="00A01789">
        <w:tc>
          <w:tcPr>
            <w:tcW w:w="9776" w:type="dxa"/>
            <w:gridSpan w:val="5"/>
          </w:tcPr>
          <w:p w14:paraId="7AB52DB8" w14:textId="77777777" w:rsidR="00A01789" w:rsidRPr="004C3A0B" w:rsidRDefault="00A01789" w:rsidP="00A01789">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28A4E1BC" w14:textId="77777777" w:rsidR="00A01789" w:rsidRPr="004C3A0B" w:rsidRDefault="00A01789" w:rsidP="00A01789">
      <w:pPr>
        <w:rPr>
          <w:rFonts w:ascii="Arial" w:hAnsi="Arial" w:cs="Arial"/>
          <w:bCs/>
          <w:iCs/>
        </w:rPr>
      </w:pPr>
    </w:p>
    <w:p w14:paraId="5874C1DC" w14:textId="77777777" w:rsidR="00A01789" w:rsidRPr="004C3A0B" w:rsidRDefault="00A01789" w:rsidP="00A01789">
      <w:pPr>
        <w:autoSpaceDE w:val="0"/>
        <w:autoSpaceDN w:val="0"/>
        <w:adjustRightInd w:val="0"/>
        <w:jc w:val="both"/>
        <w:rPr>
          <w:rFonts w:ascii="Arial" w:hAnsi="Arial" w:cs="Arial"/>
          <w:b/>
          <w:sz w:val="22"/>
          <w:szCs w:val="22"/>
        </w:rPr>
      </w:pPr>
    </w:p>
    <w:p w14:paraId="123E0997" w14:textId="77777777" w:rsidR="00A01789" w:rsidRPr="004C3A0B" w:rsidRDefault="00A01789" w:rsidP="00A01789">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71029236" w14:textId="77777777" w:rsidR="00A01789" w:rsidRPr="004C3A0B" w:rsidRDefault="00A01789" w:rsidP="00A01789">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01"/>
        <w:gridCol w:w="2160"/>
        <w:gridCol w:w="2160"/>
        <w:gridCol w:w="2037"/>
      </w:tblGrid>
      <w:tr w:rsidR="00A01789" w:rsidRPr="004C3A0B" w14:paraId="36C4BEDE" w14:textId="77777777" w:rsidTr="00A01789">
        <w:trPr>
          <w:trHeight w:val="454"/>
        </w:trPr>
        <w:tc>
          <w:tcPr>
            <w:tcW w:w="1286" w:type="pct"/>
            <w:shd w:val="clear" w:color="auto" w:fill="F2F2F2" w:themeFill="background1" w:themeFillShade="F2"/>
            <w:vAlign w:val="center"/>
          </w:tcPr>
          <w:p w14:paraId="0AB00FD7" w14:textId="77777777" w:rsidR="00A01789" w:rsidRPr="004C3A0B" w:rsidRDefault="00A01789" w:rsidP="00A01789">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1F5C6614" w14:textId="77777777" w:rsidR="00A01789" w:rsidRPr="004C3A0B" w:rsidRDefault="00A01789" w:rsidP="00A01789">
            <w:pPr>
              <w:rPr>
                <w:rFonts w:ascii="Arial" w:hAnsi="Arial" w:cs="Arial"/>
                <w:sz w:val="22"/>
                <w:szCs w:val="22"/>
              </w:rPr>
            </w:pPr>
            <w:r>
              <w:rPr>
                <w:rFonts w:ascii="Arial" w:hAnsi="Arial" w:cs="Arial"/>
                <w:sz w:val="22"/>
                <w:szCs w:val="22"/>
              </w:rPr>
              <w:t xml:space="preserve">How do continuous plenaries affect children’s learning during a KS2 mathematics lesson? </w:t>
            </w:r>
          </w:p>
        </w:tc>
      </w:tr>
      <w:tr w:rsidR="00A01789" w:rsidRPr="004C3A0B" w14:paraId="3C35643E" w14:textId="77777777" w:rsidTr="00A01789">
        <w:trPr>
          <w:trHeight w:val="454"/>
        </w:trPr>
        <w:tc>
          <w:tcPr>
            <w:tcW w:w="1286" w:type="pct"/>
            <w:shd w:val="clear" w:color="auto" w:fill="F2F2F2" w:themeFill="background1" w:themeFillShade="F2"/>
            <w:vAlign w:val="center"/>
          </w:tcPr>
          <w:p w14:paraId="34DB2DEE" w14:textId="77777777" w:rsidR="00A01789" w:rsidRPr="004C3A0B" w:rsidRDefault="00A01789" w:rsidP="00A01789">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577DD0C9" w14:textId="77777777" w:rsidR="00A01789" w:rsidRPr="004C3A0B" w:rsidRDefault="00A01789" w:rsidP="00A01789">
            <w:pPr>
              <w:rPr>
                <w:rFonts w:ascii="Arial" w:hAnsi="Arial" w:cs="Arial"/>
                <w:sz w:val="22"/>
                <w:szCs w:val="22"/>
              </w:rPr>
            </w:pPr>
            <w:r>
              <w:rPr>
                <w:rFonts w:ascii="Arial" w:hAnsi="Arial" w:cs="Arial"/>
                <w:sz w:val="22"/>
                <w:szCs w:val="22"/>
              </w:rPr>
              <w:t xml:space="preserve">March 2018 </w:t>
            </w:r>
          </w:p>
        </w:tc>
        <w:tc>
          <w:tcPr>
            <w:tcW w:w="1262" w:type="pct"/>
            <w:shd w:val="clear" w:color="auto" w:fill="F2F2F2" w:themeFill="background1" w:themeFillShade="F2"/>
            <w:vAlign w:val="center"/>
          </w:tcPr>
          <w:p w14:paraId="10BF9A3F" w14:textId="77777777" w:rsidR="00A01789" w:rsidRPr="004C3A0B" w:rsidRDefault="00A01789" w:rsidP="00A01789">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218D1398" w14:textId="77777777" w:rsidR="00A01789" w:rsidRPr="004C3A0B" w:rsidRDefault="00A01789" w:rsidP="00A01789">
            <w:pPr>
              <w:rPr>
                <w:rFonts w:ascii="Arial" w:hAnsi="Arial" w:cs="Arial"/>
                <w:sz w:val="22"/>
                <w:szCs w:val="22"/>
              </w:rPr>
            </w:pPr>
            <w:r>
              <w:rPr>
                <w:rFonts w:ascii="Arial" w:hAnsi="Arial" w:cs="Arial"/>
                <w:sz w:val="22"/>
                <w:szCs w:val="22"/>
              </w:rPr>
              <w:t>April 2018</w:t>
            </w:r>
          </w:p>
        </w:tc>
      </w:tr>
      <w:tr w:rsidR="00A01789" w:rsidRPr="004C3A0B" w14:paraId="0563DAFA" w14:textId="77777777" w:rsidTr="00A01789">
        <w:trPr>
          <w:trHeight w:val="454"/>
        </w:trPr>
        <w:tc>
          <w:tcPr>
            <w:tcW w:w="5000" w:type="pct"/>
            <w:gridSpan w:val="4"/>
            <w:shd w:val="clear" w:color="auto" w:fill="F2F2F2" w:themeFill="background1" w:themeFillShade="F2"/>
            <w:vAlign w:val="center"/>
          </w:tcPr>
          <w:p w14:paraId="675376F0" w14:textId="77777777" w:rsidR="00A01789" w:rsidRPr="004C3A0B" w:rsidRDefault="00A01789" w:rsidP="00A01789">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0806BBEB" w14:textId="77777777" w:rsidR="00A01789" w:rsidRPr="004C3A0B" w:rsidRDefault="00A01789" w:rsidP="00A01789">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A01789" w:rsidRPr="004C3A0B" w14:paraId="1743EA80" w14:textId="77777777" w:rsidTr="00A01789">
        <w:trPr>
          <w:trHeight w:val="454"/>
        </w:trPr>
        <w:tc>
          <w:tcPr>
            <w:tcW w:w="5000" w:type="pct"/>
            <w:gridSpan w:val="4"/>
            <w:vAlign w:val="center"/>
          </w:tcPr>
          <w:p w14:paraId="62D44990" w14:textId="77777777" w:rsidR="00A01789" w:rsidRDefault="00A01789" w:rsidP="00A01789">
            <w:pPr>
              <w:rPr>
                <w:rFonts w:ascii="Arial" w:hAnsi="Arial" w:cs="Arial"/>
                <w:sz w:val="22"/>
                <w:szCs w:val="22"/>
              </w:rPr>
            </w:pPr>
            <w:r>
              <w:rPr>
                <w:rFonts w:ascii="Arial" w:hAnsi="Arial" w:cs="Arial"/>
                <w:sz w:val="22"/>
                <w:szCs w:val="22"/>
              </w:rPr>
              <w:t>This study is a small scale study, close to practice. The purpose of this research is to investigate how continuous plenaries affect children’s learning during a mathematics lesson within a Key Stage 2 classroom. Our aim is to carry out a maths lesson where continuous plenaries are used throughout to assess the pupils’ understanding of the task and lesson content.</w:t>
            </w:r>
          </w:p>
          <w:p w14:paraId="0517019E" w14:textId="77777777" w:rsidR="00A01789" w:rsidRDefault="00A01789" w:rsidP="00A01789">
            <w:pPr>
              <w:rPr>
                <w:rFonts w:ascii="Arial" w:hAnsi="Arial" w:cs="Arial"/>
                <w:sz w:val="22"/>
                <w:szCs w:val="22"/>
              </w:rPr>
            </w:pPr>
            <w:r>
              <w:rPr>
                <w:rFonts w:ascii="Arial" w:hAnsi="Arial" w:cs="Arial"/>
                <w:sz w:val="22"/>
                <w:szCs w:val="22"/>
              </w:rPr>
              <w:t xml:space="preserve">DfES (2004) have found that using plenaries during the lesson will evaluate the current learning taking place and help to confirm the next steps in the child’s learning. Consistent questioning throughout a lesson has also been noted by Coe et al., (2014) for its effectiveness in reducing misconceptions and analysing pupil understanding. In consideration of this, we have recognised the importance of continuous plenaries within KS2 lessons and are therefore conducting our research to support this. When observing, the aim will be to evaluate the learning taking place before the mini plenary and then evaluate the learning after to investigate the affects this has on the child’s learning and understanding of the task and lesson content. </w:t>
            </w:r>
          </w:p>
          <w:p w14:paraId="5EA5B7E1" w14:textId="77777777" w:rsidR="00A01789" w:rsidRPr="004C3A0B" w:rsidRDefault="00A01789" w:rsidP="00A01789">
            <w:pPr>
              <w:rPr>
                <w:rFonts w:ascii="Arial" w:hAnsi="Arial" w:cs="Arial"/>
                <w:sz w:val="22"/>
                <w:szCs w:val="22"/>
              </w:rPr>
            </w:pPr>
          </w:p>
          <w:p w14:paraId="168C1665" w14:textId="77777777" w:rsidR="00A01789" w:rsidRPr="004C3A0B" w:rsidRDefault="00A01789" w:rsidP="00A01789">
            <w:pPr>
              <w:rPr>
                <w:rFonts w:ascii="Arial" w:hAnsi="Arial" w:cs="Arial"/>
                <w:b/>
                <w:sz w:val="22"/>
                <w:szCs w:val="22"/>
              </w:rPr>
            </w:pPr>
            <w:r w:rsidRPr="004C3A0B">
              <w:rPr>
                <w:rFonts w:ascii="Arial" w:hAnsi="Arial" w:cs="Arial"/>
                <w:color w:val="808080"/>
                <w:sz w:val="18"/>
                <w:szCs w:val="18"/>
              </w:rPr>
              <w:t>(this box should expand as you type)</w:t>
            </w:r>
          </w:p>
        </w:tc>
      </w:tr>
      <w:tr w:rsidR="00A01789" w:rsidRPr="004C3A0B" w14:paraId="028854DE" w14:textId="77777777" w:rsidTr="00A01789">
        <w:trPr>
          <w:trHeight w:val="454"/>
        </w:trPr>
        <w:tc>
          <w:tcPr>
            <w:tcW w:w="5000" w:type="pct"/>
            <w:gridSpan w:val="4"/>
            <w:shd w:val="clear" w:color="auto" w:fill="F2F2F2" w:themeFill="background1" w:themeFillShade="F2"/>
            <w:vAlign w:val="center"/>
          </w:tcPr>
          <w:p w14:paraId="2387E0C2" w14:textId="77777777" w:rsidR="00A01789" w:rsidRPr="004C3A0B" w:rsidRDefault="00A01789" w:rsidP="00A01789">
            <w:pPr>
              <w:spacing w:before="120"/>
              <w:rPr>
                <w:rFonts w:ascii="Arial" w:hAnsi="Arial" w:cs="Arial"/>
                <w:b/>
                <w:sz w:val="22"/>
                <w:szCs w:val="22"/>
              </w:rPr>
            </w:pPr>
            <w:r w:rsidRPr="004C3A0B">
              <w:rPr>
                <w:rFonts w:ascii="Arial" w:hAnsi="Arial" w:cs="Arial"/>
                <w:b/>
                <w:sz w:val="22"/>
                <w:szCs w:val="22"/>
              </w:rPr>
              <w:t>Proposed methods</w:t>
            </w:r>
          </w:p>
          <w:p w14:paraId="2EC6250E" w14:textId="77777777" w:rsidR="00A01789" w:rsidRPr="004C3A0B" w:rsidRDefault="00A01789" w:rsidP="00A01789">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A01789" w:rsidRPr="004C3A0B" w14:paraId="150A0397" w14:textId="77777777" w:rsidTr="00A01789">
        <w:trPr>
          <w:trHeight w:val="454"/>
        </w:trPr>
        <w:tc>
          <w:tcPr>
            <w:tcW w:w="5000" w:type="pct"/>
            <w:gridSpan w:val="4"/>
            <w:vAlign w:val="center"/>
          </w:tcPr>
          <w:p w14:paraId="432C86C4" w14:textId="77777777" w:rsidR="00A01789" w:rsidRDefault="00A01789" w:rsidP="00A01789">
            <w:pPr>
              <w:rPr>
                <w:rFonts w:ascii="Arial" w:hAnsi="Arial" w:cs="Arial"/>
                <w:sz w:val="22"/>
                <w:szCs w:val="22"/>
              </w:rPr>
            </w:pPr>
            <w:r>
              <w:rPr>
                <w:rFonts w:ascii="Arial" w:hAnsi="Arial" w:cs="Arial"/>
                <w:sz w:val="22"/>
                <w:szCs w:val="22"/>
              </w:rPr>
              <w:t xml:space="preserve">A number of research methods will be used within this study. The Lesson Study approach will be followed which involves groups of teachers collaboratively planning, teaching, observing and analysing learning and teaching within research lessons (Dudley, 2014). As part of this process, throughout a cycle of research lessons, teachers will innovate and refine a pedagogical approach with their findings being shared with others with the over all aim being to improve teaching practices and pupil progress. </w:t>
            </w:r>
          </w:p>
          <w:p w14:paraId="1E3AD6F0" w14:textId="77777777" w:rsidR="00A01789" w:rsidRPr="005A21AC" w:rsidRDefault="00A01789" w:rsidP="00A01789">
            <w:pPr>
              <w:rPr>
                <w:rFonts w:ascii="Arial" w:hAnsi="Arial" w:cs="Arial"/>
                <w:color w:val="FF0000"/>
                <w:sz w:val="22"/>
                <w:szCs w:val="22"/>
              </w:rPr>
            </w:pPr>
            <w:r>
              <w:rPr>
                <w:rFonts w:ascii="Arial" w:hAnsi="Arial" w:cs="Arial"/>
                <w:sz w:val="22"/>
                <w:szCs w:val="22"/>
              </w:rPr>
              <w:t xml:space="preserve"> Within our study, each researcher will deliver a lesson with the other researchers as observers and this will alternate between researchers. During the lessons I am not teaching I will undertake non participant observation focusing on three target children of mixed abilities within the class. This requires the observer to step outside their usual role and not interact with the children, instead acting as a distant objective observer of the lesson (Palaiologou, 2016). Whilst observing, I will use a written narrative approach which Brodie (2013) describes as a written account of an event as it happens. The practitioner can record anything at this time, such as what they child says and/or does  along with any other contextual information. </w:t>
            </w:r>
          </w:p>
          <w:p w14:paraId="5254757A" w14:textId="77777777" w:rsidR="00A01789" w:rsidRDefault="00A01789" w:rsidP="00A01789">
            <w:pPr>
              <w:rPr>
                <w:rFonts w:ascii="Arial" w:hAnsi="Arial" w:cs="Arial"/>
                <w:sz w:val="22"/>
                <w:szCs w:val="22"/>
              </w:rPr>
            </w:pPr>
            <w:r>
              <w:rPr>
                <w:rFonts w:ascii="Arial" w:hAnsi="Arial" w:cs="Arial"/>
                <w:sz w:val="22"/>
                <w:szCs w:val="22"/>
              </w:rPr>
              <w:t xml:space="preserve">After each lesson we will conduct semi-structured interviews with the three target pupils in order to collect qualitative data. These interviews will further expand on our question, with the aim of gathering the children’s own views and opinions on the use of continuous plenaries and how it affects their learning. </w:t>
            </w:r>
          </w:p>
          <w:p w14:paraId="0D2B9D51" w14:textId="77777777" w:rsidR="00A01789" w:rsidRPr="004C3A0B" w:rsidRDefault="00A01789" w:rsidP="00A01789">
            <w:pPr>
              <w:rPr>
                <w:rFonts w:ascii="Arial" w:hAnsi="Arial" w:cs="Arial"/>
                <w:sz w:val="22"/>
                <w:szCs w:val="22"/>
              </w:rPr>
            </w:pPr>
            <w:r>
              <w:rPr>
                <w:rFonts w:ascii="Arial" w:hAnsi="Arial" w:cs="Arial"/>
                <w:sz w:val="22"/>
                <w:szCs w:val="22"/>
              </w:rPr>
              <w:t xml:space="preserve">After we have conducted our research we will then analyse the data we have collected and use our findings to reflect on our teaching practice and whether we have answered the research question. </w:t>
            </w:r>
          </w:p>
          <w:p w14:paraId="5D3EF7A7" w14:textId="77777777" w:rsidR="00A01789" w:rsidRPr="004C3A0B" w:rsidRDefault="00A01789" w:rsidP="00A01789">
            <w:pPr>
              <w:rPr>
                <w:rFonts w:ascii="Arial" w:hAnsi="Arial" w:cs="Arial"/>
                <w:sz w:val="22"/>
                <w:szCs w:val="22"/>
              </w:rPr>
            </w:pPr>
          </w:p>
          <w:p w14:paraId="53AFA998" w14:textId="77777777" w:rsidR="00A01789" w:rsidRPr="004C3A0B" w:rsidRDefault="00A01789" w:rsidP="00A01789">
            <w:pPr>
              <w:rPr>
                <w:rFonts w:ascii="Arial" w:hAnsi="Arial" w:cs="Arial"/>
                <w:b/>
                <w:sz w:val="22"/>
                <w:szCs w:val="22"/>
              </w:rPr>
            </w:pPr>
            <w:r w:rsidRPr="004C3A0B">
              <w:rPr>
                <w:rFonts w:ascii="Arial" w:hAnsi="Arial" w:cs="Arial"/>
                <w:color w:val="808080"/>
                <w:sz w:val="18"/>
                <w:szCs w:val="18"/>
              </w:rPr>
              <w:t>(this box should expand as you type)</w:t>
            </w:r>
          </w:p>
        </w:tc>
      </w:tr>
    </w:tbl>
    <w:p w14:paraId="3C386364" w14:textId="77777777" w:rsidR="00A01789" w:rsidRPr="004C3A0B" w:rsidRDefault="00A01789" w:rsidP="00A01789">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558"/>
      </w:tblGrid>
      <w:tr w:rsidR="00A01789" w:rsidRPr="004C3A0B" w14:paraId="2C9786C5" w14:textId="77777777" w:rsidTr="00A01789">
        <w:trPr>
          <w:trHeight w:val="454"/>
        </w:trPr>
        <w:tc>
          <w:tcPr>
            <w:tcW w:w="5000" w:type="pct"/>
            <w:shd w:val="clear" w:color="auto" w:fill="F2F2F2" w:themeFill="background1" w:themeFillShade="F2"/>
            <w:vAlign w:val="center"/>
          </w:tcPr>
          <w:p w14:paraId="5A49BB42" w14:textId="77777777" w:rsidR="00A01789" w:rsidRPr="004C3A0B" w:rsidRDefault="00A01789" w:rsidP="00A01789">
            <w:pPr>
              <w:spacing w:before="120"/>
              <w:rPr>
                <w:rFonts w:ascii="Arial" w:hAnsi="Arial" w:cs="Arial"/>
                <w:b/>
                <w:sz w:val="22"/>
                <w:szCs w:val="22"/>
              </w:rPr>
            </w:pPr>
            <w:r w:rsidRPr="004C3A0B">
              <w:rPr>
                <w:rFonts w:ascii="Arial" w:hAnsi="Arial" w:cs="Arial"/>
                <w:b/>
                <w:sz w:val="22"/>
                <w:szCs w:val="22"/>
              </w:rPr>
              <w:t>Location of research activity</w:t>
            </w:r>
          </w:p>
          <w:p w14:paraId="59A1BB33" w14:textId="77777777" w:rsidR="00A01789" w:rsidRPr="004C3A0B" w:rsidRDefault="00A01789" w:rsidP="00A01789">
            <w:pPr>
              <w:rPr>
                <w:rFonts w:ascii="Arial" w:hAnsi="Arial" w:cs="Arial"/>
                <w:sz w:val="22"/>
                <w:szCs w:val="22"/>
              </w:rPr>
            </w:pPr>
            <w:r w:rsidRPr="004C3A0B">
              <w:rPr>
                <w:rFonts w:ascii="Arial" w:hAnsi="Arial" w:cs="Arial"/>
                <w:sz w:val="22"/>
                <w:szCs w:val="22"/>
              </w:rPr>
              <w:t>Identify all locations where research activity will take place.</w:t>
            </w:r>
          </w:p>
        </w:tc>
      </w:tr>
      <w:tr w:rsidR="00A01789" w:rsidRPr="004C3A0B" w14:paraId="66B29C87" w14:textId="77777777" w:rsidTr="00A01789">
        <w:trPr>
          <w:trHeight w:val="454"/>
        </w:trPr>
        <w:tc>
          <w:tcPr>
            <w:tcW w:w="5000" w:type="pct"/>
            <w:vAlign w:val="center"/>
          </w:tcPr>
          <w:p w14:paraId="4C19F4FA" w14:textId="77777777" w:rsidR="00A01789" w:rsidRPr="004C3A0B" w:rsidRDefault="00A01789" w:rsidP="00A01789">
            <w:pPr>
              <w:rPr>
                <w:rFonts w:ascii="Arial" w:hAnsi="Arial" w:cs="Arial"/>
                <w:sz w:val="22"/>
                <w:szCs w:val="22"/>
              </w:rPr>
            </w:pPr>
            <w:r>
              <w:rPr>
                <w:rFonts w:ascii="Arial" w:hAnsi="Arial" w:cs="Arial"/>
                <w:sz w:val="22"/>
                <w:szCs w:val="22"/>
              </w:rPr>
              <w:t xml:space="preserve">Two primary schools in the Bridgend Valleys and one primary school in Porthcawl. </w:t>
            </w:r>
          </w:p>
          <w:p w14:paraId="1AD80A9E" w14:textId="77777777" w:rsidR="00A01789" w:rsidRPr="004C3A0B" w:rsidRDefault="00A01789" w:rsidP="00A01789">
            <w:pPr>
              <w:rPr>
                <w:rFonts w:ascii="Arial" w:hAnsi="Arial" w:cs="Arial"/>
                <w:sz w:val="22"/>
                <w:szCs w:val="22"/>
              </w:rPr>
            </w:pPr>
          </w:p>
          <w:p w14:paraId="6D1C032C" w14:textId="77777777" w:rsidR="00A01789" w:rsidRPr="004C3A0B" w:rsidRDefault="00A01789" w:rsidP="00A01789">
            <w:pPr>
              <w:rPr>
                <w:rFonts w:ascii="Arial" w:hAnsi="Arial" w:cs="Arial"/>
                <w:b/>
                <w:sz w:val="22"/>
                <w:szCs w:val="22"/>
              </w:rPr>
            </w:pPr>
            <w:r w:rsidRPr="004C3A0B">
              <w:rPr>
                <w:rFonts w:ascii="Arial" w:hAnsi="Arial" w:cs="Arial"/>
                <w:color w:val="808080"/>
                <w:sz w:val="18"/>
                <w:szCs w:val="18"/>
              </w:rPr>
              <w:t>(this box should expand as you type)</w:t>
            </w:r>
          </w:p>
        </w:tc>
      </w:tr>
      <w:tr w:rsidR="00A01789" w:rsidRPr="004C3A0B" w14:paraId="3C6AF8FB" w14:textId="77777777" w:rsidTr="00A01789">
        <w:trPr>
          <w:trHeight w:val="454"/>
        </w:trPr>
        <w:tc>
          <w:tcPr>
            <w:tcW w:w="5000" w:type="pct"/>
            <w:shd w:val="clear" w:color="auto" w:fill="F2F2F2" w:themeFill="background1" w:themeFillShade="F2"/>
            <w:vAlign w:val="center"/>
          </w:tcPr>
          <w:p w14:paraId="6D2BD675" w14:textId="77777777" w:rsidR="00A01789" w:rsidRPr="004C3A0B" w:rsidRDefault="00A01789" w:rsidP="00A01789">
            <w:pPr>
              <w:spacing w:before="120"/>
              <w:rPr>
                <w:rFonts w:ascii="Arial" w:hAnsi="Arial" w:cs="Arial"/>
                <w:b/>
                <w:sz w:val="22"/>
                <w:szCs w:val="22"/>
              </w:rPr>
            </w:pPr>
            <w:r w:rsidRPr="004C3A0B">
              <w:rPr>
                <w:rFonts w:ascii="Arial" w:hAnsi="Arial" w:cs="Arial"/>
                <w:b/>
                <w:sz w:val="22"/>
                <w:szCs w:val="22"/>
              </w:rPr>
              <w:t>Research activity outside of the UK</w:t>
            </w:r>
          </w:p>
          <w:p w14:paraId="45CF4A87"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A01789" w:rsidRPr="004C3A0B" w14:paraId="33D73969" w14:textId="77777777" w:rsidTr="00A01789">
        <w:trPr>
          <w:trHeight w:val="454"/>
        </w:trPr>
        <w:tc>
          <w:tcPr>
            <w:tcW w:w="5000" w:type="pct"/>
            <w:vAlign w:val="center"/>
          </w:tcPr>
          <w:p w14:paraId="6EDE8A26" w14:textId="77777777" w:rsidR="00A01789" w:rsidRPr="004C3A0B" w:rsidRDefault="00A01789" w:rsidP="00A01789">
            <w:pPr>
              <w:rPr>
                <w:rFonts w:ascii="Arial" w:hAnsi="Arial" w:cs="Arial"/>
                <w:sz w:val="22"/>
                <w:szCs w:val="22"/>
              </w:rPr>
            </w:pPr>
          </w:p>
          <w:p w14:paraId="6A66D341" w14:textId="77777777" w:rsidR="00A01789" w:rsidRPr="004C3A0B" w:rsidRDefault="00A01789" w:rsidP="00A01789">
            <w:pPr>
              <w:rPr>
                <w:rFonts w:ascii="Arial" w:hAnsi="Arial" w:cs="Arial"/>
                <w:sz w:val="22"/>
                <w:szCs w:val="22"/>
              </w:rPr>
            </w:pPr>
          </w:p>
          <w:p w14:paraId="05C363C5" w14:textId="77777777" w:rsidR="00A01789" w:rsidRPr="004C3A0B" w:rsidRDefault="00A01789" w:rsidP="00A01789">
            <w:pPr>
              <w:rPr>
                <w:rFonts w:ascii="Arial" w:hAnsi="Arial" w:cs="Arial"/>
                <w:b/>
                <w:sz w:val="22"/>
                <w:szCs w:val="22"/>
              </w:rPr>
            </w:pPr>
            <w:r w:rsidRPr="004C3A0B">
              <w:rPr>
                <w:rFonts w:ascii="Arial" w:hAnsi="Arial" w:cs="Arial"/>
                <w:color w:val="808080"/>
                <w:sz w:val="18"/>
                <w:szCs w:val="18"/>
              </w:rPr>
              <w:t>(this box should expand as you type)</w:t>
            </w:r>
          </w:p>
        </w:tc>
      </w:tr>
    </w:tbl>
    <w:p w14:paraId="62C23780" w14:textId="77777777" w:rsidR="00A01789" w:rsidRPr="004C3A0B" w:rsidRDefault="00A01789" w:rsidP="00A01789">
      <w:pPr>
        <w:rPr>
          <w:rFonts w:ascii="Arial" w:hAnsi="Arial" w:cs="Arial"/>
          <w:bCs/>
          <w:sz w:val="22"/>
          <w:szCs w:val="22"/>
        </w:rPr>
      </w:pPr>
    </w:p>
    <w:p w14:paraId="4FD818D8" w14:textId="77777777" w:rsidR="00A01789" w:rsidRPr="004C3A0B" w:rsidRDefault="00A01789" w:rsidP="00A01789">
      <w:pPr>
        <w:autoSpaceDE w:val="0"/>
        <w:autoSpaceDN w:val="0"/>
        <w:adjustRightInd w:val="0"/>
        <w:jc w:val="both"/>
        <w:rPr>
          <w:rFonts w:ascii="Arial" w:hAnsi="Arial" w:cs="Arial"/>
          <w:b/>
          <w:sz w:val="22"/>
          <w:szCs w:val="22"/>
        </w:rPr>
      </w:pPr>
    </w:p>
    <w:p w14:paraId="303DED29" w14:textId="77777777" w:rsidR="00A01789" w:rsidRPr="004C3A0B" w:rsidRDefault="00A01789" w:rsidP="00A01789">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52C01DCD" w14:textId="77777777" w:rsidR="00A01789" w:rsidRPr="004C3A0B" w:rsidRDefault="00A01789" w:rsidP="00A01789">
      <w:pPr>
        <w:rPr>
          <w:rFonts w:ascii="Arial" w:hAnsi="Arial" w:cs="Arial"/>
          <w:bCs/>
          <w:iCs/>
          <w:sz w:val="12"/>
          <w:szCs w:val="12"/>
        </w:rPr>
      </w:pPr>
    </w:p>
    <w:tbl>
      <w:tblPr>
        <w:tblStyle w:val="Heading4Char"/>
        <w:tblW w:w="9889" w:type="dxa"/>
        <w:tblLook w:val="04A0" w:firstRow="1" w:lastRow="0" w:firstColumn="1" w:lastColumn="0" w:noHBand="0" w:noVBand="1"/>
      </w:tblPr>
      <w:tblGrid>
        <w:gridCol w:w="7297"/>
        <w:gridCol w:w="1296"/>
        <w:gridCol w:w="1296"/>
      </w:tblGrid>
      <w:tr w:rsidR="00A01789" w:rsidRPr="004C3A0B" w14:paraId="6A1AE61D" w14:textId="77777777" w:rsidTr="00A01789">
        <w:tc>
          <w:tcPr>
            <w:tcW w:w="8217" w:type="dxa"/>
            <w:shd w:val="clear" w:color="auto" w:fill="F2F2F2" w:themeFill="background1" w:themeFillShade="F2"/>
          </w:tcPr>
          <w:p w14:paraId="2F442E7F" w14:textId="77777777" w:rsidR="00A01789" w:rsidRPr="004C3A0B" w:rsidRDefault="00A01789" w:rsidP="00A01789">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65B87CA0" w14:textId="77777777" w:rsidR="00A01789" w:rsidRPr="004C3A0B" w:rsidRDefault="00A01789" w:rsidP="00A01789">
            <w:pPr>
              <w:autoSpaceDE w:val="0"/>
              <w:autoSpaceDN w:val="0"/>
              <w:adjustRightInd w:val="0"/>
              <w:jc w:val="center"/>
              <w:rPr>
                <w:rFonts w:ascii="Arial" w:hAnsi="Arial" w:cs="Arial"/>
                <w:b/>
                <w:bCs/>
                <w:sz w:val="22"/>
                <w:szCs w:val="22"/>
              </w:rPr>
            </w:pPr>
          </w:p>
          <w:p w14:paraId="7191F2B2" w14:textId="77777777" w:rsidR="00A01789" w:rsidRPr="004C3A0B" w:rsidRDefault="00A01789" w:rsidP="00A0178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7187813" w14:textId="77777777" w:rsidR="00A01789" w:rsidRPr="004C3A0B" w:rsidRDefault="00A01789" w:rsidP="00A01789">
            <w:pPr>
              <w:autoSpaceDE w:val="0"/>
              <w:autoSpaceDN w:val="0"/>
              <w:adjustRightInd w:val="0"/>
              <w:jc w:val="center"/>
              <w:rPr>
                <w:rFonts w:ascii="Arial" w:hAnsi="Arial" w:cs="Arial"/>
                <w:b/>
                <w:bCs/>
                <w:sz w:val="22"/>
                <w:szCs w:val="22"/>
              </w:rPr>
            </w:pPr>
          </w:p>
          <w:p w14:paraId="50C32979" w14:textId="77777777" w:rsidR="00A01789" w:rsidRPr="004C3A0B" w:rsidRDefault="00A01789" w:rsidP="00A0178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01789" w:rsidRPr="004C3A0B" w14:paraId="06D3A472" w14:textId="77777777" w:rsidTr="00A01789">
        <w:trPr>
          <w:trHeight w:val="439"/>
        </w:trPr>
        <w:tc>
          <w:tcPr>
            <w:tcW w:w="8217" w:type="dxa"/>
            <w:shd w:val="clear" w:color="auto" w:fill="F2F2F2" w:themeFill="background1" w:themeFillShade="F2"/>
            <w:vAlign w:val="center"/>
          </w:tcPr>
          <w:p w14:paraId="24FADA9A"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Content>
              <w:p w14:paraId="46A10748"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474143939"/>
              <w:showingPlcHdr/>
            </w:sdtPr>
            <w:sdtContent>
              <w:p w14:paraId="2AA13DFC"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734E0EC0" w14:textId="77777777" w:rsidTr="00A01789">
        <w:trPr>
          <w:trHeight w:val="439"/>
        </w:trPr>
        <w:tc>
          <w:tcPr>
            <w:tcW w:w="8217" w:type="dxa"/>
            <w:shd w:val="clear" w:color="auto" w:fill="F2F2F2" w:themeFill="background1" w:themeFillShade="F2"/>
            <w:vAlign w:val="center"/>
          </w:tcPr>
          <w:p w14:paraId="0058703A"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id w:val="-800765487"/>
              <w:showingPlcHdr/>
            </w:sdtPr>
            <w:sdtContent>
              <w:p w14:paraId="5BD60722"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Content>
              <w:p w14:paraId="3CDC87AF"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01789" w:rsidRPr="004C3A0B" w14:paraId="288E5F02" w14:textId="77777777" w:rsidTr="00A01789">
        <w:trPr>
          <w:trHeight w:val="403"/>
        </w:trPr>
        <w:tc>
          <w:tcPr>
            <w:tcW w:w="8217" w:type="dxa"/>
            <w:shd w:val="clear" w:color="auto" w:fill="F2F2F2" w:themeFill="background1" w:themeFillShade="F2"/>
            <w:vAlign w:val="center"/>
          </w:tcPr>
          <w:p w14:paraId="1498D536"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Content>
              <w:p w14:paraId="46383D07"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900483589"/>
              <w:showingPlcHdr/>
            </w:sdtPr>
            <w:sdtContent>
              <w:p w14:paraId="768A0929"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5F3E8970" w14:textId="77777777" w:rsidTr="00A01789">
        <w:trPr>
          <w:trHeight w:val="403"/>
        </w:trPr>
        <w:tc>
          <w:tcPr>
            <w:tcW w:w="8217" w:type="dxa"/>
            <w:shd w:val="clear" w:color="auto" w:fill="F2F2F2" w:themeFill="background1" w:themeFillShade="F2"/>
            <w:vAlign w:val="center"/>
          </w:tcPr>
          <w:p w14:paraId="78DFA5F7"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id w:val="282394886"/>
              <w:showingPlcHdr/>
            </w:sdtPr>
            <w:sdtContent>
              <w:p w14:paraId="36EEF78E"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Content>
              <w:p w14:paraId="089BE220"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01789" w:rsidRPr="004C3A0B" w14:paraId="48F8EECE" w14:textId="77777777" w:rsidTr="00A01789">
        <w:trPr>
          <w:trHeight w:val="439"/>
        </w:trPr>
        <w:tc>
          <w:tcPr>
            <w:tcW w:w="8217" w:type="dxa"/>
            <w:shd w:val="clear" w:color="auto" w:fill="F2F2F2" w:themeFill="background1" w:themeFillShade="F2"/>
            <w:vAlign w:val="center"/>
          </w:tcPr>
          <w:p w14:paraId="7D2B8725"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14:paraId="09EC8125"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626286741"/>
              <w:showingPlcHdr/>
            </w:sdtPr>
            <w:sdtContent>
              <w:p w14:paraId="51230EBB"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21C96208" w14:textId="77777777" w:rsidTr="00A01789">
        <w:trPr>
          <w:trHeight w:val="403"/>
        </w:trPr>
        <w:tc>
          <w:tcPr>
            <w:tcW w:w="8217" w:type="dxa"/>
            <w:shd w:val="clear" w:color="auto" w:fill="F2F2F2" w:themeFill="background1" w:themeFillShade="F2"/>
            <w:vAlign w:val="center"/>
          </w:tcPr>
          <w:p w14:paraId="10EE2AA2"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id w:val="-387187341"/>
              <w:showingPlcHdr/>
            </w:sdtPr>
            <w:sdtContent>
              <w:p w14:paraId="1BE63B81" w14:textId="77777777" w:rsidR="00A01789" w:rsidRPr="00FF50A7"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c>
          <w:tcPr>
            <w:tcW w:w="822" w:type="dxa"/>
            <w:shd w:val="clear" w:color="auto" w:fill="BFBFBF" w:themeFill="background1" w:themeFillShade="BF"/>
            <w:vAlign w:val="center"/>
          </w:tcPr>
          <w:p w14:paraId="6A85959C" w14:textId="77777777" w:rsidR="00A01789" w:rsidRPr="00FF50A7" w:rsidRDefault="00A01789" w:rsidP="00A01789">
            <w:pPr>
              <w:pStyle w:val="ListParagraph"/>
              <w:autoSpaceDE w:val="0"/>
              <w:autoSpaceDN w:val="0"/>
              <w:adjustRightInd w:val="0"/>
              <w:rPr>
                <w:rFonts w:ascii="Arial" w:hAnsi="Arial" w:cs="Arial"/>
              </w:rPr>
            </w:pPr>
          </w:p>
        </w:tc>
      </w:tr>
      <w:tr w:rsidR="00A01789" w:rsidRPr="004C3A0B" w14:paraId="7412EABF" w14:textId="77777777" w:rsidTr="00A01789">
        <w:trPr>
          <w:trHeight w:val="439"/>
        </w:trPr>
        <w:tc>
          <w:tcPr>
            <w:tcW w:w="8217" w:type="dxa"/>
            <w:shd w:val="clear" w:color="auto" w:fill="F2F2F2" w:themeFill="background1" w:themeFillShade="F2"/>
            <w:vAlign w:val="center"/>
          </w:tcPr>
          <w:p w14:paraId="45C29703"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14:paraId="55281A37"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587048268"/>
              <w:showingPlcHdr/>
            </w:sdtPr>
            <w:sdtContent>
              <w:p w14:paraId="7E829ECC"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7CDFFC84" w14:textId="77777777" w:rsidTr="00A01789">
        <w:trPr>
          <w:trHeight w:val="403"/>
        </w:trPr>
        <w:tc>
          <w:tcPr>
            <w:tcW w:w="8217" w:type="dxa"/>
            <w:shd w:val="clear" w:color="auto" w:fill="F2F2F2" w:themeFill="background1" w:themeFillShade="F2"/>
            <w:vAlign w:val="center"/>
          </w:tcPr>
          <w:p w14:paraId="14C49E4C"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14:paraId="55F9754B"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655270249"/>
              <w:showingPlcHdr/>
            </w:sdtPr>
            <w:sdtContent>
              <w:p w14:paraId="5E15941D"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4AD20F55" w14:textId="77777777" w:rsidTr="00A01789">
        <w:trPr>
          <w:trHeight w:val="403"/>
        </w:trPr>
        <w:tc>
          <w:tcPr>
            <w:tcW w:w="8217" w:type="dxa"/>
            <w:shd w:val="clear" w:color="auto" w:fill="F2F2F2" w:themeFill="background1" w:themeFillShade="F2"/>
            <w:vAlign w:val="center"/>
          </w:tcPr>
          <w:p w14:paraId="37E747F1"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Content>
              <w:p w14:paraId="3EBFC949"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2119442801"/>
              <w:showingPlcHdr/>
            </w:sdtPr>
            <w:sdtContent>
              <w:p w14:paraId="5E99BC1A" w14:textId="77777777" w:rsidR="00A01789" w:rsidRPr="005127A0" w:rsidRDefault="00A01789" w:rsidP="00A01789">
                <w:pPr>
                  <w:pStyle w:val="ListParagraph"/>
                  <w:numPr>
                    <w:ilvl w:val="0"/>
                    <w:numId w:val="30"/>
                  </w:numPr>
                  <w:autoSpaceDE w:val="0"/>
                  <w:autoSpaceDN w:val="0"/>
                  <w:adjustRightInd w:val="0"/>
                  <w:jc w:val="center"/>
                  <w:rPr>
                    <w:rFonts w:ascii="Arial" w:hAnsi="Arial" w:cs="Arial"/>
                    <w:bCs/>
                  </w:rPr>
                </w:pPr>
                <w:r>
                  <w:t xml:space="preserve">     </w:t>
                </w:r>
              </w:p>
            </w:sdtContent>
          </w:sdt>
        </w:tc>
      </w:tr>
      <w:tr w:rsidR="00A01789" w:rsidRPr="004C3A0B" w14:paraId="03EA3219" w14:textId="77777777" w:rsidTr="00A01789">
        <w:trPr>
          <w:trHeight w:val="403"/>
        </w:trPr>
        <w:tc>
          <w:tcPr>
            <w:tcW w:w="8217" w:type="dxa"/>
            <w:shd w:val="clear" w:color="auto" w:fill="F2F2F2" w:themeFill="background1" w:themeFillShade="F2"/>
            <w:vAlign w:val="center"/>
          </w:tcPr>
          <w:p w14:paraId="77A2FA34"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Content>
              <w:p w14:paraId="4265A449"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904758639"/>
              <w:showingPlcHdr/>
            </w:sdtPr>
            <w:sdtContent>
              <w:p w14:paraId="505C670D"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bCs/>
                  </w:rPr>
                </w:pPr>
                <w:r>
                  <w:t xml:space="preserve">     </w:t>
                </w:r>
              </w:p>
            </w:sdtContent>
          </w:sdt>
        </w:tc>
      </w:tr>
      <w:tr w:rsidR="00A01789" w:rsidRPr="004C3A0B" w14:paraId="65093152" w14:textId="77777777" w:rsidTr="00A01789">
        <w:trPr>
          <w:trHeight w:val="403"/>
        </w:trPr>
        <w:tc>
          <w:tcPr>
            <w:tcW w:w="8217" w:type="dxa"/>
            <w:shd w:val="clear" w:color="auto" w:fill="F2F2F2" w:themeFill="background1" w:themeFillShade="F2"/>
            <w:vAlign w:val="center"/>
          </w:tcPr>
          <w:p w14:paraId="4A908A6D"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Content>
              <w:p w14:paraId="261B4AEB"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1074700241"/>
              <w:showingPlcHdr/>
            </w:sdtPr>
            <w:sdtContent>
              <w:p w14:paraId="0015F29D"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bCs/>
                  </w:rPr>
                </w:pPr>
                <w:r>
                  <w:t xml:space="preserve">     </w:t>
                </w:r>
              </w:p>
            </w:sdtContent>
          </w:sdt>
        </w:tc>
      </w:tr>
      <w:tr w:rsidR="00A01789" w:rsidRPr="004C3A0B" w14:paraId="37DAF6D9" w14:textId="77777777" w:rsidTr="00A01789">
        <w:trPr>
          <w:trHeight w:val="403"/>
        </w:trPr>
        <w:tc>
          <w:tcPr>
            <w:tcW w:w="8217" w:type="dxa"/>
            <w:shd w:val="clear" w:color="auto" w:fill="F2F2F2" w:themeFill="background1" w:themeFillShade="F2"/>
            <w:vAlign w:val="center"/>
          </w:tcPr>
          <w:p w14:paraId="2CB61126"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Content>
              <w:p w14:paraId="5FBCB7AB"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624625241"/>
              <w:showingPlcHdr/>
            </w:sdtPr>
            <w:sdtContent>
              <w:p w14:paraId="65DF054B"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bCs/>
                  </w:rPr>
                </w:pPr>
                <w:r>
                  <w:t xml:space="preserve">     </w:t>
                </w:r>
              </w:p>
            </w:sdtContent>
          </w:sdt>
        </w:tc>
      </w:tr>
      <w:tr w:rsidR="00A01789" w:rsidRPr="004C3A0B" w14:paraId="04F25E5B" w14:textId="77777777" w:rsidTr="00A01789">
        <w:trPr>
          <w:trHeight w:val="403"/>
        </w:trPr>
        <w:tc>
          <w:tcPr>
            <w:tcW w:w="8217" w:type="dxa"/>
            <w:shd w:val="clear" w:color="auto" w:fill="F2F2F2" w:themeFill="background1" w:themeFillShade="F2"/>
            <w:vAlign w:val="center"/>
          </w:tcPr>
          <w:p w14:paraId="663CAC2F"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Content>
              <w:p w14:paraId="40A6809C"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1236861983"/>
              <w:showingPlcHdr/>
            </w:sdtPr>
            <w:sdtContent>
              <w:p w14:paraId="4EA0ABF9"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bCs/>
                  </w:rPr>
                </w:pPr>
                <w:r>
                  <w:t xml:space="preserve">     </w:t>
                </w:r>
              </w:p>
            </w:sdtContent>
          </w:sdt>
        </w:tc>
      </w:tr>
      <w:tr w:rsidR="00A01789" w:rsidRPr="004C3A0B" w14:paraId="3CA3742F" w14:textId="77777777" w:rsidTr="00A01789">
        <w:trPr>
          <w:trHeight w:val="403"/>
        </w:trPr>
        <w:tc>
          <w:tcPr>
            <w:tcW w:w="8217" w:type="dxa"/>
            <w:shd w:val="clear" w:color="auto" w:fill="F2F2F2" w:themeFill="background1" w:themeFillShade="F2"/>
            <w:vAlign w:val="center"/>
          </w:tcPr>
          <w:p w14:paraId="611A75F0" w14:textId="77777777" w:rsidR="00A01789" w:rsidRDefault="00A01789" w:rsidP="00A01789">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4F2B70D2" w14:textId="77777777" w:rsidR="00A01789" w:rsidRDefault="00A01789" w:rsidP="00A01789">
            <w:pPr>
              <w:autoSpaceDE w:val="0"/>
              <w:autoSpaceDN w:val="0"/>
              <w:adjustRightInd w:val="0"/>
              <w:rPr>
                <w:rFonts w:ascii="Arial" w:hAnsi="Arial" w:cs="Arial"/>
                <w:sz w:val="22"/>
                <w:szCs w:val="22"/>
              </w:rPr>
            </w:pPr>
          </w:p>
          <w:p w14:paraId="50941310" w14:textId="77777777" w:rsidR="00A01789" w:rsidRDefault="00A01789" w:rsidP="00A01789">
            <w:pPr>
              <w:autoSpaceDE w:val="0"/>
              <w:autoSpaceDN w:val="0"/>
              <w:adjustRightInd w:val="0"/>
              <w:rPr>
                <w:rFonts w:ascii="Arial" w:hAnsi="Arial" w:cs="Arial"/>
                <w:sz w:val="22"/>
                <w:szCs w:val="22"/>
              </w:rPr>
            </w:pPr>
          </w:p>
          <w:p w14:paraId="5BAC206E" w14:textId="77777777" w:rsidR="00A01789" w:rsidRPr="004C3A0B" w:rsidRDefault="00A01789" w:rsidP="00A01789">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Content>
              <w:p w14:paraId="75651112" w14:textId="77777777" w:rsidR="00A01789" w:rsidRPr="004C3A0B" w:rsidRDefault="00A01789" w:rsidP="00A0178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1900947946"/>
              <w:showingPlcHdr/>
            </w:sdtPr>
            <w:sdtContent>
              <w:p w14:paraId="414CDC12"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b/>
                    <w:bCs/>
                  </w:rPr>
                </w:pPr>
                <w:r>
                  <w:t xml:space="preserve">     </w:t>
                </w:r>
              </w:p>
            </w:sdtContent>
          </w:sdt>
        </w:tc>
      </w:tr>
    </w:tbl>
    <w:p w14:paraId="65ACFA27" w14:textId="77777777" w:rsidR="00A01789" w:rsidRPr="004C3A0B" w:rsidRDefault="00A01789" w:rsidP="00A01789">
      <w:pPr>
        <w:rPr>
          <w:rFonts w:ascii="Arial" w:hAnsi="Arial" w:cs="Arial"/>
          <w:bCs/>
          <w:iCs/>
        </w:rPr>
      </w:pPr>
    </w:p>
    <w:p w14:paraId="38058428" w14:textId="77777777" w:rsidR="00A01789" w:rsidRPr="004C3A0B" w:rsidRDefault="00A01789" w:rsidP="00A01789">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46ABD224" w14:textId="77777777" w:rsidR="00A01789" w:rsidRPr="004C3A0B" w:rsidRDefault="00A01789" w:rsidP="00A01789">
      <w:pPr>
        <w:rPr>
          <w:rFonts w:ascii="Arial" w:hAnsi="Arial" w:cs="Arial"/>
          <w:bCs/>
          <w:iCs/>
          <w:sz w:val="22"/>
          <w:szCs w:val="22"/>
        </w:rPr>
      </w:pPr>
    </w:p>
    <w:p w14:paraId="48A9803A" w14:textId="77777777" w:rsidR="00A01789" w:rsidRPr="004C3A0B" w:rsidRDefault="00A01789" w:rsidP="00A01789">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29A9000C" w14:textId="77777777" w:rsidR="00A01789" w:rsidRPr="004C3A0B" w:rsidRDefault="00A01789" w:rsidP="00A01789">
      <w:pPr>
        <w:rPr>
          <w:rFonts w:ascii="Arial" w:hAnsi="Arial" w:cs="Arial"/>
          <w:b/>
          <w:bCs/>
          <w:sz w:val="22"/>
          <w:szCs w:val="22"/>
        </w:rPr>
      </w:pPr>
      <w:r w:rsidRPr="004C3A0B">
        <w:rPr>
          <w:rFonts w:ascii="Arial" w:hAnsi="Arial" w:cs="Arial"/>
          <w:b/>
          <w:bCs/>
          <w:sz w:val="22"/>
          <w:szCs w:val="22"/>
        </w:rPr>
        <w:br w:type="page"/>
      </w:r>
    </w:p>
    <w:p w14:paraId="53739111" w14:textId="77777777" w:rsidR="00A01789" w:rsidRPr="004C3A0B" w:rsidRDefault="00A01789" w:rsidP="00A01789">
      <w:pPr>
        <w:rPr>
          <w:rFonts w:ascii="Arial" w:hAnsi="Arial" w:cs="Arial"/>
          <w:b/>
          <w:bCs/>
          <w:sz w:val="22"/>
          <w:szCs w:val="22"/>
        </w:rPr>
      </w:pPr>
      <w:r w:rsidRPr="004C3A0B">
        <w:rPr>
          <w:rFonts w:ascii="Arial" w:hAnsi="Arial" w:cs="Arial"/>
          <w:b/>
          <w:bCs/>
          <w:sz w:val="22"/>
          <w:szCs w:val="22"/>
        </w:rPr>
        <w:t>SECTION G: Intended Participants</w:t>
      </w:r>
    </w:p>
    <w:p w14:paraId="139128AC" w14:textId="77777777" w:rsidR="00A01789" w:rsidRPr="004C3A0B" w:rsidRDefault="00A01789" w:rsidP="00A01789">
      <w:pPr>
        <w:rPr>
          <w:rFonts w:ascii="Arial" w:hAnsi="Arial" w:cs="Arial"/>
          <w:bCs/>
          <w:sz w:val="16"/>
          <w:szCs w:val="16"/>
        </w:rPr>
      </w:pPr>
    </w:p>
    <w:tbl>
      <w:tblPr>
        <w:tblStyle w:val="Heading4Char"/>
        <w:tblW w:w="9889" w:type="dxa"/>
        <w:tblLook w:val="04A0" w:firstRow="1" w:lastRow="0" w:firstColumn="1" w:lastColumn="0" w:noHBand="0" w:noVBand="1"/>
      </w:tblPr>
      <w:tblGrid>
        <w:gridCol w:w="7297"/>
        <w:gridCol w:w="1296"/>
        <w:gridCol w:w="1296"/>
      </w:tblGrid>
      <w:tr w:rsidR="00A01789" w:rsidRPr="004C3A0B" w14:paraId="77F21045" w14:textId="77777777" w:rsidTr="00A01789">
        <w:tc>
          <w:tcPr>
            <w:tcW w:w="7763" w:type="dxa"/>
            <w:shd w:val="clear" w:color="auto" w:fill="F2F2F2" w:themeFill="background1" w:themeFillShade="F2"/>
          </w:tcPr>
          <w:p w14:paraId="42D20CC0" w14:textId="77777777" w:rsidR="00A01789" w:rsidRPr="004C3A0B" w:rsidRDefault="00A01789" w:rsidP="00A0178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0F3FF96B" w14:textId="77777777" w:rsidR="00A01789" w:rsidRPr="004C3A0B" w:rsidRDefault="00A01789" w:rsidP="00A01789">
            <w:pPr>
              <w:autoSpaceDE w:val="0"/>
              <w:autoSpaceDN w:val="0"/>
              <w:adjustRightInd w:val="0"/>
              <w:jc w:val="center"/>
              <w:rPr>
                <w:rFonts w:ascii="Arial" w:hAnsi="Arial" w:cs="Arial"/>
                <w:b/>
                <w:bCs/>
                <w:sz w:val="22"/>
                <w:szCs w:val="22"/>
              </w:rPr>
            </w:pPr>
          </w:p>
          <w:p w14:paraId="24504548" w14:textId="77777777" w:rsidR="00A01789" w:rsidRPr="004C3A0B" w:rsidRDefault="00A01789" w:rsidP="00A0178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67E929B" w14:textId="77777777" w:rsidR="00A01789" w:rsidRPr="004C3A0B" w:rsidRDefault="00A01789" w:rsidP="00A01789">
            <w:pPr>
              <w:autoSpaceDE w:val="0"/>
              <w:autoSpaceDN w:val="0"/>
              <w:adjustRightInd w:val="0"/>
              <w:jc w:val="center"/>
              <w:rPr>
                <w:rFonts w:ascii="Arial" w:hAnsi="Arial" w:cs="Arial"/>
                <w:b/>
                <w:bCs/>
                <w:sz w:val="22"/>
                <w:szCs w:val="22"/>
              </w:rPr>
            </w:pPr>
          </w:p>
          <w:p w14:paraId="30CB07AC" w14:textId="77777777" w:rsidR="00A01789" w:rsidRPr="004C3A0B" w:rsidRDefault="00A01789" w:rsidP="00A0178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01789" w:rsidRPr="004C3A0B" w14:paraId="6DCEC824" w14:textId="77777777" w:rsidTr="00A01789">
        <w:trPr>
          <w:trHeight w:val="439"/>
        </w:trPr>
        <w:tc>
          <w:tcPr>
            <w:tcW w:w="7763" w:type="dxa"/>
            <w:shd w:val="clear" w:color="auto" w:fill="F2F2F2" w:themeFill="background1" w:themeFillShade="F2"/>
            <w:vAlign w:val="center"/>
          </w:tcPr>
          <w:p w14:paraId="1C672F83"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id w:val="-227763996"/>
              <w:showingPlcHdr/>
            </w:sdtPr>
            <w:sdtContent>
              <w:p w14:paraId="3D968596"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Content>
              <w:p w14:paraId="528FB2E4"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01789" w:rsidRPr="004C3A0B" w14:paraId="4B62928B" w14:textId="77777777" w:rsidTr="00A01789">
        <w:trPr>
          <w:trHeight w:val="403"/>
        </w:trPr>
        <w:tc>
          <w:tcPr>
            <w:tcW w:w="7763" w:type="dxa"/>
            <w:shd w:val="clear" w:color="auto" w:fill="F2F2F2" w:themeFill="background1" w:themeFillShade="F2"/>
            <w:vAlign w:val="center"/>
          </w:tcPr>
          <w:p w14:paraId="30E0FBD3"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sdtPr>
            <w:sdtContent>
              <w:p w14:paraId="4229931C"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666435130"/>
              <w:showingPlcHdr/>
            </w:sdtPr>
            <w:sdtContent>
              <w:p w14:paraId="4FFD819F"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2064998A" w14:textId="77777777" w:rsidTr="00A01789">
        <w:trPr>
          <w:trHeight w:val="439"/>
        </w:trPr>
        <w:tc>
          <w:tcPr>
            <w:tcW w:w="7763" w:type="dxa"/>
            <w:shd w:val="clear" w:color="auto" w:fill="F2F2F2" w:themeFill="background1" w:themeFillShade="F2"/>
            <w:vAlign w:val="center"/>
          </w:tcPr>
          <w:p w14:paraId="1F9CB9E9"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14:paraId="5A94EA32"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435668532"/>
              <w:showingPlcHdr/>
            </w:sdtPr>
            <w:sdtContent>
              <w:p w14:paraId="1DE9761B"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67F705D8" w14:textId="77777777" w:rsidTr="00A01789">
        <w:trPr>
          <w:trHeight w:val="403"/>
        </w:trPr>
        <w:tc>
          <w:tcPr>
            <w:tcW w:w="7763" w:type="dxa"/>
            <w:shd w:val="clear" w:color="auto" w:fill="F2F2F2" w:themeFill="background1" w:themeFillShade="F2"/>
            <w:vAlign w:val="center"/>
          </w:tcPr>
          <w:p w14:paraId="4E6311A8"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id w:val="-375472827"/>
              <w:showingPlcHdr/>
            </w:sdtPr>
            <w:sdtContent>
              <w:p w14:paraId="49A941A8"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Content>
              <w:p w14:paraId="7D48ABE2"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01789" w:rsidRPr="004C3A0B" w14:paraId="788FB5B8" w14:textId="77777777" w:rsidTr="00A01789">
        <w:trPr>
          <w:trHeight w:val="403"/>
        </w:trPr>
        <w:tc>
          <w:tcPr>
            <w:tcW w:w="7763" w:type="dxa"/>
            <w:shd w:val="clear" w:color="auto" w:fill="F2F2F2" w:themeFill="background1" w:themeFillShade="F2"/>
            <w:vAlign w:val="center"/>
          </w:tcPr>
          <w:p w14:paraId="0AA81C58"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14:paraId="6E540C85"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326411418"/>
              <w:showingPlcHdr/>
            </w:sdtPr>
            <w:sdtContent>
              <w:p w14:paraId="29713F22"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3FD38F81" w14:textId="77777777" w:rsidTr="00A01789">
        <w:trPr>
          <w:trHeight w:val="439"/>
        </w:trPr>
        <w:tc>
          <w:tcPr>
            <w:tcW w:w="7763" w:type="dxa"/>
            <w:shd w:val="clear" w:color="auto" w:fill="F2F2F2" w:themeFill="background1" w:themeFillShade="F2"/>
            <w:vAlign w:val="center"/>
          </w:tcPr>
          <w:p w14:paraId="3C3B40CA"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14:paraId="4831636B"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1236000582"/>
              <w:showingPlcHdr/>
            </w:sdtPr>
            <w:sdtContent>
              <w:p w14:paraId="29BFD823"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272AAD77" w14:textId="77777777" w:rsidTr="00A01789">
        <w:trPr>
          <w:trHeight w:val="403"/>
        </w:trPr>
        <w:tc>
          <w:tcPr>
            <w:tcW w:w="7763" w:type="dxa"/>
            <w:shd w:val="clear" w:color="auto" w:fill="F2F2F2" w:themeFill="background1" w:themeFillShade="F2"/>
            <w:vAlign w:val="center"/>
          </w:tcPr>
          <w:p w14:paraId="32352B12"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14:paraId="3CC217E6"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1673070048"/>
              <w:showingPlcHdr/>
            </w:sdtPr>
            <w:sdtContent>
              <w:p w14:paraId="7D1B9B88"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bCs/>
                  </w:rPr>
                </w:pPr>
                <w:r>
                  <w:t xml:space="preserve">     </w:t>
                </w:r>
              </w:p>
            </w:sdtContent>
          </w:sdt>
        </w:tc>
      </w:tr>
      <w:tr w:rsidR="00A01789" w:rsidRPr="004C3A0B" w14:paraId="35A63CC3" w14:textId="77777777" w:rsidTr="00A01789">
        <w:trPr>
          <w:trHeight w:val="403"/>
        </w:trPr>
        <w:tc>
          <w:tcPr>
            <w:tcW w:w="7763" w:type="dxa"/>
            <w:shd w:val="clear" w:color="auto" w:fill="F2F2F2" w:themeFill="background1" w:themeFillShade="F2"/>
            <w:vAlign w:val="center"/>
          </w:tcPr>
          <w:p w14:paraId="2B4D67DA"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14:paraId="5395E3D2"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1072859745"/>
              <w:showingPlcHdr/>
            </w:sdtPr>
            <w:sdtContent>
              <w:p w14:paraId="3851D006"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bCs/>
                  </w:rPr>
                </w:pPr>
                <w:r>
                  <w:t xml:space="preserve">     </w:t>
                </w:r>
              </w:p>
            </w:sdtContent>
          </w:sdt>
        </w:tc>
      </w:tr>
      <w:tr w:rsidR="00A01789" w:rsidRPr="004C3A0B" w14:paraId="08D9010B" w14:textId="77777777" w:rsidTr="00A01789">
        <w:trPr>
          <w:trHeight w:val="403"/>
        </w:trPr>
        <w:tc>
          <w:tcPr>
            <w:tcW w:w="7763" w:type="dxa"/>
            <w:shd w:val="clear" w:color="auto" w:fill="F2F2F2" w:themeFill="background1" w:themeFillShade="F2"/>
            <w:vAlign w:val="center"/>
          </w:tcPr>
          <w:p w14:paraId="4575E2BA"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5687C3E6" w14:textId="77777777" w:rsidR="00A01789" w:rsidRPr="004C3A0B" w:rsidRDefault="00A01789" w:rsidP="00A01789">
            <w:pPr>
              <w:autoSpaceDE w:val="0"/>
              <w:autoSpaceDN w:val="0"/>
              <w:adjustRightInd w:val="0"/>
              <w:rPr>
                <w:rFonts w:ascii="Arial" w:hAnsi="Arial" w:cs="Arial"/>
                <w:sz w:val="22"/>
                <w:szCs w:val="22"/>
              </w:rPr>
            </w:pPr>
          </w:p>
          <w:p w14:paraId="31732F97" w14:textId="77777777" w:rsidR="00A01789" w:rsidRPr="004C3A0B" w:rsidRDefault="00A01789" w:rsidP="00A01789">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14:paraId="2AF56FF3"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1870052561"/>
              <w:showingPlcHdr/>
            </w:sdtPr>
            <w:sdtContent>
              <w:p w14:paraId="24D48AAE"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bCs/>
                  </w:rPr>
                </w:pPr>
                <w:r>
                  <w:t xml:space="preserve">     </w:t>
                </w:r>
              </w:p>
            </w:sdtContent>
          </w:sdt>
        </w:tc>
      </w:tr>
    </w:tbl>
    <w:p w14:paraId="0809AF95" w14:textId="77777777" w:rsidR="00A01789" w:rsidRPr="004C3A0B" w:rsidRDefault="00A01789" w:rsidP="00A01789">
      <w:pPr>
        <w:rPr>
          <w:rFonts w:ascii="Arial" w:hAnsi="Arial" w:cs="Arial"/>
          <w:bCs/>
          <w:sz w:val="16"/>
          <w:szCs w:val="16"/>
        </w:rPr>
      </w:pPr>
    </w:p>
    <w:tbl>
      <w:tblPr>
        <w:tblStyle w:val="Heading4Char"/>
        <w:tblW w:w="9889" w:type="dxa"/>
        <w:tblLook w:val="04A0" w:firstRow="1" w:lastRow="0" w:firstColumn="1" w:lastColumn="0" w:noHBand="0" w:noVBand="1"/>
      </w:tblPr>
      <w:tblGrid>
        <w:gridCol w:w="9889"/>
      </w:tblGrid>
      <w:tr w:rsidR="00A01789" w:rsidRPr="004C3A0B" w14:paraId="773A8161" w14:textId="77777777" w:rsidTr="00A01789">
        <w:trPr>
          <w:trHeight w:val="403"/>
        </w:trPr>
        <w:tc>
          <w:tcPr>
            <w:tcW w:w="9889" w:type="dxa"/>
            <w:shd w:val="clear" w:color="auto" w:fill="F2F2F2" w:themeFill="background1" w:themeFillShade="F2"/>
            <w:vAlign w:val="center"/>
          </w:tcPr>
          <w:p w14:paraId="76A19D86" w14:textId="77777777" w:rsidR="00A01789" w:rsidRPr="004C3A0B" w:rsidRDefault="00A01789" w:rsidP="00A01789">
            <w:pPr>
              <w:rPr>
                <w:rFonts w:ascii="Arial" w:hAnsi="Arial" w:cs="Arial"/>
                <w:b/>
                <w:sz w:val="22"/>
                <w:szCs w:val="22"/>
              </w:rPr>
            </w:pPr>
            <w:r w:rsidRPr="004C3A0B">
              <w:rPr>
                <w:rFonts w:ascii="Arial" w:hAnsi="Arial" w:cs="Arial"/>
                <w:b/>
                <w:sz w:val="22"/>
                <w:szCs w:val="22"/>
              </w:rPr>
              <w:t>Participant numbers and source</w:t>
            </w:r>
          </w:p>
          <w:p w14:paraId="312518F0"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01789" w:rsidRPr="004C3A0B" w14:paraId="2C8A2EC7" w14:textId="77777777" w:rsidTr="00A01789">
        <w:trPr>
          <w:trHeight w:val="403"/>
        </w:trPr>
        <w:tc>
          <w:tcPr>
            <w:tcW w:w="9889" w:type="dxa"/>
            <w:vAlign w:val="center"/>
          </w:tcPr>
          <w:p w14:paraId="1A827069" w14:textId="77777777" w:rsidR="00A01789" w:rsidRPr="004C3A0B" w:rsidRDefault="00A01789" w:rsidP="00A01789">
            <w:pPr>
              <w:rPr>
                <w:rFonts w:ascii="Arial" w:hAnsi="Arial" w:cs="Arial"/>
                <w:sz w:val="22"/>
                <w:szCs w:val="22"/>
              </w:rPr>
            </w:pPr>
            <w:r>
              <w:rPr>
                <w:rFonts w:ascii="Arial" w:hAnsi="Arial" w:cs="Arial"/>
                <w:sz w:val="22"/>
                <w:szCs w:val="22"/>
              </w:rPr>
              <w:t xml:space="preserve">There will be 28 children in the class participating in the lesson. Three target children will be chosen based on their abilities. One lower ability, one average ability and one higher ability child will be chosen as target children and take part in the semi-structured interviews. </w:t>
            </w:r>
          </w:p>
          <w:p w14:paraId="191F1D86" w14:textId="77777777" w:rsidR="00A01789" w:rsidRPr="004C3A0B" w:rsidRDefault="00A01789" w:rsidP="00A01789">
            <w:pPr>
              <w:rPr>
                <w:rFonts w:ascii="Arial" w:hAnsi="Arial" w:cs="Arial"/>
                <w:sz w:val="22"/>
                <w:szCs w:val="22"/>
              </w:rPr>
            </w:pPr>
          </w:p>
          <w:p w14:paraId="59BC6C0E" w14:textId="77777777" w:rsidR="00A01789" w:rsidRPr="004C3A0B" w:rsidRDefault="00A01789" w:rsidP="00A01789">
            <w:pPr>
              <w:rPr>
                <w:rFonts w:ascii="Arial" w:hAnsi="Arial" w:cs="Arial"/>
                <w:b/>
                <w:sz w:val="22"/>
                <w:szCs w:val="22"/>
              </w:rPr>
            </w:pPr>
            <w:r w:rsidRPr="004C3A0B">
              <w:rPr>
                <w:rFonts w:ascii="Arial" w:hAnsi="Arial" w:cs="Arial"/>
                <w:color w:val="808080"/>
                <w:sz w:val="18"/>
                <w:szCs w:val="18"/>
              </w:rPr>
              <w:t>this box should expand as you type)</w:t>
            </w:r>
          </w:p>
        </w:tc>
      </w:tr>
    </w:tbl>
    <w:p w14:paraId="4C314C07" w14:textId="77777777" w:rsidR="00A01789" w:rsidRPr="004C3A0B" w:rsidRDefault="00A01789" w:rsidP="00A01789">
      <w:pPr>
        <w:rPr>
          <w:rFonts w:ascii="Arial" w:hAnsi="Arial" w:cs="Arial"/>
          <w:bCs/>
          <w:sz w:val="16"/>
          <w:szCs w:val="16"/>
        </w:rPr>
      </w:pPr>
    </w:p>
    <w:tbl>
      <w:tblPr>
        <w:tblStyle w:val="Heading4Char"/>
        <w:tblW w:w="9889" w:type="dxa"/>
        <w:tblLook w:val="04A0" w:firstRow="1" w:lastRow="0" w:firstColumn="1" w:lastColumn="0" w:noHBand="0" w:noVBand="1"/>
      </w:tblPr>
      <w:tblGrid>
        <w:gridCol w:w="6332"/>
        <w:gridCol w:w="1296"/>
        <w:gridCol w:w="965"/>
        <w:gridCol w:w="1296"/>
      </w:tblGrid>
      <w:tr w:rsidR="00A01789" w:rsidRPr="004C3A0B" w14:paraId="5E81C415" w14:textId="77777777" w:rsidTr="00A01789">
        <w:tc>
          <w:tcPr>
            <w:tcW w:w="6629" w:type="dxa"/>
            <w:shd w:val="clear" w:color="auto" w:fill="F2F2F2" w:themeFill="background1" w:themeFillShade="F2"/>
          </w:tcPr>
          <w:p w14:paraId="1A3E8A2D" w14:textId="77777777" w:rsidR="00A01789" w:rsidRPr="004C3A0B" w:rsidRDefault="00A01789" w:rsidP="00A01789">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C47ADD2" w14:textId="77777777" w:rsidR="00A01789" w:rsidRPr="004C3A0B" w:rsidRDefault="00A01789" w:rsidP="00A01789">
            <w:pPr>
              <w:autoSpaceDE w:val="0"/>
              <w:autoSpaceDN w:val="0"/>
              <w:adjustRightInd w:val="0"/>
              <w:jc w:val="center"/>
              <w:rPr>
                <w:rFonts w:ascii="Arial" w:hAnsi="Arial" w:cs="Arial"/>
                <w:b/>
                <w:bCs/>
                <w:sz w:val="16"/>
                <w:szCs w:val="16"/>
              </w:rPr>
            </w:pPr>
          </w:p>
          <w:p w14:paraId="14E44A73" w14:textId="77777777" w:rsidR="00A01789" w:rsidRPr="004C3A0B" w:rsidRDefault="00A01789" w:rsidP="00A0178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1508ECAE" w14:textId="77777777" w:rsidR="00A01789" w:rsidRPr="004C3A0B" w:rsidRDefault="00A01789" w:rsidP="00A0178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126C8CF4" w14:textId="77777777" w:rsidR="00A01789" w:rsidRPr="004C3A0B" w:rsidRDefault="00A01789" w:rsidP="00A01789">
            <w:pPr>
              <w:autoSpaceDE w:val="0"/>
              <w:autoSpaceDN w:val="0"/>
              <w:adjustRightInd w:val="0"/>
              <w:jc w:val="center"/>
              <w:rPr>
                <w:rFonts w:ascii="Arial" w:hAnsi="Arial" w:cs="Arial"/>
                <w:b/>
                <w:bCs/>
                <w:sz w:val="16"/>
                <w:szCs w:val="16"/>
              </w:rPr>
            </w:pPr>
          </w:p>
          <w:p w14:paraId="696839E4" w14:textId="77777777" w:rsidR="00A01789" w:rsidRPr="004C3A0B" w:rsidRDefault="00A01789" w:rsidP="00A0178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01789" w:rsidRPr="004C3A0B" w14:paraId="0C8EC050" w14:textId="77777777" w:rsidTr="00A01789">
        <w:trPr>
          <w:trHeight w:val="439"/>
        </w:trPr>
        <w:tc>
          <w:tcPr>
            <w:tcW w:w="6629" w:type="dxa"/>
            <w:shd w:val="clear" w:color="auto" w:fill="F2F2F2" w:themeFill="background1" w:themeFillShade="F2"/>
            <w:vAlign w:val="center"/>
          </w:tcPr>
          <w:p w14:paraId="334C34D1"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id w:val="638854427"/>
              <w:showingPlcHdr/>
            </w:sdtPr>
            <w:sdtContent>
              <w:p w14:paraId="0D9311F1"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c>
          <w:tcPr>
            <w:tcW w:w="992" w:type="dxa"/>
            <w:shd w:val="clear" w:color="auto" w:fill="BFBFBF" w:themeFill="background1" w:themeFillShade="BF"/>
            <w:vAlign w:val="center"/>
          </w:tcPr>
          <w:sdt>
            <w:sdtPr>
              <w:rPr>
                <w:rFonts w:ascii="Arial" w:hAnsi="Arial" w:cs="Arial"/>
                <w:b/>
                <w:bCs/>
                <w:sz w:val="22"/>
                <w:szCs w:val="22"/>
              </w:rPr>
              <w:id w:val="1838415725"/>
            </w:sdtPr>
            <w:sdtContent>
              <w:p w14:paraId="5E24001F"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Content>
              <w:p w14:paraId="2625A098"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01789" w:rsidRPr="004C3A0B" w14:paraId="067F16D5" w14:textId="77777777" w:rsidTr="00A01789">
        <w:trPr>
          <w:trHeight w:val="403"/>
        </w:trPr>
        <w:tc>
          <w:tcPr>
            <w:tcW w:w="6629" w:type="dxa"/>
            <w:shd w:val="clear" w:color="auto" w:fill="F2F2F2" w:themeFill="background1" w:themeFillShade="F2"/>
            <w:vAlign w:val="center"/>
          </w:tcPr>
          <w:p w14:paraId="5B746F6A"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id w:val="1917978816"/>
              <w:showingPlcHdr/>
            </w:sdtPr>
            <w:sdtContent>
              <w:p w14:paraId="1CE311BF"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c>
          <w:tcPr>
            <w:tcW w:w="992" w:type="dxa"/>
            <w:shd w:val="clear" w:color="auto" w:fill="BFBFBF" w:themeFill="background1" w:themeFillShade="BF"/>
            <w:vAlign w:val="center"/>
          </w:tcPr>
          <w:sdt>
            <w:sdtPr>
              <w:rPr>
                <w:rFonts w:ascii="Arial" w:hAnsi="Arial" w:cs="Arial"/>
                <w:b/>
                <w:bCs/>
                <w:sz w:val="22"/>
                <w:szCs w:val="22"/>
              </w:rPr>
              <w:id w:val="266745090"/>
            </w:sdtPr>
            <w:sdtContent>
              <w:p w14:paraId="4E2C96DD"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Content>
              <w:p w14:paraId="1FA48B42"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01789" w:rsidRPr="004C3A0B" w14:paraId="565B1CCC" w14:textId="77777777" w:rsidTr="00A01789">
        <w:trPr>
          <w:trHeight w:val="439"/>
        </w:trPr>
        <w:tc>
          <w:tcPr>
            <w:tcW w:w="6629" w:type="dxa"/>
            <w:shd w:val="clear" w:color="auto" w:fill="F2F2F2" w:themeFill="background1" w:themeFillShade="F2"/>
            <w:vAlign w:val="center"/>
          </w:tcPr>
          <w:p w14:paraId="549B912A"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id w:val="173071009"/>
              <w:showingPlcHdr/>
            </w:sdtPr>
            <w:sdtContent>
              <w:p w14:paraId="6F1CE367"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c>
          <w:tcPr>
            <w:tcW w:w="992" w:type="dxa"/>
            <w:shd w:val="clear" w:color="auto" w:fill="BFBFBF" w:themeFill="background1" w:themeFillShade="BF"/>
            <w:vAlign w:val="center"/>
          </w:tcPr>
          <w:sdt>
            <w:sdtPr>
              <w:rPr>
                <w:rFonts w:ascii="Arial" w:hAnsi="Arial" w:cs="Arial"/>
                <w:b/>
                <w:bCs/>
                <w:sz w:val="22"/>
                <w:szCs w:val="22"/>
              </w:rPr>
              <w:id w:val="1777214799"/>
            </w:sdtPr>
            <w:sdtContent>
              <w:p w14:paraId="424CDCE1"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Content>
              <w:p w14:paraId="19C28453"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01789" w:rsidRPr="004C3A0B" w14:paraId="2AC0E5D1" w14:textId="77777777" w:rsidTr="00A01789">
        <w:trPr>
          <w:trHeight w:val="403"/>
        </w:trPr>
        <w:tc>
          <w:tcPr>
            <w:tcW w:w="6629" w:type="dxa"/>
            <w:shd w:val="clear" w:color="auto" w:fill="F2F2F2" w:themeFill="background1" w:themeFillShade="F2"/>
            <w:vAlign w:val="center"/>
          </w:tcPr>
          <w:p w14:paraId="006CA43E"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id w:val="1907947677"/>
              <w:showingPlcHdr/>
            </w:sdtPr>
            <w:sdtContent>
              <w:p w14:paraId="62E581BD"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c>
          <w:tcPr>
            <w:tcW w:w="992" w:type="dxa"/>
            <w:shd w:val="clear" w:color="auto" w:fill="BFBFBF" w:themeFill="background1" w:themeFillShade="BF"/>
            <w:vAlign w:val="center"/>
          </w:tcPr>
          <w:sdt>
            <w:sdtPr>
              <w:rPr>
                <w:rFonts w:ascii="Arial" w:hAnsi="Arial" w:cs="Arial"/>
                <w:b/>
                <w:bCs/>
                <w:sz w:val="22"/>
                <w:szCs w:val="22"/>
              </w:rPr>
              <w:id w:val="-1997954874"/>
            </w:sdtPr>
            <w:sdtContent>
              <w:p w14:paraId="19AF17BD"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Content>
              <w:p w14:paraId="6D2E7810"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01789" w:rsidRPr="004C3A0B" w14:paraId="7E43A3ED" w14:textId="77777777" w:rsidTr="00A01789">
        <w:trPr>
          <w:trHeight w:val="439"/>
        </w:trPr>
        <w:tc>
          <w:tcPr>
            <w:tcW w:w="6629" w:type="dxa"/>
            <w:shd w:val="clear" w:color="auto" w:fill="F2F2F2" w:themeFill="background1" w:themeFillShade="F2"/>
            <w:vAlign w:val="center"/>
          </w:tcPr>
          <w:p w14:paraId="453D3AE6"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id w:val="-65498961"/>
              <w:showingPlcHdr/>
            </w:sdtPr>
            <w:sdtContent>
              <w:p w14:paraId="59095754"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c>
          <w:tcPr>
            <w:tcW w:w="992" w:type="dxa"/>
            <w:shd w:val="clear" w:color="auto" w:fill="BFBFBF" w:themeFill="background1" w:themeFillShade="BF"/>
            <w:vAlign w:val="center"/>
          </w:tcPr>
          <w:sdt>
            <w:sdtPr>
              <w:rPr>
                <w:rFonts w:ascii="Arial" w:hAnsi="Arial" w:cs="Arial"/>
                <w:b/>
                <w:bCs/>
                <w:sz w:val="22"/>
                <w:szCs w:val="22"/>
              </w:rPr>
              <w:id w:val="-327907113"/>
            </w:sdtPr>
            <w:sdtContent>
              <w:p w14:paraId="5668202F"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sdtPr>
            <w:sdtContent>
              <w:p w14:paraId="73A78FC6"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01789" w:rsidRPr="004C3A0B" w14:paraId="596D2110" w14:textId="77777777" w:rsidTr="00A01789">
        <w:trPr>
          <w:trHeight w:val="403"/>
        </w:trPr>
        <w:tc>
          <w:tcPr>
            <w:tcW w:w="6629" w:type="dxa"/>
            <w:shd w:val="clear" w:color="auto" w:fill="F2F2F2" w:themeFill="background1" w:themeFillShade="F2"/>
            <w:vAlign w:val="center"/>
          </w:tcPr>
          <w:p w14:paraId="03F4A4D3"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id w:val="-1689744163"/>
              <w:showingPlcHdr/>
            </w:sdtPr>
            <w:sdtContent>
              <w:p w14:paraId="5B63F184"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c>
          <w:tcPr>
            <w:tcW w:w="992" w:type="dxa"/>
            <w:shd w:val="clear" w:color="auto" w:fill="BFBFBF" w:themeFill="background1" w:themeFillShade="BF"/>
            <w:vAlign w:val="center"/>
          </w:tcPr>
          <w:sdt>
            <w:sdtPr>
              <w:rPr>
                <w:rFonts w:ascii="Arial" w:hAnsi="Arial" w:cs="Arial"/>
                <w:b/>
                <w:bCs/>
                <w:sz w:val="22"/>
                <w:szCs w:val="22"/>
              </w:rPr>
              <w:id w:val="-1160307203"/>
            </w:sdtPr>
            <w:sdtContent>
              <w:p w14:paraId="24353E01"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Content>
              <w:p w14:paraId="2998792B"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01789" w:rsidRPr="004C3A0B" w14:paraId="29ABC873" w14:textId="77777777" w:rsidTr="00A01789">
        <w:trPr>
          <w:trHeight w:val="439"/>
        </w:trPr>
        <w:tc>
          <w:tcPr>
            <w:tcW w:w="6629" w:type="dxa"/>
            <w:shd w:val="clear" w:color="auto" w:fill="F2F2F2" w:themeFill="background1" w:themeFillShade="F2"/>
            <w:vAlign w:val="center"/>
          </w:tcPr>
          <w:p w14:paraId="4A9A56BA"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sdtPr>
            <w:sdtContent>
              <w:p w14:paraId="1DFDF756"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sdtPr>
            <w:sdtContent>
              <w:p w14:paraId="330668F2"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196125454"/>
              <w:showingPlcHdr/>
            </w:sdtPr>
            <w:sdtContent>
              <w:p w14:paraId="17F4E96D" w14:textId="77777777" w:rsidR="00A01789" w:rsidRPr="0096647B"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35A80FAA" w14:textId="77777777" w:rsidTr="00A01789">
        <w:trPr>
          <w:trHeight w:val="403"/>
        </w:trPr>
        <w:tc>
          <w:tcPr>
            <w:tcW w:w="6629" w:type="dxa"/>
            <w:shd w:val="clear" w:color="auto" w:fill="F2F2F2" w:themeFill="background1" w:themeFillShade="F2"/>
            <w:vAlign w:val="center"/>
          </w:tcPr>
          <w:p w14:paraId="3E35B30D"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id w:val="96221617"/>
              <w:showingPlcHdr/>
            </w:sdtPr>
            <w:sdtContent>
              <w:p w14:paraId="2D22DA4F"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c>
          <w:tcPr>
            <w:tcW w:w="992" w:type="dxa"/>
            <w:shd w:val="clear" w:color="auto" w:fill="BFBFBF" w:themeFill="background1" w:themeFillShade="BF"/>
            <w:vAlign w:val="center"/>
          </w:tcPr>
          <w:sdt>
            <w:sdtPr>
              <w:rPr>
                <w:rFonts w:ascii="Arial" w:hAnsi="Arial" w:cs="Arial"/>
                <w:b/>
                <w:bCs/>
                <w:sz w:val="22"/>
                <w:szCs w:val="22"/>
              </w:rPr>
              <w:id w:val="-715357891"/>
            </w:sdtPr>
            <w:sdtContent>
              <w:p w14:paraId="2D1DC159"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sdtPr>
            <w:sdtContent>
              <w:p w14:paraId="698F3318"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01789" w:rsidRPr="004C3A0B" w14:paraId="412C1BCB" w14:textId="77777777" w:rsidTr="00A01789">
        <w:trPr>
          <w:trHeight w:val="439"/>
        </w:trPr>
        <w:tc>
          <w:tcPr>
            <w:tcW w:w="6629" w:type="dxa"/>
            <w:shd w:val="clear" w:color="auto" w:fill="F2F2F2" w:themeFill="background1" w:themeFillShade="F2"/>
            <w:vAlign w:val="center"/>
          </w:tcPr>
          <w:p w14:paraId="0B6DAE79"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id w:val="1507015635"/>
              <w:showingPlcHdr/>
            </w:sdtPr>
            <w:sdtContent>
              <w:p w14:paraId="09CB16E7"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c>
          <w:tcPr>
            <w:tcW w:w="992" w:type="dxa"/>
            <w:shd w:val="clear" w:color="auto" w:fill="BFBFBF" w:themeFill="background1" w:themeFillShade="BF"/>
            <w:vAlign w:val="center"/>
          </w:tcPr>
          <w:sdt>
            <w:sdtPr>
              <w:rPr>
                <w:rFonts w:ascii="Arial" w:hAnsi="Arial" w:cs="Arial"/>
                <w:b/>
                <w:bCs/>
                <w:sz w:val="22"/>
                <w:szCs w:val="22"/>
              </w:rPr>
              <w:id w:val="282701375"/>
            </w:sdtPr>
            <w:sdtContent>
              <w:p w14:paraId="4F3A3F35"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sdtPr>
            <w:sdtContent>
              <w:p w14:paraId="0897C34D"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01789" w:rsidRPr="004C3A0B" w14:paraId="444B0B74" w14:textId="77777777" w:rsidTr="00A01789">
        <w:trPr>
          <w:trHeight w:val="403"/>
        </w:trPr>
        <w:tc>
          <w:tcPr>
            <w:tcW w:w="9889" w:type="dxa"/>
            <w:gridSpan w:val="4"/>
            <w:shd w:val="clear" w:color="auto" w:fill="F2F2F2" w:themeFill="background1" w:themeFillShade="F2"/>
            <w:vAlign w:val="center"/>
          </w:tcPr>
          <w:p w14:paraId="543304C6"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A01789" w:rsidRPr="004C3A0B" w14:paraId="2D5D8A4E" w14:textId="77777777" w:rsidTr="00A01789">
        <w:trPr>
          <w:trHeight w:val="403"/>
        </w:trPr>
        <w:tc>
          <w:tcPr>
            <w:tcW w:w="9889" w:type="dxa"/>
            <w:gridSpan w:val="4"/>
            <w:vAlign w:val="center"/>
          </w:tcPr>
          <w:p w14:paraId="0E032DB9" w14:textId="77777777" w:rsidR="00A01789" w:rsidRPr="004C3A0B" w:rsidRDefault="00A01789" w:rsidP="00A01789">
            <w:pPr>
              <w:autoSpaceDE w:val="0"/>
              <w:autoSpaceDN w:val="0"/>
              <w:adjustRightInd w:val="0"/>
              <w:rPr>
                <w:rFonts w:ascii="Arial" w:hAnsi="Arial" w:cs="Arial"/>
                <w:sz w:val="22"/>
                <w:szCs w:val="22"/>
              </w:rPr>
            </w:pPr>
          </w:p>
          <w:p w14:paraId="2AFDB7BF" w14:textId="77777777" w:rsidR="00A01789" w:rsidRPr="004C3A0B" w:rsidRDefault="00A01789" w:rsidP="00A01789">
            <w:pPr>
              <w:autoSpaceDE w:val="0"/>
              <w:autoSpaceDN w:val="0"/>
              <w:adjustRightInd w:val="0"/>
              <w:rPr>
                <w:rFonts w:ascii="Arial" w:hAnsi="Arial" w:cs="Arial"/>
                <w:sz w:val="22"/>
                <w:szCs w:val="22"/>
              </w:rPr>
            </w:pPr>
          </w:p>
          <w:p w14:paraId="627EF44D" w14:textId="77777777" w:rsidR="00A01789" w:rsidRPr="004C3A0B" w:rsidRDefault="00A01789" w:rsidP="00A01789">
            <w:pPr>
              <w:autoSpaceDE w:val="0"/>
              <w:autoSpaceDN w:val="0"/>
              <w:adjustRightInd w:val="0"/>
              <w:rPr>
                <w:rFonts w:ascii="Arial" w:hAnsi="Arial" w:cs="Arial"/>
                <w:sz w:val="22"/>
                <w:szCs w:val="22"/>
              </w:rPr>
            </w:pPr>
          </w:p>
          <w:p w14:paraId="3B6F069D" w14:textId="77777777" w:rsidR="00A01789" w:rsidRPr="004C3A0B" w:rsidRDefault="00A01789" w:rsidP="00A0178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88FA0EF" w14:textId="77777777" w:rsidR="00A01789" w:rsidRPr="004C3A0B" w:rsidRDefault="00A01789" w:rsidP="00A01789">
      <w:pPr>
        <w:rPr>
          <w:rFonts w:ascii="Arial" w:hAnsi="Arial" w:cs="Arial"/>
          <w:sz w:val="22"/>
          <w:szCs w:val="22"/>
        </w:rPr>
      </w:pPr>
    </w:p>
    <w:p w14:paraId="391DDF6B" w14:textId="77777777" w:rsidR="00A01789" w:rsidRPr="004C3A0B" w:rsidRDefault="00A01789" w:rsidP="00A01789">
      <w:pPr>
        <w:rPr>
          <w:rFonts w:ascii="Arial" w:hAnsi="Arial" w:cs="Arial"/>
          <w:sz w:val="22"/>
          <w:szCs w:val="22"/>
        </w:rPr>
      </w:pPr>
    </w:p>
    <w:p w14:paraId="4A10E99B" w14:textId="77777777" w:rsidR="00A01789" w:rsidRPr="004C3A0B" w:rsidRDefault="00A01789" w:rsidP="00A01789">
      <w:r w:rsidRPr="004C3A0B">
        <w:br w:type="page"/>
      </w:r>
    </w:p>
    <w:tbl>
      <w:tblPr>
        <w:tblStyle w:val="Heading4Char"/>
        <w:tblW w:w="9889" w:type="dxa"/>
        <w:tblLook w:val="04A0" w:firstRow="1" w:lastRow="0" w:firstColumn="1" w:lastColumn="0" w:noHBand="0" w:noVBand="1"/>
      </w:tblPr>
      <w:tblGrid>
        <w:gridCol w:w="6376"/>
        <w:gridCol w:w="1110"/>
        <w:gridCol w:w="1296"/>
        <w:gridCol w:w="1107"/>
      </w:tblGrid>
      <w:tr w:rsidR="00A01789" w:rsidRPr="004C3A0B" w14:paraId="64654F56" w14:textId="77777777" w:rsidTr="00A01789">
        <w:tc>
          <w:tcPr>
            <w:tcW w:w="6629" w:type="dxa"/>
            <w:shd w:val="clear" w:color="auto" w:fill="F2F2F2" w:themeFill="background1" w:themeFillShade="F2"/>
          </w:tcPr>
          <w:p w14:paraId="05DEC211" w14:textId="77777777" w:rsidR="00A01789" w:rsidRPr="004C3A0B" w:rsidRDefault="00A01789" w:rsidP="00A01789">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4DC7C916" w14:textId="77777777" w:rsidR="00A01789" w:rsidRPr="004C3A0B" w:rsidRDefault="00A01789" w:rsidP="00A01789">
            <w:pPr>
              <w:autoSpaceDE w:val="0"/>
              <w:autoSpaceDN w:val="0"/>
              <w:adjustRightInd w:val="0"/>
              <w:jc w:val="center"/>
              <w:rPr>
                <w:rFonts w:ascii="Arial" w:hAnsi="Arial" w:cs="Arial"/>
                <w:b/>
                <w:bCs/>
                <w:sz w:val="16"/>
                <w:szCs w:val="16"/>
              </w:rPr>
            </w:pPr>
          </w:p>
          <w:p w14:paraId="047A32B4" w14:textId="77777777" w:rsidR="00A01789" w:rsidRPr="004C3A0B" w:rsidRDefault="00A01789" w:rsidP="00A0178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5EF7D178" w14:textId="77777777" w:rsidR="00A01789" w:rsidRPr="004C3A0B" w:rsidRDefault="00A01789" w:rsidP="00A0178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642BDDA1" w14:textId="77777777" w:rsidR="00A01789" w:rsidRPr="004C3A0B" w:rsidRDefault="00A01789" w:rsidP="00A01789">
            <w:pPr>
              <w:autoSpaceDE w:val="0"/>
              <w:autoSpaceDN w:val="0"/>
              <w:adjustRightInd w:val="0"/>
              <w:jc w:val="center"/>
              <w:rPr>
                <w:rFonts w:ascii="Arial" w:hAnsi="Arial" w:cs="Arial"/>
                <w:b/>
                <w:bCs/>
                <w:sz w:val="16"/>
                <w:szCs w:val="16"/>
              </w:rPr>
            </w:pPr>
          </w:p>
          <w:p w14:paraId="01E25F0E" w14:textId="77777777" w:rsidR="00A01789" w:rsidRPr="004C3A0B" w:rsidRDefault="00A01789" w:rsidP="00A0178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01789" w:rsidRPr="004C3A0B" w14:paraId="74C5C2D8" w14:textId="77777777" w:rsidTr="00A01789">
        <w:trPr>
          <w:trHeight w:val="439"/>
        </w:trPr>
        <w:tc>
          <w:tcPr>
            <w:tcW w:w="6629" w:type="dxa"/>
            <w:shd w:val="clear" w:color="auto" w:fill="F2F2F2" w:themeFill="background1" w:themeFillShade="F2"/>
            <w:vAlign w:val="center"/>
          </w:tcPr>
          <w:p w14:paraId="1DA17961"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Content>
              <w:p w14:paraId="56BA2E44"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256140063"/>
              <w:showingPlcHdr/>
            </w:sdtPr>
            <w:sdtContent>
              <w:p w14:paraId="3F8DD11A"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bCs/>
                  </w:rPr>
                </w:pPr>
                <w: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Content>
              <w:p w14:paraId="3E9BA996"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01789" w:rsidRPr="004C3A0B" w14:paraId="27507618" w14:textId="77777777" w:rsidTr="00A01789">
        <w:trPr>
          <w:trHeight w:val="403"/>
        </w:trPr>
        <w:tc>
          <w:tcPr>
            <w:tcW w:w="6629" w:type="dxa"/>
            <w:shd w:val="clear" w:color="auto" w:fill="F2F2F2" w:themeFill="background1" w:themeFillShade="F2"/>
            <w:vAlign w:val="center"/>
          </w:tcPr>
          <w:p w14:paraId="61D0D320"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Content>
              <w:p w14:paraId="234059CE"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2089267095"/>
              <w:showingPlcHdr/>
            </w:sdtPr>
            <w:sdtContent>
              <w:p w14:paraId="76C1EBE1"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bCs/>
                  </w:rPr>
                </w:pPr>
                <w: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Content>
              <w:p w14:paraId="088311D9"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01789" w:rsidRPr="004C3A0B" w14:paraId="115C4E30" w14:textId="77777777" w:rsidTr="00A01789">
        <w:trPr>
          <w:trHeight w:val="439"/>
        </w:trPr>
        <w:tc>
          <w:tcPr>
            <w:tcW w:w="6629" w:type="dxa"/>
            <w:shd w:val="clear" w:color="auto" w:fill="F2F2F2" w:themeFill="background1" w:themeFillShade="F2"/>
            <w:vAlign w:val="center"/>
          </w:tcPr>
          <w:p w14:paraId="54CF3C67"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Content>
              <w:p w14:paraId="2D4D1269"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1565337314"/>
              <w:showingPlcHdr/>
            </w:sdtPr>
            <w:sdtContent>
              <w:p w14:paraId="00C81B91"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bCs/>
                  </w:rPr>
                </w:pPr>
                <w: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Content>
              <w:p w14:paraId="17D63FDA"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01789" w:rsidRPr="004C3A0B" w14:paraId="330F49B1" w14:textId="77777777" w:rsidTr="00A01789">
        <w:trPr>
          <w:trHeight w:val="403"/>
        </w:trPr>
        <w:tc>
          <w:tcPr>
            <w:tcW w:w="6629" w:type="dxa"/>
            <w:shd w:val="clear" w:color="auto" w:fill="F2F2F2" w:themeFill="background1" w:themeFillShade="F2"/>
            <w:vAlign w:val="center"/>
          </w:tcPr>
          <w:p w14:paraId="1D304B10"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sdtPr>
            <w:sdtContent>
              <w:p w14:paraId="60BC68CF"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1867361740"/>
              <w:showingPlcHdr/>
            </w:sdtPr>
            <w:sdtContent>
              <w:p w14:paraId="370DB40A" w14:textId="77777777" w:rsidR="00A01789" w:rsidRPr="005127A0" w:rsidRDefault="00A01789" w:rsidP="00A01789">
                <w:pPr>
                  <w:pStyle w:val="ListParagraph"/>
                  <w:numPr>
                    <w:ilvl w:val="0"/>
                    <w:numId w:val="28"/>
                  </w:numPr>
                  <w:autoSpaceDE w:val="0"/>
                  <w:autoSpaceDN w:val="0"/>
                  <w:adjustRightInd w:val="0"/>
                  <w:jc w:val="center"/>
                  <w:rPr>
                    <w:rFonts w:ascii="Arial" w:hAnsi="Arial" w:cs="Arial"/>
                    <w:bCs/>
                  </w:rPr>
                </w:pPr>
                <w: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Content>
              <w:p w14:paraId="23C0B5E8"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01789" w:rsidRPr="004C3A0B" w14:paraId="2696D27C" w14:textId="77777777" w:rsidTr="00A01789">
        <w:trPr>
          <w:trHeight w:val="403"/>
        </w:trPr>
        <w:tc>
          <w:tcPr>
            <w:tcW w:w="9889" w:type="dxa"/>
            <w:gridSpan w:val="4"/>
            <w:shd w:val="clear" w:color="auto" w:fill="F2F2F2" w:themeFill="background1" w:themeFillShade="F2"/>
            <w:vAlign w:val="center"/>
          </w:tcPr>
          <w:p w14:paraId="6C8ADEEB"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A01789" w:rsidRPr="004C3A0B" w14:paraId="7E8A4EF1" w14:textId="77777777" w:rsidTr="00A01789">
        <w:trPr>
          <w:trHeight w:val="403"/>
        </w:trPr>
        <w:tc>
          <w:tcPr>
            <w:tcW w:w="9889" w:type="dxa"/>
            <w:gridSpan w:val="4"/>
            <w:vAlign w:val="center"/>
          </w:tcPr>
          <w:p w14:paraId="0315B54B" w14:textId="77777777" w:rsidR="00A01789" w:rsidRDefault="00A01789" w:rsidP="00A01789">
            <w:pPr>
              <w:autoSpaceDE w:val="0"/>
              <w:autoSpaceDN w:val="0"/>
              <w:adjustRightInd w:val="0"/>
              <w:rPr>
                <w:rFonts w:ascii="Arial" w:hAnsi="Arial" w:cs="Arial"/>
                <w:sz w:val="22"/>
                <w:szCs w:val="22"/>
              </w:rPr>
            </w:pPr>
            <w:r>
              <w:rPr>
                <w:rFonts w:ascii="Arial" w:hAnsi="Arial" w:cs="Arial"/>
                <w:sz w:val="22"/>
                <w:szCs w:val="22"/>
              </w:rPr>
              <w:t xml:space="preserve">Discuss observation – will you be on your own? </w:t>
            </w:r>
          </w:p>
          <w:p w14:paraId="72D8B457" w14:textId="77777777" w:rsidR="00A01789" w:rsidRDefault="00A01789" w:rsidP="00A01789">
            <w:pPr>
              <w:autoSpaceDE w:val="0"/>
              <w:autoSpaceDN w:val="0"/>
              <w:adjustRightInd w:val="0"/>
              <w:rPr>
                <w:rFonts w:ascii="Arial" w:hAnsi="Arial" w:cs="Arial"/>
                <w:sz w:val="22"/>
                <w:szCs w:val="22"/>
              </w:rPr>
            </w:pPr>
            <w:r>
              <w:rPr>
                <w:rFonts w:ascii="Arial" w:hAnsi="Arial" w:cs="Arial"/>
                <w:sz w:val="22"/>
                <w:szCs w:val="22"/>
              </w:rPr>
              <w:t>Interview – environment, open door etc</w:t>
            </w:r>
          </w:p>
          <w:p w14:paraId="7E8B735A" w14:textId="77777777" w:rsidR="00A01789" w:rsidRPr="004C3A0B" w:rsidRDefault="00A01789" w:rsidP="00A01789">
            <w:pPr>
              <w:autoSpaceDE w:val="0"/>
              <w:autoSpaceDN w:val="0"/>
              <w:adjustRightInd w:val="0"/>
              <w:rPr>
                <w:rFonts w:ascii="Arial" w:hAnsi="Arial" w:cs="Arial"/>
                <w:sz w:val="22"/>
                <w:szCs w:val="22"/>
              </w:rPr>
            </w:pPr>
            <w:r>
              <w:rPr>
                <w:rFonts w:ascii="Arial" w:hAnsi="Arial" w:cs="Arial"/>
                <w:sz w:val="22"/>
                <w:szCs w:val="22"/>
              </w:rPr>
              <w:t xml:space="preserve">Risk of accusation , different treatment of children/ personal relationships </w:t>
            </w:r>
          </w:p>
          <w:p w14:paraId="46D53D4E" w14:textId="77777777" w:rsidR="00A01789" w:rsidRPr="004C3A0B" w:rsidRDefault="00A01789" w:rsidP="00A01789">
            <w:pPr>
              <w:autoSpaceDE w:val="0"/>
              <w:autoSpaceDN w:val="0"/>
              <w:adjustRightInd w:val="0"/>
              <w:rPr>
                <w:rFonts w:ascii="Arial" w:hAnsi="Arial" w:cs="Arial"/>
                <w:sz w:val="22"/>
                <w:szCs w:val="22"/>
              </w:rPr>
            </w:pPr>
          </w:p>
          <w:p w14:paraId="7D9DABAE" w14:textId="77777777" w:rsidR="00A01789" w:rsidRPr="004C3A0B" w:rsidRDefault="00A01789" w:rsidP="00A01789">
            <w:pPr>
              <w:autoSpaceDE w:val="0"/>
              <w:autoSpaceDN w:val="0"/>
              <w:adjustRightInd w:val="0"/>
              <w:rPr>
                <w:rFonts w:ascii="Arial" w:hAnsi="Arial" w:cs="Arial"/>
                <w:sz w:val="22"/>
                <w:szCs w:val="22"/>
              </w:rPr>
            </w:pPr>
          </w:p>
          <w:p w14:paraId="24D023F4" w14:textId="77777777" w:rsidR="00A01789" w:rsidRPr="004C3A0B" w:rsidRDefault="00A01789" w:rsidP="00A01789">
            <w:pPr>
              <w:autoSpaceDE w:val="0"/>
              <w:autoSpaceDN w:val="0"/>
              <w:adjustRightInd w:val="0"/>
              <w:rPr>
                <w:rFonts w:ascii="Arial" w:hAnsi="Arial" w:cs="Arial"/>
                <w:sz w:val="22"/>
                <w:szCs w:val="22"/>
              </w:rPr>
            </w:pPr>
          </w:p>
          <w:p w14:paraId="6000174A" w14:textId="77777777" w:rsidR="00A01789" w:rsidRPr="004C3A0B" w:rsidRDefault="00A01789" w:rsidP="00A0178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B036452" w14:textId="77777777" w:rsidR="00A01789" w:rsidRPr="004C3A0B" w:rsidRDefault="00A01789" w:rsidP="00A01789">
      <w:pPr>
        <w:rPr>
          <w:rFonts w:ascii="Arial" w:hAnsi="Arial" w:cs="Arial"/>
          <w:sz w:val="22"/>
          <w:szCs w:val="22"/>
        </w:rPr>
      </w:pPr>
    </w:p>
    <w:p w14:paraId="6C2C5F80" w14:textId="77777777" w:rsidR="00A01789" w:rsidRPr="004C3A0B" w:rsidRDefault="00A01789" w:rsidP="00A01789">
      <w:pPr>
        <w:rPr>
          <w:rFonts w:ascii="Arial" w:hAnsi="Arial" w:cs="Arial"/>
          <w:sz w:val="22"/>
          <w:szCs w:val="22"/>
        </w:rPr>
      </w:pPr>
      <w:r w:rsidRPr="004C3A0B">
        <w:rPr>
          <w:rFonts w:ascii="Arial" w:hAnsi="Arial" w:cs="Arial"/>
          <w:sz w:val="22"/>
          <w:szCs w:val="22"/>
        </w:rPr>
        <w:br w:type="page"/>
      </w:r>
    </w:p>
    <w:p w14:paraId="7D5896CD" w14:textId="77777777" w:rsidR="00A01789" w:rsidRPr="004C3A0B" w:rsidRDefault="00A01789" w:rsidP="00A01789">
      <w:pPr>
        <w:rPr>
          <w:rFonts w:ascii="Arial" w:hAnsi="Arial" w:cs="Arial"/>
          <w:b/>
          <w:bCs/>
          <w:sz w:val="22"/>
          <w:szCs w:val="22"/>
        </w:rPr>
      </w:pPr>
      <w:r w:rsidRPr="004C3A0B">
        <w:rPr>
          <w:rFonts w:ascii="Arial" w:hAnsi="Arial" w:cs="Arial"/>
          <w:b/>
          <w:bCs/>
          <w:sz w:val="22"/>
          <w:szCs w:val="22"/>
        </w:rPr>
        <w:t>SECTION H: Anticipated Risks</w:t>
      </w:r>
    </w:p>
    <w:p w14:paraId="4A9E267D" w14:textId="77777777" w:rsidR="00A01789" w:rsidRPr="004C3A0B" w:rsidRDefault="00A01789" w:rsidP="00A0178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01789" w:rsidRPr="004C3A0B" w14:paraId="03352571" w14:textId="77777777" w:rsidTr="00A01789">
        <w:tc>
          <w:tcPr>
            <w:tcW w:w="9923" w:type="dxa"/>
            <w:tcBorders>
              <w:bottom w:val="single" w:sz="4" w:space="0" w:color="auto"/>
            </w:tcBorders>
            <w:shd w:val="clear" w:color="auto" w:fill="F2F2F2" w:themeFill="background1" w:themeFillShade="F2"/>
          </w:tcPr>
          <w:p w14:paraId="30377888" w14:textId="77777777" w:rsidR="00A01789" w:rsidRDefault="00A01789" w:rsidP="00A01789">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B17BB31" w14:textId="77777777" w:rsidR="00A01789" w:rsidRDefault="00A01789" w:rsidP="00A01789"/>
          <w:p w14:paraId="38753313" w14:textId="77777777" w:rsidR="00A01789" w:rsidRPr="00204E14" w:rsidRDefault="00A01789" w:rsidP="00A01789">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A01789" w:rsidRPr="004C3A0B" w14:paraId="035E1AC5" w14:textId="77777777" w:rsidTr="00A01789">
        <w:tc>
          <w:tcPr>
            <w:tcW w:w="9923" w:type="dxa"/>
            <w:tcBorders>
              <w:bottom w:val="single" w:sz="4" w:space="0" w:color="auto"/>
            </w:tcBorders>
          </w:tcPr>
          <w:p w14:paraId="28EA02BF" w14:textId="77777777" w:rsidR="00A01789" w:rsidRPr="00204E14" w:rsidRDefault="00A01789" w:rsidP="00A01789">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47810B0" w14:textId="77777777" w:rsidR="00A01789" w:rsidRPr="00204E14" w:rsidRDefault="00A01789" w:rsidP="00A01789"/>
          <w:p w14:paraId="7D24FC5C" w14:textId="77777777" w:rsidR="00A01789" w:rsidRPr="0085725E" w:rsidRDefault="00A01789" w:rsidP="00A01789">
            <w:pPr>
              <w:autoSpaceDE w:val="0"/>
              <w:autoSpaceDN w:val="0"/>
              <w:adjustRightInd w:val="0"/>
              <w:rPr>
                <w:rFonts w:ascii="Arial" w:hAnsi="Arial" w:cs="Arial"/>
                <w:b/>
                <w:bCs/>
              </w:rPr>
            </w:pPr>
            <w:r w:rsidRPr="0085725E">
              <w:rPr>
                <w:rFonts w:ascii="Arial" w:hAnsi="Arial" w:cs="Arial"/>
              </w:rPr>
              <w:t xml:space="preserve">Yes                               </w:t>
            </w:r>
            <w:sdt>
              <w:sdtPr>
                <w:rPr>
                  <w:b/>
                  <w:bCs/>
                </w:rPr>
                <w:id w:val="1288466717"/>
              </w:sdtPr>
              <w:sdtContent>
                <w:r w:rsidRPr="0085725E">
                  <w:rPr>
                    <w:rFonts w:ascii="MS Gothic" w:eastAsia="MS Gothic" w:hAnsi="MS Gothic" w:cs="Arial" w:hint="eastAsia"/>
                    <w:b/>
                    <w:bCs/>
                    <w:szCs w:val="22"/>
                  </w:rPr>
                  <w:t>☐</w:t>
                </w:r>
              </w:sdtContent>
            </w:sdt>
            <w:r w:rsidRPr="0085725E">
              <w:rPr>
                <w:rFonts w:ascii="Arial" w:hAnsi="Arial" w:cs="Arial"/>
                <w:b/>
                <w:bCs/>
              </w:rPr>
              <w:t xml:space="preserve">     </w:t>
            </w:r>
            <w:r w:rsidRPr="0085725E">
              <w:rPr>
                <w:rFonts w:ascii="Arial" w:hAnsi="Arial" w:cs="Arial"/>
              </w:rPr>
              <w:t>No</w:t>
            </w:r>
            <w:r w:rsidRPr="00C0764C">
              <w:t xml:space="preserve">     </w:t>
            </w:r>
            <w:r>
              <w:t xml:space="preserve"> X</w:t>
            </w:r>
            <w:r w:rsidRPr="00C0764C">
              <w:t xml:space="preserve">                             </w:t>
            </w:r>
            <w:r w:rsidRPr="0085725E">
              <w:rPr>
                <w:rFonts w:ascii="Arial" w:hAnsi="Arial" w:cs="Arial"/>
                <w:b/>
                <w:bCs/>
              </w:rPr>
              <w:t xml:space="preserve">  </w:t>
            </w:r>
          </w:p>
          <w:p w14:paraId="0EF2601E" w14:textId="77777777" w:rsidR="00A01789" w:rsidRPr="00204E14" w:rsidRDefault="00A01789" w:rsidP="00A01789"/>
        </w:tc>
      </w:tr>
      <w:tr w:rsidR="00A01789" w:rsidRPr="004C3A0B" w14:paraId="7BE1AE2F" w14:textId="77777777" w:rsidTr="00A01789">
        <w:tc>
          <w:tcPr>
            <w:tcW w:w="9923" w:type="dxa"/>
            <w:tcBorders>
              <w:bottom w:val="single" w:sz="4" w:space="0" w:color="auto"/>
            </w:tcBorders>
            <w:shd w:val="clear" w:color="auto" w:fill="F2F2F2" w:themeFill="background1" w:themeFillShade="F2"/>
          </w:tcPr>
          <w:p w14:paraId="4C35B010" w14:textId="77777777" w:rsidR="00A01789" w:rsidRPr="004C3A0B" w:rsidRDefault="00A01789" w:rsidP="00A01789">
            <w:pPr>
              <w:rPr>
                <w:rFonts w:ascii="Arial" w:hAnsi="Arial" w:cs="Arial"/>
                <w:sz w:val="22"/>
                <w:szCs w:val="22"/>
              </w:rPr>
            </w:pPr>
            <w:r w:rsidRPr="004C3A0B">
              <w:rPr>
                <w:rFonts w:ascii="Arial" w:hAnsi="Arial" w:cs="Arial"/>
                <w:b/>
                <w:sz w:val="22"/>
                <w:szCs w:val="22"/>
              </w:rPr>
              <w:t>Risks to participants</w:t>
            </w:r>
          </w:p>
          <w:p w14:paraId="42B02E01" w14:textId="77777777" w:rsidR="00A01789" w:rsidRPr="004C3A0B" w:rsidRDefault="00A01789" w:rsidP="00A01789">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A01789" w:rsidRPr="004C3A0B" w14:paraId="7CF11FC4" w14:textId="77777777" w:rsidTr="00A01789">
        <w:tc>
          <w:tcPr>
            <w:tcW w:w="9923" w:type="dxa"/>
            <w:tcBorders>
              <w:top w:val="single" w:sz="4" w:space="0" w:color="auto"/>
              <w:bottom w:val="single" w:sz="4" w:space="0" w:color="auto"/>
            </w:tcBorders>
          </w:tcPr>
          <w:p w14:paraId="1BE42867" w14:textId="77777777" w:rsidR="00A01789" w:rsidRDefault="00A01789" w:rsidP="00A01789">
            <w:pPr>
              <w:autoSpaceDE w:val="0"/>
              <w:autoSpaceDN w:val="0"/>
              <w:adjustRightInd w:val="0"/>
              <w:rPr>
                <w:rFonts w:ascii="Arial" w:hAnsi="Arial" w:cs="Arial"/>
                <w:sz w:val="22"/>
                <w:szCs w:val="22"/>
              </w:rPr>
            </w:pPr>
            <w:r>
              <w:rPr>
                <w:rFonts w:ascii="Arial" w:hAnsi="Arial" w:cs="Arial"/>
                <w:sz w:val="22"/>
                <w:szCs w:val="22"/>
              </w:rPr>
              <w:t xml:space="preserve">I have read appropriate literature regarding ethical research including the University guidelines; UWTSD Research, Ethics and Integrity code of professional conduct and practice (2017) and BERA Ethical Guidelines for Educational Research (2011). As a result of this I will take the following steps to ensure my research is ethical and there are no risks to the participants involved. </w:t>
            </w:r>
          </w:p>
          <w:p w14:paraId="1AEEBD7A" w14:textId="77777777" w:rsidR="00A01789" w:rsidRDefault="00A01789" w:rsidP="00A01789">
            <w:pPr>
              <w:autoSpaceDE w:val="0"/>
              <w:autoSpaceDN w:val="0"/>
              <w:adjustRightInd w:val="0"/>
              <w:rPr>
                <w:rFonts w:ascii="Arial" w:hAnsi="Arial" w:cs="Arial"/>
                <w:sz w:val="22"/>
                <w:szCs w:val="22"/>
              </w:rPr>
            </w:pPr>
            <w:r>
              <w:rPr>
                <w:rFonts w:ascii="Arial" w:hAnsi="Arial" w:cs="Arial"/>
                <w:sz w:val="22"/>
                <w:szCs w:val="22"/>
              </w:rPr>
              <w:t xml:space="preserve">I will obtain assent from the children involved by using a class list which will require the children involved to draw a smiley face next to their name if they have given assent. I will also obtain adult consent from parents/ legal guardians. Myself and the others in my research group will comply with the legal requirements in relation to working with children. We will also comply with the school’s own safeguarding guidelines which I am familiar with. </w:t>
            </w:r>
          </w:p>
          <w:p w14:paraId="53E7C4CA" w14:textId="77777777" w:rsidR="00A01789" w:rsidRDefault="00A01789" w:rsidP="00A01789">
            <w:pPr>
              <w:autoSpaceDE w:val="0"/>
              <w:autoSpaceDN w:val="0"/>
              <w:adjustRightInd w:val="0"/>
              <w:rPr>
                <w:rFonts w:ascii="Arial" w:hAnsi="Arial" w:cs="Arial"/>
                <w:sz w:val="22"/>
                <w:szCs w:val="22"/>
              </w:rPr>
            </w:pPr>
            <w:r>
              <w:rPr>
                <w:rFonts w:ascii="Arial" w:hAnsi="Arial" w:cs="Arial"/>
                <w:sz w:val="22"/>
                <w:szCs w:val="22"/>
              </w:rPr>
              <w:t xml:space="preserve">All children will be made aware of their right to withdraw or not participate in the study and if any child chooses to do so, they will not be treated differently or unfairly. This will also apply to the three chosen target children. If the observation or interview process causes any form of emotional distress I am aware that pupils need to know they may leave at any point. Participants will not be put in any situation that may cause them physical harm or that is different to any normal school situation. No incentives will be offered to participants to ensure there is no bias in the results and that none of the children feel pressure to be involved in the study. </w:t>
            </w:r>
          </w:p>
          <w:p w14:paraId="7D75608E" w14:textId="77777777" w:rsidR="00A01789" w:rsidRDefault="00A01789" w:rsidP="00A01789">
            <w:pPr>
              <w:autoSpaceDE w:val="0"/>
              <w:autoSpaceDN w:val="0"/>
              <w:adjustRightInd w:val="0"/>
              <w:rPr>
                <w:rFonts w:ascii="Arial" w:hAnsi="Arial" w:cs="Arial"/>
                <w:sz w:val="22"/>
                <w:szCs w:val="22"/>
              </w:rPr>
            </w:pPr>
            <w:r>
              <w:rPr>
                <w:rFonts w:ascii="Arial" w:hAnsi="Arial" w:cs="Arial"/>
                <w:sz w:val="22"/>
                <w:szCs w:val="22"/>
              </w:rPr>
              <w:t xml:space="preserve">I will ensure all children participating are made to feel as comfortable as possible. Interviews will take place in an open area of the school with no locked doors, the children will always be easily visible and able to leave at any point. </w:t>
            </w:r>
          </w:p>
          <w:p w14:paraId="1B062C5D" w14:textId="77777777" w:rsidR="00A01789" w:rsidRDefault="00A01789" w:rsidP="00A01789">
            <w:pPr>
              <w:autoSpaceDE w:val="0"/>
              <w:autoSpaceDN w:val="0"/>
              <w:adjustRightInd w:val="0"/>
              <w:rPr>
                <w:rFonts w:ascii="Arial" w:hAnsi="Arial" w:cs="Arial"/>
                <w:sz w:val="22"/>
                <w:szCs w:val="22"/>
              </w:rPr>
            </w:pPr>
            <w:r>
              <w:rPr>
                <w:rFonts w:ascii="Arial" w:hAnsi="Arial" w:cs="Arial"/>
                <w:sz w:val="22"/>
                <w:szCs w:val="22"/>
              </w:rPr>
              <w:t xml:space="preserve">The questions that will be asked during the interviews will be suitable for the participants age and abilities. They will be worded in a way that will avoid changing the participants opinions or views on what is being studied in a negative way and I will not show any bias or personal views that may influence the answers given. All questions will be open and allow the participant to answer honestly, not leading them or their answer in any way. </w:t>
            </w:r>
          </w:p>
          <w:p w14:paraId="56E09A2A" w14:textId="77777777" w:rsidR="00A01789" w:rsidRDefault="00A01789" w:rsidP="00A01789">
            <w:pPr>
              <w:autoSpaceDE w:val="0"/>
              <w:autoSpaceDN w:val="0"/>
              <w:adjustRightInd w:val="0"/>
              <w:rPr>
                <w:rFonts w:ascii="Arial" w:hAnsi="Arial" w:cs="Arial"/>
                <w:sz w:val="22"/>
                <w:szCs w:val="22"/>
              </w:rPr>
            </w:pPr>
            <w:r>
              <w:rPr>
                <w:rFonts w:ascii="Arial" w:hAnsi="Arial" w:cs="Arial"/>
                <w:sz w:val="22"/>
                <w:szCs w:val="22"/>
              </w:rPr>
              <w:t xml:space="preserve">I have chosen research methods that are fit for the purpose of collecting qualitative data and suitable for the study taking place. These methods are regularly carried out as normal practice within the school therefore this will reduce any sense of intrusion and distress for the participants. </w:t>
            </w:r>
          </w:p>
          <w:p w14:paraId="018727CF" w14:textId="77777777" w:rsidR="00A01789" w:rsidRDefault="00A01789" w:rsidP="00A01789">
            <w:pPr>
              <w:autoSpaceDE w:val="0"/>
              <w:autoSpaceDN w:val="0"/>
              <w:adjustRightInd w:val="0"/>
              <w:rPr>
                <w:rFonts w:ascii="Arial" w:hAnsi="Arial" w:cs="Arial"/>
                <w:sz w:val="22"/>
                <w:szCs w:val="22"/>
              </w:rPr>
            </w:pPr>
            <w:r>
              <w:rPr>
                <w:rFonts w:ascii="Arial" w:hAnsi="Arial" w:cs="Arial"/>
                <w:sz w:val="22"/>
                <w:szCs w:val="22"/>
              </w:rPr>
              <w:t>I will comply with all the legal requirements of data use and storage. All data will be cloud stored and password protected. All data will be made confidential with names removed.</w:t>
            </w:r>
          </w:p>
          <w:p w14:paraId="390EEEEA" w14:textId="77777777" w:rsidR="00A01789" w:rsidRPr="004C3A0B" w:rsidRDefault="00A01789" w:rsidP="00A01789">
            <w:pPr>
              <w:autoSpaceDE w:val="0"/>
              <w:autoSpaceDN w:val="0"/>
              <w:adjustRightInd w:val="0"/>
              <w:rPr>
                <w:rFonts w:ascii="Arial" w:hAnsi="Arial" w:cs="Arial"/>
                <w:sz w:val="22"/>
                <w:szCs w:val="22"/>
              </w:rPr>
            </w:pPr>
          </w:p>
          <w:p w14:paraId="0CF06220" w14:textId="77777777" w:rsidR="00A01789" w:rsidRPr="004C3A0B" w:rsidRDefault="00A01789" w:rsidP="00A01789">
            <w:pPr>
              <w:autoSpaceDE w:val="0"/>
              <w:autoSpaceDN w:val="0"/>
              <w:adjustRightInd w:val="0"/>
              <w:rPr>
                <w:rFonts w:cs="Arial"/>
              </w:rPr>
            </w:pPr>
          </w:p>
        </w:tc>
      </w:tr>
      <w:tr w:rsidR="00A01789" w:rsidRPr="004C3A0B" w14:paraId="018A44A3" w14:textId="77777777" w:rsidTr="00A01789">
        <w:tc>
          <w:tcPr>
            <w:tcW w:w="9923" w:type="dxa"/>
            <w:tcBorders>
              <w:bottom w:val="single" w:sz="4" w:space="0" w:color="auto"/>
            </w:tcBorders>
          </w:tcPr>
          <w:p w14:paraId="495CA09B" w14:textId="77777777" w:rsidR="00A01789" w:rsidRPr="004C3A0B" w:rsidRDefault="00A01789" w:rsidP="00A01789">
            <w:pPr>
              <w:pStyle w:val="Heading1"/>
              <w:jc w:val="left"/>
              <w:rPr>
                <w:rFonts w:ascii="Arial" w:hAnsi="Arial" w:cs="Arial"/>
                <w:sz w:val="16"/>
                <w:szCs w:val="16"/>
              </w:rPr>
            </w:pPr>
          </w:p>
        </w:tc>
      </w:tr>
      <w:tr w:rsidR="00A01789" w:rsidRPr="004C3A0B" w14:paraId="7EB48CA7" w14:textId="77777777" w:rsidTr="00A01789">
        <w:tc>
          <w:tcPr>
            <w:tcW w:w="9923" w:type="dxa"/>
            <w:tcBorders>
              <w:bottom w:val="single" w:sz="4" w:space="0" w:color="auto"/>
            </w:tcBorders>
            <w:shd w:val="clear" w:color="auto" w:fill="F2F2F2" w:themeFill="background1" w:themeFillShade="F2"/>
          </w:tcPr>
          <w:p w14:paraId="3077CB07" w14:textId="77777777" w:rsidR="00A01789" w:rsidRPr="004C3A0B" w:rsidRDefault="00A01789" w:rsidP="00A01789">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A01789" w:rsidRPr="004C3A0B" w14:paraId="33AC4DE1" w14:textId="77777777" w:rsidTr="00A01789">
        <w:tc>
          <w:tcPr>
            <w:tcW w:w="9923" w:type="dxa"/>
            <w:tcBorders>
              <w:top w:val="single" w:sz="4" w:space="0" w:color="auto"/>
              <w:bottom w:val="single" w:sz="4" w:space="0" w:color="auto"/>
            </w:tcBorders>
          </w:tcPr>
          <w:p w14:paraId="6F84E873" w14:textId="77777777" w:rsidR="00A01789" w:rsidRPr="004C3A0B" w:rsidRDefault="00A01789" w:rsidP="00A01789">
            <w:pPr>
              <w:autoSpaceDE w:val="0"/>
              <w:autoSpaceDN w:val="0"/>
              <w:adjustRightInd w:val="0"/>
              <w:rPr>
                <w:rFonts w:ascii="Arial" w:hAnsi="Arial" w:cs="Arial"/>
                <w:sz w:val="22"/>
                <w:szCs w:val="22"/>
              </w:rPr>
            </w:pPr>
            <w:r>
              <w:rPr>
                <w:rFonts w:ascii="Arial" w:hAnsi="Arial" w:cs="Arial"/>
                <w:sz w:val="22"/>
                <w:szCs w:val="22"/>
              </w:rPr>
              <w:t>N/A</w:t>
            </w:r>
          </w:p>
          <w:p w14:paraId="58D67D16" w14:textId="77777777" w:rsidR="00A01789" w:rsidRPr="004C3A0B" w:rsidRDefault="00A01789" w:rsidP="00A01789">
            <w:pPr>
              <w:autoSpaceDE w:val="0"/>
              <w:autoSpaceDN w:val="0"/>
              <w:adjustRightInd w:val="0"/>
              <w:rPr>
                <w:rFonts w:ascii="Arial" w:hAnsi="Arial" w:cs="Arial"/>
                <w:sz w:val="22"/>
                <w:szCs w:val="22"/>
              </w:rPr>
            </w:pPr>
          </w:p>
          <w:p w14:paraId="378991D4" w14:textId="77777777" w:rsidR="00A01789" w:rsidRPr="004C3A0B" w:rsidRDefault="00A01789" w:rsidP="00A01789">
            <w:pPr>
              <w:autoSpaceDE w:val="0"/>
              <w:autoSpaceDN w:val="0"/>
              <w:adjustRightInd w:val="0"/>
              <w:rPr>
                <w:rFonts w:cs="Arial"/>
              </w:rPr>
            </w:pPr>
            <w:r w:rsidRPr="004C3A0B">
              <w:rPr>
                <w:rFonts w:ascii="Arial" w:hAnsi="Arial" w:cs="Arial"/>
                <w:color w:val="808080"/>
                <w:sz w:val="18"/>
                <w:szCs w:val="18"/>
              </w:rPr>
              <w:t>(this box should expand as you type)</w:t>
            </w:r>
          </w:p>
        </w:tc>
      </w:tr>
      <w:tr w:rsidR="00A01789" w:rsidRPr="004C3A0B" w14:paraId="1CEEF5E0" w14:textId="77777777" w:rsidTr="00A01789">
        <w:tc>
          <w:tcPr>
            <w:tcW w:w="9923" w:type="dxa"/>
            <w:tcBorders>
              <w:top w:val="single" w:sz="4" w:space="0" w:color="auto"/>
              <w:bottom w:val="single" w:sz="4" w:space="0" w:color="auto"/>
            </w:tcBorders>
          </w:tcPr>
          <w:p w14:paraId="74347EBC" w14:textId="77777777" w:rsidR="00A01789" w:rsidRPr="004C3A0B" w:rsidRDefault="00A01789" w:rsidP="00A01789">
            <w:pPr>
              <w:autoSpaceDE w:val="0"/>
              <w:autoSpaceDN w:val="0"/>
              <w:adjustRightInd w:val="0"/>
              <w:rPr>
                <w:rFonts w:ascii="Arial" w:hAnsi="Arial" w:cs="Arial"/>
                <w:sz w:val="16"/>
                <w:szCs w:val="16"/>
              </w:rPr>
            </w:pPr>
          </w:p>
        </w:tc>
      </w:tr>
      <w:tr w:rsidR="00A01789" w:rsidRPr="004C3A0B" w14:paraId="0836113A" w14:textId="77777777" w:rsidTr="00A01789">
        <w:tc>
          <w:tcPr>
            <w:tcW w:w="9923" w:type="dxa"/>
            <w:tcBorders>
              <w:top w:val="single" w:sz="4" w:space="0" w:color="auto"/>
              <w:bottom w:val="single" w:sz="4" w:space="0" w:color="auto"/>
            </w:tcBorders>
            <w:shd w:val="clear" w:color="auto" w:fill="F2F2F2" w:themeFill="background1" w:themeFillShade="F2"/>
          </w:tcPr>
          <w:p w14:paraId="165B445B" w14:textId="77777777" w:rsidR="00A01789" w:rsidRPr="004C3A0B" w:rsidRDefault="00A01789" w:rsidP="00A01789">
            <w:pPr>
              <w:rPr>
                <w:rFonts w:ascii="Arial" w:hAnsi="Arial" w:cs="Arial"/>
                <w:sz w:val="22"/>
                <w:szCs w:val="22"/>
              </w:rPr>
            </w:pPr>
            <w:r w:rsidRPr="004C3A0B">
              <w:rPr>
                <w:rFonts w:ascii="Arial" w:hAnsi="Arial" w:cs="Arial"/>
                <w:b/>
                <w:sz w:val="22"/>
                <w:szCs w:val="22"/>
              </w:rPr>
              <w:t>Risks to investigator</w:t>
            </w:r>
          </w:p>
          <w:p w14:paraId="465A1074" w14:textId="77777777" w:rsidR="00A01789" w:rsidRPr="004C3A0B" w:rsidRDefault="00A01789" w:rsidP="00A01789">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A01789" w:rsidRPr="004C3A0B" w14:paraId="43567DB2" w14:textId="77777777" w:rsidTr="00A01789">
        <w:tc>
          <w:tcPr>
            <w:tcW w:w="9923" w:type="dxa"/>
            <w:tcBorders>
              <w:top w:val="single" w:sz="4" w:space="0" w:color="auto"/>
              <w:bottom w:val="single" w:sz="4" w:space="0" w:color="auto"/>
            </w:tcBorders>
          </w:tcPr>
          <w:p w14:paraId="1D3FA4CE" w14:textId="77777777" w:rsidR="00A01789" w:rsidRPr="004C3A0B" w:rsidRDefault="00A01789" w:rsidP="00A01789">
            <w:pPr>
              <w:autoSpaceDE w:val="0"/>
              <w:autoSpaceDN w:val="0"/>
              <w:adjustRightInd w:val="0"/>
              <w:rPr>
                <w:rFonts w:ascii="Arial" w:hAnsi="Arial" w:cs="Arial"/>
                <w:sz w:val="22"/>
                <w:szCs w:val="22"/>
              </w:rPr>
            </w:pPr>
            <w:r>
              <w:rPr>
                <w:rFonts w:ascii="Arial" w:hAnsi="Arial" w:cs="Arial"/>
                <w:sz w:val="22"/>
                <w:szCs w:val="22"/>
              </w:rPr>
              <w:t xml:space="preserve">In order to not put my personal safety or professional name at risk, I will adhere to the school’s safeguarding policy and guidelines whilst conducting my research. I am aware of the risk of accusations therefore the interviews will be conducted in an open area that will be easily accessed and visible. No child shall be shown preferential treatment and in light of any personal relationships with participants appropriate measures will be undertaken to ensure there is no bias and the research is not affected in any way. I am aware that the children may view myself as a figure of authority and may feel more pressured to participate due to this. Therefore, I will ensure it is made very clear to the children and their legal guardians/ parents that they are not under any pressure to participate and are free to withdraw from the study at any point with no consequences. It will be made clear that there is no preference over which children are chosen to take part in the interviews and as target children. If any child feels that they are being treated differently by not being chosen for this part of the study then it will be clearly explained to them that there was no preferential treatment when the children were chosen and that they are also welcome to take part if they have the appropriate consent. </w:t>
            </w:r>
          </w:p>
          <w:p w14:paraId="2DA2384C" w14:textId="77777777" w:rsidR="00A01789" w:rsidRPr="004C3A0B" w:rsidRDefault="00A01789" w:rsidP="00A01789">
            <w:pPr>
              <w:autoSpaceDE w:val="0"/>
              <w:autoSpaceDN w:val="0"/>
              <w:adjustRightInd w:val="0"/>
              <w:rPr>
                <w:rFonts w:cs="Arial"/>
              </w:rPr>
            </w:pPr>
            <w:r w:rsidRPr="004C3A0B">
              <w:rPr>
                <w:rFonts w:ascii="Arial" w:hAnsi="Arial" w:cs="Arial"/>
                <w:color w:val="808080"/>
                <w:sz w:val="18"/>
                <w:szCs w:val="18"/>
              </w:rPr>
              <w:t>(this box should expand as you type)</w:t>
            </w:r>
            <w:r>
              <w:rPr>
                <w:rFonts w:ascii="Arial" w:hAnsi="Arial" w:cs="Arial"/>
                <w:color w:val="808080"/>
                <w:sz w:val="18"/>
                <w:szCs w:val="18"/>
              </w:rPr>
              <w:t>di</w:t>
            </w:r>
          </w:p>
        </w:tc>
      </w:tr>
      <w:tr w:rsidR="00A01789" w:rsidRPr="004C3A0B" w14:paraId="53C1ABD3" w14:textId="77777777" w:rsidTr="00A01789">
        <w:tc>
          <w:tcPr>
            <w:tcW w:w="9923" w:type="dxa"/>
            <w:tcBorders>
              <w:top w:val="single" w:sz="4" w:space="0" w:color="auto"/>
              <w:bottom w:val="single" w:sz="4" w:space="0" w:color="auto"/>
            </w:tcBorders>
          </w:tcPr>
          <w:p w14:paraId="6820F771" w14:textId="77777777" w:rsidR="00A01789" w:rsidRPr="004C3A0B" w:rsidRDefault="00A01789" w:rsidP="00A01789">
            <w:pPr>
              <w:autoSpaceDE w:val="0"/>
              <w:autoSpaceDN w:val="0"/>
              <w:adjustRightInd w:val="0"/>
              <w:rPr>
                <w:rFonts w:ascii="Arial" w:hAnsi="Arial" w:cs="Arial"/>
                <w:sz w:val="16"/>
                <w:szCs w:val="16"/>
              </w:rPr>
            </w:pPr>
          </w:p>
        </w:tc>
      </w:tr>
      <w:tr w:rsidR="00A01789" w:rsidRPr="004C3A0B" w14:paraId="6ACDEB20" w14:textId="77777777" w:rsidTr="00A01789">
        <w:tc>
          <w:tcPr>
            <w:tcW w:w="9923" w:type="dxa"/>
            <w:tcBorders>
              <w:top w:val="single" w:sz="4" w:space="0" w:color="auto"/>
              <w:bottom w:val="single" w:sz="4" w:space="0" w:color="auto"/>
            </w:tcBorders>
            <w:shd w:val="clear" w:color="auto" w:fill="F2F2F2" w:themeFill="background1" w:themeFillShade="F2"/>
          </w:tcPr>
          <w:p w14:paraId="47E9AE92" w14:textId="77777777" w:rsidR="00A01789" w:rsidRPr="004C3A0B" w:rsidRDefault="00A01789" w:rsidP="00A01789">
            <w:pPr>
              <w:rPr>
                <w:rFonts w:ascii="Arial" w:hAnsi="Arial" w:cs="Arial"/>
                <w:sz w:val="22"/>
                <w:szCs w:val="22"/>
              </w:rPr>
            </w:pPr>
            <w:r w:rsidRPr="004C3A0B">
              <w:rPr>
                <w:rFonts w:ascii="Arial" w:hAnsi="Arial" w:cs="Arial"/>
                <w:b/>
                <w:sz w:val="22"/>
                <w:szCs w:val="22"/>
              </w:rPr>
              <w:t>University/institutional risks</w:t>
            </w:r>
          </w:p>
          <w:p w14:paraId="6ADAE69C" w14:textId="77777777" w:rsidR="00A01789" w:rsidRPr="004C3A0B" w:rsidRDefault="00A01789" w:rsidP="00A01789">
            <w:pPr>
              <w:rPr>
                <w:rFonts w:ascii="Arial" w:hAnsi="Arial" w:cs="Arial"/>
                <w:sz w:val="22"/>
                <w:szCs w:val="22"/>
              </w:rPr>
            </w:pPr>
            <w:r w:rsidRPr="004C3A0B">
              <w:rPr>
                <w:rFonts w:ascii="Arial" w:hAnsi="Arial" w:cs="Arial"/>
                <w:sz w:val="22"/>
                <w:szCs w:val="22"/>
              </w:rPr>
              <w:t>For example: adverse publicity, financial loss, data protection</w:t>
            </w:r>
          </w:p>
        </w:tc>
      </w:tr>
      <w:tr w:rsidR="00A01789" w:rsidRPr="004C3A0B" w14:paraId="7AD385AB" w14:textId="77777777" w:rsidTr="00A01789">
        <w:tc>
          <w:tcPr>
            <w:tcW w:w="9923" w:type="dxa"/>
            <w:tcBorders>
              <w:top w:val="single" w:sz="4" w:space="0" w:color="auto"/>
              <w:bottom w:val="single" w:sz="4" w:space="0" w:color="auto"/>
            </w:tcBorders>
          </w:tcPr>
          <w:p w14:paraId="78C21F96" w14:textId="77777777" w:rsidR="00A01789" w:rsidRDefault="00A01789" w:rsidP="00A01789">
            <w:pPr>
              <w:autoSpaceDE w:val="0"/>
              <w:autoSpaceDN w:val="0"/>
              <w:adjustRightInd w:val="0"/>
              <w:rPr>
                <w:rFonts w:ascii="Arial" w:hAnsi="Arial" w:cs="Arial"/>
                <w:sz w:val="22"/>
                <w:szCs w:val="22"/>
              </w:rPr>
            </w:pPr>
            <w:r>
              <w:rPr>
                <w:rFonts w:ascii="Arial" w:hAnsi="Arial" w:cs="Arial"/>
                <w:sz w:val="22"/>
                <w:szCs w:val="22"/>
              </w:rPr>
              <w:t xml:space="preserve">As a student of the university, I am aware that I must uphold the good reputation of the university by conducting myself in an appropriate and professional manner. I am aware that I must conduct myself ethically and professionally in order to maintain the partnership the university has with the school. As a result of this, no results or data from the study will be fabricated or falsified in order to manipulate the research. All work will be my own and no form of plagiarism will take place. I will arrive punctually and on time to conduct the research and will subsequently submit all work on time and in the correct format. </w:t>
            </w:r>
          </w:p>
          <w:p w14:paraId="4A42AC29" w14:textId="77777777" w:rsidR="00A01789" w:rsidRPr="004C3A0B" w:rsidRDefault="00A01789" w:rsidP="00A01789">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A01789" w:rsidRPr="004C3A0B" w14:paraId="09E91A86" w14:textId="77777777" w:rsidTr="00A01789">
        <w:tc>
          <w:tcPr>
            <w:tcW w:w="9923" w:type="dxa"/>
            <w:tcBorders>
              <w:top w:val="single" w:sz="4" w:space="0" w:color="auto"/>
              <w:bottom w:val="single" w:sz="4" w:space="0" w:color="auto"/>
            </w:tcBorders>
          </w:tcPr>
          <w:p w14:paraId="1FBBFD17" w14:textId="77777777" w:rsidR="00A01789" w:rsidRPr="004C3A0B" w:rsidRDefault="00A01789" w:rsidP="00A01789">
            <w:pPr>
              <w:autoSpaceDE w:val="0"/>
              <w:autoSpaceDN w:val="0"/>
              <w:adjustRightInd w:val="0"/>
              <w:rPr>
                <w:rFonts w:ascii="Arial" w:hAnsi="Arial" w:cs="Arial"/>
                <w:sz w:val="16"/>
                <w:szCs w:val="16"/>
              </w:rPr>
            </w:pPr>
          </w:p>
        </w:tc>
      </w:tr>
      <w:tr w:rsidR="00A01789" w:rsidRPr="004C3A0B" w14:paraId="5360CD64" w14:textId="77777777" w:rsidTr="00A01789">
        <w:tc>
          <w:tcPr>
            <w:tcW w:w="9923" w:type="dxa"/>
            <w:tcBorders>
              <w:top w:val="single" w:sz="4" w:space="0" w:color="auto"/>
              <w:bottom w:val="single" w:sz="4" w:space="0" w:color="auto"/>
            </w:tcBorders>
            <w:shd w:val="clear" w:color="auto" w:fill="F2F2F2" w:themeFill="background1" w:themeFillShade="F2"/>
          </w:tcPr>
          <w:p w14:paraId="4EAB3EE0" w14:textId="77777777" w:rsidR="00A01789" w:rsidRPr="004C3A0B" w:rsidRDefault="00A01789" w:rsidP="00A01789">
            <w:pPr>
              <w:rPr>
                <w:rFonts w:ascii="Arial" w:hAnsi="Arial" w:cs="Arial"/>
                <w:b/>
                <w:sz w:val="22"/>
                <w:szCs w:val="22"/>
              </w:rPr>
            </w:pPr>
            <w:r w:rsidRPr="004C3A0B">
              <w:rPr>
                <w:rFonts w:ascii="Arial" w:hAnsi="Arial" w:cs="Arial"/>
                <w:b/>
                <w:sz w:val="22"/>
                <w:szCs w:val="22"/>
              </w:rPr>
              <w:t>Adverse outcomes</w:t>
            </w:r>
          </w:p>
          <w:p w14:paraId="1A97FA0F" w14:textId="77777777" w:rsidR="00A01789" w:rsidRPr="004C3A0B" w:rsidRDefault="00A01789" w:rsidP="00A01789">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A01789" w:rsidRPr="004C3A0B" w14:paraId="70F0A324" w14:textId="77777777" w:rsidTr="00A01789">
        <w:tc>
          <w:tcPr>
            <w:tcW w:w="9923" w:type="dxa"/>
            <w:tcBorders>
              <w:top w:val="single" w:sz="4" w:space="0" w:color="auto"/>
              <w:bottom w:val="single" w:sz="4" w:space="0" w:color="auto"/>
            </w:tcBorders>
          </w:tcPr>
          <w:p w14:paraId="43B45B28" w14:textId="77777777" w:rsidR="00A01789" w:rsidRPr="004C3A0B" w:rsidRDefault="00A01789" w:rsidP="00A01789">
            <w:pPr>
              <w:autoSpaceDE w:val="0"/>
              <w:autoSpaceDN w:val="0"/>
              <w:adjustRightInd w:val="0"/>
              <w:rPr>
                <w:rFonts w:ascii="Arial" w:hAnsi="Arial" w:cs="Arial"/>
                <w:sz w:val="22"/>
                <w:szCs w:val="22"/>
              </w:rPr>
            </w:pPr>
            <w:r>
              <w:rPr>
                <w:rFonts w:ascii="Arial" w:hAnsi="Arial" w:cs="Arial"/>
                <w:sz w:val="22"/>
                <w:szCs w:val="22"/>
              </w:rPr>
              <w:t xml:space="preserve">To reduce any adverse effects or outcomes we will adhere to the school’s policies at all times. If there is a disclosure made during our research we will follow the school’s safeguarding policies and disclosure process. Whilst conducting our study at the school we will also follow their behaviour management policies and emergency policies. </w:t>
            </w:r>
          </w:p>
          <w:p w14:paraId="7919E199" w14:textId="77777777" w:rsidR="00A01789" w:rsidRPr="004C3A0B" w:rsidRDefault="00A01789" w:rsidP="00A0178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AAF7FF5" w14:textId="77777777" w:rsidR="00A01789" w:rsidRPr="004C3A0B" w:rsidRDefault="00A01789" w:rsidP="00A01789">
      <w:pPr>
        <w:rPr>
          <w:rFonts w:ascii="Arial" w:hAnsi="Arial" w:cs="Arial"/>
          <w:bCs/>
          <w:sz w:val="22"/>
          <w:szCs w:val="22"/>
        </w:rPr>
      </w:pPr>
    </w:p>
    <w:p w14:paraId="19CCB8CA" w14:textId="77777777" w:rsidR="00A01789" w:rsidRPr="004C3A0B" w:rsidRDefault="00A01789" w:rsidP="00A01789">
      <w:pPr>
        <w:rPr>
          <w:rFonts w:ascii="Arial" w:hAnsi="Arial" w:cs="Arial"/>
          <w:bCs/>
          <w:sz w:val="22"/>
          <w:szCs w:val="22"/>
        </w:rPr>
      </w:pPr>
    </w:p>
    <w:p w14:paraId="5DD9EE9B" w14:textId="77777777" w:rsidR="00A01789" w:rsidRPr="004C3A0B" w:rsidRDefault="00A01789" w:rsidP="00A01789">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7"/>
        <w:gridCol w:w="1296"/>
        <w:gridCol w:w="980"/>
        <w:gridCol w:w="1120"/>
      </w:tblGrid>
      <w:tr w:rsidR="00A01789" w:rsidRPr="004C3A0B" w14:paraId="78622C33" w14:textId="77777777" w:rsidTr="00A01789">
        <w:tc>
          <w:tcPr>
            <w:tcW w:w="9923" w:type="dxa"/>
            <w:gridSpan w:val="4"/>
            <w:tcBorders>
              <w:top w:val="single" w:sz="4" w:space="0" w:color="auto"/>
              <w:bottom w:val="single" w:sz="4" w:space="0" w:color="auto"/>
            </w:tcBorders>
            <w:shd w:val="clear" w:color="auto" w:fill="F2F2F2" w:themeFill="background1" w:themeFillShade="F2"/>
          </w:tcPr>
          <w:p w14:paraId="0CA38641" w14:textId="77777777" w:rsidR="00A01789" w:rsidRPr="004C3A0B" w:rsidRDefault="00A01789" w:rsidP="00A01789">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A01789" w:rsidRPr="004C3A0B" w14:paraId="7BB39FF3" w14:textId="77777777" w:rsidTr="00A01789">
        <w:tc>
          <w:tcPr>
            <w:tcW w:w="6663" w:type="dxa"/>
            <w:tcBorders>
              <w:top w:val="single" w:sz="4" w:space="0" w:color="auto"/>
              <w:bottom w:val="single" w:sz="4" w:space="0" w:color="auto"/>
            </w:tcBorders>
            <w:shd w:val="clear" w:color="auto" w:fill="F2F2F2" w:themeFill="background1" w:themeFillShade="F2"/>
          </w:tcPr>
          <w:p w14:paraId="69469065" w14:textId="77777777" w:rsidR="00A01789" w:rsidRPr="004C3A0B" w:rsidRDefault="00A01789" w:rsidP="00A01789">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31E53DF" w14:textId="77777777" w:rsidR="00A01789" w:rsidRPr="004C3A0B" w:rsidRDefault="00A01789" w:rsidP="00A01789">
            <w:pPr>
              <w:autoSpaceDE w:val="0"/>
              <w:autoSpaceDN w:val="0"/>
              <w:adjustRightInd w:val="0"/>
              <w:jc w:val="center"/>
              <w:rPr>
                <w:rFonts w:ascii="Arial" w:hAnsi="Arial" w:cs="Arial"/>
                <w:b/>
                <w:sz w:val="22"/>
                <w:szCs w:val="22"/>
              </w:rPr>
            </w:pPr>
          </w:p>
          <w:p w14:paraId="4D848267" w14:textId="77777777" w:rsidR="00A01789" w:rsidRPr="004C3A0B" w:rsidRDefault="00A01789" w:rsidP="00A01789">
            <w:pPr>
              <w:autoSpaceDE w:val="0"/>
              <w:autoSpaceDN w:val="0"/>
              <w:adjustRightInd w:val="0"/>
              <w:jc w:val="center"/>
              <w:rPr>
                <w:rFonts w:ascii="Arial" w:hAnsi="Arial" w:cs="Arial"/>
                <w:b/>
                <w:sz w:val="22"/>
                <w:szCs w:val="22"/>
              </w:rPr>
            </w:pPr>
          </w:p>
          <w:p w14:paraId="6F8B94F0" w14:textId="77777777" w:rsidR="00A01789" w:rsidRPr="004C3A0B" w:rsidRDefault="00A01789" w:rsidP="00A01789">
            <w:pPr>
              <w:autoSpaceDE w:val="0"/>
              <w:autoSpaceDN w:val="0"/>
              <w:adjustRightInd w:val="0"/>
              <w:rPr>
                <w:rFonts w:ascii="Arial" w:hAnsi="Arial" w:cs="Arial"/>
                <w:b/>
                <w:sz w:val="16"/>
                <w:szCs w:val="16"/>
              </w:rPr>
            </w:pPr>
          </w:p>
          <w:p w14:paraId="58DDAE20" w14:textId="77777777" w:rsidR="00A01789" w:rsidRPr="004C3A0B" w:rsidRDefault="00A01789" w:rsidP="00A01789">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4B6DF40A" w14:textId="77777777" w:rsidR="00A01789" w:rsidRPr="004C3A0B" w:rsidRDefault="00A01789" w:rsidP="00A01789">
            <w:pPr>
              <w:autoSpaceDE w:val="0"/>
              <w:autoSpaceDN w:val="0"/>
              <w:adjustRightInd w:val="0"/>
              <w:jc w:val="center"/>
              <w:rPr>
                <w:rFonts w:ascii="Arial" w:hAnsi="Arial" w:cs="Arial"/>
                <w:b/>
                <w:sz w:val="22"/>
                <w:szCs w:val="22"/>
              </w:rPr>
            </w:pPr>
          </w:p>
          <w:p w14:paraId="54380B7C" w14:textId="77777777" w:rsidR="00A01789" w:rsidRPr="004C3A0B" w:rsidRDefault="00A01789" w:rsidP="00A01789">
            <w:pPr>
              <w:autoSpaceDE w:val="0"/>
              <w:autoSpaceDN w:val="0"/>
              <w:adjustRightInd w:val="0"/>
              <w:jc w:val="center"/>
              <w:rPr>
                <w:rFonts w:ascii="Arial" w:hAnsi="Arial" w:cs="Arial"/>
                <w:b/>
                <w:sz w:val="22"/>
                <w:szCs w:val="22"/>
              </w:rPr>
            </w:pPr>
          </w:p>
          <w:p w14:paraId="051D6473" w14:textId="77777777" w:rsidR="00A01789" w:rsidRPr="004C3A0B" w:rsidRDefault="00A01789" w:rsidP="00A01789">
            <w:pPr>
              <w:autoSpaceDE w:val="0"/>
              <w:autoSpaceDN w:val="0"/>
              <w:adjustRightInd w:val="0"/>
              <w:rPr>
                <w:rFonts w:ascii="Arial" w:hAnsi="Arial" w:cs="Arial"/>
                <w:b/>
                <w:sz w:val="16"/>
                <w:szCs w:val="16"/>
              </w:rPr>
            </w:pPr>
          </w:p>
          <w:p w14:paraId="53A33F6E" w14:textId="77777777" w:rsidR="00A01789" w:rsidRPr="004C3A0B" w:rsidRDefault="00A01789" w:rsidP="00A01789">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8C54CE2" w14:textId="77777777" w:rsidR="00A01789" w:rsidRPr="004C3A0B" w:rsidRDefault="00A01789" w:rsidP="00A01789">
            <w:pPr>
              <w:autoSpaceDE w:val="0"/>
              <w:autoSpaceDN w:val="0"/>
              <w:adjustRightInd w:val="0"/>
              <w:jc w:val="center"/>
              <w:rPr>
                <w:rFonts w:ascii="Arial" w:hAnsi="Arial" w:cs="Arial"/>
                <w:b/>
                <w:sz w:val="22"/>
                <w:szCs w:val="22"/>
              </w:rPr>
            </w:pPr>
          </w:p>
          <w:p w14:paraId="04233F7D" w14:textId="77777777" w:rsidR="00A01789" w:rsidRPr="004C3A0B" w:rsidRDefault="00A01789" w:rsidP="00A01789">
            <w:pPr>
              <w:autoSpaceDE w:val="0"/>
              <w:autoSpaceDN w:val="0"/>
              <w:adjustRightInd w:val="0"/>
              <w:jc w:val="center"/>
              <w:rPr>
                <w:rFonts w:ascii="Arial" w:hAnsi="Arial" w:cs="Arial"/>
                <w:b/>
                <w:sz w:val="22"/>
                <w:szCs w:val="22"/>
              </w:rPr>
            </w:pPr>
          </w:p>
          <w:p w14:paraId="57475987" w14:textId="77777777" w:rsidR="00A01789" w:rsidRPr="004C3A0B" w:rsidRDefault="00A01789" w:rsidP="00A01789">
            <w:pPr>
              <w:autoSpaceDE w:val="0"/>
              <w:autoSpaceDN w:val="0"/>
              <w:adjustRightInd w:val="0"/>
              <w:rPr>
                <w:rFonts w:ascii="Arial" w:hAnsi="Arial" w:cs="Arial"/>
                <w:b/>
                <w:sz w:val="16"/>
                <w:szCs w:val="16"/>
              </w:rPr>
            </w:pPr>
          </w:p>
          <w:p w14:paraId="674275F2" w14:textId="77777777" w:rsidR="00A01789" w:rsidRPr="004C3A0B" w:rsidRDefault="00A01789" w:rsidP="00A01789">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A01789" w:rsidRPr="004C3A0B" w14:paraId="40667897" w14:textId="77777777" w:rsidTr="00A01789">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0C21B8"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id w:val="801050368"/>
              <w:showingPlcHdr/>
            </w:sdtPr>
            <w:sdtContent>
              <w:p w14:paraId="2D764DD0" w14:textId="77777777" w:rsidR="00A01789" w:rsidRPr="009B5EA1" w:rsidRDefault="00A01789" w:rsidP="00A01789">
                <w:pPr>
                  <w:pStyle w:val="ListParagraph"/>
                  <w:numPr>
                    <w:ilvl w:val="0"/>
                    <w:numId w:val="28"/>
                  </w:numPr>
                  <w:autoSpaceDE w:val="0"/>
                  <w:autoSpaceDN w:val="0"/>
                  <w:adjustRightInd w:val="0"/>
                  <w:jc w:val="center"/>
                  <w:rPr>
                    <w:rFonts w:ascii="Arial" w:hAnsi="Arial" w:cs="Arial"/>
                    <w:b/>
                    <w:sz w:val="16"/>
                    <w:szCs w:val="16"/>
                  </w:rPr>
                </w:pPr>
                <w:r>
                  <w:t xml:space="preserve">     </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Content>
              <w:p w14:paraId="2E93E05B" w14:textId="77777777" w:rsidR="00A01789" w:rsidRPr="004C3A0B" w:rsidRDefault="00A01789" w:rsidP="00A01789">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Content>
              <w:p w14:paraId="7A12DAF2" w14:textId="77777777" w:rsidR="00A01789" w:rsidRPr="004C3A0B" w:rsidRDefault="00A01789" w:rsidP="00A01789">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62D0A4E" w14:textId="77777777" w:rsidR="00A01789" w:rsidRPr="004C3A0B" w:rsidRDefault="00A01789" w:rsidP="00A01789">
      <w:pPr>
        <w:rPr>
          <w:rFonts w:ascii="Arial" w:hAnsi="Arial" w:cs="Arial"/>
          <w:bCs/>
          <w:sz w:val="22"/>
          <w:szCs w:val="22"/>
        </w:rPr>
      </w:pPr>
      <w:r w:rsidRPr="004C3A0B">
        <w:rPr>
          <w:rFonts w:ascii="Arial" w:hAnsi="Arial" w:cs="Arial"/>
          <w:b/>
          <w:bCs/>
          <w:sz w:val="22"/>
          <w:szCs w:val="22"/>
        </w:rPr>
        <w:br w:type="page"/>
      </w:r>
    </w:p>
    <w:p w14:paraId="78F116D1" w14:textId="77777777" w:rsidR="00A01789" w:rsidRPr="004C3A0B" w:rsidRDefault="00A01789" w:rsidP="00A01789">
      <w:pPr>
        <w:rPr>
          <w:rFonts w:ascii="Arial" w:hAnsi="Arial" w:cs="Arial"/>
          <w:b/>
          <w:bCs/>
          <w:sz w:val="22"/>
          <w:szCs w:val="22"/>
        </w:rPr>
      </w:pPr>
      <w:r w:rsidRPr="004C3A0B">
        <w:rPr>
          <w:rFonts w:ascii="Arial" w:hAnsi="Arial" w:cs="Arial"/>
          <w:b/>
          <w:bCs/>
          <w:sz w:val="22"/>
          <w:szCs w:val="22"/>
        </w:rPr>
        <w:t>SECTION I: Feedback, Consent and Confidentiality</w:t>
      </w:r>
    </w:p>
    <w:p w14:paraId="540550E0" w14:textId="77777777" w:rsidR="00A01789" w:rsidRPr="004C3A0B" w:rsidRDefault="00A01789" w:rsidP="00A0178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01789" w:rsidRPr="004C3A0B" w14:paraId="4756202A" w14:textId="77777777" w:rsidTr="00A01789">
        <w:tc>
          <w:tcPr>
            <w:tcW w:w="9923" w:type="dxa"/>
            <w:tcBorders>
              <w:top w:val="single" w:sz="4" w:space="0" w:color="auto"/>
              <w:bottom w:val="single" w:sz="4" w:space="0" w:color="auto"/>
            </w:tcBorders>
            <w:shd w:val="clear" w:color="auto" w:fill="F2F2F2" w:themeFill="background1" w:themeFillShade="F2"/>
          </w:tcPr>
          <w:p w14:paraId="6AFC9271" w14:textId="77777777" w:rsidR="00A01789" w:rsidRPr="004C3A0B" w:rsidRDefault="00A01789" w:rsidP="00A01789">
            <w:pPr>
              <w:rPr>
                <w:rFonts w:ascii="Arial" w:hAnsi="Arial" w:cs="Arial"/>
                <w:sz w:val="22"/>
                <w:szCs w:val="22"/>
              </w:rPr>
            </w:pPr>
            <w:r w:rsidRPr="004C3A0B">
              <w:rPr>
                <w:rFonts w:ascii="Arial" w:hAnsi="Arial" w:cs="Arial"/>
                <w:b/>
                <w:sz w:val="22"/>
                <w:szCs w:val="22"/>
              </w:rPr>
              <w:t>Feedback</w:t>
            </w:r>
          </w:p>
          <w:p w14:paraId="768AD68F" w14:textId="77777777" w:rsidR="00A01789" w:rsidRPr="004C3A0B" w:rsidRDefault="00A01789" w:rsidP="00A01789">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A01789" w:rsidRPr="004C3A0B" w14:paraId="2897C0B4" w14:textId="77777777" w:rsidTr="00A01789">
        <w:tc>
          <w:tcPr>
            <w:tcW w:w="9923" w:type="dxa"/>
            <w:tcBorders>
              <w:top w:val="single" w:sz="4" w:space="0" w:color="auto"/>
              <w:bottom w:val="single" w:sz="4" w:space="0" w:color="auto"/>
            </w:tcBorders>
          </w:tcPr>
          <w:p w14:paraId="4E1CBA9B" w14:textId="77777777" w:rsidR="00A01789" w:rsidRPr="004C3A0B" w:rsidRDefault="00A01789" w:rsidP="00A01789">
            <w:pPr>
              <w:autoSpaceDE w:val="0"/>
              <w:autoSpaceDN w:val="0"/>
              <w:adjustRightInd w:val="0"/>
              <w:rPr>
                <w:rFonts w:ascii="Arial" w:hAnsi="Arial" w:cs="Arial"/>
                <w:sz w:val="22"/>
                <w:szCs w:val="22"/>
              </w:rPr>
            </w:pPr>
            <w:r>
              <w:rPr>
                <w:rFonts w:ascii="Arial" w:hAnsi="Arial" w:cs="Arial"/>
                <w:sz w:val="22"/>
                <w:szCs w:val="22"/>
              </w:rPr>
              <w:t xml:space="preserve">As feedback, the essay that will be written as a result of my research will be shared with the head teacher of the school in which the research took place. </w:t>
            </w:r>
          </w:p>
          <w:p w14:paraId="3F2FB3DC" w14:textId="77777777" w:rsidR="00A01789" w:rsidRPr="004C3A0B" w:rsidRDefault="00A01789" w:rsidP="00A01789">
            <w:pPr>
              <w:autoSpaceDE w:val="0"/>
              <w:autoSpaceDN w:val="0"/>
              <w:adjustRightInd w:val="0"/>
              <w:rPr>
                <w:rFonts w:ascii="Arial" w:hAnsi="Arial" w:cs="Arial"/>
                <w:sz w:val="22"/>
                <w:szCs w:val="22"/>
              </w:rPr>
            </w:pPr>
          </w:p>
          <w:p w14:paraId="2413D9D0" w14:textId="77777777" w:rsidR="00A01789" w:rsidRPr="004C3A0B" w:rsidRDefault="00A01789" w:rsidP="00A01789">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A01789" w:rsidRPr="004C3A0B" w14:paraId="06CE3240" w14:textId="77777777" w:rsidTr="00A01789">
        <w:tc>
          <w:tcPr>
            <w:tcW w:w="9923" w:type="dxa"/>
            <w:tcBorders>
              <w:top w:val="single" w:sz="4" w:space="0" w:color="auto"/>
              <w:bottom w:val="single" w:sz="4" w:space="0" w:color="auto"/>
            </w:tcBorders>
          </w:tcPr>
          <w:p w14:paraId="60C87F72" w14:textId="77777777" w:rsidR="00A01789" w:rsidRPr="004C3A0B" w:rsidRDefault="00A01789" w:rsidP="00A01789">
            <w:pPr>
              <w:autoSpaceDE w:val="0"/>
              <w:autoSpaceDN w:val="0"/>
              <w:adjustRightInd w:val="0"/>
              <w:rPr>
                <w:rFonts w:ascii="Arial" w:hAnsi="Arial" w:cs="Arial"/>
                <w:sz w:val="16"/>
                <w:szCs w:val="16"/>
              </w:rPr>
            </w:pPr>
          </w:p>
        </w:tc>
      </w:tr>
      <w:tr w:rsidR="00A01789" w:rsidRPr="004C3A0B" w14:paraId="0E532574" w14:textId="77777777" w:rsidTr="00A01789">
        <w:tc>
          <w:tcPr>
            <w:tcW w:w="9923" w:type="dxa"/>
            <w:tcBorders>
              <w:top w:val="single" w:sz="4" w:space="0" w:color="auto"/>
              <w:bottom w:val="single" w:sz="4" w:space="0" w:color="auto"/>
            </w:tcBorders>
            <w:shd w:val="clear" w:color="auto" w:fill="F2F2F2" w:themeFill="background1" w:themeFillShade="F2"/>
          </w:tcPr>
          <w:p w14:paraId="2F6A8210" w14:textId="77777777" w:rsidR="00A01789" w:rsidRPr="004C3A0B" w:rsidRDefault="00A01789" w:rsidP="00A01789">
            <w:pPr>
              <w:rPr>
                <w:rFonts w:ascii="Arial" w:hAnsi="Arial" w:cs="Arial"/>
                <w:sz w:val="22"/>
                <w:szCs w:val="22"/>
              </w:rPr>
            </w:pPr>
            <w:r w:rsidRPr="004C3A0B">
              <w:rPr>
                <w:rFonts w:ascii="Arial" w:hAnsi="Arial" w:cs="Arial"/>
                <w:b/>
                <w:sz w:val="22"/>
                <w:szCs w:val="22"/>
              </w:rPr>
              <w:t>Informed consent</w:t>
            </w:r>
          </w:p>
          <w:p w14:paraId="240C7E39" w14:textId="77777777" w:rsidR="00A01789" w:rsidRPr="004C3A0B" w:rsidRDefault="00A01789" w:rsidP="00A017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A01789" w:rsidRPr="004C3A0B" w14:paraId="3D1F29E7" w14:textId="77777777" w:rsidTr="00A01789">
        <w:tc>
          <w:tcPr>
            <w:tcW w:w="9923" w:type="dxa"/>
            <w:tcBorders>
              <w:top w:val="single" w:sz="4" w:space="0" w:color="auto"/>
              <w:bottom w:val="single" w:sz="4" w:space="0" w:color="auto"/>
            </w:tcBorders>
          </w:tcPr>
          <w:p w14:paraId="26D09754" w14:textId="77777777" w:rsidR="00A01789" w:rsidRPr="004C3A0B" w:rsidRDefault="00A01789" w:rsidP="00A01789">
            <w:pPr>
              <w:autoSpaceDE w:val="0"/>
              <w:autoSpaceDN w:val="0"/>
              <w:adjustRightInd w:val="0"/>
              <w:rPr>
                <w:rFonts w:ascii="Arial" w:hAnsi="Arial" w:cs="Arial"/>
                <w:sz w:val="22"/>
                <w:szCs w:val="22"/>
              </w:rPr>
            </w:pPr>
            <w:r>
              <w:rPr>
                <w:rFonts w:ascii="Arial" w:hAnsi="Arial" w:cs="Arial"/>
                <w:sz w:val="22"/>
                <w:szCs w:val="22"/>
              </w:rPr>
              <w:t xml:space="preserve">The university has been in contact with the school and they are fully aware of the research that will be taking place. Parents will be informed of the study through a parental/ legal guardian consent letter which will be sent out before the study takes place. This will require a signature from the parent/ legal guardian which will confirm whether they consent to their child taking part in the study. Before the study takes place, I will explain to the children about the research taking place and will clearly explain their right to withdraw if they wish. Once the nature of the study has been explained to them, I will then use a class list with each child’s name on and ask the children to draw a smiley face next to their name if they are happy to participate within the study. </w:t>
            </w:r>
          </w:p>
          <w:p w14:paraId="2B4A303B" w14:textId="77777777" w:rsidR="00A01789" w:rsidRPr="004C3A0B" w:rsidRDefault="00A01789" w:rsidP="00A01789">
            <w:pPr>
              <w:autoSpaceDE w:val="0"/>
              <w:autoSpaceDN w:val="0"/>
              <w:adjustRightInd w:val="0"/>
              <w:rPr>
                <w:rFonts w:ascii="Arial" w:hAnsi="Arial" w:cs="Arial"/>
                <w:sz w:val="22"/>
                <w:szCs w:val="22"/>
              </w:rPr>
            </w:pPr>
          </w:p>
          <w:p w14:paraId="5829228C" w14:textId="77777777" w:rsidR="00A01789" w:rsidRPr="004C3A0B" w:rsidRDefault="00A01789" w:rsidP="00A01789">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A01789" w:rsidRPr="004C3A0B" w14:paraId="1DBCE56B" w14:textId="77777777" w:rsidTr="00A01789">
        <w:tc>
          <w:tcPr>
            <w:tcW w:w="9923" w:type="dxa"/>
            <w:tcBorders>
              <w:top w:val="single" w:sz="4" w:space="0" w:color="auto"/>
              <w:bottom w:val="single" w:sz="4" w:space="0" w:color="auto"/>
            </w:tcBorders>
          </w:tcPr>
          <w:p w14:paraId="6F9762F9" w14:textId="77777777" w:rsidR="00A01789" w:rsidRPr="004C3A0B" w:rsidRDefault="00A01789" w:rsidP="00A01789">
            <w:pPr>
              <w:autoSpaceDE w:val="0"/>
              <w:autoSpaceDN w:val="0"/>
              <w:adjustRightInd w:val="0"/>
              <w:rPr>
                <w:rFonts w:ascii="Arial" w:hAnsi="Arial" w:cs="Arial"/>
                <w:sz w:val="16"/>
                <w:szCs w:val="16"/>
              </w:rPr>
            </w:pPr>
          </w:p>
        </w:tc>
      </w:tr>
      <w:tr w:rsidR="00A01789" w:rsidRPr="004C3A0B" w14:paraId="5EE55499" w14:textId="77777777" w:rsidTr="00A01789">
        <w:tc>
          <w:tcPr>
            <w:tcW w:w="9923" w:type="dxa"/>
            <w:tcBorders>
              <w:top w:val="single" w:sz="4" w:space="0" w:color="auto"/>
              <w:bottom w:val="single" w:sz="4" w:space="0" w:color="auto"/>
            </w:tcBorders>
            <w:shd w:val="clear" w:color="auto" w:fill="F2F2F2" w:themeFill="background1" w:themeFillShade="F2"/>
          </w:tcPr>
          <w:p w14:paraId="72B9F031" w14:textId="77777777" w:rsidR="00A01789" w:rsidRPr="004C3A0B" w:rsidRDefault="00A01789" w:rsidP="00A01789">
            <w:pPr>
              <w:rPr>
                <w:rFonts w:ascii="Arial" w:hAnsi="Arial" w:cs="Arial"/>
                <w:b/>
                <w:sz w:val="22"/>
                <w:szCs w:val="22"/>
              </w:rPr>
            </w:pPr>
            <w:r w:rsidRPr="004C3A0B">
              <w:rPr>
                <w:rFonts w:ascii="Arial" w:hAnsi="Arial" w:cs="Arial"/>
                <w:b/>
                <w:sz w:val="22"/>
                <w:szCs w:val="22"/>
              </w:rPr>
              <w:t>Confidentiality / Anonymity</w:t>
            </w:r>
          </w:p>
          <w:p w14:paraId="62407C16" w14:textId="77777777" w:rsidR="00A01789" w:rsidRPr="004C3A0B" w:rsidRDefault="00A01789" w:rsidP="00A01789">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A01789" w:rsidRPr="004C3A0B" w14:paraId="3542C7C9" w14:textId="77777777" w:rsidTr="00A01789">
        <w:tc>
          <w:tcPr>
            <w:tcW w:w="9923" w:type="dxa"/>
            <w:tcBorders>
              <w:top w:val="single" w:sz="4" w:space="0" w:color="auto"/>
              <w:bottom w:val="single" w:sz="4" w:space="0" w:color="auto"/>
            </w:tcBorders>
          </w:tcPr>
          <w:p w14:paraId="1EEB4E0C" w14:textId="77777777" w:rsidR="00A01789" w:rsidRPr="004C3A0B" w:rsidRDefault="00A01789" w:rsidP="00A01789">
            <w:pPr>
              <w:autoSpaceDE w:val="0"/>
              <w:autoSpaceDN w:val="0"/>
              <w:adjustRightInd w:val="0"/>
              <w:rPr>
                <w:rFonts w:ascii="Arial" w:hAnsi="Arial" w:cs="Arial"/>
                <w:sz w:val="22"/>
                <w:szCs w:val="22"/>
              </w:rPr>
            </w:pPr>
            <w:r>
              <w:rPr>
                <w:rFonts w:ascii="Arial" w:hAnsi="Arial" w:cs="Arial"/>
                <w:sz w:val="22"/>
                <w:szCs w:val="22"/>
              </w:rPr>
              <w:t xml:space="preserve">No teachers, children or schools will be named within the study, all will be kept anonymous. No names will appear on any observation schedules used to collect data. Pupils and schools will not be able to be identified on any documents related to the research. </w:t>
            </w:r>
          </w:p>
          <w:p w14:paraId="441DDB61" w14:textId="77777777" w:rsidR="00A01789" w:rsidRPr="004C3A0B" w:rsidRDefault="00A01789" w:rsidP="00A01789">
            <w:pPr>
              <w:autoSpaceDE w:val="0"/>
              <w:autoSpaceDN w:val="0"/>
              <w:adjustRightInd w:val="0"/>
              <w:rPr>
                <w:rFonts w:ascii="Arial" w:hAnsi="Arial" w:cs="Arial"/>
                <w:sz w:val="22"/>
                <w:szCs w:val="22"/>
              </w:rPr>
            </w:pPr>
          </w:p>
          <w:p w14:paraId="4875FAD8" w14:textId="77777777" w:rsidR="00A01789" w:rsidRPr="004C3A0B" w:rsidRDefault="00A01789" w:rsidP="00A01789">
            <w:pPr>
              <w:autoSpaceDE w:val="0"/>
              <w:autoSpaceDN w:val="0"/>
              <w:adjustRightInd w:val="0"/>
              <w:rPr>
                <w:rFonts w:ascii="Arial" w:hAnsi="Arial" w:cs="Arial"/>
                <w:sz w:val="22"/>
                <w:szCs w:val="22"/>
              </w:rPr>
            </w:pPr>
          </w:p>
          <w:p w14:paraId="71250BCE" w14:textId="77777777" w:rsidR="00A01789" w:rsidRPr="004C3A0B" w:rsidRDefault="00A01789" w:rsidP="00A0178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DF73DDD" w14:textId="77777777" w:rsidR="00A01789" w:rsidRPr="004C3A0B" w:rsidRDefault="00A01789" w:rsidP="00A01789">
      <w:pPr>
        <w:rPr>
          <w:rFonts w:ascii="Arial" w:hAnsi="Arial" w:cs="Arial"/>
          <w:sz w:val="22"/>
          <w:szCs w:val="22"/>
        </w:rPr>
      </w:pPr>
    </w:p>
    <w:p w14:paraId="710D2AF0" w14:textId="77777777" w:rsidR="00A01789" w:rsidRPr="004C3A0B" w:rsidRDefault="00A01789" w:rsidP="00A01789">
      <w:pPr>
        <w:rPr>
          <w:rFonts w:ascii="Arial" w:hAnsi="Arial" w:cs="Arial"/>
          <w:sz w:val="22"/>
          <w:szCs w:val="22"/>
        </w:rPr>
      </w:pPr>
    </w:p>
    <w:p w14:paraId="2135295B" w14:textId="77777777" w:rsidR="00A01789" w:rsidRPr="004C3A0B" w:rsidRDefault="00A01789" w:rsidP="00A01789">
      <w:pPr>
        <w:rPr>
          <w:rFonts w:ascii="Arial" w:hAnsi="Arial" w:cs="Arial"/>
          <w:b/>
          <w:bCs/>
          <w:sz w:val="22"/>
          <w:szCs w:val="22"/>
        </w:rPr>
      </w:pPr>
      <w:r w:rsidRPr="004C3A0B">
        <w:rPr>
          <w:rFonts w:ascii="Arial" w:hAnsi="Arial" w:cs="Arial"/>
          <w:b/>
          <w:bCs/>
          <w:sz w:val="22"/>
          <w:szCs w:val="22"/>
        </w:rPr>
        <w:br w:type="page"/>
      </w:r>
    </w:p>
    <w:p w14:paraId="0F805EC1" w14:textId="77777777" w:rsidR="00A01789" w:rsidRPr="004C3A0B" w:rsidRDefault="00A01789" w:rsidP="00A01789">
      <w:pPr>
        <w:rPr>
          <w:rFonts w:ascii="Arial" w:hAnsi="Arial" w:cs="Arial"/>
          <w:b/>
          <w:bCs/>
          <w:sz w:val="22"/>
          <w:szCs w:val="22"/>
        </w:rPr>
      </w:pPr>
      <w:r w:rsidRPr="004C3A0B">
        <w:rPr>
          <w:rFonts w:ascii="Arial" w:hAnsi="Arial" w:cs="Arial"/>
          <w:b/>
          <w:bCs/>
          <w:sz w:val="22"/>
          <w:szCs w:val="22"/>
        </w:rPr>
        <w:t>SECTION J: Data Protection and Storage</w:t>
      </w:r>
    </w:p>
    <w:p w14:paraId="4ABFCBA8" w14:textId="77777777" w:rsidR="00A01789" w:rsidRPr="004C3A0B" w:rsidRDefault="00A01789" w:rsidP="00A01789">
      <w:pPr>
        <w:rPr>
          <w:rFonts w:ascii="Arial" w:hAnsi="Arial" w:cs="Arial"/>
          <w:b/>
          <w:bCs/>
          <w:sz w:val="16"/>
          <w:szCs w:val="16"/>
        </w:rPr>
      </w:pPr>
    </w:p>
    <w:p w14:paraId="3AF4D90D" w14:textId="77777777" w:rsidR="00A01789" w:rsidRPr="004C3A0B" w:rsidRDefault="00A01789" w:rsidP="00A01789">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3"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Heading4Char"/>
        <w:tblW w:w="9889" w:type="dxa"/>
        <w:tblLook w:val="04A0" w:firstRow="1" w:lastRow="0" w:firstColumn="1" w:lastColumn="0" w:noHBand="0" w:noVBand="1"/>
      </w:tblPr>
      <w:tblGrid>
        <w:gridCol w:w="7609"/>
        <w:gridCol w:w="984"/>
        <w:gridCol w:w="1296"/>
      </w:tblGrid>
      <w:tr w:rsidR="00A01789" w:rsidRPr="004C3A0B" w14:paraId="71FDF137" w14:textId="77777777" w:rsidTr="00A01789">
        <w:tc>
          <w:tcPr>
            <w:tcW w:w="7763" w:type="dxa"/>
            <w:tcBorders>
              <w:top w:val="nil"/>
              <w:left w:val="nil"/>
            </w:tcBorders>
          </w:tcPr>
          <w:p w14:paraId="5E37AC93" w14:textId="77777777" w:rsidR="00A01789" w:rsidRPr="004C3A0B" w:rsidRDefault="00A01789" w:rsidP="00A01789">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18E46FFA" w14:textId="77777777" w:rsidR="00A01789" w:rsidRPr="004C3A0B" w:rsidRDefault="00A01789" w:rsidP="00A0178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0EA884DE" w14:textId="77777777" w:rsidR="00A01789" w:rsidRPr="004C3A0B" w:rsidRDefault="00A01789" w:rsidP="00A0178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01789" w:rsidRPr="004C3A0B" w14:paraId="2EDF4A82" w14:textId="77777777" w:rsidTr="00A01789">
        <w:trPr>
          <w:trHeight w:val="403"/>
        </w:trPr>
        <w:tc>
          <w:tcPr>
            <w:tcW w:w="7763" w:type="dxa"/>
            <w:shd w:val="clear" w:color="auto" w:fill="F2F2F2" w:themeFill="background1" w:themeFillShade="F2"/>
            <w:vAlign w:val="center"/>
          </w:tcPr>
          <w:p w14:paraId="361BD081" w14:textId="77777777" w:rsidR="00A01789"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641AB2B6" w14:textId="77777777" w:rsidR="00A01789" w:rsidRPr="00204E14" w:rsidRDefault="00A01789" w:rsidP="00A01789">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 a living individual who can be identified—</w:t>
            </w:r>
          </w:p>
          <w:p w14:paraId="6F46E5C1" w14:textId="77777777" w:rsidR="00A01789" w:rsidRPr="00204E14" w:rsidRDefault="00A01789" w:rsidP="00A0178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0DE8FDB3" w14:textId="77777777" w:rsidR="00A01789" w:rsidRPr="00204E14" w:rsidRDefault="00A01789" w:rsidP="00A0178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sdtPr>
            <w:sdtContent>
              <w:p w14:paraId="3E5974C0"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342547401"/>
              <w:showingPlcHdr/>
            </w:sdtPr>
            <w:sdtContent>
              <w:p w14:paraId="08E0B07C" w14:textId="77777777" w:rsidR="00A01789" w:rsidRPr="00665AEB"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1BD021D9" w14:textId="77777777" w:rsidTr="00A01789">
        <w:trPr>
          <w:trHeight w:val="403"/>
        </w:trPr>
        <w:tc>
          <w:tcPr>
            <w:tcW w:w="9889" w:type="dxa"/>
            <w:gridSpan w:val="3"/>
            <w:shd w:val="clear" w:color="auto" w:fill="F2F2F2" w:themeFill="background1" w:themeFillShade="F2"/>
            <w:vAlign w:val="center"/>
          </w:tcPr>
          <w:p w14:paraId="473A1F50"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A01789" w:rsidRPr="004C3A0B" w14:paraId="00786A9C" w14:textId="77777777" w:rsidTr="00A01789">
        <w:trPr>
          <w:trHeight w:val="403"/>
        </w:trPr>
        <w:tc>
          <w:tcPr>
            <w:tcW w:w="9889" w:type="dxa"/>
            <w:gridSpan w:val="3"/>
            <w:vAlign w:val="center"/>
          </w:tcPr>
          <w:p w14:paraId="1AAF36E2" w14:textId="77777777" w:rsidR="00A01789" w:rsidRPr="004C3A0B" w:rsidRDefault="00A01789" w:rsidP="00A01789">
            <w:pPr>
              <w:autoSpaceDE w:val="0"/>
              <w:autoSpaceDN w:val="0"/>
              <w:adjustRightInd w:val="0"/>
              <w:rPr>
                <w:rFonts w:ascii="Arial" w:hAnsi="Arial" w:cs="Arial"/>
                <w:sz w:val="22"/>
                <w:szCs w:val="22"/>
              </w:rPr>
            </w:pPr>
          </w:p>
          <w:p w14:paraId="4ED946A8" w14:textId="77777777" w:rsidR="00A01789" w:rsidRPr="004C3A0B" w:rsidRDefault="00A01789" w:rsidP="00A01789">
            <w:pPr>
              <w:autoSpaceDE w:val="0"/>
              <w:autoSpaceDN w:val="0"/>
              <w:adjustRightInd w:val="0"/>
              <w:rPr>
                <w:rFonts w:cs="Arial"/>
              </w:rPr>
            </w:pPr>
            <w:r w:rsidRPr="004C3A0B">
              <w:rPr>
                <w:rFonts w:ascii="Arial" w:hAnsi="Arial" w:cs="Arial"/>
                <w:color w:val="808080"/>
                <w:sz w:val="18"/>
                <w:szCs w:val="18"/>
              </w:rPr>
              <w:t>(this box should expand as you type)</w:t>
            </w:r>
          </w:p>
        </w:tc>
      </w:tr>
      <w:tr w:rsidR="00A01789" w:rsidRPr="004C3A0B" w14:paraId="2C6347F2" w14:textId="77777777" w:rsidTr="00A01789">
        <w:trPr>
          <w:trHeight w:val="163"/>
        </w:trPr>
        <w:tc>
          <w:tcPr>
            <w:tcW w:w="9889" w:type="dxa"/>
            <w:gridSpan w:val="3"/>
            <w:vAlign w:val="center"/>
          </w:tcPr>
          <w:p w14:paraId="269E9267" w14:textId="77777777" w:rsidR="00A01789" w:rsidRPr="004C3A0B" w:rsidRDefault="00A01789" w:rsidP="00A01789">
            <w:pPr>
              <w:autoSpaceDE w:val="0"/>
              <w:autoSpaceDN w:val="0"/>
              <w:adjustRightInd w:val="0"/>
              <w:rPr>
                <w:rFonts w:ascii="Arial" w:hAnsi="Arial" w:cs="Arial"/>
                <w:sz w:val="16"/>
                <w:szCs w:val="16"/>
              </w:rPr>
            </w:pPr>
          </w:p>
        </w:tc>
      </w:tr>
      <w:tr w:rsidR="00A01789" w:rsidRPr="004C3A0B" w14:paraId="2DC808A3" w14:textId="77777777" w:rsidTr="00A01789">
        <w:trPr>
          <w:trHeight w:val="403"/>
        </w:trPr>
        <w:tc>
          <w:tcPr>
            <w:tcW w:w="7763" w:type="dxa"/>
            <w:shd w:val="clear" w:color="auto" w:fill="F2F2F2" w:themeFill="background1" w:themeFillShade="F2"/>
            <w:vAlign w:val="center"/>
          </w:tcPr>
          <w:p w14:paraId="77CBDBAD" w14:textId="77777777" w:rsidR="00A01789"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62B76C5A" w14:textId="77777777" w:rsidR="00A01789" w:rsidRPr="00204E14" w:rsidRDefault="00A01789" w:rsidP="00A01789">
            <w:pPr>
              <w:pStyle w:val="NormalWeb"/>
              <w:spacing w:before="0" w:beforeAutospacing="0" w:after="0" w:afterAutospacing="0"/>
              <w:rPr>
                <w:rFonts w:ascii="Arial" w:hAnsi="Arial" w:cs="Arial"/>
                <w:i/>
                <w:color w:val="000000"/>
                <w:szCs w:val="23"/>
              </w:rPr>
            </w:pPr>
            <w:r w:rsidRPr="00204E14">
              <w:rPr>
                <w:rStyle w:val="Strong"/>
                <w:rFonts w:ascii="Arial" w:hAnsi="Arial" w:cs="Arial"/>
                <w:i/>
                <w:color w:val="000000"/>
                <w:szCs w:val="23"/>
              </w:rPr>
              <w:t>“Sensitive personal data”</w:t>
            </w:r>
            <w:r w:rsidRPr="00204E14">
              <w:rPr>
                <w:rFonts w:ascii="Arial" w:hAnsi="Arial" w:cs="Arial"/>
                <w:i/>
                <w:color w:val="000000"/>
                <w:szCs w:val="23"/>
              </w:rPr>
              <w:t> means personal data consisting of information as to –</w:t>
            </w:r>
          </w:p>
          <w:p w14:paraId="31C49B87" w14:textId="77777777" w:rsidR="00A01789" w:rsidRPr="00204E14" w:rsidRDefault="00A01789" w:rsidP="00A01789">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(a) the racial or ethnic origin of the data subject,</w:t>
            </w:r>
          </w:p>
          <w:p w14:paraId="5E8F53EC" w14:textId="77777777" w:rsidR="00A01789" w:rsidRPr="00204E14" w:rsidRDefault="00A01789" w:rsidP="00A01789">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(b) his political opinions,</w:t>
            </w:r>
          </w:p>
          <w:p w14:paraId="3B936252" w14:textId="77777777" w:rsidR="00A01789" w:rsidRPr="00204E14" w:rsidRDefault="00A01789" w:rsidP="00A01789">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(c ) his religious beliefs or other beliefs of a similar nature,</w:t>
            </w:r>
          </w:p>
          <w:p w14:paraId="202FB89C" w14:textId="77777777" w:rsidR="00A01789" w:rsidRPr="00204E14" w:rsidRDefault="00A01789" w:rsidP="00A01789">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(d) whether he is a member of a trade union (within the meaning of the Trade Union and Labour Relations (Consolidation) Act 1992),</w:t>
            </w:r>
          </w:p>
          <w:p w14:paraId="61CA03D3" w14:textId="77777777" w:rsidR="00A01789" w:rsidRPr="00204E14" w:rsidRDefault="00A01789" w:rsidP="00A01789">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(e) his physical or mental health or condition,</w:t>
            </w:r>
          </w:p>
          <w:p w14:paraId="1E01969D" w14:textId="77777777" w:rsidR="00A01789" w:rsidRPr="00204E14" w:rsidRDefault="00A01789" w:rsidP="00A01789">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(f) his sexual life,</w:t>
            </w:r>
          </w:p>
          <w:p w14:paraId="3DFBBA29" w14:textId="77777777" w:rsidR="00A01789" w:rsidRPr="00204E14" w:rsidRDefault="00A01789" w:rsidP="00A01789">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(g) the commission or alleged commission by him of any offence, or</w:t>
            </w:r>
          </w:p>
          <w:p w14:paraId="7D21886A" w14:textId="77777777" w:rsidR="00A01789" w:rsidRPr="004C3A0B" w:rsidRDefault="00A01789" w:rsidP="00A01789">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sdtPr>
            <w:sdtContent>
              <w:p w14:paraId="0A7B3C54"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1561439910"/>
              <w:showingPlcHdr/>
            </w:sdtPr>
            <w:sdtContent>
              <w:p w14:paraId="34C612B2" w14:textId="77777777" w:rsidR="00A01789" w:rsidRPr="00665AEB"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167650A4" w14:textId="77777777" w:rsidTr="00A01789">
        <w:trPr>
          <w:trHeight w:val="403"/>
        </w:trPr>
        <w:tc>
          <w:tcPr>
            <w:tcW w:w="9889" w:type="dxa"/>
            <w:gridSpan w:val="3"/>
            <w:shd w:val="clear" w:color="auto" w:fill="F2F2F2" w:themeFill="background1" w:themeFillShade="F2"/>
            <w:vAlign w:val="center"/>
          </w:tcPr>
          <w:p w14:paraId="6E00241D"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A01789" w:rsidRPr="004C3A0B" w14:paraId="726E8740" w14:textId="77777777" w:rsidTr="00A01789">
        <w:trPr>
          <w:trHeight w:val="403"/>
        </w:trPr>
        <w:tc>
          <w:tcPr>
            <w:tcW w:w="9889" w:type="dxa"/>
            <w:gridSpan w:val="3"/>
            <w:vAlign w:val="center"/>
          </w:tcPr>
          <w:p w14:paraId="540070D4" w14:textId="77777777" w:rsidR="00A01789" w:rsidRPr="004C3A0B" w:rsidRDefault="00A01789" w:rsidP="00A01789">
            <w:pPr>
              <w:autoSpaceDE w:val="0"/>
              <w:autoSpaceDN w:val="0"/>
              <w:adjustRightInd w:val="0"/>
              <w:rPr>
                <w:rFonts w:ascii="Arial" w:hAnsi="Arial" w:cs="Arial"/>
                <w:sz w:val="22"/>
                <w:szCs w:val="22"/>
              </w:rPr>
            </w:pPr>
          </w:p>
          <w:p w14:paraId="2FF55945" w14:textId="77777777" w:rsidR="00A01789" w:rsidRPr="004C3A0B" w:rsidRDefault="00A01789" w:rsidP="00A0178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547A4A1" w14:textId="77777777" w:rsidR="00A01789" w:rsidRDefault="00A01789" w:rsidP="00A01789">
      <w:pPr>
        <w:rPr>
          <w:rFonts w:ascii="Arial" w:hAnsi="Arial" w:cs="Arial"/>
          <w:sz w:val="16"/>
          <w:szCs w:val="16"/>
        </w:rPr>
      </w:pPr>
    </w:p>
    <w:tbl>
      <w:tblPr>
        <w:tblStyle w:val="Heading4Char"/>
        <w:tblW w:w="9889" w:type="dxa"/>
        <w:tblLook w:val="04A0" w:firstRow="1" w:lastRow="0" w:firstColumn="1" w:lastColumn="0" w:noHBand="0" w:noVBand="1"/>
      </w:tblPr>
      <w:tblGrid>
        <w:gridCol w:w="7297"/>
        <w:gridCol w:w="1296"/>
        <w:gridCol w:w="1296"/>
      </w:tblGrid>
      <w:tr w:rsidR="00A01789" w:rsidRPr="004C3A0B" w14:paraId="7AEAC0D7" w14:textId="77777777" w:rsidTr="00A01789">
        <w:trPr>
          <w:trHeight w:val="439"/>
        </w:trPr>
        <w:tc>
          <w:tcPr>
            <w:tcW w:w="7763" w:type="dxa"/>
          </w:tcPr>
          <w:p w14:paraId="78836A0F" w14:textId="77777777" w:rsidR="00A01789" w:rsidRPr="004C3A0B" w:rsidRDefault="00A01789" w:rsidP="00A0178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6488BCC7" w14:textId="77777777" w:rsidR="00A01789" w:rsidRPr="004C3A0B" w:rsidRDefault="00A01789" w:rsidP="00A0178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6CBF1DE5" w14:textId="77777777" w:rsidR="00A01789" w:rsidRPr="004C3A0B" w:rsidRDefault="00A01789" w:rsidP="00A0178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01789" w:rsidRPr="004C3A0B" w14:paraId="0FAF67A0" w14:textId="77777777" w:rsidTr="00A01789">
        <w:trPr>
          <w:trHeight w:val="439"/>
        </w:trPr>
        <w:tc>
          <w:tcPr>
            <w:tcW w:w="7763" w:type="dxa"/>
          </w:tcPr>
          <w:p w14:paraId="1AF4F29E"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sdtPr>
            <w:sdtContent>
              <w:p w14:paraId="420C4A46"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id w:val="124512450"/>
              <w:showingPlcHdr/>
            </w:sdtPr>
            <w:sdtContent>
              <w:p w14:paraId="6C8A4614" w14:textId="77777777" w:rsidR="00A01789" w:rsidRPr="00665AEB"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2CE2A717" w14:textId="77777777" w:rsidTr="00A01789">
        <w:trPr>
          <w:trHeight w:val="403"/>
        </w:trPr>
        <w:tc>
          <w:tcPr>
            <w:tcW w:w="7763" w:type="dxa"/>
          </w:tcPr>
          <w:p w14:paraId="5727306D"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sdtPr>
            <w:sdtContent>
              <w:p w14:paraId="1579B47F"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id w:val="-1525707884"/>
              <w:showingPlcHdr/>
            </w:sdtPr>
            <w:sdtContent>
              <w:p w14:paraId="790E1904" w14:textId="77777777" w:rsidR="00A01789" w:rsidRPr="00665AEB"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4BCE25FE" w14:textId="77777777" w:rsidTr="00A01789">
        <w:trPr>
          <w:trHeight w:val="439"/>
        </w:trPr>
        <w:tc>
          <w:tcPr>
            <w:tcW w:w="7763" w:type="dxa"/>
          </w:tcPr>
          <w:p w14:paraId="0E30E1EB"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sdtPr>
            <w:sdtContent>
              <w:p w14:paraId="0457AF92"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id w:val="1738441066"/>
              <w:showingPlcHdr/>
            </w:sdtPr>
            <w:sdtContent>
              <w:p w14:paraId="32F7142F" w14:textId="77777777" w:rsidR="00A01789" w:rsidRPr="00665AEB"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75D90C58" w14:textId="77777777" w:rsidTr="00A01789">
        <w:trPr>
          <w:trHeight w:val="403"/>
        </w:trPr>
        <w:tc>
          <w:tcPr>
            <w:tcW w:w="7763" w:type="dxa"/>
          </w:tcPr>
          <w:p w14:paraId="3E944FB9"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sdtPr>
            <w:sdtContent>
              <w:p w14:paraId="5AC34CDD"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id w:val="243309197"/>
              <w:showingPlcHdr/>
            </w:sdtPr>
            <w:sdtContent>
              <w:p w14:paraId="1168A044" w14:textId="77777777" w:rsidR="00A01789" w:rsidRPr="00665AEB"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54B1575D" w14:textId="77777777" w:rsidTr="00A01789">
        <w:trPr>
          <w:trHeight w:val="403"/>
        </w:trPr>
        <w:tc>
          <w:tcPr>
            <w:tcW w:w="7763" w:type="dxa"/>
          </w:tcPr>
          <w:p w14:paraId="22BB7C4A"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sdtPr>
            <w:sdtContent>
              <w:p w14:paraId="0D9BE127"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id w:val="-1031489010"/>
              <w:showingPlcHdr/>
            </w:sdtPr>
            <w:sdtContent>
              <w:p w14:paraId="30194679" w14:textId="77777777" w:rsidR="00A01789" w:rsidRPr="00665AEB"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07ADCD7A" w14:textId="77777777" w:rsidTr="00A01789">
        <w:trPr>
          <w:trHeight w:val="403"/>
        </w:trPr>
        <w:tc>
          <w:tcPr>
            <w:tcW w:w="7763" w:type="dxa"/>
          </w:tcPr>
          <w:p w14:paraId="32716899"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sdtPr>
            <w:sdtContent>
              <w:p w14:paraId="43C678F1"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id w:val="-2004037841"/>
              <w:showingPlcHdr/>
            </w:sdtPr>
            <w:sdtContent>
              <w:p w14:paraId="301A9AB5" w14:textId="77777777" w:rsidR="00A01789" w:rsidRPr="00665AEB"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3B1DA069" w14:textId="77777777" w:rsidTr="00A01789">
        <w:trPr>
          <w:trHeight w:val="403"/>
        </w:trPr>
        <w:tc>
          <w:tcPr>
            <w:tcW w:w="7763" w:type="dxa"/>
          </w:tcPr>
          <w:p w14:paraId="31B06BE1"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Other – specify:</w:t>
            </w:r>
          </w:p>
          <w:p w14:paraId="5827772B" w14:textId="77777777" w:rsidR="00A01789" w:rsidRPr="004C3A0B" w:rsidRDefault="00A01789" w:rsidP="00A01789">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sdtPr>
            <w:sdtContent>
              <w:p w14:paraId="7D13A40E"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id w:val="1575544959"/>
              <w:showingPlcHdr/>
            </w:sdtPr>
            <w:sdtContent>
              <w:p w14:paraId="75899B74" w14:textId="77777777" w:rsidR="00A01789" w:rsidRPr="00665AEB"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5A94278C" w14:textId="77777777" w:rsidTr="00A01789">
        <w:trPr>
          <w:trHeight w:val="403"/>
        </w:trPr>
        <w:tc>
          <w:tcPr>
            <w:tcW w:w="9889" w:type="dxa"/>
            <w:gridSpan w:val="3"/>
          </w:tcPr>
          <w:p w14:paraId="7A9FABF1" w14:textId="77777777" w:rsidR="00A01789" w:rsidRDefault="00A01789" w:rsidP="00A01789">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A01789" w:rsidRPr="004C3A0B" w14:paraId="592930EB" w14:textId="77777777" w:rsidTr="00A01789">
        <w:trPr>
          <w:trHeight w:val="403"/>
        </w:trPr>
        <w:tc>
          <w:tcPr>
            <w:tcW w:w="9889" w:type="dxa"/>
            <w:gridSpan w:val="3"/>
          </w:tcPr>
          <w:p w14:paraId="00BE0E63" w14:textId="77777777" w:rsidR="00A01789" w:rsidRDefault="00A01789" w:rsidP="00A01789">
            <w:pPr>
              <w:autoSpaceDE w:val="0"/>
              <w:autoSpaceDN w:val="0"/>
              <w:adjustRightInd w:val="0"/>
              <w:rPr>
                <w:rFonts w:ascii="Arial" w:hAnsi="Arial" w:cs="Arial"/>
                <w:b/>
                <w:bCs/>
                <w:sz w:val="22"/>
                <w:szCs w:val="22"/>
              </w:rPr>
            </w:pPr>
            <w:r>
              <w:rPr>
                <w:rFonts w:ascii="Arial" w:hAnsi="Arial" w:cs="Arial"/>
                <w:b/>
                <w:bCs/>
                <w:sz w:val="22"/>
                <w:szCs w:val="22"/>
              </w:rPr>
              <w:t xml:space="preserve">University guidelines regarding data management will be followed. All data will be kept secure and not be carried around to reduce the risk of misplacing it. There will be no use of USB sticks. The data will be stored on password protected computer and kept safe at all times. </w:t>
            </w:r>
          </w:p>
          <w:p w14:paraId="163AAE5B" w14:textId="77777777" w:rsidR="00A01789" w:rsidRDefault="00A01789" w:rsidP="00A01789">
            <w:pPr>
              <w:autoSpaceDE w:val="0"/>
              <w:autoSpaceDN w:val="0"/>
              <w:adjustRightInd w:val="0"/>
              <w:rPr>
                <w:rFonts w:ascii="Arial" w:hAnsi="Arial" w:cs="Arial"/>
                <w:b/>
                <w:bCs/>
                <w:sz w:val="22"/>
                <w:szCs w:val="22"/>
              </w:rPr>
            </w:pPr>
          </w:p>
          <w:p w14:paraId="643F89FC" w14:textId="77777777" w:rsidR="00A01789" w:rsidRDefault="00A01789" w:rsidP="00A01789">
            <w:pPr>
              <w:autoSpaceDE w:val="0"/>
              <w:autoSpaceDN w:val="0"/>
              <w:adjustRightInd w:val="0"/>
              <w:rPr>
                <w:rFonts w:ascii="Arial" w:hAnsi="Arial" w:cs="Arial"/>
                <w:b/>
                <w:bCs/>
                <w:sz w:val="22"/>
                <w:szCs w:val="22"/>
              </w:rPr>
            </w:pPr>
          </w:p>
          <w:p w14:paraId="749D8556" w14:textId="77777777" w:rsidR="00A01789" w:rsidRDefault="00A01789" w:rsidP="00A01789">
            <w:pPr>
              <w:autoSpaceDE w:val="0"/>
              <w:autoSpaceDN w:val="0"/>
              <w:adjustRightInd w:val="0"/>
              <w:rPr>
                <w:rFonts w:ascii="Arial" w:hAnsi="Arial" w:cs="Arial"/>
                <w:b/>
                <w:bCs/>
                <w:sz w:val="22"/>
                <w:szCs w:val="22"/>
              </w:rPr>
            </w:pPr>
          </w:p>
          <w:p w14:paraId="5A113544" w14:textId="77777777" w:rsidR="00A01789" w:rsidRPr="007407AA" w:rsidRDefault="00A01789" w:rsidP="00A01789">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613569D0" w14:textId="77777777" w:rsidR="00A01789" w:rsidRDefault="00A01789" w:rsidP="00A01789">
            <w:pPr>
              <w:autoSpaceDE w:val="0"/>
              <w:autoSpaceDN w:val="0"/>
              <w:adjustRightInd w:val="0"/>
              <w:jc w:val="center"/>
              <w:rPr>
                <w:rFonts w:ascii="Arial" w:hAnsi="Arial" w:cs="Arial"/>
                <w:b/>
                <w:bCs/>
                <w:sz w:val="22"/>
                <w:szCs w:val="22"/>
              </w:rPr>
            </w:pPr>
          </w:p>
        </w:tc>
      </w:tr>
      <w:tr w:rsidR="00A01789" w:rsidRPr="004C3A0B" w14:paraId="64088EE3" w14:textId="77777777" w:rsidTr="00A01789">
        <w:trPr>
          <w:trHeight w:val="439"/>
        </w:trPr>
        <w:tc>
          <w:tcPr>
            <w:tcW w:w="7763" w:type="dxa"/>
            <w:shd w:val="clear" w:color="auto" w:fill="F2F2F2" w:themeFill="background1" w:themeFillShade="F2"/>
            <w:vAlign w:val="center"/>
          </w:tcPr>
          <w:p w14:paraId="1C4697D7" w14:textId="77777777" w:rsidR="00A01789" w:rsidRPr="004C3A0B" w:rsidRDefault="00A01789" w:rsidP="00A0178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B3BDF3B" w14:textId="77777777" w:rsidR="00A01789" w:rsidRPr="004C3A0B" w:rsidRDefault="00A01789" w:rsidP="00A0178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2EFC941" w14:textId="77777777" w:rsidR="00A01789" w:rsidRPr="004C3A0B" w:rsidRDefault="00A01789" w:rsidP="00A0178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01789" w:rsidRPr="004C3A0B" w14:paraId="3B166F9D" w14:textId="77777777" w:rsidTr="00A01789">
        <w:trPr>
          <w:trHeight w:val="439"/>
        </w:trPr>
        <w:tc>
          <w:tcPr>
            <w:tcW w:w="7763" w:type="dxa"/>
            <w:shd w:val="clear" w:color="auto" w:fill="F2F2F2" w:themeFill="background1" w:themeFillShade="F2"/>
            <w:vAlign w:val="center"/>
          </w:tcPr>
          <w:p w14:paraId="375E9739"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id w:val="-243347341"/>
              <w:showingPlcHdr/>
            </w:sdtPr>
            <w:sdtContent>
              <w:p w14:paraId="42DC29BE" w14:textId="77777777" w:rsidR="00A01789" w:rsidRPr="00FF50A7" w:rsidRDefault="00A01789" w:rsidP="00A01789">
                <w:pPr>
                  <w:pStyle w:val="ListParagraph"/>
                  <w:numPr>
                    <w:ilvl w:val="0"/>
                    <w:numId w:val="28"/>
                  </w:numPr>
                  <w:autoSpaceDE w:val="0"/>
                  <w:autoSpaceDN w:val="0"/>
                  <w:adjustRightInd w:val="0"/>
                  <w:jc w:val="center"/>
                  <w:rPr>
                    <w:rFonts w:ascii="Arial" w:hAnsi="Arial" w:cs="Arial"/>
                    <w:bCs/>
                  </w:rPr>
                </w:pPr>
                <w: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14:paraId="133A352B" w14:textId="77777777" w:rsidR="00A01789" w:rsidRPr="004C3A0B" w:rsidRDefault="00A01789" w:rsidP="00A017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01789" w:rsidRPr="004C3A0B" w14:paraId="521C8FF8" w14:textId="77777777" w:rsidTr="00A01789">
        <w:trPr>
          <w:trHeight w:val="403"/>
        </w:trPr>
        <w:tc>
          <w:tcPr>
            <w:tcW w:w="7763" w:type="dxa"/>
            <w:shd w:val="clear" w:color="auto" w:fill="F2F2F2" w:themeFill="background1" w:themeFillShade="F2"/>
            <w:vAlign w:val="center"/>
          </w:tcPr>
          <w:p w14:paraId="66C4AE54"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id w:val="206609976"/>
              <w:showingPlcHdr/>
            </w:sdtPr>
            <w:sdtContent>
              <w:p w14:paraId="2260B39E" w14:textId="77777777" w:rsidR="00A01789" w:rsidRPr="00E8368D" w:rsidRDefault="00A01789" w:rsidP="00A01789">
                <w:pPr>
                  <w:pStyle w:val="ListParagraph"/>
                  <w:numPr>
                    <w:ilvl w:val="0"/>
                    <w:numId w:val="28"/>
                  </w:numPr>
                  <w:autoSpaceDE w:val="0"/>
                  <w:autoSpaceDN w:val="0"/>
                  <w:adjustRightInd w:val="0"/>
                  <w:jc w:val="center"/>
                  <w:rPr>
                    <w:rFonts w:ascii="Arial" w:hAnsi="Arial" w:cs="Arial"/>
                    <w:bCs/>
                  </w:rPr>
                </w:pPr>
                <w:r>
                  <w:t xml:space="preserve">     </w:t>
                </w:r>
              </w:p>
            </w:sdtContent>
          </w:sdt>
        </w:tc>
        <w:tc>
          <w:tcPr>
            <w:tcW w:w="1134" w:type="dxa"/>
            <w:shd w:val="clear" w:color="auto" w:fill="BFBFBF" w:themeFill="background1" w:themeFillShade="BF"/>
            <w:vAlign w:val="center"/>
          </w:tcPr>
          <w:p w14:paraId="72D78BD6" w14:textId="77777777" w:rsidR="00A01789" w:rsidRPr="00FF50A7" w:rsidRDefault="00A01789" w:rsidP="00A01789">
            <w:pPr>
              <w:pStyle w:val="ListParagraph"/>
              <w:autoSpaceDE w:val="0"/>
              <w:autoSpaceDN w:val="0"/>
              <w:adjustRightInd w:val="0"/>
              <w:rPr>
                <w:rFonts w:ascii="Arial" w:hAnsi="Arial" w:cs="Arial"/>
              </w:rPr>
            </w:pPr>
          </w:p>
        </w:tc>
      </w:tr>
      <w:tr w:rsidR="00A01789" w:rsidRPr="004C3A0B" w14:paraId="1FA5B2E1" w14:textId="77777777" w:rsidTr="00A01789">
        <w:trPr>
          <w:trHeight w:val="439"/>
        </w:trPr>
        <w:tc>
          <w:tcPr>
            <w:tcW w:w="7763" w:type="dxa"/>
            <w:shd w:val="clear" w:color="auto" w:fill="F2F2F2" w:themeFill="background1" w:themeFillShade="F2"/>
            <w:vAlign w:val="center"/>
          </w:tcPr>
          <w:p w14:paraId="2CCC076B"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14:paraId="2A45640C"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692922631"/>
              <w:showingPlcHdr/>
            </w:sdtPr>
            <w:sdtContent>
              <w:p w14:paraId="431BE179" w14:textId="77777777" w:rsidR="00A01789" w:rsidRPr="00665AEB"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37D7CB18" w14:textId="77777777" w:rsidTr="00A01789">
        <w:trPr>
          <w:trHeight w:val="403"/>
        </w:trPr>
        <w:tc>
          <w:tcPr>
            <w:tcW w:w="7763" w:type="dxa"/>
            <w:shd w:val="clear" w:color="auto" w:fill="F2F2F2" w:themeFill="background1" w:themeFillShade="F2"/>
            <w:vAlign w:val="center"/>
          </w:tcPr>
          <w:p w14:paraId="32CC2600"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14:paraId="5CDA93AF"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982232726"/>
              <w:showingPlcHdr/>
            </w:sdtPr>
            <w:sdtContent>
              <w:p w14:paraId="48607791" w14:textId="77777777" w:rsidR="00A01789" w:rsidRPr="00FF50A7"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49424A74" w14:textId="77777777" w:rsidTr="00A01789">
        <w:trPr>
          <w:trHeight w:val="403"/>
        </w:trPr>
        <w:tc>
          <w:tcPr>
            <w:tcW w:w="7763" w:type="dxa"/>
            <w:shd w:val="clear" w:color="auto" w:fill="F2F2F2" w:themeFill="background1" w:themeFillShade="F2"/>
            <w:vAlign w:val="center"/>
          </w:tcPr>
          <w:p w14:paraId="6C973441"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14:paraId="7FBC87F6"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Times New Roman" w:eastAsia="Times New Roman" w:hAnsi="Times New Roman"/>
                <w:sz w:val="20"/>
                <w:szCs w:val="20"/>
              </w:rPr>
              <w:id w:val="705679297"/>
            </w:sdtPr>
            <w:sdtEndPr>
              <w:rPr>
                <w:rFonts w:ascii="Arial" w:eastAsiaTheme="minorEastAsia" w:hAnsi="Arial" w:cs="Arial"/>
                <w:b/>
                <w:bCs/>
                <w:sz w:val="24"/>
                <w:szCs w:val="24"/>
              </w:rPr>
            </w:sdtEndPr>
            <w:sdtContent>
              <w:p w14:paraId="7EB8ED5D" w14:textId="77777777" w:rsidR="00A01789" w:rsidRPr="0096647B" w:rsidRDefault="00A01789" w:rsidP="00A01789">
                <w:pPr>
                  <w:pStyle w:val="ListParagraph"/>
                  <w:numPr>
                    <w:ilvl w:val="0"/>
                    <w:numId w:val="28"/>
                  </w:numPr>
                  <w:autoSpaceDE w:val="0"/>
                  <w:autoSpaceDN w:val="0"/>
                  <w:adjustRightInd w:val="0"/>
                  <w:jc w:val="center"/>
                  <w:rPr>
                    <w:rFonts w:ascii="MS Gothic" w:eastAsia="MS Gothic" w:hAnsi="MS Gothic" w:cs="Arial"/>
                    <w:b/>
                    <w:bCs/>
                  </w:rPr>
                </w:pPr>
              </w:p>
              <w:p w14:paraId="1776F283" w14:textId="77777777" w:rsidR="00A01789" w:rsidRPr="004C3A0B" w:rsidRDefault="00A01789" w:rsidP="00A01789">
                <w:pPr>
                  <w:autoSpaceDE w:val="0"/>
                  <w:autoSpaceDN w:val="0"/>
                  <w:adjustRightInd w:val="0"/>
                  <w:rPr>
                    <w:rFonts w:ascii="Arial" w:hAnsi="Arial" w:cs="Arial"/>
                    <w:sz w:val="22"/>
                    <w:szCs w:val="22"/>
                  </w:rPr>
                </w:pPr>
              </w:p>
            </w:sdtContent>
          </w:sdt>
        </w:tc>
      </w:tr>
      <w:tr w:rsidR="00A01789" w:rsidRPr="004C3A0B" w14:paraId="08E982AB" w14:textId="77777777" w:rsidTr="00A01789">
        <w:trPr>
          <w:trHeight w:val="403"/>
        </w:trPr>
        <w:tc>
          <w:tcPr>
            <w:tcW w:w="7763" w:type="dxa"/>
            <w:shd w:val="clear" w:color="auto" w:fill="F2F2F2" w:themeFill="background1" w:themeFillShade="F2"/>
            <w:vAlign w:val="center"/>
          </w:tcPr>
          <w:p w14:paraId="0F2F2D32"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14:paraId="1FE57D9B"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48495840"/>
              <w:showingPlcHdr/>
            </w:sdtPr>
            <w:sdtContent>
              <w:p w14:paraId="42105DC1" w14:textId="77777777" w:rsidR="00A01789" w:rsidRPr="0096647B"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58FC42E3" w14:textId="77777777" w:rsidTr="00A01789">
        <w:trPr>
          <w:trHeight w:val="403"/>
        </w:trPr>
        <w:tc>
          <w:tcPr>
            <w:tcW w:w="7763" w:type="dxa"/>
            <w:shd w:val="clear" w:color="auto" w:fill="F2F2F2" w:themeFill="background1" w:themeFillShade="F2"/>
            <w:vAlign w:val="center"/>
          </w:tcPr>
          <w:p w14:paraId="01468D87"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14:paraId="0AB01863" w14:textId="77777777" w:rsidR="00A01789" w:rsidRPr="004C3A0B" w:rsidRDefault="00A01789" w:rsidP="00A017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1535304944"/>
              <w:showingPlcHdr/>
            </w:sdtPr>
            <w:sdtContent>
              <w:p w14:paraId="20A4451E" w14:textId="77777777" w:rsidR="00A01789" w:rsidRPr="00FF50A7" w:rsidRDefault="00A01789" w:rsidP="00A01789">
                <w:pPr>
                  <w:pStyle w:val="ListParagraph"/>
                  <w:numPr>
                    <w:ilvl w:val="0"/>
                    <w:numId w:val="28"/>
                  </w:numPr>
                  <w:autoSpaceDE w:val="0"/>
                  <w:autoSpaceDN w:val="0"/>
                  <w:adjustRightInd w:val="0"/>
                  <w:jc w:val="center"/>
                  <w:rPr>
                    <w:rFonts w:ascii="Arial" w:hAnsi="Arial" w:cs="Arial"/>
                  </w:rPr>
                </w:pPr>
                <w:r>
                  <w:t xml:space="preserve">     </w:t>
                </w:r>
              </w:p>
            </w:sdtContent>
          </w:sdt>
        </w:tc>
      </w:tr>
      <w:tr w:rsidR="00A01789" w:rsidRPr="004C3A0B" w14:paraId="7F2A433A" w14:textId="77777777" w:rsidTr="00A01789">
        <w:trPr>
          <w:trHeight w:val="403"/>
        </w:trPr>
        <w:tc>
          <w:tcPr>
            <w:tcW w:w="7763" w:type="dxa"/>
            <w:shd w:val="clear" w:color="auto" w:fill="F2F2F2" w:themeFill="background1" w:themeFillShade="F2"/>
            <w:vAlign w:val="center"/>
          </w:tcPr>
          <w:p w14:paraId="609EDC63" w14:textId="77777777" w:rsidR="00A01789" w:rsidRPr="004C3A0B" w:rsidRDefault="00A01789" w:rsidP="00A01789">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id w:val="337199998"/>
              <w:showingPlcHdr/>
            </w:sdtPr>
            <w:sdtContent>
              <w:p w14:paraId="4979A2EC" w14:textId="77777777" w:rsidR="00A01789" w:rsidRPr="00FF50A7" w:rsidRDefault="00A01789" w:rsidP="00A01789">
                <w:pPr>
                  <w:pStyle w:val="ListParagraph"/>
                  <w:numPr>
                    <w:ilvl w:val="0"/>
                    <w:numId w:val="28"/>
                  </w:numPr>
                  <w:autoSpaceDE w:val="0"/>
                  <w:autoSpaceDN w:val="0"/>
                  <w:adjustRightInd w:val="0"/>
                  <w:jc w:val="center"/>
                  <w:rPr>
                    <w:rFonts w:ascii="Arial" w:hAnsi="Arial" w:cs="Arial"/>
                    <w:bCs/>
                  </w:rPr>
                </w:pPr>
                <w:r>
                  <w:t xml:space="preserve">     </w:t>
                </w:r>
              </w:p>
            </w:sdtContent>
          </w:sdt>
        </w:tc>
        <w:tc>
          <w:tcPr>
            <w:tcW w:w="1134" w:type="dxa"/>
            <w:shd w:val="clear" w:color="auto" w:fill="BFBFBF" w:themeFill="background1" w:themeFillShade="BF"/>
            <w:vAlign w:val="center"/>
          </w:tcPr>
          <w:p w14:paraId="5A6C1338" w14:textId="77777777" w:rsidR="00A01789" w:rsidRPr="00FF50A7" w:rsidRDefault="00A01789" w:rsidP="00A01789">
            <w:pPr>
              <w:pStyle w:val="ListParagraph"/>
              <w:autoSpaceDE w:val="0"/>
              <w:autoSpaceDN w:val="0"/>
              <w:adjustRightInd w:val="0"/>
              <w:rPr>
                <w:rFonts w:ascii="Arial" w:hAnsi="Arial" w:cs="Arial"/>
                <w:bCs/>
              </w:rPr>
            </w:pPr>
          </w:p>
        </w:tc>
      </w:tr>
      <w:tr w:rsidR="00A01789" w:rsidRPr="004C3A0B" w14:paraId="30BC5002" w14:textId="77777777" w:rsidTr="00A01789">
        <w:trPr>
          <w:trHeight w:val="403"/>
        </w:trPr>
        <w:tc>
          <w:tcPr>
            <w:tcW w:w="9889" w:type="dxa"/>
            <w:gridSpan w:val="3"/>
            <w:shd w:val="clear" w:color="auto" w:fill="F2F2F2" w:themeFill="background1" w:themeFillShade="F2"/>
            <w:vAlign w:val="center"/>
          </w:tcPr>
          <w:p w14:paraId="1361F9E4" w14:textId="77777777" w:rsidR="00A01789" w:rsidRPr="004C3A0B" w:rsidRDefault="00A01789" w:rsidP="00A01789">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A01789" w:rsidRPr="004C3A0B" w14:paraId="356C1BEE" w14:textId="77777777" w:rsidTr="00A01789">
        <w:trPr>
          <w:trHeight w:val="403"/>
        </w:trPr>
        <w:tc>
          <w:tcPr>
            <w:tcW w:w="9889" w:type="dxa"/>
            <w:gridSpan w:val="3"/>
            <w:vAlign w:val="center"/>
          </w:tcPr>
          <w:p w14:paraId="43562EB3" w14:textId="77777777" w:rsidR="00A01789" w:rsidRPr="004C3A0B" w:rsidRDefault="00A01789" w:rsidP="00A01789">
            <w:pPr>
              <w:autoSpaceDE w:val="0"/>
              <w:autoSpaceDN w:val="0"/>
              <w:adjustRightInd w:val="0"/>
              <w:rPr>
                <w:rFonts w:ascii="Arial" w:hAnsi="Arial" w:cs="Arial"/>
                <w:sz w:val="22"/>
                <w:szCs w:val="22"/>
              </w:rPr>
            </w:pPr>
            <w:r>
              <w:rPr>
                <w:rFonts w:ascii="Arial" w:hAnsi="Arial" w:cs="Arial"/>
                <w:sz w:val="22"/>
                <w:szCs w:val="22"/>
              </w:rPr>
              <w:t xml:space="preserve">Interviews will be recorded on a password protected iPad with password protected cloud data storage. </w:t>
            </w:r>
          </w:p>
          <w:p w14:paraId="5C4A57ED" w14:textId="77777777" w:rsidR="00A01789" w:rsidRPr="004C3A0B" w:rsidRDefault="00A01789" w:rsidP="00A01789">
            <w:pPr>
              <w:autoSpaceDE w:val="0"/>
              <w:autoSpaceDN w:val="0"/>
              <w:adjustRightInd w:val="0"/>
              <w:rPr>
                <w:rFonts w:ascii="Arial" w:hAnsi="Arial" w:cs="Arial"/>
                <w:sz w:val="22"/>
                <w:szCs w:val="22"/>
              </w:rPr>
            </w:pPr>
          </w:p>
          <w:p w14:paraId="2B1C0334" w14:textId="77777777" w:rsidR="00A01789" w:rsidRPr="004C3A0B" w:rsidRDefault="00A01789" w:rsidP="00A01789">
            <w:pPr>
              <w:autoSpaceDE w:val="0"/>
              <w:autoSpaceDN w:val="0"/>
              <w:adjustRightInd w:val="0"/>
              <w:rPr>
                <w:rFonts w:ascii="Arial" w:hAnsi="Arial" w:cs="Arial"/>
                <w:sz w:val="22"/>
                <w:szCs w:val="22"/>
              </w:rPr>
            </w:pPr>
          </w:p>
          <w:p w14:paraId="6CB3AF24" w14:textId="77777777" w:rsidR="00A01789" w:rsidRPr="004C3A0B" w:rsidRDefault="00A01789" w:rsidP="00A01789">
            <w:pPr>
              <w:autoSpaceDE w:val="0"/>
              <w:autoSpaceDN w:val="0"/>
              <w:adjustRightInd w:val="0"/>
              <w:rPr>
                <w:rFonts w:ascii="Arial" w:hAnsi="Arial" w:cs="Arial"/>
                <w:sz w:val="22"/>
                <w:szCs w:val="22"/>
              </w:rPr>
            </w:pPr>
          </w:p>
          <w:p w14:paraId="4452DC55" w14:textId="77777777" w:rsidR="00A01789" w:rsidRPr="004C3A0B" w:rsidRDefault="00A01789" w:rsidP="00A01789">
            <w:pPr>
              <w:autoSpaceDE w:val="0"/>
              <w:autoSpaceDN w:val="0"/>
              <w:adjustRightInd w:val="0"/>
              <w:rPr>
                <w:rFonts w:ascii="Arial" w:hAnsi="Arial" w:cs="Arial"/>
                <w:sz w:val="22"/>
                <w:szCs w:val="22"/>
              </w:rPr>
            </w:pPr>
          </w:p>
          <w:p w14:paraId="39DB8438" w14:textId="77777777" w:rsidR="00A01789" w:rsidRPr="004C3A0B" w:rsidRDefault="00A01789" w:rsidP="00A0178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F784D29" w14:textId="77777777" w:rsidR="00A01789" w:rsidRPr="004C3A0B" w:rsidRDefault="00A01789" w:rsidP="00A01789">
      <w:pPr>
        <w:rPr>
          <w:rFonts w:ascii="Arial" w:hAnsi="Arial" w:cs="Arial"/>
          <w:sz w:val="16"/>
          <w:szCs w:val="16"/>
        </w:rPr>
      </w:pPr>
    </w:p>
    <w:tbl>
      <w:tblPr>
        <w:tblStyle w:val="Heading4Char"/>
        <w:tblpPr w:leftFromText="180" w:rightFromText="180" w:vertAnchor="text" w:horzAnchor="margin" w:tblpY="489"/>
        <w:tblW w:w="9889" w:type="dxa"/>
        <w:tblLook w:val="04A0" w:firstRow="1" w:lastRow="0" w:firstColumn="1" w:lastColumn="0" w:noHBand="0" w:noVBand="1"/>
      </w:tblPr>
      <w:tblGrid>
        <w:gridCol w:w="9889"/>
      </w:tblGrid>
      <w:tr w:rsidR="00A01789" w:rsidRPr="004C3A0B" w14:paraId="25B2E24C" w14:textId="77777777" w:rsidTr="00A01789">
        <w:trPr>
          <w:trHeight w:val="403"/>
        </w:trPr>
        <w:tc>
          <w:tcPr>
            <w:tcW w:w="9889" w:type="dxa"/>
            <w:shd w:val="clear" w:color="auto" w:fill="F2F2F2" w:themeFill="background1" w:themeFillShade="F2"/>
            <w:vAlign w:val="center"/>
          </w:tcPr>
          <w:p w14:paraId="1534CD41"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A01789" w:rsidRPr="004C3A0B" w14:paraId="5E5509EA" w14:textId="77777777" w:rsidTr="00A01789">
        <w:trPr>
          <w:trHeight w:val="403"/>
        </w:trPr>
        <w:tc>
          <w:tcPr>
            <w:tcW w:w="9889" w:type="dxa"/>
            <w:vAlign w:val="center"/>
          </w:tcPr>
          <w:p w14:paraId="5AA0537A" w14:textId="77777777" w:rsidR="00A01789" w:rsidRDefault="00A01789" w:rsidP="00A01789">
            <w:pPr>
              <w:autoSpaceDE w:val="0"/>
              <w:autoSpaceDN w:val="0"/>
              <w:adjustRightInd w:val="0"/>
              <w:rPr>
                <w:rFonts w:ascii="Arial" w:hAnsi="Arial" w:cs="Arial"/>
                <w:sz w:val="22"/>
                <w:szCs w:val="22"/>
              </w:rPr>
            </w:pPr>
            <w:r>
              <w:rPr>
                <w:rFonts w:ascii="Arial" w:hAnsi="Arial" w:cs="Arial"/>
                <w:sz w:val="22"/>
                <w:szCs w:val="22"/>
              </w:rPr>
              <w:t>All members of the research group will have access;</w:t>
            </w:r>
          </w:p>
          <w:p w14:paraId="53AF4F4D" w14:textId="77777777" w:rsidR="00A01789" w:rsidRPr="004A348C" w:rsidRDefault="00A01789" w:rsidP="00A01789">
            <w:pPr>
              <w:pStyle w:val="ListParagraph"/>
              <w:numPr>
                <w:ilvl w:val="0"/>
                <w:numId w:val="31"/>
              </w:numPr>
              <w:autoSpaceDE w:val="0"/>
              <w:autoSpaceDN w:val="0"/>
              <w:adjustRightInd w:val="0"/>
              <w:rPr>
                <w:rFonts w:ascii="Arial" w:hAnsi="Arial" w:cs="Arial"/>
              </w:rPr>
            </w:pPr>
            <w:r w:rsidRPr="004A348C">
              <w:rPr>
                <w:rFonts w:ascii="Arial" w:hAnsi="Arial" w:cs="Arial"/>
              </w:rPr>
              <w:t>Sophie Edwards</w:t>
            </w:r>
          </w:p>
          <w:p w14:paraId="078230F7" w14:textId="77777777" w:rsidR="00A01789" w:rsidRDefault="00A01789" w:rsidP="00A01789">
            <w:pPr>
              <w:pStyle w:val="ListParagraph"/>
              <w:numPr>
                <w:ilvl w:val="0"/>
                <w:numId w:val="31"/>
              </w:numPr>
              <w:autoSpaceDE w:val="0"/>
              <w:autoSpaceDN w:val="0"/>
              <w:adjustRightInd w:val="0"/>
              <w:rPr>
                <w:rFonts w:ascii="Arial" w:hAnsi="Arial" w:cs="Arial"/>
              </w:rPr>
            </w:pPr>
            <w:r>
              <w:rPr>
                <w:rFonts w:ascii="Arial" w:hAnsi="Arial" w:cs="Arial"/>
              </w:rPr>
              <w:t>Bethan Thomas</w:t>
            </w:r>
          </w:p>
          <w:p w14:paraId="289D2E1A" w14:textId="77777777" w:rsidR="00A01789" w:rsidRPr="004A348C" w:rsidRDefault="00A01789" w:rsidP="00A01789">
            <w:pPr>
              <w:pStyle w:val="ListParagraph"/>
              <w:numPr>
                <w:ilvl w:val="0"/>
                <w:numId w:val="31"/>
              </w:numPr>
              <w:autoSpaceDE w:val="0"/>
              <w:autoSpaceDN w:val="0"/>
              <w:adjustRightInd w:val="0"/>
              <w:rPr>
                <w:rFonts w:ascii="Arial" w:hAnsi="Arial" w:cs="Arial"/>
              </w:rPr>
            </w:pPr>
            <w:r>
              <w:rPr>
                <w:rFonts w:ascii="Arial" w:hAnsi="Arial" w:cs="Arial"/>
              </w:rPr>
              <w:t xml:space="preserve">Casey McDonald </w:t>
            </w:r>
          </w:p>
          <w:p w14:paraId="30FE6207" w14:textId="77777777" w:rsidR="00A01789" w:rsidRPr="004C3A0B" w:rsidRDefault="00A01789" w:rsidP="00A01789">
            <w:pPr>
              <w:autoSpaceDE w:val="0"/>
              <w:autoSpaceDN w:val="0"/>
              <w:adjustRightInd w:val="0"/>
              <w:rPr>
                <w:rFonts w:ascii="Arial" w:hAnsi="Arial" w:cs="Arial"/>
                <w:sz w:val="22"/>
                <w:szCs w:val="22"/>
              </w:rPr>
            </w:pPr>
          </w:p>
          <w:p w14:paraId="2A03846E" w14:textId="77777777" w:rsidR="00A01789" w:rsidRPr="004C3A0B" w:rsidRDefault="00A01789" w:rsidP="00A01789">
            <w:pPr>
              <w:autoSpaceDE w:val="0"/>
              <w:autoSpaceDN w:val="0"/>
              <w:adjustRightInd w:val="0"/>
              <w:rPr>
                <w:rFonts w:ascii="Arial" w:hAnsi="Arial" w:cs="Arial"/>
                <w:sz w:val="22"/>
                <w:szCs w:val="22"/>
              </w:rPr>
            </w:pPr>
          </w:p>
          <w:p w14:paraId="63FC3A4A" w14:textId="77777777" w:rsidR="00A01789" w:rsidRPr="004C3A0B" w:rsidRDefault="00A01789" w:rsidP="00A01789">
            <w:pPr>
              <w:autoSpaceDE w:val="0"/>
              <w:autoSpaceDN w:val="0"/>
              <w:adjustRightInd w:val="0"/>
              <w:rPr>
                <w:rFonts w:cs="Arial"/>
              </w:rPr>
            </w:pPr>
            <w:r w:rsidRPr="004C3A0B">
              <w:rPr>
                <w:rFonts w:ascii="Arial" w:hAnsi="Arial" w:cs="Arial"/>
                <w:color w:val="808080"/>
                <w:sz w:val="18"/>
                <w:szCs w:val="18"/>
              </w:rPr>
              <w:t>(this box should expand as you type)</w:t>
            </w:r>
          </w:p>
        </w:tc>
      </w:tr>
      <w:tr w:rsidR="00A01789" w:rsidRPr="004C3A0B" w14:paraId="2904FAA2" w14:textId="77777777" w:rsidTr="00A01789">
        <w:trPr>
          <w:trHeight w:val="233"/>
        </w:trPr>
        <w:tc>
          <w:tcPr>
            <w:tcW w:w="9889" w:type="dxa"/>
            <w:vAlign w:val="center"/>
          </w:tcPr>
          <w:p w14:paraId="7F6A3876" w14:textId="77777777" w:rsidR="00A01789" w:rsidRPr="004C3A0B" w:rsidRDefault="00A01789" w:rsidP="00A01789">
            <w:pPr>
              <w:autoSpaceDE w:val="0"/>
              <w:autoSpaceDN w:val="0"/>
              <w:adjustRightInd w:val="0"/>
              <w:rPr>
                <w:rFonts w:ascii="Arial" w:hAnsi="Arial" w:cs="Arial"/>
                <w:sz w:val="16"/>
                <w:szCs w:val="16"/>
              </w:rPr>
            </w:pPr>
          </w:p>
        </w:tc>
      </w:tr>
      <w:tr w:rsidR="00A01789" w:rsidRPr="004C3A0B" w14:paraId="5FC79A07" w14:textId="77777777" w:rsidTr="00A01789">
        <w:trPr>
          <w:trHeight w:val="590"/>
        </w:trPr>
        <w:tc>
          <w:tcPr>
            <w:tcW w:w="9889" w:type="dxa"/>
            <w:shd w:val="clear" w:color="auto" w:fill="F2F2F2" w:themeFill="background1" w:themeFillShade="F2"/>
          </w:tcPr>
          <w:p w14:paraId="3F0FE4C1"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A01789" w:rsidRPr="004C3A0B" w14:paraId="515C4791" w14:textId="77777777" w:rsidTr="00A01789">
        <w:trPr>
          <w:trHeight w:val="403"/>
        </w:trPr>
        <w:tc>
          <w:tcPr>
            <w:tcW w:w="9889" w:type="dxa"/>
          </w:tcPr>
          <w:p w14:paraId="076CD730" w14:textId="77777777" w:rsidR="00A01789" w:rsidRDefault="00A01789" w:rsidP="00A01789">
            <w:pPr>
              <w:autoSpaceDE w:val="0"/>
              <w:autoSpaceDN w:val="0"/>
              <w:adjustRightInd w:val="0"/>
              <w:rPr>
                <w:rFonts w:ascii="Arial" w:hAnsi="Arial" w:cs="Arial"/>
                <w:sz w:val="22"/>
                <w:szCs w:val="22"/>
              </w:rPr>
            </w:pPr>
            <w:r>
              <w:rPr>
                <w:rFonts w:ascii="Arial" w:hAnsi="Arial" w:cs="Arial"/>
                <w:sz w:val="22"/>
                <w:szCs w:val="22"/>
              </w:rPr>
              <w:t>All members of the research group will have access;</w:t>
            </w:r>
          </w:p>
          <w:p w14:paraId="7587FB57" w14:textId="77777777" w:rsidR="00A01789" w:rsidRPr="004A348C" w:rsidRDefault="00A01789" w:rsidP="00A01789">
            <w:pPr>
              <w:pStyle w:val="ListParagraph"/>
              <w:numPr>
                <w:ilvl w:val="0"/>
                <w:numId w:val="31"/>
              </w:numPr>
              <w:autoSpaceDE w:val="0"/>
              <w:autoSpaceDN w:val="0"/>
              <w:adjustRightInd w:val="0"/>
              <w:rPr>
                <w:rFonts w:ascii="Arial" w:hAnsi="Arial" w:cs="Arial"/>
              </w:rPr>
            </w:pPr>
            <w:r w:rsidRPr="004A348C">
              <w:rPr>
                <w:rFonts w:ascii="Arial" w:hAnsi="Arial" w:cs="Arial"/>
              </w:rPr>
              <w:t>Sophie Edwards</w:t>
            </w:r>
          </w:p>
          <w:p w14:paraId="7CC22D91" w14:textId="77777777" w:rsidR="00A01789" w:rsidRDefault="00A01789" w:rsidP="00A01789">
            <w:pPr>
              <w:pStyle w:val="ListParagraph"/>
              <w:numPr>
                <w:ilvl w:val="0"/>
                <w:numId w:val="31"/>
              </w:numPr>
              <w:autoSpaceDE w:val="0"/>
              <w:autoSpaceDN w:val="0"/>
              <w:adjustRightInd w:val="0"/>
              <w:rPr>
                <w:rFonts w:ascii="Arial" w:hAnsi="Arial" w:cs="Arial"/>
              </w:rPr>
            </w:pPr>
            <w:r>
              <w:rPr>
                <w:rFonts w:ascii="Arial" w:hAnsi="Arial" w:cs="Arial"/>
              </w:rPr>
              <w:t>Bethan Thomas</w:t>
            </w:r>
          </w:p>
          <w:p w14:paraId="405B0258" w14:textId="77777777" w:rsidR="00A01789" w:rsidRPr="004A348C" w:rsidRDefault="00A01789" w:rsidP="00A01789">
            <w:pPr>
              <w:pStyle w:val="ListParagraph"/>
              <w:numPr>
                <w:ilvl w:val="0"/>
                <w:numId w:val="31"/>
              </w:numPr>
              <w:autoSpaceDE w:val="0"/>
              <w:autoSpaceDN w:val="0"/>
              <w:adjustRightInd w:val="0"/>
              <w:rPr>
                <w:rFonts w:ascii="Arial" w:hAnsi="Arial" w:cs="Arial"/>
              </w:rPr>
            </w:pPr>
            <w:r>
              <w:rPr>
                <w:rFonts w:ascii="Arial" w:hAnsi="Arial" w:cs="Arial"/>
              </w:rPr>
              <w:t xml:space="preserve">Casey McDonald </w:t>
            </w:r>
          </w:p>
          <w:p w14:paraId="7E75CEBE" w14:textId="77777777" w:rsidR="00A01789" w:rsidRPr="004C3A0B" w:rsidRDefault="00A01789" w:rsidP="00A01789">
            <w:pPr>
              <w:autoSpaceDE w:val="0"/>
              <w:autoSpaceDN w:val="0"/>
              <w:adjustRightInd w:val="0"/>
              <w:rPr>
                <w:rFonts w:ascii="Arial" w:hAnsi="Arial" w:cs="Arial"/>
                <w:sz w:val="22"/>
                <w:szCs w:val="22"/>
              </w:rPr>
            </w:pPr>
          </w:p>
          <w:p w14:paraId="08895AFE" w14:textId="77777777" w:rsidR="00A01789" w:rsidRPr="004C3A0B" w:rsidRDefault="00A01789" w:rsidP="00A01789">
            <w:pPr>
              <w:autoSpaceDE w:val="0"/>
              <w:autoSpaceDN w:val="0"/>
              <w:adjustRightInd w:val="0"/>
              <w:rPr>
                <w:rFonts w:ascii="Arial" w:hAnsi="Arial" w:cs="Arial"/>
                <w:sz w:val="22"/>
                <w:szCs w:val="22"/>
              </w:rPr>
            </w:pPr>
          </w:p>
          <w:p w14:paraId="18748171" w14:textId="77777777" w:rsidR="00A01789" w:rsidRPr="004C3A0B" w:rsidRDefault="00A01789" w:rsidP="00A01789">
            <w:pPr>
              <w:autoSpaceDE w:val="0"/>
              <w:autoSpaceDN w:val="0"/>
              <w:adjustRightInd w:val="0"/>
              <w:rPr>
                <w:rFonts w:ascii="Arial" w:hAnsi="Arial" w:cs="Arial"/>
                <w:sz w:val="22"/>
                <w:szCs w:val="22"/>
              </w:rPr>
            </w:pPr>
          </w:p>
          <w:p w14:paraId="4896843F" w14:textId="77777777" w:rsidR="00A01789" w:rsidRPr="004C3A0B" w:rsidRDefault="00A01789" w:rsidP="00A01789">
            <w:pPr>
              <w:autoSpaceDE w:val="0"/>
              <w:autoSpaceDN w:val="0"/>
              <w:adjustRightInd w:val="0"/>
              <w:rPr>
                <w:rFonts w:cs="Arial"/>
              </w:rPr>
            </w:pPr>
            <w:r w:rsidRPr="004C3A0B">
              <w:rPr>
                <w:rFonts w:ascii="Arial" w:hAnsi="Arial" w:cs="Arial"/>
                <w:color w:val="808080"/>
                <w:sz w:val="18"/>
                <w:szCs w:val="18"/>
              </w:rPr>
              <w:t>(this box should expand as you type)</w:t>
            </w:r>
          </w:p>
        </w:tc>
      </w:tr>
      <w:tr w:rsidR="00A01789" w:rsidRPr="004C3A0B" w14:paraId="14CBEE04" w14:textId="77777777" w:rsidTr="00A01789">
        <w:trPr>
          <w:trHeight w:val="233"/>
        </w:trPr>
        <w:tc>
          <w:tcPr>
            <w:tcW w:w="9889" w:type="dxa"/>
          </w:tcPr>
          <w:p w14:paraId="5C3267FB" w14:textId="77777777" w:rsidR="00A01789" w:rsidRPr="004C3A0B" w:rsidRDefault="00A01789" w:rsidP="00A01789">
            <w:pPr>
              <w:autoSpaceDE w:val="0"/>
              <w:autoSpaceDN w:val="0"/>
              <w:adjustRightInd w:val="0"/>
              <w:rPr>
                <w:rFonts w:ascii="Arial" w:hAnsi="Arial" w:cs="Arial"/>
                <w:sz w:val="16"/>
                <w:szCs w:val="16"/>
              </w:rPr>
            </w:pPr>
          </w:p>
        </w:tc>
      </w:tr>
      <w:tr w:rsidR="00A01789" w:rsidRPr="004C3A0B" w14:paraId="5C43A017" w14:textId="77777777" w:rsidTr="00A01789">
        <w:trPr>
          <w:trHeight w:val="403"/>
        </w:trPr>
        <w:tc>
          <w:tcPr>
            <w:tcW w:w="9889" w:type="dxa"/>
            <w:shd w:val="clear" w:color="auto" w:fill="F2F2F2" w:themeFill="background1" w:themeFillShade="F2"/>
          </w:tcPr>
          <w:p w14:paraId="6E76BD28" w14:textId="77777777" w:rsidR="00A01789" w:rsidRPr="004C3A0B" w:rsidRDefault="00A01789" w:rsidP="00A01789">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A01789" w:rsidRPr="004C3A0B" w14:paraId="62D67CF6" w14:textId="77777777" w:rsidTr="00A01789">
        <w:trPr>
          <w:trHeight w:val="403"/>
        </w:trPr>
        <w:tc>
          <w:tcPr>
            <w:tcW w:w="9889" w:type="dxa"/>
          </w:tcPr>
          <w:p w14:paraId="2961763D" w14:textId="77777777" w:rsidR="00A01789" w:rsidRPr="004C3A0B" w:rsidRDefault="00A01789" w:rsidP="00A01789">
            <w:pPr>
              <w:autoSpaceDE w:val="0"/>
              <w:autoSpaceDN w:val="0"/>
              <w:adjustRightInd w:val="0"/>
              <w:rPr>
                <w:rFonts w:cs="Arial"/>
              </w:rPr>
            </w:pPr>
          </w:p>
          <w:p w14:paraId="1B01BA82" w14:textId="77777777" w:rsidR="00A01789" w:rsidRPr="004C3A0B" w:rsidRDefault="00A01789" w:rsidP="00A01789">
            <w:pPr>
              <w:autoSpaceDE w:val="0"/>
              <w:autoSpaceDN w:val="0"/>
              <w:adjustRightInd w:val="0"/>
              <w:rPr>
                <w:rFonts w:cs="Arial"/>
              </w:rPr>
            </w:pPr>
            <w:r>
              <w:rPr>
                <w:rFonts w:cs="Arial"/>
              </w:rPr>
              <w:t xml:space="preserve">Back up – data will be archived on completion of assignemtn use password protected I cloud storage </w:t>
            </w:r>
          </w:p>
          <w:p w14:paraId="2C5CD77B" w14:textId="77777777" w:rsidR="00A01789" w:rsidRPr="004C3A0B" w:rsidRDefault="00A01789" w:rsidP="00A01789">
            <w:pPr>
              <w:autoSpaceDE w:val="0"/>
              <w:autoSpaceDN w:val="0"/>
              <w:adjustRightInd w:val="0"/>
              <w:rPr>
                <w:rFonts w:cs="Arial"/>
              </w:rPr>
            </w:pPr>
          </w:p>
          <w:p w14:paraId="00C363C0" w14:textId="77777777" w:rsidR="00A01789" w:rsidRPr="004C3A0B" w:rsidRDefault="00A01789" w:rsidP="00A0178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84DCC2" w14:textId="77777777" w:rsidR="00A01789" w:rsidRPr="004C3A0B" w:rsidRDefault="00A01789" w:rsidP="00A01789">
      <w:pPr>
        <w:rPr>
          <w:rFonts w:ascii="Arial" w:hAnsi="Arial" w:cs="Arial"/>
          <w:b/>
          <w:bCs/>
          <w:sz w:val="22"/>
          <w:szCs w:val="22"/>
        </w:rPr>
      </w:pPr>
      <w:r w:rsidRPr="004C3A0B">
        <w:rPr>
          <w:rFonts w:ascii="Arial" w:hAnsi="Arial" w:cs="Arial"/>
          <w:sz w:val="16"/>
          <w:szCs w:val="16"/>
        </w:rPr>
        <w:br w:type="page"/>
      </w:r>
    </w:p>
    <w:p w14:paraId="5915D94A" w14:textId="77777777" w:rsidR="00A01789" w:rsidRPr="004C3A0B" w:rsidRDefault="00A01789" w:rsidP="00A01789">
      <w:pPr>
        <w:rPr>
          <w:rFonts w:ascii="Arial" w:hAnsi="Arial" w:cs="Arial"/>
          <w:b/>
          <w:bCs/>
          <w:sz w:val="22"/>
          <w:szCs w:val="22"/>
        </w:rPr>
      </w:pPr>
      <w:r w:rsidRPr="004C3A0B">
        <w:rPr>
          <w:rFonts w:ascii="Arial" w:hAnsi="Arial" w:cs="Arial"/>
          <w:b/>
          <w:bCs/>
          <w:sz w:val="22"/>
          <w:szCs w:val="22"/>
        </w:rPr>
        <w:t>SECTION K: Declaration</w:t>
      </w:r>
    </w:p>
    <w:p w14:paraId="363DCB6B" w14:textId="77777777" w:rsidR="00A01789" w:rsidRPr="004C3A0B" w:rsidRDefault="00A01789" w:rsidP="00A0178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A01789" w:rsidRPr="004C3A0B" w14:paraId="26B2F9A6" w14:textId="77777777" w:rsidTr="00A01789">
        <w:trPr>
          <w:trHeight w:val="1807"/>
        </w:trPr>
        <w:tc>
          <w:tcPr>
            <w:tcW w:w="9881" w:type="dxa"/>
            <w:gridSpan w:val="4"/>
            <w:shd w:val="clear" w:color="auto" w:fill="F2F2F2" w:themeFill="background1" w:themeFillShade="F2"/>
            <w:vAlign w:val="center"/>
          </w:tcPr>
          <w:p w14:paraId="7BB1920C" w14:textId="77777777" w:rsidR="00A01789" w:rsidRPr="004C3A0B" w:rsidRDefault="00A01789" w:rsidP="00A01789">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63CCFD1" w14:textId="77777777" w:rsidR="00A01789" w:rsidRPr="004C3A0B" w:rsidRDefault="00A01789" w:rsidP="00A01789">
            <w:pPr>
              <w:jc w:val="both"/>
              <w:rPr>
                <w:rFonts w:ascii="Arial" w:hAnsi="Arial" w:cs="Arial"/>
                <w:b/>
                <w:bCs/>
                <w:color w:val="000000"/>
                <w:sz w:val="22"/>
                <w:szCs w:val="22"/>
              </w:rPr>
            </w:pPr>
          </w:p>
          <w:p w14:paraId="45FD6FB3" w14:textId="77777777" w:rsidR="00A01789" w:rsidRPr="004C3A0B" w:rsidRDefault="00A01789" w:rsidP="00A0178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4" w:history="1">
              <w:r w:rsidRPr="004C3A0B">
                <w:rPr>
                  <w:rStyle w:val="Hyperlink"/>
                  <w:rFonts w:ascii="Arial" w:hAnsi="Arial" w:cs="Arial"/>
                  <w:sz w:val="22"/>
                  <w:szCs w:val="22"/>
                </w:rPr>
                <w:t>Research Ethics and Integrity Code of Practice</w:t>
              </w:r>
            </w:hyperlink>
          </w:p>
        </w:tc>
      </w:tr>
      <w:tr w:rsidR="00A01789" w:rsidRPr="004C3A0B" w14:paraId="72B62C4A" w14:textId="77777777" w:rsidTr="00A01789">
        <w:trPr>
          <w:trHeight w:val="657"/>
        </w:trPr>
        <w:tc>
          <w:tcPr>
            <w:tcW w:w="3219" w:type="dxa"/>
            <w:tcBorders>
              <w:right w:val="nil"/>
            </w:tcBorders>
            <w:vAlign w:val="center"/>
          </w:tcPr>
          <w:p w14:paraId="3B20240E" w14:textId="77777777" w:rsidR="00A01789" w:rsidRPr="004C3A0B" w:rsidRDefault="00A01789" w:rsidP="00A0178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5B140341" w14:textId="77777777" w:rsidR="00A01789" w:rsidRPr="004C3A0B" w:rsidRDefault="00A01789" w:rsidP="00A01789">
            <w:pPr>
              <w:spacing w:before="100" w:beforeAutospacing="1" w:after="100" w:afterAutospacing="1"/>
              <w:rPr>
                <w:rFonts w:ascii="Arial" w:hAnsi="Arial" w:cs="Arial"/>
                <w:sz w:val="22"/>
                <w:szCs w:val="22"/>
              </w:rPr>
            </w:pPr>
          </w:p>
        </w:tc>
        <w:tc>
          <w:tcPr>
            <w:tcW w:w="850" w:type="dxa"/>
            <w:tcBorders>
              <w:right w:val="nil"/>
            </w:tcBorders>
            <w:vAlign w:val="center"/>
          </w:tcPr>
          <w:p w14:paraId="29CDAA1C" w14:textId="77777777" w:rsidR="00A01789" w:rsidRPr="004C3A0B" w:rsidRDefault="00A01789" w:rsidP="00A01789">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5203B150" w14:textId="77777777" w:rsidR="00A01789" w:rsidRPr="004C3A0B" w:rsidRDefault="00A01789" w:rsidP="00A01789">
            <w:pPr>
              <w:spacing w:before="100" w:beforeAutospacing="1" w:after="100" w:afterAutospacing="1"/>
              <w:rPr>
                <w:rFonts w:ascii="Arial" w:hAnsi="Arial" w:cs="Arial"/>
                <w:sz w:val="22"/>
                <w:szCs w:val="22"/>
              </w:rPr>
            </w:pPr>
          </w:p>
        </w:tc>
      </w:tr>
    </w:tbl>
    <w:p w14:paraId="51CE181B" w14:textId="77777777" w:rsidR="00A01789" w:rsidRPr="004C3A0B" w:rsidRDefault="00A01789" w:rsidP="00A01789">
      <w:pPr>
        <w:rPr>
          <w:rFonts w:ascii="Arial" w:hAnsi="Arial" w:cs="Arial"/>
          <w:sz w:val="22"/>
          <w:szCs w:val="22"/>
        </w:rPr>
      </w:pPr>
    </w:p>
    <w:p w14:paraId="6A7F9C26" w14:textId="77777777" w:rsidR="00A01789" w:rsidRPr="004C3A0B" w:rsidRDefault="00A01789" w:rsidP="00A01789">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01789" w:rsidRPr="004C3A0B" w14:paraId="13B0BBCA" w14:textId="77777777" w:rsidTr="00A01789">
        <w:trPr>
          <w:trHeight w:val="346"/>
        </w:trPr>
        <w:tc>
          <w:tcPr>
            <w:tcW w:w="3227" w:type="dxa"/>
            <w:shd w:val="clear" w:color="auto" w:fill="F2F2F2"/>
            <w:vAlign w:val="center"/>
          </w:tcPr>
          <w:p w14:paraId="3C963D90" w14:textId="77777777" w:rsidR="00A01789" w:rsidRPr="004C3A0B" w:rsidRDefault="00A01789" w:rsidP="00A01789">
            <w:pPr>
              <w:pStyle w:val="ListParagraph"/>
              <w:ind w:left="0"/>
              <w:rPr>
                <w:rFonts w:ascii="Arial" w:hAnsi="Arial" w:cs="Arial"/>
              </w:rPr>
            </w:pPr>
            <w:r>
              <w:rPr>
                <w:rFonts w:ascii="Arial" w:hAnsi="Arial" w:cs="Arial"/>
              </w:rPr>
              <w:t>Teacher / Senior Mentor</w:t>
            </w:r>
            <w:r w:rsidRPr="004C3A0B">
              <w:rPr>
                <w:rFonts w:ascii="Arial" w:hAnsi="Arial" w:cs="Arial"/>
              </w:rPr>
              <w:t>:</w:t>
            </w:r>
          </w:p>
        </w:tc>
        <w:tc>
          <w:tcPr>
            <w:tcW w:w="3969" w:type="dxa"/>
            <w:shd w:val="clear" w:color="auto" w:fill="auto"/>
            <w:vAlign w:val="center"/>
          </w:tcPr>
          <w:p w14:paraId="6AC49C65" w14:textId="77777777" w:rsidR="00A01789" w:rsidRPr="004C3A0B" w:rsidRDefault="00A01789" w:rsidP="00A01789">
            <w:pPr>
              <w:pStyle w:val="ListParagraph"/>
              <w:ind w:left="0"/>
              <w:rPr>
                <w:rFonts w:ascii="Arial" w:hAnsi="Arial" w:cs="Arial"/>
              </w:rPr>
            </w:pPr>
          </w:p>
        </w:tc>
      </w:tr>
      <w:tr w:rsidR="00A01789" w:rsidRPr="004C3A0B" w14:paraId="03DA934E" w14:textId="77777777" w:rsidTr="00A01789">
        <w:trPr>
          <w:trHeight w:val="347"/>
        </w:trPr>
        <w:tc>
          <w:tcPr>
            <w:tcW w:w="3227" w:type="dxa"/>
            <w:shd w:val="clear" w:color="auto" w:fill="F2F2F2"/>
            <w:vAlign w:val="center"/>
          </w:tcPr>
          <w:p w14:paraId="7E20F9D6" w14:textId="77777777" w:rsidR="00A01789" w:rsidRPr="004C3A0B" w:rsidRDefault="00A01789" w:rsidP="00A01789">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21D958E" w14:textId="77777777" w:rsidR="00A01789" w:rsidRDefault="00A01789" w:rsidP="00A01789">
            <w:pPr>
              <w:pStyle w:val="ListParagraph"/>
              <w:ind w:left="0"/>
              <w:rPr>
                <w:rFonts w:ascii="Arial" w:hAnsi="Arial" w:cs="Arial"/>
              </w:rPr>
            </w:pPr>
          </w:p>
          <w:p w14:paraId="53FF4A84" w14:textId="77777777" w:rsidR="00A01789" w:rsidRPr="002D4CEE" w:rsidRDefault="00A01789" w:rsidP="00A01789">
            <w:pPr>
              <w:pStyle w:val="ListParagraph"/>
              <w:ind w:left="0"/>
              <w:rPr>
                <w:rFonts w:ascii="Arial" w:hAnsi="Arial" w:cs="Arial"/>
                <w:color w:val="0000FF"/>
              </w:rPr>
            </w:pPr>
          </w:p>
        </w:tc>
      </w:tr>
      <w:tr w:rsidR="00A01789" w:rsidRPr="004C3A0B" w14:paraId="6F6E4089" w14:textId="77777777" w:rsidTr="00A01789">
        <w:trPr>
          <w:trHeight w:val="347"/>
        </w:trPr>
        <w:tc>
          <w:tcPr>
            <w:tcW w:w="3227" w:type="dxa"/>
            <w:shd w:val="clear" w:color="auto" w:fill="F2F2F2"/>
            <w:vAlign w:val="center"/>
          </w:tcPr>
          <w:p w14:paraId="7351D9A5" w14:textId="77777777" w:rsidR="00A01789" w:rsidRPr="004C3A0B" w:rsidRDefault="00A01789" w:rsidP="00A01789">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61785A1" w14:textId="77777777" w:rsidR="00A01789" w:rsidRPr="004C3A0B" w:rsidRDefault="00A01789" w:rsidP="00A01789">
            <w:pPr>
              <w:pStyle w:val="ListParagraph"/>
              <w:ind w:left="0"/>
              <w:rPr>
                <w:rFonts w:ascii="Arial" w:hAnsi="Arial" w:cs="Arial"/>
              </w:rPr>
            </w:pPr>
          </w:p>
        </w:tc>
      </w:tr>
    </w:tbl>
    <w:p w14:paraId="73AEB9CF" w14:textId="77777777" w:rsidR="00A01789" w:rsidRDefault="00A01789" w:rsidP="00A01789">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01789" w:rsidRPr="004C3A0B" w14:paraId="104528CC" w14:textId="77777777" w:rsidTr="00A01789">
        <w:trPr>
          <w:trHeight w:val="346"/>
        </w:trPr>
        <w:tc>
          <w:tcPr>
            <w:tcW w:w="3227" w:type="dxa"/>
            <w:shd w:val="clear" w:color="auto" w:fill="F2F2F2"/>
            <w:vAlign w:val="center"/>
          </w:tcPr>
          <w:p w14:paraId="111B25B9" w14:textId="77777777" w:rsidR="00A01789" w:rsidRPr="004C3A0B" w:rsidRDefault="00A01789" w:rsidP="00A01789">
            <w:pPr>
              <w:pStyle w:val="ListParagraph"/>
              <w:ind w:left="0"/>
              <w:rPr>
                <w:rFonts w:ascii="Arial" w:hAnsi="Arial" w:cs="Arial"/>
              </w:rPr>
            </w:pPr>
            <w:r w:rsidRPr="004C3A0B">
              <w:rPr>
                <w:rFonts w:ascii="Arial" w:hAnsi="Arial" w:cs="Arial"/>
              </w:rPr>
              <w:t>Supervisor:</w:t>
            </w:r>
          </w:p>
        </w:tc>
        <w:tc>
          <w:tcPr>
            <w:tcW w:w="3969" w:type="dxa"/>
            <w:shd w:val="clear" w:color="auto" w:fill="auto"/>
            <w:vAlign w:val="center"/>
          </w:tcPr>
          <w:p w14:paraId="5982F6DC" w14:textId="77777777" w:rsidR="00A01789" w:rsidRPr="004C3A0B" w:rsidRDefault="00A01789" w:rsidP="00A01789">
            <w:pPr>
              <w:pStyle w:val="ListParagraph"/>
              <w:ind w:left="0"/>
              <w:rPr>
                <w:rFonts w:ascii="Arial" w:hAnsi="Arial" w:cs="Arial"/>
              </w:rPr>
            </w:pPr>
            <w:r>
              <w:rPr>
                <w:rFonts w:ascii="Arial" w:hAnsi="Arial" w:cs="Arial"/>
              </w:rPr>
              <w:t xml:space="preserve">Jayne Morgan </w:t>
            </w:r>
          </w:p>
        </w:tc>
      </w:tr>
      <w:tr w:rsidR="00A01789" w:rsidRPr="004C3A0B" w14:paraId="78798494" w14:textId="77777777" w:rsidTr="00A01789">
        <w:trPr>
          <w:trHeight w:val="347"/>
        </w:trPr>
        <w:tc>
          <w:tcPr>
            <w:tcW w:w="3227" w:type="dxa"/>
            <w:shd w:val="clear" w:color="auto" w:fill="F2F2F2"/>
            <w:vAlign w:val="center"/>
          </w:tcPr>
          <w:p w14:paraId="483AC98A" w14:textId="77777777" w:rsidR="00A01789" w:rsidRPr="004C3A0B" w:rsidRDefault="00A01789" w:rsidP="00A01789">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2528C27" w14:textId="77777777" w:rsidR="00A01789" w:rsidRPr="004C3A0B" w:rsidRDefault="00A01789" w:rsidP="00A01789">
            <w:pPr>
              <w:pStyle w:val="ListParagraph"/>
              <w:ind w:left="0"/>
              <w:rPr>
                <w:rFonts w:ascii="Arial" w:hAnsi="Arial" w:cs="Arial"/>
              </w:rPr>
            </w:pPr>
          </w:p>
          <w:p w14:paraId="03D75F8E" w14:textId="77777777" w:rsidR="00A01789" w:rsidRPr="004C3A0B" w:rsidRDefault="00A01789" w:rsidP="00A01789">
            <w:pPr>
              <w:pStyle w:val="ListParagraph"/>
              <w:ind w:left="0"/>
              <w:rPr>
                <w:rFonts w:ascii="Arial" w:hAnsi="Arial" w:cs="Arial"/>
              </w:rPr>
            </w:pPr>
          </w:p>
        </w:tc>
      </w:tr>
      <w:tr w:rsidR="00A01789" w:rsidRPr="004C3A0B" w14:paraId="612B536C" w14:textId="77777777" w:rsidTr="00A01789">
        <w:trPr>
          <w:trHeight w:val="347"/>
        </w:trPr>
        <w:tc>
          <w:tcPr>
            <w:tcW w:w="3227" w:type="dxa"/>
            <w:shd w:val="clear" w:color="auto" w:fill="F2F2F2"/>
            <w:vAlign w:val="center"/>
          </w:tcPr>
          <w:p w14:paraId="68E0123B" w14:textId="77777777" w:rsidR="00A01789" w:rsidRPr="004C3A0B" w:rsidRDefault="00A01789" w:rsidP="00A01789">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772853FF" w14:textId="77777777" w:rsidR="00A01789" w:rsidRPr="004C3A0B" w:rsidRDefault="00A01789" w:rsidP="00A01789">
            <w:pPr>
              <w:pStyle w:val="ListParagraph"/>
              <w:ind w:left="0"/>
              <w:rPr>
                <w:rFonts w:ascii="Arial" w:hAnsi="Arial" w:cs="Arial"/>
              </w:rPr>
            </w:pPr>
          </w:p>
        </w:tc>
      </w:tr>
    </w:tbl>
    <w:p w14:paraId="562C44C1" w14:textId="77777777" w:rsidR="00A01789" w:rsidRPr="004C3A0B" w:rsidRDefault="00A01789" w:rsidP="00A01789">
      <w:pPr>
        <w:rPr>
          <w:rFonts w:ascii="Arial" w:hAnsi="Arial" w:cs="Arial"/>
          <w:sz w:val="22"/>
          <w:szCs w:val="22"/>
        </w:rPr>
      </w:pPr>
    </w:p>
    <w:p w14:paraId="7B5676E0" w14:textId="77777777" w:rsidR="00A01789" w:rsidRPr="004C3A0B" w:rsidRDefault="00A01789" w:rsidP="00A01789">
      <w:pPr>
        <w:rPr>
          <w:rFonts w:ascii="Arial" w:hAnsi="Arial" w:cs="Arial"/>
          <w:sz w:val="22"/>
          <w:szCs w:val="22"/>
        </w:rPr>
      </w:pPr>
    </w:p>
    <w:p w14:paraId="3F1B7C9D" w14:textId="77777777" w:rsidR="00A01789" w:rsidRPr="004C3A0B" w:rsidRDefault="00A01789" w:rsidP="00A0178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Heading4Char"/>
        <w:tblW w:w="10031" w:type="dxa"/>
        <w:tblLook w:val="04A0" w:firstRow="1" w:lastRow="0" w:firstColumn="1" w:lastColumn="0" w:noHBand="0" w:noVBand="1"/>
      </w:tblPr>
      <w:tblGrid>
        <w:gridCol w:w="1296"/>
        <w:gridCol w:w="8735"/>
      </w:tblGrid>
      <w:tr w:rsidR="00A01789" w:rsidRPr="004C3A0B" w14:paraId="1402F6AA" w14:textId="77777777" w:rsidTr="00A01789">
        <w:trPr>
          <w:trHeight w:val="491"/>
        </w:trPr>
        <w:tc>
          <w:tcPr>
            <w:tcW w:w="675" w:type="dxa"/>
            <w:shd w:val="clear" w:color="auto" w:fill="BFBFBF" w:themeFill="background1" w:themeFillShade="BF"/>
            <w:vAlign w:val="center"/>
          </w:tcPr>
          <w:sdt>
            <w:sdtPr>
              <w:id w:val="1454446193"/>
              <w:showingPlcHdr/>
            </w:sdtPr>
            <w:sdtContent>
              <w:p w14:paraId="1C887C03" w14:textId="77777777" w:rsidR="00A01789" w:rsidRPr="00F661C3" w:rsidRDefault="00A01789" w:rsidP="00A01789">
                <w:pPr>
                  <w:pStyle w:val="ListParagraph"/>
                  <w:numPr>
                    <w:ilvl w:val="0"/>
                    <w:numId w:val="28"/>
                  </w:numPr>
                  <w:jc w:val="center"/>
                  <w:rPr>
                    <w:rFonts w:ascii="Arial" w:eastAsia="MS Gothic" w:hAnsi="Arial" w:cs="Arial"/>
                    <w:bCs/>
                  </w:rPr>
                </w:pPr>
                <w:r>
                  <w:t xml:space="preserve">     </w:t>
                </w:r>
              </w:p>
            </w:sdtContent>
          </w:sdt>
        </w:tc>
        <w:tc>
          <w:tcPr>
            <w:tcW w:w="9356" w:type="dxa"/>
            <w:vAlign w:val="center"/>
          </w:tcPr>
          <w:p w14:paraId="3B0A44EC" w14:textId="77777777" w:rsidR="00A01789" w:rsidRPr="004C3A0B" w:rsidRDefault="00A01789" w:rsidP="00A0178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A01789" w:rsidRPr="004C3A0B" w14:paraId="788E0B7A" w14:textId="77777777" w:rsidTr="00A01789">
        <w:trPr>
          <w:trHeight w:val="413"/>
        </w:trPr>
        <w:tc>
          <w:tcPr>
            <w:tcW w:w="675" w:type="dxa"/>
            <w:shd w:val="clear" w:color="auto" w:fill="BFBFBF" w:themeFill="background1" w:themeFillShade="BF"/>
            <w:vAlign w:val="center"/>
          </w:tcPr>
          <w:sdt>
            <w:sdtPr>
              <w:id w:val="-17703630"/>
              <w:showingPlcHdr/>
            </w:sdtPr>
            <w:sdtContent>
              <w:p w14:paraId="50BDA4EF" w14:textId="77777777" w:rsidR="00A01789" w:rsidRPr="00F661C3" w:rsidRDefault="00A01789" w:rsidP="00A01789">
                <w:pPr>
                  <w:pStyle w:val="ListParagraph"/>
                  <w:numPr>
                    <w:ilvl w:val="0"/>
                    <w:numId w:val="28"/>
                  </w:numPr>
                  <w:jc w:val="center"/>
                  <w:rPr>
                    <w:rFonts w:ascii="Arial" w:eastAsia="MS Gothic" w:hAnsi="Arial" w:cs="Arial"/>
                    <w:bCs/>
                  </w:rPr>
                </w:pPr>
                <w:r>
                  <w:t xml:space="preserve">     </w:t>
                </w:r>
              </w:p>
            </w:sdtContent>
          </w:sdt>
        </w:tc>
        <w:tc>
          <w:tcPr>
            <w:tcW w:w="9356" w:type="dxa"/>
            <w:vAlign w:val="center"/>
          </w:tcPr>
          <w:p w14:paraId="166D421D" w14:textId="77777777" w:rsidR="00A01789" w:rsidRPr="004C3A0B" w:rsidRDefault="00A01789" w:rsidP="00A0178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A01789" w:rsidRPr="004C3A0B" w14:paraId="2EE47068" w14:textId="77777777" w:rsidTr="00A01789">
        <w:trPr>
          <w:trHeight w:val="419"/>
        </w:trPr>
        <w:tc>
          <w:tcPr>
            <w:tcW w:w="675" w:type="dxa"/>
            <w:shd w:val="clear" w:color="auto" w:fill="BFBFBF" w:themeFill="background1" w:themeFillShade="BF"/>
            <w:vAlign w:val="center"/>
          </w:tcPr>
          <w:sdt>
            <w:sdtPr>
              <w:id w:val="1393921880"/>
              <w:showingPlcHdr/>
            </w:sdtPr>
            <w:sdtContent>
              <w:p w14:paraId="7C5B4951" w14:textId="77777777" w:rsidR="00A01789" w:rsidRPr="00F661C3" w:rsidRDefault="00A01789" w:rsidP="00A01789">
                <w:pPr>
                  <w:pStyle w:val="ListParagraph"/>
                  <w:numPr>
                    <w:ilvl w:val="0"/>
                    <w:numId w:val="28"/>
                  </w:numPr>
                  <w:jc w:val="center"/>
                  <w:rPr>
                    <w:rFonts w:ascii="Arial" w:hAnsi="Arial" w:cs="Arial"/>
                  </w:rPr>
                </w:pPr>
                <w:r>
                  <w:t xml:space="preserve">     </w:t>
                </w:r>
              </w:p>
            </w:sdtContent>
          </w:sdt>
        </w:tc>
        <w:tc>
          <w:tcPr>
            <w:tcW w:w="9356" w:type="dxa"/>
            <w:vAlign w:val="center"/>
          </w:tcPr>
          <w:p w14:paraId="5518AE52" w14:textId="77777777" w:rsidR="00A01789" w:rsidRPr="004C3A0B" w:rsidRDefault="00A01789" w:rsidP="00A01789">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A01789" w:rsidRPr="004C3A0B" w14:paraId="7CFB0162" w14:textId="77777777" w:rsidTr="00A01789">
        <w:trPr>
          <w:trHeight w:val="492"/>
        </w:trPr>
        <w:tc>
          <w:tcPr>
            <w:tcW w:w="675" w:type="dxa"/>
            <w:shd w:val="clear" w:color="auto" w:fill="BFBFBF" w:themeFill="background1" w:themeFillShade="BF"/>
            <w:vAlign w:val="center"/>
          </w:tcPr>
          <w:p w14:paraId="0CB91FD9" w14:textId="77777777" w:rsidR="00A01789" w:rsidRPr="00F661C3" w:rsidRDefault="00A01789" w:rsidP="00A01789">
            <w:pPr>
              <w:pStyle w:val="ListParagraph"/>
              <w:rPr>
                <w:rFonts w:ascii="Arial" w:hAnsi="Arial" w:cs="Arial"/>
              </w:rPr>
            </w:pPr>
          </w:p>
        </w:tc>
        <w:tc>
          <w:tcPr>
            <w:tcW w:w="9356" w:type="dxa"/>
            <w:vAlign w:val="center"/>
          </w:tcPr>
          <w:p w14:paraId="3507880C" w14:textId="77777777" w:rsidR="00A01789" w:rsidRPr="004C3A0B" w:rsidRDefault="00A01789" w:rsidP="00A0178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A01789" w:rsidRPr="004C3A0B" w14:paraId="30DD2D6C" w14:textId="77777777" w:rsidTr="00A01789">
        <w:trPr>
          <w:trHeight w:val="492"/>
        </w:trPr>
        <w:tc>
          <w:tcPr>
            <w:tcW w:w="675" w:type="dxa"/>
            <w:shd w:val="clear" w:color="auto" w:fill="BFBFBF" w:themeFill="background1" w:themeFillShade="BF"/>
            <w:vAlign w:val="center"/>
          </w:tcPr>
          <w:p w14:paraId="44710250" w14:textId="77777777" w:rsidR="00A01789" w:rsidRPr="00650BE8" w:rsidRDefault="00A01789" w:rsidP="00A01789">
            <w:pPr>
              <w:pStyle w:val="ListParagraph"/>
              <w:rPr>
                <w:rFonts w:ascii="Arial" w:hAnsi="Arial" w:cs="Arial"/>
                <w:b/>
                <w:bCs/>
              </w:rPr>
            </w:pPr>
          </w:p>
        </w:tc>
        <w:tc>
          <w:tcPr>
            <w:tcW w:w="9356" w:type="dxa"/>
            <w:vAlign w:val="center"/>
          </w:tcPr>
          <w:p w14:paraId="3E729EB0" w14:textId="77777777" w:rsidR="00A01789" w:rsidRDefault="00A01789" w:rsidP="00A01789">
            <w:pPr>
              <w:rPr>
                <w:rFonts w:ascii="Arial" w:hAnsi="Arial" w:cs="Arial"/>
                <w:sz w:val="22"/>
                <w:szCs w:val="22"/>
              </w:rPr>
            </w:pPr>
          </w:p>
          <w:p w14:paraId="4E3EA7CB" w14:textId="77777777" w:rsidR="00A01789" w:rsidRDefault="00A01789" w:rsidP="00A0178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54B7F920" w14:textId="77777777" w:rsidR="00A01789" w:rsidRPr="004C3A0B" w:rsidRDefault="00A01789" w:rsidP="00A01789">
            <w:pPr>
              <w:rPr>
                <w:rFonts w:ascii="Arial" w:hAnsi="Arial" w:cs="Arial"/>
                <w:sz w:val="22"/>
                <w:szCs w:val="22"/>
              </w:rPr>
            </w:pPr>
          </w:p>
        </w:tc>
      </w:tr>
      <w:tr w:rsidR="00A01789" w:rsidRPr="004C3A0B" w14:paraId="2DABFB3A" w14:textId="77777777" w:rsidTr="00A01789">
        <w:trPr>
          <w:trHeight w:val="626"/>
        </w:trPr>
        <w:tc>
          <w:tcPr>
            <w:tcW w:w="675" w:type="dxa"/>
            <w:shd w:val="clear" w:color="auto" w:fill="BFBFBF" w:themeFill="background1" w:themeFillShade="BF"/>
            <w:vAlign w:val="center"/>
          </w:tcPr>
          <w:sdt>
            <w:sdtPr>
              <w:id w:val="1189257540"/>
              <w:showingPlcHdr/>
            </w:sdtPr>
            <w:sdtContent>
              <w:p w14:paraId="3024582F" w14:textId="77777777" w:rsidR="00A01789" w:rsidRPr="00F661C3" w:rsidRDefault="00A01789" w:rsidP="00A01789">
                <w:pPr>
                  <w:pStyle w:val="ListParagraph"/>
                  <w:numPr>
                    <w:ilvl w:val="0"/>
                    <w:numId w:val="28"/>
                  </w:numPr>
                  <w:jc w:val="center"/>
                  <w:rPr>
                    <w:rFonts w:ascii="Arial" w:hAnsi="Arial" w:cs="Arial"/>
                  </w:rPr>
                </w:pPr>
                <w:r>
                  <w:t xml:space="preserve">     </w:t>
                </w:r>
              </w:p>
            </w:sdtContent>
          </w:sdt>
        </w:tc>
        <w:tc>
          <w:tcPr>
            <w:tcW w:w="9356" w:type="dxa"/>
            <w:vAlign w:val="center"/>
          </w:tcPr>
          <w:p w14:paraId="7D57D5A4" w14:textId="77777777" w:rsidR="00A01789" w:rsidRPr="004C3A0B" w:rsidRDefault="00A01789" w:rsidP="00A0178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A01789" w:rsidRPr="004C3A0B" w14:paraId="3C869ED6" w14:textId="77777777" w:rsidTr="00A01789">
        <w:trPr>
          <w:trHeight w:val="968"/>
        </w:trPr>
        <w:tc>
          <w:tcPr>
            <w:tcW w:w="675" w:type="dxa"/>
            <w:shd w:val="clear" w:color="auto" w:fill="BFBFBF" w:themeFill="background1" w:themeFillShade="BF"/>
            <w:vAlign w:val="center"/>
          </w:tcPr>
          <w:sdt>
            <w:sdtPr>
              <w:id w:val="1030683582"/>
              <w:showingPlcHdr/>
            </w:sdtPr>
            <w:sdtContent>
              <w:p w14:paraId="39D1A348" w14:textId="77777777" w:rsidR="00A01789" w:rsidRPr="00F661C3" w:rsidRDefault="00A01789" w:rsidP="00A01789">
                <w:pPr>
                  <w:pStyle w:val="ListParagraph"/>
                  <w:numPr>
                    <w:ilvl w:val="0"/>
                    <w:numId w:val="28"/>
                  </w:numPr>
                  <w:jc w:val="center"/>
                  <w:rPr>
                    <w:rFonts w:ascii="Arial" w:hAnsi="Arial" w:cs="Arial"/>
                  </w:rPr>
                </w:pPr>
                <w:r>
                  <w:t xml:space="preserve">     </w:t>
                </w:r>
              </w:p>
            </w:sdtContent>
          </w:sdt>
        </w:tc>
        <w:tc>
          <w:tcPr>
            <w:tcW w:w="9356" w:type="dxa"/>
            <w:vAlign w:val="center"/>
          </w:tcPr>
          <w:p w14:paraId="3A71D860" w14:textId="77777777" w:rsidR="00A01789" w:rsidRPr="004C3A0B" w:rsidRDefault="00A01789" w:rsidP="00A0178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138847EB" w14:textId="77777777" w:rsidR="00A01789" w:rsidRPr="004C3A0B" w:rsidRDefault="00A01789" w:rsidP="00A01789">
      <w:pPr>
        <w:tabs>
          <w:tab w:val="left" w:pos="5103"/>
        </w:tabs>
        <w:rPr>
          <w:rFonts w:ascii="Arial" w:hAnsi="Arial" w:cs="Arial"/>
          <w:b/>
          <w:bCs/>
          <w:sz w:val="22"/>
          <w:szCs w:val="22"/>
        </w:rPr>
      </w:pPr>
    </w:p>
    <w:p w14:paraId="6E3BC37B" w14:textId="77777777" w:rsidR="00A01789" w:rsidRPr="004C3A0B" w:rsidRDefault="00A01789" w:rsidP="00A01789">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A01789" w:rsidRPr="004C3A0B" w14:paraId="5B373104" w14:textId="77777777" w:rsidTr="00A01789">
        <w:tc>
          <w:tcPr>
            <w:tcW w:w="10060" w:type="dxa"/>
            <w:shd w:val="clear" w:color="auto" w:fill="F2F2F2" w:themeFill="background1" w:themeFillShade="F2"/>
          </w:tcPr>
          <w:p w14:paraId="05C73FF8" w14:textId="77777777" w:rsidR="00A01789" w:rsidRPr="004C3A0B" w:rsidRDefault="00A01789" w:rsidP="00A01789">
            <w:pPr>
              <w:rPr>
                <w:rFonts w:ascii="Arial" w:hAnsi="Arial" w:cs="Arial"/>
                <w:b/>
                <w:sz w:val="22"/>
                <w:szCs w:val="22"/>
              </w:rPr>
            </w:pPr>
            <w:r w:rsidRPr="004C3A0B">
              <w:rPr>
                <w:rFonts w:ascii="Arial" w:hAnsi="Arial" w:cs="Arial"/>
                <w:b/>
                <w:sz w:val="22"/>
                <w:szCs w:val="22"/>
              </w:rPr>
              <w:t>RESEARCH STUDENTS AND STAFF ONLY</w:t>
            </w:r>
          </w:p>
          <w:p w14:paraId="47EDD15A" w14:textId="77777777" w:rsidR="00A01789" w:rsidRPr="004C3A0B" w:rsidRDefault="00A01789" w:rsidP="00A01789">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98555BF" w14:textId="77777777" w:rsidR="00A01789" w:rsidRPr="004C3A0B" w:rsidRDefault="00A01789" w:rsidP="00A01789">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F603BDE" w14:textId="77777777" w:rsidR="00A01789" w:rsidRPr="004C3A0B" w:rsidRDefault="00A01789" w:rsidP="00A01789">
      <w:pPr>
        <w:tabs>
          <w:tab w:val="left" w:pos="5103"/>
        </w:tabs>
        <w:rPr>
          <w:rFonts w:ascii="Arial" w:hAnsi="Arial" w:cs="Arial"/>
          <w:b/>
          <w:bCs/>
          <w:sz w:val="22"/>
          <w:szCs w:val="22"/>
        </w:rPr>
      </w:pPr>
    </w:p>
    <w:p w14:paraId="59E5B68C" w14:textId="77777777" w:rsidR="00A01789" w:rsidRPr="004C3A0B" w:rsidRDefault="00A01789" w:rsidP="00A01789">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5C98FF49" w14:textId="77777777" w:rsidR="00A01789" w:rsidRPr="004C3A0B" w:rsidRDefault="00A01789" w:rsidP="00A01789">
      <w:pPr>
        <w:tabs>
          <w:tab w:val="left" w:pos="5103"/>
        </w:tabs>
        <w:rPr>
          <w:rFonts w:ascii="Arial" w:hAnsi="Arial" w:cs="Arial"/>
          <w:bCs/>
          <w:sz w:val="22"/>
          <w:szCs w:val="22"/>
        </w:rPr>
      </w:pPr>
    </w:p>
    <w:p w14:paraId="748678F8" w14:textId="77777777" w:rsidR="00A01789" w:rsidRDefault="00A01789" w:rsidP="00A01789">
      <w:pPr>
        <w:tabs>
          <w:tab w:val="left" w:pos="5103"/>
        </w:tabs>
        <w:rPr>
          <w:rStyle w:val="Hyperlink"/>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65DBC00C" w14:textId="77777777" w:rsidR="00A01789" w:rsidRPr="004C3A0B" w:rsidRDefault="00A01789" w:rsidP="00A01789">
      <w:pPr>
        <w:tabs>
          <w:tab w:val="left" w:pos="5103"/>
        </w:tabs>
        <w:rPr>
          <w:rFonts w:ascii="Arial" w:hAnsi="Arial" w:cs="Arial"/>
          <w:bCs/>
          <w:sz w:val="22"/>
          <w:szCs w:val="22"/>
        </w:rPr>
      </w:pPr>
    </w:p>
    <w:p w14:paraId="3A63733D" w14:textId="77777777" w:rsidR="00A01789" w:rsidRPr="004C3A0B" w:rsidRDefault="00A01789" w:rsidP="00A01789">
      <w:pPr>
        <w:jc w:val="center"/>
        <w:rPr>
          <w:rFonts w:ascii="Arial" w:hAnsi="Arial" w:cs="Arial"/>
          <w:b/>
          <w:sz w:val="22"/>
          <w:szCs w:val="22"/>
        </w:rPr>
      </w:pPr>
      <w:r w:rsidRPr="004C3A0B">
        <w:rPr>
          <w:rFonts w:ascii="Arial" w:hAnsi="Arial" w:cs="Arial"/>
          <w:b/>
          <w:sz w:val="22"/>
          <w:szCs w:val="22"/>
        </w:rPr>
        <w:t>Application Process</w:t>
      </w:r>
    </w:p>
    <w:p w14:paraId="1448ADB3" w14:textId="77777777" w:rsidR="00A01789" w:rsidRPr="004C3A0B" w:rsidRDefault="00A01789" w:rsidP="00A01789">
      <w:pPr>
        <w:jc w:val="both"/>
        <w:rPr>
          <w:rFonts w:ascii="Arial" w:hAnsi="Arial" w:cs="Arial"/>
        </w:rPr>
      </w:pPr>
    </w:p>
    <w:p w14:paraId="433C6AE4" w14:textId="77777777" w:rsidR="00A01789" w:rsidRPr="004C3A0B" w:rsidRDefault="00A01789" w:rsidP="00A01789">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7"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Staff research directly in relation to personal study for taught undergraduate or Masters programmes should be submitted via the Faculty procedures explained below.</w:t>
      </w:r>
    </w:p>
    <w:p w14:paraId="7FDD95E0" w14:textId="77777777" w:rsidR="00A01789" w:rsidRPr="004C3A0B" w:rsidRDefault="00A01789" w:rsidP="00A01789">
      <w:pPr>
        <w:jc w:val="both"/>
        <w:rPr>
          <w:rFonts w:ascii="Arial" w:hAnsi="Arial" w:cs="Arial"/>
        </w:rPr>
      </w:pPr>
    </w:p>
    <w:p w14:paraId="72CBA589" w14:textId="77777777" w:rsidR="00A01789" w:rsidRPr="004C3A0B" w:rsidRDefault="00A01789" w:rsidP="00A01789">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099A8005" w14:textId="77777777" w:rsidR="00A01789" w:rsidRPr="004C3A0B" w:rsidRDefault="00A01789" w:rsidP="00A01789">
      <w:pPr>
        <w:jc w:val="both"/>
        <w:rPr>
          <w:rFonts w:ascii="Arial" w:hAnsi="Arial" w:cs="Arial"/>
        </w:rPr>
      </w:pPr>
    </w:p>
    <w:p w14:paraId="072DEE0D" w14:textId="77777777" w:rsidR="00A01789" w:rsidRPr="004C3A0B" w:rsidRDefault="00A01789" w:rsidP="00A01789">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08121EF9" w14:textId="77777777" w:rsidR="00A01789" w:rsidRPr="004C3A0B" w:rsidRDefault="00A01789" w:rsidP="00A01789">
      <w:pPr>
        <w:tabs>
          <w:tab w:val="left" w:pos="5103"/>
        </w:tabs>
        <w:jc w:val="both"/>
        <w:rPr>
          <w:rFonts w:ascii="Arial" w:hAnsi="Arial" w:cs="Arial"/>
          <w:b/>
          <w:bCs/>
        </w:rPr>
      </w:pPr>
    </w:p>
    <w:p w14:paraId="3A3AFD6A" w14:textId="77777777" w:rsidR="00A01789" w:rsidRPr="004C3A0B" w:rsidRDefault="00A01789" w:rsidP="00A01789">
      <w:pPr>
        <w:tabs>
          <w:tab w:val="left" w:pos="5103"/>
        </w:tabs>
        <w:jc w:val="both"/>
        <w:rPr>
          <w:rFonts w:ascii="Arial" w:hAnsi="Arial" w:cs="Arial"/>
          <w:b/>
          <w:bCs/>
        </w:rPr>
      </w:pPr>
      <w:r w:rsidRPr="004C3A0B">
        <w:rPr>
          <w:rFonts w:ascii="Arial" w:hAnsi="Arial" w:cs="Arial"/>
          <w:b/>
          <w:bCs/>
        </w:rPr>
        <w:t>Section A:  About You</w:t>
      </w:r>
    </w:p>
    <w:p w14:paraId="0418A5E0" w14:textId="77777777" w:rsidR="00A01789" w:rsidRPr="004C3A0B" w:rsidRDefault="00A01789" w:rsidP="00A01789">
      <w:pPr>
        <w:tabs>
          <w:tab w:val="left" w:pos="5103"/>
        </w:tabs>
        <w:jc w:val="both"/>
        <w:rPr>
          <w:rFonts w:ascii="Arial" w:hAnsi="Arial" w:cs="Arial"/>
          <w:bCs/>
        </w:rPr>
      </w:pPr>
      <w:r w:rsidRPr="004C3A0B">
        <w:rPr>
          <w:rFonts w:ascii="Arial" w:hAnsi="Arial" w:cs="Arial"/>
          <w:bCs/>
        </w:rPr>
        <w:t>Please complete all relevant sections</w:t>
      </w:r>
    </w:p>
    <w:p w14:paraId="40A03819" w14:textId="77777777" w:rsidR="00A01789" w:rsidRPr="004C3A0B" w:rsidRDefault="00A01789" w:rsidP="00A01789">
      <w:pPr>
        <w:tabs>
          <w:tab w:val="left" w:pos="5103"/>
        </w:tabs>
        <w:jc w:val="both"/>
        <w:rPr>
          <w:rFonts w:ascii="Arial" w:hAnsi="Arial" w:cs="Arial"/>
          <w:b/>
          <w:bCs/>
        </w:rPr>
      </w:pPr>
    </w:p>
    <w:p w14:paraId="5D94F9FC" w14:textId="77777777" w:rsidR="00A01789" w:rsidRPr="004C3A0B" w:rsidRDefault="00A01789" w:rsidP="00A01789">
      <w:pPr>
        <w:tabs>
          <w:tab w:val="left" w:pos="5103"/>
        </w:tabs>
        <w:jc w:val="both"/>
        <w:rPr>
          <w:rFonts w:ascii="Arial" w:hAnsi="Arial" w:cs="Arial"/>
          <w:b/>
          <w:bCs/>
        </w:rPr>
      </w:pPr>
      <w:r w:rsidRPr="004C3A0B">
        <w:rPr>
          <w:rFonts w:ascii="Arial" w:hAnsi="Arial" w:cs="Arial"/>
          <w:b/>
          <w:bCs/>
        </w:rPr>
        <w:t>Section B:  Approval for research activity</w:t>
      </w:r>
    </w:p>
    <w:p w14:paraId="37472FC2" w14:textId="77777777" w:rsidR="00A01789" w:rsidRPr="004C3A0B" w:rsidRDefault="00A01789" w:rsidP="00A01789">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40FFFEF1" w14:textId="77777777" w:rsidR="00A01789" w:rsidRPr="004C3A0B" w:rsidRDefault="00A01789" w:rsidP="00A01789">
      <w:pPr>
        <w:tabs>
          <w:tab w:val="left" w:pos="5103"/>
        </w:tabs>
        <w:jc w:val="both"/>
        <w:rPr>
          <w:rFonts w:ascii="Arial" w:hAnsi="Arial" w:cs="Arial"/>
          <w:bCs/>
          <w:sz w:val="12"/>
          <w:szCs w:val="12"/>
        </w:rPr>
      </w:pPr>
    </w:p>
    <w:p w14:paraId="37E438BF" w14:textId="77777777" w:rsidR="00A01789" w:rsidRPr="004C3A0B" w:rsidRDefault="00A01789" w:rsidP="00A01789">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961BF05" w14:textId="77777777" w:rsidR="00A01789" w:rsidRPr="004C3A0B" w:rsidRDefault="00A01789" w:rsidP="00A01789">
      <w:pPr>
        <w:pStyle w:val="ListParagraph"/>
        <w:numPr>
          <w:ilvl w:val="0"/>
          <w:numId w:val="24"/>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45E9EF2B" w14:textId="77777777" w:rsidR="00A01789" w:rsidRPr="004C3A0B" w:rsidRDefault="00A01789" w:rsidP="00A01789">
      <w:pPr>
        <w:pStyle w:val="ListParagraph"/>
        <w:numPr>
          <w:ilvl w:val="0"/>
          <w:numId w:val="24"/>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A8921FB" w14:textId="77777777" w:rsidR="00A01789" w:rsidRPr="004C3A0B" w:rsidRDefault="00A01789" w:rsidP="00A01789">
      <w:pPr>
        <w:pStyle w:val="ListParagraph"/>
        <w:numPr>
          <w:ilvl w:val="0"/>
          <w:numId w:val="24"/>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39E98076" w14:textId="77777777" w:rsidR="00A01789" w:rsidRPr="004C3A0B" w:rsidRDefault="00A01789" w:rsidP="00A01789">
      <w:pPr>
        <w:tabs>
          <w:tab w:val="left" w:pos="5103"/>
        </w:tabs>
        <w:jc w:val="both"/>
        <w:rPr>
          <w:rFonts w:ascii="Arial" w:hAnsi="Arial" w:cs="Arial"/>
          <w:bCs/>
        </w:rPr>
      </w:pPr>
    </w:p>
    <w:p w14:paraId="4DF20662" w14:textId="77777777" w:rsidR="00A01789" w:rsidRPr="004C3A0B" w:rsidRDefault="00A01789" w:rsidP="00A01789">
      <w:pPr>
        <w:tabs>
          <w:tab w:val="left" w:pos="5103"/>
        </w:tabs>
        <w:jc w:val="both"/>
        <w:rPr>
          <w:rFonts w:ascii="Arial" w:hAnsi="Arial" w:cs="Arial"/>
          <w:b/>
          <w:bCs/>
        </w:rPr>
      </w:pPr>
      <w:r w:rsidRPr="004C3A0B">
        <w:rPr>
          <w:rFonts w:ascii="Arial" w:hAnsi="Arial" w:cs="Arial"/>
          <w:b/>
          <w:bCs/>
        </w:rPr>
        <w:t>Section C:  External Ethical Guidance materials</w:t>
      </w:r>
    </w:p>
    <w:p w14:paraId="58EBBD6F" w14:textId="77777777" w:rsidR="00A01789" w:rsidRPr="004C3A0B" w:rsidRDefault="00A01789" w:rsidP="00A01789">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66CF3160" w14:textId="77777777" w:rsidR="00A01789" w:rsidRPr="004C3A0B" w:rsidRDefault="00A01789" w:rsidP="00A01789">
      <w:pPr>
        <w:tabs>
          <w:tab w:val="left" w:pos="5103"/>
        </w:tabs>
        <w:jc w:val="both"/>
        <w:rPr>
          <w:rFonts w:ascii="Arial" w:hAnsi="Arial" w:cs="Arial"/>
          <w:bCs/>
        </w:rPr>
      </w:pPr>
    </w:p>
    <w:p w14:paraId="35A618DA" w14:textId="77777777" w:rsidR="00A01789" w:rsidRPr="004C3A0B" w:rsidRDefault="00A01789" w:rsidP="00A01789">
      <w:pPr>
        <w:tabs>
          <w:tab w:val="left" w:pos="5103"/>
        </w:tabs>
        <w:jc w:val="both"/>
        <w:rPr>
          <w:rFonts w:ascii="Arial" w:hAnsi="Arial" w:cs="Arial"/>
          <w:b/>
          <w:bCs/>
        </w:rPr>
      </w:pPr>
      <w:r w:rsidRPr="004C3A0B">
        <w:rPr>
          <w:rFonts w:ascii="Arial" w:hAnsi="Arial" w:cs="Arial"/>
          <w:b/>
          <w:bCs/>
        </w:rPr>
        <w:t>Section D:  External Collaborative Research Activity</w:t>
      </w:r>
    </w:p>
    <w:p w14:paraId="40142907" w14:textId="77777777" w:rsidR="00A01789" w:rsidRPr="004C3A0B" w:rsidRDefault="00A01789" w:rsidP="00A01789">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6076D678" w14:textId="77777777" w:rsidR="00A01789" w:rsidRPr="004C3A0B" w:rsidRDefault="00A01789" w:rsidP="00A01789">
      <w:pPr>
        <w:tabs>
          <w:tab w:val="left" w:pos="5103"/>
        </w:tabs>
        <w:jc w:val="both"/>
        <w:rPr>
          <w:rFonts w:ascii="Arial" w:hAnsi="Arial" w:cs="Arial"/>
          <w:bCs/>
        </w:rPr>
      </w:pPr>
    </w:p>
    <w:p w14:paraId="4A0EAD22" w14:textId="77777777" w:rsidR="00A01789" w:rsidRPr="004C3A0B" w:rsidRDefault="00A01789" w:rsidP="00A01789">
      <w:pPr>
        <w:tabs>
          <w:tab w:val="left" w:pos="5103"/>
        </w:tabs>
        <w:jc w:val="both"/>
        <w:rPr>
          <w:rFonts w:ascii="Arial" w:hAnsi="Arial" w:cs="Arial"/>
          <w:b/>
          <w:bCs/>
        </w:rPr>
      </w:pPr>
      <w:r w:rsidRPr="004C3A0B">
        <w:rPr>
          <w:rFonts w:ascii="Arial" w:hAnsi="Arial" w:cs="Arial"/>
          <w:b/>
          <w:bCs/>
        </w:rPr>
        <w:t>Section E:  Details of Research Activity</w:t>
      </w:r>
    </w:p>
    <w:p w14:paraId="3014CEA3" w14:textId="77777777" w:rsidR="00A01789" w:rsidRDefault="00A01789" w:rsidP="00A01789">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9482286" w14:textId="77777777" w:rsidR="00A01789" w:rsidRPr="004C3A0B" w:rsidRDefault="00A01789" w:rsidP="00A01789">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F614A51" w14:textId="77777777" w:rsidR="00A01789" w:rsidRDefault="00A01789" w:rsidP="00A01789">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26CE4E2" w14:textId="77777777" w:rsidR="00A01789" w:rsidRDefault="00A01789" w:rsidP="00A01789">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06959BAE" w14:textId="77777777" w:rsidR="00A01789" w:rsidRDefault="00A01789" w:rsidP="00A01789">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34821311" w14:textId="77777777" w:rsidR="00A01789" w:rsidRPr="004C3A0B" w:rsidRDefault="00A01789" w:rsidP="00A01789">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7D223722" w14:textId="77777777" w:rsidR="00A01789" w:rsidRDefault="00A01789" w:rsidP="00A01789">
      <w:pPr>
        <w:tabs>
          <w:tab w:val="left" w:pos="5103"/>
        </w:tabs>
        <w:jc w:val="both"/>
        <w:rPr>
          <w:rFonts w:ascii="Arial" w:hAnsi="Arial" w:cs="Arial"/>
          <w:b/>
          <w:bCs/>
        </w:rPr>
      </w:pPr>
    </w:p>
    <w:p w14:paraId="24AA09E4" w14:textId="77777777" w:rsidR="00A01789" w:rsidRDefault="00A01789" w:rsidP="00A01789">
      <w:pPr>
        <w:tabs>
          <w:tab w:val="left" w:pos="5103"/>
        </w:tabs>
        <w:jc w:val="both"/>
        <w:rPr>
          <w:rFonts w:ascii="Arial" w:hAnsi="Arial" w:cs="Arial"/>
          <w:b/>
          <w:bCs/>
        </w:rPr>
      </w:pPr>
    </w:p>
    <w:p w14:paraId="2A4A3118" w14:textId="77777777" w:rsidR="00A01789" w:rsidRDefault="00A01789" w:rsidP="00A01789">
      <w:pPr>
        <w:tabs>
          <w:tab w:val="left" w:pos="5103"/>
        </w:tabs>
        <w:jc w:val="both"/>
        <w:rPr>
          <w:rFonts w:ascii="Arial" w:hAnsi="Arial" w:cs="Arial"/>
          <w:b/>
          <w:bCs/>
        </w:rPr>
      </w:pPr>
    </w:p>
    <w:p w14:paraId="7B4A2135" w14:textId="77777777" w:rsidR="00A01789" w:rsidRDefault="00A01789" w:rsidP="00A01789">
      <w:pPr>
        <w:tabs>
          <w:tab w:val="left" w:pos="5103"/>
        </w:tabs>
        <w:jc w:val="both"/>
        <w:rPr>
          <w:rFonts w:ascii="Arial" w:hAnsi="Arial" w:cs="Arial"/>
          <w:b/>
          <w:bCs/>
        </w:rPr>
      </w:pPr>
    </w:p>
    <w:p w14:paraId="65E8F6FF" w14:textId="77777777" w:rsidR="00A01789" w:rsidRPr="004C3A0B" w:rsidRDefault="00A01789" w:rsidP="00A01789">
      <w:pPr>
        <w:tabs>
          <w:tab w:val="left" w:pos="5103"/>
        </w:tabs>
        <w:jc w:val="both"/>
        <w:rPr>
          <w:rFonts w:ascii="Arial" w:hAnsi="Arial" w:cs="Arial"/>
          <w:b/>
          <w:bCs/>
        </w:rPr>
      </w:pPr>
    </w:p>
    <w:p w14:paraId="35588182" w14:textId="77777777" w:rsidR="00A01789" w:rsidRPr="004C3A0B" w:rsidRDefault="00A01789" w:rsidP="00A01789">
      <w:pPr>
        <w:tabs>
          <w:tab w:val="left" w:pos="5103"/>
        </w:tabs>
        <w:jc w:val="both"/>
        <w:rPr>
          <w:rFonts w:ascii="Arial" w:hAnsi="Arial" w:cs="Arial"/>
          <w:b/>
          <w:bCs/>
        </w:rPr>
      </w:pPr>
      <w:r w:rsidRPr="004C3A0B">
        <w:rPr>
          <w:rFonts w:ascii="Arial" w:hAnsi="Arial" w:cs="Arial"/>
          <w:b/>
          <w:bCs/>
        </w:rPr>
        <w:t>Section F:  Scope of Research Activity</w:t>
      </w:r>
    </w:p>
    <w:p w14:paraId="1F6D2F25" w14:textId="77777777" w:rsidR="00A01789" w:rsidRPr="004C3A0B" w:rsidRDefault="00A01789" w:rsidP="00A01789">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3AB66CE4" w14:textId="77777777" w:rsidR="00A01789" w:rsidRPr="004C3A0B" w:rsidRDefault="00A01789" w:rsidP="00A01789">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37C477D" w14:textId="77777777" w:rsidR="00A01789" w:rsidRDefault="00A01789" w:rsidP="00A01789">
      <w:pPr>
        <w:tabs>
          <w:tab w:val="left" w:pos="5103"/>
        </w:tabs>
        <w:jc w:val="both"/>
        <w:rPr>
          <w:rFonts w:ascii="Arial" w:hAnsi="Arial" w:cs="Arial"/>
          <w:b/>
          <w:bCs/>
        </w:rPr>
      </w:pPr>
    </w:p>
    <w:p w14:paraId="51CF4606" w14:textId="77777777" w:rsidR="00A01789" w:rsidRPr="004C3A0B" w:rsidRDefault="00A01789" w:rsidP="00A01789">
      <w:pPr>
        <w:tabs>
          <w:tab w:val="left" w:pos="5103"/>
        </w:tabs>
        <w:jc w:val="both"/>
        <w:rPr>
          <w:rFonts w:ascii="Arial" w:hAnsi="Arial" w:cs="Arial"/>
          <w:b/>
          <w:bCs/>
        </w:rPr>
      </w:pPr>
      <w:r w:rsidRPr="004C3A0B">
        <w:rPr>
          <w:rFonts w:ascii="Arial" w:hAnsi="Arial" w:cs="Arial"/>
          <w:b/>
          <w:bCs/>
        </w:rPr>
        <w:t>Section G:  Intended Participants</w:t>
      </w:r>
    </w:p>
    <w:p w14:paraId="17BE3630" w14:textId="77777777" w:rsidR="00A01789" w:rsidRPr="004C3A0B" w:rsidRDefault="00A01789" w:rsidP="00A01789">
      <w:pPr>
        <w:tabs>
          <w:tab w:val="left" w:pos="5103"/>
        </w:tabs>
        <w:jc w:val="both"/>
        <w:rPr>
          <w:rFonts w:ascii="Arial" w:hAnsi="Arial" w:cs="Arial"/>
          <w:bCs/>
        </w:rPr>
      </w:pPr>
      <w:r w:rsidRPr="004C3A0B">
        <w:rPr>
          <w:rFonts w:ascii="Arial" w:hAnsi="Arial" w:cs="Arial"/>
          <w:bCs/>
        </w:rPr>
        <w:t>Please tick all categories that might apply.</w:t>
      </w:r>
    </w:p>
    <w:p w14:paraId="77319964" w14:textId="77777777" w:rsidR="00A01789" w:rsidRPr="004C3A0B" w:rsidRDefault="00A01789" w:rsidP="00A01789">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4D675E2" w14:textId="77777777" w:rsidR="00A01789" w:rsidRPr="004C3A0B" w:rsidRDefault="00A01789" w:rsidP="00A01789">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72752FF2" w14:textId="77777777" w:rsidR="00A01789" w:rsidRPr="004C3A0B" w:rsidRDefault="00A01789" w:rsidP="00A01789">
      <w:pPr>
        <w:tabs>
          <w:tab w:val="left" w:pos="5103"/>
        </w:tabs>
        <w:jc w:val="both"/>
        <w:rPr>
          <w:rFonts w:ascii="Arial" w:hAnsi="Arial" w:cs="Arial"/>
          <w:bCs/>
        </w:rPr>
      </w:pPr>
    </w:p>
    <w:p w14:paraId="14BD56BF" w14:textId="77777777" w:rsidR="00A01789" w:rsidRPr="004C3A0B" w:rsidRDefault="00A01789" w:rsidP="00A01789">
      <w:pPr>
        <w:tabs>
          <w:tab w:val="left" w:pos="5103"/>
        </w:tabs>
        <w:jc w:val="both"/>
        <w:rPr>
          <w:rFonts w:ascii="Arial" w:hAnsi="Arial" w:cs="Arial"/>
          <w:b/>
          <w:bCs/>
        </w:rPr>
      </w:pPr>
      <w:r w:rsidRPr="004C3A0B">
        <w:rPr>
          <w:rFonts w:ascii="Arial" w:hAnsi="Arial" w:cs="Arial"/>
          <w:b/>
          <w:bCs/>
        </w:rPr>
        <w:t>Section H:  Anticipate Risks</w:t>
      </w:r>
    </w:p>
    <w:p w14:paraId="3EB58C5E" w14:textId="77777777" w:rsidR="00A01789" w:rsidRPr="004C3A0B" w:rsidRDefault="00A01789" w:rsidP="00A01789">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5D6C7B7" w14:textId="77777777" w:rsidR="00A01789" w:rsidRPr="004C3A0B" w:rsidRDefault="00A01789" w:rsidP="00A01789">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BB8A1F5" w14:textId="77777777" w:rsidR="00A01789" w:rsidRPr="004C3A0B" w:rsidRDefault="00A01789" w:rsidP="00A01789">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6529EBC0" w14:textId="77777777" w:rsidR="00A01789" w:rsidRPr="004C3A0B" w:rsidRDefault="00A01789" w:rsidP="00A01789">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144603FD" w14:textId="77777777" w:rsidR="00A01789" w:rsidRPr="004C3A0B" w:rsidRDefault="00A01789" w:rsidP="00A01789">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5D13AF37" w14:textId="77777777" w:rsidR="00A01789" w:rsidRPr="00CA0057" w:rsidRDefault="00A01789" w:rsidP="00A01789">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35B48F" w14:textId="77777777" w:rsidR="00A01789" w:rsidRPr="00CA0057" w:rsidRDefault="00A01789" w:rsidP="00A01789">
      <w:pPr>
        <w:pStyle w:val="ListParagraph"/>
        <w:numPr>
          <w:ilvl w:val="0"/>
          <w:numId w:val="27"/>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425CBB26" w14:textId="77777777" w:rsidR="00A01789" w:rsidRPr="00CA0057" w:rsidRDefault="00A01789" w:rsidP="00A01789">
      <w:pPr>
        <w:pStyle w:val="ListParagraph"/>
        <w:numPr>
          <w:ilvl w:val="0"/>
          <w:numId w:val="27"/>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7A847B8A" w14:textId="77777777" w:rsidR="00A01789" w:rsidRPr="00CA0057" w:rsidRDefault="00A01789" w:rsidP="00A01789">
      <w:pPr>
        <w:pStyle w:val="ListParagraph"/>
        <w:numPr>
          <w:ilvl w:val="0"/>
          <w:numId w:val="27"/>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7845C10" w14:textId="77777777" w:rsidR="00A01789" w:rsidRPr="00CA0057" w:rsidRDefault="00A01789" w:rsidP="00A01789">
      <w:pPr>
        <w:pStyle w:val="ListParagraph"/>
        <w:numPr>
          <w:ilvl w:val="0"/>
          <w:numId w:val="27"/>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BCCA043" w14:textId="77777777" w:rsidR="00A01789" w:rsidRPr="00CA0057" w:rsidRDefault="00A01789" w:rsidP="00A01789">
      <w:pPr>
        <w:pStyle w:val="ListParagraph"/>
        <w:numPr>
          <w:ilvl w:val="0"/>
          <w:numId w:val="27"/>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42D0B00" w14:textId="77777777" w:rsidR="00A01789" w:rsidRDefault="00A01789" w:rsidP="00A01789">
      <w:pPr>
        <w:contextualSpacing/>
        <w:jc w:val="both"/>
        <w:rPr>
          <w:rFonts w:ascii="Arial" w:eastAsiaTheme="minorHAnsi" w:hAnsi="Arial" w:cs="Arial"/>
          <w:b/>
        </w:rPr>
      </w:pPr>
    </w:p>
    <w:p w14:paraId="3F0BBE9D" w14:textId="77777777" w:rsidR="00A01789" w:rsidRPr="004C3A0B" w:rsidRDefault="00A01789" w:rsidP="00A01789">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409C6F0B" w14:textId="77777777" w:rsidR="00A01789" w:rsidRPr="004C3A0B" w:rsidRDefault="00A01789" w:rsidP="00A01789">
      <w:pPr>
        <w:contextualSpacing/>
        <w:jc w:val="both"/>
        <w:rPr>
          <w:rFonts w:ascii="Arial" w:eastAsiaTheme="minorHAnsi" w:hAnsi="Arial" w:cs="Arial"/>
        </w:rPr>
      </w:pPr>
    </w:p>
    <w:p w14:paraId="4C5CC2F3" w14:textId="77777777" w:rsidR="00A01789" w:rsidRPr="004C3A0B" w:rsidRDefault="00A01789" w:rsidP="00A01789">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1DAFC8D5" w14:textId="77777777" w:rsidR="00A01789" w:rsidRDefault="00A01789" w:rsidP="00A01789">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BB86413" w14:textId="77777777" w:rsidR="00A01789" w:rsidRDefault="00A01789" w:rsidP="00A01789">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6BE41ECA" w14:textId="77777777" w:rsidR="00A01789" w:rsidRPr="004C3A0B" w:rsidRDefault="00A01789" w:rsidP="00A01789">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297E2F2F" w14:textId="77777777" w:rsidR="00A01789" w:rsidRDefault="00A01789" w:rsidP="00A01789">
      <w:pPr>
        <w:jc w:val="both"/>
        <w:rPr>
          <w:rFonts w:ascii="Arial" w:hAnsi="Arial" w:cs="Arial"/>
        </w:rPr>
      </w:pPr>
    </w:p>
    <w:p w14:paraId="68E4E507" w14:textId="77777777" w:rsidR="00A01789" w:rsidRPr="004C3A0B" w:rsidRDefault="00A01789" w:rsidP="00A01789">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0333E45" w14:textId="77777777" w:rsidR="00A01789" w:rsidRDefault="00A01789" w:rsidP="00A01789">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38E8B927" w14:textId="77777777" w:rsidR="00A01789" w:rsidRPr="004C3A0B" w:rsidRDefault="00A01789" w:rsidP="00A01789">
      <w:pPr>
        <w:jc w:val="both"/>
        <w:rPr>
          <w:rFonts w:ascii="Arial" w:hAnsi="Arial" w:cs="Arial"/>
        </w:rPr>
      </w:pPr>
    </w:p>
    <w:p w14:paraId="5313F013" w14:textId="77777777" w:rsidR="00A01789" w:rsidRDefault="00A01789" w:rsidP="00A01789">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EEDD9C0" w14:textId="77777777" w:rsidR="00A01789" w:rsidRPr="004C3A0B" w:rsidRDefault="00A01789" w:rsidP="00A01789">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4C3A0B">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5C77437" w14:textId="77777777" w:rsidR="00A01789" w:rsidRPr="004C3A0B" w:rsidRDefault="00A01789" w:rsidP="00A01789">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0FC2372D" w14:textId="77777777" w:rsidR="00A01789" w:rsidRPr="004C3A0B" w:rsidRDefault="00A01789" w:rsidP="00A01789">
      <w:pPr>
        <w:jc w:val="both"/>
        <w:rPr>
          <w:rFonts w:ascii="Arial" w:eastAsiaTheme="minorHAnsi" w:hAnsi="Arial" w:cs="Arial"/>
        </w:rPr>
      </w:pPr>
    </w:p>
    <w:p w14:paraId="28CB80FB" w14:textId="77777777" w:rsidR="00A01789" w:rsidRPr="004C3A0B" w:rsidRDefault="00A01789" w:rsidP="00A01789">
      <w:pPr>
        <w:jc w:val="both"/>
        <w:rPr>
          <w:rFonts w:ascii="Arial" w:eastAsiaTheme="minorHAnsi" w:hAnsi="Arial" w:cs="Arial"/>
          <w:b/>
        </w:rPr>
      </w:pPr>
      <w:r w:rsidRPr="004C3A0B">
        <w:rPr>
          <w:rFonts w:ascii="Arial" w:eastAsiaTheme="minorHAnsi" w:hAnsi="Arial" w:cs="Arial"/>
          <w:b/>
        </w:rPr>
        <w:t>Section K:  Declaration</w:t>
      </w:r>
    </w:p>
    <w:p w14:paraId="221FE98A" w14:textId="77777777" w:rsidR="00A01789" w:rsidRPr="004C3A0B" w:rsidRDefault="00A01789" w:rsidP="00A01789">
      <w:pPr>
        <w:jc w:val="both"/>
        <w:rPr>
          <w:rFonts w:ascii="Arial" w:eastAsiaTheme="minorHAnsi" w:hAnsi="Arial" w:cs="Arial"/>
        </w:rPr>
      </w:pPr>
      <w:r w:rsidRPr="004C3A0B">
        <w:rPr>
          <w:rFonts w:ascii="Arial" w:eastAsiaTheme="minorHAnsi" w:hAnsi="Arial" w:cs="Arial"/>
        </w:rPr>
        <w:t>Ensure the appropriate countersignatures have been provided</w:t>
      </w:r>
    </w:p>
    <w:p w14:paraId="3D4F0A21" w14:textId="77777777" w:rsidR="00A01789" w:rsidRPr="00D77DFD" w:rsidRDefault="00A01789" w:rsidP="00A01789">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1C447A45" w14:textId="77777777" w:rsidR="00A01789" w:rsidRPr="00D77DFD" w:rsidRDefault="00A01789" w:rsidP="00A01789">
      <w:pPr>
        <w:jc w:val="both"/>
        <w:rPr>
          <w:rFonts w:ascii="Arial" w:hAnsi="Arial" w:cs="Arial"/>
        </w:rPr>
      </w:pPr>
    </w:p>
    <w:p w14:paraId="0A135A39" w14:textId="77777777" w:rsidR="00A01789" w:rsidRPr="00D77DFD" w:rsidRDefault="00A01789" w:rsidP="00A01789">
      <w:pPr>
        <w:jc w:val="both"/>
        <w:rPr>
          <w:rFonts w:ascii="Arial" w:hAnsi="Arial" w:cs="Arial"/>
        </w:rPr>
      </w:pPr>
    </w:p>
    <w:p w14:paraId="2378F62E" w14:textId="77777777" w:rsidR="00A01789" w:rsidRPr="00D77DFD" w:rsidRDefault="00A01789" w:rsidP="00A01789">
      <w:pPr>
        <w:jc w:val="both"/>
        <w:rPr>
          <w:rFonts w:ascii="Arial" w:hAnsi="Arial" w:cs="Arial"/>
        </w:rPr>
      </w:pPr>
    </w:p>
    <w:p w14:paraId="72890266" w14:textId="77777777" w:rsidR="00A01789" w:rsidRPr="00D77DFD" w:rsidRDefault="00A01789" w:rsidP="00A01789">
      <w:pPr>
        <w:jc w:val="both"/>
        <w:rPr>
          <w:rFonts w:ascii="Arial" w:hAnsi="Arial" w:cs="Arial"/>
        </w:rPr>
      </w:pPr>
    </w:p>
    <w:p w14:paraId="0D2DEC08" w14:textId="77777777" w:rsidR="00A01789" w:rsidRPr="00D77DFD" w:rsidRDefault="00A01789" w:rsidP="00A01789">
      <w:pPr>
        <w:jc w:val="both"/>
        <w:rPr>
          <w:rFonts w:ascii="Arial" w:hAnsi="Arial" w:cs="Arial"/>
          <w:sz w:val="22"/>
          <w:szCs w:val="22"/>
        </w:rPr>
      </w:pPr>
    </w:p>
    <w:p w14:paraId="6C39AFB7" w14:textId="77777777" w:rsidR="00096BB5" w:rsidRPr="00096BB5" w:rsidRDefault="00096BB5" w:rsidP="00096BB5"/>
    <w:p w14:paraId="1453E843" w14:textId="77777777" w:rsidR="00096BB5" w:rsidRPr="00096BB5" w:rsidRDefault="00096BB5" w:rsidP="00096BB5"/>
    <w:p w14:paraId="545AE0F0" w14:textId="77777777" w:rsidR="00096BB5" w:rsidRPr="00096BB5" w:rsidRDefault="00096BB5" w:rsidP="00096BB5"/>
    <w:p w14:paraId="315AFF3F" w14:textId="77777777" w:rsidR="00096BB5" w:rsidRPr="00096BB5" w:rsidRDefault="00096BB5" w:rsidP="00096BB5"/>
    <w:p w14:paraId="6DDF2DAD" w14:textId="14E34319" w:rsidR="00096BB5" w:rsidRPr="00096BB5" w:rsidRDefault="00401271" w:rsidP="00096BB5">
      <w:r>
        <w:rPr>
          <w:noProof/>
        </w:rPr>
        <mc:AlternateContent>
          <mc:Choice Requires="wps">
            <w:drawing>
              <wp:anchor distT="0" distB="0" distL="114300" distR="114300" simplePos="0" relativeHeight="251663360" behindDoc="0" locked="0" layoutInCell="1" allowOverlap="1" wp14:anchorId="6D91CEF3" wp14:editId="1A33A34E">
                <wp:simplePos x="0" y="0"/>
                <wp:positionH relativeFrom="column">
                  <wp:posOffset>-1028700</wp:posOffset>
                </wp:positionH>
                <wp:positionV relativeFrom="paragraph">
                  <wp:posOffset>-685800</wp:posOffset>
                </wp:positionV>
                <wp:extent cx="4114800" cy="571500"/>
                <wp:effectExtent l="0" t="0" r="0" b="12700"/>
                <wp:wrapSquare wrapText="bothSides"/>
                <wp:docPr id="9" name="Text Box 9"/>
                <wp:cNvGraphicFramePr/>
                <a:graphic xmlns:a="http://schemas.openxmlformats.org/drawingml/2006/main">
                  <a:graphicData uri="http://schemas.microsoft.com/office/word/2010/wordprocessingShape">
                    <wps:wsp>
                      <wps:cNvSpPr txBox="1"/>
                      <wps:spPr>
                        <a:xfrm>
                          <a:off x="0" y="0"/>
                          <a:ext cx="41148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1D731BC" w14:textId="15508394" w:rsidR="009E4A1E" w:rsidRPr="00401271" w:rsidRDefault="009E4A1E">
                            <w:pPr>
                              <w:rPr>
                                <w:rFonts w:asciiTheme="majorHAnsi" w:hAnsiTheme="majorHAnsi"/>
                                <w:sz w:val="28"/>
                                <w:szCs w:val="28"/>
                              </w:rPr>
                            </w:pPr>
                            <w:r w:rsidRPr="00401271">
                              <w:rPr>
                                <w:rFonts w:asciiTheme="majorHAnsi" w:hAnsiTheme="majorHAnsi"/>
                                <w:sz w:val="28"/>
                                <w:szCs w:val="28"/>
                              </w:rPr>
                              <w:t>Appendix 5 – Parent/ Guardian Consent 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9" o:spid="_x0000_s1030" type="#_x0000_t202" style="position:absolute;margin-left:-80.95pt;margin-top:-53.95pt;width:324pt;height:4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" filled="f" stroked="f">
                <v:textbox>
                  <w:txbxContent>
                    <w:p w14:paraId="21D731BC" w14:textId="15508394" w:rsidR="009E4A1E" w:rsidRPr="00401271" w:rsidRDefault="009E4A1E">
                      <w:pPr>
                        <w:rPr>
                          <w:rFonts w:asciiTheme="majorHAnsi" w:hAnsiTheme="majorHAnsi"/>
                          <w:sz w:val="28"/>
                          <w:szCs w:val="28"/>
                        </w:rPr>
                      </w:pPr>
                      <w:r w:rsidRPr="00401271">
                        <w:rPr>
                          <w:rFonts w:asciiTheme="majorHAnsi" w:hAnsiTheme="majorHAnsi"/>
                          <w:sz w:val="28"/>
                          <w:szCs w:val="28"/>
                        </w:rPr>
                        <w:t>Appendix 5 – Parent/ Guardian Consent Form</w:t>
                      </w:r>
                    </w:p>
                  </w:txbxContent>
                </v:textbox>
                <w10:wrap type="square"/>
              </v:shape>
            </w:pict>
          </mc:Fallback>
        </mc:AlternateContent>
      </w:r>
      <w:r w:rsidR="00A01789">
        <w:rPr>
          <w:noProof/>
        </w:rPr>
        <w:drawing>
          <wp:anchor distT="0" distB="0" distL="114300" distR="114300" simplePos="0" relativeHeight="251658240" behindDoc="0" locked="0" layoutInCell="1" allowOverlap="1" wp14:anchorId="3A7E0B4C" wp14:editId="07E63050">
            <wp:simplePos x="0" y="0"/>
            <wp:positionH relativeFrom="column">
              <wp:posOffset>-914400</wp:posOffset>
            </wp:positionH>
            <wp:positionV relativeFrom="paragraph">
              <wp:posOffset>114300</wp:posOffset>
            </wp:positionV>
            <wp:extent cx="7040880" cy="8458200"/>
            <wp:effectExtent l="0" t="0" r="0" b="0"/>
            <wp:wrapTight wrapText="bothSides">
              <wp:wrapPolygon edited="0">
                <wp:start x="0" y="0"/>
                <wp:lineTo x="0" y="21535"/>
                <wp:lineTo x="21506" y="21535"/>
                <wp:lineTo x="2150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4-14 at 19.55.12.png"/>
                    <pic:cNvPicPr/>
                  </pic:nvPicPr>
                  <pic:blipFill>
                    <a:blip r:embed="rId18">
                      <a:extLst>
                        <a:ext uri="{28A0092B-C50C-407E-A947-70E740481C1C}">
                          <a14:useLocalDpi xmlns:a14="http://schemas.microsoft.com/office/drawing/2010/main" val="0"/>
                        </a:ext>
                      </a:extLst>
                    </a:blip>
                    <a:stretch>
                      <a:fillRect/>
                    </a:stretch>
                  </pic:blipFill>
                  <pic:spPr>
                    <a:xfrm>
                      <a:off x="0" y="0"/>
                      <a:ext cx="7040880" cy="8458200"/>
                    </a:xfrm>
                    <a:prstGeom prst="rect">
                      <a:avLst/>
                    </a:prstGeom>
                  </pic:spPr>
                </pic:pic>
              </a:graphicData>
            </a:graphic>
            <wp14:sizeRelH relativeFrom="page">
              <wp14:pctWidth>0</wp14:pctWidth>
            </wp14:sizeRelH>
            <wp14:sizeRelV relativeFrom="page">
              <wp14:pctHeight>0</wp14:pctHeight>
            </wp14:sizeRelV>
          </wp:anchor>
        </w:drawing>
      </w:r>
    </w:p>
    <w:p w14:paraId="578158C0" w14:textId="7B5FAC1F" w:rsidR="00096BB5" w:rsidRPr="00096BB5" w:rsidRDefault="00096BB5" w:rsidP="00096BB5"/>
    <w:p w14:paraId="01316FBB" w14:textId="77777777" w:rsidR="00096BB5" w:rsidRPr="00096BB5" w:rsidRDefault="00096BB5" w:rsidP="00096BB5"/>
    <w:p w14:paraId="430FD61B" w14:textId="77777777" w:rsidR="00096BB5" w:rsidRPr="00096BB5" w:rsidRDefault="00096BB5" w:rsidP="00096BB5"/>
    <w:p w14:paraId="71C88A99" w14:textId="77777777" w:rsidR="00096BB5" w:rsidRPr="00096BB5" w:rsidRDefault="00096BB5" w:rsidP="00096BB5"/>
    <w:p w14:paraId="2643A933" w14:textId="77777777" w:rsidR="00096BB5" w:rsidRPr="00096BB5" w:rsidRDefault="00096BB5" w:rsidP="00096BB5"/>
    <w:p w14:paraId="1050D3E7" w14:textId="77777777" w:rsidR="00096BB5" w:rsidRPr="00096BB5" w:rsidRDefault="00096BB5" w:rsidP="00096BB5"/>
    <w:p w14:paraId="6C6C0B62" w14:textId="77777777" w:rsidR="00096BB5" w:rsidRPr="00096BB5" w:rsidRDefault="00096BB5" w:rsidP="00096BB5"/>
    <w:p w14:paraId="27D4E148" w14:textId="77777777" w:rsidR="00096BB5" w:rsidRPr="00096BB5" w:rsidRDefault="00096BB5" w:rsidP="00096BB5"/>
    <w:p w14:paraId="3FC7BBA7" w14:textId="77777777" w:rsidR="00096BB5" w:rsidRPr="00096BB5" w:rsidRDefault="00096BB5" w:rsidP="00096BB5"/>
    <w:p w14:paraId="22E9F816" w14:textId="77777777" w:rsidR="00096BB5" w:rsidRPr="00096BB5" w:rsidRDefault="00096BB5" w:rsidP="00096BB5"/>
    <w:p w14:paraId="7E072317" w14:textId="77777777" w:rsidR="00096BB5" w:rsidRPr="00096BB5" w:rsidRDefault="00096BB5" w:rsidP="00096BB5"/>
    <w:p w14:paraId="3419D5B6" w14:textId="72DA1DB7" w:rsidR="00096BB5" w:rsidRDefault="00096BB5" w:rsidP="00096BB5"/>
    <w:p w14:paraId="34B2F921" w14:textId="510C465F" w:rsidR="00096BB5" w:rsidRDefault="00096BB5" w:rsidP="00096BB5">
      <w:pPr>
        <w:tabs>
          <w:tab w:val="left" w:pos="7271"/>
        </w:tabs>
      </w:pPr>
      <w:r>
        <w:tab/>
      </w:r>
    </w:p>
    <w:p w14:paraId="5EF48D1E" w14:textId="77777777" w:rsidR="00096BB5" w:rsidRDefault="00096BB5" w:rsidP="00096BB5">
      <w:pPr>
        <w:tabs>
          <w:tab w:val="left" w:pos="7271"/>
        </w:tabs>
      </w:pPr>
    </w:p>
    <w:p w14:paraId="66D6933C" w14:textId="77777777" w:rsidR="00096BB5" w:rsidRPr="00096BB5" w:rsidRDefault="00096BB5" w:rsidP="00096BB5">
      <w:pPr>
        <w:tabs>
          <w:tab w:val="left" w:pos="7271"/>
        </w:tabs>
      </w:pPr>
    </w:p>
    <w:sectPr w:rsidR="00096BB5" w:rsidRPr="00096BB5" w:rsidSect="002F5C35">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Tahoma">
    <w:panose1 w:val="020B0604030504040204"/>
    <w:charset w:val="00"/>
    <w:family w:val="auto"/>
    <w:pitch w:val="variable"/>
    <w:sig w:usb0="E1002A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MS Gothic">
    <w:altName w:val="ＭＳ ゴシック"/>
    <w:charset w:val="80"/>
    <w:family w:val="modern"/>
    <w:pitch w:val="fixed"/>
    <w:sig w:usb0="E00002FF" w:usb1="6AC7FDFB" w:usb2="00000012" w:usb3="00000000" w:csb0="0002009F" w:csb1="00000000"/>
  </w:font>
  <w:font w:name="SimSun">
    <w:altName w:val="宋体"/>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DFBE6F" w14:textId="77777777" w:rsidR="009E4A1E" w:rsidRDefault="009E4A1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11A65">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11A65">
      <w:rPr>
        <w:b/>
        <w:noProof/>
      </w:rPr>
      <w:t>1</w:t>
    </w:r>
    <w:r>
      <w:rPr>
        <w:b/>
        <w:sz w:val="24"/>
        <w:szCs w:val="24"/>
      </w:rPr>
      <w:fldChar w:fldCharType="end"/>
    </w:r>
  </w:p>
  <w:p w14:paraId="629970A1" w14:textId="77777777" w:rsidR="009E4A1E" w:rsidRDefault="009E4A1E">
    <w:pPr>
      <w:pStyle w:val="Footer"/>
      <w:jc w:val="right"/>
      <w:rPr>
        <w:sz w:val="16"/>
      </w:rPr>
    </w:pP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1B1162"/>
    <w:multiLevelType w:val="hybridMultilevel"/>
    <w:tmpl w:val="00EA65A8"/>
    <w:lvl w:ilvl="0" w:tplc="D02CC20C">
      <w:start w:val="19"/>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450B3B"/>
    <w:multiLevelType w:val="hybridMultilevel"/>
    <w:tmpl w:val="064A9D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F2A1161"/>
    <w:multiLevelType w:val="hybridMultilevel"/>
    <w:tmpl w:val="B86EC68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3A563BF"/>
    <w:multiLevelType w:val="hybridMultilevel"/>
    <w:tmpl w:val="C2A24E04"/>
    <w:lvl w:ilvl="0" w:tplc="A37436AC">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6E86F5D"/>
    <w:multiLevelType w:val="hybridMultilevel"/>
    <w:tmpl w:val="0C520644"/>
    <w:lvl w:ilvl="0" w:tplc="A37436AC">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7861FC0"/>
    <w:multiLevelType w:val="hybridMultilevel"/>
    <w:tmpl w:val="69D80C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55E61ACF"/>
    <w:multiLevelType w:val="hybridMultilevel"/>
    <w:tmpl w:val="5A001D7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14607D4"/>
    <w:multiLevelType w:val="hybridMultilevel"/>
    <w:tmpl w:val="F258CC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nsid w:val="74E42184"/>
    <w:multiLevelType w:val="hybridMultilevel"/>
    <w:tmpl w:val="1A2A0C3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5"/>
  </w:num>
  <w:num w:numId="3">
    <w:abstractNumId w:val="17"/>
  </w:num>
  <w:num w:numId="4">
    <w:abstractNumId w:val="25"/>
  </w:num>
  <w:num w:numId="5">
    <w:abstractNumId w:val="13"/>
  </w:num>
  <w:num w:numId="6">
    <w:abstractNumId w:val="26"/>
  </w:num>
  <w:num w:numId="7">
    <w:abstractNumId w:val="4"/>
  </w:num>
  <w:num w:numId="8">
    <w:abstractNumId w:val="31"/>
  </w:num>
  <w:num w:numId="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5"/>
  </w:num>
  <w:num w:numId="13">
    <w:abstractNumId w:val="11"/>
  </w:num>
  <w:num w:numId="14">
    <w:abstractNumId w:val="12"/>
  </w:num>
  <w:num w:numId="15">
    <w:abstractNumId w:val="29"/>
  </w:num>
  <w:num w:numId="16">
    <w:abstractNumId w:val="27"/>
  </w:num>
  <w:num w:numId="17">
    <w:abstractNumId w:val="28"/>
  </w:num>
  <w:num w:numId="18">
    <w:abstractNumId w:val="1"/>
  </w:num>
  <w:num w:numId="19">
    <w:abstractNumId w:val="7"/>
  </w:num>
  <w:num w:numId="20">
    <w:abstractNumId w:val="9"/>
  </w:num>
  <w:num w:numId="21">
    <w:abstractNumId w:val="14"/>
  </w:num>
  <w:num w:numId="22">
    <w:abstractNumId w:val="16"/>
  </w:num>
  <w:num w:numId="23">
    <w:abstractNumId w:val="30"/>
  </w:num>
  <w:num w:numId="24">
    <w:abstractNumId w:val="6"/>
  </w:num>
  <w:num w:numId="25">
    <w:abstractNumId w:val="19"/>
  </w:num>
  <w:num w:numId="26">
    <w:abstractNumId w:val="24"/>
  </w:num>
  <w:num w:numId="27">
    <w:abstractNumId w:val="2"/>
  </w:num>
  <w:num w:numId="28">
    <w:abstractNumId w:val="32"/>
  </w:num>
  <w:num w:numId="29">
    <w:abstractNumId w:val="18"/>
  </w:num>
  <w:num w:numId="30">
    <w:abstractNumId w:val="8"/>
  </w:num>
  <w:num w:numId="31">
    <w:abstractNumId w:val="0"/>
  </w:num>
  <w:num w:numId="32">
    <w:abstractNumId w:val="21"/>
  </w:num>
  <w:num w:numId="33">
    <w:abstractNumId w:val="10"/>
  </w:num>
  <w:num w:numId="3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5"/>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25A9"/>
    <w:rsid w:val="00047F8C"/>
    <w:rsid w:val="00064E1F"/>
    <w:rsid w:val="00095656"/>
    <w:rsid w:val="00096BB5"/>
    <w:rsid w:val="000A70BD"/>
    <w:rsid w:val="000C557D"/>
    <w:rsid w:val="00105A9D"/>
    <w:rsid w:val="0012634B"/>
    <w:rsid w:val="00137EF2"/>
    <w:rsid w:val="001404FD"/>
    <w:rsid w:val="00142C05"/>
    <w:rsid w:val="00145797"/>
    <w:rsid w:val="00160770"/>
    <w:rsid w:val="00166AE8"/>
    <w:rsid w:val="001A0E15"/>
    <w:rsid w:val="0025503C"/>
    <w:rsid w:val="00266A3C"/>
    <w:rsid w:val="0027267F"/>
    <w:rsid w:val="00273CC7"/>
    <w:rsid w:val="00293FDF"/>
    <w:rsid w:val="002B4C3D"/>
    <w:rsid w:val="002F5C35"/>
    <w:rsid w:val="00346C42"/>
    <w:rsid w:val="00355564"/>
    <w:rsid w:val="003921CA"/>
    <w:rsid w:val="003B483E"/>
    <w:rsid w:val="003C02AF"/>
    <w:rsid w:val="003D7452"/>
    <w:rsid w:val="003E59E3"/>
    <w:rsid w:val="003F6312"/>
    <w:rsid w:val="00401271"/>
    <w:rsid w:val="00401D49"/>
    <w:rsid w:val="004020C2"/>
    <w:rsid w:val="0040637F"/>
    <w:rsid w:val="00426F3D"/>
    <w:rsid w:val="00461C42"/>
    <w:rsid w:val="004774EA"/>
    <w:rsid w:val="00487A76"/>
    <w:rsid w:val="004C7ED9"/>
    <w:rsid w:val="004D0D37"/>
    <w:rsid w:val="004F4F8B"/>
    <w:rsid w:val="00510872"/>
    <w:rsid w:val="005335A8"/>
    <w:rsid w:val="00544955"/>
    <w:rsid w:val="00545AEA"/>
    <w:rsid w:val="0055035B"/>
    <w:rsid w:val="005D4589"/>
    <w:rsid w:val="005E4B4D"/>
    <w:rsid w:val="005F1C55"/>
    <w:rsid w:val="006310E9"/>
    <w:rsid w:val="0063556C"/>
    <w:rsid w:val="00637BF9"/>
    <w:rsid w:val="006550C1"/>
    <w:rsid w:val="00664506"/>
    <w:rsid w:val="00680227"/>
    <w:rsid w:val="006841A1"/>
    <w:rsid w:val="006F04A3"/>
    <w:rsid w:val="006F3946"/>
    <w:rsid w:val="006F69F9"/>
    <w:rsid w:val="00703B65"/>
    <w:rsid w:val="007761D3"/>
    <w:rsid w:val="007B019C"/>
    <w:rsid w:val="007B4CE5"/>
    <w:rsid w:val="007C04DF"/>
    <w:rsid w:val="007E5B8C"/>
    <w:rsid w:val="00860E94"/>
    <w:rsid w:val="0086731B"/>
    <w:rsid w:val="008819C3"/>
    <w:rsid w:val="008A00F2"/>
    <w:rsid w:val="008A17C3"/>
    <w:rsid w:val="008A5906"/>
    <w:rsid w:val="00910640"/>
    <w:rsid w:val="009318D1"/>
    <w:rsid w:val="00933557"/>
    <w:rsid w:val="0095188F"/>
    <w:rsid w:val="00972F4C"/>
    <w:rsid w:val="00994273"/>
    <w:rsid w:val="009A4C5B"/>
    <w:rsid w:val="009E4A1E"/>
    <w:rsid w:val="009F5E33"/>
    <w:rsid w:val="00A01789"/>
    <w:rsid w:val="00A06D07"/>
    <w:rsid w:val="00A176B2"/>
    <w:rsid w:val="00A37B6B"/>
    <w:rsid w:val="00A41DE3"/>
    <w:rsid w:val="00A46A2C"/>
    <w:rsid w:val="00A936AF"/>
    <w:rsid w:val="00A95E09"/>
    <w:rsid w:val="00AC5645"/>
    <w:rsid w:val="00AC760D"/>
    <w:rsid w:val="00AD340F"/>
    <w:rsid w:val="00AE6FA6"/>
    <w:rsid w:val="00AF24E3"/>
    <w:rsid w:val="00B1134D"/>
    <w:rsid w:val="00B210F8"/>
    <w:rsid w:val="00B437B5"/>
    <w:rsid w:val="00B73EC8"/>
    <w:rsid w:val="00B75F28"/>
    <w:rsid w:val="00B8750B"/>
    <w:rsid w:val="00B92035"/>
    <w:rsid w:val="00BD10CA"/>
    <w:rsid w:val="00BD7A8A"/>
    <w:rsid w:val="00BF5E54"/>
    <w:rsid w:val="00C13E34"/>
    <w:rsid w:val="00C57A98"/>
    <w:rsid w:val="00C80836"/>
    <w:rsid w:val="00CB322F"/>
    <w:rsid w:val="00CB3E20"/>
    <w:rsid w:val="00CD2539"/>
    <w:rsid w:val="00CE4091"/>
    <w:rsid w:val="00CE5F5C"/>
    <w:rsid w:val="00D00980"/>
    <w:rsid w:val="00D0150E"/>
    <w:rsid w:val="00D10977"/>
    <w:rsid w:val="00D60D5B"/>
    <w:rsid w:val="00D654BB"/>
    <w:rsid w:val="00DB4B95"/>
    <w:rsid w:val="00DC73E0"/>
    <w:rsid w:val="00E06122"/>
    <w:rsid w:val="00E125A9"/>
    <w:rsid w:val="00E158B0"/>
    <w:rsid w:val="00E24403"/>
    <w:rsid w:val="00E45376"/>
    <w:rsid w:val="00E5043E"/>
    <w:rsid w:val="00E51DDE"/>
    <w:rsid w:val="00E57285"/>
    <w:rsid w:val="00E60DE5"/>
    <w:rsid w:val="00E6743F"/>
    <w:rsid w:val="00E77B57"/>
    <w:rsid w:val="00E822C7"/>
    <w:rsid w:val="00E97474"/>
    <w:rsid w:val="00EA2F85"/>
    <w:rsid w:val="00EE7AB9"/>
    <w:rsid w:val="00F016AC"/>
    <w:rsid w:val="00F02EE9"/>
    <w:rsid w:val="00F11A65"/>
    <w:rsid w:val="00F347A7"/>
    <w:rsid w:val="00F61763"/>
    <w:rsid w:val="00FC24C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F62752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A01789"/>
    <w:pPr>
      <w:keepNext/>
      <w:tabs>
        <w:tab w:val="left" w:pos="5103"/>
      </w:tabs>
      <w:jc w:val="center"/>
      <w:outlineLvl w:val="0"/>
    </w:pPr>
    <w:rPr>
      <w:rFonts w:ascii="Times New Roman" w:eastAsia="Times New Roman" w:hAnsi="Times New Roman" w:cs="Times New Roman"/>
      <w:b/>
      <w:bCs/>
      <w:sz w:val="22"/>
      <w:szCs w:val="22"/>
      <w:lang w:val="en-GB"/>
    </w:rPr>
  </w:style>
  <w:style w:type="paragraph" w:styleId="Heading4">
    <w:name w:val="heading 4"/>
    <w:basedOn w:val="Normal"/>
    <w:next w:val="Normal"/>
    <w:link w:val="Heading4Char"/>
    <w:uiPriority w:val="99"/>
    <w:qFormat/>
    <w:rsid w:val="00A01789"/>
    <w:pPr>
      <w:keepNext/>
      <w:spacing w:before="240" w:after="60"/>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01789"/>
    <w:rPr>
      <w:rFonts w:ascii="Times New Roman" w:eastAsia="Times New Roman" w:hAnsi="Times New Roman" w:cs="Times New Roman"/>
      <w:b/>
      <w:bCs/>
      <w:sz w:val="22"/>
      <w:szCs w:val="22"/>
      <w:lang w:val="en-GB"/>
    </w:rPr>
  </w:style>
  <w:style w:type="character" w:customStyle="1" w:styleId="Heading4Char">
    <w:name w:val="Heading 4 Char"/>
    <w:basedOn w:val="DefaultParagraphFont"/>
    <w:link w:val="Heading4"/>
    <w:uiPriority w:val="99"/>
    <w:rsid w:val="00A01789"/>
    <w:rPr>
      <w:rFonts w:ascii="Times New Roman" w:eastAsia="Times New Roman" w:hAnsi="Times New Roman" w:cs="Times New Roman"/>
      <w:b/>
      <w:bCs/>
      <w:sz w:val="28"/>
      <w:szCs w:val="28"/>
      <w:lang w:val="en-GB"/>
    </w:rPr>
  </w:style>
  <w:style w:type="paragraph" w:styleId="ListParagraph">
    <w:name w:val="List Paragraph"/>
    <w:basedOn w:val="Normal"/>
    <w:uiPriority w:val="34"/>
    <w:qFormat/>
    <w:rsid w:val="009A4C5B"/>
    <w:pPr>
      <w:ind w:left="720"/>
      <w:contextualSpacing/>
    </w:pPr>
  </w:style>
  <w:style w:type="table" w:styleId="TableGrid">
    <w:name w:val="Table Grid"/>
    <w:basedOn w:val="TableNormal"/>
    <w:uiPriority w:val="59"/>
    <w:rsid w:val="00096BB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3E59E3"/>
    <w:rPr>
      <w:color w:val="0000FF" w:themeColor="hyperlink"/>
      <w:u w:val="single"/>
    </w:rPr>
  </w:style>
  <w:style w:type="paragraph" w:styleId="NormalWeb">
    <w:name w:val="Normal (Web)"/>
    <w:basedOn w:val="Normal"/>
    <w:uiPriority w:val="99"/>
    <w:unhideWhenUsed/>
    <w:rsid w:val="003E59E3"/>
    <w:pPr>
      <w:spacing w:before="100" w:beforeAutospacing="1" w:after="100" w:afterAutospacing="1"/>
    </w:pPr>
    <w:rPr>
      <w:rFonts w:ascii="Times" w:hAnsi="Times" w:cs="Times New Roman"/>
      <w:sz w:val="20"/>
      <w:szCs w:val="20"/>
      <w:lang w:val="en-GB"/>
    </w:rPr>
  </w:style>
  <w:style w:type="paragraph" w:styleId="Title">
    <w:name w:val="Title"/>
    <w:basedOn w:val="Normal"/>
    <w:next w:val="Normal"/>
    <w:link w:val="TitleChar"/>
    <w:uiPriority w:val="10"/>
    <w:qFormat/>
    <w:rsid w:val="00A01789"/>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lang w:val="en-GB"/>
    </w:rPr>
  </w:style>
  <w:style w:type="character" w:customStyle="1" w:styleId="TitleChar">
    <w:name w:val="Title Char"/>
    <w:basedOn w:val="DefaultParagraphFont"/>
    <w:link w:val="Title"/>
    <w:uiPriority w:val="10"/>
    <w:rsid w:val="00A01789"/>
    <w:rPr>
      <w:rFonts w:asciiTheme="majorHAnsi" w:eastAsiaTheme="majorEastAsia" w:hAnsiTheme="majorHAnsi" w:cstheme="majorBidi"/>
      <w:color w:val="17365D" w:themeColor="text2" w:themeShade="BF"/>
      <w:spacing w:val="5"/>
      <w:kern w:val="28"/>
      <w:sz w:val="52"/>
      <w:szCs w:val="52"/>
      <w:lang w:val="en-GB"/>
    </w:rPr>
  </w:style>
  <w:style w:type="paragraph" w:styleId="BodyText2">
    <w:name w:val="Body Text 2"/>
    <w:basedOn w:val="Normal"/>
    <w:link w:val="BodyText2Char"/>
    <w:uiPriority w:val="99"/>
    <w:rsid w:val="00A01789"/>
    <w:pPr>
      <w:ind w:left="720" w:hanging="720"/>
    </w:pPr>
    <w:rPr>
      <w:rFonts w:ascii="Times New Roman" w:eastAsia="Times New Roman" w:hAnsi="Times New Roman" w:cs="Times New Roman"/>
      <w:b/>
      <w:bCs/>
      <w:sz w:val="22"/>
      <w:szCs w:val="22"/>
      <w:lang w:val="en-GB"/>
    </w:rPr>
  </w:style>
  <w:style w:type="character" w:customStyle="1" w:styleId="BodyText2Char">
    <w:name w:val="Body Text 2 Char"/>
    <w:basedOn w:val="DefaultParagraphFont"/>
    <w:link w:val="BodyText2"/>
    <w:uiPriority w:val="99"/>
    <w:rsid w:val="00A01789"/>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A01789"/>
    <w:pPr>
      <w:keepNext/>
      <w:spacing w:after="240"/>
    </w:pPr>
    <w:rPr>
      <w:rFonts w:ascii="Times New Roman" w:eastAsia="Times New Roman" w:hAnsi="Times New Roman" w:cs="Times New Roman"/>
      <w:b/>
      <w:bCs/>
      <w:lang w:val="en-GB"/>
    </w:rPr>
  </w:style>
  <w:style w:type="paragraph" w:styleId="BalloonText">
    <w:name w:val="Balloon Text"/>
    <w:basedOn w:val="Normal"/>
    <w:link w:val="BalloonTextChar"/>
    <w:uiPriority w:val="99"/>
    <w:semiHidden/>
    <w:rsid w:val="00A01789"/>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A01789"/>
    <w:rPr>
      <w:rFonts w:ascii="Tahoma" w:eastAsia="Times New Roman" w:hAnsi="Tahoma" w:cs="Tahoma"/>
      <w:sz w:val="16"/>
      <w:szCs w:val="16"/>
      <w:lang w:val="en-GB"/>
    </w:rPr>
  </w:style>
  <w:style w:type="character" w:customStyle="1" w:styleId="HeaderChar">
    <w:name w:val="Header Char"/>
    <w:basedOn w:val="DefaultParagraphFont"/>
    <w:link w:val="Header"/>
    <w:uiPriority w:val="99"/>
    <w:semiHidden/>
    <w:rsid w:val="00A01789"/>
    <w:rPr>
      <w:rFonts w:ascii="Times New Roman" w:eastAsia="Times New Roman" w:hAnsi="Times New Roman" w:cs="Times New Roman"/>
      <w:sz w:val="20"/>
      <w:szCs w:val="20"/>
      <w:lang w:val="en-GB"/>
    </w:rPr>
  </w:style>
  <w:style w:type="paragraph" w:styleId="Header">
    <w:name w:val="header"/>
    <w:basedOn w:val="Normal"/>
    <w:link w:val="HeaderChar"/>
    <w:uiPriority w:val="99"/>
    <w:semiHidden/>
    <w:rsid w:val="00A01789"/>
    <w:pPr>
      <w:tabs>
        <w:tab w:val="center" w:pos="4513"/>
        <w:tab w:val="right" w:pos="9026"/>
      </w:tabs>
    </w:pPr>
    <w:rPr>
      <w:rFonts w:ascii="Times New Roman" w:eastAsia="Times New Roman" w:hAnsi="Times New Roman" w:cs="Times New Roman"/>
      <w:sz w:val="20"/>
      <w:szCs w:val="20"/>
      <w:lang w:val="en-GB"/>
    </w:rPr>
  </w:style>
  <w:style w:type="paragraph" w:styleId="Footer">
    <w:name w:val="footer"/>
    <w:basedOn w:val="Normal"/>
    <w:link w:val="FooterChar"/>
    <w:uiPriority w:val="99"/>
    <w:rsid w:val="00A01789"/>
    <w:pPr>
      <w:tabs>
        <w:tab w:val="center" w:pos="4513"/>
        <w:tab w:val="right" w:pos="9026"/>
      </w:tabs>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A01789"/>
    <w:rPr>
      <w:rFonts w:ascii="Times New Roman" w:eastAsia="Times New Roman" w:hAnsi="Times New Roman" w:cs="Times New Roman"/>
      <w:sz w:val="20"/>
      <w:szCs w:val="20"/>
      <w:lang w:val="en-GB"/>
    </w:rPr>
  </w:style>
  <w:style w:type="character" w:customStyle="1" w:styleId="Hyperlink1">
    <w:name w:val="Hyperlink1"/>
    <w:uiPriority w:val="99"/>
    <w:rsid w:val="00A01789"/>
    <w:rPr>
      <w:color w:val="535353"/>
      <w:u w:val="single"/>
      <w:effect w:val="none"/>
    </w:rPr>
  </w:style>
  <w:style w:type="paragraph" w:customStyle="1" w:styleId="NormalWeb1">
    <w:name w:val="Normal (Web)1"/>
    <w:basedOn w:val="Normal"/>
    <w:uiPriority w:val="99"/>
    <w:rsid w:val="00A01789"/>
    <w:pPr>
      <w:spacing w:before="100" w:beforeAutospacing="1" w:after="300"/>
    </w:pPr>
    <w:rPr>
      <w:rFonts w:ascii="Times New Roman" w:eastAsia="Times New Roman" w:hAnsi="Times New Roman" w:cs="Times New Roman"/>
      <w:lang w:val="en-GB" w:eastAsia="en-GB"/>
    </w:rPr>
  </w:style>
  <w:style w:type="character" w:styleId="PageNumber">
    <w:name w:val="page number"/>
    <w:basedOn w:val="DefaultParagraphFont"/>
    <w:uiPriority w:val="99"/>
    <w:rsid w:val="00A01789"/>
  </w:style>
  <w:style w:type="paragraph" w:styleId="CommentText">
    <w:name w:val="annotation text"/>
    <w:basedOn w:val="Normal"/>
    <w:link w:val="CommentTextChar"/>
    <w:uiPriority w:val="99"/>
    <w:semiHidden/>
    <w:unhideWhenUsed/>
    <w:rsid w:val="00A01789"/>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A01789"/>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A01789"/>
    <w:rPr>
      <w:b/>
      <w:bCs/>
    </w:rPr>
  </w:style>
  <w:style w:type="character" w:customStyle="1" w:styleId="CommentSubjectChar">
    <w:name w:val="Comment Subject Char"/>
    <w:basedOn w:val="CommentTextChar"/>
    <w:link w:val="CommentSubject"/>
    <w:uiPriority w:val="99"/>
    <w:semiHidden/>
    <w:rsid w:val="00A01789"/>
    <w:rPr>
      <w:rFonts w:ascii="Times New Roman" w:eastAsia="Times New Roman" w:hAnsi="Times New Roman" w:cs="Times New Roman"/>
      <w:b/>
      <w:bCs/>
      <w:sz w:val="20"/>
      <w:szCs w:val="20"/>
      <w:lang w:val="en-GB"/>
    </w:rPr>
  </w:style>
  <w:style w:type="character" w:styleId="Strong">
    <w:name w:val="Strong"/>
    <w:uiPriority w:val="22"/>
    <w:qFormat/>
    <w:rsid w:val="00A01789"/>
    <w:rPr>
      <w:b/>
      <w:bCs/>
    </w:rPr>
  </w:style>
  <w:style w:type="paragraph" w:customStyle="1" w:styleId="BodyText1">
    <w:name w:val="Body Text1"/>
    <w:basedOn w:val="Normal"/>
    <w:rsid w:val="009E4A1E"/>
    <w:pPr>
      <w:tabs>
        <w:tab w:val="left" w:pos="720"/>
        <w:tab w:val="left" w:pos="1440"/>
      </w:tabs>
    </w:pPr>
    <w:rPr>
      <w:rFonts w:ascii="CG Times (WN)" w:eastAsia="Times New Roman" w:hAnsi="CG Times (WN)" w:cs="Times New Roman"/>
      <w:szCs w:val="20"/>
      <w:lang w:val="en-GB"/>
    </w:rPr>
  </w:style>
  <w:style w:type="paragraph" w:customStyle="1" w:styleId="BulletedList">
    <w:name w:val="Bulleted List"/>
    <w:basedOn w:val="Normal"/>
    <w:rsid w:val="009E4A1E"/>
    <w:pPr>
      <w:numPr>
        <w:numId w:val="33"/>
      </w:numPr>
      <w:spacing w:before="120" w:after="240"/>
    </w:pPr>
    <w:rPr>
      <w:rFonts w:ascii="Verdana" w:eastAsia="Times New Roman" w:hAnsi="Verdana" w:cs="Times New Roman"/>
      <w:sz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A01789"/>
    <w:pPr>
      <w:keepNext/>
      <w:tabs>
        <w:tab w:val="left" w:pos="5103"/>
      </w:tabs>
      <w:jc w:val="center"/>
      <w:outlineLvl w:val="0"/>
    </w:pPr>
    <w:rPr>
      <w:rFonts w:ascii="Times New Roman" w:eastAsia="Times New Roman" w:hAnsi="Times New Roman" w:cs="Times New Roman"/>
      <w:b/>
      <w:bCs/>
      <w:sz w:val="22"/>
      <w:szCs w:val="22"/>
      <w:lang w:val="en-GB"/>
    </w:rPr>
  </w:style>
  <w:style w:type="paragraph" w:styleId="Heading4">
    <w:name w:val="heading 4"/>
    <w:basedOn w:val="Normal"/>
    <w:next w:val="Normal"/>
    <w:link w:val="Heading4Char"/>
    <w:uiPriority w:val="99"/>
    <w:qFormat/>
    <w:rsid w:val="00A01789"/>
    <w:pPr>
      <w:keepNext/>
      <w:spacing w:before="240" w:after="60"/>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01789"/>
    <w:rPr>
      <w:rFonts w:ascii="Times New Roman" w:eastAsia="Times New Roman" w:hAnsi="Times New Roman" w:cs="Times New Roman"/>
      <w:b/>
      <w:bCs/>
      <w:sz w:val="22"/>
      <w:szCs w:val="22"/>
      <w:lang w:val="en-GB"/>
    </w:rPr>
  </w:style>
  <w:style w:type="character" w:customStyle="1" w:styleId="Heading4Char">
    <w:name w:val="Heading 4 Char"/>
    <w:basedOn w:val="DefaultParagraphFont"/>
    <w:link w:val="Heading4"/>
    <w:uiPriority w:val="99"/>
    <w:rsid w:val="00A01789"/>
    <w:rPr>
      <w:rFonts w:ascii="Times New Roman" w:eastAsia="Times New Roman" w:hAnsi="Times New Roman" w:cs="Times New Roman"/>
      <w:b/>
      <w:bCs/>
      <w:sz w:val="28"/>
      <w:szCs w:val="28"/>
      <w:lang w:val="en-GB"/>
    </w:rPr>
  </w:style>
  <w:style w:type="paragraph" w:styleId="ListParagraph">
    <w:name w:val="List Paragraph"/>
    <w:basedOn w:val="Normal"/>
    <w:uiPriority w:val="34"/>
    <w:qFormat/>
    <w:rsid w:val="009A4C5B"/>
    <w:pPr>
      <w:ind w:left="720"/>
      <w:contextualSpacing/>
    </w:pPr>
  </w:style>
  <w:style w:type="table" w:styleId="TableGrid">
    <w:name w:val="Table Grid"/>
    <w:basedOn w:val="TableNormal"/>
    <w:uiPriority w:val="59"/>
    <w:rsid w:val="00096BB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3E59E3"/>
    <w:rPr>
      <w:color w:val="0000FF" w:themeColor="hyperlink"/>
      <w:u w:val="single"/>
    </w:rPr>
  </w:style>
  <w:style w:type="paragraph" w:styleId="NormalWeb">
    <w:name w:val="Normal (Web)"/>
    <w:basedOn w:val="Normal"/>
    <w:uiPriority w:val="99"/>
    <w:unhideWhenUsed/>
    <w:rsid w:val="003E59E3"/>
    <w:pPr>
      <w:spacing w:before="100" w:beforeAutospacing="1" w:after="100" w:afterAutospacing="1"/>
    </w:pPr>
    <w:rPr>
      <w:rFonts w:ascii="Times" w:hAnsi="Times" w:cs="Times New Roman"/>
      <w:sz w:val="20"/>
      <w:szCs w:val="20"/>
      <w:lang w:val="en-GB"/>
    </w:rPr>
  </w:style>
  <w:style w:type="paragraph" w:styleId="Title">
    <w:name w:val="Title"/>
    <w:basedOn w:val="Normal"/>
    <w:next w:val="Normal"/>
    <w:link w:val="TitleChar"/>
    <w:uiPriority w:val="10"/>
    <w:qFormat/>
    <w:rsid w:val="00A01789"/>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lang w:val="en-GB"/>
    </w:rPr>
  </w:style>
  <w:style w:type="character" w:customStyle="1" w:styleId="TitleChar">
    <w:name w:val="Title Char"/>
    <w:basedOn w:val="DefaultParagraphFont"/>
    <w:link w:val="Title"/>
    <w:uiPriority w:val="10"/>
    <w:rsid w:val="00A01789"/>
    <w:rPr>
      <w:rFonts w:asciiTheme="majorHAnsi" w:eastAsiaTheme="majorEastAsia" w:hAnsiTheme="majorHAnsi" w:cstheme="majorBidi"/>
      <w:color w:val="17365D" w:themeColor="text2" w:themeShade="BF"/>
      <w:spacing w:val="5"/>
      <w:kern w:val="28"/>
      <w:sz w:val="52"/>
      <w:szCs w:val="52"/>
      <w:lang w:val="en-GB"/>
    </w:rPr>
  </w:style>
  <w:style w:type="paragraph" w:styleId="BodyText2">
    <w:name w:val="Body Text 2"/>
    <w:basedOn w:val="Normal"/>
    <w:link w:val="BodyText2Char"/>
    <w:uiPriority w:val="99"/>
    <w:rsid w:val="00A01789"/>
    <w:pPr>
      <w:ind w:left="720" w:hanging="720"/>
    </w:pPr>
    <w:rPr>
      <w:rFonts w:ascii="Times New Roman" w:eastAsia="Times New Roman" w:hAnsi="Times New Roman" w:cs="Times New Roman"/>
      <w:b/>
      <w:bCs/>
      <w:sz w:val="22"/>
      <w:szCs w:val="22"/>
      <w:lang w:val="en-GB"/>
    </w:rPr>
  </w:style>
  <w:style w:type="character" w:customStyle="1" w:styleId="BodyText2Char">
    <w:name w:val="Body Text 2 Char"/>
    <w:basedOn w:val="DefaultParagraphFont"/>
    <w:link w:val="BodyText2"/>
    <w:uiPriority w:val="99"/>
    <w:rsid w:val="00A01789"/>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A01789"/>
    <w:pPr>
      <w:keepNext/>
      <w:spacing w:after="240"/>
    </w:pPr>
    <w:rPr>
      <w:rFonts w:ascii="Times New Roman" w:eastAsia="Times New Roman" w:hAnsi="Times New Roman" w:cs="Times New Roman"/>
      <w:b/>
      <w:bCs/>
      <w:lang w:val="en-GB"/>
    </w:rPr>
  </w:style>
  <w:style w:type="paragraph" w:styleId="BalloonText">
    <w:name w:val="Balloon Text"/>
    <w:basedOn w:val="Normal"/>
    <w:link w:val="BalloonTextChar"/>
    <w:uiPriority w:val="99"/>
    <w:semiHidden/>
    <w:rsid w:val="00A01789"/>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A01789"/>
    <w:rPr>
      <w:rFonts w:ascii="Tahoma" w:eastAsia="Times New Roman" w:hAnsi="Tahoma" w:cs="Tahoma"/>
      <w:sz w:val="16"/>
      <w:szCs w:val="16"/>
      <w:lang w:val="en-GB"/>
    </w:rPr>
  </w:style>
  <w:style w:type="character" w:customStyle="1" w:styleId="HeaderChar">
    <w:name w:val="Header Char"/>
    <w:basedOn w:val="DefaultParagraphFont"/>
    <w:link w:val="Header"/>
    <w:uiPriority w:val="99"/>
    <w:semiHidden/>
    <w:rsid w:val="00A01789"/>
    <w:rPr>
      <w:rFonts w:ascii="Times New Roman" w:eastAsia="Times New Roman" w:hAnsi="Times New Roman" w:cs="Times New Roman"/>
      <w:sz w:val="20"/>
      <w:szCs w:val="20"/>
      <w:lang w:val="en-GB"/>
    </w:rPr>
  </w:style>
  <w:style w:type="paragraph" w:styleId="Header">
    <w:name w:val="header"/>
    <w:basedOn w:val="Normal"/>
    <w:link w:val="HeaderChar"/>
    <w:uiPriority w:val="99"/>
    <w:semiHidden/>
    <w:rsid w:val="00A01789"/>
    <w:pPr>
      <w:tabs>
        <w:tab w:val="center" w:pos="4513"/>
        <w:tab w:val="right" w:pos="9026"/>
      </w:tabs>
    </w:pPr>
    <w:rPr>
      <w:rFonts w:ascii="Times New Roman" w:eastAsia="Times New Roman" w:hAnsi="Times New Roman" w:cs="Times New Roman"/>
      <w:sz w:val="20"/>
      <w:szCs w:val="20"/>
      <w:lang w:val="en-GB"/>
    </w:rPr>
  </w:style>
  <w:style w:type="paragraph" w:styleId="Footer">
    <w:name w:val="footer"/>
    <w:basedOn w:val="Normal"/>
    <w:link w:val="FooterChar"/>
    <w:uiPriority w:val="99"/>
    <w:rsid w:val="00A01789"/>
    <w:pPr>
      <w:tabs>
        <w:tab w:val="center" w:pos="4513"/>
        <w:tab w:val="right" w:pos="9026"/>
      </w:tabs>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A01789"/>
    <w:rPr>
      <w:rFonts w:ascii="Times New Roman" w:eastAsia="Times New Roman" w:hAnsi="Times New Roman" w:cs="Times New Roman"/>
      <w:sz w:val="20"/>
      <w:szCs w:val="20"/>
      <w:lang w:val="en-GB"/>
    </w:rPr>
  </w:style>
  <w:style w:type="character" w:customStyle="1" w:styleId="Hyperlink1">
    <w:name w:val="Hyperlink1"/>
    <w:uiPriority w:val="99"/>
    <w:rsid w:val="00A01789"/>
    <w:rPr>
      <w:color w:val="535353"/>
      <w:u w:val="single"/>
      <w:effect w:val="none"/>
    </w:rPr>
  </w:style>
  <w:style w:type="paragraph" w:customStyle="1" w:styleId="NormalWeb1">
    <w:name w:val="Normal (Web)1"/>
    <w:basedOn w:val="Normal"/>
    <w:uiPriority w:val="99"/>
    <w:rsid w:val="00A01789"/>
    <w:pPr>
      <w:spacing w:before="100" w:beforeAutospacing="1" w:after="300"/>
    </w:pPr>
    <w:rPr>
      <w:rFonts w:ascii="Times New Roman" w:eastAsia="Times New Roman" w:hAnsi="Times New Roman" w:cs="Times New Roman"/>
      <w:lang w:val="en-GB" w:eastAsia="en-GB"/>
    </w:rPr>
  </w:style>
  <w:style w:type="character" w:styleId="PageNumber">
    <w:name w:val="page number"/>
    <w:basedOn w:val="DefaultParagraphFont"/>
    <w:uiPriority w:val="99"/>
    <w:rsid w:val="00A01789"/>
  </w:style>
  <w:style w:type="paragraph" w:styleId="CommentText">
    <w:name w:val="annotation text"/>
    <w:basedOn w:val="Normal"/>
    <w:link w:val="CommentTextChar"/>
    <w:uiPriority w:val="99"/>
    <w:semiHidden/>
    <w:unhideWhenUsed/>
    <w:rsid w:val="00A01789"/>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A01789"/>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A01789"/>
    <w:rPr>
      <w:b/>
      <w:bCs/>
    </w:rPr>
  </w:style>
  <w:style w:type="character" w:customStyle="1" w:styleId="CommentSubjectChar">
    <w:name w:val="Comment Subject Char"/>
    <w:basedOn w:val="CommentTextChar"/>
    <w:link w:val="CommentSubject"/>
    <w:uiPriority w:val="99"/>
    <w:semiHidden/>
    <w:rsid w:val="00A01789"/>
    <w:rPr>
      <w:rFonts w:ascii="Times New Roman" w:eastAsia="Times New Roman" w:hAnsi="Times New Roman" w:cs="Times New Roman"/>
      <w:b/>
      <w:bCs/>
      <w:sz w:val="20"/>
      <w:szCs w:val="20"/>
      <w:lang w:val="en-GB"/>
    </w:rPr>
  </w:style>
  <w:style w:type="character" w:styleId="Strong">
    <w:name w:val="Strong"/>
    <w:uiPriority w:val="22"/>
    <w:qFormat/>
    <w:rsid w:val="00A01789"/>
    <w:rPr>
      <w:b/>
      <w:bCs/>
    </w:rPr>
  </w:style>
  <w:style w:type="paragraph" w:customStyle="1" w:styleId="BodyText1">
    <w:name w:val="Body Text1"/>
    <w:basedOn w:val="Normal"/>
    <w:rsid w:val="009E4A1E"/>
    <w:pPr>
      <w:tabs>
        <w:tab w:val="left" w:pos="720"/>
        <w:tab w:val="left" w:pos="1440"/>
      </w:tabs>
    </w:pPr>
    <w:rPr>
      <w:rFonts w:ascii="CG Times (WN)" w:eastAsia="Times New Roman" w:hAnsi="CG Times (WN)" w:cs="Times New Roman"/>
      <w:szCs w:val="20"/>
      <w:lang w:val="en-GB"/>
    </w:rPr>
  </w:style>
  <w:style w:type="paragraph" w:customStyle="1" w:styleId="BulletedList">
    <w:name w:val="Bulleted List"/>
    <w:basedOn w:val="Normal"/>
    <w:rsid w:val="009E4A1E"/>
    <w:pPr>
      <w:numPr>
        <w:numId w:val="33"/>
      </w:numPr>
      <w:spacing w:before="120" w:after="240"/>
    </w:pPr>
    <w:rPr>
      <w:rFonts w:ascii="Verdana" w:eastAsia="Times New Roman" w:hAnsi="Verdana" w:cs="Times New Roman"/>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assets.publishing.service.gov.uk/government/uploads/system/uploads/attachment_data/file/181204/110118.pdf" TargetMode="External"/><Relationship Id="rId20" Type="http://schemas.openxmlformats.org/officeDocument/2006/relationships/theme" Target="theme/theme1.xml"/><Relationship Id="rId10" Type="http://schemas.openxmlformats.org/officeDocument/2006/relationships/hyperlink" Target="https://educationendowmentfoundation.org.uk/pdf/generate/?u=https://educationendowmentfoundation.org.uk/pdf/toolkit/?id=131&amp;t=Teaching%20and%20Learning%20Toolkit&amp;e=131&amp;s" TargetMode="External"/><Relationship Id="rId11" Type="http://schemas.openxmlformats.org/officeDocument/2006/relationships/hyperlink" Target="http://www.uwtsd.ac.uk/media/uwtsd-website/content-assets/documents/research/research-ethics-integrity-code-practice.pdf" TargetMode="External"/><Relationship Id="rId12" Type="http://schemas.openxmlformats.org/officeDocument/2006/relationships/hyperlink" Target="https://www.ewc.wales/site/index.php/en/fitness-to-practise/code-of-professional-conduct-and-practice-pdf/file" TargetMode="External"/><Relationship Id="rId13" Type="http://schemas.openxmlformats.org/officeDocument/2006/relationships/hyperlink" Target="http://uwtsd.ac.uk/library/research-data-management/" TargetMode="External"/><Relationship Id="rId14" Type="http://schemas.openxmlformats.org/officeDocument/2006/relationships/hyperlink" Target="http://www.uwtsd.ac.uk/media/uwtsd-website/content-assets/documents/research/Research-Integrity-and-Ethics---Code-of-Practice-(2015-18).pdf" TargetMode="External"/><Relationship Id="rId15" Type="http://schemas.openxmlformats.org/officeDocument/2006/relationships/hyperlink" Target="mailto:pgresearch@uwtsd.ac.uk" TargetMode="External"/><Relationship Id="rId16" Type="http://schemas.openxmlformats.org/officeDocument/2006/relationships/hyperlink" Target="http://www.uwtsd.ac.uk/academic-office/" TargetMode="External"/><Relationship Id="rId17" Type="http://schemas.openxmlformats.org/officeDocument/2006/relationships/hyperlink" Target="mailto:pgresearch@uwtsd.ac.uk" TargetMode="External"/><Relationship Id="rId18" Type="http://schemas.openxmlformats.org/officeDocument/2006/relationships/image" Target="media/image1.png"/><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er" Target="footer1.xml"/><Relationship Id="rId8" Type="http://schemas.openxmlformats.org/officeDocument/2006/relationships/hyperlink" Target="http://lessonstudy.co.uk/wp-content/uploads/2012/03/new-handbook-revisedMay1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EC4ACF-7D3E-6041-B3AF-E2B9B8758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13444</Words>
  <Characters>76634</Characters>
  <Application>Microsoft Macintosh Word</Application>
  <DocSecurity>0</DocSecurity>
  <Lines>638</Lines>
  <Paragraphs>179</Paragraphs>
  <ScaleCrop>false</ScaleCrop>
  <Company/>
  <LinksUpToDate>false</LinksUpToDate>
  <CharactersWithSpaces>89899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Edwards</dc:creator>
  <cp:keywords/>
  <dc:description/>
  <cp:lastModifiedBy>Sophie Edwards</cp:lastModifiedBy>
  <cp:revision>2</cp:revision>
  <dcterms:created xsi:type="dcterms:W3CDTF">2018-04-14T19:19:00Z</dcterms:created>
  <dcterms:modified xsi:type="dcterms:W3CDTF">2018-04-14T19:19:00Z</dcterms:modified>
</cp:coreProperties>
</file>