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00FCE55" w14:textId="613E4A9E" w:rsidR="003D7112" w:rsidRPr="00E44C7E" w:rsidRDefault="00E44C7E" w:rsidP="00E44C7E">
      <w:pPr>
        <w:pStyle w:val="NormalWeb"/>
        <w:spacing w:before="0" w:beforeAutospacing="0" w:after="0" w:afterAutospacing="0"/>
        <w:ind w:right="-334"/>
        <w:jc w:val="center"/>
      </w:pPr>
      <w:r>
        <w:rPr>
          <w:rFonts w:ascii="Arial" w:hAnsi="Arial" w:cs="Arial"/>
          <w:b/>
          <w:sz w:val="28"/>
          <w:szCs w:val="28"/>
          <w:lang w:val="cy-GB"/>
        </w:rPr>
        <w:br/>
      </w:r>
      <w:r>
        <w:rPr>
          <w:noProof/>
        </w:rPr>
        <w:drawing>
          <wp:anchor distT="0" distB="0" distL="114300" distR="114300" simplePos="0" relativeHeight="251658240" behindDoc="0" locked="0" layoutInCell="1" allowOverlap="1" wp14:anchorId="3DB93478" wp14:editId="155A725D">
            <wp:simplePos x="0" y="0"/>
            <wp:positionH relativeFrom="column">
              <wp:posOffset>-537664</wp:posOffset>
            </wp:positionH>
            <wp:positionV relativeFrom="paragraph">
              <wp:posOffset>-545374</wp:posOffset>
            </wp:positionV>
            <wp:extent cx="1910715" cy="636905"/>
            <wp:effectExtent l="25400" t="25400" r="19685" b="23495"/>
            <wp:wrapNone/>
            <wp:docPr id="1" name="Picture 1" descr="Text&#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a:picLocks/>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910715" cy="636905"/>
                    </a:xfrm>
                    <a:prstGeom prst="rect">
                      <a:avLst/>
                    </a:prstGeom>
                    <a:noFill/>
                    <a:ln w="19050" cmpd="sng">
                      <a:solidFill>
                        <a:srgbClr val="000000"/>
                      </a:solidFill>
                      <a:miter lim="800000"/>
                      <a:headEnd/>
                      <a:tailEnd/>
                    </a:ln>
                    <a:effectLst/>
                  </pic:spPr>
                </pic:pic>
              </a:graphicData>
            </a:graphic>
            <wp14:sizeRelH relativeFrom="page">
              <wp14:pctWidth>0</wp14:pctWidth>
            </wp14:sizeRelH>
            <wp14:sizeRelV relativeFrom="page">
              <wp14:pctHeight>0</wp14:pctHeight>
            </wp14:sizeRelV>
          </wp:anchor>
        </w:drawing>
      </w:r>
      <w:r w:rsidR="003D7112" w:rsidRPr="00230F35">
        <w:rPr>
          <w:rFonts w:ascii="Arial" w:hAnsi="Arial" w:cs="Arial"/>
          <w:b/>
          <w:sz w:val="28"/>
          <w:szCs w:val="28"/>
          <w:lang w:val="cy-GB"/>
        </w:rPr>
        <w:t>Postgraduate</w:t>
      </w:r>
      <w:r w:rsidR="003D7112">
        <w:rPr>
          <w:rFonts w:ascii="Arial" w:hAnsi="Arial" w:cs="Arial"/>
          <w:b/>
          <w:sz w:val="28"/>
          <w:szCs w:val="28"/>
          <w:lang w:val="cy-GB"/>
        </w:rPr>
        <w:t>/Distance Learning</w:t>
      </w:r>
    </w:p>
    <w:p w14:paraId="396B7C4E" w14:textId="2756B194" w:rsidR="003D7112" w:rsidRPr="00230F35" w:rsidRDefault="003D7112" w:rsidP="003D7112">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14:paraId="6B8C859D" w14:textId="093D523C" w:rsidR="003D7112" w:rsidRPr="00230F35" w:rsidRDefault="003D7112" w:rsidP="003D7112">
      <w:pPr>
        <w:rPr>
          <w:rFonts w:ascii="Arial" w:hAnsi="Arial" w:cs="Arial"/>
          <w:sz w:val="28"/>
          <w:szCs w:val="28"/>
          <w:lang w:val="cy-GB"/>
        </w:rPr>
      </w:pPr>
    </w:p>
    <w:p w14:paraId="08EECA9B" w14:textId="77777777" w:rsidR="003D7112" w:rsidRDefault="003D7112" w:rsidP="003D7112">
      <w:pPr>
        <w:pStyle w:val="Heading3"/>
        <w:jc w:val="center"/>
        <w:rPr>
          <w:lang w:val="cy-GB"/>
        </w:rPr>
      </w:pPr>
      <w:r>
        <w:rPr>
          <w:lang w:val="cy-GB"/>
        </w:rPr>
        <w:t>THIS SHEET MUST BE THE FIRST PAGE OF THE ASSIGNMENT YOU ARE SUBMITTING  (DO NOT SEND AS A SEPARATE FILE)</w:t>
      </w:r>
    </w:p>
    <w:p w14:paraId="4BDF4572" w14:textId="77777777" w:rsidR="003D7112" w:rsidRDefault="003D7112" w:rsidP="003D7112">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3D7112" w:rsidRPr="00230F35" w14:paraId="481381C7" w14:textId="77777777" w:rsidTr="0063005C">
        <w:trPr>
          <w:trHeight w:val="614"/>
        </w:trPr>
        <w:tc>
          <w:tcPr>
            <w:tcW w:w="8856" w:type="dxa"/>
            <w:gridSpan w:val="5"/>
          </w:tcPr>
          <w:p w14:paraId="4F77F58A" w14:textId="77777777" w:rsidR="003D7112" w:rsidRPr="00230F35" w:rsidRDefault="003D7112" w:rsidP="0063005C">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3D7112" w:rsidRPr="00230F35" w14:paraId="562E5CFF" w14:textId="77777777" w:rsidTr="0063005C">
        <w:trPr>
          <w:trHeight w:val="718"/>
        </w:trPr>
        <w:tc>
          <w:tcPr>
            <w:tcW w:w="8856" w:type="dxa"/>
            <w:gridSpan w:val="5"/>
          </w:tcPr>
          <w:p w14:paraId="2F66968C" w14:textId="77777777" w:rsidR="003D7112" w:rsidRDefault="003D7112" w:rsidP="0063005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Name:</w:t>
            </w:r>
          </w:p>
          <w:p w14:paraId="0DAA37E1" w14:textId="1EA9AC01" w:rsidR="003D7112" w:rsidRPr="00230F35" w:rsidRDefault="00E44C7E" w:rsidP="0063005C">
            <w:pPr>
              <w:pStyle w:val="NormalWeb"/>
              <w:spacing w:before="0" w:beforeAutospacing="0" w:after="0" w:afterAutospacing="0"/>
              <w:ind w:right="34"/>
              <w:rPr>
                <w:rFonts w:ascii="Arial" w:hAnsi="Arial" w:cs="Arial"/>
                <w:sz w:val="22"/>
                <w:szCs w:val="22"/>
              </w:rPr>
            </w:pPr>
            <w:r>
              <w:rPr>
                <w:rFonts w:ascii="Arial" w:hAnsi="Arial" w:cs="Arial"/>
                <w:sz w:val="22"/>
                <w:szCs w:val="22"/>
              </w:rPr>
              <w:t>Jessica Harvey-Grayson</w:t>
            </w:r>
          </w:p>
        </w:tc>
      </w:tr>
      <w:tr w:rsidR="003D7112" w:rsidRPr="00230F35" w14:paraId="591ADC70" w14:textId="77777777" w:rsidTr="0063005C">
        <w:trPr>
          <w:trHeight w:val="849"/>
        </w:trPr>
        <w:tc>
          <w:tcPr>
            <w:tcW w:w="4788" w:type="dxa"/>
          </w:tcPr>
          <w:p w14:paraId="4BB28D8F" w14:textId="77777777" w:rsidR="003D7112" w:rsidRPr="00230F35" w:rsidRDefault="003D7112" w:rsidP="0063005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code:</w:t>
            </w:r>
          </w:p>
          <w:p w14:paraId="1BED8882" w14:textId="3028FE78" w:rsidR="003D7112" w:rsidRPr="00230F35" w:rsidRDefault="00E44C7E" w:rsidP="0063005C">
            <w:pPr>
              <w:pStyle w:val="NormalWeb"/>
              <w:spacing w:before="0" w:beforeAutospacing="0" w:after="0" w:afterAutospacing="0"/>
              <w:ind w:right="34"/>
              <w:rPr>
                <w:rFonts w:ascii="Arial" w:hAnsi="Arial" w:cs="Arial"/>
                <w:sz w:val="22"/>
                <w:szCs w:val="22"/>
              </w:rPr>
            </w:pPr>
            <w:r>
              <w:rPr>
                <w:rFonts w:ascii="Arial" w:hAnsi="Arial" w:cs="Arial"/>
                <w:sz w:val="22"/>
                <w:szCs w:val="22"/>
              </w:rPr>
              <w:t>HPCA7027</w:t>
            </w:r>
          </w:p>
          <w:p w14:paraId="029AA9BD" w14:textId="77777777" w:rsidR="003D7112" w:rsidRDefault="003D7112" w:rsidP="0063005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title:</w:t>
            </w:r>
          </w:p>
          <w:p w14:paraId="026E6838" w14:textId="3D4ED2B8" w:rsidR="003D7112" w:rsidRDefault="00E44C7E" w:rsidP="0063005C">
            <w:pPr>
              <w:pStyle w:val="NormalWeb"/>
              <w:spacing w:before="0" w:beforeAutospacing="0" w:after="0" w:afterAutospacing="0"/>
              <w:ind w:right="34"/>
              <w:rPr>
                <w:rFonts w:ascii="Arial" w:hAnsi="Arial" w:cs="Arial"/>
                <w:sz w:val="22"/>
                <w:szCs w:val="22"/>
              </w:rPr>
            </w:pPr>
            <w:r>
              <w:rPr>
                <w:rFonts w:ascii="Arial" w:hAnsi="Arial" w:cs="Arial"/>
                <w:sz w:val="22"/>
                <w:szCs w:val="22"/>
              </w:rPr>
              <w:t xml:space="preserve">Cosmology, </w:t>
            </w:r>
            <w:proofErr w:type="gramStart"/>
            <w:r>
              <w:rPr>
                <w:rFonts w:ascii="Arial" w:hAnsi="Arial" w:cs="Arial"/>
                <w:sz w:val="22"/>
                <w:szCs w:val="22"/>
              </w:rPr>
              <w:t>Magic</w:t>
            </w:r>
            <w:proofErr w:type="gramEnd"/>
            <w:r>
              <w:rPr>
                <w:rFonts w:ascii="Arial" w:hAnsi="Arial" w:cs="Arial"/>
                <w:sz w:val="22"/>
                <w:szCs w:val="22"/>
              </w:rPr>
              <w:t xml:space="preserve"> and Divination</w:t>
            </w:r>
          </w:p>
          <w:p w14:paraId="60A0D46E" w14:textId="77777777" w:rsidR="003D7112" w:rsidRPr="00230F35" w:rsidRDefault="003D7112" w:rsidP="0063005C">
            <w:pPr>
              <w:pStyle w:val="NormalWeb"/>
              <w:spacing w:before="0" w:beforeAutospacing="0" w:after="0" w:afterAutospacing="0"/>
              <w:ind w:right="34"/>
              <w:rPr>
                <w:rFonts w:ascii="Arial" w:hAnsi="Arial" w:cs="Arial"/>
                <w:sz w:val="22"/>
                <w:szCs w:val="22"/>
              </w:rPr>
            </w:pPr>
          </w:p>
        </w:tc>
        <w:tc>
          <w:tcPr>
            <w:tcW w:w="2266" w:type="dxa"/>
            <w:gridSpan w:val="3"/>
          </w:tcPr>
          <w:p w14:paraId="7CBC72DF" w14:textId="77777777" w:rsidR="003D7112" w:rsidRDefault="003D7112" w:rsidP="0063005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p>
          <w:p w14:paraId="1502779F" w14:textId="685AC1B9" w:rsidR="00E44C7E" w:rsidRPr="00230F35" w:rsidRDefault="00E44C7E" w:rsidP="0063005C">
            <w:pPr>
              <w:pStyle w:val="NormalWeb"/>
              <w:spacing w:before="0" w:beforeAutospacing="0" w:after="0" w:afterAutospacing="0"/>
              <w:ind w:right="34"/>
              <w:rPr>
                <w:rFonts w:ascii="Arial" w:hAnsi="Arial" w:cs="Arial"/>
                <w:sz w:val="22"/>
                <w:szCs w:val="22"/>
              </w:rPr>
            </w:pPr>
            <w:r>
              <w:rPr>
                <w:rFonts w:ascii="Arial" w:hAnsi="Arial" w:cs="Arial"/>
                <w:sz w:val="22"/>
                <w:szCs w:val="22"/>
              </w:rPr>
              <w:t>2125909</w:t>
            </w:r>
          </w:p>
        </w:tc>
        <w:tc>
          <w:tcPr>
            <w:tcW w:w="1802" w:type="dxa"/>
          </w:tcPr>
          <w:p w14:paraId="1AB3BDAB" w14:textId="77777777" w:rsidR="003D7112" w:rsidRPr="00230F35" w:rsidRDefault="003D7112" w:rsidP="0063005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14:paraId="7C8017B8" w14:textId="365C9B23" w:rsidR="003D7112" w:rsidRPr="00230F35" w:rsidRDefault="003D7112" w:rsidP="0063005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No</w:t>
            </w:r>
          </w:p>
        </w:tc>
      </w:tr>
      <w:tr w:rsidR="003D7112" w:rsidRPr="00230F35" w14:paraId="60F08EE1" w14:textId="77777777" w:rsidTr="0063005C">
        <w:trPr>
          <w:trHeight w:val="1139"/>
        </w:trPr>
        <w:tc>
          <w:tcPr>
            <w:tcW w:w="8856" w:type="dxa"/>
            <w:gridSpan w:val="5"/>
          </w:tcPr>
          <w:p w14:paraId="7687926B" w14:textId="77777777" w:rsidR="003D7112" w:rsidRPr="00230F35" w:rsidRDefault="003D7112" w:rsidP="0063005C">
            <w:pPr>
              <w:pStyle w:val="NormalWeb"/>
              <w:spacing w:before="0" w:beforeAutospacing="0" w:after="0" w:afterAutospacing="0"/>
              <w:ind w:right="34"/>
              <w:rPr>
                <w:rFonts w:ascii="Arial" w:hAnsi="Arial" w:cs="Arial"/>
                <w:sz w:val="22"/>
                <w:szCs w:val="22"/>
              </w:rPr>
            </w:pPr>
            <w:r>
              <w:rPr>
                <w:rFonts w:ascii="Arial" w:hAnsi="Arial" w:cs="Arial"/>
                <w:sz w:val="22"/>
                <w:szCs w:val="22"/>
              </w:rPr>
              <w:t>Module tutor:</w:t>
            </w:r>
          </w:p>
          <w:p w14:paraId="4A091BFD" w14:textId="3D467845" w:rsidR="003D7112" w:rsidRPr="00230F35" w:rsidRDefault="00E44C7E" w:rsidP="0063005C">
            <w:pPr>
              <w:pStyle w:val="NormalWeb"/>
              <w:spacing w:before="0" w:beforeAutospacing="0" w:after="0" w:afterAutospacing="0"/>
              <w:ind w:right="34"/>
              <w:rPr>
                <w:rFonts w:ascii="Arial" w:hAnsi="Arial" w:cs="Arial"/>
                <w:sz w:val="22"/>
                <w:szCs w:val="22"/>
              </w:rPr>
            </w:pPr>
            <w:r>
              <w:rPr>
                <w:rFonts w:ascii="Arial" w:hAnsi="Arial" w:cs="Arial"/>
                <w:sz w:val="22"/>
                <w:szCs w:val="22"/>
              </w:rPr>
              <w:t xml:space="preserve">Dr Dorian </w:t>
            </w:r>
            <w:proofErr w:type="spellStart"/>
            <w:r>
              <w:rPr>
                <w:rFonts w:ascii="Arial" w:hAnsi="Arial" w:cs="Arial"/>
                <w:sz w:val="22"/>
                <w:szCs w:val="22"/>
              </w:rPr>
              <w:t>Gieseller</w:t>
            </w:r>
            <w:proofErr w:type="spellEnd"/>
            <w:r>
              <w:rPr>
                <w:rFonts w:ascii="Arial" w:hAnsi="Arial" w:cs="Arial"/>
                <w:sz w:val="22"/>
                <w:szCs w:val="22"/>
              </w:rPr>
              <w:t xml:space="preserve"> Greenbaum, Dr Crystal </w:t>
            </w:r>
            <w:proofErr w:type="spellStart"/>
            <w:r>
              <w:rPr>
                <w:rFonts w:ascii="Arial" w:hAnsi="Arial" w:cs="Arial"/>
                <w:sz w:val="22"/>
                <w:szCs w:val="22"/>
              </w:rPr>
              <w:t>Addey</w:t>
            </w:r>
            <w:proofErr w:type="spellEnd"/>
            <w:r>
              <w:rPr>
                <w:rFonts w:ascii="Arial" w:hAnsi="Arial" w:cs="Arial"/>
                <w:sz w:val="22"/>
                <w:szCs w:val="22"/>
              </w:rPr>
              <w:t>, De Dawn Collins</w:t>
            </w:r>
          </w:p>
          <w:p w14:paraId="5A83A255" w14:textId="77777777" w:rsidR="003D7112" w:rsidRDefault="003D7112" w:rsidP="0063005C">
            <w:pPr>
              <w:pStyle w:val="NormalWeb"/>
              <w:spacing w:before="0" w:beforeAutospacing="0" w:after="0" w:afterAutospacing="0"/>
              <w:ind w:right="34"/>
              <w:rPr>
                <w:rFonts w:ascii="Arial" w:hAnsi="Arial" w:cs="Arial"/>
                <w:sz w:val="22"/>
                <w:szCs w:val="22"/>
              </w:rPr>
            </w:pPr>
          </w:p>
          <w:p w14:paraId="06F78687" w14:textId="63504A6D" w:rsidR="003D7112" w:rsidRPr="00230F35" w:rsidRDefault="003D7112" w:rsidP="0063005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sidR="00E44C7E">
              <w:rPr>
                <w:rFonts w:ascii="Arial" w:hAnsi="Arial" w:cs="Arial"/>
                <w:sz w:val="22"/>
                <w:szCs w:val="22"/>
              </w:rPr>
              <w:t xml:space="preserve"> Monday 14</w:t>
            </w:r>
            <w:r w:rsidR="00E44C7E" w:rsidRPr="00E44C7E">
              <w:rPr>
                <w:rFonts w:ascii="Arial" w:hAnsi="Arial" w:cs="Arial"/>
                <w:sz w:val="22"/>
                <w:szCs w:val="22"/>
                <w:vertAlign w:val="superscript"/>
              </w:rPr>
              <w:t>th</w:t>
            </w:r>
            <w:r w:rsidR="00E44C7E">
              <w:rPr>
                <w:rFonts w:ascii="Arial" w:hAnsi="Arial" w:cs="Arial"/>
                <w:sz w:val="22"/>
                <w:szCs w:val="22"/>
              </w:rPr>
              <w:t xml:space="preserve"> March</w:t>
            </w:r>
          </w:p>
        </w:tc>
      </w:tr>
      <w:tr w:rsidR="003D7112" w:rsidRPr="00230F35" w14:paraId="28847D20" w14:textId="77777777" w:rsidTr="0063005C">
        <w:trPr>
          <w:trHeight w:val="978"/>
        </w:trPr>
        <w:tc>
          <w:tcPr>
            <w:tcW w:w="8856" w:type="dxa"/>
            <w:gridSpan w:val="5"/>
            <w:tcBorders>
              <w:bottom w:val="single" w:sz="4" w:space="0" w:color="000000"/>
            </w:tcBorders>
          </w:tcPr>
          <w:p w14:paraId="07A64388" w14:textId="77777777" w:rsidR="003D7112" w:rsidRDefault="003D7112" w:rsidP="0063005C">
            <w:pPr>
              <w:rPr>
                <w:rFonts w:ascii="Arial" w:hAnsi="Arial" w:cs="Arial"/>
                <w:sz w:val="22"/>
                <w:szCs w:val="22"/>
              </w:rPr>
            </w:pPr>
            <w:r>
              <w:rPr>
                <w:rFonts w:ascii="Arial" w:hAnsi="Arial" w:cs="Arial"/>
                <w:sz w:val="22"/>
                <w:szCs w:val="22"/>
              </w:rPr>
              <w:t xml:space="preserve">If your module has multiple </w:t>
            </w:r>
            <w:proofErr w:type="gramStart"/>
            <w:r>
              <w:rPr>
                <w:rFonts w:ascii="Arial" w:hAnsi="Arial" w:cs="Arial"/>
                <w:sz w:val="22"/>
                <w:szCs w:val="22"/>
              </w:rPr>
              <w:t>submissions</w:t>
            </w:r>
            <w:proofErr w:type="gramEnd"/>
            <w:r>
              <w:rPr>
                <w:rFonts w:ascii="Arial" w:hAnsi="Arial" w:cs="Arial"/>
                <w:sz w:val="22"/>
                <w:szCs w:val="22"/>
              </w:rPr>
              <w:t xml:space="preserve"> please indicate which piece of work this is.</w:t>
            </w:r>
          </w:p>
          <w:p w14:paraId="10795A34" w14:textId="77777777" w:rsidR="003D7112" w:rsidRDefault="003D7112" w:rsidP="0063005C">
            <w:pPr>
              <w:rPr>
                <w:rFonts w:ascii="Arial" w:hAnsi="Arial" w:cs="Arial"/>
                <w:sz w:val="22"/>
                <w:szCs w:val="22"/>
              </w:rPr>
            </w:pPr>
          </w:p>
          <w:p w14:paraId="1A862D4C" w14:textId="253B54D5" w:rsidR="003D7112" w:rsidRPr="00230F35" w:rsidRDefault="003D7112" w:rsidP="0063005C">
            <w:pPr>
              <w:rPr>
                <w:rFonts w:ascii="Arial" w:hAnsi="Arial" w:cs="Arial"/>
                <w:sz w:val="22"/>
                <w:szCs w:val="22"/>
              </w:rPr>
            </w:pPr>
            <w:r w:rsidRPr="00230F35">
              <w:rPr>
                <w:rFonts w:ascii="Arial" w:hAnsi="Arial" w:cs="Arial"/>
                <w:sz w:val="22"/>
                <w:szCs w:val="22"/>
              </w:rPr>
              <w:t>1</w:t>
            </w:r>
            <w:r w:rsidRPr="00230F35">
              <w:rPr>
                <w:rFonts w:ascii="Arial" w:hAnsi="Arial" w:cs="Arial"/>
                <w:sz w:val="22"/>
                <w:szCs w:val="22"/>
                <w:vertAlign w:val="superscript"/>
              </w:rPr>
              <w:t xml:space="preserve">st </w:t>
            </w:r>
            <w:r w:rsidR="00E44C7E">
              <w:rPr>
                <w:rFonts w:ascii="Arial" w:hAnsi="Arial" w:cs="Arial"/>
                <w:sz w:val="22"/>
                <w:szCs w:val="22"/>
              </w:rPr>
              <w:fldChar w:fldCharType="begin">
                <w:ffData>
                  <w:name w:val="Check13"/>
                  <w:enabled/>
                  <w:calcOnExit w:val="0"/>
                  <w:checkBox>
                    <w:sizeAuto/>
                    <w:default w:val="1"/>
                  </w:checkBox>
                </w:ffData>
              </w:fldChar>
            </w:r>
            <w:bookmarkStart w:id="0" w:name="Check13"/>
            <w:r w:rsidR="00E44C7E">
              <w:rPr>
                <w:rFonts w:ascii="Arial" w:hAnsi="Arial" w:cs="Arial"/>
                <w:sz w:val="22"/>
                <w:szCs w:val="22"/>
              </w:rPr>
              <w:instrText xml:space="preserve"> FORMCHECKBOX </w:instrText>
            </w:r>
            <w:r w:rsidR="00E44C7E">
              <w:rPr>
                <w:rFonts w:ascii="Arial" w:hAnsi="Arial" w:cs="Arial"/>
                <w:sz w:val="22"/>
                <w:szCs w:val="22"/>
              </w:rPr>
            </w:r>
            <w:r w:rsidR="00E44C7E">
              <w:rPr>
                <w:rFonts w:ascii="Arial" w:hAnsi="Arial" w:cs="Arial"/>
                <w:sz w:val="22"/>
                <w:szCs w:val="22"/>
              </w:rPr>
              <w:fldChar w:fldCharType="end"/>
            </w:r>
            <w:bookmarkEnd w:id="0"/>
            <w:r w:rsidRPr="00230F35">
              <w:rPr>
                <w:rFonts w:ascii="Arial" w:hAnsi="Arial" w:cs="Arial"/>
                <w:sz w:val="22"/>
                <w:szCs w:val="22"/>
              </w:rPr>
              <w:t xml:space="preserve">    2</w:t>
            </w:r>
            <w:r w:rsidRPr="00230F35">
              <w:rPr>
                <w:rFonts w:ascii="Arial" w:hAnsi="Arial" w:cs="Arial"/>
                <w:sz w:val="22"/>
                <w:szCs w:val="22"/>
                <w:vertAlign w:val="superscript"/>
              </w:rPr>
              <w:t>nd</w:t>
            </w:r>
            <w:r w:rsidRPr="00230F35">
              <w:rPr>
                <w:rFonts w:ascii="Arial" w:hAnsi="Arial" w:cs="Arial"/>
                <w:sz w:val="22"/>
                <w:szCs w:val="22"/>
              </w:rPr>
              <w:t xml:space="preserve">  </w:t>
            </w:r>
            <w:r w:rsidRPr="00230F35">
              <w:rPr>
                <w:rFonts w:ascii="Arial" w:hAnsi="Arial" w:cs="Arial"/>
                <w:sz w:val="22"/>
                <w:szCs w:val="22"/>
              </w:rPr>
              <w:fldChar w:fldCharType="begin">
                <w:ffData>
                  <w:name w:val="Check14"/>
                  <w:enabled/>
                  <w:calcOnExit w:val="0"/>
                  <w:checkBox>
                    <w:sizeAuto/>
                    <w:default w:val="0"/>
                  </w:checkBox>
                </w:ffData>
              </w:fldChar>
            </w:r>
            <w:bookmarkStart w:id="1" w:name="Check14"/>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end"/>
            </w:r>
            <w:bookmarkEnd w:id="1"/>
            <w:r w:rsidRPr="00230F35">
              <w:rPr>
                <w:rFonts w:ascii="Arial" w:hAnsi="Arial" w:cs="Arial"/>
                <w:sz w:val="22"/>
                <w:szCs w:val="22"/>
              </w:rPr>
              <w:t xml:space="preserve">     3</w:t>
            </w:r>
            <w:r w:rsidRPr="00230F35">
              <w:rPr>
                <w:rFonts w:ascii="Arial" w:hAnsi="Arial" w:cs="Arial"/>
                <w:sz w:val="22"/>
                <w:szCs w:val="22"/>
                <w:vertAlign w:val="superscript"/>
              </w:rPr>
              <w:t>rd</w:t>
            </w:r>
            <w:r w:rsidRPr="00230F35">
              <w:rPr>
                <w:rFonts w:ascii="Arial" w:hAnsi="Arial" w:cs="Arial"/>
                <w:sz w:val="22"/>
                <w:szCs w:val="22"/>
              </w:rPr>
              <w:t xml:space="preserve">  </w:t>
            </w:r>
            <w:r w:rsidRPr="00230F35">
              <w:rPr>
                <w:rFonts w:ascii="Arial" w:hAnsi="Arial" w:cs="Arial"/>
                <w:sz w:val="22"/>
                <w:szCs w:val="22"/>
              </w:rPr>
              <w:fldChar w:fldCharType="begin">
                <w:ffData>
                  <w:name w:val="Check15"/>
                  <w:enabled/>
                  <w:calcOnExit w:val="0"/>
                  <w:checkBox>
                    <w:sizeAuto/>
                    <w:default w:val="0"/>
                  </w:checkBox>
                </w:ffData>
              </w:fldChar>
            </w:r>
            <w:bookmarkStart w:id="2" w:name="Check15"/>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end"/>
            </w:r>
            <w:bookmarkEnd w:id="2"/>
            <w:r w:rsidRPr="00230F35">
              <w:rPr>
                <w:rFonts w:ascii="Arial" w:hAnsi="Arial" w:cs="Arial"/>
                <w:sz w:val="22"/>
                <w:szCs w:val="22"/>
              </w:rPr>
              <w:t xml:space="preserve">      4</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6"/>
                  <w:enabled/>
                  <w:calcOnExit w:val="0"/>
                  <w:checkBox>
                    <w:sizeAuto/>
                    <w:default w:val="0"/>
                  </w:checkBox>
                </w:ffData>
              </w:fldChar>
            </w:r>
            <w:bookmarkStart w:id="3" w:name="Check16"/>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end"/>
            </w:r>
            <w:bookmarkEnd w:id="3"/>
            <w:r w:rsidRPr="00230F35">
              <w:rPr>
                <w:rFonts w:ascii="Arial" w:hAnsi="Arial" w:cs="Arial"/>
                <w:sz w:val="22"/>
                <w:szCs w:val="22"/>
              </w:rPr>
              <w:t xml:space="preserve">      5</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7"/>
                  <w:enabled/>
                  <w:calcOnExit w:val="0"/>
                  <w:checkBox>
                    <w:sizeAuto/>
                    <w:default w:val="0"/>
                  </w:checkBox>
                </w:ffData>
              </w:fldChar>
            </w:r>
            <w:bookmarkStart w:id="4" w:name="Check17"/>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end"/>
            </w:r>
            <w:bookmarkEnd w:id="4"/>
            <w:r w:rsidRPr="00230F35">
              <w:rPr>
                <w:rFonts w:ascii="Arial" w:hAnsi="Arial" w:cs="Arial"/>
                <w:sz w:val="22"/>
                <w:szCs w:val="22"/>
              </w:rPr>
              <w:t xml:space="preserve">      6</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8"/>
                  <w:enabled/>
                  <w:calcOnExit w:val="0"/>
                  <w:checkBox>
                    <w:sizeAuto/>
                    <w:default w:val="0"/>
                  </w:checkBox>
                </w:ffData>
              </w:fldChar>
            </w:r>
            <w:bookmarkStart w:id="5" w:name="Check18"/>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end"/>
            </w:r>
            <w:bookmarkEnd w:id="5"/>
          </w:p>
        </w:tc>
      </w:tr>
      <w:tr w:rsidR="003D7112" w:rsidRPr="00230F35" w14:paraId="0B06A4DB" w14:textId="77777777" w:rsidTr="0063005C">
        <w:trPr>
          <w:trHeight w:val="978"/>
        </w:trPr>
        <w:tc>
          <w:tcPr>
            <w:tcW w:w="8856" w:type="dxa"/>
            <w:gridSpan w:val="5"/>
            <w:shd w:val="clear" w:color="auto" w:fill="D9D9D9"/>
          </w:tcPr>
          <w:p w14:paraId="7DC0F728" w14:textId="77777777" w:rsidR="003D7112" w:rsidRPr="00230F35" w:rsidRDefault="003D7112" w:rsidP="0063005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14:paraId="6ED6C51F" w14:textId="414876E2" w:rsidR="003D7112" w:rsidRDefault="003D7112" w:rsidP="0063005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Signed</w:t>
            </w:r>
            <w:r w:rsidR="00E44C7E">
              <w:rPr>
                <w:rFonts w:ascii="Arial" w:hAnsi="Arial" w:cs="Arial"/>
                <w:sz w:val="22"/>
                <w:szCs w:val="22"/>
              </w:rPr>
              <w:t>:</w:t>
            </w:r>
            <w:r w:rsidRPr="00230F35">
              <w:rPr>
                <w:rFonts w:ascii="Arial" w:hAnsi="Arial" w:cs="Arial"/>
                <w:sz w:val="22"/>
                <w:szCs w:val="22"/>
              </w:rPr>
              <w:t xml:space="preserve"> </w:t>
            </w:r>
            <w:r w:rsidR="00E44C7E">
              <w:rPr>
                <w:rFonts w:ascii="Arial" w:hAnsi="Arial" w:cs="Arial"/>
                <w:sz w:val="22"/>
                <w:szCs w:val="22"/>
              </w:rPr>
              <w:t>Jessica Harvey-Grayson</w:t>
            </w:r>
          </w:p>
          <w:p w14:paraId="40551F63" w14:textId="78E595C6" w:rsidR="003D7112" w:rsidRDefault="003D7112" w:rsidP="0063005C">
            <w:pPr>
              <w:pStyle w:val="NormalWeb"/>
              <w:spacing w:before="0" w:beforeAutospacing="0" w:after="0" w:afterAutospacing="0"/>
              <w:ind w:right="34"/>
              <w:rPr>
                <w:rFonts w:ascii="Calibri" w:hAnsi="Calibri" w:cs="Calibri"/>
                <w:b/>
                <w:sz w:val="44"/>
                <w:szCs w:val="44"/>
              </w:rPr>
            </w:pPr>
            <w:r w:rsidRPr="005979EE">
              <w:rPr>
                <w:rFonts w:ascii="Calibri" w:hAnsi="Calibri" w:cs="Tahoma"/>
                <w:b/>
              </w:rPr>
              <w:t>Email submission:</w:t>
            </w:r>
            <w:r>
              <w:rPr>
                <w:rFonts w:ascii="Calibri" w:hAnsi="Calibri" w:cs="Tahoma"/>
                <w:b/>
              </w:rPr>
              <w:t xml:space="preserve"> if you are submitting this form via email, please tick this box </w:t>
            </w:r>
            <w:r w:rsidR="00E44C7E">
              <w:rPr>
                <w:rFonts w:ascii="Arial" w:hAnsi="Arial" w:cs="Arial"/>
                <w:sz w:val="22"/>
                <w:szCs w:val="22"/>
              </w:rPr>
              <w:fldChar w:fldCharType="begin">
                <w:ffData>
                  <w:name w:val="Check13"/>
                  <w:enabled/>
                  <w:calcOnExit w:val="0"/>
                  <w:checkBox>
                    <w:sizeAuto/>
                    <w:default w:val="1"/>
                  </w:checkBox>
                </w:ffData>
              </w:fldChar>
            </w:r>
            <w:r w:rsidR="00E44C7E">
              <w:rPr>
                <w:rFonts w:ascii="Arial" w:hAnsi="Arial" w:cs="Arial"/>
                <w:sz w:val="22"/>
                <w:szCs w:val="22"/>
              </w:rPr>
              <w:instrText xml:space="preserve"> FORMCHECKBOX </w:instrText>
            </w:r>
            <w:r w:rsidR="00E44C7E">
              <w:rPr>
                <w:rFonts w:ascii="Arial" w:hAnsi="Arial" w:cs="Arial"/>
                <w:sz w:val="22"/>
                <w:szCs w:val="22"/>
              </w:rPr>
            </w:r>
            <w:r w:rsidR="00E44C7E">
              <w:rPr>
                <w:rFonts w:ascii="Arial" w:hAnsi="Arial" w:cs="Arial"/>
                <w:sz w:val="22"/>
                <w:szCs w:val="22"/>
              </w:rPr>
              <w:fldChar w:fldCharType="end"/>
            </w:r>
          </w:p>
          <w:p w14:paraId="1CA1ECD0" w14:textId="77777777" w:rsidR="003D7112" w:rsidRPr="00230F35" w:rsidRDefault="003D7112" w:rsidP="0063005C">
            <w:pPr>
              <w:pStyle w:val="NormalWeb"/>
              <w:spacing w:before="0" w:beforeAutospacing="0" w:after="0" w:afterAutospacing="0"/>
              <w:ind w:right="34"/>
              <w:rPr>
                <w:rFonts w:ascii="Arial" w:hAnsi="Arial" w:cs="Arial"/>
                <w:sz w:val="22"/>
                <w:szCs w:val="22"/>
              </w:rPr>
            </w:pPr>
            <w:r>
              <w:rPr>
                <w:rFonts w:ascii="Calibri" w:hAnsi="Calibri" w:cs="Tahoma"/>
                <w:b/>
              </w:rPr>
              <w:t>(</w:t>
            </w:r>
            <w:proofErr w:type="gramStart"/>
            <w:r>
              <w:rPr>
                <w:rFonts w:ascii="Calibri" w:hAnsi="Calibri" w:cs="Tahoma"/>
                <w:b/>
              </w:rPr>
              <w:t>as</w:t>
            </w:r>
            <w:proofErr w:type="gramEnd"/>
            <w:r>
              <w:rPr>
                <w:rFonts w:ascii="Calibri" w:hAnsi="Calibri" w:cs="Tahoma"/>
                <w:b/>
              </w:rPr>
              <w:t xml:space="preserve"> a substitute for your signature) to confirm that you agree to the above declaration.</w:t>
            </w:r>
          </w:p>
        </w:tc>
      </w:tr>
      <w:tr w:rsidR="003D7112" w:rsidRPr="00230F35" w14:paraId="420CD89D" w14:textId="77777777" w:rsidTr="0063005C">
        <w:trPr>
          <w:trHeight w:val="3972"/>
        </w:trPr>
        <w:tc>
          <w:tcPr>
            <w:tcW w:w="8856" w:type="dxa"/>
            <w:gridSpan w:val="5"/>
          </w:tcPr>
          <w:p w14:paraId="18EF2F5E" w14:textId="77777777" w:rsidR="003D7112" w:rsidRDefault="003D7112" w:rsidP="0063005C">
            <w:pPr>
              <w:rPr>
                <w:rFonts w:ascii="Arial" w:hAnsi="Arial"/>
                <w:b/>
              </w:rPr>
            </w:pPr>
          </w:p>
          <w:p w14:paraId="2AF8D967" w14:textId="77777777" w:rsidR="003D7112" w:rsidRPr="00116CE6" w:rsidRDefault="003D7112" w:rsidP="0063005C">
            <w:pPr>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3D7112" w:rsidRPr="00116CE6" w14:paraId="1D40A075" w14:textId="77777777" w:rsidTr="0063005C">
              <w:tc>
                <w:tcPr>
                  <w:tcW w:w="6970" w:type="dxa"/>
                </w:tcPr>
                <w:p w14:paraId="27B91D5C" w14:textId="77777777" w:rsidR="003D7112" w:rsidRPr="00116CE6" w:rsidRDefault="003D7112" w:rsidP="0063005C">
                  <w:pPr>
                    <w:rPr>
                      <w:rFonts w:ascii="Arial" w:hAnsi="Arial"/>
                      <w:sz w:val="20"/>
                      <w:szCs w:val="20"/>
                    </w:rPr>
                  </w:pPr>
                </w:p>
                <w:p w14:paraId="03A81D34" w14:textId="77777777" w:rsidR="003D7112" w:rsidRPr="00116CE6" w:rsidRDefault="003D7112" w:rsidP="0063005C">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p>
              </w:tc>
              <w:tc>
                <w:tcPr>
                  <w:tcW w:w="1660" w:type="dxa"/>
                </w:tcPr>
                <w:p w14:paraId="63751201" w14:textId="77777777" w:rsidR="003D7112" w:rsidRPr="00116CE6" w:rsidRDefault="003D7112" w:rsidP="0063005C">
                  <w:pPr>
                    <w:rPr>
                      <w:rFonts w:ascii="Arial" w:hAnsi="Arial"/>
                      <w:sz w:val="20"/>
                      <w:szCs w:val="20"/>
                    </w:rPr>
                  </w:pPr>
                </w:p>
              </w:tc>
            </w:tr>
            <w:tr w:rsidR="003D7112" w:rsidRPr="00116CE6" w14:paraId="6AB9EBBE" w14:textId="77777777" w:rsidTr="0063005C">
              <w:tc>
                <w:tcPr>
                  <w:tcW w:w="6970" w:type="dxa"/>
                </w:tcPr>
                <w:p w14:paraId="53587827" w14:textId="77777777" w:rsidR="003D7112" w:rsidRPr="00116CE6" w:rsidRDefault="003D7112" w:rsidP="0063005C">
                  <w:pPr>
                    <w:rPr>
                      <w:rFonts w:ascii="Arial" w:hAnsi="Arial"/>
                      <w:sz w:val="20"/>
                      <w:szCs w:val="20"/>
                    </w:rPr>
                  </w:pPr>
                </w:p>
                <w:p w14:paraId="04064D3C" w14:textId="77777777" w:rsidR="003D7112" w:rsidRPr="00116CE6" w:rsidRDefault="003D7112" w:rsidP="0063005C">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Pr>
                      <w:rFonts w:ascii="Arial" w:hAnsi="Arial"/>
                      <w:sz w:val="20"/>
                      <w:szCs w:val="20"/>
                    </w:rPr>
                    <w:t>’s/Moderator’s</w:t>
                  </w:r>
                  <w:r w:rsidRPr="00116CE6">
                    <w:rPr>
                      <w:rFonts w:ascii="Arial" w:hAnsi="Arial"/>
                      <w:sz w:val="20"/>
                      <w:szCs w:val="20"/>
                    </w:rPr>
                    <w:t xml:space="preserve"> provisional mark</w:t>
                  </w:r>
                </w:p>
              </w:tc>
              <w:tc>
                <w:tcPr>
                  <w:tcW w:w="1660" w:type="dxa"/>
                </w:tcPr>
                <w:p w14:paraId="00CD9AD7" w14:textId="77777777" w:rsidR="003D7112" w:rsidRPr="00116CE6" w:rsidRDefault="003D7112" w:rsidP="0063005C">
                  <w:pPr>
                    <w:rPr>
                      <w:rFonts w:ascii="Arial" w:hAnsi="Arial"/>
                      <w:sz w:val="20"/>
                      <w:szCs w:val="20"/>
                    </w:rPr>
                  </w:pPr>
                </w:p>
              </w:tc>
            </w:tr>
            <w:tr w:rsidR="003D7112" w:rsidRPr="00116CE6" w14:paraId="4C30524D" w14:textId="77777777" w:rsidTr="0063005C">
              <w:tc>
                <w:tcPr>
                  <w:tcW w:w="6970" w:type="dxa"/>
                </w:tcPr>
                <w:p w14:paraId="7995B65B" w14:textId="77777777" w:rsidR="003D7112" w:rsidRPr="006367FD" w:rsidRDefault="003D7112" w:rsidP="0063005C">
                  <w:pPr>
                    <w:rPr>
                      <w:rFonts w:ascii="Arial" w:hAnsi="Arial"/>
                      <w:color w:val="000000"/>
                      <w:sz w:val="20"/>
                      <w:szCs w:val="20"/>
                    </w:rPr>
                  </w:pPr>
                  <w:r w:rsidRPr="006367FD">
                    <w:rPr>
                      <w:rFonts w:ascii="Arial" w:hAnsi="Arial"/>
                      <w:color w:val="000000"/>
                      <w:sz w:val="20"/>
                      <w:szCs w:val="20"/>
                    </w:rPr>
                    <w:t xml:space="preserve">Agreed Internal Mark: </w:t>
                  </w:r>
                </w:p>
                <w:p w14:paraId="7F81C0A8" w14:textId="77777777" w:rsidR="003D7112" w:rsidRPr="00E14D2E" w:rsidRDefault="003D7112" w:rsidP="0063005C">
                  <w:pPr>
                    <w:rPr>
                      <w:rFonts w:ascii="Arial" w:hAnsi="Arial"/>
                      <w:sz w:val="20"/>
                      <w:szCs w:val="20"/>
                      <w:highlight w:val="yellow"/>
                    </w:rPr>
                  </w:pPr>
                </w:p>
              </w:tc>
              <w:tc>
                <w:tcPr>
                  <w:tcW w:w="1660" w:type="dxa"/>
                </w:tcPr>
                <w:p w14:paraId="2FC8FA1F" w14:textId="77777777" w:rsidR="003D7112" w:rsidRPr="00E14D2E" w:rsidRDefault="003D7112" w:rsidP="0063005C">
                  <w:pPr>
                    <w:rPr>
                      <w:rFonts w:ascii="Arial" w:hAnsi="Arial"/>
                      <w:sz w:val="20"/>
                      <w:szCs w:val="20"/>
                      <w:highlight w:val="yellow"/>
                    </w:rPr>
                  </w:pPr>
                </w:p>
              </w:tc>
            </w:tr>
            <w:tr w:rsidR="003D7112" w:rsidRPr="00116CE6" w14:paraId="4EB850B3" w14:textId="77777777" w:rsidTr="0063005C">
              <w:tc>
                <w:tcPr>
                  <w:tcW w:w="6970" w:type="dxa"/>
                </w:tcPr>
                <w:p w14:paraId="74D2220C" w14:textId="77777777" w:rsidR="003D7112" w:rsidRPr="00116CE6" w:rsidRDefault="003D7112" w:rsidP="0063005C">
                  <w:pPr>
                    <w:rPr>
                      <w:rFonts w:ascii="Arial" w:hAnsi="Arial"/>
                      <w:sz w:val="20"/>
                      <w:szCs w:val="20"/>
                    </w:rPr>
                  </w:pPr>
                </w:p>
                <w:p w14:paraId="3C710A8A" w14:textId="77777777" w:rsidR="003D7112" w:rsidRPr="00116CE6" w:rsidRDefault="003D7112" w:rsidP="0063005C">
                  <w:pPr>
                    <w:rPr>
                      <w:rFonts w:ascii="Arial" w:hAnsi="Arial"/>
                      <w:sz w:val="20"/>
                      <w:szCs w:val="20"/>
                    </w:rPr>
                  </w:pPr>
                  <w:r w:rsidRPr="00116CE6">
                    <w:rPr>
                      <w:rFonts w:ascii="Arial" w:hAnsi="Arial"/>
                      <w:sz w:val="20"/>
                      <w:szCs w:val="20"/>
                    </w:rPr>
                    <w:t>External Examiner’s mark</w:t>
                  </w:r>
                  <w:r>
                    <w:rPr>
                      <w:rFonts w:ascii="Arial" w:hAnsi="Arial"/>
                      <w:sz w:val="20"/>
                      <w:szCs w:val="20"/>
                    </w:rPr>
                    <w:t xml:space="preserve"> (if relevant)</w:t>
                  </w:r>
                </w:p>
              </w:tc>
              <w:tc>
                <w:tcPr>
                  <w:tcW w:w="1660" w:type="dxa"/>
                </w:tcPr>
                <w:p w14:paraId="57AE246D" w14:textId="77777777" w:rsidR="003D7112" w:rsidRPr="00116CE6" w:rsidRDefault="003D7112" w:rsidP="0063005C">
                  <w:pPr>
                    <w:rPr>
                      <w:rFonts w:ascii="Arial" w:hAnsi="Arial"/>
                      <w:sz w:val="20"/>
                      <w:szCs w:val="20"/>
                    </w:rPr>
                  </w:pPr>
                </w:p>
              </w:tc>
            </w:tr>
            <w:tr w:rsidR="003D7112" w:rsidRPr="00116CE6" w14:paraId="644FC613" w14:textId="77777777" w:rsidTr="0063005C">
              <w:tc>
                <w:tcPr>
                  <w:tcW w:w="6970" w:type="dxa"/>
                </w:tcPr>
                <w:p w14:paraId="0FFCBA79" w14:textId="77777777" w:rsidR="003D7112" w:rsidRDefault="003D7112" w:rsidP="0063005C">
                  <w:pPr>
                    <w:rPr>
                      <w:rFonts w:ascii="Arial" w:hAnsi="Arial"/>
                      <w:sz w:val="20"/>
                      <w:szCs w:val="20"/>
                    </w:rPr>
                  </w:pPr>
                </w:p>
                <w:p w14:paraId="6D8A6675" w14:textId="77777777" w:rsidR="003D7112" w:rsidRPr="00022345" w:rsidRDefault="003D7112" w:rsidP="0063005C">
                  <w:pPr>
                    <w:rPr>
                      <w:rFonts w:ascii="Arial" w:hAnsi="Arial"/>
                      <w:b/>
                      <w:sz w:val="20"/>
                      <w:szCs w:val="20"/>
                    </w:rPr>
                  </w:pPr>
                  <w:r w:rsidRPr="00022345">
                    <w:rPr>
                      <w:rFonts w:ascii="Arial" w:hAnsi="Arial"/>
                      <w:b/>
                      <w:sz w:val="20"/>
                      <w:szCs w:val="20"/>
                    </w:rPr>
                    <w:t>Final Mark</w:t>
                  </w:r>
                </w:p>
                <w:p w14:paraId="718980AD" w14:textId="77777777" w:rsidR="003D7112" w:rsidRPr="00116CE6" w:rsidRDefault="003D7112" w:rsidP="0063005C">
                  <w:pPr>
                    <w:rPr>
                      <w:rFonts w:ascii="Arial" w:hAnsi="Arial"/>
                      <w:sz w:val="20"/>
                      <w:szCs w:val="20"/>
                    </w:rPr>
                  </w:pPr>
                </w:p>
              </w:tc>
              <w:tc>
                <w:tcPr>
                  <w:tcW w:w="1660" w:type="dxa"/>
                </w:tcPr>
                <w:p w14:paraId="431A5586" w14:textId="77777777" w:rsidR="003D7112" w:rsidRPr="00116CE6" w:rsidRDefault="003D7112" w:rsidP="0063005C">
                  <w:pPr>
                    <w:rPr>
                      <w:rFonts w:ascii="Arial" w:hAnsi="Arial"/>
                      <w:sz w:val="20"/>
                      <w:szCs w:val="20"/>
                    </w:rPr>
                  </w:pPr>
                </w:p>
              </w:tc>
            </w:tr>
          </w:tbl>
          <w:p w14:paraId="636EC348" w14:textId="77777777" w:rsidR="003D7112" w:rsidRDefault="003D7112" w:rsidP="0063005C">
            <w:pPr>
              <w:pStyle w:val="NormalWeb"/>
              <w:spacing w:before="0" w:beforeAutospacing="0" w:after="0" w:afterAutospacing="0"/>
              <w:ind w:left="142" w:right="34"/>
              <w:rPr>
                <w:rFonts w:ascii="Arial" w:hAnsi="Arial" w:cs="Arial"/>
                <w:b/>
                <w:sz w:val="22"/>
                <w:szCs w:val="22"/>
              </w:rPr>
            </w:pPr>
          </w:p>
          <w:p w14:paraId="2B468F14" w14:textId="77777777" w:rsidR="003D7112" w:rsidRPr="00230F35" w:rsidRDefault="003D7112" w:rsidP="0063005C">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4CEBB7A6" w14:textId="77777777" w:rsidR="003D7112" w:rsidRDefault="003D7112" w:rsidP="0063005C">
            <w:pPr>
              <w:pStyle w:val="NormalWeb"/>
              <w:spacing w:before="0" w:beforeAutospacing="0" w:after="0" w:afterAutospacing="0"/>
              <w:rPr>
                <w:rFonts w:ascii="Arial" w:hAnsi="Arial" w:cs="Arial"/>
                <w:b/>
                <w:sz w:val="22"/>
                <w:szCs w:val="22"/>
              </w:rPr>
            </w:pPr>
          </w:p>
          <w:p w14:paraId="09F13CCA" w14:textId="77777777" w:rsidR="003D7112" w:rsidRDefault="003D7112" w:rsidP="0063005C">
            <w:pPr>
              <w:pStyle w:val="NormalWeb"/>
              <w:spacing w:before="0" w:beforeAutospacing="0" w:after="0" w:afterAutospacing="0"/>
              <w:rPr>
                <w:rFonts w:ascii="Arial" w:hAnsi="Arial" w:cs="Arial"/>
                <w:b/>
                <w:sz w:val="22"/>
                <w:szCs w:val="22"/>
              </w:rPr>
            </w:pPr>
          </w:p>
          <w:p w14:paraId="06B5D0ED" w14:textId="77777777" w:rsidR="003D7112" w:rsidRDefault="003D7112" w:rsidP="0063005C">
            <w:pPr>
              <w:pStyle w:val="NormalWeb"/>
              <w:spacing w:before="0" w:beforeAutospacing="0" w:after="0" w:afterAutospacing="0"/>
              <w:rPr>
                <w:rFonts w:ascii="Arial" w:hAnsi="Arial" w:cs="Arial"/>
                <w:b/>
                <w:sz w:val="22"/>
                <w:szCs w:val="22"/>
              </w:rPr>
            </w:pPr>
          </w:p>
          <w:p w14:paraId="081CC8C7" w14:textId="7050D66F" w:rsidR="003D7112" w:rsidRDefault="00E44C7E" w:rsidP="0063005C">
            <w:pPr>
              <w:pStyle w:val="NormalWeb"/>
              <w:spacing w:before="0" w:beforeAutospacing="0" w:after="0" w:afterAutospacing="0"/>
              <w:rPr>
                <w:rFonts w:ascii="Arial" w:hAnsi="Arial" w:cs="Arial"/>
                <w:b/>
                <w:sz w:val="22"/>
                <w:szCs w:val="22"/>
              </w:rPr>
            </w:pPr>
            <w:r>
              <w:rPr>
                <w:rFonts w:ascii="Arial" w:hAnsi="Arial" w:cs="Arial"/>
                <w:b/>
                <w:sz w:val="22"/>
                <w:szCs w:val="22"/>
              </w:rPr>
              <w:br/>
            </w:r>
            <w:r>
              <w:rPr>
                <w:rFonts w:ascii="Arial" w:hAnsi="Arial" w:cs="Arial"/>
                <w:b/>
                <w:sz w:val="22"/>
                <w:szCs w:val="22"/>
              </w:rPr>
              <w:br/>
            </w:r>
          </w:p>
          <w:p w14:paraId="534F2201" w14:textId="77777777" w:rsidR="003D7112" w:rsidRPr="00230F35" w:rsidRDefault="003D7112" w:rsidP="0063005C">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 xml:space="preserve">arker </w:t>
            </w:r>
            <w:proofErr w:type="gramStart"/>
            <w:r w:rsidRPr="00230F35">
              <w:rPr>
                <w:rFonts w:ascii="Arial" w:hAnsi="Arial" w:cs="Arial"/>
                <w:b/>
                <w:sz w:val="22"/>
                <w:szCs w:val="22"/>
              </w:rPr>
              <w:t>1 :</w:t>
            </w:r>
            <w:proofErr w:type="gramEnd"/>
          </w:p>
          <w:p w14:paraId="1DD8648B" w14:textId="77777777" w:rsidR="003D7112" w:rsidRDefault="003D7112" w:rsidP="0063005C">
            <w:pPr>
              <w:pStyle w:val="NormalWeb"/>
              <w:rPr>
                <w:rFonts w:ascii="Arial" w:hAnsi="Arial" w:cs="Arial"/>
                <w:sz w:val="22"/>
                <w:szCs w:val="22"/>
              </w:rPr>
            </w:pPr>
            <w:r w:rsidRPr="00230F35">
              <w:rPr>
                <w:rFonts w:ascii="Arial" w:hAnsi="Arial" w:cs="Arial"/>
                <w:sz w:val="22"/>
                <w:szCs w:val="22"/>
              </w:rPr>
              <w:lastRenderedPageBreak/>
              <w:t>Comments</w:t>
            </w:r>
            <w:r>
              <w:rPr>
                <w:rFonts w:ascii="Arial" w:hAnsi="Arial" w:cs="Arial"/>
                <w:sz w:val="22"/>
                <w:szCs w:val="22"/>
              </w:rPr>
              <w:t>:</w:t>
            </w:r>
          </w:p>
          <w:p w14:paraId="1195FCB8" w14:textId="77777777" w:rsidR="003D7112" w:rsidRPr="00001C3B" w:rsidRDefault="003D7112" w:rsidP="0063005C">
            <w:pPr>
              <w:pStyle w:val="NormalWeb"/>
              <w:rPr>
                <w:rFonts w:ascii="Arial" w:hAnsi="Arial" w:cs="Arial"/>
                <w:sz w:val="22"/>
                <w:szCs w:val="22"/>
              </w:rPr>
            </w:pPr>
          </w:p>
        </w:tc>
      </w:tr>
      <w:tr w:rsidR="003D7112" w:rsidRPr="00230F35" w14:paraId="6B5DB83C" w14:textId="77777777" w:rsidTr="0063005C">
        <w:trPr>
          <w:trHeight w:val="492"/>
        </w:trPr>
        <w:tc>
          <w:tcPr>
            <w:tcW w:w="6768" w:type="dxa"/>
            <w:gridSpan w:val="3"/>
          </w:tcPr>
          <w:p w14:paraId="01DEDA9A" w14:textId="77777777" w:rsidR="003D7112" w:rsidRPr="00230F35" w:rsidRDefault="003D7112" w:rsidP="0063005C">
            <w:pPr>
              <w:pStyle w:val="NormalWeb"/>
              <w:ind w:left="142" w:right="34"/>
              <w:rPr>
                <w:rFonts w:ascii="Arial" w:hAnsi="Arial" w:cs="Arial"/>
                <w:sz w:val="22"/>
                <w:szCs w:val="22"/>
              </w:rPr>
            </w:pPr>
            <w:r w:rsidRPr="00230F35">
              <w:rPr>
                <w:rFonts w:ascii="Arial" w:hAnsi="Arial" w:cs="Arial"/>
                <w:sz w:val="22"/>
                <w:szCs w:val="22"/>
              </w:rPr>
              <w:lastRenderedPageBreak/>
              <w:t>Marker’s signatur</w:t>
            </w:r>
            <w:r>
              <w:rPr>
                <w:rFonts w:ascii="Arial" w:hAnsi="Arial" w:cs="Arial"/>
                <w:sz w:val="22"/>
                <w:szCs w:val="22"/>
              </w:rPr>
              <w:t>e:</w:t>
            </w:r>
          </w:p>
        </w:tc>
        <w:tc>
          <w:tcPr>
            <w:tcW w:w="2088" w:type="dxa"/>
            <w:gridSpan w:val="2"/>
          </w:tcPr>
          <w:p w14:paraId="5D74F812" w14:textId="77777777" w:rsidR="003D7112" w:rsidRPr="00230F35" w:rsidRDefault="003D7112" w:rsidP="0063005C">
            <w:pPr>
              <w:pStyle w:val="NormalWeb"/>
              <w:spacing w:after="0"/>
              <w:ind w:left="142" w:right="34"/>
              <w:rPr>
                <w:rFonts w:ascii="Arial" w:hAnsi="Arial" w:cs="Arial"/>
                <w:sz w:val="22"/>
                <w:szCs w:val="22"/>
              </w:rPr>
            </w:pPr>
            <w:r w:rsidRPr="00230F35">
              <w:rPr>
                <w:rFonts w:ascii="Arial" w:hAnsi="Arial" w:cs="Arial"/>
                <w:sz w:val="22"/>
                <w:szCs w:val="22"/>
              </w:rPr>
              <w:t>Date:</w:t>
            </w:r>
          </w:p>
        </w:tc>
      </w:tr>
      <w:tr w:rsidR="003D7112" w:rsidRPr="002F467C" w14:paraId="77484012" w14:textId="77777777" w:rsidTr="0063005C">
        <w:tc>
          <w:tcPr>
            <w:tcW w:w="8856" w:type="dxa"/>
            <w:gridSpan w:val="5"/>
          </w:tcPr>
          <w:p w14:paraId="0571C3A5" w14:textId="77777777" w:rsidR="003D7112" w:rsidRPr="00230F35" w:rsidRDefault="003D7112" w:rsidP="0063005C">
            <w:pPr>
              <w:pStyle w:val="NormalWeb"/>
              <w:spacing w:before="0" w:beforeAutospacing="0" w:after="0" w:afterAutospacing="0"/>
              <w:ind w:right="-334"/>
              <w:rPr>
                <w:rFonts w:ascii="Arial" w:hAnsi="Arial" w:cs="Arial"/>
                <w:bCs/>
                <w:i/>
                <w:sz w:val="22"/>
                <w:szCs w:val="22"/>
              </w:rPr>
            </w:pPr>
          </w:p>
          <w:p w14:paraId="786B4F81" w14:textId="77777777" w:rsidR="003D7112" w:rsidRPr="00230F35" w:rsidRDefault="003D7112" w:rsidP="0063005C">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14:paraId="47D5FB67" w14:textId="77777777" w:rsidR="003D7112" w:rsidRPr="00230F35" w:rsidRDefault="003D7112" w:rsidP="0063005C">
            <w:pPr>
              <w:pStyle w:val="NormalWeb"/>
              <w:spacing w:before="0" w:beforeAutospacing="0" w:after="0" w:afterAutospacing="0"/>
              <w:ind w:right="-334"/>
              <w:rPr>
                <w:rFonts w:ascii="Arial" w:hAnsi="Arial" w:cs="Arial"/>
                <w:b/>
                <w:bCs/>
                <w:sz w:val="22"/>
                <w:szCs w:val="22"/>
              </w:rPr>
            </w:pPr>
          </w:p>
          <w:p w14:paraId="771A7BDA" w14:textId="77777777" w:rsidR="003D7112" w:rsidRPr="00230F35" w:rsidRDefault="003D7112" w:rsidP="0063005C">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14:paraId="4E0E4771" w14:textId="77777777" w:rsidR="003D7112" w:rsidRPr="00230F35" w:rsidRDefault="003D7112" w:rsidP="0063005C">
            <w:pPr>
              <w:pStyle w:val="NormalWeb"/>
              <w:spacing w:before="0" w:beforeAutospacing="0" w:after="0" w:afterAutospacing="0"/>
              <w:ind w:right="-334"/>
              <w:rPr>
                <w:rFonts w:ascii="Arial" w:hAnsi="Arial" w:cs="Arial"/>
                <w:bCs/>
                <w:sz w:val="22"/>
                <w:szCs w:val="22"/>
              </w:rPr>
            </w:pPr>
          </w:p>
          <w:p w14:paraId="14D78D99" w14:textId="77777777" w:rsidR="003D7112" w:rsidRPr="00230F35" w:rsidRDefault="003D7112" w:rsidP="0063005C">
            <w:pPr>
              <w:pStyle w:val="NormalWeb"/>
              <w:spacing w:before="0" w:beforeAutospacing="0" w:after="0" w:afterAutospacing="0"/>
              <w:ind w:right="-334"/>
              <w:rPr>
                <w:rFonts w:ascii="Arial" w:hAnsi="Arial" w:cs="Arial"/>
                <w:bCs/>
                <w:sz w:val="22"/>
                <w:szCs w:val="22"/>
              </w:rPr>
            </w:pPr>
          </w:p>
          <w:p w14:paraId="2C5FEE5D" w14:textId="77777777" w:rsidR="003D7112" w:rsidRPr="00230F35" w:rsidRDefault="003D7112" w:rsidP="0063005C">
            <w:pPr>
              <w:pStyle w:val="NormalWeb"/>
              <w:spacing w:before="0" w:beforeAutospacing="0" w:after="0" w:afterAutospacing="0"/>
              <w:ind w:right="-334"/>
              <w:rPr>
                <w:rFonts w:ascii="Arial" w:hAnsi="Arial" w:cs="Arial"/>
                <w:bCs/>
                <w:sz w:val="22"/>
                <w:szCs w:val="22"/>
              </w:rPr>
            </w:pPr>
          </w:p>
        </w:tc>
      </w:tr>
      <w:tr w:rsidR="003D7112" w:rsidRPr="002F467C" w14:paraId="20F55AF2" w14:textId="77777777" w:rsidTr="0063005C">
        <w:trPr>
          <w:trHeight w:val="720"/>
        </w:trPr>
        <w:tc>
          <w:tcPr>
            <w:tcW w:w="5211" w:type="dxa"/>
            <w:gridSpan w:val="2"/>
          </w:tcPr>
          <w:p w14:paraId="29CEEE06" w14:textId="77777777" w:rsidR="003D7112" w:rsidRPr="00230F35" w:rsidRDefault="003D7112" w:rsidP="0063005C">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Pr>
                <w:rFonts w:ascii="Arial" w:hAnsi="Arial" w:cs="Arial"/>
                <w:bCs/>
                <w:sz w:val="22"/>
                <w:szCs w:val="22"/>
              </w:rPr>
              <w:t>:</w:t>
            </w:r>
          </w:p>
        </w:tc>
        <w:tc>
          <w:tcPr>
            <w:tcW w:w="3645" w:type="dxa"/>
            <w:gridSpan w:val="3"/>
          </w:tcPr>
          <w:p w14:paraId="028E1CD9" w14:textId="77777777" w:rsidR="003D7112" w:rsidRPr="00230F35" w:rsidRDefault="003D7112" w:rsidP="0063005C">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3D7112" w:rsidRPr="002F467C" w14:paraId="65736E49" w14:textId="77777777" w:rsidTr="0063005C">
        <w:trPr>
          <w:trHeight w:val="720"/>
        </w:trPr>
        <w:tc>
          <w:tcPr>
            <w:tcW w:w="8856" w:type="dxa"/>
            <w:gridSpan w:val="5"/>
          </w:tcPr>
          <w:p w14:paraId="7FAEAC89" w14:textId="77777777" w:rsidR="003D7112" w:rsidRPr="006367FD" w:rsidRDefault="003D7112" w:rsidP="0063005C">
            <w:pPr>
              <w:rPr>
                <w:rFonts w:ascii="Arial" w:hAnsi="Arial" w:cs="Arial"/>
                <w:b/>
                <w:sz w:val="22"/>
                <w:szCs w:val="22"/>
              </w:rPr>
            </w:pPr>
            <w:r w:rsidRPr="006367FD">
              <w:rPr>
                <w:rFonts w:ascii="Arial" w:hAnsi="Arial" w:cs="Arial"/>
                <w:b/>
                <w:sz w:val="22"/>
                <w:szCs w:val="22"/>
              </w:rPr>
              <w:t>AGREED INTERNAL MARK (where necessary):</w:t>
            </w:r>
          </w:p>
          <w:p w14:paraId="6B1E0492" w14:textId="77777777" w:rsidR="003D7112" w:rsidRPr="006367FD" w:rsidRDefault="003D7112" w:rsidP="0063005C">
            <w:pPr>
              <w:rPr>
                <w:rFonts w:ascii="Arial" w:hAnsi="Arial" w:cs="Arial"/>
                <w:b/>
                <w:sz w:val="22"/>
                <w:szCs w:val="22"/>
              </w:rPr>
            </w:pPr>
          </w:p>
          <w:p w14:paraId="79A2382A" w14:textId="77777777" w:rsidR="003D7112" w:rsidRDefault="003D7112" w:rsidP="0063005C">
            <w:pPr>
              <w:rPr>
                <w:rFonts w:ascii="Arial" w:hAnsi="Arial" w:cs="Arial"/>
                <w:b/>
                <w:sz w:val="22"/>
                <w:szCs w:val="22"/>
              </w:rPr>
            </w:pPr>
            <w:r w:rsidRPr="006367FD">
              <w:rPr>
                <w:rFonts w:ascii="Arial" w:hAnsi="Arial" w:cs="Arial"/>
                <w:b/>
                <w:sz w:val="22"/>
                <w:szCs w:val="22"/>
              </w:rPr>
              <w:t>Comment on process of arriving at agreed mark:</w:t>
            </w:r>
          </w:p>
          <w:p w14:paraId="5F51AF72" w14:textId="77777777" w:rsidR="003D7112" w:rsidRDefault="003D7112" w:rsidP="0063005C">
            <w:pPr>
              <w:rPr>
                <w:rFonts w:ascii="Arial" w:hAnsi="Arial" w:cs="Arial"/>
                <w:b/>
                <w:sz w:val="22"/>
                <w:szCs w:val="22"/>
              </w:rPr>
            </w:pPr>
          </w:p>
          <w:p w14:paraId="5BC4A2EC" w14:textId="77777777" w:rsidR="003D7112" w:rsidRDefault="003D7112" w:rsidP="0063005C">
            <w:pPr>
              <w:rPr>
                <w:rFonts w:ascii="Arial" w:hAnsi="Arial" w:cs="Arial"/>
                <w:b/>
                <w:sz w:val="22"/>
                <w:szCs w:val="22"/>
              </w:rPr>
            </w:pPr>
          </w:p>
          <w:p w14:paraId="21AB10E7" w14:textId="77777777" w:rsidR="003D7112" w:rsidRDefault="003D7112" w:rsidP="0063005C">
            <w:pPr>
              <w:rPr>
                <w:rFonts w:ascii="Arial" w:hAnsi="Arial" w:cs="Arial"/>
                <w:b/>
                <w:sz w:val="22"/>
                <w:szCs w:val="22"/>
              </w:rPr>
            </w:pPr>
          </w:p>
          <w:p w14:paraId="3AB4273D" w14:textId="77777777" w:rsidR="003D7112" w:rsidRDefault="003D7112" w:rsidP="0063005C">
            <w:pPr>
              <w:rPr>
                <w:rFonts w:ascii="Arial" w:hAnsi="Arial" w:cs="Arial"/>
                <w:b/>
                <w:sz w:val="22"/>
                <w:szCs w:val="22"/>
              </w:rPr>
            </w:pPr>
          </w:p>
          <w:p w14:paraId="2C522747" w14:textId="77777777" w:rsidR="003D7112" w:rsidRDefault="003D7112" w:rsidP="0063005C">
            <w:pPr>
              <w:rPr>
                <w:rFonts w:ascii="Arial" w:hAnsi="Arial" w:cs="Arial"/>
                <w:b/>
                <w:sz w:val="22"/>
                <w:szCs w:val="22"/>
              </w:rPr>
            </w:pPr>
          </w:p>
          <w:p w14:paraId="66B999A5" w14:textId="77777777" w:rsidR="003D7112" w:rsidRDefault="003D7112" w:rsidP="0063005C">
            <w:pPr>
              <w:rPr>
                <w:rFonts w:ascii="Arial" w:hAnsi="Arial" w:cs="Arial"/>
                <w:b/>
                <w:sz w:val="22"/>
                <w:szCs w:val="22"/>
              </w:rPr>
            </w:pPr>
          </w:p>
          <w:p w14:paraId="79483A63" w14:textId="77777777" w:rsidR="003D7112" w:rsidRDefault="003D7112" w:rsidP="0063005C">
            <w:pPr>
              <w:rPr>
                <w:rFonts w:ascii="Arial" w:hAnsi="Arial" w:cs="Arial"/>
                <w:b/>
                <w:sz w:val="22"/>
                <w:szCs w:val="22"/>
              </w:rPr>
            </w:pPr>
          </w:p>
          <w:p w14:paraId="62F4D3EF" w14:textId="77777777" w:rsidR="003D7112" w:rsidRPr="00B34964" w:rsidRDefault="003D7112" w:rsidP="0063005C">
            <w:pPr>
              <w:rPr>
                <w:rFonts w:ascii="Arial" w:hAnsi="Arial" w:cs="Arial"/>
                <w:b/>
                <w:sz w:val="22"/>
                <w:szCs w:val="22"/>
              </w:rPr>
            </w:pPr>
          </w:p>
        </w:tc>
      </w:tr>
      <w:tr w:rsidR="003D7112" w:rsidRPr="002F467C" w14:paraId="5E7FC81A" w14:textId="77777777" w:rsidTr="0063005C">
        <w:trPr>
          <w:trHeight w:val="720"/>
        </w:trPr>
        <w:tc>
          <w:tcPr>
            <w:tcW w:w="8856" w:type="dxa"/>
            <w:gridSpan w:val="5"/>
          </w:tcPr>
          <w:p w14:paraId="185AC708" w14:textId="77777777" w:rsidR="003D7112" w:rsidRPr="00B34964" w:rsidRDefault="003D7112" w:rsidP="0063005C">
            <w:pPr>
              <w:rPr>
                <w:rFonts w:ascii="Arial" w:hAnsi="Arial" w:cs="Arial"/>
                <w:b/>
                <w:sz w:val="22"/>
                <w:szCs w:val="22"/>
              </w:rPr>
            </w:pPr>
            <w:r w:rsidRPr="00B34964">
              <w:rPr>
                <w:rFonts w:ascii="Arial" w:hAnsi="Arial" w:cs="Arial"/>
                <w:b/>
                <w:sz w:val="22"/>
                <w:szCs w:val="22"/>
              </w:rPr>
              <w:t>External Examiner’s comments (if relevant)</w:t>
            </w:r>
          </w:p>
          <w:p w14:paraId="6D922F95" w14:textId="77777777" w:rsidR="003D7112" w:rsidRDefault="003D7112" w:rsidP="0063005C">
            <w:pPr>
              <w:pStyle w:val="NormalWeb"/>
              <w:spacing w:before="0" w:beforeAutospacing="0" w:after="0" w:afterAutospacing="0"/>
              <w:ind w:right="-334"/>
              <w:rPr>
                <w:rFonts w:ascii="Arial" w:hAnsi="Arial" w:cs="Arial"/>
                <w:bCs/>
                <w:sz w:val="22"/>
                <w:szCs w:val="22"/>
              </w:rPr>
            </w:pPr>
          </w:p>
          <w:p w14:paraId="1C385161" w14:textId="77777777" w:rsidR="003D7112" w:rsidRDefault="003D7112" w:rsidP="0063005C">
            <w:pPr>
              <w:pStyle w:val="NormalWeb"/>
              <w:spacing w:before="0" w:beforeAutospacing="0" w:after="0" w:afterAutospacing="0"/>
              <w:ind w:right="-334"/>
              <w:rPr>
                <w:rFonts w:ascii="Arial" w:hAnsi="Arial" w:cs="Arial"/>
                <w:bCs/>
                <w:sz w:val="22"/>
                <w:szCs w:val="22"/>
              </w:rPr>
            </w:pPr>
          </w:p>
          <w:p w14:paraId="3796BF98" w14:textId="77777777" w:rsidR="003D7112" w:rsidRDefault="003D7112" w:rsidP="0063005C">
            <w:pPr>
              <w:pStyle w:val="NormalWeb"/>
              <w:spacing w:before="0" w:beforeAutospacing="0" w:after="0" w:afterAutospacing="0"/>
              <w:ind w:right="-334"/>
              <w:rPr>
                <w:rFonts w:ascii="Arial" w:hAnsi="Arial" w:cs="Arial"/>
                <w:bCs/>
                <w:sz w:val="22"/>
                <w:szCs w:val="22"/>
              </w:rPr>
            </w:pPr>
          </w:p>
          <w:p w14:paraId="2D40FD64" w14:textId="77777777" w:rsidR="003D7112" w:rsidRDefault="003D7112" w:rsidP="0063005C">
            <w:pPr>
              <w:pStyle w:val="NormalWeb"/>
              <w:spacing w:before="0" w:beforeAutospacing="0" w:after="0" w:afterAutospacing="0"/>
              <w:ind w:right="-334"/>
              <w:rPr>
                <w:rFonts w:ascii="Arial" w:hAnsi="Arial" w:cs="Arial"/>
                <w:bCs/>
                <w:sz w:val="22"/>
                <w:szCs w:val="22"/>
              </w:rPr>
            </w:pPr>
          </w:p>
          <w:p w14:paraId="3145B0A2" w14:textId="77777777" w:rsidR="003D7112" w:rsidRPr="00230F35" w:rsidRDefault="003D7112" w:rsidP="0063005C">
            <w:pPr>
              <w:pStyle w:val="NormalWeb"/>
              <w:spacing w:before="0" w:beforeAutospacing="0" w:after="0" w:afterAutospacing="0"/>
              <w:ind w:right="-334"/>
              <w:rPr>
                <w:rFonts w:ascii="Arial" w:hAnsi="Arial" w:cs="Arial"/>
                <w:bCs/>
                <w:sz w:val="22"/>
                <w:szCs w:val="22"/>
              </w:rPr>
            </w:pPr>
          </w:p>
          <w:p w14:paraId="5995FF62" w14:textId="77777777" w:rsidR="003D7112" w:rsidRPr="00230F35" w:rsidRDefault="003D7112" w:rsidP="0063005C">
            <w:pPr>
              <w:pStyle w:val="NormalWeb"/>
              <w:spacing w:before="0" w:beforeAutospacing="0" w:after="0" w:afterAutospacing="0"/>
              <w:ind w:right="-334"/>
              <w:rPr>
                <w:rFonts w:ascii="Arial" w:hAnsi="Arial" w:cs="Arial"/>
                <w:bCs/>
                <w:sz w:val="22"/>
                <w:szCs w:val="22"/>
              </w:rPr>
            </w:pPr>
          </w:p>
          <w:p w14:paraId="6A7325D8" w14:textId="77777777" w:rsidR="003D7112" w:rsidRPr="00230F35" w:rsidRDefault="003D7112" w:rsidP="0063005C">
            <w:pPr>
              <w:pStyle w:val="NormalWeb"/>
              <w:spacing w:before="0" w:beforeAutospacing="0" w:after="0" w:afterAutospacing="0"/>
              <w:ind w:right="-334"/>
              <w:rPr>
                <w:rFonts w:ascii="Arial" w:hAnsi="Arial" w:cs="Arial"/>
                <w:bCs/>
                <w:sz w:val="22"/>
                <w:szCs w:val="22"/>
              </w:rPr>
            </w:pPr>
          </w:p>
        </w:tc>
      </w:tr>
      <w:tr w:rsidR="003D7112" w:rsidRPr="002F467C" w14:paraId="7693057A" w14:textId="77777777" w:rsidTr="0063005C">
        <w:trPr>
          <w:trHeight w:val="720"/>
        </w:trPr>
        <w:tc>
          <w:tcPr>
            <w:tcW w:w="5211" w:type="dxa"/>
            <w:gridSpan w:val="2"/>
          </w:tcPr>
          <w:p w14:paraId="672C7837" w14:textId="77777777" w:rsidR="003D7112" w:rsidRPr="00230F35" w:rsidRDefault="003D7112" w:rsidP="0063005C">
            <w:pPr>
              <w:rPr>
                <w:rFonts w:ascii="Arial" w:hAnsi="Arial" w:cs="Arial"/>
                <w:sz w:val="22"/>
                <w:szCs w:val="22"/>
              </w:rPr>
            </w:pPr>
            <w:r w:rsidRPr="00230F35">
              <w:rPr>
                <w:rFonts w:ascii="Arial" w:hAnsi="Arial" w:cs="Arial"/>
                <w:sz w:val="22"/>
                <w:szCs w:val="22"/>
              </w:rPr>
              <w:t>External Examiner’s Signature:</w:t>
            </w:r>
          </w:p>
        </w:tc>
        <w:tc>
          <w:tcPr>
            <w:tcW w:w="3645" w:type="dxa"/>
            <w:gridSpan w:val="3"/>
          </w:tcPr>
          <w:p w14:paraId="300CCFF7" w14:textId="77777777" w:rsidR="003D7112" w:rsidRPr="00230F35" w:rsidRDefault="003D7112" w:rsidP="0063005C">
            <w:pPr>
              <w:rPr>
                <w:rFonts w:ascii="Arial" w:hAnsi="Arial" w:cs="Arial"/>
                <w:sz w:val="22"/>
                <w:szCs w:val="22"/>
              </w:rPr>
            </w:pPr>
            <w:r w:rsidRPr="00230F35">
              <w:rPr>
                <w:rFonts w:ascii="Arial" w:hAnsi="Arial" w:cs="Arial"/>
                <w:sz w:val="22"/>
                <w:szCs w:val="22"/>
              </w:rPr>
              <w:t>Date:</w:t>
            </w:r>
          </w:p>
        </w:tc>
      </w:tr>
    </w:tbl>
    <w:p w14:paraId="014615DB" w14:textId="77777777" w:rsidR="003D7112" w:rsidRPr="00D67BF8" w:rsidRDefault="003D7112" w:rsidP="003D7112">
      <w:pPr>
        <w:pStyle w:val="NormalWeb"/>
        <w:spacing w:before="0" w:beforeAutospacing="0" w:after="0" w:afterAutospacing="0"/>
        <w:ind w:right="-334"/>
        <w:rPr>
          <w:rFonts w:ascii="Trebuchet MS" w:hAnsi="Trebuchet MS" w:cs="Tahoma"/>
          <w:bCs/>
        </w:rPr>
      </w:pPr>
    </w:p>
    <w:p w14:paraId="6F210EFC" w14:textId="77777777" w:rsidR="00E44C7E" w:rsidRDefault="00E44C7E" w:rsidP="003D7112">
      <w:pPr>
        <w:pStyle w:val="NormalWeb"/>
        <w:jc w:val="center"/>
        <w:rPr>
          <w:rFonts w:ascii="ArialMT" w:hAnsi="ArialMT"/>
          <w:b/>
          <w:bCs/>
          <w:sz w:val="28"/>
          <w:szCs w:val="32"/>
          <w:u w:val="single"/>
        </w:rPr>
      </w:pPr>
    </w:p>
    <w:p w14:paraId="5D0BB5AB" w14:textId="7DEDA5F4" w:rsidR="005E0952" w:rsidRPr="00522808" w:rsidRDefault="005E0952" w:rsidP="003D7112">
      <w:pPr>
        <w:pStyle w:val="NormalWeb"/>
        <w:jc w:val="center"/>
        <w:rPr>
          <w:rFonts w:ascii="Arial" w:hAnsi="Arial" w:cs="Arial"/>
          <w:b/>
          <w:bCs/>
          <w:sz w:val="28"/>
          <w:szCs w:val="28"/>
          <w:u w:val="single"/>
        </w:rPr>
      </w:pPr>
      <w:r w:rsidRPr="003D7112">
        <w:rPr>
          <w:rFonts w:ascii="ArialMT" w:hAnsi="ArialMT"/>
          <w:b/>
          <w:bCs/>
          <w:sz w:val="28"/>
          <w:szCs w:val="32"/>
          <w:u w:val="single"/>
        </w:rPr>
        <w:lastRenderedPageBreak/>
        <w:t xml:space="preserve">A Critical Review of Cicero’s Arguments against Divination in </w:t>
      </w:r>
      <w:r w:rsidRPr="003D7112">
        <w:rPr>
          <w:rFonts w:ascii="Arial" w:hAnsi="Arial" w:cs="Arial"/>
          <w:b/>
          <w:bCs/>
          <w:i/>
          <w:iCs/>
          <w:sz w:val="28"/>
          <w:szCs w:val="28"/>
          <w:u w:val="single"/>
        </w:rPr>
        <w:t xml:space="preserve">De </w:t>
      </w:r>
      <w:proofErr w:type="spellStart"/>
      <w:r w:rsidRPr="003D7112">
        <w:rPr>
          <w:rFonts w:ascii="Arial" w:hAnsi="Arial" w:cs="Arial"/>
          <w:b/>
          <w:bCs/>
          <w:i/>
          <w:iCs/>
          <w:sz w:val="28"/>
          <w:szCs w:val="28"/>
          <w:u w:val="single"/>
        </w:rPr>
        <w:t>Divinatione</w:t>
      </w:r>
      <w:proofErr w:type="spellEnd"/>
    </w:p>
    <w:p w14:paraId="186A672F" w14:textId="2D69CD19" w:rsidR="0062223D" w:rsidRPr="00245AC0" w:rsidRDefault="000A45D1" w:rsidP="002A3F65">
      <w:pPr>
        <w:pStyle w:val="NormalWeb"/>
        <w:jc w:val="both"/>
        <w:rPr>
          <w:rFonts w:ascii="Arial" w:hAnsi="Arial" w:cs="Arial"/>
          <w:i/>
          <w:iCs/>
        </w:rPr>
      </w:pPr>
      <w:r>
        <w:rPr>
          <w:rFonts w:ascii="Arial" w:hAnsi="Arial" w:cs="Arial"/>
        </w:rPr>
        <w:br/>
      </w:r>
      <w:r w:rsidR="00851492">
        <w:rPr>
          <w:rFonts w:ascii="Arial" w:hAnsi="Arial" w:cs="Arial"/>
        </w:rPr>
        <w:t xml:space="preserve">On first reading, Cicero’s </w:t>
      </w:r>
      <w:r w:rsidR="00851492" w:rsidRPr="00851492">
        <w:rPr>
          <w:rFonts w:ascii="Arial" w:hAnsi="Arial" w:cs="Arial"/>
          <w:i/>
          <w:iCs/>
        </w:rPr>
        <w:t xml:space="preserve">De </w:t>
      </w:r>
      <w:proofErr w:type="spellStart"/>
      <w:r w:rsidR="00851492" w:rsidRPr="00851492">
        <w:rPr>
          <w:rFonts w:ascii="Arial" w:hAnsi="Arial" w:cs="Arial"/>
          <w:i/>
          <w:iCs/>
        </w:rPr>
        <w:t>Divinatione</w:t>
      </w:r>
      <w:proofErr w:type="spellEnd"/>
      <w:r w:rsidR="00851492">
        <w:rPr>
          <w:rFonts w:ascii="Arial" w:hAnsi="Arial" w:cs="Arial"/>
        </w:rPr>
        <w:t xml:space="preserve"> suggests that its author is highly sceptical of divination, with </w:t>
      </w:r>
      <w:r w:rsidR="0069340F">
        <w:rPr>
          <w:rFonts w:ascii="Arial" w:hAnsi="Arial" w:cs="Arial"/>
        </w:rPr>
        <w:t>‘</w:t>
      </w:r>
      <w:r w:rsidR="00851492">
        <w:rPr>
          <w:rFonts w:ascii="Arial" w:hAnsi="Arial" w:cs="Arial"/>
        </w:rPr>
        <w:t>Marcus</w:t>
      </w:r>
      <w:r w:rsidR="0069340F">
        <w:rPr>
          <w:rFonts w:ascii="Arial" w:hAnsi="Arial" w:cs="Arial"/>
        </w:rPr>
        <w:t>’</w:t>
      </w:r>
      <w:r w:rsidR="0069340F">
        <w:rPr>
          <w:rStyle w:val="FootnoteReference"/>
          <w:rFonts w:ascii="Arial" w:hAnsi="Arial" w:cs="Arial"/>
        </w:rPr>
        <w:footnoteReference w:id="1"/>
      </w:r>
      <w:r w:rsidR="00851492">
        <w:rPr>
          <w:rFonts w:ascii="Arial" w:hAnsi="Arial" w:cs="Arial"/>
        </w:rPr>
        <w:t xml:space="preserve"> </w:t>
      </w:r>
      <w:r w:rsidR="006E0886">
        <w:rPr>
          <w:rFonts w:ascii="Arial" w:hAnsi="Arial" w:cs="Arial"/>
        </w:rPr>
        <w:t>even flatly denying its existence</w:t>
      </w:r>
      <w:r w:rsidR="003C0BE1">
        <w:rPr>
          <w:rFonts w:ascii="Arial" w:hAnsi="Arial" w:cs="Arial"/>
        </w:rPr>
        <w:t xml:space="preserve">, </w:t>
      </w:r>
      <w:r w:rsidR="006E0886">
        <w:rPr>
          <w:rFonts w:ascii="Arial" w:hAnsi="Arial" w:cs="Arial"/>
        </w:rPr>
        <w:t>saying</w:t>
      </w:r>
      <w:r w:rsidR="00851492">
        <w:rPr>
          <w:rFonts w:ascii="Arial" w:hAnsi="Arial" w:cs="Arial"/>
        </w:rPr>
        <w:t xml:space="preserve"> “</w:t>
      </w:r>
      <w:proofErr w:type="spellStart"/>
      <w:r w:rsidR="006E0886">
        <w:rPr>
          <w:rFonts w:ascii="Arial" w:hAnsi="Arial" w:cs="Arial"/>
        </w:rPr>
        <w:t>divinationem</w:t>
      </w:r>
      <w:proofErr w:type="spellEnd"/>
      <w:r w:rsidR="006E0886">
        <w:rPr>
          <w:rFonts w:ascii="Arial" w:hAnsi="Arial" w:cs="Arial"/>
        </w:rPr>
        <w:t xml:space="preserve"> </w:t>
      </w:r>
      <w:proofErr w:type="spellStart"/>
      <w:r w:rsidR="006E0886">
        <w:rPr>
          <w:rFonts w:ascii="Arial" w:hAnsi="Arial" w:cs="Arial"/>
        </w:rPr>
        <w:t>nego</w:t>
      </w:r>
      <w:proofErr w:type="spellEnd"/>
      <w:r w:rsidR="006E0886">
        <w:rPr>
          <w:rFonts w:ascii="Arial" w:hAnsi="Arial" w:cs="Arial"/>
        </w:rPr>
        <w:t>”</w:t>
      </w:r>
      <w:r w:rsidR="006E0886">
        <w:rPr>
          <w:rStyle w:val="FootnoteReference"/>
          <w:rFonts w:ascii="Arial" w:hAnsi="Arial" w:cs="Arial"/>
        </w:rPr>
        <w:footnoteReference w:id="2"/>
      </w:r>
      <w:r w:rsidR="00851492">
        <w:rPr>
          <w:rFonts w:ascii="Arial" w:hAnsi="Arial" w:cs="Arial"/>
        </w:rPr>
        <w:t xml:space="preserve">. This is certainly the view put forward by </w:t>
      </w:r>
      <w:r w:rsidR="0038044E">
        <w:rPr>
          <w:rFonts w:ascii="Arial" w:hAnsi="Arial" w:cs="Arial"/>
        </w:rPr>
        <w:t xml:space="preserve">traditional </w:t>
      </w:r>
      <w:r w:rsidR="00851492">
        <w:rPr>
          <w:rFonts w:ascii="Arial" w:hAnsi="Arial" w:cs="Arial"/>
        </w:rPr>
        <w:t>scholars such as</w:t>
      </w:r>
      <w:r w:rsidR="0038044E">
        <w:rPr>
          <w:rFonts w:ascii="Arial" w:hAnsi="Arial" w:cs="Arial"/>
        </w:rPr>
        <w:t xml:space="preserve"> </w:t>
      </w:r>
      <w:proofErr w:type="spellStart"/>
      <w:r w:rsidR="0038044E">
        <w:rPr>
          <w:rFonts w:ascii="Arial" w:hAnsi="Arial" w:cs="Arial"/>
        </w:rPr>
        <w:t>Burriss</w:t>
      </w:r>
      <w:proofErr w:type="spellEnd"/>
      <w:r w:rsidR="0038044E">
        <w:rPr>
          <w:rStyle w:val="FootnoteReference"/>
          <w:rFonts w:ascii="Arial" w:hAnsi="Arial" w:cs="Arial"/>
        </w:rPr>
        <w:footnoteReference w:id="3"/>
      </w:r>
      <w:r w:rsidR="00522808">
        <w:rPr>
          <w:rFonts w:ascii="Arial" w:hAnsi="Arial" w:cs="Arial"/>
        </w:rPr>
        <w:t xml:space="preserve"> and is indeed </w:t>
      </w:r>
      <w:r w:rsidR="0034293D">
        <w:rPr>
          <w:rFonts w:ascii="Arial" w:hAnsi="Arial" w:cs="Arial"/>
        </w:rPr>
        <w:t>suggested</w:t>
      </w:r>
      <w:r w:rsidR="00522808">
        <w:rPr>
          <w:rFonts w:ascii="Arial" w:hAnsi="Arial" w:cs="Arial"/>
        </w:rPr>
        <w:t xml:space="preserve"> in the title of this essay</w:t>
      </w:r>
      <w:r w:rsidR="0034293D">
        <w:rPr>
          <w:rFonts w:ascii="Arial" w:hAnsi="Arial" w:cs="Arial"/>
        </w:rPr>
        <w:t>.</w:t>
      </w:r>
      <w:r w:rsidR="00851492">
        <w:rPr>
          <w:rFonts w:ascii="Arial" w:hAnsi="Arial" w:cs="Arial"/>
        </w:rPr>
        <w:t xml:space="preserve"> </w:t>
      </w:r>
      <w:r w:rsidR="0034293D">
        <w:rPr>
          <w:rFonts w:ascii="Arial" w:hAnsi="Arial" w:cs="Arial"/>
        </w:rPr>
        <w:t>On</w:t>
      </w:r>
      <w:r w:rsidR="00851492">
        <w:rPr>
          <w:rFonts w:ascii="Arial" w:hAnsi="Arial" w:cs="Arial"/>
        </w:rPr>
        <w:t xml:space="preserve"> closer analysis of </w:t>
      </w:r>
      <w:r w:rsidR="003C0BE1">
        <w:rPr>
          <w:rFonts w:ascii="Arial" w:hAnsi="Arial" w:cs="Arial"/>
        </w:rPr>
        <w:t>Cicero’s</w:t>
      </w:r>
      <w:r w:rsidR="004E7DAB">
        <w:rPr>
          <w:rFonts w:ascii="Arial" w:hAnsi="Arial" w:cs="Arial"/>
        </w:rPr>
        <w:t xml:space="preserve"> writing</w:t>
      </w:r>
      <w:r w:rsidR="00851492">
        <w:rPr>
          <w:rFonts w:ascii="Arial" w:hAnsi="Arial" w:cs="Arial"/>
        </w:rPr>
        <w:t xml:space="preserve"> style and historic context</w:t>
      </w:r>
      <w:r w:rsidR="0034293D">
        <w:rPr>
          <w:rFonts w:ascii="Arial" w:hAnsi="Arial" w:cs="Arial"/>
        </w:rPr>
        <w:t xml:space="preserve"> however</w:t>
      </w:r>
      <w:r w:rsidR="00851492">
        <w:rPr>
          <w:rFonts w:ascii="Arial" w:hAnsi="Arial" w:cs="Arial"/>
        </w:rPr>
        <w:t xml:space="preserve">, </w:t>
      </w:r>
      <w:r w:rsidR="00522808">
        <w:rPr>
          <w:rFonts w:ascii="Arial" w:hAnsi="Arial" w:cs="Arial"/>
        </w:rPr>
        <w:t>there is evidence</w:t>
      </w:r>
      <w:r w:rsidR="0069340F">
        <w:rPr>
          <w:rFonts w:ascii="Arial" w:hAnsi="Arial" w:cs="Arial"/>
        </w:rPr>
        <w:t xml:space="preserve"> that Cicero himself may have </w:t>
      </w:r>
      <w:r w:rsidR="008837C5">
        <w:rPr>
          <w:rFonts w:ascii="Arial" w:hAnsi="Arial" w:cs="Arial"/>
        </w:rPr>
        <w:t xml:space="preserve">had </w:t>
      </w:r>
      <w:r w:rsidR="0069340F">
        <w:rPr>
          <w:rFonts w:ascii="Arial" w:hAnsi="Arial" w:cs="Arial"/>
        </w:rPr>
        <w:t xml:space="preserve">a more conflicted view.  </w:t>
      </w:r>
      <w:r w:rsidR="00205F75">
        <w:rPr>
          <w:rFonts w:ascii="Arial" w:hAnsi="Arial" w:cs="Arial"/>
        </w:rPr>
        <w:t xml:space="preserve">More recent scholars highlight that </w:t>
      </w:r>
      <w:r w:rsidR="00205F75">
        <w:rPr>
          <w:rFonts w:ascii="Arial" w:hAnsi="Arial" w:cs="Arial"/>
          <w:i/>
          <w:iCs/>
        </w:rPr>
        <w:t xml:space="preserve">De </w:t>
      </w:r>
      <w:proofErr w:type="spellStart"/>
      <w:r w:rsidR="00205F75" w:rsidRPr="00205F75">
        <w:rPr>
          <w:rFonts w:ascii="Arial" w:hAnsi="Arial" w:cs="Arial"/>
          <w:i/>
          <w:iCs/>
        </w:rPr>
        <w:t>Divinatione</w:t>
      </w:r>
      <w:proofErr w:type="spellEnd"/>
      <w:r w:rsidR="00205F75">
        <w:rPr>
          <w:rFonts w:ascii="Arial" w:hAnsi="Arial" w:cs="Arial"/>
        </w:rPr>
        <w:t xml:space="preserve"> seems in contrast with Cicero’s previous writings and give various hypotheses as to why </w:t>
      </w:r>
      <w:r w:rsidR="0045361F">
        <w:rPr>
          <w:rFonts w:ascii="Arial" w:hAnsi="Arial" w:cs="Arial"/>
        </w:rPr>
        <w:t xml:space="preserve">this is. </w:t>
      </w:r>
      <w:r w:rsidR="0045361F">
        <w:rPr>
          <w:rFonts w:ascii="Arial" w:hAnsi="Arial" w:cs="Arial"/>
        </w:rPr>
        <w:br/>
      </w:r>
      <w:r w:rsidR="0045361F">
        <w:rPr>
          <w:rFonts w:ascii="Arial" w:hAnsi="Arial" w:cs="Arial"/>
        </w:rPr>
        <w:br/>
      </w:r>
      <w:r w:rsidR="0069340F" w:rsidRPr="00205F75">
        <w:rPr>
          <w:rFonts w:ascii="Arial" w:hAnsi="Arial" w:cs="Arial"/>
        </w:rPr>
        <w:t>Cicero</w:t>
      </w:r>
      <w:r w:rsidR="0069340F">
        <w:rPr>
          <w:rFonts w:ascii="Arial" w:hAnsi="Arial" w:cs="Arial"/>
        </w:rPr>
        <w:t xml:space="preserve"> </w:t>
      </w:r>
      <w:r w:rsidR="006B3844">
        <w:rPr>
          <w:rFonts w:ascii="Arial" w:hAnsi="Arial" w:cs="Arial"/>
        </w:rPr>
        <w:t xml:space="preserve">writes </w:t>
      </w:r>
      <w:r w:rsidR="0045361F">
        <w:rPr>
          <w:rFonts w:ascii="Arial" w:hAnsi="Arial" w:cs="Arial"/>
          <w:i/>
          <w:iCs/>
        </w:rPr>
        <w:t xml:space="preserve">De </w:t>
      </w:r>
      <w:proofErr w:type="spellStart"/>
      <w:r w:rsidR="0045361F">
        <w:rPr>
          <w:rFonts w:ascii="Arial" w:hAnsi="Arial" w:cs="Arial"/>
          <w:i/>
          <w:iCs/>
        </w:rPr>
        <w:t>Divinatione</w:t>
      </w:r>
      <w:proofErr w:type="spellEnd"/>
      <w:r w:rsidR="0045361F">
        <w:rPr>
          <w:rFonts w:ascii="Arial" w:hAnsi="Arial" w:cs="Arial"/>
          <w:i/>
          <w:iCs/>
        </w:rPr>
        <w:t xml:space="preserve"> </w:t>
      </w:r>
      <w:r w:rsidR="006B3844">
        <w:rPr>
          <w:rFonts w:ascii="Arial" w:hAnsi="Arial" w:cs="Arial"/>
        </w:rPr>
        <w:t xml:space="preserve">as </w:t>
      </w:r>
      <w:r w:rsidR="006B3844" w:rsidRPr="006B3844">
        <w:rPr>
          <w:rFonts w:ascii="Arial" w:hAnsi="Arial" w:cs="Arial"/>
        </w:rPr>
        <w:t>a</w:t>
      </w:r>
      <w:r w:rsidR="00522808" w:rsidRPr="006B3844">
        <w:rPr>
          <w:rFonts w:ascii="Arial" w:hAnsi="Arial" w:cs="Arial"/>
        </w:rPr>
        <w:t xml:space="preserve"> sceptic</w:t>
      </w:r>
      <w:r w:rsidR="00522808">
        <w:rPr>
          <w:rFonts w:ascii="Arial" w:hAnsi="Arial" w:cs="Arial"/>
        </w:rPr>
        <w:t xml:space="preserve"> and as such</w:t>
      </w:r>
      <w:r w:rsidR="004E7DAB">
        <w:rPr>
          <w:rFonts w:ascii="Arial" w:hAnsi="Arial" w:cs="Arial"/>
        </w:rPr>
        <w:t>,</w:t>
      </w:r>
      <w:r w:rsidR="00522808">
        <w:rPr>
          <w:rFonts w:ascii="Arial" w:hAnsi="Arial" w:cs="Arial"/>
        </w:rPr>
        <w:t xml:space="preserve"> </w:t>
      </w:r>
      <w:r w:rsidR="0045361F">
        <w:rPr>
          <w:rFonts w:ascii="Arial" w:hAnsi="Arial" w:cs="Arial"/>
        </w:rPr>
        <w:t>follows the methodology of</w:t>
      </w:r>
      <w:r w:rsidR="00522808">
        <w:rPr>
          <w:rFonts w:ascii="Arial" w:hAnsi="Arial" w:cs="Arial"/>
        </w:rPr>
        <w:t xml:space="preserve"> </w:t>
      </w:r>
      <w:r w:rsidR="00BE54AC">
        <w:rPr>
          <w:rFonts w:ascii="Arial" w:hAnsi="Arial" w:cs="Arial"/>
        </w:rPr>
        <w:t xml:space="preserve">considering and </w:t>
      </w:r>
      <w:r w:rsidR="00522808">
        <w:rPr>
          <w:rFonts w:ascii="Arial" w:hAnsi="Arial" w:cs="Arial"/>
        </w:rPr>
        <w:t>comparing all possible arguments without asserting an overall conclusion</w:t>
      </w:r>
      <w:r w:rsidR="00205F75">
        <w:rPr>
          <w:rStyle w:val="FootnoteReference"/>
          <w:rFonts w:ascii="Arial" w:hAnsi="Arial" w:cs="Arial"/>
        </w:rPr>
        <w:footnoteReference w:id="4"/>
      </w:r>
      <w:r w:rsidR="00522808">
        <w:rPr>
          <w:rFonts w:ascii="Arial" w:hAnsi="Arial" w:cs="Arial"/>
        </w:rPr>
        <w:t xml:space="preserve">. This essay will analyse the arguments for and against </w:t>
      </w:r>
      <w:r w:rsidR="00247D05">
        <w:rPr>
          <w:rFonts w:ascii="Arial" w:hAnsi="Arial" w:cs="Arial"/>
        </w:rPr>
        <w:t>the traditional view</w:t>
      </w:r>
      <w:r w:rsidR="0062223D">
        <w:rPr>
          <w:rFonts w:ascii="Arial" w:hAnsi="Arial" w:cs="Arial"/>
        </w:rPr>
        <w:t xml:space="preserve"> of </w:t>
      </w:r>
      <w:r w:rsidR="004E7DAB">
        <w:rPr>
          <w:rFonts w:ascii="Arial" w:hAnsi="Arial" w:cs="Arial"/>
        </w:rPr>
        <w:t xml:space="preserve">a sceptical </w:t>
      </w:r>
      <w:r w:rsidR="0062223D">
        <w:rPr>
          <w:rFonts w:ascii="Arial" w:hAnsi="Arial" w:cs="Arial"/>
        </w:rPr>
        <w:t>Cicero</w:t>
      </w:r>
      <w:r w:rsidR="00522808">
        <w:rPr>
          <w:rFonts w:ascii="Arial" w:hAnsi="Arial" w:cs="Arial"/>
        </w:rPr>
        <w:t xml:space="preserve">, </w:t>
      </w:r>
      <w:r w:rsidR="007F1FD3">
        <w:rPr>
          <w:rFonts w:ascii="Arial" w:hAnsi="Arial" w:cs="Arial"/>
        </w:rPr>
        <w:t xml:space="preserve">but unlike the </w:t>
      </w:r>
      <w:r w:rsidR="0038044E">
        <w:rPr>
          <w:rFonts w:ascii="Arial" w:hAnsi="Arial" w:cs="Arial"/>
        </w:rPr>
        <w:t>methodology followed</w:t>
      </w:r>
      <w:r w:rsidR="007F1FD3">
        <w:rPr>
          <w:rFonts w:ascii="Arial" w:hAnsi="Arial" w:cs="Arial"/>
        </w:rPr>
        <w:t xml:space="preserve"> by the Academy, it will </w:t>
      </w:r>
      <w:r w:rsidR="00CA3890">
        <w:rPr>
          <w:rFonts w:ascii="Arial" w:hAnsi="Arial" w:cs="Arial"/>
        </w:rPr>
        <w:t>conclude</w:t>
      </w:r>
      <w:r w:rsidR="0038044E">
        <w:rPr>
          <w:rFonts w:ascii="Arial" w:hAnsi="Arial" w:cs="Arial"/>
        </w:rPr>
        <w:t xml:space="preserve"> </w:t>
      </w:r>
      <w:r w:rsidR="0062223D">
        <w:rPr>
          <w:rFonts w:ascii="Arial" w:hAnsi="Arial" w:cs="Arial"/>
        </w:rPr>
        <w:t xml:space="preserve">that </w:t>
      </w:r>
      <w:r w:rsidR="004E7DAB">
        <w:rPr>
          <w:rFonts w:ascii="Arial" w:hAnsi="Arial" w:cs="Arial"/>
        </w:rPr>
        <w:t xml:space="preserve">views such as </w:t>
      </w:r>
      <w:proofErr w:type="spellStart"/>
      <w:r w:rsidR="004E7DAB">
        <w:rPr>
          <w:rFonts w:ascii="Arial" w:hAnsi="Arial" w:cs="Arial"/>
        </w:rPr>
        <w:t>Burriss</w:t>
      </w:r>
      <w:proofErr w:type="spellEnd"/>
      <w:r w:rsidR="004E7DAB">
        <w:rPr>
          <w:rFonts w:ascii="Arial" w:hAnsi="Arial" w:cs="Arial"/>
        </w:rPr>
        <w:t>’ are</w:t>
      </w:r>
      <w:r w:rsidR="0062223D">
        <w:rPr>
          <w:rFonts w:ascii="Arial" w:hAnsi="Arial" w:cs="Arial"/>
        </w:rPr>
        <w:t xml:space="preserve"> inaccurate</w:t>
      </w:r>
      <w:r w:rsidR="00245AC0">
        <w:rPr>
          <w:rFonts w:ascii="Arial" w:hAnsi="Arial" w:cs="Arial"/>
        </w:rPr>
        <w:t>, arguing that Cicero</w:t>
      </w:r>
      <w:r w:rsidR="00CA3890">
        <w:rPr>
          <w:rFonts w:ascii="Arial" w:hAnsi="Arial" w:cs="Arial"/>
        </w:rPr>
        <w:t>’s</w:t>
      </w:r>
      <w:r w:rsidR="00245AC0">
        <w:rPr>
          <w:rFonts w:ascii="Arial" w:hAnsi="Arial" w:cs="Arial"/>
        </w:rPr>
        <w:t xml:space="preserve"> other motiv</w:t>
      </w:r>
      <w:r w:rsidR="00CA3890">
        <w:rPr>
          <w:rFonts w:ascii="Arial" w:hAnsi="Arial" w:cs="Arial"/>
        </w:rPr>
        <w:t>es</w:t>
      </w:r>
      <w:r w:rsidR="004E7DAB">
        <w:rPr>
          <w:rFonts w:ascii="Arial" w:hAnsi="Arial" w:cs="Arial"/>
        </w:rPr>
        <w:t>,</w:t>
      </w:r>
      <w:r w:rsidR="00CA3890">
        <w:rPr>
          <w:rFonts w:ascii="Arial" w:hAnsi="Arial" w:cs="Arial"/>
        </w:rPr>
        <w:t xml:space="preserve"> </w:t>
      </w:r>
      <w:r w:rsidR="003C10EA">
        <w:rPr>
          <w:rFonts w:ascii="Arial" w:hAnsi="Arial" w:cs="Arial"/>
        </w:rPr>
        <w:t>more than personal religious views</w:t>
      </w:r>
      <w:r w:rsidR="004E7DAB">
        <w:rPr>
          <w:rFonts w:ascii="Arial" w:hAnsi="Arial" w:cs="Arial"/>
        </w:rPr>
        <w:t>,</w:t>
      </w:r>
      <w:r w:rsidR="003C10EA">
        <w:rPr>
          <w:rFonts w:ascii="Arial" w:hAnsi="Arial" w:cs="Arial"/>
        </w:rPr>
        <w:t xml:space="preserve"> </w:t>
      </w:r>
      <w:r w:rsidR="00CA3890">
        <w:rPr>
          <w:rFonts w:ascii="Arial" w:hAnsi="Arial" w:cs="Arial"/>
        </w:rPr>
        <w:t>led him to produce a work</w:t>
      </w:r>
      <w:r w:rsidR="004E7DAB">
        <w:rPr>
          <w:rFonts w:ascii="Arial" w:hAnsi="Arial" w:cs="Arial"/>
        </w:rPr>
        <w:t xml:space="preserve"> which was critical of divination</w:t>
      </w:r>
      <w:r w:rsidR="00245AC0">
        <w:rPr>
          <w:rFonts w:ascii="Arial" w:hAnsi="Arial" w:cs="Arial"/>
          <w:i/>
          <w:iCs/>
        </w:rPr>
        <w:t>.</w:t>
      </w:r>
    </w:p>
    <w:p w14:paraId="1656A1A4" w14:textId="1502C111" w:rsidR="0062223D" w:rsidRDefault="0062223D" w:rsidP="002A3F65">
      <w:pPr>
        <w:pStyle w:val="NormalWeb"/>
        <w:jc w:val="both"/>
        <w:rPr>
          <w:rFonts w:ascii="Arial" w:hAnsi="Arial" w:cs="Arial"/>
        </w:rPr>
      </w:pPr>
      <w:r>
        <w:rPr>
          <w:rFonts w:ascii="Arial" w:hAnsi="Arial" w:cs="Arial"/>
        </w:rPr>
        <w:t xml:space="preserve">Before analysing the arguments around </w:t>
      </w:r>
      <w:r>
        <w:rPr>
          <w:rFonts w:ascii="Arial" w:hAnsi="Arial" w:cs="Arial"/>
          <w:i/>
          <w:iCs/>
        </w:rPr>
        <w:t xml:space="preserve">De </w:t>
      </w:r>
      <w:proofErr w:type="spellStart"/>
      <w:r>
        <w:rPr>
          <w:rFonts w:ascii="Arial" w:hAnsi="Arial" w:cs="Arial"/>
          <w:i/>
          <w:iCs/>
        </w:rPr>
        <w:t>Divinatione</w:t>
      </w:r>
      <w:proofErr w:type="spellEnd"/>
      <w:r>
        <w:rPr>
          <w:rFonts w:ascii="Arial" w:hAnsi="Arial" w:cs="Arial"/>
        </w:rPr>
        <w:t xml:space="preserve"> let us consider Cicero</w:t>
      </w:r>
      <w:r w:rsidR="00B8752C">
        <w:rPr>
          <w:rFonts w:ascii="Arial" w:hAnsi="Arial" w:cs="Arial"/>
        </w:rPr>
        <w:t xml:space="preserve">’s </w:t>
      </w:r>
      <w:r>
        <w:rPr>
          <w:rFonts w:ascii="Arial" w:hAnsi="Arial" w:cs="Arial"/>
        </w:rPr>
        <w:t xml:space="preserve">position in the late Roman Republic, </w:t>
      </w:r>
      <w:r w:rsidR="00B8752C">
        <w:rPr>
          <w:rFonts w:ascii="Arial" w:hAnsi="Arial" w:cs="Arial"/>
        </w:rPr>
        <w:t>and where</w:t>
      </w:r>
      <w:r w:rsidR="00BC0719">
        <w:rPr>
          <w:rFonts w:ascii="Arial" w:hAnsi="Arial" w:cs="Arial"/>
        </w:rPr>
        <w:t xml:space="preserve"> </w:t>
      </w:r>
      <w:r w:rsidR="00BC0719">
        <w:rPr>
          <w:rFonts w:ascii="Arial" w:hAnsi="Arial" w:cs="Arial"/>
          <w:i/>
          <w:iCs/>
        </w:rPr>
        <w:t>De Div.</w:t>
      </w:r>
      <w:r w:rsidR="00B8752C">
        <w:rPr>
          <w:rFonts w:ascii="Arial" w:hAnsi="Arial" w:cs="Arial"/>
        </w:rPr>
        <w:t xml:space="preserve"> fits in with his life</w:t>
      </w:r>
      <w:r w:rsidR="00C608E6">
        <w:rPr>
          <w:rFonts w:ascii="Arial" w:hAnsi="Arial" w:cs="Arial"/>
        </w:rPr>
        <w:t xml:space="preserve">. </w:t>
      </w:r>
      <w:r w:rsidR="000B7F3E">
        <w:rPr>
          <w:rFonts w:ascii="Arial" w:hAnsi="Arial" w:cs="Arial"/>
        </w:rPr>
        <w:t xml:space="preserve">His </w:t>
      </w:r>
      <w:r w:rsidR="0034293D">
        <w:rPr>
          <w:rFonts w:ascii="Arial" w:hAnsi="Arial" w:cs="Arial"/>
        </w:rPr>
        <w:t>position as one of</w:t>
      </w:r>
      <w:r w:rsidR="000B7F3E">
        <w:rPr>
          <w:rFonts w:ascii="Arial" w:hAnsi="Arial" w:cs="Arial"/>
        </w:rPr>
        <w:t xml:space="preserve"> Rome’s</w:t>
      </w:r>
      <w:r w:rsidR="0034293D">
        <w:rPr>
          <w:rFonts w:ascii="Arial" w:hAnsi="Arial" w:cs="Arial"/>
        </w:rPr>
        <w:t xml:space="preserve"> </w:t>
      </w:r>
      <w:r w:rsidR="000B7F3E">
        <w:rPr>
          <w:rFonts w:ascii="Arial" w:hAnsi="Arial" w:cs="Arial"/>
        </w:rPr>
        <w:t xml:space="preserve">greatest </w:t>
      </w:r>
      <w:r w:rsidR="0034293D">
        <w:rPr>
          <w:rFonts w:ascii="Arial" w:hAnsi="Arial" w:cs="Arial"/>
        </w:rPr>
        <w:t>orators</w:t>
      </w:r>
      <w:r w:rsidR="000B7F3E">
        <w:rPr>
          <w:rFonts w:ascii="Arial" w:hAnsi="Arial" w:cs="Arial"/>
        </w:rPr>
        <w:t xml:space="preserve"> is impressive given that he was a ‘</w:t>
      </w:r>
      <w:proofErr w:type="spellStart"/>
      <w:r w:rsidR="000B7F3E">
        <w:rPr>
          <w:rFonts w:ascii="Arial" w:hAnsi="Arial" w:cs="Arial"/>
        </w:rPr>
        <w:t>novus</w:t>
      </w:r>
      <w:proofErr w:type="spellEnd"/>
      <w:r w:rsidR="000B7F3E">
        <w:rPr>
          <w:rFonts w:ascii="Arial" w:hAnsi="Arial" w:cs="Arial"/>
        </w:rPr>
        <w:t xml:space="preserve"> homo’. Coming from the equestrian class he had a privileged education, studying the Hellenistic </w:t>
      </w:r>
      <w:r w:rsidR="00065738">
        <w:rPr>
          <w:rFonts w:ascii="Arial" w:hAnsi="Arial" w:cs="Arial"/>
        </w:rPr>
        <w:t>philosophers across the major schools of Greece. H</w:t>
      </w:r>
      <w:r w:rsidR="000055AB">
        <w:rPr>
          <w:rFonts w:ascii="Arial" w:hAnsi="Arial" w:cs="Arial"/>
        </w:rPr>
        <w:t>e</w:t>
      </w:r>
      <w:r w:rsidR="00065738">
        <w:rPr>
          <w:rFonts w:ascii="Arial" w:hAnsi="Arial" w:cs="Arial"/>
        </w:rPr>
        <w:t xml:space="preserve"> became consul in 63BC, a rare achievement for a man of his standing and something which he said was “almost the first in living memory”</w:t>
      </w:r>
      <w:r w:rsidR="00065738">
        <w:rPr>
          <w:rStyle w:val="FootnoteReference"/>
          <w:rFonts w:ascii="Arial" w:hAnsi="Arial" w:cs="Arial"/>
        </w:rPr>
        <w:footnoteReference w:id="5"/>
      </w:r>
      <w:r w:rsidR="00065738">
        <w:rPr>
          <w:rFonts w:ascii="Arial" w:hAnsi="Arial" w:cs="Arial"/>
        </w:rPr>
        <w:t xml:space="preserve">. After </w:t>
      </w:r>
      <w:r w:rsidR="004A3FF6">
        <w:rPr>
          <w:rFonts w:ascii="Arial" w:hAnsi="Arial" w:cs="Arial"/>
        </w:rPr>
        <w:t xml:space="preserve">several successful law cases, such as the prosecution of the </w:t>
      </w:r>
      <w:r w:rsidR="008D610B">
        <w:rPr>
          <w:rFonts w:ascii="Arial" w:hAnsi="Arial" w:cs="Arial"/>
        </w:rPr>
        <w:t xml:space="preserve">Sicilian governor </w:t>
      </w:r>
      <w:r w:rsidR="004A3FF6">
        <w:rPr>
          <w:rFonts w:ascii="Arial" w:hAnsi="Arial" w:cs="Arial"/>
        </w:rPr>
        <w:t>V</w:t>
      </w:r>
      <w:r w:rsidR="00207C0C">
        <w:rPr>
          <w:rFonts w:ascii="Arial" w:hAnsi="Arial" w:cs="Arial"/>
        </w:rPr>
        <w:t>erre</w:t>
      </w:r>
      <w:r w:rsidR="004A3FF6">
        <w:rPr>
          <w:rFonts w:ascii="Arial" w:hAnsi="Arial" w:cs="Arial"/>
        </w:rPr>
        <w:t>s</w:t>
      </w:r>
      <w:r w:rsidR="008D610B">
        <w:rPr>
          <w:rFonts w:ascii="Arial" w:hAnsi="Arial" w:cs="Arial"/>
        </w:rPr>
        <w:t xml:space="preserve"> in 70BC</w:t>
      </w:r>
      <w:r w:rsidR="000055AB">
        <w:rPr>
          <w:rFonts w:ascii="Arial" w:hAnsi="Arial" w:cs="Arial"/>
        </w:rPr>
        <w:t>,</w:t>
      </w:r>
      <w:r w:rsidR="004A3FF6">
        <w:rPr>
          <w:rFonts w:ascii="Arial" w:hAnsi="Arial" w:cs="Arial"/>
        </w:rPr>
        <w:t xml:space="preserve"> Cicero was firmly ‘on the map’</w:t>
      </w:r>
      <w:r w:rsidR="00207C0C">
        <w:rPr>
          <w:rFonts w:ascii="Arial" w:hAnsi="Arial" w:cs="Arial"/>
        </w:rPr>
        <w:t xml:space="preserve"> among the Roman elite. </w:t>
      </w:r>
      <w:r w:rsidR="00A50359">
        <w:rPr>
          <w:rFonts w:ascii="Arial" w:hAnsi="Arial" w:cs="Arial"/>
        </w:rPr>
        <w:t>Melissa Lane points out th</w:t>
      </w:r>
      <w:r w:rsidR="00A401A0">
        <w:rPr>
          <w:rFonts w:ascii="Arial" w:hAnsi="Arial" w:cs="Arial"/>
        </w:rPr>
        <w:t xml:space="preserve">e importance of courtroom oratory; </w:t>
      </w:r>
      <w:r w:rsidR="000055AB">
        <w:rPr>
          <w:rFonts w:ascii="Arial" w:hAnsi="Arial" w:cs="Arial"/>
        </w:rPr>
        <w:t xml:space="preserve">“it was a chance to make your oratorical </w:t>
      </w:r>
      <w:r w:rsidR="00A50359">
        <w:rPr>
          <w:rFonts w:ascii="Arial" w:hAnsi="Arial" w:cs="Arial"/>
        </w:rPr>
        <w:t>powers</w:t>
      </w:r>
      <w:r w:rsidR="000055AB">
        <w:rPr>
          <w:rFonts w:ascii="Arial" w:hAnsi="Arial" w:cs="Arial"/>
        </w:rPr>
        <w:t xml:space="preserve"> felt</w:t>
      </w:r>
      <w:r w:rsidR="00A50359">
        <w:rPr>
          <w:rFonts w:ascii="Arial" w:hAnsi="Arial" w:cs="Arial"/>
        </w:rPr>
        <w:t>, it was really a gladiatorial duel of a kind”</w:t>
      </w:r>
      <w:r w:rsidR="00A50359">
        <w:rPr>
          <w:rStyle w:val="FootnoteReference"/>
          <w:rFonts w:ascii="Arial" w:hAnsi="Arial" w:cs="Arial"/>
        </w:rPr>
        <w:footnoteReference w:id="6"/>
      </w:r>
      <w:r w:rsidR="00A401A0">
        <w:rPr>
          <w:rFonts w:ascii="Arial" w:hAnsi="Arial" w:cs="Arial"/>
        </w:rPr>
        <w:t xml:space="preserve">. Although Cicero wrote </w:t>
      </w:r>
      <w:r w:rsidR="00A401A0">
        <w:rPr>
          <w:rFonts w:ascii="Arial" w:hAnsi="Arial" w:cs="Arial"/>
          <w:i/>
          <w:iCs/>
        </w:rPr>
        <w:t xml:space="preserve">De </w:t>
      </w:r>
      <w:proofErr w:type="spellStart"/>
      <w:r w:rsidR="00A401A0">
        <w:rPr>
          <w:rFonts w:ascii="Arial" w:hAnsi="Arial" w:cs="Arial"/>
          <w:i/>
          <w:iCs/>
        </w:rPr>
        <w:t>Divinatione</w:t>
      </w:r>
      <w:proofErr w:type="spellEnd"/>
      <w:r w:rsidR="00A401A0">
        <w:rPr>
          <w:rFonts w:ascii="Arial" w:hAnsi="Arial" w:cs="Arial"/>
        </w:rPr>
        <w:t xml:space="preserve"> nearly 25 years later, we should remember that Cicero was always looking for the chance to show off his talents as an orator</w:t>
      </w:r>
      <w:r w:rsidR="00CF6F04">
        <w:rPr>
          <w:rFonts w:ascii="Arial" w:hAnsi="Arial" w:cs="Arial"/>
        </w:rPr>
        <w:t xml:space="preserve"> </w:t>
      </w:r>
      <w:r w:rsidR="00551D68">
        <w:rPr>
          <w:rFonts w:ascii="Arial" w:hAnsi="Arial" w:cs="Arial"/>
        </w:rPr>
        <w:t>–</w:t>
      </w:r>
      <w:r w:rsidR="00A401A0">
        <w:rPr>
          <w:rFonts w:ascii="Arial" w:hAnsi="Arial" w:cs="Arial"/>
        </w:rPr>
        <w:t xml:space="preserve"> </w:t>
      </w:r>
      <w:r w:rsidR="00551D68">
        <w:rPr>
          <w:rFonts w:ascii="Arial" w:hAnsi="Arial" w:cs="Arial"/>
        </w:rPr>
        <w:t xml:space="preserve">and </w:t>
      </w:r>
      <w:r w:rsidR="00A401A0">
        <w:rPr>
          <w:rFonts w:ascii="Arial" w:hAnsi="Arial" w:cs="Arial"/>
        </w:rPr>
        <w:t xml:space="preserve">perhaps that </w:t>
      </w:r>
      <w:r w:rsidR="00551D68">
        <w:rPr>
          <w:rFonts w:ascii="Arial" w:hAnsi="Arial" w:cs="Arial"/>
        </w:rPr>
        <w:t>was his main aim</w:t>
      </w:r>
      <w:r w:rsidR="00A401A0">
        <w:rPr>
          <w:rFonts w:ascii="Arial" w:hAnsi="Arial" w:cs="Arial"/>
        </w:rPr>
        <w:t xml:space="preserve"> in </w:t>
      </w:r>
      <w:r w:rsidR="00A401A0">
        <w:rPr>
          <w:rFonts w:ascii="Arial" w:hAnsi="Arial" w:cs="Arial"/>
          <w:i/>
          <w:iCs/>
        </w:rPr>
        <w:t xml:space="preserve">De </w:t>
      </w:r>
      <w:proofErr w:type="spellStart"/>
      <w:r w:rsidR="00A401A0">
        <w:rPr>
          <w:rFonts w:ascii="Arial" w:hAnsi="Arial" w:cs="Arial"/>
          <w:i/>
          <w:iCs/>
        </w:rPr>
        <w:t>Divinatione</w:t>
      </w:r>
      <w:proofErr w:type="spellEnd"/>
      <w:r w:rsidR="00A401A0">
        <w:rPr>
          <w:rFonts w:ascii="Arial" w:hAnsi="Arial" w:cs="Arial"/>
        </w:rPr>
        <w:t>.</w:t>
      </w:r>
    </w:p>
    <w:p w14:paraId="428B0F3A" w14:textId="080257EF" w:rsidR="008C3EFB" w:rsidRDefault="00A401A0" w:rsidP="008C3EFB">
      <w:pPr>
        <w:pStyle w:val="NormalWeb"/>
        <w:jc w:val="both"/>
        <w:rPr>
          <w:rFonts w:ascii="Arial" w:hAnsi="Arial" w:cs="Arial"/>
        </w:rPr>
      </w:pPr>
      <w:r>
        <w:rPr>
          <w:rFonts w:ascii="Arial" w:hAnsi="Arial" w:cs="Arial"/>
        </w:rPr>
        <w:t xml:space="preserve">Cicero’s later life became entangled with the ever-growing chaos of Rome’s power struggles. </w:t>
      </w:r>
      <w:r w:rsidR="00911DED">
        <w:rPr>
          <w:rFonts w:ascii="Arial" w:hAnsi="Arial" w:cs="Arial"/>
        </w:rPr>
        <w:t xml:space="preserve">Although he did not physically fight in the civil wars of this period, the Senate became his battlefield. </w:t>
      </w:r>
      <w:r w:rsidR="002B51AC">
        <w:rPr>
          <w:rFonts w:ascii="Arial" w:hAnsi="Arial" w:cs="Arial"/>
        </w:rPr>
        <w:t xml:space="preserve">Rome’s leaders </w:t>
      </w:r>
      <w:r w:rsidR="00551D68">
        <w:rPr>
          <w:rFonts w:ascii="Arial" w:hAnsi="Arial" w:cs="Arial"/>
        </w:rPr>
        <w:t xml:space="preserve">had </w:t>
      </w:r>
      <w:r w:rsidR="002B51AC">
        <w:rPr>
          <w:rFonts w:ascii="Arial" w:hAnsi="Arial" w:cs="Arial"/>
        </w:rPr>
        <w:t>chipped away at her sacred traditions and beliefs</w:t>
      </w:r>
      <w:r w:rsidR="00B0345A">
        <w:rPr>
          <w:rFonts w:ascii="Arial" w:hAnsi="Arial" w:cs="Arial"/>
        </w:rPr>
        <w:t>:</w:t>
      </w:r>
      <w:r w:rsidR="002B51AC">
        <w:rPr>
          <w:rFonts w:ascii="Arial" w:hAnsi="Arial" w:cs="Arial"/>
        </w:rPr>
        <w:t xml:space="preserve"> </w:t>
      </w:r>
      <w:r w:rsidR="00501354">
        <w:rPr>
          <w:rFonts w:ascii="Arial" w:hAnsi="Arial" w:cs="Arial"/>
        </w:rPr>
        <w:t>Caesar st</w:t>
      </w:r>
      <w:r w:rsidR="00B0345A">
        <w:rPr>
          <w:rFonts w:ascii="Arial" w:hAnsi="Arial" w:cs="Arial"/>
        </w:rPr>
        <w:t>ood</w:t>
      </w:r>
      <w:r w:rsidR="00501354">
        <w:rPr>
          <w:rFonts w:ascii="Arial" w:hAnsi="Arial" w:cs="Arial"/>
        </w:rPr>
        <w:t xml:space="preserve"> for Pontifex Maximus in 63BC</w:t>
      </w:r>
      <w:r w:rsidR="00930FA9">
        <w:rPr>
          <w:rStyle w:val="FootnoteReference"/>
          <w:rFonts w:ascii="Arial" w:hAnsi="Arial" w:cs="Arial"/>
        </w:rPr>
        <w:footnoteReference w:id="7"/>
      </w:r>
      <w:r w:rsidR="00551D68">
        <w:rPr>
          <w:rFonts w:ascii="Arial" w:hAnsi="Arial" w:cs="Arial"/>
        </w:rPr>
        <w:t xml:space="preserve"> despite not being entirely unscrupulous</w:t>
      </w:r>
      <w:r w:rsidR="00501354">
        <w:rPr>
          <w:rFonts w:ascii="Arial" w:hAnsi="Arial" w:cs="Arial"/>
        </w:rPr>
        <w:t xml:space="preserve">, </w:t>
      </w:r>
      <w:r w:rsidR="002B51AC">
        <w:rPr>
          <w:rFonts w:ascii="Arial" w:hAnsi="Arial" w:cs="Arial"/>
        </w:rPr>
        <w:t>Pompey taking sole consulship in 52BC</w:t>
      </w:r>
      <w:r w:rsidR="00551D68">
        <w:rPr>
          <w:rFonts w:ascii="Arial" w:hAnsi="Arial" w:cs="Arial"/>
        </w:rPr>
        <w:t xml:space="preserve"> and ultimately Caesar becoming </w:t>
      </w:r>
      <w:r w:rsidR="00551D68">
        <w:rPr>
          <w:rFonts w:ascii="Arial" w:hAnsi="Arial" w:cs="Arial"/>
          <w:i/>
          <w:iCs/>
        </w:rPr>
        <w:t>Dictator P</w:t>
      </w:r>
      <w:r w:rsidR="004A20C8">
        <w:rPr>
          <w:rFonts w:ascii="Arial" w:hAnsi="Arial" w:cs="Arial"/>
          <w:i/>
          <w:iCs/>
        </w:rPr>
        <w:t xml:space="preserve">erpetuo </w:t>
      </w:r>
      <w:r w:rsidR="004A20C8">
        <w:rPr>
          <w:rFonts w:ascii="Arial" w:hAnsi="Arial" w:cs="Arial"/>
        </w:rPr>
        <w:t>in 44BC</w:t>
      </w:r>
      <w:r w:rsidR="00501354">
        <w:rPr>
          <w:rFonts w:ascii="Arial" w:hAnsi="Arial" w:cs="Arial"/>
        </w:rPr>
        <w:t xml:space="preserve">. As a staunch defender of the Republic, Cicero </w:t>
      </w:r>
      <w:r w:rsidR="00501354">
        <w:rPr>
          <w:rFonts w:ascii="Arial" w:hAnsi="Arial" w:cs="Arial"/>
        </w:rPr>
        <w:lastRenderedPageBreak/>
        <w:t>spoke out against these actions</w:t>
      </w:r>
      <w:r w:rsidR="004A20C8">
        <w:rPr>
          <w:rFonts w:ascii="Arial" w:hAnsi="Arial" w:cs="Arial"/>
        </w:rPr>
        <w:t xml:space="preserve"> </w:t>
      </w:r>
      <w:r w:rsidR="00B0345A">
        <w:rPr>
          <w:rFonts w:ascii="Arial" w:hAnsi="Arial" w:cs="Arial"/>
        </w:rPr>
        <w:t xml:space="preserve">and </w:t>
      </w:r>
      <w:r w:rsidR="00501354">
        <w:rPr>
          <w:rFonts w:ascii="Arial" w:hAnsi="Arial" w:cs="Arial"/>
        </w:rPr>
        <w:t>those committing them</w:t>
      </w:r>
      <w:r w:rsidR="004A20C8">
        <w:rPr>
          <w:rFonts w:ascii="Arial" w:hAnsi="Arial" w:cs="Arial"/>
        </w:rPr>
        <w:t xml:space="preserve"> which</w:t>
      </w:r>
      <w:r w:rsidR="00501354">
        <w:rPr>
          <w:rFonts w:ascii="Arial" w:hAnsi="Arial" w:cs="Arial"/>
        </w:rPr>
        <w:t xml:space="preserve"> ultimately result</w:t>
      </w:r>
      <w:r w:rsidR="004A20C8">
        <w:rPr>
          <w:rFonts w:ascii="Arial" w:hAnsi="Arial" w:cs="Arial"/>
        </w:rPr>
        <w:t>ed</w:t>
      </w:r>
      <w:r w:rsidR="00501354">
        <w:rPr>
          <w:rFonts w:ascii="Arial" w:hAnsi="Arial" w:cs="Arial"/>
        </w:rPr>
        <w:t xml:space="preserve"> in his murder in the proscriptions of the Second Triumvirate. </w:t>
      </w:r>
      <w:r w:rsidR="0093096E">
        <w:rPr>
          <w:rFonts w:ascii="Arial" w:hAnsi="Arial" w:cs="Arial"/>
        </w:rPr>
        <w:t>Given his opinions on the Republic and his willingness to challenge those he s</w:t>
      </w:r>
      <w:r w:rsidR="00881019">
        <w:rPr>
          <w:rFonts w:ascii="Arial" w:hAnsi="Arial" w:cs="Arial"/>
        </w:rPr>
        <w:t>aw</w:t>
      </w:r>
      <w:r w:rsidR="0093096E">
        <w:rPr>
          <w:rFonts w:ascii="Arial" w:hAnsi="Arial" w:cs="Arial"/>
        </w:rPr>
        <w:t xml:space="preserve"> as unvirtuous, it seems reasonable to argue that if </w:t>
      </w:r>
      <w:r w:rsidR="003C10EA">
        <w:rPr>
          <w:rFonts w:ascii="Arial" w:hAnsi="Arial" w:cs="Arial"/>
        </w:rPr>
        <w:t>abuse of</w:t>
      </w:r>
      <w:r w:rsidR="0093096E">
        <w:rPr>
          <w:rFonts w:ascii="Arial" w:hAnsi="Arial" w:cs="Arial"/>
        </w:rPr>
        <w:t xml:space="preserve"> </w:t>
      </w:r>
      <w:r w:rsidR="003C10EA">
        <w:rPr>
          <w:rFonts w:ascii="Arial" w:hAnsi="Arial" w:cs="Arial"/>
        </w:rPr>
        <w:t xml:space="preserve">state </w:t>
      </w:r>
      <w:r w:rsidR="0093096E">
        <w:rPr>
          <w:rFonts w:ascii="Arial" w:hAnsi="Arial" w:cs="Arial"/>
        </w:rPr>
        <w:t>religio</w:t>
      </w:r>
      <w:r w:rsidR="003C10EA">
        <w:rPr>
          <w:rFonts w:ascii="Arial" w:hAnsi="Arial" w:cs="Arial"/>
        </w:rPr>
        <w:t>n</w:t>
      </w:r>
      <w:r w:rsidR="0093096E">
        <w:rPr>
          <w:rFonts w:ascii="Arial" w:hAnsi="Arial" w:cs="Arial"/>
        </w:rPr>
        <w:t xml:space="preserve"> </w:t>
      </w:r>
      <w:r w:rsidR="003C10EA">
        <w:rPr>
          <w:rFonts w:ascii="Arial" w:hAnsi="Arial" w:cs="Arial"/>
        </w:rPr>
        <w:t>was taking place for political gain</w:t>
      </w:r>
      <w:r w:rsidR="0093096E">
        <w:rPr>
          <w:rFonts w:ascii="Arial" w:hAnsi="Arial" w:cs="Arial"/>
        </w:rPr>
        <w:t xml:space="preserve">, he </w:t>
      </w:r>
      <w:r w:rsidR="00B0345A">
        <w:rPr>
          <w:rFonts w:ascii="Arial" w:hAnsi="Arial" w:cs="Arial"/>
        </w:rPr>
        <w:t>would</w:t>
      </w:r>
      <w:r w:rsidR="0093096E">
        <w:rPr>
          <w:rFonts w:ascii="Arial" w:hAnsi="Arial" w:cs="Arial"/>
        </w:rPr>
        <w:t xml:space="preserve"> </w:t>
      </w:r>
      <w:r w:rsidR="00911DED">
        <w:rPr>
          <w:rFonts w:ascii="Arial" w:hAnsi="Arial" w:cs="Arial"/>
        </w:rPr>
        <w:t>look to lesson it’s influence</w:t>
      </w:r>
      <w:r w:rsidR="0093096E">
        <w:rPr>
          <w:rFonts w:ascii="Arial" w:hAnsi="Arial" w:cs="Arial"/>
        </w:rPr>
        <w:t xml:space="preserve"> </w:t>
      </w:r>
      <w:r w:rsidR="00911DED">
        <w:rPr>
          <w:rFonts w:ascii="Arial" w:hAnsi="Arial" w:cs="Arial"/>
        </w:rPr>
        <w:t>through</w:t>
      </w:r>
      <w:r w:rsidR="0093096E">
        <w:rPr>
          <w:rFonts w:ascii="Arial" w:hAnsi="Arial" w:cs="Arial"/>
        </w:rPr>
        <w:t xml:space="preserve"> his strongest weapon – his words.</w:t>
      </w:r>
      <w:r w:rsidR="008C3EFB" w:rsidRPr="008C3EFB">
        <w:rPr>
          <w:rFonts w:ascii="Arial" w:hAnsi="Arial" w:cs="Arial"/>
        </w:rPr>
        <w:t xml:space="preserve"> </w:t>
      </w:r>
    </w:p>
    <w:p w14:paraId="24AF4BD2" w14:textId="77777777" w:rsidR="002C6A3F" w:rsidRDefault="000C0B36" w:rsidP="002A3F65">
      <w:pPr>
        <w:pStyle w:val="NormalWeb"/>
        <w:jc w:val="both"/>
        <w:rPr>
          <w:rFonts w:ascii="Arial" w:hAnsi="Arial" w:cs="Arial"/>
        </w:rPr>
      </w:pPr>
      <w:r>
        <w:rPr>
          <w:rFonts w:ascii="Arial" w:hAnsi="Arial" w:cs="Arial"/>
          <w:i/>
          <w:iCs/>
        </w:rPr>
        <w:t xml:space="preserve">De </w:t>
      </w:r>
      <w:proofErr w:type="spellStart"/>
      <w:r>
        <w:rPr>
          <w:rFonts w:ascii="Arial" w:hAnsi="Arial" w:cs="Arial"/>
          <w:i/>
          <w:iCs/>
        </w:rPr>
        <w:t>Divinatione</w:t>
      </w:r>
      <w:proofErr w:type="spellEnd"/>
      <w:r>
        <w:rPr>
          <w:rFonts w:ascii="Arial" w:hAnsi="Arial" w:cs="Arial"/>
          <w:i/>
          <w:iCs/>
        </w:rPr>
        <w:t xml:space="preserve"> </w:t>
      </w:r>
      <w:r w:rsidR="00DC03BA">
        <w:rPr>
          <w:rFonts w:ascii="Arial" w:hAnsi="Arial" w:cs="Arial"/>
        </w:rPr>
        <w:t xml:space="preserve">is one of Cicero’s later works helping to complete his encyclopaedia of philosophy. W. A. Falconer </w:t>
      </w:r>
      <w:r w:rsidR="00B8752C">
        <w:rPr>
          <w:rFonts w:ascii="Arial" w:hAnsi="Arial" w:cs="Arial"/>
        </w:rPr>
        <w:t>reflects the view of many scholars in his belief</w:t>
      </w:r>
      <w:r w:rsidR="00DC03BA">
        <w:rPr>
          <w:rFonts w:ascii="Arial" w:hAnsi="Arial" w:cs="Arial"/>
        </w:rPr>
        <w:t xml:space="preserve"> that Cicero had completed most of Book I prior to Caesar’s assassination, but that the end </w:t>
      </w:r>
      <w:r w:rsidR="0076425A">
        <w:rPr>
          <w:rFonts w:ascii="Arial" w:hAnsi="Arial" w:cs="Arial"/>
        </w:rPr>
        <w:t>of Book I and the whole of Book II were completed after March 44BC</w:t>
      </w:r>
      <w:r w:rsidR="0076425A">
        <w:rPr>
          <w:rStyle w:val="FootnoteReference"/>
          <w:rFonts w:ascii="Arial" w:hAnsi="Arial" w:cs="Arial"/>
        </w:rPr>
        <w:footnoteReference w:id="8"/>
      </w:r>
      <w:r w:rsidR="0076425A">
        <w:rPr>
          <w:rFonts w:ascii="Arial" w:hAnsi="Arial" w:cs="Arial"/>
        </w:rPr>
        <w:t>.</w:t>
      </w:r>
      <w:r w:rsidR="002C6A3F">
        <w:rPr>
          <w:rFonts w:ascii="Arial" w:hAnsi="Arial" w:cs="Arial"/>
        </w:rPr>
        <w:t xml:space="preserve"> As such, we can assume that this event influenced Cicero’s work but how and to what extent will be debated below.</w:t>
      </w:r>
    </w:p>
    <w:p w14:paraId="45589F44" w14:textId="4CB4D1CB" w:rsidR="00A35DF9" w:rsidRDefault="000F7810" w:rsidP="002A3F65">
      <w:pPr>
        <w:pStyle w:val="NormalWeb"/>
        <w:jc w:val="both"/>
        <w:rPr>
          <w:rFonts w:ascii="Arial" w:hAnsi="Arial" w:cs="Arial"/>
        </w:rPr>
      </w:pPr>
      <w:r>
        <w:rPr>
          <w:rFonts w:ascii="Arial" w:hAnsi="Arial" w:cs="Arial"/>
        </w:rPr>
        <w:t xml:space="preserve">The work itself is structured </w:t>
      </w:r>
      <w:r w:rsidR="008C3EFB">
        <w:rPr>
          <w:rFonts w:ascii="Arial" w:hAnsi="Arial" w:cs="Arial"/>
        </w:rPr>
        <w:t xml:space="preserve">in two halves </w:t>
      </w:r>
      <w:r>
        <w:rPr>
          <w:rFonts w:ascii="Arial" w:hAnsi="Arial" w:cs="Arial"/>
        </w:rPr>
        <w:t xml:space="preserve">and is written as a </w:t>
      </w:r>
      <w:r w:rsidR="008C3EFB">
        <w:rPr>
          <w:rFonts w:ascii="Arial" w:hAnsi="Arial" w:cs="Arial"/>
        </w:rPr>
        <w:t xml:space="preserve">dialogue between his brother Quintus and himself, Marcus. The first book begins with Quintus referring to Cicero’s discussion of religion in </w:t>
      </w:r>
      <w:r w:rsidR="008C3EFB">
        <w:rPr>
          <w:rFonts w:ascii="Arial" w:hAnsi="Arial" w:cs="Arial"/>
          <w:i/>
          <w:iCs/>
        </w:rPr>
        <w:t xml:space="preserve">De Natura </w:t>
      </w:r>
      <w:proofErr w:type="spellStart"/>
      <w:r w:rsidR="008C3EFB">
        <w:rPr>
          <w:rFonts w:ascii="Arial" w:hAnsi="Arial" w:cs="Arial"/>
          <w:i/>
          <w:iCs/>
        </w:rPr>
        <w:t>Deorum</w:t>
      </w:r>
      <w:proofErr w:type="spellEnd"/>
      <w:r w:rsidR="008C3EFB">
        <w:rPr>
          <w:rFonts w:ascii="Arial" w:hAnsi="Arial" w:cs="Arial"/>
        </w:rPr>
        <w:t>, pointing out that Cicero did not give due thought to divination</w:t>
      </w:r>
      <w:r w:rsidR="00B0345A">
        <w:rPr>
          <w:rFonts w:ascii="Arial" w:hAnsi="Arial" w:cs="Arial"/>
        </w:rPr>
        <w:t>,</w:t>
      </w:r>
      <w:r w:rsidR="008C3EFB">
        <w:rPr>
          <w:rFonts w:ascii="Arial" w:hAnsi="Arial" w:cs="Arial"/>
        </w:rPr>
        <w:t xml:space="preserve"> “</w:t>
      </w:r>
      <w:proofErr w:type="spellStart"/>
      <w:r w:rsidR="008C3EFB">
        <w:rPr>
          <w:rFonts w:ascii="Arial" w:hAnsi="Arial" w:cs="Arial"/>
        </w:rPr>
        <w:t>quia</w:t>
      </w:r>
      <w:proofErr w:type="spellEnd"/>
      <w:r w:rsidR="008C3EFB">
        <w:rPr>
          <w:rFonts w:ascii="Arial" w:hAnsi="Arial" w:cs="Arial"/>
        </w:rPr>
        <w:t xml:space="preserve"> </w:t>
      </w:r>
      <w:proofErr w:type="spellStart"/>
      <w:r w:rsidR="008C3EFB">
        <w:rPr>
          <w:rFonts w:ascii="Arial" w:hAnsi="Arial" w:cs="Arial"/>
        </w:rPr>
        <w:t>commodius</w:t>
      </w:r>
      <w:proofErr w:type="spellEnd"/>
      <w:r w:rsidR="008C3EFB">
        <w:rPr>
          <w:rFonts w:ascii="Arial" w:hAnsi="Arial" w:cs="Arial"/>
        </w:rPr>
        <w:t xml:space="preserve"> arbitrates es separatism id </w:t>
      </w:r>
      <w:proofErr w:type="spellStart"/>
      <w:r w:rsidR="008C3EFB">
        <w:rPr>
          <w:rFonts w:ascii="Arial" w:hAnsi="Arial" w:cs="Arial"/>
        </w:rPr>
        <w:t>quaeri</w:t>
      </w:r>
      <w:proofErr w:type="spellEnd"/>
      <w:r w:rsidR="008C3EFB">
        <w:rPr>
          <w:rFonts w:ascii="Arial" w:hAnsi="Arial" w:cs="Arial"/>
        </w:rPr>
        <w:t xml:space="preserve"> deque </w:t>
      </w:r>
      <w:proofErr w:type="spellStart"/>
      <w:r w:rsidR="008C3EFB">
        <w:rPr>
          <w:rFonts w:ascii="Arial" w:hAnsi="Arial" w:cs="Arial"/>
        </w:rPr>
        <w:t>eo</w:t>
      </w:r>
      <w:proofErr w:type="spellEnd"/>
      <w:r w:rsidR="008C3EFB">
        <w:rPr>
          <w:rFonts w:ascii="Arial" w:hAnsi="Arial" w:cs="Arial"/>
        </w:rPr>
        <w:t xml:space="preserve"> </w:t>
      </w:r>
      <w:proofErr w:type="spellStart"/>
      <w:r w:rsidR="008C3EFB">
        <w:rPr>
          <w:rFonts w:ascii="Arial" w:hAnsi="Arial" w:cs="Arial"/>
        </w:rPr>
        <w:t>disseri</w:t>
      </w:r>
      <w:proofErr w:type="spellEnd"/>
      <w:r w:rsidR="008C3EFB">
        <w:rPr>
          <w:rFonts w:ascii="Arial" w:hAnsi="Arial" w:cs="Arial"/>
        </w:rPr>
        <w:t>”</w:t>
      </w:r>
      <w:r w:rsidR="007345AC">
        <w:rPr>
          <w:rStyle w:val="FootnoteReference"/>
          <w:rFonts w:ascii="Arial" w:hAnsi="Arial" w:cs="Arial"/>
        </w:rPr>
        <w:footnoteReference w:id="9"/>
      </w:r>
      <w:r w:rsidR="008C3EFB">
        <w:rPr>
          <w:rFonts w:ascii="Arial" w:hAnsi="Arial" w:cs="Arial"/>
        </w:rPr>
        <w:t xml:space="preserve"> – perhaps a clever way for Cicero to acknowledge a past omission. Quintus states he believes the Stoic view that “</w:t>
      </w:r>
      <w:proofErr w:type="spellStart"/>
      <w:r w:rsidR="008C3EFB">
        <w:rPr>
          <w:rFonts w:ascii="Arial" w:hAnsi="Arial" w:cs="Arial"/>
        </w:rPr>
        <w:t>si</w:t>
      </w:r>
      <w:proofErr w:type="spellEnd"/>
      <w:r w:rsidR="008C3EFB">
        <w:rPr>
          <w:rFonts w:ascii="Arial" w:hAnsi="Arial" w:cs="Arial"/>
        </w:rPr>
        <w:t xml:space="preserve"> </w:t>
      </w:r>
      <w:proofErr w:type="spellStart"/>
      <w:r w:rsidR="008C3EFB">
        <w:rPr>
          <w:rFonts w:ascii="Arial" w:hAnsi="Arial" w:cs="Arial"/>
        </w:rPr>
        <w:t>sint</w:t>
      </w:r>
      <w:proofErr w:type="spellEnd"/>
      <w:r w:rsidR="008C3EFB">
        <w:rPr>
          <w:rFonts w:ascii="Arial" w:hAnsi="Arial" w:cs="Arial"/>
        </w:rPr>
        <w:t xml:space="preserve"> </w:t>
      </w:r>
      <w:proofErr w:type="spellStart"/>
      <w:r w:rsidR="008C3EFB">
        <w:rPr>
          <w:rFonts w:ascii="Arial" w:hAnsi="Arial" w:cs="Arial"/>
        </w:rPr>
        <w:t>ea</w:t>
      </w:r>
      <w:proofErr w:type="spellEnd"/>
      <w:r w:rsidR="008C3EFB">
        <w:rPr>
          <w:rFonts w:ascii="Arial" w:hAnsi="Arial" w:cs="Arial"/>
        </w:rPr>
        <w:t xml:space="preserve"> genera </w:t>
      </w:r>
      <w:proofErr w:type="spellStart"/>
      <w:r w:rsidR="008C3EFB">
        <w:rPr>
          <w:rFonts w:ascii="Arial" w:hAnsi="Arial" w:cs="Arial"/>
        </w:rPr>
        <w:t>divinandi</w:t>
      </w:r>
      <w:proofErr w:type="spellEnd"/>
      <w:r w:rsidR="008C3EFB">
        <w:rPr>
          <w:rFonts w:ascii="Arial" w:hAnsi="Arial" w:cs="Arial"/>
        </w:rPr>
        <w:t xml:space="preserve"> vera, de </w:t>
      </w:r>
      <w:proofErr w:type="spellStart"/>
      <w:r w:rsidR="008C3EFB">
        <w:rPr>
          <w:rFonts w:ascii="Arial" w:hAnsi="Arial" w:cs="Arial"/>
        </w:rPr>
        <w:t>quibus</w:t>
      </w:r>
      <w:proofErr w:type="spellEnd"/>
      <w:r w:rsidR="008C3EFB">
        <w:rPr>
          <w:rFonts w:ascii="Arial" w:hAnsi="Arial" w:cs="Arial"/>
        </w:rPr>
        <w:t xml:space="preserve"> </w:t>
      </w:r>
      <w:proofErr w:type="spellStart"/>
      <w:r w:rsidR="008C3EFB">
        <w:rPr>
          <w:rFonts w:ascii="Arial" w:hAnsi="Arial" w:cs="Arial"/>
        </w:rPr>
        <w:t>accepimus</w:t>
      </w:r>
      <w:proofErr w:type="spellEnd"/>
      <w:r w:rsidR="008C3EFB">
        <w:rPr>
          <w:rFonts w:ascii="Arial" w:hAnsi="Arial" w:cs="Arial"/>
        </w:rPr>
        <w:t xml:space="preserve"> </w:t>
      </w:r>
      <w:proofErr w:type="spellStart"/>
      <w:r w:rsidR="008C3EFB">
        <w:rPr>
          <w:rFonts w:ascii="Arial" w:hAnsi="Arial" w:cs="Arial"/>
        </w:rPr>
        <w:t>quaeque</w:t>
      </w:r>
      <w:proofErr w:type="spellEnd"/>
      <w:r w:rsidR="008C3EFB">
        <w:rPr>
          <w:rFonts w:ascii="Arial" w:hAnsi="Arial" w:cs="Arial"/>
        </w:rPr>
        <w:t xml:space="preserve"> </w:t>
      </w:r>
      <w:proofErr w:type="spellStart"/>
      <w:r w:rsidR="008C3EFB">
        <w:rPr>
          <w:rFonts w:ascii="Arial" w:hAnsi="Arial" w:cs="Arial"/>
        </w:rPr>
        <w:t>colimus</w:t>
      </w:r>
      <w:proofErr w:type="spellEnd"/>
      <w:r w:rsidR="008C3EFB">
        <w:rPr>
          <w:rFonts w:ascii="Arial" w:hAnsi="Arial" w:cs="Arial"/>
        </w:rPr>
        <w:t xml:space="preserve">, </w:t>
      </w:r>
      <w:proofErr w:type="spellStart"/>
      <w:r w:rsidR="008C3EFB">
        <w:rPr>
          <w:rFonts w:ascii="Arial" w:hAnsi="Arial" w:cs="Arial"/>
        </w:rPr>
        <w:t>esse</w:t>
      </w:r>
      <w:proofErr w:type="spellEnd"/>
      <w:r w:rsidR="008C3EFB">
        <w:rPr>
          <w:rFonts w:ascii="Arial" w:hAnsi="Arial" w:cs="Arial"/>
        </w:rPr>
        <w:t xml:space="preserve"> </w:t>
      </w:r>
      <w:proofErr w:type="spellStart"/>
      <w:r w:rsidR="008C3EFB">
        <w:rPr>
          <w:rFonts w:ascii="Arial" w:hAnsi="Arial" w:cs="Arial"/>
        </w:rPr>
        <w:t>deos</w:t>
      </w:r>
      <w:proofErr w:type="spellEnd"/>
      <w:r w:rsidR="008C3EFB">
        <w:rPr>
          <w:rFonts w:ascii="Arial" w:hAnsi="Arial" w:cs="Arial"/>
        </w:rPr>
        <w:t xml:space="preserve">, </w:t>
      </w:r>
      <w:proofErr w:type="spellStart"/>
      <w:r w:rsidR="008C3EFB">
        <w:rPr>
          <w:rFonts w:ascii="Arial" w:hAnsi="Arial" w:cs="Arial"/>
        </w:rPr>
        <w:t>vicissimque</w:t>
      </w:r>
      <w:proofErr w:type="spellEnd"/>
      <w:r w:rsidR="008C3EFB">
        <w:rPr>
          <w:rFonts w:ascii="Arial" w:hAnsi="Arial" w:cs="Arial"/>
        </w:rPr>
        <w:t xml:space="preserve">, </w:t>
      </w:r>
      <w:proofErr w:type="spellStart"/>
      <w:r w:rsidR="008C3EFB">
        <w:rPr>
          <w:rFonts w:ascii="Arial" w:hAnsi="Arial" w:cs="Arial"/>
        </w:rPr>
        <w:t>si</w:t>
      </w:r>
      <w:proofErr w:type="spellEnd"/>
      <w:r w:rsidR="008C3EFB">
        <w:rPr>
          <w:rFonts w:ascii="Arial" w:hAnsi="Arial" w:cs="Arial"/>
        </w:rPr>
        <w:t xml:space="preserve"> di </w:t>
      </w:r>
      <w:proofErr w:type="spellStart"/>
      <w:r w:rsidR="008C3EFB">
        <w:rPr>
          <w:rFonts w:ascii="Arial" w:hAnsi="Arial" w:cs="Arial"/>
        </w:rPr>
        <w:t>sint</w:t>
      </w:r>
      <w:proofErr w:type="spellEnd"/>
      <w:r w:rsidR="008C3EFB">
        <w:rPr>
          <w:rFonts w:ascii="Arial" w:hAnsi="Arial" w:cs="Arial"/>
        </w:rPr>
        <w:t xml:space="preserve">, </w:t>
      </w:r>
      <w:proofErr w:type="spellStart"/>
      <w:r w:rsidR="008C3EFB">
        <w:rPr>
          <w:rFonts w:ascii="Arial" w:hAnsi="Arial" w:cs="Arial"/>
        </w:rPr>
        <w:t>esse</w:t>
      </w:r>
      <w:proofErr w:type="spellEnd"/>
      <w:r w:rsidR="008C3EFB">
        <w:rPr>
          <w:rFonts w:ascii="Arial" w:hAnsi="Arial" w:cs="Arial"/>
        </w:rPr>
        <w:t xml:space="preserve"> qui </w:t>
      </w:r>
      <w:proofErr w:type="spellStart"/>
      <w:r w:rsidR="008C3EFB">
        <w:rPr>
          <w:rFonts w:ascii="Arial" w:hAnsi="Arial" w:cs="Arial"/>
        </w:rPr>
        <w:t>divinent</w:t>
      </w:r>
      <w:proofErr w:type="spellEnd"/>
      <w:r w:rsidR="008C3EFB">
        <w:rPr>
          <w:rFonts w:ascii="Arial" w:hAnsi="Arial" w:cs="Arial"/>
        </w:rPr>
        <w:t>”</w:t>
      </w:r>
      <w:r w:rsidR="007345AC">
        <w:rPr>
          <w:rStyle w:val="FootnoteReference"/>
          <w:rFonts w:ascii="Arial" w:hAnsi="Arial" w:cs="Arial"/>
        </w:rPr>
        <w:footnoteReference w:id="10"/>
      </w:r>
      <w:r w:rsidR="008C3EFB">
        <w:rPr>
          <w:rFonts w:ascii="Arial" w:hAnsi="Arial" w:cs="Arial"/>
        </w:rPr>
        <w:t xml:space="preserve">. After explaining the two types of divination – “quorum alterum artis </w:t>
      </w:r>
      <w:proofErr w:type="spellStart"/>
      <w:r w:rsidR="008C3EFB">
        <w:rPr>
          <w:rFonts w:ascii="Arial" w:hAnsi="Arial" w:cs="Arial"/>
        </w:rPr>
        <w:t>est</w:t>
      </w:r>
      <w:proofErr w:type="spellEnd"/>
      <w:r w:rsidR="008C3EFB">
        <w:rPr>
          <w:rFonts w:ascii="Arial" w:hAnsi="Arial" w:cs="Arial"/>
        </w:rPr>
        <w:t>, alterum naturae”</w:t>
      </w:r>
      <w:r w:rsidR="007345AC">
        <w:rPr>
          <w:rStyle w:val="FootnoteReference"/>
          <w:rFonts w:ascii="Arial" w:hAnsi="Arial" w:cs="Arial"/>
        </w:rPr>
        <w:footnoteReference w:id="11"/>
      </w:r>
      <w:r w:rsidR="008C3EFB">
        <w:rPr>
          <w:rFonts w:ascii="Arial" w:hAnsi="Arial" w:cs="Arial"/>
        </w:rPr>
        <w:t xml:space="preserve">, Quintus goes on to give examples of both types from mythology and real life, with him ultimately arguing that whilst he cannot explain why these things happen, they do, and therefore divination must be real – “cur </w:t>
      </w:r>
      <w:proofErr w:type="spellStart"/>
      <w:r w:rsidR="008C3EFB">
        <w:rPr>
          <w:rFonts w:ascii="Arial" w:hAnsi="Arial" w:cs="Arial"/>
        </w:rPr>
        <w:t>quidque</w:t>
      </w:r>
      <w:proofErr w:type="spellEnd"/>
      <w:r w:rsidR="008C3EFB">
        <w:rPr>
          <w:rFonts w:ascii="Arial" w:hAnsi="Arial" w:cs="Arial"/>
        </w:rPr>
        <w:t xml:space="preserve"> fiat, </w:t>
      </w:r>
      <w:proofErr w:type="spellStart"/>
      <w:r w:rsidR="008C3EFB">
        <w:rPr>
          <w:rFonts w:ascii="Arial" w:hAnsi="Arial" w:cs="Arial"/>
        </w:rPr>
        <w:t>ignorem</w:t>
      </w:r>
      <w:proofErr w:type="spellEnd"/>
      <w:r w:rsidR="008C3EFB">
        <w:rPr>
          <w:rFonts w:ascii="Arial" w:hAnsi="Arial" w:cs="Arial"/>
        </w:rPr>
        <w:t xml:space="preserve">, quid fiat, </w:t>
      </w:r>
      <w:proofErr w:type="spellStart"/>
      <w:r w:rsidR="008C3EFB">
        <w:rPr>
          <w:rFonts w:ascii="Arial" w:hAnsi="Arial" w:cs="Arial"/>
        </w:rPr>
        <w:t>intellego</w:t>
      </w:r>
      <w:proofErr w:type="spellEnd"/>
      <w:r w:rsidR="008C3EFB">
        <w:rPr>
          <w:rFonts w:ascii="Arial" w:hAnsi="Arial" w:cs="Arial"/>
        </w:rPr>
        <w:t>’</w:t>
      </w:r>
      <w:r w:rsidR="002C6A3F">
        <w:rPr>
          <w:rStyle w:val="FootnoteReference"/>
          <w:rFonts w:ascii="Arial" w:hAnsi="Arial" w:cs="Arial"/>
        </w:rPr>
        <w:footnoteReference w:id="12"/>
      </w:r>
      <w:r w:rsidR="008C3EFB">
        <w:rPr>
          <w:rFonts w:ascii="Arial" w:hAnsi="Arial" w:cs="Arial"/>
        </w:rPr>
        <w:t xml:space="preserve">. The second book sees Marcus respond to </w:t>
      </w:r>
      <w:r w:rsidR="00B030F0">
        <w:rPr>
          <w:rFonts w:ascii="Arial" w:hAnsi="Arial" w:cs="Arial"/>
        </w:rPr>
        <w:t>Quintus’ points, firstly with regards to ‘artificial’, then ‘natural’ methods of</w:t>
      </w:r>
      <w:r w:rsidR="008C3EFB">
        <w:rPr>
          <w:rFonts w:ascii="Arial" w:hAnsi="Arial" w:cs="Arial"/>
        </w:rPr>
        <w:t xml:space="preserve"> </w:t>
      </w:r>
      <w:r w:rsidR="00B030F0">
        <w:rPr>
          <w:rFonts w:ascii="Arial" w:hAnsi="Arial" w:cs="Arial"/>
        </w:rPr>
        <w:t xml:space="preserve">divination, </w:t>
      </w:r>
      <w:r w:rsidR="008C3EFB">
        <w:rPr>
          <w:rFonts w:ascii="Arial" w:hAnsi="Arial" w:cs="Arial"/>
        </w:rPr>
        <w:t>pull</w:t>
      </w:r>
      <w:r w:rsidR="00B030F0">
        <w:rPr>
          <w:rFonts w:ascii="Arial" w:hAnsi="Arial" w:cs="Arial"/>
        </w:rPr>
        <w:t>ing</w:t>
      </w:r>
      <w:r w:rsidR="008C3EFB">
        <w:rPr>
          <w:rFonts w:ascii="Arial" w:hAnsi="Arial" w:cs="Arial"/>
        </w:rPr>
        <w:t xml:space="preserve"> apart the reasoning (or lack of) behind them. </w:t>
      </w:r>
      <w:r w:rsidR="00F11280">
        <w:rPr>
          <w:rFonts w:ascii="Arial" w:hAnsi="Arial" w:cs="Arial"/>
        </w:rPr>
        <w:t>In more recent times, several scholars have suggested that the choice of topic and structure was not a coincidence, a debate which again will be explored below.</w:t>
      </w:r>
    </w:p>
    <w:p w14:paraId="6AF903BA" w14:textId="6E10E4DD" w:rsidR="000E6778" w:rsidRDefault="004A20C8" w:rsidP="002A3F65">
      <w:pPr>
        <w:pStyle w:val="NormalWeb"/>
        <w:jc w:val="both"/>
        <w:rPr>
          <w:rFonts w:ascii="Arial" w:hAnsi="Arial" w:cs="Arial"/>
        </w:rPr>
      </w:pPr>
      <w:r w:rsidRPr="004A20C8">
        <w:rPr>
          <w:rFonts w:ascii="Arial" w:hAnsi="Arial" w:cs="Arial"/>
          <w:b/>
          <w:bCs/>
          <w:u w:val="single"/>
        </w:rPr>
        <w:t>The argument for Cicero’s ‘Religious Unbelief’:</w:t>
      </w:r>
      <w:r w:rsidR="000E6778" w:rsidRPr="000E6778">
        <w:rPr>
          <w:rFonts w:ascii="Arial" w:hAnsi="Arial" w:cs="Arial"/>
        </w:rPr>
        <w:t xml:space="preserve"> </w:t>
      </w:r>
    </w:p>
    <w:p w14:paraId="40FE2D5F" w14:textId="6CDA507A" w:rsidR="008C56F1" w:rsidRDefault="000E6778" w:rsidP="002A3F65">
      <w:pPr>
        <w:pStyle w:val="NormalWeb"/>
        <w:jc w:val="both"/>
        <w:rPr>
          <w:rFonts w:ascii="Arial" w:hAnsi="Arial" w:cs="Arial"/>
        </w:rPr>
      </w:pPr>
      <w:r>
        <w:rPr>
          <w:rFonts w:ascii="Arial" w:hAnsi="Arial" w:cs="Arial"/>
        </w:rPr>
        <w:t xml:space="preserve">E.E. </w:t>
      </w:r>
      <w:proofErr w:type="spellStart"/>
      <w:r>
        <w:rPr>
          <w:rFonts w:ascii="Arial" w:hAnsi="Arial" w:cs="Arial"/>
        </w:rPr>
        <w:t>Burriss</w:t>
      </w:r>
      <w:proofErr w:type="spellEnd"/>
      <w:r>
        <w:rPr>
          <w:rFonts w:ascii="Arial" w:hAnsi="Arial" w:cs="Arial"/>
        </w:rPr>
        <w:t xml:space="preserve">’ 1924 evaluation of </w:t>
      </w:r>
      <w:r>
        <w:rPr>
          <w:rFonts w:ascii="Arial" w:hAnsi="Arial" w:cs="Arial"/>
          <w:i/>
          <w:iCs/>
        </w:rPr>
        <w:t xml:space="preserve">De </w:t>
      </w:r>
      <w:proofErr w:type="spellStart"/>
      <w:r>
        <w:rPr>
          <w:rFonts w:ascii="Arial" w:hAnsi="Arial" w:cs="Arial"/>
          <w:i/>
          <w:iCs/>
        </w:rPr>
        <w:t>Divinatione</w:t>
      </w:r>
      <w:proofErr w:type="spellEnd"/>
      <w:r>
        <w:rPr>
          <w:rFonts w:ascii="Arial" w:hAnsi="Arial" w:cs="Arial"/>
        </w:rPr>
        <w:t xml:space="preserve"> </w:t>
      </w:r>
      <w:r w:rsidR="002F0F25">
        <w:rPr>
          <w:rFonts w:ascii="Arial" w:hAnsi="Arial" w:cs="Arial"/>
        </w:rPr>
        <w:t>suggests</w:t>
      </w:r>
      <w:r>
        <w:rPr>
          <w:rFonts w:ascii="Arial" w:hAnsi="Arial" w:cs="Arial"/>
        </w:rPr>
        <w:t xml:space="preserve"> that Book II</w:t>
      </w:r>
      <w:r w:rsidR="008F2FF4">
        <w:rPr>
          <w:rFonts w:ascii="Arial" w:hAnsi="Arial" w:cs="Arial"/>
        </w:rPr>
        <w:t>’s analysis and destruction of Quintus’ arguments for divination</w:t>
      </w:r>
      <w:r>
        <w:rPr>
          <w:rFonts w:ascii="Arial" w:hAnsi="Arial" w:cs="Arial"/>
        </w:rPr>
        <w:t xml:space="preserve"> is evidence of Cicero</w:t>
      </w:r>
      <w:r w:rsidR="008F2FF4">
        <w:rPr>
          <w:rFonts w:ascii="Arial" w:hAnsi="Arial" w:cs="Arial"/>
        </w:rPr>
        <w:t>’s personal</w:t>
      </w:r>
      <w:r>
        <w:rPr>
          <w:rFonts w:ascii="Arial" w:hAnsi="Arial" w:cs="Arial"/>
        </w:rPr>
        <w:t xml:space="preserve"> </w:t>
      </w:r>
      <w:r w:rsidR="008F2FF4">
        <w:rPr>
          <w:rFonts w:ascii="Arial" w:hAnsi="Arial" w:cs="Arial"/>
        </w:rPr>
        <w:t>‘unbelief’</w:t>
      </w:r>
      <w:r w:rsidR="002F0F25">
        <w:rPr>
          <w:rFonts w:ascii="Arial" w:hAnsi="Arial" w:cs="Arial"/>
        </w:rPr>
        <w:t>. He claims Cicero “had slender faith in augury”</w:t>
      </w:r>
      <w:r w:rsidR="002F0F25">
        <w:rPr>
          <w:rStyle w:val="FootnoteReference"/>
          <w:rFonts w:ascii="Arial" w:hAnsi="Arial" w:cs="Arial"/>
        </w:rPr>
        <w:footnoteReference w:id="13"/>
      </w:r>
      <w:r w:rsidR="002F0F25">
        <w:rPr>
          <w:rFonts w:ascii="Arial" w:hAnsi="Arial" w:cs="Arial"/>
        </w:rPr>
        <w:t xml:space="preserve"> and t</w:t>
      </w:r>
      <w:r>
        <w:rPr>
          <w:rFonts w:ascii="Arial" w:hAnsi="Arial" w:cs="Arial"/>
        </w:rPr>
        <w:t xml:space="preserve">his view certainly seems to be the most obvious </w:t>
      </w:r>
      <w:r w:rsidR="008F2FF4">
        <w:rPr>
          <w:rFonts w:ascii="Arial" w:hAnsi="Arial" w:cs="Arial"/>
        </w:rPr>
        <w:t>reading</w:t>
      </w:r>
      <w:r>
        <w:rPr>
          <w:rFonts w:ascii="Arial" w:hAnsi="Arial" w:cs="Arial"/>
        </w:rPr>
        <w:t xml:space="preserve"> </w:t>
      </w:r>
      <w:r w:rsidR="008F2FF4">
        <w:rPr>
          <w:rFonts w:ascii="Arial" w:hAnsi="Arial" w:cs="Arial"/>
        </w:rPr>
        <w:t>of</w:t>
      </w:r>
      <w:r>
        <w:rPr>
          <w:rFonts w:ascii="Arial" w:hAnsi="Arial" w:cs="Arial"/>
        </w:rPr>
        <w:t xml:space="preserve"> </w:t>
      </w:r>
      <w:r>
        <w:rPr>
          <w:rFonts w:ascii="Arial" w:hAnsi="Arial" w:cs="Arial"/>
          <w:i/>
          <w:iCs/>
        </w:rPr>
        <w:t xml:space="preserve">De </w:t>
      </w:r>
      <w:proofErr w:type="spellStart"/>
      <w:r>
        <w:rPr>
          <w:rFonts w:ascii="Arial" w:hAnsi="Arial" w:cs="Arial"/>
          <w:i/>
          <w:iCs/>
        </w:rPr>
        <w:t>Divinatione</w:t>
      </w:r>
      <w:proofErr w:type="spellEnd"/>
      <w:r>
        <w:rPr>
          <w:rFonts w:ascii="Arial" w:hAnsi="Arial" w:cs="Arial"/>
          <w:i/>
          <w:iCs/>
        </w:rPr>
        <w:t xml:space="preserve"> </w:t>
      </w:r>
      <w:r w:rsidRPr="007B6F61">
        <w:rPr>
          <w:rFonts w:ascii="Arial" w:hAnsi="Arial" w:cs="Arial"/>
          <w:i/>
          <w:iCs/>
        </w:rPr>
        <w:t>prima facie</w:t>
      </w:r>
      <w:r w:rsidR="002F0F25">
        <w:rPr>
          <w:rFonts w:ascii="Arial" w:hAnsi="Arial" w:cs="Arial"/>
        </w:rPr>
        <w:t>.</w:t>
      </w:r>
      <w:r>
        <w:rPr>
          <w:rFonts w:ascii="Arial" w:hAnsi="Arial" w:cs="Arial"/>
        </w:rPr>
        <w:t xml:space="preserve"> </w:t>
      </w:r>
      <w:r w:rsidR="002F0F25">
        <w:rPr>
          <w:rFonts w:ascii="Arial" w:hAnsi="Arial" w:cs="Arial"/>
        </w:rPr>
        <w:t>However,</w:t>
      </w:r>
      <w:r>
        <w:rPr>
          <w:rFonts w:ascii="Arial" w:hAnsi="Arial" w:cs="Arial"/>
        </w:rPr>
        <w:t xml:space="preserve"> it is surprising considering Cicero was an augur himself in 53BC – </w:t>
      </w:r>
      <w:r w:rsidRPr="009A7F69">
        <w:rPr>
          <w:rFonts w:ascii="Arial" w:hAnsi="Arial" w:cs="Arial"/>
        </w:rPr>
        <w:t>something Quintus points out</w:t>
      </w:r>
      <w:r>
        <w:rPr>
          <w:rFonts w:ascii="Arial" w:hAnsi="Arial" w:cs="Arial"/>
        </w:rPr>
        <w:t xml:space="preserve"> </w:t>
      </w:r>
      <w:r w:rsidR="002F0F25">
        <w:rPr>
          <w:rFonts w:ascii="Arial" w:hAnsi="Arial" w:cs="Arial"/>
        </w:rPr>
        <w:t xml:space="preserve">several times </w:t>
      </w:r>
      <w:r>
        <w:rPr>
          <w:rFonts w:ascii="Arial" w:hAnsi="Arial" w:cs="Arial"/>
        </w:rPr>
        <w:t>– “</w:t>
      </w:r>
      <w:proofErr w:type="spellStart"/>
      <w:r>
        <w:rPr>
          <w:rFonts w:ascii="Arial" w:hAnsi="Arial" w:cs="Arial"/>
        </w:rPr>
        <w:t>Sed</w:t>
      </w:r>
      <w:proofErr w:type="spellEnd"/>
      <w:r>
        <w:rPr>
          <w:rFonts w:ascii="Arial" w:hAnsi="Arial" w:cs="Arial"/>
        </w:rPr>
        <w:t xml:space="preserve"> quo </w:t>
      </w:r>
      <w:proofErr w:type="spellStart"/>
      <w:r>
        <w:rPr>
          <w:rFonts w:ascii="Arial" w:hAnsi="Arial" w:cs="Arial"/>
        </w:rPr>
        <w:t>potious</w:t>
      </w:r>
      <w:proofErr w:type="spellEnd"/>
      <w:r>
        <w:rPr>
          <w:rFonts w:ascii="Arial" w:hAnsi="Arial" w:cs="Arial"/>
        </w:rPr>
        <w:t xml:space="preserve"> </w:t>
      </w:r>
      <w:proofErr w:type="spellStart"/>
      <w:r>
        <w:rPr>
          <w:rFonts w:ascii="Arial" w:hAnsi="Arial" w:cs="Arial"/>
        </w:rPr>
        <w:t>aut</w:t>
      </w:r>
      <w:proofErr w:type="spellEnd"/>
      <w:r>
        <w:rPr>
          <w:rFonts w:ascii="Arial" w:hAnsi="Arial" w:cs="Arial"/>
        </w:rPr>
        <w:t xml:space="preserve"> </w:t>
      </w:r>
      <w:proofErr w:type="spellStart"/>
      <w:r>
        <w:rPr>
          <w:rFonts w:ascii="Arial" w:hAnsi="Arial" w:cs="Arial"/>
        </w:rPr>
        <w:t>auctore</w:t>
      </w:r>
      <w:proofErr w:type="spellEnd"/>
      <w:r>
        <w:rPr>
          <w:rFonts w:ascii="Arial" w:hAnsi="Arial" w:cs="Arial"/>
        </w:rPr>
        <w:t xml:space="preserve"> </w:t>
      </w:r>
      <w:proofErr w:type="spellStart"/>
      <w:r>
        <w:rPr>
          <w:rFonts w:ascii="Arial" w:hAnsi="Arial" w:cs="Arial"/>
        </w:rPr>
        <w:t>aut</w:t>
      </w:r>
      <w:proofErr w:type="spellEnd"/>
      <w:r>
        <w:rPr>
          <w:rFonts w:ascii="Arial" w:hAnsi="Arial" w:cs="Arial"/>
        </w:rPr>
        <w:t xml:space="preserve"> teste </w:t>
      </w:r>
      <w:proofErr w:type="spellStart"/>
      <w:r>
        <w:rPr>
          <w:rFonts w:ascii="Arial" w:hAnsi="Arial" w:cs="Arial"/>
        </w:rPr>
        <w:t>quam</w:t>
      </w:r>
      <w:proofErr w:type="spellEnd"/>
      <w:r>
        <w:rPr>
          <w:rFonts w:ascii="Arial" w:hAnsi="Arial" w:cs="Arial"/>
        </w:rPr>
        <w:t xml:space="preserve"> </w:t>
      </w:r>
      <w:proofErr w:type="spellStart"/>
      <w:r>
        <w:rPr>
          <w:rFonts w:ascii="Arial" w:hAnsi="Arial" w:cs="Arial"/>
        </w:rPr>
        <w:t>te</w:t>
      </w:r>
      <w:proofErr w:type="spellEnd"/>
      <w:r>
        <w:rPr>
          <w:rFonts w:ascii="Arial" w:hAnsi="Arial" w:cs="Arial"/>
        </w:rPr>
        <w:t>?”</w:t>
      </w:r>
      <w:r w:rsidR="002F0F25">
        <w:rPr>
          <w:rStyle w:val="FootnoteReference"/>
          <w:rFonts w:ascii="Arial" w:hAnsi="Arial" w:cs="Arial"/>
        </w:rPr>
        <w:footnoteReference w:id="14"/>
      </w:r>
      <w:r>
        <w:rPr>
          <w:rFonts w:ascii="Arial" w:hAnsi="Arial" w:cs="Arial"/>
        </w:rPr>
        <w:t>.</w:t>
      </w:r>
      <w:r>
        <w:rPr>
          <w:rFonts w:ascii="Arial" w:hAnsi="Arial" w:cs="Arial"/>
        </w:rPr>
        <w:t xml:space="preserve"> </w:t>
      </w:r>
      <w:r w:rsidR="00CC1265">
        <w:rPr>
          <w:rFonts w:ascii="Arial" w:hAnsi="Arial" w:cs="Arial"/>
        </w:rPr>
        <w:t xml:space="preserve">Despite this, </w:t>
      </w:r>
      <w:r w:rsidR="001C14CA">
        <w:rPr>
          <w:rFonts w:ascii="Arial" w:hAnsi="Arial" w:cs="Arial"/>
        </w:rPr>
        <w:t xml:space="preserve">the absolute thoroughness by which all types of divination are dissected and ridiculed </w:t>
      </w:r>
      <w:r w:rsidR="008C3EFB">
        <w:rPr>
          <w:rFonts w:ascii="Arial" w:hAnsi="Arial" w:cs="Arial"/>
        </w:rPr>
        <w:t>in the second book</w:t>
      </w:r>
      <w:r w:rsidR="00CC1265">
        <w:rPr>
          <w:rFonts w:ascii="Arial" w:hAnsi="Arial" w:cs="Arial"/>
        </w:rPr>
        <w:t xml:space="preserve"> </w:t>
      </w:r>
      <w:r w:rsidR="008F2FF4">
        <w:rPr>
          <w:rFonts w:ascii="Arial" w:hAnsi="Arial" w:cs="Arial"/>
        </w:rPr>
        <w:t xml:space="preserve">are a strong </w:t>
      </w:r>
      <w:r w:rsidR="00CC1265">
        <w:rPr>
          <w:rFonts w:ascii="Arial" w:hAnsi="Arial" w:cs="Arial"/>
        </w:rPr>
        <w:t>indicat</w:t>
      </w:r>
      <w:r w:rsidR="008F2FF4">
        <w:rPr>
          <w:rFonts w:ascii="Arial" w:hAnsi="Arial" w:cs="Arial"/>
        </w:rPr>
        <w:t>or of</w:t>
      </w:r>
      <w:r w:rsidR="00602DE6">
        <w:rPr>
          <w:rFonts w:ascii="Arial" w:hAnsi="Arial" w:cs="Arial"/>
        </w:rPr>
        <w:t xml:space="preserve"> the author’s</w:t>
      </w:r>
      <w:r w:rsidR="00CC1265">
        <w:rPr>
          <w:rFonts w:ascii="Arial" w:hAnsi="Arial" w:cs="Arial"/>
        </w:rPr>
        <w:t xml:space="preserve"> scepticism</w:t>
      </w:r>
      <w:r w:rsidR="007166C2">
        <w:rPr>
          <w:rFonts w:ascii="Arial" w:hAnsi="Arial" w:cs="Arial"/>
        </w:rPr>
        <w:t xml:space="preserve">, and almost </w:t>
      </w:r>
      <w:r w:rsidR="00CC1265">
        <w:rPr>
          <w:rFonts w:ascii="Arial" w:hAnsi="Arial" w:cs="Arial"/>
        </w:rPr>
        <w:t>disbelief</w:t>
      </w:r>
      <w:r w:rsidR="00902FB0">
        <w:rPr>
          <w:rFonts w:ascii="Arial" w:hAnsi="Arial" w:cs="Arial"/>
        </w:rPr>
        <w:t>,</w:t>
      </w:r>
      <w:r w:rsidR="00CC1265">
        <w:rPr>
          <w:rFonts w:ascii="Arial" w:hAnsi="Arial" w:cs="Arial"/>
        </w:rPr>
        <w:t xml:space="preserve"> that anybody could believe in divination.</w:t>
      </w:r>
      <w:r w:rsidR="00CC1265" w:rsidRPr="00CC1265">
        <w:rPr>
          <w:rFonts w:ascii="Arial" w:hAnsi="Arial" w:cs="Arial"/>
        </w:rPr>
        <w:t xml:space="preserve"> </w:t>
      </w:r>
    </w:p>
    <w:p w14:paraId="507E7965" w14:textId="6A55CF82" w:rsidR="005273F1" w:rsidRDefault="002C7594" w:rsidP="00D13416">
      <w:pPr>
        <w:pStyle w:val="NormalWeb"/>
        <w:jc w:val="both"/>
        <w:rPr>
          <w:rFonts w:ascii="Arial" w:hAnsi="Arial" w:cs="Arial"/>
        </w:rPr>
      </w:pPr>
      <w:r>
        <w:rPr>
          <w:rFonts w:ascii="Arial" w:hAnsi="Arial" w:cs="Arial"/>
        </w:rPr>
        <w:lastRenderedPageBreak/>
        <w:t>Marcus</w:t>
      </w:r>
      <w:r w:rsidR="008C56F1">
        <w:rPr>
          <w:rFonts w:ascii="Arial" w:hAnsi="Arial" w:cs="Arial"/>
        </w:rPr>
        <w:t xml:space="preserve"> considers </w:t>
      </w:r>
      <w:r w:rsidR="008F2FF4">
        <w:rPr>
          <w:rFonts w:ascii="Arial" w:hAnsi="Arial" w:cs="Arial"/>
        </w:rPr>
        <w:t>several</w:t>
      </w:r>
      <w:r w:rsidR="008C56F1">
        <w:rPr>
          <w:rFonts w:ascii="Arial" w:hAnsi="Arial" w:cs="Arial"/>
        </w:rPr>
        <w:t xml:space="preserve"> types of divination (soothsaying, portents, lots, </w:t>
      </w:r>
      <w:r w:rsidR="00902FB0">
        <w:rPr>
          <w:rFonts w:ascii="Arial" w:hAnsi="Arial" w:cs="Arial"/>
        </w:rPr>
        <w:t xml:space="preserve">astrology, </w:t>
      </w:r>
      <w:proofErr w:type="gramStart"/>
      <w:r w:rsidR="008C56F1">
        <w:rPr>
          <w:rFonts w:ascii="Arial" w:hAnsi="Arial" w:cs="Arial"/>
        </w:rPr>
        <w:t>oracles</w:t>
      </w:r>
      <w:proofErr w:type="gramEnd"/>
      <w:r w:rsidR="008C56F1">
        <w:rPr>
          <w:rFonts w:ascii="Arial" w:hAnsi="Arial" w:cs="Arial"/>
        </w:rPr>
        <w:t xml:space="preserve"> and dreams), </w:t>
      </w:r>
      <w:r w:rsidR="008F2FF4">
        <w:rPr>
          <w:rFonts w:ascii="Arial" w:hAnsi="Arial" w:cs="Arial"/>
        </w:rPr>
        <w:t xml:space="preserve">but several </w:t>
      </w:r>
      <w:r w:rsidR="00BB2978">
        <w:rPr>
          <w:rFonts w:ascii="Arial" w:hAnsi="Arial" w:cs="Arial"/>
        </w:rPr>
        <w:t>key arguments</w:t>
      </w:r>
      <w:r w:rsidR="008F2FF4">
        <w:rPr>
          <w:rFonts w:ascii="Arial" w:hAnsi="Arial" w:cs="Arial"/>
        </w:rPr>
        <w:t xml:space="preserve"> reoccur </w:t>
      </w:r>
      <w:r w:rsidR="00A739D8">
        <w:rPr>
          <w:rFonts w:ascii="Arial" w:hAnsi="Arial" w:cs="Arial"/>
        </w:rPr>
        <w:t xml:space="preserve">in </w:t>
      </w:r>
      <w:r w:rsidR="00BB2978">
        <w:rPr>
          <w:rFonts w:ascii="Arial" w:hAnsi="Arial" w:cs="Arial"/>
        </w:rPr>
        <w:t xml:space="preserve">his dissection </w:t>
      </w:r>
      <w:r w:rsidR="00831DF3">
        <w:rPr>
          <w:rFonts w:ascii="Arial" w:hAnsi="Arial" w:cs="Arial"/>
        </w:rPr>
        <w:t>of each</w:t>
      </w:r>
      <w:r w:rsidR="00A739D8">
        <w:rPr>
          <w:rFonts w:ascii="Arial" w:hAnsi="Arial" w:cs="Arial"/>
        </w:rPr>
        <w:t xml:space="preserve">. </w:t>
      </w:r>
      <w:r w:rsidR="005273F1">
        <w:rPr>
          <w:rFonts w:ascii="Arial" w:hAnsi="Arial" w:cs="Arial"/>
        </w:rPr>
        <w:t xml:space="preserve"> </w:t>
      </w:r>
      <w:r w:rsidR="00831DF3">
        <w:rPr>
          <w:rFonts w:ascii="Arial" w:hAnsi="Arial" w:cs="Arial"/>
        </w:rPr>
        <w:t>For example</w:t>
      </w:r>
      <w:r w:rsidR="005D3B45">
        <w:rPr>
          <w:rFonts w:ascii="Arial" w:hAnsi="Arial" w:cs="Arial"/>
        </w:rPr>
        <w:t>,</w:t>
      </w:r>
      <w:r w:rsidR="00831DF3">
        <w:rPr>
          <w:rFonts w:ascii="Arial" w:hAnsi="Arial" w:cs="Arial"/>
        </w:rPr>
        <w:t xml:space="preserve"> Marcus argues that ‘accurate divination’ is simply luck and applies this to haruspices</w:t>
      </w:r>
      <w:r w:rsidR="00902FB0">
        <w:rPr>
          <w:rStyle w:val="FootnoteReference"/>
          <w:rFonts w:ascii="Arial" w:hAnsi="Arial" w:cs="Arial"/>
        </w:rPr>
        <w:footnoteReference w:id="15"/>
      </w:r>
      <w:r w:rsidR="00831DF3">
        <w:rPr>
          <w:rFonts w:ascii="Arial" w:hAnsi="Arial" w:cs="Arial"/>
        </w:rPr>
        <w:t>, lots</w:t>
      </w:r>
      <w:r w:rsidR="00902FB0">
        <w:rPr>
          <w:rStyle w:val="FootnoteReference"/>
          <w:rFonts w:ascii="Arial" w:hAnsi="Arial" w:cs="Arial"/>
        </w:rPr>
        <w:footnoteReference w:id="16"/>
      </w:r>
      <w:r w:rsidR="00831DF3">
        <w:rPr>
          <w:rFonts w:ascii="Arial" w:hAnsi="Arial" w:cs="Arial"/>
        </w:rPr>
        <w:t>, and dreams</w:t>
      </w:r>
      <w:r w:rsidR="00902FB0">
        <w:rPr>
          <w:rStyle w:val="FootnoteReference"/>
          <w:rFonts w:ascii="Arial" w:hAnsi="Arial" w:cs="Arial"/>
        </w:rPr>
        <w:footnoteReference w:id="17"/>
      </w:r>
      <w:r w:rsidR="00831DF3">
        <w:rPr>
          <w:rFonts w:ascii="Arial" w:hAnsi="Arial" w:cs="Arial"/>
        </w:rPr>
        <w:t xml:space="preserve">. He also </w:t>
      </w:r>
      <w:r w:rsidR="007166C2">
        <w:rPr>
          <w:rFonts w:ascii="Arial" w:hAnsi="Arial" w:cs="Arial"/>
        </w:rPr>
        <w:t>uses this to argue against</w:t>
      </w:r>
      <w:r w:rsidR="00831DF3">
        <w:rPr>
          <w:rFonts w:ascii="Arial" w:hAnsi="Arial" w:cs="Arial"/>
        </w:rPr>
        <w:t xml:space="preserve"> </w:t>
      </w:r>
      <w:proofErr w:type="spellStart"/>
      <w:r w:rsidR="00831DF3">
        <w:rPr>
          <w:rFonts w:ascii="Arial" w:hAnsi="Arial" w:cs="Arial"/>
        </w:rPr>
        <w:t>Crattipus</w:t>
      </w:r>
      <w:proofErr w:type="spellEnd"/>
      <w:r w:rsidR="00831DF3">
        <w:rPr>
          <w:rFonts w:ascii="Arial" w:hAnsi="Arial" w:cs="Arial"/>
        </w:rPr>
        <w:t>’ statement that even one example of ‘real’ divination must lead to an acceptance of its authenticity, is ridiculous given that over a long period of time</w:t>
      </w:r>
      <w:r w:rsidR="007166C2">
        <w:rPr>
          <w:rFonts w:ascii="Arial" w:hAnsi="Arial" w:cs="Arial"/>
        </w:rPr>
        <w:t>,</w:t>
      </w:r>
      <w:r w:rsidR="00831DF3">
        <w:rPr>
          <w:rFonts w:ascii="Arial" w:hAnsi="Arial" w:cs="Arial"/>
        </w:rPr>
        <w:t xml:space="preserve"> chance will ensure a prophecy comes true. He also considers inconsistencies of interpretation</w:t>
      </w:r>
      <w:r w:rsidR="007166C2">
        <w:rPr>
          <w:rFonts w:ascii="Arial" w:hAnsi="Arial" w:cs="Arial"/>
        </w:rPr>
        <w:t>. He firstly</w:t>
      </w:r>
      <w:r w:rsidR="00831DF3">
        <w:rPr>
          <w:rFonts w:ascii="Arial" w:hAnsi="Arial" w:cs="Arial"/>
        </w:rPr>
        <w:t xml:space="preserve"> </w:t>
      </w:r>
      <w:r w:rsidR="007166C2">
        <w:rPr>
          <w:rFonts w:ascii="Arial" w:hAnsi="Arial" w:cs="Arial"/>
        </w:rPr>
        <w:t xml:space="preserve">considers the variations </w:t>
      </w:r>
      <w:r w:rsidR="00831DF3">
        <w:rPr>
          <w:rFonts w:ascii="Arial" w:hAnsi="Arial" w:cs="Arial"/>
        </w:rPr>
        <w:t>in different parts of the world for soothsaying</w:t>
      </w:r>
      <w:r w:rsidR="004F4E34">
        <w:rPr>
          <w:rStyle w:val="FootnoteReference"/>
          <w:rFonts w:ascii="Arial" w:hAnsi="Arial" w:cs="Arial"/>
        </w:rPr>
        <w:footnoteReference w:id="18"/>
      </w:r>
      <w:r w:rsidR="00831DF3">
        <w:rPr>
          <w:rFonts w:ascii="Arial" w:hAnsi="Arial" w:cs="Arial"/>
        </w:rPr>
        <w:t>, augury</w:t>
      </w:r>
      <w:r w:rsidR="004F4E34">
        <w:rPr>
          <w:rFonts w:ascii="Arial" w:hAnsi="Arial" w:cs="Arial"/>
        </w:rPr>
        <w:t xml:space="preserve"> </w:t>
      </w:r>
      <w:r w:rsidR="00831DF3">
        <w:rPr>
          <w:rFonts w:ascii="Arial" w:hAnsi="Arial" w:cs="Arial"/>
        </w:rPr>
        <w:t>and in the position of thunder</w:t>
      </w:r>
      <w:r w:rsidR="004F4E34">
        <w:rPr>
          <w:rStyle w:val="FootnoteReference"/>
          <w:rFonts w:ascii="Arial" w:hAnsi="Arial" w:cs="Arial"/>
        </w:rPr>
        <w:footnoteReference w:id="19"/>
      </w:r>
      <w:r w:rsidR="00831DF3">
        <w:rPr>
          <w:rFonts w:ascii="Arial" w:hAnsi="Arial" w:cs="Arial"/>
        </w:rPr>
        <w:t xml:space="preserve">, </w:t>
      </w:r>
      <w:r w:rsidR="007166C2">
        <w:rPr>
          <w:rFonts w:ascii="Arial" w:hAnsi="Arial" w:cs="Arial"/>
        </w:rPr>
        <w:t>and goes on to contemplate</w:t>
      </w:r>
      <w:r w:rsidR="00831DF3">
        <w:rPr>
          <w:rFonts w:ascii="Arial" w:hAnsi="Arial" w:cs="Arial"/>
        </w:rPr>
        <w:t xml:space="preserve"> th</w:t>
      </w:r>
      <w:r w:rsidR="000859A5">
        <w:rPr>
          <w:rFonts w:ascii="Arial" w:hAnsi="Arial" w:cs="Arial"/>
        </w:rPr>
        <w:t xml:space="preserve">e fact </w:t>
      </w:r>
      <w:r w:rsidR="007166C2">
        <w:rPr>
          <w:rFonts w:ascii="Arial" w:hAnsi="Arial" w:cs="Arial"/>
        </w:rPr>
        <w:t xml:space="preserve">that </w:t>
      </w:r>
      <w:r w:rsidR="000859A5">
        <w:rPr>
          <w:rFonts w:ascii="Arial" w:hAnsi="Arial" w:cs="Arial"/>
        </w:rPr>
        <w:t>numerous sacrifices can contradict each other</w:t>
      </w:r>
      <w:r w:rsidR="004F4E34">
        <w:rPr>
          <w:rStyle w:val="FootnoteReference"/>
          <w:rFonts w:ascii="Arial" w:hAnsi="Arial" w:cs="Arial"/>
        </w:rPr>
        <w:footnoteReference w:id="20"/>
      </w:r>
      <w:r w:rsidR="007166C2">
        <w:rPr>
          <w:rFonts w:ascii="Arial" w:hAnsi="Arial" w:cs="Arial"/>
        </w:rPr>
        <w:t xml:space="preserve">. He </w:t>
      </w:r>
      <w:r w:rsidR="000859A5">
        <w:rPr>
          <w:rFonts w:ascii="Arial" w:hAnsi="Arial" w:cs="Arial"/>
        </w:rPr>
        <w:t>conclud</w:t>
      </w:r>
      <w:r w:rsidR="007166C2">
        <w:rPr>
          <w:rFonts w:ascii="Arial" w:hAnsi="Arial" w:cs="Arial"/>
        </w:rPr>
        <w:t>es</w:t>
      </w:r>
      <w:r w:rsidR="000859A5">
        <w:rPr>
          <w:rFonts w:ascii="Arial" w:hAnsi="Arial" w:cs="Arial"/>
        </w:rPr>
        <w:t xml:space="preserve"> they can’t all be right and therefore, none of them are</w:t>
      </w:r>
      <w:r w:rsidR="00276777">
        <w:rPr>
          <w:rFonts w:ascii="Arial" w:hAnsi="Arial" w:cs="Arial"/>
        </w:rPr>
        <w:t xml:space="preserve"> real</w:t>
      </w:r>
      <w:r w:rsidR="000859A5">
        <w:rPr>
          <w:rFonts w:ascii="Arial" w:hAnsi="Arial" w:cs="Arial"/>
        </w:rPr>
        <w:t>. Philosophical and theological arguments are also used – why do the Gods not share their knowledge in an easier way</w:t>
      </w:r>
      <w:r w:rsidR="00135AF3">
        <w:rPr>
          <w:rStyle w:val="FootnoteReference"/>
          <w:rFonts w:ascii="Arial" w:hAnsi="Arial" w:cs="Arial"/>
        </w:rPr>
        <w:footnoteReference w:id="21"/>
      </w:r>
      <w:r w:rsidR="000859A5">
        <w:rPr>
          <w:rFonts w:ascii="Arial" w:hAnsi="Arial" w:cs="Arial"/>
        </w:rPr>
        <w:t xml:space="preserve">, </w:t>
      </w:r>
      <w:r w:rsidR="00135AF3">
        <w:rPr>
          <w:rFonts w:ascii="Arial" w:hAnsi="Arial" w:cs="Arial"/>
        </w:rPr>
        <w:t>and how can you explain the</w:t>
      </w:r>
      <w:r w:rsidR="00276777">
        <w:rPr>
          <w:rFonts w:ascii="Arial" w:hAnsi="Arial" w:cs="Arial"/>
        </w:rPr>
        <w:t xml:space="preserve"> </w:t>
      </w:r>
      <w:r w:rsidR="000859A5">
        <w:rPr>
          <w:rFonts w:ascii="Arial" w:hAnsi="Arial" w:cs="Arial"/>
        </w:rPr>
        <w:t xml:space="preserve">paradox of Gods having foreknowledge (fate) </w:t>
      </w:r>
      <w:r w:rsidR="00276777">
        <w:rPr>
          <w:rFonts w:ascii="Arial" w:hAnsi="Arial" w:cs="Arial"/>
        </w:rPr>
        <w:t xml:space="preserve">of </w:t>
      </w:r>
      <w:r w:rsidR="000859A5">
        <w:rPr>
          <w:rFonts w:ascii="Arial" w:hAnsi="Arial" w:cs="Arial"/>
        </w:rPr>
        <w:t>chance events</w:t>
      </w:r>
      <w:r w:rsidR="00135AF3">
        <w:rPr>
          <w:rStyle w:val="FootnoteReference"/>
          <w:rFonts w:ascii="Arial" w:hAnsi="Arial" w:cs="Arial"/>
        </w:rPr>
        <w:footnoteReference w:id="22"/>
      </w:r>
      <w:r w:rsidR="000859A5">
        <w:rPr>
          <w:rFonts w:ascii="Arial" w:hAnsi="Arial" w:cs="Arial"/>
        </w:rPr>
        <w:t>.</w:t>
      </w:r>
      <w:r w:rsidR="00276777">
        <w:rPr>
          <w:rFonts w:ascii="Arial" w:hAnsi="Arial" w:cs="Arial"/>
        </w:rPr>
        <w:t xml:space="preserve"> An overview</w:t>
      </w:r>
      <w:r w:rsidR="005273F1">
        <w:rPr>
          <w:rFonts w:ascii="Arial" w:hAnsi="Arial" w:cs="Arial"/>
        </w:rPr>
        <w:t xml:space="preserve"> </w:t>
      </w:r>
      <w:r w:rsidR="00276777">
        <w:rPr>
          <w:rFonts w:ascii="Arial" w:hAnsi="Arial" w:cs="Arial"/>
        </w:rPr>
        <w:t xml:space="preserve">of the various other arguments </w:t>
      </w:r>
      <w:r w:rsidR="00317099">
        <w:rPr>
          <w:rFonts w:ascii="Arial" w:hAnsi="Arial" w:cs="Arial"/>
        </w:rPr>
        <w:t>used</w:t>
      </w:r>
      <w:r w:rsidR="00276777">
        <w:rPr>
          <w:rFonts w:ascii="Arial" w:hAnsi="Arial" w:cs="Arial"/>
        </w:rPr>
        <w:t xml:space="preserve"> </w:t>
      </w:r>
      <w:r w:rsidR="00317099">
        <w:rPr>
          <w:rFonts w:ascii="Arial" w:hAnsi="Arial" w:cs="Arial"/>
        </w:rPr>
        <w:t xml:space="preserve">by Marcus, and the </w:t>
      </w:r>
      <w:r w:rsidR="00276777">
        <w:rPr>
          <w:rFonts w:ascii="Arial" w:hAnsi="Arial" w:cs="Arial"/>
        </w:rPr>
        <w:t xml:space="preserve">links </w:t>
      </w:r>
      <w:r w:rsidR="00317099">
        <w:rPr>
          <w:rFonts w:ascii="Arial" w:hAnsi="Arial" w:cs="Arial"/>
        </w:rPr>
        <w:t xml:space="preserve">that can be seen </w:t>
      </w:r>
      <w:r w:rsidR="00276777">
        <w:rPr>
          <w:rFonts w:ascii="Arial" w:hAnsi="Arial" w:cs="Arial"/>
        </w:rPr>
        <w:t xml:space="preserve">between different types of divination </w:t>
      </w:r>
      <w:r w:rsidR="007166C2">
        <w:rPr>
          <w:rFonts w:ascii="Arial" w:hAnsi="Arial" w:cs="Arial"/>
        </w:rPr>
        <w:t>has been compiled</w:t>
      </w:r>
      <w:r w:rsidR="00276777">
        <w:rPr>
          <w:rFonts w:ascii="Arial" w:hAnsi="Arial" w:cs="Arial"/>
        </w:rPr>
        <w:t xml:space="preserve"> in Appendix 1 as </w:t>
      </w:r>
      <w:r w:rsidR="00317099">
        <w:rPr>
          <w:rFonts w:ascii="Arial" w:hAnsi="Arial" w:cs="Arial"/>
        </w:rPr>
        <w:t>there is limited room to discuss it in detail here.</w:t>
      </w:r>
    </w:p>
    <w:p w14:paraId="70F4DC22" w14:textId="0785B588" w:rsidR="003376D4" w:rsidRDefault="003376D4" w:rsidP="003376D4">
      <w:pPr>
        <w:pStyle w:val="NormalWeb"/>
        <w:jc w:val="both"/>
        <w:rPr>
          <w:rFonts w:ascii="Arial" w:hAnsi="Arial" w:cs="Arial"/>
        </w:rPr>
      </w:pPr>
      <w:r>
        <w:rPr>
          <w:rFonts w:ascii="Arial" w:hAnsi="Arial" w:cs="Arial"/>
        </w:rPr>
        <w:t>Marcus sums up his argument against divination by suggesting “</w:t>
      </w:r>
      <w:proofErr w:type="spellStart"/>
      <w:r>
        <w:rPr>
          <w:rFonts w:ascii="Arial" w:hAnsi="Arial" w:cs="Arial"/>
        </w:rPr>
        <w:t>superstitio</w:t>
      </w:r>
      <w:proofErr w:type="spellEnd"/>
      <w:r w:rsidR="00C22A3E">
        <w:rPr>
          <w:rFonts w:ascii="Arial" w:hAnsi="Arial" w:cs="Arial"/>
        </w:rPr>
        <w:t xml:space="preserve"> </w:t>
      </w:r>
      <w:r>
        <w:rPr>
          <w:rFonts w:ascii="Arial" w:hAnsi="Arial" w:cs="Arial"/>
        </w:rPr>
        <w:t>…</w:t>
      </w:r>
      <w:r w:rsidR="00C22A3E">
        <w:rPr>
          <w:rFonts w:ascii="Arial" w:hAnsi="Arial" w:cs="Arial"/>
        </w:rPr>
        <w:t xml:space="preserve"> </w:t>
      </w:r>
      <w:proofErr w:type="spellStart"/>
      <w:r>
        <w:rPr>
          <w:rFonts w:ascii="Arial" w:hAnsi="Arial" w:cs="Arial"/>
        </w:rPr>
        <w:t>oppressit</w:t>
      </w:r>
      <w:proofErr w:type="spellEnd"/>
      <w:r>
        <w:rPr>
          <w:rFonts w:ascii="Arial" w:hAnsi="Arial" w:cs="Arial"/>
        </w:rPr>
        <w:t xml:space="preserve"> omnium fere </w:t>
      </w:r>
      <w:proofErr w:type="spellStart"/>
      <w:r>
        <w:rPr>
          <w:rFonts w:ascii="Arial" w:hAnsi="Arial" w:cs="Arial"/>
        </w:rPr>
        <w:t>animos</w:t>
      </w:r>
      <w:proofErr w:type="spellEnd"/>
      <w:r>
        <w:rPr>
          <w:rFonts w:ascii="Arial" w:hAnsi="Arial" w:cs="Arial"/>
        </w:rPr>
        <w:t xml:space="preserve"> </w:t>
      </w:r>
      <w:proofErr w:type="spellStart"/>
      <w:r>
        <w:rPr>
          <w:rFonts w:ascii="Arial" w:hAnsi="Arial" w:cs="Arial"/>
        </w:rPr>
        <w:t>atque</w:t>
      </w:r>
      <w:proofErr w:type="spellEnd"/>
      <w:r>
        <w:rPr>
          <w:rFonts w:ascii="Arial" w:hAnsi="Arial" w:cs="Arial"/>
        </w:rPr>
        <w:t xml:space="preserve"> </w:t>
      </w:r>
      <w:proofErr w:type="spellStart"/>
      <w:r>
        <w:rPr>
          <w:rFonts w:ascii="Arial" w:hAnsi="Arial" w:cs="Arial"/>
        </w:rPr>
        <w:t>hominum</w:t>
      </w:r>
      <w:proofErr w:type="spellEnd"/>
      <w:r>
        <w:rPr>
          <w:rFonts w:ascii="Arial" w:hAnsi="Arial" w:cs="Arial"/>
        </w:rPr>
        <w:t xml:space="preserve"> </w:t>
      </w:r>
      <w:proofErr w:type="spellStart"/>
      <w:r>
        <w:rPr>
          <w:rFonts w:ascii="Arial" w:hAnsi="Arial" w:cs="Arial"/>
        </w:rPr>
        <w:t>imbecillitatem</w:t>
      </w:r>
      <w:proofErr w:type="spellEnd"/>
      <w:r>
        <w:rPr>
          <w:rFonts w:ascii="Arial" w:hAnsi="Arial" w:cs="Arial"/>
        </w:rPr>
        <w:t xml:space="preserve"> </w:t>
      </w:r>
      <w:proofErr w:type="spellStart"/>
      <w:r>
        <w:rPr>
          <w:rFonts w:ascii="Arial" w:hAnsi="Arial" w:cs="Arial"/>
        </w:rPr>
        <w:t>occupavit</w:t>
      </w:r>
      <w:proofErr w:type="spellEnd"/>
      <w:r>
        <w:rPr>
          <w:rFonts w:ascii="Arial" w:hAnsi="Arial" w:cs="Arial"/>
        </w:rPr>
        <w:t>”</w:t>
      </w:r>
      <w:r w:rsidR="00651C08">
        <w:rPr>
          <w:rStyle w:val="FootnoteReference"/>
          <w:rFonts w:ascii="Arial" w:hAnsi="Arial" w:cs="Arial"/>
        </w:rPr>
        <w:footnoteReference w:id="23"/>
      </w:r>
      <w:r w:rsidR="00C22A3E">
        <w:rPr>
          <w:rFonts w:ascii="Arial" w:hAnsi="Arial" w:cs="Arial"/>
        </w:rPr>
        <w:t xml:space="preserve">. </w:t>
      </w:r>
      <w:r w:rsidR="003A16F1">
        <w:rPr>
          <w:rFonts w:ascii="Arial" w:hAnsi="Arial" w:cs="Arial"/>
        </w:rPr>
        <w:t xml:space="preserve">Putting divination on the same level as old </w:t>
      </w:r>
      <w:proofErr w:type="spellStart"/>
      <w:r w:rsidR="003A16F1">
        <w:rPr>
          <w:rFonts w:ascii="Arial" w:hAnsi="Arial" w:cs="Arial"/>
        </w:rPr>
        <w:t>wive’s</w:t>
      </w:r>
      <w:proofErr w:type="spellEnd"/>
      <w:r w:rsidR="003A16F1">
        <w:rPr>
          <w:rFonts w:ascii="Arial" w:hAnsi="Arial" w:cs="Arial"/>
        </w:rPr>
        <w:t xml:space="preserve"> tales shows he has no faith in it, something he makes abundantly clear by his flat denial </w:t>
      </w:r>
      <w:r w:rsidR="007C2F61">
        <w:rPr>
          <w:rFonts w:ascii="Arial" w:hAnsi="Arial" w:cs="Arial"/>
        </w:rPr>
        <w:t>‘</w:t>
      </w:r>
      <w:proofErr w:type="spellStart"/>
      <w:r w:rsidR="007C2F61">
        <w:rPr>
          <w:rFonts w:ascii="Arial" w:hAnsi="Arial" w:cs="Arial"/>
        </w:rPr>
        <w:t>divinationem</w:t>
      </w:r>
      <w:proofErr w:type="spellEnd"/>
      <w:r w:rsidR="007C2F61">
        <w:rPr>
          <w:rFonts w:ascii="Arial" w:hAnsi="Arial" w:cs="Arial"/>
        </w:rPr>
        <w:t xml:space="preserve"> </w:t>
      </w:r>
      <w:proofErr w:type="spellStart"/>
      <w:r w:rsidR="007C2F61">
        <w:rPr>
          <w:rFonts w:ascii="Arial" w:hAnsi="Arial" w:cs="Arial"/>
        </w:rPr>
        <w:t>nego</w:t>
      </w:r>
      <w:proofErr w:type="spellEnd"/>
      <w:r w:rsidR="007C2F61">
        <w:rPr>
          <w:rFonts w:ascii="Arial" w:hAnsi="Arial" w:cs="Arial"/>
        </w:rPr>
        <w:t>’</w:t>
      </w:r>
      <w:r w:rsidR="00651C08">
        <w:rPr>
          <w:rStyle w:val="FootnoteReference"/>
          <w:rFonts w:ascii="Arial" w:hAnsi="Arial" w:cs="Arial"/>
        </w:rPr>
        <w:footnoteReference w:id="24"/>
      </w:r>
      <w:r w:rsidR="007C2F61">
        <w:rPr>
          <w:rFonts w:ascii="Arial" w:hAnsi="Arial" w:cs="Arial"/>
        </w:rPr>
        <w:t>.</w:t>
      </w:r>
    </w:p>
    <w:p w14:paraId="08781C7E" w14:textId="1FE93977" w:rsidR="00CE60A9" w:rsidRDefault="007C2F61" w:rsidP="003376D4">
      <w:pPr>
        <w:pStyle w:val="NormalWeb"/>
        <w:jc w:val="both"/>
        <w:rPr>
          <w:rFonts w:ascii="Arial" w:hAnsi="Arial" w:cs="Arial"/>
        </w:rPr>
      </w:pPr>
      <w:r>
        <w:rPr>
          <w:rFonts w:ascii="Arial" w:hAnsi="Arial" w:cs="Arial"/>
        </w:rPr>
        <w:t xml:space="preserve">We have now explored </w:t>
      </w:r>
      <w:r w:rsidRPr="004623EC">
        <w:rPr>
          <w:rFonts w:ascii="Arial" w:hAnsi="Arial" w:cs="Arial"/>
          <w:i/>
          <w:iCs/>
        </w:rPr>
        <w:t>how</w:t>
      </w:r>
      <w:r>
        <w:rPr>
          <w:rFonts w:ascii="Arial" w:hAnsi="Arial" w:cs="Arial"/>
        </w:rPr>
        <w:t xml:space="preserve"> Cicero argued against divination, but does this make him an unbeliever?</w:t>
      </w:r>
      <w:r w:rsidR="004623EC">
        <w:rPr>
          <w:rFonts w:ascii="Arial" w:hAnsi="Arial" w:cs="Arial"/>
        </w:rPr>
        <w:t xml:space="preserve"> A bigger question to ask would be </w:t>
      </w:r>
      <w:r w:rsidR="004623EC">
        <w:rPr>
          <w:rFonts w:ascii="Arial" w:hAnsi="Arial" w:cs="Arial"/>
          <w:i/>
          <w:iCs/>
        </w:rPr>
        <w:t>why</w:t>
      </w:r>
      <w:r w:rsidR="004623EC">
        <w:rPr>
          <w:rFonts w:ascii="Arial" w:hAnsi="Arial" w:cs="Arial"/>
        </w:rPr>
        <w:t xml:space="preserve"> might he be an unbeliever? He had </w:t>
      </w:r>
      <w:r w:rsidR="00CE60A9">
        <w:rPr>
          <w:rFonts w:ascii="Arial" w:hAnsi="Arial" w:cs="Arial"/>
        </w:rPr>
        <w:t>after all,</w:t>
      </w:r>
      <w:r w:rsidR="004623EC">
        <w:rPr>
          <w:rFonts w:ascii="Arial" w:hAnsi="Arial" w:cs="Arial"/>
        </w:rPr>
        <w:t xml:space="preserve"> been an augur, and we are told in </w:t>
      </w:r>
      <w:r w:rsidR="00EE1C69">
        <w:rPr>
          <w:rFonts w:ascii="Arial" w:hAnsi="Arial" w:cs="Arial"/>
        </w:rPr>
        <w:t xml:space="preserve">book 1 of </w:t>
      </w:r>
      <w:proofErr w:type="spellStart"/>
      <w:r w:rsidR="004623EC">
        <w:rPr>
          <w:rFonts w:ascii="Arial" w:hAnsi="Arial" w:cs="Arial"/>
          <w:i/>
          <w:iCs/>
        </w:rPr>
        <w:t>Laelius</w:t>
      </w:r>
      <w:proofErr w:type="spellEnd"/>
      <w:r w:rsidR="004623EC">
        <w:rPr>
          <w:rStyle w:val="FootnoteReference"/>
          <w:rFonts w:ascii="Arial" w:hAnsi="Arial" w:cs="Arial"/>
          <w:i/>
          <w:iCs/>
        </w:rPr>
        <w:footnoteReference w:id="25"/>
      </w:r>
      <w:r w:rsidR="00EE1C69">
        <w:rPr>
          <w:rFonts w:ascii="Arial" w:hAnsi="Arial" w:cs="Arial"/>
        </w:rPr>
        <w:t xml:space="preserve"> that he had spent time learning from the augur Scaevola. He had written about </w:t>
      </w:r>
      <w:r w:rsidR="00307F86">
        <w:rPr>
          <w:rFonts w:ascii="Arial" w:hAnsi="Arial" w:cs="Arial"/>
        </w:rPr>
        <w:t>augurs</w:t>
      </w:r>
      <w:r w:rsidR="00EE1C69">
        <w:rPr>
          <w:rFonts w:ascii="Arial" w:hAnsi="Arial" w:cs="Arial"/>
        </w:rPr>
        <w:t xml:space="preserve"> positively in </w:t>
      </w:r>
      <w:r w:rsidR="00A06BCD">
        <w:rPr>
          <w:rFonts w:ascii="Arial" w:hAnsi="Arial" w:cs="Arial"/>
          <w:i/>
          <w:iCs/>
        </w:rPr>
        <w:t xml:space="preserve">De </w:t>
      </w:r>
      <w:proofErr w:type="spellStart"/>
      <w:r w:rsidR="00A06BCD">
        <w:rPr>
          <w:rFonts w:ascii="Arial" w:hAnsi="Arial" w:cs="Arial"/>
          <w:i/>
          <w:iCs/>
        </w:rPr>
        <w:t>Legibus</w:t>
      </w:r>
      <w:proofErr w:type="spellEnd"/>
      <w:r w:rsidR="00307F86">
        <w:rPr>
          <w:rFonts w:ascii="Arial" w:hAnsi="Arial" w:cs="Arial"/>
        </w:rPr>
        <w:t xml:space="preserve"> saying that </w:t>
      </w:r>
      <w:r w:rsidR="00933E2F">
        <w:rPr>
          <w:rFonts w:ascii="Arial" w:hAnsi="Arial" w:cs="Arial"/>
        </w:rPr>
        <w:t>‘</w:t>
      </w:r>
      <w:proofErr w:type="spellStart"/>
      <w:r w:rsidR="00933E2F">
        <w:rPr>
          <w:rFonts w:ascii="Arial" w:hAnsi="Arial" w:cs="Arial"/>
        </w:rPr>
        <w:t>Marcellum</w:t>
      </w:r>
      <w:proofErr w:type="spellEnd"/>
      <w:r w:rsidR="00933E2F">
        <w:rPr>
          <w:rFonts w:ascii="Arial" w:hAnsi="Arial" w:cs="Arial"/>
        </w:rPr>
        <w:t xml:space="preserve"> et Appium, </w:t>
      </w:r>
      <w:proofErr w:type="spellStart"/>
      <w:r w:rsidR="00933E2F">
        <w:rPr>
          <w:rFonts w:ascii="Arial" w:hAnsi="Arial" w:cs="Arial"/>
        </w:rPr>
        <w:t>optimos</w:t>
      </w:r>
      <w:proofErr w:type="spellEnd"/>
      <w:r w:rsidR="00933E2F">
        <w:rPr>
          <w:rFonts w:ascii="Arial" w:hAnsi="Arial" w:cs="Arial"/>
        </w:rPr>
        <w:t xml:space="preserve"> </w:t>
      </w:r>
      <w:proofErr w:type="spellStart"/>
      <w:r w:rsidR="00933E2F">
        <w:rPr>
          <w:rFonts w:ascii="Arial" w:hAnsi="Arial" w:cs="Arial"/>
        </w:rPr>
        <w:t>augures</w:t>
      </w:r>
      <w:proofErr w:type="spellEnd"/>
      <w:r w:rsidR="00CE60A9">
        <w:rPr>
          <w:rStyle w:val="FootnoteReference"/>
          <w:rFonts w:ascii="Arial" w:hAnsi="Arial" w:cs="Arial"/>
        </w:rPr>
        <w:footnoteReference w:id="26"/>
      </w:r>
      <w:r w:rsidR="00933E2F">
        <w:rPr>
          <w:rFonts w:ascii="Arial" w:hAnsi="Arial" w:cs="Arial"/>
        </w:rPr>
        <w:t>’</w:t>
      </w:r>
      <w:r w:rsidR="00A06BCD">
        <w:rPr>
          <w:rFonts w:ascii="Arial" w:hAnsi="Arial" w:cs="Arial"/>
        </w:rPr>
        <w:t xml:space="preserve">. Why then would he </w:t>
      </w:r>
      <w:r w:rsidR="007166C2">
        <w:rPr>
          <w:rFonts w:ascii="Arial" w:hAnsi="Arial" w:cs="Arial"/>
        </w:rPr>
        <w:t xml:space="preserve">now </w:t>
      </w:r>
      <w:r w:rsidR="00A06BCD">
        <w:rPr>
          <w:rFonts w:ascii="Arial" w:hAnsi="Arial" w:cs="Arial"/>
        </w:rPr>
        <w:t xml:space="preserve">change to a sceptical view?  </w:t>
      </w:r>
      <w:r w:rsidR="006C1DB1">
        <w:rPr>
          <w:rFonts w:ascii="Arial" w:hAnsi="Arial" w:cs="Arial"/>
        </w:rPr>
        <w:t>Valentina Arena points out that Cicero had been known to change his mind before</w:t>
      </w:r>
      <w:r w:rsidR="006C1DB1">
        <w:rPr>
          <w:rStyle w:val="FootnoteReference"/>
          <w:rFonts w:ascii="Arial" w:hAnsi="Arial" w:cs="Arial"/>
        </w:rPr>
        <w:footnoteReference w:id="27"/>
      </w:r>
      <w:r w:rsidR="006C1DB1">
        <w:rPr>
          <w:rFonts w:ascii="Arial" w:hAnsi="Arial" w:cs="Arial"/>
        </w:rPr>
        <w:t xml:space="preserve">, having supported extreme powers for Pompey in the 60s, but being firmly against it by 44BC – perhaps he has simply changed his mind on the topic? </w:t>
      </w:r>
    </w:p>
    <w:p w14:paraId="02BFA9AA" w14:textId="77777777" w:rsidR="00B87F46" w:rsidRDefault="00D035CC" w:rsidP="00316497">
      <w:pPr>
        <w:pStyle w:val="NormalWeb"/>
        <w:jc w:val="both"/>
        <w:rPr>
          <w:rFonts w:ascii="Arial" w:hAnsi="Arial" w:cs="Arial"/>
        </w:rPr>
      </w:pPr>
      <w:r>
        <w:rPr>
          <w:rFonts w:ascii="Arial" w:hAnsi="Arial" w:cs="Arial"/>
        </w:rPr>
        <w:t>We could hypothesis</w:t>
      </w:r>
      <w:r w:rsidR="003C4F9D">
        <w:rPr>
          <w:rFonts w:ascii="Arial" w:hAnsi="Arial" w:cs="Arial"/>
        </w:rPr>
        <w:t>e</w:t>
      </w:r>
      <w:r>
        <w:rPr>
          <w:rFonts w:ascii="Arial" w:hAnsi="Arial" w:cs="Arial"/>
        </w:rPr>
        <w:t xml:space="preserve"> that his own experience as an augur had made him doubt its authenticity</w:t>
      </w:r>
      <w:r w:rsidR="002A7578">
        <w:rPr>
          <w:rFonts w:ascii="Arial" w:hAnsi="Arial" w:cs="Arial"/>
        </w:rPr>
        <w:t>. He does ask</w:t>
      </w:r>
      <w:r w:rsidR="002A7578">
        <w:rPr>
          <w:rFonts w:ascii="Arial" w:hAnsi="Arial" w:cs="Arial"/>
        </w:rPr>
        <w:t xml:space="preserve"> “</w:t>
      </w:r>
      <w:proofErr w:type="spellStart"/>
      <w:r w:rsidR="002A7578">
        <w:rPr>
          <w:rFonts w:ascii="Arial" w:hAnsi="Arial" w:cs="Arial"/>
        </w:rPr>
        <w:t>Quae</w:t>
      </w:r>
      <w:proofErr w:type="spellEnd"/>
      <w:r w:rsidR="002A7578">
        <w:rPr>
          <w:rFonts w:ascii="Arial" w:hAnsi="Arial" w:cs="Arial"/>
        </w:rPr>
        <w:t xml:space="preserve"> </w:t>
      </w:r>
      <w:proofErr w:type="spellStart"/>
      <w:r w:rsidR="002A7578">
        <w:rPr>
          <w:rFonts w:ascii="Arial" w:hAnsi="Arial" w:cs="Arial"/>
        </w:rPr>
        <w:t>pascantur</w:t>
      </w:r>
      <w:proofErr w:type="spellEnd"/>
      <w:r w:rsidR="002A7578">
        <w:rPr>
          <w:rFonts w:ascii="Arial" w:hAnsi="Arial" w:cs="Arial"/>
        </w:rPr>
        <w:t xml:space="preserve"> </w:t>
      </w:r>
      <w:proofErr w:type="spellStart"/>
      <w:r w:rsidR="002A7578">
        <w:rPr>
          <w:rFonts w:ascii="Arial" w:hAnsi="Arial" w:cs="Arial"/>
        </w:rPr>
        <w:t>necne</w:t>
      </w:r>
      <w:proofErr w:type="spellEnd"/>
      <w:r w:rsidR="002A7578">
        <w:rPr>
          <w:rFonts w:ascii="Arial" w:hAnsi="Arial" w:cs="Arial"/>
        </w:rPr>
        <w:t xml:space="preserve"> quid </w:t>
      </w:r>
      <w:proofErr w:type="spellStart"/>
      <w:r w:rsidR="002A7578">
        <w:rPr>
          <w:rFonts w:ascii="Arial" w:hAnsi="Arial" w:cs="Arial"/>
        </w:rPr>
        <w:t>refert</w:t>
      </w:r>
      <w:proofErr w:type="spellEnd"/>
      <w:r w:rsidR="002A7578">
        <w:rPr>
          <w:rFonts w:ascii="Arial" w:hAnsi="Arial" w:cs="Arial"/>
        </w:rPr>
        <w:t xml:space="preserve">? Nihil ad </w:t>
      </w:r>
      <w:proofErr w:type="spellStart"/>
      <w:r w:rsidR="002A7578">
        <w:rPr>
          <w:rFonts w:ascii="Arial" w:hAnsi="Arial" w:cs="Arial"/>
        </w:rPr>
        <w:t>auspica</w:t>
      </w:r>
      <w:proofErr w:type="spellEnd"/>
      <w:r w:rsidR="002A7578">
        <w:rPr>
          <w:rFonts w:ascii="Arial" w:hAnsi="Arial" w:cs="Arial"/>
        </w:rPr>
        <w:t>”</w:t>
      </w:r>
      <w:r w:rsidR="00491818">
        <w:rPr>
          <w:rStyle w:val="FootnoteReference"/>
          <w:rFonts w:ascii="Arial" w:hAnsi="Arial" w:cs="Arial"/>
        </w:rPr>
        <w:footnoteReference w:id="28"/>
      </w:r>
      <w:r w:rsidR="002A7578">
        <w:rPr>
          <w:rFonts w:ascii="Arial" w:hAnsi="Arial" w:cs="Arial"/>
        </w:rPr>
        <w:t xml:space="preserve"> </w:t>
      </w:r>
      <w:r w:rsidR="002A7578">
        <w:rPr>
          <w:rFonts w:ascii="Arial" w:hAnsi="Arial" w:cs="Arial"/>
        </w:rPr>
        <w:t xml:space="preserve">and </w:t>
      </w:r>
      <w:r w:rsidR="002A7578">
        <w:rPr>
          <w:rFonts w:ascii="Arial" w:hAnsi="Arial" w:cs="Arial"/>
        </w:rPr>
        <w:lastRenderedPageBreak/>
        <w:t>remarks</w:t>
      </w:r>
      <w:r w:rsidR="002A7578">
        <w:rPr>
          <w:rFonts w:ascii="Arial" w:hAnsi="Arial" w:cs="Arial"/>
        </w:rPr>
        <w:t xml:space="preserve"> that the chickens are </w:t>
      </w:r>
      <w:r w:rsidR="00491818">
        <w:rPr>
          <w:rFonts w:ascii="Arial" w:hAnsi="Arial" w:cs="Arial"/>
        </w:rPr>
        <w:t>“</w:t>
      </w:r>
      <w:proofErr w:type="spellStart"/>
      <w:r w:rsidR="002A7578">
        <w:rPr>
          <w:rFonts w:ascii="Arial" w:hAnsi="Arial" w:cs="Arial"/>
        </w:rPr>
        <w:t>vero</w:t>
      </w:r>
      <w:proofErr w:type="spellEnd"/>
      <w:r w:rsidR="002A7578">
        <w:rPr>
          <w:rFonts w:ascii="Arial" w:hAnsi="Arial" w:cs="Arial"/>
        </w:rPr>
        <w:t xml:space="preserve"> </w:t>
      </w:r>
      <w:proofErr w:type="spellStart"/>
      <w:r w:rsidR="002A7578">
        <w:rPr>
          <w:rFonts w:ascii="Arial" w:hAnsi="Arial" w:cs="Arial"/>
        </w:rPr>
        <w:t>inclusa</w:t>
      </w:r>
      <w:proofErr w:type="spellEnd"/>
      <w:r w:rsidR="002A7578">
        <w:rPr>
          <w:rFonts w:ascii="Arial" w:hAnsi="Arial" w:cs="Arial"/>
        </w:rPr>
        <w:t xml:space="preserve"> in </w:t>
      </w:r>
      <w:proofErr w:type="spellStart"/>
      <w:r w:rsidR="002A7578">
        <w:rPr>
          <w:rFonts w:ascii="Arial" w:hAnsi="Arial" w:cs="Arial"/>
        </w:rPr>
        <w:t>cavea</w:t>
      </w:r>
      <w:proofErr w:type="spellEnd"/>
      <w:r w:rsidR="002A7578">
        <w:rPr>
          <w:rFonts w:ascii="Arial" w:hAnsi="Arial" w:cs="Arial"/>
        </w:rPr>
        <w:t xml:space="preserve"> et fame </w:t>
      </w:r>
      <w:proofErr w:type="spellStart"/>
      <w:r w:rsidR="002A7578">
        <w:rPr>
          <w:rFonts w:ascii="Arial" w:hAnsi="Arial" w:cs="Arial"/>
        </w:rPr>
        <w:t>enecta</w:t>
      </w:r>
      <w:proofErr w:type="spellEnd"/>
      <w:r w:rsidR="00491818">
        <w:rPr>
          <w:rFonts w:ascii="Arial" w:hAnsi="Arial" w:cs="Arial"/>
        </w:rPr>
        <w:t>”</w:t>
      </w:r>
      <w:r w:rsidR="00491818">
        <w:rPr>
          <w:rStyle w:val="FootnoteReference"/>
          <w:rFonts w:ascii="Arial" w:hAnsi="Arial" w:cs="Arial"/>
        </w:rPr>
        <w:footnoteReference w:id="29"/>
      </w:r>
      <w:r w:rsidR="002A7578">
        <w:rPr>
          <w:rFonts w:ascii="Arial" w:hAnsi="Arial" w:cs="Arial"/>
        </w:rPr>
        <w:t xml:space="preserve">, suggesting their starvation is deliberate </w:t>
      </w:r>
      <w:proofErr w:type="gramStart"/>
      <w:r w:rsidR="002A7578">
        <w:rPr>
          <w:rFonts w:ascii="Arial" w:hAnsi="Arial" w:cs="Arial"/>
        </w:rPr>
        <w:t>in order to</w:t>
      </w:r>
      <w:proofErr w:type="gramEnd"/>
      <w:r w:rsidR="002A7578">
        <w:rPr>
          <w:rFonts w:ascii="Arial" w:hAnsi="Arial" w:cs="Arial"/>
        </w:rPr>
        <w:t xml:space="preserve"> gain a favourable omen</w:t>
      </w:r>
      <w:r w:rsidR="002A7578">
        <w:rPr>
          <w:rFonts w:ascii="Arial" w:hAnsi="Arial" w:cs="Arial"/>
        </w:rPr>
        <w:t>.</w:t>
      </w:r>
      <w:r w:rsidR="002A7578">
        <w:rPr>
          <w:rFonts w:ascii="Arial" w:hAnsi="Arial" w:cs="Arial"/>
        </w:rPr>
        <w:t xml:space="preserve"> </w:t>
      </w:r>
      <w:r w:rsidR="00B87F46">
        <w:rPr>
          <w:rFonts w:ascii="Arial" w:hAnsi="Arial" w:cs="Arial"/>
        </w:rPr>
        <w:t xml:space="preserve">Perhaps he was unaware of this before taking up the position and </w:t>
      </w:r>
      <w:proofErr w:type="spellStart"/>
      <w:r w:rsidR="00B87F46">
        <w:rPr>
          <w:rFonts w:ascii="Arial" w:hAnsi="Arial" w:cs="Arial"/>
        </w:rPr>
        <w:t>ha</w:t>
      </w:r>
      <w:proofErr w:type="spellEnd"/>
      <w:r w:rsidR="00B87F46">
        <w:rPr>
          <w:rFonts w:ascii="Arial" w:hAnsi="Arial" w:cs="Arial"/>
        </w:rPr>
        <w:t xml:space="preserve"> become disillusioned when he comes to write </w:t>
      </w:r>
      <w:r w:rsidR="00B87F46">
        <w:rPr>
          <w:rFonts w:ascii="Arial" w:hAnsi="Arial" w:cs="Arial"/>
          <w:i/>
          <w:iCs/>
        </w:rPr>
        <w:t xml:space="preserve">De </w:t>
      </w:r>
      <w:proofErr w:type="spellStart"/>
      <w:r w:rsidR="00B87F46">
        <w:rPr>
          <w:rFonts w:ascii="Arial" w:hAnsi="Arial" w:cs="Arial"/>
          <w:i/>
          <w:iCs/>
        </w:rPr>
        <w:t>Divinatione</w:t>
      </w:r>
      <w:proofErr w:type="spellEnd"/>
      <w:r w:rsidR="00B87F46">
        <w:rPr>
          <w:rFonts w:ascii="Arial" w:hAnsi="Arial" w:cs="Arial"/>
        </w:rPr>
        <w:t xml:space="preserve">. </w:t>
      </w:r>
      <w:r w:rsidR="002A7578">
        <w:rPr>
          <w:rFonts w:ascii="Arial" w:hAnsi="Arial" w:cs="Arial"/>
        </w:rPr>
        <w:t>T</w:t>
      </w:r>
      <w:r>
        <w:rPr>
          <w:rFonts w:ascii="Arial" w:hAnsi="Arial" w:cs="Arial"/>
        </w:rPr>
        <w:t xml:space="preserve">his seems unlikely given that </w:t>
      </w:r>
      <w:r w:rsidR="00933E2F">
        <w:rPr>
          <w:rFonts w:ascii="Arial" w:hAnsi="Arial" w:cs="Arial"/>
        </w:rPr>
        <w:t xml:space="preserve">the positive view shown in </w:t>
      </w:r>
      <w:r w:rsidR="00933E2F">
        <w:rPr>
          <w:rFonts w:ascii="Arial" w:hAnsi="Arial" w:cs="Arial"/>
          <w:i/>
          <w:iCs/>
        </w:rPr>
        <w:t xml:space="preserve">De </w:t>
      </w:r>
      <w:proofErr w:type="spellStart"/>
      <w:r w:rsidR="00933E2F">
        <w:rPr>
          <w:rFonts w:ascii="Arial" w:hAnsi="Arial" w:cs="Arial"/>
          <w:i/>
          <w:iCs/>
        </w:rPr>
        <w:t>Legibus</w:t>
      </w:r>
      <w:proofErr w:type="spellEnd"/>
      <w:r>
        <w:rPr>
          <w:rFonts w:ascii="Arial" w:hAnsi="Arial" w:cs="Arial"/>
        </w:rPr>
        <w:t xml:space="preserve"> </w:t>
      </w:r>
      <w:r w:rsidR="00933E2F">
        <w:rPr>
          <w:rFonts w:ascii="Arial" w:hAnsi="Arial" w:cs="Arial"/>
        </w:rPr>
        <w:t xml:space="preserve">was </w:t>
      </w:r>
      <w:r w:rsidR="00B87F46">
        <w:rPr>
          <w:rFonts w:ascii="Arial" w:hAnsi="Arial" w:cs="Arial"/>
        </w:rPr>
        <w:t xml:space="preserve">also </w:t>
      </w:r>
      <w:r w:rsidR="00933E2F">
        <w:rPr>
          <w:rFonts w:ascii="Arial" w:hAnsi="Arial" w:cs="Arial"/>
        </w:rPr>
        <w:t>written after</w:t>
      </w:r>
      <w:r>
        <w:rPr>
          <w:rFonts w:ascii="Arial" w:hAnsi="Arial" w:cs="Arial"/>
        </w:rPr>
        <w:t xml:space="preserve"> his time as an augur. </w:t>
      </w:r>
      <w:r w:rsidR="00933E2F">
        <w:rPr>
          <w:rFonts w:ascii="Arial" w:hAnsi="Arial" w:cs="Arial"/>
        </w:rPr>
        <w:t xml:space="preserve">A. </w:t>
      </w:r>
      <w:proofErr w:type="spellStart"/>
      <w:r w:rsidR="00933E2F">
        <w:rPr>
          <w:rFonts w:ascii="Arial" w:hAnsi="Arial" w:cs="Arial"/>
        </w:rPr>
        <w:t>Momigliano</w:t>
      </w:r>
      <w:proofErr w:type="spellEnd"/>
      <w:r w:rsidR="00933E2F">
        <w:rPr>
          <w:rFonts w:ascii="Arial" w:hAnsi="Arial" w:cs="Arial"/>
        </w:rPr>
        <w:t xml:space="preserve"> argues that Cicero’s religious sce</w:t>
      </w:r>
      <w:r w:rsidR="000C38EB">
        <w:rPr>
          <w:rFonts w:ascii="Arial" w:hAnsi="Arial" w:cs="Arial"/>
        </w:rPr>
        <w:t xml:space="preserve">pticism emerges first in </w:t>
      </w:r>
      <w:r w:rsidR="000C38EB">
        <w:rPr>
          <w:rFonts w:ascii="Arial" w:hAnsi="Arial" w:cs="Arial"/>
          <w:i/>
          <w:iCs/>
        </w:rPr>
        <w:t xml:space="preserve">De Natura </w:t>
      </w:r>
      <w:proofErr w:type="spellStart"/>
      <w:r w:rsidR="000C38EB">
        <w:rPr>
          <w:rFonts w:ascii="Arial" w:hAnsi="Arial" w:cs="Arial"/>
          <w:i/>
          <w:iCs/>
        </w:rPr>
        <w:t>Deorum</w:t>
      </w:r>
      <w:proofErr w:type="spellEnd"/>
      <w:r w:rsidR="000C38EB">
        <w:rPr>
          <w:rFonts w:ascii="Arial" w:hAnsi="Arial" w:cs="Arial"/>
          <w:i/>
          <w:iCs/>
        </w:rPr>
        <w:t xml:space="preserve">, </w:t>
      </w:r>
      <w:r w:rsidR="000C38EB">
        <w:rPr>
          <w:rFonts w:ascii="Arial" w:hAnsi="Arial" w:cs="Arial"/>
        </w:rPr>
        <w:t xml:space="preserve">saying “he changed his mind and expressed profound </w:t>
      </w:r>
      <w:proofErr w:type="spellStart"/>
      <w:r w:rsidR="000C38EB">
        <w:rPr>
          <w:rFonts w:ascii="Arial" w:hAnsi="Arial" w:cs="Arial"/>
        </w:rPr>
        <w:t>skepticism</w:t>
      </w:r>
      <w:proofErr w:type="spellEnd"/>
      <w:r w:rsidR="000C38EB">
        <w:rPr>
          <w:rFonts w:ascii="Arial" w:hAnsi="Arial" w:cs="Arial"/>
        </w:rPr>
        <w:t xml:space="preserve"> both about the existence of the gods and about the validity of Roman divination</w:t>
      </w:r>
      <w:r w:rsidR="00CB5DCA">
        <w:rPr>
          <w:rFonts w:ascii="Arial" w:hAnsi="Arial" w:cs="Arial"/>
        </w:rPr>
        <w:t>”</w:t>
      </w:r>
      <w:r w:rsidR="00CB5DCA">
        <w:rPr>
          <w:rStyle w:val="FootnoteReference"/>
          <w:rFonts w:ascii="Arial" w:hAnsi="Arial" w:cs="Arial"/>
        </w:rPr>
        <w:footnoteReference w:id="30"/>
      </w:r>
      <w:r w:rsidR="000C38EB">
        <w:rPr>
          <w:rFonts w:ascii="Arial" w:hAnsi="Arial" w:cs="Arial"/>
        </w:rPr>
        <w:t xml:space="preserve">. </w:t>
      </w:r>
      <w:proofErr w:type="spellStart"/>
      <w:r w:rsidR="000C38EB">
        <w:rPr>
          <w:rFonts w:ascii="Arial" w:hAnsi="Arial" w:cs="Arial"/>
        </w:rPr>
        <w:t>Momigliano</w:t>
      </w:r>
      <w:proofErr w:type="spellEnd"/>
      <w:r w:rsidR="000C38EB">
        <w:rPr>
          <w:rFonts w:ascii="Arial" w:hAnsi="Arial" w:cs="Arial"/>
        </w:rPr>
        <w:t xml:space="preserve"> </w:t>
      </w:r>
      <w:r w:rsidR="00B87F46">
        <w:rPr>
          <w:rFonts w:ascii="Arial" w:hAnsi="Arial" w:cs="Arial"/>
        </w:rPr>
        <w:t>states</w:t>
      </w:r>
      <w:r w:rsidR="000C38EB">
        <w:rPr>
          <w:rFonts w:ascii="Arial" w:hAnsi="Arial" w:cs="Arial"/>
        </w:rPr>
        <w:t xml:space="preserve"> that Cicero’s daughter’s death had shaken his beliefs, </w:t>
      </w:r>
      <w:r w:rsidR="006273C5">
        <w:rPr>
          <w:rFonts w:ascii="Arial" w:hAnsi="Arial" w:cs="Arial"/>
        </w:rPr>
        <w:t>and</w:t>
      </w:r>
      <w:r w:rsidR="000C38EB">
        <w:rPr>
          <w:rFonts w:ascii="Arial" w:hAnsi="Arial" w:cs="Arial"/>
        </w:rPr>
        <w:t xml:space="preserve"> that he was </w:t>
      </w:r>
      <w:r w:rsidR="00B87F46">
        <w:rPr>
          <w:rFonts w:ascii="Arial" w:hAnsi="Arial" w:cs="Arial"/>
        </w:rPr>
        <w:t xml:space="preserve">also </w:t>
      </w:r>
      <w:r w:rsidR="000C38EB">
        <w:rPr>
          <w:rFonts w:ascii="Arial" w:hAnsi="Arial" w:cs="Arial"/>
        </w:rPr>
        <w:t xml:space="preserve">worried about Caesar’s </w:t>
      </w:r>
      <w:r w:rsidR="003C4F9D">
        <w:rPr>
          <w:rFonts w:ascii="Arial" w:hAnsi="Arial" w:cs="Arial"/>
        </w:rPr>
        <w:t xml:space="preserve">use of the state religion for his own advantage. </w:t>
      </w:r>
      <w:r w:rsidR="006273C5">
        <w:rPr>
          <w:rFonts w:ascii="Arial" w:hAnsi="Arial" w:cs="Arial"/>
        </w:rPr>
        <w:t>Indeed</w:t>
      </w:r>
      <w:r w:rsidR="008C1E66">
        <w:rPr>
          <w:rFonts w:ascii="Arial" w:hAnsi="Arial" w:cs="Arial"/>
        </w:rPr>
        <w:t>,</w:t>
      </w:r>
      <w:r w:rsidR="006273C5">
        <w:rPr>
          <w:rFonts w:ascii="Arial" w:hAnsi="Arial" w:cs="Arial"/>
        </w:rPr>
        <w:t xml:space="preserve"> Marcus </w:t>
      </w:r>
      <w:r w:rsidR="00B42291">
        <w:rPr>
          <w:rFonts w:ascii="Arial" w:hAnsi="Arial" w:cs="Arial"/>
        </w:rPr>
        <w:t>asks “what better service can I render to the commonwealth than to instruct and train the youth – especially in view of the fact that our young men have gone so far astray”</w:t>
      </w:r>
      <w:r w:rsidR="008C1E66">
        <w:rPr>
          <w:rStyle w:val="FootnoteReference"/>
          <w:rFonts w:ascii="Arial" w:hAnsi="Arial" w:cs="Arial"/>
        </w:rPr>
        <w:footnoteReference w:id="31"/>
      </w:r>
      <w:r w:rsidR="008C1E66">
        <w:rPr>
          <w:rFonts w:ascii="Arial" w:hAnsi="Arial" w:cs="Arial"/>
        </w:rPr>
        <w:t xml:space="preserve"> and</w:t>
      </w:r>
      <w:r w:rsidR="00316497">
        <w:rPr>
          <w:rFonts w:ascii="Arial" w:hAnsi="Arial" w:cs="Arial"/>
        </w:rPr>
        <w:t xml:space="preserve"> </w:t>
      </w:r>
      <w:r w:rsidR="00B42291">
        <w:rPr>
          <w:rFonts w:ascii="Arial" w:hAnsi="Arial" w:cs="Arial"/>
        </w:rPr>
        <w:t xml:space="preserve">goes on to discuss </w:t>
      </w:r>
      <w:r w:rsidR="00316497">
        <w:rPr>
          <w:rFonts w:ascii="Arial" w:hAnsi="Arial" w:cs="Arial"/>
        </w:rPr>
        <w:t xml:space="preserve">the </w:t>
      </w:r>
      <w:r w:rsidR="00B42291">
        <w:rPr>
          <w:rFonts w:ascii="Arial" w:hAnsi="Arial" w:cs="Arial"/>
        </w:rPr>
        <w:t xml:space="preserve">tyranny of </w:t>
      </w:r>
      <w:proofErr w:type="spellStart"/>
      <w:r w:rsidR="00B42291">
        <w:rPr>
          <w:rFonts w:ascii="Arial" w:hAnsi="Arial" w:cs="Arial"/>
        </w:rPr>
        <w:t>Casear’s</w:t>
      </w:r>
      <w:proofErr w:type="spellEnd"/>
      <w:r w:rsidR="00B42291">
        <w:rPr>
          <w:rFonts w:ascii="Arial" w:hAnsi="Arial" w:cs="Arial"/>
        </w:rPr>
        <w:t xml:space="preserve"> rule</w:t>
      </w:r>
      <w:r w:rsidR="008C1E66">
        <w:rPr>
          <w:rStyle w:val="FootnoteReference"/>
          <w:rFonts w:ascii="Arial" w:hAnsi="Arial" w:cs="Arial"/>
        </w:rPr>
        <w:footnoteReference w:id="32"/>
      </w:r>
      <w:r w:rsidR="00B42291">
        <w:rPr>
          <w:rFonts w:ascii="Arial" w:hAnsi="Arial" w:cs="Arial"/>
        </w:rPr>
        <w:t>.</w:t>
      </w:r>
      <w:r w:rsidR="004324C3">
        <w:rPr>
          <w:rFonts w:ascii="Arial" w:hAnsi="Arial" w:cs="Arial"/>
        </w:rPr>
        <w:t xml:space="preserve"> He also mentions that an interpreter of the </w:t>
      </w:r>
      <w:proofErr w:type="spellStart"/>
      <w:r w:rsidR="004324C3">
        <w:rPr>
          <w:rFonts w:ascii="Arial" w:hAnsi="Arial" w:cs="Arial"/>
        </w:rPr>
        <w:t>Sibyline</w:t>
      </w:r>
      <w:proofErr w:type="spellEnd"/>
      <w:r w:rsidR="004324C3">
        <w:rPr>
          <w:rFonts w:ascii="Arial" w:hAnsi="Arial" w:cs="Arial"/>
        </w:rPr>
        <w:t xml:space="preserve"> verses had been rumoured to be going to announce to </w:t>
      </w:r>
      <w:r w:rsidR="00316497">
        <w:rPr>
          <w:rFonts w:ascii="Arial" w:hAnsi="Arial" w:cs="Arial"/>
        </w:rPr>
        <w:t xml:space="preserve">the </w:t>
      </w:r>
      <w:r w:rsidR="004324C3">
        <w:rPr>
          <w:rFonts w:ascii="Arial" w:hAnsi="Arial" w:cs="Arial"/>
        </w:rPr>
        <w:t>Senate that “</w:t>
      </w:r>
      <w:proofErr w:type="spellStart"/>
      <w:r w:rsidR="004324C3">
        <w:rPr>
          <w:rFonts w:ascii="Arial" w:hAnsi="Arial" w:cs="Arial"/>
        </w:rPr>
        <w:t>quem</w:t>
      </w:r>
      <w:proofErr w:type="spellEnd"/>
      <w:r w:rsidR="004324C3">
        <w:rPr>
          <w:rFonts w:ascii="Arial" w:hAnsi="Arial" w:cs="Arial"/>
        </w:rPr>
        <w:t xml:space="preserve"> re</w:t>
      </w:r>
      <w:r w:rsidR="00F7661C">
        <w:rPr>
          <w:rFonts w:ascii="Arial" w:hAnsi="Arial" w:cs="Arial"/>
        </w:rPr>
        <w:t xml:space="preserve"> vera regen </w:t>
      </w:r>
      <w:proofErr w:type="spellStart"/>
      <w:r w:rsidR="00F7661C">
        <w:rPr>
          <w:rFonts w:ascii="Arial" w:hAnsi="Arial" w:cs="Arial"/>
        </w:rPr>
        <w:t>habebamus</w:t>
      </w:r>
      <w:proofErr w:type="spellEnd"/>
      <w:r w:rsidR="00F7661C">
        <w:rPr>
          <w:rFonts w:ascii="Arial" w:hAnsi="Arial" w:cs="Arial"/>
        </w:rPr>
        <w:t xml:space="preserve">, </w:t>
      </w:r>
      <w:proofErr w:type="spellStart"/>
      <w:r w:rsidR="00F7661C">
        <w:rPr>
          <w:rFonts w:ascii="Arial" w:hAnsi="Arial" w:cs="Arial"/>
        </w:rPr>
        <w:t>appellandum</w:t>
      </w:r>
      <w:proofErr w:type="spellEnd"/>
      <w:r w:rsidR="00F7661C">
        <w:rPr>
          <w:rFonts w:ascii="Arial" w:hAnsi="Arial" w:cs="Arial"/>
        </w:rPr>
        <w:t xml:space="preserve"> quoque </w:t>
      </w:r>
      <w:proofErr w:type="spellStart"/>
      <w:r w:rsidR="00F7661C">
        <w:rPr>
          <w:rFonts w:ascii="Arial" w:hAnsi="Arial" w:cs="Arial"/>
        </w:rPr>
        <w:t>esse</w:t>
      </w:r>
      <w:proofErr w:type="spellEnd"/>
      <w:r w:rsidR="00F7661C">
        <w:rPr>
          <w:rFonts w:ascii="Arial" w:hAnsi="Arial" w:cs="Arial"/>
        </w:rPr>
        <w:t xml:space="preserve"> </w:t>
      </w:r>
      <w:proofErr w:type="spellStart"/>
      <w:r w:rsidR="00F7661C">
        <w:rPr>
          <w:rFonts w:ascii="Arial" w:hAnsi="Arial" w:cs="Arial"/>
        </w:rPr>
        <w:t>regem</w:t>
      </w:r>
      <w:proofErr w:type="spellEnd"/>
      <w:r w:rsidR="00F7661C">
        <w:rPr>
          <w:rFonts w:ascii="Arial" w:hAnsi="Arial" w:cs="Arial"/>
        </w:rPr>
        <w:t xml:space="preserve">, </w:t>
      </w:r>
      <w:proofErr w:type="spellStart"/>
      <w:r w:rsidR="00F7661C">
        <w:rPr>
          <w:rFonts w:ascii="Arial" w:hAnsi="Arial" w:cs="Arial"/>
        </w:rPr>
        <w:t>si</w:t>
      </w:r>
      <w:proofErr w:type="spellEnd"/>
      <w:r w:rsidR="00F7661C">
        <w:rPr>
          <w:rFonts w:ascii="Arial" w:hAnsi="Arial" w:cs="Arial"/>
        </w:rPr>
        <w:t xml:space="preserve"> salve </w:t>
      </w:r>
      <w:proofErr w:type="spellStart"/>
      <w:r w:rsidR="00F7661C">
        <w:rPr>
          <w:rFonts w:ascii="Arial" w:hAnsi="Arial" w:cs="Arial"/>
        </w:rPr>
        <w:t>esse</w:t>
      </w:r>
      <w:proofErr w:type="spellEnd"/>
      <w:r w:rsidR="00F7661C">
        <w:rPr>
          <w:rFonts w:ascii="Arial" w:hAnsi="Arial" w:cs="Arial"/>
        </w:rPr>
        <w:t xml:space="preserve"> </w:t>
      </w:r>
      <w:proofErr w:type="spellStart"/>
      <w:r w:rsidR="00F7661C">
        <w:rPr>
          <w:rFonts w:ascii="Arial" w:hAnsi="Arial" w:cs="Arial"/>
        </w:rPr>
        <w:t>vellemus</w:t>
      </w:r>
      <w:proofErr w:type="spellEnd"/>
      <w:r w:rsidR="00F7661C">
        <w:rPr>
          <w:rFonts w:ascii="Arial" w:hAnsi="Arial" w:cs="Arial"/>
        </w:rPr>
        <w:t>”</w:t>
      </w:r>
      <w:r w:rsidR="008C1E66">
        <w:rPr>
          <w:rStyle w:val="FootnoteReference"/>
          <w:rFonts w:ascii="Arial" w:hAnsi="Arial" w:cs="Arial"/>
        </w:rPr>
        <w:footnoteReference w:id="33"/>
      </w:r>
      <w:r w:rsidR="008C1E66">
        <w:rPr>
          <w:rFonts w:ascii="Arial" w:hAnsi="Arial" w:cs="Arial"/>
        </w:rPr>
        <w:t>,</w:t>
      </w:r>
      <w:r w:rsidR="004324C3">
        <w:rPr>
          <w:rFonts w:ascii="Arial" w:hAnsi="Arial" w:cs="Arial"/>
        </w:rPr>
        <w:t xml:space="preserve"> </w:t>
      </w:r>
      <w:r w:rsidR="00F7661C">
        <w:rPr>
          <w:rFonts w:ascii="Arial" w:hAnsi="Arial" w:cs="Arial"/>
        </w:rPr>
        <w:t xml:space="preserve">showing how divination was vulnerable to the will of tyrants. </w:t>
      </w:r>
      <w:r w:rsidR="003C4F9D">
        <w:rPr>
          <w:rFonts w:ascii="Arial" w:hAnsi="Arial" w:cs="Arial"/>
        </w:rPr>
        <w:t>Perhaps then</w:t>
      </w:r>
      <w:r w:rsidR="00F7661C">
        <w:rPr>
          <w:rFonts w:ascii="Arial" w:hAnsi="Arial" w:cs="Arial"/>
        </w:rPr>
        <w:t>,</w:t>
      </w:r>
      <w:r w:rsidR="003C4F9D">
        <w:rPr>
          <w:rFonts w:ascii="Arial" w:hAnsi="Arial" w:cs="Arial"/>
        </w:rPr>
        <w:t xml:space="preserve"> Cicero had indeed changed his views</w:t>
      </w:r>
      <w:r w:rsidR="00B42291">
        <w:rPr>
          <w:rFonts w:ascii="Arial" w:hAnsi="Arial" w:cs="Arial"/>
        </w:rPr>
        <w:t xml:space="preserve">, </w:t>
      </w:r>
      <w:r w:rsidR="00212412">
        <w:rPr>
          <w:rFonts w:ascii="Arial" w:hAnsi="Arial" w:cs="Arial"/>
        </w:rPr>
        <w:t xml:space="preserve">and is determined to warn the youth against </w:t>
      </w:r>
      <w:r w:rsidR="00316497">
        <w:rPr>
          <w:rFonts w:ascii="Arial" w:hAnsi="Arial" w:cs="Arial"/>
        </w:rPr>
        <w:t xml:space="preserve">corruption and </w:t>
      </w:r>
      <w:r w:rsidR="00212412">
        <w:rPr>
          <w:rFonts w:ascii="Arial" w:hAnsi="Arial" w:cs="Arial"/>
        </w:rPr>
        <w:t>the Roman equivalent</w:t>
      </w:r>
      <w:r w:rsidR="00316497">
        <w:rPr>
          <w:rFonts w:ascii="Arial" w:hAnsi="Arial" w:cs="Arial"/>
        </w:rPr>
        <w:t xml:space="preserve"> </w:t>
      </w:r>
      <w:r w:rsidR="00212412">
        <w:rPr>
          <w:rFonts w:ascii="Arial" w:hAnsi="Arial" w:cs="Arial"/>
        </w:rPr>
        <w:t>of ‘fake news’</w:t>
      </w:r>
      <w:r w:rsidR="00316497">
        <w:rPr>
          <w:rFonts w:ascii="Arial" w:hAnsi="Arial" w:cs="Arial"/>
        </w:rPr>
        <w:t xml:space="preserve">- </w:t>
      </w:r>
      <w:r w:rsidR="00212412">
        <w:rPr>
          <w:rFonts w:ascii="Arial" w:hAnsi="Arial" w:cs="Arial"/>
        </w:rPr>
        <w:t>fake</w:t>
      </w:r>
      <w:r w:rsidR="00316497">
        <w:rPr>
          <w:rFonts w:ascii="Arial" w:hAnsi="Arial" w:cs="Arial"/>
        </w:rPr>
        <w:t xml:space="preserve"> </w:t>
      </w:r>
      <w:r w:rsidR="00212412">
        <w:rPr>
          <w:rFonts w:ascii="Arial" w:hAnsi="Arial" w:cs="Arial"/>
        </w:rPr>
        <w:t>divination</w:t>
      </w:r>
      <w:r w:rsidR="00316497">
        <w:rPr>
          <w:rFonts w:ascii="Arial" w:hAnsi="Arial" w:cs="Arial"/>
        </w:rPr>
        <w:t>.</w:t>
      </w:r>
    </w:p>
    <w:p w14:paraId="309B0D71" w14:textId="61833CC8" w:rsidR="003C4F9D" w:rsidRPr="008C1E66" w:rsidRDefault="00E41FB8" w:rsidP="00316497">
      <w:pPr>
        <w:pStyle w:val="NormalWeb"/>
        <w:jc w:val="both"/>
        <w:rPr>
          <w:rFonts w:ascii="Arial" w:hAnsi="Arial" w:cs="Arial"/>
        </w:rPr>
      </w:pPr>
      <w:r>
        <w:rPr>
          <w:rFonts w:ascii="Arial" w:hAnsi="Arial" w:cs="Arial"/>
        </w:rPr>
        <w:t xml:space="preserve">Mary Beard </w:t>
      </w:r>
      <w:r w:rsidR="00532928">
        <w:rPr>
          <w:rFonts w:ascii="Arial" w:hAnsi="Arial" w:cs="Arial"/>
        </w:rPr>
        <w:t>comments that</w:t>
      </w:r>
      <w:r>
        <w:rPr>
          <w:rFonts w:ascii="Arial" w:hAnsi="Arial" w:cs="Arial"/>
        </w:rPr>
        <w:t xml:space="preserve"> authors such </w:t>
      </w:r>
      <w:r w:rsidR="004E657C">
        <w:rPr>
          <w:rFonts w:ascii="Arial" w:hAnsi="Arial" w:cs="Arial"/>
        </w:rPr>
        <w:t>a</w:t>
      </w:r>
      <w:r>
        <w:rPr>
          <w:rFonts w:ascii="Arial" w:hAnsi="Arial" w:cs="Arial"/>
        </w:rPr>
        <w:t>s K</w:t>
      </w:r>
      <w:r w:rsidR="004E657C">
        <w:rPr>
          <w:rFonts w:ascii="Arial" w:hAnsi="Arial" w:cs="Arial"/>
        </w:rPr>
        <w:t>.</w:t>
      </w:r>
      <w:r>
        <w:rPr>
          <w:rFonts w:ascii="Arial" w:hAnsi="Arial" w:cs="Arial"/>
        </w:rPr>
        <w:t xml:space="preserve"> Latte and K. Le Gall have </w:t>
      </w:r>
      <w:r w:rsidR="003C4F9D">
        <w:rPr>
          <w:rFonts w:ascii="Arial" w:hAnsi="Arial" w:cs="Arial"/>
        </w:rPr>
        <w:t xml:space="preserve">also </w:t>
      </w:r>
      <w:r>
        <w:rPr>
          <w:rFonts w:ascii="Arial" w:hAnsi="Arial" w:cs="Arial"/>
        </w:rPr>
        <w:t>suggested that “Cicero’s sceptical philosophy reflects his ‘true opinions’, in contrast to the insincere or merely conventional appeals to religion in his public speeches”</w:t>
      </w:r>
      <w:r>
        <w:rPr>
          <w:rStyle w:val="FootnoteReference"/>
          <w:rFonts w:ascii="Arial" w:hAnsi="Arial" w:cs="Arial"/>
        </w:rPr>
        <w:footnoteReference w:id="34"/>
      </w:r>
      <w:r w:rsidR="00F7661C">
        <w:rPr>
          <w:rFonts w:ascii="Arial" w:hAnsi="Arial" w:cs="Arial"/>
        </w:rPr>
        <w:t xml:space="preserve">. </w:t>
      </w:r>
      <w:r w:rsidR="00532928">
        <w:rPr>
          <w:rFonts w:ascii="Arial" w:hAnsi="Arial" w:cs="Arial"/>
        </w:rPr>
        <w:t xml:space="preserve">However, </w:t>
      </w:r>
      <w:r w:rsidR="002B3556">
        <w:rPr>
          <w:rFonts w:ascii="Arial" w:hAnsi="Arial" w:cs="Arial"/>
        </w:rPr>
        <w:t xml:space="preserve">this again is difficult to explain due </w:t>
      </w:r>
      <w:r w:rsidR="002B3556" w:rsidRPr="002B3556">
        <w:rPr>
          <w:rFonts w:ascii="Arial" w:hAnsi="Arial" w:cs="Arial"/>
        </w:rPr>
        <w:t>to</w:t>
      </w:r>
      <w:r w:rsidR="004E657C" w:rsidRPr="002B3556">
        <w:rPr>
          <w:rFonts w:ascii="Arial" w:hAnsi="Arial" w:cs="Arial"/>
        </w:rPr>
        <w:t xml:space="preserve"> his </w:t>
      </w:r>
      <w:r w:rsidR="004E657C" w:rsidRPr="002B3556">
        <w:rPr>
          <w:rFonts w:ascii="Arial" w:hAnsi="Arial" w:cs="Arial"/>
          <w:i/>
          <w:iCs/>
        </w:rPr>
        <w:t xml:space="preserve">De </w:t>
      </w:r>
      <w:proofErr w:type="spellStart"/>
      <w:r w:rsidR="004E657C" w:rsidRPr="002B3556">
        <w:rPr>
          <w:rFonts w:ascii="Arial" w:hAnsi="Arial" w:cs="Arial"/>
          <w:i/>
          <w:iCs/>
        </w:rPr>
        <w:t>Legibus</w:t>
      </w:r>
      <w:proofErr w:type="spellEnd"/>
      <w:r w:rsidR="00F7661C" w:rsidRPr="002B3556">
        <w:rPr>
          <w:rFonts w:ascii="Arial" w:hAnsi="Arial" w:cs="Arial"/>
        </w:rPr>
        <w:t xml:space="preserve"> which clearly is in favour of divination. </w:t>
      </w:r>
    </w:p>
    <w:p w14:paraId="645EB401" w14:textId="503F4B90" w:rsidR="00F7661C" w:rsidRPr="00950125" w:rsidRDefault="00950125" w:rsidP="003C4F9D">
      <w:pPr>
        <w:pStyle w:val="NormalWeb"/>
        <w:jc w:val="both"/>
        <w:rPr>
          <w:rFonts w:ascii="Arial" w:hAnsi="Arial" w:cs="Arial"/>
        </w:rPr>
      </w:pPr>
      <w:r w:rsidRPr="002B3556">
        <w:rPr>
          <w:rFonts w:ascii="Arial" w:hAnsi="Arial" w:cs="Arial"/>
        </w:rPr>
        <w:t xml:space="preserve">M Schofield comments that Book I of </w:t>
      </w:r>
      <w:r w:rsidRPr="002B3556">
        <w:rPr>
          <w:rFonts w:ascii="Arial" w:hAnsi="Arial" w:cs="Arial"/>
          <w:i/>
          <w:iCs/>
        </w:rPr>
        <w:t xml:space="preserve">De </w:t>
      </w:r>
      <w:proofErr w:type="spellStart"/>
      <w:r w:rsidRPr="002B3556">
        <w:rPr>
          <w:rFonts w:ascii="Arial" w:hAnsi="Arial" w:cs="Arial"/>
          <w:i/>
          <w:iCs/>
        </w:rPr>
        <w:t>Divinatione</w:t>
      </w:r>
      <w:proofErr w:type="spellEnd"/>
      <w:r w:rsidRPr="002B3556">
        <w:rPr>
          <w:rFonts w:ascii="Arial" w:hAnsi="Arial" w:cs="Arial"/>
        </w:rPr>
        <w:t xml:space="preserve">, seems to be in “chaotic disorder”, particularly when compared to the relative neatness of Marcus’ arguments in Book II. Schofield believes this is to “enhance our sense of divination as actual, </w:t>
      </w:r>
      <w:r w:rsidR="005E2A14" w:rsidRPr="002B3556">
        <w:rPr>
          <w:rFonts w:ascii="Arial" w:hAnsi="Arial" w:cs="Arial"/>
        </w:rPr>
        <w:t>unpredictable</w:t>
      </w:r>
      <w:r w:rsidRPr="002B3556">
        <w:rPr>
          <w:rFonts w:ascii="Arial" w:hAnsi="Arial" w:cs="Arial"/>
        </w:rPr>
        <w:t>, immensely various experience”</w:t>
      </w:r>
      <w:r w:rsidRPr="002B3556">
        <w:rPr>
          <w:rStyle w:val="FootnoteReference"/>
          <w:rFonts w:ascii="Arial" w:hAnsi="Arial" w:cs="Arial"/>
        </w:rPr>
        <w:footnoteReference w:id="35"/>
      </w:r>
      <w:r w:rsidRPr="002B3556">
        <w:rPr>
          <w:rFonts w:ascii="Arial" w:hAnsi="Arial" w:cs="Arial"/>
        </w:rPr>
        <w:t>.</w:t>
      </w:r>
      <w:r w:rsidR="009E5E5A" w:rsidRPr="002B3556">
        <w:rPr>
          <w:rFonts w:ascii="Arial" w:hAnsi="Arial" w:cs="Arial"/>
        </w:rPr>
        <w:t xml:space="preserve"> Perhaps</w:t>
      </w:r>
      <w:r w:rsidR="002B3556">
        <w:rPr>
          <w:rFonts w:ascii="Arial" w:hAnsi="Arial" w:cs="Arial"/>
        </w:rPr>
        <w:t xml:space="preserve"> though,</w:t>
      </w:r>
      <w:r w:rsidR="009E5E5A" w:rsidRPr="002B3556">
        <w:rPr>
          <w:rFonts w:ascii="Arial" w:hAnsi="Arial" w:cs="Arial"/>
        </w:rPr>
        <w:t xml:space="preserve"> this difference in organisation is </w:t>
      </w:r>
      <w:proofErr w:type="gramStart"/>
      <w:r w:rsidR="009E5E5A" w:rsidRPr="002B3556">
        <w:rPr>
          <w:rFonts w:ascii="Arial" w:hAnsi="Arial" w:cs="Arial"/>
        </w:rPr>
        <w:t>actually a</w:t>
      </w:r>
      <w:proofErr w:type="gramEnd"/>
      <w:r w:rsidR="009E5E5A" w:rsidRPr="002B3556">
        <w:rPr>
          <w:rFonts w:ascii="Arial" w:hAnsi="Arial" w:cs="Arial"/>
        </w:rPr>
        <w:t xml:space="preserve"> literary tool, strengthening Cicero’s own argument, whilst portraying the arguments for divination as disjointed.</w:t>
      </w:r>
      <w:r w:rsidR="009E5E5A">
        <w:rPr>
          <w:rFonts w:ascii="Arial" w:hAnsi="Arial" w:cs="Arial"/>
        </w:rPr>
        <w:t xml:space="preserve"> </w:t>
      </w:r>
    </w:p>
    <w:p w14:paraId="328F67C5" w14:textId="4A2FB9F1" w:rsidR="003C4F9D" w:rsidRDefault="003C4F9D" w:rsidP="003C4F9D">
      <w:pPr>
        <w:pStyle w:val="NormalWeb"/>
        <w:jc w:val="both"/>
        <w:rPr>
          <w:rFonts w:ascii="Arial" w:hAnsi="Arial" w:cs="Arial"/>
        </w:rPr>
      </w:pPr>
      <w:r w:rsidRPr="004A20C8">
        <w:rPr>
          <w:rFonts w:ascii="Arial" w:hAnsi="Arial" w:cs="Arial"/>
          <w:b/>
          <w:bCs/>
          <w:u w:val="single"/>
        </w:rPr>
        <w:t xml:space="preserve">The argument for Cicero’s ‘Religious </w:t>
      </w:r>
      <w:r>
        <w:rPr>
          <w:rFonts w:ascii="Arial" w:hAnsi="Arial" w:cs="Arial"/>
          <w:b/>
          <w:bCs/>
          <w:u w:val="single"/>
        </w:rPr>
        <w:t>B</w:t>
      </w:r>
      <w:r w:rsidRPr="004A20C8">
        <w:rPr>
          <w:rFonts w:ascii="Arial" w:hAnsi="Arial" w:cs="Arial"/>
          <w:b/>
          <w:bCs/>
          <w:u w:val="single"/>
        </w:rPr>
        <w:t>elief’:</w:t>
      </w:r>
      <w:r w:rsidRPr="000E6778">
        <w:rPr>
          <w:rFonts w:ascii="Arial" w:hAnsi="Arial" w:cs="Arial"/>
        </w:rPr>
        <w:t xml:space="preserve"> </w:t>
      </w:r>
    </w:p>
    <w:p w14:paraId="0541585D" w14:textId="627231B8" w:rsidR="00F13147" w:rsidRPr="00CD2527" w:rsidRDefault="00F13147" w:rsidP="00F13147">
      <w:pPr>
        <w:pStyle w:val="NormalWeb"/>
        <w:jc w:val="both"/>
        <w:rPr>
          <w:rFonts w:ascii="Arial" w:hAnsi="Arial" w:cs="Arial"/>
        </w:rPr>
      </w:pPr>
      <w:r>
        <w:rPr>
          <w:rFonts w:ascii="Arial" w:hAnsi="Arial" w:cs="Arial"/>
        </w:rPr>
        <w:t xml:space="preserve">It is tempting to conclude that for the reasons outlined above, Cicero’s faith in divination had simply faded away, and yet there is a range of evidence which would seem to counter this. Firstly, due to following the Academic method of not drawing a solid conclusion, Cicero </w:t>
      </w:r>
      <w:r w:rsidR="00CD2527">
        <w:rPr>
          <w:rFonts w:ascii="Arial" w:hAnsi="Arial" w:cs="Arial"/>
        </w:rPr>
        <w:t>never</w:t>
      </w:r>
      <w:r>
        <w:rPr>
          <w:rFonts w:ascii="Arial" w:hAnsi="Arial" w:cs="Arial"/>
        </w:rPr>
        <w:t xml:space="preserve"> give</w:t>
      </w:r>
      <w:r w:rsidR="00CD2527">
        <w:rPr>
          <w:rFonts w:ascii="Arial" w:hAnsi="Arial" w:cs="Arial"/>
        </w:rPr>
        <w:t>s</w:t>
      </w:r>
      <w:r>
        <w:rPr>
          <w:rFonts w:ascii="Arial" w:hAnsi="Arial" w:cs="Arial"/>
        </w:rPr>
        <w:t xml:space="preserve"> a </w:t>
      </w:r>
      <w:r w:rsidR="00392EBE">
        <w:rPr>
          <w:rFonts w:ascii="Arial" w:hAnsi="Arial" w:cs="Arial"/>
        </w:rPr>
        <w:t>final verdict</w:t>
      </w:r>
      <w:r>
        <w:rPr>
          <w:rFonts w:ascii="Arial" w:hAnsi="Arial" w:cs="Arial"/>
        </w:rPr>
        <w:t xml:space="preserve">, instead </w:t>
      </w:r>
      <w:r w:rsidR="00CD2527">
        <w:rPr>
          <w:rFonts w:ascii="Arial" w:hAnsi="Arial" w:cs="Arial"/>
        </w:rPr>
        <w:t>aiming</w:t>
      </w:r>
      <w:r>
        <w:rPr>
          <w:rFonts w:ascii="Arial" w:hAnsi="Arial" w:cs="Arial"/>
        </w:rPr>
        <w:t xml:space="preserve"> “to</w:t>
      </w:r>
      <w:r w:rsidRPr="00836309">
        <w:rPr>
          <w:rFonts w:ascii="Arial" w:hAnsi="Arial" w:cs="Arial"/>
        </w:rPr>
        <w:t xml:space="preserve"> leave the judgement of the inquirer wholly free"</w:t>
      </w:r>
      <w:r w:rsidR="00077424">
        <w:rPr>
          <w:rStyle w:val="FootnoteReference"/>
          <w:rFonts w:ascii="Arial" w:hAnsi="Arial" w:cs="Arial"/>
        </w:rPr>
        <w:footnoteReference w:id="36"/>
      </w:r>
      <w:r w:rsidR="0027254E">
        <w:rPr>
          <w:rFonts w:ascii="Arial" w:hAnsi="Arial" w:cs="Arial"/>
        </w:rPr>
        <w:t>.</w:t>
      </w:r>
      <w:r w:rsidRPr="00836309">
        <w:rPr>
          <w:rFonts w:ascii="Arial" w:hAnsi="Arial" w:cs="Arial"/>
        </w:rPr>
        <w:t xml:space="preserve"> </w:t>
      </w:r>
      <w:r w:rsidR="00CB5DCA">
        <w:rPr>
          <w:rFonts w:ascii="Arial" w:hAnsi="Arial" w:cs="Arial"/>
        </w:rPr>
        <w:t xml:space="preserve">He adopts a similar technique in </w:t>
      </w:r>
      <w:r w:rsidR="00CB5DCA">
        <w:rPr>
          <w:rFonts w:ascii="Arial" w:hAnsi="Arial" w:cs="Arial"/>
          <w:i/>
          <w:iCs/>
        </w:rPr>
        <w:t xml:space="preserve">De </w:t>
      </w:r>
      <w:proofErr w:type="spellStart"/>
      <w:r w:rsidR="00CB5DCA">
        <w:rPr>
          <w:rFonts w:ascii="Arial" w:hAnsi="Arial" w:cs="Arial"/>
          <w:i/>
          <w:iCs/>
        </w:rPr>
        <w:t>Natorua</w:t>
      </w:r>
      <w:proofErr w:type="spellEnd"/>
      <w:r w:rsidR="00CB5DCA">
        <w:rPr>
          <w:rFonts w:ascii="Arial" w:hAnsi="Arial" w:cs="Arial"/>
          <w:i/>
          <w:iCs/>
        </w:rPr>
        <w:t xml:space="preserve"> </w:t>
      </w:r>
      <w:proofErr w:type="spellStart"/>
      <w:r w:rsidR="00CB5DCA">
        <w:rPr>
          <w:rFonts w:ascii="Arial" w:hAnsi="Arial" w:cs="Arial"/>
          <w:i/>
          <w:iCs/>
        </w:rPr>
        <w:t>Deorum</w:t>
      </w:r>
      <w:proofErr w:type="spellEnd"/>
      <w:r w:rsidR="00CB5DCA">
        <w:rPr>
          <w:rFonts w:ascii="Arial" w:hAnsi="Arial" w:cs="Arial"/>
        </w:rPr>
        <w:t xml:space="preserve">, although </w:t>
      </w:r>
      <w:proofErr w:type="spellStart"/>
      <w:r w:rsidR="00CB5DCA">
        <w:rPr>
          <w:rFonts w:ascii="Arial" w:hAnsi="Arial" w:cs="Arial"/>
        </w:rPr>
        <w:t>Momigliano</w:t>
      </w:r>
      <w:proofErr w:type="spellEnd"/>
      <w:r w:rsidR="00CB5DCA">
        <w:rPr>
          <w:rFonts w:ascii="Arial" w:hAnsi="Arial" w:cs="Arial"/>
        </w:rPr>
        <w:t xml:space="preserve"> believes “No attentive reader could take this escape </w:t>
      </w:r>
      <w:r w:rsidR="00CB5DCA">
        <w:rPr>
          <w:rFonts w:ascii="Arial" w:hAnsi="Arial" w:cs="Arial"/>
        </w:rPr>
        <w:lastRenderedPageBreak/>
        <w:t>clause too seriously”</w:t>
      </w:r>
      <w:r w:rsidR="00BC2C83">
        <w:rPr>
          <w:rStyle w:val="FootnoteReference"/>
          <w:rFonts w:ascii="Arial" w:hAnsi="Arial" w:cs="Arial"/>
        </w:rPr>
        <w:footnoteReference w:id="37"/>
      </w:r>
      <w:r w:rsidR="00CB5DCA">
        <w:rPr>
          <w:rFonts w:ascii="Arial" w:hAnsi="Arial" w:cs="Arial"/>
        </w:rPr>
        <w:t>.</w:t>
      </w:r>
      <w:r w:rsidR="00CF0103">
        <w:rPr>
          <w:rFonts w:ascii="Arial" w:hAnsi="Arial" w:cs="Arial"/>
        </w:rPr>
        <w:t xml:space="preserve"> </w:t>
      </w:r>
      <w:r w:rsidR="00CD2527">
        <w:rPr>
          <w:rFonts w:ascii="Arial" w:hAnsi="Arial" w:cs="Arial"/>
        </w:rPr>
        <w:t>M. Beard refutes this view</w:t>
      </w:r>
      <w:r w:rsidR="006B4E25">
        <w:rPr>
          <w:rFonts w:ascii="Arial" w:hAnsi="Arial" w:cs="Arial"/>
        </w:rPr>
        <w:t xml:space="preserve">, </w:t>
      </w:r>
      <w:r w:rsidR="00CD2527">
        <w:rPr>
          <w:rFonts w:ascii="Arial" w:hAnsi="Arial" w:cs="Arial"/>
        </w:rPr>
        <w:t xml:space="preserve">saying “The second book is balanced by the first: the arguments </w:t>
      </w:r>
      <w:r w:rsidR="00CD2527">
        <w:rPr>
          <w:rFonts w:ascii="Arial" w:hAnsi="Arial" w:cs="Arial"/>
          <w:i/>
          <w:iCs/>
        </w:rPr>
        <w:t>against</w:t>
      </w:r>
      <w:r w:rsidR="00CD2527">
        <w:rPr>
          <w:rFonts w:ascii="Arial" w:hAnsi="Arial" w:cs="Arial"/>
        </w:rPr>
        <w:t xml:space="preserve"> divination must be seen alongside the earlier arguments </w:t>
      </w:r>
      <w:r w:rsidR="00CD2527">
        <w:rPr>
          <w:rFonts w:ascii="Arial" w:hAnsi="Arial" w:cs="Arial"/>
          <w:i/>
          <w:iCs/>
        </w:rPr>
        <w:t>in favour</w:t>
      </w:r>
      <w:r w:rsidR="00CD2527">
        <w:rPr>
          <w:rFonts w:ascii="Arial" w:hAnsi="Arial" w:cs="Arial"/>
        </w:rPr>
        <w:t xml:space="preserve"> of the practice”</w:t>
      </w:r>
      <w:r w:rsidR="00CD2527">
        <w:rPr>
          <w:rStyle w:val="FootnoteReference"/>
          <w:rFonts w:ascii="Arial" w:hAnsi="Arial" w:cs="Arial"/>
        </w:rPr>
        <w:footnoteReference w:id="38"/>
      </w:r>
      <w:r w:rsidR="00CD2527">
        <w:rPr>
          <w:rFonts w:ascii="Arial" w:hAnsi="Arial" w:cs="Arial"/>
        </w:rPr>
        <w:t>.</w:t>
      </w:r>
    </w:p>
    <w:p w14:paraId="21ED5BA4" w14:textId="28D660B2" w:rsidR="0027254E" w:rsidRDefault="00C003CA" w:rsidP="00D13416">
      <w:pPr>
        <w:pStyle w:val="NormalWeb"/>
        <w:jc w:val="both"/>
        <w:rPr>
          <w:rFonts w:ascii="Arial" w:hAnsi="Arial" w:cs="Arial"/>
        </w:rPr>
      </w:pPr>
      <w:r>
        <w:rPr>
          <w:rFonts w:ascii="Arial" w:hAnsi="Arial" w:cs="Arial"/>
        </w:rPr>
        <w:t xml:space="preserve">As has already been mentioned, Cicero’s negative outlook here </w:t>
      </w:r>
      <w:r w:rsidR="002D6D2F">
        <w:rPr>
          <w:rFonts w:ascii="Arial" w:hAnsi="Arial" w:cs="Arial"/>
        </w:rPr>
        <w:t>is unexpected. It contradicts</w:t>
      </w:r>
      <w:r>
        <w:rPr>
          <w:rFonts w:ascii="Arial" w:hAnsi="Arial" w:cs="Arial"/>
        </w:rPr>
        <w:t xml:space="preserve"> his earlier views</w:t>
      </w:r>
      <w:r w:rsidR="002D6D2F">
        <w:rPr>
          <w:rFonts w:ascii="Arial" w:hAnsi="Arial" w:cs="Arial"/>
        </w:rPr>
        <w:t xml:space="preserve"> in </w:t>
      </w:r>
      <w:r w:rsidR="002D6D2F">
        <w:rPr>
          <w:rFonts w:ascii="Arial" w:hAnsi="Arial" w:cs="Arial"/>
          <w:i/>
          <w:iCs/>
        </w:rPr>
        <w:t xml:space="preserve">De </w:t>
      </w:r>
      <w:proofErr w:type="spellStart"/>
      <w:proofErr w:type="gramStart"/>
      <w:r w:rsidR="002D6D2F">
        <w:rPr>
          <w:rFonts w:ascii="Arial" w:hAnsi="Arial" w:cs="Arial"/>
          <w:i/>
          <w:iCs/>
        </w:rPr>
        <w:t>Legibus</w:t>
      </w:r>
      <w:proofErr w:type="spellEnd"/>
      <w:r w:rsidR="002D6D2F" w:rsidRPr="002D6D2F">
        <w:rPr>
          <w:rFonts w:ascii="Arial" w:hAnsi="Arial" w:cs="Arial"/>
        </w:rPr>
        <w:t xml:space="preserve">, </w:t>
      </w:r>
      <w:r w:rsidR="002D6D2F">
        <w:rPr>
          <w:rFonts w:ascii="Arial" w:hAnsi="Arial" w:cs="Arial"/>
        </w:rPr>
        <w:t>and</w:t>
      </w:r>
      <w:proofErr w:type="gramEnd"/>
      <w:r w:rsidR="002D6D2F">
        <w:rPr>
          <w:rFonts w:ascii="Arial" w:hAnsi="Arial" w:cs="Arial"/>
        </w:rPr>
        <w:t xml:space="preserve"> seems at odds with </w:t>
      </w:r>
      <w:r w:rsidR="002D6D2F" w:rsidRPr="002D6D2F">
        <w:rPr>
          <w:rFonts w:ascii="Arial" w:hAnsi="Arial" w:cs="Arial"/>
        </w:rPr>
        <w:t>his clear respect for Scaev</w:t>
      </w:r>
      <w:r w:rsidR="002D6D2F" w:rsidRPr="0027254E">
        <w:rPr>
          <w:rFonts w:ascii="Arial" w:hAnsi="Arial" w:cs="Arial"/>
        </w:rPr>
        <w:t>ola and his prior position as augur</w:t>
      </w:r>
      <w:r w:rsidRPr="0027254E">
        <w:rPr>
          <w:rFonts w:ascii="Arial" w:hAnsi="Arial" w:cs="Arial"/>
        </w:rPr>
        <w:t xml:space="preserve">. </w:t>
      </w:r>
      <w:r w:rsidR="0037278E" w:rsidRPr="0027254E">
        <w:rPr>
          <w:rFonts w:ascii="Arial" w:hAnsi="Arial" w:cs="Arial"/>
        </w:rPr>
        <w:t>Marcus explain</w:t>
      </w:r>
      <w:r w:rsidR="002D6D2F" w:rsidRPr="0027254E">
        <w:rPr>
          <w:rFonts w:ascii="Arial" w:hAnsi="Arial" w:cs="Arial"/>
        </w:rPr>
        <w:t>s</w:t>
      </w:r>
      <w:r w:rsidR="0037278E" w:rsidRPr="0027254E">
        <w:rPr>
          <w:rFonts w:ascii="Arial" w:hAnsi="Arial" w:cs="Arial"/>
        </w:rPr>
        <w:t xml:space="preserve"> that whilst he does not believe in augury, he thinks it should be preserved as homage to Rome’s traditions</w:t>
      </w:r>
      <w:r w:rsidR="0027254E" w:rsidRPr="0027254E">
        <w:rPr>
          <w:rFonts w:ascii="Arial" w:hAnsi="Arial" w:cs="Arial"/>
        </w:rPr>
        <w:t xml:space="preserve">: </w:t>
      </w:r>
      <w:r w:rsidR="0027254E" w:rsidRPr="0027254E">
        <w:rPr>
          <w:rFonts w:ascii="Arial" w:hAnsi="Arial" w:cs="Arial"/>
        </w:rPr>
        <w:t>“</w:t>
      </w:r>
      <w:proofErr w:type="spellStart"/>
      <w:r w:rsidR="0027254E" w:rsidRPr="0027254E">
        <w:rPr>
          <w:rFonts w:ascii="Arial" w:hAnsi="Arial" w:cs="Arial"/>
        </w:rPr>
        <w:t>retinetur</w:t>
      </w:r>
      <w:proofErr w:type="spellEnd"/>
      <w:r w:rsidR="0027254E" w:rsidRPr="0027254E">
        <w:rPr>
          <w:rFonts w:ascii="Arial" w:hAnsi="Arial" w:cs="Arial"/>
        </w:rPr>
        <w:t xml:space="preserve"> </w:t>
      </w:r>
      <w:proofErr w:type="spellStart"/>
      <w:r w:rsidR="0027254E" w:rsidRPr="0027254E">
        <w:rPr>
          <w:rFonts w:ascii="Arial" w:hAnsi="Arial" w:cs="Arial"/>
        </w:rPr>
        <w:t>autem</w:t>
      </w:r>
      <w:proofErr w:type="spellEnd"/>
      <w:r w:rsidR="0027254E" w:rsidRPr="0027254E">
        <w:rPr>
          <w:rFonts w:ascii="Arial" w:hAnsi="Arial" w:cs="Arial"/>
        </w:rPr>
        <w:t xml:space="preserve"> et ad </w:t>
      </w:r>
      <w:proofErr w:type="spellStart"/>
      <w:r w:rsidR="0027254E" w:rsidRPr="0027254E">
        <w:rPr>
          <w:rFonts w:ascii="Arial" w:hAnsi="Arial" w:cs="Arial"/>
        </w:rPr>
        <w:t>opinionem</w:t>
      </w:r>
      <w:proofErr w:type="spellEnd"/>
      <w:r w:rsidR="0027254E" w:rsidRPr="0027254E">
        <w:rPr>
          <w:rFonts w:ascii="Arial" w:hAnsi="Arial" w:cs="Arial"/>
        </w:rPr>
        <w:t xml:space="preserve"> </w:t>
      </w:r>
      <w:proofErr w:type="spellStart"/>
      <w:r w:rsidR="0027254E" w:rsidRPr="0027254E">
        <w:rPr>
          <w:rFonts w:ascii="Arial" w:hAnsi="Arial" w:cs="Arial"/>
        </w:rPr>
        <w:t>vulgi</w:t>
      </w:r>
      <w:proofErr w:type="spellEnd"/>
      <w:r w:rsidR="0027254E" w:rsidRPr="0027254E">
        <w:rPr>
          <w:rFonts w:ascii="Arial" w:hAnsi="Arial" w:cs="Arial"/>
        </w:rPr>
        <w:t xml:space="preserve"> et ad </w:t>
      </w:r>
      <w:proofErr w:type="spellStart"/>
      <w:r w:rsidR="0027254E" w:rsidRPr="0027254E">
        <w:rPr>
          <w:rFonts w:ascii="Arial" w:hAnsi="Arial" w:cs="Arial"/>
        </w:rPr>
        <w:t>magnas</w:t>
      </w:r>
      <w:proofErr w:type="spellEnd"/>
      <w:r w:rsidR="0027254E" w:rsidRPr="0027254E">
        <w:rPr>
          <w:rFonts w:ascii="Arial" w:hAnsi="Arial" w:cs="Arial"/>
        </w:rPr>
        <w:t xml:space="preserve"> </w:t>
      </w:r>
      <w:proofErr w:type="spellStart"/>
      <w:r w:rsidR="0027254E" w:rsidRPr="0027254E">
        <w:rPr>
          <w:rFonts w:ascii="Arial" w:hAnsi="Arial" w:cs="Arial"/>
        </w:rPr>
        <w:t>utilitates</w:t>
      </w:r>
      <w:proofErr w:type="spellEnd"/>
      <w:r w:rsidR="0027254E" w:rsidRPr="0027254E">
        <w:rPr>
          <w:rFonts w:ascii="Arial" w:hAnsi="Arial" w:cs="Arial"/>
        </w:rPr>
        <w:t xml:space="preserve"> rei </w:t>
      </w:r>
      <w:proofErr w:type="spellStart"/>
      <w:r w:rsidR="0027254E" w:rsidRPr="0027254E">
        <w:rPr>
          <w:rFonts w:ascii="Arial" w:hAnsi="Arial" w:cs="Arial"/>
        </w:rPr>
        <w:t>publicae</w:t>
      </w:r>
      <w:proofErr w:type="spellEnd"/>
      <w:r w:rsidR="0027254E" w:rsidRPr="0027254E">
        <w:rPr>
          <w:rFonts w:ascii="Arial" w:hAnsi="Arial" w:cs="Arial"/>
        </w:rPr>
        <w:t xml:space="preserve"> </w:t>
      </w:r>
      <w:proofErr w:type="spellStart"/>
      <w:r w:rsidR="0027254E" w:rsidRPr="0027254E">
        <w:rPr>
          <w:rFonts w:ascii="Arial" w:hAnsi="Arial" w:cs="Arial"/>
        </w:rPr>
        <w:t>mos</w:t>
      </w:r>
      <w:proofErr w:type="spellEnd"/>
      <w:r w:rsidR="0027254E" w:rsidRPr="0027254E">
        <w:rPr>
          <w:rFonts w:ascii="Arial" w:hAnsi="Arial" w:cs="Arial"/>
        </w:rPr>
        <w:t xml:space="preserve">, </w:t>
      </w:r>
      <w:proofErr w:type="spellStart"/>
      <w:r w:rsidR="0027254E" w:rsidRPr="0027254E">
        <w:rPr>
          <w:rFonts w:ascii="Arial" w:hAnsi="Arial" w:cs="Arial"/>
        </w:rPr>
        <w:t>religio</w:t>
      </w:r>
      <w:proofErr w:type="spellEnd"/>
      <w:r w:rsidR="0027254E" w:rsidRPr="0027254E">
        <w:rPr>
          <w:rFonts w:ascii="Arial" w:hAnsi="Arial" w:cs="Arial"/>
        </w:rPr>
        <w:t xml:space="preserve"> </w:t>
      </w:r>
      <w:proofErr w:type="spellStart"/>
      <w:r w:rsidR="0027254E" w:rsidRPr="0027254E">
        <w:rPr>
          <w:rFonts w:ascii="Arial" w:hAnsi="Arial" w:cs="Arial"/>
        </w:rPr>
        <w:t>disciplina</w:t>
      </w:r>
      <w:proofErr w:type="spellEnd"/>
      <w:r w:rsidR="0027254E" w:rsidRPr="0027254E">
        <w:rPr>
          <w:rFonts w:ascii="Arial" w:hAnsi="Arial" w:cs="Arial"/>
        </w:rPr>
        <w:t xml:space="preserve">, </w:t>
      </w:r>
      <w:proofErr w:type="spellStart"/>
      <w:r w:rsidR="0027254E" w:rsidRPr="0027254E">
        <w:rPr>
          <w:rFonts w:ascii="Arial" w:hAnsi="Arial" w:cs="Arial"/>
        </w:rPr>
        <w:t>ius</w:t>
      </w:r>
      <w:proofErr w:type="spellEnd"/>
      <w:r w:rsidR="0027254E" w:rsidRPr="0027254E">
        <w:rPr>
          <w:rFonts w:ascii="Arial" w:hAnsi="Arial" w:cs="Arial"/>
        </w:rPr>
        <w:t xml:space="preserve"> </w:t>
      </w:r>
      <w:proofErr w:type="spellStart"/>
      <w:r w:rsidR="0027254E" w:rsidRPr="0027254E">
        <w:rPr>
          <w:rFonts w:ascii="Arial" w:hAnsi="Arial" w:cs="Arial"/>
        </w:rPr>
        <w:t>augurium</w:t>
      </w:r>
      <w:proofErr w:type="spellEnd"/>
      <w:r w:rsidR="0027254E" w:rsidRPr="0027254E">
        <w:rPr>
          <w:rFonts w:ascii="Arial" w:hAnsi="Arial" w:cs="Arial"/>
        </w:rPr>
        <w:t xml:space="preserve">, college </w:t>
      </w:r>
      <w:proofErr w:type="spellStart"/>
      <w:r w:rsidR="0027254E" w:rsidRPr="0027254E">
        <w:rPr>
          <w:rFonts w:ascii="Arial" w:hAnsi="Arial" w:cs="Arial"/>
        </w:rPr>
        <w:t>auctoritas</w:t>
      </w:r>
      <w:proofErr w:type="spellEnd"/>
      <w:r w:rsidR="0027254E" w:rsidRPr="0027254E">
        <w:rPr>
          <w:rFonts w:ascii="Arial" w:hAnsi="Arial" w:cs="Arial"/>
        </w:rPr>
        <w:t>”</w:t>
      </w:r>
      <w:r w:rsidR="00763B2F">
        <w:rPr>
          <w:rStyle w:val="FootnoteReference"/>
          <w:rFonts w:ascii="Arial" w:hAnsi="Arial" w:cs="Arial"/>
        </w:rPr>
        <w:footnoteReference w:id="39"/>
      </w:r>
      <w:r w:rsidR="0027254E" w:rsidRPr="0027254E">
        <w:rPr>
          <w:rFonts w:ascii="Arial" w:hAnsi="Arial" w:cs="Arial"/>
        </w:rPr>
        <w:t xml:space="preserve">. </w:t>
      </w:r>
      <w:r w:rsidR="0037278E" w:rsidRPr="0027254E">
        <w:rPr>
          <w:rFonts w:ascii="Arial" w:hAnsi="Arial" w:cs="Arial"/>
        </w:rPr>
        <w:t xml:space="preserve"> </w:t>
      </w:r>
      <w:proofErr w:type="spellStart"/>
      <w:r w:rsidR="0027254E" w:rsidRPr="0027254E">
        <w:rPr>
          <w:rFonts w:ascii="Arial" w:hAnsi="Arial" w:cs="Arial"/>
        </w:rPr>
        <w:t>Burriss</w:t>
      </w:r>
      <w:proofErr w:type="spellEnd"/>
      <w:r w:rsidR="0027254E" w:rsidRPr="0027254E">
        <w:rPr>
          <w:rFonts w:ascii="Arial" w:hAnsi="Arial" w:cs="Arial"/>
        </w:rPr>
        <w:t xml:space="preserve"> </w:t>
      </w:r>
      <w:r w:rsidR="0027254E" w:rsidRPr="0027254E">
        <w:rPr>
          <w:rFonts w:ascii="Arial" w:hAnsi="Arial" w:cs="Arial"/>
        </w:rPr>
        <w:t xml:space="preserve">agrees with this </w:t>
      </w:r>
      <w:r w:rsidR="0027254E" w:rsidRPr="0027254E">
        <w:rPr>
          <w:rFonts w:ascii="Arial" w:hAnsi="Arial" w:cs="Arial"/>
        </w:rPr>
        <w:t xml:space="preserve">saying that </w:t>
      </w:r>
      <w:r w:rsidR="008A39BF">
        <w:rPr>
          <w:rFonts w:ascii="Arial" w:hAnsi="Arial" w:cs="Arial"/>
        </w:rPr>
        <w:t>Cicero</w:t>
      </w:r>
      <w:r w:rsidR="0027254E" w:rsidRPr="0027254E">
        <w:rPr>
          <w:rFonts w:ascii="Arial" w:hAnsi="Arial" w:cs="Arial"/>
        </w:rPr>
        <w:t xml:space="preserve"> “felt that the religious institutions of antiquity should be reverenced”</w:t>
      </w:r>
      <w:r w:rsidR="0027254E" w:rsidRPr="0027254E">
        <w:rPr>
          <w:rStyle w:val="FootnoteReference"/>
          <w:rFonts w:ascii="Arial" w:hAnsi="Arial" w:cs="Arial"/>
        </w:rPr>
        <w:footnoteReference w:id="40"/>
      </w:r>
      <w:r w:rsidR="0027254E" w:rsidRPr="0027254E">
        <w:rPr>
          <w:rFonts w:ascii="Arial" w:hAnsi="Arial" w:cs="Arial"/>
        </w:rPr>
        <w:t xml:space="preserve">. </w:t>
      </w:r>
      <w:r w:rsidR="008A39BF">
        <w:rPr>
          <w:rFonts w:ascii="Arial" w:hAnsi="Arial" w:cs="Arial"/>
        </w:rPr>
        <w:t xml:space="preserve">This suggests that Cicero was not entirely ready to reform Rome’s </w:t>
      </w:r>
      <w:r w:rsidR="009701C9">
        <w:rPr>
          <w:rFonts w:ascii="Arial" w:hAnsi="Arial" w:cs="Arial"/>
        </w:rPr>
        <w:t>problematic</w:t>
      </w:r>
      <w:r w:rsidR="008A39BF">
        <w:rPr>
          <w:rFonts w:ascii="Arial" w:hAnsi="Arial" w:cs="Arial"/>
        </w:rPr>
        <w:t xml:space="preserve"> </w:t>
      </w:r>
      <w:r w:rsidR="005E2A14">
        <w:rPr>
          <w:rFonts w:ascii="Arial" w:hAnsi="Arial" w:cs="Arial"/>
        </w:rPr>
        <w:t>decision-making</w:t>
      </w:r>
      <w:r w:rsidR="009701C9">
        <w:rPr>
          <w:rFonts w:ascii="Arial" w:hAnsi="Arial" w:cs="Arial"/>
        </w:rPr>
        <w:t xml:space="preserve"> method</w:t>
      </w:r>
      <w:r w:rsidR="008A39BF">
        <w:rPr>
          <w:rFonts w:ascii="Arial" w:hAnsi="Arial" w:cs="Arial"/>
        </w:rPr>
        <w:t xml:space="preserve">, and therefore maybe he still had some faith in it. </w:t>
      </w:r>
    </w:p>
    <w:p w14:paraId="76C6EAD7" w14:textId="2F10CC92" w:rsidR="009212EC" w:rsidRDefault="009701C9" w:rsidP="00D13416">
      <w:pPr>
        <w:pStyle w:val="NormalWeb"/>
        <w:jc w:val="both"/>
        <w:rPr>
          <w:rFonts w:ascii="Arial" w:hAnsi="Arial" w:cs="Arial"/>
        </w:rPr>
      </w:pPr>
      <w:r>
        <w:rPr>
          <w:rFonts w:ascii="Arial" w:hAnsi="Arial" w:cs="Arial"/>
        </w:rPr>
        <w:t>If not writing to criticise divination, why write such a scathing work? M. Beard and M. Schofield consider the opportunities that divination presented as a philosophical topic</w:t>
      </w:r>
      <w:r w:rsidR="00D42699">
        <w:rPr>
          <w:rFonts w:ascii="Arial" w:hAnsi="Arial" w:cs="Arial"/>
        </w:rPr>
        <w:t xml:space="preserve"> </w:t>
      </w:r>
      <w:r>
        <w:rPr>
          <w:rFonts w:ascii="Arial" w:hAnsi="Arial" w:cs="Arial"/>
        </w:rPr>
        <w:t>to Cicero and argue that this is his primary motivation. Schofield points out that Cicero</w:t>
      </w:r>
      <w:r w:rsidR="001E6C2E">
        <w:rPr>
          <w:rFonts w:ascii="Arial" w:hAnsi="Arial" w:cs="Arial"/>
        </w:rPr>
        <w:t>’s philosophical works “introduce his readers to the main subjects of philosophy, but his own order of composition reflected a natural logical order which a reader could conveniently follow in exploring the subject”</w:t>
      </w:r>
      <w:r w:rsidR="001E6C2E">
        <w:rPr>
          <w:rStyle w:val="FootnoteReference"/>
          <w:rFonts w:ascii="Arial" w:hAnsi="Arial" w:cs="Arial"/>
        </w:rPr>
        <w:footnoteReference w:id="41"/>
      </w:r>
      <w:r w:rsidR="001E6C2E">
        <w:rPr>
          <w:rFonts w:ascii="Arial" w:hAnsi="Arial" w:cs="Arial"/>
        </w:rPr>
        <w:t>.</w:t>
      </w:r>
      <w:r w:rsidR="00E94876">
        <w:rPr>
          <w:rFonts w:ascii="Arial" w:hAnsi="Arial" w:cs="Arial"/>
        </w:rPr>
        <w:t xml:space="preserve"> He </w:t>
      </w:r>
      <w:r w:rsidR="004E1EA2">
        <w:rPr>
          <w:rFonts w:ascii="Arial" w:hAnsi="Arial" w:cs="Arial"/>
        </w:rPr>
        <w:t>goes on to say</w:t>
      </w:r>
      <w:r w:rsidR="00E94876">
        <w:rPr>
          <w:rFonts w:ascii="Arial" w:hAnsi="Arial" w:cs="Arial"/>
        </w:rPr>
        <w:t xml:space="preserve"> that “with </w:t>
      </w:r>
      <w:r w:rsidR="00E94876">
        <w:rPr>
          <w:rFonts w:ascii="Arial" w:hAnsi="Arial" w:cs="Arial"/>
          <w:i/>
          <w:iCs/>
        </w:rPr>
        <w:t xml:space="preserve">ND </w:t>
      </w:r>
      <w:r w:rsidR="00E94876">
        <w:rPr>
          <w:rFonts w:ascii="Arial" w:hAnsi="Arial" w:cs="Arial"/>
        </w:rPr>
        <w:t>he could surely have stopped, for by now he had covered the entire field…But he did not stop”</w:t>
      </w:r>
      <w:r w:rsidR="00E94876">
        <w:rPr>
          <w:rStyle w:val="FootnoteReference"/>
          <w:rFonts w:ascii="Arial" w:hAnsi="Arial" w:cs="Arial"/>
        </w:rPr>
        <w:footnoteReference w:id="42"/>
      </w:r>
      <w:r w:rsidR="00E94876">
        <w:rPr>
          <w:rFonts w:ascii="Arial" w:hAnsi="Arial" w:cs="Arial"/>
        </w:rPr>
        <w:t xml:space="preserve">. Why then continue with the subject of divination? Cicero has already told us that he had not sufficiently covered the topic in </w:t>
      </w:r>
      <w:r w:rsidR="00E94876">
        <w:rPr>
          <w:rFonts w:ascii="Arial" w:hAnsi="Arial" w:cs="Arial"/>
          <w:i/>
          <w:iCs/>
        </w:rPr>
        <w:t>ND</w:t>
      </w:r>
      <w:r w:rsidR="00C31A48">
        <w:rPr>
          <w:rFonts w:ascii="Arial" w:hAnsi="Arial" w:cs="Arial"/>
        </w:rPr>
        <w:t xml:space="preserve"> which would justify his later work</w:t>
      </w:r>
      <w:r w:rsidR="00763B2F">
        <w:rPr>
          <w:rStyle w:val="FootnoteReference"/>
          <w:rFonts w:ascii="Arial" w:hAnsi="Arial" w:cs="Arial"/>
        </w:rPr>
        <w:footnoteReference w:id="43"/>
      </w:r>
      <w:r w:rsidR="00C31A48">
        <w:rPr>
          <w:rFonts w:ascii="Arial" w:hAnsi="Arial" w:cs="Arial"/>
        </w:rPr>
        <w:t>. Furthermore, Schofield argues that religion had become a popular topic and that “Cicero coul</w:t>
      </w:r>
      <w:r w:rsidR="0005686C">
        <w:rPr>
          <w:rFonts w:ascii="Arial" w:hAnsi="Arial" w:cs="Arial"/>
        </w:rPr>
        <w:t>d</w:t>
      </w:r>
      <w:r w:rsidR="00C31A48">
        <w:rPr>
          <w:rFonts w:ascii="Arial" w:hAnsi="Arial" w:cs="Arial"/>
        </w:rPr>
        <w:t>, therefore reasonably have expected to find a receptive readership”</w:t>
      </w:r>
      <w:r w:rsidR="00C31A48">
        <w:rPr>
          <w:rStyle w:val="FootnoteReference"/>
          <w:rFonts w:ascii="Arial" w:hAnsi="Arial" w:cs="Arial"/>
        </w:rPr>
        <w:footnoteReference w:id="44"/>
      </w:r>
      <w:r w:rsidR="00C31A48">
        <w:rPr>
          <w:rFonts w:ascii="Arial" w:hAnsi="Arial" w:cs="Arial"/>
        </w:rPr>
        <w:t>.</w:t>
      </w:r>
      <w:r w:rsidR="00836BD9">
        <w:rPr>
          <w:rFonts w:ascii="Arial" w:hAnsi="Arial" w:cs="Arial"/>
        </w:rPr>
        <w:br/>
      </w:r>
      <w:r w:rsidR="00836BD9">
        <w:rPr>
          <w:rFonts w:ascii="Arial" w:hAnsi="Arial" w:cs="Arial"/>
        </w:rPr>
        <w:br/>
        <w:t>Beard suggest</w:t>
      </w:r>
      <w:r w:rsidR="00392EBE">
        <w:rPr>
          <w:rFonts w:ascii="Arial" w:hAnsi="Arial" w:cs="Arial"/>
        </w:rPr>
        <w:t>s</w:t>
      </w:r>
      <w:r w:rsidR="00836BD9">
        <w:rPr>
          <w:rFonts w:ascii="Arial" w:hAnsi="Arial" w:cs="Arial"/>
        </w:rPr>
        <w:t xml:space="preserve"> that Cicero was also creating innovative philosophy – “Cicero for the first time Romanized Greek philosophy, tackling Roman problems, with Roman </w:t>
      </w:r>
      <w:r w:rsidR="00836BD9">
        <w:rPr>
          <w:rFonts w:ascii="Arial" w:hAnsi="Arial" w:cs="Arial"/>
          <w:i/>
          <w:iCs/>
        </w:rPr>
        <w:t>exempla</w:t>
      </w:r>
      <w:r w:rsidR="00836BD9">
        <w:rPr>
          <w:rFonts w:ascii="Arial" w:hAnsi="Arial" w:cs="Arial"/>
        </w:rPr>
        <w:t>, in a Roman setting”</w:t>
      </w:r>
      <w:r w:rsidR="00836BD9">
        <w:rPr>
          <w:rStyle w:val="FootnoteReference"/>
          <w:rFonts w:ascii="Arial" w:hAnsi="Arial" w:cs="Arial"/>
        </w:rPr>
        <w:footnoteReference w:id="45"/>
      </w:r>
      <w:r w:rsidR="00836BD9">
        <w:rPr>
          <w:rFonts w:ascii="Arial" w:hAnsi="Arial" w:cs="Arial"/>
        </w:rPr>
        <w:t>. Divination therefore must have seemed a perfect choice for exploring this</w:t>
      </w:r>
      <w:r w:rsidR="00392EBE">
        <w:rPr>
          <w:rFonts w:ascii="Arial" w:hAnsi="Arial" w:cs="Arial"/>
        </w:rPr>
        <w:t>,</w:t>
      </w:r>
      <w:r w:rsidR="00836BD9">
        <w:rPr>
          <w:rFonts w:ascii="Arial" w:hAnsi="Arial" w:cs="Arial"/>
        </w:rPr>
        <w:t xml:space="preserve"> due to the wealth of examples, even personal ones such as Cicero’s dreams, and the accessible nature of it to all Romans</w:t>
      </w:r>
      <w:r w:rsidR="0043754F">
        <w:rPr>
          <w:rFonts w:ascii="Arial" w:hAnsi="Arial" w:cs="Arial"/>
        </w:rPr>
        <w:t xml:space="preserve">. </w:t>
      </w:r>
      <w:r w:rsidR="005E2A14">
        <w:rPr>
          <w:rFonts w:ascii="Arial" w:hAnsi="Arial" w:cs="Arial"/>
        </w:rPr>
        <w:t>Similarly</w:t>
      </w:r>
      <w:r w:rsidR="0005686C">
        <w:rPr>
          <w:rFonts w:ascii="Arial" w:hAnsi="Arial" w:cs="Arial"/>
        </w:rPr>
        <w:t xml:space="preserve">, </w:t>
      </w:r>
      <w:r w:rsidR="0043754F">
        <w:rPr>
          <w:rFonts w:ascii="Arial" w:hAnsi="Arial" w:cs="Arial"/>
        </w:rPr>
        <w:t xml:space="preserve">Schofield </w:t>
      </w:r>
      <w:r w:rsidR="0005686C">
        <w:rPr>
          <w:rFonts w:ascii="Arial" w:hAnsi="Arial" w:cs="Arial"/>
        </w:rPr>
        <w:t>suggests</w:t>
      </w:r>
      <w:r w:rsidR="0005686C">
        <w:rPr>
          <w:rFonts w:ascii="Arial" w:hAnsi="Arial" w:cs="Arial"/>
        </w:rPr>
        <w:t xml:space="preserve"> that “the contrast in style between </w:t>
      </w:r>
      <w:r w:rsidR="0005686C">
        <w:rPr>
          <w:rFonts w:ascii="Arial" w:hAnsi="Arial" w:cs="Arial"/>
          <w:i/>
          <w:iCs/>
        </w:rPr>
        <w:t>Div.</w:t>
      </w:r>
      <w:r w:rsidR="0005686C">
        <w:rPr>
          <w:rFonts w:ascii="Arial" w:hAnsi="Arial" w:cs="Arial"/>
        </w:rPr>
        <w:t xml:space="preserve"> and </w:t>
      </w:r>
      <w:r w:rsidR="0005686C">
        <w:rPr>
          <w:rFonts w:ascii="Arial" w:hAnsi="Arial" w:cs="Arial"/>
          <w:i/>
          <w:iCs/>
        </w:rPr>
        <w:t xml:space="preserve">Fat., </w:t>
      </w:r>
      <w:r w:rsidR="0005686C" w:rsidRPr="0043754F">
        <w:rPr>
          <w:rFonts w:ascii="Arial" w:hAnsi="Arial" w:cs="Arial"/>
        </w:rPr>
        <w:t>and between each of them and</w:t>
      </w:r>
      <w:r w:rsidR="0005686C">
        <w:rPr>
          <w:rFonts w:ascii="Arial" w:hAnsi="Arial" w:cs="Arial"/>
          <w:i/>
          <w:iCs/>
        </w:rPr>
        <w:t xml:space="preserve"> ND</w:t>
      </w:r>
      <w:r w:rsidR="0005686C">
        <w:rPr>
          <w:rFonts w:ascii="Arial" w:hAnsi="Arial" w:cs="Arial"/>
        </w:rPr>
        <w:t>, is to be interpreted as the product of a deliberate attempt to do philosophy successively in as Roman, and then in as Greek a way as possible</w:t>
      </w:r>
      <w:r w:rsidR="0005686C">
        <w:rPr>
          <w:rStyle w:val="FootnoteReference"/>
          <w:rFonts w:ascii="Arial" w:hAnsi="Arial" w:cs="Arial"/>
        </w:rPr>
        <w:footnoteReference w:id="46"/>
      </w:r>
      <w:r w:rsidR="0005686C">
        <w:rPr>
          <w:rFonts w:ascii="Arial" w:hAnsi="Arial" w:cs="Arial"/>
        </w:rPr>
        <w:t xml:space="preserve">”. </w:t>
      </w:r>
      <w:r w:rsidR="0005686C">
        <w:rPr>
          <w:rFonts w:ascii="Arial" w:hAnsi="Arial" w:cs="Arial"/>
        </w:rPr>
        <w:t xml:space="preserve">He </w:t>
      </w:r>
      <w:r w:rsidR="0043754F">
        <w:rPr>
          <w:rFonts w:ascii="Arial" w:hAnsi="Arial" w:cs="Arial"/>
        </w:rPr>
        <w:t>also notes that Cicero “would have been almost bound to try out different philosophical styles</w:t>
      </w:r>
      <w:r w:rsidR="0005686C">
        <w:rPr>
          <w:rFonts w:ascii="Arial" w:hAnsi="Arial" w:cs="Arial"/>
        </w:rPr>
        <w:t xml:space="preserve">”, and Beard points out </w:t>
      </w:r>
      <w:r w:rsidR="004E1EA2">
        <w:rPr>
          <w:rFonts w:ascii="Arial" w:hAnsi="Arial" w:cs="Arial"/>
        </w:rPr>
        <w:t xml:space="preserve">that </w:t>
      </w:r>
      <w:r w:rsidR="0005686C">
        <w:rPr>
          <w:rFonts w:ascii="Arial" w:hAnsi="Arial" w:cs="Arial"/>
        </w:rPr>
        <w:t xml:space="preserve">one </w:t>
      </w:r>
      <w:r w:rsidR="004E1EA2">
        <w:rPr>
          <w:rFonts w:ascii="Arial" w:hAnsi="Arial" w:cs="Arial"/>
        </w:rPr>
        <w:t xml:space="preserve">of the </w:t>
      </w:r>
      <w:r w:rsidR="0005686C">
        <w:rPr>
          <w:rFonts w:ascii="Arial" w:hAnsi="Arial" w:cs="Arial"/>
        </w:rPr>
        <w:t>benefits of the dialogue style is that he could use characters with religious authority to discuss the topic</w:t>
      </w:r>
      <w:r w:rsidR="009A1280">
        <w:rPr>
          <w:rStyle w:val="FootnoteReference"/>
          <w:rFonts w:ascii="Arial" w:hAnsi="Arial" w:cs="Arial"/>
        </w:rPr>
        <w:footnoteReference w:id="47"/>
      </w:r>
      <w:r w:rsidR="009A1280">
        <w:rPr>
          <w:rFonts w:ascii="Arial" w:hAnsi="Arial" w:cs="Arial"/>
        </w:rPr>
        <w:t xml:space="preserve">. This she argues is why Cicero switched from Scipio and </w:t>
      </w:r>
      <w:proofErr w:type="spellStart"/>
      <w:r w:rsidR="009A1280">
        <w:rPr>
          <w:rFonts w:ascii="Arial" w:hAnsi="Arial" w:cs="Arial"/>
        </w:rPr>
        <w:t>Laelius</w:t>
      </w:r>
      <w:proofErr w:type="spellEnd"/>
      <w:r w:rsidR="009A1280">
        <w:rPr>
          <w:rFonts w:ascii="Arial" w:hAnsi="Arial" w:cs="Arial"/>
        </w:rPr>
        <w:t xml:space="preserve"> to Quintus and </w:t>
      </w:r>
      <w:r w:rsidR="00087C76">
        <w:rPr>
          <w:rFonts w:ascii="Arial" w:hAnsi="Arial" w:cs="Arial"/>
        </w:rPr>
        <w:t>Marcus and</w:t>
      </w:r>
      <w:r w:rsidR="009A1280">
        <w:rPr>
          <w:rFonts w:ascii="Arial" w:hAnsi="Arial" w:cs="Arial"/>
        </w:rPr>
        <w:t xml:space="preserve"> is further evidence of the </w:t>
      </w:r>
      <w:r w:rsidR="009A1280">
        <w:rPr>
          <w:rFonts w:ascii="Arial" w:hAnsi="Arial" w:cs="Arial"/>
        </w:rPr>
        <w:lastRenderedPageBreak/>
        <w:t xml:space="preserve">views being put forward belonging to ‘characters’ rather than representing Cicero’s own opinions. </w:t>
      </w:r>
    </w:p>
    <w:p w14:paraId="5FA3E519" w14:textId="53EAE410" w:rsidR="002B3556" w:rsidRDefault="002B3556" w:rsidP="002B3556">
      <w:pPr>
        <w:pStyle w:val="NormalWeb"/>
        <w:jc w:val="both"/>
        <w:rPr>
          <w:rFonts w:ascii="Arial" w:hAnsi="Arial" w:cs="Arial"/>
        </w:rPr>
      </w:pPr>
      <w:r>
        <w:rPr>
          <w:rFonts w:ascii="Arial" w:hAnsi="Arial" w:cs="Arial"/>
        </w:rPr>
        <w:t>Gregory Sadler suggests that Cicero chooses the dialogue form as it better conveys the excitement of the topic and makes it eas</w:t>
      </w:r>
      <w:r w:rsidRPr="00896794">
        <w:rPr>
          <w:rFonts w:ascii="Arial" w:hAnsi="Arial" w:cs="Arial"/>
        </w:rPr>
        <w:t>ier to remember for his audience</w:t>
      </w:r>
      <w:r w:rsidRPr="00896794">
        <w:rPr>
          <w:rStyle w:val="FootnoteReference"/>
          <w:rFonts w:ascii="Arial" w:hAnsi="Arial" w:cs="Arial"/>
        </w:rPr>
        <w:footnoteReference w:id="48"/>
      </w:r>
      <w:r w:rsidRPr="00896794">
        <w:rPr>
          <w:rFonts w:ascii="Arial" w:hAnsi="Arial" w:cs="Arial"/>
        </w:rPr>
        <w:t xml:space="preserve">. Beard </w:t>
      </w:r>
      <w:r w:rsidRPr="00896794">
        <w:rPr>
          <w:rFonts w:ascii="Arial" w:hAnsi="Arial" w:cs="Arial"/>
        </w:rPr>
        <w:t>puts forward a different idea;</w:t>
      </w:r>
      <w:r w:rsidRPr="00896794">
        <w:rPr>
          <w:rFonts w:ascii="Arial" w:hAnsi="Arial" w:cs="Arial"/>
        </w:rPr>
        <w:t xml:space="preserve"> “the dialogue structure itself could be used… as a depersonalizing, distancing device”</w:t>
      </w:r>
      <w:r w:rsidRPr="00896794">
        <w:rPr>
          <w:rStyle w:val="FootnoteReference"/>
          <w:rFonts w:ascii="Arial" w:hAnsi="Arial" w:cs="Arial"/>
        </w:rPr>
        <w:footnoteReference w:id="49"/>
      </w:r>
      <w:r w:rsidRPr="00896794">
        <w:rPr>
          <w:rFonts w:ascii="Arial" w:hAnsi="Arial" w:cs="Arial"/>
        </w:rPr>
        <w:t>, thus meaning Cicero himself does not have to commit to the views of his interlocutors.</w:t>
      </w:r>
      <w:r>
        <w:rPr>
          <w:rFonts w:ascii="Arial" w:hAnsi="Arial" w:cs="Arial"/>
        </w:rPr>
        <w:t xml:space="preserve"> </w:t>
      </w:r>
    </w:p>
    <w:p w14:paraId="7FC19854" w14:textId="7C3D3AD1" w:rsidR="002B3556" w:rsidRDefault="002B3556" w:rsidP="00D13416">
      <w:pPr>
        <w:pStyle w:val="NormalWeb"/>
        <w:jc w:val="both"/>
        <w:rPr>
          <w:rFonts w:ascii="Arial" w:hAnsi="Arial" w:cs="Arial"/>
        </w:rPr>
      </w:pPr>
      <w:r>
        <w:rPr>
          <w:rFonts w:ascii="Arial" w:hAnsi="Arial" w:cs="Arial"/>
        </w:rPr>
        <w:t>Maybe then Cicero writes with a view to expand his literary</w:t>
      </w:r>
      <w:r w:rsidR="00896794">
        <w:rPr>
          <w:rFonts w:ascii="Arial" w:hAnsi="Arial" w:cs="Arial"/>
        </w:rPr>
        <w:t xml:space="preserve"> skill</w:t>
      </w:r>
      <w:r>
        <w:rPr>
          <w:rFonts w:ascii="Arial" w:hAnsi="Arial" w:cs="Arial"/>
        </w:rPr>
        <w:t xml:space="preserve"> </w:t>
      </w:r>
      <w:r w:rsidR="00896794">
        <w:rPr>
          <w:rFonts w:ascii="Arial" w:hAnsi="Arial" w:cs="Arial"/>
        </w:rPr>
        <w:t xml:space="preserve">and philosophical </w:t>
      </w:r>
      <w:r>
        <w:rPr>
          <w:rFonts w:ascii="Arial" w:hAnsi="Arial" w:cs="Arial"/>
        </w:rPr>
        <w:t>work</w:t>
      </w:r>
      <w:r w:rsidR="00896794">
        <w:rPr>
          <w:rFonts w:ascii="Arial" w:hAnsi="Arial" w:cs="Arial"/>
        </w:rPr>
        <w:t xml:space="preserve">. However, I think it is </w:t>
      </w:r>
      <w:r w:rsidR="004E1EA2">
        <w:rPr>
          <w:rFonts w:ascii="Arial" w:hAnsi="Arial" w:cs="Arial"/>
        </w:rPr>
        <w:t xml:space="preserve">more probable </w:t>
      </w:r>
      <w:r w:rsidR="00896794">
        <w:rPr>
          <w:rFonts w:ascii="Arial" w:hAnsi="Arial" w:cs="Arial"/>
        </w:rPr>
        <w:t>that</w:t>
      </w:r>
      <w:r w:rsidR="009A1280">
        <w:rPr>
          <w:rFonts w:ascii="Arial" w:hAnsi="Arial" w:cs="Arial"/>
        </w:rPr>
        <w:t xml:space="preserve"> Cicero </w:t>
      </w:r>
      <w:r w:rsidR="00896794">
        <w:rPr>
          <w:rFonts w:ascii="Arial" w:hAnsi="Arial" w:cs="Arial"/>
        </w:rPr>
        <w:t>simply chose</w:t>
      </w:r>
      <w:r w:rsidR="009A1280">
        <w:rPr>
          <w:rFonts w:ascii="Arial" w:hAnsi="Arial" w:cs="Arial"/>
        </w:rPr>
        <w:t xml:space="preserve"> the topic and dialogue style for </w:t>
      </w:r>
      <w:r w:rsidR="004A5659">
        <w:rPr>
          <w:rFonts w:ascii="Arial" w:hAnsi="Arial" w:cs="Arial"/>
        </w:rPr>
        <w:t xml:space="preserve">reasons of </w:t>
      </w:r>
      <w:r w:rsidR="001874E4">
        <w:rPr>
          <w:rFonts w:ascii="Arial" w:hAnsi="Arial" w:cs="Arial"/>
        </w:rPr>
        <w:t>vanity</w:t>
      </w:r>
      <w:r w:rsidR="009A1280">
        <w:rPr>
          <w:rFonts w:ascii="Arial" w:hAnsi="Arial" w:cs="Arial"/>
        </w:rPr>
        <w:t>. At the start of this essay</w:t>
      </w:r>
      <w:r w:rsidR="006C7F97">
        <w:rPr>
          <w:rFonts w:ascii="Arial" w:hAnsi="Arial" w:cs="Arial"/>
        </w:rPr>
        <w:t>,</w:t>
      </w:r>
      <w:r w:rsidR="009A1280">
        <w:rPr>
          <w:rFonts w:ascii="Arial" w:hAnsi="Arial" w:cs="Arial"/>
        </w:rPr>
        <w:t xml:space="preserve"> </w:t>
      </w:r>
      <w:r w:rsidR="004A5659">
        <w:rPr>
          <w:rFonts w:ascii="Arial" w:hAnsi="Arial" w:cs="Arial"/>
        </w:rPr>
        <w:t>it was</w:t>
      </w:r>
      <w:r w:rsidR="009A1280">
        <w:rPr>
          <w:rFonts w:ascii="Arial" w:hAnsi="Arial" w:cs="Arial"/>
        </w:rPr>
        <w:t xml:space="preserve"> noted that Cicero made his name in Rome’s law </w:t>
      </w:r>
      <w:r w:rsidR="00953473">
        <w:rPr>
          <w:rFonts w:ascii="Arial" w:hAnsi="Arial" w:cs="Arial"/>
        </w:rPr>
        <w:t>courts and</w:t>
      </w:r>
      <w:r w:rsidR="006C7F97">
        <w:rPr>
          <w:rFonts w:ascii="Arial" w:hAnsi="Arial" w:cs="Arial"/>
        </w:rPr>
        <w:t xml:space="preserve"> relished the ability to eloquently destroy an opponent’s argument in as public a manner as possible. Indeed</w:t>
      </w:r>
      <w:r w:rsidR="00953473">
        <w:rPr>
          <w:rFonts w:ascii="Arial" w:hAnsi="Arial" w:cs="Arial"/>
        </w:rPr>
        <w:t>,</w:t>
      </w:r>
      <w:r w:rsidR="006C7F97">
        <w:rPr>
          <w:rFonts w:ascii="Arial" w:hAnsi="Arial" w:cs="Arial"/>
        </w:rPr>
        <w:t xml:space="preserve"> following his murder, </w:t>
      </w:r>
      <w:proofErr w:type="spellStart"/>
      <w:r w:rsidR="004A5659">
        <w:rPr>
          <w:rFonts w:ascii="Arial" w:hAnsi="Arial" w:cs="Arial"/>
        </w:rPr>
        <w:t>Dio</w:t>
      </w:r>
      <w:proofErr w:type="spellEnd"/>
      <w:r w:rsidR="004A5659">
        <w:rPr>
          <w:rFonts w:ascii="Arial" w:hAnsi="Arial" w:cs="Arial"/>
        </w:rPr>
        <w:t xml:space="preserve"> </w:t>
      </w:r>
      <w:r w:rsidR="00717372">
        <w:rPr>
          <w:rFonts w:ascii="Arial" w:hAnsi="Arial" w:cs="Arial"/>
        </w:rPr>
        <w:t xml:space="preserve">Cassius tells us of </w:t>
      </w:r>
      <w:proofErr w:type="spellStart"/>
      <w:r w:rsidR="00717372">
        <w:rPr>
          <w:rFonts w:ascii="Arial" w:hAnsi="Arial" w:cs="Arial"/>
        </w:rPr>
        <w:t>Fulvia’s</w:t>
      </w:r>
      <w:proofErr w:type="spellEnd"/>
      <w:r w:rsidR="00717372">
        <w:rPr>
          <w:rFonts w:ascii="Arial" w:hAnsi="Arial" w:cs="Arial"/>
        </w:rPr>
        <w:t xml:space="preserve"> revenge as she takes Cicero’s severed head and stabs hair pins through his tongue in revenge for the </w:t>
      </w:r>
      <w:r w:rsidR="007D4114">
        <w:rPr>
          <w:rFonts w:ascii="Arial" w:hAnsi="Arial" w:cs="Arial"/>
        </w:rPr>
        <w:t xml:space="preserve">cruel </w:t>
      </w:r>
      <w:r w:rsidR="00717372">
        <w:rPr>
          <w:rFonts w:ascii="Arial" w:hAnsi="Arial" w:cs="Arial"/>
        </w:rPr>
        <w:t>words spoken against her and Mark Anthony</w:t>
      </w:r>
      <w:r w:rsidR="00CA7DAB">
        <w:rPr>
          <w:rFonts w:ascii="Arial" w:hAnsi="Arial" w:cs="Arial"/>
        </w:rPr>
        <w:t xml:space="preserve">. </w:t>
      </w:r>
      <w:r w:rsidR="001874E4">
        <w:rPr>
          <w:rFonts w:ascii="Arial" w:hAnsi="Arial" w:cs="Arial"/>
          <w:i/>
          <w:iCs/>
        </w:rPr>
        <w:t xml:space="preserve">De </w:t>
      </w:r>
      <w:proofErr w:type="spellStart"/>
      <w:r w:rsidR="001874E4">
        <w:rPr>
          <w:rFonts w:ascii="Arial" w:hAnsi="Arial" w:cs="Arial"/>
          <w:i/>
          <w:iCs/>
        </w:rPr>
        <w:t>Divinatione</w:t>
      </w:r>
      <w:proofErr w:type="spellEnd"/>
      <w:r w:rsidR="001874E4">
        <w:rPr>
          <w:rFonts w:ascii="Arial" w:hAnsi="Arial" w:cs="Arial"/>
        </w:rPr>
        <w:t>, allows Cicero to show off his skill, partially through clever and often humorous remarks (</w:t>
      </w:r>
      <w:r w:rsidR="00AB4B28">
        <w:rPr>
          <w:rFonts w:ascii="Arial" w:hAnsi="Arial" w:cs="Arial"/>
        </w:rPr>
        <w:t xml:space="preserve">“quasi </w:t>
      </w:r>
      <w:proofErr w:type="spellStart"/>
      <w:r w:rsidR="00AB4B28">
        <w:rPr>
          <w:rFonts w:ascii="Arial" w:hAnsi="Arial" w:cs="Arial"/>
        </w:rPr>
        <w:t>pisces</w:t>
      </w:r>
      <w:proofErr w:type="spellEnd"/>
      <w:r w:rsidR="00AB4B28">
        <w:rPr>
          <w:rFonts w:ascii="Arial" w:hAnsi="Arial" w:cs="Arial"/>
        </w:rPr>
        <w:t xml:space="preserve">, non </w:t>
      </w:r>
      <w:proofErr w:type="spellStart"/>
      <w:r w:rsidR="00AB4B28">
        <w:rPr>
          <w:rFonts w:ascii="Arial" w:hAnsi="Arial" w:cs="Arial"/>
        </w:rPr>
        <w:t>galli</w:t>
      </w:r>
      <w:proofErr w:type="spellEnd"/>
      <w:r w:rsidR="00AB4B28">
        <w:rPr>
          <w:rFonts w:ascii="Arial" w:hAnsi="Arial" w:cs="Arial"/>
        </w:rPr>
        <w:t xml:space="preserve"> </w:t>
      </w:r>
      <w:proofErr w:type="spellStart"/>
      <w:r w:rsidR="00AB4B28">
        <w:rPr>
          <w:rFonts w:ascii="Arial" w:hAnsi="Arial" w:cs="Arial"/>
        </w:rPr>
        <w:t>cecinerint</w:t>
      </w:r>
      <w:proofErr w:type="spellEnd"/>
      <w:r w:rsidR="00AB4B28">
        <w:rPr>
          <w:rFonts w:ascii="Arial" w:hAnsi="Arial" w:cs="Arial"/>
        </w:rPr>
        <w:t>!”</w:t>
      </w:r>
      <w:r w:rsidR="00CA7DAB">
        <w:rPr>
          <w:rStyle w:val="FootnoteReference"/>
          <w:rFonts w:ascii="Arial" w:hAnsi="Arial" w:cs="Arial"/>
        </w:rPr>
        <w:footnoteReference w:id="50"/>
      </w:r>
      <w:r w:rsidR="001874E4">
        <w:rPr>
          <w:rFonts w:ascii="Arial" w:hAnsi="Arial" w:cs="Arial"/>
        </w:rPr>
        <w:t>)</w:t>
      </w:r>
      <w:r w:rsidR="00DA5422">
        <w:rPr>
          <w:rFonts w:ascii="Arial" w:hAnsi="Arial" w:cs="Arial"/>
        </w:rPr>
        <w:t xml:space="preserve">. </w:t>
      </w:r>
      <w:r w:rsidR="00DA5422">
        <w:rPr>
          <w:rFonts w:ascii="Arial" w:hAnsi="Arial" w:cs="Arial"/>
        </w:rPr>
        <w:t xml:space="preserve">He </w:t>
      </w:r>
      <w:r w:rsidR="00DA5422">
        <w:rPr>
          <w:rFonts w:ascii="Arial" w:hAnsi="Arial" w:cs="Arial"/>
        </w:rPr>
        <w:t xml:space="preserve">clearly </w:t>
      </w:r>
      <w:r w:rsidR="00DA5422">
        <w:rPr>
          <w:rFonts w:ascii="Arial" w:hAnsi="Arial" w:cs="Arial"/>
        </w:rPr>
        <w:t xml:space="preserve">revels in the argument “this </w:t>
      </w:r>
      <w:r w:rsidR="00DA5422">
        <w:rPr>
          <w:rFonts w:ascii="Arial" w:hAnsi="Arial" w:cs="Arial"/>
        </w:rPr>
        <w:t xml:space="preserve">… </w:t>
      </w:r>
      <w:r w:rsidR="00DA5422">
        <w:rPr>
          <w:rFonts w:ascii="Arial" w:hAnsi="Arial" w:cs="Arial"/>
        </w:rPr>
        <w:t>has been mere skirmishing with light infantry; now let me come to close quarters and see if I cannot drive in both wings of your argument”</w:t>
      </w:r>
      <w:r w:rsidR="00F40B5D">
        <w:rPr>
          <w:rStyle w:val="FootnoteReference"/>
          <w:rFonts w:ascii="Arial" w:hAnsi="Arial" w:cs="Arial"/>
        </w:rPr>
        <w:footnoteReference w:id="51"/>
      </w:r>
      <w:r w:rsidR="00DA5422">
        <w:rPr>
          <w:rFonts w:ascii="Arial" w:hAnsi="Arial" w:cs="Arial"/>
        </w:rPr>
        <w:t>.</w:t>
      </w:r>
      <w:r w:rsidR="001874E4">
        <w:rPr>
          <w:rFonts w:ascii="Arial" w:hAnsi="Arial" w:cs="Arial"/>
        </w:rPr>
        <w:t xml:space="preserve"> </w:t>
      </w:r>
      <w:r w:rsidR="00930101">
        <w:rPr>
          <w:rFonts w:ascii="Arial" w:hAnsi="Arial" w:cs="Arial"/>
        </w:rPr>
        <w:t>Schofield</w:t>
      </w:r>
      <w:r w:rsidR="00C31427">
        <w:rPr>
          <w:rFonts w:ascii="Arial" w:hAnsi="Arial" w:cs="Arial"/>
        </w:rPr>
        <w:t xml:space="preserve"> similarly points out</w:t>
      </w:r>
      <w:r w:rsidR="001874E4">
        <w:rPr>
          <w:rFonts w:ascii="Arial" w:hAnsi="Arial" w:cs="Arial"/>
        </w:rPr>
        <w:t xml:space="preserve"> it </w:t>
      </w:r>
      <w:r w:rsidR="00C31427">
        <w:rPr>
          <w:rFonts w:ascii="Arial" w:hAnsi="Arial" w:cs="Arial"/>
        </w:rPr>
        <w:t>gave</w:t>
      </w:r>
      <w:r w:rsidR="001874E4">
        <w:rPr>
          <w:rFonts w:ascii="Arial" w:hAnsi="Arial" w:cs="Arial"/>
        </w:rPr>
        <w:t xml:space="preserve"> “Cicero a chance, unparalleled in his philosophical works, to engage first in the rhetoric of anecdote, then in the rhetoric of cross-examination”</w:t>
      </w:r>
      <w:r w:rsidR="001874E4">
        <w:rPr>
          <w:rStyle w:val="FootnoteReference"/>
          <w:rFonts w:ascii="Arial" w:hAnsi="Arial" w:cs="Arial"/>
        </w:rPr>
        <w:footnoteReference w:id="52"/>
      </w:r>
      <w:r w:rsidR="001874E4">
        <w:rPr>
          <w:rFonts w:ascii="Arial" w:hAnsi="Arial" w:cs="Arial"/>
        </w:rPr>
        <w:t xml:space="preserve">. </w:t>
      </w:r>
      <w:r w:rsidR="00953473">
        <w:rPr>
          <w:rFonts w:ascii="Arial" w:hAnsi="Arial" w:cs="Arial"/>
        </w:rPr>
        <w:t xml:space="preserve">This </w:t>
      </w:r>
      <w:r w:rsidR="001874E4">
        <w:rPr>
          <w:rFonts w:ascii="Arial" w:hAnsi="Arial" w:cs="Arial"/>
        </w:rPr>
        <w:t>vanity</w:t>
      </w:r>
      <w:r w:rsidR="00953473">
        <w:rPr>
          <w:rFonts w:ascii="Arial" w:hAnsi="Arial" w:cs="Arial"/>
        </w:rPr>
        <w:t xml:space="preserve"> </w:t>
      </w:r>
      <w:r w:rsidR="001874E4">
        <w:rPr>
          <w:rFonts w:ascii="Arial" w:hAnsi="Arial" w:cs="Arial"/>
        </w:rPr>
        <w:t>could also explain why</w:t>
      </w:r>
      <w:r w:rsidR="00953473">
        <w:rPr>
          <w:rFonts w:ascii="Arial" w:hAnsi="Arial" w:cs="Arial"/>
        </w:rPr>
        <w:t xml:space="preserve"> Quintus’ arguments </w:t>
      </w:r>
      <w:r w:rsidR="001874E4">
        <w:rPr>
          <w:rFonts w:ascii="Arial" w:hAnsi="Arial" w:cs="Arial"/>
        </w:rPr>
        <w:t xml:space="preserve">in Book I </w:t>
      </w:r>
      <w:r w:rsidR="00953473">
        <w:rPr>
          <w:rFonts w:ascii="Arial" w:hAnsi="Arial" w:cs="Arial"/>
        </w:rPr>
        <w:t xml:space="preserve">jump around, </w:t>
      </w:r>
      <w:r w:rsidR="001874E4">
        <w:rPr>
          <w:rFonts w:ascii="Arial" w:hAnsi="Arial" w:cs="Arial"/>
        </w:rPr>
        <w:t xml:space="preserve">as it </w:t>
      </w:r>
      <w:r w:rsidR="00953473">
        <w:rPr>
          <w:rFonts w:ascii="Arial" w:hAnsi="Arial" w:cs="Arial"/>
        </w:rPr>
        <w:t>better highligh</w:t>
      </w:r>
      <w:r w:rsidR="00AB4B28">
        <w:rPr>
          <w:rFonts w:ascii="Arial" w:hAnsi="Arial" w:cs="Arial"/>
        </w:rPr>
        <w:t>ts</w:t>
      </w:r>
      <w:r w:rsidR="00953473">
        <w:rPr>
          <w:rFonts w:ascii="Arial" w:hAnsi="Arial" w:cs="Arial"/>
        </w:rPr>
        <w:t xml:space="preserve"> the sophistication of Marcus’ </w:t>
      </w:r>
      <w:r w:rsidR="00AB4B28">
        <w:rPr>
          <w:rFonts w:ascii="Arial" w:hAnsi="Arial" w:cs="Arial"/>
        </w:rPr>
        <w:t xml:space="preserve">own </w:t>
      </w:r>
      <w:r w:rsidR="00953473">
        <w:rPr>
          <w:rFonts w:ascii="Arial" w:hAnsi="Arial" w:cs="Arial"/>
        </w:rPr>
        <w:t xml:space="preserve">assault. </w:t>
      </w:r>
    </w:p>
    <w:p w14:paraId="70C475ED" w14:textId="40A32904" w:rsidR="00DA5422" w:rsidRDefault="00DA5422" w:rsidP="00D13416">
      <w:pPr>
        <w:pStyle w:val="NormalWeb"/>
        <w:jc w:val="both"/>
        <w:rPr>
          <w:rFonts w:ascii="Arial" w:hAnsi="Arial" w:cs="Arial"/>
        </w:rPr>
      </w:pPr>
      <w:r>
        <w:rPr>
          <w:rFonts w:ascii="Arial" w:hAnsi="Arial" w:cs="Arial"/>
        </w:rPr>
        <w:t xml:space="preserve">As has already been discussed </w:t>
      </w:r>
      <w:proofErr w:type="spellStart"/>
      <w:r w:rsidR="00C31427" w:rsidRPr="00DA5422">
        <w:rPr>
          <w:rFonts w:ascii="Arial" w:hAnsi="Arial" w:cs="Arial"/>
        </w:rPr>
        <w:t>Momligliano</w:t>
      </w:r>
      <w:proofErr w:type="spellEnd"/>
      <w:r w:rsidR="00C31427">
        <w:rPr>
          <w:rStyle w:val="FootnoteReference"/>
          <w:rFonts w:ascii="Arial" w:hAnsi="Arial" w:cs="Arial"/>
        </w:rPr>
        <w:footnoteReference w:id="53"/>
      </w:r>
      <w:r w:rsidR="00C31427">
        <w:rPr>
          <w:rFonts w:ascii="Arial" w:hAnsi="Arial" w:cs="Arial"/>
        </w:rPr>
        <w:t xml:space="preserve"> believed that Cicero changed his religious outlook in his later works due to both the death of his daughter and the events leading up to and following Caesar’s death. The latter certainly will have had a h</w:t>
      </w:r>
      <w:r w:rsidR="004623C5">
        <w:rPr>
          <w:rFonts w:ascii="Arial" w:hAnsi="Arial" w:cs="Arial"/>
        </w:rPr>
        <w:t>u</w:t>
      </w:r>
      <w:r w:rsidR="00C31427">
        <w:rPr>
          <w:rFonts w:ascii="Arial" w:hAnsi="Arial" w:cs="Arial"/>
        </w:rPr>
        <w:t>ge effect of Cicero as a staunch republican, but would it be enough to sway his religious views, so clear in his earlier works?</w:t>
      </w:r>
      <w:r w:rsidR="004623C5">
        <w:rPr>
          <w:rFonts w:ascii="Arial" w:hAnsi="Arial" w:cs="Arial"/>
        </w:rPr>
        <w:t xml:space="preserve"> </w:t>
      </w:r>
      <w:r w:rsidR="00A01118">
        <w:rPr>
          <w:rFonts w:ascii="Arial" w:hAnsi="Arial" w:cs="Arial"/>
        </w:rPr>
        <w:t>Cicero must have watched as Rome’s religious traditions were tarnished first by Pompey and Caesar, and later Octavian. We are told for example by Suetonius that Caesar was made ‘</w:t>
      </w:r>
      <w:proofErr w:type="spellStart"/>
      <w:r w:rsidR="00A01118">
        <w:rPr>
          <w:rFonts w:ascii="Arial" w:hAnsi="Arial" w:cs="Arial"/>
        </w:rPr>
        <w:t>Pontf</w:t>
      </w:r>
      <w:r w:rsidR="004A5659">
        <w:rPr>
          <w:rFonts w:ascii="Arial" w:hAnsi="Arial" w:cs="Arial"/>
        </w:rPr>
        <w:t>i</w:t>
      </w:r>
      <w:r w:rsidR="00A01118">
        <w:rPr>
          <w:rFonts w:ascii="Arial" w:hAnsi="Arial" w:cs="Arial"/>
        </w:rPr>
        <w:t>ex</w:t>
      </w:r>
      <w:proofErr w:type="spellEnd"/>
      <w:r w:rsidR="00A01118">
        <w:rPr>
          <w:rFonts w:ascii="Arial" w:hAnsi="Arial" w:cs="Arial"/>
        </w:rPr>
        <w:t xml:space="preserve"> Maximus’ – a position usually reserved for much older men with an unblemished history</w:t>
      </w:r>
      <w:r w:rsidR="00A01118">
        <w:rPr>
          <w:rStyle w:val="FootnoteReference"/>
          <w:rFonts w:ascii="Arial" w:hAnsi="Arial" w:cs="Arial"/>
        </w:rPr>
        <w:footnoteReference w:id="54"/>
      </w:r>
      <w:r w:rsidR="00A01118">
        <w:rPr>
          <w:rFonts w:ascii="Arial" w:hAnsi="Arial" w:cs="Arial"/>
        </w:rPr>
        <w:t xml:space="preserve">. </w:t>
      </w:r>
      <w:r w:rsidR="00850FBB">
        <w:rPr>
          <w:rFonts w:ascii="Arial" w:hAnsi="Arial" w:cs="Arial"/>
        </w:rPr>
        <w:t>Quintus criticises the current augurs</w:t>
      </w:r>
      <w:r w:rsidR="003E68B2">
        <w:rPr>
          <w:rStyle w:val="FootnoteReference"/>
          <w:rFonts w:ascii="Arial" w:hAnsi="Arial" w:cs="Arial"/>
        </w:rPr>
        <w:footnoteReference w:id="55"/>
      </w:r>
      <w:r w:rsidR="00850FBB">
        <w:rPr>
          <w:rFonts w:ascii="Arial" w:hAnsi="Arial" w:cs="Arial"/>
        </w:rPr>
        <w:t xml:space="preserve"> </w:t>
      </w:r>
      <w:r w:rsidR="00D3381C">
        <w:rPr>
          <w:rFonts w:ascii="Arial" w:hAnsi="Arial" w:cs="Arial"/>
        </w:rPr>
        <w:t xml:space="preserve">and Marcus cries “Hoc </w:t>
      </w:r>
      <w:proofErr w:type="spellStart"/>
      <w:r w:rsidR="00D3381C">
        <w:rPr>
          <w:rFonts w:ascii="Arial" w:hAnsi="Arial" w:cs="Arial"/>
        </w:rPr>
        <w:t>civili</w:t>
      </w:r>
      <w:proofErr w:type="spellEnd"/>
      <w:r w:rsidR="00D3381C">
        <w:rPr>
          <w:rFonts w:ascii="Arial" w:hAnsi="Arial" w:cs="Arial"/>
        </w:rPr>
        <w:t xml:space="preserve"> bello, di immortals! </w:t>
      </w:r>
      <w:proofErr w:type="spellStart"/>
      <w:r w:rsidR="00D3381C">
        <w:rPr>
          <w:rFonts w:ascii="Arial" w:hAnsi="Arial" w:cs="Arial"/>
        </w:rPr>
        <w:t>Quam</w:t>
      </w:r>
      <w:proofErr w:type="spellEnd"/>
      <w:r w:rsidR="00D3381C">
        <w:rPr>
          <w:rFonts w:ascii="Arial" w:hAnsi="Arial" w:cs="Arial"/>
        </w:rPr>
        <w:t xml:space="preserve"> </w:t>
      </w:r>
      <w:proofErr w:type="spellStart"/>
      <w:r w:rsidR="00D3381C">
        <w:rPr>
          <w:rFonts w:ascii="Arial" w:hAnsi="Arial" w:cs="Arial"/>
        </w:rPr>
        <w:t>multa</w:t>
      </w:r>
      <w:proofErr w:type="spellEnd"/>
      <w:r w:rsidR="00D3381C">
        <w:rPr>
          <w:rFonts w:ascii="Arial" w:hAnsi="Arial" w:cs="Arial"/>
        </w:rPr>
        <w:t xml:space="preserve"> </w:t>
      </w:r>
      <w:proofErr w:type="spellStart"/>
      <w:r w:rsidR="00D3381C">
        <w:rPr>
          <w:rFonts w:ascii="Arial" w:hAnsi="Arial" w:cs="Arial"/>
        </w:rPr>
        <w:t>luserunt</w:t>
      </w:r>
      <w:proofErr w:type="spellEnd"/>
      <w:r w:rsidR="00D3381C">
        <w:rPr>
          <w:rFonts w:ascii="Arial" w:hAnsi="Arial" w:cs="Arial"/>
        </w:rPr>
        <w:t>!” when considering the inaccuracies of soothsayers in the civil war</w:t>
      </w:r>
      <w:r w:rsidR="003E68B2">
        <w:rPr>
          <w:rStyle w:val="FootnoteReference"/>
          <w:rFonts w:ascii="Arial" w:hAnsi="Arial" w:cs="Arial"/>
        </w:rPr>
        <w:footnoteReference w:id="56"/>
      </w:r>
      <w:r w:rsidR="003E68B2">
        <w:rPr>
          <w:rFonts w:ascii="Arial" w:hAnsi="Arial" w:cs="Arial"/>
        </w:rPr>
        <w:t xml:space="preserve">. </w:t>
      </w:r>
      <w:r w:rsidR="00F710F1">
        <w:rPr>
          <w:rFonts w:ascii="Arial" w:hAnsi="Arial" w:cs="Arial"/>
        </w:rPr>
        <w:t>Tacitus tells us “Augustus made his sister’s son Marcellus a priest and curule aedile – in spite of his extreme youth”</w:t>
      </w:r>
      <w:r w:rsidR="00F710F1">
        <w:rPr>
          <w:rStyle w:val="FootnoteReference"/>
          <w:rFonts w:ascii="Arial" w:hAnsi="Arial" w:cs="Arial"/>
        </w:rPr>
        <w:footnoteReference w:id="57"/>
      </w:r>
      <w:r w:rsidR="00F710F1">
        <w:rPr>
          <w:rFonts w:ascii="Arial" w:hAnsi="Arial" w:cs="Arial"/>
        </w:rPr>
        <w:t xml:space="preserve">. </w:t>
      </w:r>
      <w:r w:rsidR="00583E1C">
        <w:rPr>
          <w:rFonts w:ascii="Arial" w:hAnsi="Arial" w:cs="Arial"/>
        </w:rPr>
        <w:t xml:space="preserve">Caesar may have been granted some divine honours before his posthumous deification, including daily prayers, a priestly </w:t>
      </w:r>
      <w:proofErr w:type="gramStart"/>
      <w:r w:rsidR="00583E1C">
        <w:rPr>
          <w:rFonts w:ascii="Arial" w:hAnsi="Arial" w:cs="Arial"/>
        </w:rPr>
        <w:t>college</w:t>
      </w:r>
      <w:proofErr w:type="gramEnd"/>
      <w:r w:rsidR="00583E1C">
        <w:rPr>
          <w:rFonts w:ascii="Arial" w:hAnsi="Arial" w:cs="Arial"/>
        </w:rPr>
        <w:t xml:space="preserve"> and the </w:t>
      </w:r>
      <w:r w:rsidR="004005A5">
        <w:rPr>
          <w:rFonts w:ascii="Arial" w:hAnsi="Arial" w:cs="Arial"/>
        </w:rPr>
        <w:t>privilege</w:t>
      </w:r>
      <w:r w:rsidR="00583E1C">
        <w:rPr>
          <w:rFonts w:ascii="Arial" w:hAnsi="Arial" w:cs="Arial"/>
        </w:rPr>
        <w:t xml:space="preserve"> of having “his golden chair and his crown set with precious gems and overlaid with </w:t>
      </w:r>
      <w:r w:rsidR="00583E1C">
        <w:rPr>
          <w:rFonts w:ascii="Arial" w:hAnsi="Arial" w:cs="Arial"/>
        </w:rPr>
        <w:lastRenderedPageBreak/>
        <w:t>gold, should be carried into the theatres in the same manner as those of the gods”</w:t>
      </w:r>
      <w:r w:rsidR="00583E1C">
        <w:rPr>
          <w:rStyle w:val="FootnoteReference"/>
          <w:rFonts w:ascii="Arial" w:hAnsi="Arial" w:cs="Arial"/>
        </w:rPr>
        <w:footnoteReference w:id="58"/>
      </w:r>
      <w:r w:rsidR="00583E1C">
        <w:rPr>
          <w:rFonts w:ascii="Arial" w:hAnsi="Arial" w:cs="Arial"/>
        </w:rPr>
        <w:t xml:space="preserve">. </w:t>
      </w:r>
      <w:r w:rsidR="00377DD1">
        <w:rPr>
          <w:rFonts w:ascii="Arial" w:hAnsi="Arial" w:cs="Arial"/>
        </w:rPr>
        <w:t>Mark Anthony</w:t>
      </w:r>
      <w:r w:rsidR="004005A5">
        <w:rPr>
          <w:rFonts w:ascii="Arial" w:hAnsi="Arial" w:cs="Arial"/>
        </w:rPr>
        <w:t xml:space="preserve"> had also offered Caesar a crown during the Lupercalia festival several times</w:t>
      </w:r>
      <w:r w:rsidR="004005A5">
        <w:rPr>
          <w:rStyle w:val="FootnoteReference"/>
          <w:rFonts w:ascii="Arial" w:hAnsi="Arial" w:cs="Arial"/>
        </w:rPr>
        <w:footnoteReference w:id="59"/>
      </w:r>
      <w:r w:rsidR="00377DD1">
        <w:rPr>
          <w:rFonts w:ascii="Arial" w:hAnsi="Arial" w:cs="Arial"/>
        </w:rPr>
        <w:t xml:space="preserve">. As one of </w:t>
      </w:r>
      <w:r w:rsidR="00F710F1">
        <w:rPr>
          <w:rFonts w:ascii="Arial" w:hAnsi="Arial" w:cs="Arial"/>
        </w:rPr>
        <w:t xml:space="preserve">Octavian and </w:t>
      </w:r>
      <w:r w:rsidR="00377DD1">
        <w:rPr>
          <w:rFonts w:ascii="Arial" w:hAnsi="Arial" w:cs="Arial"/>
        </w:rPr>
        <w:t xml:space="preserve">Anthony’s </w:t>
      </w:r>
      <w:r w:rsidR="00F710F1">
        <w:rPr>
          <w:rFonts w:ascii="Arial" w:hAnsi="Arial" w:cs="Arial"/>
        </w:rPr>
        <w:t xml:space="preserve">greatest </w:t>
      </w:r>
      <w:r w:rsidR="00377DD1">
        <w:rPr>
          <w:rFonts w:ascii="Arial" w:hAnsi="Arial" w:cs="Arial"/>
        </w:rPr>
        <w:t xml:space="preserve">enemies, Cicero must have been </w:t>
      </w:r>
      <w:r w:rsidR="007D4114">
        <w:rPr>
          <w:rFonts w:ascii="Arial" w:hAnsi="Arial" w:cs="Arial"/>
        </w:rPr>
        <w:t>incensed by</w:t>
      </w:r>
      <w:r w:rsidR="00377DD1">
        <w:rPr>
          <w:rFonts w:ascii="Arial" w:hAnsi="Arial" w:cs="Arial"/>
        </w:rPr>
        <w:t xml:space="preserve"> </w:t>
      </w:r>
      <w:r w:rsidR="007D4114">
        <w:rPr>
          <w:rFonts w:ascii="Arial" w:hAnsi="Arial" w:cs="Arial"/>
        </w:rPr>
        <w:t xml:space="preserve">the </w:t>
      </w:r>
      <w:r w:rsidR="00377DD1">
        <w:rPr>
          <w:rFonts w:ascii="Arial" w:hAnsi="Arial" w:cs="Arial"/>
        </w:rPr>
        <w:t>religio</w:t>
      </w:r>
      <w:r w:rsidR="00F710F1">
        <w:rPr>
          <w:rFonts w:ascii="Arial" w:hAnsi="Arial" w:cs="Arial"/>
        </w:rPr>
        <w:t xml:space="preserve">us </w:t>
      </w:r>
      <w:r w:rsidR="007D4114">
        <w:rPr>
          <w:rFonts w:ascii="Arial" w:hAnsi="Arial" w:cs="Arial"/>
        </w:rPr>
        <w:t>manipulation</w:t>
      </w:r>
      <w:r w:rsidR="00F710F1">
        <w:rPr>
          <w:rFonts w:ascii="Arial" w:hAnsi="Arial" w:cs="Arial"/>
        </w:rPr>
        <w:t xml:space="preserve"> </w:t>
      </w:r>
      <w:r w:rsidR="007D4114">
        <w:rPr>
          <w:rFonts w:ascii="Arial" w:hAnsi="Arial" w:cs="Arial"/>
        </w:rPr>
        <w:t xml:space="preserve">he </w:t>
      </w:r>
      <w:proofErr w:type="gramStart"/>
      <w:r w:rsidR="007D4114">
        <w:rPr>
          <w:rFonts w:ascii="Arial" w:hAnsi="Arial" w:cs="Arial"/>
        </w:rPr>
        <w:t>witnessed, but</w:t>
      </w:r>
      <w:proofErr w:type="gramEnd"/>
      <w:r w:rsidR="007D4114">
        <w:rPr>
          <w:rFonts w:ascii="Arial" w:hAnsi="Arial" w:cs="Arial"/>
        </w:rPr>
        <w:t xml:space="preserve"> must also have been aware of the dangers of opposing Rome’s leaders in 44BC</w:t>
      </w:r>
      <w:r w:rsidR="00377DD1">
        <w:rPr>
          <w:rFonts w:ascii="Arial" w:hAnsi="Arial" w:cs="Arial"/>
        </w:rPr>
        <w:t xml:space="preserve">. Perhaps then, </w:t>
      </w:r>
      <w:proofErr w:type="spellStart"/>
      <w:r w:rsidR="00377DD1">
        <w:rPr>
          <w:rFonts w:ascii="Arial" w:hAnsi="Arial" w:cs="Arial"/>
        </w:rPr>
        <w:t>Momligliano’s</w:t>
      </w:r>
      <w:proofErr w:type="spellEnd"/>
      <w:r w:rsidR="00377DD1">
        <w:rPr>
          <w:rFonts w:ascii="Arial" w:hAnsi="Arial" w:cs="Arial"/>
        </w:rPr>
        <w:t xml:space="preserve"> argument is wrong</w:t>
      </w:r>
      <w:r w:rsidR="004A5659">
        <w:rPr>
          <w:rFonts w:ascii="Arial" w:hAnsi="Arial" w:cs="Arial"/>
        </w:rPr>
        <w:t xml:space="preserve"> - </w:t>
      </w:r>
      <w:r w:rsidR="00377DD1">
        <w:rPr>
          <w:rFonts w:ascii="Arial" w:hAnsi="Arial" w:cs="Arial"/>
        </w:rPr>
        <w:t xml:space="preserve">Cicero didn’t change his view on </w:t>
      </w:r>
      <w:proofErr w:type="gramStart"/>
      <w:r w:rsidR="00377DD1">
        <w:rPr>
          <w:rFonts w:ascii="Arial" w:hAnsi="Arial" w:cs="Arial"/>
        </w:rPr>
        <w:t>religion, but</w:t>
      </w:r>
      <w:proofErr w:type="gramEnd"/>
      <w:r w:rsidR="00377DD1">
        <w:rPr>
          <w:rFonts w:ascii="Arial" w:hAnsi="Arial" w:cs="Arial"/>
        </w:rPr>
        <w:t xml:space="preserve"> wanted to limit its influence to </w:t>
      </w:r>
      <w:r w:rsidR="004A5659">
        <w:rPr>
          <w:rFonts w:ascii="Arial" w:hAnsi="Arial" w:cs="Arial"/>
        </w:rPr>
        <w:t xml:space="preserve">simply </w:t>
      </w:r>
      <w:r w:rsidR="00377DD1">
        <w:rPr>
          <w:rFonts w:ascii="Arial" w:hAnsi="Arial" w:cs="Arial"/>
        </w:rPr>
        <w:t>honouring traditions</w:t>
      </w:r>
      <w:r w:rsidR="004A5659">
        <w:rPr>
          <w:rFonts w:ascii="Arial" w:hAnsi="Arial" w:cs="Arial"/>
        </w:rPr>
        <w:t xml:space="preserve"> rather than </w:t>
      </w:r>
      <w:r w:rsidR="007D4114">
        <w:rPr>
          <w:rFonts w:ascii="Arial" w:hAnsi="Arial" w:cs="Arial"/>
        </w:rPr>
        <w:t xml:space="preserve">in becoming </w:t>
      </w:r>
      <w:r w:rsidR="004A5659">
        <w:rPr>
          <w:rFonts w:ascii="Arial" w:hAnsi="Arial" w:cs="Arial"/>
        </w:rPr>
        <w:t>a political tool</w:t>
      </w:r>
      <w:r w:rsidR="00377DD1">
        <w:rPr>
          <w:rFonts w:ascii="Arial" w:hAnsi="Arial" w:cs="Arial"/>
        </w:rPr>
        <w:t>.</w:t>
      </w:r>
      <w:r w:rsidR="007D4114">
        <w:rPr>
          <w:rFonts w:ascii="Arial" w:hAnsi="Arial" w:cs="Arial"/>
        </w:rPr>
        <w:t xml:space="preserve"> Speaking directly against this may have been risky, and as such, subtly discussing it in philosophy may have been his form of opposition.</w:t>
      </w:r>
    </w:p>
    <w:p w14:paraId="7B2946B4" w14:textId="2DA44D94" w:rsidR="00C56FB4" w:rsidRDefault="00AB4B28" w:rsidP="00F033BF">
      <w:pPr>
        <w:pStyle w:val="NormalWeb"/>
        <w:jc w:val="both"/>
        <w:rPr>
          <w:rFonts w:ascii="Arial" w:hAnsi="Arial" w:cs="Arial"/>
        </w:rPr>
      </w:pPr>
      <w:r>
        <w:rPr>
          <w:rFonts w:ascii="Arial" w:hAnsi="Arial" w:cs="Arial"/>
        </w:rPr>
        <w:t xml:space="preserve">Whether Cicero chose the topic </w:t>
      </w:r>
      <w:r w:rsidR="00377DD1">
        <w:rPr>
          <w:rFonts w:ascii="Arial" w:hAnsi="Arial" w:cs="Arial"/>
        </w:rPr>
        <w:t xml:space="preserve">of divination </w:t>
      </w:r>
      <w:r>
        <w:rPr>
          <w:rFonts w:ascii="Arial" w:hAnsi="Arial" w:cs="Arial"/>
        </w:rPr>
        <w:t xml:space="preserve">and </w:t>
      </w:r>
      <w:r w:rsidR="00377DD1">
        <w:rPr>
          <w:rFonts w:ascii="Arial" w:hAnsi="Arial" w:cs="Arial"/>
        </w:rPr>
        <w:t xml:space="preserve">the dialogue </w:t>
      </w:r>
      <w:r w:rsidR="007A72B3">
        <w:rPr>
          <w:rFonts w:ascii="Arial" w:hAnsi="Arial" w:cs="Arial"/>
        </w:rPr>
        <w:t xml:space="preserve">form for popularity, innovation, </w:t>
      </w:r>
      <w:r w:rsidR="00F710F1">
        <w:rPr>
          <w:rFonts w:ascii="Arial" w:hAnsi="Arial" w:cs="Arial"/>
        </w:rPr>
        <w:t xml:space="preserve">for political </w:t>
      </w:r>
      <w:r w:rsidR="00A123B9">
        <w:rPr>
          <w:rFonts w:ascii="Arial" w:hAnsi="Arial" w:cs="Arial"/>
        </w:rPr>
        <w:t>reasons</w:t>
      </w:r>
      <w:r w:rsidR="00F710F1">
        <w:rPr>
          <w:rFonts w:ascii="Arial" w:hAnsi="Arial" w:cs="Arial"/>
        </w:rPr>
        <w:t xml:space="preserve"> or to </w:t>
      </w:r>
      <w:r w:rsidR="007A72B3">
        <w:rPr>
          <w:rFonts w:ascii="Arial" w:hAnsi="Arial" w:cs="Arial"/>
        </w:rPr>
        <w:t>simply show off,</w:t>
      </w:r>
      <w:r w:rsidR="00F710F1">
        <w:rPr>
          <w:rFonts w:ascii="Arial" w:hAnsi="Arial" w:cs="Arial"/>
        </w:rPr>
        <w:t xml:space="preserve"> i</w:t>
      </w:r>
      <w:r w:rsidR="007A72B3">
        <w:rPr>
          <w:rFonts w:ascii="Arial" w:hAnsi="Arial" w:cs="Arial"/>
        </w:rPr>
        <w:t>s beside the point. What matters is that his motivation is not his ‘religious unbelief’</w:t>
      </w:r>
      <w:r w:rsidR="00F710F1">
        <w:rPr>
          <w:rFonts w:ascii="Arial" w:hAnsi="Arial" w:cs="Arial"/>
        </w:rPr>
        <w:t>. Whilst there is a wealth of evidence for both sides, and we will never be sure of Cicero’s definite motivations, it seems unlikely that a celebrated augur would abandon his religious views, so apparent in his earlier works. Furthermore, we are desperately underestimating Cicero</w:t>
      </w:r>
      <w:r w:rsidR="00845DEC">
        <w:rPr>
          <w:rFonts w:ascii="Arial" w:hAnsi="Arial" w:cs="Arial"/>
        </w:rPr>
        <w:t xml:space="preserve"> as a statesman and orator</w:t>
      </w:r>
      <w:r w:rsidR="00F710F1">
        <w:rPr>
          <w:rFonts w:ascii="Arial" w:hAnsi="Arial" w:cs="Arial"/>
        </w:rPr>
        <w:t xml:space="preserve"> if we presume </w:t>
      </w:r>
      <w:r w:rsidR="00115491">
        <w:rPr>
          <w:rFonts w:ascii="Arial" w:hAnsi="Arial" w:cs="Arial"/>
        </w:rPr>
        <w:t>t</w:t>
      </w:r>
      <w:r w:rsidR="00725AC8">
        <w:rPr>
          <w:rFonts w:ascii="Arial" w:hAnsi="Arial" w:cs="Arial"/>
        </w:rPr>
        <w:t xml:space="preserve">hat </w:t>
      </w:r>
      <w:r w:rsidR="00F710F1">
        <w:rPr>
          <w:rFonts w:ascii="Arial" w:hAnsi="Arial" w:cs="Arial"/>
        </w:rPr>
        <w:t xml:space="preserve">he had no alternative motives other than to </w:t>
      </w:r>
      <w:r w:rsidR="00845DEC">
        <w:rPr>
          <w:rFonts w:ascii="Arial" w:hAnsi="Arial" w:cs="Arial"/>
        </w:rPr>
        <w:t>preach his religious views.</w:t>
      </w:r>
      <w:r w:rsidR="00A123B9">
        <w:rPr>
          <w:rFonts w:ascii="Arial" w:hAnsi="Arial" w:cs="Arial"/>
        </w:rPr>
        <w:t xml:space="preserve"> Therefore, as Cicero never firmly states his overall opinion, we can conclude Cicero did not entirely hold ‘religious unbelief’.</w:t>
      </w:r>
    </w:p>
    <w:p w14:paraId="0996B110" w14:textId="72E6FD28" w:rsidR="00C56FB4" w:rsidRDefault="00C56FB4" w:rsidP="002A3F65">
      <w:pPr>
        <w:jc w:val="both"/>
        <w:rPr>
          <w:rFonts w:ascii="Arial" w:hAnsi="Arial" w:cs="Arial"/>
        </w:rPr>
      </w:pPr>
    </w:p>
    <w:p w14:paraId="228AEE08" w14:textId="46DA5E2E" w:rsidR="009507F2" w:rsidRDefault="009507F2" w:rsidP="002A3F65">
      <w:pPr>
        <w:jc w:val="both"/>
        <w:rPr>
          <w:rFonts w:ascii="Arial" w:hAnsi="Arial" w:cs="Arial"/>
        </w:rPr>
      </w:pPr>
    </w:p>
    <w:p w14:paraId="425BEA2B" w14:textId="5B335D32" w:rsidR="009507F2" w:rsidRDefault="009507F2" w:rsidP="002A3F65">
      <w:pPr>
        <w:jc w:val="both"/>
        <w:rPr>
          <w:rFonts w:ascii="Arial" w:hAnsi="Arial" w:cs="Arial"/>
        </w:rPr>
      </w:pPr>
    </w:p>
    <w:p w14:paraId="5C8B1E61" w14:textId="6019598F" w:rsidR="009507F2" w:rsidRDefault="009507F2" w:rsidP="002A3F65">
      <w:pPr>
        <w:jc w:val="both"/>
        <w:rPr>
          <w:rFonts w:ascii="Arial" w:hAnsi="Arial" w:cs="Arial"/>
        </w:rPr>
      </w:pPr>
    </w:p>
    <w:p w14:paraId="478DB97C" w14:textId="2311B186" w:rsidR="009507F2" w:rsidRDefault="009507F2" w:rsidP="002A3F65">
      <w:pPr>
        <w:jc w:val="both"/>
        <w:rPr>
          <w:rFonts w:ascii="Arial" w:hAnsi="Arial" w:cs="Arial"/>
        </w:rPr>
      </w:pPr>
    </w:p>
    <w:p w14:paraId="78D43599" w14:textId="00191936" w:rsidR="009507F2" w:rsidRDefault="009507F2" w:rsidP="002A3F65">
      <w:pPr>
        <w:jc w:val="both"/>
        <w:rPr>
          <w:rFonts w:ascii="Arial" w:hAnsi="Arial" w:cs="Arial"/>
        </w:rPr>
      </w:pPr>
    </w:p>
    <w:p w14:paraId="5DE8CC03" w14:textId="46E76D0D" w:rsidR="009507F2" w:rsidRDefault="009507F2" w:rsidP="002A3F65">
      <w:pPr>
        <w:jc w:val="both"/>
        <w:rPr>
          <w:rFonts w:ascii="Arial" w:hAnsi="Arial" w:cs="Arial"/>
        </w:rPr>
      </w:pPr>
    </w:p>
    <w:p w14:paraId="374F6AA8" w14:textId="7CBB8E30" w:rsidR="009507F2" w:rsidRDefault="009507F2" w:rsidP="002A3F65">
      <w:pPr>
        <w:jc w:val="both"/>
        <w:rPr>
          <w:rFonts w:ascii="Arial" w:hAnsi="Arial" w:cs="Arial"/>
        </w:rPr>
      </w:pPr>
    </w:p>
    <w:p w14:paraId="424ABB80" w14:textId="48080547" w:rsidR="009507F2" w:rsidRDefault="009507F2" w:rsidP="002A3F65">
      <w:pPr>
        <w:jc w:val="both"/>
        <w:rPr>
          <w:rFonts w:ascii="Arial" w:hAnsi="Arial" w:cs="Arial"/>
        </w:rPr>
      </w:pPr>
    </w:p>
    <w:p w14:paraId="76BF3E38" w14:textId="21C2EAD9" w:rsidR="009507F2" w:rsidRDefault="009507F2" w:rsidP="002A3F65">
      <w:pPr>
        <w:jc w:val="both"/>
        <w:rPr>
          <w:rFonts w:ascii="Arial" w:hAnsi="Arial" w:cs="Arial"/>
        </w:rPr>
      </w:pPr>
    </w:p>
    <w:p w14:paraId="4DB84E17" w14:textId="3298983B" w:rsidR="009507F2" w:rsidRDefault="009507F2" w:rsidP="002A3F65">
      <w:pPr>
        <w:jc w:val="both"/>
        <w:rPr>
          <w:rFonts w:ascii="Arial" w:hAnsi="Arial" w:cs="Arial"/>
        </w:rPr>
      </w:pPr>
    </w:p>
    <w:p w14:paraId="2314DB0A" w14:textId="7223CCAC" w:rsidR="009507F2" w:rsidRDefault="009507F2" w:rsidP="002A3F65">
      <w:pPr>
        <w:jc w:val="both"/>
        <w:rPr>
          <w:rFonts w:ascii="Arial" w:hAnsi="Arial" w:cs="Arial"/>
        </w:rPr>
      </w:pPr>
    </w:p>
    <w:p w14:paraId="626FCB9B" w14:textId="75E2F383" w:rsidR="009507F2" w:rsidRDefault="009507F2" w:rsidP="002A3F65">
      <w:pPr>
        <w:jc w:val="both"/>
        <w:rPr>
          <w:rFonts w:ascii="Arial" w:hAnsi="Arial" w:cs="Arial"/>
        </w:rPr>
      </w:pPr>
    </w:p>
    <w:p w14:paraId="1EA4F29C" w14:textId="38FC14A0" w:rsidR="009507F2" w:rsidRDefault="009507F2" w:rsidP="002A3F65">
      <w:pPr>
        <w:jc w:val="both"/>
        <w:rPr>
          <w:rFonts w:ascii="Arial" w:hAnsi="Arial" w:cs="Arial"/>
        </w:rPr>
      </w:pPr>
    </w:p>
    <w:p w14:paraId="39B022AE" w14:textId="352F3DE9" w:rsidR="009507F2" w:rsidRDefault="009507F2" w:rsidP="002A3F65">
      <w:pPr>
        <w:jc w:val="both"/>
        <w:rPr>
          <w:rFonts w:ascii="Arial" w:hAnsi="Arial" w:cs="Arial"/>
        </w:rPr>
      </w:pPr>
    </w:p>
    <w:p w14:paraId="7066DF2B" w14:textId="358C786C" w:rsidR="009507F2" w:rsidRDefault="009507F2" w:rsidP="002A3F65">
      <w:pPr>
        <w:jc w:val="both"/>
        <w:rPr>
          <w:rFonts w:ascii="Arial" w:hAnsi="Arial" w:cs="Arial"/>
        </w:rPr>
      </w:pPr>
    </w:p>
    <w:p w14:paraId="68F48E30" w14:textId="08FFC82B" w:rsidR="009507F2" w:rsidRDefault="009507F2" w:rsidP="002A3F65">
      <w:pPr>
        <w:jc w:val="both"/>
        <w:rPr>
          <w:rFonts w:ascii="Arial" w:hAnsi="Arial" w:cs="Arial"/>
        </w:rPr>
      </w:pPr>
    </w:p>
    <w:p w14:paraId="57AECF58" w14:textId="685545DF" w:rsidR="009507F2" w:rsidRDefault="009507F2" w:rsidP="002A3F65">
      <w:pPr>
        <w:jc w:val="both"/>
        <w:rPr>
          <w:rFonts w:ascii="Arial" w:hAnsi="Arial" w:cs="Arial"/>
        </w:rPr>
      </w:pPr>
    </w:p>
    <w:p w14:paraId="2A667339" w14:textId="375F2B2C" w:rsidR="009507F2" w:rsidRDefault="009507F2" w:rsidP="002A3F65">
      <w:pPr>
        <w:jc w:val="both"/>
        <w:rPr>
          <w:rFonts w:ascii="Arial" w:hAnsi="Arial" w:cs="Arial"/>
        </w:rPr>
      </w:pPr>
    </w:p>
    <w:p w14:paraId="59080C2D" w14:textId="24C80858" w:rsidR="009507F2" w:rsidRDefault="009507F2" w:rsidP="002A3F65">
      <w:pPr>
        <w:jc w:val="both"/>
        <w:rPr>
          <w:rFonts w:ascii="Arial" w:hAnsi="Arial" w:cs="Arial"/>
        </w:rPr>
      </w:pPr>
    </w:p>
    <w:p w14:paraId="28F4E453" w14:textId="55E7FB26" w:rsidR="009507F2" w:rsidRDefault="009507F2" w:rsidP="002A3F65">
      <w:pPr>
        <w:jc w:val="both"/>
        <w:rPr>
          <w:rFonts w:ascii="Arial" w:hAnsi="Arial" w:cs="Arial"/>
        </w:rPr>
      </w:pPr>
    </w:p>
    <w:p w14:paraId="3F9AC715" w14:textId="2FD44825" w:rsidR="009507F2" w:rsidRDefault="009507F2" w:rsidP="002A3F65">
      <w:pPr>
        <w:jc w:val="both"/>
        <w:rPr>
          <w:rFonts w:ascii="Arial" w:hAnsi="Arial" w:cs="Arial"/>
        </w:rPr>
      </w:pPr>
    </w:p>
    <w:p w14:paraId="7DE09345" w14:textId="2B7ECA7C" w:rsidR="009507F2" w:rsidRDefault="009507F2" w:rsidP="002A3F65">
      <w:pPr>
        <w:jc w:val="both"/>
        <w:rPr>
          <w:rFonts w:ascii="Arial" w:hAnsi="Arial" w:cs="Arial"/>
        </w:rPr>
      </w:pPr>
    </w:p>
    <w:p w14:paraId="3A2AB9CF" w14:textId="14270DF9" w:rsidR="009507F2" w:rsidRDefault="009507F2" w:rsidP="002A3F65">
      <w:pPr>
        <w:jc w:val="both"/>
        <w:rPr>
          <w:rFonts w:ascii="Arial" w:hAnsi="Arial" w:cs="Arial"/>
        </w:rPr>
      </w:pPr>
    </w:p>
    <w:p w14:paraId="394FBFC8" w14:textId="437D2995" w:rsidR="009507F2" w:rsidRDefault="009507F2" w:rsidP="002A3F65">
      <w:pPr>
        <w:jc w:val="both"/>
        <w:rPr>
          <w:rFonts w:ascii="Arial" w:hAnsi="Arial" w:cs="Arial"/>
        </w:rPr>
      </w:pPr>
    </w:p>
    <w:p w14:paraId="33B10F5F" w14:textId="2AA78BFA" w:rsidR="009507F2" w:rsidRDefault="009507F2" w:rsidP="002A3F65">
      <w:pPr>
        <w:jc w:val="both"/>
        <w:rPr>
          <w:rFonts w:ascii="Arial" w:hAnsi="Arial" w:cs="Arial"/>
        </w:rPr>
      </w:pPr>
    </w:p>
    <w:p w14:paraId="78B1AED6" w14:textId="538D50B6" w:rsidR="009507F2" w:rsidRDefault="009507F2" w:rsidP="002A3F65">
      <w:pPr>
        <w:jc w:val="both"/>
        <w:rPr>
          <w:rFonts w:ascii="Arial" w:hAnsi="Arial" w:cs="Arial"/>
        </w:rPr>
      </w:pPr>
    </w:p>
    <w:p w14:paraId="6F5E3174" w14:textId="0B9C1918" w:rsidR="009507F2" w:rsidRDefault="009507F2" w:rsidP="002A3F65">
      <w:pPr>
        <w:jc w:val="both"/>
        <w:rPr>
          <w:rFonts w:ascii="Arial" w:hAnsi="Arial" w:cs="Arial"/>
        </w:rPr>
      </w:pPr>
    </w:p>
    <w:p w14:paraId="7E7B5B32" w14:textId="5D66972E" w:rsidR="009507F2" w:rsidRDefault="009507F2" w:rsidP="002A3F65">
      <w:pPr>
        <w:jc w:val="both"/>
        <w:rPr>
          <w:rFonts w:ascii="Arial" w:hAnsi="Arial" w:cs="Arial"/>
        </w:rPr>
      </w:pPr>
    </w:p>
    <w:p w14:paraId="43C2B007" w14:textId="77777777" w:rsidR="009507F2" w:rsidRDefault="009507F2" w:rsidP="002A3F65">
      <w:pPr>
        <w:jc w:val="both"/>
        <w:rPr>
          <w:rFonts w:ascii="Arial" w:hAnsi="Arial" w:cs="Arial"/>
        </w:rPr>
      </w:pPr>
    </w:p>
    <w:p w14:paraId="790F30EB" w14:textId="7513701A" w:rsidR="003979A6" w:rsidRPr="00C56FB4" w:rsidRDefault="00DD0752" w:rsidP="00C56FB4">
      <w:pPr>
        <w:jc w:val="center"/>
        <w:rPr>
          <w:rFonts w:ascii="Arial" w:hAnsi="Arial" w:cs="Arial"/>
          <w:b/>
          <w:bCs/>
        </w:rPr>
      </w:pPr>
      <w:r w:rsidRPr="00C56FB4">
        <w:rPr>
          <w:rFonts w:ascii="Arial" w:hAnsi="Arial" w:cs="Arial"/>
          <w:b/>
          <w:bCs/>
        </w:rPr>
        <w:t>Bibliography</w:t>
      </w:r>
      <w:r w:rsidR="00836309" w:rsidRPr="00C56FB4">
        <w:rPr>
          <w:rFonts w:ascii="Arial" w:hAnsi="Arial" w:cs="Arial"/>
          <w:b/>
          <w:bCs/>
        </w:rPr>
        <w:br/>
      </w:r>
    </w:p>
    <w:p w14:paraId="5B36E6D1" w14:textId="4ACC480C" w:rsidR="003979A6" w:rsidRPr="00C56FB4" w:rsidRDefault="003979A6" w:rsidP="002A3F65">
      <w:pPr>
        <w:jc w:val="both"/>
        <w:rPr>
          <w:rFonts w:ascii="Arial" w:hAnsi="Arial" w:cs="Arial"/>
          <w:b/>
          <w:bCs/>
        </w:rPr>
      </w:pPr>
      <w:r w:rsidRPr="00C56FB4">
        <w:rPr>
          <w:rFonts w:ascii="Arial" w:hAnsi="Arial" w:cs="Arial"/>
          <w:b/>
          <w:bCs/>
        </w:rPr>
        <w:t>Primary sources:</w:t>
      </w:r>
    </w:p>
    <w:p w14:paraId="10D11330" w14:textId="7D86F88E" w:rsidR="008E1130" w:rsidRPr="008E1130" w:rsidRDefault="008E1130" w:rsidP="00E737E1">
      <w:pPr>
        <w:pStyle w:val="ListParagraph"/>
        <w:numPr>
          <w:ilvl w:val="0"/>
          <w:numId w:val="3"/>
        </w:numPr>
        <w:jc w:val="both"/>
        <w:rPr>
          <w:rStyle w:val="bibliographicauthorname"/>
          <w:rFonts w:ascii="Arial" w:hAnsi="Arial" w:cs="Arial"/>
          <w:color w:val="000000" w:themeColor="text1"/>
          <w:sz w:val="36"/>
          <w:szCs w:val="36"/>
        </w:rPr>
      </w:pPr>
      <w:proofErr w:type="spellStart"/>
      <w:r w:rsidRPr="008E1130">
        <w:rPr>
          <w:rStyle w:val="bibliographicauthorname"/>
          <w:rFonts w:ascii="Arial" w:eastAsia="SimSun" w:hAnsi="Arial" w:cs="Arial"/>
          <w:color w:val="333333"/>
        </w:rPr>
        <w:t>Dio</w:t>
      </w:r>
      <w:proofErr w:type="spellEnd"/>
      <w:r w:rsidRPr="008E1130">
        <w:rPr>
          <w:rStyle w:val="bibliographicauthorname"/>
          <w:rFonts w:ascii="Arial" w:eastAsia="SimSun" w:hAnsi="Arial" w:cs="Arial"/>
          <w:color w:val="333333"/>
        </w:rPr>
        <w:t xml:space="preserve"> Cassius</w:t>
      </w:r>
      <w:r w:rsidRPr="008E1130">
        <w:rPr>
          <w:rFonts w:ascii="Arial" w:hAnsi="Arial" w:cs="Arial"/>
          <w:color w:val="333333"/>
          <w:shd w:val="clear" w:color="auto" w:fill="FFFFFF"/>
        </w:rPr>
        <w:t>.</w:t>
      </w:r>
      <w:r w:rsidRPr="008E1130">
        <w:rPr>
          <w:rStyle w:val="apple-converted-space"/>
          <w:rFonts w:ascii="Arial" w:hAnsi="Arial" w:cs="Arial"/>
          <w:color w:val="333333"/>
          <w:shd w:val="clear" w:color="auto" w:fill="FFFFFF"/>
        </w:rPr>
        <w:t> </w:t>
      </w:r>
      <w:r w:rsidRPr="008E1130">
        <w:rPr>
          <w:rFonts w:ascii="Arial" w:hAnsi="Arial" w:cs="Arial"/>
          <w:i/>
          <w:iCs/>
          <w:color w:val="333333"/>
        </w:rPr>
        <w:t>Roman History, Volume IV: Books 41-45.</w:t>
      </w:r>
      <w:r w:rsidRPr="008E1130">
        <w:rPr>
          <w:rStyle w:val="apple-converted-space"/>
          <w:rFonts w:ascii="Arial" w:hAnsi="Arial" w:cs="Arial"/>
          <w:i/>
          <w:iCs/>
          <w:color w:val="333333"/>
        </w:rPr>
        <w:t> </w:t>
      </w:r>
      <w:r w:rsidRPr="008E1130">
        <w:rPr>
          <w:rStyle w:val="translators"/>
          <w:rFonts w:ascii="Arial" w:hAnsi="Arial" w:cs="Arial"/>
          <w:color w:val="333333"/>
        </w:rPr>
        <w:t>Translated by</w:t>
      </w:r>
      <w:r w:rsidRPr="008E1130">
        <w:rPr>
          <w:rStyle w:val="apple-converted-space"/>
          <w:rFonts w:ascii="Arial" w:hAnsi="Arial" w:cs="Arial"/>
          <w:color w:val="333333"/>
        </w:rPr>
        <w:t> </w:t>
      </w:r>
      <w:r w:rsidRPr="008E1130">
        <w:rPr>
          <w:rStyle w:val="contributorname"/>
          <w:rFonts w:ascii="Arial" w:hAnsi="Arial" w:cs="Arial"/>
          <w:color w:val="333333"/>
        </w:rPr>
        <w:t>Earnest Cary</w:t>
      </w:r>
      <w:r w:rsidRPr="008E1130">
        <w:rPr>
          <w:rStyle w:val="translators"/>
          <w:rFonts w:ascii="Arial" w:hAnsi="Arial" w:cs="Arial"/>
          <w:color w:val="333333"/>
        </w:rPr>
        <w:t>,</w:t>
      </w:r>
      <w:r w:rsidRPr="008E1130">
        <w:rPr>
          <w:rStyle w:val="apple-converted-space"/>
          <w:rFonts w:ascii="Arial" w:hAnsi="Arial" w:cs="Arial"/>
          <w:color w:val="333333"/>
        </w:rPr>
        <w:t> </w:t>
      </w:r>
      <w:r w:rsidRPr="008E1130">
        <w:rPr>
          <w:rStyle w:val="contributorname"/>
          <w:rFonts w:ascii="Arial" w:hAnsi="Arial" w:cs="Arial"/>
          <w:color w:val="333333"/>
        </w:rPr>
        <w:t>Herbert B. Foster</w:t>
      </w:r>
      <w:r w:rsidRPr="008E1130">
        <w:rPr>
          <w:rStyle w:val="translators"/>
          <w:rFonts w:ascii="Arial" w:hAnsi="Arial" w:cs="Arial"/>
          <w:color w:val="333333"/>
        </w:rPr>
        <w:t>.</w:t>
      </w:r>
      <w:r w:rsidRPr="008E1130">
        <w:rPr>
          <w:rStyle w:val="apple-converted-space"/>
          <w:rFonts w:ascii="Arial" w:hAnsi="Arial" w:cs="Arial"/>
          <w:color w:val="333333"/>
        </w:rPr>
        <w:t> </w:t>
      </w:r>
      <w:r w:rsidRPr="008E1130">
        <w:rPr>
          <w:rFonts w:ascii="Arial" w:hAnsi="Arial" w:cs="Arial"/>
          <w:color w:val="333333"/>
          <w:shd w:val="clear" w:color="auto" w:fill="FFFFFF"/>
        </w:rPr>
        <w:t>Loeb Classical Library 66. Cambridge, MA: Harvard University Press, 1916</w:t>
      </w:r>
    </w:p>
    <w:p w14:paraId="4B4CC8CA" w14:textId="354AC76B" w:rsidR="00953473" w:rsidRPr="00C56FB4" w:rsidRDefault="00953473" w:rsidP="00E737E1">
      <w:pPr>
        <w:pStyle w:val="ListParagraph"/>
        <w:numPr>
          <w:ilvl w:val="0"/>
          <w:numId w:val="3"/>
        </w:numPr>
        <w:jc w:val="both"/>
        <w:rPr>
          <w:rFonts w:ascii="Arial" w:hAnsi="Arial" w:cs="Arial"/>
          <w:color w:val="000000" w:themeColor="text1"/>
        </w:rPr>
      </w:pPr>
      <w:proofErr w:type="spellStart"/>
      <w:r w:rsidRPr="00C56FB4">
        <w:rPr>
          <w:rStyle w:val="bibliographicauthorname"/>
          <w:rFonts w:ascii="Arial" w:eastAsia="SimSun" w:hAnsi="Arial" w:cs="Arial"/>
          <w:color w:val="000000" w:themeColor="text1"/>
        </w:rPr>
        <w:t>Dio</w:t>
      </w:r>
      <w:proofErr w:type="spellEnd"/>
      <w:r w:rsidRPr="00C56FB4">
        <w:rPr>
          <w:rStyle w:val="bibliographicauthorname"/>
          <w:rFonts w:ascii="Arial" w:eastAsia="SimSun" w:hAnsi="Arial" w:cs="Arial"/>
          <w:color w:val="000000" w:themeColor="text1"/>
        </w:rPr>
        <w:t xml:space="preserve"> Cassius</w:t>
      </w:r>
      <w:r w:rsidRPr="00C56FB4">
        <w:rPr>
          <w:rFonts w:ascii="Arial" w:hAnsi="Arial" w:cs="Arial"/>
          <w:color w:val="000000" w:themeColor="text1"/>
          <w:shd w:val="clear" w:color="auto" w:fill="FFFFFF"/>
        </w:rPr>
        <w:t>.</w:t>
      </w:r>
      <w:r w:rsidRPr="00C56FB4">
        <w:rPr>
          <w:rStyle w:val="apple-converted-space"/>
          <w:rFonts w:ascii="Arial" w:hAnsi="Arial" w:cs="Arial"/>
          <w:color w:val="000000" w:themeColor="text1"/>
          <w:shd w:val="clear" w:color="auto" w:fill="FFFFFF"/>
        </w:rPr>
        <w:t> </w:t>
      </w:r>
      <w:r w:rsidRPr="00C56FB4">
        <w:rPr>
          <w:rFonts w:ascii="Arial" w:hAnsi="Arial" w:cs="Arial"/>
          <w:i/>
          <w:iCs/>
          <w:color w:val="000000" w:themeColor="text1"/>
        </w:rPr>
        <w:t>Roman History, Volume V: Books 46-50.</w:t>
      </w:r>
      <w:r w:rsidRPr="00C56FB4">
        <w:rPr>
          <w:rStyle w:val="apple-converted-space"/>
          <w:rFonts w:ascii="Arial" w:hAnsi="Arial" w:cs="Arial"/>
          <w:i/>
          <w:iCs/>
          <w:color w:val="000000" w:themeColor="text1"/>
        </w:rPr>
        <w:t> </w:t>
      </w:r>
      <w:r w:rsidRPr="00C56FB4">
        <w:rPr>
          <w:rStyle w:val="translators"/>
          <w:rFonts w:ascii="Arial" w:hAnsi="Arial" w:cs="Arial"/>
          <w:color w:val="000000" w:themeColor="text1"/>
        </w:rPr>
        <w:t>Translated by</w:t>
      </w:r>
      <w:r w:rsidRPr="00C56FB4">
        <w:rPr>
          <w:rStyle w:val="apple-converted-space"/>
          <w:rFonts w:ascii="Arial" w:hAnsi="Arial" w:cs="Arial"/>
          <w:color w:val="000000" w:themeColor="text1"/>
        </w:rPr>
        <w:t> </w:t>
      </w:r>
      <w:r w:rsidRPr="00C56FB4">
        <w:rPr>
          <w:rStyle w:val="contributorname"/>
          <w:rFonts w:ascii="Arial" w:hAnsi="Arial" w:cs="Arial"/>
          <w:color w:val="000000" w:themeColor="text1"/>
        </w:rPr>
        <w:t>Earnest Cary</w:t>
      </w:r>
      <w:r w:rsidRPr="00C56FB4">
        <w:rPr>
          <w:rStyle w:val="translators"/>
          <w:rFonts w:ascii="Arial" w:hAnsi="Arial" w:cs="Arial"/>
          <w:color w:val="000000" w:themeColor="text1"/>
        </w:rPr>
        <w:t>,</w:t>
      </w:r>
      <w:r w:rsidRPr="00C56FB4">
        <w:rPr>
          <w:rStyle w:val="apple-converted-space"/>
          <w:rFonts w:ascii="Arial" w:hAnsi="Arial" w:cs="Arial"/>
          <w:color w:val="000000" w:themeColor="text1"/>
        </w:rPr>
        <w:t> </w:t>
      </w:r>
      <w:r w:rsidRPr="00C56FB4">
        <w:rPr>
          <w:rStyle w:val="contributorname"/>
          <w:rFonts w:ascii="Arial" w:hAnsi="Arial" w:cs="Arial"/>
          <w:color w:val="000000" w:themeColor="text1"/>
        </w:rPr>
        <w:t>Herbert B. Foster</w:t>
      </w:r>
      <w:r w:rsidRPr="00C56FB4">
        <w:rPr>
          <w:rStyle w:val="translators"/>
          <w:rFonts w:ascii="Arial" w:hAnsi="Arial" w:cs="Arial"/>
          <w:color w:val="000000" w:themeColor="text1"/>
        </w:rPr>
        <w:t>.</w:t>
      </w:r>
      <w:r w:rsidRPr="00C56FB4">
        <w:rPr>
          <w:rStyle w:val="apple-converted-space"/>
          <w:rFonts w:ascii="Arial" w:hAnsi="Arial" w:cs="Arial"/>
          <w:color w:val="000000" w:themeColor="text1"/>
        </w:rPr>
        <w:t> </w:t>
      </w:r>
      <w:r w:rsidRPr="00C56FB4">
        <w:rPr>
          <w:rFonts w:ascii="Arial" w:hAnsi="Arial" w:cs="Arial"/>
          <w:color w:val="000000" w:themeColor="text1"/>
          <w:shd w:val="clear" w:color="auto" w:fill="FFFFFF"/>
        </w:rPr>
        <w:t>Loeb Classical Library 82. Cambridge, MA: Harvard University Press, 1917.</w:t>
      </w:r>
    </w:p>
    <w:p w14:paraId="67E93EAE" w14:textId="2C1F6404" w:rsidR="006273C5" w:rsidRPr="00F718E0" w:rsidRDefault="006273C5" w:rsidP="00E737E1">
      <w:pPr>
        <w:pStyle w:val="ListParagraph"/>
        <w:numPr>
          <w:ilvl w:val="0"/>
          <w:numId w:val="3"/>
        </w:numPr>
        <w:jc w:val="both"/>
        <w:rPr>
          <w:rFonts w:ascii="Arial" w:hAnsi="Arial" w:cs="Arial"/>
        </w:rPr>
      </w:pPr>
      <w:r w:rsidRPr="00F718E0">
        <w:rPr>
          <w:rFonts w:ascii="Arial" w:hAnsi="Arial" w:cs="Arial"/>
        </w:rPr>
        <w:t xml:space="preserve">Cicero, </w:t>
      </w:r>
      <w:r w:rsidRPr="00F718E0">
        <w:rPr>
          <w:rFonts w:ascii="Arial" w:hAnsi="Arial" w:cs="Arial"/>
          <w:i/>
          <w:iCs/>
        </w:rPr>
        <w:t xml:space="preserve">De </w:t>
      </w:r>
      <w:proofErr w:type="spellStart"/>
      <w:r w:rsidRPr="00F718E0">
        <w:rPr>
          <w:rFonts w:ascii="Arial" w:hAnsi="Arial" w:cs="Arial"/>
          <w:i/>
          <w:iCs/>
        </w:rPr>
        <w:t>Legibus</w:t>
      </w:r>
      <w:proofErr w:type="spellEnd"/>
      <w:r w:rsidRPr="00F718E0">
        <w:rPr>
          <w:rFonts w:ascii="Arial" w:hAnsi="Arial" w:cs="Arial"/>
        </w:rPr>
        <w:t xml:space="preserve">: Clinton W. Keyes (ed. and </w:t>
      </w:r>
      <w:proofErr w:type="spellStart"/>
      <w:r w:rsidRPr="00F718E0">
        <w:rPr>
          <w:rFonts w:ascii="Arial" w:hAnsi="Arial" w:cs="Arial"/>
        </w:rPr>
        <w:t>trs</w:t>
      </w:r>
      <w:proofErr w:type="spellEnd"/>
      <w:r w:rsidRPr="00F718E0">
        <w:rPr>
          <w:rFonts w:ascii="Arial" w:hAnsi="Arial" w:cs="Arial"/>
        </w:rPr>
        <w:t>.) Loeb Classical Library, Cambridge, MA: Harvard University Press. vol. XVI, 1928</w:t>
      </w:r>
    </w:p>
    <w:p w14:paraId="7A167AD7" w14:textId="77777777" w:rsidR="006273C5" w:rsidRPr="00F718E0" w:rsidRDefault="006273C5" w:rsidP="00E737E1">
      <w:pPr>
        <w:pStyle w:val="NormalWeb"/>
        <w:numPr>
          <w:ilvl w:val="0"/>
          <w:numId w:val="3"/>
        </w:numPr>
        <w:jc w:val="both"/>
        <w:rPr>
          <w:rFonts w:ascii="Arial" w:hAnsi="Arial" w:cs="Arial"/>
        </w:rPr>
      </w:pPr>
      <w:r w:rsidRPr="00F718E0">
        <w:rPr>
          <w:rFonts w:ascii="Arial" w:hAnsi="Arial" w:cs="Arial"/>
        </w:rPr>
        <w:t xml:space="preserve">Cicero, </w:t>
      </w:r>
      <w:r w:rsidRPr="00F718E0">
        <w:rPr>
          <w:rFonts w:ascii="Arial" w:hAnsi="Arial" w:cs="Arial"/>
          <w:i/>
          <w:iCs/>
        </w:rPr>
        <w:t xml:space="preserve">On Divination </w:t>
      </w:r>
      <w:r w:rsidRPr="00F718E0">
        <w:rPr>
          <w:rFonts w:ascii="Arial" w:hAnsi="Arial" w:cs="Arial"/>
        </w:rPr>
        <w:t>(</w:t>
      </w:r>
      <w:r w:rsidRPr="00F718E0">
        <w:rPr>
          <w:rFonts w:ascii="Arial" w:hAnsi="Arial" w:cs="Arial"/>
          <w:i/>
          <w:iCs/>
        </w:rPr>
        <w:t xml:space="preserve">De </w:t>
      </w:r>
      <w:proofErr w:type="spellStart"/>
      <w:r w:rsidRPr="00F718E0">
        <w:rPr>
          <w:rFonts w:ascii="Arial" w:hAnsi="Arial" w:cs="Arial"/>
          <w:i/>
          <w:iCs/>
        </w:rPr>
        <w:t>divinatione</w:t>
      </w:r>
      <w:proofErr w:type="spellEnd"/>
      <w:r w:rsidRPr="00F718E0">
        <w:rPr>
          <w:rFonts w:ascii="Arial" w:hAnsi="Arial" w:cs="Arial"/>
        </w:rPr>
        <w:t xml:space="preserve">): W. A. Falconer (ed. And </w:t>
      </w:r>
      <w:proofErr w:type="spellStart"/>
      <w:r w:rsidRPr="00F718E0">
        <w:rPr>
          <w:rFonts w:ascii="Arial" w:hAnsi="Arial" w:cs="Arial"/>
        </w:rPr>
        <w:t>trs</w:t>
      </w:r>
      <w:proofErr w:type="spellEnd"/>
      <w:r w:rsidRPr="00F718E0">
        <w:rPr>
          <w:rFonts w:ascii="Arial" w:hAnsi="Arial" w:cs="Arial"/>
        </w:rPr>
        <w:t>.), Loeb Classical Library, Cambridge, MA: Harvard University Press, vol. XX, 1923</w:t>
      </w:r>
    </w:p>
    <w:p w14:paraId="695854B0" w14:textId="77777777" w:rsidR="00950125" w:rsidRPr="00F718E0" w:rsidRDefault="00950125" w:rsidP="00E737E1">
      <w:pPr>
        <w:pStyle w:val="ListParagraph"/>
        <w:numPr>
          <w:ilvl w:val="0"/>
          <w:numId w:val="3"/>
        </w:numPr>
        <w:jc w:val="both"/>
        <w:rPr>
          <w:rFonts w:ascii="Arial" w:hAnsi="Arial" w:cs="Arial"/>
        </w:rPr>
      </w:pPr>
      <w:r w:rsidRPr="00F718E0">
        <w:rPr>
          <w:rFonts w:ascii="Arial" w:hAnsi="Arial" w:cs="Arial"/>
        </w:rPr>
        <w:t xml:space="preserve">Cicero, </w:t>
      </w:r>
      <w:proofErr w:type="spellStart"/>
      <w:r w:rsidRPr="00F718E0">
        <w:rPr>
          <w:rFonts w:ascii="Arial" w:hAnsi="Arial" w:cs="Arial"/>
          <w:i/>
          <w:iCs/>
        </w:rPr>
        <w:t>Laelius</w:t>
      </w:r>
      <w:proofErr w:type="spellEnd"/>
      <w:r w:rsidRPr="00F718E0">
        <w:rPr>
          <w:rFonts w:ascii="Arial" w:hAnsi="Arial" w:cs="Arial"/>
          <w:i/>
          <w:iCs/>
        </w:rPr>
        <w:t xml:space="preserve"> De </w:t>
      </w:r>
      <w:proofErr w:type="spellStart"/>
      <w:r w:rsidRPr="00F718E0">
        <w:rPr>
          <w:rFonts w:ascii="Arial" w:hAnsi="Arial" w:cs="Arial"/>
          <w:i/>
          <w:iCs/>
        </w:rPr>
        <w:t>Amicitia</w:t>
      </w:r>
      <w:proofErr w:type="spellEnd"/>
      <w:r w:rsidRPr="00F718E0">
        <w:rPr>
          <w:rFonts w:ascii="Arial" w:hAnsi="Arial" w:cs="Arial"/>
        </w:rPr>
        <w:t xml:space="preserve">: W. A. Falconer (ed. and </w:t>
      </w:r>
      <w:proofErr w:type="spellStart"/>
      <w:r w:rsidRPr="00F718E0">
        <w:rPr>
          <w:rFonts w:ascii="Arial" w:hAnsi="Arial" w:cs="Arial"/>
        </w:rPr>
        <w:t>trs</w:t>
      </w:r>
      <w:proofErr w:type="spellEnd"/>
      <w:r w:rsidRPr="00F718E0">
        <w:rPr>
          <w:rFonts w:ascii="Arial" w:hAnsi="Arial" w:cs="Arial"/>
        </w:rPr>
        <w:t xml:space="preserve">.), Loeb Classical Library, Cambridge, MA: Harvard University Press, vol. XX, 1923 </w:t>
      </w:r>
    </w:p>
    <w:p w14:paraId="4B737DF2" w14:textId="4B4533CB" w:rsidR="006273C5" w:rsidRPr="007B6CF5" w:rsidRDefault="006273C5" w:rsidP="00E737E1">
      <w:pPr>
        <w:pStyle w:val="ListParagraph"/>
        <w:numPr>
          <w:ilvl w:val="0"/>
          <w:numId w:val="3"/>
        </w:numPr>
        <w:jc w:val="both"/>
        <w:rPr>
          <w:rFonts w:ascii="Arial" w:hAnsi="Arial" w:cs="Arial"/>
        </w:rPr>
      </w:pPr>
      <w:r w:rsidRPr="00F718E0">
        <w:rPr>
          <w:rStyle w:val="bibliographicauthorname"/>
          <w:rFonts w:ascii="Arial" w:eastAsia="SimSun" w:hAnsi="Arial" w:cs="Arial"/>
          <w:color w:val="333333"/>
        </w:rPr>
        <w:t>Cicero</w:t>
      </w:r>
      <w:r w:rsidRPr="00F718E0">
        <w:rPr>
          <w:rFonts w:ascii="Arial" w:hAnsi="Arial" w:cs="Arial"/>
          <w:color w:val="333333"/>
          <w:shd w:val="clear" w:color="auto" w:fill="FFFFFF"/>
        </w:rPr>
        <w:t>.</w:t>
      </w:r>
      <w:r w:rsidRPr="00F718E0">
        <w:rPr>
          <w:rStyle w:val="apple-converted-space"/>
          <w:rFonts w:ascii="Arial" w:hAnsi="Arial" w:cs="Arial"/>
          <w:color w:val="333333"/>
          <w:shd w:val="clear" w:color="auto" w:fill="FFFFFF"/>
        </w:rPr>
        <w:t> </w:t>
      </w:r>
      <w:r w:rsidRPr="00F718E0">
        <w:rPr>
          <w:rFonts w:ascii="Arial" w:hAnsi="Arial" w:cs="Arial"/>
          <w:i/>
          <w:iCs/>
          <w:color w:val="333333"/>
        </w:rPr>
        <w:t xml:space="preserve">Pro </w:t>
      </w:r>
      <w:proofErr w:type="spellStart"/>
      <w:r w:rsidRPr="00F718E0">
        <w:rPr>
          <w:rFonts w:ascii="Arial" w:hAnsi="Arial" w:cs="Arial"/>
          <w:i/>
          <w:iCs/>
          <w:color w:val="333333"/>
        </w:rPr>
        <w:t>Quinctio</w:t>
      </w:r>
      <w:proofErr w:type="spellEnd"/>
      <w:r w:rsidRPr="00F718E0">
        <w:rPr>
          <w:rFonts w:ascii="Arial" w:hAnsi="Arial" w:cs="Arial"/>
          <w:i/>
          <w:iCs/>
          <w:color w:val="333333"/>
        </w:rPr>
        <w:t xml:space="preserve">. Pro </w:t>
      </w:r>
      <w:proofErr w:type="spellStart"/>
      <w:r w:rsidRPr="00F718E0">
        <w:rPr>
          <w:rFonts w:ascii="Arial" w:hAnsi="Arial" w:cs="Arial"/>
          <w:i/>
          <w:iCs/>
          <w:color w:val="333333"/>
        </w:rPr>
        <w:t>Roscio</w:t>
      </w:r>
      <w:proofErr w:type="spellEnd"/>
      <w:r w:rsidRPr="00F718E0">
        <w:rPr>
          <w:rFonts w:ascii="Arial" w:hAnsi="Arial" w:cs="Arial"/>
          <w:i/>
          <w:iCs/>
          <w:color w:val="333333"/>
        </w:rPr>
        <w:t xml:space="preserve"> </w:t>
      </w:r>
      <w:proofErr w:type="spellStart"/>
      <w:r w:rsidRPr="00F718E0">
        <w:rPr>
          <w:rFonts w:ascii="Arial" w:hAnsi="Arial" w:cs="Arial"/>
          <w:i/>
          <w:iCs/>
          <w:color w:val="333333"/>
        </w:rPr>
        <w:t>Amerino</w:t>
      </w:r>
      <w:proofErr w:type="spellEnd"/>
      <w:r w:rsidRPr="00F718E0">
        <w:rPr>
          <w:rFonts w:ascii="Arial" w:hAnsi="Arial" w:cs="Arial"/>
          <w:i/>
          <w:iCs/>
          <w:color w:val="333333"/>
        </w:rPr>
        <w:t xml:space="preserve">. Pro </w:t>
      </w:r>
      <w:proofErr w:type="spellStart"/>
      <w:r w:rsidRPr="00F718E0">
        <w:rPr>
          <w:rFonts w:ascii="Arial" w:hAnsi="Arial" w:cs="Arial"/>
          <w:i/>
          <w:iCs/>
          <w:color w:val="333333"/>
        </w:rPr>
        <w:t>Roscio</w:t>
      </w:r>
      <w:proofErr w:type="spellEnd"/>
      <w:r w:rsidRPr="00F718E0">
        <w:rPr>
          <w:rFonts w:ascii="Arial" w:hAnsi="Arial" w:cs="Arial"/>
          <w:i/>
          <w:iCs/>
          <w:color w:val="333333"/>
        </w:rPr>
        <w:t xml:space="preserve"> </w:t>
      </w:r>
      <w:proofErr w:type="spellStart"/>
      <w:r w:rsidRPr="00F718E0">
        <w:rPr>
          <w:rFonts w:ascii="Arial" w:hAnsi="Arial" w:cs="Arial"/>
          <w:i/>
          <w:iCs/>
          <w:color w:val="333333"/>
        </w:rPr>
        <w:t>Comoedo</w:t>
      </w:r>
      <w:proofErr w:type="spellEnd"/>
      <w:r w:rsidRPr="00F718E0">
        <w:rPr>
          <w:rFonts w:ascii="Arial" w:hAnsi="Arial" w:cs="Arial"/>
          <w:i/>
          <w:iCs/>
          <w:color w:val="333333"/>
        </w:rPr>
        <w:t>. On the Agrarian Law</w:t>
      </w:r>
      <w:r w:rsidRPr="00F718E0">
        <w:rPr>
          <w:rFonts w:ascii="Arial" w:hAnsi="Arial" w:cs="Arial"/>
          <w:color w:val="333333"/>
        </w:rPr>
        <w:t>:</w:t>
      </w:r>
      <w:r w:rsidRPr="00F718E0">
        <w:rPr>
          <w:rStyle w:val="contributorname"/>
          <w:rFonts w:ascii="Arial" w:hAnsi="Arial" w:cs="Arial"/>
          <w:color w:val="333333"/>
        </w:rPr>
        <w:t xml:space="preserve"> J. H. Freese</w:t>
      </w:r>
      <w:r w:rsidRPr="00F718E0">
        <w:rPr>
          <w:rStyle w:val="translators"/>
          <w:rFonts w:ascii="Arial" w:hAnsi="Arial" w:cs="Arial"/>
          <w:color w:val="333333"/>
        </w:rPr>
        <w:t xml:space="preserve"> (ed. and </w:t>
      </w:r>
      <w:proofErr w:type="spellStart"/>
      <w:r w:rsidRPr="00F718E0">
        <w:rPr>
          <w:rStyle w:val="translators"/>
          <w:rFonts w:ascii="Arial" w:hAnsi="Arial" w:cs="Arial"/>
          <w:color w:val="333333"/>
        </w:rPr>
        <w:t>trs</w:t>
      </w:r>
      <w:proofErr w:type="spellEnd"/>
      <w:r w:rsidRPr="00F718E0">
        <w:rPr>
          <w:rStyle w:val="translators"/>
          <w:rFonts w:ascii="Arial" w:hAnsi="Arial" w:cs="Arial"/>
          <w:color w:val="333333"/>
        </w:rPr>
        <w:t>.)</w:t>
      </w:r>
      <w:r w:rsidRPr="00F718E0">
        <w:rPr>
          <w:rStyle w:val="apple-converted-space"/>
          <w:rFonts w:ascii="Arial" w:hAnsi="Arial" w:cs="Arial"/>
          <w:color w:val="333333"/>
        </w:rPr>
        <w:t> </w:t>
      </w:r>
      <w:r w:rsidRPr="00F718E0">
        <w:rPr>
          <w:rFonts w:ascii="Arial" w:hAnsi="Arial" w:cs="Arial"/>
          <w:color w:val="333333"/>
          <w:shd w:val="clear" w:color="auto" w:fill="FFFFFF"/>
        </w:rPr>
        <w:t>Loeb Classical Library 240. Cambridge, MA: Harvard University Press, 1930.</w:t>
      </w:r>
    </w:p>
    <w:p w14:paraId="38E0CC23" w14:textId="78BDD293" w:rsidR="007B6CF5" w:rsidRPr="00833A16" w:rsidRDefault="007B6CF5" w:rsidP="00E737E1">
      <w:pPr>
        <w:pStyle w:val="ListParagraph"/>
        <w:numPr>
          <w:ilvl w:val="0"/>
          <w:numId w:val="3"/>
        </w:numPr>
        <w:jc w:val="both"/>
        <w:rPr>
          <w:rFonts w:ascii="Arial" w:hAnsi="Arial" w:cs="Arial"/>
        </w:rPr>
      </w:pPr>
      <w:r w:rsidRPr="007B6CF5">
        <w:rPr>
          <w:rFonts w:asciiTheme="minorHAnsi" w:hAnsiTheme="minorHAnsi" w:cstheme="minorHAnsi"/>
        </w:rPr>
        <w:t xml:space="preserve">Plutarch, </w:t>
      </w:r>
      <w:r w:rsidRPr="007B6CF5">
        <w:rPr>
          <w:rFonts w:asciiTheme="minorHAnsi" w:hAnsiTheme="minorHAnsi" w:cstheme="minorHAnsi"/>
          <w:i/>
          <w:iCs/>
        </w:rPr>
        <w:t xml:space="preserve">Marcus Antonius </w:t>
      </w:r>
      <w:r w:rsidRPr="007B6CF5">
        <w:rPr>
          <w:rFonts w:asciiTheme="minorHAnsi" w:hAnsiTheme="minorHAnsi" w:cstheme="minorHAnsi"/>
        </w:rPr>
        <w:t>in</w:t>
      </w:r>
      <w:r w:rsidRPr="007B6CF5">
        <w:rPr>
          <w:rFonts w:asciiTheme="minorHAnsi" w:hAnsiTheme="minorHAnsi" w:cstheme="minorHAnsi"/>
          <w:i/>
          <w:iCs/>
        </w:rPr>
        <w:t xml:space="preserve"> The Lives of the Noble </w:t>
      </w:r>
      <w:proofErr w:type="gramStart"/>
      <w:r w:rsidRPr="007B6CF5">
        <w:rPr>
          <w:rFonts w:asciiTheme="minorHAnsi" w:hAnsiTheme="minorHAnsi" w:cstheme="minorHAnsi"/>
          <w:i/>
          <w:iCs/>
        </w:rPr>
        <w:t>Grecians</w:t>
      </w:r>
      <w:proofErr w:type="gramEnd"/>
      <w:r w:rsidRPr="007B6CF5">
        <w:rPr>
          <w:rFonts w:asciiTheme="minorHAnsi" w:hAnsiTheme="minorHAnsi" w:cstheme="minorHAnsi"/>
          <w:i/>
          <w:iCs/>
        </w:rPr>
        <w:t xml:space="preserve"> and Romans</w:t>
      </w:r>
      <w:r w:rsidRPr="007B6CF5">
        <w:rPr>
          <w:rFonts w:asciiTheme="minorHAnsi" w:hAnsiTheme="minorHAnsi" w:cstheme="minorHAnsi"/>
        </w:rPr>
        <w:t xml:space="preserve">, from </w:t>
      </w:r>
      <w:r w:rsidRPr="007B6CF5">
        <w:rPr>
          <w:rFonts w:asciiTheme="minorHAnsi" w:hAnsiTheme="minorHAnsi" w:cstheme="minorHAnsi"/>
          <w:i/>
          <w:iCs/>
        </w:rPr>
        <w:t>Plutarch Selected Lives</w:t>
      </w:r>
      <w:r w:rsidRPr="007B6CF5">
        <w:rPr>
          <w:rFonts w:asciiTheme="minorHAnsi" w:hAnsiTheme="minorHAnsi" w:cstheme="minorHAnsi"/>
        </w:rPr>
        <w:t>, Thomas North (</w:t>
      </w:r>
      <w:proofErr w:type="spellStart"/>
      <w:r w:rsidRPr="007B6CF5">
        <w:rPr>
          <w:rFonts w:asciiTheme="minorHAnsi" w:hAnsiTheme="minorHAnsi" w:cstheme="minorHAnsi"/>
        </w:rPr>
        <w:t>trs</w:t>
      </w:r>
      <w:proofErr w:type="spellEnd"/>
      <w:r w:rsidRPr="007B6CF5">
        <w:rPr>
          <w:rFonts w:asciiTheme="minorHAnsi" w:hAnsiTheme="minorHAnsi" w:cstheme="minorHAnsi"/>
        </w:rPr>
        <w:t>.), Tom Griffith (ed.), Wordsworth Classics, Hertfordshire, England, 1998</w:t>
      </w:r>
    </w:p>
    <w:p w14:paraId="67DA720C" w14:textId="46180AFC" w:rsidR="00833A16" w:rsidRDefault="00833A16" w:rsidP="00E737E1">
      <w:pPr>
        <w:pStyle w:val="ListParagraph"/>
        <w:numPr>
          <w:ilvl w:val="0"/>
          <w:numId w:val="3"/>
        </w:numPr>
        <w:jc w:val="both"/>
        <w:rPr>
          <w:rFonts w:ascii="Arial" w:hAnsi="Arial" w:cs="Arial"/>
        </w:rPr>
      </w:pPr>
      <w:r w:rsidRPr="00833A16">
        <w:rPr>
          <w:rFonts w:ascii="Arial" w:hAnsi="Arial" w:cs="Arial"/>
        </w:rPr>
        <w:t xml:space="preserve">Suetonius, </w:t>
      </w:r>
      <w:r w:rsidRPr="00833A16">
        <w:rPr>
          <w:rFonts w:ascii="Arial" w:hAnsi="Arial" w:cs="Arial"/>
          <w:i/>
          <w:iCs/>
        </w:rPr>
        <w:t>The Twelve Caesars</w:t>
      </w:r>
      <w:r w:rsidRPr="00833A16">
        <w:rPr>
          <w:rFonts w:ascii="Arial" w:hAnsi="Arial" w:cs="Arial"/>
        </w:rPr>
        <w:t xml:space="preserve">: Robert Graves (ed. and </w:t>
      </w:r>
      <w:proofErr w:type="spellStart"/>
      <w:r w:rsidRPr="00833A16">
        <w:rPr>
          <w:rFonts w:ascii="Arial" w:hAnsi="Arial" w:cs="Arial"/>
        </w:rPr>
        <w:t>trs</w:t>
      </w:r>
      <w:proofErr w:type="spellEnd"/>
      <w:r w:rsidRPr="00833A16">
        <w:rPr>
          <w:rFonts w:ascii="Arial" w:hAnsi="Arial" w:cs="Arial"/>
        </w:rPr>
        <w:t>.), Penguin Books, England, 1957</w:t>
      </w:r>
    </w:p>
    <w:p w14:paraId="236A319A" w14:textId="3BFDA26F" w:rsidR="00086AB9" w:rsidRPr="00086AB9" w:rsidRDefault="00086AB9" w:rsidP="00E737E1">
      <w:pPr>
        <w:pStyle w:val="ListParagraph"/>
        <w:numPr>
          <w:ilvl w:val="0"/>
          <w:numId w:val="3"/>
        </w:numPr>
        <w:jc w:val="both"/>
        <w:rPr>
          <w:rFonts w:ascii="Arial" w:hAnsi="Arial" w:cs="Arial"/>
        </w:rPr>
      </w:pPr>
      <w:r w:rsidRPr="00086AB9">
        <w:rPr>
          <w:rFonts w:ascii="Arial" w:hAnsi="Arial" w:cs="Arial"/>
        </w:rPr>
        <w:t xml:space="preserve">Tacitus, </w:t>
      </w:r>
      <w:r w:rsidRPr="00086AB9">
        <w:rPr>
          <w:rFonts w:ascii="Arial" w:hAnsi="Arial" w:cs="Arial"/>
          <w:i/>
          <w:iCs/>
        </w:rPr>
        <w:t xml:space="preserve">The Annals of Imperial Rome, </w:t>
      </w:r>
      <w:r w:rsidRPr="00086AB9">
        <w:rPr>
          <w:rFonts w:ascii="Arial" w:hAnsi="Arial" w:cs="Arial"/>
        </w:rPr>
        <w:t xml:space="preserve">Michael Grant (ed. and </w:t>
      </w:r>
      <w:proofErr w:type="spellStart"/>
      <w:r w:rsidRPr="00086AB9">
        <w:rPr>
          <w:rFonts w:ascii="Arial" w:hAnsi="Arial" w:cs="Arial"/>
        </w:rPr>
        <w:t>trs</w:t>
      </w:r>
      <w:proofErr w:type="spellEnd"/>
      <w:r w:rsidRPr="00086AB9">
        <w:rPr>
          <w:rFonts w:ascii="Arial" w:hAnsi="Arial" w:cs="Arial"/>
        </w:rPr>
        <w:t>.), Penguin Books, England, 1956</w:t>
      </w:r>
    </w:p>
    <w:p w14:paraId="798CF5D6" w14:textId="093CF7B0" w:rsidR="006273C5" w:rsidRDefault="006273C5" w:rsidP="00E737E1">
      <w:pPr>
        <w:jc w:val="both"/>
        <w:rPr>
          <w:rFonts w:ascii="Arial" w:hAnsi="Arial" w:cs="Arial"/>
        </w:rPr>
      </w:pPr>
    </w:p>
    <w:p w14:paraId="3173752A" w14:textId="6F08E7B2" w:rsidR="006273C5" w:rsidRPr="00C56FB4" w:rsidRDefault="006273C5" w:rsidP="00E737E1">
      <w:pPr>
        <w:jc w:val="both"/>
        <w:rPr>
          <w:rFonts w:ascii="Arial" w:hAnsi="Arial" w:cs="Arial"/>
          <w:b/>
          <w:bCs/>
        </w:rPr>
      </w:pPr>
      <w:r w:rsidRPr="00C56FB4">
        <w:rPr>
          <w:rFonts w:ascii="Arial" w:hAnsi="Arial" w:cs="Arial"/>
          <w:b/>
          <w:bCs/>
        </w:rPr>
        <w:t>Secondary sources:</w:t>
      </w:r>
    </w:p>
    <w:p w14:paraId="249FB480" w14:textId="278821D9" w:rsidR="00C56FB4" w:rsidRPr="00C56FB4" w:rsidRDefault="009E4228" w:rsidP="00E737E1">
      <w:pPr>
        <w:jc w:val="both"/>
        <w:rPr>
          <w:rFonts w:ascii="Arial" w:hAnsi="Arial" w:cs="Arial"/>
          <w:b/>
          <w:bCs/>
        </w:rPr>
      </w:pPr>
      <w:r w:rsidRPr="00C56FB4">
        <w:rPr>
          <w:rFonts w:ascii="Arial" w:hAnsi="Arial" w:cs="Arial"/>
        </w:rPr>
        <w:t>Books</w:t>
      </w:r>
      <w:r w:rsidRPr="00C56FB4">
        <w:rPr>
          <w:rFonts w:ascii="Arial" w:hAnsi="Arial" w:cs="Arial"/>
          <w:b/>
          <w:bCs/>
        </w:rPr>
        <w:t xml:space="preserve">: </w:t>
      </w:r>
    </w:p>
    <w:p w14:paraId="26CF4280" w14:textId="4D794574" w:rsidR="009E4228" w:rsidRDefault="009E4228" w:rsidP="00E737E1">
      <w:pPr>
        <w:pStyle w:val="ListParagraph"/>
        <w:numPr>
          <w:ilvl w:val="0"/>
          <w:numId w:val="5"/>
        </w:numPr>
        <w:jc w:val="both"/>
        <w:rPr>
          <w:rFonts w:ascii="Arial" w:hAnsi="Arial" w:cs="Arial"/>
        </w:rPr>
      </w:pPr>
      <w:r>
        <w:rPr>
          <w:rFonts w:ascii="Arial" w:hAnsi="Arial" w:cs="Arial"/>
        </w:rPr>
        <w:t xml:space="preserve">R. J. Hankinson, </w:t>
      </w:r>
      <w:r>
        <w:rPr>
          <w:rFonts w:ascii="Arial" w:hAnsi="Arial" w:cs="Arial"/>
          <w:i/>
          <w:iCs/>
        </w:rPr>
        <w:t xml:space="preserve">Academics and </w:t>
      </w:r>
      <w:proofErr w:type="spellStart"/>
      <w:r>
        <w:rPr>
          <w:rFonts w:ascii="Arial" w:hAnsi="Arial" w:cs="Arial"/>
          <w:i/>
          <w:iCs/>
        </w:rPr>
        <w:t>Pyrrhonists</w:t>
      </w:r>
      <w:proofErr w:type="spellEnd"/>
      <w:r>
        <w:rPr>
          <w:rFonts w:ascii="Arial" w:hAnsi="Arial" w:cs="Arial"/>
        </w:rPr>
        <w:t xml:space="preserve">, </w:t>
      </w:r>
      <w:r w:rsidR="009464FE">
        <w:rPr>
          <w:rFonts w:ascii="Arial" w:hAnsi="Arial" w:cs="Arial"/>
        </w:rPr>
        <w:t xml:space="preserve">pp268-299 in </w:t>
      </w:r>
      <w:r w:rsidR="009464FE">
        <w:rPr>
          <w:rFonts w:ascii="Arial" w:hAnsi="Arial" w:cs="Arial"/>
          <w:i/>
          <w:iCs/>
        </w:rPr>
        <w:t xml:space="preserve">The Blackwell Guide to Ancient Philosophy, </w:t>
      </w:r>
      <w:r w:rsidR="009464FE">
        <w:rPr>
          <w:rFonts w:ascii="Arial" w:hAnsi="Arial" w:cs="Arial"/>
        </w:rPr>
        <w:t>Christopher Shields (ed.</w:t>
      </w:r>
      <w:proofErr w:type="gramStart"/>
      <w:r w:rsidR="009464FE">
        <w:rPr>
          <w:rFonts w:ascii="Arial" w:hAnsi="Arial" w:cs="Arial"/>
        </w:rPr>
        <w:t>),  Blackwell</w:t>
      </w:r>
      <w:proofErr w:type="gramEnd"/>
      <w:r w:rsidR="009464FE">
        <w:rPr>
          <w:rFonts w:ascii="Arial" w:hAnsi="Arial" w:cs="Arial"/>
        </w:rPr>
        <w:t xml:space="preserve"> Publishing, Oxford, UK, 2003</w:t>
      </w:r>
    </w:p>
    <w:p w14:paraId="406A5167" w14:textId="77777777" w:rsidR="00C56FB4" w:rsidRPr="009E4228" w:rsidRDefault="00C56FB4" w:rsidP="00E737E1">
      <w:pPr>
        <w:pStyle w:val="ListParagraph"/>
        <w:jc w:val="both"/>
        <w:rPr>
          <w:rFonts w:ascii="Arial" w:hAnsi="Arial" w:cs="Arial"/>
        </w:rPr>
      </w:pPr>
    </w:p>
    <w:p w14:paraId="7E9FF884" w14:textId="77777777" w:rsidR="00C56FB4" w:rsidRDefault="006273C5" w:rsidP="00E737E1">
      <w:pPr>
        <w:jc w:val="both"/>
        <w:rPr>
          <w:rFonts w:ascii="Arial" w:hAnsi="Arial" w:cs="Arial"/>
        </w:rPr>
      </w:pPr>
      <w:r>
        <w:rPr>
          <w:rFonts w:ascii="Arial" w:hAnsi="Arial" w:cs="Arial"/>
        </w:rPr>
        <w:t>Journals:</w:t>
      </w:r>
    </w:p>
    <w:p w14:paraId="6FABEC90" w14:textId="5C95EC88" w:rsidR="00F718E0" w:rsidRPr="00C56FB4" w:rsidRDefault="00F718E0" w:rsidP="00E737E1">
      <w:pPr>
        <w:pStyle w:val="ListParagraph"/>
        <w:numPr>
          <w:ilvl w:val="0"/>
          <w:numId w:val="5"/>
        </w:numPr>
        <w:jc w:val="both"/>
        <w:rPr>
          <w:rFonts w:ascii="Arial" w:hAnsi="Arial" w:cs="Arial"/>
        </w:rPr>
      </w:pPr>
      <w:r w:rsidRPr="00C56FB4">
        <w:rPr>
          <w:rFonts w:ascii="Arial" w:hAnsi="Arial" w:cs="Arial"/>
        </w:rPr>
        <w:t xml:space="preserve">Beard, M., ‘Cicero and Divination: The Formation of a Latin Discourse,’ </w:t>
      </w:r>
      <w:r w:rsidRPr="00C56FB4">
        <w:rPr>
          <w:rFonts w:ascii="Arial" w:hAnsi="Arial" w:cs="Arial"/>
          <w:i/>
          <w:iCs/>
        </w:rPr>
        <w:t xml:space="preserve">Journal of Roman Studies </w:t>
      </w:r>
      <w:r w:rsidRPr="00C56FB4">
        <w:rPr>
          <w:rFonts w:ascii="Arial" w:hAnsi="Arial" w:cs="Arial"/>
        </w:rPr>
        <w:t xml:space="preserve">76 (1986), 33-47 </w:t>
      </w:r>
    </w:p>
    <w:p w14:paraId="3103D79C" w14:textId="0C042E9C" w:rsidR="00F718E0" w:rsidRPr="00DA5422" w:rsidRDefault="00F718E0" w:rsidP="00E737E1">
      <w:pPr>
        <w:pStyle w:val="ListParagraph"/>
        <w:numPr>
          <w:ilvl w:val="0"/>
          <w:numId w:val="3"/>
        </w:numPr>
        <w:jc w:val="both"/>
        <w:rPr>
          <w:rStyle w:val="bibliographicauthorname"/>
          <w:rFonts w:ascii="Arial" w:hAnsi="Arial" w:cs="Arial"/>
        </w:rPr>
      </w:pPr>
      <w:proofErr w:type="spellStart"/>
      <w:r w:rsidRPr="00F718E0">
        <w:rPr>
          <w:rFonts w:ascii="Arial" w:hAnsi="Arial" w:cs="Arial"/>
        </w:rPr>
        <w:t>Burriss</w:t>
      </w:r>
      <w:proofErr w:type="spellEnd"/>
      <w:r w:rsidRPr="00F718E0">
        <w:rPr>
          <w:rFonts w:ascii="Arial" w:hAnsi="Arial" w:cs="Arial"/>
        </w:rPr>
        <w:t xml:space="preserve">, E.E., ‘Cicero’s Religious Unbelief’, </w:t>
      </w:r>
      <w:r w:rsidRPr="00F718E0">
        <w:rPr>
          <w:rFonts w:ascii="Arial" w:hAnsi="Arial" w:cs="Arial"/>
          <w:i/>
          <w:iCs/>
        </w:rPr>
        <w:t>Classical Weekly</w:t>
      </w:r>
      <w:r w:rsidRPr="00F718E0">
        <w:rPr>
          <w:rFonts w:ascii="Arial" w:hAnsi="Arial" w:cs="Arial"/>
        </w:rPr>
        <w:t>, 17.13 (1924), p101-103</w:t>
      </w:r>
      <w:r w:rsidRPr="00F718E0">
        <w:rPr>
          <w:rStyle w:val="bibliographicauthorname"/>
          <w:rFonts w:ascii="Arial" w:eastAsia="SimSun" w:hAnsi="Arial" w:cs="Arial"/>
          <w:color w:val="333333"/>
        </w:rPr>
        <w:t xml:space="preserve"> </w:t>
      </w:r>
    </w:p>
    <w:p w14:paraId="177CD491" w14:textId="46D5BBBC" w:rsidR="00DA5422" w:rsidRPr="00DA5422" w:rsidRDefault="00DA5422" w:rsidP="00E737E1">
      <w:pPr>
        <w:pStyle w:val="ListParagraph"/>
        <w:numPr>
          <w:ilvl w:val="0"/>
          <w:numId w:val="3"/>
        </w:numPr>
        <w:jc w:val="both"/>
        <w:rPr>
          <w:rStyle w:val="bibliographicauthorname"/>
          <w:rFonts w:ascii="Arial" w:hAnsi="Arial" w:cs="Arial"/>
        </w:rPr>
      </w:pPr>
      <w:proofErr w:type="spellStart"/>
      <w:r w:rsidRPr="00DA5422">
        <w:rPr>
          <w:rFonts w:ascii="Arial" w:hAnsi="Arial" w:cs="Arial"/>
        </w:rPr>
        <w:t>Momligliano</w:t>
      </w:r>
      <w:proofErr w:type="spellEnd"/>
      <w:r w:rsidRPr="00DA5422">
        <w:rPr>
          <w:rFonts w:ascii="Arial" w:hAnsi="Arial" w:cs="Arial"/>
        </w:rPr>
        <w:t xml:space="preserve">, A., ‘The Theological Efforts of the Roman Upper Classes in the First Century B.C.’, </w:t>
      </w:r>
      <w:r w:rsidRPr="00DA5422">
        <w:rPr>
          <w:rFonts w:ascii="Arial" w:hAnsi="Arial" w:cs="Arial"/>
          <w:i/>
          <w:iCs/>
        </w:rPr>
        <w:t xml:space="preserve">Classical Philology </w:t>
      </w:r>
      <w:r w:rsidRPr="00DA5422">
        <w:rPr>
          <w:rFonts w:ascii="Arial" w:hAnsi="Arial" w:cs="Arial"/>
        </w:rPr>
        <w:t>79, (1984)</w:t>
      </w:r>
    </w:p>
    <w:p w14:paraId="1DCCE0DB" w14:textId="57DB0434" w:rsidR="00950125" w:rsidRPr="009E5E5A" w:rsidRDefault="00950125" w:rsidP="00E737E1">
      <w:pPr>
        <w:pStyle w:val="ListParagraph"/>
        <w:numPr>
          <w:ilvl w:val="0"/>
          <w:numId w:val="3"/>
        </w:numPr>
        <w:jc w:val="both"/>
        <w:rPr>
          <w:rStyle w:val="bibliographicauthorname"/>
          <w:rFonts w:ascii="Arial" w:hAnsi="Arial" w:cs="Arial"/>
        </w:rPr>
      </w:pPr>
      <w:r w:rsidRPr="00DA5422">
        <w:rPr>
          <w:rFonts w:ascii="Arial" w:hAnsi="Arial" w:cs="Arial"/>
        </w:rPr>
        <w:t>Schofield, M., ‘Cicero for and against Divination’</w:t>
      </w:r>
      <w:r w:rsidRPr="009E5E5A">
        <w:rPr>
          <w:rFonts w:ascii="Arial" w:hAnsi="Arial" w:cs="Arial"/>
        </w:rPr>
        <w:t xml:space="preserve">, </w:t>
      </w:r>
      <w:r w:rsidRPr="009E5E5A">
        <w:rPr>
          <w:rFonts w:ascii="Arial" w:hAnsi="Arial" w:cs="Arial"/>
          <w:i/>
          <w:iCs/>
        </w:rPr>
        <w:t xml:space="preserve">The Journal of Roman Studies </w:t>
      </w:r>
      <w:r w:rsidRPr="009E5E5A">
        <w:rPr>
          <w:rFonts w:ascii="Arial" w:hAnsi="Arial" w:cs="Arial"/>
        </w:rPr>
        <w:t>76, (1986</w:t>
      </w:r>
    </w:p>
    <w:p w14:paraId="3D81FADD" w14:textId="3AEC49FC" w:rsidR="00F718E0" w:rsidRDefault="00F718E0" w:rsidP="00E737E1">
      <w:pPr>
        <w:pStyle w:val="ListParagraph"/>
        <w:jc w:val="both"/>
        <w:rPr>
          <w:rFonts w:ascii="Arial" w:hAnsi="Arial" w:cs="Arial"/>
        </w:rPr>
      </w:pPr>
    </w:p>
    <w:p w14:paraId="15DF09BD" w14:textId="28854C30" w:rsidR="008214E3" w:rsidRDefault="008214E3" w:rsidP="00E737E1">
      <w:pPr>
        <w:pStyle w:val="ListParagraph"/>
        <w:jc w:val="both"/>
        <w:rPr>
          <w:rFonts w:ascii="Arial" w:hAnsi="Arial" w:cs="Arial"/>
        </w:rPr>
      </w:pPr>
    </w:p>
    <w:p w14:paraId="1CC88D94" w14:textId="77777777" w:rsidR="008214E3" w:rsidRDefault="008214E3" w:rsidP="00E737E1">
      <w:pPr>
        <w:pStyle w:val="ListParagraph"/>
        <w:jc w:val="both"/>
        <w:rPr>
          <w:rFonts w:ascii="Arial" w:hAnsi="Arial" w:cs="Arial"/>
        </w:rPr>
      </w:pPr>
    </w:p>
    <w:p w14:paraId="0EA57CD7" w14:textId="306A9FC8" w:rsidR="008D65BD" w:rsidRDefault="008D65BD" w:rsidP="00E737E1">
      <w:pPr>
        <w:jc w:val="both"/>
        <w:rPr>
          <w:rFonts w:ascii="Arial" w:hAnsi="Arial" w:cs="Arial"/>
        </w:rPr>
      </w:pPr>
      <w:r>
        <w:rPr>
          <w:rFonts w:ascii="Arial" w:hAnsi="Arial" w:cs="Arial"/>
        </w:rPr>
        <w:lastRenderedPageBreak/>
        <w:t>Podcasts:</w:t>
      </w:r>
    </w:p>
    <w:p w14:paraId="542A53D0" w14:textId="1D2C3F1F" w:rsidR="008D65BD" w:rsidRDefault="008D65BD" w:rsidP="00E737E1">
      <w:pPr>
        <w:pStyle w:val="ListParagraph"/>
        <w:numPr>
          <w:ilvl w:val="0"/>
          <w:numId w:val="4"/>
        </w:numPr>
        <w:jc w:val="both"/>
        <w:rPr>
          <w:rFonts w:ascii="Arial" w:hAnsi="Arial" w:cs="Arial"/>
        </w:rPr>
      </w:pPr>
      <w:r>
        <w:rPr>
          <w:rFonts w:ascii="Arial" w:hAnsi="Arial" w:cs="Arial"/>
        </w:rPr>
        <w:t>BBC</w:t>
      </w:r>
      <w:r w:rsidR="00F50DAA">
        <w:rPr>
          <w:rFonts w:ascii="Arial" w:hAnsi="Arial" w:cs="Arial"/>
        </w:rPr>
        <w:t>, ‘Cicero’ episode,</w:t>
      </w:r>
      <w:r>
        <w:rPr>
          <w:rFonts w:ascii="Arial" w:hAnsi="Arial" w:cs="Arial"/>
        </w:rPr>
        <w:t xml:space="preserve"> </w:t>
      </w:r>
      <w:r w:rsidR="00F50DAA">
        <w:rPr>
          <w:rFonts w:ascii="Arial" w:hAnsi="Arial" w:cs="Arial"/>
        </w:rPr>
        <w:t>‘</w:t>
      </w:r>
      <w:r>
        <w:rPr>
          <w:rFonts w:ascii="Arial" w:hAnsi="Arial" w:cs="Arial"/>
          <w:i/>
          <w:iCs/>
        </w:rPr>
        <w:t>In Our Time</w:t>
      </w:r>
      <w:r w:rsidR="00F50DAA">
        <w:rPr>
          <w:rFonts w:ascii="Arial" w:hAnsi="Arial" w:cs="Arial"/>
          <w:i/>
          <w:iCs/>
        </w:rPr>
        <w:t>’,</w:t>
      </w:r>
      <w:r>
        <w:rPr>
          <w:rFonts w:ascii="Arial" w:hAnsi="Arial" w:cs="Arial"/>
          <w:i/>
          <w:iCs/>
        </w:rPr>
        <w:t xml:space="preserve"> </w:t>
      </w:r>
      <w:r w:rsidRPr="00F50DAA">
        <w:rPr>
          <w:rFonts w:ascii="Arial" w:hAnsi="Arial" w:cs="Arial"/>
        </w:rPr>
        <w:t>Contributors: Melvyn Bragg</w:t>
      </w:r>
      <w:r w:rsidR="00F50DAA" w:rsidRPr="00F50DAA">
        <w:rPr>
          <w:rFonts w:ascii="Arial" w:hAnsi="Arial" w:cs="Arial"/>
        </w:rPr>
        <w:t xml:space="preserve">, </w:t>
      </w:r>
      <w:r w:rsidRPr="00F50DAA">
        <w:rPr>
          <w:rFonts w:ascii="Arial" w:hAnsi="Arial" w:cs="Arial"/>
        </w:rPr>
        <w:t>Melissa Lane</w:t>
      </w:r>
      <w:r w:rsidRPr="00F50DAA">
        <w:rPr>
          <w:rFonts w:ascii="Arial" w:hAnsi="Arial" w:cs="Arial"/>
        </w:rPr>
        <w:t xml:space="preserve">, </w:t>
      </w:r>
      <w:r w:rsidR="00F50DAA" w:rsidRPr="00F50DAA">
        <w:rPr>
          <w:rFonts w:ascii="Arial" w:hAnsi="Arial" w:cs="Arial"/>
        </w:rPr>
        <w:t>The Class of 1943 Professor of Politics at Princeton University</w:t>
      </w:r>
      <w:r w:rsidR="00F50DAA" w:rsidRPr="00F50DAA">
        <w:rPr>
          <w:rFonts w:ascii="Arial" w:hAnsi="Arial" w:cs="Arial"/>
        </w:rPr>
        <w:t xml:space="preserve"> </w:t>
      </w:r>
      <w:r w:rsidR="00F50DAA" w:rsidRPr="00F50DAA">
        <w:rPr>
          <w:rFonts w:ascii="Arial" w:hAnsi="Arial" w:cs="Arial"/>
        </w:rPr>
        <w:t>and 2018 Carlyle Lecturer at the University of Oxford</w:t>
      </w:r>
      <w:r w:rsidR="00F50DAA" w:rsidRPr="00F50DAA">
        <w:rPr>
          <w:rFonts w:ascii="Arial" w:hAnsi="Arial" w:cs="Arial"/>
        </w:rPr>
        <w:t xml:space="preserve">, </w:t>
      </w:r>
      <w:r w:rsidRPr="00F50DAA">
        <w:rPr>
          <w:rFonts w:ascii="Arial" w:hAnsi="Arial" w:cs="Arial"/>
        </w:rPr>
        <w:t>Catherine Steel</w:t>
      </w:r>
      <w:r w:rsidR="00F50DAA" w:rsidRPr="00F50DAA">
        <w:rPr>
          <w:rFonts w:ascii="Arial" w:hAnsi="Arial" w:cs="Arial"/>
        </w:rPr>
        <w:t xml:space="preserve">, </w:t>
      </w:r>
      <w:r w:rsidR="00F50DAA" w:rsidRPr="00F50DAA">
        <w:rPr>
          <w:rFonts w:ascii="Arial" w:hAnsi="Arial" w:cs="Arial"/>
        </w:rPr>
        <w:t>Professor of Classics at the University of Glasgow</w:t>
      </w:r>
      <w:r w:rsidR="00F50DAA" w:rsidRPr="00F50DAA">
        <w:rPr>
          <w:rFonts w:ascii="Arial" w:hAnsi="Arial" w:cs="Arial"/>
        </w:rPr>
        <w:t xml:space="preserve">, </w:t>
      </w:r>
      <w:r w:rsidRPr="00F50DAA">
        <w:rPr>
          <w:rFonts w:ascii="Arial" w:hAnsi="Arial" w:cs="Arial"/>
        </w:rPr>
        <w:t>Valentina Arena</w:t>
      </w:r>
      <w:r w:rsidRPr="00F50DAA">
        <w:rPr>
          <w:rFonts w:ascii="Arial" w:hAnsi="Arial" w:cs="Arial"/>
        </w:rPr>
        <w:t xml:space="preserve">, </w:t>
      </w:r>
      <w:r w:rsidR="00F50DAA" w:rsidRPr="00F50DAA">
        <w:rPr>
          <w:rFonts w:ascii="Arial" w:hAnsi="Arial" w:cs="Arial"/>
        </w:rPr>
        <w:t>Reader in Roman History at University College London</w:t>
      </w:r>
      <w:r w:rsidR="00B12559">
        <w:rPr>
          <w:rFonts w:ascii="Arial" w:hAnsi="Arial" w:cs="Arial"/>
        </w:rPr>
        <w:t xml:space="preserve">, </w:t>
      </w:r>
      <w:r w:rsidRPr="00F50DAA">
        <w:rPr>
          <w:rFonts w:ascii="Arial" w:hAnsi="Arial" w:cs="Arial"/>
        </w:rPr>
        <w:t>Producer: Simon Tillotson</w:t>
      </w:r>
      <w:r w:rsidR="00F50DAA" w:rsidRPr="00F50DAA">
        <w:rPr>
          <w:rFonts w:ascii="Arial" w:hAnsi="Arial" w:cs="Arial"/>
        </w:rPr>
        <w:t>, 25</w:t>
      </w:r>
      <w:r w:rsidR="00F50DAA" w:rsidRPr="00F50DAA">
        <w:rPr>
          <w:rFonts w:ascii="Arial" w:hAnsi="Arial" w:cs="Arial"/>
          <w:vertAlign w:val="superscript"/>
        </w:rPr>
        <w:t>th</w:t>
      </w:r>
      <w:r w:rsidR="00F50DAA" w:rsidRPr="00F50DAA">
        <w:rPr>
          <w:rFonts w:ascii="Arial" w:hAnsi="Arial" w:cs="Arial"/>
        </w:rPr>
        <w:t xml:space="preserve"> </w:t>
      </w:r>
      <w:proofErr w:type="gramStart"/>
      <w:r w:rsidR="00F50DAA" w:rsidRPr="00F50DAA">
        <w:rPr>
          <w:rFonts w:ascii="Arial" w:hAnsi="Arial" w:cs="Arial"/>
        </w:rPr>
        <w:t>January,</w:t>
      </w:r>
      <w:proofErr w:type="gramEnd"/>
      <w:r w:rsidR="00F50DAA" w:rsidRPr="00F50DAA">
        <w:rPr>
          <w:rFonts w:ascii="Arial" w:hAnsi="Arial" w:cs="Arial"/>
        </w:rPr>
        <w:t xml:space="preserve"> 2018</w:t>
      </w:r>
    </w:p>
    <w:p w14:paraId="3B47FDF0" w14:textId="53E5B77A" w:rsidR="00B12559" w:rsidRDefault="00B12559" w:rsidP="00B12559">
      <w:pPr>
        <w:pStyle w:val="ListParagraph"/>
        <w:rPr>
          <w:rFonts w:ascii="Arial" w:hAnsi="Arial" w:cs="Arial"/>
        </w:rPr>
      </w:pPr>
    </w:p>
    <w:p w14:paraId="3C20370A" w14:textId="54EC2CD3" w:rsidR="008214E3" w:rsidRDefault="00B12559" w:rsidP="00E737E1">
      <w:pPr>
        <w:jc w:val="both"/>
        <w:rPr>
          <w:rFonts w:ascii="Arial" w:hAnsi="Arial" w:cs="Arial"/>
        </w:rPr>
      </w:pPr>
      <w:r>
        <w:rPr>
          <w:rFonts w:ascii="Arial" w:hAnsi="Arial" w:cs="Arial"/>
        </w:rPr>
        <w:t xml:space="preserve">Video: </w:t>
      </w:r>
    </w:p>
    <w:p w14:paraId="1E072BCC" w14:textId="791E8076" w:rsidR="00B12559" w:rsidRPr="00B12559" w:rsidRDefault="00B12559" w:rsidP="00E737E1">
      <w:pPr>
        <w:pStyle w:val="ListParagraph"/>
        <w:numPr>
          <w:ilvl w:val="0"/>
          <w:numId w:val="4"/>
        </w:numPr>
        <w:jc w:val="both"/>
        <w:rPr>
          <w:rFonts w:ascii="Arial" w:hAnsi="Arial" w:cs="Arial"/>
        </w:rPr>
      </w:pPr>
      <w:r w:rsidRPr="00B12559">
        <w:rPr>
          <w:rFonts w:ascii="Arial" w:hAnsi="Arial" w:cs="Arial"/>
        </w:rPr>
        <w:t>Dr Gregory, B. Sadler, 22</w:t>
      </w:r>
      <w:r w:rsidRPr="00B12559">
        <w:rPr>
          <w:rFonts w:ascii="Arial" w:hAnsi="Arial" w:cs="Arial"/>
          <w:vertAlign w:val="superscript"/>
        </w:rPr>
        <w:t>nd</w:t>
      </w:r>
      <w:r w:rsidRPr="00B12559">
        <w:rPr>
          <w:rFonts w:ascii="Arial" w:hAnsi="Arial" w:cs="Arial"/>
        </w:rPr>
        <w:t xml:space="preserve"> February 2013, </w:t>
      </w:r>
      <w:r w:rsidRPr="00B12559">
        <w:rPr>
          <w:rFonts w:ascii="Arial" w:hAnsi="Arial" w:cs="Arial"/>
          <w:i/>
          <w:iCs/>
        </w:rPr>
        <w:t>Cicero, On the Nature of the Gods, book 1 – Introduction to Philosophy</w:t>
      </w:r>
      <w:r w:rsidRPr="00B12559">
        <w:rPr>
          <w:rFonts w:ascii="Arial" w:hAnsi="Arial" w:cs="Arial"/>
        </w:rPr>
        <w:t xml:space="preserve">, [Video], </w:t>
      </w:r>
      <w:proofErr w:type="spellStart"/>
      <w:r w:rsidRPr="00B12559">
        <w:rPr>
          <w:rFonts w:ascii="Arial" w:hAnsi="Arial" w:cs="Arial"/>
        </w:rPr>
        <w:t>Youtube</w:t>
      </w:r>
      <w:proofErr w:type="spellEnd"/>
      <w:r w:rsidRPr="00B12559">
        <w:rPr>
          <w:rFonts w:ascii="Arial" w:hAnsi="Arial" w:cs="Arial"/>
        </w:rPr>
        <w:t>,</w:t>
      </w:r>
      <w:r w:rsidRPr="00B12559">
        <w:rPr>
          <w:rFonts w:ascii="Arial" w:hAnsi="Arial" w:cs="Arial"/>
        </w:rPr>
        <w:t xml:space="preserve"> </w:t>
      </w:r>
      <w:hyperlink r:id="rId9" w:history="1">
        <w:r w:rsidRPr="00B12559">
          <w:rPr>
            <w:rStyle w:val="Hyperlink"/>
            <w:rFonts w:ascii="Arial" w:hAnsi="Arial" w:cs="Arial"/>
          </w:rPr>
          <w:t>https://www.youtube.com/watch?v=hMSDzBicGKw</w:t>
        </w:r>
      </w:hyperlink>
    </w:p>
    <w:p w14:paraId="5C289FB2" w14:textId="1EE7E119" w:rsidR="003979A6" w:rsidRDefault="003979A6">
      <w:pPr>
        <w:pStyle w:val="ListParagraph"/>
        <w:rPr>
          <w:rFonts w:ascii="Arial" w:hAnsi="Arial" w:cs="Arial"/>
        </w:rPr>
      </w:pPr>
    </w:p>
    <w:p w14:paraId="40B34CC8" w14:textId="3995602F" w:rsidR="009507F2" w:rsidRDefault="009507F2">
      <w:pPr>
        <w:pStyle w:val="ListParagraph"/>
        <w:rPr>
          <w:rFonts w:ascii="Arial" w:hAnsi="Arial" w:cs="Arial"/>
        </w:rPr>
      </w:pPr>
    </w:p>
    <w:p w14:paraId="4528C55A" w14:textId="3AAA2D50" w:rsidR="009507F2" w:rsidRDefault="009507F2" w:rsidP="009507F2">
      <w:pPr>
        <w:rPr>
          <w:rFonts w:ascii="Arial" w:hAnsi="Arial" w:cs="Arial"/>
        </w:rPr>
      </w:pPr>
    </w:p>
    <w:p w14:paraId="2D991DC5" w14:textId="6617E1E2" w:rsidR="009507F2" w:rsidRDefault="009507F2" w:rsidP="009507F2">
      <w:pPr>
        <w:rPr>
          <w:rFonts w:ascii="Arial" w:hAnsi="Arial" w:cs="Arial"/>
        </w:rPr>
      </w:pPr>
    </w:p>
    <w:p w14:paraId="3D419AB4" w14:textId="18D8D20C" w:rsidR="009507F2" w:rsidRDefault="009507F2" w:rsidP="009507F2">
      <w:pPr>
        <w:rPr>
          <w:rFonts w:ascii="Arial" w:hAnsi="Arial" w:cs="Arial"/>
        </w:rPr>
      </w:pPr>
    </w:p>
    <w:p w14:paraId="50FEC3FD" w14:textId="77777777" w:rsidR="009507F2" w:rsidRPr="009507F2" w:rsidRDefault="009507F2" w:rsidP="009507F2">
      <w:pPr>
        <w:rPr>
          <w:rFonts w:ascii="Arial" w:hAnsi="Arial" w:cs="Arial"/>
        </w:rPr>
      </w:pPr>
    </w:p>
    <w:p w14:paraId="1039770C" w14:textId="5FA22B7A" w:rsidR="00F50DAA" w:rsidRDefault="00F50DAA">
      <w:pPr>
        <w:pStyle w:val="ListParagraph"/>
        <w:rPr>
          <w:rFonts w:ascii="Arial" w:hAnsi="Arial" w:cs="Arial"/>
        </w:rPr>
      </w:pPr>
    </w:p>
    <w:p w14:paraId="2C247039" w14:textId="77777777" w:rsidR="00986B1D" w:rsidRPr="00986B1D" w:rsidRDefault="00986B1D" w:rsidP="00986B1D">
      <w:pPr>
        <w:rPr>
          <w:rFonts w:ascii="Arial" w:hAnsi="Arial" w:cs="Arial"/>
          <w:b/>
          <w:bCs/>
          <w:i/>
          <w:iCs/>
          <w:sz w:val="28"/>
          <w:szCs w:val="28"/>
        </w:rPr>
      </w:pPr>
      <w:r w:rsidRPr="00986B1D">
        <w:rPr>
          <w:rFonts w:ascii="Arial" w:hAnsi="Arial" w:cs="Arial"/>
          <w:b/>
          <w:bCs/>
          <w:sz w:val="28"/>
          <w:szCs w:val="28"/>
        </w:rPr>
        <w:t xml:space="preserve">Appendix 1 – Arguments against divination used in Book II of </w:t>
      </w:r>
      <w:r w:rsidRPr="00986B1D">
        <w:rPr>
          <w:rFonts w:ascii="Arial" w:hAnsi="Arial" w:cs="Arial"/>
          <w:b/>
          <w:bCs/>
          <w:i/>
          <w:iCs/>
          <w:sz w:val="28"/>
          <w:szCs w:val="28"/>
        </w:rPr>
        <w:t xml:space="preserve">De </w:t>
      </w:r>
      <w:proofErr w:type="spellStart"/>
      <w:r w:rsidRPr="00986B1D">
        <w:rPr>
          <w:rFonts w:ascii="Arial" w:hAnsi="Arial" w:cs="Arial"/>
          <w:b/>
          <w:bCs/>
          <w:i/>
          <w:iCs/>
          <w:sz w:val="28"/>
          <w:szCs w:val="28"/>
        </w:rPr>
        <w:t>Divinatione</w:t>
      </w:r>
      <w:proofErr w:type="spellEnd"/>
    </w:p>
    <w:p w14:paraId="0CF20869" w14:textId="77777777" w:rsidR="00986B1D" w:rsidRPr="00986B1D" w:rsidRDefault="00986B1D" w:rsidP="00986B1D">
      <w:pPr>
        <w:rPr>
          <w:rFonts w:ascii="Arial" w:hAnsi="Arial" w:cs="Arial"/>
          <w:i/>
          <w:iCs/>
        </w:rPr>
      </w:pPr>
    </w:p>
    <w:p w14:paraId="3C39657C" w14:textId="77777777" w:rsidR="00986B1D" w:rsidRPr="00986B1D" w:rsidRDefault="00986B1D" w:rsidP="00986B1D">
      <w:pPr>
        <w:rPr>
          <w:rFonts w:ascii="Arial" w:hAnsi="Arial" w:cs="Arial"/>
          <w:b/>
          <w:bCs/>
        </w:rPr>
      </w:pPr>
      <w:r w:rsidRPr="00986B1D">
        <w:rPr>
          <w:rFonts w:ascii="Arial" w:hAnsi="Arial" w:cs="Arial"/>
          <w:b/>
          <w:bCs/>
        </w:rPr>
        <w:t>The irrational use of diviners over professionals:</w:t>
      </w:r>
    </w:p>
    <w:p w14:paraId="00F70883" w14:textId="77777777" w:rsidR="00986B1D" w:rsidRPr="00986B1D" w:rsidRDefault="00986B1D" w:rsidP="00986B1D">
      <w:pPr>
        <w:pStyle w:val="ListParagraph"/>
        <w:numPr>
          <w:ilvl w:val="0"/>
          <w:numId w:val="6"/>
        </w:numPr>
        <w:rPr>
          <w:rFonts w:ascii="Arial" w:hAnsi="Arial" w:cs="Arial"/>
        </w:rPr>
      </w:pPr>
      <w:r w:rsidRPr="00986B1D">
        <w:rPr>
          <w:rFonts w:ascii="Arial" w:hAnsi="Arial" w:cs="Arial"/>
        </w:rPr>
        <w:t>2.127 and at 2.12: “</w:t>
      </w:r>
      <w:proofErr w:type="spellStart"/>
      <w:r w:rsidRPr="00986B1D">
        <w:rPr>
          <w:rFonts w:ascii="Arial" w:hAnsi="Arial" w:cs="Arial"/>
        </w:rPr>
        <w:t>Quodsi</w:t>
      </w:r>
      <w:proofErr w:type="spellEnd"/>
      <w:r w:rsidRPr="00986B1D">
        <w:rPr>
          <w:rFonts w:ascii="Arial" w:hAnsi="Arial" w:cs="Arial"/>
        </w:rPr>
        <w:t xml:space="preserve"> </w:t>
      </w:r>
      <w:proofErr w:type="spellStart"/>
      <w:r w:rsidRPr="00986B1D">
        <w:rPr>
          <w:rFonts w:ascii="Arial" w:hAnsi="Arial" w:cs="Arial"/>
        </w:rPr>
        <w:t>nec</w:t>
      </w:r>
      <w:proofErr w:type="spellEnd"/>
      <w:r w:rsidRPr="00986B1D">
        <w:rPr>
          <w:rFonts w:ascii="Arial" w:hAnsi="Arial" w:cs="Arial"/>
        </w:rPr>
        <w:t xml:space="preserve"> </w:t>
      </w:r>
      <w:proofErr w:type="spellStart"/>
      <w:r w:rsidRPr="00986B1D">
        <w:rPr>
          <w:rFonts w:ascii="Arial" w:hAnsi="Arial" w:cs="Arial"/>
        </w:rPr>
        <w:t>earum</w:t>
      </w:r>
      <w:proofErr w:type="spellEnd"/>
      <w:r w:rsidRPr="00986B1D">
        <w:rPr>
          <w:rFonts w:ascii="Arial" w:hAnsi="Arial" w:cs="Arial"/>
        </w:rPr>
        <w:t xml:space="preserve"> rerum, </w:t>
      </w:r>
      <w:proofErr w:type="spellStart"/>
      <w:r w:rsidRPr="00986B1D">
        <w:rPr>
          <w:rFonts w:ascii="Arial" w:hAnsi="Arial" w:cs="Arial"/>
        </w:rPr>
        <w:t>quae</w:t>
      </w:r>
      <w:proofErr w:type="spellEnd"/>
      <w:r w:rsidRPr="00986B1D">
        <w:rPr>
          <w:rFonts w:ascii="Arial" w:hAnsi="Arial" w:cs="Arial"/>
        </w:rPr>
        <w:t xml:space="preserve"> </w:t>
      </w:r>
      <w:proofErr w:type="spellStart"/>
      <w:r w:rsidRPr="00986B1D">
        <w:rPr>
          <w:rFonts w:ascii="Arial" w:hAnsi="Arial" w:cs="Arial"/>
        </w:rPr>
        <w:t>subiectae</w:t>
      </w:r>
      <w:proofErr w:type="spellEnd"/>
      <w:r w:rsidRPr="00986B1D">
        <w:rPr>
          <w:rFonts w:ascii="Arial" w:hAnsi="Arial" w:cs="Arial"/>
        </w:rPr>
        <w:t xml:space="preserve"> </w:t>
      </w:r>
      <w:proofErr w:type="spellStart"/>
      <w:r w:rsidRPr="00986B1D">
        <w:rPr>
          <w:rFonts w:ascii="Arial" w:hAnsi="Arial" w:cs="Arial"/>
        </w:rPr>
        <w:t>sensibus</w:t>
      </w:r>
      <w:proofErr w:type="spellEnd"/>
      <w:r w:rsidRPr="00986B1D">
        <w:rPr>
          <w:rFonts w:ascii="Arial" w:hAnsi="Arial" w:cs="Arial"/>
        </w:rPr>
        <w:t xml:space="preserve"> sunt, </w:t>
      </w:r>
      <w:proofErr w:type="spellStart"/>
      <w:r w:rsidRPr="00986B1D">
        <w:rPr>
          <w:rFonts w:ascii="Arial" w:hAnsi="Arial" w:cs="Arial"/>
        </w:rPr>
        <w:t>ulla</w:t>
      </w:r>
      <w:proofErr w:type="spellEnd"/>
      <w:r w:rsidRPr="00986B1D">
        <w:rPr>
          <w:rFonts w:ascii="Arial" w:hAnsi="Arial" w:cs="Arial"/>
        </w:rPr>
        <w:t xml:space="preserve"> divination </w:t>
      </w:r>
      <w:proofErr w:type="spellStart"/>
      <w:r w:rsidRPr="00986B1D">
        <w:rPr>
          <w:rFonts w:ascii="Arial" w:hAnsi="Arial" w:cs="Arial"/>
        </w:rPr>
        <w:t>est</w:t>
      </w:r>
      <w:proofErr w:type="spellEnd"/>
      <w:r w:rsidRPr="00986B1D">
        <w:rPr>
          <w:rFonts w:ascii="Arial" w:hAnsi="Arial" w:cs="Arial"/>
        </w:rPr>
        <w:t xml:space="preserve"> </w:t>
      </w:r>
      <w:proofErr w:type="spellStart"/>
      <w:r w:rsidRPr="00986B1D">
        <w:rPr>
          <w:rFonts w:ascii="Arial" w:hAnsi="Arial" w:cs="Arial"/>
        </w:rPr>
        <w:t>nec</w:t>
      </w:r>
      <w:proofErr w:type="spellEnd"/>
      <w:r w:rsidRPr="00986B1D">
        <w:rPr>
          <w:rFonts w:ascii="Arial" w:hAnsi="Arial" w:cs="Arial"/>
        </w:rPr>
        <w:t xml:space="preserve"> </w:t>
      </w:r>
      <w:proofErr w:type="spellStart"/>
      <w:r w:rsidRPr="00986B1D">
        <w:rPr>
          <w:rFonts w:ascii="Arial" w:hAnsi="Arial" w:cs="Arial"/>
        </w:rPr>
        <w:t>earum</w:t>
      </w:r>
      <w:proofErr w:type="spellEnd"/>
      <w:r w:rsidRPr="00986B1D">
        <w:rPr>
          <w:rFonts w:ascii="Arial" w:hAnsi="Arial" w:cs="Arial"/>
        </w:rPr>
        <w:t xml:space="preserve">, </w:t>
      </w:r>
      <w:proofErr w:type="spellStart"/>
      <w:r w:rsidRPr="00986B1D">
        <w:rPr>
          <w:rFonts w:ascii="Arial" w:hAnsi="Arial" w:cs="Arial"/>
        </w:rPr>
        <w:t>quae</w:t>
      </w:r>
      <w:proofErr w:type="spellEnd"/>
      <w:r w:rsidRPr="00986B1D">
        <w:rPr>
          <w:rFonts w:ascii="Arial" w:hAnsi="Arial" w:cs="Arial"/>
        </w:rPr>
        <w:t xml:space="preserve"> </w:t>
      </w:r>
      <w:proofErr w:type="spellStart"/>
      <w:r w:rsidRPr="00986B1D">
        <w:rPr>
          <w:rFonts w:ascii="Arial" w:hAnsi="Arial" w:cs="Arial"/>
        </w:rPr>
        <w:t>artibus</w:t>
      </w:r>
      <w:proofErr w:type="spellEnd"/>
      <w:r w:rsidRPr="00986B1D">
        <w:rPr>
          <w:rFonts w:ascii="Arial" w:hAnsi="Arial" w:cs="Arial"/>
        </w:rPr>
        <w:t xml:space="preserve"> </w:t>
      </w:r>
      <w:proofErr w:type="spellStart"/>
      <w:r w:rsidRPr="00986B1D">
        <w:rPr>
          <w:rFonts w:ascii="Arial" w:hAnsi="Arial" w:cs="Arial"/>
        </w:rPr>
        <w:t>continentur</w:t>
      </w:r>
      <w:proofErr w:type="spellEnd"/>
      <w:r w:rsidRPr="00986B1D">
        <w:rPr>
          <w:rFonts w:ascii="Arial" w:hAnsi="Arial" w:cs="Arial"/>
        </w:rPr>
        <w:t xml:space="preserve">, </w:t>
      </w:r>
      <w:proofErr w:type="spellStart"/>
      <w:r w:rsidRPr="00986B1D">
        <w:rPr>
          <w:rFonts w:ascii="Arial" w:hAnsi="Arial" w:cs="Arial"/>
        </w:rPr>
        <w:t>nec</w:t>
      </w:r>
      <w:proofErr w:type="spellEnd"/>
      <w:r w:rsidRPr="00986B1D">
        <w:rPr>
          <w:rFonts w:ascii="Arial" w:hAnsi="Arial" w:cs="Arial"/>
        </w:rPr>
        <w:t xml:space="preserve"> </w:t>
      </w:r>
      <w:proofErr w:type="spellStart"/>
      <w:r w:rsidRPr="00986B1D">
        <w:rPr>
          <w:rFonts w:ascii="Arial" w:hAnsi="Arial" w:cs="Arial"/>
        </w:rPr>
        <w:t>earum</w:t>
      </w:r>
      <w:proofErr w:type="spellEnd"/>
      <w:r w:rsidRPr="00986B1D">
        <w:rPr>
          <w:rFonts w:ascii="Arial" w:hAnsi="Arial" w:cs="Arial"/>
        </w:rPr>
        <w:t xml:space="preserve">, </w:t>
      </w:r>
      <w:proofErr w:type="spellStart"/>
      <w:r w:rsidRPr="00986B1D">
        <w:rPr>
          <w:rFonts w:ascii="Arial" w:hAnsi="Arial" w:cs="Arial"/>
        </w:rPr>
        <w:t>quae</w:t>
      </w:r>
      <w:proofErr w:type="spellEnd"/>
      <w:r w:rsidRPr="00986B1D">
        <w:rPr>
          <w:rFonts w:ascii="Arial" w:hAnsi="Arial" w:cs="Arial"/>
        </w:rPr>
        <w:t xml:space="preserve"> in philosophia </w:t>
      </w:r>
      <w:proofErr w:type="spellStart"/>
      <w:r w:rsidRPr="00986B1D">
        <w:rPr>
          <w:rFonts w:ascii="Arial" w:hAnsi="Arial" w:cs="Arial"/>
        </w:rPr>
        <w:t>disseruntur</w:t>
      </w:r>
      <w:proofErr w:type="spellEnd"/>
      <w:r w:rsidRPr="00986B1D">
        <w:rPr>
          <w:rFonts w:ascii="Arial" w:hAnsi="Arial" w:cs="Arial"/>
        </w:rPr>
        <w:t xml:space="preserve">, </w:t>
      </w:r>
      <w:proofErr w:type="spellStart"/>
      <w:r w:rsidRPr="00986B1D">
        <w:rPr>
          <w:rFonts w:ascii="Arial" w:hAnsi="Arial" w:cs="Arial"/>
        </w:rPr>
        <w:t>nec</w:t>
      </w:r>
      <w:proofErr w:type="spellEnd"/>
      <w:r w:rsidRPr="00986B1D">
        <w:rPr>
          <w:rFonts w:ascii="Arial" w:hAnsi="Arial" w:cs="Arial"/>
        </w:rPr>
        <w:t xml:space="preserve"> </w:t>
      </w:r>
      <w:proofErr w:type="spellStart"/>
      <w:r w:rsidRPr="00986B1D">
        <w:rPr>
          <w:rFonts w:ascii="Arial" w:hAnsi="Arial" w:cs="Arial"/>
        </w:rPr>
        <w:t>earum</w:t>
      </w:r>
      <w:proofErr w:type="spellEnd"/>
      <w:r w:rsidRPr="00986B1D">
        <w:rPr>
          <w:rFonts w:ascii="Arial" w:hAnsi="Arial" w:cs="Arial"/>
        </w:rPr>
        <w:t xml:space="preserve">, </w:t>
      </w:r>
      <w:proofErr w:type="spellStart"/>
      <w:r w:rsidRPr="00986B1D">
        <w:rPr>
          <w:rFonts w:ascii="Arial" w:hAnsi="Arial" w:cs="Arial"/>
        </w:rPr>
        <w:t>quae</w:t>
      </w:r>
      <w:proofErr w:type="spellEnd"/>
      <w:r w:rsidRPr="00986B1D">
        <w:rPr>
          <w:rFonts w:ascii="Arial" w:hAnsi="Arial" w:cs="Arial"/>
        </w:rPr>
        <w:t xml:space="preserve"> in re publica </w:t>
      </w:r>
      <w:proofErr w:type="spellStart"/>
      <w:r w:rsidRPr="00986B1D">
        <w:rPr>
          <w:rFonts w:ascii="Arial" w:hAnsi="Arial" w:cs="Arial"/>
        </w:rPr>
        <w:t>versantur</w:t>
      </w:r>
      <w:proofErr w:type="spellEnd"/>
      <w:r w:rsidRPr="00986B1D">
        <w:rPr>
          <w:rFonts w:ascii="Arial" w:hAnsi="Arial" w:cs="Arial"/>
        </w:rPr>
        <w:t xml:space="preserve">, </w:t>
      </w:r>
      <w:proofErr w:type="spellStart"/>
      <w:r w:rsidRPr="00986B1D">
        <w:rPr>
          <w:rFonts w:ascii="Arial" w:hAnsi="Arial" w:cs="Arial"/>
        </w:rPr>
        <w:t>quarum</w:t>
      </w:r>
      <w:proofErr w:type="spellEnd"/>
      <w:r w:rsidRPr="00986B1D">
        <w:rPr>
          <w:rFonts w:ascii="Arial" w:hAnsi="Arial" w:cs="Arial"/>
        </w:rPr>
        <w:t xml:space="preserve"> rerum sit, nihil </w:t>
      </w:r>
      <w:proofErr w:type="spellStart"/>
      <w:r w:rsidRPr="00986B1D">
        <w:rPr>
          <w:rFonts w:ascii="Arial" w:hAnsi="Arial" w:cs="Arial"/>
        </w:rPr>
        <w:t>prosis</w:t>
      </w:r>
      <w:proofErr w:type="spellEnd"/>
      <w:r w:rsidRPr="00986B1D">
        <w:rPr>
          <w:rFonts w:ascii="Arial" w:hAnsi="Arial" w:cs="Arial"/>
        </w:rPr>
        <w:t xml:space="preserve"> </w:t>
      </w:r>
      <w:proofErr w:type="spellStart"/>
      <w:r w:rsidRPr="00986B1D">
        <w:rPr>
          <w:rFonts w:ascii="Arial" w:hAnsi="Arial" w:cs="Arial"/>
        </w:rPr>
        <w:t>intellego</w:t>
      </w:r>
      <w:proofErr w:type="spellEnd"/>
      <w:r w:rsidRPr="00986B1D">
        <w:rPr>
          <w:rFonts w:ascii="Arial" w:hAnsi="Arial" w:cs="Arial"/>
        </w:rPr>
        <w:t>” (2.12).</w:t>
      </w:r>
    </w:p>
    <w:p w14:paraId="200E417D" w14:textId="77777777" w:rsidR="00986B1D" w:rsidRPr="00986B1D" w:rsidRDefault="00986B1D" w:rsidP="00986B1D">
      <w:pPr>
        <w:rPr>
          <w:rFonts w:ascii="Arial" w:hAnsi="Arial" w:cs="Arial"/>
        </w:rPr>
      </w:pPr>
    </w:p>
    <w:p w14:paraId="5DF31F38" w14:textId="77777777" w:rsidR="00986B1D" w:rsidRPr="00986B1D" w:rsidRDefault="00986B1D" w:rsidP="00986B1D">
      <w:pPr>
        <w:rPr>
          <w:rFonts w:ascii="Arial" w:hAnsi="Arial" w:cs="Arial"/>
          <w:b/>
          <w:bCs/>
        </w:rPr>
      </w:pPr>
      <w:r w:rsidRPr="00986B1D">
        <w:rPr>
          <w:rFonts w:ascii="Arial" w:hAnsi="Arial" w:cs="Arial"/>
          <w:b/>
          <w:bCs/>
        </w:rPr>
        <w:t>‘Accurate’ divination is simply luck:</w:t>
      </w:r>
    </w:p>
    <w:p w14:paraId="53017F45" w14:textId="77777777" w:rsidR="00986B1D" w:rsidRDefault="00986B1D" w:rsidP="00986B1D">
      <w:pPr>
        <w:pStyle w:val="NormalWeb"/>
        <w:numPr>
          <w:ilvl w:val="0"/>
          <w:numId w:val="6"/>
        </w:numPr>
        <w:jc w:val="both"/>
        <w:rPr>
          <w:rFonts w:ascii="Arial" w:hAnsi="Arial" w:cs="Arial"/>
        </w:rPr>
      </w:pPr>
      <w:r w:rsidRPr="00986B1D">
        <w:rPr>
          <w:rFonts w:ascii="Arial" w:hAnsi="Arial" w:cs="Arial"/>
        </w:rPr>
        <w:t>The condition of entrails simply</w:t>
      </w:r>
      <w:r>
        <w:rPr>
          <w:rFonts w:ascii="Arial" w:hAnsi="Arial" w:cs="Arial"/>
        </w:rPr>
        <w:t xml:space="preserve"> comes down</w:t>
      </w:r>
      <w:r w:rsidRPr="00020592">
        <w:rPr>
          <w:rFonts w:ascii="Arial" w:hAnsi="Arial" w:cs="Arial"/>
        </w:rPr>
        <w:t xml:space="preserve"> </w:t>
      </w:r>
      <w:r>
        <w:rPr>
          <w:rFonts w:ascii="Arial" w:hAnsi="Arial" w:cs="Arial"/>
        </w:rPr>
        <w:t>to</w:t>
      </w:r>
      <w:r w:rsidRPr="00020592">
        <w:rPr>
          <w:rFonts w:ascii="Arial" w:hAnsi="Arial" w:cs="Arial"/>
        </w:rPr>
        <w:t xml:space="preserve"> which animal you chose to sacrifice (2.36)</w:t>
      </w:r>
      <w:r>
        <w:rPr>
          <w:rFonts w:ascii="Arial" w:hAnsi="Arial" w:cs="Arial"/>
        </w:rPr>
        <w:t xml:space="preserve">, </w:t>
      </w:r>
    </w:p>
    <w:p w14:paraId="7B7C6D01" w14:textId="77777777" w:rsidR="00986B1D" w:rsidRDefault="00986B1D" w:rsidP="00986B1D">
      <w:pPr>
        <w:pStyle w:val="NormalWeb"/>
        <w:numPr>
          <w:ilvl w:val="0"/>
          <w:numId w:val="6"/>
        </w:numPr>
        <w:jc w:val="both"/>
        <w:rPr>
          <w:rFonts w:ascii="Arial" w:hAnsi="Arial" w:cs="Arial"/>
        </w:rPr>
      </w:pPr>
      <w:r>
        <w:rPr>
          <w:rFonts w:ascii="Arial" w:hAnsi="Arial" w:cs="Arial"/>
        </w:rPr>
        <w:t>L</w:t>
      </w:r>
      <w:r w:rsidRPr="00020592">
        <w:rPr>
          <w:rFonts w:ascii="Arial" w:hAnsi="Arial" w:cs="Arial"/>
        </w:rPr>
        <w:t>ots are similarly mocked (2.85-86</w:t>
      </w:r>
      <w:r w:rsidRPr="00465BA1">
        <w:rPr>
          <w:rFonts w:ascii="Arial" w:hAnsi="Arial" w:cs="Arial"/>
        </w:rPr>
        <w:t>)</w:t>
      </w:r>
      <w:r>
        <w:rPr>
          <w:rFonts w:ascii="Arial" w:hAnsi="Arial" w:cs="Arial"/>
        </w:rPr>
        <w:t xml:space="preserve"> </w:t>
      </w:r>
    </w:p>
    <w:p w14:paraId="6F6EB1A0" w14:textId="77777777" w:rsidR="00986B1D" w:rsidRDefault="00986B1D" w:rsidP="00986B1D">
      <w:pPr>
        <w:pStyle w:val="NormalWeb"/>
        <w:numPr>
          <w:ilvl w:val="0"/>
          <w:numId w:val="6"/>
        </w:numPr>
        <w:jc w:val="both"/>
        <w:rPr>
          <w:rFonts w:ascii="Arial" w:hAnsi="Arial" w:cs="Arial"/>
        </w:rPr>
      </w:pPr>
      <w:r>
        <w:rPr>
          <w:rFonts w:ascii="Arial" w:hAnsi="Arial" w:cs="Arial"/>
        </w:rPr>
        <w:t>Dreams receive the same treatment (2.121)</w:t>
      </w:r>
      <w:r w:rsidRPr="00465BA1">
        <w:rPr>
          <w:rFonts w:ascii="Arial" w:hAnsi="Arial" w:cs="Arial"/>
        </w:rPr>
        <w:t xml:space="preserve">. </w:t>
      </w:r>
    </w:p>
    <w:p w14:paraId="04A1477B" w14:textId="77777777" w:rsidR="00986B1D" w:rsidRDefault="00986B1D" w:rsidP="00986B1D">
      <w:pPr>
        <w:pStyle w:val="NormalWeb"/>
        <w:numPr>
          <w:ilvl w:val="0"/>
          <w:numId w:val="6"/>
        </w:numPr>
        <w:jc w:val="both"/>
        <w:rPr>
          <w:rFonts w:ascii="Arial" w:hAnsi="Arial" w:cs="Arial"/>
        </w:rPr>
      </w:pPr>
      <w:proofErr w:type="spellStart"/>
      <w:r w:rsidRPr="00465BA1">
        <w:rPr>
          <w:rFonts w:ascii="Arial" w:hAnsi="Arial" w:cs="Arial"/>
        </w:rPr>
        <w:t>Crattipus</w:t>
      </w:r>
      <w:proofErr w:type="spellEnd"/>
      <w:r w:rsidRPr="00465BA1">
        <w:rPr>
          <w:rFonts w:ascii="Arial" w:hAnsi="Arial" w:cs="Arial"/>
        </w:rPr>
        <w:t>’ argument in 2.107-110 that if one prophecy out of many is true, divination must be held to exist, is challenged by pointing out that time will eventually lead to a prophecy being fulfilled by chance.</w:t>
      </w:r>
      <w:r w:rsidRPr="003376D4">
        <w:rPr>
          <w:rFonts w:ascii="Arial" w:hAnsi="Arial" w:cs="Arial"/>
          <w:highlight w:val="green"/>
        </w:rPr>
        <w:t xml:space="preserve"> </w:t>
      </w:r>
    </w:p>
    <w:p w14:paraId="3A3FF301" w14:textId="77777777" w:rsidR="00986B1D" w:rsidRDefault="00986B1D" w:rsidP="00986B1D">
      <w:pPr>
        <w:pStyle w:val="NormalWeb"/>
        <w:jc w:val="both"/>
        <w:rPr>
          <w:rFonts w:ascii="Arial" w:hAnsi="Arial" w:cs="Arial"/>
          <w:b/>
          <w:bCs/>
        </w:rPr>
      </w:pPr>
      <w:r>
        <w:rPr>
          <w:rFonts w:ascii="Arial" w:hAnsi="Arial" w:cs="Arial"/>
          <w:b/>
          <w:bCs/>
        </w:rPr>
        <w:t>Paradox of divination by chance and Gods knowing events in advance:</w:t>
      </w:r>
    </w:p>
    <w:p w14:paraId="425A457B" w14:textId="77777777" w:rsidR="00986B1D" w:rsidRDefault="00986B1D" w:rsidP="00986B1D">
      <w:pPr>
        <w:pStyle w:val="NormalWeb"/>
        <w:numPr>
          <w:ilvl w:val="0"/>
          <w:numId w:val="7"/>
        </w:numPr>
        <w:jc w:val="both"/>
        <w:rPr>
          <w:rFonts w:ascii="Arial" w:hAnsi="Arial" w:cs="Arial"/>
        </w:rPr>
      </w:pPr>
      <w:r w:rsidRPr="00FF7922">
        <w:rPr>
          <w:rFonts w:ascii="Arial" w:hAnsi="Arial" w:cs="Arial"/>
        </w:rPr>
        <w:t>Quintus’ definition of divination as ‘the foreknowledge and foretelling of things which happen by chance’ (2.13) is pulled apart</w:t>
      </w:r>
      <w:r>
        <w:rPr>
          <w:rFonts w:ascii="Arial" w:hAnsi="Arial" w:cs="Arial"/>
        </w:rPr>
        <w:t>.</w:t>
      </w:r>
      <w:r w:rsidRPr="00FF7922">
        <w:rPr>
          <w:rFonts w:ascii="Arial" w:hAnsi="Arial" w:cs="Arial"/>
        </w:rPr>
        <w:t xml:space="preserve"> Marcus states that God would need to know what events were to happen by chance</w:t>
      </w:r>
      <w:r>
        <w:rPr>
          <w:rFonts w:ascii="Arial" w:hAnsi="Arial" w:cs="Arial"/>
        </w:rPr>
        <w:t>,</w:t>
      </w:r>
      <w:r w:rsidRPr="00FF7922">
        <w:rPr>
          <w:rFonts w:ascii="Arial" w:hAnsi="Arial" w:cs="Arial"/>
        </w:rPr>
        <w:t xml:space="preserve"> </w:t>
      </w:r>
      <w:proofErr w:type="gramStart"/>
      <w:r w:rsidRPr="00FF7922">
        <w:rPr>
          <w:rFonts w:ascii="Arial" w:hAnsi="Arial" w:cs="Arial"/>
        </w:rPr>
        <w:t>in order to</w:t>
      </w:r>
      <w:proofErr w:type="gramEnd"/>
      <w:r w:rsidRPr="00FF7922">
        <w:rPr>
          <w:rFonts w:ascii="Arial" w:hAnsi="Arial" w:cs="Arial"/>
        </w:rPr>
        <w:t xml:space="preserve"> pass this information onto diviners, </w:t>
      </w:r>
      <w:r>
        <w:rPr>
          <w:rFonts w:ascii="Arial" w:hAnsi="Arial" w:cs="Arial"/>
        </w:rPr>
        <w:t xml:space="preserve">therefore </w:t>
      </w:r>
      <w:r w:rsidRPr="00FF7922">
        <w:rPr>
          <w:rFonts w:ascii="Arial" w:hAnsi="Arial" w:cs="Arial"/>
        </w:rPr>
        <w:t xml:space="preserve">the event </w:t>
      </w:r>
      <w:r>
        <w:rPr>
          <w:rFonts w:ascii="Arial" w:hAnsi="Arial" w:cs="Arial"/>
        </w:rPr>
        <w:t>must</w:t>
      </w:r>
      <w:r w:rsidRPr="00FF7922">
        <w:rPr>
          <w:rFonts w:ascii="Arial" w:hAnsi="Arial" w:cs="Arial"/>
        </w:rPr>
        <w:t xml:space="preserve"> </w:t>
      </w:r>
      <w:r>
        <w:rPr>
          <w:rFonts w:ascii="Arial" w:hAnsi="Arial" w:cs="Arial"/>
        </w:rPr>
        <w:t>be</w:t>
      </w:r>
      <w:r w:rsidRPr="00FF7922">
        <w:rPr>
          <w:rFonts w:ascii="Arial" w:hAnsi="Arial" w:cs="Arial"/>
        </w:rPr>
        <w:t xml:space="preserve"> inevitable</w:t>
      </w:r>
      <w:r>
        <w:rPr>
          <w:rFonts w:ascii="Arial" w:hAnsi="Arial" w:cs="Arial"/>
        </w:rPr>
        <w:t xml:space="preserve"> for the Gods to know it. </w:t>
      </w:r>
      <w:proofErr w:type="gramStart"/>
      <w:r>
        <w:rPr>
          <w:rFonts w:ascii="Arial" w:hAnsi="Arial" w:cs="Arial"/>
        </w:rPr>
        <w:t>Thus</w:t>
      </w:r>
      <w:proofErr w:type="gramEnd"/>
      <w:r w:rsidRPr="00FF7922">
        <w:rPr>
          <w:rFonts w:ascii="Arial" w:hAnsi="Arial" w:cs="Arial"/>
        </w:rPr>
        <w:t xml:space="preserve"> chance does not exist (2.18). </w:t>
      </w:r>
    </w:p>
    <w:p w14:paraId="1C284A8A" w14:textId="77777777" w:rsidR="00986B1D" w:rsidRDefault="00986B1D" w:rsidP="00986B1D">
      <w:pPr>
        <w:pStyle w:val="NormalWeb"/>
        <w:numPr>
          <w:ilvl w:val="0"/>
          <w:numId w:val="7"/>
        </w:numPr>
        <w:jc w:val="both"/>
        <w:rPr>
          <w:rFonts w:ascii="Arial" w:hAnsi="Arial" w:cs="Arial"/>
        </w:rPr>
      </w:pPr>
      <w:r>
        <w:rPr>
          <w:rFonts w:ascii="Arial" w:hAnsi="Arial" w:cs="Arial"/>
        </w:rPr>
        <w:t>Marcus points out</w:t>
      </w:r>
      <w:r w:rsidRPr="00FF7922">
        <w:rPr>
          <w:rFonts w:ascii="Arial" w:hAnsi="Arial" w:cs="Arial"/>
        </w:rPr>
        <w:t xml:space="preserve"> that chance does exist and therefore any divine intervention </w:t>
      </w:r>
      <w:r>
        <w:rPr>
          <w:rFonts w:ascii="Arial" w:hAnsi="Arial" w:cs="Arial"/>
        </w:rPr>
        <w:t>must be</w:t>
      </w:r>
      <w:r w:rsidRPr="00FF7922">
        <w:rPr>
          <w:rFonts w:ascii="Arial" w:hAnsi="Arial" w:cs="Arial"/>
        </w:rPr>
        <w:t xml:space="preserve"> impossible. He follows this up by saying that if chance does not exist, all events must be part of ‘Fate’, and if all events are predetermined, then divination is pointless as one could</w:t>
      </w:r>
      <w:r>
        <w:rPr>
          <w:rFonts w:ascii="Arial" w:hAnsi="Arial" w:cs="Arial"/>
        </w:rPr>
        <w:t xml:space="preserve">n’t </w:t>
      </w:r>
      <w:r w:rsidRPr="00FF7922">
        <w:rPr>
          <w:rFonts w:ascii="Arial" w:hAnsi="Arial" w:cs="Arial"/>
        </w:rPr>
        <w:t xml:space="preserve">do </w:t>
      </w:r>
      <w:r>
        <w:rPr>
          <w:rFonts w:ascii="Arial" w:hAnsi="Arial" w:cs="Arial"/>
        </w:rPr>
        <w:t>anything</w:t>
      </w:r>
      <w:r w:rsidRPr="00FF7922">
        <w:rPr>
          <w:rFonts w:ascii="Arial" w:hAnsi="Arial" w:cs="Arial"/>
        </w:rPr>
        <w:t xml:space="preserve"> to avoid the outcome anyway.</w:t>
      </w:r>
      <w:r>
        <w:rPr>
          <w:rFonts w:ascii="Arial" w:hAnsi="Arial" w:cs="Arial"/>
        </w:rPr>
        <w:t xml:space="preserve"> </w:t>
      </w:r>
    </w:p>
    <w:p w14:paraId="50C05537" w14:textId="77777777" w:rsidR="00986B1D" w:rsidRDefault="00986B1D" w:rsidP="00986B1D">
      <w:pPr>
        <w:pStyle w:val="NormalWeb"/>
        <w:numPr>
          <w:ilvl w:val="0"/>
          <w:numId w:val="7"/>
        </w:numPr>
        <w:jc w:val="both"/>
        <w:rPr>
          <w:rFonts w:ascii="Arial" w:hAnsi="Arial" w:cs="Arial"/>
        </w:rPr>
      </w:pPr>
      <w:r w:rsidRPr="00F960EF">
        <w:rPr>
          <w:rFonts w:ascii="Arial" w:hAnsi="Arial" w:cs="Arial"/>
        </w:rPr>
        <w:lastRenderedPageBreak/>
        <w:t>Having foreknowledge of an event would bring no happiness anyway – he gives the examples of Priam and Caesar’s despair if they had known their depressing ends (2.22-24</w:t>
      </w:r>
      <w:proofErr w:type="gramStart"/>
      <w:r w:rsidRPr="00F960EF">
        <w:rPr>
          <w:rFonts w:ascii="Arial" w:hAnsi="Arial" w:cs="Arial"/>
        </w:rPr>
        <w:t>), and</w:t>
      </w:r>
      <w:proofErr w:type="gramEnd"/>
      <w:r w:rsidRPr="00F960EF">
        <w:rPr>
          <w:rFonts w:ascii="Arial" w:hAnsi="Arial" w:cs="Arial"/>
        </w:rPr>
        <w:t xml:space="preserve"> argues this renders divination pointless.</w:t>
      </w:r>
      <w:r w:rsidRPr="00F960EF">
        <w:rPr>
          <w:rFonts w:ascii="Arial" w:hAnsi="Arial" w:cs="Arial"/>
          <w:highlight w:val="darkCyan"/>
        </w:rPr>
        <w:t xml:space="preserve"> </w:t>
      </w:r>
    </w:p>
    <w:p w14:paraId="7D920AF3" w14:textId="77777777" w:rsidR="00986B1D" w:rsidRDefault="00986B1D" w:rsidP="00986B1D">
      <w:pPr>
        <w:pStyle w:val="NormalWeb"/>
        <w:jc w:val="both"/>
        <w:rPr>
          <w:rFonts w:ascii="Arial" w:hAnsi="Arial" w:cs="Arial"/>
          <w:b/>
          <w:bCs/>
        </w:rPr>
      </w:pPr>
      <w:r>
        <w:rPr>
          <w:rFonts w:ascii="Arial" w:hAnsi="Arial" w:cs="Arial"/>
          <w:b/>
          <w:bCs/>
        </w:rPr>
        <w:t>Concession that natural events can be observed for prediction but that chance events do not follow a law of nature:</w:t>
      </w:r>
    </w:p>
    <w:p w14:paraId="66BB02A9" w14:textId="77777777" w:rsidR="00986B1D" w:rsidRDefault="00986B1D" w:rsidP="00986B1D">
      <w:pPr>
        <w:pStyle w:val="NormalWeb"/>
        <w:numPr>
          <w:ilvl w:val="0"/>
          <w:numId w:val="8"/>
        </w:numPr>
        <w:jc w:val="both"/>
        <w:rPr>
          <w:rFonts w:ascii="Arial" w:hAnsi="Arial" w:cs="Arial"/>
        </w:rPr>
      </w:pPr>
      <w:r w:rsidRPr="00F10FA1">
        <w:rPr>
          <w:rFonts w:ascii="Arial" w:hAnsi="Arial" w:cs="Arial"/>
        </w:rPr>
        <w:t xml:space="preserve">Marcus accepts that certain natural occurrences can be predicted through observation, (the movement of stars in 2.17), However, chance events such as finding treasure do not follow a ‘law of nature’ and are therefore deemed impossible to divine (2.19-21). </w:t>
      </w:r>
    </w:p>
    <w:p w14:paraId="2F620D4C" w14:textId="77777777" w:rsidR="00986B1D" w:rsidRDefault="00986B1D" w:rsidP="00986B1D">
      <w:pPr>
        <w:pStyle w:val="NormalWeb"/>
        <w:jc w:val="both"/>
        <w:rPr>
          <w:rFonts w:ascii="Arial" w:hAnsi="Arial" w:cs="Arial"/>
          <w:b/>
          <w:bCs/>
        </w:rPr>
      </w:pPr>
      <w:r>
        <w:rPr>
          <w:rFonts w:ascii="Arial" w:hAnsi="Arial" w:cs="Arial"/>
          <w:b/>
          <w:bCs/>
        </w:rPr>
        <w:t xml:space="preserve">Natural events have no bearing on human affairs </w:t>
      </w:r>
    </w:p>
    <w:p w14:paraId="5FA4F8C5" w14:textId="77777777" w:rsidR="00986B1D" w:rsidRDefault="00986B1D" w:rsidP="00986B1D">
      <w:pPr>
        <w:pStyle w:val="NormalWeb"/>
        <w:numPr>
          <w:ilvl w:val="0"/>
          <w:numId w:val="8"/>
        </w:numPr>
        <w:jc w:val="both"/>
        <w:rPr>
          <w:rFonts w:ascii="Arial" w:hAnsi="Arial" w:cs="Arial"/>
        </w:rPr>
      </w:pPr>
      <w:r>
        <w:rPr>
          <w:rFonts w:ascii="Arial" w:hAnsi="Arial" w:cs="Arial"/>
        </w:rPr>
        <w:t>N</w:t>
      </w:r>
      <w:r w:rsidRPr="00F10FA1">
        <w:rPr>
          <w:rFonts w:ascii="Arial" w:hAnsi="Arial" w:cs="Arial"/>
        </w:rPr>
        <w:t>atural events do not have any bearing on human affairs</w:t>
      </w:r>
      <w:r>
        <w:rPr>
          <w:rFonts w:ascii="Arial" w:hAnsi="Arial" w:cs="Arial"/>
        </w:rPr>
        <w:t xml:space="preserve">, </w:t>
      </w:r>
      <w:proofErr w:type="gramStart"/>
      <w:r>
        <w:rPr>
          <w:rFonts w:ascii="Arial" w:hAnsi="Arial" w:cs="Arial"/>
        </w:rPr>
        <w:t>e.g.</w:t>
      </w:r>
      <w:proofErr w:type="gramEnd"/>
      <w:r>
        <w:rPr>
          <w:rFonts w:ascii="Arial" w:hAnsi="Arial" w:cs="Arial"/>
        </w:rPr>
        <w:t xml:space="preserve"> </w:t>
      </w:r>
      <w:r w:rsidRPr="00F10FA1">
        <w:rPr>
          <w:rFonts w:ascii="Arial" w:hAnsi="Arial" w:cs="Arial"/>
        </w:rPr>
        <w:t xml:space="preserve">lightning strikes in places devoid of human life, and thus it seems ridiculous for the Gods to send messages to nobody (2.44-45). </w:t>
      </w:r>
    </w:p>
    <w:p w14:paraId="56E88770" w14:textId="77777777" w:rsidR="00986B1D" w:rsidRDefault="00986B1D" w:rsidP="00986B1D">
      <w:pPr>
        <w:pStyle w:val="NormalWeb"/>
        <w:numPr>
          <w:ilvl w:val="0"/>
          <w:numId w:val="8"/>
        </w:numPr>
        <w:jc w:val="both"/>
        <w:rPr>
          <w:rFonts w:ascii="Arial" w:hAnsi="Arial" w:cs="Arial"/>
        </w:rPr>
      </w:pPr>
      <w:r w:rsidRPr="00F10FA1">
        <w:rPr>
          <w:rFonts w:ascii="Arial" w:hAnsi="Arial" w:cs="Arial"/>
        </w:rPr>
        <w:t xml:space="preserve">He ridicules the belief that cocks crowing indicates any message as “Quod </w:t>
      </w:r>
      <w:proofErr w:type="spellStart"/>
      <w:r w:rsidRPr="00F10FA1">
        <w:rPr>
          <w:rFonts w:ascii="Arial" w:hAnsi="Arial" w:cs="Arial"/>
        </w:rPr>
        <w:t>autem</w:t>
      </w:r>
      <w:proofErr w:type="spellEnd"/>
      <w:r w:rsidRPr="00F10FA1">
        <w:rPr>
          <w:rFonts w:ascii="Arial" w:hAnsi="Arial" w:cs="Arial"/>
        </w:rPr>
        <w:t xml:space="preserve"> </w:t>
      </w:r>
      <w:proofErr w:type="spellStart"/>
      <w:r w:rsidRPr="00F10FA1">
        <w:rPr>
          <w:rFonts w:ascii="Arial" w:hAnsi="Arial" w:cs="Arial"/>
        </w:rPr>
        <w:t>est</w:t>
      </w:r>
      <w:proofErr w:type="spellEnd"/>
      <w:r w:rsidRPr="00F10FA1">
        <w:rPr>
          <w:rFonts w:ascii="Arial" w:hAnsi="Arial" w:cs="Arial"/>
        </w:rPr>
        <w:t xml:space="preserve"> tempus, quo </w:t>
      </w:r>
      <w:proofErr w:type="spellStart"/>
      <w:r w:rsidRPr="00F10FA1">
        <w:rPr>
          <w:rFonts w:ascii="Arial" w:hAnsi="Arial" w:cs="Arial"/>
        </w:rPr>
        <w:t>ille</w:t>
      </w:r>
      <w:proofErr w:type="spellEnd"/>
      <w:r w:rsidRPr="00F10FA1">
        <w:rPr>
          <w:rFonts w:ascii="Arial" w:hAnsi="Arial" w:cs="Arial"/>
        </w:rPr>
        <w:t xml:space="preserve"> non </w:t>
      </w:r>
      <w:proofErr w:type="spellStart"/>
      <w:r w:rsidRPr="00F10FA1">
        <w:rPr>
          <w:rFonts w:ascii="Arial" w:hAnsi="Arial" w:cs="Arial"/>
        </w:rPr>
        <w:t>cantent</w:t>
      </w:r>
      <w:proofErr w:type="spellEnd"/>
      <w:r w:rsidRPr="00F10FA1">
        <w:rPr>
          <w:rFonts w:ascii="Arial" w:hAnsi="Arial" w:cs="Arial"/>
        </w:rPr>
        <w:t xml:space="preserve">, </w:t>
      </w:r>
      <w:proofErr w:type="spellStart"/>
      <w:r w:rsidRPr="00F10FA1">
        <w:rPr>
          <w:rFonts w:ascii="Arial" w:hAnsi="Arial" w:cs="Arial"/>
        </w:rPr>
        <w:t>vel</w:t>
      </w:r>
      <w:proofErr w:type="spellEnd"/>
      <w:r w:rsidRPr="00F10FA1">
        <w:rPr>
          <w:rFonts w:ascii="Arial" w:hAnsi="Arial" w:cs="Arial"/>
        </w:rPr>
        <w:t xml:space="preserve"> </w:t>
      </w:r>
      <w:proofErr w:type="spellStart"/>
      <w:r w:rsidRPr="00F10FA1">
        <w:rPr>
          <w:rFonts w:ascii="Arial" w:hAnsi="Arial" w:cs="Arial"/>
        </w:rPr>
        <w:t>nocturnum</w:t>
      </w:r>
      <w:proofErr w:type="spellEnd"/>
      <w:r w:rsidRPr="00F10FA1">
        <w:rPr>
          <w:rFonts w:ascii="Arial" w:hAnsi="Arial" w:cs="Arial"/>
        </w:rPr>
        <w:t xml:space="preserve"> </w:t>
      </w:r>
      <w:proofErr w:type="spellStart"/>
      <w:r w:rsidRPr="00F10FA1">
        <w:rPr>
          <w:rFonts w:ascii="Arial" w:hAnsi="Arial" w:cs="Arial"/>
        </w:rPr>
        <w:t>vel</w:t>
      </w:r>
      <w:proofErr w:type="spellEnd"/>
      <w:r w:rsidRPr="00F10FA1">
        <w:rPr>
          <w:rFonts w:ascii="Arial" w:hAnsi="Arial" w:cs="Arial"/>
        </w:rPr>
        <w:t xml:space="preserve"> </w:t>
      </w:r>
      <w:proofErr w:type="spellStart"/>
      <w:r w:rsidRPr="00F10FA1">
        <w:rPr>
          <w:rFonts w:ascii="Arial" w:hAnsi="Arial" w:cs="Arial"/>
        </w:rPr>
        <w:t>diurnum</w:t>
      </w:r>
      <w:proofErr w:type="spellEnd"/>
      <w:r w:rsidRPr="00F10FA1">
        <w:rPr>
          <w:rFonts w:ascii="Arial" w:hAnsi="Arial" w:cs="Arial"/>
        </w:rPr>
        <w:t xml:space="preserve">?” (2.56). </w:t>
      </w:r>
    </w:p>
    <w:p w14:paraId="31A0C6C7" w14:textId="77777777" w:rsidR="00986B1D" w:rsidRDefault="00986B1D" w:rsidP="00986B1D">
      <w:pPr>
        <w:pStyle w:val="NormalWeb"/>
        <w:numPr>
          <w:ilvl w:val="0"/>
          <w:numId w:val="8"/>
        </w:numPr>
        <w:jc w:val="both"/>
        <w:rPr>
          <w:rFonts w:ascii="Arial" w:hAnsi="Arial" w:cs="Arial"/>
        </w:rPr>
      </w:pPr>
      <w:r w:rsidRPr="00F10FA1">
        <w:rPr>
          <w:rFonts w:ascii="Arial" w:hAnsi="Arial" w:cs="Arial"/>
        </w:rPr>
        <w:t xml:space="preserve">He points out that such normal occurrences such as mice gnawing and condensation on statues is “scarcely noticed in times of peace” but are wrongly interpreted as portents in times of war (2.58-9). </w:t>
      </w:r>
    </w:p>
    <w:p w14:paraId="7FF69A21" w14:textId="77777777" w:rsidR="00986B1D" w:rsidRDefault="00986B1D" w:rsidP="00986B1D">
      <w:pPr>
        <w:pStyle w:val="NormalWeb"/>
        <w:numPr>
          <w:ilvl w:val="0"/>
          <w:numId w:val="8"/>
        </w:numPr>
        <w:jc w:val="both"/>
        <w:rPr>
          <w:rFonts w:ascii="Arial" w:hAnsi="Arial" w:cs="Arial"/>
        </w:rPr>
      </w:pPr>
      <w:r w:rsidRPr="00F10FA1">
        <w:rPr>
          <w:rFonts w:ascii="Arial" w:hAnsi="Arial" w:cs="Arial"/>
        </w:rPr>
        <w:t>In 2.85 when considering omens, he points out that looking out for omens everywhere would lead to sneezes becoming forbears of doom.</w:t>
      </w:r>
      <w:r w:rsidRPr="00465BA1">
        <w:rPr>
          <w:rFonts w:ascii="Arial" w:hAnsi="Arial" w:cs="Arial"/>
          <w:highlight w:val="darkCyan"/>
        </w:rPr>
        <w:t xml:space="preserve"> </w:t>
      </w:r>
    </w:p>
    <w:p w14:paraId="3283DC06" w14:textId="77777777" w:rsidR="00986B1D" w:rsidRDefault="00986B1D" w:rsidP="00986B1D">
      <w:pPr>
        <w:pStyle w:val="NormalWeb"/>
        <w:jc w:val="both"/>
        <w:rPr>
          <w:rFonts w:ascii="Arial" w:hAnsi="Arial" w:cs="Arial"/>
          <w:b/>
          <w:bCs/>
        </w:rPr>
      </w:pPr>
      <w:r>
        <w:rPr>
          <w:rFonts w:ascii="Arial" w:hAnsi="Arial" w:cs="Arial"/>
          <w:b/>
          <w:bCs/>
        </w:rPr>
        <w:t xml:space="preserve">Inconsistencies in divination </w:t>
      </w:r>
    </w:p>
    <w:p w14:paraId="079CABB9" w14:textId="77777777" w:rsidR="00986B1D" w:rsidRDefault="00986B1D" w:rsidP="00986B1D">
      <w:pPr>
        <w:pStyle w:val="NormalWeb"/>
        <w:numPr>
          <w:ilvl w:val="0"/>
          <w:numId w:val="9"/>
        </w:numPr>
        <w:jc w:val="both"/>
        <w:rPr>
          <w:rFonts w:ascii="Arial" w:hAnsi="Arial" w:cs="Arial"/>
        </w:rPr>
      </w:pPr>
      <w:r>
        <w:rPr>
          <w:rFonts w:ascii="Arial" w:hAnsi="Arial" w:cs="Arial"/>
        </w:rPr>
        <w:t xml:space="preserve">Variations between different nations in soothsaying, </w:t>
      </w:r>
      <w:r w:rsidRPr="00DB18F4">
        <w:rPr>
          <w:rFonts w:ascii="Arial" w:hAnsi="Arial" w:cs="Arial"/>
        </w:rPr>
        <w:t xml:space="preserve">“alios </w:t>
      </w:r>
      <w:proofErr w:type="spellStart"/>
      <w:r w:rsidRPr="00DB18F4">
        <w:rPr>
          <w:rFonts w:ascii="Arial" w:hAnsi="Arial" w:cs="Arial"/>
        </w:rPr>
        <w:t>enim</w:t>
      </w:r>
      <w:proofErr w:type="spellEnd"/>
      <w:r w:rsidRPr="00DB18F4">
        <w:rPr>
          <w:rFonts w:ascii="Arial" w:hAnsi="Arial" w:cs="Arial"/>
        </w:rPr>
        <w:t xml:space="preserve"> </w:t>
      </w:r>
      <w:proofErr w:type="spellStart"/>
      <w:r w:rsidRPr="00DB18F4">
        <w:rPr>
          <w:rFonts w:ascii="Arial" w:hAnsi="Arial" w:cs="Arial"/>
        </w:rPr>
        <w:t>alio</w:t>
      </w:r>
      <w:proofErr w:type="spellEnd"/>
      <w:r w:rsidRPr="00DB18F4">
        <w:rPr>
          <w:rFonts w:ascii="Arial" w:hAnsi="Arial" w:cs="Arial"/>
        </w:rPr>
        <w:t xml:space="preserve"> more </w:t>
      </w:r>
      <w:proofErr w:type="spellStart"/>
      <w:r w:rsidRPr="00DB18F4">
        <w:rPr>
          <w:rFonts w:ascii="Arial" w:hAnsi="Arial" w:cs="Arial"/>
        </w:rPr>
        <w:t>videmus</w:t>
      </w:r>
      <w:proofErr w:type="spellEnd"/>
      <w:r w:rsidRPr="00DB18F4">
        <w:rPr>
          <w:rFonts w:ascii="Arial" w:hAnsi="Arial" w:cs="Arial"/>
        </w:rPr>
        <w:t xml:space="preserve"> </w:t>
      </w:r>
      <w:proofErr w:type="spellStart"/>
      <w:r w:rsidRPr="00DB18F4">
        <w:rPr>
          <w:rFonts w:ascii="Arial" w:hAnsi="Arial" w:cs="Arial"/>
        </w:rPr>
        <w:t>exta</w:t>
      </w:r>
      <w:proofErr w:type="spellEnd"/>
      <w:r w:rsidRPr="00DB18F4">
        <w:rPr>
          <w:rFonts w:ascii="Arial" w:hAnsi="Arial" w:cs="Arial"/>
        </w:rPr>
        <w:t xml:space="preserve"> </w:t>
      </w:r>
      <w:proofErr w:type="spellStart"/>
      <w:r w:rsidRPr="00DB18F4">
        <w:rPr>
          <w:rFonts w:ascii="Arial" w:hAnsi="Arial" w:cs="Arial"/>
        </w:rPr>
        <w:t>interpretari</w:t>
      </w:r>
      <w:proofErr w:type="spellEnd"/>
      <w:r w:rsidRPr="00DB18F4">
        <w:rPr>
          <w:rFonts w:ascii="Arial" w:hAnsi="Arial" w:cs="Arial"/>
        </w:rPr>
        <w:t>” (2.28)</w:t>
      </w:r>
    </w:p>
    <w:p w14:paraId="20748E02" w14:textId="77777777" w:rsidR="00986B1D" w:rsidRDefault="00986B1D" w:rsidP="00986B1D">
      <w:pPr>
        <w:pStyle w:val="NormalWeb"/>
        <w:numPr>
          <w:ilvl w:val="0"/>
          <w:numId w:val="9"/>
        </w:numPr>
        <w:jc w:val="both"/>
        <w:rPr>
          <w:rFonts w:ascii="Arial" w:hAnsi="Arial" w:cs="Arial"/>
        </w:rPr>
      </w:pPr>
      <w:r>
        <w:rPr>
          <w:rFonts w:ascii="Arial" w:hAnsi="Arial" w:cs="Arial"/>
        </w:rPr>
        <w:t xml:space="preserve">Also </w:t>
      </w:r>
      <w:r w:rsidRPr="00DB18F4">
        <w:rPr>
          <w:rFonts w:ascii="Arial" w:hAnsi="Arial" w:cs="Arial"/>
        </w:rPr>
        <w:t>in augury</w:t>
      </w:r>
      <w:proofErr w:type="gramStart"/>
      <w:r>
        <w:rPr>
          <w:rFonts w:ascii="Arial" w:hAnsi="Arial" w:cs="Arial"/>
        </w:rPr>
        <w:t>…</w:t>
      </w:r>
      <w:r w:rsidRPr="00DB18F4">
        <w:rPr>
          <w:rFonts w:ascii="Arial" w:hAnsi="Arial" w:cs="Arial"/>
        </w:rPr>
        <w:t>(</w:t>
      </w:r>
      <w:proofErr w:type="gramEnd"/>
      <w:r w:rsidRPr="00DB18F4">
        <w:rPr>
          <w:rFonts w:ascii="Arial" w:hAnsi="Arial" w:cs="Arial"/>
        </w:rPr>
        <w:t xml:space="preserve">2.76) </w:t>
      </w:r>
    </w:p>
    <w:p w14:paraId="3278A63D" w14:textId="77777777" w:rsidR="00986B1D" w:rsidRDefault="00986B1D" w:rsidP="00986B1D">
      <w:pPr>
        <w:pStyle w:val="NormalWeb"/>
        <w:numPr>
          <w:ilvl w:val="0"/>
          <w:numId w:val="9"/>
        </w:numPr>
        <w:jc w:val="both"/>
        <w:rPr>
          <w:rFonts w:ascii="Arial" w:hAnsi="Arial" w:cs="Arial"/>
        </w:rPr>
      </w:pPr>
      <w:r w:rsidRPr="00DB18F4">
        <w:rPr>
          <w:rFonts w:ascii="Arial" w:hAnsi="Arial" w:cs="Arial"/>
        </w:rPr>
        <w:t>and in the position of thundering</w:t>
      </w:r>
      <w:r>
        <w:rPr>
          <w:rFonts w:ascii="Arial" w:hAnsi="Arial" w:cs="Arial"/>
        </w:rPr>
        <w:t xml:space="preserve"> (2.76)</w:t>
      </w:r>
    </w:p>
    <w:p w14:paraId="598E3EE3" w14:textId="77777777" w:rsidR="00986B1D" w:rsidRPr="00F10FA1" w:rsidRDefault="00986B1D" w:rsidP="00986B1D">
      <w:pPr>
        <w:pStyle w:val="NormalWeb"/>
        <w:numPr>
          <w:ilvl w:val="0"/>
          <w:numId w:val="9"/>
        </w:numPr>
        <w:jc w:val="both"/>
        <w:rPr>
          <w:rFonts w:ascii="Arial" w:hAnsi="Arial" w:cs="Arial"/>
        </w:rPr>
      </w:pPr>
      <w:r w:rsidRPr="00DB18F4">
        <w:rPr>
          <w:rFonts w:ascii="Arial" w:hAnsi="Arial" w:cs="Arial"/>
        </w:rPr>
        <w:t>He points out too, the hypocrisy of multiple sacrifices giving different results,</w:t>
      </w:r>
      <w:r>
        <w:rPr>
          <w:rFonts w:ascii="Arial" w:hAnsi="Arial" w:cs="Arial"/>
        </w:rPr>
        <w:t xml:space="preserve"> </w:t>
      </w:r>
      <w:r w:rsidRPr="00DB18F4">
        <w:rPr>
          <w:rFonts w:ascii="Arial" w:hAnsi="Arial" w:cs="Arial"/>
        </w:rPr>
        <w:t xml:space="preserve">“Ubi </w:t>
      </w:r>
      <w:proofErr w:type="spellStart"/>
      <w:r w:rsidRPr="00DB18F4">
        <w:rPr>
          <w:rFonts w:ascii="Arial" w:hAnsi="Arial" w:cs="Arial"/>
        </w:rPr>
        <w:t>igitur</w:t>
      </w:r>
      <w:proofErr w:type="spellEnd"/>
      <w:r w:rsidRPr="00DB18F4">
        <w:rPr>
          <w:rFonts w:ascii="Arial" w:hAnsi="Arial" w:cs="Arial"/>
        </w:rPr>
        <w:t xml:space="preserve"> </w:t>
      </w:r>
      <w:proofErr w:type="spellStart"/>
      <w:r w:rsidRPr="00DB18F4">
        <w:rPr>
          <w:rFonts w:ascii="Arial" w:hAnsi="Arial" w:cs="Arial"/>
        </w:rPr>
        <w:t>illar</w:t>
      </w:r>
      <w:proofErr w:type="spellEnd"/>
      <w:r w:rsidRPr="00DB18F4">
        <w:rPr>
          <w:rFonts w:ascii="Arial" w:hAnsi="Arial" w:cs="Arial"/>
        </w:rPr>
        <w:t xml:space="preserve"> </w:t>
      </w:r>
      <w:proofErr w:type="spellStart"/>
      <w:r w:rsidRPr="00DB18F4">
        <w:rPr>
          <w:rFonts w:ascii="Arial" w:hAnsi="Arial" w:cs="Arial"/>
        </w:rPr>
        <w:t>minae</w:t>
      </w:r>
      <w:proofErr w:type="spellEnd"/>
      <w:r w:rsidRPr="00DB18F4">
        <w:rPr>
          <w:rFonts w:ascii="Arial" w:hAnsi="Arial" w:cs="Arial"/>
        </w:rPr>
        <w:t xml:space="preserve"> </w:t>
      </w:r>
      <w:proofErr w:type="spellStart"/>
      <w:r w:rsidRPr="00DB18F4">
        <w:rPr>
          <w:rFonts w:ascii="Arial" w:hAnsi="Arial" w:cs="Arial"/>
        </w:rPr>
        <w:t>superiorum</w:t>
      </w:r>
      <w:proofErr w:type="spellEnd"/>
      <w:r w:rsidRPr="00DB18F4">
        <w:rPr>
          <w:rFonts w:ascii="Arial" w:hAnsi="Arial" w:cs="Arial"/>
        </w:rPr>
        <w:t xml:space="preserve"> </w:t>
      </w:r>
      <w:proofErr w:type="spellStart"/>
      <w:r w:rsidRPr="00DB18F4">
        <w:rPr>
          <w:rFonts w:ascii="Arial" w:hAnsi="Arial" w:cs="Arial"/>
        </w:rPr>
        <w:t>extorum</w:t>
      </w:r>
      <w:proofErr w:type="spellEnd"/>
      <w:r w:rsidRPr="00DB18F4">
        <w:rPr>
          <w:rFonts w:ascii="Arial" w:hAnsi="Arial" w:cs="Arial"/>
        </w:rPr>
        <w:t>?” (2.36).</w:t>
      </w:r>
    </w:p>
    <w:p w14:paraId="410F644E" w14:textId="77777777" w:rsidR="00986B1D" w:rsidRDefault="00986B1D" w:rsidP="00986B1D">
      <w:pPr>
        <w:pStyle w:val="NormalWeb"/>
        <w:jc w:val="both"/>
        <w:rPr>
          <w:rFonts w:ascii="Arial" w:hAnsi="Arial" w:cs="Arial"/>
          <w:b/>
          <w:bCs/>
        </w:rPr>
      </w:pPr>
      <w:r>
        <w:rPr>
          <w:rFonts w:ascii="Arial" w:hAnsi="Arial" w:cs="Arial"/>
          <w:b/>
          <w:bCs/>
        </w:rPr>
        <w:t>Questioning the mechanics and practicalities of haruspices</w:t>
      </w:r>
    </w:p>
    <w:p w14:paraId="0687D603" w14:textId="77777777" w:rsidR="00986B1D" w:rsidRPr="00A11E01" w:rsidRDefault="00986B1D" w:rsidP="00986B1D">
      <w:pPr>
        <w:pStyle w:val="NormalWeb"/>
        <w:numPr>
          <w:ilvl w:val="0"/>
          <w:numId w:val="10"/>
        </w:numPr>
        <w:jc w:val="both"/>
        <w:rPr>
          <w:rFonts w:ascii="Arial" w:hAnsi="Arial" w:cs="Arial"/>
          <w:b/>
          <w:bCs/>
        </w:rPr>
      </w:pPr>
      <w:r w:rsidRPr="004466E9">
        <w:rPr>
          <w:rFonts w:ascii="Arial" w:hAnsi="Arial" w:cs="Arial"/>
        </w:rPr>
        <w:t xml:space="preserve">Marcus mocks ideas about the practical mechanics of divination asking why entrails would have any prophetic ability (2.29 and 2.34).  </w:t>
      </w:r>
    </w:p>
    <w:p w14:paraId="2429E41E" w14:textId="77777777" w:rsidR="00986B1D" w:rsidRPr="00A11E01" w:rsidRDefault="00986B1D" w:rsidP="00986B1D">
      <w:pPr>
        <w:pStyle w:val="NormalWeb"/>
        <w:numPr>
          <w:ilvl w:val="0"/>
          <w:numId w:val="10"/>
        </w:numPr>
        <w:jc w:val="both"/>
        <w:rPr>
          <w:rFonts w:ascii="Arial" w:hAnsi="Arial" w:cs="Arial"/>
          <w:b/>
          <w:bCs/>
        </w:rPr>
      </w:pPr>
      <w:r w:rsidRPr="004466E9">
        <w:rPr>
          <w:rFonts w:ascii="Arial" w:hAnsi="Arial" w:cs="Arial"/>
        </w:rPr>
        <w:t xml:space="preserve">He argues that it is absurd to believe that the entrails of sacrifices can change to reflect the specific sacrifice (2.36) as is Quintus’ suggestion that an organ essential to survival could entirely disappear </w:t>
      </w:r>
      <w:proofErr w:type="gramStart"/>
      <w:r w:rsidRPr="004466E9">
        <w:rPr>
          <w:rFonts w:ascii="Arial" w:hAnsi="Arial" w:cs="Arial"/>
        </w:rPr>
        <w:t>at the moment</w:t>
      </w:r>
      <w:proofErr w:type="gramEnd"/>
      <w:r w:rsidRPr="004466E9">
        <w:rPr>
          <w:rFonts w:ascii="Arial" w:hAnsi="Arial" w:cs="Arial"/>
        </w:rPr>
        <w:t xml:space="preserve"> of sacrifice (2.37).</w:t>
      </w:r>
      <w:r>
        <w:rPr>
          <w:rFonts w:ascii="Arial" w:hAnsi="Arial" w:cs="Arial"/>
        </w:rPr>
        <w:t xml:space="preserve"> </w:t>
      </w:r>
    </w:p>
    <w:p w14:paraId="7621211F" w14:textId="77777777" w:rsidR="00986B1D" w:rsidRDefault="00986B1D" w:rsidP="00986B1D">
      <w:pPr>
        <w:pStyle w:val="NormalWeb"/>
        <w:jc w:val="both"/>
        <w:rPr>
          <w:rFonts w:ascii="Arial" w:hAnsi="Arial" w:cs="Arial"/>
          <w:b/>
          <w:bCs/>
        </w:rPr>
      </w:pPr>
      <w:r>
        <w:rPr>
          <w:rFonts w:ascii="Arial" w:hAnsi="Arial" w:cs="Arial"/>
          <w:b/>
          <w:bCs/>
        </w:rPr>
        <w:t>Attack on Stoic logic</w:t>
      </w:r>
    </w:p>
    <w:p w14:paraId="70009460" w14:textId="77777777" w:rsidR="00986B1D" w:rsidRDefault="00986B1D" w:rsidP="00986B1D">
      <w:pPr>
        <w:pStyle w:val="NormalWeb"/>
        <w:numPr>
          <w:ilvl w:val="0"/>
          <w:numId w:val="11"/>
        </w:numPr>
        <w:jc w:val="both"/>
        <w:rPr>
          <w:rFonts w:ascii="Arial" w:hAnsi="Arial" w:cs="Arial"/>
        </w:rPr>
      </w:pPr>
      <w:r w:rsidRPr="00465BA1">
        <w:rPr>
          <w:rFonts w:ascii="Arial" w:hAnsi="Arial" w:cs="Arial"/>
        </w:rPr>
        <w:t xml:space="preserve">The Stoic idea of ‘If there are gods, there is divination” is contested. Surely “Non </w:t>
      </w:r>
      <w:proofErr w:type="spellStart"/>
      <w:r w:rsidRPr="00465BA1">
        <w:rPr>
          <w:rFonts w:ascii="Arial" w:hAnsi="Arial" w:cs="Arial"/>
        </w:rPr>
        <w:t>est</w:t>
      </w:r>
      <w:proofErr w:type="spellEnd"/>
      <w:r w:rsidRPr="00465BA1">
        <w:rPr>
          <w:rFonts w:ascii="Arial" w:hAnsi="Arial" w:cs="Arial"/>
        </w:rPr>
        <w:t xml:space="preserve"> </w:t>
      </w:r>
      <w:proofErr w:type="spellStart"/>
      <w:r w:rsidRPr="00465BA1">
        <w:rPr>
          <w:rFonts w:ascii="Arial" w:hAnsi="Arial" w:cs="Arial"/>
        </w:rPr>
        <w:t>autem</w:t>
      </w:r>
      <w:proofErr w:type="spellEnd"/>
      <w:r w:rsidRPr="00465BA1">
        <w:rPr>
          <w:rFonts w:ascii="Arial" w:hAnsi="Arial" w:cs="Arial"/>
        </w:rPr>
        <w:t xml:space="preserve"> divination; non sunt ergo di” (2.41) is a more logical theory asks Marcus. </w:t>
      </w:r>
    </w:p>
    <w:p w14:paraId="6149194A" w14:textId="77777777" w:rsidR="00986B1D" w:rsidRDefault="00986B1D" w:rsidP="00986B1D">
      <w:pPr>
        <w:pStyle w:val="NormalWeb"/>
        <w:numPr>
          <w:ilvl w:val="0"/>
          <w:numId w:val="11"/>
        </w:numPr>
        <w:jc w:val="both"/>
        <w:rPr>
          <w:rFonts w:ascii="Arial" w:hAnsi="Arial" w:cs="Arial"/>
        </w:rPr>
      </w:pPr>
      <w:r w:rsidRPr="00465BA1">
        <w:rPr>
          <w:rFonts w:ascii="Arial" w:hAnsi="Arial" w:cs="Arial"/>
        </w:rPr>
        <w:t xml:space="preserve">Further analysis of Stoic beliefs (that there are gods, they know the future, they care about humans and have provided divination as a means of understanding </w:t>
      </w:r>
      <w:r w:rsidRPr="00465BA1">
        <w:rPr>
          <w:rFonts w:ascii="Arial" w:hAnsi="Arial" w:cs="Arial"/>
        </w:rPr>
        <w:lastRenderedPageBreak/>
        <w:t xml:space="preserve">it) reveals none of this is certain. There may be </w:t>
      </w:r>
      <w:proofErr w:type="gramStart"/>
      <w:r w:rsidRPr="00465BA1">
        <w:rPr>
          <w:rFonts w:ascii="Arial" w:hAnsi="Arial" w:cs="Arial"/>
        </w:rPr>
        <w:t>gods</w:t>
      </w:r>
      <w:proofErr w:type="gramEnd"/>
      <w:r w:rsidRPr="00465BA1">
        <w:rPr>
          <w:rFonts w:ascii="Arial" w:hAnsi="Arial" w:cs="Arial"/>
        </w:rPr>
        <w:t xml:space="preserve"> but they may not care about humans, a point he reaffirms by quoting </w:t>
      </w:r>
      <w:proofErr w:type="spellStart"/>
      <w:r w:rsidRPr="00465BA1">
        <w:rPr>
          <w:rFonts w:ascii="Arial" w:hAnsi="Arial" w:cs="Arial"/>
        </w:rPr>
        <w:t>Ennius</w:t>
      </w:r>
      <w:proofErr w:type="spellEnd"/>
      <w:r w:rsidRPr="00465BA1">
        <w:rPr>
          <w:rFonts w:ascii="Arial" w:hAnsi="Arial" w:cs="Arial"/>
        </w:rPr>
        <w:t xml:space="preserve"> (2.104). </w:t>
      </w:r>
    </w:p>
    <w:p w14:paraId="4C5C13CF" w14:textId="77777777" w:rsidR="00986B1D" w:rsidRDefault="00986B1D" w:rsidP="00986B1D">
      <w:pPr>
        <w:pStyle w:val="NormalWeb"/>
        <w:jc w:val="both"/>
        <w:rPr>
          <w:rFonts w:ascii="Arial" w:hAnsi="Arial" w:cs="Arial"/>
          <w:b/>
          <w:bCs/>
        </w:rPr>
      </w:pPr>
      <w:r>
        <w:rPr>
          <w:rFonts w:ascii="Arial" w:hAnsi="Arial" w:cs="Arial"/>
          <w:b/>
          <w:bCs/>
        </w:rPr>
        <w:t xml:space="preserve">If divination is real, why do the Gods make it so difficult to understand? </w:t>
      </w:r>
    </w:p>
    <w:p w14:paraId="0370C392" w14:textId="77777777" w:rsidR="00986B1D" w:rsidRDefault="00986B1D" w:rsidP="00986B1D">
      <w:pPr>
        <w:pStyle w:val="NormalWeb"/>
        <w:numPr>
          <w:ilvl w:val="0"/>
          <w:numId w:val="12"/>
        </w:numPr>
        <w:jc w:val="both"/>
        <w:rPr>
          <w:rFonts w:ascii="Arial" w:hAnsi="Arial" w:cs="Arial"/>
        </w:rPr>
      </w:pPr>
      <w:r w:rsidRPr="00052552">
        <w:rPr>
          <w:rFonts w:ascii="Arial" w:hAnsi="Arial" w:cs="Arial"/>
        </w:rPr>
        <w:t xml:space="preserve">Marcus queries why if the Gods want to share some divine knowledge, they make it so difficult to understand: “Quid </w:t>
      </w:r>
      <w:proofErr w:type="spellStart"/>
      <w:r w:rsidRPr="00052552">
        <w:rPr>
          <w:rFonts w:ascii="Arial" w:hAnsi="Arial" w:cs="Arial"/>
        </w:rPr>
        <w:t>autem</w:t>
      </w:r>
      <w:proofErr w:type="spellEnd"/>
      <w:r w:rsidRPr="00052552">
        <w:rPr>
          <w:rFonts w:ascii="Arial" w:hAnsi="Arial" w:cs="Arial"/>
        </w:rPr>
        <w:t xml:space="preserve"> </w:t>
      </w:r>
      <w:proofErr w:type="spellStart"/>
      <w:r w:rsidRPr="00052552">
        <w:rPr>
          <w:rFonts w:ascii="Arial" w:hAnsi="Arial" w:cs="Arial"/>
        </w:rPr>
        <w:t>volunt</w:t>
      </w:r>
      <w:proofErr w:type="spellEnd"/>
      <w:r w:rsidRPr="00052552">
        <w:rPr>
          <w:rFonts w:ascii="Arial" w:hAnsi="Arial" w:cs="Arial"/>
        </w:rPr>
        <w:t xml:space="preserve"> di immortals primum </w:t>
      </w:r>
      <w:proofErr w:type="spellStart"/>
      <w:r w:rsidRPr="00052552">
        <w:rPr>
          <w:rFonts w:ascii="Arial" w:hAnsi="Arial" w:cs="Arial"/>
        </w:rPr>
        <w:t>ea</w:t>
      </w:r>
      <w:proofErr w:type="spellEnd"/>
      <w:r w:rsidRPr="00052552">
        <w:rPr>
          <w:rFonts w:ascii="Arial" w:hAnsi="Arial" w:cs="Arial"/>
        </w:rPr>
        <w:t xml:space="preserve"> </w:t>
      </w:r>
      <w:proofErr w:type="spellStart"/>
      <w:r w:rsidRPr="00052552">
        <w:rPr>
          <w:rFonts w:ascii="Arial" w:hAnsi="Arial" w:cs="Arial"/>
        </w:rPr>
        <w:t>significantes</w:t>
      </w:r>
      <w:proofErr w:type="spellEnd"/>
      <w:r w:rsidRPr="00052552">
        <w:rPr>
          <w:rFonts w:ascii="Arial" w:hAnsi="Arial" w:cs="Arial"/>
        </w:rPr>
        <w:t xml:space="preserve">, </w:t>
      </w:r>
      <w:proofErr w:type="spellStart"/>
      <w:r w:rsidRPr="00052552">
        <w:rPr>
          <w:rFonts w:ascii="Arial" w:hAnsi="Arial" w:cs="Arial"/>
        </w:rPr>
        <w:t>quae</w:t>
      </w:r>
      <w:proofErr w:type="spellEnd"/>
      <w:r w:rsidRPr="00052552">
        <w:rPr>
          <w:rFonts w:ascii="Arial" w:hAnsi="Arial" w:cs="Arial"/>
        </w:rPr>
        <w:t xml:space="preserve"> sine </w:t>
      </w:r>
      <w:proofErr w:type="spellStart"/>
      <w:r w:rsidRPr="00052552">
        <w:rPr>
          <w:rFonts w:ascii="Arial" w:hAnsi="Arial" w:cs="Arial"/>
        </w:rPr>
        <w:t>interpretibus</w:t>
      </w:r>
      <w:proofErr w:type="spellEnd"/>
      <w:r w:rsidRPr="00052552">
        <w:rPr>
          <w:rFonts w:ascii="Arial" w:hAnsi="Arial" w:cs="Arial"/>
        </w:rPr>
        <w:t xml:space="preserve"> non </w:t>
      </w:r>
      <w:proofErr w:type="spellStart"/>
      <w:r w:rsidRPr="00052552">
        <w:rPr>
          <w:rFonts w:ascii="Arial" w:hAnsi="Arial" w:cs="Arial"/>
        </w:rPr>
        <w:t>possimus</w:t>
      </w:r>
      <w:proofErr w:type="spellEnd"/>
      <w:r w:rsidRPr="00052552">
        <w:rPr>
          <w:rFonts w:ascii="Arial" w:hAnsi="Arial" w:cs="Arial"/>
        </w:rPr>
        <w:t xml:space="preserve"> </w:t>
      </w:r>
      <w:proofErr w:type="spellStart"/>
      <w:r w:rsidRPr="00052552">
        <w:rPr>
          <w:rFonts w:ascii="Arial" w:hAnsi="Arial" w:cs="Arial"/>
        </w:rPr>
        <w:t>intellegere</w:t>
      </w:r>
      <w:proofErr w:type="spellEnd"/>
      <w:r w:rsidRPr="00052552">
        <w:rPr>
          <w:rFonts w:ascii="Arial" w:hAnsi="Arial" w:cs="Arial"/>
        </w:rPr>
        <w:t xml:space="preserve">, </w:t>
      </w:r>
      <w:proofErr w:type="spellStart"/>
      <w:r w:rsidRPr="00052552">
        <w:rPr>
          <w:rFonts w:ascii="Arial" w:hAnsi="Arial" w:cs="Arial"/>
        </w:rPr>
        <w:t>deinde</w:t>
      </w:r>
      <w:proofErr w:type="spellEnd"/>
      <w:r w:rsidRPr="00052552">
        <w:rPr>
          <w:rFonts w:ascii="Arial" w:hAnsi="Arial" w:cs="Arial"/>
        </w:rPr>
        <w:t xml:space="preserve"> </w:t>
      </w:r>
      <w:proofErr w:type="spellStart"/>
      <w:r w:rsidRPr="00052552">
        <w:rPr>
          <w:rFonts w:ascii="Arial" w:hAnsi="Arial" w:cs="Arial"/>
        </w:rPr>
        <w:t>ea</w:t>
      </w:r>
      <w:proofErr w:type="spellEnd"/>
      <w:r w:rsidRPr="00052552">
        <w:rPr>
          <w:rFonts w:ascii="Arial" w:hAnsi="Arial" w:cs="Arial"/>
        </w:rPr>
        <w:t xml:space="preserve">, </w:t>
      </w:r>
      <w:proofErr w:type="spellStart"/>
      <w:r w:rsidRPr="00052552">
        <w:rPr>
          <w:rFonts w:ascii="Arial" w:hAnsi="Arial" w:cs="Arial"/>
        </w:rPr>
        <w:t>quae</w:t>
      </w:r>
      <w:proofErr w:type="spellEnd"/>
      <w:r w:rsidRPr="00052552">
        <w:rPr>
          <w:rFonts w:ascii="Arial" w:hAnsi="Arial" w:cs="Arial"/>
        </w:rPr>
        <w:t xml:space="preserve"> </w:t>
      </w:r>
      <w:proofErr w:type="spellStart"/>
      <w:r w:rsidRPr="00052552">
        <w:rPr>
          <w:rFonts w:ascii="Arial" w:hAnsi="Arial" w:cs="Arial"/>
        </w:rPr>
        <w:t>cavere</w:t>
      </w:r>
      <w:proofErr w:type="spellEnd"/>
      <w:r w:rsidRPr="00052552">
        <w:rPr>
          <w:rFonts w:ascii="Arial" w:hAnsi="Arial" w:cs="Arial"/>
        </w:rPr>
        <w:t xml:space="preserve"> </w:t>
      </w:r>
      <w:proofErr w:type="spellStart"/>
      <w:r w:rsidRPr="00052552">
        <w:rPr>
          <w:rFonts w:ascii="Arial" w:hAnsi="Arial" w:cs="Arial"/>
        </w:rPr>
        <w:t>nequeamus</w:t>
      </w:r>
      <w:proofErr w:type="spellEnd"/>
      <w:r w:rsidRPr="00052552">
        <w:rPr>
          <w:rFonts w:ascii="Arial" w:hAnsi="Arial" w:cs="Arial"/>
        </w:rPr>
        <w:t xml:space="preserve">?” (2.54). </w:t>
      </w:r>
    </w:p>
    <w:p w14:paraId="180B6393" w14:textId="77777777" w:rsidR="00986B1D" w:rsidRPr="00A11E01" w:rsidRDefault="00986B1D" w:rsidP="00986B1D">
      <w:pPr>
        <w:pStyle w:val="NormalWeb"/>
        <w:numPr>
          <w:ilvl w:val="0"/>
          <w:numId w:val="12"/>
        </w:numPr>
        <w:jc w:val="both"/>
        <w:rPr>
          <w:rFonts w:ascii="Arial" w:hAnsi="Arial" w:cs="Arial"/>
          <w:b/>
          <w:bCs/>
        </w:rPr>
      </w:pPr>
      <w:r w:rsidRPr="00A11E01">
        <w:rPr>
          <w:rFonts w:ascii="Arial" w:hAnsi="Arial" w:cs="Arial"/>
        </w:rPr>
        <w:t xml:space="preserve">Similarly, when discussing the </w:t>
      </w:r>
      <w:proofErr w:type="spellStart"/>
      <w:r w:rsidRPr="00A11E01">
        <w:rPr>
          <w:rFonts w:ascii="Arial" w:hAnsi="Arial" w:cs="Arial"/>
        </w:rPr>
        <w:t>Sibyline</w:t>
      </w:r>
      <w:proofErr w:type="spellEnd"/>
      <w:r w:rsidRPr="00A11E01">
        <w:rPr>
          <w:rFonts w:ascii="Arial" w:hAnsi="Arial" w:cs="Arial"/>
        </w:rPr>
        <w:t xml:space="preserve"> verses he queries the need for interpreters, and concludes they are fraudulent due to the obvious premeditated phrases (2.111)</w:t>
      </w:r>
    </w:p>
    <w:p w14:paraId="07F7C656" w14:textId="77777777" w:rsidR="00986B1D" w:rsidRPr="00A11E01" w:rsidRDefault="00986B1D" w:rsidP="00986B1D">
      <w:pPr>
        <w:pStyle w:val="NormalWeb"/>
        <w:jc w:val="both"/>
        <w:rPr>
          <w:rFonts w:ascii="Arial" w:hAnsi="Arial" w:cs="Arial"/>
          <w:b/>
          <w:bCs/>
        </w:rPr>
      </w:pPr>
      <w:r w:rsidRPr="00A11E01">
        <w:rPr>
          <w:rFonts w:ascii="Arial" w:hAnsi="Arial" w:cs="Arial"/>
          <w:b/>
          <w:bCs/>
        </w:rPr>
        <w:t>Evidence of bribery is proof divination is made up</w:t>
      </w:r>
    </w:p>
    <w:p w14:paraId="4780931B" w14:textId="77777777" w:rsidR="00986B1D" w:rsidRPr="007B2BDF" w:rsidRDefault="00986B1D" w:rsidP="00986B1D">
      <w:pPr>
        <w:pStyle w:val="NormalWeb"/>
        <w:numPr>
          <w:ilvl w:val="0"/>
          <w:numId w:val="13"/>
        </w:numPr>
        <w:jc w:val="both"/>
        <w:rPr>
          <w:rFonts w:ascii="Arial" w:hAnsi="Arial" w:cs="Arial"/>
          <w:b/>
          <w:bCs/>
        </w:rPr>
      </w:pPr>
      <w:r>
        <w:rPr>
          <w:rFonts w:ascii="Arial" w:hAnsi="Arial" w:cs="Arial"/>
        </w:rPr>
        <w:t xml:space="preserve">2.111 - </w:t>
      </w:r>
      <w:r w:rsidRPr="00052552">
        <w:rPr>
          <w:rFonts w:ascii="Arial" w:hAnsi="Arial" w:cs="Arial"/>
        </w:rPr>
        <w:t>apparent bribery of the Pythia.</w:t>
      </w:r>
    </w:p>
    <w:p w14:paraId="2A983FB0" w14:textId="77777777" w:rsidR="00986B1D" w:rsidRPr="007B2BDF" w:rsidRDefault="00986B1D" w:rsidP="00986B1D">
      <w:pPr>
        <w:pStyle w:val="NormalWeb"/>
        <w:jc w:val="both"/>
        <w:rPr>
          <w:rFonts w:ascii="Arial" w:hAnsi="Arial" w:cs="Arial"/>
          <w:b/>
          <w:bCs/>
        </w:rPr>
      </w:pPr>
      <w:r w:rsidRPr="007B2BDF">
        <w:rPr>
          <w:rFonts w:ascii="Arial" w:hAnsi="Arial" w:cs="Arial"/>
          <w:b/>
          <w:bCs/>
        </w:rPr>
        <w:t>Use of geometry and science to argue against astrology</w:t>
      </w:r>
    </w:p>
    <w:p w14:paraId="2DD0045A" w14:textId="77777777" w:rsidR="00986B1D" w:rsidRDefault="00986B1D" w:rsidP="00986B1D">
      <w:pPr>
        <w:pStyle w:val="NormalWeb"/>
        <w:numPr>
          <w:ilvl w:val="0"/>
          <w:numId w:val="13"/>
        </w:numPr>
        <w:jc w:val="both"/>
        <w:rPr>
          <w:rFonts w:ascii="Arial" w:hAnsi="Arial" w:cs="Arial"/>
        </w:rPr>
      </w:pPr>
      <w:r w:rsidRPr="00FD394C">
        <w:rPr>
          <w:rFonts w:ascii="Arial" w:hAnsi="Arial" w:cs="Arial"/>
        </w:rPr>
        <w:t xml:space="preserve">Logic is used to counter the Chaldean oracles and astrology (2.87-88). He points out that claims of accurately predicting a child’s destiny by the position of their natal stars is absurd since twins seldom live similar lives. </w:t>
      </w:r>
    </w:p>
    <w:p w14:paraId="2043BA21" w14:textId="77777777" w:rsidR="00986B1D" w:rsidRDefault="00986B1D" w:rsidP="00986B1D">
      <w:pPr>
        <w:pStyle w:val="NormalWeb"/>
        <w:numPr>
          <w:ilvl w:val="0"/>
          <w:numId w:val="13"/>
        </w:numPr>
        <w:jc w:val="both"/>
        <w:rPr>
          <w:rFonts w:ascii="Arial" w:hAnsi="Arial" w:cs="Arial"/>
        </w:rPr>
      </w:pPr>
      <w:r w:rsidRPr="00FD394C">
        <w:rPr>
          <w:rFonts w:ascii="Arial" w:hAnsi="Arial" w:cs="Arial"/>
        </w:rPr>
        <w:t xml:space="preserve">Geometry and science are used to further criticise natal charts by highlighting that people’s location at birth would lead to them being born under different stars. </w:t>
      </w:r>
    </w:p>
    <w:p w14:paraId="614837C3" w14:textId="77777777" w:rsidR="00986B1D" w:rsidRDefault="00986B1D" w:rsidP="00986B1D">
      <w:pPr>
        <w:pStyle w:val="NormalWeb"/>
        <w:numPr>
          <w:ilvl w:val="0"/>
          <w:numId w:val="13"/>
        </w:numPr>
        <w:jc w:val="both"/>
        <w:rPr>
          <w:rFonts w:ascii="Arial" w:hAnsi="Arial" w:cs="Arial"/>
        </w:rPr>
      </w:pPr>
      <w:r w:rsidRPr="00FD394C">
        <w:rPr>
          <w:rFonts w:ascii="Arial" w:hAnsi="Arial" w:cs="Arial"/>
        </w:rPr>
        <w:t xml:space="preserve">He suggests other influences are far greater in moulding a person’s character – the climate they reside in and their parents for example. (2.96) </w:t>
      </w:r>
    </w:p>
    <w:p w14:paraId="2A902163" w14:textId="77777777" w:rsidR="00986B1D" w:rsidRDefault="00986B1D" w:rsidP="00986B1D">
      <w:pPr>
        <w:pStyle w:val="NormalWeb"/>
        <w:numPr>
          <w:ilvl w:val="0"/>
          <w:numId w:val="13"/>
        </w:numPr>
        <w:jc w:val="both"/>
        <w:rPr>
          <w:rFonts w:ascii="Arial" w:hAnsi="Arial" w:cs="Arial"/>
        </w:rPr>
      </w:pPr>
      <w:r>
        <w:rPr>
          <w:rFonts w:ascii="Arial" w:hAnsi="Arial" w:cs="Arial"/>
        </w:rPr>
        <w:t xml:space="preserve">Argues most of the </w:t>
      </w:r>
      <w:r w:rsidRPr="00FD394C">
        <w:rPr>
          <w:rFonts w:ascii="Arial" w:hAnsi="Arial" w:cs="Arial"/>
        </w:rPr>
        <w:t>Chaldean oracles predictions have not come true – most notably those which told Pompey and Caesar that they would live long lives (2.99).</w:t>
      </w:r>
    </w:p>
    <w:p w14:paraId="765D9BDE" w14:textId="77777777" w:rsidR="00986B1D" w:rsidRPr="007B2BDF" w:rsidRDefault="00986B1D" w:rsidP="00986B1D">
      <w:pPr>
        <w:pStyle w:val="NormalWeb"/>
        <w:jc w:val="both"/>
        <w:rPr>
          <w:rFonts w:ascii="Arial" w:hAnsi="Arial" w:cs="Arial"/>
        </w:rPr>
      </w:pPr>
    </w:p>
    <w:p w14:paraId="003189BD" w14:textId="77777777" w:rsidR="00986B1D" w:rsidRPr="00F960EF" w:rsidRDefault="00986B1D" w:rsidP="00986B1D">
      <w:pPr>
        <w:pStyle w:val="NormalWeb"/>
        <w:jc w:val="both"/>
        <w:rPr>
          <w:rFonts w:ascii="Arial" w:hAnsi="Arial" w:cs="Arial"/>
          <w:b/>
          <w:bCs/>
        </w:rPr>
      </w:pPr>
    </w:p>
    <w:p w14:paraId="077DD554" w14:textId="77777777" w:rsidR="00986B1D" w:rsidRPr="00CE0DE1" w:rsidRDefault="00986B1D" w:rsidP="00986B1D">
      <w:pPr>
        <w:pStyle w:val="NormalWeb"/>
        <w:jc w:val="both"/>
        <w:rPr>
          <w:rFonts w:ascii="Arial" w:hAnsi="Arial" w:cs="Arial"/>
        </w:rPr>
      </w:pPr>
    </w:p>
    <w:p w14:paraId="016DBDCE" w14:textId="77777777" w:rsidR="00986B1D" w:rsidRPr="00F960EF" w:rsidRDefault="00986B1D" w:rsidP="00986B1D">
      <w:pPr>
        <w:pStyle w:val="NormalWeb"/>
        <w:jc w:val="both"/>
        <w:rPr>
          <w:rFonts w:ascii="Arial" w:hAnsi="Arial" w:cs="Arial"/>
          <w:b/>
          <w:bCs/>
        </w:rPr>
      </w:pPr>
    </w:p>
    <w:p w14:paraId="6A1731DC" w14:textId="77777777" w:rsidR="00986B1D" w:rsidRPr="00F66521" w:rsidRDefault="00986B1D" w:rsidP="00986B1D">
      <w:pPr>
        <w:rPr>
          <w:b/>
          <w:bCs/>
        </w:rPr>
      </w:pPr>
    </w:p>
    <w:p w14:paraId="16E0B20D" w14:textId="77777777" w:rsidR="00986B1D" w:rsidRDefault="00986B1D" w:rsidP="00986B1D"/>
    <w:p w14:paraId="4EA3C410" w14:textId="7BA57526" w:rsidR="00A45B68" w:rsidRDefault="00A45B68" w:rsidP="00A45B68">
      <w:pPr>
        <w:pStyle w:val="ListParagraph"/>
        <w:jc w:val="center"/>
        <w:rPr>
          <w:rFonts w:ascii="Arial" w:hAnsi="Arial" w:cs="Arial"/>
          <w:b/>
          <w:bCs/>
        </w:rPr>
      </w:pPr>
    </w:p>
    <w:p w14:paraId="158C1CC2" w14:textId="77777777" w:rsidR="00A45B68" w:rsidRPr="00A45B68" w:rsidRDefault="00A45B68" w:rsidP="00A45B68">
      <w:pPr>
        <w:pStyle w:val="ListParagraph"/>
        <w:rPr>
          <w:rFonts w:ascii="Arial" w:hAnsi="Arial" w:cs="Arial"/>
        </w:rPr>
      </w:pPr>
    </w:p>
    <w:sectPr w:rsidR="00A45B68" w:rsidRPr="00A45B68" w:rsidSect="00544B0A">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156D8DF" w14:textId="77777777" w:rsidR="00773C5D" w:rsidRDefault="00773C5D" w:rsidP="000A45D1">
      <w:r>
        <w:separator/>
      </w:r>
    </w:p>
  </w:endnote>
  <w:endnote w:type="continuationSeparator" w:id="0">
    <w:p w14:paraId="5AA4F569" w14:textId="77777777" w:rsidR="00773C5D" w:rsidRDefault="00773C5D" w:rsidP="000A45D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libri">
    <w:panose1 w:val="020F0502020204030204"/>
    <w:charset w:val="00"/>
    <w:family w:val="swiss"/>
    <w:pitch w:val="variable"/>
    <w:sig w:usb0="E0002AFF" w:usb1="C000ACFF" w:usb2="00000009" w:usb3="00000000" w:csb0="000001FF" w:csb1="00000000"/>
  </w:font>
  <w:font w:name="Tahoma">
    <w:panose1 w:val="020B0604030504040204"/>
    <w:charset w:val="00"/>
    <w:family w:val="swiss"/>
    <w:pitch w:val="variable"/>
    <w:sig w:usb0="E1002EFF" w:usb1="C000605B" w:usb2="00000029" w:usb3="00000000" w:csb0="000101FF" w:csb1="00000000"/>
  </w:font>
  <w:font w:name="Trebuchet MS">
    <w:panose1 w:val="020B0603020202020204"/>
    <w:charset w:val="00"/>
    <w:family w:val="swiss"/>
    <w:pitch w:val="variable"/>
    <w:sig w:usb0="00000287" w:usb1="00000000" w:usb2="00000000" w:usb3="00000000" w:csb0="0000009F" w:csb1="00000000"/>
  </w:font>
  <w:font w:name="ArialMT">
    <w:altName w:val="Arial"/>
    <w:panose1 w:val="020B0604020202020204"/>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4180482" w14:textId="77777777" w:rsidR="00773C5D" w:rsidRDefault="00773C5D" w:rsidP="000A45D1">
      <w:r>
        <w:separator/>
      </w:r>
    </w:p>
  </w:footnote>
  <w:footnote w:type="continuationSeparator" w:id="0">
    <w:p w14:paraId="56190C50" w14:textId="77777777" w:rsidR="00773C5D" w:rsidRDefault="00773C5D" w:rsidP="000A45D1">
      <w:r>
        <w:continuationSeparator/>
      </w:r>
    </w:p>
  </w:footnote>
  <w:footnote w:id="1">
    <w:p w14:paraId="37AD1689" w14:textId="3CFF1D22" w:rsidR="0069340F" w:rsidRPr="00532928" w:rsidRDefault="0069340F">
      <w:pPr>
        <w:pStyle w:val="FootnoteText"/>
        <w:rPr>
          <w:rFonts w:asciiTheme="minorHAnsi" w:hAnsiTheme="minorHAnsi" w:cstheme="minorHAnsi"/>
        </w:rPr>
      </w:pPr>
      <w:r w:rsidRPr="00532928">
        <w:rPr>
          <w:rStyle w:val="FootnoteReference"/>
          <w:rFonts w:asciiTheme="minorHAnsi" w:hAnsiTheme="minorHAnsi" w:cstheme="minorHAnsi"/>
        </w:rPr>
        <w:footnoteRef/>
      </w:r>
      <w:r w:rsidRPr="00532928">
        <w:rPr>
          <w:rFonts w:asciiTheme="minorHAnsi" w:hAnsiTheme="minorHAnsi" w:cstheme="minorHAnsi"/>
        </w:rPr>
        <w:t xml:space="preserve"> </w:t>
      </w:r>
      <w:r w:rsidR="00A259B7" w:rsidRPr="00532928">
        <w:rPr>
          <w:rFonts w:asciiTheme="minorHAnsi" w:hAnsiTheme="minorHAnsi" w:cstheme="minorHAnsi"/>
        </w:rPr>
        <w:t>For this essay</w:t>
      </w:r>
      <w:r w:rsidRPr="00532928">
        <w:rPr>
          <w:rFonts w:asciiTheme="minorHAnsi" w:hAnsiTheme="minorHAnsi" w:cstheme="minorHAnsi"/>
        </w:rPr>
        <w:t xml:space="preserve"> I will refer to the character of Cicero </w:t>
      </w:r>
      <w:r w:rsidR="00A259B7" w:rsidRPr="00532928">
        <w:rPr>
          <w:rFonts w:asciiTheme="minorHAnsi" w:hAnsiTheme="minorHAnsi" w:cstheme="minorHAnsi"/>
        </w:rPr>
        <w:t xml:space="preserve">as portrayed </w:t>
      </w:r>
      <w:r w:rsidRPr="00532928">
        <w:rPr>
          <w:rFonts w:asciiTheme="minorHAnsi" w:hAnsiTheme="minorHAnsi" w:cstheme="minorHAnsi"/>
        </w:rPr>
        <w:t>in ‘</w:t>
      </w:r>
      <w:r w:rsidRPr="00532928">
        <w:rPr>
          <w:rFonts w:asciiTheme="minorHAnsi" w:hAnsiTheme="minorHAnsi" w:cstheme="minorHAnsi"/>
          <w:i/>
          <w:iCs/>
        </w:rPr>
        <w:t xml:space="preserve">De </w:t>
      </w:r>
      <w:proofErr w:type="spellStart"/>
      <w:r w:rsidRPr="00532928">
        <w:rPr>
          <w:rFonts w:asciiTheme="minorHAnsi" w:hAnsiTheme="minorHAnsi" w:cstheme="minorHAnsi"/>
          <w:i/>
          <w:iCs/>
        </w:rPr>
        <w:t>Divinatione</w:t>
      </w:r>
      <w:proofErr w:type="spellEnd"/>
      <w:r w:rsidRPr="00532928">
        <w:rPr>
          <w:rFonts w:asciiTheme="minorHAnsi" w:hAnsiTheme="minorHAnsi" w:cstheme="minorHAnsi"/>
          <w:i/>
          <w:iCs/>
        </w:rPr>
        <w:t>’</w:t>
      </w:r>
      <w:r w:rsidRPr="00532928">
        <w:rPr>
          <w:rFonts w:asciiTheme="minorHAnsi" w:hAnsiTheme="minorHAnsi" w:cstheme="minorHAnsi"/>
        </w:rPr>
        <w:t xml:space="preserve"> as Marcus and the historical figure as Cicero. </w:t>
      </w:r>
    </w:p>
  </w:footnote>
  <w:footnote w:id="2">
    <w:p w14:paraId="70A98C83" w14:textId="5B604987" w:rsidR="006E0886" w:rsidRPr="00532928" w:rsidRDefault="006E0886">
      <w:pPr>
        <w:pStyle w:val="FootnoteText"/>
        <w:rPr>
          <w:rFonts w:asciiTheme="minorHAnsi" w:hAnsiTheme="minorHAnsi" w:cstheme="minorHAnsi"/>
        </w:rPr>
      </w:pPr>
      <w:r w:rsidRPr="00532928">
        <w:rPr>
          <w:rStyle w:val="FootnoteReference"/>
          <w:rFonts w:asciiTheme="minorHAnsi" w:hAnsiTheme="minorHAnsi" w:cstheme="minorHAnsi"/>
        </w:rPr>
        <w:footnoteRef/>
      </w:r>
      <w:r w:rsidRPr="00532928">
        <w:rPr>
          <w:rFonts w:asciiTheme="minorHAnsi" w:hAnsiTheme="minorHAnsi" w:cstheme="minorHAnsi"/>
        </w:rPr>
        <w:t xml:space="preserve"> </w:t>
      </w:r>
      <w:r w:rsidR="008506E4" w:rsidRPr="00532928">
        <w:rPr>
          <w:rFonts w:asciiTheme="minorHAnsi" w:hAnsiTheme="minorHAnsi" w:cstheme="minorHAnsi"/>
        </w:rPr>
        <w:t xml:space="preserve">Cicero, </w:t>
      </w:r>
      <w:r w:rsidR="008506E4" w:rsidRPr="00532928">
        <w:rPr>
          <w:rFonts w:asciiTheme="minorHAnsi" w:hAnsiTheme="minorHAnsi" w:cstheme="minorHAnsi"/>
          <w:i/>
          <w:iCs/>
        </w:rPr>
        <w:t xml:space="preserve">On Divination </w:t>
      </w:r>
      <w:r w:rsidR="008506E4" w:rsidRPr="00532928">
        <w:rPr>
          <w:rFonts w:asciiTheme="minorHAnsi" w:hAnsiTheme="minorHAnsi" w:cstheme="minorHAnsi"/>
        </w:rPr>
        <w:t>(</w:t>
      </w:r>
      <w:r w:rsidR="008506E4" w:rsidRPr="00532928">
        <w:rPr>
          <w:rFonts w:asciiTheme="minorHAnsi" w:hAnsiTheme="minorHAnsi" w:cstheme="minorHAnsi"/>
          <w:i/>
          <w:iCs/>
        </w:rPr>
        <w:t xml:space="preserve">De </w:t>
      </w:r>
      <w:proofErr w:type="spellStart"/>
      <w:r w:rsidR="008506E4" w:rsidRPr="00532928">
        <w:rPr>
          <w:rFonts w:asciiTheme="minorHAnsi" w:hAnsiTheme="minorHAnsi" w:cstheme="minorHAnsi"/>
          <w:i/>
          <w:iCs/>
        </w:rPr>
        <w:t>D</w:t>
      </w:r>
      <w:r w:rsidR="008506E4" w:rsidRPr="00532928">
        <w:rPr>
          <w:rFonts w:asciiTheme="minorHAnsi" w:hAnsiTheme="minorHAnsi" w:cstheme="minorHAnsi"/>
          <w:i/>
          <w:iCs/>
        </w:rPr>
        <w:t>ivinatione</w:t>
      </w:r>
      <w:proofErr w:type="spellEnd"/>
      <w:r w:rsidR="008506E4" w:rsidRPr="00532928">
        <w:rPr>
          <w:rFonts w:asciiTheme="minorHAnsi" w:hAnsiTheme="minorHAnsi" w:cstheme="minorHAnsi"/>
        </w:rPr>
        <w:t xml:space="preserve">): W. A. Falconer (ed. </w:t>
      </w:r>
      <w:r w:rsidR="00930FA9" w:rsidRPr="00532928">
        <w:rPr>
          <w:rFonts w:asciiTheme="minorHAnsi" w:hAnsiTheme="minorHAnsi" w:cstheme="minorHAnsi"/>
        </w:rPr>
        <w:t>a</w:t>
      </w:r>
      <w:r w:rsidR="008506E4" w:rsidRPr="00532928">
        <w:rPr>
          <w:rFonts w:asciiTheme="minorHAnsi" w:hAnsiTheme="minorHAnsi" w:cstheme="minorHAnsi"/>
        </w:rPr>
        <w:t xml:space="preserve">nd </w:t>
      </w:r>
      <w:proofErr w:type="spellStart"/>
      <w:r w:rsidR="008506E4" w:rsidRPr="00532928">
        <w:rPr>
          <w:rFonts w:asciiTheme="minorHAnsi" w:hAnsiTheme="minorHAnsi" w:cstheme="minorHAnsi"/>
        </w:rPr>
        <w:t>trs</w:t>
      </w:r>
      <w:proofErr w:type="spellEnd"/>
      <w:r w:rsidR="008506E4" w:rsidRPr="00532928">
        <w:rPr>
          <w:rFonts w:asciiTheme="minorHAnsi" w:hAnsiTheme="minorHAnsi" w:cstheme="minorHAnsi"/>
        </w:rPr>
        <w:t xml:space="preserve">.), </w:t>
      </w:r>
      <w:r w:rsidR="006972F3" w:rsidRPr="00532928">
        <w:rPr>
          <w:rFonts w:asciiTheme="minorHAnsi" w:hAnsiTheme="minorHAnsi" w:cstheme="minorHAnsi"/>
        </w:rPr>
        <w:t>LCL vol. 154</w:t>
      </w:r>
      <w:r w:rsidR="008506E4" w:rsidRPr="00532928">
        <w:rPr>
          <w:rFonts w:asciiTheme="minorHAnsi" w:hAnsiTheme="minorHAnsi" w:cstheme="minorHAnsi"/>
        </w:rPr>
        <w:t xml:space="preserve"> </w:t>
      </w:r>
      <w:r w:rsidR="006972F3" w:rsidRPr="00532928">
        <w:rPr>
          <w:rFonts w:asciiTheme="minorHAnsi" w:hAnsiTheme="minorHAnsi" w:cstheme="minorHAnsi"/>
        </w:rPr>
        <w:t>(</w:t>
      </w:r>
      <w:r w:rsidR="008506E4" w:rsidRPr="00532928">
        <w:rPr>
          <w:rFonts w:asciiTheme="minorHAnsi" w:hAnsiTheme="minorHAnsi" w:cstheme="minorHAnsi"/>
        </w:rPr>
        <w:t>Cambridge, MA: Harvard University Press, vol. XX, 1923</w:t>
      </w:r>
      <w:r w:rsidR="006972F3" w:rsidRPr="00532928">
        <w:rPr>
          <w:rFonts w:asciiTheme="minorHAnsi" w:hAnsiTheme="minorHAnsi" w:cstheme="minorHAnsi"/>
        </w:rPr>
        <w:t xml:space="preserve"> [1996])</w:t>
      </w:r>
      <w:r w:rsidR="0005749E" w:rsidRPr="00532928">
        <w:rPr>
          <w:rFonts w:asciiTheme="minorHAnsi" w:hAnsiTheme="minorHAnsi" w:cstheme="minorHAnsi"/>
        </w:rPr>
        <w:t>, II.IX.45, p</w:t>
      </w:r>
      <w:r w:rsidR="008E60DF" w:rsidRPr="00532928">
        <w:rPr>
          <w:rFonts w:asciiTheme="minorHAnsi" w:hAnsiTheme="minorHAnsi" w:cstheme="minorHAnsi"/>
        </w:rPr>
        <w:t>p.</w:t>
      </w:r>
      <w:r w:rsidR="0005749E" w:rsidRPr="00532928">
        <w:rPr>
          <w:rFonts w:asciiTheme="minorHAnsi" w:hAnsiTheme="minorHAnsi" w:cstheme="minorHAnsi"/>
        </w:rPr>
        <w:t>418-19</w:t>
      </w:r>
    </w:p>
  </w:footnote>
  <w:footnote w:id="3">
    <w:p w14:paraId="6EC127A5" w14:textId="17F19577" w:rsidR="0038044E" w:rsidRPr="00532928" w:rsidRDefault="0038044E">
      <w:pPr>
        <w:pStyle w:val="FootnoteText"/>
        <w:rPr>
          <w:rFonts w:asciiTheme="minorHAnsi" w:hAnsiTheme="minorHAnsi" w:cstheme="minorHAnsi"/>
        </w:rPr>
      </w:pPr>
      <w:r w:rsidRPr="00532928">
        <w:rPr>
          <w:rStyle w:val="FootnoteReference"/>
          <w:rFonts w:asciiTheme="minorHAnsi" w:hAnsiTheme="minorHAnsi" w:cstheme="minorHAnsi"/>
        </w:rPr>
        <w:footnoteRef/>
      </w:r>
      <w:r w:rsidRPr="00532928">
        <w:rPr>
          <w:rFonts w:asciiTheme="minorHAnsi" w:hAnsiTheme="minorHAnsi" w:cstheme="minorHAnsi"/>
        </w:rPr>
        <w:t xml:space="preserve"> </w:t>
      </w:r>
      <w:proofErr w:type="spellStart"/>
      <w:r w:rsidRPr="00532928">
        <w:rPr>
          <w:rFonts w:asciiTheme="minorHAnsi" w:hAnsiTheme="minorHAnsi" w:cstheme="minorHAnsi"/>
        </w:rPr>
        <w:t>Burriss</w:t>
      </w:r>
      <w:proofErr w:type="spellEnd"/>
      <w:r w:rsidRPr="00532928">
        <w:rPr>
          <w:rFonts w:asciiTheme="minorHAnsi" w:hAnsiTheme="minorHAnsi" w:cstheme="minorHAnsi"/>
        </w:rPr>
        <w:t xml:space="preserve">, </w:t>
      </w:r>
      <w:r w:rsidR="00C23F70" w:rsidRPr="00532928">
        <w:rPr>
          <w:rFonts w:asciiTheme="minorHAnsi" w:hAnsiTheme="minorHAnsi" w:cstheme="minorHAnsi"/>
        </w:rPr>
        <w:t xml:space="preserve">E.E., </w:t>
      </w:r>
      <w:r w:rsidRPr="00532928">
        <w:rPr>
          <w:rFonts w:asciiTheme="minorHAnsi" w:hAnsiTheme="minorHAnsi" w:cstheme="minorHAnsi"/>
        </w:rPr>
        <w:t xml:space="preserve">‘Cicero’s </w:t>
      </w:r>
      <w:r w:rsidR="00C23F70" w:rsidRPr="00532928">
        <w:rPr>
          <w:rFonts w:asciiTheme="minorHAnsi" w:hAnsiTheme="minorHAnsi" w:cstheme="minorHAnsi"/>
        </w:rPr>
        <w:t xml:space="preserve">Religious </w:t>
      </w:r>
      <w:r w:rsidRPr="00532928">
        <w:rPr>
          <w:rFonts w:asciiTheme="minorHAnsi" w:hAnsiTheme="minorHAnsi" w:cstheme="minorHAnsi"/>
        </w:rPr>
        <w:t>Unbelief’</w:t>
      </w:r>
      <w:r w:rsidR="00C23F70" w:rsidRPr="00532928">
        <w:rPr>
          <w:rFonts w:asciiTheme="minorHAnsi" w:hAnsiTheme="minorHAnsi" w:cstheme="minorHAnsi"/>
        </w:rPr>
        <w:t xml:space="preserve">, </w:t>
      </w:r>
      <w:r w:rsidR="00C23F70" w:rsidRPr="00532928">
        <w:rPr>
          <w:rFonts w:asciiTheme="minorHAnsi" w:hAnsiTheme="minorHAnsi" w:cstheme="minorHAnsi"/>
          <w:i/>
          <w:iCs/>
        </w:rPr>
        <w:t>Classical Weekly</w:t>
      </w:r>
      <w:r w:rsidR="00C23F70" w:rsidRPr="00532928">
        <w:rPr>
          <w:rFonts w:asciiTheme="minorHAnsi" w:hAnsiTheme="minorHAnsi" w:cstheme="minorHAnsi"/>
        </w:rPr>
        <w:t>, 17.13 (1924), p</w:t>
      </w:r>
      <w:r w:rsidR="00602DE6" w:rsidRPr="00532928">
        <w:rPr>
          <w:rFonts w:asciiTheme="minorHAnsi" w:hAnsiTheme="minorHAnsi" w:cstheme="minorHAnsi"/>
        </w:rPr>
        <w:t>p</w:t>
      </w:r>
      <w:r w:rsidR="008E60DF" w:rsidRPr="00532928">
        <w:rPr>
          <w:rFonts w:asciiTheme="minorHAnsi" w:hAnsiTheme="minorHAnsi" w:cstheme="minorHAnsi"/>
        </w:rPr>
        <w:t>.</w:t>
      </w:r>
      <w:r w:rsidR="00C23F70" w:rsidRPr="00532928">
        <w:rPr>
          <w:rFonts w:asciiTheme="minorHAnsi" w:hAnsiTheme="minorHAnsi" w:cstheme="minorHAnsi"/>
        </w:rPr>
        <w:t>101-103</w:t>
      </w:r>
    </w:p>
  </w:footnote>
  <w:footnote w:id="4">
    <w:p w14:paraId="39C3F60D" w14:textId="38CD510D" w:rsidR="00205F75" w:rsidRPr="00532928" w:rsidRDefault="00205F75">
      <w:pPr>
        <w:pStyle w:val="FootnoteText"/>
        <w:rPr>
          <w:rFonts w:asciiTheme="minorHAnsi" w:hAnsiTheme="minorHAnsi" w:cstheme="minorHAnsi"/>
        </w:rPr>
      </w:pPr>
      <w:r w:rsidRPr="00532928">
        <w:rPr>
          <w:rStyle w:val="FootnoteReference"/>
          <w:rFonts w:asciiTheme="minorHAnsi" w:hAnsiTheme="minorHAnsi" w:cstheme="minorHAnsi"/>
        </w:rPr>
        <w:footnoteRef/>
      </w:r>
      <w:r w:rsidRPr="00532928">
        <w:rPr>
          <w:rFonts w:asciiTheme="minorHAnsi" w:hAnsiTheme="minorHAnsi" w:cstheme="minorHAnsi"/>
        </w:rPr>
        <w:t xml:space="preserve"> </w:t>
      </w:r>
      <w:r w:rsidR="008E60DF" w:rsidRPr="00532928">
        <w:rPr>
          <w:rFonts w:asciiTheme="minorHAnsi" w:hAnsiTheme="minorHAnsi" w:cstheme="minorHAnsi"/>
        </w:rPr>
        <w:t>Cicero,</w:t>
      </w:r>
      <w:r w:rsidRPr="00532928">
        <w:rPr>
          <w:rFonts w:asciiTheme="minorHAnsi" w:hAnsiTheme="minorHAnsi" w:cstheme="minorHAnsi"/>
        </w:rPr>
        <w:t xml:space="preserve"> </w:t>
      </w:r>
      <w:r w:rsidRPr="00532928">
        <w:rPr>
          <w:rFonts w:asciiTheme="minorHAnsi" w:hAnsiTheme="minorHAnsi" w:cstheme="minorHAnsi"/>
          <w:i/>
          <w:iCs/>
        </w:rPr>
        <w:t>De Div</w:t>
      </w:r>
      <w:r w:rsidR="008E60DF" w:rsidRPr="00532928">
        <w:rPr>
          <w:rFonts w:asciiTheme="minorHAnsi" w:hAnsiTheme="minorHAnsi" w:cstheme="minorHAnsi"/>
          <w:i/>
          <w:iCs/>
        </w:rPr>
        <w:t>.</w:t>
      </w:r>
      <w:r w:rsidRPr="00532928">
        <w:rPr>
          <w:rFonts w:asciiTheme="minorHAnsi" w:hAnsiTheme="minorHAnsi" w:cstheme="minorHAnsi"/>
        </w:rPr>
        <w:t xml:space="preserve">, </w:t>
      </w:r>
      <w:r w:rsidR="008E60DF" w:rsidRPr="00532928">
        <w:rPr>
          <w:rFonts w:asciiTheme="minorHAnsi" w:hAnsiTheme="minorHAnsi" w:cstheme="minorHAnsi"/>
        </w:rPr>
        <w:t>I.III</w:t>
      </w:r>
      <w:r w:rsidRPr="00532928">
        <w:rPr>
          <w:rFonts w:asciiTheme="minorHAnsi" w:hAnsiTheme="minorHAnsi" w:cstheme="minorHAnsi"/>
        </w:rPr>
        <w:t>.</w:t>
      </w:r>
      <w:r w:rsidR="008E60DF" w:rsidRPr="00532928">
        <w:rPr>
          <w:rFonts w:asciiTheme="minorHAnsi" w:hAnsiTheme="minorHAnsi" w:cstheme="minorHAnsi"/>
        </w:rPr>
        <w:t>7 pp. 230-231</w:t>
      </w:r>
      <w:r w:rsidRPr="00532928">
        <w:rPr>
          <w:rFonts w:asciiTheme="minorHAnsi" w:hAnsiTheme="minorHAnsi" w:cstheme="minorHAnsi"/>
        </w:rPr>
        <w:t xml:space="preserve"> and </w:t>
      </w:r>
      <w:r w:rsidR="008E60DF" w:rsidRPr="00532928">
        <w:rPr>
          <w:rFonts w:asciiTheme="minorHAnsi" w:hAnsiTheme="minorHAnsi" w:cstheme="minorHAnsi"/>
        </w:rPr>
        <w:t>II.lxxii</w:t>
      </w:r>
      <w:r w:rsidRPr="00532928">
        <w:rPr>
          <w:rFonts w:asciiTheme="minorHAnsi" w:hAnsiTheme="minorHAnsi" w:cstheme="minorHAnsi"/>
        </w:rPr>
        <w:t>.150</w:t>
      </w:r>
      <w:r w:rsidR="008E60DF" w:rsidRPr="00532928">
        <w:rPr>
          <w:rFonts w:asciiTheme="minorHAnsi" w:hAnsiTheme="minorHAnsi" w:cstheme="minorHAnsi"/>
        </w:rPr>
        <w:t xml:space="preserve">, </w:t>
      </w:r>
      <w:r w:rsidR="00BC0719" w:rsidRPr="00532928">
        <w:rPr>
          <w:rFonts w:asciiTheme="minorHAnsi" w:hAnsiTheme="minorHAnsi" w:cstheme="minorHAnsi"/>
        </w:rPr>
        <w:t>pp</w:t>
      </w:r>
      <w:r w:rsidR="002C6A3F" w:rsidRPr="00532928">
        <w:rPr>
          <w:rFonts w:asciiTheme="minorHAnsi" w:hAnsiTheme="minorHAnsi" w:cstheme="minorHAnsi"/>
        </w:rPr>
        <w:t>.</w:t>
      </w:r>
      <w:r w:rsidR="00BC0719" w:rsidRPr="00532928">
        <w:rPr>
          <w:rFonts w:asciiTheme="minorHAnsi" w:hAnsiTheme="minorHAnsi" w:cstheme="minorHAnsi"/>
        </w:rPr>
        <w:t>538-539</w:t>
      </w:r>
    </w:p>
  </w:footnote>
  <w:footnote w:id="5">
    <w:p w14:paraId="734DB9A8" w14:textId="37AB3B70" w:rsidR="00065738" w:rsidRPr="00532928" w:rsidRDefault="00065738" w:rsidP="00A50359">
      <w:pPr>
        <w:rPr>
          <w:rFonts w:asciiTheme="minorHAnsi" w:hAnsiTheme="minorHAnsi" w:cstheme="minorHAnsi"/>
          <w:sz w:val="20"/>
          <w:szCs w:val="20"/>
        </w:rPr>
      </w:pPr>
      <w:r w:rsidRPr="00532928">
        <w:rPr>
          <w:rStyle w:val="FootnoteReference"/>
          <w:rFonts w:asciiTheme="minorHAnsi" w:hAnsiTheme="minorHAnsi" w:cstheme="minorHAnsi"/>
          <w:sz w:val="20"/>
          <w:szCs w:val="20"/>
        </w:rPr>
        <w:footnoteRef/>
      </w:r>
      <w:r w:rsidRPr="00532928">
        <w:rPr>
          <w:rFonts w:asciiTheme="minorHAnsi" w:hAnsiTheme="minorHAnsi" w:cstheme="minorHAnsi"/>
          <w:sz w:val="20"/>
          <w:szCs w:val="20"/>
        </w:rPr>
        <w:t xml:space="preserve"> </w:t>
      </w:r>
      <w:r w:rsidR="00BC0719" w:rsidRPr="00532928">
        <w:rPr>
          <w:rStyle w:val="bibliographicauthorname"/>
          <w:rFonts w:asciiTheme="minorHAnsi" w:eastAsia="SimSun" w:hAnsiTheme="minorHAnsi" w:cstheme="minorHAnsi"/>
          <w:color w:val="333333"/>
          <w:sz w:val="20"/>
          <w:szCs w:val="20"/>
        </w:rPr>
        <w:t>Cicero</w:t>
      </w:r>
      <w:r w:rsidR="00BC0719" w:rsidRPr="00532928">
        <w:rPr>
          <w:rFonts w:asciiTheme="minorHAnsi" w:hAnsiTheme="minorHAnsi" w:cstheme="minorHAnsi"/>
          <w:color w:val="333333"/>
          <w:sz w:val="20"/>
          <w:szCs w:val="20"/>
          <w:shd w:val="clear" w:color="auto" w:fill="FFFFFF"/>
        </w:rPr>
        <w:t>.</w:t>
      </w:r>
      <w:r w:rsidR="00BC0719" w:rsidRPr="00532928">
        <w:rPr>
          <w:rStyle w:val="apple-converted-space"/>
          <w:rFonts w:asciiTheme="minorHAnsi" w:hAnsiTheme="minorHAnsi" w:cstheme="minorHAnsi"/>
          <w:color w:val="333333"/>
          <w:sz w:val="20"/>
          <w:szCs w:val="20"/>
          <w:shd w:val="clear" w:color="auto" w:fill="FFFFFF"/>
        </w:rPr>
        <w:t> </w:t>
      </w:r>
      <w:r w:rsidR="00BC0719" w:rsidRPr="00532928">
        <w:rPr>
          <w:rFonts w:asciiTheme="minorHAnsi" w:hAnsiTheme="minorHAnsi" w:cstheme="minorHAnsi"/>
          <w:i/>
          <w:iCs/>
          <w:color w:val="333333"/>
          <w:sz w:val="20"/>
          <w:szCs w:val="20"/>
        </w:rPr>
        <w:t xml:space="preserve"> On the Agrarian Law</w:t>
      </w:r>
      <w:r w:rsidR="00CF6F04" w:rsidRPr="00532928">
        <w:rPr>
          <w:rFonts w:asciiTheme="minorHAnsi" w:hAnsiTheme="minorHAnsi" w:cstheme="minorHAnsi"/>
          <w:i/>
          <w:iCs/>
          <w:color w:val="333333"/>
          <w:sz w:val="20"/>
          <w:szCs w:val="20"/>
        </w:rPr>
        <w:t>:</w:t>
      </w:r>
      <w:r w:rsidR="00BC0719" w:rsidRPr="00532928">
        <w:rPr>
          <w:rStyle w:val="apple-converted-space"/>
          <w:rFonts w:asciiTheme="minorHAnsi" w:hAnsiTheme="minorHAnsi" w:cstheme="minorHAnsi"/>
          <w:i/>
          <w:iCs/>
          <w:color w:val="333333"/>
          <w:sz w:val="20"/>
          <w:szCs w:val="20"/>
        </w:rPr>
        <w:t> </w:t>
      </w:r>
      <w:r w:rsidR="00CF6F04" w:rsidRPr="00532928">
        <w:rPr>
          <w:rStyle w:val="contributorname"/>
          <w:rFonts w:asciiTheme="minorHAnsi" w:hAnsiTheme="minorHAnsi" w:cstheme="minorHAnsi"/>
          <w:color w:val="333333"/>
          <w:sz w:val="20"/>
          <w:szCs w:val="20"/>
        </w:rPr>
        <w:t xml:space="preserve"> </w:t>
      </w:r>
      <w:r w:rsidR="00BC0719" w:rsidRPr="00532928">
        <w:rPr>
          <w:rStyle w:val="contributorname"/>
          <w:rFonts w:asciiTheme="minorHAnsi" w:hAnsiTheme="minorHAnsi" w:cstheme="minorHAnsi"/>
          <w:color w:val="333333"/>
          <w:sz w:val="20"/>
          <w:szCs w:val="20"/>
        </w:rPr>
        <w:t>J. H. Freese</w:t>
      </w:r>
      <w:r w:rsidR="00CF6F04" w:rsidRPr="00532928">
        <w:rPr>
          <w:rStyle w:val="translators"/>
          <w:rFonts w:asciiTheme="minorHAnsi" w:hAnsiTheme="minorHAnsi" w:cstheme="minorHAnsi"/>
          <w:color w:val="333333"/>
          <w:sz w:val="20"/>
          <w:szCs w:val="20"/>
        </w:rPr>
        <w:t xml:space="preserve"> (</w:t>
      </w:r>
      <w:proofErr w:type="spellStart"/>
      <w:r w:rsidR="00CF6F04" w:rsidRPr="00532928">
        <w:rPr>
          <w:rStyle w:val="translators"/>
          <w:rFonts w:asciiTheme="minorHAnsi" w:hAnsiTheme="minorHAnsi" w:cstheme="minorHAnsi"/>
          <w:color w:val="333333"/>
          <w:sz w:val="20"/>
          <w:szCs w:val="20"/>
        </w:rPr>
        <w:t>trs</w:t>
      </w:r>
      <w:proofErr w:type="spellEnd"/>
      <w:r w:rsidR="00CF6F04" w:rsidRPr="00532928">
        <w:rPr>
          <w:rStyle w:val="translators"/>
          <w:rFonts w:asciiTheme="minorHAnsi" w:hAnsiTheme="minorHAnsi" w:cstheme="minorHAnsi"/>
          <w:color w:val="333333"/>
          <w:sz w:val="20"/>
          <w:szCs w:val="20"/>
        </w:rPr>
        <w:t xml:space="preserve">.), </w:t>
      </w:r>
      <w:r w:rsidR="00BC0719" w:rsidRPr="00532928">
        <w:rPr>
          <w:rFonts w:asciiTheme="minorHAnsi" w:hAnsiTheme="minorHAnsi" w:cstheme="minorHAnsi"/>
          <w:color w:val="333333"/>
          <w:sz w:val="20"/>
          <w:szCs w:val="20"/>
          <w:shd w:val="clear" w:color="auto" w:fill="FFFFFF"/>
        </w:rPr>
        <w:t>LCL</w:t>
      </w:r>
      <w:r w:rsidR="00CF6F04" w:rsidRPr="00532928">
        <w:rPr>
          <w:rFonts w:asciiTheme="minorHAnsi" w:hAnsiTheme="minorHAnsi" w:cstheme="minorHAnsi"/>
          <w:color w:val="333333"/>
          <w:sz w:val="20"/>
          <w:szCs w:val="20"/>
          <w:shd w:val="clear" w:color="auto" w:fill="FFFFFF"/>
        </w:rPr>
        <w:t xml:space="preserve"> vol.</w:t>
      </w:r>
      <w:r w:rsidR="00BC0719" w:rsidRPr="00532928">
        <w:rPr>
          <w:rFonts w:asciiTheme="minorHAnsi" w:hAnsiTheme="minorHAnsi" w:cstheme="minorHAnsi"/>
          <w:color w:val="333333"/>
          <w:sz w:val="20"/>
          <w:szCs w:val="20"/>
          <w:shd w:val="clear" w:color="auto" w:fill="FFFFFF"/>
        </w:rPr>
        <w:t xml:space="preserve"> 240 </w:t>
      </w:r>
      <w:r w:rsidR="00CF6F04" w:rsidRPr="00532928">
        <w:rPr>
          <w:rFonts w:asciiTheme="minorHAnsi" w:hAnsiTheme="minorHAnsi" w:cstheme="minorHAnsi"/>
          <w:color w:val="333333"/>
          <w:sz w:val="20"/>
          <w:szCs w:val="20"/>
          <w:shd w:val="clear" w:color="auto" w:fill="FFFFFF"/>
        </w:rPr>
        <w:t>(</w:t>
      </w:r>
      <w:r w:rsidR="00BC0719" w:rsidRPr="00532928">
        <w:rPr>
          <w:rFonts w:asciiTheme="minorHAnsi" w:hAnsiTheme="minorHAnsi" w:cstheme="minorHAnsi"/>
          <w:color w:val="333333"/>
          <w:sz w:val="20"/>
          <w:szCs w:val="20"/>
          <w:shd w:val="clear" w:color="auto" w:fill="FFFFFF"/>
        </w:rPr>
        <w:t>Cambridge, MA: Harvard University Press, 1930</w:t>
      </w:r>
      <w:r w:rsidR="00CF6F04" w:rsidRPr="00532928">
        <w:rPr>
          <w:rFonts w:asciiTheme="minorHAnsi" w:hAnsiTheme="minorHAnsi" w:cstheme="minorHAnsi"/>
          <w:color w:val="333333"/>
          <w:sz w:val="20"/>
          <w:szCs w:val="20"/>
          <w:shd w:val="clear" w:color="auto" w:fill="FFFFFF"/>
        </w:rPr>
        <w:t>)</w:t>
      </w:r>
      <w:r w:rsidR="00B8752C" w:rsidRPr="00532928">
        <w:rPr>
          <w:rFonts w:asciiTheme="minorHAnsi" w:hAnsiTheme="minorHAnsi" w:cstheme="minorHAnsi"/>
          <w:i/>
          <w:iCs/>
          <w:color w:val="202122"/>
          <w:sz w:val="20"/>
          <w:szCs w:val="20"/>
        </w:rPr>
        <w:t>,</w:t>
      </w:r>
      <w:r w:rsidR="00BC0719" w:rsidRPr="00532928">
        <w:rPr>
          <w:rFonts w:asciiTheme="minorHAnsi" w:hAnsiTheme="minorHAnsi" w:cstheme="minorHAnsi"/>
          <w:color w:val="202122"/>
          <w:sz w:val="20"/>
          <w:szCs w:val="20"/>
        </w:rPr>
        <w:t xml:space="preserve"> II.i.</w:t>
      </w:r>
      <w:r w:rsidR="00B8752C" w:rsidRPr="00532928">
        <w:rPr>
          <w:rFonts w:asciiTheme="minorHAnsi" w:hAnsiTheme="minorHAnsi" w:cstheme="minorHAnsi"/>
          <w:color w:val="202122"/>
          <w:sz w:val="20"/>
          <w:szCs w:val="20"/>
        </w:rPr>
        <w:t>.3, p</w:t>
      </w:r>
      <w:r w:rsidR="00BC0719" w:rsidRPr="00532928">
        <w:rPr>
          <w:rFonts w:asciiTheme="minorHAnsi" w:hAnsiTheme="minorHAnsi" w:cstheme="minorHAnsi"/>
          <w:color w:val="202122"/>
          <w:sz w:val="20"/>
          <w:szCs w:val="20"/>
        </w:rPr>
        <w:t>p.</w:t>
      </w:r>
      <w:r w:rsidR="00B8752C" w:rsidRPr="00532928">
        <w:rPr>
          <w:rFonts w:asciiTheme="minorHAnsi" w:hAnsiTheme="minorHAnsi" w:cstheme="minorHAnsi"/>
          <w:color w:val="202122"/>
          <w:sz w:val="20"/>
          <w:szCs w:val="20"/>
        </w:rPr>
        <w:t>37</w:t>
      </w:r>
      <w:r w:rsidR="00BC0719" w:rsidRPr="00532928">
        <w:rPr>
          <w:rFonts w:asciiTheme="minorHAnsi" w:hAnsiTheme="minorHAnsi" w:cstheme="minorHAnsi"/>
          <w:color w:val="202122"/>
          <w:sz w:val="20"/>
          <w:szCs w:val="20"/>
        </w:rPr>
        <w:t>2-373</w:t>
      </w:r>
    </w:p>
  </w:footnote>
  <w:footnote w:id="6">
    <w:p w14:paraId="11279841" w14:textId="1325F942" w:rsidR="00A50359" w:rsidRPr="00532928" w:rsidRDefault="00A50359">
      <w:pPr>
        <w:pStyle w:val="FootnoteText"/>
        <w:rPr>
          <w:rFonts w:asciiTheme="minorHAnsi" w:hAnsiTheme="minorHAnsi" w:cstheme="minorHAnsi"/>
        </w:rPr>
      </w:pPr>
      <w:r w:rsidRPr="00532928">
        <w:rPr>
          <w:rStyle w:val="FootnoteReference"/>
          <w:rFonts w:asciiTheme="minorHAnsi" w:hAnsiTheme="minorHAnsi" w:cstheme="minorHAnsi"/>
        </w:rPr>
        <w:footnoteRef/>
      </w:r>
      <w:r w:rsidRPr="00532928">
        <w:rPr>
          <w:rFonts w:asciiTheme="minorHAnsi" w:hAnsiTheme="minorHAnsi" w:cstheme="minorHAnsi"/>
        </w:rPr>
        <w:t xml:space="preserve"> Professor Melissa Lane, BBC </w:t>
      </w:r>
      <w:r w:rsidRPr="00532928">
        <w:rPr>
          <w:rFonts w:asciiTheme="minorHAnsi" w:hAnsiTheme="minorHAnsi" w:cstheme="minorHAnsi"/>
          <w:i/>
          <w:iCs/>
        </w:rPr>
        <w:t xml:space="preserve">In Our Time </w:t>
      </w:r>
      <w:r w:rsidRPr="00532928">
        <w:rPr>
          <w:rFonts w:asciiTheme="minorHAnsi" w:hAnsiTheme="minorHAnsi" w:cstheme="minorHAnsi"/>
        </w:rPr>
        <w:t>podcast, 25</w:t>
      </w:r>
      <w:r w:rsidRPr="00532928">
        <w:rPr>
          <w:rFonts w:asciiTheme="minorHAnsi" w:hAnsiTheme="minorHAnsi" w:cstheme="minorHAnsi"/>
          <w:vertAlign w:val="superscript"/>
        </w:rPr>
        <w:t>th</w:t>
      </w:r>
      <w:r w:rsidRPr="00532928">
        <w:rPr>
          <w:rFonts w:asciiTheme="minorHAnsi" w:hAnsiTheme="minorHAnsi" w:cstheme="minorHAnsi"/>
        </w:rPr>
        <w:t xml:space="preserve"> January 2018</w:t>
      </w:r>
    </w:p>
  </w:footnote>
  <w:footnote w:id="7">
    <w:p w14:paraId="02E1195A" w14:textId="4EC87A22" w:rsidR="00930FA9" w:rsidRPr="00930FA9" w:rsidRDefault="00930FA9">
      <w:pPr>
        <w:pStyle w:val="FootnoteText"/>
      </w:pPr>
      <w:r w:rsidRPr="00532928">
        <w:rPr>
          <w:rStyle w:val="FootnoteReference"/>
          <w:rFonts w:asciiTheme="minorHAnsi" w:hAnsiTheme="minorHAnsi" w:cstheme="minorHAnsi"/>
        </w:rPr>
        <w:footnoteRef/>
      </w:r>
      <w:r w:rsidRPr="00532928">
        <w:rPr>
          <w:rFonts w:asciiTheme="minorHAnsi" w:hAnsiTheme="minorHAnsi" w:cstheme="minorHAnsi"/>
        </w:rPr>
        <w:t xml:space="preserve"> Suetonius, </w:t>
      </w:r>
      <w:r w:rsidRPr="00532928">
        <w:rPr>
          <w:rFonts w:asciiTheme="minorHAnsi" w:hAnsiTheme="minorHAnsi" w:cstheme="minorHAnsi"/>
          <w:i/>
          <w:iCs/>
        </w:rPr>
        <w:t>The Twelve Caesars</w:t>
      </w:r>
      <w:r w:rsidRPr="00532928">
        <w:rPr>
          <w:rFonts w:asciiTheme="minorHAnsi" w:hAnsiTheme="minorHAnsi" w:cstheme="minorHAnsi"/>
        </w:rPr>
        <w:t xml:space="preserve">: Robert Graves (ed. and </w:t>
      </w:r>
      <w:proofErr w:type="spellStart"/>
      <w:r w:rsidRPr="00532928">
        <w:rPr>
          <w:rFonts w:asciiTheme="minorHAnsi" w:hAnsiTheme="minorHAnsi" w:cstheme="minorHAnsi"/>
        </w:rPr>
        <w:t>trs</w:t>
      </w:r>
      <w:proofErr w:type="spellEnd"/>
      <w:r w:rsidRPr="00532928">
        <w:rPr>
          <w:rFonts w:asciiTheme="minorHAnsi" w:hAnsiTheme="minorHAnsi" w:cstheme="minorHAnsi"/>
        </w:rPr>
        <w:t xml:space="preserve">.), </w:t>
      </w:r>
      <w:r w:rsidR="003C10EA" w:rsidRPr="00532928">
        <w:rPr>
          <w:rFonts w:asciiTheme="minorHAnsi" w:hAnsiTheme="minorHAnsi" w:cstheme="minorHAnsi"/>
        </w:rPr>
        <w:t>(</w:t>
      </w:r>
      <w:r w:rsidRPr="00532928">
        <w:rPr>
          <w:rFonts w:asciiTheme="minorHAnsi" w:hAnsiTheme="minorHAnsi" w:cstheme="minorHAnsi"/>
        </w:rPr>
        <w:t>Penguin Books, England, 1957</w:t>
      </w:r>
      <w:r w:rsidR="003C10EA" w:rsidRPr="00532928">
        <w:rPr>
          <w:rFonts w:asciiTheme="minorHAnsi" w:hAnsiTheme="minorHAnsi" w:cstheme="minorHAnsi"/>
        </w:rPr>
        <w:t>),</w:t>
      </w:r>
      <w:r w:rsidRPr="00532928">
        <w:rPr>
          <w:rFonts w:asciiTheme="minorHAnsi" w:hAnsiTheme="minorHAnsi" w:cstheme="minorHAnsi"/>
        </w:rPr>
        <w:t xml:space="preserve"> p</w:t>
      </w:r>
      <w:r w:rsidR="00833A16" w:rsidRPr="00532928">
        <w:rPr>
          <w:rFonts w:asciiTheme="minorHAnsi" w:hAnsiTheme="minorHAnsi" w:cstheme="minorHAnsi"/>
        </w:rPr>
        <w:t>18</w:t>
      </w:r>
    </w:p>
  </w:footnote>
  <w:footnote w:id="8">
    <w:p w14:paraId="561A8D4C" w14:textId="152D887B" w:rsidR="0076425A" w:rsidRPr="00532928" w:rsidRDefault="0076425A">
      <w:pPr>
        <w:pStyle w:val="FootnoteText"/>
      </w:pPr>
      <w:r w:rsidRPr="00532928">
        <w:rPr>
          <w:rStyle w:val="FootnoteReference"/>
        </w:rPr>
        <w:footnoteRef/>
      </w:r>
      <w:r w:rsidRPr="00532928">
        <w:t xml:space="preserve"> </w:t>
      </w:r>
      <w:r w:rsidR="000F7810" w:rsidRPr="00532928">
        <w:rPr>
          <w:rFonts w:asciiTheme="minorHAnsi" w:hAnsiTheme="minorHAnsi" w:cstheme="minorHAnsi"/>
        </w:rPr>
        <w:t xml:space="preserve">Cicero, </w:t>
      </w:r>
      <w:r w:rsidR="003C10EA" w:rsidRPr="00532928">
        <w:rPr>
          <w:rFonts w:asciiTheme="minorHAnsi" w:hAnsiTheme="minorHAnsi" w:cstheme="minorHAnsi"/>
          <w:i/>
          <w:iCs/>
        </w:rPr>
        <w:t xml:space="preserve">De Div., </w:t>
      </w:r>
      <w:r w:rsidR="002C6A3F" w:rsidRPr="00532928">
        <w:rPr>
          <w:rFonts w:asciiTheme="minorHAnsi" w:hAnsiTheme="minorHAnsi" w:cstheme="minorHAnsi"/>
        </w:rPr>
        <w:t xml:space="preserve">Introduction, </w:t>
      </w:r>
      <w:r w:rsidR="000F7810" w:rsidRPr="00532928">
        <w:rPr>
          <w:rFonts w:asciiTheme="minorHAnsi" w:hAnsiTheme="minorHAnsi" w:cstheme="minorHAnsi"/>
        </w:rPr>
        <w:t>p</w:t>
      </w:r>
      <w:r w:rsidRPr="00532928">
        <w:rPr>
          <w:rFonts w:asciiTheme="minorHAnsi" w:hAnsiTheme="minorHAnsi" w:cstheme="minorHAnsi"/>
        </w:rPr>
        <w:t>214</w:t>
      </w:r>
    </w:p>
  </w:footnote>
  <w:footnote w:id="9">
    <w:p w14:paraId="62CA6F90" w14:textId="4575C6AC" w:rsidR="007345AC" w:rsidRPr="00532928" w:rsidRDefault="007345AC">
      <w:pPr>
        <w:pStyle w:val="FootnoteText"/>
      </w:pPr>
      <w:r w:rsidRPr="00532928">
        <w:rPr>
          <w:rStyle w:val="FootnoteReference"/>
        </w:rPr>
        <w:footnoteRef/>
      </w:r>
      <w:r w:rsidRPr="00532928">
        <w:t xml:space="preserve"> </w:t>
      </w:r>
      <w:r w:rsidRPr="00532928">
        <w:rPr>
          <w:rFonts w:asciiTheme="minorHAnsi" w:hAnsiTheme="minorHAnsi" w:cstheme="minorHAnsi"/>
        </w:rPr>
        <w:t xml:space="preserve">Cicero, </w:t>
      </w:r>
      <w:r w:rsidRPr="00532928">
        <w:rPr>
          <w:rFonts w:asciiTheme="minorHAnsi" w:hAnsiTheme="minorHAnsi" w:cstheme="minorHAnsi"/>
          <w:i/>
          <w:iCs/>
        </w:rPr>
        <w:t>De Div</w:t>
      </w:r>
      <w:r w:rsidRPr="00532928">
        <w:rPr>
          <w:rFonts w:asciiTheme="minorHAnsi" w:hAnsiTheme="minorHAnsi" w:cstheme="minorHAnsi"/>
        </w:rPr>
        <w:t>., I.v.9, pp</w:t>
      </w:r>
      <w:r w:rsidR="002C6A3F" w:rsidRPr="00532928">
        <w:rPr>
          <w:rFonts w:asciiTheme="minorHAnsi" w:hAnsiTheme="minorHAnsi" w:cstheme="minorHAnsi"/>
        </w:rPr>
        <w:t>.</w:t>
      </w:r>
      <w:r w:rsidRPr="00532928">
        <w:rPr>
          <w:rFonts w:asciiTheme="minorHAnsi" w:hAnsiTheme="minorHAnsi" w:cstheme="minorHAnsi"/>
        </w:rPr>
        <w:t>232-233</w:t>
      </w:r>
    </w:p>
  </w:footnote>
  <w:footnote w:id="10">
    <w:p w14:paraId="38F37CB6" w14:textId="52539F68" w:rsidR="007345AC" w:rsidRPr="00532928" w:rsidRDefault="007345AC">
      <w:pPr>
        <w:pStyle w:val="FootnoteText"/>
      </w:pPr>
      <w:r w:rsidRPr="00532928">
        <w:rPr>
          <w:rStyle w:val="FootnoteReference"/>
        </w:rPr>
        <w:footnoteRef/>
      </w:r>
      <w:r w:rsidRPr="00532928">
        <w:t xml:space="preserve"> </w:t>
      </w:r>
      <w:r w:rsidRPr="00532928">
        <w:rPr>
          <w:rFonts w:asciiTheme="minorHAnsi" w:hAnsiTheme="minorHAnsi" w:cstheme="minorHAnsi"/>
        </w:rPr>
        <w:t xml:space="preserve">Cicero, </w:t>
      </w:r>
      <w:r w:rsidRPr="00532928">
        <w:rPr>
          <w:rFonts w:asciiTheme="minorHAnsi" w:hAnsiTheme="minorHAnsi" w:cstheme="minorHAnsi"/>
          <w:i/>
          <w:iCs/>
        </w:rPr>
        <w:t>De Div</w:t>
      </w:r>
      <w:r w:rsidRPr="00532928">
        <w:rPr>
          <w:rFonts w:asciiTheme="minorHAnsi" w:hAnsiTheme="minorHAnsi" w:cstheme="minorHAnsi"/>
        </w:rPr>
        <w:t>., I.</w:t>
      </w:r>
      <w:r w:rsidRPr="00532928">
        <w:rPr>
          <w:rFonts w:asciiTheme="minorHAnsi" w:hAnsiTheme="minorHAnsi" w:cstheme="minorHAnsi"/>
        </w:rPr>
        <w:t>v</w:t>
      </w:r>
      <w:r w:rsidRPr="00532928">
        <w:rPr>
          <w:rFonts w:asciiTheme="minorHAnsi" w:hAnsiTheme="minorHAnsi" w:cstheme="minorHAnsi"/>
        </w:rPr>
        <w:t>.9, pp</w:t>
      </w:r>
      <w:r w:rsidR="002C6A3F" w:rsidRPr="00532928">
        <w:rPr>
          <w:rFonts w:asciiTheme="minorHAnsi" w:hAnsiTheme="minorHAnsi" w:cstheme="minorHAnsi"/>
        </w:rPr>
        <w:t>.</w:t>
      </w:r>
      <w:r w:rsidRPr="00532928">
        <w:rPr>
          <w:rFonts w:asciiTheme="minorHAnsi" w:hAnsiTheme="minorHAnsi" w:cstheme="minorHAnsi"/>
        </w:rPr>
        <w:t>232-233</w:t>
      </w:r>
    </w:p>
  </w:footnote>
  <w:footnote w:id="11">
    <w:p w14:paraId="26F851BD" w14:textId="6D173A56" w:rsidR="007345AC" w:rsidRPr="00532928" w:rsidRDefault="007345AC">
      <w:pPr>
        <w:pStyle w:val="FootnoteText"/>
      </w:pPr>
      <w:r w:rsidRPr="00532928">
        <w:rPr>
          <w:rStyle w:val="FootnoteReference"/>
        </w:rPr>
        <w:footnoteRef/>
      </w:r>
      <w:r w:rsidRPr="00532928">
        <w:t xml:space="preserve"> </w:t>
      </w:r>
      <w:r w:rsidRPr="00532928">
        <w:rPr>
          <w:rFonts w:asciiTheme="minorHAnsi" w:hAnsiTheme="minorHAnsi" w:cstheme="minorHAnsi"/>
        </w:rPr>
        <w:t xml:space="preserve">Cicero, </w:t>
      </w:r>
      <w:r w:rsidRPr="00532928">
        <w:rPr>
          <w:rFonts w:asciiTheme="minorHAnsi" w:hAnsiTheme="minorHAnsi" w:cstheme="minorHAnsi"/>
          <w:i/>
          <w:iCs/>
        </w:rPr>
        <w:t>De Div</w:t>
      </w:r>
      <w:r w:rsidRPr="00532928">
        <w:rPr>
          <w:rFonts w:asciiTheme="minorHAnsi" w:hAnsiTheme="minorHAnsi" w:cstheme="minorHAnsi"/>
        </w:rPr>
        <w:t>., I.V</w:t>
      </w:r>
      <w:r w:rsidRPr="00532928">
        <w:rPr>
          <w:rFonts w:asciiTheme="minorHAnsi" w:hAnsiTheme="minorHAnsi" w:cstheme="minorHAnsi"/>
        </w:rPr>
        <w:t>I</w:t>
      </w:r>
      <w:r w:rsidRPr="00532928">
        <w:rPr>
          <w:rFonts w:asciiTheme="minorHAnsi" w:hAnsiTheme="minorHAnsi" w:cstheme="minorHAnsi"/>
        </w:rPr>
        <w:t>.</w:t>
      </w:r>
      <w:r w:rsidR="00862F02" w:rsidRPr="00532928">
        <w:rPr>
          <w:rFonts w:asciiTheme="minorHAnsi" w:hAnsiTheme="minorHAnsi" w:cstheme="minorHAnsi"/>
        </w:rPr>
        <w:t>11</w:t>
      </w:r>
      <w:r w:rsidRPr="00532928">
        <w:rPr>
          <w:rFonts w:asciiTheme="minorHAnsi" w:hAnsiTheme="minorHAnsi" w:cstheme="minorHAnsi"/>
        </w:rPr>
        <w:t>, pp</w:t>
      </w:r>
      <w:r w:rsidR="002C6A3F" w:rsidRPr="00532928">
        <w:rPr>
          <w:rFonts w:asciiTheme="minorHAnsi" w:hAnsiTheme="minorHAnsi" w:cstheme="minorHAnsi"/>
        </w:rPr>
        <w:t>.</w:t>
      </w:r>
      <w:r w:rsidRPr="00532928">
        <w:rPr>
          <w:rFonts w:asciiTheme="minorHAnsi" w:hAnsiTheme="minorHAnsi" w:cstheme="minorHAnsi"/>
        </w:rPr>
        <w:t>23</w:t>
      </w:r>
      <w:r w:rsidR="00862F02" w:rsidRPr="00532928">
        <w:rPr>
          <w:rFonts w:asciiTheme="minorHAnsi" w:hAnsiTheme="minorHAnsi" w:cstheme="minorHAnsi"/>
        </w:rPr>
        <w:t>4</w:t>
      </w:r>
      <w:r w:rsidRPr="00532928">
        <w:rPr>
          <w:rFonts w:asciiTheme="minorHAnsi" w:hAnsiTheme="minorHAnsi" w:cstheme="minorHAnsi"/>
        </w:rPr>
        <w:t>-23</w:t>
      </w:r>
      <w:r w:rsidR="00862F02" w:rsidRPr="00532928">
        <w:rPr>
          <w:rFonts w:asciiTheme="minorHAnsi" w:hAnsiTheme="minorHAnsi" w:cstheme="minorHAnsi"/>
        </w:rPr>
        <w:t>5</w:t>
      </w:r>
    </w:p>
  </w:footnote>
  <w:footnote w:id="12">
    <w:p w14:paraId="701A1497" w14:textId="2F25E21D" w:rsidR="002C6A3F" w:rsidRPr="00532928" w:rsidRDefault="002C6A3F">
      <w:pPr>
        <w:pStyle w:val="FootnoteText"/>
      </w:pPr>
      <w:r w:rsidRPr="00532928">
        <w:rPr>
          <w:rStyle w:val="FootnoteReference"/>
        </w:rPr>
        <w:footnoteRef/>
      </w:r>
      <w:r w:rsidRPr="00532928">
        <w:t xml:space="preserve"> </w:t>
      </w:r>
      <w:r w:rsidRPr="00532928">
        <w:rPr>
          <w:rFonts w:asciiTheme="minorHAnsi" w:hAnsiTheme="minorHAnsi" w:cstheme="minorHAnsi"/>
        </w:rPr>
        <w:t xml:space="preserve">Cicero, </w:t>
      </w:r>
      <w:r w:rsidRPr="00532928">
        <w:rPr>
          <w:rFonts w:asciiTheme="minorHAnsi" w:hAnsiTheme="minorHAnsi" w:cstheme="minorHAnsi"/>
          <w:i/>
          <w:iCs/>
        </w:rPr>
        <w:t>De Div</w:t>
      </w:r>
      <w:r w:rsidRPr="00532928">
        <w:rPr>
          <w:rFonts w:asciiTheme="minorHAnsi" w:hAnsiTheme="minorHAnsi" w:cstheme="minorHAnsi"/>
        </w:rPr>
        <w:t>., I.</w:t>
      </w:r>
      <w:r w:rsidRPr="00532928">
        <w:rPr>
          <w:rFonts w:asciiTheme="minorHAnsi" w:hAnsiTheme="minorHAnsi" w:cstheme="minorHAnsi"/>
        </w:rPr>
        <w:t>ix</w:t>
      </w:r>
      <w:r w:rsidRPr="00532928">
        <w:rPr>
          <w:rFonts w:asciiTheme="minorHAnsi" w:hAnsiTheme="minorHAnsi" w:cstheme="minorHAnsi"/>
        </w:rPr>
        <w:t>.</w:t>
      </w:r>
      <w:r w:rsidRPr="00532928">
        <w:rPr>
          <w:rFonts w:asciiTheme="minorHAnsi" w:hAnsiTheme="minorHAnsi" w:cstheme="minorHAnsi"/>
        </w:rPr>
        <w:t>16, pp.240-241</w:t>
      </w:r>
    </w:p>
  </w:footnote>
  <w:footnote w:id="13">
    <w:p w14:paraId="412A30DF" w14:textId="0902B54F" w:rsidR="002F0F25" w:rsidRPr="00532928" w:rsidRDefault="002F0F25">
      <w:pPr>
        <w:pStyle w:val="FootnoteText"/>
      </w:pPr>
      <w:r w:rsidRPr="00532928">
        <w:rPr>
          <w:rStyle w:val="FootnoteReference"/>
        </w:rPr>
        <w:footnoteRef/>
      </w:r>
      <w:r w:rsidRPr="00532928">
        <w:t xml:space="preserve"> </w:t>
      </w:r>
      <w:proofErr w:type="spellStart"/>
      <w:r w:rsidRPr="00532928">
        <w:rPr>
          <w:rFonts w:asciiTheme="minorHAnsi" w:hAnsiTheme="minorHAnsi" w:cstheme="minorHAnsi"/>
        </w:rPr>
        <w:t>Burriss</w:t>
      </w:r>
      <w:proofErr w:type="spellEnd"/>
      <w:r w:rsidRPr="00532928">
        <w:rPr>
          <w:rFonts w:asciiTheme="minorHAnsi" w:hAnsiTheme="minorHAnsi" w:cstheme="minorHAnsi"/>
        </w:rPr>
        <w:t>, E.E., ‘Cicero’s Religious Unbelief’</w:t>
      </w:r>
      <w:r w:rsidRPr="00532928">
        <w:rPr>
          <w:rFonts w:asciiTheme="minorHAnsi" w:hAnsiTheme="minorHAnsi" w:cstheme="minorHAnsi"/>
        </w:rPr>
        <w:t>, p101</w:t>
      </w:r>
    </w:p>
  </w:footnote>
  <w:footnote w:id="14">
    <w:p w14:paraId="56D7A132" w14:textId="0EF8E19D" w:rsidR="002F0F25" w:rsidRPr="002F0F25" w:rsidRDefault="002F0F25">
      <w:pPr>
        <w:pStyle w:val="FootnoteText"/>
      </w:pPr>
      <w:r w:rsidRPr="00532928">
        <w:rPr>
          <w:rStyle w:val="FootnoteReference"/>
        </w:rPr>
        <w:footnoteRef/>
      </w:r>
      <w:r w:rsidRPr="00532928">
        <w:t xml:space="preserve"> </w:t>
      </w:r>
      <w:r w:rsidRPr="00532928">
        <w:rPr>
          <w:rFonts w:asciiTheme="minorHAnsi" w:hAnsiTheme="minorHAnsi" w:cstheme="minorHAnsi"/>
        </w:rPr>
        <w:t xml:space="preserve">Cicero, </w:t>
      </w:r>
      <w:r w:rsidRPr="00532928">
        <w:rPr>
          <w:rFonts w:asciiTheme="minorHAnsi" w:hAnsiTheme="minorHAnsi" w:cstheme="minorHAnsi"/>
          <w:i/>
          <w:iCs/>
        </w:rPr>
        <w:t>De Div</w:t>
      </w:r>
      <w:r w:rsidRPr="00532928">
        <w:rPr>
          <w:rFonts w:asciiTheme="minorHAnsi" w:hAnsiTheme="minorHAnsi" w:cstheme="minorHAnsi"/>
          <w:i/>
          <w:iCs/>
        </w:rPr>
        <w:t>.</w:t>
      </w:r>
      <w:r w:rsidRPr="00532928">
        <w:rPr>
          <w:rFonts w:asciiTheme="minorHAnsi" w:hAnsiTheme="minorHAnsi" w:cstheme="minorHAnsi"/>
        </w:rPr>
        <w:t>, I.xi.17, pp.242-243. See also I.xiv.25 and I.</w:t>
      </w:r>
      <w:r w:rsidR="00902FB0" w:rsidRPr="00532928">
        <w:rPr>
          <w:rFonts w:asciiTheme="minorHAnsi" w:hAnsiTheme="minorHAnsi" w:cstheme="minorHAnsi"/>
        </w:rPr>
        <w:t>xlvii.</w:t>
      </w:r>
      <w:r w:rsidRPr="00532928">
        <w:rPr>
          <w:rFonts w:asciiTheme="minorHAnsi" w:hAnsiTheme="minorHAnsi" w:cstheme="minorHAnsi"/>
        </w:rPr>
        <w:t>105</w:t>
      </w:r>
    </w:p>
  </w:footnote>
  <w:footnote w:id="15">
    <w:p w14:paraId="1FCC0ED3" w14:textId="26C9395C" w:rsidR="00902FB0" w:rsidRPr="00532928" w:rsidRDefault="00902FB0">
      <w:pPr>
        <w:pStyle w:val="FootnoteText"/>
      </w:pPr>
      <w:r w:rsidRPr="00532928">
        <w:rPr>
          <w:rStyle w:val="FootnoteReference"/>
        </w:rPr>
        <w:footnoteRef/>
      </w:r>
      <w:r w:rsidRPr="00532928">
        <w:t xml:space="preserve"> </w:t>
      </w:r>
      <w:r w:rsidRPr="00532928">
        <w:rPr>
          <w:rFonts w:asciiTheme="minorHAnsi" w:hAnsiTheme="minorHAnsi" w:cstheme="minorHAnsi"/>
        </w:rPr>
        <w:t xml:space="preserve">Cicero, </w:t>
      </w:r>
      <w:r w:rsidRPr="00532928">
        <w:rPr>
          <w:rFonts w:asciiTheme="minorHAnsi" w:hAnsiTheme="minorHAnsi" w:cstheme="minorHAnsi"/>
          <w:i/>
          <w:iCs/>
        </w:rPr>
        <w:t>De Div</w:t>
      </w:r>
      <w:r w:rsidRPr="00532928">
        <w:rPr>
          <w:rFonts w:asciiTheme="minorHAnsi" w:hAnsiTheme="minorHAnsi" w:cstheme="minorHAnsi"/>
          <w:i/>
          <w:iCs/>
        </w:rPr>
        <w:t>.</w:t>
      </w:r>
      <w:r w:rsidRPr="00532928">
        <w:rPr>
          <w:rFonts w:asciiTheme="minorHAnsi" w:hAnsiTheme="minorHAnsi" w:cstheme="minorHAnsi"/>
        </w:rPr>
        <w:t>, II.xv.36, pp408-409</w:t>
      </w:r>
    </w:p>
  </w:footnote>
  <w:footnote w:id="16">
    <w:p w14:paraId="015EBDAC" w14:textId="38058EA7" w:rsidR="00902FB0" w:rsidRPr="00532928" w:rsidRDefault="00902FB0">
      <w:pPr>
        <w:pStyle w:val="FootnoteText"/>
      </w:pPr>
      <w:r w:rsidRPr="00532928">
        <w:rPr>
          <w:rStyle w:val="FootnoteReference"/>
        </w:rPr>
        <w:footnoteRef/>
      </w:r>
      <w:r w:rsidRPr="00532928">
        <w:t xml:space="preserve"> </w:t>
      </w:r>
      <w:r w:rsidRPr="00532928">
        <w:rPr>
          <w:rFonts w:asciiTheme="minorHAnsi" w:hAnsiTheme="minorHAnsi" w:cstheme="minorHAnsi"/>
        </w:rPr>
        <w:t xml:space="preserve">Cicero, </w:t>
      </w:r>
      <w:r w:rsidRPr="00532928">
        <w:rPr>
          <w:rFonts w:asciiTheme="minorHAnsi" w:hAnsiTheme="minorHAnsi" w:cstheme="minorHAnsi"/>
          <w:i/>
          <w:iCs/>
        </w:rPr>
        <w:t>De Div.</w:t>
      </w:r>
      <w:r w:rsidRPr="00532928">
        <w:rPr>
          <w:rFonts w:asciiTheme="minorHAnsi" w:hAnsiTheme="minorHAnsi" w:cstheme="minorHAnsi"/>
        </w:rPr>
        <w:t>,</w:t>
      </w:r>
      <w:r w:rsidRPr="00532928">
        <w:rPr>
          <w:rFonts w:asciiTheme="minorHAnsi" w:hAnsiTheme="minorHAnsi" w:cstheme="minorHAnsi"/>
        </w:rPr>
        <w:t xml:space="preserve"> II.xli.85-86, pp.466-469</w:t>
      </w:r>
    </w:p>
  </w:footnote>
  <w:footnote w:id="17">
    <w:p w14:paraId="0CA9D6FD" w14:textId="4B0975FC" w:rsidR="00902FB0" w:rsidRPr="00532928" w:rsidRDefault="00902FB0">
      <w:pPr>
        <w:pStyle w:val="FootnoteText"/>
      </w:pPr>
      <w:r w:rsidRPr="00532928">
        <w:rPr>
          <w:rStyle w:val="FootnoteReference"/>
        </w:rPr>
        <w:footnoteRef/>
      </w:r>
      <w:r w:rsidRPr="00532928">
        <w:t xml:space="preserve"> </w:t>
      </w:r>
      <w:r w:rsidRPr="00532928">
        <w:rPr>
          <w:rFonts w:asciiTheme="minorHAnsi" w:hAnsiTheme="minorHAnsi" w:cstheme="minorHAnsi"/>
        </w:rPr>
        <w:t xml:space="preserve">Cicero, </w:t>
      </w:r>
      <w:r w:rsidRPr="00532928">
        <w:rPr>
          <w:rFonts w:asciiTheme="minorHAnsi" w:hAnsiTheme="minorHAnsi" w:cstheme="minorHAnsi"/>
          <w:i/>
          <w:iCs/>
        </w:rPr>
        <w:t>De Div.</w:t>
      </w:r>
      <w:r w:rsidRPr="00532928">
        <w:rPr>
          <w:rFonts w:asciiTheme="minorHAnsi" w:hAnsiTheme="minorHAnsi" w:cstheme="minorHAnsi"/>
        </w:rPr>
        <w:t>,</w:t>
      </w:r>
      <w:r w:rsidRPr="00532928">
        <w:rPr>
          <w:rFonts w:asciiTheme="minorHAnsi" w:hAnsiTheme="minorHAnsi" w:cstheme="minorHAnsi"/>
        </w:rPr>
        <w:t xml:space="preserve"> II.</w:t>
      </w:r>
      <w:r w:rsidR="004F4E34" w:rsidRPr="00532928">
        <w:rPr>
          <w:rFonts w:asciiTheme="minorHAnsi" w:hAnsiTheme="minorHAnsi" w:cstheme="minorHAnsi"/>
        </w:rPr>
        <w:t>lix.121, pp506-507</w:t>
      </w:r>
    </w:p>
  </w:footnote>
  <w:footnote w:id="18">
    <w:p w14:paraId="48D53FAD" w14:textId="73B4FEAB" w:rsidR="004F4E34" w:rsidRPr="00532928" w:rsidRDefault="004F4E34">
      <w:pPr>
        <w:pStyle w:val="FootnoteText"/>
      </w:pPr>
      <w:r w:rsidRPr="00532928">
        <w:rPr>
          <w:rStyle w:val="FootnoteReference"/>
        </w:rPr>
        <w:footnoteRef/>
      </w:r>
      <w:r w:rsidRPr="00532928">
        <w:t xml:space="preserve"> </w:t>
      </w:r>
      <w:r w:rsidRPr="00532928">
        <w:rPr>
          <w:rFonts w:asciiTheme="minorHAnsi" w:hAnsiTheme="minorHAnsi" w:cstheme="minorHAnsi"/>
        </w:rPr>
        <w:t xml:space="preserve">Cicero, </w:t>
      </w:r>
      <w:r w:rsidRPr="00532928">
        <w:rPr>
          <w:rFonts w:asciiTheme="minorHAnsi" w:hAnsiTheme="minorHAnsi" w:cstheme="minorHAnsi"/>
          <w:i/>
          <w:iCs/>
        </w:rPr>
        <w:t>De Div.</w:t>
      </w:r>
      <w:r w:rsidRPr="00532928">
        <w:rPr>
          <w:rFonts w:asciiTheme="minorHAnsi" w:hAnsiTheme="minorHAnsi" w:cstheme="minorHAnsi"/>
        </w:rPr>
        <w:t>,</w:t>
      </w:r>
      <w:r w:rsidRPr="00532928">
        <w:rPr>
          <w:rFonts w:asciiTheme="minorHAnsi" w:hAnsiTheme="minorHAnsi" w:cstheme="minorHAnsi"/>
        </w:rPr>
        <w:t xml:space="preserve"> II.xii.28, pp.402-403</w:t>
      </w:r>
    </w:p>
  </w:footnote>
  <w:footnote w:id="19">
    <w:p w14:paraId="7F34F48B" w14:textId="1FAB7F33" w:rsidR="004F4E34" w:rsidRPr="00532928" w:rsidRDefault="004F4E34">
      <w:pPr>
        <w:pStyle w:val="FootnoteText"/>
      </w:pPr>
      <w:r w:rsidRPr="00532928">
        <w:rPr>
          <w:rStyle w:val="FootnoteReference"/>
        </w:rPr>
        <w:footnoteRef/>
      </w:r>
      <w:r w:rsidRPr="00532928">
        <w:t xml:space="preserve"> </w:t>
      </w:r>
      <w:r w:rsidRPr="00532928">
        <w:rPr>
          <w:rFonts w:asciiTheme="minorHAnsi" w:hAnsiTheme="minorHAnsi" w:cstheme="minorHAnsi"/>
        </w:rPr>
        <w:t xml:space="preserve">Cicero, </w:t>
      </w:r>
      <w:r w:rsidRPr="00532928">
        <w:rPr>
          <w:rFonts w:asciiTheme="minorHAnsi" w:hAnsiTheme="minorHAnsi" w:cstheme="minorHAnsi"/>
          <w:i/>
          <w:iCs/>
        </w:rPr>
        <w:t>De Div.</w:t>
      </w:r>
      <w:r w:rsidRPr="00532928">
        <w:rPr>
          <w:rFonts w:asciiTheme="minorHAnsi" w:hAnsiTheme="minorHAnsi" w:cstheme="minorHAnsi"/>
        </w:rPr>
        <w:t>, II.xxxvi.76, pp.456-457</w:t>
      </w:r>
    </w:p>
  </w:footnote>
  <w:footnote w:id="20">
    <w:p w14:paraId="19E33905" w14:textId="562EE007" w:rsidR="004F4E34" w:rsidRPr="00532928" w:rsidRDefault="004F4E34">
      <w:pPr>
        <w:pStyle w:val="FootnoteText"/>
      </w:pPr>
      <w:r w:rsidRPr="00532928">
        <w:rPr>
          <w:rStyle w:val="FootnoteReference"/>
        </w:rPr>
        <w:footnoteRef/>
      </w:r>
      <w:r w:rsidRPr="00532928">
        <w:t xml:space="preserve"> </w:t>
      </w:r>
      <w:r w:rsidRPr="00532928">
        <w:rPr>
          <w:rFonts w:asciiTheme="minorHAnsi" w:hAnsiTheme="minorHAnsi" w:cstheme="minorHAnsi"/>
        </w:rPr>
        <w:t xml:space="preserve">Cicero, </w:t>
      </w:r>
      <w:r w:rsidRPr="00532928">
        <w:rPr>
          <w:rFonts w:asciiTheme="minorHAnsi" w:hAnsiTheme="minorHAnsi" w:cstheme="minorHAnsi"/>
          <w:i/>
          <w:iCs/>
        </w:rPr>
        <w:t>De Div.</w:t>
      </w:r>
      <w:r w:rsidRPr="00532928">
        <w:rPr>
          <w:rFonts w:asciiTheme="minorHAnsi" w:hAnsiTheme="minorHAnsi" w:cstheme="minorHAnsi"/>
        </w:rPr>
        <w:t>, II.</w:t>
      </w:r>
      <w:r w:rsidRPr="00532928">
        <w:rPr>
          <w:rFonts w:asciiTheme="minorHAnsi" w:hAnsiTheme="minorHAnsi" w:cstheme="minorHAnsi"/>
        </w:rPr>
        <w:t>xv.36</w:t>
      </w:r>
      <w:r w:rsidR="00135AF3" w:rsidRPr="00532928">
        <w:rPr>
          <w:rFonts w:asciiTheme="minorHAnsi" w:hAnsiTheme="minorHAnsi" w:cstheme="minorHAnsi"/>
        </w:rPr>
        <w:t>, pp.408-411</w:t>
      </w:r>
      <w:r w:rsidRPr="00532928">
        <w:rPr>
          <w:rFonts w:asciiTheme="minorHAnsi" w:hAnsiTheme="minorHAnsi" w:cstheme="minorHAnsi"/>
        </w:rPr>
        <w:t xml:space="preserve"> </w:t>
      </w:r>
    </w:p>
  </w:footnote>
  <w:footnote w:id="21">
    <w:p w14:paraId="6981E0D8" w14:textId="05C2B41B" w:rsidR="00135AF3" w:rsidRPr="00532928" w:rsidRDefault="00135AF3">
      <w:pPr>
        <w:pStyle w:val="FootnoteText"/>
      </w:pPr>
      <w:r w:rsidRPr="00532928">
        <w:rPr>
          <w:rStyle w:val="FootnoteReference"/>
        </w:rPr>
        <w:footnoteRef/>
      </w:r>
      <w:r w:rsidRPr="00532928">
        <w:t xml:space="preserve"> </w:t>
      </w:r>
      <w:r w:rsidRPr="00532928">
        <w:rPr>
          <w:rFonts w:asciiTheme="minorHAnsi" w:hAnsiTheme="minorHAnsi" w:cstheme="minorHAnsi"/>
        </w:rPr>
        <w:t xml:space="preserve">Cicero, </w:t>
      </w:r>
      <w:r w:rsidRPr="00532928">
        <w:rPr>
          <w:rFonts w:asciiTheme="minorHAnsi" w:hAnsiTheme="minorHAnsi" w:cstheme="minorHAnsi"/>
          <w:i/>
          <w:iCs/>
        </w:rPr>
        <w:t>De Div.</w:t>
      </w:r>
      <w:r w:rsidRPr="00532928">
        <w:rPr>
          <w:rFonts w:asciiTheme="minorHAnsi" w:hAnsiTheme="minorHAnsi" w:cstheme="minorHAnsi"/>
        </w:rPr>
        <w:t>, II.</w:t>
      </w:r>
      <w:r w:rsidRPr="00532928">
        <w:rPr>
          <w:rFonts w:asciiTheme="minorHAnsi" w:hAnsiTheme="minorHAnsi" w:cstheme="minorHAnsi"/>
        </w:rPr>
        <w:t>xxv.54, pp.432-433</w:t>
      </w:r>
    </w:p>
  </w:footnote>
  <w:footnote w:id="22">
    <w:p w14:paraId="3772C1E8" w14:textId="4C630F4A" w:rsidR="00135AF3" w:rsidRPr="00532928" w:rsidRDefault="00135AF3">
      <w:pPr>
        <w:pStyle w:val="FootnoteText"/>
      </w:pPr>
      <w:r w:rsidRPr="00532928">
        <w:rPr>
          <w:rStyle w:val="FootnoteReference"/>
        </w:rPr>
        <w:footnoteRef/>
      </w:r>
      <w:r w:rsidRPr="00532928">
        <w:t xml:space="preserve"> </w:t>
      </w:r>
      <w:r w:rsidRPr="00532928">
        <w:rPr>
          <w:rFonts w:asciiTheme="minorHAnsi" w:hAnsiTheme="minorHAnsi" w:cstheme="minorHAnsi"/>
        </w:rPr>
        <w:t xml:space="preserve">Cicero, </w:t>
      </w:r>
      <w:r w:rsidRPr="00532928">
        <w:rPr>
          <w:rFonts w:asciiTheme="minorHAnsi" w:hAnsiTheme="minorHAnsi" w:cstheme="minorHAnsi"/>
          <w:i/>
          <w:iCs/>
        </w:rPr>
        <w:t>De Div.</w:t>
      </w:r>
      <w:r w:rsidRPr="00532928">
        <w:rPr>
          <w:rFonts w:asciiTheme="minorHAnsi" w:hAnsiTheme="minorHAnsi" w:cstheme="minorHAnsi"/>
        </w:rPr>
        <w:t>, II.</w:t>
      </w:r>
      <w:r w:rsidRPr="00532928">
        <w:rPr>
          <w:rFonts w:asciiTheme="minorHAnsi" w:hAnsiTheme="minorHAnsi" w:cstheme="minorHAnsi"/>
        </w:rPr>
        <w:t>v.13-18, pp.384-390</w:t>
      </w:r>
    </w:p>
  </w:footnote>
  <w:footnote w:id="23">
    <w:p w14:paraId="737E443C" w14:textId="7E6485D9" w:rsidR="00651C08" w:rsidRPr="00532928" w:rsidRDefault="00651C08">
      <w:pPr>
        <w:pStyle w:val="FootnoteText"/>
      </w:pPr>
      <w:r w:rsidRPr="00532928">
        <w:rPr>
          <w:rStyle w:val="FootnoteReference"/>
        </w:rPr>
        <w:footnoteRef/>
      </w:r>
      <w:r w:rsidRPr="00532928">
        <w:t xml:space="preserve"> </w:t>
      </w:r>
      <w:r w:rsidRPr="00532928">
        <w:rPr>
          <w:rFonts w:asciiTheme="minorHAnsi" w:hAnsiTheme="minorHAnsi" w:cstheme="minorHAnsi"/>
        </w:rPr>
        <w:t xml:space="preserve">Cicero, </w:t>
      </w:r>
      <w:r w:rsidRPr="00532928">
        <w:rPr>
          <w:rFonts w:asciiTheme="minorHAnsi" w:hAnsiTheme="minorHAnsi" w:cstheme="minorHAnsi"/>
          <w:i/>
          <w:iCs/>
        </w:rPr>
        <w:t>De Div.</w:t>
      </w:r>
      <w:r w:rsidRPr="00532928">
        <w:rPr>
          <w:rFonts w:asciiTheme="minorHAnsi" w:hAnsiTheme="minorHAnsi" w:cstheme="minorHAnsi"/>
        </w:rPr>
        <w:t>, II.</w:t>
      </w:r>
      <w:r w:rsidRPr="00532928">
        <w:rPr>
          <w:rFonts w:asciiTheme="minorHAnsi" w:hAnsiTheme="minorHAnsi" w:cstheme="minorHAnsi"/>
        </w:rPr>
        <w:t>lxxii.148, pp536-537</w:t>
      </w:r>
    </w:p>
  </w:footnote>
  <w:footnote w:id="24">
    <w:p w14:paraId="2F91D5F5" w14:textId="50284818" w:rsidR="00651C08" w:rsidRPr="00532928" w:rsidRDefault="00651C08">
      <w:pPr>
        <w:pStyle w:val="FootnoteText"/>
      </w:pPr>
      <w:r w:rsidRPr="00532928">
        <w:rPr>
          <w:rStyle w:val="FootnoteReference"/>
        </w:rPr>
        <w:footnoteRef/>
      </w:r>
      <w:r w:rsidRPr="00532928">
        <w:t xml:space="preserve"> </w:t>
      </w:r>
      <w:r w:rsidRPr="00532928">
        <w:rPr>
          <w:rFonts w:asciiTheme="minorHAnsi" w:hAnsiTheme="minorHAnsi" w:cstheme="minorHAnsi"/>
        </w:rPr>
        <w:t xml:space="preserve">Cicero, </w:t>
      </w:r>
      <w:r w:rsidRPr="00532928">
        <w:rPr>
          <w:rFonts w:asciiTheme="minorHAnsi" w:hAnsiTheme="minorHAnsi" w:cstheme="minorHAnsi"/>
          <w:i/>
          <w:iCs/>
        </w:rPr>
        <w:t>De Div.</w:t>
      </w:r>
      <w:r w:rsidRPr="00532928">
        <w:rPr>
          <w:rFonts w:asciiTheme="minorHAnsi" w:hAnsiTheme="minorHAnsi" w:cstheme="minorHAnsi"/>
        </w:rPr>
        <w:t>, II.</w:t>
      </w:r>
      <w:r w:rsidRPr="00532928">
        <w:rPr>
          <w:rFonts w:asciiTheme="minorHAnsi" w:hAnsiTheme="minorHAnsi" w:cstheme="minorHAnsi"/>
        </w:rPr>
        <w:t>xx.45, pp.418</w:t>
      </w:r>
    </w:p>
  </w:footnote>
  <w:footnote w:id="25">
    <w:p w14:paraId="5BD67507" w14:textId="5184F422" w:rsidR="004623EC" w:rsidRPr="00F05430" w:rsidRDefault="004623EC">
      <w:pPr>
        <w:pStyle w:val="FootnoteText"/>
        <w:rPr>
          <w:rFonts w:asciiTheme="minorHAnsi" w:hAnsiTheme="minorHAnsi" w:cstheme="minorHAnsi"/>
        </w:rPr>
      </w:pPr>
      <w:r w:rsidRPr="00532928">
        <w:rPr>
          <w:rStyle w:val="FootnoteReference"/>
          <w:rFonts w:asciiTheme="minorHAnsi" w:hAnsiTheme="minorHAnsi" w:cstheme="minorHAnsi"/>
        </w:rPr>
        <w:footnoteRef/>
      </w:r>
      <w:r w:rsidRPr="00532928">
        <w:rPr>
          <w:rFonts w:asciiTheme="minorHAnsi" w:hAnsiTheme="minorHAnsi" w:cstheme="minorHAnsi"/>
        </w:rPr>
        <w:t xml:space="preserve"> Cicero, </w:t>
      </w:r>
      <w:proofErr w:type="spellStart"/>
      <w:r w:rsidR="00EE1C69" w:rsidRPr="00532928">
        <w:rPr>
          <w:rFonts w:asciiTheme="minorHAnsi" w:hAnsiTheme="minorHAnsi" w:cstheme="minorHAnsi"/>
          <w:i/>
          <w:iCs/>
        </w:rPr>
        <w:t>Laelius</w:t>
      </w:r>
      <w:proofErr w:type="spellEnd"/>
      <w:r w:rsidR="00EE1C69" w:rsidRPr="00532928">
        <w:rPr>
          <w:rFonts w:asciiTheme="minorHAnsi" w:hAnsiTheme="minorHAnsi" w:cstheme="minorHAnsi"/>
          <w:i/>
          <w:iCs/>
        </w:rPr>
        <w:t xml:space="preserve"> De </w:t>
      </w:r>
      <w:proofErr w:type="spellStart"/>
      <w:r w:rsidR="00EE1C69" w:rsidRPr="00532928">
        <w:rPr>
          <w:rFonts w:asciiTheme="minorHAnsi" w:hAnsiTheme="minorHAnsi" w:cstheme="minorHAnsi"/>
          <w:i/>
          <w:iCs/>
        </w:rPr>
        <w:t>Amicitia</w:t>
      </w:r>
      <w:proofErr w:type="spellEnd"/>
      <w:r w:rsidRPr="00532928">
        <w:rPr>
          <w:rFonts w:asciiTheme="minorHAnsi" w:hAnsiTheme="minorHAnsi" w:cstheme="minorHAnsi"/>
          <w:szCs w:val="21"/>
        </w:rPr>
        <w:t xml:space="preserve">: W. A. Falconer (ed. And </w:t>
      </w:r>
      <w:proofErr w:type="spellStart"/>
      <w:r w:rsidRPr="00532928">
        <w:rPr>
          <w:rFonts w:asciiTheme="minorHAnsi" w:hAnsiTheme="minorHAnsi" w:cstheme="minorHAnsi"/>
          <w:szCs w:val="21"/>
        </w:rPr>
        <w:t>trs</w:t>
      </w:r>
      <w:proofErr w:type="spellEnd"/>
      <w:r w:rsidRPr="00532928">
        <w:rPr>
          <w:rFonts w:asciiTheme="minorHAnsi" w:hAnsiTheme="minorHAnsi" w:cstheme="minorHAnsi"/>
          <w:szCs w:val="21"/>
        </w:rPr>
        <w:t>.), Loeb Classical Library, Cambridge, MA: Harvard University Press, vol. XX, 1923</w:t>
      </w:r>
      <w:r w:rsidR="00651C08" w:rsidRPr="00532928">
        <w:rPr>
          <w:rFonts w:asciiTheme="minorHAnsi" w:hAnsiTheme="minorHAnsi" w:cstheme="minorHAnsi"/>
          <w:szCs w:val="21"/>
        </w:rPr>
        <w:t xml:space="preserve">, </w:t>
      </w:r>
      <w:r w:rsidR="00491818" w:rsidRPr="00532928">
        <w:rPr>
          <w:rFonts w:asciiTheme="minorHAnsi" w:hAnsiTheme="minorHAnsi" w:cstheme="minorHAnsi"/>
          <w:szCs w:val="21"/>
        </w:rPr>
        <w:t>I.i.1, pp.108-109</w:t>
      </w:r>
    </w:p>
  </w:footnote>
  <w:footnote w:id="26">
    <w:p w14:paraId="71A032CE" w14:textId="17830CD9" w:rsidR="00CE60A9" w:rsidRPr="00F05430" w:rsidRDefault="00CE60A9">
      <w:pPr>
        <w:pStyle w:val="FootnoteText"/>
        <w:rPr>
          <w:rFonts w:asciiTheme="minorHAnsi" w:hAnsiTheme="minorHAnsi" w:cstheme="minorHAnsi"/>
        </w:rPr>
      </w:pPr>
      <w:r w:rsidRPr="00F05430">
        <w:rPr>
          <w:rStyle w:val="FootnoteReference"/>
          <w:rFonts w:asciiTheme="minorHAnsi" w:hAnsiTheme="minorHAnsi" w:cstheme="minorHAnsi"/>
        </w:rPr>
        <w:footnoteRef/>
      </w:r>
      <w:r w:rsidRPr="00F05430">
        <w:rPr>
          <w:rFonts w:asciiTheme="minorHAnsi" w:hAnsiTheme="minorHAnsi" w:cstheme="minorHAnsi"/>
        </w:rPr>
        <w:t xml:space="preserve"> Cicero, </w:t>
      </w:r>
      <w:r w:rsidRPr="00F05430">
        <w:rPr>
          <w:rFonts w:asciiTheme="minorHAnsi" w:hAnsiTheme="minorHAnsi" w:cstheme="minorHAnsi"/>
          <w:i/>
          <w:iCs/>
        </w:rPr>
        <w:t xml:space="preserve">De </w:t>
      </w:r>
      <w:proofErr w:type="spellStart"/>
      <w:r w:rsidRPr="00F05430">
        <w:rPr>
          <w:rFonts w:asciiTheme="minorHAnsi" w:hAnsiTheme="minorHAnsi" w:cstheme="minorHAnsi"/>
          <w:i/>
          <w:iCs/>
        </w:rPr>
        <w:t>Legibus</w:t>
      </w:r>
      <w:proofErr w:type="spellEnd"/>
      <w:r w:rsidRPr="00F05430">
        <w:rPr>
          <w:rFonts w:asciiTheme="minorHAnsi" w:hAnsiTheme="minorHAnsi" w:cstheme="minorHAnsi"/>
        </w:rPr>
        <w:t>: Clinton W. Keyes</w:t>
      </w:r>
      <w:r w:rsidR="00F718E0" w:rsidRPr="00F05430">
        <w:rPr>
          <w:rFonts w:asciiTheme="minorHAnsi" w:hAnsiTheme="minorHAnsi" w:cstheme="minorHAnsi"/>
        </w:rPr>
        <w:t xml:space="preserve"> Loeb Classical Library,</w:t>
      </w:r>
      <w:r w:rsidR="00F718E0" w:rsidRPr="00F05430">
        <w:rPr>
          <w:rFonts w:asciiTheme="minorHAnsi" w:hAnsiTheme="minorHAnsi" w:cstheme="minorHAnsi"/>
          <w:szCs w:val="21"/>
        </w:rPr>
        <w:t xml:space="preserve"> </w:t>
      </w:r>
      <w:r w:rsidR="00F718E0" w:rsidRPr="00F05430">
        <w:rPr>
          <w:rFonts w:asciiTheme="minorHAnsi" w:hAnsiTheme="minorHAnsi" w:cstheme="minorHAnsi"/>
          <w:szCs w:val="21"/>
        </w:rPr>
        <w:t>Cambridge, MA: Harvard University Press</w:t>
      </w:r>
      <w:r w:rsidR="00F718E0" w:rsidRPr="00F05430">
        <w:rPr>
          <w:rFonts w:asciiTheme="minorHAnsi" w:hAnsiTheme="minorHAnsi" w:cstheme="minorHAnsi"/>
          <w:szCs w:val="21"/>
        </w:rPr>
        <w:t>.</w:t>
      </w:r>
      <w:r w:rsidR="00F718E0" w:rsidRPr="00F05430">
        <w:rPr>
          <w:rFonts w:asciiTheme="minorHAnsi" w:hAnsiTheme="minorHAnsi" w:cstheme="minorHAnsi"/>
        </w:rPr>
        <w:t xml:space="preserve"> vol. XVI, 1928</w:t>
      </w:r>
      <w:r w:rsidR="00491818">
        <w:rPr>
          <w:rFonts w:asciiTheme="minorHAnsi" w:hAnsiTheme="minorHAnsi" w:cstheme="minorHAnsi"/>
        </w:rPr>
        <w:t>, II.viii.32-33, pp.408-411</w:t>
      </w:r>
    </w:p>
  </w:footnote>
  <w:footnote w:id="27">
    <w:p w14:paraId="01500EE3" w14:textId="771ADDF0" w:rsidR="006C1DB1" w:rsidRPr="00F05430" w:rsidRDefault="006C1DB1">
      <w:pPr>
        <w:pStyle w:val="FootnoteText"/>
        <w:rPr>
          <w:rFonts w:asciiTheme="minorHAnsi" w:hAnsiTheme="minorHAnsi" w:cstheme="minorHAnsi"/>
        </w:rPr>
      </w:pPr>
      <w:r w:rsidRPr="00F05430">
        <w:rPr>
          <w:rStyle w:val="FootnoteReference"/>
          <w:rFonts w:asciiTheme="minorHAnsi" w:hAnsiTheme="minorHAnsi" w:cstheme="minorHAnsi"/>
        </w:rPr>
        <w:footnoteRef/>
      </w:r>
      <w:r w:rsidRPr="00F05430">
        <w:rPr>
          <w:rFonts w:asciiTheme="minorHAnsi" w:hAnsiTheme="minorHAnsi" w:cstheme="minorHAnsi"/>
        </w:rPr>
        <w:t xml:space="preserve"> In Our Time </w:t>
      </w:r>
      <w:r w:rsidRPr="00F05430">
        <w:rPr>
          <w:rFonts w:asciiTheme="minorHAnsi" w:hAnsiTheme="minorHAnsi" w:cstheme="minorHAnsi"/>
        </w:rPr>
        <w:t xml:space="preserve">BBC </w:t>
      </w:r>
      <w:proofErr w:type="gramStart"/>
      <w:r w:rsidRPr="00F05430">
        <w:rPr>
          <w:rFonts w:asciiTheme="minorHAnsi" w:hAnsiTheme="minorHAnsi" w:cstheme="minorHAnsi"/>
          <w:i/>
          <w:iCs/>
        </w:rPr>
        <w:t>In</w:t>
      </w:r>
      <w:proofErr w:type="gramEnd"/>
      <w:r w:rsidRPr="00F05430">
        <w:rPr>
          <w:rFonts w:asciiTheme="minorHAnsi" w:hAnsiTheme="minorHAnsi" w:cstheme="minorHAnsi"/>
          <w:i/>
          <w:iCs/>
        </w:rPr>
        <w:t xml:space="preserve"> Our Time </w:t>
      </w:r>
      <w:r w:rsidRPr="00F05430">
        <w:rPr>
          <w:rFonts w:asciiTheme="minorHAnsi" w:hAnsiTheme="minorHAnsi" w:cstheme="minorHAnsi"/>
        </w:rPr>
        <w:t>podcast, 25</w:t>
      </w:r>
      <w:r w:rsidRPr="00F05430">
        <w:rPr>
          <w:rFonts w:asciiTheme="minorHAnsi" w:hAnsiTheme="minorHAnsi" w:cstheme="minorHAnsi"/>
          <w:vertAlign w:val="superscript"/>
        </w:rPr>
        <w:t>th</w:t>
      </w:r>
      <w:r w:rsidRPr="00F05430">
        <w:rPr>
          <w:rFonts w:asciiTheme="minorHAnsi" w:hAnsiTheme="minorHAnsi" w:cstheme="minorHAnsi"/>
        </w:rPr>
        <w:t xml:space="preserve"> January 2018</w:t>
      </w:r>
    </w:p>
  </w:footnote>
  <w:footnote w:id="28">
    <w:p w14:paraId="6035126F" w14:textId="613CB5D8" w:rsidR="00491818" w:rsidRDefault="00491818">
      <w:pPr>
        <w:pStyle w:val="FootnoteText"/>
      </w:pPr>
      <w:r>
        <w:rPr>
          <w:rStyle w:val="FootnoteReference"/>
        </w:rPr>
        <w:footnoteRef/>
      </w:r>
      <w:r>
        <w:t xml:space="preserve"> </w:t>
      </w:r>
      <w:r w:rsidRPr="007345AC">
        <w:rPr>
          <w:rFonts w:asciiTheme="minorHAnsi" w:hAnsiTheme="minorHAnsi" w:cstheme="minorHAnsi"/>
        </w:rPr>
        <w:t xml:space="preserve">Cicero, </w:t>
      </w:r>
      <w:r w:rsidRPr="00862F02">
        <w:rPr>
          <w:rFonts w:asciiTheme="minorHAnsi" w:hAnsiTheme="minorHAnsi" w:cstheme="minorHAnsi"/>
          <w:i/>
          <w:iCs/>
        </w:rPr>
        <w:t>De Div</w:t>
      </w:r>
      <w:r>
        <w:rPr>
          <w:rFonts w:asciiTheme="minorHAnsi" w:hAnsiTheme="minorHAnsi" w:cstheme="minorHAnsi"/>
          <w:i/>
          <w:iCs/>
        </w:rPr>
        <w:t>.</w:t>
      </w:r>
      <w:r>
        <w:rPr>
          <w:rFonts w:asciiTheme="minorHAnsi" w:hAnsiTheme="minorHAnsi" w:cstheme="minorHAnsi"/>
        </w:rPr>
        <w:t>, II.</w:t>
      </w:r>
      <w:r>
        <w:rPr>
          <w:rFonts w:asciiTheme="minorHAnsi" w:hAnsiTheme="minorHAnsi" w:cstheme="minorHAnsi"/>
        </w:rPr>
        <w:t>xxxiv.72, pp.452-453</w:t>
      </w:r>
    </w:p>
  </w:footnote>
  <w:footnote w:id="29">
    <w:p w14:paraId="78DC8F84" w14:textId="76289282" w:rsidR="00491818" w:rsidRDefault="00491818">
      <w:pPr>
        <w:pStyle w:val="FootnoteText"/>
      </w:pPr>
      <w:r>
        <w:rPr>
          <w:rStyle w:val="FootnoteReference"/>
        </w:rPr>
        <w:footnoteRef/>
      </w:r>
      <w:r>
        <w:t xml:space="preserve"> </w:t>
      </w:r>
      <w:r w:rsidRPr="007345AC">
        <w:rPr>
          <w:rFonts w:asciiTheme="minorHAnsi" w:hAnsiTheme="minorHAnsi" w:cstheme="minorHAnsi"/>
        </w:rPr>
        <w:t xml:space="preserve">Cicero, </w:t>
      </w:r>
      <w:r w:rsidRPr="00862F02">
        <w:rPr>
          <w:rFonts w:asciiTheme="minorHAnsi" w:hAnsiTheme="minorHAnsi" w:cstheme="minorHAnsi"/>
          <w:i/>
          <w:iCs/>
        </w:rPr>
        <w:t>De Div</w:t>
      </w:r>
      <w:r>
        <w:rPr>
          <w:rFonts w:asciiTheme="minorHAnsi" w:hAnsiTheme="minorHAnsi" w:cstheme="minorHAnsi"/>
          <w:i/>
          <w:iCs/>
        </w:rPr>
        <w:t>.</w:t>
      </w:r>
      <w:r>
        <w:rPr>
          <w:rFonts w:asciiTheme="minorHAnsi" w:hAnsiTheme="minorHAnsi" w:cstheme="minorHAnsi"/>
        </w:rPr>
        <w:t>, II.xxxiv.7</w:t>
      </w:r>
      <w:r>
        <w:rPr>
          <w:rFonts w:asciiTheme="minorHAnsi" w:hAnsiTheme="minorHAnsi" w:cstheme="minorHAnsi"/>
        </w:rPr>
        <w:t>3</w:t>
      </w:r>
      <w:r>
        <w:rPr>
          <w:rFonts w:asciiTheme="minorHAnsi" w:hAnsiTheme="minorHAnsi" w:cstheme="minorHAnsi"/>
        </w:rPr>
        <w:t>, pp.452-453</w:t>
      </w:r>
    </w:p>
  </w:footnote>
  <w:footnote w:id="30">
    <w:p w14:paraId="11A68211" w14:textId="2019B9E3" w:rsidR="00CB5DCA" w:rsidRPr="00532928" w:rsidRDefault="00CB5DCA">
      <w:pPr>
        <w:pStyle w:val="FootnoteText"/>
      </w:pPr>
      <w:r w:rsidRPr="00532928">
        <w:rPr>
          <w:rStyle w:val="FootnoteReference"/>
          <w:rFonts w:asciiTheme="minorHAnsi" w:hAnsiTheme="minorHAnsi" w:cstheme="minorHAnsi"/>
        </w:rPr>
        <w:footnoteRef/>
      </w:r>
      <w:r w:rsidRPr="00532928">
        <w:rPr>
          <w:rFonts w:asciiTheme="minorHAnsi" w:hAnsiTheme="minorHAnsi" w:cstheme="minorHAnsi"/>
        </w:rPr>
        <w:t xml:space="preserve"> </w:t>
      </w:r>
      <w:proofErr w:type="spellStart"/>
      <w:r w:rsidRPr="00532928">
        <w:rPr>
          <w:rFonts w:asciiTheme="minorHAnsi" w:hAnsiTheme="minorHAnsi" w:cstheme="minorHAnsi"/>
        </w:rPr>
        <w:t>Momligliano</w:t>
      </w:r>
      <w:proofErr w:type="spellEnd"/>
      <w:r w:rsidRPr="00532928">
        <w:rPr>
          <w:rFonts w:asciiTheme="minorHAnsi" w:hAnsiTheme="minorHAnsi" w:cstheme="minorHAnsi"/>
        </w:rPr>
        <w:t xml:space="preserve">, A., ‘The Theological Efforts of the Roman Upper Classes in the First Century B.C.’, </w:t>
      </w:r>
      <w:r w:rsidRPr="00532928">
        <w:rPr>
          <w:rFonts w:asciiTheme="minorHAnsi" w:hAnsiTheme="minorHAnsi" w:cstheme="minorHAnsi"/>
          <w:i/>
          <w:iCs/>
        </w:rPr>
        <w:t xml:space="preserve">Classical Philology </w:t>
      </w:r>
      <w:r w:rsidR="00BC2C83" w:rsidRPr="00532928">
        <w:rPr>
          <w:rFonts w:asciiTheme="minorHAnsi" w:hAnsiTheme="minorHAnsi" w:cstheme="minorHAnsi"/>
        </w:rPr>
        <w:t>79, (1984), p.205</w:t>
      </w:r>
      <w:r w:rsidR="00BC2C83" w:rsidRPr="00532928">
        <w:t xml:space="preserve"> </w:t>
      </w:r>
    </w:p>
  </w:footnote>
  <w:footnote w:id="31">
    <w:p w14:paraId="654E4761" w14:textId="5FABD7E3" w:rsidR="008C1E66" w:rsidRPr="00532928" w:rsidRDefault="008C1E66">
      <w:pPr>
        <w:pStyle w:val="FootnoteText"/>
      </w:pPr>
      <w:r w:rsidRPr="00532928">
        <w:rPr>
          <w:rStyle w:val="FootnoteReference"/>
        </w:rPr>
        <w:footnoteRef/>
      </w:r>
      <w:r w:rsidRPr="00532928">
        <w:t xml:space="preserve"> </w:t>
      </w:r>
      <w:r w:rsidRPr="00532928">
        <w:rPr>
          <w:rFonts w:asciiTheme="minorHAnsi" w:hAnsiTheme="minorHAnsi" w:cstheme="minorHAnsi"/>
        </w:rPr>
        <w:t xml:space="preserve">Cicero, </w:t>
      </w:r>
      <w:r w:rsidRPr="00532928">
        <w:rPr>
          <w:rFonts w:asciiTheme="minorHAnsi" w:hAnsiTheme="minorHAnsi" w:cstheme="minorHAnsi"/>
          <w:i/>
          <w:iCs/>
        </w:rPr>
        <w:t>De Div.</w:t>
      </w:r>
      <w:r w:rsidRPr="00532928">
        <w:rPr>
          <w:rFonts w:asciiTheme="minorHAnsi" w:hAnsiTheme="minorHAnsi" w:cstheme="minorHAnsi"/>
        </w:rPr>
        <w:t>, II.</w:t>
      </w:r>
      <w:r w:rsidRPr="00532928">
        <w:rPr>
          <w:rFonts w:asciiTheme="minorHAnsi" w:hAnsiTheme="minorHAnsi" w:cstheme="minorHAnsi"/>
        </w:rPr>
        <w:t>ii.4, pp.374-375</w:t>
      </w:r>
    </w:p>
  </w:footnote>
  <w:footnote w:id="32">
    <w:p w14:paraId="4482E2D9" w14:textId="47DDA55D" w:rsidR="008C1E66" w:rsidRPr="00532928" w:rsidRDefault="008C1E66">
      <w:pPr>
        <w:pStyle w:val="FootnoteText"/>
      </w:pPr>
      <w:r w:rsidRPr="00532928">
        <w:rPr>
          <w:rStyle w:val="FootnoteReference"/>
        </w:rPr>
        <w:footnoteRef/>
      </w:r>
      <w:r w:rsidRPr="00532928">
        <w:t xml:space="preserve"> </w:t>
      </w:r>
      <w:r w:rsidRPr="00532928">
        <w:rPr>
          <w:rFonts w:asciiTheme="minorHAnsi" w:hAnsiTheme="minorHAnsi" w:cstheme="minorHAnsi"/>
        </w:rPr>
        <w:t xml:space="preserve">Cicero, </w:t>
      </w:r>
      <w:r w:rsidRPr="00532928">
        <w:rPr>
          <w:rFonts w:asciiTheme="minorHAnsi" w:hAnsiTheme="minorHAnsi" w:cstheme="minorHAnsi"/>
          <w:i/>
          <w:iCs/>
        </w:rPr>
        <w:t>De Div.</w:t>
      </w:r>
      <w:r w:rsidRPr="00532928">
        <w:rPr>
          <w:rFonts w:asciiTheme="minorHAnsi" w:hAnsiTheme="minorHAnsi" w:cstheme="minorHAnsi"/>
        </w:rPr>
        <w:t>, II.</w:t>
      </w:r>
      <w:r w:rsidRPr="00532928">
        <w:rPr>
          <w:rFonts w:asciiTheme="minorHAnsi" w:hAnsiTheme="minorHAnsi" w:cstheme="minorHAnsi"/>
        </w:rPr>
        <w:t>ii.6-7, pp.374-377</w:t>
      </w:r>
    </w:p>
  </w:footnote>
  <w:footnote w:id="33">
    <w:p w14:paraId="78EABBC0" w14:textId="4B9CD857" w:rsidR="008C1E66" w:rsidRPr="00532928" w:rsidRDefault="008C1E66">
      <w:pPr>
        <w:pStyle w:val="FootnoteText"/>
      </w:pPr>
      <w:r w:rsidRPr="00532928">
        <w:rPr>
          <w:rStyle w:val="FootnoteReference"/>
        </w:rPr>
        <w:footnoteRef/>
      </w:r>
      <w:r w:rsidRPr="00532928">
        <w:t xml:space="preserve"> </w:t>
      </w:r>
      <w:r w:rsidRPr="00532928">
        <w:rPr>
          <w:rFonts w:asciiTheme="minorHAnsi" w:hAnsiTheme="minorHAnsi" w:cstheme="minorHAnsi"/>
        </w:rPr>
        <w:t xml:space="preserve">Cicero, </w:t>
      </w:r>
      <w:r w:rsidRPr="00532928">
        <w:rPr>
          <w:rFonts w:asciiTheme="minorHAnsi" w:hAnsiTheme="minorHAnsi" w:cstheme="minorHAnsi"/>
          <w:i/>
          <w:iCs/>
        </w:rPr>
        <w:t>De Div.</w:t>
      </w:r>
      <w:r w:rsidRPr="00532928">
        <w:rPr>
          <w:rFonts w:asciiTheme="minorHAnsi" w:hAnsiTheme="minorHAnsi" w:cstheme="minorHAnsi"/>
        </w:rPr>
        <w:t>, II.</w:t>
      </w:r>
      <w:r w:rsidRPr="00532928">
        <w:rPr>
          <w:rFonts w:asciiTheme="minorHAnsi" w:hAnsiTheme="minorHAnsi" w:cstheme="minorHAnsi"/>
        </w:rPr>
        <w:t>iii.10, pp.380-381</w:t>
      </w:r>
    </w:p>
  </w:footnote>
  <w:footnote w:id="34">
    <w:p w14:paraId="78FF07DA" w14:textId="15FD0D50" w:rsidR="00E41FB8" w:rsidRPr="00532928" w:rsidRDefault="00E41FB8">
      <w:pPr>
        <w:pStyle w:val="FootnoteText"/>
        <w:rPr>
          <w:rFonts w:asciiTheme="minorHAnsi" w:hAnsiTheme="minorHAnsi" w:cstheme="minorHAnsi"/>
        </w:rPr>
      </w:pPr>
      <w:r w:rsidRPr="00532928">
        <w:rPr>
          <w:rStyle w:val="FootnoteReference"/>
          <w:rFonts w:asciiTheme="minorHAnsi" w:hAnsiTheme="minorHAnsi" w:cstheme="minorHAnsi"/>
        </w:rPr>
        <w:footnoteRef/>
      </w:r>
      <w:r w:rsidRPr="00532928">
        <w:rPr>
          <w:rFonts w:asciiTheme="minorHAnsi" w:hAnsiTheme="minorHAnsi" w:cstheme="minorHAnsi"/>
        </w:rPr>
        <w:t xml:space="preserve"> Beard, M., </w:t>
      </w:r>
      <w:r w:rsidR="004E657C" w:rsidRPr="00532928">
        <w:rPr>
          <w:rFonts w:asciiTheme="minorHAnsi" w:hAnsiTheme="minorHAnsi" w:cstheme="minorHAnsi"/>
        </w:rPr>
        <w:t>‘</w:t>
      </w:r>
      <w:r w:rsidRPr="00532928">
        <w:rPr>
          <w:rFonts w:asciiTheme="minorHAnsi" w:hAnsiTheme="minorHAnsi" w:cstheme="minorHAnsi"/>
        </w:rPr>
        <w:t>Cicero and Divination: The Formation of a Latin Discourse</w:t>
      </w:r>
      <w:r w:rsidR="004E657C" w:rsidRPr="00532928">
        <w:rPr>
          <w:rFonts w:asciiTheme="minorHAnsi" w:hAnsiTheme="minorHAnsi" w:cstheme="minorHAnsi"/>
        </w:rPr>
        <w:t xml:space="preserve">’, </w:t>
      </w:r>
      <w:r w:rsidR="004E657C" w:rsidRPr="00532928">
        <w:rPr>
          <w:rFonts w:asciiTheme="minorHAnsi" w:hAnsiTheme="minorHAnsi" w:cstheme="minorHAnsi"/>
          <w:i/>
          <w:iCs/>
        </w:rPr>
        <w:t>The Journal of Roman Studies</w:t>
      </w:r>
      <w:r w:rsidR="004E657C" w:rsidRPr="00532928">
        <w:rPr>
          <w:rFonts w:asciiTheme="minorHAnsi" w:hAnsiTheme="minorHAnsi" w:cstheme="minorHAnsi"/>
        </w:rPr>
        <w:t xml:space="preserve"> 76, (1986), p34</w:t>
      </w:r>
    </w:p>
  </w:footnote>
  <w:footnote w:id="35">
    <w:p w14:paraId="139B7EF9" w14:textId="27F4735B" w:rsidR="00950125" w:rsidRPr="00532928" w:rsidRDefault="00950125">
      <w:pPr>
        <w:pStyle w:val="FootnoteText"/>
        <w:rPr>
          <w:rFonts w:asciiTheme="minorHAnsi" w:hAnsiTheme="minorHAnsi" w:cstheme="minorHAnsi"/>
        </w:rPr>
      </w:pPr>
      <w:r w:rsidRPr="00532928">
        <w:rPr>
          <w:rStyle w:val="FootnoteReference"/>
          <w:rFonts w:asciiTheme="minorHAnsi" w:hAnsiTheme="minorHAnsi" w:cstheme="minorHAnsi"/>
        </w:rPr>
        <w:footnoteRef/>
      </w:r>
      <w:r w:rsidRPr="00532928">
        <w:rPr>
          <w:rFonts w:asciiTheme="minorHAnsi" w:hAnsiTheme="minorHAnsi" w:cstheme="minorHAnsi"/>
        </w:rPr>
        <w:t xml:space="preserve"> Schofield, M., ‘Cicero for and against Divination’, </w:t>
      </w:r>
      <w:r w:rsidRPr="00532928">
        <w:rPr>
          <w:rFonts w:asciiTheme="minorHAnsi" w:hAnsiTheme="minorHAnsi" w:cstheme="minorHAnsi"/>
          <w:i/>
          <w:iCs/>
        </w:rPr>
        <w:t xml:space="preserve">The Journal of Roman Studies </w:t>
      </w:r>
      <w:r w:rsidRPr="00532928">
        <w:rPr>
          <w:rFonts w:asciiTheme="minorHAnsi" w:hAnsiTheme="minorHAnsi" w:cstheme="minorHAnsi"/>
        </w:rPr>
        <w:t>76, (1986), p52</w:t>
      </w:r>
    </w:p>
  </w:footnote>
  <w:footnote w:id="36">
    <w:p w14:paraId="2D4A7B80" w14:textId="5DEB4E32" w:rsidR="00077424" w:rsidRPr="00532928" w:rsidRDefault="00077424">
      <w:pPr>
        <w:pStyle w:val="FootnoteText"/>
      </w:pPr>
      <w:r w:rsidRPr="00532928">
        <w:rPr>
          <w:rStyle w:val="FootnoteReference"/>
        </w:rPr>
        <w:footnoteRef/>
      </w:r>
      <w:r w:rsidRPr="00532928">
        <w:t xml:space="preserve"> </w:t>
      </w:r>
      <w:r w:rsidRPr="00532928">
        <w:rPr>
          <w:rFonts w:asciiTheme="minorHAnsi" w:hAnsiTheme="minorHAnsi" w:cstheme="minorHAnsi"/>
        </w:rPr>
        <w:t xml:space="preserve">Cicero, </w:t>
      </w:r>
      <w:r w:rsidRPr="00532928">
        <w:rPr>
          <w:rFonts w:asciiTheme="minorHAnsi" w:hAnsiTheme="minorHAnsi" w:cstheme="minorHAnsi"/>
          <w:i/>
          <w:iCs/>
        </w:rPr>
        <w:t>De Div.</w:t>
      </w:r>
      <w:r w:rsidRPr="00532928">
        <w:rPr>
          <w:rFonts w:asciiTheme="minorHAnsi" w:hAnsiTheme="minorHAnsi" w:cstheme="minorHAnsi"/>
        </w:rPr>
        <w:t>, II.</w:t>
      </w:r>
      <w:r w:rsidRPr="00532928">
        <w:rPr>
          <w:rFonts w:asciiTheme="minorHAnsi" w:hAnsiTheme="minorHAnsi" w:cstheme="minorHAnsi"/>
        </w:rPr>
        <w:t>lxxii.150, pp538-539</w:t>
      </w:r>
    </w:p>
  </w:footnote>
  <w:footnote w:id="37">
    <w:p w14:paraId="6458A286" w14:textId="56339429" w:rsidR="00BC2C83" w:rsidRPr="00F05430" w:rsidRDefault="00BC2C83">
      <w:pPr>
        <w:pStyle w:val="FootnoteText"/>
        <w:rPr>
          <w:rFonts w:asciiTheme="minorHAnsi" w:hAnsiTheme="minorHAnsi" w:cstheme="minorHAnsi"/>
        </w:rPr>
      </w:pPr>
      <w:r w:rsidRPr="00532928">
        <w:rPr>
          <w:rStyle w:val="FootnoteReference"/>
          <w:rFonts w:asciiTheme="minorHAnsi" w:hAnsiTheme="minorHAnsi" w:cstheme="minorHAnsi"/>
        </w:rPr>
        <w:footnoteRef/>
      </w:r>
      <w:r w:rsidRPr="00532928">
        <w:rPr>
          <w:rFonts w:asciiTheme="minorHAnsi" w:hAnsiTheme="minorHAnsi" w:cstheme="minorHAnsi"/>
        </w:rPr>
        <w:t xml:space="preserve"> </w:t>
      </w:r>
      <w:proofErr w:type="spellStart"/>
      <w:r w:rsidRPr="00532928">
        <w:rPr>
          <w:rFonts w:asciiTheme="minorHAnsi" w:hAnsiTheme="minorHAnsi" w:cstheme="minorHAnsi"/>
        </w:rPr>
        <w:t>Momligliano</w:t>
      </w:r>
      <w:proofErr w:type="spellEnd"/>
      <w:r w:rsidRPr="00532928">
        <w:rPr>
          <w:rFonts w:asciiTheme="minorHAnsi" w:hAnsiTheme="minorHAnsi" w:cstheme="minorHAnsi"/>
        </w:rPr>
        <w:t>, A., ‘The Theological Efforts of the Roman Upper Classes in the First Century B.C.’, p20</w:t>
      </w:r>
      <w:r w:rsidRPr="00532928">
        <w:rPr>
          <w:rFonts w:asciiTheme="minorHAnsi" w:hAnsiTheme="minorHAnsi" w:cstheme="minorHAnsi"/>
        </w:rPr>
        <w:t>9</w:t>
      </w:r>
    </w:p>
  </w:footnote>
  <w:footnote w:id="38">
    <w:p w14:paraId="528C73C8" w14:textId="5B75C246" w:rsidR="00CD2527" w:rsidRPr="00F05430" w:rsidRDefault="00CD2527">
      <w:pPr>
        <w:pStyle w:val="FootnoteText"/>
        <w:rPr>
          <w:rFonts w:asciiTheme="minorHAnsi" w:hAnsiTheme="minorHAnsi" w:cstheme="minorHAnsi"/>
        </w:rPr>
      </w:pPr>
      <w:r w:rsidRPr="00F05430">
        <w:rPr>
          <w:rStyle w:val="FootnoteReference"/>
          <w:rFonts w:asciiTheme="minorHAnsi" w:hAnsiTheme="minorHAnsi" w:cstheme="minorHAnsi"/>
        </w:rPr>
        <w:footnoteRef/>
      </w:r>
      <w:r w:rsidRPr="00F05430">
        <w:rPr>
          <w:rFonts w:asciiTheme="minorHAnsi" w:hAnsiTheme="minorHAnsi" w:cstheme="minorHAnsi"/>
        </w:rPr>
        <w:t xml:space="preserve"> </w:t>
      </w:r>
      <w:r w:rsidRPr="00F05430">
        <w:rPr>
          <w:rFonts w:asciiTheme="minorHAnsi" w:hAnsiTheme="minorHAnsi" w:cstheme="minorHAnsi"/>
        </w:rPr>
        <w:t>Beard, M., ‘Cicero and Divination: The Formation of a Latin Discourse’, p3</w:t>
      </w:r>
      <w:r w:rsidRPr="00F05430">
        <w:rPr>
          <w:rFonts w:asciiTheme="minorHAnsi" w:hAnsiTheme="minorHAnsi" w:cstheme="minorHAnsi"/>
        </w:rPr>
        <w:t>5</w:t>
      </w:r>
    </w:p>
  </w:footnote>
  <w:footnote w:id="39">
    <w:p w14:paraId="30C9AA2E" w14:textId="1C66ED39" w:rsidR="00763B2F" w:rsidRDefault="00763B2F">
      <w:pPr>
        <w:pStyle w:val="FootnoteText"/>
      </w:pPr>
      <w:r>
        <w:rPr>
          <w:rStyle w:val="FootnoteReference"/>
        </w:rPr>
        <w:footnoteRef/>
      </w:r>
      <w:r>
        <w:t xml:space="preserve"> </w:t>
      </w:r>
      <w:r w:rsidRPr="007345AC">
        <w:rPr>
          <w:rFonts w:asciiTheme="minorHAnsi" w:hAnsiTheme="minorHAnsi" w:cstheme="minorHAnsi"/>
        </w:rPr>
        <w:t xml:space="preserve">Cicero, </w:t>
      </w:r>
      <w:r w:rsidRPr="00862F02">
        <w:rPr>
          <w:rFonts w:asciiTheme="minorHAnsi" w:hAnsiTheme="minorHAnsi" w:cstheme="minorHAnsi"/>
          <w:i/>
          <w:iCs/>
        </w:rPr>
        <w:t>De Div</w:t>
      </w:r>
      <w:r>
        <w:rPr>
          <w:rFonts w:asciiTheme="minorHAnsi" w:hAnsiTheme="minorHAnsi" w:cstheme="minorHAnsi"/>
          <w:i/>
          <w:iCs/>
        </w:rPr>
        <w:t>.</w:t>
      </w:r>
      <w:r>
        <w:rPr>
          <w:rFonts w:asciiTheme="minorHAnsi" w:hAnsiTheme="minorHAnsi" w:cstheme="minorHAnsi"/>
        </w:rPr>
        <w:t>, II.</w:t>
      </w:r>
      <w:r>
        <w:rPr>
          <w:rFonts w:asciiTheme="minorHAnsi" w:hAnsiTheme="minorHAnsi" w:cstheme="minorHAnsi"/>
        </w:rPr>
        <w:t>xxxiii.70, pp.450-451</w:t>
      </w:r>
    </w:p>
  </w:footnote>
  <w:footnote w:id="40">
    <w:p w14:paraId="07E90A05" w14:textId="5FE333B3" w:rsidR="0027254E" w:rsidRDefault="0027254E" w:rsidP="0027254E">
      <w:pPr>
        <w:pStyle w:val="FootnoteText"/>
      </w:pPr>
      <w:r w:rsidRPr="00F05430">
        <w:rPr>
          <w:rStyle w:val="FootnoteReference"/>
          <w:rFonts w:asciiTheme="minorHAnsi" w:hAnsiTheme="minorHAnsi" w:cstheme="minorHAnsi"/>
        </w:rPr>
        <w:footnoteRef/>
      </w:r>
      <w:r w:rsidRPr="00F05430">
        <w:rPr>
          <w:rFonts w:asciiTheme="minorHAnsi" w:hAnsiTheme="minorHAnsi" w:cstheme="minorHAnsi"/>
        </w:rPr>
        <w:t xml:space="preserve"> E.E. </w:t>
      </w:r>
      <w:proofErr w:type="spellStart"/>
      <w:r w:rsidRPr="00F05430">
        <w:rPr>
          <w:rFonts w:asciiTheme="minorHAnsi" w:hAnsiTheme="minorHAnsi" w:cstheme="minorHAnsi"/>
        </w:rPr>
        <w:t>Burriss</w:t>
      </w:r>
      <w:proofErr w:type="spellEnd"/>
      <w:r w:rsidRPr="00F05430">
        <w:rPr>
          <w:rFonts w:asciiTheme="minorHAnsi" w:hAnsiTheme="minorHAnsi" w:cstheme="minorHAnsi"/>
        </w:rPr>
        <w:t>, Cicero’s Unbelief, p101</w:t>
      </w:r>
    </w:p>
  </w:footnote>
  <w:footnote w:id="41">
    <w:p w14:paraId="6DAB3D07" w14:textId="0C299B80" w:rsidR="001E6C2E" w:rsidRDefault="001E6C2E">
      <w:pPr>
        <w:pStyle w:val="FootnoteText"/>
      </w:pPr>
      <w:r>
        <w:rPr>
          <w:rStyle w:val="FootnoteReference"/>
        </w:rPr>
        <w:footnoteRef/>
      </w:r>
      <w:r>
        <w:t xml:space="preserve"> </w:t>
      </w:r>
      <w:r>
        <w:t>Schofield, M., ‘Cicero for and against Divination’, p</w:t>
      </w:r>
      <w:r>
        <w:t>48</w:t>
      </w:r>
    </w:p>
  </w:footnote>
  <w:footnote w:id="42">
    <w:p w14:paraId="6A65D52A" w14:textId="333F42BC" w:rsidR="00E94876" w:rsidRDefault="00E94876">
      <w:pPr>
        <w:pStyle w:val="FootnoteText"/>
      </w:pPr>
      <w:r>
        <w:rPr>
          <w:rStyle w:val="FootnoteReference"/>
        </w:rPr>
        <w:footnoteRef/>
      </w:r>
      <w:r>
        <w:t xml:space="preserve"> </w:t>
      </w:r>
      <w:r>
        <w:t>Schofield, M., ‘Cicero for and against Divination’, p</w:t>
      </w:r>
      <w:r>
        <w:t>48</w:t>
      </w:r>
    </w:p>
  </w:footnote>
  <w:footnote w:id="43">
    <w:p w14:paraId="2D6DEF1C" w14:textId="64267577" w:rsidR="00763B2F" w:rsidRDefault="00763B2F">
      <w:pPr>
        <w:pStyle w:val="FootnoteText"/>
      </w:pPr>
      <w:r>
        <w:rPr>
          <w:rStyle w:val="FootnoteReference"/>
        </w:rPr>
        <w:footnoteRef/>
      </w:r>
      <w:r>
        <w:t xml:space="preserve"> </w:t>
      </w:r>
      <w:r w:rsidRPr="007345AC">
        <w:rPr>
          <w:rFonts w:asciiTheme="minorHAnsi" w:hAnsiTheme="minorHAnsi" w:cstheme="minorHAnsi"/>
        </w:rPr>
        <w:t xml:space="preserve">Cicero, </w:t>
      </w:r>
      <w:r w:rsidRPr="00862F02">
        <w:rPr>
          <w:rFonts w:asciiTheme="minorHAnsi" w:hAnsiTheme="minorHAnsi" w:cstheme="minorHAnsi"/>
          <w:i/>
          <w:iCs/>
        </w:rPr>
        <w:t>De Div</w:t>
      </w:r>
      <w:r>
        <w:rPr>
          <w:rFonts w:asciiTheme="minorHAnsi" w:hAnsiTheme="minorHAnsi" w:cstheme="minorHAnsi"/>
          <w:i/>
          <w:iCs/>
        </w:rPr>
        <w:t>.</w:t>
      </w:r>
      <w:r>
        <w:rPr>
          <w:rFonts w:asciiTheme="minorHAnsi" w:hAnsiTheme="minorHAnsi" w:cstheme="minorHAnsi"/>
        </w:rPr>
        <w:t>, I</w:t>
      </w:r>
      <w:r>
        <w:rPr>
          <w:rFonts w:asciiTheme="minorHAnsi" w:hAnsiTheme="minorHAnsi" w:cstheme="minorHAnsi"/>
        </w:rPr>
        <w:t>.v.9, pp.232-233</w:t>
      </w:r>
    </w:p>
  </w:footnote>
  <w:footnote w:id="44">
    <w:p w14:paraId="1D1BF798" w14:textId="1CEFF9D8" w:rsidR="00C31A48" w:rsidRDefault="00C31A48">
      <w:pPr>
        <w:pStyle w:val="FootnoteText"/>
      </w:pPr>
      <w:r>
        <w:rPr>
          <w:rStyle w:val="FootnoteReference"/>
        </w:rPr>
        <w:footnoteRef/>
      </w:r>
      <w:r>
        <w:t xml:space="preserve"> </w:t>
      </w:r>
      <w:r>
        <w:t>Schofield, M., ‘Cicero for and against Divination’, p</w:t>
      </w:r>
      <w:r>
        <w:t>49</w:t>
      </w:r>
    </w:p>
  </w:footnote>
  <w:footnote w:id="45">
    <w:p w14:paraId="618DFCDD" w14:textId="4FAADC22" w:rsidR="00836BD9" w:rsidRDefault="00836BD9">
      <w:pPr>
        <w:pStyle w:val="FootnoteText"/>
      </w:pPr>
      <w:r>
        <w:rPr>
          <w:rStyle w:val="FootnoteReference"/>
        </w:rPr>
        <w:footnoteRef/>
      </w:r>
      <w:r>
        <w:t xml:space="preserve"> </w:t>
      </w:r>
      <w:r>
        <w:t>Beard, M., ‘Cicero and Divination: The Formation of a Latin Discourse’, p3</w:t>
      </w:r>
      <w:r>
        <w:t>9</w:t>
      </w:r>
    </w:p>
  </w:footnote>
  <w:footnote w:id="46">
    <w:p w14:paraId="1512074B" w14:textId="12C74341" w:rsidR="0005686C" w:rsidRDefault="0005686C">
      <w:pPr>
        <w:pStyle w:val="FootnoteText"/>
      </w:pPr>
      <w:r>
        <w:rPr>
          <w:rStyle w:val="FootnoteReference"/>
        </w:rPr>
        <w:footnoteRef/>
      </w:r>
      <w:r>
        <w:t xml:space="preserve"> </w:t>
      </w:r>
      <w:r>
        <w:t>Schofield, M., ‘Cicero for and against Divination’, p</w:t>
      </w:r>
      <w:r>
        <w:t>50</w:t>
      </w:r>
    </w:p>
  </w:footnote>
  <w:footnote w:id="47">
    <w:p w14:paraId="2D05851F" w14:textId="7853F5DF" w:rsidR="009A1280" w:rsidRDefault="009A1280">
      <w:pPr>
        <w:pStyle w:val="FootnoteText"/>
      </w:pPr>
      <w:r>
        <w:rPr>
          <w:rStyle w:val="FootnoteReference"/>
        </w:rPr>
        <w:footnoteRef/>
      </w:r>
      <w:r>
        <w:t xml:space="preserve"> </w:t>
      </w:r>
      <w:r>
        <w:t>Beard, M., ‘Cicero and Divination: The Formation of a Latin Discourse’,</w:t>
      </w:r>
      <w:r w:rsidR="00715F39">
        <w:t xml:space="preserve"> </w:t>
      </w:r>
      <w:r>
        <w:t>p39</w:t>
      </w:r>
    </w:p>
  </w:footnote>
  <w:footnote w:id="48">
    <w:p w14:paraId="2D98E7AB" w14:textId="77777777" w:rsidR="002B3556" w:rsidRPr="00F05430" w:rsidRDefault="002B3556" w:rsidP="002B3556">
      <w:pPr>
        <w:pStyle w:val="FootnoteText"/>
        <w:rPr>
          <w:rFonts w:asciiTheme="minorHAnsi" w:hAnsiTheme="minorHAnsi" w:cstheme="minorHAnsi"/>
        </w:rPr>
      </w:pPr>
      <w:r w:rsidRPr="00F05430">
        <w:rPr>
          <w:rStyle w:val="FootnoteReference"/>
          <w:rFonts w:asciiTheme="minorHAnsi" w:hAnsiTheme="minorHAnsi" w:cstheme="minorHAnsi"/>
        </w:rPr>
        <w:footnoteRef/>
      </w:r>
      <w:r w:rsidRPr="00F05430">
        <w:rPr>
          <w:rFonts w:asciiTheme="minorHAnsi" w:hAnsiTheme="minorHAnsi" w:cstheme="minorHAnsi"/>
        </w:rPr>
        <w:t xml:space="preserve"> Dr Gregory, B. Sadler, 22</w:t>
      </w:r>
      <w:r w:rsidRPr="00F05430">
        <w:rPr>
          <w:rFonts w:asciiTheme="minorHAnsi" w:hAnsiTheme="minorHAnsi" w:cstheme="minorHAnsi"/>
          <w:vertAlign w:val="superscript"/>
        </w:rPr>
        <w:t>nd</w:t>
      </w:r>
      <w:r w:rsidRPr="00F05430">
        <w:rPr>
          <w:rFonts w:asciiTheme="minorHAnsi" w:hAnsiTheme="minorHAnsi" w:cstheme="minorHAnsi"/>
        </w:rPr>
        <w:t xml:space="preserve"> February 2013, </w:t>
      </w:r>
      <w:r w:rsidRPr="00F05430">
        <w:rPr>
          <w:rFonts w:asciiTheme="minorHAnsi" w:hAnsiTheme="minorHAnsi" w:cstheme="minorHAnsi"/>
          <w:i/>
          <w:iCs/>
        </w:rPr>
        <w:t>Cicero, On the Nature of the Gods, book 1 – Introduction to Philosophy</w:t>
      </w:r>
      <w:r w:rsidRPr="00F05430">
        <w:rPr>
          <w:rFonts w:asciiTheme="minorHAnsi" w:hAnsiTheme="minorHAnsi" w:cstheme="minorHAnsi"/>
        </w:rPr>
        <w:t xml:space="preserve">, [Video], </w:t>
      </w:r>
      <w:proofErr w:type="spellStart"/>
      <w:r w:rsidRPr="00F05430">
        <w:rPr>
          <w:rFonts w:asciiTheme="minorHAnsi" w:hAnsiTheme="minorHAnsi" w:cstheme="minorHAnsi"/>
        </w:rPr>
        <w:t>Youtube</w:t>
      </w:r>
      <w:proofErr w:type="spellEnd"/>
      <w:r w:rsidRPr="00F05430">
        <w:rPr>
          <w:rFonts w:asciiTheme="minorHAnsi" w:hAnsiTheme="minorHAnsi" w:cstheme="minorHAnsi"/>
        </w:rPr>
        <w:t xml:space="preserve">, </w:t>
      </w:r>
      <w:hyperlink r:id="rId1" w:history="1">
        <w:r w:rsidRPr="00F05430">
          <w:rPr>
            <w:rStyle w:val="Hyperlink"/>
            <w:rFonts w:asciiTheme="minorHAnsi" w:hAnsiTheme="minorHAnsi" w:cstheme="minorHAnsi"/>
          </w:rPr>
          <w:t>https://www.youtube.com/watch?v=hMSDzBicGKw</w:t>
        </w:r>
      </w:hyperlink>
      <w:r w:rsidRPr="00F05430">
        <w:rPr>
          <w:rFonts w:asciiTheme="minorHAnsi" w:hAnsiTheme="minorHAnsi" w:cstheme="minorHAnsi"/>
        </w:rPr>
        <w:t>, 9:00-10:00</w:t>
      </w:r>
    </w:p>
  </w:footnote>
  <w:footnote w:id="49">
    <w:p w14:paraId="5DFC6110" w14:textId="77777777" w:rsidR="002B3556" w:rsidRPr="00F05430" w:rsidRDefault="002B3556" w:rsidP="002B3556">
      <w:pPr>
        <w:pStyle w:val="FootnoteText"/>
        <w:rPr>
          <w:rFonts w:asciiTheme="minorHAnsi" w:hAnsiTheme="minorHAnsi" w:cstheme="minorHAnsi"/>
        </w:rPr>
      </w:pPr>
      <w:r w:rsidRPr="00F05430">
        <w:rPr>
          <w:rStyle w:val="FootnoteReference"/>
          <w:rFonts w:asciiTheme="minorHAnsi" w:hAnsiTheme="minorHAnsi" w:cstheme="minorHAnsi"/>
        </w:rPr>
        <w:footnoteRef/>
      </w:r>
      <w:r w:rsidRPr="00F05430">
        <w:rPr>
          <w:rFonts w:asciiTheme="minorHAnsi" w:hAnsiTheme="minorHAnsi" w:cstheme="minorHAnsi"/>
        </w:rPr>
        <w:t xml:space="preserve"> Beard, M., ‘Cicero and Divination: The Formation of a Latin Discourse’,</w:t>
      </w:r>
      <w:r w:rsidRPr="00715F39">
        <w:rPr>
          <w:rFonts w:asciiTheme="minorHAnsi" w:hAnsiTheme="minorHAnsi" w:cstheme="minorHAnsi"/>
        </w:rPr>
        <w:t xml:space="preserve"> p43</w:t>
      </w:r>
    </w:p>
  </w:footnote>
  <w:footnote w:id="50">
    <w:p w14:paraId="5473FDCF" w14:textId="3E03A087" w:rsidR="00CA7DAB" w:rsidRDefault="00CA7DAB">
      <w:pPr>
        <w:pStyle w:val="FootnoteText"/>
      </w:pPr>
      <w:r>
        <w:rPr>
          <w:rStyle w:val="FootnoteReference"/>
        </w:rPr>
        <w:footnoteRef/>
      </w:r>
      <w:r>
        <w:t xml:space="preserve"> </w:t>
      </w:r>
      <w:r w:rsidRPr="007345AC">
        <w:rPr>
          <w:rFonts w:asciiTheme="minorHAnsi" w:hAnsiTheme="minorHAnsi" w:cstheme="minorHAnsi"/>
        </w:rPr>
        <w:t xml:space="preserve">Cicero, </w:t>
      </w:r>
      <w:r w:rsidRPr="00862F02">
        <w:rPr>
          <w:rFonts w:asciiTheme="minorHAnsi" w:hAnsiTheme="minorHAnsi" w:cstheme="minorHAnsi"/>
          <w:i/>
          <w:iCs/>
        </w:rPr>
        <w:t>De Div</w:t>
      </w:r>
      <w:r>
        <w:rPr>
          <w:rFonts w:asciiTheme="minorHAnsi" w:hAnsiTheme="minorHAnsi" w:cstheme="minorHAnsi"/>
          <w:i/>
          <w:iCs/>
        </w:rPr>
        <w:t>.</w:t>
      </w:r>
      <w:r>
        <w:rPr>
          <w:rFonts w:asciiTheme="minorHAnsi" w:hAnsiTheme="minorHAnsi" w:cstheme="minorHAnsi"/>
        </w:rPr>
        <w:t xml:space="preserve">, </w:t>
      </w:r>
      <w:r>
        <w:rPr>
          <w:rFonts w:asciiTheme="minorHAnsi" w:hAnsiTheme="minorHAnsi" w:cstheme="minorHAnsi"/>
        </w:rPr>
        <w:t>II.xxvi</w:t>
      </w:r>
      <w:r>
        <w:rPr>
          <w:rFonts w:ascii="Arial" w:hAnsi="Arial" w:cs="Arial"/>
        </w:rPr>
        <w:t>.56, pp.434-435</w:t>
      </w:r>
    </w:p>
  </w:footnote>
  <w:footnote w:id="51">
    <w:p w14:paraId="0F49F795" w14:textId="110872E3" w:rsidR="00F40B5D" w:rsidRDefault="00F40B5D">
      <w:pPr>
        <w:pStyle w:val="FootnoteText"/>
      </w:pPr>
      <w:r>
        <w:rPr>
          <w:rStyle w:val="FootnoteReference"/>
        </w:rPr>
        <w:footnoteRef/>
      </w:r>
      <w:r>
        <w:t xml:space="preserve"> </w:t>
      </w:r>
      <w:r w:rsidRPr="007345AC">
        <w:rPr>
          <w:rFonts w:asciiTheme="minorHAnsi" w:hAnsiTheme="minorHAnsi" w:cstheme="minorHAnsi"/>
        </w:rPr>
        <w:t xml:space="preserve">Cicero, </w:t>
      </w:r>
      <w:r w:rsidRPr="00862F02">
        <w:rPr>
          <w:rFonts w:asciiTheme="minorHAnsi" w:hAnsiTheme="minorHAnsi" w:cstheme="minorHAnsi"/>
          <w:i/>
          <w:iCs/>
        </w:rPr>
        <w:t>De Div</w:t>
      </w:r>
      <w:r>
        <w:rPr>
          <w:rFonts w:asciiTheme="minorHAnsi" w:hAnsiTheme="minorHAnsi" w:cstheme="minorHAnsi"/>
          <w:i/>
          <w:iCs/>
        </w:rPr>
        <w:t>.</w:t>
      </w:r>
      <w:r>
        <w:rPr>
          <w:rFonts w:asciiTheme="minorHAnsi" w:hAnsiTheme="minorHAnsi" w:cstheme="minorHAnsi"/>
        </w:rPr>
        <w:t>,</w:t>
      </w:r>
      <w:r>
        <w:rPr>
          <w:rFonts w:asciiTheme="minorHAnsi" w:hAnsiTheme="minorHAnsi" w:cstheme="minorHAnsi"/>
        </w:rPr>
        <w:t xml:space="preserve"> II.</w:t>
      </w:r>
      <w:r w:rsidR="005B7B7C">
        <w:rPr>
          <w:rFonts w:asciiTheme="minorHAnsi" w:hAnsiTheme="minorHAnsi" w:cstheme="minorHAnsi"/>
        </w:rPr>
        <w:t>x.</w:t>
      </w:r>
      <w:r>
        <w:rPr>
          <w:rFonts w:asciiTheme="minorHAnsi" w:hAnsiTheme="minorHAnsi" w:cstheme="minorHAnsi"/>
        </w:rPr>
        <w:t>26</w:t>
      </w:r>
      <w:r w:rsidR="005B7B7C">
        <w:rPr>
          <w:rFonts w:asciiTheme="minorHAnsi" w:hAnsiTheme="minorHAnsi" w:cstheme="minorHAnsi"/>
        </w:rPr>
        <w:t>, pp.398-399</w:t>
      </w:r>
    </w:p>
  </w:footnote>
  <w:footnote w:id="52">
    <w:p w14:paraId="7880FE12" w14:textId="016BD548" w:rsidR="001874E4" w:rsidRPr="00F05430" w:rsidRDefault="001874E4">
      <w:pPr>
        <w:pStyle w:val="FootnoteText"/>
        <w:rPr>
          <w:rFonts w:asciiTheme="minorHAnsi" w:hAnsiTheme="minorHAnsi" w:cstheme="minorHAnsi"/>
        </w:rPr>
      </w:pPr>
      <w:r>
        <w:rPr>
          <w:rStyle w:val="FootnoteReference"/>
        </w:rPr>
        <w:footnoteRef/>
      </w:r>
      <w:r>
        <w:t xml:space="preserve"> </w:t>
      </w:r>
      <w:r w:rsidRPr="00F05430">
        <w:rPr>
          <w:rFonts w:asciiTheme="minorHAnsi" w:hAnsiTheme="minorHAnsi" w:cstheme="minorHAnsi"/>
        </w:rPr>
        <w:t>Schofield, M., ‘Cicero for and against Divination’, p</w:t>
      </w:r>
      <w:r w:rsidRPr="00F05430">
        <w:rPr>
          <w:rFonts w:asciiTheme="minorHAnsi" w:hAnsiTheme="minorHAnsi" w:cstheme="minorHAnsi"/>
        </w:rPr>
        <w:t>51</w:t>
      </w:r>
    </w:p>
  </w:footnote>
  <w:footnote w:id="53">
    <w:p w14:paraId="0992DA32" w14:textId="53BCD8DF" w:rsidR="00C31427" w:rsidRPr="00F05430" w:rsidRDefault="00C31427">
      <w:pPr>
        <w:pStyle w:val="FootnoteText"/>
        <w:rPr>
          <w:rFonts w:asciiTheme="minorHAnsi" w:hAnsiTheme="minorHAnsi" w:cstheme="minorHAnsi"/>
        </w:rPr>
      </w:pPr>
      <w:r w:rsidRPr="00F05430">
        <w:rPr>
          <w:rStyle w:val="FootnoteReference"/>
          <w:rFonts w:asciiTheme="minorHAnsi" w:hAnsiTheme="minorHAnsi" w:cstheme="minorHAnsi"/>
        </w:rPr>
        <w:footnoteRef/>
      </w:r>
      <w:r w:rsidRPr="00F05430">
        <w:rPr>
          <w:rFonts w:asciiTheme="minorHAnsi" w:hAnsiTheme="minorHAnsi" w:cstheme="minorHAnsi"/>
        </w:rPr>
        <w:t xml:space="preserve"> </w:t>
      </w:r>
      <w:proofErr w:type="spellStart"/>
      <w:r w:rsidRPr="00F05430">
        <w:rPr>
          <w:rFonts w:asciiTheme="minorHAnsi" w:hAnsiTheme="minorHAnsi" w:cstheme="minorHAnsi"/>
        </w:rPr>
        <w:t>Momligliano</w:t>
      </w:r>
      <w:proofErr w:type="spellEnd"/>
      <w:r w:rsidRPr="00F05430">
        <w:rPr>
          <w:rFonts w:asciiTheme="minorHAnsi" w:hAnsiTheme="minorHAnsi" w:cstheme="minorHAnsi"/>
        </w:rPr>
        <w:t>, A., ‘The Theological Efforts of the Roman Upper Classes in the First Century B.C.’, p209</w:t>
      </w:r>
    </w:p>
  </w:footnote>
  <w:footnote w:id="54">
    <w:p w14:paraId="192E3F67" w14:textId="6BFBA9A0" w:rsidR="00A01118" w:rsidRPr="00F05430" w:rsidRDefault="00A01118">
      <w:pPr>
        <w:pStyle w:val="FootnoteText"/>
        <w:rPr>
          <w:rFonts w:asciiTheme="minorHAnsi" w:hAnsiTheme="minorHAnsi" w:cstheme="minorHAnsi"/>
        </w:rPr>
      </w:pPr>
      <w:r w:rsidRPr="00F05430">
        <w:rPr>
          <w:rStyle w:val="FootnoteReference"/>
          <w:rFonts w:asciiTheme="minorHAnsi" w:hAnsiTheme="minorHAnsi" w:cstheme="minorHAnsi"/>
        </w:rPr>
        <w:footnoteRef/>
      </w:r>
      <w:r w:rsidRPr="00F05430">
        <w:rPr>
          <w:rFonts w:asciiTheme="minorHAnsi" w:hAnsiTheme="minorHAnsi" w:cstheme="minorHAnsi"/>
        </w:rPr>
        <w:t xml:space="preserve"> </w:t>
      </w:r>
      <w:r w:rsidRPr="00F05430">
        <w:rPr>
          <w:rFonts w:asciiTheme="minorHAnsi" w:hAnsiTheme="minorHAnsi" w:cstheme="minorHAnsi"/>
        </w:rPr>
        <w:t xml:space="preserve">Suetonius, </w:t>
      </w:r>
      <w:r w:rsidRPr="00F05430">
        <w:rPr>
          <w:rFonts w:asciiTheme="minorHAnsi" w:hAnsiTheme="minorHAnsi" w:cstheme="minorHAnsi"/>
          <w:i/>
          <w:iCs/>
        </w:rPr>
        <w:t>The Twelve Caesars</w:t>
      </w:r>
      <w:r w:rsidRPr="00F05430">
        <w:rPr>
          <w:rFonts w:asciiTheme="minorHAnsi" w:hAnsiTheme="minorHAnsi" w:cstheme="minorHAnsi"/>
        </w:rPr>
        <w:t xml:space="preserve">: Robert Graves (ed. and </w:t>
      </w:r>
      <w:proofErr w:type="spellStart"/>
      <w:r w:rsidRPr="00F05430">
        <w:rPr>
          <w:rFonts w:asciiTheme="minorHAnsi" w:hAnsiTheme="minorHAnsi" w:cstheme="minorHAnsi"/>
        </w:rPr>
        <w:t>trs</w:t>
      </w:r>
      <w:proofErr w:type="spellEnd"/>
      <w:r w:rsidRPr="00F05430">
        <w:rPr>
          <w:rFonts w:asciiTheme="minorHAnsi" w:hAnsiTheme="minorHAnsi" w:cstheme="minorHAnsi"/>
        </w:rPr>
        <w:t>.), Penguin Books, England, 1957, p18</w:t>
      </w:r>
    </w:p>
  </w:footnote>
  <w:footnote w:id="55">
    <w:p w14:paraId="609D5E91" w14:textId="62304E03" w:rsidR="003E68B2" w:rsidRDefault="003E68B2">
      <w:pPr>
        <w:pStyle w:val="FootnoteText"/>
      </w:pPr>
      <w:r>
        <w:rPr>
          <w:rStyle w:val="FootnoteReference"/>
        </w:rPr>
        <w:footnoteRef/>
      </w:r>
      <w:r>
        <w:t xml:space="preserve"> </w:t>
      </w:r>
      <w:r w:rsidRPr="007345AC">
        <w:rPr>
          <w:rFonts w:asciiTheme="minorHAnsi" w:hAnsiTheme="minorHAnsi" w:cstheme="minorHAnsi"/>
        </w:rPr>
        <w:t xml:space="preserve">Cicero, </w:t>
      </w:r>
      <w:r w:rsidRPr="00862F02">
        <w:rPr>
          <w:rFonts w:asciiTheme="minorHAnsi" w:hAnsiTheme="minorHAnsi" w:cstheme="minorHAnsi"/>
          <w:i/>
          <w:iCs/>
        </w:rPr>
        <w:t xml:space="preserve">De </w:t>
      </w:r>
      <w:proofErr w:type="gramStart"/>
      <w:r w:rsidRPr="00862F02">
        <w:rPr>
          <w:rFonts w:asciiTheme="minorHAnsi" w:hAnsiTheme="minorHAnsi" w:cstheme="minorHAnsi"/>
          <w:i/>
          <w:iCs/>
        </w:rPr>
        <w:t>Div</w:t>
      </w:r>
      <w:r>
        <w:rPr>
          <w:rFonts w:asciiTheme="minorHAnsi" w:hAnsiTheme="minorHAnsi" w:cstheme="minorHAnsi"/>
          <w:i/>
          <w:iCs/>
        </w:rPr>
        <w:t>.</w:t>
      </w:r>
      <w:r>
        <w:rPr>
          <w:rFonts w:asciiTheme="minorHAnsi" w:hAnsiTheme="minorHAnsi" w:cstheme="minorHAnsi"/>
        </w:rPr>
        <w:t>,</w:t>
      </w:r>
      <w:r>
        <w:rPr>
          <w:rFonts w:asciiTheme="minorHAnsi" w:hAnsiTheme="minorHAnsi" w:cstheme="minorHAnsi"/>
        </w:rPr>
        <w:t>I</w:t>
      </w:r>
      <w:proofErr w:type="gramEnd"/>
      <w:r>
        <w:rPr>
          <w:rFonts w:asciiTheme="minorHAnsi" w:hAnsiTheme="minorHAnsi" w:cstheme="minorHAnsi"/>
        </w:rPr>
        <w:t>.xv.25, pp.252-253</w:t>
      </w:r>
    </w:p>
  </w:footnote>
  <w:footnote w:id="56">
    <w:p w14:paraId="4A57007D" w14:textId="3009EC52" w:rsidR="003E68B2" w:rsidRDefault="003E68B2">
      <w:pPr>
        <w:pStyle w:val="FootnoteText"/>
      </w:pPr>
      <w:r>
        <w:rPr>
          <w:rStyle w:val="FootnoteReference"/>
        </w:rPr>
        <w:footnoteRef/>
      </w:r>
      <w:r>
        <w:t xml:space="preserve"> </w:t>
      </w:r>
      <w:r w:rsidRPr="007345AC">
        <w:rPr>
          <w:rFonts w:asciiTheme="minorHAnsi" w:hAnsiTheme="minorHAnsi" w:cstheme="minorHAnsi"/>
        </w:rPr>
        <w:t xml:space="preserve">Cicero, </w:t>
      </w:r>
      <w:r w:rsidRPr="00862F02">
        <w:rPr>
          <w:rFonts w:asciiTheme="minorHAnsi" w:hAnsiTheme="minorHAnsi" w:cstheme="minorHAnsi"/>
          <w:i/>
          <w:iCs/>
        </w:rPr>
        <w:t>De Div</w:t>
      </w:r>
      <w:r>
        <w:rPr>
          <w:rFonts w:asciiTheme="minorHAnsi" w:hAnsiTheme="minorHAnsi" w:cstheme="minorHAnsi"/>
          <w:i/>
          <w:iCs/>
        </w:rPr>
        <w:t>.</w:t>
      </w:r>
      <w:r>
        <w:rPr>
          <w:rFonts w:asciiTheme="minorHAnsi" w:hAnsiTheme="minorHAnsi" w:cstheme="minorHAnsi"/>
        </w:rPr>
        <w:t>,</w:t>
      </w:r>
      <w:r>
        <w:rPr>
          <w:rFonts w:asciiTheme="minorHAnsi" w:hAnsiTheme="minorHAnsi" w:cstheme="minorHAnsi"/>
        </w:rPr>
        <w:t xml:space="preserve"> II.xxv.53, pp.280-281</w:t>
      </w:r>
    </w:p>
  </w:footnote>
  <w:footnote w:id="57">
    <w:p w14:paraId="51B57906" w14:textId="77777777" w:rsidR="00F710F1" w:rsidRPr="00F05430" w:rsidRDefault="00F710F1" w:rsidP="00F710F1">
      <w:pPr>
        <w:pStyle w:val="FootnoteText"/>
        <w:rPr>
          <w:rFonts w:asciiTheme="minorHAnsi" w:hAnsiTheme="minorHAnsi" w:cstheme="minorHAnsi"/>
        </w:rPr>
      </w:pPr>
      <w:r w:rsidRPr="00F05430">
        <w:rPr>
          <w:rStyle w:val="FootnoteReference"/>
          <w:rFonts w:asciiTheme="minorHAnsi" w:hAnsiTheme="minorHAnsi" w:cstheme="minorHAnsi"/>
        </w:rPr>
        <w:footnoteRef/>
      </w:r>
      <w:r w:rsidRPr="00F05430">
        <w:rPr>
          <w:rFonts w:asciiTheme="minorHAnsi" w:hAnsiTheme="minorHAnsi" w:cstheme="minorHAnsi"/>
        </w:rPr>
        <w:t xml:space="preserve"> Tacitus, </w:t>
      </w:r>
      <w:r w:rsidRPr="00F05430">
        <w:rPr>
          <w:rFonts w:asciiTheme="minorHAnsi" w:hAnsiTheme="minorHAnsi" w:cstheme="minorHAnsi"/>
          <w:i/>
          <w:iCs/>
        </w:rPr>
        <w:t xml:space="preserve">The Annals of Imperial Rome, </w:t>
      </w:r>
      <w:r w:rsidRPr="00F05430">
        <w:rPr>
          <w:rFonts w:asciiTheme="minorHAnsi" w:hAnsiTheme="minorHAnsi" w:cstheme="minorHAnsi"/>
        </w:rPr>
        <w:t xml:space="preserve">Michael Grant (ed. and </w:t>
      </w:r>
      <w:proofErr w:type="spellStart"/>
      <w:r w:rsidRPr="00F05430">
        <w:rPr>
          <w:rFonts w:asciiTheme="minorHAnsi" w:hAnsiTheme="minorHAnsi" w:cstheme="minorHAnsi"/>
        </w:rPr>
        <w:t>trs</w:t>
      </w:r>
      <w:proofErr w:type="spellEnd"/>
      <w:r w:rsidRPr="00F05430">
        <w:rPr>
          <w:rFonts w:asciiTheme="minorHAnsi" w:hAnsiTheme="minorHAnsi" w:cstheme="minorHAnsi"/>
        </w:rPr>
        <w:t>.), Penguin Books, England, 1956, p32</w:t>
      </w:r>
    </w:p>
  </w:footnote>
  <w:footnote w:id="58">
    <w:p w14:paraId="58259784" w14:textId="762EE77E" w:rsidR="00583E1C" w:rsidRDefault="00583E1C" w:rsidP="008E1130">
      <w:r>
        <w:rPr>
          <w:rStyle w:val="FootnoteReference"/>
        </w:rPr>
        <w:footnoteRef/>
      </w:r>
      <w:r>
        <w:t xml:space="preserve"> </w:t>
      </w:r>
      <w:proofErr w:type="spellStart"/>
      <w:r w:rsidR="008E1130" w:rsidRPr="008E1130">
        <w:rPr>
          <w:rStyle w:val="bibliographicauthorname"/>
          <w:rFonts w:asciiTheme="minorHAnsi" w:eastAsia="SimSun" w:hAnsiTheme="minorHAnsi" w:cstheme="minorHAnsi"/>
          <w:color w:val="333333"/>
          <w:sz w:val="20"/>
          <w:szCs w:val="20"/>
        </w:rPr>
        <w:t>Dio</w:t>
      </w:r>
      <w:proofErr w:type="spellEnd"/>
      <w:r w:rsidR="008E1130" w:rsidRPr="008E1130">
        <w:rPr>
          <w:rStyle w:val="bibliographicauthorname"/>
          <w:rFonts w:asciiTheme="minorHAnsi" w:eastAsia="SimSun" w:hAnsiTheme="minorHAnsi" w:cstheme="minorHAnsi"/>
          <w:color w:val="333333"/>
          <w:sz w:val="20"/>
          <w:szCs w:val="20"/>
        </w:rPr>
        <w:t xml:space="preserve"> Cassius</w:t>
      </w:r>
      <w:r w:rsidR="008E1130" w:rsidRPr="008E1130">
        <w:rPr>
          <w:rFonts w:asciiTheme="minorHAnsi" w:hAnsiTheme="minorHAnsi" w:cstheme="minorHAnsi"/>
          <w:color w:val="333333"/>
          <w:sz w:val="20"/>
          <w:szCs w:val="20"/>
          <w:shd w:val="clear" w:color="auto" w:fill="FFFFFF"/>
        </w:rPr>
        <w:t>.</w:t>
      </w:r>
      <w:r w:rsidR="008E1130" w:rsidRPr="008E1130">
        <w:rPr>
          <w:rStyle w:val="apple-converted-space"/>
          <w:rFonts w:asciiTheme="minorHAnsi" w:hAnsiTheme="minorHAnsi" w:cstheme="minorHAnsi"/>
          <w:color w:val="333333"/>
          <w:sz w:val="20"/>
          <w:szCs w:val="20"/>
          <w:shd w:val="clear" w:color="auto" w:fill="FFFFFF"/>
        </w:rPr>
        <w:t> </w:t>
      </w:r>
      <w:r w:rsidR="008E1130" w:rsidRPr="008E1130">
        <w:rPr>
          <w:rFonts w:asciiTheme="minorHAnsi" w:hAnsiTheme="minorHAnsi" w:cstheme="minorHAnsi"/>
          <w:i/>
          <w:iCs/>
          <w:color w:val="333333"/>
          <w:sz w:val="20"/>
          <w:szCs w:val="20"/>
        </w:rPr>
        <w:t>Roman History, Volume IV: Books 41-45.</w:t>
      </w:r>
      <w:r w:rsidR="008E1130" w:rsidRPr="008E1130">
        <w:rPr>
          <w:rStyle w:val="apple-converted-space"/>
          <w:rFonts w:asciiTheme="minorHAnsi" w:hAnsiTheme="minorHAnsi" w:cstheme="minorHAnsi"/>
          <w:i/>
          <w:iCs/>
          <w:color w:val="333333"/>
          <w:sz w:val="20"/>
          <w:szCs w:val="20"/>
        </w:rPr>
        <w:t> </w:t>
      </w:r>
      <w:r w:rsidR="008E1130" w:rsidRPr="008E1130">
        <w:rPr>
          <w:rStyle w:val="translators"/>
          <w:rFonts w:asciiTheme="minorHAnsi" w:hAnsiTheme="minorHAnsi" w:cstheme="minorHAnsi"/>
          <w:color w:val="333333"/>
          <w:sz w:val="20"/>
          <w:szCs w:val="20"/>
        </w:rPr>
        <w:t>Translated by</w:t>
      </w:r>
      <w:r w:rsidR="008E1130" w:rsidRPr="008E1130">
        <w:rPr>
          <w:rStyle w:val="apple-converted-space"/>
          <w:rFonts w:asciiTheme="minorHAnsi" w:hAnsiTheme="minorHAnsi" w:cstheme="minorHAnsi"/>
          <w:color w:val="333333"/>
          <w:sz w:val="20"/>
          <w:szCs w:val="20"/>
        </w:rPr>
        <w:t> </w:t>
      </w:r>
      <w:r w:rsidR="008E1130" w:rsidRPr="008E1130">
        <w:rPr>
          <w:rStyle w:val="contributorname"/>
          <w:rFonts w:asciiTheme="minorHAnsi" w:hAnsiTheme="minorHAnsi" w:cstheme="minorHAnsi"/>
          <w:color w:val="333333"/>
          <w:sz w:val="20"/>
          <w:szCs w:val="20"/>
        </w:rPr>
        <w:t>Earnest Cary</w:t>
      </w:r>
      <w:r w:rsidR="008E1130" w:rsidRPr="008E1130">
        <w:rPr>
          <w:rStyle w:val="translators"/>
          <w:rFonts w:asciiTheme="minorHAnsi" w:hAnsiTheme="minorHAnsi" w:cstheme="minorHAnsi"/>
          <w:color w:val="333333"/>
          <w:sz w:val="20"/>
          <w:szCs w:val="20"/>
        </w:rPr>
        <w:t>,</w:t>
      </w:r>
      <w:r w:rsidR="008E1130" w:rsidRPr="008E1130">
        <w:rPr>
          <w:rStyle w:val="apple-converted-space"/>
          <w:rFonts w:asciiTheme="minorHAnsi" w:hAnsiTheme="minorHAnsi" w:cstheme="minorHAnsi"/>
          <w:color w:val="333333"/>
          <w:sz w:val="20"/>
          <w:szCs w:val="20"/>
        </w:rPr>
        <w:t> </w:t>
      </w:r>
      <w:r w:rsidR="008E1130" w:rsidRPr="008E1130">
        <w:rPr>
          <w:rStyle w:val="contributorname"/>
          <w:rFonts w:asciiTheme="minorHAnsi" w:hAnsiTheme="minorHAnsi" w:cstheme="minorHAnsi"/>
          <w:color w:val="333333"/>
          <w:sz w:val="20"/>
          <w:szCs w:val="20"/>
        </w:rPr>
        <w:t>Herbert B. Foster</w:t>
      </w:r>
      <w:r w:rsidR="008E1130" w:rsidRPr="008E1130">
        <w:rPr>
          <w:rStyle w:val="translators"/>
          <w:rFonts w:asciiTheme="minorHAnsi" w:hAnsiTheme="minorHAnsi" w:cstheme="minorHAnsi"/>
          <w:color w:val="333333"/>
          <w:sz w:val="20"/>
          <w:szCs w:val="20"/>
        </w:rPr>
        <w:t>.</w:t>
      </w:r>
      <w:r w:rsidR="008E1130" w:rsidRPr="008E1130">
        <w:rPr>
          <w:rStyle w:val="apple-converted-space"/>
          <w:rFonts w:asciiTheme="minorHAnsi" w:hAnsiTheme="minorHAnsi" w:cstheme="minorHAnsi"/>
          <w:color w:val="333333"/>
          <w:sz w:val="20"/>
          <w:szCs w:val="20"/>
        </w:rPr>
        <w:t> </w:t>
      </w:r>
      <w:r w:rsidR="008E1130" w:rsidRPr="008E1130">
        <w:rPr>
          <w:rFonts w:asciiTheme="minorHAnsi" w:hAnsiTheme="minorHAnsi" w:cstheme="minorHAnsi"/>
          <w:color w:val="333333"/>
          <w:sz w:val="20"/>
          <w:szCs w:val="20"/>
          <w:shd w:val="clear" w:color="auto" w:fill="FFFFFF"/>
        </w:rPr>
        <w:t>Loeb Classical Library 66. Cambridge, MA: Harvard University Press, 1916</w:t>
      </w:r>
      <w:r w:rsidR="008E1130" w:rsidRPr="008E1130">
        <w:rPr>
          <w:rFonts w:asciiTheme="minorHAnsi" w:hAnsiTheme="minorHAnsi" w:cstheme="minorHAnsi"/>
          <w:color w:val="333333"/>
          <w:sz w:val="20"/>
          <w:szCs w:val="20"/>
          <w:shd w:val="clear" w:color="auto" w:fill="FFFFFF"/>
        </w:rPr>
        <w:t xml:space="preserve">, </w:t>
      </w:r>
      <w:r w:rsidRPr="008E1130">
        <w:rPr>
          <w:rFonts w:asciiTheme="minorHAnsi" w:hAnsiTheme="minorHAnsi" w:cstheme="minorHAnsi"/>
          <w:sz w:val="20"/>
          <w:szCs w:val="20"/>
        </w:rPr>
        <w:t>XLIV</w:t>
      </w:r>
      <w:r w:rsidR="006B46F5">
        <w:rPr>
          <w:rFonts w:asciiTheme="minorHAnsi" w:hAnsiTheme="minorHAnsi" w:cstheme="minorHAnsi"/>
          <w:sz w:val="20"/>
          <w:szCs w:val="20"/>
        </w:rPr>
        <w:t>.vi.1-3</w:t>
      </w:r>
      <w:r w:rsidR="008E1130" w:rsidRPr="008E1130">
        <w:rPr>
          <w:rFonts w:asciiTheme="minorHAnsi" w:hAnsiTheme="minorHAnsi" w:cstheme="minorHAnsi"/>
          <w:sz w:val="20"/>
          <w:szCs w:val="20"/>
        </w:rPr>
        <w:t>, p</w:t>
      </w:r>
      <w:r w:rsidR="006B46F5">
        <w:rPr>
          <w:rFonts w:asciiTheme="minorHAnsi" w:hAnsiTheme="minorHAnsi" w:cstheme="minorHAnsi"/>
          <w:sz w:val="20"/>
          <w:szCs w:val="20"/>
        </w:rPr>
        <w:t>p.316-317</w:t>
      </w:r>
    </w:p>
  </w:footnote>
  <w:footnote w:id="59">
    <w:p w14:paraId="2A3B861C" w14:textId="039E7F72" w:rsidR="004005A5" w:rsidRPr="007B6CF5" w:rsidRDefault="004005A5">
      <w:pPr>
        <w:pStyle w:val="FootnoteText"/>
      </w:pPr>
      <w:r>
        <w:rPr>
          <w:rStyle w:val="FootnoteReference"/>
        </w:rPr>
        <w:footnoteRef/>
      </w:r>
      <w:r>
        <w:t xml:space="preserve"> </w:t>
      </w:r>
      <w:r w:rsidR="007B6CF5" w:rsidRPr="007B6CF5">
        <w:rPr>
          <w:rFonts w:asciiTheme="minorHAnsi" w:hAnsiTheme="minorHAnsi" w:cstheme="minorHAnsi"/>
        </w:rPr>
        <w:t xml:space="preserve">Plutarch, </w:t>
      </w:r>
      <w:r w:rsidR="007B6CF5" w:rsidRPr="007B6CF5">
        <w:rPr>
          <w:rFonts w:asciiTheme="minorHAnsi" w:hAnsiTheme="minorHAnsi" w:cstheme="minorHAnsi"/>
          <w:i/>
          <w:iCs/>
        </w:rPr>
        <w:t xml:space="preserve">Marcus Antonius </w:t>
      </w:r>
      <w:r w:rsidR="007B6CF5" w:rsidRPr="007B6CF5">
        <w:rPr>
          <w:rFonts w:asciiTheme="minorHAnsi" w:hAnsiTheme="minorHAnsi" w:cstheme="minorHAnsi"/>
        </w:rPr>
        <w:t>in</w:t>
      </w:r>
      <w:r w:rsidR="007B6CF5" w:rsidRPr="007B6CF5">
        <w:rPr>
          <w:rFonts w:asciiTheme="minorHAnsi" w:hAnsiTheme="minorHAnsi" w:cstheme="minorHAnsi"/>
          <w:i/>
          <w:iCs/>
        </w:rPr>
        <w:t xml:space="preserve"> The Lives of the Noble </w:t>
      </w:r>
      <w:proofErr w:type="gramStart"/>
      <w:r w:rsidR="007B6CF5" w:rsidRPr="007B6CF5">
        <w:rPr>
          <w:rFonts w:asciiTheme="minorHAnsi" w:hAnsiTheme="minorHAnsi" w:cstheme="minorHAnsi"/>
          <w:i/>
          <w:iCs/>
        </w:rPr>
        <w:t>Grecians</w:t>
      </w:r>
      <w:proofErr w:type="gramEnd"/>
      <w:r w:rsidR="007B6CF5" w:rsidRPr="007B6CF5">
        <w:rPr>
          <w:rFonts w:asciiTheme="minorHAnsi" w:hAnsiTheme="minorHAnsi" w:cstheme="minorHAnsi"/>
          <w:i/>
          <w:iCs/>
        </w:rPr>
        <w:t xml:space="preserve"> and Romans</w:t>
      </w:r>
      <w:r w:rsidR="007B6CF5" w:rsidRPr="007B6CF5">
        <w:rPr>
          <w:rFonts w:asciiTheme="minorHAnsi" w:hAnsiTheme="minorHAnsi" w:cstheme="minorHAnsi"/>
        </w:rPr>
        <w:t xml:space="preserve">, from </w:t>
      </w:r>
      <w:r w:rsidR="007B6CF5" w:rsidRPr="007B6CF5">
        <w:rPr>
          <w:rFonts w:asciiTheme="minorHAnsi" w:hAnsiTheme="minorHAnsi" w:cstheme="minorHAnsi"/>
          <w:i/>
          <w:iCs/>
        </w:rPr>
        <w:t>Plutarch Selected Lives</w:t>
      </w:r>
      <w:r w:rsidR="007B6CF5" w:rsidRPr="007B6CF5">
        <w:rPr>
          <w:rFonts w:asciiTheme="minorHAnsi" w:hAnsiTheme="minorHAnsi" w:cstheme="minorHAnsi"/>
        </w:rPr>
        <w:t>, Thomas North (</w:t>
      </w:r>
      <w:proofErr w:type="spellStart"/>
      <w:r w:rsidR="007B6CF5" w:rsidRPr="007B6CF5">
        <w:rPr>
          <w:rFonts w:asciiTheme="minorHAnsi" w:hAnsiTheme="minorHAnsi" w:cstheme="minorHAnsi"/>
        </w:rPr>
        <w:t>trs</w:t>
      </w:r>
      <w:proofErr w:type="spellEnd"/>
      <w:r w:rsidR="007B6CF5" w:rsidRPr="007B6CF5">
        <w:rPr>
          <w:rFonts w:asciiTheme="minorHAnsi" w:hAnsiTheme="minorHAnsi" w:cstheme="minorHAnsi"/>
        </w:rPr>
        <w:t xml:space="preserve">.), Tom Griffith (ed.), Wordsworth Classics, Hertfordshire, England, 1998, </w:t>
      </w:r>
      <w:r w:rsidR="006B46F5">
        <w:rPr>
          <w:rFonts w:asciiTheme="minorHAnsi" w:hAnsiTheme="minorHAnsi" w:cstheme="minorHAnsi"/>
        </w:rPr>
        <w:t>XII</w:t>
      </w:r>
      <w:r w:rsidR="007B6CF5" w:rsidRPr="007B6CF5">
        <w:rPr>
          <w:rFonts w:asciiTheme="minorHAnsi" w:hAnsiTheme="minorHAnsi" w:cstheme="minorHAnsi"/>
        </w:rPr>
        <w:t>, pp. 687-688</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232090"/>
    <w:multiLevelType w:val="hybridMultilevel"/>
    <w:tmpl w:val="F7B22C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FCD6701"/>
    <w:multiLevelType w:val="hybridMultilevel"/>
    <w:tmpl w:val="978AFC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21E443C"/>
    <w:multiLevelType w:val="hybridMultilevel"/>
    <w:tmpl w:val="CC08CE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8FB0999"/>
    <w:multiLevelType w:val="hybridMultilevel"/>
    <w:tmpl w:val="BECC24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7646C4E"/>
    <w:multiLevelType w:val="hybridMultilevel"/>
    <w:tmpl w:val="B462B3C2"/>
    <w:lvl w:ilvl="0" w:tplc="5440B00A">
      <w:start w:val="5"/>
      <w:numFmt w:val="bullet"/>
      <w:lvlText w:val="-"/>
      <w:lvlJc w:val="left"/>
      <w:pPr>
        <w:ind w:left="720" w:hanging="360"/>
      </w:pPr>
      <w:rPr>
        <w:rFonts w:ascii="Arial" w:eastAsia="SimSun" w:hAnsi="Arial" w:cs="Arial" w:hint="default"/>
        <w:color w:val="333333"/>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A7F7FF2"/>
    <w:multiLevelType w:val="hybridMultilevel"/>
    <w:tmpl w:val="A6EE6C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31C03F4"/>
    <w:multiLevelType w:val="hybridMultilevel"/>
    <w:tmpl w:val="8FC031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1FC2D12"/>
    <w:multiLevelType w:val="hybridMultilevel"/>
    <w:tmpl w:val="AE708C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4A64999"/>
    <w:multiLevelType w:val="hybridMultilevel"/>
    <w:tmpl w:val="9EC473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6DD4317"/>
    <w:multiLevelType w:val="hybridMultilevel"/>
    <w:tmpl w:val="284EB288"/>
    <w:lvl w:ilvl="0" w:tplc="5440B00A">
      <w:start w:val="5"/>
      <w:numFmt w:val="bullet"/>
      <w:lvlText w:val="-"/>
      <w:lvlJc w:val="left"/>
      <w:pPr>
        <w:ind w:left="720" w:hanging="360"/>
      </w:pPr>
      <w:rPr>
        <w:rFonts w:ascii="Arial" w:eastAsia="SimSun" w:hAnsi="Arial" w:cs="Arial" w:hint="default"/>
        <w:color w:val="333333"/>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8356E38"/>
    <w:multiLevelType w:val="hybridMultilevel"/>
    <w:tmpl w:val="B41AC148"/>
    <w:lvl w:ilvl="0" w:tplc="5440B00A">
      <w:start w:val="5"/>
      <w:numFmt w:val="bullet"/>
      <w:lvlText w:val="-"/>
      <w:lvlJc w:val="left"/>
      <w:pPr>
        <w:ind w:left="720" w:hanging="360"/>
      </w:pPr>
      <w:rPr>
        <w:rFonts w:ascii="Arial" w:eastAsia="SimSun" w:hAnsi="Arial" w:cs="Arial" w:hint="default"/>
        <w:color w:val="333333"/>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B507D37"/>
    <w:multiLevelType w:val="hybridMultilevel"/>
    <w:tmpl w:val="F03E41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B827C6E"/>
    <w:multiLevelType w:val="hybridMultilevel"/>
    <w:tmpl w:val="B05071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2"/>
  </w:num>
  <w:num w:numId="2">
    <w:abstractNumId w:val="2"/>
  </w:num>
  <w:num w:numId="3">
    <w:abstractNumId w:val="4"/>
  </w:num>
  <w:num w:numId="4">
    <w:abstractNumId w:val="9"/>
  </w:num>
  <w:num w:numId="5">
    <w:abstractNumId w:val="10"/>
  </w:num>
  <w:num w:numId="6">
    <w:abstractNumId w:val="5"/>
  </w:num>
  <w:num w:numId="7">
    <w:abstractNumId w:val="7"/>
  </w:num>
  <w:num w:numId="8">
    <w:abstractNumId w:val="8"/>
  </w:num>
  <w:num w:numId="9">
    <w:abstractNumId w:val="11"/>
  </w:num>
  <w:num w:numId="10">
    <w:abstractNumId w:val="3"/>
  </w:num>
  <w:num w:numId="11">
    <w:abstractNumId w:val="0"/>
  </w:num>
  <w:num w:numId="12">
    <w:abstractNumId w:val="1"/>
  </w:num>
  <w:num w:numId="13">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0952"/>
    <w:rsid w:val="00001030"/>
    <w:rsid w:val="000055AB"/>
    <w:rsid w:val="00020592"/>
    <w:rsid w:val="00052552"/>
    <w:rsid w:val="0005686C"/>
    <w:rsid w:val="0005749E"/>
    <w:rsid w:val="000610F8"/>
    <w:rsid w:val="00065738"/>
    <w:rsid w:val="0007511A"/>
    <w:rsid w:val="00077424"/>
    <w:rsid w:val="000810B8"/>
    <w:rsid w:val="00084B24"/>
    <w:rsid w:val="000859A5"/>
    <w:rsid w:val="00086AB9"/>
    <w:rsid w:val="00087C76"/>
    <w:rsid w:val="000A1660"/>
    <w:rsid w:val="000A45D1"/>
    <w:rsid w:val="000B7F3E"/>
    <w:rsid w:val="000C0B36"/>
    <w:rsid w:val="000C34D9"/>
    <w:rsid w:val="000C38EB"/>
    <w:rsid w:val="000C578F"/>
    <w:rsid w:val="000E6778"/>
    <w:rsid w:val="000F7810"/>
    <w:rsid w:val="001049A0"/>
    <w:rsid w:val="0011464A"/>
    <w:rsid w:val="00115491"/>
    <w:rsid w:val="00130764"/>
    <w:rsid w:val="00135AF3"/>
    <w:rsid w:val="0015233E"/>
    <w:rsid w:val="001874E4"/>
    <w:rsid w:val="00187BF0"/>
    <w:rsid w:val="00191A8E"/>
    <w:rsid w:val="001A14AC"/>
    <w:rsid w:val="001A743E"/>
    <w:rsid w:val="001B2B3F"/>
    <w:rsid w:val="001C14CA"/>
    <w:rsid w:val="001E0B0F"/>
    <w:rsid w:val="001E6C2E"/>
    <w:rsid w:val="001F7EFB"/>
    <w:rsid w:val="00205F75"/>
    <w:rsid w:val="00207C0C"/>
    <w:rsid w:val="00212412"/>
    <w:rsid w:val="00233659"/>
    <w:rsid w:val="00245AC0"/>
    <w:rsid w:val="00247D05"/>
    <w:rsid w:val="00271B80"/>
    <w:rsid w:val="0027254E"/>
    <w:rsid w:val="00272B8E"/>
    <w:rsid w:val="00276777"/>
    <w:rsid w:val="002A1D78"/>
    <w:rsid w:val="002A3F65"/>
    <w:rsid w:val="002A7578"/>
    <w:rsid w:val="002B3556"/>
    <w:rsid w:val="002B51AC"/>
    <w:rsid w:val="002C6A3F"/>
    <w:rsid w:val="002C7594"/>
    <w:rsid w:val="002D59E8"/>
    <w:rsid w:val="002D6D2F"/>
    <w:rsid w:val="002F0F25"/>
    <w:rsid w:val="00307F86"/>
    <w:rsid w:val="00311F85"/>
    <w:rsid w:val="00312467"/>
    <w:rsid w:val="00316497"/>
    <w:rsid w:val="00317099"/>
    <w:rsid w:val="003376D4"/>
    <w:rsid w:val="0034293D"/>
    <w:rsid w:val="00343382"/>
    <w:rsid w:val="003534E4"/>
    <w:rsid w:val="003653E4"/>
    <w:rsid w:val="003660D4"/>
    <w:rsid w:val="0037278E"/>
    <w:rsid w:val="00377DD1"/>
    <w:rsid w:val="0038044E"/>
    <w:rsid w:val="00392EBE"/>
    <w:rsid w:val="003979A6"/>
    <w:rsid w:val="003A16F1"/>
    <w:rsid w:val="003C0BE1"/>
    <w:rsid w:val="003C10EA"/>
    <w:rsid w:val="003C4F9D"/>
    <w:rsid w:val="003D678C"/>
    <w:rsid w:val="003D7112"/>
    <w:rsid w:val="003E68B2"/>
    <w:rsid w:val="003F0D54"/>
    <w:rsid w:val="004005A5"/>
    <w:rsid w:val="00406789"/>
    <w:rsid w:val="00427A1D"/>
    <w:rsid w:val="004324C3"/>
    <w:rsid w:val="0043488B"/>
    <w:rsid w:val="00436A90"/>
    <w:rsid w:val="0043754F"/>
    <w:rsid w:val="004466E9"/>
    <w:rsid w:val="00447C0B"/>
    <w:rsid w:val="0045361F"/>
    <w:rsid w:val="004623C5"/>
    <w:rsid w:val="004623EC"/>
    <w:rsid w:val="00465BA1"/>
    <w:rsid w:val="00472E4A"/>
    <w:rsid w:val="00491818"/>
    <w:rsid w:val="004A20C8"/>
    <w:rsid w:val="004A3FF6"/>
    <w:rsid w:val="004A5659"/>
    <w:rsid w:val="004E1EA2"/>
    <w:rsid w:val="004E657C"/>
    <w:rsid w:val="004E7DAB"/>
    <w:rsid w:val="004F238F"/>
    <w:rsid w:val="004F4E34"/>
    <w:rsid w:val="00501354"/>
    <w:rsid w:val="00522808"/>
    <w:rsid w:val="00523C49"/>
    <w:rsid w:val="005273F1"/>
    <w:rsid w:val="00532928"/>
    <w:rsid w:val="00535AE2"/>
    <w:rsid w:val="00542DF6"/>
    <w:rsid w:val="00544B0A"/>
    <w:rsid w:val="00551D68"/>
    <w:rsid w:val="00552ABF"/>
    <w:rsid w:val="00583E1C"/>
    <w:rsid w:val="005A0E30"/>
    <w:rsid w:val="005A4B32"/>
    <w:rsid w:val="005B1A66"/>
    <w:rsid w:val="005B7B7C"/>
    <w:rsid w:val="005C5856"/>
    <w:rsid w:val="005D3B45"/>
    <w:rsid w:val="005E0952"/>
    <w:rsid w:val="005E2713"/>
    <w:rsid w:val="005E2A14"/>
    <w:rsid w:val="00602DE6"/>
    <w:rsid w:val="0062223D"/>
    <w:rsid w:val="00623162"/>
    <w:rsid w:val="006273C5"/>
    <w:rsid w:val="00651C08"/>
    <w:rsid w:val="00653DFD"/>
    <w:rsid w:val="0069340F"/>
    <w:rsid w:val="006972F3"/>
    <w:rsid w:val="006A4688"/>
    <w:rsid w:val="006A4FF7"/>
    <w:rsid w:val="006B3844"/>
    <w:rsid w:val="006B46F5"/>
    <w:rsid w:val="006B4E25"/>
    <w:rsid w:val="006C1DB1"/>
    <w:rsid w:val="006C7F97"/>
    <w:rsid w:val="006E0886"/>
    <w:rsid w:val="00715F39"/>
    <w:rsid w:val="007166C2"/>
    <w:rsid w:val="00717372"/>
    <w:rsid w:val="00725AC8"/>
    <w:rsid w:val="0073119D"/>
    <w:rsid w:val="007345AC"/>
    <w:rsid w:val="00763B2F"/>
    <w:rsid w:val="0076425A"/>
    <w:rsid w:val="00770088"/>
    <w:rsid w:val="00773C5D"/>
    <w:rsid w:val="007753F7"/>
    <w:rsid w:val="00775E7E"/>
    <w:rsid w:val="007A72B3"/>
    <w:rsid w:val="007B6CF5"/>
    <w:rsid w:val="007B6F61"/>
    <w:rsid w:val="007C2F61"/>
    <w:rsid w:val="007D4114"/>
    <w:rsid w:val="007F127A"/>
    <w:rsid w:val="007F1FD3"/>
    <w:rsid w:val="007F5753"/>
    <w:rsid w:val="008214E3"/>
    <w:rsid w:val="00831DF3"/>
    <w:rsid w:val="00833A16"/>
    <w:rsid w:val="00836309"/>
    <w:rsid w:val="00836BD9"/>
    <w:rsid w:val="00845DEC"/>
    <w:rsid w:val="008506E4"/>
    <w:rsid w:val="00850FBB"/>
    <w:rsid w:val="00851492"/>
    <w:rsid w:val="00862F02"/>
    <w:rsid w:val="00871CAD"/>
    <w:rsid w:val="00876AFA"/>
    <w:rsid w:val="00877140"/>
    <w:rsid w:val="00881019"/>
    <w:rsid w:val="008837C5"/>
    <w:rsid w:val="00896794"/>
    <w:rsid w:val="008A1ED9"/>
    <w:rsid w:val="008A39BF"/>
    <w:rsid w:val="008B4F1E"/>
    <w:rsid w:val="008C1E66"/>
    <w:rsid w:val="008C3EFB"/>
    <w:rsid w:val="008C56F1"/>
    <w:rsid w:val="008D52A6"/>
    <w:rsid w:val="008D55EA"/>
    <w:rsid w:val="008D610B"/>
    <w:rsid w:val="008D65BD"/>
    <w:rsid w:val="008E1130"/>
    <w:rsid w:val="008E2BBA"/>
    <w:rsid w:val="008E60DF"/>
    <w:rsid w:val="008E7A73"/>
    <w:rsid w:val="008F2FF4"/>
    <w:rsid w:val="00902FB0"/>
    <w:rsid w:val="00905130"/>
    <w:rsid w:val="00911DED"/>
    <w:rsid w:val="009154F6"/>
    <w:rsid w:val="009212EC"/>
    <w:rsid w:val="00930101"/>
    <w:rsid w:val="0093096E"/>
    <w:rsid w:val="00930FA9"/>
    <w:rsid w:val="00933E2F"/>
    <w:rsid w:val="0094304C"/>
    <w:rsid w:val="0094532A"/>
    <w:rsid w:val="009464FE"/>
    <w:rsid w:val="00950125"/>
    <w:rsid w:val="009507F2"/>
    <w:rsid w:val="00953473"/>
    <w:rsid w:val="00956F61"/>
    <w:rsid w:val="009701C9"/>
    <w:rsid w:val="00975528"/>
    <w:rsid w:val="00976DB3"/>
    <w:rsid w:val="009839BC"/>
    <w:rsid w:val="00986B1D"/>
    <w:rsid w:val="00995A7B"/>
    <w:rsid w:val="009A1280"/>
    <w:rsid w:val="009A7F69"/>
    <w:rsid w:val="009B63F1"/>
    <w:rsid w:val="009D41AA"/>
    <w:rsid w:val="009E4228"/>
    <w:rsid w:val="009E5E5A"/>
    <w:rsid w:val="009F7E43"/>
    <w:rsid w:val="00A01118"/>
    <w:rsid w:val="00A06BCD"/>
    <w:rsid w:val="00A123B9"/>
    <w:rsid w:val="00A259B7"/>
    <w:rsid w:val="00A35DF9"/>
    <w:rsid w:val="00A37EDC"/>
    <w:rsid w:val="00A401A0"/>
    <w:rsid w:val="00A45B68"/>
    <w:rsid w:val="00A50359"/>
    <w:rsid w:val="00A54BCB"/>
    <w:rsid w:val="00A659A0"/>
    <w:rsid w:val="00A739D8"/>
    <w:rsid w:val="00AB1A2F"/>
    <w:rsid w:val="00AB4B28"/>
    <w:rsid w:val="00AB5FC6"/>
    <w:rsid w:val="00B030F0"/>
    <w:rsid w:val="00B0345A"/>
    <w:rsid w:val="00B03B23"/>
    <w:rsid w:val="00B12559"/>
    <w:rsid w:val="00B32208"/>
    <w:rsid w:val="00B34CA6"/>
    <w:rsid w:val="00B42291"/>
    <w:rsid w:val="00B8752C"/>
    <w:rsid w:val="00B87F46"/>
    <w:rsid w:val="00BA1C38"/>
    <w:rsid w:val="00BB2978"/>
    <w:rsid w:val="00BB5C8E"/>
    <w:rsid w:val="00BC0719"/>
    <w:rsid w:val="00BC2C83"/>
    <w:rsid w:val="00BE484E"/>
    <w:rsid w:val="00BE54AC"/>
    <w:rsid w:val="00BF140C"/>
    <w:rsid w:val="00BF7177"/>
    <w:rsid w:val="00C003CA"/>
    <w:rsid w:val="00C22A3E"/>
    <w:rsid w:val="00C23F70"/>
    <w:rsid w:val="00C31427"/>
    <w:rsid w:val="00C31A48"/>
    <w:rsid w:val="00C41F4E"/>
    <w:rsid w:val="00C564AE"/>
    <w:rsid w:val="00C56FB4"/>
    <w:rsid w:val="00C608E6"/>
    <w:rsid w:val="00C71DC8"/>
    <w:rsid w:val="00C77129"/>
    <w:rsid w:val="00C83EB7"/>
    <w:rsid w:val="00C904D1"/>
    <w:rsid w:val="00CA3890"/>
    <w:rsid w:val="00CA7DAB"/>
    <w:rsid w:val="00CB20A3"/>
    <w:rsid w:val="00CB5DCA"/>
    <w:rsid w:val="00CC1265"/>
    <w:rsid w:val="00CD2527"/>
    <w:rsid w:val="00CD4D9E"/>
    <w:rsid w:val="00CD690E"/>
    <w:rsid w:val="00CE0DE1"/>
    <w:rsid w:val="00CE60A9"/>
    <w:rsid w:val="00CF0103"/>
    <w:rsid w:val="00CF6F04"/>
    <w:rsid w:val="00D035CC"/>
    <w:rsid w:val="00D10F7B"/>
    <w:rsid w:val="00D13416"/>
    <w:rsid w:val="00D3381C"/>
    <w:rsid w:val="00D348A7"/>
    <w:rsid w:val="00D42699"/>
    <w:rsid w:val="00D95692"/>
    <w:rsid w:val="00DA5422"/>
    <w:rsid w:val="00DB18F4"/>
    <w:rsid w:val="00DC03BA"/>
    <w:rsid w:val="00DC753D"/>
    <w:rsid w:val="00DD0752"/>
    <w:rsid w:val="00DE6B8A"/>
    <w:rsid w:val="00E40836"/>
    <w:rsid w:val="00E41FB8"/>
    <w:rsid w:val="00E44C7E"/>
    <w:rsid w:val="00E50006"/>
    <w:rsid w:val="00E737E1"/>
    <w:rsid w:val="00E94876"/>
    <w:rsid w:val="00EA02DB"/>
    <w:rsid w:val="00EA5C31"/>
    <w:rsid w:val="00EB64B0"/>
    <w:rsid w:val="00ED081D"/>
    <w:rsid w:val="00ED4C9D"/>
    <w:rsid w:val="00EE1C69"/>
    <w:rsid w:val="00EF13CF"/>
    <w:rsid w:val="00F033BF"/>
    <w:rsid w:val="00F05430"/>
    <w:rsid w:val="00F10FA1"/>
    <w:rsid w:val="00F11280"/>
    <w:rsid w:val="00F13147"/>
    <w:rsid w:val="00F15F4C"/>
    <w:rsid w:val="00F352EB"/>
    <w:rsid w:val="00F3762D"/>
    <w:rsid w:val="00F40B5D"/>
    <w:rsid w:val="00F50DAA"/>
    <w:rsid w:val="00F53A24"/>
    <w:rsid w:val="00F710F1"/>
    <w:rsid w:val="00F718E0"/>
    <w:rsid w:val="00F7661C"/>
    <w:rsid w:val="00FD394C"/>
    <w:rsid w:val="00FF792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3E5FDB17"/>
  <w15:chartTrackingRefBased/>
  <w15:docId w15:val="{AF678DC5-84E9-C248-B629-80643F4482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17372"/>
    <w:rPr>
      <w:rFonts w:ascii="Times New Roman" w:eastAsia="Times New Roman" w:hAnsi="Times New Roman" w:cs="Times New Roman"/>
      <w:lang w:eastAsia="en-GB"/>
    </w:rPr>
  </w:style>
  <w:style w:type="paragraph" w:styleId="Heading3">
    <w:name w:val="heading 3"/>
    <w:basedOn w:val="Normal"/>
    <w:link w:val="Heading3Char"/>
    <w:qFormat/>
    <w:rsid w:val="003D7112"/>
    <w:pPr>
      <w:keepNext/>
      <w:ind w:left="720"/>
      <w:jc w:val="both"/>
      <w:outlineLvl w:val="2"/>
    </w:pPr>
    <w:rPr>
      <w:rFonts w:ascii="Tahoma" w:eastAsia="SimSun" w:hAnsi="Tahoma" w:cs="Tahoma"/>
      <w:b/>
      <w:bCs/>
      <w:sz w:val="20"/>
      <w:szCs w:val="20"/>
      <w:lang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nhideWhenUsed/>
    <w:rsid w:val="005E0952"/>
    <w:pPr>
      <w:spacing w:before="100" w:beforeAutospacing="1" w:after="100" w:afterAutospacing="1"/>
    </w:pPr>
  </w:style>
  <w:style w:type="character" w:customStyle="1" w:styleId="Heading3Char">
    <w:name w:val="Heading 3 Char"/>
    <w:basedOn w:val="DefaultParagraphFont"/>
    <w:link w:val="Heading3"/>
    <w:rsid w:val="003D7112"/>
    <w:rPr>
      <w:rFonts w:ascii="Tahoma" w:eastAsia="SimSun" w:hAnsi="Tahoma" w:cs="Tahoma"/>
      <w:b/>
      <w:bCs/>
      <w:sz w:val="20"/>
      <w:szCs w:val="20"/>
      <w:lang w:eastAsia="zh-CN"/>
    </w:rPr>
  </w:style>
  <w:style w:type="paragraph" w:styleId="Header">
    <w:name w:val="header"/>
    <w:basedOn w:val="Normal"/>
    <w:link w:val="HeaderChar"/>
    <w:uiPriority w:val="99"/>
    <w:unhideWhenUsed/>
    <w:rsid w:val="000A45D1"/>
    <w:pPr>
      <w:tabs>
        <w:tab w:val="center" w:pos="4513"/>
        <w:tab w:val="right" w:pos="9026"/>
      </w:tabs>
    </w:pPr>
  </w:style>
  <w:style w:type="character" w:customStyle="1" w:styleId="HeaderChar">
    <w:name w:val="Header Char"/>
    <w:basedOn w:val="DefaultParagraphFont"/>
    <w:link w:val="Header"/>
    <w:uiPriority w:val="99"/>
    <w:rsid w:val="000A45D1"/>
  </w:style>
  <w:style w:type="paragraph" w:styleId="Footer">
    <w:name w:val="footer"/>
    <w:basedOn w:val="Normal"/>
    <w:link w:val="FooterChar"/>
    <w:uiPriority w:val="99"/>
    <w:unhideWhenUsed/>
    <w:rsid w:val="000A45D1"/>
    <w:pPr>
      <w:tabs>
        <w:tab w:val="center" w:pos="4513"/>
        <w:tab w:val="right" w:pos="9026"/>
      </w:tabs>
    </w:pPr>
  </w:style>
  <w:style w:type="character" w:customStyle="1" w:styleId="FooterChar">
    <w:name w:val="Footer Char"/>
    <w:basedOn w:val="DefaultParagraphFont"/>
    <w:link w:val="Footer"/>
    <w:uiPriority w:val="99"/>
    <w:rsid w:val="000A45D1"/>
  </w:style>
  <w:style w:type="paragraph" w:styleId="FootnoteText">
    <w:name w:val="footnote text"/>
    <w:basedOn w:val="Normal"/>
    <w:link w:val="FootnoteTextChar"/>
    <w:uiPriority w:val="99"/>
    <w:semiHidden/>
    <w:unhideWhenUsed/>
    <w:rsid w:val="000A45D1"/>
    <w:rPr>
      <w:sz w:val="20"/>
      <w:szCs w:val="20"/>
    </w:rPr>
  </w:style>
  <w:style w:type="character" w:customStyle="1" w:styleId="FootnoteTextChar">
    <w:name w:val="Footnote Text Char"/>
    <w:basedOn w:val="DefaultParagraphFont"/>
    <w:link w:val="FootnoteText"/>
    <w:uiPriority w:val="99"/>
    <w:semiHidden/>
    <w:rsid w:val="000A45D1"/>
    <w:rPr>
      <w:sz w:val="20"/>
      <w:szCs w:val="20"/>
    </w:rPr>
  </w:style>
  <w:style w:type="character" w:styleId="FootnoteReference">
    <w:name w:val="footnote reference"/>
    <w:basedOn w:val="DefaultParagraphFont"/>
    <w:uiPriority w:val="99"/>
    <w:semiHidden/>
    <w:unhideWhenUsed/>
    <w:rsid w:val="000A45D1"/>
    <w:rPr>
      <w:vertAlign w:val="superscript"/>
    </w:rPr>
  </w:style>
  <w:style w:type="character" w:customStyle="1" w:styleId="bibliographicauthorname">
    <w:name w:val="bibliographicauthorname"/>
    <w:basedOn w:val="DefaultParagraphFont"/>
    <w:rsid w:val="00DD0752"/>
  </w:style>
  <w:style w:type="character" w:customStyle="1" w:styleId="apple-converted-space">
    <w:name w:val="apple-converted-space"/>
    <w:basedOn w:val="DefaultParagraphFont"/>
    <w:rsid w:val="00DD0752"/>
  </w:style>
  <w:style w:type="character" w:customStyle="1" w:styleId="translators">
    <w:name w:val="translators"/>
    <w:basedOn w:val="DefaultParagraphFont"/>
    <w:rsid w:val="00DD0752"/>
  </w:style>
  <w:style w:type="character" w:customStyle="1" w:styleId="contributorname">
    <w:name w:val="contributorname"/>
    <w:basedOn w:val="DefaultParagraphFont"/>
    <w:rsid w:val="00DD0752"/>
  </w:style>
  <w:style w:type="paragraph" w:styleId="ListParagraph">
    <w:name w:val="List Paragraph"/>
    <w:basedOn w:val="Normal"/>
    <w:uiPriority w:val="34"/>
    <w:qFormat/>
    <w:rsid w:val="00836309"/>
    <w:pPr>
      <w:ind w:left="720"/>
      <w:contextualSpacing/>
    </w:pPr>
  </w:style>
  <w:style w:type="character" w:styleId="CommentReference">
    <w:name w:val="annotation reference"/>
    <w:basedOn w:val="DefaultParagraphFont"/>
    <w:uiPriority w:val="99"/>
    <w:semiHidden/>
    <w:unhideWhenUsed/>
    <w:rsid w:val="00245AC0"/>
    <w:rPr>
      <w:sz w:val="16"/>
      <w:szCs w:val="16"/>
    </w:rPr>
  </w:style>
  <w:style w:type="paragraph" w:styleId="CommentText">
    <w:name w:val="annotation text"/>
    <w:basedOn w:val="Normal"/>
    <w:link w:val="CommentTextChar"/>
    <w:uiPriority w:val="99"/>
    <w:semiHidden/>
    <w:unhideWhenUsed/>
    <w:rsid w:val="00245AC0"/>
    <w:rPr>
      <w:sz w:val="20"/>
      <w:szCs w:val="20"/>
    </w:rPr>
  </w:style>
  <w:style w:type="character" w:customStyle="1" w:styleId="CommentTextChar">
    <w:name w:val="Comment Text Char"/>
    <w:basedOn w:val="DefaultParagraphFont"/>
    <w:link w:val="CommentText"/>
    <w:uiPriority w:val="99"/>
    <w:semiHidden/>
    <w:rsid w:val="00245AC0"/>
    <w:rPr>
      <w:rFonts w:ascii="Times New Roman" w:eastAsia="Times New Roman" w:hAnsi="Times New Roman" w:cs="Times New Roman"/>
      <w:sz w:val="20"/>
      <w:szCs w:val="20"/>
      <w:lang w:eastAsia="en-GB"/>
    </w:rPr>
  </w:style>
  <w:style w:type="paragraph" w:styleId="CommentSubject">
    <w:name w:val="annotation subject"/>
    <w:basedOn w:val="CommentText"/>
    <w:next w:val="CommentText"/>
    <w:link w:val="CommentSubjectChar"/>
    <w:uiPriority w:val="99"/>
    <w:semiHidden/>
    <w:unhideWhenUsed/>
    <w:rsid w:val="00245AC0"/>
    <w:rPr>
      <w:b/>
      <w:bCs/>
    </w:rPr>
  </w:style>
  <w:style w:type="character" w:customStyle="1" w:styleId="CommentSubjectChar">
    <w:name w:val="Comment Subject Char"/>
    <w:basedOn w:val="CommentTextChar"/>
    <w:link w:val="CommentSubject"/>
    <w:uiPriority w:val="99"/>
    <w:semiHidden/>
    <w:rsid w:val="00245AC0"/>
    <w:rPr>
      <w:rFonts w:ascii="Times New Roman" w:eastAsia="Times New Roman" w:hAnsi="Times New Roman" w:cs="Times New Roman"/>
      <w:b/>
      <w:bCs/>
      <w:sz w:val="20"/>
      <w:szCs w:val="20"/>
      <w:lang w:eastAsia="en-GB"/>
    </w:rPr>
  </w:style>
  <w:style w:type="character" w:styleId="Hyperlink">
    <w:name w:val="Hyperlink"/>
    <w:basedOn w:val="DefaultParagraphFont"/>
    <w:uiPriority w:val="99"/>
    <w:unhideWhenUsed/>
    <w:rsid w:val="0094304C"/>
    <w:rPr>
      <w:color w:val="0563C1" w:themeColor="hyperlink"/>
      <w:u w:val="single"/>
    </w:rPr>
  </w:style>
  <w:style w:type="character" w:styleId="UnresolvedMention">
    <w:name w:val="Unresolved Mention"/>
    <w:basedOn w:val="DefaultParagraphFont"/>
    <w:uiPriority w:val="99"/>
    <w:semiHidden/>
    <w:unhideWhenUsed/>
    <w:rsid w:val="0094304C"/>
    <w:rPr>
      <w:color w:val="605E5C"/>
      <w:shd w:val="clear" w:color="auto" w:fill="E1DFDD"/>
    </w:rPr>
  </w:style>
  <w:style w:type="character" w:styleId="FollowedHyperlink">
    <w:name w:val="FollowedHyperlink"/>
    <w:basedOn w:val="DefaultParagraphFont"/>
    <w:uiPriority w:val="99"/>
    <w:semiHidden/>
    <w:unhideWhenUsed/>
    <w:rsid w:val="00B12559"/>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824533">
      <w:bodyDiv w:val="1"/>
      <w:marLeft w:val="0"/>
      <w:marRight w:val="0"/>
      <w:marTop w:val="0"/>
      <w:marBottom w:val="0"/>
      <w:divBdr>
        <w:top w:val="none" w:sz="0" w:space="0" w:color="auto"/>
        <w:left w:val="none" w:sz="0" w:space="0" w:color="auto"/>
        <w:bottom w:val="none" w:sz="0" w:space="0" w:color="auto"/>
        <w:right w:val="none" w:sz="0" w:space="0" w:color="auto"/>
      </w:divBdr>
    </w:div>
    <w:div w:id="54861132">
      <w:bodyDiv w:val="1"/>
      <w:marLeft w:val="0"/>
      <w:marRight w:val="0"/>
      <w:marTop w:val="0"/>
      <w:marBottom w:val="0"/>
      <w:divBdr>
        <w:top w:val="none" w:sz="0" w:space="0" w:color="auto"/>
        <w:left w:val="none" w:sz="0" w:space="0" w:color="auto"/>
        <w:bottom w:val="none" w:sz="0" w:space="0" w:color="auto"/>
        <w:right w:val="none" w:sz="0" w:space="0" w:color="auto"/>
      </w:divBdr>
      <w:divsChild>
        <w:div w:id="1040933548">
          <w:marLeft w:val="0"/>
          <w:marRight w:val="0"/>
          <w:marTop w:val="0"/>
          <w:marBottom w:val="0"/>
          <w:divBdr>
            <w:top w:val="none" w:sz="0" w:space="0" w:color="auto"/>
            <w:left w:val="none" w:sz="0" w:space="0" w:color="auto"/>
            <w:bottom w:val="none" w:sz="0" w:space="0" w:color="auto"/>
            <w:right w:val="none" w:sz="0" w:space="0" w:color="auto"/>
          </w:divBdr>
          <w:divsChild>
            <w:div w:id="491019812">
              <w:marLeft w:val="0"/>
              <w:marRight w:val="0"/>
              <w:marTop w:val="0"/>
              <w:marBottom w:val="0"/>
              <w:divBdr>
                <w:top w:val="none" w:sz="0" w:space="0" w:color="auto"/>
                <w:left w:val="none" w:sz="0" w:space="0" w:color="auto"/>
                <w:bottom w:val="none" w:sz="0" w:space="0" w:color="auto"/>
                <w:right w:val="none" w:sz="0" w:space="0" w:color="auto"/>
              </w:divBdr>
              <w:divsChild>
                <w:div w:id="10587003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7979960">
      <w:bodyDiv w:val="1"/>
      <w:marLeft w:val="0"/>
      <w:marRight w:val="0"/>
      <w:marTop w:val="0"/>
      <w:marBottom w:val="0"/>
      <w:divBdr>
        <w:top w:val="none" w:sz="0" w:space="0" w:color="auto"/>
        <w:left w:val="none" w:sz="0" w:space="0" w:color="auto"/>
        <w:bottom w:val="none" w:sz="0" w:space="0" w:color="auto"/>
        <w:right w:val="none" w:sz="0" w:space="0" w:color="auto"/>
      </w:divBdr>
      <w:divsChild>
        <w:div w:id="465199164">
          <w:marLeft w:val="0"/>
          <w:marRight w:val="0"/>
          <w:marTop w:val="0"/>
          <w:marBottom w:val="0"/>
          <w:divBdr>
            <w:top w:val="none" w:sz="0" w:space="0" w:color="auto"/>
            <w:left w:val="none" w:sz="0" w:space="0" w:color="auto"/>
            <w:bottom w:val="none" w:sz="0" w:space="0" w:color="auto"/>
            <w:right w:val="none" w:sz="0" w:space="0" w:color="auto"/>
          </w:divBdr>
          <w:divsChild>
            <w:div w:id="1273050053">
              <w:marLeft w:val="0"/>
              <w:marRight w:val="0"/>
              <w:marTop w:val="0"/>
              <w:marBottom w:val="0"/>
              <w:divBdr>
                <w:top w:val="none" w:sz="0" w:space="0" w:color="auto"/>
                <w:left w:val="none" w:sz="0" w:space="0" w:color="auto"/>
                <w:bottom w:val="none" w:sz="0" w:space="0" w:color="auto"/>
                <w:right w:val="none" w:sz="0" w:space="0" w:color="auto"/>
              </w:divBdr>
              <w:divsChild>
                <w:div w:id="15806721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40916907">
      <w:bodyDiv w:val="1"/>
      <w:marLeft w:val="0"/>
      <w:marRight w:val="0"/>
      <w:marTop w:val="0"/>
      <w:marBottom w:val="0"/>
      <w:divBdr>
        <w:top w:val="none" w:sz="0" w:space="0" w:color="auto"/>
        <w:left w:val="none" w:sz="0" w:space="0" w:color="auto"/>
        <w:bottom w:val="none" w:sz="0" w:space="0" w:color="auto"/>
        <w:right w:val="none" w:sz="0" w:space="0" w:color="auto"/>
      </w:divBdr>
      <w:divsChild>
        <w:div w:id="508757216">
          <w:marLeft w:val="0"/>
          <w:marRight w:val="0"/>
          <w:marTop w:val="0"/>
          <w:marBottom w:val="0"/>
          <w:divBdr>
            <w:top w:val="none" w:sz="0" w:space="0" w:color="auto"/>
            <w:left w:val="none" w:sz="0" w:space="0" w:color="auto"/>
            <w:bottom w:val="none" w:sz="0" w:space="0" w:color="auto"/>
            <w:right w:val="none" w:sz="0" w:space="0" w:color="auto"/>
          </w:divBdr>
          <w:divsChild>
            <w:div w:id="1856072542">
              <w:marLeft w:val="0"/>
              <w:marRight w:val="0"/>
              <w:marTop w:val="0"/>
              <w:marBottom w:val="0"/>
              <w:divBdr>
                <w:top w:val="none" w:sz="0" w:space="0" w:color="auto"/>
                <w:left w:val="none" w:sz="0" w:space="0" w:color="auto"/>
                <w:bottom w:val="none" w:sz="0" w:space="0" w:color="auto"/>
                <w:right w:val="none" w:sz="0" w:space="0" w:color="auto"/>
              </w:divBdr>
              <w:divsChild>
                <w:div w:id="12180523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87732472">
      <w:bodyDiv w:val="1"/>
      <w:marLeft w:val="0"/>
      <w:marRight w:val="0"/>
      <w:marTop w:val="0"/>
      <w:marBottom w:val="0"/>
      <w:divBdr>
        <w:top w:val="none" w:sz="0" w:space="0" w:color="auto"/>
        <w:left w:val="none" w:sz="0" w:space="0" w:color="auto"/>
        <w:bottom w:val="none" w:sz="0" w:space="0" w:color="auto"/>
        <w:right w:val="none" w:sz="0" w:space="0" w:color="auto"/>
      </w:divBdr>
      <w:divsChild>
        <w:div w:id="1005591961">
          <w:marLeft w:val="0"/>
          <w:marRight w:val="0"/>
          <w:marTop w:val="0"/>
          <w:marBottom w:val="0"/>
          <w:divBdr>
            <w:top w:val="none" w:sz="0" w:space="0" w:color="auto"/>
            <w:left w:val="none" w:sz="0" w:space="0" w:color="auto"/>
            <w:bottom w:val="none" w:sz="0" w:space="0" w:color="auto"/>
            <w:right w:val="none" w:sz="0" w:space="0" w:color="auto"/>
          </w:divBdr>
          <w:divsChild>
            <w:div w:id="1684165502">
              <w:marLeft w:val="0"/>
              <w:marRight w:val="0"/>
              <w:marTop w:val="0"/>
              <w:marBottom w:val="0"/>
              <w:divBdr>
                <w:top w:val="none" w:sz="0" w:space="0" w:color="auto"/>
                <w:left w:val="none" w:sz="0" w:space="0" w:color="auto"/>
                <w:bottom w:val="none" w:sz="0" w:space="0" w:color="auto"/>
                <w:right w:val="none" w:sz="0" w:space="0" w:color="auto"/>
              </w:divBdr>
              <w:divsChild>
                <w:div w:id="16057694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30470927">
      <w:bodyDiv w:val="1"/>
      <w:marLeft w:val="0"/>
      <w:marRight w:val="0"/>
      <w:marTop w:val="0"/>
      <w:marBottom w:val="0"/>
      <w:divBdr>
        <w:top w:val="none" w:sz="0" w:space="0" w:color="auto"/>
        <w:left w:val="none" w:sz="0" w:space="0" w:color="auto"/>
        <w:bottom w:val="none" w:sz="0" w:space="0" w:color="auto"/>
        <w:right w:val="none" w:sz="0" w:space="0" w:color="auto"/>
      </w:divBdr>
    </w:div>
    <w:div w:id="921723034">
      <w:bodyDiv w:val="1"/>
      <w:marLeft w:val="0"/>
      <w:marRight w:val="0"/>
      <w:marTop w:val="0"/>
      <w:marBottom w:val="0"/>
      <w:divBdr>
        <w:top w:val="none" w:sz="0" w:space="0" w:color="auto"/>
        <w:left w:val="none" w:sz="0" w:space="0" w:color="auto"/>
        <w:bottom w:val="none" w:sz="0" w:space="0" w:color="auto"/>
        <w:right w:val="none" w:sz="0" w:space="0" w:color="auto"/>
      </w:divBdr>
    </w:div>
    <w:div w:id="997031831">
      <w:bodyDiv w:val="1"/>
      <w:marLeft w:val="0"/>
      <w:marRight w:val="0"/>
      <w:marTop w:val="0"/>
      <w:marBottom w:val="0"/>
      <w:divBdr>
        <w:top w:val="none" w:sz="0" w:space="0" w:color="auto"/>
        <w:left w:val="none" w:sz="0" w:space="0" w:color="auto"/>
        <w:bottom w:val="none" w:sz="0" w:space="0" w:color="auto"/>
        <w:right w:val="none" w:sz="0" w:space="0" w:color="auto"/>
      </w:divBdr>
      <w:divsChild>
        <w:div w:id="1415586813">
          <w:marLeft w:val="0"/>
          <w:marRight w:val="0"/>
          <w:marTop w:val="0"/>
          <w:marBottom w:val="0"/>
          <w:divBdr>
            <w:top w:val="none" w:sz="0" w:space="0" w:color="auto"/>
            <w:left w:val="none" w:sz="0" w:space="0" w:color="auto"/>
            <w:bottom w:val="none" w:sz="0" w:space="0" w:color="auto"/>
            <w:right w:val="none" w:sz="0" w:space="0" w:color="auto"/>
          </w:divBdr>
          <w:divsChild>
            <w:div w:id="1022632377">
              <w:marLeft w:val="0"/>
              <w:marRight w:val="0"/>
              <w:marTop w:val="0"/>
              <w:marBottom w:val="0"/>
              <w:divBdr>
                <w:top w:val="none" w:sz="0" w:space="0" w:color="auto"/>
                <w:left w:val="none" w:sz="0" w:space="0" w:color="auto"/>
                <w:bottom w:val="none" w:sz="0" w:space="0" w:color="auto"/>
                <w:right w:val="none" w:sz="0" w:space="0" w:color="auto"/>
              </w:divBdr>
              <w:divsChild>
                <w:div w:id="21387913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61695521">
      <w:bodyDiv w:val="1"/>
      <w:marLeft w:val="0"/>
      <w:marRight w:val="0"/>
      <w:marTop w:val="0"/>
      <w:marBottom w:val="0"/>
      <w:divBdr>
        <w:top w:val="none" w:sz="0" w:space="0" w:color="auto"/>
        <w:left w:val="none" w:sz="0" w:space="0" w:color="auto"/>
        <w:bottom w:val="none" w:sz="0" w:space="0" w:color="auto"/>
        <w:right w:val="none" w:sz="0" w:space="0" w:color="auto"/>
      </w:divBdr>
      <w:divsChild>
        <w:div w:id="925922095">
          <w:marLeft w:val="0"/>
          <w:marRight w:val="0"/>
          <w:marTop w:val="0"/>
          <w:marBottom w:val="0"/>
          <w:divBdr>
            <w:top w:val="none" w:sz="0" w:space="0" w:color="auto"/>
            <w:left w:val="none" w:sz="0" w:space="0" w:color="auto"/>
            <w:bottom w:val="none" w:sz="0" w:space="0" w:color="auto"/>
            <w:right w:val="none" w:sz="0" w:space="0" w:color="auto"/>
          </w:divBdr>
          <w:divsChild>
            <w:div w:id="696468032">
              <w:marLeft w:val="0"/>
              <w:marRight w:val="0"/>
              <w:marTop w:val="0"/>
              <w:marBottom w:val="0"/>
              <w:divBdr>
                <w:top w:val="none" w:sz="0" w:space="0" w:color="auto"/>
                <w:left w:val="none" w:sz="0" w:space="0" w:color="auto"/>
                <w:bottom w:val="none" w:sz="0" w:space="0" w:color="auto"/>
                <w:right w:val="none" w:sz="0" w:space="0" w:color="auto"/>
              </w:divBdr>
              <w:divsChild>
                <w:div w:id="2126655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16565054">
      <w:bodyDiv w:val="1"/>
      <w:marLeft w:val="0"/>
      <w:marRight w:val="0"/>
      <w:marTop w:val="0"/>
      <w:marBottom w:val="0"/>
      <w:divBdr>
        <w:top w:val="none" w:sz="0" w:space="0" w:color="auto"/>
        <w:left w:val="none" w:sz="0" w:space="0" w:color="auto"/>
        <w:bottom w:val="none" w:sz="0" w:space="0" w:color="auto"/>
        <w:right w:val="none" w:sz="0" w:space="0" w:color="auto"/>
      </w:divBdr>
    </w:div>
    <w:div w:id="20891128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youtube.com/watch?v=hMSDzBicGKw" TargetMode="External"/></Relationships>
</file>

<file path=word/_rels/footnotes.xml.rels><?xml version="1.0" encoding="UTF-8" standalone="yes"?>
<Relationships xmlns="http://schemas.openxmlformats.org/package/2006/relationships"><Relationship Id="rId1" Type="http://schemas.openxmlformats.org/officeDocument/2006/relationships/hyperlink" Target="https://www.youtube.com/watch?v=hMSDzBicGKw"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C6FBE48-E2DA-5241-8897-3D2DE89BE58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3186</TotalTime>
  <Pages>13</Pages>
  <Words>4201</Words>
  <Characters>23949</Characters>
  <Application>Microsoft Office Word</Application>
  <DocSecurity>0</DocSecurity>
  <Lines>199</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28094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Mrs J Harvey-Grayson</dc:creator>
  <cp:keywords/>
  <dc:description/>
  <cp:lastModifiedBy>Mrs J Harvey-Grayson</cp:lastModifiedBy>
  <cp:revision>88</cp:revision>
  <dcterms:created xsi:type="dcterms:W3CDTF">2022-03-06T11:14:00Z</dcterms:created>
  <dcterms:modified xsi:type="dcterms:W3CDTF">2022-03-14T22:19:00Z</dcterms:modified>
</cp:coreProperties>
</file>