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852E52" w14:textId="77777777" w:rsidR="00DC6206" w:rsidRPr="00363862" w:rsidRDefault="00DC6206" w:rsidP="00DC6206">
      <w:pPr>
        <w:spacing w:line="360" w:lineRule="auto"/>
        <w:rPr>
          <w:rFonts w:ascii="Arial" w:hAnsi="Arial" w:cs="Arial"/>
        </w:rPr>
      </w:pPr>
      <w:r w:rsidRPr="00363862">
        <w:rPr>
          <w:rFonts w:ascii="Arial" w:hAnsi="Arial" w:cs="Arial"/>
          <w:b/>
          <w:bCs/>
        </w:rPr>
        <w:t>Student name:</w:t>
      </w:r>
      <w:r w:rsidRPr="00363862">
        <w:rPr>
          <w:rFonts w:ascii="Arial" w:hAnsi="Arial" w:cs="Arial"/>
        </w:rPr>
        <w:t xml:space="preserve"> Anna Berova</w:t>
      </w:r>
    </w:p>
    <w:p w14:paraId="034EC03B" w14:textId="77777777" w:rsidR="00DC6206" w:rsidRPr="00363862" w:rsidRDefault="00DC6206" w:rsidP="00DC6206">
      <w:pPr>
        <w:spacing w:line="360" w:lineRule="auto"/>
        <w:rPr>
          <w:rFonts w:ascii="Arial" w:hAnsi="Arial" w:cs="Arial"/>
        </w:rPr>
      </w:pPr>
      <w:r w:rsidRPr="00363862">
        <w:rPr>
          <w:rFonts w:ascii="Arial" w:hAnsi="Arial" w:cs="Arial"/>
          <w:b/>
          <w:bCs/>
        </w:rPr>
        <w:t>Student number:</w:t>
      </w:r>
      <w:r w:rsidRPr="00363862">
        <w:rPr>
          <w:rFonts w:ascii="Arial" w:hAnsi="Arial" w:cs="Arial"/>
        </w:rPr>
        <w:t xml:space="preserve"> 2128364</w:t>
      </w:r>
    </w:p>
    <w:p w14:paraId="7F315300" w14:textId="53165A88" w:rsidR="00DC6206" w:rsidRPr="00363862" w:rsidRDefault="00DC6206" w:rsidP="00DC6206">
      <w:pPr>
        <w:spacing w:line="360" w:lineRule="auto"/>
        <w:rPr>
          <w:rFonts w:ascii="Arial" w:hAnsi="Arial" w:cs="Arial"/>
        </w:rPr>
      </w:pPr>
      <w:r w:rsidRPr="00363862">
        <w:rPr>
          <w:rFonts w:ascii="Arial" w:hAnsi="Arial" w:cs="Arial"/>
          <w:b/>
          <w:bCs/>
        </w:rPr>
        <w:t>Module code:</w:t>
      </w:r>
      <w:r w:rsidRPr="00363862">
        <w:rPr>
          <w:rFonts w:ascii="Arial" w:hAnsi="Arial" w:cs="Arial"/>
        </w:rPr>
        <w:t xml:space="preserve"> BMSW </w:t>
      </w:r>
      <w:r>
        <w:rPr>
          <w:rFonts w:ascii="Arial" w:hAnsi="Arial" w:cs="Arial"/>
        </w:rPr>
        <w:t>6</w:t>
      </w:r>
      <w:r w:rsidRPr="00363862">
        <w:rPr>
          <w:rFonts w:ascii="Arial" w:hAnsi="Arial" w:cs="Arial"/>
        </w:rPr>
        <w:t>10</w:t>
      </w:r>
      <w:r>
        <w:rPr>
          <w:rFonts w:ascii="Arial" w:hAnsi="Arial" w:cs="Arial"/>
        </w:rPr>
        <w:t>2</w:t>
      </w:r>
    </w:p>
    <w:p w14:paraId="224A105B" w14:textId="0C31DA85" w:rsidR="00DC6206" w:rsidRPr="00363862" w:rsidRDefault="00DC6206" w:rsidP="00DC6206">
      <w:pPr>
        <w:spacing w:line="360" w:lineRule="auto"/>
        <w:rPr>
          <w:rFonts w:ascii="Arial" w:hAnsi="Arial" w:cs="Arial"/>
        </w:rPr>
      </w:pPr>
      <w:r w:rsidRPr="00363862">
        <w:rPr>
          <w:rFonts w:ascii="Arial" w:hAnsi="Arial" w:cs="Arial"/>
          <w:b/>
          <w:bCs/>
        </w:rPr>
        <w:t>Module title:</w:t>
      </w:r>
      <w:r w:rsidRPr="00363862">
        <w:rPr>
          <w:rFonts w:ascii="Arial" w:hAnsi="Arial" w:cs="Arial"/>
        </w:rPr>
        <w:t xml:space="preserve"> </w:t>
      </w:r>
      <w:r>
        <w:rPr>
          <w:rFonts w:ascii="Arial" w:hAnsi="Arial" w:cs="Arial"/>
        </w:rPr>
        <w:t>Developing Innovation and Creativity for Business Advantage</w:t>
      </w:r>
    </w:p>
    <w:p w14:paraId="36413232" w14:textId="0E622617" w:rsidR="00DC6206" w:rsidRDefault="00DC6206" w:rsidP="00DC6206">
      <w:pPr>
        <w:rPr>
          <w:rFonts w:ascii="Arial" w:hAnsi="Arial" w:cs="Arial"/>
          <w:b/>
          <w:sz w:val="60"/>
          <w:szCs w:val="60"/>
        </w:rPr>
      </w:pPr>
      <w:r w:rsidRPr="00363862">
        <w:rPr>
          <w:rFonts w:ascii="Arial" w:hAnsi="Arial" w:cs="Arial"/>
          <w:b/>
          <w:bCs/>
        </w:rPr>
        <w:t>Lecturer:</w:t>
      </w:r>
      <w:r w:rsidRPr="00363862">
        <w:rPr>
          <w:rFonts w:ascii="Arial" w:hAnsi="Arial" w:cs="Arial"/>
        </w:rPr>
        <w:t xml:space="preserve"> </w:t>
      </w:r>
      <w:r>
        <w:rPr>
          <w:rFonts w:ascii="Arial" w:hAnsi="Arial" w:cs="Arial"/>
        </w:rPr>
        <w:t xml:space="preserve">Charles </w:t>
      </w:r>
      <w:proofErr w:type="spellStart"/>
      <w:r>
        <w:rPr>
          <w:rFonts w:ascii="Arial" w:hAnsi="Arial" w:cs="Arial"/>
        </w:rPr>
        <w:t>Nwaogwugwu</w:t>
      </w:r>
      <w:proofErr w:type="spellEnd"/>
    </w:p>
    <w:p w14:paraId="7EF75967" w14:textId="77777777" w:rsidR="00DC6206" w:rsidRDefault="00DC6206" w:rsidP="00DC6206">
      <w:pPr>
        <w:jc w:val="center"/>
        <w:rPr>
          <w:rFonts w:ascii="Arial" w:hAnsi="Arial" w:cs="Arial"/>
          <w:b/>
          <w:sz w:val="60"/>
          <w:szCs w:val="60"/>
        </w:rPr>
      </w:pPr>
    </w:p>
    <w:p w14:paraId="6F73B81C" w14:textId="402BFB27" w:rsidR="00DC6206" w:rsidRDefault="00DC6206" w:rsidP="00DC6206">
      <w:pPr>
        <w:rPr>
          <w:rFonts w:ascii="Arial" w:hAnsi="Arial" w:cs="Arial"/>
          <w:bCs/>
          <w:sz w:val="60"/>
          <w:szCs w:val="60"/>
        </w:rPr>
      </w:pPr>
      <w:r>
        <w:rPr>
          <w:rFonts w:ascii="Arial" w:hAnsi="Arial" w:cs="Arial"/>
          <w:b/>
          <w:sz w:val="60"/>
          <w:szCs w:val="60"/>
        </w:rPr>
        <w:t xml:space="preserve">              </w:t>
      </w:r>
      <w:r>
        <w:rPr>
          <w:rFonts w:ascii="Arial" w:hAnsi="Arial" w:cs="Arial"/>
          <w:bCs/>
          <w:sz w:val="60"/>
          <w:szCs w:val="60"/>
        </w:rPr>
        <w:t>Individual report</w:t>
      </w:r>
    </w:p>
    <w:p w14:paraId="7ECD9433" w14:textId="77777777" w:rsidR="00834BE0" w:rsidRDefault="00834BE0" w:rsidP="00DC6206">
      <w:pPr>
        <w:rPr>
          <w:rFonts w:ascii="Arial" w:hAnsi="Arial" w:cs="Arial"/>
          <w:bCs/>
          <w:sz w:val="60"/>
          <w:szCs w:val="60"/>
        </w:rPr>
      </w:pPr>
    </w:p>
    <w:p w14:paraId="4445F8C0" w14:textId="77777777" w:rsidR="00834BE0" w:rsidRDefault="00834BE0" w:rsidP="00DC6206">
      <w:pPr>
        <w:rPr>
          <w:rFonts w:ascii="Arial" w:hAnsi="Arial" w:cs="Arial"/>
          <w:bCs/>
          <w:sz w:val="60"/>
          <w:szCs w:val="60"/>
        </w:rPr>
      </w:pPr>
    </w:p>
    <w:p w14:paraId="7395F9FF" w14:textId="77777777" w:rsidR="00834BE0" w:rsidRDefault="00834BE0" w:rsidP="00DC6206">
      <w:pPr>
        <w:rPr>
          <w:rFonts w:ascii="Arial" w:hAnsi="Arial" w:cs="Arial"/>
          <w:bCs/>
          <w:sz w:val="60"/>
          <w:szCs w:val="60"/>
        </w:rPr>
      </w:pPr>
    </w:p>
    <w:p w14:paraId="560B182B" w14:textId="77777777" w:rsidR="00834BE0" w:rsidRDefault="00834BE0" w:rsidP="00DC6206">
      <w:pPr>
        <w:rPr>
          <w:rFonts w:ascii="Arial" w:hAnsi="Arial" w:cs="Arial"/>
          <w:bCs/>
          <w:sz w:val="60"/>
          <w:szCs w:val="60"/>
        </w:rPr>
      </w:pPr>
    </w:p>
    <w:p w14:paraId="746046AB" w14:textId="77777777" w:rsidR="00834BE0" w:rsidRDefault="00834BE0" w:rsidP="00DC6206">
      <w:pPr>
        <w:rPr>
          <w:rFonts w:ascii="Arial" w:hAnsi="Arial" w:cs="Arial"/>
          <w:bCs/>
          <w:sz w:val="60"/>
          <w:szCs w:val="60"/>
        </w:rPr>
      </w:pPr>
    </w:p>
    <w:p w14:paraId="5E99EC42" w14:textId="77777777" w:rsidR="00834BE0" w:rsidRDefault="00834BE0" w:rsidP="00DC6206">
      <w:pPr>
        <w:rPr>
          <w:rFonts w:ascii="Arial" w:hAnsi="Arial" w:cs="Arial"/>
          <w:bCs/>
          <w:sz w:val="60"/>
          <w:szCs w:val="60"/>
        </w:rPr>
      </w:pPr>
    </w:p>
    <w:p w14:paraId="5267A384" w14:textId="77777777" w:rsidR="00834BE0" w:rsidRDefault="00834BE0" w:rsidP="00DC6206">
      <w:pPr>
        <w:rPr>
          <w:rFonts w:ascii="Arial" w:hAnsi="Arial" w:cs="Arial"/>
          <w:bCs/>
          <w:sz w:val="60"/>
          <w:szCs w:val="60"/>
        </w:rPr>
      </w:pPr>
    </w:p>
    <w:p w14:paraId="2461F5BC" w14:textId="77777777" w:rsidR="00834BE0" w:rsidRDefault="00834BE0" w:rsidP="00DC6206">
      <w:pPr>
        <w:rPr>
          <w:rFonts w:ascii="Arial" w:hAnsi="Arial" w:cs="Arial"/>
          <w:bCs/>
          <w:sz w:val="60"/>
          <w:szCs w:val="60"/>
        </w:rPr>
      </w:pPr>
    </w:p>
    <w:p w14:paraId="1C275C21" w14:textId="77777777" w:rsidR="00834BE0" w:rsidRDefault="00834BE0" w:rsidP="00DC6206">
      <w:pPr>
        <w:rPr>
          <w:rFonts w:ascii="Arial" w:hAnsi="Arial" w:cs="Arial"/>
          <w:bCs/>
          <w:sz w:val="60"/>
          <w:szCs w:val="60"/>
        </w:rPr>
      </w:pPr>
    </w:p>
    <w:p w14:paraId="42B0E71C" w14:textId="77777777" w:rsidR="00834BE0" w:rsidRDefault="00834BE0" w:rsidP="00DC6206">
      <w:pPr>
        <w:rPr>
          <w:rFonts w:ascii="Arial" w:hAnsi="Arial" w:cs="Arial"/>
          <w:bCs/>
          <w:sz w:val="22"/>
          <w:szCs w:val="22"/>
        </w:rPr>
      </w:pPr>
    </w:p>
    <w:p w14:paraId="46B693F0" w14:textId="678166D1" w:rsidR="00834BE0" w:rsidRDefault="00834BE0" w:rsidP="00DC6206">
      <w:pPr>
        <w:rPr>
          <w:rFonts w:ascii="Arial" w:hAnsi="Arial" w:cs="Arial"/>
          <w:bCs/>
          <w:sz w:val="22"/>
          <w:szCs w:val="22"/>
        </w:rPr>
      </w:pPr>
      <w:r>
        <w:rPr>
          <w:rFonts w:ascii="Arial" w:hAnsi="Arial" w:cs="Arial"/>
          <w:bCs/>
          <w:sz w:val="22"/>
          <w:szCs w:val="22"/>
        </w:rPr>
        <w:lastRenderedPageBreak/>
        <w:t>Contents:</w:t>
      </w:r>
    </w:p>
    <w:p w14:paraId="74DFDEEE" w14:textId="6AA136B9" w:rsidR="00834BE0" w:rsidRDefault="009F315F" w:rsidP="00DC6206">
      <w:pPr>
        <w:rPr>
          <w:rFonts w:ascii="Arial" w:hAnsi="Arial" w:cs="Arial"/>
          <w:bCs/>
          <w:sz w:val="22"/>
          <w:szCs w:val="22"/>
        </w:rPr>
      </w:pPr>
      <w:r>
        <w:rPr>
          <w:rFonts w:ascii="Arial" w:hAnsi="Arial" w:cs="Arial"/>
          <w:bCs/>
          <w:sz w:val="22"/>
          <w:szCs w:val="22"/>
        </w:rPr>
        <w:t>Executive summary……………………………………………………………………...</w:t>
      </w:r>
      <w:r w:rsidR="0043133F">
        <w:rPr>
          <w:rFonts w:ascii="Arial" w:hAnsi="Arial" w:cs="Arial"/>
          <w:bCs/>
          <w:sz w:val="22"/>
          <w:szCs w:val="22"/>
        </w:rPr>
        <w:t>3</w:t>
      </w:r>
    </w:p>
    <w:p w14:paraId="7E92724D" w14:textId="45BD35C4" w:rsidR="009F315F" w:rsidRDefault="009F315F" w:rsidP="00DC6206">
      <w:pPr>
        <w:rPr>
          <w:rFonts w:ascii="Arial" w:hAnsi="Arial" w:cs="Arial"/>
          <w:bCs/>
          <w:sz w:val="22"/>
          <w:szCs w:val="22"/>
        </w:rPr>
      </w:pPr>
      <w:r>
        <w:rPr>
          <w:rFonts w:ascii="Arial" w:hAnsi="Arial" w:cs="Arial"/>
          <w:bCs/>
          <w:sz w:val="22"/>
          <w:szCs w:val="22"/>
        </w:rPr>
        <w:t>Introduction ……………………………………………………………………………….</w:t>
      </w:r>
      <w:r w:rsidR="0043133F">
        <w:rPr>
          <w:rFonts w:ascii="Arial" w:hAnsi="Arial" w:cs="Arial"/>
          <w:bCs/>
          <w:sz w:val="22"/>
          <w:szCs w:val="22"/>
        </w:rPr>
        <w:t>3</w:t>
      </w:r>
    </w:p>
    <w:p w14:paraId="3A997AE5" w14:textId="06C482E3" w:rsidR="009F315F" w:rsidRDefault="009F315F" w:rsidP="00DC6206">
      <w:pPr>
        <w:rPr>
          <w:rFonts w:ascii="Arial" w:hAnsi="Arial" w:cs="Arial"/>
          <w:bCs/>
          <w:sz w:val="22"/>
          <w:szCs w:val="22"/>
        </w:rPr>
      </w:pPr>
      <w:r>
        <w:rPr>
          <w:rFonts w:ascii="Arial" w:hAnsi="Arial" w:cs="Arial"/>
          <w:bCs/>
          <w:sz w:val="22"/>
          <w:szCs w:val="22"/>
        </w:rPr>
        <w:t>Business proposition …………………………………………………………………….</w:t>
      </w:r>
      <w:r w:rsidR="0043133F">
        <w:rPr>
          <w:rFonts w:ascii="Arial" w:hAnsi="Arial" w:cs="Arial"/>
          <w:bCs/>
          <w:sz w:val="22"/>
          <w:szCs w:val="22"/>
        </w:rPr>
        <w:t>4</w:t>
      </w:r>
    </w:p>
    <w:p w14:paraId="087DDC27" w14:textId="528662CC" w:rsidR="0043133F" w:rsidRDefault="0043133F" w:rsidP="00DC6206">
      <w:pPr>
        <w:rPr>
          <w:rFonts w:ascii="Arial" w:hAnsi="Arial" w:cs="Arial"/>
          <w:bCs/>
          <w:sz w:val="22"/>
          <w:szCs w:val="22"/>
        </w:rPr>
      </w:pPr>
      <w:r>
        <w:rPr>
          <w:rFonts w:ascii="Arial" w:hAnsi="Arial" w:cs="Arial"/>
          <w:bCs/>
          <w:sz w:val="22"/>
          <w:szCs w:val="22"/>
        </w:rPr>
        <w:t>Market gap ………………………………………………………………………………...5</w:t>
      </w:r>
    </w:p>
    <w:p w14:paraId="10DE8A02" w14:textId="0FA9DF6E" w:rsidR="0043133F" w:rsidRDefault="0043133F" w:rsidP="00DC6206">
      <w:pPr>
        <w:rPr>
          <w:rFonts w:ascii="Arial" w:hAnsi="Arial" w:cs="Arial"/>
          <w:bCs/>
          <w:sz w:val="22"/>
          <w:szCs w:val="22"/>
        </w:rPr>
      </w:pPr>
      <w:r>
        <w:rPr>
          <w:rFonts w:ascii="Arial" w:hAnsi="Arial" w:cs="Arial"/>
          <w:bCs/>
          <w:sz w:val="22"/>
          <w:szCs w:val="22"/>
        </w:rPr>
        <w:t>Scamper …………………………………………………………………………………...5</w:t>
      </w:r>
    </w:p>
    <w:p w14:paraId="69B9DF31" w14:textId="02ED392F" w:rsidR="009F315F" w:rsidRDefault="003062A3" w:rsidP="00DC6206">
      <w:pPr>
        <w:rPr>
          <w:rFonts w:ascii="Arial" w:hAnsi="Arial" w:cs="Arial"/>
          <w:bCs/>
          <w:sz w:val="22"/>
          <w:szCs w:val="22"/>
        </w:rPr>
      </w:pPr>
      <w:r>
        <w:rPr>
          <w:rFonts w:ascii="Arial" w:hAnsi="Arial" w:cs="Arial"/>
          <w:bCs/>
          <w:sz w:val="22"/>
          <w:szCs w:val="22"/>
        </w:rPr>
        <w:t>Ecommerce ………………………………………………………………………………</w:t>
      </w:r>
      <w:r w:rsidR="0043133F">
        <w:rPr>
          <w:rFonts w:ascii="Arial" w:hAnsi="Arial" w:cs="Arial"/>
          <w:bCs/>
          <w:sz w:val="22"/>
          <w:szCs w:val="22"/>
        </w:rPr>
        <w:t>.</w:t>
      </w:r>
      <w:r>
        <w:rPr>
          <w:rFonts w:ascii="Arial" w:hAnsi="Arial" w:cs="Arial"/>
          <w:bCs/>
          <w:sz w:val="22"/>
          <w:szCs w:val="22"/>
        </w:rPr>
        <w:t>.</w:t>
      </w:r>
      <w:r w:rsidR="0043133F">
        <w:rPr>
          <w:rFonts w:ascii="Arial" w:hAnsi="Arial" w:cs="Arial"/>
          <w:bCs/>
          <w:sz w:val="22"/>
          <w:szCs w:val="22"/>
        </w:rPr>
        <w:t>6</w:t>
      </w:r>
    </w:p>
    <w:p w14:paraId="69A60BE9" w14:textId="2F5B010A" w:rsidR="003062A3" w:rsidRDefault="003062A3" w:rsidP="00DC6206">
      <w:pPr>
        <w:rPr>
          <w:rFonts w:ascii="Arial" w:hAnsi="Arial" w:cs="Arial"/>
          <w:bCs/>
          <w:sz w:val="22"/>
          <w:szCs w:val="22"/>
        </w:rPr>
      </w:pPr>
      <w:r>
        <w:rPr>
          <w:rFonts w:ascii="Arial" w:hAnsi="Arial" w:cs="Arial"/>
          <w:bCs/>
          <w:sz w:val="22"/>
          <w:szCs w:val="22"/>
        </w:rPr>
        <w:t>Marketing strategy ……………………………………………………………………</w:t>
      </w:r>
      <w:r w:rsidR="0043133F">
        <w:rPr>
          <w:rFonts w:ascii="Arial" w:hAnsi="Arial" w:cs="Arial"/>
          <w:bCs/>
          <w:sz w:val="22"/>
          <w:szCs w:val="22"/>
        </w:rPr>
        <w:t>…...7</w:t>
      </w:r>
    </w:p>
    <w:p w14:paraId="7121B42F" w14:textId="569F10F9" w:rsidR="003062A3" w:rsidRDefault="003062A3" w:rsidP="00DC6206">
      <w:pPr>
        <w:rPr>
          <w:rFonts w:ascii="Arial" w:hAnsi="Arial" w:cs="Arial"/>
          <w:bCs/>
          <w:sz w:val="22"/>
          <w:szCs w:val="22"/>
        </w:rPr>
      </w:pPr>
      <w:r>
        <w:rPr>
          <w:rFonts w:ascii="Arial" w:hAnsi="Arial" w:cs="Arial"/>
          <w:bCs/>
          <w:sz w:val="22"/>
          <w:szCs w:val="22"/>
        </w:rPr>
        <w:t>Data and privacy …………………………………………………………………………</w:t>
      </w:r>
      <w:r w:rsidR="0043133F">
        <w:rPr>
          <w:rFonts w:ascii="Arial" w:hAnsi="Arial" w:cs="Arial"/>
          <w:bCs/>
          <w:sz w:val="22"/>
          <w:szCs w:val="22"/>
        </w:rPr>
        <w:t>.</w:t>
      </w:r>
      <w:r>
        <w:rPr>
          <w:rFonts w:ascii="Arial" w:hAnsi="Arial" w:cs="Arial"/>
          <w:bCs/>
          <w:sz w:val="22"/>
          <w:szCs w:val="22"/>
        </w:rPr>
        <w:t>.</w:t>
      </w:r>
      <w:r w:rsidR="0043133F">
        <w:rPr>
          <w:rFonts w:ascii="Arial" w:hAnsi="Arial" w:cs="Arial"/>
          <w:bCs/>
          <w:sz w:val="22"/>
          <w:szCs w:val="22"/>
        </w:rPr>
        <w:t>8</w:t>
      </w:r>
    </w:p>
    <w:p w14:paraId="72A516AC" w14:textId="5143BBA4" w:rsidR="003062A3" w:rsidRDefault="003062A3" w:rsidP="00DC6206">
      <w:pPr>
        <w:rPr>
          <w:rFonts w:ascii="Arial" w:hAnsi="Arial" w:cs="Arial"/>
          <w:bCs/>
          <w:sz w:val="22"/>
          <w:szCs w:val="22"/>
        </w:rPr>
      </w:pPr>
      <w:r>
        <w:rPr>
          <w:rFonts w:ascii="Arial" w:hAnsi="Arial" w:cs="Arial"/>
          <w:bCs/>
          <w:sz w:val="22"/>
          <w:szCs w:val="22"/>
        </w:rPr>
        <w:t>Conclusion …………………………………………………………………………………</w:t>
      </w:r>
      <w:r w:rsidR="0043133F">
        <w:rPr>
          <w:rFonts w:ascii="Arial" w:hAnsi="Arial" w:cs="Arial"/>
          <w:bCs/>
          <w:sz w:val="22"/>
          <w:szCs w:val="22"/>
        </w:rPr>
        <w:t>.9</w:t>
      </w:r>
    </w:p>
    <w:p w14:paraId="29FC39EA" w14:textId="422C2F35" w:rsidR="003062A3" w:rsidRDefault="003062A3" w:rsidP="00DC6206">
      <w:pPr>
        <w:rPr>
          <w:rFonts w:ascii="Arial" w:hAnsi="Arial" w:cs="Arial"/>
          <w:bCs/>
          <w:sz w:val="22"/>
          <w:szCs w:val="22"/>
        </w:rPr>
      </w:pPr>
      <w:r>
        <w:rPr>
          <w:rFonts w:ascii="Arial" w:hAnsi="Arial" w:cs="Arial"/>
          <w:bCs/>
          <w:sz w:val="22"/>
          <w:szCs w:val="22"/>
        </w:rPr>
        <w:t>References …………………………………………………………………………………</w:t>
      </w:r>
      <w:r w:rsidR="0043133F">
        <w:rPr>
          <w:rFonts w:ascii="Arial" w:hAnsi="Arial" w:cs="Arial"/>
          <w:bCs/>
          <w:sz w:val="22"/>
          <w:szCs w:val="22"/>
        </w:rPr>
        <w:t>10</w:t>
      </w:r>
    </w:p>
    <w:p w14:paraId="7722C226" w14:textId="2BE1F35E" w:rsidR="003062A3" w:rsidRDefault="003062A3" w:rsidP="00DC6206">
      <w:pPr>
        <w:rPr>
          <w:rFonts w:ascii="Arial" w:hAnsi="Arial" w:cs="Arial"/>
          <w:bCs/>
          <w:sz w:val="22"/>
          <w:szCs w:val="22"/>
        </w:rPr>
      </w:pPr>
      <w:r>
        <w:rPr>
          <w:rFonts w:ascii="Arial" w:hAnsi="Arial" w:cs="Arial"/>
          <w:bCs/>
          <w:sz w:val="22"/>
          <w:szCs w:val="22"/>
        </w:rPr>
        <w:t>Appendix ……………………………………………………………………………………</w:t>
      </w:r>
      <w:r w:rsidR="0043133F">
        <w:rPr>
          <w:rFonts w:ascii="Arial" w:hAnsi="Arial" w:cs="Arial"/>
          <w:bCs/>
          <w:sz w:val="22"/>
          <w:szCs w:val="22"/>
        </w:rPr>
        <w:t>11</w:t>
      </w:r>
    </w:p>
    <w:p w14:paraId="10AFEE18" w14:textId="77777777" w:rsidR="009F315F" w:rsidRDefault="009F315F" w:rsidP="00DC6206">
      <w:pPr>
        <w:rPr>
          <w:rFonts w:ascii="Arial" w:hAnsi="Arial" w:cs="Arial"/>
          <w:bCs/>
          <w:sz w:val="22"/>
          <w:szCs w:val="22"/>
        </w:rPr>
      </w:pPr>
    </w:p>
    <w:p w14:paraId="6C982D62" w14:textId="77777777" w:rsidR="009F315F" w:rsidRDefault="009F315F" w:rsidP="00DC6206">
      <w:pPr>
        <w:rPr>
          <w:rFonts w:ascii="Arial" w:hAnsi="Arial" w:cs="Arial"/>
          <w:bCs/>
          <w:sz w:val="22"/>
          <w:szCs w:val="22"/>
        </w:rPr>
      </w:pPr>
    </w:p>
    <w:p w14:paraId="3C340343" w14:textId="77777777" w:rsidR="009F315F" w:rsidRDefault="009F315F" w:rsidP="00DC6206">
      <w:pPr>
        <w:rPr>
          <w:rFonts w:ascii="Arial" w:hAnsi="Arial" w:cs="Arial"/>
          <w:bCs/>
          <w:sz w:val="22"/>
          <w:szCs w:val="22"/>
        </w:rPr>
      </w:pPr>
    </w:p>
    <w:p w14:paraId="3E195E9A" w14:textId="77777777" w:rsidR="009F315F" w:rsidRDefault="009F315F" w:rsidP="00DC6206">
      <w:pPr>
        <w:rPr>
          <w:rFonts w:ascii="Arial" w:hAnsi="Arial" w:cs="Arial"/>
          <w:bCs/>
          <w:sz w:val="22"/>
          <w:szCs w:val="22"/>
        </w:rPr>
      </w:pPr>
    </w:p>
    <w:p w14:paraId="6A57FBF5" w14:textId="77777777" w:rsidR="009F315F" w:rsidRDefault="009F315F" w:rsidP="00DC6206">
      <w:pPr>
        <w:rPr>
          <w:rFonts w:ascii="Arial" w:hAnsi="Arial" w:cs="Arial"/>
          <w:bCs/>
          <w:sz w:val="22"/>
          <w:szCs w:val="22"/>
        </w:rPr>
      </w:pPr>
    </w:p>
    <w:p w14:paraId="13052FB5" w14:textId="77777777" w:rsidR="009F315F" w:rsidRDefault="009F315F" w:rsidP="00DC6206">
      <w:pPr>
        <w:rPr>
          <w:rFonts w:ascii="Arial" w:hAnsi="Arial" w:cs="Arial"/>
          <w:bCs/>
          <w:sz w:val="22"/>
          <w:szCs w:val="22"/>
        </w:rPr>
      </w:pPr>
    </w:p>
    <w:p w14:paraId="38D49261" w14:textId="77777777" w:rsidR="009F315F" w:rsidRDefault="009F315F" w:rsidP="00DC6206">
      <w:pPr>
        <w:rPr>
          <w:rFonts w:ascii="Arial" w:hAnsi="Arial" w:cs="Arial"/>
          <w:bCs/>
          <w:sz w:val="22"/>
          <w:szCs w:val="22"/>
        </w:rPr>
      </w:pPr>
    </w:p>
    <w:p w14:paraId="7E68CC56" w14:textId="77777777" w:rsidR="009F315F" w:rsidRDefault="009F315F" w:rsidP="00DC6206">
      <w:pPr>
        <w:rPr>
          <w:rFonts w:ascii="Arial" w:hAnsi="Arial" w:cs="Arial"/>
          <w:bCs/>
          <w:sz w:val="22"/>
          <w:szCs w:val="22"/>
        </w:rPr>
      </w:pPr>
    </w:p>
    <w:p w14:paraId="1B97A722" w14:textId="77777777" w:rsidR="009F315F" w:rsidRDefault="009F315F" w:rsidP="00DC6206">
      <w:pPr>
        <w:rPr>
          <w:rFonts w:ascii="Arial" w:hAnsi="Arial" w:cs="Arial"/>
          <w:bCs/>
          <w:sz w:val="22"/>
          <w:szCs w:val="22"/>
        </w:rPr>
      </w:pPr>
    </w:p>
    <w:p w14:paraId="4F78854C" w14:textId="77777777" w:rsidR="009F315F" w:rsidRDefault="009F315F" w:rsidP="00DC6206">
      <w:pPr>
        <w:rPr>
          <w:rFonts w:ascii="Arial" w:hAnsi="Arial" w:cs="Arial"/>
          <w:bCs/>
          <w:sz w:val="22"/>
          <w:szCs w:val="22"/>
        </w:rPr>
      </w:pPr>
    </w:p>
    <w:p w14:paraId="27F975DF" w14:textId="77777777" w:rsidR="009F315F" w:rsidRDefault="009F315F" w:rsidP="00DC6206">
      <w:pPr>
        <w:rPr>
          <w:rFonts w:ascii="Arial" w:hAnsi="Arial" w:cs="Arial"/>
          <w:bCs/>
          <w:sz w:val="22"/>
          <w:szCs w:val="22"/>
        </w:rPr>
      </w:pPr>
    </w:p>
    <w:p w14:paraId="30A5C123" w14:textId="77777777" w:rsidR="009F315F" w:rsidRDefault="009F315F" w:rsidP="00DC6206">
      <w:pPr>
        <w:rPr>
          <w:rFonts w:ascii="Arial" w:hAnsi="Arial" w:cs="Arial"/>
          <w:bCs/>
          <w:sz w:val="22"/>
          <w:szCs w:val="22"/>
        </w:rPr>
      </w:pPr>
    </w:p>
    <w:p w14:paraId="30DDBAA6" w14:textId="77777777" w:rsidR="009F315F" w:rsidRDefault="009F315F" w:rsidP="00DC6206">
      <w:pPr>
        <w:rPr>
          <w:rFonts w:ascii="Arial" w:hAnsi="Arial" w:cs="Arial"/>
          <w:bCs/>
          <w:sz w:val="22"/>
          <w:szCs w:val="22"/>
        </w:rPr>
      </w:pPr>
    </w:p>
    <w:p w14:paraId="63D546C3" w14:textId="77777777" w:rsidR="009F315F" w:rsidRDefault="009F315F" w:rsidP="00DC6206">
      <w:pPr>
        <w:rPr>
          <w:rFonts w:ascii="Arial" w:hAnsi="Arial" w:cs="Arial"/>
          <w:bCs/>
          <w:sz w:val="22"/>
          <w:szCs w:val="22"/>
        </w:rPr>
      </w:pPr>
    </w:p>
    <w:p w14:paraId="4E7608BF" w14:textId="77777777" w:rsidR="009F315F" w:rsidRDefault="009F315F" w:rsidP="00DC6206">
      <w:pPr>
        <w:rPr>
          <w:rFonts w:ascii="Arial" w:hAnsi="Arial" w:cs="Arial"/>
          <w:bCs/>
          <w:sz w:val="22"/>
          <w:szCs w:val="22"/>
        </w:rPr>
      </w:pPr>
    </w:p>
    <w:p w14:paraId="57E75D49" w14:textId="77777777" w:rsidR="009F315F" w:rsidRDefault="009F315F" w:rsidP="00DC6206">
      <w:pPr>
        <w:rPr>
          <w:rFonts w:ascii="Arial" w:hAnsi="Arial" w:cs="Arial"/>
          <w:bCs/>
          <w:sz w:val="22"/>
          <w:szCs w:val="22"/>
        </w:rPr>
      </w:pPr>
    </w:p>
    <w:p w14:paraId="31BE6596" w14:textId="77777777" w:rsidR="009F315F" w:rsidRDefault="009F315F" w:rsidP="00DC6206">
      <w:pPr>
        <w:rPr>
          <w:rFonts w:ascii="Arial" w:hAnsi="Arial" w:cs="Arial"/>
          <w:bCs/>
          <w:sz w:val="22"/>
          <w:szCs w:val="22"/>
        </w:rPr>
      </w:pPr>
    </w:p>
    <w:p w14:paraId="2ED186EC" w14:textId="77777777" w:rsidR="009F315F" w:rsidRDefault="009F315F" w:rsidP="00DC6206">
      <w:pPr>
        <w:rPr>
          <w:rFonts w:ascii="Arial" w:hAnsi="Arial" w:cs="Arial"/>
          <w:bCs/>
          <w:sz w:val="22"/>
          <w:szCs w:val="22"/>
        </w:rPr>
      </w:pPr>
    </w:p>
    <w:p w14:paraId="10E7C294" w14:textId="77777777" w:rsidR="009F315F" w:rsidRDefault="009F315F" w:rsidP="00DC6206">
      <w:pPr>
        <w:rPr>
          <w:rFonts w:ascii="Arial" w:hAnsi="Arial" w:cs="Arial"/>
          <w:bCs/>
          <w:sz w:val="22"/>
          <w:szCs w:val="22"/>
        </w:rPr>
      </w:pPr>
    </w:p>
    <w:p w14:paraId="40F4BB3B" w14:textId="77777777" w:rsidR="009F315F" w:rsidRDefault="009F315F" w:rsidP="00DC6206">
      <w:pPr>
        <w:rPr>
          <w:rFonts w:ascii="Arial" w:hAnsi="Arial" w:cs="Arial"/>
          <w:bCs/>
          <w:sz w:val="22"/>
          <w:szCs w:val="22"/>
        </w:rPr>
      </w:pPr>
    </w:p>
    <w:p w14:paraId="3893B863" w14:textId="77777777" w:rsidR="003062A3" w:rsidRDefault="003062A3" w:rsidP="00DC6206">
      <w:pPr>
        <w:rPr>
          <w:rFonts w:ascii="Arial" w:hAnsi="Arial" w:cs="Arial"/>
          <w:bCs/>
          <w:sz w:val="22"/>
          <w:szCs w:val="22"/>
        </w:rPr>
      </w:pPr>
    </w:p>
    <w:p w14:paraId="322B4721" w14:textId="7D6C2350" w:rsidR="009F315F" w:rsidRDefault="009F315F" w:rsidP="00DC6206">
      <w:pPr>
        <w:rPr>
          <w:rFonts w:ascii="Arial" w:hAnsi="Arial" w:cs="Arial"/>
          <w:b/>
          <w:sz w:val="22"/>
          <w:szCs w:val="22"/>
        </w:rPr>
      </w:pPr>
      <w:r w:rsidRPr="009F315F">
        <w:rPr>
          <w:rFonts w:ascii="Arial" w:hAnsi="Arial" w:cs="Arial"/>
          <w:b/>
          <w:sz w:val="22"/>
          <w:szCs w:val="22"/>
        </w:rPr>
        <w:t>Executive summary</w:t>
      </w:r>
    </w:p>
    <w:p w14:paraId="040C80C1" w14:textId="77777777" w:rsidR="00DB0CD2" w:rsidRPr="00DB0CD2" w:rsidRDefault="00DB0CD2" w:rsidP="00DB0CD2">
      <w:pPr>
        <w:spacing w:line="360" w:lineRule="auto"/>
        <w:rPr>
          <w:rFonts w:ascii="Arial" w:hAnsi="Arial" w:cs="Arial"/>
          <w:bCs/>
          <w:sz w:val="22"/>
          <w:szCs w:val="22"/>
        </w:rPr>
      </w:pPr>
      <w:r w:rsidRPr="00DB0CD2">
        <w:rPr>
          <w:rFonts w:ascii="Arial" w:hAnsi="Arial" w:cs="Arial"/>
          <w:bCs/>
          <w:sz w:val="22"/>
          <w:szCs w:val="22"/>
        </w:rPr>
        <w:t>It is clear from the discussion above that the report's focus is on developing creativity and innovation for business advantage. The business of Milania's Bakery, which hopes to grow by introducing a new bread product, is covered in the study. It also addresses its digital presence, adhering to crucial data protection laws and regulations like GDPR and PECR. putting strong security measures in place, such as cloud access and data encryption. It will help to protect client confidentiality and confidence. Milania's Bakery may expand their market reach and ensure compliance with industry regulations by</w:t>
      </w:r>
      <w:r w:rsidRPr="00DB0CD2">
        <w:rPr>
          <w:rFonts w:ascii="Arial" w:hAnsi="Arial" w:cs="Arial"/>
          <w:bCs/>
          <w:sz w:val="22"/>
          <w:szCs w:val="22"/>
        </w:rPr>
        <w:t xml:space="preserve"> </w:t>
      </w:r>
      <w:r w:rsidRPr="00DB0CD2">
        <w:rPr>
          <w:rFonts w:ascii="Arial" w:hAnsi="Arial" w:cs="Arial"/>
          <w:bCs/>
          <w:sz w:val="22"/>
          <w:szCs w:val="22"/>
        </w:rPr>
        <w:t>focussing on these crucial business measures.</w:t>
      </w:r>
    </w:p>
    <w:p w14:paraId="6E2F7BE7" w14:textId="77777777" w:rsidR="00DB0CD2" w:rsidRDefault="00DB0CD2" w:rsidP="00DC6206">
      <w:pPr>
        <w:rPr>
          <w:rFonts w:ascii="Arial" w:hAnsi="Arial" w:cs="Arial"/>
          <w:b/>
          <w:sz w:val="22"/>
          <w:szCs w:val="22"/>
        </w:rPr>
      </w:pPr>
    </w:p>
    <w:p w14:paraId="1810AEE0" w14:textId="25349B1D" w:rsidR="009F315F" w:rsidRPr="009F315F" w:rsidRDefault="009F315F" w:rsidP="00DC6206">
      <w:pPr>
        <w:rPr>
          <w:rFonts w:ascii="Arial" w:hAnsi="Arial" w:cs="Arial"/>
          <w:b/>
          <w:sz w:val="22"/>
          <w:szCs w:val="22"/>
        </w:rPr>
      </w:pPr>
      <w:r w:rsidRPr="009F315F">
        <w:rPr>
          <w:rFonts w:ascii="Arial" w:hAnsi="Arial" w:cs="Arial"/>
          <w:b/>
          <w:sz w:val="22"/>
          <w:szCs w:val="22"/>
        </w:rPr>
        <w:t>Introduction</w:t>
      </w:r>
    </w:p>
    <w:p w14:paraId="2A0871D1" w14:textId="77777777" w:rsidR="009F315F" w:rsidRDefault="009F315F" w:rsidP="009F315F">
      <w:pPr>
        <w:pStyle w:val="q-text"/>
        <w:shd w:val="clear" w:color="auto" w:fill="FFFFFF"/>
        <w:tabs>
          <w:tab w:val="left" w:pos="2694"/>
        </w:tabs>
        <w:spacing w:before="0" w:beforeAutospacing="0" w:after="240" w:afterAutospacing="0" w:line="360" w:lineRule="auto"/>
        <w:jc w:val="both"/>
        <w:rPr>
          <w:rFonts w:ascii="Arial" w:hAnsi="Arial" w:cs="Arial"/>
          <w:color w:val="282829"/>
          <w:sz w:val="22"/>
          <w:szCs w:val="22"/>
        </w:rPr>
      </w:pPr>
      <w:r w:rsidRPr="009F315F">
        <w:rPr>
          <w:rFonts w:ascii="Arial" w:hAnsi="Arial" w:cs="Arial"/>
          <w:color w:val="282829"/>
          <w:sz w:val="22"/>
          <w:szCs w:val="22"/>
        </w:rPr>
        <w:t>The organisation Milania's Bakery is a well-known business which is operating its business from two years and has quickly enhance their image by offering excellent customer service and baked goods with high-quality. The business is now looking forward to expanding their product range with the assistance of innovative product offering which is enriched bread with folic acid. This innovative product is going to target those people which are health-conscious and people who are looking to make family. This product is going to full fill the requirements of nutrient enriched products. The Milania's Bakery is now converting their business on various online marketing channels and sales network. It is essential for the organisation to focus on the data protection and privacy rules. This report is going to cover various approaches which will make sure adherence with PECR and GDPR also executing advance measures of security which assist in to maintain trust among customers.</w:t>
      </w:r>
    </w:p>
    <w:p w14:paraId="2D633600" w14:textId="6EFBE76C" w:rsidR="000E1216" w:rsidRPr="000E1216" w:rsidRDefault="000E1216" w:rsidP="000E1216">
      <w:pPr>
        <w:pStyle w:val="q-text"/>
        <w:shd w:val="clear" w:color="auto" w:fill="FFFFFF"/>
        <w:tabs>
          <w:tab w:val="left" w:pos="2694"/>
        </w:tabs>
        <w:spacing w:before="0" w:beforeAutospacing="0" w:after="240" w:afterAutospacing="0" w:line="360" w:lineRule="auto"/>
        <w:jc w:val="both"/>
        <w:rPr>
          <w:rFonts w:ascii="Arial" w:hAnsi="Arial" w:cs="Arial"/>
          <w:b/>
          <w:bCs/>
          <w:color w:val="282829"/>
          <w:sz w:val="22"/>
          <w:szCs w:val="22"/>
        </w:rPr>
      </w:pPr>
      <w:r w:rsidRPr="000E1216">
        <w:rPr>
          <w:rFonts w:ascii="Arial" w:hAnsi="Arial" w:cs="Arial"/>
          <w:b/>
          <w:bCs/>
          <w:color w:val="282829"/>
          <w:sz w:val="22"/>
          <w:szCs w:val="22"/>
        </w:rPr>
        <w:t>Business proposition</w:t>
      </w:r>
    </w:p>
    <w:p w14:paraId="6E9FBE54" w14:textId="77777777" w:rsidR="00B27858" w:rsidRDefault="000E1216" w:rsidP="00B27858">
      <w:pPr>
        <w:pStyle w:val="q-text"/>
        <w:shd w:val="clear" w:color="auto" w:fill="FFFFFF"/>
        <w:spacing w:before="0" w:beforeAutospacing="0" w:after="240" w:afterAutospacing="0" w:line="360" w:lineRule="auto"/>
        <w:jc w:val="both"/>
        <w:rPr>
          <w:color w:val="282829"/>
        </w:rPr>
      </w:pPr>
      <w:r w:rsidRPr="000E1216">
        <w:rPr>
          <w:rFonts w:ascii="Arial" w:hAnsi="Arial" w:cs="Arial"/>
          <w:color w:val="282829"/>
          <w:sz w:val="22"/>
          <w:szCs w:val="22"/>
        </w:rPr>
        <w:t>The Bakery Milania is ready to introduce their innovative line of product which is folic acid enriched bread. This invention is going to resolve increasing requirement of the people which are looking forward for the options of enhanced nutritional, specifically people which are more into wellness and better health. The folic acid is significant for the DNA repairing and creation of it, which make it essential at the time of increasing time of pregnancy (Distanont, 2020). Just like other products of the bread which covers iron and vitamins this invention will precisely focus on the supplement of folic acid and will deliver a different product in the market.</w:t>
      </w:r>
      <w:r w:rsidR="00B27858" w:rsidRPr="00B27858">
        <w:rPr>
          <w:color w:val="282829"/>
        </w:rPr>
        <w:t xml:space="preserve"> </w:t>
      </w:r>
    </w:p>
    <w:p w14:paraId="1119228B" w14:textId="77777777" w:rsidR="00B27858" w:rsidRDefault="00B27858" w:rsidP="000E1216">
      <w:pPr>
        <w:pStyle w:val="q-text"/>
        <w:shd w:val="clear" w:color="auto" w:fill="FFFFFF"/>
        <w:spacing w:before="0" w:beforeAutospacing="0" w:after="240" w:afterAutospacing="0" w:line="360" w:lineRule="auto"/>
        <w:jc w:val="both"/>
        <w:rPr>
          <w:rFonts w:ascii="Arial" w:hAnsi="Arial" w:cs="Arial"/>
          <w:color w:val="282829"/>
          <w:sz w:val="22"/>
          <w:szCs w:val="22"/>
        </w:rPr>
      </w:pPr>
      <w:r w:rsidRPr="00B27858">
        <w:rPr>
          <w:rFonts w:ascii="Arial" w:hAnsi="Arial" w:cs="Arial"/>
          <w:color w:val="282829"/>
          <w:sz w:val="22"/>
          <w:szCs w:val="22"/>
        </w:rPr>
        <w:lastRenderedPageBreak/>
        <w:t>The product is going to branded as FoliBread by Bakery Milania which will focus on the ingredient such as folic acid to maintain trusted brand name of the bakery.</w:t>
      </w:r>
    </w:p>
    <w:p w14:paraId="72993AE1" w14:textId="77777777" w:rsidR="00773F8D" w:rsidRDefault="000E1216" w:rsidP="00773F8D">
      <w:pPr>
        <w:pStyle w:val="q-text"/>
        <w:shd w:val="clear" w:color="auto" w:fill="FFFFFF"/>
        <w:spacing w:before="0" w:beforeAutospacing="0" w:after="240" w:afterAutospacing="0" w:line="360" w:lineRule="auto"/>
        <w:jc w:val="both"/>
        <w:rPr>
          <w:rFonts w:ascii="Arial" w:hAnsi="Arial" w:cs="Arial"/>
          <w:color w:val="282829"/>
          <w:sz w:val="22"/>
          <w:szCs w:val="22"/>
        </w:rPr>
      </w:pPr>
      <w:r w:rsidRPr="000E1216">
        <w:rPr>
          <w:rFonts w:ascii="Arial" w:hAnsi="Arial" w:cs="Arial"/>
          <w:color w:val="282829"/>
          <w:sz w:val="22"/>
          <w:szCs w:val="22"/>
        </w:rPr>
        <w:t>The first and foremost customer for the product is going to those people which are health-conscious specifically women who are in the age of their childbearing or looking forward to making families and those who are pregnant. Furthermore, product will bring the attraction of those who want to enhance their diet with various options of food and those who are health enthusiasts. By focus on this demographic organisation Milania's Bakery can provide their product in such segment where people are looking for healthy products.</w:t>
      </w:r>
    </w:p>
    <w:p w14:paraId="38B7EC25" w14:textId="20D04FFC" w:rsidR="00773F8D" w:rsidRPr="00773F8D" w:rsidRDefault="00773F8D" w:rsidP="00773F8D">
      <w:pPr>
        <w:pStyle w:val="q-text"/>
        <w:shd w:val="clear" w:color="auto" w:fill="FFFFFF"/>
        <w:spacing w:before="0" w:beforeAutospacing="0" w:after="240" w:afterAutospacing="0" w:line="360" w:lineRule="auto"/>
        <w:jc w:val="both"/>
        <w:rPr>
          <w:rFonts w:ascii="Arial" w:hAnsi="Arial" w:cs="Arial"/>
          <w:color w:val="282829"/>
          <w:sz w:val="22"/>
          <w:szCs w:val="22"/>
        </w:rPr>
      </w:pPr>
      <w:r w:rsidRPr="00773F8D">
        <w:rPr>
          <w:rFonts w:ascii="Arial" w:hAnsi="Arial" w:cs="Arial"/>
          <w:color w:val="282829"/>
          <w:sz w:val="22"/>
          <w:szCs w:val="22"/>
        </w:rPr>
        <w:t>The Milania's Bakery have to sustain their innovative proposition of business by focus on various strategies such as:</w:t>
      </w:r>
    </w:p>
    <w:p w14:paraId="02EB17EB" w14:textId="6F8B27B0" w:rsidR="00773F8D" w:rsidRPr="00773F8D" w:rsidRDefault="00773F8D" w:rsidP="0054765F">
      <w:pPr>
        <w:pStyle w:val="q-text"/>
        <w:numPr>
          <w:ilvl w:val="0"/>
          <w:numId w:val="3"/>
        </w:numPr>
        <w:shd w:val="clear" w:color="auto" w:fill="FFFFFF"/>
        <w:spacing w:before="0" w:beforeAutospacing="0" w:after="240" w:afterAutospacing="0" w:line="360" w:lineRule="auto"/>
        <w:jc w:val="both"/>
        <w:rPr>
          <w:rFonts w:ascii="Arial" w:hAnsi="Arial" w:cs="Arial"/>
          <w:color w:val="282829"/>
          <w:sz w:val="22"/>
          <w:szCs w:val="22"/>
        </w:rPr>
      </w:pPr>
      <w:r w:rsidRPr="00773F8D">
        <w:rPr>
          <w:rFonts w:ascii="Arial" w:hAnsi="Arial" w:cs="Arial"/>
          <w:color w:val="282829"/>
          <w:sz w:val="22"/>
          <w:szCs w:val="22"/>
        </w:rPr>
        <w:t xml:space="preserve">Quality Assurance: It is essential for the Bakery that every segment of FoliBread will full fill the high standards requirement and quality of the product it will assist in to form trust and loyalty among customers. </w:t>
      </w:r>
    </w:p>
    <w:p w14:paraId="06F08DA7" w14:textId="3B50BCA9" w:rsidR="00773F8D" w:rsidRDefault="00773F8D" w:rsidP="0054765F">
      <w:pPr>
        <w:pStyle w:val="q-text"/>
        <w:numPr>
          <w:ilvl w:val="0"/>
          <w:numId w:val="3"/>
        </w:numPr>
        <w:shd w:val="clear" w:color="auto" w:fill="FFFFFF"/>
        <w:spacing w:before="0" w:beforeAutospacing="0" w:after="240" w:afterAutospacing="0" w:line="360" w:lineRule="auto"/>
        <w:jc w:val="both"/>
        <w:rPr>
          <w:rFonts w:ascii="Arial" w:hAnsi="Arial" w:cs="Arial"/>
          <w:color w:val="282829"/>
          <w:sz w:val="22"/>
          <w:szCs w:val="22"/>
        </w:rPr>
      </w:pPr>
      <w:r w:rsidRPr="00773F8D">
        <w:rPr>
          <w:rFonts w:ascii="Arial" w:hAnsi="Arial" w:cs="Arial"/>
          <w:color w:val="282829"/>
          <w:sz w:val="22"/>
          <w:szCs w:val="22"/>
        </w:rPr>
        <w:t xml:space="preserve">Marketing Campaigns: By introducing targeted campaigns of marketing will inform the customers about advantages of folic acid and its significant on prenatal health will create the requirement of their product (Farida et al., 2022). </w:t>
      </w:r>
    </w:p>
    <w:p w14:paraId="3FE67865" w14:textId="56264D5F" w:rsidR="00536ABC" w:rsidRDefault="0054765F" w:rsidP="00536ABC">
      <w:pPr>
        <w:pStyle w:val="q-text"/>
        <w:shd w:val="clear" w:color="auto" w:fill="FFFFFF"/>
        <w:spacing w:before="0" w:beforeAutospacing="0" w:after="240" w:afterAutospacing="0" w:line="360" w:lineRule="auto"/>
        <w:jc w:val="both"/>
        <w:rPr>
          <w:rFonts w:ascii="Arial" w:hAnsi="Arial" w:cs="Arial"/>
          <w:color w:val="282829"/>
          <w:sz w:val="22"/>
          <w:szCs w:val="22"/>
        </w:rPr>
      </w:pPr>
      <w:r w:rsidRPr="0054765F">
        <w:rPr>
          <w:rFonts w:ascii="Arial" w:hAnsi="Arial" w:cs="Arial"/>
          <w:color w:val="282829"/>
          <w:sz w:val="22"/>
          <w:szCs w:val="22"/>
        </w:rPr>
        <w:t>In context of the competitors the fortified market of bread usually sells their goods based on online platforms and various stores of food. They deeply based on wide range of distribution channels to reach diverse channel (Nasifoglu Elidemir et al., 2020). In relation of Bakery business, it will manage the balance by engage with customers by their store channel and partnerships with other brands. This mix strategy will assist in to deliver personalized experiences to the customer at the same time covering large segment of market.</w:t>
      </w:r>
      <w:r w:rsidR="00402A8D">
        <w:rPr>
          <w:rFonts w:ascii="Arial" w:hAnsi="Arial" w:cs="Arial"/>
          <w:color w:val="282829"/>
          <w:sz w:val="22"/>
          <w:szCs w:val="22"/>
        </w:rPr>
        <w:t xml:space="preserve"> (</w:t>
      </w:r>
      <w:r w:rsidR="00402A8D" w:rsidRPr="00402A8D">
        <w:rPr>
          <w:rFonts w:ascii="Arial" w:hAnsi="Arial" w:cs="Arial"/>
          <w:color w:val="282829"/>
          <w:sz w:val="22"/>
          <w:szCs w:val="22"/>
        </w:rPr>
        <w:t>Al-Hakim</w:t>
      </w:r>
      <w:r w:rsidR="00402A8D">
        <w:rPr>
          <w:rFonts w:ascii="Arial" w:hAnsi="Arial" w:cs="Arial"/>
          <w:color w:val="282829"/>
          <w:sz w:val="22"/>
          <w:szCs w:val="22"/>
        </w:rPr>
        <w:t xml:space="preserve"> et al. 2016)</w:t>
      </w:r>
    </w:p>
    <w:p w14:paraId="37BB901A" w14:textId="592087F1" w:rsidR="006E279A" w:rsidRDefault="006E279A" w:rsidP="00536ABC">
      <w:pPr>
        <w:pStyle w:val="q-text"/>
        <w:shd w:val="clear" w:color="auto" w:fill="FFFFFF"/>
        <w:spacing w:before="0" w:beforeAutospacing="0" w:after="240" w:afterAutospacing="0" w:line="360" w:lineRule="auto"/>
        <w:jc w:val="both"/>
        <w:rPr>
          <w:rFonts w:ascii="Arial" w:hAnsi="Arial" w:cs="Arial"/>
          <w:b/>
          <w:bCs/>
          <w:color w:val="282829"/>
          <w:sz w:val="22"/>
          <w:szCs w:val="22"/>
        </w:rPr>
      </w:pPr>
      <w:r w:rsidRPr="006E279A">
        <w:rPr>
          <w:rFonts w:ascii="Arial" w:hAnsi="Arial" w:cs="Arial"/>
          <w:b/>
          <w:bCs/>
          <w:color w:val="282829"/>
          <w:sz w:val="22"/>
          <w:szCs w:val="22"/>
        </w:rPr>
        <w:t>Market Gap:</w:t>
      </w:r>
    </w:p>
    <w:p w14:paraId="6A7DF1E2" w14:textId="77777777" w:rsidR="006E279A" w:rsidRPr="006E279A" w:rsidRDefault="006E279A" w:rsidP="006E279A">
      <w:pPr>
        <w:pStyle w:val="q-text"/>
        <w:shd w:val="clear" w:color="auto" w:fill="FFFFFF"/>
        <w:spacing w:after="240"/>
        <w:rPr>
          <w:rFonts w:ascii="Arial" w:hAnsi="Arial" w:cs="Arial"/>
          <w:color w:val="282829"/>
          <w:sz w:val="22"/>
          <w:szCs w:val="22"/>
        </w:rPr>
      </w:pPr>
      <w:r w:rsidRPr="006E279A">
        <w:rPr>
          <w:rFonts w:ascii="Arial" w:hAnsi="Arial" w:cs="Arial"/>
          <w:color w:val="282829"/>
          <w:sz w:val="22"/>
          <w:szCs w:val="22"/>
        </w:rPr>
        <w:t>Increase interest in healthy lifestyle</w:t>
      </w:r>
    </w:p>
    <w:p w14:paraId="48D14FDC" w14:textId="4354161D" w:rsidR="00944C88" w:rsidRDefault="006E279A" w:rsidP="006E279A">
      <w:pPr>
        <w:pStyle w:val="q-text"/>
        <w:shd w:val="clear" w:color="auto" w:fill="FFFFFF"/>
        <w:spacing w:after="240"/>
        <w:rPr>
          <w:rFonts w:ascii="Arial" w:hAnsi="Arial" w:cs="Arial"/>
          <w:color w:val="282829"/>
          <w:sz w:val="22"/>
          <w:szCs w:val="22"/>
        </w:rPr>
      </w:pPr>
      <w:r w:rsidRPr="006E279A">
        <w:rPr>
          <w:rFonts w:ascii="Arial" w:hAnsi="Arial" w:cs="Arial"/>
          <w:color w:val="282829"/>
          <w:sz w:val="22"/>
          <w:szCs w:val="22"/>
          <w:highlight w:val="white"/>
        </w:rPr>
        <w:t>From 2022 Defra launches UK-wide consultation on the Bread and Flour Regulations on the amount of folic acid to be added to flour.</w:t>
      </w:r>
      <w:r>
        <w:rPr>
          <w:rFonts w:ascii="Arial" w:hAnsi="Arial" w:cs="Arial"/>
          <w:color w:val="282829"/>
          <w:sz w:val="22"/>
          <w:szCs w:val="22"/>
        </w:rPr>
        <w:t xml:space="preserve"> (</w:t>
      </w:r>
      <w:r w:rsidRPr="006E279A">
        <w:rPr>
          <w:rFonts w:ascii="Arial" w:hAnsi="Arial" w:cs="Arial"/>
          <w:color w:val="282829"/>
          <w:sz w:val="22"/>
          <w:szCs w:val="22"/>
        </w:rPr>
        <w:t>Statista,</w:t>
      </w:r>
      <w:r>
        <w:rPr>
          <w:rFonts w:ascii="Arial" w:hAnsi="Arial" w:cs="Arial"/>
          <w:color w:val="282829"/>
          <w:sz w:val="22"/>
          <w:szCs w:val="22"/>
        </w:rPr>
        <w:t xml:space="preserve"> </w:t>
      </w:r>
      <w:r w:rsidRPr="006E279A">
        <w:rPr>
          <w:rFonts w:ascii="Arial" w:hAnsi="Arial" w:cs="Arial"/>
          <w:color w:val="282829"/>
          <w:sz w:val="22"/>
          <w:szCs w:val="22"/>
        </w:rPr>
        <w:t>2024</w:t>
      </w:r>
      <w:r w:rsidR="00944C88">
        <w:rPr>
          <w:rFonts w:ascii="Arial" w:hAnsi="Arial" w:cs="Arial"/>
          <w:color w:val="282829"/>
          <w:sz w:val="22"/>
          <w:szCs w:val="22"/>
        </w:rPr>
        <w:t>)</w:t>
      </w:r>
    </w:p>
    <w:p w14:paraId="56E77D1E" w14:textId="0D5B09AD" w:rsidR="00944C88" w:rsidRPr="00944C88" w:rsidRDefault="00944C88" w:rsidP="006E279A">
      <w:pPr>
        <w:pStyle w:val="q-text"/>
        <w:shd w:val="clear" w:color="auto" w:fill="FFFFFF"/>
        <w:spacing w:after="240"/>
        <w:rPr>
          <w:rFonts w:ascii="Arial" w:hAnsi="Arial" w:cs="Arial"/>
          <w:b/>
          <w:bCs/>
          <w:color w:val="282829"/>
          <w:sz w:val="22"/>
          <w:szCs w:val="22"/>
        </w:rPr>
      </w:pPr>
      <w:r w:rsidRPr="00944C88">
        <w:rPr>
          <w:rFonts w:ascii="Arial" w:hAnsi="Arial" w:cs="Arial"/>
          <w:b/>
          <w:bCs/>
          <w:color w:val="282829"/>
          <w:sz w:val="22"/>
          <w:szCs w:val="22"/>
        </w:rPr>
        <w:t>Innovation technique – SCAMPER</w:t>
      </w:r>
    </w:p>
    <w:p w14:paraId="156DCF01" w14:textId="0934071C" w:rsidR="00944C88" w:rsidRPr="00944C88" w:rsidRDefault="00944C88" w:rsidP="00944C88">
      <w:pPr>
        <w:pStyle w:val="q-text"/>
        <w:shd w:val="clear" w:color="auto" w:fill="FFFFFF"/>
        <w:spacing w:after="240" w:line="360" w:lineRule="auto"/>
        <w:rPr>
          <w:rFonts w:ascii="Arial" w:hAnsi="Arial" w:cs="Arial"/>
          <w:color w:val="282829"/>
          <w:sz w:val="22"/>
          <w:szCs w:val="22"/>
        </w:rPr>
      </w:pPr>
      <w:r w:rsidRPr="00944C88">
        <w:rPr>
          <w:rFonts w:ascii="Arial" w:hAnsi="Arial" w:cs="Arial"/>
          <w:color w:val="282829"/>
          <w:sz w:val="22"/>
          <w:szCs w:val="22"/>
        </w:rPr>
        <w:t xml:space="preserve">A creative conceptualisation process is a necessary step in the implementation of most creativity methodologies and approaches. Various research studies on the processes involved in generating creative ideas can be divided into groups based on the methods </w:t>
      </w:r>
      <w:r w:rsidRPr="00944C88">
        <w:rPr>
          <w:rFonts w:ascii="Arial" w:hAnsi="Arial" w:cs="Arial"/>
          <w:color w:val="282829"/>
          <w:sz w:val="22"/>
          <w:szCs w:val="22"/>
        </w:rPr>
        <w:lastRenderedPageBreak/>
        <w:t xml:space="preserve">used, including brainstorming, mind mapping, SCAMPER approaches, and corrective tactics that offer several predetermined answers or solutions. </w:t>
      </w:r>
      <w:r>
        <w:rPr>
          <w:rFonts w:ascii="Arial" w:hAnsi="Arial" w:cs="Arial"/>
          <w:color w:val="282829"/>
          <w:sz w:val="22"/>
          <w:szCs w:val="22"/>
        </w:rPr>
        <w:t>(</w:t>
      </w:r>
      <w:proofErr w:type="spellStart"/>
      <w:r w:rsidRPr="000A6D4E">
        <w:rPr>
          <w:rFonts w:ascii="Arial" w:hAnsi="Arial" w:cs="Arial"/>
          <w:color w:val="282829"/>
          <w:sz w:val="22"/>
          <w:szCs w:val="22"/>
        </w:rPr>
        <w:t>Boonpracha</w:t>
      </w:r>
      <w:proofErr w:type="spellEnd"/>
      <w:r w:rsidRPr="000A6D4E">
        <w:rPr>
          <w:rFonts w:ascii="Arial" w:hAnsi="Arial" w:cs="Arial"/>
          <w:color w:val="282829"/>
          <w:sz w:val="22"/>
          <w:szCs w:val="22"/>
        </w:rPr>
        <w:t>, 2023</w:t>
      </w:r>
      <w:r>
        <w:rPr>
          <w:rFonts w:ascii="Arial" w:hAnsi="Arial" w:cs="Arial"/>
          <w:color w:val="282829"/>
          <w:sz w:val="22"/>
          <w:szCs w:val="22"/>
        </w:rPr>
        <w:t>)</w:t>
      </w:r>
    </w:p>
    <w:p w14:paraId="2662C040" w14:textId="77777777" w:rsidR="00944C88" w:rsidRDefault="00944C88" w:rsidP="006E279A">
      <w:pPr>
        <w:pStyle w:val="q-text"/>
        <w:shd w:val="clear" w:color="auto" w:fill="FFFFFF"/>
        <w:spacing w:after="240"/>
        <w:rPr>
          <w:rFonts w:ascii="Arial" w:hAnsi="Arial" w:cs="Arial"/>
          <w:color w:val="282829"/>
          <w:sz w:val="22"/>
          <w:szCs w:val="22"/>
        </w:rPr>
      </w:pPr>
    </w:p>
    <w:p w14:paraId="78213B92" w14:textId="77777777" w:rsidR="006E279A" w:rsidRPr="006E279A" w:rsidRDefault="006E279A" w:rsidP="006E279A">
      <w:pPr>
        <w:pStyle w:val="q-text"/>
        <w:shd w:val="clear" w:color="auto" w:fill="FFFFFF"/>
        <w:spacing w:after="240"/>
        <w:rPr>
          <w:rFonts w:ascii="Arial" w:hAnsi="Arial" w:cs="Arial"/>
          <w:color w:val="282829"/>
          <w:sz w:val="22"/>
          <w:szCs w:val="22"/>
        </w:rPr>
      </w:pPr>
    </w:p>
    <w:p w14:paraId="2F2716A4" w14:textId="5CAADC73" w:rsidR="00536ABC" w:rsidRPr="00536ABC" w:rsidRDefault="00536ABC" w:rsidP="00536ABC">
      <w:pPr>
        <w:pStyle w:val="q-text"/>
        <w:shd w:val="clear" w:color="auto" w:fill="FFFFFF"/>
        <w:spacing w:before="0" w:beforeAutospacing="0" w:after="240" w:afterAutospacing="0" w:line="360" w:lineRule="auto"/>
        <w:jc w:val="both"/>
        <w:rPr>
          <w:rFonts w:ascii="Arial" w:hAnsi="Arial" w:cs="Arial"/>
          <w:b/>
          <w:bCs/>
          <w:color w:val="282829"/>
          <w:sz w:val="22"/>
          <w:szCs w:val="22"/>
        </w:rPr>
      </w:pPr>
      <w:r w:rsidRPr="00536ABC">
        <w:rPr>
          <w:rFonts w:ascii="Arial" w:hAnsi="Arial" w:cs="Arial"/>
          <w:b/>
          <w:bCs/>
          <w:color w:val="282829"/>
          <w:sz w:val="22"/>
          <w:szCs w:val="22"/>
        </w:rPr>
        <w:t xml:space="preserve">Ecommerce </w:t>
      </w:r>
    </w:p>
    <w:p w14:paraId="6C4AB641" w14:textId="77777777" w:rsidR="00536ABC" w:rsidRDefault="00536ABC" w:rsidP="00536ABC">
      <w:pPr>
        <w:pStyle w:val="q-text"/>
        <w:shd w:val="clear" w:color="auto" w:fill="FFFFFF"/>
        <w:spacing w:before="0" w:beforeAutospacing="0" w:after="240" w:afterAutospacing="0" w:line="360" w:lineRule="auto"/>
        <w:jc w:val="both"/>
        <w:rPr>
          <w:rFonts w:ascii="Arial" w:hAnsi="Arial" w:cs="Arial"/>
          <w:color w:val="282829"/>
          <w:sz w:val="22"/>
          <w:szCs w:val="22"/>
        </w:rPr>
      </w:pPr>
      <w:r w:rsidRPr="00536ABC">
        <w:rPr>
          <w:rFonts w:ascii="Arial" w:hAnsi="Arial" w:cs="Arial"/>
          <w:color w:val="282829"/>
          <w:sz w:val="22"/>
          <w:szCs w:val="22"/>
        </w:rPr>
        <w:t>Milania bakery will sell its product using SaaS Platforms:</w:t>
      </w:r>
    </w:p>
    <w:p w14:paraId="40558DDB" w14:textId="73102F7D" w:rsidR="00536ABC" w:rsidRDefault="00536ABC" w:rsidP="00B2247E">
      <w:pPr>
        <w:pStyle w:val="q-text"/>
        <w:numPr>
          <w:ilvl w:val="0"/>
          <w:numId w:val="3"/>
        </w:numPr>
        <w:shd w:val="clear" w:color="auto" w:fill="FFFFFF"/>
        <w:spacing w:before="0" w:beforeAutospacing="0" w:after="240" w:afterAutospacing="0" w:line="360" w:lineRule="auto"/>
        <w:jc w:val="both"/>
        <w:rPr>
          <w:rFonts w:ascii="Arial" w:hAnsi="Arial" w:cs="Arial"/>
          <w:color w:val="282829"/>
          <w:sz w:val="22"/>
          <w:szCs w:val="22"/>
        </w:rPr>
      </w:pPr>
      <w:r w:rsidRPr="00536ABC">
        <w:rPr>
          <w:rFonts w:ascii="Arial" w:hAnsi="Arial" w:cs="Arial"/>
          <w:color w:val="282829"/>
          <w:sz w:val="22"/>
          <w:szCs w:val="22"/>
        </w:rPr>
        <w:t xml:space="preserve">Shopify:  It is a scalable and user-friendly platform; SaaS is perfect for medium to small sized organisation such as Milania's Bakery. The bakery is offering easy management of product, customizable patterns, and unified gateways of payment.  The SEO tools for Shopify's covers analytics and marketing which will assist in to enhance the bakery operation by crating sales strategy and online presence. </w:t>
      </w:r>
    </w:p>
    <w:p w14:paraId="1264F3D8" w14:textId="0A3579C0" w:rsidR="00B2247E" w:rsidRPr="00B2247E" w:rsidRDefault="00B2247E" w:rsidP="00B2247E">
      <w:pPr>
        <w:pStyle w:val="q-text"/>
        <w:numPr>
          <w:ilvl w:val="0"/>
          <w:numId w:val="3"/>
        </w:numPr>
        <w:shd w:val="clear" w:color="auto" w:fill="FFFFFF"/>
        <w:spacing w:before="0" w:beforeAutospacing="0" w:after="240" w:afterAutospacing="0" w:line="360" w:lineRule="auto"/>
        <w:jc w:val="both"/>
        <w:rPr>
          <w:rFonts w:ascii="Arial" w:hAnsi="Arial" w:cs="Arial"/>
          <w:color w:val="282829"/>
          <w:sz w:val="22"/>
          <w:szCs w:val="22"/>
        </w:rPr>
      </w:pPr>
      <w:r w:rsidRPr="00B2247E">
        <w:rPr>
          <w:rFonts w:ascii="Arial" w:hAnsi="Arial" w:cs="Arial"/>
          <w:color w:val="282829"/>
          <w:sz w:val="22"/>
          <w:szCs w:val="22"/>
        </w:rPr>
        <w:t xml:space="preserve">Marketplace Amazon: By register the innovative product enriched folic acid bread on eBay and Amazon will suggestively maximise the reach and visibility of their product. Such platforms will assist the wide range of customer base and create better trust with them. The service of amazon, Amazon (FBA) will manage shipping, packaging, and storage and assist the Bakery to look out for marketing and production operation. </w:t>
      </w:r>
    </w:p>
    <w:p w14:paraId="40CAEEEF" w14:textId="77777777" w:rsidR="00C24CBD" w:rsidRDefault="00C24CBD" w:rsidP="00C24CBD">
      <w:pPr>
        <w:pStyle w:val="q-text"/>
        <w:shd w:val="clear" w:color="auto" w:fill="FFFFFF"/>
        <w:spacing w:before="0" w:beforeAutospacing="0" w:after="240" w:afterAutospacing="0" w:line="360" w:lineRule="auto"/>
        <w:jc w:val="both"/>
        <w:rPr>
          <w:rFonts w:ascii="Arial" w:hAnsi="Arial" w:cs="Arial"/>
          <w:color w:val="282829"/>
          <w:sz w:val="22"/>
          <w:szCs w:val="22"/>
        </w:rPr>
      </w:pPr>
      <w:r w:rsidRPr="00C24CBD">
        <w:rPr>
          <w:rFonts w:ascii="Arial" w:hAnsi="Arial" w:cs="Arial"/>
          <w:color w:val="282829"/>
          <w:sz w:val="22"/>
          <w:szCs w:val="22"/>
        </w:rPr>
        <w:t xml:space="preserve">Product Copy and Photography: The descriptions of the product must represent the benefits of folic acid on health specifically on health of prenatal (Halim et al., 2021). Concise and transparent information will inform the consumers and at the same time superior photography is essential to make attractive presence at online platform. It can cover professional picture of packaging and texture of product and many more will bring the attraction of the customers. </w:t>
      </w:r>
    </w:p>
    <w:p w14:paraId="0604E1A1" w14:textId="77777777" w:rsidR="00C24CBD" w:rsidRDefault="00C24CBD" w:rsidP="00C24CBD">
      <w:pPr>
        <w:pStyle w:val="q-text"/>
        <w:shd w:val="clear" w:color="auto" w:fill="FFFFFF"/>
        <w:spacing w:before="0" w:beforeAutospacing="0" w:after="240" w:afterAutospacing="0" w:line="360" w:lineRule="auto"/>
        <w:jc w:val="both"/>
        <w:rPr>
          <w:rFonts w:ascii="Arial" w:hAnsi="Arial" w:cs="Arial"/>
          <w:color w:val="282829"/>
          <w:sz w:val="22"/>
          <w:szCs w:val="22"/>
        </w:rPr>
      </w:pPr>
    </w:p>
    <w:p w14:paraId="1FB3FDFA" w14:textId="77777777" w:rsidR="00C24CBD" w:rsidRDefault="00C24CBD" w:rsidP="00C24CBD">
      <w:pPr>
        <w:pStyle w:val="q-text"/>
        <w:shd w:val="clear" w:color="auto" w:fill="FFFFFF"/>
        <w:spacing w:before="0" w:beforeAutospacing="0" w:after="240" w:afterAutospacing="0" w:line="360" w:lineRule="auto"/>
        <w:jc w:val="both"/>
        <w:rPr>
          <w:rFonts w:ascii="Arial" w:hAnsi="Arial" w:cs="Arial"/>
          <w:color w:val="282829"/>
          <w:sz w:val="22"/>
          <w:szCs w:val="22"/>
        </w:rPr>
      </w:pPr>
    </w:p>
    <w:p w14:paraId="4C72F440" w14:textId="045082BB" w:rsidR="00C24CBD" w:rsidRDefault="00C24CBD" w:rsidP="00C24CBD">
      <w:pPr>
        <w:pStyle w:val="q-text"/>
        <w:shd w:val="clear" w:color="auto" w:fill="FFFFFF"/>
        <w:spacing w:before="0" w:beforeAutospacing="0" w:after="240" w:afterAutospacing="0" w:line="360" w:lineRule="auto"/>
        <w:jc w:val="both"/>
        <w:rPr>
          <w:rFonts w:ascii="Arial" w:hAnsi="Arial" w:cs="Arial"/>
          <w:color w:val="282829"/>
          <w:sz w:val="22"/>
          <w:szCs w:val="22"/>
        </w:rPr>
      </w:pPr>
      <w:r>
        <w:rPr>
          <w:rFonts w:ascii="Arial" w:hAnsi="Arial" w:cs="Arial"/>
          <w:color w:val="282829"/>
          <w:sz w:val="22"/>
          <w:szCs w:val="22"/>
        </w:rPr>
        <w:t>Payment service:</w:t>
      </w:r>
    </w:p>
    <w:p w14:paraId="755B9491" w14:textId="23459213" w:rsidR="00C24CBD" w:rsidRDefault="00C24CBD" w:rsidP="00C24CBD">
      <w:pPr>
        <w:pStyle w:val="q-text"/>
        <w:numPr>
          <w:ilvl w:val="0"/>
          <w:numId w:val="4"/>
        </w:numPr>
        <w:shd w:val="clear" w:color="auto" w:fill="FFFFFF"/>
        <w:spacing w:before="0" w:beforeAutospacing="0" w:after="240" w:afterAutospacing="0" w:line="360" w:lineRule="auto"/>
        <w:jc w:val="both"/>
        <w:rPr>
          <w:rFonts w:ascii="Arial" w:hAnsi="Arial" w:cs="Arial"/>
          <w:color w:val="282829"/>
          <w:sz w:val="22"/>
          <w:szCs w:val="22"/>
        </w:rPr>
      </w:pPr>
      <w:r w:rsidRPr="00C24CBD">
        <w:rPr>
          <w:rFonts w:ascii="Arial" w:hAnsi="Arial" w:cs="Arial"/>
          <w:color w:val="282829"/>
          <w:sz w:val="22"/>
          <w:szCs w:val="22"/>
        </w:rPr>
        <w:t>PayPal: It is one of the online platform for the transactions because of it simplify utilisation and protection to the buyer these features will create trust among customer payment process.</w:t>
      </w:r>
    </w:p>
    <w:p w14:paraId="41B2C5EA" w14:textId="2E7746BF" w:rsidR="00C24CBD" w:rsidRDefault="00C24CBD" w:rsidP="00C24CBD">
      <w:pPr>
        <w:pStyle w:val="q-text"/>
        <w:numPr>
          <w:ilvl w:val="0"/>
          <w:numId w:val="4"/>
        </w:numPr>
        <w:shd w:val="clear" w:color="auto" w:fill="FFFFFF"/>
        <w:spacing w:before="0" w:beforeAutospacing="0" w:after="240" w:afterAutospacing="0" w:line="360" w:lineRule="auto"/>
        <w:jc w:val="both"/>
        <w:rPr>
          <w:rFonts w:ascii="Arial" w:hAnsi="Arial" w:cs="Arial"/>
          <w:color w:val="282829"/>
          <w:sz w:val="22"/>
          <w:szCs w:val="22"/>
        </w:rPr>
      </w:pPr>
      <w:r w:rsidRPr="00C24CBD">
        <w:rPr>
          <w:rFonts w:ascii="Arial" w:hAnsi="Arial" w:cs="Arial"/>
          <w:color w:val="282829"/>
          <w:sz w:val="22"/>
          <w:szCs w:val="22"/>
        </w:rPr>
        <w:lastRenderedPageBreak/>
        <w:t xml:space="preserve">Card Payments: By utilising consistent gateway of payment such as PayPal and Stripe will assist the consumer to pay based on their debit and credit cards steadily which will allow the customer to make fast payment. </w:t>
      </w:r>
    </w:p>
    <w:p w14:paraId="646AD982" w14:textId="67E98D47" w:rsidR="00C24CBD" w:rsidRPr="00C24CBD" w:rsidRDefault="00C24CBD" w:rsidP="00C24CBD">
      <w:pPr>
        <w:pStyle w:val="q-text"/>
        <w:shd w:val="clear" w:color="auto" w:fill="FFFFFF"/>
        <w:spacing w:before="0" w:beforeAutospacing="0" w:after="240" w:afterAutospacing="0" w:line="360" w:lineRule="auto"/>
        <w:jc w:val="both"/>
        <w:rPr>
          <w:rFonts w:ascii="Arial" w:hAnsi="Arial" w:cs="Arial"/>
          <w:color w:val="282829"/>
          <w:sz w:val="22"/>
          <w:szCs w:val="22"/>
        </w:rPr>
      </w:pPr>
      <w:r w:rsidRPr="00C24CBD">
        <w:rPr>
          <w:rFonts w:ascii="Arial" w:hAnsi="Arial" w:cs="Arial"/>
          <w:color w:val="282829"/>
          <w:sz w:val="22"/>
          <w:szCs w:val="22"/>
        </w:rPr>
        <w:t>PCI-DSS Obedience: If Bakery business if accepting such measure then it is compulsory to follow all the rules of (PCI-DSS) Payment Card Industry and Data Security Standard. It covers executing safe procedures of payment and constant testing and regularly monitoring of the application to resolve security issues. PayPal, Shopify and many more application are PCI-DSS obedient which assist the payment method of bakery (Julyanthry et al., 2021).</w:t>
      </w:r>
    </w:p>
    <w:p w14:paraId="1D9B0968" w14:textId="18617AF4" w:rsidR="00C24CBD" w:rsidRPr="00C24CBD" w:rsidRDefault="00C24CBD" w:rsidP="00C24CBD">
      <w:pPr>
        <w:pStyle w:val="q-text"/>
        <w:shd w:val="clear" w:color="auto" w:fill="FFFFFF"/>
        <w:spacing w:before="0" w:beforeAutospacing="0" w:after="240" w:afterAutospacing="0" w:line="360" w:lineRule="auto"/>
        <w:jc w:val="both"/>
        <w:rPr>
          <w:rFonts w:ascii="Arial" w:hAnsi="Arial" w:cs="Arial"/>
          <w:b/>
          <w:bCs/>
          <w:color w:val="282829"/>
          <w:sz w:val="22"/>
          <w:szCs w:val="22"/>
        </w:rPr>
      </w:pPr>
      <w:r w:rsidRPr="00C24CBD">
        <w:rPr>
          <w:rFonts w:ascii="Arial" w:hAnsi="Arial" w:cs="Arial"/>
          <w:b/>
          <w:bCs/>
          <w:color w:val="282829"/>
          <w:sz w:val="22"/>
          <w:szCs w:val="22"/>
        </w:rPr>
        <w:t>Marketing Strategy:</w:t>
      </w:r>
    </w:p>
    <w:p w14:paraId="47BBAB89" w14:textId="77777777" w:rsidR="00C24CBD" w:rsidRPr="00C24CBD" w:rsidRDefault="00C24CBD" w:rsidP="00C24CBD">
      <w:pPr>
        <w:pStyle w:val="q-text"/>
        <w:shd w:val="clear" w:color="auto" w:fill="FFFFFF"/>
        <w:spacing w:before="0" w:beforeAutospacing="0" w:after="240" w:afterAutospacing="0" w:line="360" w:lineRule="auto"/>
        <w:jc w:val="both"/>
        <w:rPr>
          <w:rFonts w:ascii="Arial" w:hAnsi="Arial" w:cs="Arial"/>
          <w:color w:val="282829"/>
          <w:sz w:val="22"/>
          <w:szCs w:val="22"/>
        </w:rPr>
      </w:pPr>
      <w:r w:rsidRPr="00C24CBD">
        <w:rPr>
          <w:rFonts w:ascii="Arial" w:hAnsi="Arial" w:cs="Arial"/>
          <w:color w:val="282829"/>
          <w:sz w:val="22"/>
          <w:szCs w:val="22"/>
        </w:rPr>
        <w:t>Below brief explanation of how to uphold this innovative product and engage with wide range of audience.</w:t>
      </w:r>
    </w:p>
    <w:p w14:paraId="3193B1C5" w14:textId="6F9C4B33" w:rsidR="00C24CBD" w:rsidRPr="00C24CBD" w:rsidRDefault="00C24CBD" w:rsidP="00C24CBD">
      <w:pPr>
        <w:pStyle w:val="q-text"/>
        <w:shd w:val="clear" w:color="auto" w:fill="FFFFFF"/>
        <w:spacing w:before="0" w:beforeAutospacing="0" w:after="240" w:afterAutospacing="0" w:line="360" w:lineRule="auto"/>
        <w:jc w:val="both"/>
        <w:rPr>
          <w:rFonts w:ascii="Arial" w:hAnsi="Arial" w:cs="Arial"/>
          <w:color w:val="282829"/>
          <w:sz w:val="22"/>
          <w:szCs w:val="22"/>
        </w:rPr>
      </w:pPr>
      <w:r w:rsidRPr="00C24CBD">
        <w:rPr>
          <w:rFonts w:ascii="Arial" w:hAnsi="Arial" w:cs="Arial"/>
          <w:color w:val="282829"/>
          <w:sz w:val="22"/>
          <w:szCs w:val="22"/>
        </w:rPr>
        <w:t xml:space="preserve">Social Media Marketing. Instagram and Facebook: By utilising various stages to make attractive content which will shows the advantages of new folic acid bread product. Consistent stories, posts, and advertisement will assist in to get customer recommendations. It must also represent information of nutrition associated to it. </w:t>
      </w:r>
    </w:p>
    <w:p w14:paraId="24A0EBB5" w14:textId="77777777" w:rsidR="00C24CBD" w:rsidRPr="00C24CBD" w:rsidRDefault="00C24CBD" w:rsidP="00C24CBD">
      <w:pPr>
        <w:pStyle w:val="q-text"/>
        <w:shd w:val="clear" w:color="auto" w:fill="FFFFFF"/>
        <w:spacing w:before="0" w:beforeAutospacing="0" w:after="240" w:afterAutospacing="0" w:line="360" w:lineRule="auto"/>
        <w:jc w:val="both"/>
        <w:rPr>
          <w:rFonts w:ascii="Arial" w:hAnsi="Arial" w:cs="Arial"/>
          <w:color w:val="282829"/>
          <w:sz w:val="22"/>
          <w:szCs w:val="22"/>
        </w:rPr>
      </w:pPr>
      <w:r w:rsidRPr="00C24CBD">
        <w:rPr>
          <w:rFonts w:ascii="Arial" w:hAnsi="Arial" w:cs="Arial"/>
          <w:color w:val="282829"/>
          <w:sz w:val="22"/>
          <w:szCs w:val="22"/>
        </w:rPr>
        <w:t xml:space="preserve">Paid Search Engines. Google Ads:  By investing in the Google advertisement will assist in to appear in search results. If people will search for healthy options of breads. The key words which should include in it are enriched options of bread, bread based on folic acid and many more will assist in to bring the traffic of related people (Obeidat et al., 2021).    </w:t>
      </w:r>
    </w:p>
    <w:p w14:paraId="248FF419" w14:textId="77777777" w:rsidR="00C24CBD" w:rsidRDefault="00C24CBD" w:rsidP="00C24CBD">
      <w:pPr>
        <w:pStyle w:val="q-text"/>
        <w:shd w:val="clear" w:color="auto" w:fill="FFFFFF"/>
        <w:spacing w:before="0" w:beforeAutospacing="0" w:after="240" w:afterAutospacing="0" w:line="360" w:lineRule="auto"/>
        <w:jc w:val="both"/>
        <w:rPr>
          <w:rFonts w:ascii="Arial" w:hAnsi="Arial" w:cs="Arial"/>
          <w:color w:val="282829"/>
          <w:sz w:val="22"/>
          <w:szCs w:val="22"/>
        </w:rPr>
      </w:pPr>
      <w:r w:rsidRPr="00C24CBD">
        <w:rPr>
          <w:rFonts w:ascii="Arial" w:hAnsi="Arial" w:cs="Arial"/>
          <w:color w:val="282829"/>
          <w:sz w:val="22"/>
          <w:szCs w:val="22"/>
        </w:rPr>
        <w:t>Email Marketing. Pre-launch Campaign: By making a landing page where customers and people which are interested can sign up in the service to get latest update related to any new service or product. Utilisation of bakery website and social media will bring attrition to their page.</w:t>
      </w:r>
    </w:p>
    <w:p w14:paraId="3BD49BF4" w14:textId="013834CB"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b/>
          <w:bCs/>
          <w:color w:val="282829"/>
          <w:sz w:val="22"/>
          <w:szCs w:val="22"/>
        </w:rPr>
      </w:pPr>
      <w:r w:rsidRPr="00DA11ED">
        <w:rPr>
          <w:rFonts w:ascii="Arial" w:hAnsi="Arial" w:cs="Arial"/>
          <w:b/>
          <w:bCs/>
          <w:color w:val="282829"/>
          <w:sz w:val="22"/>
          <w:szCs w:val="22"/>
        </w:rPr>
        <w:t>Customers</w:t>
      </w:r>
    </w:p>
    <w:p w14:paraId="666FC577"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1. Identifying Target Customers:</w:t>
      </w:r>
    </w:p>
    <w:p w14:paraId="68F760A9" w14:textId="29C06188"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 Individuals with Health-Conscious and </w:t>
      </w:r>
      <w:proofErr w:type="gramStart"/>
      <w:r w:rsidRPr="00DA11ED">
        <w:rPr>
          <w:rFonts w:ascii="Arial" w:hAnsi="Arial" w:cs="Arial"/>
          <w:color w:val="282829"/>
          <w:sz w:val="22"/>
          <w:szCs w:val="22"/>
        </w:rPr>
        <w:t>general public</w:t>
      </w:r>
      <w:proofErr w:type="gramEnd"/>
      <w:r w:rsidRPr="00DA11ED">
        <w:rPr>
          <w:rFonts w:ascii="Arial" w:hAnsi="Arial" w:cs="Arial"/>
          <w:color w:val="282829"/>
          <w:sz w:val="22"/>
          <w:szCs w:val="22"/>
        </w:rPr>
        <w:t>: It covers enthusiasts of fitness, persons with particular requirement of dietary, general public and individuals who are concerned about their wellness.</w:t>
      </w:r>
    </w:p>
    <w:p w14:paraId="75442BF4" w14:textId="1F125C91"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Families Planning and Expecting Parents:  Such consumers are specifically concerned about various benefits of folic acid in prenatal health</w:t>
      </w:r>
    </w:p>
    <w:p w14:paraId="53571372"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lastRenderedPageBreak/>
        <w:t>2. Reaching Target Customers:</w:t>
      </w:r>
    </w:p>
    <w:p w14:paraId="4E91D428" w14:textId="11F02D71"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Content Marketing: By making articles and posts which will represent the benefits of enriched food and folic acid. By presenting information on social media platforms and website of bakery.</w:t>
      </w:r>
    </w:p>
    <w:p w14:paraId="4B84D0E8" w14:textId="737553EC"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 Community Engagement: Contribute </w:t>
      </w:r>
      <w:proofErr w:type="gramStart"/>
      <w:r w:rsidRPr="00DA11ED">
        <w:rPr>
          <w:rFonts w:ascii="Arial" w:hAnsi="Arial" w:cs="Arial"/>
          <w:color w:val="282829"/>
          <w:sz w:val="22"/>
          <w:szCs w:val="22"/>
        </w:rPr>
        <w:t>in</w:t>
      </w:r>
      <w:proofErr w:type="gramEnd"/>
      <w:r w:rsidRPr="00DA11ED">
        <w:rPr>
          <w:rFonts w:ascii="Arial" w:hAnsi="Arial" w:cs="Arial"/>
          <w:color w:val="282829"/>
          <w:sz w:val="22"/>
          <w:szCs w:val="22"/>
        </w:rPr>
        <w:t xml:space="preserve"> prenatal classes, fairs of local health and events of community to endorse various new product towards target </w:t>
      </w:r>
      <w:r w:rsidR="00402A8D" w:rsidRPr="00DA11ED">
        <w:rPr>
          <w:rFonts w:ascii="Arial" w:hAnsi="Arial" w:cs="Arial"/>
          <w:color w:val="282829"/>
          <w:sz w:val="22"/>
          <w:szCs w:val="22"/>
        </w:rPr>
        <w:t>audience.</w:t>
      </w:r>
      <w:r w:rsidR="00402A8D">
        <w:rPr>
          <w:rFonts w:ascii="Arial" w:hAnsi="Arial" w:cs="Arial"/>
          <w:color w:val="282829"/>
          <w:sz w:val="22"/>
          <w:szCs w:val="22"/>
        </w:rPr>
        <w:t xml:space="preserve"> </w:t>
      </w:r>
      <w:proofErr w:type="gramStart"/>
      <w:r w:rsidR="00402A8D">
        <w:rPr>
          <w:rFonts w:ascii="Arial" w:hAnsi="Arial" w:cs="Arial"/>
          <w:color w:val="282829"/>
          <w:sz w:val="22"/>
          <w:szCs w:val="22"/>
        </w:rPr>
        <w:t>(</w:t>
      </w:r>
      <w:r w:rsidR="00A24148">
        <w:rPr>
          <w:rFonts w:ascii="Arial" w:hAnsi="Arial" w:cs="Arial"/>
          <w:color w:val="282829"/>
          <w:sz w:val="22"/>
          <w:szCs w:val="22"/>
        </w:rPr>
        <w:t xml:space="preserve"> Trott</w:t>
      </w:r>
      <w:proofErr w:type="gramEnd"/>
      <w:r w:rsidR="00A24148">
        <w:rPr>
          <w:rFonts w:ascii="Arial" w:hAnsi="Arial" w:cs="Arial"/>
          <w:color w:val="282829"/>
          <w:sz w:val="22"/>
          <w:szCs w:val="22"/>
        </w:rPr>
        <w:t>, 2016)</w:t>
      </w:r>
    </w:p>
    <w:p w14:paraId="414F2DF8" w14:textId="23BB62FE"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 Health Professionals Partnerships: Cooperate with nutritionists, dietitians and other specialist which will authorise bread to their customers. </w:t>
      </w:r>
    </w:p>
    <w:p w14:paraId="15A36D32"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Customer Journey Considerations</w:t>
      </w:r>
    </w:p>
    <w:p w14:paraId="39A0D26F"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Awareness: Utilisation of Google advertisement and social media will assist in to make possible awardees about the product in the market. </w:t>
      </w:r>
    </w:p>
    <w:p w14:paraId="69B5B9CC"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Consideration: Deliver comprehensive information about the business on the website will cover reviews of customer, benefits of nutritional and assist the possible clients to make knowledgeable decisions (Zameer et al., 2020).</w:t>
      </w:r>
    </w:p>
    <w:p w14:paraId="7BA5C044"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Conversion: Offer discounts and free samples will inspire those people which are first-time buyer of their product. Streamline the procedure of online purchasing will make sure better experience to customer.</w:t>
      </w:r>
    </w:p>
    <w:p w14:paraId="20CDE5E5" w14:textId="64617D8F"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Loyalty: Execute the program of loyalty will deliver rewards to those customers which buy product frequently. Constant engagement with clients on the basis’s social media and of email marketing. </w:t>
      </w:r>
    </w:p>
    <w:p w14:paraId="15F938F8"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 Additional Techniques of Marketing</w:t>
      </w:r>
    </w:p>
    <w:p w14:paraId="150B2D1B"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Pre-launch Promotion: Making buzz about the product on the bases of teaser launching on various social media channel, email and campaigns. By hosting a countdown of launch date and allow limited access of product. </w:t>
      </w:r>
    </w:p>
    <w:p w14:paraId="68CE2253"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b/>
          <w:color w:val="000000" w:themeColor="text1"/>
          <w:sz w:val="22"/>
          <w:szCs w:val="22"/>
        </w:rPr>
      </w:pPr>
      <w:r w:rsidRPr="00DA11ED">
        <w:rPr>
          <w:rFonts w:ascii="Arial" w:hAnsi="Arial" w:cs="Arial"/>
          <w:color w:val="282829"/>
          <w:sz w:val="22"/>
          <w:szCs w:val="22"/>
        </w:rPr>
        <w:t xml:space="preserve">Ethical Marketing of Email: By makes sure that following of GDPR and other regulations of data protection by gaining clear permission from people before adding in the email slopes. </w:t>
      </w:r>
      <w:bookmarkStart w:id="0" w:name="_Toc173150514"/>
    </w:p>
    <w:p w14:paraId="4707A8DD" w14:textId="4CBA142B"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b/>
          <w:color w:val="000000" w:themeColor="text1"/>
          <w:sz w:val="22"/>
          <w:szCs w:val="22"/>
        </w:rPr>
      </w:pPr>
      <w:r w:rsidRPr="00DA11ED">
        <w:rPr>
          <w:rFonts w:ascii="Arial" w:hAnsi="Arial" w:cs="Arial"/>
          <w:b/>
          <w:color w:val="000000" w:themeColor="text1"/>
          <w:sz w:val="22"/>
          <w:szCs w:val="22"/>
        </w:rPr>
        <w:t>Privacy and Data Protection:</w:t>
      </w:r>
      <w:bookmarkEnd w:id="0"/>
    </w:p>
    <w:p w14:paraId="0BE5F08B"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lastRenderedPageBreak/>
        <w:t>Following of regulations and laws like Data Protection Act 2018 and GDPR and best data security practices is crucial for preserving trust of the customer and evading and legal consequences.</w:t>
      </w:r>
    </w:p>
    <w:p w14:paraId="0F49B833"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u w:val="single"/>
        </w:rPr>
      </w:pPr>
      <w:r w:rsidRPr="00DA11ED">
        <w:rPr>
          <w:rFonts w:ascii="Arial" w:hAnsi="Arial" w:cs="Arial"/>
          <w:color w:val="282829"/>
          <w:sz w:val="22"/>
          <w:szCs w:val="22"/>
          <w:u w:val="single"/>
        </w:rPr>
        <w:t>GDPR and Data Protection Act 2018</w:t>
      </w:r>
    </w:p>
    <w:p w14:paraId="1A2C3CBE"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1. General Data Protection Regulation (GDPR):</w:t>
      </w:r>
    </w:p>
    <w:p w14:paraId="2E23120D"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Scope: The GDPR execute on the company which procedures the EU resident’s personal data irrespective where company is operating. It covers strict rules related to data protection.</w:t>
      </w:r>
    </w:p>
    <w:p w14:paraId="12784C13"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Key Requirements: Transparency and Lawfulness. The data should be handled transparently and with proper law. </w:t>
      </w:r>
    </w:p>
    <w:p w14:paraId="2C0B3617"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Purpose Limitation: The gathered data must be specified and for the genuine purposes and match with the overall objective (Lüdeke</w:t>
      </w:r>
      <w:r w:rsidRPr="00DA11ED">
        <w:rPr>
          <w:rFonts w:ascii="Cambria Math" w:hAnsi="Cambria Math" w:cs="Cambria Math"/>
          <w:color w:val="282829"/>
          <w:sz w:val="22"/>
          <w:szCs w:val="22"/>
        </w:rPr>
        <w:t>‐</w:t>
      </w:r>
      <w:r w:rsidRPr="00DA11ED">
        <w:rPr>
          <w:rFonts w:ascii="Arial" w:hAnsi="Arial" w:cs="Arial"/>
          <w:color w:val="282829"/>
          <w:sz w:val="22"/>
          <w:szCs w:val="22"/>
        </w:rPr>
        <w:t>Freund 2020).</w:t>
      </w:r>
    </w:p>
    <w:p w14:paraId="4526EB3E"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Data Minimization: The required data must be collected which is necessary for the objective.</w:t>
      </w:r>
    </w:p>
    <w:p w14:paraId="011B9008"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Accuracy: Collected data should be up to date and accurate</w:t>
      </w:r>
    </w:p>
    <w:p w14:paraId="1971229B"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Storage Limitation: Data must be stored at safe and secure place where only authorised people can access. </w:t>
      </w:r>
    </w:p>
    <w:p w14:paraId="2449416B"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Confidentiality and Integrity: The data should be managed in organised way which will make sure the suitable safety.</w:t>
      </w:r>
    </w:p>
    <w:p w14:paraId="295F7230"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2. Data Protection Act 2018:</w:t>
      </w:r>
    </w:p>
    <w:p w14:paraId="4DAC6222"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It will make sure that the principles of data protection are maintained in the United Kingdom. It highlights values related to the GDPR and contains requirements of rights of data subjects such as right to correct, access and delete the data. </w:t>
      </w:r>
    </w:p>
    <w:p w14:paraId="693D8781"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u w:val="single"/>
        </w:rPr>
        <w:t xml:space="preserve"> </w:t>
      </w:r>
      <w:r w:rsidRPr="00DA11ED">
        <w:rPr>
          <w:rFonts w:ascii="Arial" w:hAnsi="Arial" w:cs="Arial"/>
          <w:color w:val="282829"/>
          <w:sz w:val="22"/>
          <w:szCs w:val="22"/>
        </w:rPr>
        <w:t>Privacy and Electronic Communication Regulations (PECR)</w:t>
      </w:r>
    </w:p>
    <w:p w14:paraId="78845D97"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1. Agreement for Marketing Communications:</w:t>
      </w:r>
    </w:p>
    <w:p w14:paraId="0907621E"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The Bakery business Milania should get clear approval from clients before conveyance them any kind of marketing infrastructure. It can be associated with SMS, email or any other means of electronic. It can attain by transparent and agreeing action like indicating a checkbox which is not ticked before. </w:t>
      </w:r>
    </w:p>
    <w:p w14:paraId="7B4BE0E7"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lastRenderedPageBreak/>
        <w:t>Opt-out Facility: All communications of marketing must cover clear and simple process to opt out for customers for upcoming infrastructures. It makes sure following of PECR and preserves trust of customer.</w:t>
      </w:r>
    </w:p>
    <w:p w14:paraId="28FFED1D"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2. Right to Erasure:</w:t>
      </w:r>
    </w:p>
    <w:p w14:paraId="7D383A4A"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Clients must have option to appeal the removal of all personal information and data. The Bakery business Milania should have procedures which will make sure that all the data is removed from both backups and active databases. </w:t>
      </w:r>
    </w:p>
    <w:p w14:paraId="71211108"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 Security Measures</w:t>
      </w:r>
    </w:p>
    <w:p w14:paraId="1C974C54"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1. Safe Access to Cloud Providers:</w:t>
      </w:r>
    </w:p>
    <w:p w14:paraId="7358060F" w14:textId="77777777" w:rsidR="00DA11ED" w:rsidRPr="00DA11ED" w:rsidRDefault="00DA11ED" w:rsidP="00DA11ED">
      <w:pPr>
        <w:pStyle w:val="q-text"/>
        <w:numPr>
          <w:ilvl w:val="0"/>
          <w:numId w:val="13"/>
        </w:numPr>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Utilisation of strong cloud suppliers which fulfil the standards of security industry. It will make sure that asses to services of cloud is protected with strong verification tools for example (MFA) multi-factor authentication (Farida et al., 2022)</w:t>
      </w:r>
    </w:p>
    <w:p w14:paraId="12ED5B99"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2. Default Changes and Access:</w:t>
      </w:r>
    </w:p>
    <w:p w14:paraId="36DFB0A8" w14:textId="77777777" w:rsidR="00DA11ED" w:rsidRPr="00DA11ED" w:rsidRDefault="00DA11ED" w:rsidP="00DA11ED">
      <w:pPr>
        <w:pStyle w:val="q-text"/>
        <w:numPr>
          <w:ilvl w:val="0"/>
          <w:numId w:val="8"/>
        </w:numPr>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Evade default right settings which provide extensive authorisations. Execution of those principle which least licence and makes sure that users have permission to data and systems essential for the role. Constant update and review to access authorisations which will represent any fluctuations in duties and job roles.</w:t>
      </w:r>
    </w:p>
    <w:p w14:paraId="3E890016" w14:textId="77777777" w:rsidR="00DA11ED" w:rsidRPr="00DA11ED" w:rsidRDefault="00DA11ED" w:rsidP="00DA11ED">
      <w:pPr>
        <w:pStyle w:val="q-text"/>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3. Encrypting Data and Traffic:</w:t>
      </w:r>
    </w:p>
    <w:p w14:paraId="28D52AC7" w14:textId="77777777" w:rsidR="00DA11ED" w:rsidRPr="00DA11ED" w:rsidRDefault="00DA11ED" w:rsidP="00DA11ED">
      <w:pPr>
        <w:pStyle w:val="q-text"/>
        <w:numPr>
          <w:ilvl w:val="0"/>
          <w:numId w:val="7"/>
        </w:numPr>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In Transit: Utilisation of encryption procedures like TLS/ SSL which will safeguard the data communicated on the internet. It will make sure that data can’t be tampered or interrupted while programming.</w:t>
      </w:r>
    </w:p>
    <w:p w14:paraId="14D6E585" w14:textId="77777777" w:rsidR="00DA11ED" w:rsidRPr="00DA11ED" w:rsidRDefault="00DA11ED" w:rsidP="00DA11ED">
      <w:pPr>
        <w:pStyle w:val="q-text"/>
        <w:numPr>
          <w:ilvl w:val="0"/>
          <w:numId w:val="7"/>
        </w:numPr>
        <w:shd w:val="clear" w:color="auto" w:fill="FFFFFF"/>
        <w:spacing w:before="0" w:beforeAutospacing="0" w:after="240" w:afterAutospacing="0" w:line="360" w:lineRule="auto"/>
        <w:jc w:val="both"/>
        <w:rPr>
          <w:rFonts w:ascii="Arial" w:hAnsi="Arial" w:cs="Arial"/>
          <w:color w:val="282829"/>
          <w:sz w:val="22"/>
          <w:szCs w:val="22"/>
        </w:rPr>
      </w:pPr>
      <w:r w:rsidRPr="00DA11ED">
        <w:rPr>
          <w:rFonts w:ascii="Arial" w:hAnsi="Arial" w:cs="Arial"/>
          <w:color w:val="282829"/>
          <w:sz w:val="22"/>
          <w:szCs w:val="22"/>
        </w:rPr>
        <w:t>At Rest: The stored data must be encrypting which will safeguard it from any kind of unofficial access. It will cover utilisation of encryption ways of file storage, databases and backups.</w:t>
      </w:r>
    </w:p>
    <w:p w14:paraId="132FCEE6" w14:textId="77777777" w:rsidR="00DA11ED" w:rsidRPr="00DA11ED" w:rsidRDefault="00DA11ED" w:rsidP="00DA11ED">
      <w:pPr>
        <w:pStyle w:val="Heading1"/>
        <w:spacing w:line="360" w:lineRule="auto"/>
        <w:jc w:val="both"/>
        <w:rPr>
          <w:rFonts w:ascii="Arial" w:hAnsi="Arial" w:cs="Arial"/>
          <w:b/>
          <w:color w:val="000000" w:themeColor="text1"/>
          <w:sz w:val="22"/>
          <w:szCs w:val="22"/>
        </w:rPr>
      </w:pPr>
      <w:bookmarkStart w:id="1" w:name="_Toc173150515"/>
      <w:r w:rsidRPr="00DA11ED">
        <w:rPr>
          <w:rFonts w:ascii="Arial" w:hAnsi="Arial" w:cs="Arial"/>
          <w:b/>
          <w:color w:val="000000" w:themeColor="text1"/>
          <w:sz w:val="22"/>
          <w:szCs w:val="22"/>
        </w:rPr>
        <w:t>Conclusion</w:t>
      </w:r>
      <w:bookmarkEnd w:id="1"/>
    </w:p>
    <w:p w14:paraId="1FDBEC32" w14:textId="77777777" w:rsidR="00944C88" w:rsidRDefault="00DA11ED" w:rsidP="00402A8D">
      <w:pPr>
        <w:pStyle w:val="q-text"/>
        <w:shd w:val="clear" w:color="auto" w:fill="FFFFFF"/>
        <w:spacing w:before="0" w:beforeAutospacing="0" w:after="0" w:afterAutospacing="0" w:line="360" w:lineRule="auto"/>
        <w:jc w:val="both"/>
        <w:rPr>
          <w:rFonts w:ascii="Arial" w:hAnsi="Arial" w:cs="Arial"/>
          <w:color w:val="282829"/>
          <w:sz w:val="22"/>
          <w:szCs w:val="22"/>
        </w:rPr>
      </w:pPr>
      <w:r w:rsidRPr="00DA11ED">
        <w:rPr>
          <w:rFonts w:ascii="Arial" w:hAnsi="Arial" w:cs="Arial"/>
          <w:color w:val="282829"/>
          <w:sz w:val="22"/>
          <w:szCs w:val="22"/>
        </w:rPr>
        <w:t xml:space="preserve">On the basis of above discussion, it can be concluded that above report is based on the topic Developing Innovation and Creativity for Business Advantage. The report covers the business of Milania's Bakery which is looking forward to expands their business by launching new bread product. Furthermore, it covers its digital presence, following of data protection rights and </w:t>
      </w:r>
      <w:r w:rsidRPr="00DA11ED">
        <w:rPr>
          <w:rFonts w:ascii="Arial" w:hAnsi="Arial" w:cs="Arial"/>
          <w:color w:val="282829"/>
          <w:sz w:val="22"/>
          <w:szCs w:val="22"/>
        </w:rPr>
        <w:lastRenderedPageBreak/>
        <w:t>regulations for example PECR and GDPR which is essential. Executing robust measures of security which covers data encryption and cloud access. It will assist in to preserve customer trust and their information. By concentrating on such critical measure business Milania's Bakery can improve their reach in the market and makes sure following of all the rules and regulation of industry</w:t>
      </w:r>
      <w:bookmarkStart w:id="2" w:name="_Toc173150516"/>
    </w:p>
    <w:p w14:paraId="0B286AF3" w14:textId="58ADD547" w:rsidR="00DA11ED" w:rsidRPr="00944C88" w:rsidRDefault="00DA11ED" w:rsidP="00402A8D">
      <w:pPr>
        <w:pStyle w:val="q-text"/>
        <w:shd w:val="clear" w:color="auto" w:fill="FFFFFF"/>
        <w:spacing w:before="0" w:beforeAutospacing="0" w:after="0" w:afterAutospacing="0" w:line="360" w:lineRule="auto"/>
        <w:jc w:val="both"/>
        <w:rPr>
          <w:rFonts w:ascii="Arial" w:hAnsi="Arial" w:cs="Arial"/>
          <w:color w:val="282829"/>
          <w:sz w:val="22"/>
          <w:szCs w:val="22"/>
        </w:rPr>
      </w:pPr>
      <w:r w:rsidRPr="00C27650">
        <w:rPr>
          <w:b/>
          <w:color w:val="000000" w:themeColor="text1"/>
          <w:sz w:val="28"/>
          <w:szCs w:val="28"/>
        </w:rPr>
        <w:t>References</w:t>
      </w:r>
      <w:bookmarkEnd w:id="2"/>
      <w:r w:rsidRPr="00C27650">
        <w:rPr>
          <w:b/>
          <w:color w:val="000000" w:themeColor="text1"/>
          <w:sz w:val="28"/>
          <w:szCs w:val="28"/>
        </w:rPr>
        <w:t xml:space="preserve"> </w:t>
      </w:r>
    </w:p>
    <w:p w14:paraId="6E8F9F67" w14:textId="2726F86F" w:rsidR="00402A8D" w:rsidRDefault="00402A8D" w:rsidP="00402A8D">
      <w:pPr>
        <w:pStyle w:val="q-text"/>
        <w:shd w:val="clear" w:color="auto" w:fill="FFFFFF"/>
        <w:spacing w:before="0" w:beforeAutospacing="0" w:after="0" w:afterAutospacing="0" w:line="360" w:lineRule="auto"/>
        <w:jc w:val="both"/>
        <w:rPr>
          <w:rFonts w:ascii="Arial" w:hAnsi="Arial" w:cs="Arial"/>
          <w:color w:val="282829"/>
          <w:sz w:val="22"/>
          <w:szCs w:val="22"/>
        </w:rPr>
      </w:pPr>
      <w:r w:rsidRPr="00402A8D">
        <w:rPr>
          <w:rFonts w:ascii="Arial" w:hAnsi="Arial" w:cs="Arial"/>
          <w:color w:val="282829"/>
          <w:sz w:val="22"/>
          <w:szCs w:val="22"/>
        </w:rPr>
        <w:t xml:space="preserve">Al-Hakim, L., Wu, X., </w:t>
      </w:r>
      <w:proofErr w:type="spellStart"/>
      <w:r w:rsidRPr="00402A8D">
        <w:rPr>
          <w:rFonts w:ascii="Arial" w:hAnsi="Arial" w:cs="Arial"/>
          <w:color w:val="282829"/>
          <w:sz w:val="22"/>
          <w:szCs w:val="22"/>
        </w:rPr>
        <w:t>Koronios</w:t>
      </w:r>
      <w:proofErr w:type="spellEnd"/>
      <w:r w:rsidRPr="00402A8D">
        <w:rPr>
          <w:rFonts w:ascii="Arial" w:hAnsi="Arial" w:cs="Arial"/>
          <w:color w:val="282829"/>
          <w:sz w:val="22"/>
          <w:szCs w:val="22"/>
        </w:rPr>
        <w:t xml:space="preserve">, A., </w:t>
      </w:r>
      <w:r>
        <w:rPr>
          <w:rFonts w:ascii="Arial" w:hAnsi="Arial" w:cs="Arial"/>
          <w:color w:val="282829"/>
          <w:sz w:val="22"/>
          <w:szCs w:val="22"/>
        </w:rPr>
        <w:t>and</w:t>
      </w:r>
      <w:r w:rsidRPr="00402A8D">
        <w:rPr>
          <w:rFonts w:ascii="Arial" w:hAnsi="Arial" w:cs="Arial"/>
          <w:color w:val="282829"/>
          <w:sz w:val="22"/>
          <w:szCs w:val="22"/>
        </w:rPr>
        <w:t xml:space="preserve"> Shou, Y.</w:t>
      </w:r>
      <w:r>
        <w:rPr>
          <w:rFonts w:ascii="Arial" w:hAnsi="Arial" w:cs="Arial"/>
          <w:color w:val="282829"/>
          <w:sz w:val="22"/>
          <w:szCs w:val="22"/>
        </w:rPr>
        <w:t>,</w:t>
      </w:r>
      <w:r w:rsidRPr="00402A8D">
        <w:rPr>
          <w:rFonts w:ascii="Arial" w:hAnsi="Arial" w:cs="Arial"/>
          <w:color w:val="282829"/>
          <w:sz w:val="22"/>
          <w:szCs w:val="22"/>
        </w:rPr>
        <w:t xml:space="preserve"> 2016. </w:t>
      </w:r>
      <w:r w:rsidRPr="00402A8D">
        <w:rPr>
          <w:rFonts w:ascii="Arial" w:hAnsi="Arial" w:cs="Arial"/>
          <w:i/>
          <w:iCs/>
          <w:color w:val="282829"/>
          <w:sz w:val="22"/>
          <w:szCs w:val="22"/>
        </w:rPr>
        <w:t>Handbook of Research on Driving Competitive Advantage through Sustainable, Lean, and Disruptive Innovation</w:t>
      </w:r>
      <w:r w:rsidRPr="00402A8D">
        <w:rPr>
          <w:rFonts w:ascii="Arial" w:hAnsi="Arial" w:cs="Arial"/>
          <w:color w:val="282829"/>
          <w:sz w:val="22"/>
          <w:szCs w:val="22"/>
        </w:rPr>
        <w:t xml:space="preserve">. IGI Global. </w:t>
      </w:r>
      <w:hyperlink r:id="rId5" w:history="1">
        <w:r w:rsidRPr="00C509ED">
          <w:rPr>
            <w:rStyle w:val="Hyperlink"/>
            <w:rFonts w:ascii="Arial" w:hAnsi="Arial" w:cs="Arial"/>
            <w:sz w:val="22"/>
            <w:szCs w:val="22"/>
          </w:rPr>
          <w:t>https://doi-org.ezproxy.uwtsd.ac.uk/10.4018/978-1-5225-0135-0</w:t>
        </w:r>
      </w:hyperlink>
    </w:p>
    <w:p w14:paraId="289BA706" w14:textId="746F590F" w:rsidR="00DA11ED" w:rsidRPr="00A24148" w:rsidRDefault="000A6D4E" w:rsidP="00B80C3B">
      <w:pPr>
        <w:pStyle w:val="q-text"/>
        <w:shd w:val="clear" w:color="auto" w:fill="FFFFFF"/>
        <w:spacing w:before="0" w:beforeAutospacing="0" w:after="0" w:afterAutospacing="0" w:line="360" w:lineRule="auto"/>
        <w:jc w:val="both"/>
        <w:rPr>
          <w:rFonts w:ascii="Arial" w:hAnsi="Arial" w:cs="Arial"/>
          <w:color w:val="222222"/>
          <w:sz w:val="22"/>
          <w:szCs w:val="22"/>
          <w:shd w:val="clear" w:color="auto" w:fill="FFFFFF"/>
        </w:rPr>
      </w:pPr>
      <w:proofErr w:type="spellStart"/>
      <w:r w:rsidRPr="000A6D4E">
        <w:rPr>
          <w:rFonts w:ascii="Arial" w:hAnsi="Arial" w:cs="Arial"/>
          <w:color w:val="282829"/>
          <w:sz w:val="22"/>
          <w:szCs w:val="22"/>
        </w:rPr>
        <w:t>Boonpracha</w:t>
      </w:r>
      <w:proofErr w:type="spellEnd"/>
      <w:r w:rsidRPr="000A6D4E">
        <w:rPr>
          <w:rFonts w:ascii="Arial" w:hAnsi="Arial" w:cs="Arial"/>
          <w:color w:val="282829"/>
          <w:sz w:val="22"/>
          <w:szCs w:val="22"/>
        </w:rPr>
        <w:t>, J. 2023</w:t>
      </w:r>
      <w:r>
        <w:rPr>
          <w:rFonts w:ascii="Arial" w:hAnsi="Arial" w:cs="Arial"/>
          <w:color w:val="282829"/>
          <w:sz w:val="22"/>
          <w:szCs w:val="22"/>
        </w:rPr>
        <w:t>,</w:t>
      </w:r>
      <w:r w:rsidRPr="000A6D4E">
        <w:rPr>
          <w:rFonts w:ascii="Arial" w:hAnsi="Arial" w:cs="Arial"/>
          <w:color w:val="282829"/>
          <w:sz w:val="22"/>
          <w:szCs w:val="22"/>
        </w:rPr>
        <w:t xml:space="preserve"> ‘SCAMPER for creativity of students’ creative idea creation in product </w:t>
      </w:r>
      <w:r>
        <w:rPr>
          <w:rFonts w:ascii="Arial" w:hAnsi="Arial" w:cs="Arial"/>
          <w:color w:val="282829"/>
          <w:sz w:val="22"/>
          <w:szCs w:val="22"/>
        </w:rPr>
        <w:t xml:space="preserve">design. </w:t>
      </w:r>
      <w:r w:rsidRPr="000A6D4E">
        <w:rPr>
          <w:rFonts w:ascii="Arial" w:hAnsi="Arial" w:cs="Arial"/>
          <w:i/>
          <w:iCs/>
          <w:color w:val="282829"/>
          <w:sz w:val="22"/>
          <w:szCs w:val="22"/>
        </w:rPr>
        <w:t>Thinking skills and creativity.</w:t>
      </w:r>
      <w:r>
        <w:rPr>
          <w:rFonts w:ascii="Arial" w:hAnsi="Arial" w:cs="Arial"/>
          <w:color w:val="282829"/>
          <w:sz w:val="22"/>
          <w:szCs w:val="22"/>
        </w:rPr>
        <w:t xml:space="preserve"> </w:t>
      </w:r>
      <w:r w:rsidR="00B80C3B">
        <w:rPr>
          <w:rFonts w:ascii="Arial" w:hAnsi="Arial" w:cs="Arial"/>
          <w:color w:val="222222"/>
          <w:sz w:val="22"/>
          <w:szCs w:val="22"/>
          <w:shd w:val="clear" w:color="auto" w:fill="FFFFFF"/>
        </w:rPr>
        <w:t xml:space="preserve">Available at: </w:t>
      </w:r>
      <w:r w:rsidR="00B80C3B" w:rsidRPr="000A6D4E">
        <w:rPr>
          <w:rFonts w:ascii="Arial" w:hAnsi="Arial" w:cs="Arial"/>
          <w:color w:val="282829"/>
          <w:sz w:val="22"/>
          <w:szCs w:val="22"/>
        </w:rPr>
        <w:t>https://doi.org/10.1016/j.tsc.2023.</w:t>
      </w:r>
      <w:r w:rsidR="00DA11ED" w:rsidRPr="00A24148">
        <w:rPr>
          <w:rFonts w:ascii="Arial" w:hAnsi="Arial" w:cs="Arial"/>
          <w:color w:val="222222"/>
          <w:sz w:val="22"/>
          <w:szCs w:val="22"/>
          <w:shd w:val="clear" w:color="auto" w:fill="FFFFFF"/>
        </w:rPr>
        <w:t>Distanont, A., 2020. The role of innovation in creating a competitive advantage. </w:t>
      </w:r>
      <w:proofErr w:type="spellStart"/>
      <w:r w:rsidR="00DA11ED" w:rsidRPr="00A24148">
        <w:rPr>
          <w:rFonts w:ascii="Arial" w:hAnsi="Arial" w:cs="Arial"/>
          <w:i/>
          <w:iCs/>
          <w:color w:val="222222"/>
          <w:sz w:val="22"/>
          <w:szCs w:val="22"/>
          <w:shd w:val="clear" w:color="auto" w:fill="FFFFFF"/>
        </w:rPr>
        <w:t>Kasetsart</w:t>
      </w:r>
      <w:proofErr w:type="spellEnd"/>
      <w:r w:rsidR="00DA11ED" w:rsidRPr="00A24148">
        <w:rPr>
          <w:rFonts w:ascii="Arial" w:hAnsi="Arial" w:cs="Arial"/>
          <w:i/>
          <w:iCs/>
          <w:color w:val="222222"/>
          <w:sz w:val="22"/>
          <w:szCs w:val="22"/>
          <w:shd w:val="clear" w:color="auto" w:fill="FFFFFF"/>
        </w:rPr>
        <w:t xml:space="preserve"> Journal of Social Sciences</w:t>
      </w:r>
      <w:r w:rsidR="00DA11ED" w:rsidRPr="00A24148">
        <w:rPr>
          <w:rFonts w:ascii="Arial" w:hAnsi="Arial" w:cs="Arial"/>
          <w:color w:val="222222"/>
          <w:sz w:val="22"/>
          <w:szCs w:val="22"/>
          <w:shd w:val="clear" w:color="auto" w:fill="FFFFFF"/>
        </w:rPr>
        <w:t>, </w:t>
      </w:r>
      <w:r w:rsidR="00DA11ED" w:rsidRPr="00A24148">
        <w:rPr>
          <w:rFonts w:ascii="Arial" w:hAnsi="Arial" w:cs="Arial"/>
          <w:i/>
          <w:iCs/>
          <w:color w:val="222222"/>
          <w:sz w:val="22"/>
          <w:szCs w:val="22"/>
          <w:shd w:val="clear" w:color="auto" w:fill="FFFFFF"/>
        </w:rPr>
        <w:t>41</w:t>
      </w:r>
      <w:r w:rsidR="00DA11ED" w:rsidRPr="00A24148">
        <w:rPr>
          <w:rFonts w:ascii="Arial" w:hAnsi="Arial" w:cs="Arial"/>
          <w:color w:val="222222"/>
          <w:sz w:val="22"/>
          <w:szCs w:val="22"/>
          <w:shd w:val="clear" w:color="auto" w:fill="FFFFFF"/>
        </w:rPr>
        <w:t>(1), pp.15-21.</w:t>
      </w:r>
    </w:p>
    <w:p w14:paraId="48211D1D" w14:textId="434616B7" w:rsidR="00A24148" w:rsidRPr="00A24148" w:rsidRDefault="00A24148" w:rsidP="00A24148">
      <w:pPr>
        <w:spacing w:line="240" w:lineRule="auto"/>
        <w:jc w:val="both"/>
        <w:rPr>
          <w:rFonts w:ascii="Arial" w:hAnsi="Arial" w:cs="Arial"/>
          <w:color w:val="222222"/>
          <w:sz w:val="22"/>
          <w:szCs w:val="22"/>
          <w:shd w:val="clear" w:color="auto" w:fill="FFFFFF"/>
        </w:rPr>
      </w:pPr>
      <w:r w:rsidRPr="00A24148">
        <w:rPr>
          <w:rFonts w:ascii="Arial" w:hAnsi="Arial" w:cs="Arial"/>
          <w:color w:val="222222"/>
          <w:sz w:val="22"/>
          <w:szCs w:val="22"/>
          <w:shd w:val="clear" w:color="auto" w:fill="FFFFFF"/>
        </w:rPr>
        <w:t>Farida, I. and Setiawan, D., 2022. Business strategies and competitive advantage: the role of</w:t>
      </w:r>
      <w:r w:rsidRPr="00A24148">
        <w:rPr>
          <w:rFonts w:ascii="Arial" w:hAnsi="Arial" w:cs="Arial"/>
          <w:color w:val="222222"/>
          <w:sz w:val="22"/>
          <w:szCs w:val="22"/>
          <w:shd w:val="clear" w:color="auto" w:fill="FFFFFF"/>
        </w:rPr>
        <w:t xml:space="preserve"> </w:t>
      </w:r>
      <w:r w:rsidRPr="00A24148">
        <w:rPr>
          <w:rFonts w:ascii="Arial" w:hAnsi="Arial" w:cs="Arial"/>
          <w:color w:val="222222"/>
          <w:sz w:val="22"/>
          <w:szCs w:val="22"/>
          <w:shd w:val="clear" w:color="auto" w:fill="FFFFFF"/>
        </w:rPr>
        <w:t>performance and innovation. </w:t>
      </w:r>
      <w:r w:rsidRPr="00A24148">
        <w:rPr>
          <w:rFonts w:ascii="Arial" w:hAnsi="Arial" w:cs="Arial"/>
          <w:i/>
          <w:iCs/>
          <w:color w:val="222222"/>
          <w:sz w:val="22"/>
          <w:szCs w:val="22"/>
          <w:shd w:val="clear" w:color="auto" w:fill="FFFFFF"/>
        </w:rPr>
        <w:t>Journal of Open Innovation: Technology, Market, and Complexity</w:t>
      </w:r>
      <w:r w:rsidRPr="00A24148">
        <w:rPr>
          <w:rFonts w:ascii="Arial" w:hAnsi="Arial" w:cs="Arial"/>
          <w:color w:val="222222"/>
          <w:sz w:val="22"/>
          <w:szCs w:val="22"/>
          <w:shd w:val="clear" w:color="auto" w:fill="FFFFFF"/>
        </w:rPr>
        <w:t>, </w:t>
      </w:r>
      <w:r w:rsidRPr="00A24148">
        <w:rPr>
          <w:rFonts w:ascii="Arial" w:hAnsi="Arial" w:cs="Arial"/>
          <w:i/>
          <w:iCs/>
          <w:color w:val="222222"/>
          <w:sz w:val="22"/>
          <w:szCs w:val="22"/>
          <w:shd w:val="clear" w:color="auto" w:fill="FFFFFF"/>
        </w:rPr>
        <w:t>8</w:t>
      </w:r>
      <w:r w:rsidRPr="00A24148">
        <w:rPr>
          <w:rFonts w:ascii="Arial" w:hAnsi="Arial" w:cs="Arial"/>
          <w:color w:val="222222"/>
          <w:sz w:val="22"/>
          <w:szCs w:val="22"/>
          <w:shd w:val="clear" w:color="auto" w:fill="FFFFFF"/>
        </w:rPr>
        <w:t>(3), p.163.</w:t>
      </w:r>
      <w:r w:rsidR="00B80C3B">
        <w:rPr>
          <w:rFonts w:ascii="Arial" w:hAnsi="Arial" w:cs="Arial"/>
          <w:color w:val="222222"/>
          <w:sz w:val="22"/>
          <w:szCs w:val="22"/>
          <w:shd w:val="clear" w:color="auto" w:fill="FFFFFF"/>
        </w:rPr>
        <w:t xml:space="preserve"> Available at: </w:t>
      </w:r>
      <w:r w:rsidR="00B80C3B" w:rsidRPr="000A6D4E">
        <w:rPr>
          <w:rFonts w:ascii="Arial" w:hAnsi="Arial" w:cs="Arial"/>
          <w:color w:val="282829"/>
          <w:sz w:val="22"/>
          <w:szCs w:val="22"/>
        </w:rPr>
        <w:t>https://doi.org/10.1016/j.tsc.2023.</w:t>
      </w:r>
    </w:p>
    <w:p w14:paraId="7663543D" w14:textId="77777777" w:rsidR="00DA11ED" w:rsidRPr="00A24148" w:rsidRDefault="00DA11ED" w:rsidP="00A24148">
      <w:pPr>
        <w:spacing w:line="240" w:lineRule="auto"/>
        <w:jc w:val="both"/>
        <w:rPr>
          <w:rFonts w:ascii="Arial" w:hAnsi="Arial" w:cs="Arial"/>
          <w:color w:val="222222"/>
          <w:sz w:val="22"/>
          <w:szCs w:val="22"/>
          <w:shd w:val="clear" w:color="auto" w:fill="FFFFFF"/>
        </w:rPr>
      </w:pPr>
      <w:r w:rsidRPr="00A24148">
        <w:rPr>
          <w:rFonts w:ascii="Arial" w:hAnsi="Arial" w:cs="Arial"/>
          <w:color w:val="222222"/>
          <w:sz w:val="22"/>
          <w:szCs w:val="22"/>
          <w:shd w:val="clear" w:color="auto" w:fill="FFFFFF"/>
        </w:rPr>
        <w:t>Ferreira, J., Coelho, A. and Moutinho, L., 2020. Dynamic capabilities, creativity and innovation capability and their impact on competitive advantage and firm performance: The moderating role of entrepreneurial orientation. </w:t>
      </w:r>
      <w:proofErr w:type="spellStart"/>
      <w:r w:rsidRPr="00A24148">
        <w:rPr>
          <w:rFonts w:ascii="Arial" w:hAnsi="Arial" w:cs="Arial"/>
          <w:i/>
          <w:iCs/>
          <w:color w:val="222222"/>
          <w:sz w:val="22"/>
          <w:szCs w:val="22"/>
          <w:shd w:val="clear" w:color="auto" w:fill="FFFFFF"/>
        </w:rPr>
        <w:t>Technovation</w:t>
      </w:r>
      <w:proofErr w:type="spellEnd"/>
      <w:r w:rsidRPr="00A24148">
        <w:rPr>
          <w:rFonts w:ascii="Arial" w:hAnsi="Arial" w:cs="Arial"/>
          <w:color w:val="222222"/>
          <w:sz w:val="22"/>
          <w:szCs w:val="22"/>
          <w:shd w:val="clear" w:color="auto" w:fill="FFFFFF"/>
        </w:rPr>
        <w:t>, </w:t>
      </w:r>
      <w:r w:rsidRPr="00A24148">
        <w:rPr>
          <w:rFonts w:ascii="Arial" w:hAnsi="Arial" w:cs="Arial"/>
          <w:i/>
          <w:iCs/>
          <w:color w:val="222222"/>
          <w:sz w:val="22"/>
          <w:szCs w:val="22"/>
          <w:shd w:val="clear" w:color="auto" w:fill="FFFFFF"/>
        </w:rPr>
        <w:t>92</w:t>
      </w:r>
      <w:r w:rsidRPr="00A24148">
        <w:rPr>
          <w:rFonts w:ascii="Arial" w:hAnsi="Arial" w:cs="Arial"/>
          <w:color w:val="222222"/>
          <w:sz w:val="22"/>
          <w:szCs w:val="22"/>
          <w:shd w:val="clear" w:color="auto" w:fill="FFFFFF"/>
        </w:rPr>
        <w:t>, p.102061.</w:t>
      </w:r>
    </w:p>
    <w:p w14:paraId="583FBCCC" w14:textId="77777777" w:rsidR="00DA11ED" w:rsidRPr="00A24148" w:rsidRDefault="00DA11ED" w:rsidP="00A24148">
      <w:pPr>
        <w:spacing w:line="240" w:lineRule="auto"/>
        <w:jc w:val="both"/>
        <w:rPr>
          <w:rFonts w:ascii="Arial" w:hAnsi="Arial" w:cs="Arial"/>
          <w:color w:val="222222"/>
          <w:sz w:val="22"/>
          <w:szCs w:val="22"/>
          <w:shd w:val="clear" w:color="auto" w:fill="FFFFFF"/>
        </w:rPr>
      </w:pPr>
      <w:r w:rsidRPr="00A24148">
        <w:rPr>
          <w:rFonts w:ascii="Arial" w:hAnsi="Arial" w:cs="Arial"/>
          <w:color w:val="222222"/>
          <w:sz w:val="22"/>
          <w:szCs w:val="22"/>
          <w:shd w:val="clear" w:color="auto" w:fill="FFFFFF"/>
        </w:rPr>
        <w:t xml:space="preserve">Halim, F., Sherly, S., Grace, E., Lie, D. and Sudirman, A., 2021. Analysis of Innovation Strategies to Increase the Competitive Advantages of Ulos Products in </w:t>
      </w:r>
      <w:proofErr w:type="spellStart"/>
      <w:r w:rsidRPr="00A24148">
        <w:rPr>
          <w:rFonts w:ascii="Arial" w:hAnsi="Arial" w:cs="Arial"/>
          <w:color w:val="222222"/>
          <w:sz w:val="22"/>
          <w:szCs w:val="22"/>
          <w:shd w:val="clear" w:color="auto" w:fill="FFFFFF"/>
        </w:rPr>
        <w:t>Pematangsiantar</w:t>
      </w:r>
      <w:proofErr w:type="spellEnd"/>
      <w:r w:rsidRPr="00A24148">
        <w:rPr>
          <w:rFonts w:ascii="Arial" w:hAnsi="Arial" w:cs="Arial"/>
          <w:color w:val="222222"/>
          <w:sz w:val="22"/>
          <w:szCs w:val="22"/>
          <w:shd w:val="clear" w:color="auto" w:fill="FFFFFF"/>
        </w:rPr>
        <w:t xml:space="preserve"> City. </w:t>
      </w:r>
      <w:proofErr w:type="spellStart"/>
      <w:r w:rsidRPr="00A24148">
        <w:rPr>
          <w:rFonts w:ascii="Arial" w:hAnsi="Arial" w:cs="Arial"/>
          <w:i/>
          <w:iCs/>
          <w:color w:val="222222"/>
          <w:sz w:val="22"/>
          <w:szCs w:val="22"/>
          <w:shd w:val="clear" w:color="auto" w:fill="FFFFFF"/>
        </w:rPr>
        <w:t>Jurnal</w:t>
      </w:r>
      <w:proofErr w:type="spellEnd"/>
      <w:r w:rsidRPr="00A24148">
        <w:rPr>
          <w:rFonts w:ascii="Arial" w:hAnsi="Arial" w:cs="Arial"/>
          <w:i/>
          <w:iCs/>
          <w:color w:val="222222"/>
          <w:sz w:val="22"/>
          <w:szCs w:val="22"/>
          <w:shd w:val="clear" w:color="auto" w:fill="FFFFFF"/>
        </w:rPr>
        <w:t xml:space="preserve"> </w:t>
      </w:r>
      <w:proofErr w:type="spellStart"/>
      <w:r w:rsidRPr="00A24148">
        <w:rPr>
          <w:rFonts w:ascii="Arial" w:hAnsi="Arial" w:cs="Arial"/>
          <w:i/>
          <w:iCs/>
          <w:color w:val="222222"/>
          <w:sz w:val="22"/>
          <w:szCs w:val="22"/>
          <w:shd w:val="clear" w:color="auto" w:fill="FFFFFF"/>
        </w:rPr>
        <w:t>Manajemen</w:t>
      </w:r>
      <w:proofErr w:type="spellEnd"/>
      <w:r w:rsidRPr="00A24148">
        <w:rPr>
          <w:rFonts w:ascii="Arial" w:hAnsi="Arial" w:cs="Arial"/>
          <w:i/>
          <w:iCs/>
          <w:color w:val="222222"/>
          <w:sz w:val="22"/>
          <w:szCs w:val="22"/>
          <w:shd w:val="clear" w:color="auto" w:fill="FFFFFF"/>
        </w:rPr>
        <w:t xml:space="preserve"> Dan </w:t>
      </w:r>
      <w:proofErr w:type="spellStart"/>
      <w:r w:rsidRPr="00A24148">
        <w:rPr>
          <w:rFonts w:ascii="Arial" w:hAnsi="Arial" w:cs="Arial"/>
          <w:i/>
          <w:iCs/>
          <w:color w:val="222222"/>
          <w:sz w:val="22"/>
          <w:szCs w:val="22"/>
          <w:shd w:val="clear" w:color="auto" w:fill="FFFFFF"/>
        </w:rPr>
        <w:t>Bisnis</w:t>
      </w:r>
      <w:proofErr w:type="spellEnd"/>
      <w:r w:rsidRPr="00A24148">
        <w:rPr>
          <w:rFonts w:ascii="Arial" w:hAnsi="Arial" w:cs="Arial"/>
          <w:color w:val="222222"/>
          <w:sz w:val="22"/>
          <w:szCs w:val="22"/>
          <w:shd w:val="clear" w:color="auto" w:fill="FFFFFF"/>
        </w:rPr>
        <w:t>, </w:t>
      </w:r>
      <w:r w:rsidRPr="00A24148">
        <w:rPr>
          <w:rFonts w:ascii="Arial" w:hAnsi="Arial" w:cs="Arial"/>
          <w:i/>
          <w:iCs/>
          <w:color w:val="222222"/>
          <w:sz w:val="22"/>
          <w:szCs w:val="22"/>
          <w:shd w:val="clear" w:color="auto" w:fill="FFFFFF"/>
        </w:rPr>
        <w:t>10</w:t>
      </w:r>
      <w:r w:rsidRPr="00A24148">
        <w:rPr>
          <w:rFonts w:ascii="Arial" w:hAnsi="Arial" w:cs="Arial"/>
          <w:color w:val="222222"/>
          <w:sz w:val="22"/>
          <w:szCs w:val="22"/>
          <w:shd w:val="clear" w:color="auto" w:fill="FFFFFF"/>
        </w:rPr>
        <w:t>(2), pp.80-90.</w:t>
      </w:r>
    </w:p>
    <w:p w14:paraId="203AC464" w14:textId="7DB16EBF" w:rsidR="00DA11ED" w:rsidRDefault="00DA11ED" w:rsidP="00A24148">
      <w:pPr>
        <w:spacing w:line="240" w:lineRule="auto"/>
        <w:jc w:val="both"/>
        <w:rPr>
          <w:rFonts w:ascii="Arial" w:hAnsi="Arial" w:cs="Arial"/>
          <w:color w:val="222222"/>
          <w:sz w:val="22"/>
          <w:szCs w:val="22"/>
          <w:shd w:val="clear" w:color="auto" w:fill="FFFFFF"/>
        </w:rPr>
      </w:pPr>
      <w:r w:rsidRPr="00A24148">
        <w:rPr>
          <w:rFonts w:ascii="Arial" w:hAnsi="Arial" w:cs="Arial"/>
          <w:color w:val="222222"/>
          <w:sz w:val="22"/>
          <w:szCs w:val="22"/>
          <w:shd w:val="clear" w:color="auto" w:fill="FFFFFF"/>
        </w:rPr>
        <w:t xml:space="preserve">Julyanthry, J., Putri, D.E., Lie, D. and Sudirman, A., 2021. MSME Competitive Advantages Reviewed </w:t>
      </w:r>
      <w:r w:rsidR="00A24148" w:rsidRPr="00A24148">
        <w:rPr>
          <w:rFonts w:ascii="Arial" w:hAnsi="Arial" w:cs="Arial"/>
          <w:color w:val="222222"/>
          <w:sz w:val="22"/>
          <w:szCs w:val="22"/>
          <w:shd w:val="clear" w:color="auto" w:fill="FFFFFF"/>
        </w:rPr>
        <w:t>from</w:t>
      </w:r>
      <w:r w:rsidRPr="00A24148">
        <w:rPr>
          <w:rFonts w:ascii="Arial" w:hAnsi="Arial" w:cs="Arial"/>
          <w:color w:val="222222"/>
          <w:sz w:val="22"/>
          <w:szCs w:val="22"/>
          <w:shd w:val="clear" w:color="auto" w:fill="FFFFFF"/>
        </w:rPr>
        <w:t xml:space="preserve"> Entrepreneurship Insight </w:t>
      </w:r>
      <w:r w:rsidR="00A24148" w:rsidRPr="00A24148">
        <w:rPr>
          <w:rFonts w:ascii="Arial" w:hAnsi="Arial" w:cs="Arial"/>
          <w:color w:val="222222"/>
          <w:sz w:val="22"/>
          <w:szCs w:val="22"/>
          <w:shd w:val="clear" w:color="auto" w:fill="FFFFFF"/>
        </w:rPr>
        <w:t>and</w:t>
      </w:r>
      <w:r w:rsidRPr="00A24148">
        <w:rPr>
          <w:rFonts w:ascii="Arial" w:hAnsi="Arial" w:cs="Arial"/>
          <w:color w:val="222222"/>
          <w:sz w:val="22"/>
          <w:szCs w:val="22"/>
          <w:shd w:val="clear" w:color="auto" w:fill="FFFFFF"/>
        </w:rPr>
        <w:t xml:space="preserve"> Market Orientation Aspects </w:t>
      </w:r>
      <w:proofErr w:type="gramStart"/>
      <w:r w:rsidRPr="00A24148">
        <w:rPr>
          <w:rFonts w:ascii="Arial" w:hAnsi="Arial" w:cs="Arial"/>
          <w:color w:val="222222"/>
          <w:sz w:val="22"/>
          <w:szCs w:val="22"/>
          <w:shd w:val="clear" w:color="auto" w:fill="FFFFFF"/>
        </w:rPr>
        <w:t>With</w:t>
      </w:r>
      <w:proofErr w:type="gramEnd"/>
      <w:r w:rsidRPr="00A24148">
        <w:rPr>
          <w:rFonts w:ascii="Arial" w:hAnsi="Arial" w:cs="Arial"/>
          <w:color w:val="222222"/>
          <w:sz w:val="22"/>
          <w:szCs w:val="22"/>
          <w:shd w:val="clear" w:color="auto" w:fill="FFFFFF"/>
        </w:rPr>
        <w:t xml:space="preserve"> Innovation As A Medium. </w:t>
      </w:r>
      <w:proofErr w:type="spellStart"/>
      <w:r w:rsidRPr="00A24148">
        <w:rPr>
          <w:rFonts w:ascii="Arial" w:hAnsi="Arial" w:cs="Arial"/>
          <w:i/>
          <w:iCs/>
          <w:color w:val="222222"/>
          <w:sz w:val="22"/>
          <w:szCs w:val="22"/>
          <w:shd w:val="clear" w:color="auto" w:fill="FFFFFF"/>
        </w:rPr>
        <w:t>Jurnal</w:t>
      </w:r>
      <w:proofErr w:type="spellEnd"/>
      <w:r w:rsidRPr="00A24148">
        <w:rPr>
          <w:rFonts w:ascii="Arial" w:hAnsi="Arial" w:cs="Arial"/>
          <w:i/>
          <w:iCs/>
          <w:color w:val="222222"/>
          <w:sz w:val="22"/>
          <w:szCs w:val="22"/>
          <w:shd w:val="clear" w:color="auto" w:fill="FFFFFF"/>
        </w:rPr>
        <w:t xml:space="preserve"> </w:t>
      </w:r>
      <w:proofErr w:type="spellStart"/>
      <w:r w:rsidRPr="00A24148">
        <w:rPr>
          <w:rFonts w:ascii="Arial" w:hAnsi="Arial" w:cs="Arial"/>
          <w:i/>
          <w:iCs/>
          <w:color w:val="222222"/>
          <w:sz w:val="22"/>
          <w:szCs w:val="22"/>
          <w:shd w:val="clear" w:color="auto" w:fill="FFFFFF"/>
        </w:rPr>
        <w:t>Manajemen</w:t>
      </w:r>
      <w:proofErr w:type="spellEnd"/>
      <w:r w:rsidRPr="00A24148">
        <w:rPr>
          <w:rFonts w:ascii="Arial" w:hAnsi="Arial" w:cs="Arial"/>
          <w:i/>
          <w:iCs/>
          <w:color w:val="222222"/>
          <w:sz w:val="22"/>
          <w:szCs w:val="22"/>
          <w:shd w:val="clear" w:color="auto" w:fill="FFFFFF"/>
        </w:rPr>
        <w:t xml:space="preserve"> Dan </w:t>
      </w:r>
      <w:proofErr w:type="spellStart"/>
      <w:r w:rsidRPr="00A24148">
        <w:rPr>
          <w:rFonts w:ascii="Arial" w:hAnsi="Arial" w:cs="Arial"/>
          <w:i/>
          <w:iCs/>
          <w:color w:val="222222"/>
          <w:sz w:val="22"/>
          <w:szCs w:val="22"/>
          <w:shd w:val="clear" w:color="auto" w:fill="FFFFFF"/>
        </w:rPr>
        <w:t>Bisnis</w:t>
      </w:r>
      <w:proofErr w:type="spellEnd"/>
      <w:r w:rsidRPr="00A24148">
        <w:rPr>
          <w:rFonts w:ascii="Arial" w:hAnsi="Arial" w:cs="Arial"/>
          <w:color w:val="222222"/>
          <w:sz w:val="22"/>
          <w:szCs w:val="22"/>
          <w:shd w:val="clear" w:color="auto" w:fill="FFFFFF"/>
        </w:rPr>
        <w:t>, </w:t>
      </w:r>
      <w:r w:rsidRPr="00A24148">
        <w:rPr>
          <w:rFonts w:ascii="Arial" w:hAnsi="Arial" w:cs="Arial"/>
          <w:i/>
          <w:iCs/>
          <w:color w:val="222222"/>
          <w:sz w:val="22"/>
          <w:szCs w:val="22"/>
          <w:shd w:val="clear" w:color="auto" w:fill="FFFFFF"/>
        </w:rPr>
        <w:t>10</w:t>
      </w:r>
      <w:r w:rsidRPr="00A24148">
        <w:rPr>
          <w:rFonts w:ascii="Arial" w:hAnsi="Arial" w:cs="Arial"/>
          <w:color w:val="222222"/>
          <w:sz w:val="22"/>
          <w:szCs w:val="22"/>
          <w:shd w:val="clear" w:color="auto" w:fill="FFFFFF"/>
        </w:rPr>
        <w:t>(2), pp.30-40.</w:t>
      </w:r>
    </w:p>
    <w:p w14:paraId="682CA8D4" w14:textId="77777777" w:rsidR="006E279A" w:rsidRPr="00A24148" w:rsidRDefault="006E279A" w:rsidP="006E279A">
      <w:pPr>
        <w:spacing w:line="240" w:lineRule="auto"/>
        <w:jc w:val="both"/>
        <w:rPr>
          <w:rFonts w:ascii="Arial" w:hAnsi="Arial" w:cs="Arial"/>
          <w:color w:val="222222"/>
          <w:sz w:val="22"/>
          <w:szCs w:val="22"/>
          <w:shd w:val="clear" w:color="auto" w:fill="FFFFFF"/>
        </w:rPr>
      </w:pPr>
      <w:proofErr w:type="spellStart"/>
      <w:r w:rsidRPr="00A24148">
        <w:rPr>
          <w:rFonts w:ascii="Arial" w:hAnsi="Arial" w:cs="Arial"/>
          <w:color w:val="222222"/>
          <w:sz w:val="22"/>
          <w:szCs w:val="22"/>
          <w:shd w:val="clear" w:color="auto" w:fill="FFFFFF"/>
        </w:rPr>
        <w:t>Lüdeke</w:t>
      </w:r>
      <w:proofErr w:type="spellEnd"/>
      <w:r w:rsidRPr="00A24148">
        <w:rPr>
          <w:rFonts w:ascii="Cambria Math" w:hAnsi="Cambria Math" w:cs="Cambria Math"/>
          <w:color w:val="222222"/>
          <w:sz w:val="22"/>
          <w:szCs w:val="22"/>
          <w:shd w:val="clear" w:color="auto" w:fill="FFFFFF"/>
        </w:rPr>
        <w:t>‐</w:t>
      </w:r>
      <w:r w:rsidRPr="00A24148">
        <w:rPr>
          <w:rFonts w:ascii="Arial" w:hAnsi="Arial" w:cs="Arial"/>
          <w:color w:val="222222"/>
          <w:sz w:val="22"/>
          <w:szCs w:val="22"/>
          <w:shd w:val="clear" w:color="auto" w:fill="FFFFFF"/>
        </w:rPr>
        <w:t>Freund, F., 2020. Sustainable entrepreneurship, innovation, and business models: Integrative framework and propositions for future research. </w:t>
      </w:r>
      <w:r w:rsidRPr="00A24148">
        <w:rPr>
          <w:rFonts w:ascii="Arial" w:hAnsi="Arial" w:cs="Arial"/>
          <w:i/>
          <w:iCs/>
          <w:color w:val="222222"/>
          <w:sz w:val="22"/>
          <w:szCs w:val="22"/>
          <w:shd w:val="clear" w:color="auto" w:fill="FFFFFF"/>
        </w:rPr>
        <w:t>Business Strategy and the Environment</w:t>
      </w:r>
      <w:r w:rsidRPr="00A24148">
        <w:rPr>
          <w:rFonts w:ascii="Arial" w:hAnsi="Arial" w:cs="Arial"/>
          <w:color w:val="222222"/>
          <w:sz w:val="22"/>
          <w:szCs w:val="22"/>
          <w:shd w:val="clear" w:color="auto" w:fill="FFFFFF"/>
        </w:rPr>
        <w:t>, </w:t>
      </w:r>
      <w:r w:rsidRPr="00A24148">
        <w:rPr>
          <w:rFonts w:ascii="Arial" w:hAnsi="Arial" w:cs="Arial"/>
          <w:i/>
          <w:iCs/>
          <w:color w:val="222222"/>
          <w:sz w:val="22"/>
          <w:szCs w:val="22"/>
          <w:shd w:val="clear" w:color="auto" w:fill="FFFFFF"/>
        </w:rPr>
        <w:t>29</w:t>
      </w:r>
      <w:r w:rsidRPr="00A24148">
        <w:rPr>
          <w:rFonts w:ascii="Arial" w:hAnsi="Arial" w:cs="Arial"/>
          <w:color w:val="222222"/>
          <w:sz w:val="22"/>
          <w:szCs w:val="22"/>
          <w:shd w:val="clear" w:color="auto" w:fill="FFFFFF"/>
        </w:rPr>
        <w:t>(2), pp.665-681.</w:t>
      </w:r>
    </w:p>
    <w:p w14:paraId="7936ADB3" w14:textId="77777777" w:rsidR="00A24148" w:rsidRPr="00A24148" w:rsidRDefault="00A24148" w:rsidP="00A24148">
      <w:pPr>
        <w:spacing w:line="240" w:lineRule="auto"/>
        <w:jc w:val="both"/>
        <w:rPr>
          <w:rFonts w:ascii="Arial" w:hAnsi="Arial" w:cs="Arial"/>
          <w:color w:val="222222"/>
          <w:sz w:val="22"/>
          <w:szCs w:val="22"/>
          <w:shd w:val="clear" w:color="auto" w:fill="FFFFFF"/>
        </w:rPr>
      </w:pPr>
      <w:proofErr w:type="spellStart"/>
      <w:r w:rsidRPr="00A24148">
        <w:rPr>
          <w:rFonts w:ascii="Arial" w:hAnsi="Arial" w:cs="Arial"/>
          <w:color w:val="222222"/>
          <w:sz w:val="22"/>
          <w:szCs w:val="22"/>
          <w:shd w:val="clear" w:color="auto" w:fill="FFFFFF"/>
        </w:rPr>
        <w:t>Nasifoglu</w:t>
      </w:r>
      <w:proofErr w:type="spellEnd"/>
      <w:r w:rsidRPr="00A24148">
        <w:rPr>
          <w:rFonts w:ascii="Arial" w:hAnsi="Arial" w:cs="Arial"/>
          <w:color w:val="222222"/>
          <w:sz w:val="22"/>
          <w:szCs w:val="22"/>
          <w:shd w:val="clear" w:color="auto" w:fill="FFFFFF"/>
        </w:rPr>
        <w:t xml:space="preserve"> </w:t>
      </w:r>
      <w:proofErr w:type="spellStart"/>
      <w:r w:rsidRPr="00A24148">
        <w:rPr>
          <w:rFonts w:ascii="Arial" w:hAnsi="Arial" w:cs="Arial"/>
          <w:color w:val="222222"/>
          <w:sz w:val="22"/>
          <w:szCs w:val="22"/>
          <w:shd w:val="clear" w:color="auto" w:fill="FFFFFF"/>
        </w:rPr>
        <w:t>Elidemir</w:t>
      </w:r>
      <w:proofErr w:type="spellEnd"/>
      <w:r w:rsidRPr="00A24148">
        <w:rPr>
          <w:rFonts w:ascii="Arial" w:hAnsi="Arial" w:cs="Arial"/>
          <w:color w:val="222222"/>
          <w:sz w:val="22"/>
          <w:szCs w:val="22"/>
          <w:shd w:val="clear" w:color="auto" w:fill="FFFFFF"/>
        </w:rPr>
        <w:t xml:space="preserve">, S., </w:t>
      </w:r>
      <w:proofErr w:type="spellStart"/>
      <w:r w:rsidRPr="00A24148">
        <w:rPr>
          <w:rFonts w:ascii="Arial" w:hAnsi="Arial" w:cs="Arial"/>
          <w:color w:val="222222"/>
          <w:sz w:val="22"/>
          <w:szCs w:val="22"/>
          <w:shd w:val="clear" w:color="auto" w:fill="FFFFFF"/>
        </w:rPr>
        <w:t>Ozturen</w:t>
      </w:r>
      <w:proofErr w:type="spellEnd"/>
      <w:r w:rsidRPr="00A24148">
        <w:rPr>
          <w:rFonts w:ascii="Arial" w:hAnsi="Arial" w:cs="Arial"/>
          <w:color w:val="222222"/>
          <w:sz w:val="22"/>
          <w:szCs w:val="22"/>
          <w:shd w:val="clear" w:color="auto" w:fill="FFFFFF"/>
        </w:rPr>
        <w:t xml:space="preserve">, A. and </w:t>
      </w:r>
      <w:proofErr w:type="spellStart"/>
      <w:r w:rsidRPr="00A24148">
        <w:rPr>
          <w:rFonts w:ascii="Arial" w:hAnsi="Arial" w:cs="Arial"/>
          <w:color w:val="222222"/>
          <w:sz w:val="22"/>
          <w:szCs w:val="22"/>
          <w:shd w:val="clear" w:color="auto" w:fill="FFFFFF"/>
        </w:rPr>
        <w:t>Bayighomog</w:t>
      </w:r>
      <w:proofErr w:type="spellEnd"/>
      <w:r w:rsidRPr="00A24148">
        <w:rPr>
          <w:rFonts w:ascii="Arial" w:hAnsi="Arial" w:cs="Arial"/>
          <w:color w:val="222222"/>
          <w:sz w:val="22"/>
          <w:szCs w:val="22"/>
          <w:shd w:val="clear" w:color="auto" w:fill="FFFFFF"/>
        </w:rPr>
        <w:t xml:space="preserve">, S.W., 2020. Innovative </w:t>
      </w:r>
      <w:proofErr w:type="spellStart"/>
      <w:r w:rsidRPr="00A24148">
        <w:rPr>
          <w:rFonts w:ascii="Arial" w:hAnsi="Arial" w:cs="Arial"/>
          <w:color w:val="222222"/>
          <w:sz w:val="22"/>
          <w:szCs w:val="22"/>
          <w:shd w:val="clear" w:color="auto" w:fill="FFFFFF"/>
        </w:rPr>
        <w:t>behaviors</w:t>
      </w:r>
      <w:proofErr w:type="spellEnd"/>
      <w:r w:rsidRPr="00A24148">
        <w:rPr>
          <w:rFonts w:ascii="Arial" w:hAnsi="Arial" w:cs="Arial"/>
          <w:color w:val="222222"/>
          <w:sz w:val="22"/>
          <w:szCs w:val="22"/>
          <w:shd w:val="clear" w:color="auto" w:fill="FFFFFF"/>
        </w:rPr>
        <w:t>, employee creativity, and sustainable competitive advantage: A moderated mediation. </w:t>
      </w:r>
      <w:r w:rsidRPr="00A24148">
        <w:rPr>
          <w:rFonts w:ascii="Arial" w:hAnsi="Arial" w:cs="Arial"/>
          <w:i/>
          <w:iCs/>
          <w:color w:val="222222"/>
          <w:sz w:val="22"/>
          <w:szCs w:val="22"/>
          <w:shd w:val="clear" w:color="auto" w:fill="FFFFFF"/>
        </w:rPr>
        <w:t>Sustainability</w:t>
      </w:r>
      <w:r w:rsidRPr="00A24148">
        <w:rPr>
          <w:rFonts w:ascii="Arial" w:hAnsi="Arial" w:cs="Arial"/>
          <w:color w:val="222222"/>
          <w:sz w:val="22"/>
          <w:szCs w:val="22"/>
          <w:shd w:val="clear" w:color="auto" w:fill="FFFFFF"/>
        </w:rPr>
        <w:t>, </w:t>
      </w:r>
      <w:r w:rsidRPr="00A24148">
        <w:rPr>
          <w:rFonts w:ascii="Arial" w:hAnsi="Arial" w:cs="Arial"/>
          <w:i/>
          <w:iCs/>
          <w:color w:val="222222"/>
          <w:sz w:val="22"/>
          <w:szCs w:val="22"/>
          <w:shd w:val="clear" w:color="auto" w:fill="FFFFFF"/>
        </w:rPr>
        <w:t>12</w:t>
      </w:r>
      <w:r w:rsidRPr="00A24148">
        <w:rPr>
          <w:rFonts w:ascii="Arial" w:hAnsi="Arial" w:cs="Arial"/>
          <w:color w:val="222222"/>
          <w:sz w:val="22"/>
          <w:szCs w:val="22"/>
          <w:shd w:val="clear" w:color="auto" w:fill="FFFFFF"/>
        </w:rPr>
        <w:t>(8), p.3295.</w:t>
      </w:r>
    </w:p>
    <w:p w14:paraId="098CE17C" w14:textId="77777777" w:rsidR="00DA11ED" w:rsidRDefault="00DA11ED" w:rsidP="00A24148">
      <w:pPr>
        <w:spacing w:line="240" w:lineRule="auto"/>
        <w:jc w:val="both"/>
        <w:rPr>
          <w:rFonts w:ascii="Arial" w:hAnsi="Arial" w:cs="Arial"/>
          <w:color w:val="222222"/>
          <w:sz w:val="22"/>
          <w:szCs w:val="22"/>
          <w:shd w:val="clear" w:color="auto" w:fill="FFFFFF"/>
        </w:rPr>
      </w:pPr>
      <w:r w:rsidRPr="00A24148">
        <w:rPr>
          <w:rFonts w:ascii="Arial" w:hAnsi="Arial" w:cs="Arial"/>
          <w:color w:val="222222"/>
          <w:sz w:val="22"/>
          <w:szCs w:val="22"/>
          <w:shd w:val="clear" w:color="auto" w:fill="FFFFFF"/>
        </w:rPr>
        <w:t xml:space="preserve">Obeidat, U., Obeidat, B., </w:t>
      </w:r>
      <w:proofErr w:type="spellStart"/>
      <w:r w:rsidRPr="00A24148">
        <w:rPr>
          <w:rFonts w:ascii="Arial" w:hAnsi="Arial" w:cs="Arial"/>
          <w:color w:val="222222"/>
          <w:sz w:val="22"/>
          <w:szCs w:val="22"/>
          <w:shd w:val="clear" w:color="auto" w:fill="FFFFFF"/>
        </w:rPr>
        <w:t>Alrowwad</w:t>
      </w:r>
      <w:proofErr w:type="spellEnd"/>
      <w:r w:rsidRPr="00A24148">
        <w:rPr>
          <w:rFonts w:ascii="Arial" w:hAnsi="Arial" w:cs="Arial"/>
          <w:color w:val="222222"/>
          <w:sz w:val="22"/>
          <w:szCs w:val="22"/>
          <w:shd w:val="clear" w:color="auto" w:fill="FFFFFF"/>
        </w:rPr>
        <w:t xml:space="preserve">, A., </w:t>
      </w:r>
      <w:proofErr w:type="spellStart"/>
      <w:r w:rsidRPr="00A24148">
        <w:rPr>
          <w:rFonts w:ascii="Arial" w:hAnsi="Arial" w:cs="Arial"/>
          <w:color w:val="222222"/>
          <w:sz w:val="22"/>
          <w:szCs w:val="22"/>
          <w:shd w:val="clear" w:color="auto" w:fill="FFFFFF"/>
        </w:rPr>
        <w:t>Alshurideh</w:t>
      </w:r>
      <w:proofErr w:type="spellEnd"/>
      <w:r w:rsidRPr="00A24148">
        <w:rPr>
          <w:rFonts w:ascii="Arial" w:hAnsi="Arial" w:cs="Arial"/>
          <w:color w:val="222222"/>
          <w:sz w:val="22"/>
          <w:szCs w:val="22"/>
          <w:shd w:val="clear" w:color="auto" w:fill="FFFFFF"/>
        </w:rPr>
        <w:t xml:space="preserve">, M., </w:t>
      </w:r>
      <w:proofErr w:type="spellStart"/>
      <w:r w:rsidRPr="00A24148">
        <w:rPr>
          <w:rFonts w:ascii="Arial" w:hAnsi="Arial" w:cs="Arial"/>
          <w:color w:val="222222"/>
          <w:sz w:val="22"/>
          <w:szCs w:val="22"/>
          <w:shd w:val="clear" w:color="auto" w:fill="FFFFFF"/>
        </w:rPr>
        <w:t>Masadeh</w:t>
      </w:r>
      <w:proofErr w:type="spellEnd"/>
      <w:r w:rsidRPr="00A24148">
        <w:rPr>
          <w:rFonts w:ascii="Arial" w:hAnsi="Arial" w:cs="Arial"/>
          <w:color w:val="222222"/>
          <w:sz w:val="22"/>
          <w:szCs w:val="22"/>
          <w:shd w:val="clear" w:color="auto" w:fill="FFFFFF"/>
        </w:rPr>
        <w:t xml:space="preserve">, R. and </w:t>
      </w:r>
      <w:proofErr w:type="spellStart"/>
      <w:r w:rsidRPr="00A24148">
        <w:rPr>
          <w:rFonts w:ascii="Arial" w:hAnsi="Arial" w:cs="Arial"/>
          <w:color w:val="222222"/>
          <w:sz w:val="22"/>
          <w:szCs w:val="22"/>
          <w:shd w:val="clear" w:color="auto" w:fill="FFFFFF"/>
        </w:rPr>
        <w:t>Abuhashesh</w:t>
      </w:r>
      <w:proofErr w:type="spellEnd"/>
      <w:r w:rsidRPr="00A24148">
        <w:rPr>
          <w:rFonts w:ascii="Arial" w:hAnsi="Arial" w:cs="Arial"/>
          <w:color w:val="222222"/>
          <w:sz w:val="22"/>
          <w:szCs w:val="22"/>
          <w:shd w:val="clear" w:color="auto" w:fill="FFFFFF"/>
        </w:rPr>
        <w:t>, M., 2021. The effect of intellectual capital on competitive advantage: The mediating role of innovation. </w:t>
      </w:r>
      <w:r w:rsidRPr="00A24148">
        <w:rPr>
          <w:rFonts w:ascii="Arial" w:hAnsi="Arial" w:cs="Arial"/>
          <w:i/>
          <w:iCs/>
          <w:color w:val="222222"/>
          <w:sz w:val="22"/>
          <w:szCs w:val="22"/>
          <w:shd w:val="clear" w:color="auto" w:fill="FFFFFF"/>
        </w:rPr>
        <w:t>Management Science Letters</w:t>
      </w:r>
      <w:r w:rsidRPr="00A24148">
        <w:rPr>
          <w:rFonts w:ascii="Arial" w:hAnsi="Arial" w:cs="Arial"/>
          <w:color w:val="222222"/>
          <w:sz w:val="22"/>
          <w:szCs w:val="22"/>
          <w:shd w:val="clear" w:color="auto" w:fill="FFFFFF"/>
        </w:rPr>
        <w:t>, </w:t>
      </w:r>
      <w:r w:rsidRPr="00A24148">
        <w:rPr>
          <w:rFonts w:ascii="Arial" w:hAnsi="Arial" w:cs="Arial"/>
          <w:i/>
          <w:iCs/>
          <w:color w:val="222222"/>
          <w:sz w:val="22"/>
          <w:szCs w:val="22"/>
          <w:shd w:val="clear" w:color="auto" w:fill="FFFFFF"/>
        </w:rPr>
        <w:t>11</w:t>
      </w:r>
      <w:r w:rsidRPr="00A24148">
        <w:rPr>
          <w:rFonts w:ascii="Arial" w:hAnsi="Arial" w:cs="Arial"/>
          <w:color w:val="222222"/>
          <w:sz w:val="22"/>
          <w:szCs w:val="22"/>
          <w:shd w:val="clear" w:color="auto" w:fill="FFFFFF"/>
        </w:rPr>
        <w:t>(4), pp.1331-1344.</w:t>
      </w:r>
    </w:p>
    <w:p w14:paraId="6810EBA3" w14:textId="7971457F" w:rsidR="00A24148" w:rsidRPr="00A24148" w:rsidRDefault="00A24148" w:rsidP="00A24148">
      <w:pPr>
        <w:spacing w:line="240" w:lineRule="auto"/>
        <w:jc w:val="both"/>
        <w:rPr>
          <w:rFonts w:ascii="Arial" w:hAnsi="Arial" w:cs="Arial"/>
          <w:color w:val="222222"/>
          <w:sz w:val="22"/>
          <w:szCs w:val="22"/>
          <w:shd w:val="clear" w:color="auto" w:fill="FFFFFF"/>
        </w:rPr>
      </w:pPr>
      <w:r w:rsidRPr="00A24148">
        <w:rPr>
          <w:rFonts w:ascii="Arial" w:hAnsi="Arial" w:cs="Arial"/>
          <w:color w:val="222222"/>
          <w:sz w:val="22"/>
          <w:szCs w:val="22"/>
          <w:shd w:val="clear" w:color="auto" w:fill="FFFFFF"/>
        </w:rPr>
        <w:t xml:space="preserve">Trott, P., 2016. </w:t>
      </w:r>
      <w:r w:rsidRPr="00A24148">
        <w:rPr>
          <w:rFonts w:ascii="Arial" w:hAnsi="Arial" w:cs="Arial"/>
          <w:sz w:val="22"/>
          <w:szCs w:val="22"/>
        </w:rPr>
        <w:t>Innovation management and new product development</w:t>
      </w:r>
      <w:r w:rsidRPr="00A24148">
        <w:rPr>
          <w:rFonts w:ascii="Arial" w:hAnsi="Arial" w:cs="Arial"/>
          <w:sz w:val="22"/>
          <w:szCs w:val="22"/>
        </w:rPr>
        <w:t xml:space="preserve">. </w:t>
      </w:r>
      <w:r w:rsidRPr="00A24148">
        <w:rPr>
          <w:rFonts w:ascii="Arial" w:hAnsi="Arial" w:cs="Arial"/>
          <w:sz w:val="22"/>
          <w:szCs w:val="22"/>
        </w:rPr>
        <w:t>Pearson Education</w:t>
      </w:r>
      <w:r w:rsidRPr="00A24148">
        <w:rPr>
          <w:rFonts w:ascii="Arial" w:hAnsi="Arial" w:cs="Arial"/>
          <w:sz w:val="22"/>
          <w:szCs w:val="22"/>
        </w:rPr>
        <w:t>: Harlow</w:t>
      </w:r>
    </w:p>
    <w:p w14:paraId="7CB30B83" w14:textId="77777777" w:rsidR="00DA11ED" w:rsidRDefault="00DA11ED" w:rsidP="00A24148">
      <w:pPr>
        <w:spacing w:line="240" w:lineRule="auto"/>
        <w:jc w:val="both"/>
        <w:rPr>
          <w:rFonts w:ascii="Arial" w:hAnsi="Arial" w:cs="Arial"/>
          <w:color w:val="222222"/>
          <w:sz w:val="22"/>
          <w:szCs w:val="22"/>
          <w:shd w:val="clear" w:color="auto" w:fill="FFFFFF"/>
        </w:rPr>
      </w:pPr>
      <w:r w:rsidRPr="00A24148">
        <w:rPr>
          <w:rFonts w:ascii="Arial" w:hAnsi="Arial" w:cs="Arial"/>
          <w:color w:val="222222"/>
          <w:sz w:val="22"/>
          <w:szCs w:val="22"/>
          <w:shd w:val="clear" w:color="auto" w:fill="FFFFFF"/>
        </w:rPr>
        <w:t>Zameer, H., Wang, Y. and Yasmeen, H., 2020. Reinforcing green competitive advantage through green production, creativity and green brand image: Implications for cleaner production in China. </w:t>
      </w:r>
      <w:r w:rsidRPr="00A24148">
        <w:rPr>
          <w:rFonts w:ascii="Arial" w:hAnsi="Arial" w:cs="Arial"/>
          <w:i/>
          <w:iCs/>
          <w:color w:val="222222"/>
          <w:sz w:val="22"/>
          <w:szCs w:val="22"/>
          <w:shd w:val="clear" w:color="auto" w:fill="FFFFFF"/>
        </w:rPr>
        <w:t>Journal of cleaner production</w:t>
      </w:r>
      <w:r w:rsidRPr="00A24148">
        <w:rPr>
          <w:rFonts w:ascii="Arial" w:hAnsi="Arial" w:cs="Arial"/>
          <w:color w:val="222222"/>
          <w:sz w:val="22"/>
          <w:szCs w:val="22"/>
          <w:shd w:val="clear" w:color="auto" w:fill="FFFFFF"/>
        </w:rPr>
        <w:t>, </w:t>
      </w:r>
      <w:r w:rsidRPr="00A24148">
        <w:rPr>
          <w:rFonts w:ascii="Arial" w:hAnsi="Arial" w:cs="Arial"/>
          <w:i/>
          <w:iCs/>
          <w:color w:val="222222"/>
          <w:sz w:val="22"/>
          <w:szCs w:val="22"/>
          <w:shd w:val="clear" w:color="auto" w:fill="FFFFFF"/>
        </w:rPr>
        <w:t>247</w:t>
      </w:r>
      <w:r w:rsidRPr="00A24148">
        <w:rPr>
          <w:rFonts w:ascii="Arial" w:hAnsi="Arial" w:cs="Arial"/>
          <w:color w:val="222222"/>
          <w:sz w:val="22"/>
          <w:szCs w:val="22"/>
          <w:shd w:val="clear" w:color="auto" w:fill="FFFFFF"/>
        </w:rPr>
        <w:t>, p.119119.</w:t>
      </w:r>
    </w:p>
    <w:p w14:paraId="2A64A823" w14:textId="77777777" w:rsidR="0043133F" w:rsidRPr="00A24148" w:rsidRDefault="0043133F" w:rsidP="00A24148">
      <w:pPr>
        <w:spacing w:line="240" w:lineRule="auto"/>
        <w:jc w:val="both"/>
        <w:rPr>
          <w:rFonts w:ascii="Arial" w:hAnsi="Arial" w:cs="Arial"/>
          <w:color w:val="222222"/>
          <w:sz w:val="22"/>
          <w:szCs w:val="22"/>
          <w:shd w:val="clear" w:color="auto" w:fill="FFFFFF"/>
        </w:rPr>
      </w:pPr>
    </w:p>
    <w:p w14:paraId="7F4DD740" w14:textId="77777777" w:rsidR="00DA11ED" w:rsidRDefault="00DA11ED" w:rsidP="00DA11ED">
      <w:pPr>
        <w:spacing w:line="360" w:lineRule="auto"/>
        <w:jc w:val="both"/>
        <w:rPr>
          <w:rFonts w:ascii="Arial" w:hAnsi="Arial" w:cs="Arial"/>
          <w:color w:val="222222"/>
          <w:sz w:val="22"/>
          <w:szCs w:val="22"/>
          <w:shd w:val="clear" w:color="auto" w:fill="FFFFFF"/>
        </w:rPr>
      </w:pPr>
    </w:p>
    <w:p w14:paraId="15EB1196" w14:textId="77777777" w:rsidR="000A6D4E" w:rsidRDefault="000A6D4E" w:rsidP="00DA11ED">
      <w:pPr>
        <w:spacing w:line="360" w:lineRule="auto"/>
        <w:jc w:val="both"/>
        <w:rPr>
          <w:rFonts w:ascii="Arial" w:hAnsi="Arial" w:cs="Arial"/>
          <w:color w:val="222222"/>
          <w:sz w:val="22"/>
          <w:szCs w:val="22"/>
          <w:shd w:val="clear" w:color="auto" w:fill="FFFFFF"/>
        </w:rPr>
      </w:pPr>
    </w:p>
    <w:p w14:paraId="1F20D524" w14:textId="77777777" w:rsidR="000A6D4E" w:rsidRDefault="000A6D4E" w:rsidP="00DA11ED">
      <w:pPr>
        <w:spacing w:line="360" w:lineRule="auto"/>
        <w:jc w:val="both"/>
        <w:rPr>
          <w:rFonts w:ascii="Arial" w:hAnsi="Arial" w:cs="Arial"/>
          <w:color w:val="222222"/>
          <w:sz w:val="22"/>
          <w:szCs w:val="22"/>
          <w:shd w:val="clear" w:color="auto" w:fill="FFFFFF"/>
        </w:rPr>
      </w:pPr>
    </w:p>
    <w:p w14:paraId="39F3C6C2" w14:textId="77777777" w:rsidR="000A6D4E" w:rsidRDefault="000A6D4E" w:rsidP="00DA11ED">
      <w:pPr>
        <w:spacing w:line="360" w:lineRule="auto"/>
        <w:jc w:val="both"/>
        <w:rPr>
          <w:rFonts w:ascii="Arial" w:hAnsi="Arial" w:cs="Arial"/>
          <w:color w:val="222222"/>
          <w:sz w:val="22"/>
          <w:szCs w:val="22"/>
          <w:shd w:val="clear" w:color="auto" w:fill="FFFFFF"/>
        </w:rPr>
      </w:pPr>
    </w:p>
    <w:p w14:paraId="3D18EE0A" w14:textId="0AA18C6D" w:rsidR="000A6D4E" w:rsidRDefault="0043133F" w:rsidP="00DA11ED">
      <w:pPr>
        <w:spacing w:line="360" w:lineRule="auto"/>
        <w:jc w:val="both"/>
        <w:rPr>
          <w:rFonts w:ascii="Arial" w:hAnsi="Arial" w:cs="Arial"/>
          <w:color w:val="222222"/>
          <w:sz w:val="22"/>
          <w:szCs w:val="22"/>
          <w:shd w:val="clear" w:color="auto" w:fill="FFFFFF"/>
        </w:rPr>
      </w:pPr>
      <w:r>
        <w:rPr>
          <w:rFonts w:ascii="Arial" w:hAnsi="Arial" w:cs="Arial"/>
          <w:color w:val="222222"/>
          <w:sz w:val="22"/>
          <w:szCs w:val="22"/>
          <w:shd w:val="clear" w:color="auto" w:fill="FFFFFF"/>
        </w:rPr>
        <w:t>Appendix</w:t>
      </w:r>
    </w:p>
    <w:p w14:paraId="02EB2599" w14:textId="7BC63C59" w:rsidR="000A6D4E" w:rsidRDefault="000A6D4E" w:rsidP="00DA11ED">
      <w:pPr>
        <w:spacing w:line="360" w:lineRule="auto"/>
        <w:jc w:val="both"/>
        <w:rPr>
          <w:rFonts w:ascii="Arial" w:hAnsi="Arial" w:cs="Arial"/>
          <w:color w:val="222222"/>
          <w:sz w:val="22"/>
          <w:szCs w:val="22"/>
          <w:shd w:val="clear" w:color="auto" w:fill="FFFFFF"/>
        </w:rPr>
      </w:pPr>
      <w:r>
        <w:rPr>
          <w:rFonts w:ascii="Arial" w:hAnsi="Arial" w:cs="Arial"/>
          <w:color w:val="222222"/>
          <w:sz w:val="22"/>
          <w:szCs w:val="22"/>
          <w:shd w:val="clear" w:color="auto" w:fill="FFFFFF"/>
        </w:rPr>
        <w:t>A</w:t>
      </w:r>
      <w:r w:rsidR="0043133F">
        <w:rPr>
          <w:rFonts w:ascii="Arial" w:hAnsi="Arial" w:cs="Arial"/>
          <w:noProof/>
          <w:color w:val="222222"/>
          <w:sz w:val="22"/>
          <w:szCs w:val="22"/>
          <w:shd w:val="clear" w:color="auto" w:fill="FFFFFF"/>
        </w:rPr>
        <w:drawing>
          <wp:inline distT="0" distB="0" distL="0" distR="0" wp14:anchorId="749D547F" wp14:editId="485AF1F4">
            <wp:extent cx="2933700" cy="2143125"/>
            <wp:effectExtent l="0" t="0" r="0" b="9525"/>
            <wp:docPr id="344791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79185" name="Picture 1" descr="A screenshot of a computer&#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33700" cy="2143125"/>
                    </a:xfrm>
                    <a:prstGeom prst="rect">
                      <a:avLst/>
                    </a:prstGeom>
                    <a:noFill/>
                    <a:ln>
                      <a:noFill/>
                    </a:ln>
                  </pic:spPr>
                </pic:pic>
              </a:graphicData>
            </a:graphic>
          </wp:inline>
        </w:drawing>
      </w:r>
      <w:r w:rsidR="008E0BA4">
        <w:rPr>
          <w:rFonts w:ascii="Arial" w:hAnsi="Arial" w:cs="Arial"/>
          <w:noProof/>
          <w:color w:val="222222"/>
          <w:sz w:val="22"/>
          <w:szCs w:val="22"/>
          <w:shd w:val="clear" w:color="auto" w:fill="FFFFFF"/>
        </w:rPr>
        <w:drawing>
          <wp:inline distT="0" distB="0" distL="0" distR="0" wp14:anchorId="19FD73DD" wp14:editId="06DEFEF3">
            <wp:extent cx="2914650" cy="1313815"/>
            <wp:effectExtent l="0" t="0" r="0" b="635"/>
            <wp:docPr id="8753020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29030" cy="1320297"/>
                    </a:xfrm>
                    <a:prstGeom prst="rect">
                      <a:avLst/>
                    </a:prstGeom>
                    <a:noFill/>
                    <a:ln>
                      <a:noFill/>
                    </a:ln>
                  </pic:spPr>
                </pic:pic>
              </a:graphicData>
            </a:graphic>
          </wp:inline>
        </w:drawing>
      </w:r>
      <w:r w:rsidR="008E0BA4">
        <w:rPr>
          <w:rFonts w:ascii="Arial" w:hAnsi="Arial" w:cs="Arial"/>
          <w:noProof/>
          <w:color w:val="222222"/>
          <w:sz w:val="22"/>
          <w:szCs w:val="22"/>
          <w:shd w:val="clear" w:color="auto" w:fill="FFFFFF"/>
        </w:rPr>
        <w:drawing>
          <wp:inline distT="0" distB="0" distL="0" distR="0" wp14:anchorId="5D71289B" wp14:editId="427468A3">
            <wp:extent cx="2057400" cy="1285875"/>
            <wp:effectExtent l="0" t="0" r="0" b="9525"/>
            <wp:docPr id="3292215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7400" cy="1285875"/>
                    </a:xfrm>
                    <a:prstGeom prst="rect">
                      <a:avLst/>
                    </a:prstGeom>
                    <a:noFill/>
                    <a:ln>
                      <a:noFill/>
                    </a:ln>
                  </pic:spPr>
                </pic:pic>
              </a:graphicData>
            </a:graphic>
          </wp:inline>
        </w:drawing>
      </w:r>
      <w:r w:rsidR="008E0BA4">
        <w:rPr>
          <w:rFonts w:ascii="Arial" w:hAnsi="Arial" w:cs="Arial"/>
          <w:noProof/>
          <w:color w:val="222222"/>
          <w:sz w:val="22"/>
          <w:szCs w:val="22"/>
          <w:shd w:val="clear" w:color="auto" w:fill="FFFFFF"/>
        </w:rPr>
        <w:drawing>
          <wp:inline distT="0" distB="0" distL="0" distR="0" wp14:anchorId="05AD7B3B" wp14:editId="32500249">
            <wp:extent cx="3257550" cy="1409700"/>
            <wp:effectExtent l="0" t="0" r="0" b="0"/>
            <wp:docPr id="20304195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57550" cy="1409700"/>
                    </a:xfrm>
                    <a:prstGeom prst="rect">
                      <a:avLst/>
                    </a:prstGeom>
                    <a:noFill/>
                    <a:ln>
                      <a:noFill/>
                    </a:ln>
                  </pic:spPr>
                </pic:pic>
              </a:graphicData>
            </a:graphic>
          </wp:inline>
        </w:drawing>
      </w:r>
      <w:r w:rsidR="008E0BA4">
        <w:rPr>
          <w:rFonts w:ascii="Arial" w:hAnsi="Arial" w:cs="Arial"/>
          <w:noProof/>
          <w:color w:val="222222"/>
          <w:sz w:val="22"/>
          <w:szCs w:val="22"/>
          <w:shd w:val="clear" w:color="auto" w:fill="FFFFFF"/>
        </w:rPr>
        <w:drawing>
          <wp:inline distT="0" distB="0" distL="0" distR="0" wp14:anchorId="4B9AEA87" wp14:editId="659F7B74">
            <wp:extent cx="3295650" cy="1685925"/>
            <wp:effectExtent l="0" t="0" r="0" b="9525"/>
            <wp:docPr id="9348008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95650" cy="1685925"/>
                    </a:xfrm>
                    <a:prstGeom prst="rect">
                      <a:avLst/>
                    </a:prstGeom>
                    <a:noFill/>
                    <a:ln>
                      <a:noFill/>
                    </a:ln>
                  </pic:spPr>
                </pic:pic>
              </a:graphicData>
            </a:graphic>
          </wp:inline>
        </w:drawing>
      </w:r>
      <w:r w:rsidR="008E0BA4">
        <w:rPr>
          <w:rFonts w:ascii="Arial" w:hAnsi="Arial" w:cs="Arial"/>
          <w:noProof/>
          <w:color w:val="222222"/>
          <w:sz w:val="22"/>
          <w:szCs w:val="22"/>
          <w:shd w:val="clear" w:color="auto" w:fill="FFFFFF"/>
        </w:rPr>
        <w:lastRenderedPageBreak/>
        <w:drawing>
          <wp:inline distT="0" distB="0" distL="0" distR="0" wp14:anchorId="3C83E99C" wp14:editId="16A57C55">
            <wp:extent cx="3343275" cy="1676400"/>
            <wp:effectExtent l="0" t="0" r="9525" b="0"/>
            <wp:docPr id="149957864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578647" name="Picture 7" descr="A screen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3275" cy="1676400"/>
                    </a:xfrm>
                    <a:prstGeom prst="rect">
                      <a:avLst/>
                    </a:prstGeom>
                    <a:noFill/>
                    <a:ln>
                      <a:noFill/>
                    </a:ln>
                  </pic:spPr>
                </pic:pic>
              </a:graphicData>
            </a:graphic>
          </wp:inline>
        </w:drawing>
      </w:r>
      <w:r w:rsidR="008E0BA4">
        <w:rPr>
          <w:rFonts w:ascii="Arial" w:hAnsi="Arial" w:cs="Arial"/>
          <w:noProof/>
          <w:color w:val="222222"/>
          <w:sz w:val="22"/>
          <w:szCs w:val="22"/>
          <w:shd w:val="clear" w:color="auto" w:fill="FFFFFF"/>
        </w:rPr>
        <w:drawing>
          <wp:inline distT="0" distB="0" distL="0" distR="0" wp14:anchorId="5AAB09E9" wp14:editId="371AB52E">
            <wp:extent cx="3429000" cy="2371725"/>
            <wp:effectExtent l="0" t="0" r="0" b="9525"/>
            <wp:docPr id="5708052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29000" cy="2371725"/>
                    </a:xfrm>
                    <a:prstGeom prst="rect">
                      <a:avLst/>
                    </a:prstGeom>
                    <a:noFill/>
                    <a:ln>
                      <a:noFill/>
                    </a:ln>
                  </pic:spPr>
                </pic:pic>
              </a:graphicData>
            </a:graphic>
          </wp:inline>
        </w:drawing>
      </w:r>
      <w:r w:rsidR="008E0BA4">
        <w:rPr>
          <w:rFonts w:ascii="Arial" w:hAnsi="Arial" w:cs="Arial"/>
          <w:noProof/>
          <w:color w:val="222222"/>
          <w:sz w:val="22"/>
          <w:szCs w:val="22"/>
          <w:shd w:val="clear" w:color="auto" w:fill="FFFFFF"/>
        </w:rPr>
        <w:drawing>
          <wp:inline distT="0" distB="0" distL="0" distR="0" wp14:anchorId="092D9FD8" wp14:editId="5CE422DF">
            <wp:extent cx="3267075" cy="1914525"/>
            <wp:effectExtent l="0" t="0" r="9525" b="9525"/>
            <wp:docPr id="15409791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67075" cy="1914525"/>
                    </a:xfrm>
                    <a:prstGeom prst="rect">
                      <a:avLst/>
                    </a:prstGeom>
                    <a:noFill/>
                    <a:ln>
                      <a:noFill/>
                    </a:ln>
                  </pic:spPr>
                </pic:pic>
              </a:graphicData>
            </a:graphic>
          </wp:inline>
        </w:drawing>
      </w:r>
      <w:r w:rsidR="008E0BA4">
        <w:rPr>
          <w:rFonts w:ascii="Arial" w:hAnsi="Arial" w:cs="Arial"/>
          <w:noProof/>
          <w:color w:val="222222"/>
          <w:sz w:val="22"/>
          <w:szCs w:val="22"/>
          <w:shd w:val="clear" w:color="auto" w:fill="FFFFFF"/>
        </w:rPr>
        <w:lastRenderedPageBreak/>
        <w:drawing>
          <wp:inline distT="0" distB="0" distL="0" distR="0" wp14:anchorId="5D872A13" wp14:editId="0CCAD899">
            <wp:extent cx="3381375" cy="2143125"/>
            <wp:effectExtent l="0" t="0" r="9525" b="9525"/>
            <wp:docPr id="16917956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81375" cy="2143125"/>
                    </a:xfrm>
                    <a:prstGeom prst="rect">
                      <a:avLst/>
                    </a:prstGeom>
                    <a:noFill/>
                    <a:ln>
                      <a:noFill/>
                    </a:ln>
                  </pic:spPr>
                </pic:pic>
              </a:graphicData>
            </a:graphic>
          </wp:inline>
        </w:drawing>
      </w:r>
      <w:r w:rsidR="008E0BA4">
        <w:rPr>
          <w:rFonts w:ascii="Arial" w:hAnsi="Arial" w:cs="Arial"/>
          <w:noProof/>
          <w:color w:val="222222"/>
          <w:sz w:val="22"/>
          <w:szCs w:val="22"/>
          <w:shd w:val="clear" w:color="auto" w:fill="FFFFFF"/>
        </w:rPr>
        <w:drawing>
          <wp:inline distT="0" distB="0" distL="0" distR="0" wp14:anchorId="67731289" wp14:editId="5BF7B155">
            <wp:extent cx="3438525" cy="2152650"/>
            <wp:effectExtent l="0" t="0" r="9525" b="0"/>
            <wp:docPr id="2064261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38525" cy="2152650"/>
                    </a:xfrm>
                    <a:prstGeom prst="rect">
                      <a:avLst/>
                    </a:prstGeom>
                    <a:noFill/>
                    <a:ln>
                      <a:noFill/>
                    </a:ln>
                  </pic:spPr>
                </pic:pic>
              </a:graphicData>
            </a:graphic>
          </wp:inline>
        </w:drawing>
      </w:r>
    </w:p>
    <w:p w14:paraId="48FA7C21" w14:textId="4EF0DAD0" w:rsidR="008E0BA4" w:rsidRDefault="008E0BA4" w:rsidP="00DA11ED">
      <w:pPr>
        <w:spacing w:line="360" w:lineRule="auto"/>
        <w:jc w:val="both"/>
        <w:rPr>
          <w:rFonts w:ascii="Arial" w:hAnsi="Arial" w:cs="Arial"/>
          <w:color w:val="222222"/>
          <w:sz w:val="22"/>
          <w:szCs w:val="22"/>
          <w:shd w:val="clear" w:color="auto" w:fill="FFFFFF"/>
        </w:rPr>
      </w:pPr>
      <w:r>
        <w:rPr>
          <w:rFonts w:ascii="Arial" w:hAnsi="Arial" w:cs="Arial"/>
          <w:noProof/>
          <w:color w:val="222222"/>
          <w:sz w:val="22"/>
          <w:szCs w:val="22"/>
          <w:shd w:val="clear" w:color="auto" w:fill="FFFFFF"/>
        </w:rPr>
        <w:drawing>
          <wp:inline distT="0" distB="0" distL="0" distR="0" wp14:anchorId="5694815E" wp14:editId="2E8268B5">
            <wp:extent cx="3505200" cy="2419350"/>
            <wp:effectExtent l="0" t="0" r="0" b="0"/>
            <wp:docPr id="9134096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05200" cy="2419350"/>
                    </a:xfrm>
                    <a:prstGeom prst="rect">
                      <a:avLst/>
                    </a:prstGeom>
                    <a:noFill/>
                    <a:ln>
                      <a:noFill/>
                    </a:ln>
                  </pic:spPr>
                </pic:pic>
              </a:graphicData>
            </a:graphic>
          </wp:inline>
        </w:drawing>
      </w:r>
    </w:p>
    <w:p w14:paraId="09E939C5" w14:textId="77777777" w:rsidR="000A6D4E" w:rsidRPr="00A24148" w:rsidRDefault="000A6D4E" w:rsidP="00DA11ED">
      <w:pPr>
        <w:spacing w:line="360" w:lineRule="auto"/>
        <w:jc w:val="both"/>
        <w:rPr>
          <w:rFonts w:ascii="Arial" w:hAnsi="Arial" w:cs="Arial"/>
          <w:color w:val="222222"/>
          <w:sz w:val="22"/>
          <w:szCs w:val="22"/>
          <w:shd w:val="clear" w:color="auto" w:fill="FFFFFF"/>
        </w:rPr>
      </w:pPr>
    </w:p>
    <w:p w14:paraId="1D0BC4E4" w14:textId="77777777" w:rsidR="00C24CBD" w:rsidRPr="00A24148" w:rsidRDefault="00C24CBD" w:rsidP="00C24CBD">
      <w:pPr>
        <w:pStyle w:val="q-text"/>
        <w:shd w:val="clear" w:color="auto" w:fill="FFFFFF"/>
        <w:spacing w:before="0" w:beforeAutospacing="0" w:after="240" w:afterAutospacing="0" w:line="360" w:lineRule="auto"/>
        <w:jc w:val="both"/>
        <w:rPr>
          <w:rFonts w:ascii="Arial" w:hAnsi="Arial" w:cs="Arial"/>
          <w:color w:val="282829"/>
          <w:sz w:val="22"/>
          <w:szCs w:val="22"/>
        </w:rPr>
      </w:pPr>
    </w:p>
    <w:p w14:paraId="699E44D2" w14:textId="419435E1" w:rsidR="00C24CBD" w:rsidRPr="00C24CBD" w:rsidRDefault="00C24CBD" w:rsidP="00C24CBD">
      <w:pPr>
        <w:pStyle w:val="q-text"/>
        <w:shd w:val="clear" w:color="auto" w:fill="FFFFFF"/>
        <w:spacing w:before="0" w:beforeAutospacing="0" w:after="240" w:afterAutospacing="0" w:line="360" w:lineRule="auto"/>
        <w:jc w:val="both"/>
        <w:rPr>
          <w:rFonts w:ascii="Arial" w:hAnsi="Arial" w:cs="Arial"/>
          <w:color w:val="282829"/>
          <w:sz w:val="22"/>
          <w:szCs w:val="22"/>
        </w:rPr>
      </w:pPr>
    </w:p>
    <w:p w14:paraId="173F5499" w14:textId="4C7F3D8B" w:rsidR="00C24CBD" w:rsidRPr="00880A2F" w:rsidRDefault="00C24CBD" w:rsidP="00C24CBD">
      <w:pPr>
        <w:pStyle w:val="q-text"/>
        <w:shd w:val="clear" w:color="auto" w:fill="FFFFFF"/>
        <w:spacing w:before="0" w:beforeAutospacing="0" w:after="240" w:afterAutospacing="0" w:line="360" w:lineRule="auto"/>
        <w:jc w:val="both"/>
        <w:rPr>
          <w:color w:val="282829"/>
        </w:rPr>
      </w:pPr>
    </w:p>
    <w:p w14:paraId="6D3F735A" w14:textId="0A1798DA" w:rsidR="00C24CBD" w:rsidRPr="00C24CBD" w:rsidRDefault="00C24CBD" w:rsidP="00C24CBD">
      <w:pPr>
        <w:pStyle w:val="q-text"/>
        <w:shd w:val="clear" w:color="auto" w:fill="FFFFFF"/>
        <w:spacing w:before="0" w:beforeAutospacing="0" w:after="240" w:afterAutospacing="0" w:line="360" w:lineRule="auto"/>
        <w:jc w:val="both"/>
        <w:rPr>
          <w:rFonts w:ascii="Arial" w:hAnsi="Arial" w:cs="Arial"/>
          <w:color w:val="282829"/>
          <w:sz w:val="22"/>
          <w:szCs w:val="22"/>
        </w:rPr>
      </w:pPr>
    </w:p>
    <w:p w14:paraId="05880635" w14:textId="77777777" w:rsidR="00C24CBD" w:rsidRPr="00C24CBD" w:rsidRDefault="00C24CBD" w:rsidP="00C24CBD">
      <w:pPr>
        <w:pStyle w:val="q-text"/>
        <w:shd w:val="clear" w:color="auto" w:fill="FFFFFF"/>
        <w:spacing w:before="0" w:beforeAutospacing="0" w:after="240" w:afterAutospacing="0" w:line="360" w:lineRule="auto"/>
        <w:ind w:left="720"/>
        <w:jc w:val="both"/>
        <w:rPr>
          <w:rFonts w:ascii="Arial" w:hAnsi="Arial" w:cs="Arial"/>
          <w:color w:val="282829"/>
          <w:sz w:val="22"/>
          <w:szCs w:val="22"/>
        </w:rPr>
      </w:pPr>
    </w:p>
    <w:p w14:paraId="3AEFB125" w14:textId="77777777" w:rsidR="00C24CBD" w:rsidRPr="00C24CBD" w:rsidRDefault="00C24CBD" w:rsidP="00C24CBD">
      <w:pPr>
        <w:pStyle w:val="q-text"/>
        <w:shd w:val="clear" w:color="auto" w:fill="FFFFFF"/>
        <w:spacing w:before="0" w:beforeAutospacing="0" w:after="240" w:afterAutospacing="0" w:line="360" w:lineRule="auto"/>
        <w:jc w:val="both"/>
        <w:rPr>
          <w:rFonts w:ascii="Arial" w:hAnsi="Arial" w:cs="Arial"/>
          <w:color w:val="282829"/>
          <w:sz w:val="22"/>
          <w:szCs w:val="22"/>
        </w:rPr>
      </w:pPr>
    </w:p>
    <w:p w14:paraId="04E9A4D3" w14:textId="77777777" w:rsidR="00B2247E" w:rsidRPr="00536ABC" w:rsidRDefault="00B2247E" w:rsidP="00C24CBD">
      <w:pPr>
        <w:pStyle w:val="q-text"/>
        <w:shd w:val="clear" w:color="auto" w:fill="FFFFFF"/>
        <w:spacing w:before="0" w:beforeAutospacing="0" w:after="240" w:afterAutospacing="0" w:line="360" w:lineRule="auto"/>
        <w:jc w:val="both"/>
        <w:rPr>
          <w:rFonts w:ascii="Arial" w:hAnsi="Arial" w:cs="Arial"/>
          <w:color w:val="282829"/>
          <w:sz w:val="22"/>
          <w:szCs w:val="22"/>
        </w:rPr>
      </w:pPr>
    </w:p>
    <w:p w14:paraId="15D2086B" w14:textId="328553A4" w:rsidR="00536ABC" w:rsidRPr="0054765F"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p>
    <w:p w14:paraId="1B682BDA" w14:textId="77777777" w:rsidR="00536ABC"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p>
    <w:p w14:paraId="3BA5188C" w14:textId="77777777" w:rsidR="00536ABC"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p>
    <w:p w14:paraId="1CBCEFA1" w14:textId="77777777" w:rsidR="00536ABC"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p>
    <w:p w14:paraId="51552DDC" w14:textId="77777777" w:rsidR="00536ABC"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p>
    <w:p w14:paraId="1BE52A5F" w14:textId="77777777" w:rsidR="00536ABC"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p>
    <w:p w14:paraId="64031EF0" w14:textId="77777777" w:rsidR="00536ABC"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p>
    <w:p w14:paraId="72B2BED4" w14:textId="77777777" w:rsidR="00536ABC"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p>
    <w:p w14:paraId="66A1302D" w14:textId="77777777" w:rsidR="00536ABC"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p>
    <w:p w14:paraId="3F42454A" w14:textId="77777777" w:rsidR="00536ABC"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p>
    <w:p w14:paraId="1456FDAA" w14:textId="77777777" w:rsidR="00536ABC"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p>
    <w:p w14:paraId="199D6C1B" w14:textId="77777777" w:rsidR="00536ABC"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p>
    <w:p w14:paraId="576F5F16" w14:textId="77777777" w:rsidR="00536ABC"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p>
    <w:p w14:paraId="149DDB4A" w14:textId="474905C6" w:rsidR="0054765F" w:rsidRDefault="00536ABC" w:rsidP="0054765F">
      <w:pPr>
        <w:pStyle w:val="q-text"/>
        <w:shd w:val="clear" w:color="auto" w:fill="FFFFFF"/>
        <w:spacing w:before="0" w:beforeAutospacing="0" w:after="240" w:afterAutospacing="0" w:line="360" w:lineRule="auto"/>
        <w:jc w:val="both"/>
        <w:rPr>
          <w:rFonts w:ascii="Arial" w:hAnsi="Arial" w:cs="Arial"/>
          <w:color w:val="282829"/>
          <w:sz w:val="22"/>
          <w:szCs w:val="22"/>
        </w:rPr>
      </w:pPr>
      <w:r w:rsidRPr="00536ABC">
        <w:rPr>
          <w:rFonts w:ascii="Arial" w:hAnsi="Arial" w:cs="Arial"/>
          <w:color w:val="282829"/>
          <w:sz w:val="22"/>
          <w:szCs w:val="22"/>
        </w:rPr>
        <w:t>https://www.statista.com/statistics/521725/otc-vitamins-and-minerals-sales-growth-great-britain/</w:t>
      </w:r>
    </w:p>
    <w:p w14:paraId="032098BD" w14:textId="77777777" w:rsidR="00773F8D" w:rsidRPr="00773F8D" w:rsidRDefault="00773F8D" w:rsidP="00773F8D">
      <w:pPr>
        <w:pStyle w:val="q-text"/>
        <w:shd w:val="clear" w:color="auto" w:fill="FFFFFF"/>
        <w:spacing w:before="0" w:beforeAutospacing="0" w:after="240" w:afterAutospacing="0" w:line="360" w:lineRule="auto"/>
        <w:jc w:val="both"/>
        <w:rPr>
          <w:rFonts w:ascii="Arial" w:hAnsi="Arial" w:cs="Arial"/>
          <w:color w:val="282829"/>
          <w:sz w:val="22"/>
          <w:szCs w:val="22"/>
        </w:rPr>
      </w:pPr>
    </w:p>
    <w:p w14:paraId="6FE0CE1E" w14:textId="77777777" w:rsidR="000E1216" w:rsidRPr="000E1216" w:rsidRDefault="000E1216" w:rsidP="009F315F">
      <w:pPr>
        <w:pStyle w:val="q-text"/>
        <w:shd w:val="clear" w:color="auto" w:fill="FFFFFF"/>
        <w:tabs>
          <w:tab w:val="left" w:pos="2694"/>
        </w:tabs>
        <w:spacing w:before="0" w:beforeAutospacing="0" w:after="240" w:afterAutospacing="0" w:line="360" w:lineRule="auto"/>
        <w:jc w:val="both"/>
        <w:rPr>
          <w:rFonts w:ascii="Arial" w:hAnsi="Arial" w:cs="Arial"/>
          <w:color w:val="282829"/>
          <w:sz w:val="22"/>
          <w:szCs w:val="22"/>
        </w:rPr>
      </w:pPr>
    </w:p>
    <w:p w14:paraId="2D2F13A9" w14:textId="7F93DD4D" w:rsidR="009F315F" w:rsidRPr="009F315F" w:rsidRDefault="009F315F" w:rsidP="009F315F">
      <w:pPr>
        <w:pStyle w:val="q-text"/>
        <w:shd w:val="clear" w:color="auto" w:fill="FFFFFF"/>
        <w:tabs>
          <w:tab w:val="left" w:pos="2694"/>
        </w:tabs>
        <w:spacing w:before="0" w:beforeAutospacing="0" w:after="240" w:afterAutospacing="0" w:line="360" w:lineRule="auto"/>
        <w:jc w:val="both"/>
        <w:rPr>
          <w:rFonts w:ascii="Arial" w:hAnsi="Arial" w:cs="Arial"/>
          <w:color w:val="282829"/>
          <w:sz w:val="22"/>
          <w:szCs w:val="22"/>
        </w:rPr>
      </w:pPr>
      <w:r w:rsidRPr="009F315F">
        <w:rPr>
          <w:rFonts w:ascii="Arial" w:hAnsi="Arial" w:cs="Arial"/>
          <w:color w:val="282829"/>
          <w:sz w:val="22"/>
          <w:szCs w:val="22"/>
        </w:rPr>
        <w:t xml:space="preserve"> </w:t>
      </w:r>
    </w:p>
    <w:p w14:paraId="7B55F952" w14:textId="77777777" w:rsidR="009F315F" w:rsidRDefault="009F315F" w:rsidP="00DC6206">
      <w:pPr>
        <w:rPr>
          <w:rFonts w:ascii="Arial" w:hAnsi="Arial" w:cs="Arial"/>
          <w:bCs/>
          <w:sz w:val="22"/>
          <w:szCs w:val="22"/>
        </w:rPr>
      </w:pPr>
    </w:p>
    <w:p w14:paraId="1AEA17B2" w14:textId="77777777" w:rsidR="00834BE0" w:rsidRPr="00834BE0" w:rsidRDefault="00834BE0" w:rsidP="00DC6206">
      <w:pPr>
        <w:rPr>
          <w:rFonts w:ascii="Arial" w:hAnsi="Arial" w:cs="Arial"/>
          <w:bCs/>
          <w:sz w:val="22"/>
          <w:szCs w:val="22"/>
        </w:rPr>
      </w:pPr>
    </w:p>
    <w:sectPr w:rsidR="00834BE0" w:rsidRPr="00834B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D6A92"/>
    <w:multiLevelType w:val="hybridMultilevel"/>
    <w:tmpl w:val="61324E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1CD54B8"/>
    <w:multiLevelType w:val="hybridMultilevel"/>
    <w:tmpl w:val="D6D8C1F4"/>
    <w:lvl w:ilvl="0" w:tplc="5DA4F110">
      <w:start w:val="1"/>
      <w:numFmt w:val="bullet"/>
      <w:lvlText w:val="•"/>
      <w:lvlJc w:val="left"/>
      <w:pPr>
        <w:tabs>
          <w:tab w:val="num" w:pos="720"/>
        </w:tabs>
        <w:ind w:left="720" w:hanging="360"/>
      </w:pPr>
      <w:rPr>
        <w:rFonts w:ascii="Arial" w:hAnsi="Arial" w:hint="default"/>
      </w:rPr>
    </w:lvl>
    <w:lvl w:ilvl="1" w:tplc="B1D26774" w:tentative="1">
      <w:start w:val="1"/>
      <w:numFmt w:val="bullet"/>
      <w:lvlText w:val="•"/>
      <w:lvlJc w:val="left"/>
      <w:pPr>
        <w:tabs>
          <w:tab w:val="num" w:pos="1440"/>
        </w:tabs>
        <w:ind w:left="1440" w:hanging="360"/>
      </w:pPr>
      <w:rPr>
        <w:rFonts w:ascii="Arial" w:hAnsi="Arial" w:hint="default"/>
      </w:rPr>
    </w:lvl>
    <w:lvl w:ilvl="2" w:tplc="3086FE0E" w:tentative="1">
      <w:start w:val="1"/>
      <w:numFmt w:val="bullet"/>
      <w:lvlText w:val="•"/>
      <w:lvlJc w:val="left"/>
      <w:pPr>
        <w:tabs>
          <w:tab w:val="num" w:pos="2160"/>
        </w:tabs>
        <w:ind w:left="2160" w:hanging="360"/>
      </w:pPr>
      <w:rPr>
        <w:rFonts w:ascii="Arial" w:hAnsi="Arial" w:hint="default"/>
      </w:rPr>
    </w:lvl>
    <w:lvl w:ilvl="3" w:tplc="EA009108" w:tentative="1">
      <w:start w:val="1"/>
      <w:numFmt w:val="bullet"/>
      <w:lvlText w:val="•"/>
      <w:lvlJc w:val="left"/>
      <w:pPr>
        <w:tabs>
          <w:tab w:val="num" w:pos="2880"/>
        </w:tabs>
        <w:ind w:left="2880" w:hanging="360"/>
      </w:pPr>
      <w:rPr>
        <w:rFonts w:ascii="Arial" w:hAnsi="Arial" w:hint="default"/>
      </w:rPr>
    </w:lvl>
    <w:lvl w:ilvl="4" w:tplc="55E4756E" w:tentative="1">
      <w:start w:val="1"/>
      <w:numFmt w:val="bullet"/>
      <w:lvlText w:val="•"/>
      <w:lvlJc w:val="left"/>
      <w:pPr>
        <w:tabs>
          <w:tab w:val="num" w:pos="3600"/>
        </w:tabs>
        <w:ind w:left="3600" w:hanging="360"/>
      </w:pPr>
      <w:rPr>
        <w:rFonts w:ascii="Arial" w:hAnsi="Arial" w:hint="default"/>
      </w:rPr>
    </w:lvl>
    <w:lvl w:ilvl="5" w:tplc="7F0EAD0A" w:tentative="1">
      <w:start w:val="1"/>
      <w:numFmt w:val="bullet"/>
      <w:lvlText w:val="•"/>
      <w:lvlJc w:val="left"/>
      <w:pPr>
        <w:tabs>
          <w:tab w:val="num" w:pos="4320"/>
        </w:tabs>
        <w:ind w:left="4320" w:hanging="360"/>
      </w:pPr>
      <w:rPr>
        <w:rFonts w:ascii="Arial" w:hAnsi="Arial" w:hint="default"/>
      </w:rPr>
    </w:lvl>
    <w:lvl w:ilvl="6" w:tplc="F11C835A" w:tentative="1">
      <w:start w:val="1"/>
      <w:numFmt w:val="bullet"/>
      <w:lvlText w:val="•"/>
      <w:lvlJc w:val="left"/>
      <w:pPr>
        <w:tabs>
          <w:tab w:val="num" w:pos="5040"/>
        </w:tabs>
        <w:ind w:left="5040" w:hanging="360"/>
      </w:pPr>
      <w:rPr>
        <w:rFonts w:ascii="Arial" w:hAnsi="Arial" w:hint="default"/>
      </w:rPr>
    </w:lvl>
    <w:lvl w:ilvl="7" w:tplc="A49A1730" w:tentative="1">
      <w:start w:val="1"/>
      <w:numFmt w:val="bullet"/>
      <w:lvlText w:val="•"/>
      <w:lvlJc w:val="left"/>
      <w:pPr>
        <w:tabs>
          <w:tab w:val="num" w:pos="5760"/>
        </w:tabs>
        <w:ind w:left="5760" w:hanging="360"/>
      </w:pPr>
      <w:rPr>
        <w:rFonts w:ascii="Arial" w:hAnsi="Arial" w:hint="default"/>
      </w:rPr>
    </w:lvl>
    <w:lvl w:ilvl="8" w:tplc="15B0589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781D34"/>
    <w:multiLevelType w:val="hybridMultilevel"/>
    <w:tmpl w:val="08C24330"/>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1B42E54"/>
    <w:multiLevelType w:val="hybridMultilevel"/>
    <w:tmpl w:val="22568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B2612A"/>
    <w:multiLevelType w:val="hybridMultilevel"/>
    <w:tmpl w:val="3FA4086A"/>
    <w:lvl w:ilvl="0" w:tplc="87F436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C4350F"/>
    <w:multiLevelType w:val="hybridMultilevel"/>
    <w:tmpl w:val="9558D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0963F0"/>
    <w:multiLevelType w:val="hybridMultilevel"/>
    <w:tmpl w:val="9034B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9C6D5E"/>
    <w:multiLevelType w:val="hybridMultilevel"/>
    <w:tmpl w:val="F984BE60"/>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5040CDB"/>
    <w:multiLevelType w:val="hybridMultilevel"/>
    <w:tmpl w:val="CF520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F13D1D"/>
    <w:multiLevelType w:val="hybridMultilevel"/>
    <w:tmpl w:val="9616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1D7A85"/>
    <w:multiLevelType w:val="hybridMultilevel"/>
    <w:tmpl w:val="01FA4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B52ABA"/>
    <w:multiLevelType w:val="hybridMultilevel"/>
    <w:tmpl w:val="9CA29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323475"/>
    <w:multiLevelType w:val="hybridMultilevel"/>
    <w:tmpl w:val="87C4D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143BBA"/>
    <w:multiLevelType w:val="hybridMultilevel"/>
    <w:tmpl w:val="011E4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516807">
    <w:abstractNumId w:val="10"/>
  </w:num>
  <w:num w:numId="2" w16cid:durableId="939291431">
    <w:abstractNumId w:val="0"/>
  </w:num>
  <w:num w:numId="3" w16cid:durableId="421033519">
    <w:abstractNumId w:val="4"/>
  </w:num>
  <w:num w:numId="4" w16cid:durableId="1423180420">
    <w:abstractNumId w:val="9"/>
  </w:num>
  <w:num w:numId="5" w16cid:durableId="1076976247">
    <w:abstractNumId w:val="5"/>
  </w:num>
  <w:num w:numId="6" w16cid:durableId="1012801870">
    <w:abstractNumId w:val="11"/>
  </w:num>
  <w:num w:numId="7" w16cid:durableId="1746343853">
    <w:abstractNumId w:val="7"/>
  </w:num>
  <w:num w:numId="8" w16cid:durableId="969628877">
    <w:abstractNumId w:val="2"/>
  </w:num>
  <w:num w:numId="9" w16cid:durableId="909775656">
    <w:abstractNumId w:val="3"/>
  </w:num>
  <w:num w:numId="10" w16cid:durableId="310408490">
    <w:abstractNumId w:val="13"/>
  </w:num>
  <w:num w:numId="11" w16cid:durableId="1632711097">
    <w:abstractNumId w:val="6"/>
  </w:num>
  <w:num w:numId="12" w16cid:durableId="34817814">
    <w:abstractNumId w:val="12"/>
  </w:num>
  <w:num w:numId="13" w16cid:durableId="269581361">
    <w:abstractNumId w:val="8"/>
  </w:num>
  <w:num w:numId="14" w16cid:durableId="1737892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9AE"/>
    <w:rsid w:val="000111FD"/>
    <w:rsid w:val="000A6D4E"/>
    <w:rsid w:val="000E1216"/>
    <w:rsid w:val="003062A3"/>
    <w:rsid w:val="00402A8D"/>
    <w:rsid w:val="0043133F"/>
    <w:rsid w:val="00492D17"/>
    <w:rsid w:val="00536ABC"/>
    <w:rsid w:val="0054765F"/>
    <w:rsid w:val="005E2651"/>
    <w:rsid w:val="006E279A"/>
    <w:rsid w:val="00773F8D"/>
    <w:rsid w:val="00834BE0"/>
    <w:rsid w:val="008E0BA4"/>
    <w:rsid w:val="00944C88"/>
    <w:rsid w:val="009F315F"/>
    <w:rsid w:val="00A24148"/>
    <w:rsid w:val="00B2247E"/>
    <w:rsid w:val="00B27858"/>
    <w:rsid w:val="00B80C3B"/>
    <w:rsid w:val="00C24CBD"/>
    <w:rsid w:val="00D069AE"/>
    <w:rsid w:val="00D450D0"/>
    <w:rsid w:val="00DA11ED"/>
    <w:rsid w:val="00DB0CD2"/>
    <w:rsid w:val="00DC6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876E9"/>
  <w15:chartTrackingRefBased/>
  <w15:docId w15:val="{6930F433-8982-47D6-8C15-0537265D7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69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69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69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69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69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69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69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69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69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9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69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69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69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69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69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69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69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69AE"/>
    <w:rPr>
      <w:rFonts w:eastAsiaTheme="majorEastAsia" w:cstheme="majorBidi"/>
      <w:color w:val="272727" w:themeColor="text1" w:themeTint="D8"/>
    </w:rPr>
  </w:style>
  <w:style w:type="paragraph" w:styleId="Title">
    <w:name w:val="Title"/>
    <w:basedOn w:val="Normal"/>
    <w:next w:val="Normal"/>
    <w:link w:val="TitleChar"/>
    <w:uiPriority w:val="10"/>
    <w:qFormat/>
    <w:rsid w:val="00D069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69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69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69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69AE"/>
    <w:pPr>
      <w:spacing w:before="160"/>
      <w:jc w:val="center"/>
    </w:pPr>
    <w:rPr>
      <w:i/>
      <w:iCs/>
      <w:color w:val="404040" w:themeColor="text1" w:themeTint="BF"/>
    </w:rPr>
  </w:style>
  <w:style w:type="character" w:customStyle="1" w:styleId="QuoteChar">
    <w:name w:val="Quote Char"/>
    <w:basedOn w:val="DefaultParagraphFont"/>
    <w:link w:val="Quote"/>
    <w:uiPriority w:val="29"/>
    <w:rsid w:val="00D069AE"/>
    <w:rPr>
      <w:i/>
      <w:iCs/>
      <w:color w:val="404040" w:themeColor="text1" w:themeTint="BF"/>
    </w:rPr>
  </w:style>
  <w:style w:type="paragraph" w:styleId="ListParagraph">
    <w:name w:val="List Paragraph"/>
    <w:basedOn w:val="Normal"/>
    <w:uiPriority w:val="34"/>
    <w:qFormat/>
    <w:rsid w:val="00D069AE"/>
    <w:pPr>
      <w:ind w:left="720"/>
      <w:contextualSpacing/>
    </w:pPr>
  </w:style>
  <w:style w:type="character" w:styleId="IntenseEmphasis">
    <w:name w:val="Intense Emphasis"/>
    <w:basedOn w:val="DefaultParagraphFont"/>
    <w:uiPriority w:val="21"/>
    <w:qFormat/>
    <w:rsid w:val="00D069AE"/>
    <w:rPr>
      <w:i/>
      <w:iCs/>
      <w:color w:val="0F4761" w:themeColor="accent1" w:themeShade="BF"/>
    </w:rPr>
  </w:style>
  <w:style w:type="paragraph" w:styleId="IntenseQuote">
    <w:name w:val="Intense Quote"/>
    <w:basedOn w:val="Normal"/>
    <w:next w:val="Normal"/>
    <w:link w:val="IntenseQuoteChar"/>
    <w:uiPriority w:val="30"/>
    <w:qFormat/>
    <w:rsid w:val="00D069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69AE"/>
    <w:rPr>
      <w:i/>
      <w:iCs/>
      <w:color w:val="0F4761" w:themeColor="accent1" w:themeShade="BF"/>
    </w:rPr>
  </w:style>
  <w:style w:type="character" w:styleId="IntenseReference">
    <w:name w:val="Intense Reference"/>
    <w:basedOn w:val="DefaultParagraphFont"/>
    <w:uiPriority w:val="32"/>
    <w:qFormat/>
    <w:rsid w:val="00D069AE"/>
    <w:rPr>
      <w:b/>
      <w:bCs/>
      <w:smallCaps/>
      <w:color w:val="0F4761" w:themeColor="accent1" w:themeShade="BF"/>
      <w:spacing w:val="5"/>
    </w:rPr>
  </w:style>
  <w:style w:type="paragraph" w:customStyle="1" w:styleId="q-text">
    <w:name w:val="q-text"/>
    <w:basedOn w:val="Normal"/>
    <w:rsid w:val="009F31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02A8D"/>
    <w:rPr>
      <w:color w:val="467886" w:themeColor="hyperlink"/>
      <w:u w:val="single"/>
    </w:rPr>
  </w:style>
  <w:style w:type="character" w:styleId="UnresolvedMention">
    <w:name w:val="Unresolved Mention"/>
    <w:basedOn w:val="DefaultParagraphFont"/>
    <w:uiPriority w:val="99"/>
    <w:semiHidden/>
    <w:unhideWhenUsed/>
    <w:rsid w:val="00402A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1400453">
      <w:bodyDiv w:val="1"/>
      <w:marLeft w:val="0"/>
      <w:marRight w:val="0"/>
      <w:marTop w:val="0"/>
      <w:marBottom w:val="0"/>
      <w:divBdr>
        <w:top w:val="none" w:sz="0" w:space="0" w:color="auto"/>
        <w:left w:val="none" w:sz="0" w:space="0" w:color="auto"/>
        <w:bottom w:val="none" w:sz="0" w:space="0" w:color="auto"/>
        <w:right w:val="none" w:sz="0" w:space="0" w:color="auto"/>
      </w:divBdr>
    </w:div>
    <w:div w:id="931549877">
      <w:bodyDiv w:val="1"/>
      <w:marLeft w:val="0"/>
      <w:marRight w:val="0"/>
      <w:marTop w:val="0"/>
      <w:marBottom w:val="0"/>
      <w:divBdr>
        <w:top w:val="none" w:sz="0" w:space="0" w:color="auto"/>
        <w:left w:val="none" w:sz="0" w:space="0" w:color="auto"/>
        <w:bottom w:val="none" w:sz="0" w:space="0" w:color="auto"/>
        <w:right w:val="none" w:sz="0" w:space="0" w:color="auto"/>
      </w:divBdr>
      <w:divsChild>
        <w:div w:id="327364829">
          <w:marLeft w:val="446"/>
          <w:marRight w:val="0"/>
          <w:marTop w:val="0"/>
          <w:marBottom w:val="0"/>
          <w:divBdr>
            <w:top w:val="none" w:sz="0" w:space="0" w:color="auto"/>
            <w:left w:val="none" w:sz="0" w:space="0" w:color="auto"/>
            <w:bottom w:val="none" w:sz="0" w:space="0" w:color="auto"/>
            <w:right w:val="none" w:sz="0" w:space="0" w:color="auto"/>
          </w:divBdr>
        </w:div>
        <w:div w:id="803233566">
          <w:marLeft w:val="446"/>
          <w:marRight w:val="0"/>
          <w:marTop w:val="0"/>
          <w:marBottom w:val="0"/>
          <w:divBdr>
            <w:top w:val="none" w:sz="0" w:space="0" w:color="auto"/>
            <w:left w:val="none" w:sz="0" w:space="0" w:color="auto"/>
            <w:bottom w:val="none" w:sz="0" w:space="0" w:color="auto"/>
            <w:right w:val="none" w:sz="0" w:space="0" w:color="auto"/>
          </w:divBdr>
        </w:div>
      </w:divsChild>
    </w:div>
    <w:div w:id="944922873">
      <w:bodyDiv w:val="1"/>
      <w:marLeft w:val="0"/>
      <w:marRight w:val="0"/>
      <w:marTop w:val="0"/>
      <w:marBottom w:val="0"/>
      <w:divBdr>
        <w:top w:val="none" w:sz="0" w:space="0" w:color="auto"/>
        <w:left w:val="none" w:sz="0" w:space="0" w:color="auto"/>
        <w:bottom w:val="none" w:sz="0" w:space="0" w:color="auto"/>
        <w:right w:val="none" w:sz="0" w:space="0" w:color="auto"/>
      </w:divBdr>
    </w:div>
    <w:div w:id="948925029">
      <w:bodyDiv w:val="1"/>
      <w:marLeft w:val="0"/>
      <w:marRight w:val="0"/>
      <w:marTop w:val="0"/>
      <w:marBottom w:val="0"/>
      <w:divBdr>
        <w:top w:val="none" w:sz="0" w:space="0" w:color="auto"/>
        <w:left w:val="none" w:sz="0" w:space="0" w:color="auto"/>
        <w:bottom w:val="none" w:sz="0" w:space="0" w:color="auto"/>
        <w:right w:val="none" w:sz="0" w:space="0" w:color="auto"/>
      </w:divBdr>
    </w:div>
    <w:div w:id="1388412293">
      <w:bodyDiv w:val="1"/>
      <w:marLeft w:val="0"/>
      <w:marRight w:val="0"/>
      <w:marTop w:val="0"/>
      <w:marBottom w:val="0"/>
      <w:divBdr>
        <w:top w:val="none" w:sz="0" w:space="0" w:color="auto"/>
        <w:left w:val="none" w:sz="0" w:space="0" w:color="auto"/>
        <w:bottom w:val="none" w:sz="0" w:space="0" w:color="auto"/>
        <w:right w:val="none" w:sz="0" w:space="0" w:color="auto"/>
      </w:divBdr>
    </w:div>
    <w:div w:id="1529634294">
      <w:bodyDiv w:val="1"/>
      <w:marLeft w:val="0"/>
      <w:marRight w:val="0"/>
      <w:marTop w:val="0"/>
      <w:marBottom w:val="0"/>
      <w:divBdr>
        <w:top w:val="none" w:sz="0" w:space="0" w:color="auto"/>
        <w:left w:val="none" w:sz="0" w:space="0" w:color="auto"/>
        <w:bottom w:val="none" w:sz="0" w:space="0" w:color="auto"/>
        <w:right w:val="none" w:sz="0" w:space="0" w:color="auto"/>
      </w:divBdr>
    </w:div>
    <w:div w:id="1708525762">
      <w:bodyDiv w:val="1"/>
      <w:marLeft w:val="0"/>
      <w:marRight w:val="0"/>
      <w:marTop w:val="0"/>
      <w:marBottom w:val="0"/>
      <w:divBdr>
        <w:top w:val="none" w:sz="0" w:space="0" w:color="auto"/>
        <w:left w:val="none" w:sz="0" w:space="0" w:color="auto"/>
        <w:bottom w:val="none" w:sz="0" w:space="0" w:color="auto"/>
        <w:right w:val="none" w:sz="0" w:space="0" w:color="auto"/>
      </w:divBdr>
    </w:div>
    <w:div w:id="1770003277">
      <w:bodyDiv w:val="1"/>
      <w:marLeft w:val="0"/>
      <w:marRight w:val="0"/>
      <w:marTop w:val="0"/>
      <w:marBottom w:val="0"/>
      <w:divBdr>
        <w:top w:val="none" w:sz="0" w:space="0" w:color="auto"/>
        <w:left w:val="none" w:sz="0" w:space="0" w:color="auto"/>
        <w:bottom w:val="none" w:sz="0" w:space="0" w:color="auto"/>
        <w:right w:val="none" w:sz="0" w:space="0" w:color="auto"/>
      </w:divBdr>
      <w:divsChild>
        <w:div w:id="1534541354">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doi-org.ezproxy.uwtsd.ac.uk/10.4018/978-1-5225-0135-0" TargetMode="Externa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145</TotalTime>
  <Pages>15</Pages>
  <Words>2671</Words>
  <Characters>15227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Berova (2128364)</dc:creator>
  <cp:keywords/>
  <dc:description/>
  <cp:lastModifiedBy>Anna Berova (2128364)</cp:lastModifiedBy>
  <cp:revision>16</cp:revision>
  <dcterms:created xsi:type="dcterms:W3CDTF">2024-08-20T15:35:00Z</dcterms:created>
  <dcterms:modified xsi:type="dcterms:W3CDTF">2024-08-22T20:43:00Z</dcterms:modified>
</cp:coreProperties>
</file>