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16EA3" w14:textId="415AE4BA" w:rsidR="001213FC" w:rsidRDefault="00421C27">
      <w:pPr>
        <w:rPr>
          <w:rFonts w:ascii="Times New Roman" w:hAnsi="Times New Roman" w:cs="Times New Roman"/>
          <w:b/>
          <w:sz w:val="24"/>
          <w:szCs w:val="24"/>
          <w:u w:val="single"/>
        </w:rPr>
      </w:pPr>
      <w:r>
        <w:rPr>
          <w:rFonts w:ascii="Times New Roman" w:hAnsi="Times New Roman" w:cs="Times New Roman"/>
          <w:b/>
          <w:sz w:val="24"/>
          <w:szCs w:val="24"/>
          <w:u w:val="single"/>
        </w:rPr>
        <w:t>9</w:t>
      </w:r>
      <w:r w:rsidR="00BA7FEB" w:rsidRPr="00BA7FEB">
        <w:rPr>
          <w:rFonts w:ascii="Times New Roman" w:hAnsi="Times New Roman" w:cs="Times New Roman"/>
          <w:b/>
          <w:sz w:val="24"/>
          <w:szCs w:val="24"/>
          <w:u w:val="single"/>
        </w:rPr>
        <w:t>ECYW5002- Supervision, Leadership and Management for Professionals</w:t>
      </w:r>
    </w:p>
    <w:p w14:paraId="5705937A" w14:textId="77777777" w:rsidR="00664BB9" w:rsidRDefault="00664BB9">
      <w:pPr>
        <w:rPr>
          <w:rFonts w:ascii="Times New Roman" w:hAnsi="Times New Roman" w:cs="Times New Roman"/>
          <w:b/>
          <w:sz w:val="24"/>
          <w:szCs w:val="24"/>
          <w:u w:val="single"/>
        </w:rPr>
      </w:pPr>
    </w:p>
    <w:p w14:paraId="109EA923" w14:textId="57D25F7D" w:rsidR="003A7DE3" w:rsidRDefault="007253F1"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piece of work will look at the importance of </w:t>
      </w:r>
      <w:r w:rsidR="00421C27">
        <w:rPr>
          <w:rFonts w:ascii="Times New Roman" w:hAnsi="Times New Roman" w:cs="Times New Roman"/>
          <w:sz w:val="24"/>
          <w:szCs w:val="24"/>
        </w:rPr>
        <w:t>supervision</w:t>
      </w:r>
      <w:r>
        <w:rPr>
          <w:rFonts w:ascii="Times New Roman" w:hAnsi="Times New Roman" w:cs="Times New Roman"/>
          <w:sz w:val="24"/>
          <w:szCs w:val="24"/>
        </w:rPr>
        <w:t xml:space="preserve">, leadership and management within organisations and how they are imperative to the success of running a successful organisation, ensuring the staff members feel valued </w:t>
      </w:r>
      <w:r w:rsidR="00421C27">
        <w:rPr>
          <w:rFonts w:ascii="Times New Roman" w:hAnsi="Times New Roman" w:cs="Times New Roman"/>
          <w:sz w:val="24"/>
          <w:szCs w:val="24"/>
        </w:rPr>
        <w:t>and</w:t>
      </w:r>
      <w:r>
        <w:rPr>
          <w:rFonts w:ascii="Times New Roman" w:hAnsi="Times New Roman" w:cs="Times New Roman"/>
          <w:sz w:val="24"/>
          <w:szCs w:val="24"/>
        </w:rPr>
        <w:t xml:space="preserve"> the ways in which teams are managed to ensure the best youth work</w:t>
      </w:r>
      <w:r w:rsidR="00421C27">
        <w:rPr>
          <w:rFonts w:ascii="Times New Roman" w:hAnsi="Times New Roman" w:cs="Times New Roman"/>
          <w:sz w:val="24"/>
          <w:szCs w:val="24"/>
        </w:rPr>
        <w:t xml:space="preserve"> practises</w:t>
      </w:r>
      <w:r>
        <w:rPr>
          <w:rFonts w:ascii="Times New Roman" w:hAnsi="Times New Roman" w:cs="Times New Roman"/>
          <w:sz w:val="24"/>
          <w:szCs w:val="24"/>
        </w:rPr>
        <w:t>. The piece of work will be broken down into two separate aspects, the first being the three separate</w:t>
      </w:r>
      <w:r w:rsidR="00421C27">
        <w:rPr>
          <w:rFonts w:ascii="Times New Roman" w:hAnsi="Times New Roman" w:cs="Times New Roman"/>
          <w:sz w:val="24"/>
          <w:szCs w:val="24"/>
        </w:rPr>
        <w:t xml:space="preserve"> practise</w:t>
      </w:r>
      <w:r>
        <w:rPr>
          <w:rFonts w:ascii="Times New Roman" w:hAnsi="Times New Roman" w:cs="Times New Roman"/>
          <w:sz w:val="24"/>
          <w:szCs w:val="24"/>
        </w:rPr>
        <w:t xml:space="preserve"> logs which will use different reflective cycles to reflect on supervisions carried out by the writer in preparation for this work and to also be able to critically evaluate their own performance </w:t>
      </w:r>
      <w:r w:rsidR="00421C27">
        <w:rPr>
          <w:rFonts w:ascii="Times New Roman" w:hAnsi="Times New Roman" w:cs="Times New Roman"/>
          <w:sz w:val="24"/>
          <w:szCs w:val="24"/>
        </w:rPr>
        <w:t>regarding</w:t>
      </w:r>
      <w:r>
        <w:rPr>
          <w:rFonts w:ascii="Times New Roman" w:hAnsi="Times New Roman" w:cs="Times New Roman"/>
          <w:sz w:val="24"/>
          <w:szCs w:val="24"/>
        </w:rPr>
        <w:t xml:space="preserve"> their own supervision styles. The second part of the work will concentrate on the leadership and management aspect of a youth workers role within an organisation </w:t>
      </w:r>
      <w:r w:rsidR="00421C27">
        <w:rPr>
          <w:rFonts w:ascii="Times New Roman" w:hAnsi="Times New Roman" w:cs="Times New Roman"/>
          <w:sz w:val="24"/>
          <w:szCs w:val="24"/>
        </w:rPr>
        <w:t>and</w:t>
      </w:r>
      <w:r>
        <w:rPr>
          <w:rFonts w:ascii="Times New Roman" w:hAnsi="Times New Roman" w:cs="Times New Roman"/>
          <w:sz w:val="24"/>
          <w:szCs w:val="24"/>
        </w:rPr>
        <w:t xml:space="preserve"> as project leaders, discussing different hierarch</w:t>
      </w:r>
      <w:r w:rsidR="00421C27">
        <w:rPr>
          <w:rFonts w:ascii="Times New Roman" w:hAnsi="Times New Roman" w:cs="Times New Roman"/>
          <w:sz w:val="24"/>
          <w:szCs w:val="24"/>
        </w:rPr>
        <w:t>ies</w:t>
      </w:r>
      <w:r>
        <w:rPr>
          <w:rFonts w:ascii="Times New Roman" w:hAnsi="Times New Roman" w:cs="Times New Roman"/>
          <w:sz w:val="24"/>
          <w:szCs w:val="24"/>
        </w:rPr>
        <w:t xml:space="preserve"> within organisational structures and to better</w:t>
      </w:r>
      <w:r w:rsidR="00421C27">
        <w:rPr>
          <w:rFonts w:ascii="Times New Roman" w:hAnsi="Times New Roman" w:cs="Times New Roman"/>
          <w:sz w:val="24"/>
          <w:szCs w:val="24"/>
        </w:rPr>
        <w:t xml:space="preserve"> their</w:t>
      </w:r>
      <w:r>
        <w:rPr>
          <w:rFonts w:ascii="Times New Roman" w:hAnsi="Times New Roman" w:cs="Times New Roman"/>
          <w:sz w:val="24"/>
          <w:szCs w:val="24"/>
        </w:rPr>
        <w:t xml:space="preserve"> knowledge on their own practises. The work will be looking closely at the importance of supervisions, leadership and management in a youth work context, </w:t>
      </w:r>
      <w:r w:rsidR="00421C27">
        <w:rPr>
          <w:rFonts w:ascii="Times New Roman" w:hAnsi="Times New Roman" w:cs="Times New Roman"/>
          <w:sz w:val="24"/>
          <w:szCs w:val="24"/>
        </w:rPr>
        <w:t>making links to key documents that underpin the values and principles of youth work, including the Youth Work in Wales: Principles and Purposes</w:t>
      </w:r>
      <w:r w:rsidR="00771DD9">
        <w:rPr>
          <w:rFonts w:ascii="Times New Roman" w:hAnsi="Times New Roman" w:cs="Times New Roman"/>
          <w:sz w:val="24"/>
          <w:szCs w:val="24"/>
        </w:rPr>
        <w:t xml:space="preserve"> </w:t>
      </w:r>
      <w:r w:rsidR="009B625C">
        <w:rPr>
          <w:rFonts w:ascii="Times New Roman" w:hAnsi="Times New Roman" w:cs="Times New Roman"/>
          <w:sz w:val="24"/>
          <w:szCs w:val="24"/>
        </w:rPr>
        <w:t>(WAG)</w:t>
      </w:r>
      <w:r w:rsidR="00421C27">
        <w:rPr>
          <w:rFonts w:ascii="Times New Roman" w:hAnsi="Times New Roman" w:cs="Times New Roman"/>
          <w:sz w:val="24"/>
          <w:szCs w:val="24"/>
        </w:rPr>
        <w:t>,2022; the National Occupational Standards, 2019 and several others.</w:t>
      </w:r>
    </w:p>
    <w:p w14:paraId="3CA62C1B" w14:textId="0D6913D2" w:rsidR="00B76BA4" w:rsidRPr="00B76BA4" w:rsidRDefault="00B76BA4" w:rsidP="00664BB9">
      <w:pPr>
        <w:spacing w:line="480" w:lineRule="auto"/>
        <w:jc w:val="both"/>
        <w:rPr>
          <w:rFonts w:ascii="Times New Roman" w:hAnsi="Times New Roman" w:cs="Times New Roman"/>
          <w:b/>
          <w:bCs/>
          <w:sz w:val="24"/>
          <w:szCs w:val="24"/>
          <w:u w:val="single"/>
        </w:rPr>
      </w:pPr>
      <w:r w:rsidRPr="00B76BA4">
        <w:rPr>
          <w:rFonts w:ascii="Times New Roman" w:hAnsi="Times New Roman" w:cs="Times New Roman"/>
          <w:b/>
          <w:bCs/>
          <w:sz w:val="24"/>
          <w:szCs w:val="24"/>
          <w:u w:val="single"/>
        </w:rPr>
        <w:t>Practise Log</w:t>
      </w:r>
      <w:r w:rsidR="00FC6A81">
        <w:rPr>
          <w:rFonts w:ascii="Times New Roman" w:hAnsi="Times New Roman" w:cs="Times New Roman"/>
          <w:b/>
          <w:bCs/>
          <w:sz w:val="24"/>
          <w:szCs w:val="24"/>
          <w:u w:val="single"/>
        </w:rPr>
        <w:t xml:space="preserve"> One</w:t>
      </w:r>
    </w:p>
    <w:p w14:paraId="25240E48" w14:textId="51A18401" w:rsidR="00490E6F" w:rsidRDefault="00886CDB"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writer will first look at what is supervision and how it is important in the context of youth work, most literature around the supervision is found in the social work field but there are some strong correlations between how the work of a supervisor is important in both fields</w:t>
      </w:r>
      <w:r w:rsidR="002332C4">
        <w:rPr>
          <w:rFonts w:ascii="Times New Roman" w:hAnsi="Times New Roman" w:cs="Times New Roman"/>
          <w:sz w:val="24"/>
          <w:szCs w:val="24"/>
        </w:rPr>
        <w:t xml:space="preserve"> </w:t>
      </w:r>
      <w:r>
        <w:rPr>
          <w:rFonts w:ascii="Times New Roman" w:hAnsi="Times New Roman" w:cs="Times New Roman"/>
          <w:sz w:val="24"/>
          <w:szCs w:val="24"/>
        </w:rPr>
        <w:t>(</w:t>
      </w:r>
      <w:bookmarkStart w:id="0" w:name="_Hlk120005100"/>
      <w:r w:rsidR="002332C4">
        <w:rPr>
          <w:rFonts w:ascii="Times New Roman" w:hAnsi="Times New Roman" w:cs="Times New Roman"/>
          <w:sz w:val="24"/>
          <w:szCs w:val="24"/>
        </w:rPr>
        <w:t xml:space="preserve">Belton </w:t>
      </w:r>
      <w:r w:rsidR="002332C4">
        <w:rPr>
          <w:rFonts w:ascii="Times New Roman" w:hAnsi="Times New Roman" w:cs="Times New Roman"/>
          <w:i/>
          <w:iCs/>
          <w:sz w:val="24"/>
          <w:szCs w:val="24"/>
        </w:rPr>
        <w:t xml:space="preserve">et al. </w:t>
      </w:r>
      <w:r w:rsidR="002332C4">
        <w:rPr>
          <w:rFonts w:ascii="Times New Roman" w:hAnsi="Times New Roman" w:cs="Times New Roman"/>
          <w:sz w:val="24"/>
          <w:szCs w:val="24"/>
        </w:rPr>
        <w:t xml:space="preserve">2011). </w:t>
      </w:r>
      <w:bookmarkEnd w:id="0"/>
      <w:r w:rsidR="00421C27">
        <w:rPr>
          <w:rFonts w:ascii="Times New Roman" w:hAnsi="Times New Roman" w:cs="Times New Roman"/>
          <w:sz w:val="24"/>
          <w:szCs w:val="24"/>
        </w:rPr>
        <w:t xml:space="preserve">The first of three practise logs will look at the formative processes of setting up a supervision contract with a supervisee, the importance of working collaboratively and being able to form relationships based on equality and fairness. As a supervisor the first task would be to have </w:t>
      </w:r>
      <w:r w:rsidR="00D33A5C">
        <w:rPr>
          <w:rFonts w:ascii="Times New Roman" w:hAnsi="Times New Roman" w:cs="Times New Roman"/>
          <w:sz w:val="24"/>
          <w:szCs w:val="24"/>
        </w:rPr>
        <w:t xml:space="preserve">the skills available to host </w:t>
      </w:r>
      <w:r w:rsidR="00421C27">
        <w:rPr>
          <w:rFonts w:ascii="Times New Roman" w:hAnsi="Times New Roman" w:cs="Times New Roman"/>
          <w:sz w:val="24"/>
          <w:szCs w:val="24"/>
        </w:rPr>
        <w:t xml:space="preserve">a meeting to set up </w:t>
      </w:r>
      <w:r w:rsidR="00D33A5C">
        <w:rPr>
          <w:rFonts w:ascii="Times New Roman" w:hAnsi="Times New Roman" w:cs="Times New Roman"/>
          <w:sz w:val="24"/>
          <w:szCs w:val="24"/>
        </w:rPr>
        <w:t>the</w:t>
      </w:r>
      <w:r w:rsidR="00421C27">
        <w:rPr>
          <w:rFonts w:ascii="Times New Roman" w:hAnsi="Times New Roman" w:cs="Times New Roman"/>
          <w:sz w:val="24"/>
          <w:szCs w:val="24"/>
        </w:rPr>
        <w:t xml:space="preserve"> supervision contract with the supervisee</w:t>
      </w:r>
      <w:r w:rsidR="00D33A5C">
        <w:rPr>
          <w:rFonts w:ascii="Times New Roman" w:hAnsi="Times New Roman" w:cs="Times New Roman"/>
          <w:sz w:val="24"/>
          <w:szCs w:val="24"/>
        </w:rPr>
        <w:t xml:space="preserve">. Hawkins and Shohet (2004) put forward that there are five key areas that should be </w:t>
      </w:r>
      <w:r w:rsidR="00D33A5C">
        <w:rPr>
          <w:rFonts w:ascii="Times New Roman" w:hAnsi="Times New Roman" w:cs="Times New Roman"/>
          <w:sz w:val="24"/>
          <w:szCs w:val="24"/>
        </w:rPr>
        <w:lastRenderedPageBreak/>
        <w:t>discussed with a supervisee which include ensuring that the supervisions are planned and are practical. Under this first area things like times, dates and locations would be agreed and both parties would agree, then there are having set boundaries in place. These would include personal and professional boundaries setting out the expectations for the supervision. Within the five areas proposed by the authors</w:t>
      </w:r>
      <w:r w:rsidR="00A507F7">
        <w:rPr>
          <w:rFonts w:ascii="Times New Roman" w:hAnsi="Times New Roman" w:cs="Times New Roman"/>
          <w:sz w:val="24"/>
          <w:szCs w:val="24"/>
        </w:rPr>
        <w:t xml:space="preserve"> (Hawkins and Shohet, 2004)</w:t>
      </w:r>
      <w:r w:rsidR="00D33A5C">
        <w:rPr>
          <w:rFonts w:ascii="Times New Roman" w:hAnsi="Times New Roman" w:cs="Times New Roman"/>
          <w:sz w:val="24"/>
          <w:szCs w:val="24"/>
        </w:rPr>
        <w:t xml:space="preserve"> having a good working relationship would be important</w:t>
      </w:r>
      <w:r>
        <w:rPr>
          <w:rFonts w:ascii="Times New Roman" w:hAnsi="Times New Roman" w:cs="Times New Roman"/>
          <w:sz w:val="24"/>
          <w:szCs w:val="24"/>
        </w:rPr>
        <w:t xml:space="preserve"> and to also have an agenda set out so that the supervision is structured and organised, whilst also understanding the needs and goals of personal development </w:t>
      </w:r>
      <w:r w:rsidR="002332C4">
        <w:rPr>
          <w:rFonts w:ascii="Times New Roman" w:hAnsi="Times New Roman" w:cs="Times New Roman"/>
          <w:sz w:val="24"/>
          <w:szCs w:val="24"/>
        </w:rPr>
        <w:t>and</w:t>
      </w:r>
      <w:r>
        <w:rPr>
          <w:rFonts w:ascii="Times New Roman" w:hAnsi="Times New Roman" w:cs="Times New Roman"/>
          <w:sz w:val="24"/>
          <w:szCs w:val="24"/>
        </w:rPr>
        <w:t xml:space="preserve"> the organisations </w:t>
      </w:r>
      <w:r w:rsidR="002332C4">
        <w:rPr>
          <w:rFonts w:ascii="Times New Roman" w:hAnsi="Times New Roman" w:cs="Times New Roman"/>
          <w:sz w:val="24"/>
          <w:szCs w:val="24"/>
        </w:rPr>
        <w:t>targets</w:t>
      </w:r>
      <w:r w:rsidR="0025156E">
        <w:rPr>
          <w:rFonts w:ascii="Times New Roman" w:hAnsi="Times New Roman" w:cs="Times New Roman"/>
          <w:sz w:val="24"/>
          <w:szCs w:val="24"/>
        </w:rPr>
        <w:t xml:space="preserve"> that must be achieved. From the writers’ observations through setting up a contract for their own supervision sessions, the one aspect that they felt enabled a good supervision relationship was the</w:t>
      </w:r>
      <w:r w:rsidR="00A507F7">
        <w:rPr>
          <w:rFonts w:ascii="Times New Roman" w:hAnsi="Times New Roman" w:cs="Times New Roman"/>
          <w:sz w:val="24"/>
          <w:szCs w:val="24"/>
        </w:rPr>
        <w:t xml:space="preserve"> ability to set clear boundaries and to ensure a professional supervisory setting</w:t>
      </w:r>
      <w:r w:rsidR="0025156E">
        <w:rPr>
          <w:rFonts w:ascii="Times New Roman" w:hAnsi="Times New Roman" w:cs="Times New Roman"/>
          <w:sz w:val="24"/>
          <w:szCs w:val="24"/>
        </w:rPr>
        <w:t>. Though the supervision process is between two adults there are strong links regarding the forming and maintaining of relationships to young people also, (</w:t>
      </w:r>
      <w:bookmarkStart w:id="1" w:name="_Hlk120001394"/>
      <w:r w:rsidR="00A507F7">
        <w:rPr>
          <w:rFonts w:ascii="Times New Roman" w:hAnsi="Times New Roman" w:cs="Times New Roman"/>
          <w:sz w:val="24"/>
          <w:szCs w:val="24"/>
        </w:rPr>
        <w:t>Youth Work in Wales Review Group, 2022</w:t>
      </w:r>
      <w:bookmarkEnd w:id="1"/>
      <w:r w:rsidR="0025156E">
        <w:rPr>
          <w:rFonts w:ascii="Times New Roman" w:hAnsi="Times New Roman" w:cs="Times New Roman"/>
          <w:sz w:val="24"/>
          <w:szCs w:val="24"/>
        </w:rPr>
        <w:t>)</w:t>
      </w:r>
      <w:r w:rsidR="0037725C">
        <w:rPr>
          <w:rFonts w:ascii="Times New Roman" w:hAnsi="Times New Roman" w:cs="Times New Roman"/>
          <w:sz w:val="24"/>
          <w:szCs w:val="24"/>
        </w:rPr>
        <w:t xml:space="preserve">. </w:t>
      </w:r>
      <w:r w:rsidR="00EF2FB8">
        <w:rPr>
          <w:rFonts w:ascii="Times New Roman" w:hAnsi="Times New Roman" w:cs="Times New Roman"/>
          <w:sz w:val="24"/>
          <w:szCs w:val="24"/>
        </w:rPr>
        <w:t xml:space="preserve">The writer will now look at the processes they undertook during their supervision practise and will use the </w:t>
      </w:r>
      <w:r w:rsidR="00D9549A">
        <w:rPr>
          <w:rFonts w:ascii="Times New Roman" w:hAnsi="Times New Roman" w:cs="Times New Roman"/>
          <w:sz w:val="24"/>
          <w:szCs w:val="24"/>
        </w:rPr>
        <w:t xml:space="preserve">Gibbs’ Reflective Cycle </w:t>
      </w:r>
      <w:r w:rsidR="00355CE6">
        <w:rPr>
          <w:rFonts w:ascii="Times New Roman" w:hAnsi="Times New Roman" w:cs="Times New Roman"/>
          <w:sz w:val="24"/>
          <w:szCs w:val="24"/>
        </w:rPr>
        <w:t>(</w:t>
      </w:r>
      <w:r w:rsidR="00BB48EA">
        <w:rPr>
          <w:rFonts w:ascii="Times New Roman" w:hAnsi="Times New Roman" w:cs="Times New Roman"/>
          <w:sz w:val="24"/>
          <w:szCs w:val="24"/>
        </w:rPr>
        <w:t xml:space="preserve">1998) to understand their decisions. </w:t>
      </w:r>
      <w:r w:rsidR="0035411D">
        <w:rPr>
          <w:rFonts w:ascii="Times New Roman" w:hAnsi="Times New Roman" w:cs="Times New Roman"/>
          <w:sz w:val="24"/>
          <w:szCs w:val="24"/>
        </w:rPr>
        <w:t xml:space="preserve">Over the course of five weeks, the writer undertook four supervision sessions with their supervisee, </w:t>
      </w:r>
      <w:r w:rsidR="00771DD9">
        <w:rPr>
          <w:rFonts w:ascii="Times New Roman" w:hAnsi="Times New Roman" w:cs="Times New Roman"/>
          <w:sz w:val="24"/>
          <w:szCs w:val="24"/>
        </w:rPr>
        <w:t xml:space="preserve">these sessions were planned in the first instance in the first meeting whilst setting up the </w:t>
      </w:r>
      <w:r w:rsidR="00C477F3">
        <w:rPr>
          <w:rFonts w:ascii="Times New Roman" w:hAnsi="Times New Roman" w:cs="Times New Roman"/>
          <w:sz w:val="24"/>
          <w:szCs w:val="24"/>
        </w:rPr>
        <w:t>contract. Initially discussed were the logistics around where, when and what expectations were for the supervisions</w:t>
      </w:r>
      <w:r w:rsidR="005F5F73">
        <w:rPr>
          <w:rFonts w:ascii="Times New Roman" w:hAnsi="Times New Roman" w:cs="Times New Roman"/>
          <w:sz w:val="24"/>
          <w:szCs w:val="24"/>
        </w:rPr>
        <w:t>, professional and personal boundaries were set out</w:t>
      </w:r>
      <w:r w:rsidR="00EA6231">
        <w:rPr>
          <w:rFonts w:ascii="Times New Roman" w:hAnsi="Times New Roman" w:cs="Times New Roman"/>
          <w:sz w:val="24"/>
          <w:szCs w:val="24"/>
        </w:rPr>
        <w:t xml:space="preserve">, the </w:t>
      </w:r>
      <w:r w:rsidR="00974BD4">
        <w:rPr>
          <w:rFonts w:ascii="Times New Roman" w:hAnsi="Times New Roman" w:cs="Times New Roman"/>
          <w:sz w:val="24"/>
          <w:szCs w:val="24"/>
        </w:rPr>
        <w:t>importance of confidentiality (</w:t>
      </w:r>
      <w:r w:rsidR="006211F7">
        <w:rPr>
          <w:rFonts w:ascii="Times New Roman" w:hAnsi="Times New Roman" w:cs="Times New Roman"/>
          <w:sz w:val="24"/>
          <w:szCs w:val="24"/>
        </w:rPr>
        <w:t>Hawkins and Shohet</w:t>
      </w:r>
      <w:r w:rsidR="00FC6A81">
        <w:rPr>
          <w:rFonts w:ascii="Times New Roman" w:hAnsi="Times New Roman" w:cs="Times New Roman"/>
          <w:sz w:val="24"/>
          <w:szCs w:val="24"/>
        </w:rPr>
        <w:t xml:space="preserve">, </w:t>
      </w:r>
      <w:r w:rsidR="006211F7">
        <w:rPr>
          <w:rFonts w:ascii="Times New Roman" w:hAnsi="Times New Roman" w:cs="Times New Roman"/>
          <w:sz w:val="24"/>
          <w:szCs w:val="24"/>
        </w:rPr>
        <w:t>2004</w:t>
      </w:r>
      <w:r w:rsidR="00FC6A81">
        <w:rPr>
          <w:rFonts w:ascii="Times New Roman" w:hAnsi="Times New Roman" w:cs="Times New Roman"/>
          <w:sz w:val="24"/>
          <w:szCs w:val="24"/>
        </w:rPr>
        <w:t xml:space="preserve"> and </w:t>
      </w:r>
      <w:proofErr w:type="spellStart"/>
      <w:r w:rsidR="00FC6A81">
        <w:rPr>
          <w:rFonts w:ascii="Times New Roman" w:hAnsi="Times New Roman" w:cs="Times New Roman"/>
          <w:sz w:val="24"/>
          <w:szCs w:val="24"/>
        </w:rPr>
        <w:t>Sapin</w:t>
      </w:r>
      <w:proofErr w:type="spellEnd"/>
      <w:r w:rsidR="00FC6A81">
        <w:rPr>
          <w:rFonts w:ascii="Times New Roman" w:hAnsi="Times New Roman" w:cs="Times New Roman"/>
          <w:sz w:val="24"/>
          <w:szCs w:val="24"/>
        </w:rPr>
        <w:t>, 2012</w:t>
      </w:r>
      <w:r w:rsidR="006211F7">
        <w:rPr>
          <w:rFonts w:ascii="Times New Roman" w:hAnsi="Times New Roman" w:cs="Times New Roman"/>
          <w:sz w:val="24"/>
          <w:szCs w:val="24"/>
        </w:rPr>
        <w:t>)</w:t>
      </w:r>
      <w:r w:rsidR="005F5F73">
        <w:rPr>
          <w:rFonts w:ascii="Times New Roman" w:hAnsi="Times New Roman" w:cs="Times New Roman"/>
          <w:sz w:val="24"/>
          <w:szCs w:val="24"/>
        </w:rPr>
        <w:t xml:space="preserve"> </w:t>
      </w:r>
      <w:r w:rsidR="002E5593">
        <w:rPr>
          <w:rFonts w:ascii="Times New Roman" w:hAnsi="Times New Roman" w:cs="Times New Roman"/>
          <w:sz w:val="24"/>
          <w:szCs w:val="24"/>
        </w:rPr>
        <w:t xml:space="preserve">and the </w:t>
      </w:r>
      <w:r w:rsidR="00F905B4">
        <w:rPr>
          <w:rFonts w:ascii="Times New Roman" w:hAnsi="Times New Roman" w:cs="Times New Roman"/>
          <w:sz w:val="24"/>
          <w:szCs w:val="24"/>
        </w:rPr>
        <w:t xml:space="preserve">forming of a new relationship was set between both parties. </w:t>
      </w:r>
      <w:r w:rsidR="009C09D8">
        <w:rPr>
          <w:rFonts w:ascii="Times New Roman" w:hAnsi="Times New Roman" w:cs="Times New Roman"/>
          <w:sz w:val="24"/>
          <w:szCs w:val="24"/>
        </w:rPr>
        <w:t xml:space="preserve">The first session held </w:t>
      </w:r>
      <w:r w:rsidR="00972DD3">
        <w:rPr>
          <w:rFonts w:ascii="Times New Roman" w:hAnsi="Times New Roman" w:cs="Times New Roman"/>
          <w:sz w:val="24"/>
          <w:szCs w:val="24"/>
        </w:rPr>
        <w:t>was a new experience for both parties and</w:t>
      </w:r>
      <w:r w:rsidR="00426BB1">
        <w:rPr>
          <w:rFonts w:ascii="Times New Roman" w:hAnsi="Times New Roman" w:cs="Times New Roman"/>
          <w:sz w:val="24"/>
          <w:szCs w:val="24"/>
        </w:rPr>
        <w:t xml:space="preserve"> </w:t>
      </w:r>
      <w:r w:rsidR="00972DD3">
        <w:rPr>
          <w:rFonts w:ascii="Times New Roman" w:hAnsi="Times New Roman" w:cs="Times New Roman"/>
          <w:sz w:val="24"/>
          <w:szCs w:val="24"/>
        </w:rPr>
        <w:t>therefore there were nerves around setting realistic standards</w:t>
      </w:r>
      <w:r w:rsidR="00426BB1">
        <w:rPr>
          <w:rFonts w:ascii="Times New Roman" w:hAnsi="Times New Roman" w:cs="Times New Roman"/>
          <w:sz w:val="24"/>
          <w:szCs w:val="24"/>
        </w:rPr>
        <w:t xml:space="preserve"> and there were concerns regarding</w:t>
      </w:r>
      <w:r w:rsidR="00972DD3">
        <w:rPr>
          <w:rFonts w:ascii="Times New Roman" w:hAnsi="Times New Roman" w:cs="Times New Roman"/>
          <w:sz w:val="24"/>
          <w:szCs w:val="24"/>
        </w:rPr>
        <w:t xml:space="preserve"> </w:t>
      </w:r>
      <w:r w:rsidR="007B6AD2">
        <w:rPr>
          <w:rFonts w:ascii="Times New Roman" w:hAnsi="Times New Roman" w:cs="Times New Roman"/>
          <w:sz w:val="24"/>
          <w:szCs w:val="24"/>
        </w:rPr>
        <w:t>being able to change a relationship as the previous relationship was more friendly.</w:t>
      </w:r>
      <w:r w:rsidR="003674C0">
        <w:rPr>
          <w:rFonts w:ascii="Times New Roman" w:hAnsi="Times New Roman" w:cs="Times New Roman"/>
          <w:sz w:val="24"/>
          <w:szCs w:val="24"/>
        </w:rPr>
        <w:t xml:space="preserve"> Over the course of the supervisions the writer felt a change in the relationship as they were becoming more confident in their own abilities and were able to offer support, </w:t>
      </w:r>
      <w:r w:rsidR="00570015">
        <w:rPr>
          <w:rFonts w:ascii="Times New Roman" w:hAnsi="Times New Roman" w:cs="Times New Roman"/>
          <w:sz w:val="24"/>
          <w:szCs w:val="24"/>
        </w:rPr>
        <w:t xml:space="preserve">share their own knowledge and was able to guide the supervisee </w:t>
      </w:r>
      <w:r w:rsidR="00570015">
        <w:rPr>
          <w:rFonts w:ascii="Times New Roman" w:hAnsi="Times New Roman" w:cs="Times New Roman"/>
          <w:sz w:val="24"/>
          <w:szCs w:val="24"/>
        </w:rPr>
        <w:lastRenderedPageBreak/>
        <w:t xml:space="preserve">better. </w:t>
      </w:r>
      <w:r w:rsidR="002B14AC">
        <w:rPr>
          <w:rFonts w:ascii="Times New Roman" w:hAnsi="Times New Roman" w:cs="Times New Roman"/>
          <w:sz w:val="24"/>
          <w:szCs w:val="24"/>
        </w:rPr>
        <w:t xml:space="preserve">In evaluating the supervisions </w:t>
      </w:r>
      <w:r w:rsidR="00CA52D4">
        <w:rPr>
          <w:rFonts w:ascii="Times New Roman" w:hAnsi="Times New Roman" w:cs="Times New Roman"/>
          <w:sz w:val="24"/>
          <w:szCs w:val="24"/>
        </w:rPr>
        <w:t xml:space="preserve">there was an opportunity for growth from both parties and the relationship change is only looked at </w:t>
      </w:r>
      <w:r w:rsidR="006A79D7">
        <w:rPr>
          <w:rFonts w:ascii="Times New Roman" w:hAnsi="Times New Roman" w:cs="Times New Roman"/>
          <w:sz w:val="24"/>
          <w:szCs w:val="24"/>
        </w:rPr>
        <w:t>positively, t</w:t>
      </w:r>
      <w:r w:rsidR="00FC6A81">
        <w:rPr>
          <w:rFonts w:ascii="Times New Roman" w:hAnsi="Times New Roman" w:cs="Times New Roman"/>
          <w:sz w:val="24"/>
          <w:szCs w:val="24"/>
        </w:rPr>
        <w:t>he</w:t>
      </w:r>
      <w:r w:rsidR="006A79D7">
        <w:rPr>
          <w:rFonts w:ascii="Times New Roman" w:hAnsi="Times New Roman" w:cs="Times New Roman"/>
          <w:sz w:val="24"/>
          <w:szCs w:val="24"/>
        </w:rPr>
        <w:t xml:space="preserve"> sharing of knowledge and the learning from all can only be </w:t>
      </w:r>
      <w:r w:rsidR="00CC482A">
        <w:rPr>
          <w:rFonts w:ascii="Times New Roman" w:hAnsi="Times New Roman" w:cs="Times New Roman"/>
          <w:sz w:val="24"/>
          <w:szCs w:val="24"/>
        </w:rPr>
        <w:t>beneficial for the young people attending the group</w:t>
      </w:r>
      <w:r w:rsidR="00255D3D">
        <w:rPr>
          <w:rFonts w:ascii="Times New Roman" w:hAnsi="Times New Roman" w:cs="Times New Roman"/>
          <w:sz w:val="24"/>
          <w:szCs w:val="24"/>
        </w:rPr>
        <w:t xml:space="preserve"> and sessions. </w:t>
      </w:r>
      <w:r w:rsidR="00C606ED">
        <w:rPr>
          <w:rFonts w:ascii="Times New Roman" w:hAnsi="Times New Roman" w:cs="Times New Roman"/>
          <w:sz w:val="24"/>
          <w:szCs w:val="24"/>
        </w:rPr>
        <w:t xml:space="preserve">Belton </w:t>
      </w:r>
      <w:r w:rsidR="00C606ED">
        <w:rPr>
          <w:rFonts w:ascii="Times New Roman" w:hAnsi="Times New Roman" w:cs="Times New Roman"/>
          <w:i/>
          <w:iCs/>
          <w:sz w:val="24"/>
          <w:szCs w:val="24"/>
        </w:rPr>
        <w:t>et al</w:t>
      </w:r>
      <w:r w:rsidR="00C606ED">
        <w:rPr>
          <w:rFonts w:ascii="Times New Roman" w:hAnsi="Times New Roman" w:cs="Times New Roman"/>
          <w:sz w:val="24"/>
          <w:szCs w:val="24"/>
        </w:rPr>
        <w:t xml:space="preserve"> </w:t>
      </w:r>
      <w:r w:rsidR="007932AC">
        <w:rPr>
          <w:rFonts w:ascii="Times New Roman" w:hAnsi="Times New Roman" w:cs="Times New Roman"/>
          <w:sz w:val="24"/>
          <w:szCs w:val="24"/>
        </w:rPr>
        <w:t>(2011, p</w:t>
      </w:r>
      <w:r w:rsidR="00AA0E87">
        <w:rPr>
          <w:rFonts w:ascii="Times New Roman" w:hAnsi="Times New Roman" w:cs="Times New Roman"/>
          <w:sz w:val="24"/>
          <w:szCs w:val="24"/>
        </w:rPr>
        <w:t xml:space="preserve">.22), states that </w:t>
      </w:r>
      <w:r w:rsidR="00844E8B">
        <w:rPr>
          <w:rFonts w:ascii="Times New Roman" w:hAnsi="Times New Roman" w:cs="Times New Roman"/>
          <w:sz w:val="24"/>
          <w:szCs w:val="24"/>
        </w:rPr>
        <w:t xml:space="preserve">“this process is claimed to mirror youth work practise </w:t>
      </w:r>
      <w:r w:rsidR="009417A3">
        <w:rPr>
          <w:rFonts w:ascii="Times New Roman" w:hAnsi="Times New Roman" w:cs="Times New Roman"/>
          <w:sz w:val="24"/>
          <w:szCs w:val="24"/>
        </w:rPr>
        <w:t>with young people”</w:t>
      </w:r>
      <w:r w:rsidR="00FC6A81">
        <w:rPr>
          <w:rFonts w:ascii="Times New Roman" w:hAnsi="Times New Roman" w:cs="Times New Roman"/>
          <w:sz w:val="24"/>
          <w:szCs w:val="24"/>
        </w:rPr>
        <w:t>. E</w:t>
      </w:r>
      <w:r w:rsidR="009417A3">
        <w:rPr>
          <w:rFonts w:ascii="Times New Roman" w:hAnsi="Times New Roman" w:cs="Times New Roman"/>
          <w:sz w:val="24"/>
          <w:szCs w:val="24"/>
        </w:rPr>
        <w:t>valuating their own supervisions</w:t>
      </w:r>
      <w:r w:rsidR="00FC6A81">
        <w:rPr>
          <w:rFonts w:ascii="Times New Roman" w:hAnsi="Times New Roman" w:cs="Times New Roman"/>
          <w:sz w:val="24"/>
          <w:szCs w:val="24"/>
        </w:rPr>
        <w:t xml:space="preserve"> and understanding</w:t>
      </w:r>
      <w:r w:rsidR="009417A3">
        <w:rPr>
          <w:rFonts w:ascii="Times New Roman" w:hAnsi="Times New Roman" w:cs="Times New Roman"/>
          <w:sz w:val="24"/>
          <w:szCs w:val="24"/>
        </w:rPr>
        <w:t xml:space="preserve"> the correlations between the </w:t>
      </w:r>
      <w:r w:rsidR="00FC6A81">
        <w:rPr>
          <w:rFonts w:ascii="Times New Roman" w:hAnsi="Times New Roman" w:cs="Times New Roman"/>
          <w:sz w:val="24"/>
          <w:szCs w:val="24"/>
        </w:rPr>
        <w:t>processes</w:t>
      </w:r>
      <w:r w:rsidR="00E263F5">
        <w:rPr>
          <w:rFonts w:ascii="Times New Roman" w:hAnsi="Times New Roman" w:cs="Times New Roman"/>
          <w:sz w:val="24"/>
          <w:szCs w:val="24"/>
        </w:rPr>
        <w:t xml:space="preserve"> are transferrable</w:t>
      </w:r>
      <w:r w:rsidR="00FC6A81">
        <w:rPr>
          <w:rFonts w:ascii="Times New Roman" w:hAnsi="Times New Roman" w:cs="Times New Roman"/>
          <w:sz w:val="24"/>
          <w:szCs w:val="24"/>
        </w:rPr>
        <w:t xml:space="preserve"> skills</w:t>
      </w:r>
      <w:r w:rsidR="00E263F5">
        <w:rPr>
          <w:rFonts w:ascii="Times New Roman" w:hAnsi="Times New Roman" w:cs="Times New Roman"/>
          <w:sz w:val="24"/>
          <w:szCs w:val="24"/>
        </w:rPr>
        <w:t xml:space="preserve"> </w:t>
      </w:r>
      <w:r w:rsidR="00D461FD">
        <w:rPr>
          <w:rFonts w:ascii="Times New Roman" w:hAnsi="Times New Roman" w:cs="Times New Roman"/>
          <w:sz w:val="24"/>
          <w:szCs w:val="24"/>
        </w:rPr>
        <w:t>and, in the supervisions,</w:t>
      </w:r>
      <w:r w:rsidR="00E263F5">
        <w:rPr>
          <w:rFonts w:ascii="Times New Roman" w:hAnsi="Times New Roman" w:cs="Times New Roman"/>
          <w:sz w:val="24"/>
          <w:szCs w:val="24"/>
        </w:rPr>
        <w:t xml:space="preserve"> it is important to remember that the young people are at the heart of </w:t>
      </w:r>
      <w:r w:rsidR="00CA59A0">
        <w:rPr>
          <w:rFonts w:ascii="Times New Roman" w:hAnsi="Times New Roman" w:cs="Times New Roman"/>
          <w:sz w:val="24"/>
          <w:szCs w:val="24"/>
        </w:rPr>
        <w:t>all</w:t>
      </w:r>
      <w:r w:rsidR="00E263F5">
        <w:rPr>
          <w:rFonts w:ascii="Times New Roman" w:hAnsi="Times New Roman" w:cs="Times New Roman"/>
          <w:sz w:val="24"/>
          <w:szCs w:val="24"/>
        </w:rPr>
        <w:t xml:space="preserve"> the work we do. </w:t>
      </w:r>
      <w:r w:rsidR="00227383">
        <w:rPr>
          <w:rFonts w:ascii="Times New Roman" w:hAnsi="Times New Roman" w:cs="Times New Roman"/>
          <w:sz w:val="24"/>
          <w:szCs w:val="24"/>
        </w:rPr>
        <w:t xml:space="preserve">Though there were good aspects there were also some bad practises, the lack of preparation </w:t>
      </w:r>
      <w:r w:rsidR="006118AD">
        <w:rPr>
          <w:rFonts w:ascii="Times New Roman" w:hAnsi="Times New Roman" w:cs="Times New Roman"/>
          <w:sz w:val="24"/>
          <w:szCs w:val="24"/>
        </w:rPr>
        <w:t xml:space="preserve">in setting an agenda from both parties, in this supervision it </w:t>
      </w:r>
      <w:r w:rsidR="00E32828">
        <w:rPr>
          <w:rFonts w:ascii="Times New Roman" w:hAnsi="Times New Roman" w:cs="Times New Roman"/>
          <w:sz w:val="24"/>
          <w:szCs w:val="24"/>
        </w:rPr>
        <w:t>did not run as smoothly, there was discussing things not necessarily relevant to the supervision</w:t>
      </w:r>
      <w:r w:rsidR="00D01B16">
        <w:rPr>
          <w:rFonts w:ascii="Times New Roman" w:hAnsi="Times New Roman" w:cs="Times New Roman"/>
          <w:sz w:val="24"/>
          <w:szCs w:val="24"/>
        </w:rPr>
        <w:t xml:space="preserve"> </w:t>
      </w:r>
      <w:r w:rsidR="00CA59A0">
        <w:rPr>
          <w:rFonts w:ascii="Times New Roman" w:hAnsi="Times New Roman" w:cs="Times New Roman"/>
          <w:sz w:val="24"/>
          <w:szCs w:val="24"/>
        </w:rPr>
        <w:t>and</w:t>
      </w:r>
      <w:r w:rsidR="00D01B16">
        <w:rPr>
          <w:rFonts w:ascii="Times New Roman" w:hAnsi="Times New Roman" w:cs="Times New Roman"/>
          <w:sz w:val="24"/>
          <w:szCs w:val="24"/>
        </w:rPr>
        <w:t xml:space="preserve"> the meeting overrun without the feeling of achieving what was needed. </w:t>
      </w:r>
      <w:r w:rsidR="005B2417">
        <w:rPr>
          <w:rFonts w:ascii="Times New Roman" w:hAnsi="Times New Roman" w:cs="Times New Roman"/>
          <w:sz w:val="24"/>
          <w:szCs w:val="24"/>
        </w:rPr>
        <w:t xml:space="preserve">In analysing the supervisions there are </w:t>
      </w:r>
      <w:r w:rsidR="006537AE">
        <w:rPr>
          <w:rFonts w:ascii="Times New Roman" w:hAnsi="Times New Roman" w:cs="Times New Roman"/>
          <w:sz w:val="24"/>
          <w:szCs w:val="24"/>
        </w:rPr>
        <w:t xml:space="preserve">many positives including strengthening the core members of the team within the </w:t>
      </w:r>
      <w:r w:rsidR="00CA59A0">
        <w:rPr>
          <w:rFonts w:ascii="Times New Roman" w:hAnsi="Times New Roman" w:cs="Times New Roman"/>
          <w:sz w:val="24"/>
          <w:szCs w:val="24"/>
        </w:rPr>
        <w:t xml:space="preserve">writers’ organisations and learning how important supervisions are. </w:t>
      </w:r>
      <w:r w:rsidR="00865F87">
        <w:rPr>
          <w:rFonts w:ascii="Times New Roman" w:hAnsi="Times New Roman" w:cs="Times New Roman"/>
          <w:sz w:val="24"/>
          <w:szCs w:val="24"/>
        </w:rPr>
        <w:t>Looking at the supervisory process there are things to improve on including the need to be better organised</w:t>
      </w:r>
      <w:r w:rsidR="00684F93">
        <w:rPr>
          <w:rFonts w:ascii="Times New Roman" w:hAnsi="Times New Roman" w:cs="Times New Roman"/>
          <w:sz w:val="24"/>
          <w:szCs w:val="24"/>
        </w:rPr>
        <w:t xml:space="preserve"> and to do this the supervisor will have to be able to become better at </w:t>
      </w:r>
      <w:r w:rsidR="00235F42">
        <w:rPr>
          <w:rFonts w:ascii="Times New Roman" w:hAnsi="Times New Roman" w:cs="Times New Roman"/>
          <w:sz w:val="24"/>
          <w:szCs w:val="24"/>
        </w:rPr>
        <w:t xml:space="preserve">planning, being more resourceful and moving forward to looking at supervising in the future there are several things that the writer will be able to do. Examples of these would be to buy a diary, to plan their times </w:t>
      </w:r>
      <w:r w:rsidR="006C10DB">
        <w:rPr>
          <w:rFonts w:ascii="Times New Roman" w:hAnsi="Times New Roman" w:cs="Times New Roman"/>
          <w:sz w:val="24"/>
          <w:szCs w:val="24"/>
        </w:rPr>
        <w:t>and their working styles to be better efficient and to be able to be more flexible the</w:t>
      </w:r>
      <w:r w:rsidR="00490E6F">
        <w:rPr>
          <w:rFonts w:ascii="Times New Roman" w:hAnsi="Times New Roman" w:cs="Times New Roman"/>
          <w:sz w:val="24"/>
          <w:szCs w:val="24"/>
        </w:rPr>
        <w:t xml:space="preserve">ir ability to change. Looking at youth work the importance of being able to adapt to change is vitally </w:t>
      </w:r>
      <w:r w:rsidR="002732E1">
        <w:rPr>
          <w:rFonts w:ascii="Times New Roman" w:hAnsi="Times New Roman" w:cs="Times New Roman"/>
          <w:sz w:val="24"/>
          <w:szCs w:val="24"/>
        </w:rPr>
        <w:t xml:space="preserve">important as youth work is such a fluid, dynamic place of work, therefore being able to </w:t>
      </w:r>
      <w:r w:rsidR="0080496E">
        <w:rPr>
          <w:rFonts w:ascii="Times New Roman" w:hAnsi="Times New Roman" w:cs="Times New Roman"/>
          <w:sz w:val="24"/>
          <w:szCs w:val="24"/>
        </w:rPr>
        <w:t>transfer these skills to every aspect of their practise will only better their practise as both a supervisor and a youth worker.</w:t>
      </w:r>
    </w:p>
    <w:p w14:paraId="39E76A5E" w14:textId="4FA32E6C" w:rsidR="00FC6A81" w:rsidRDefault="00FC6A81" w:rsidP="00664BB9">
      <w:pPr>
        <w:spacing w:line="480" w:lineRule="auto"/>
        <w:jc w:val="both"/>
        <w:rPr>
          <w:rFonts w:ascii="Times New Roman" w:hAnsi="Times New Roman" w:cs="Times New Roman"/>
          <w:b/>
          <w:bCs/>
          <w:sz w:val="24"/>
          <w:szCs w:val="24"/>
          <w:u w:val="single"/>
        </w:rPr>
      </w:pPr>
      <w:r w:rsidRPr="00FC6A81">
        <w:rPr>
          <w:rFonts w:ascii="Times New Roman" w:hAnsi="Times New Roman" w:cs="Times New Roman"/>
          <w:b/>
          <w:bCs/>
          <w:sz w:val="24"/>
          <w:szCs w:val="24"/>
          <w:u w:val="single"/>
        </w:rPr>
        <w:t xml:space="preserve">Practise Log </w:t>
      </w:r>
      <w:r>
        <w:rPr>
          <w:rFonts w:ascii="Times New Roman" w:hAnsi="Times New Roman" w:cs="Times New Roman"/>
          <w:b/>
          <w:bCs/>
          <w:sz w:val="24"/>
          <w:szCs w:val="24"/>
          <w:u w:val="single"/>
        </w:rPr>
        <w:t>Two</w:t>
      </w:r>
    </w:p>
    <w:p w14:paraId="579E1224" w14:textId="27C24552" w:rsidR="00FC6A81" w:rsidRDefault="00A507F7"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second practise log will look at the functions of supervisions, identifying how and when they are used and to discuss how the functions have helped the author in their own supervisory practise. Using their own reflections from their supervisory sessions will demonstrate the </w:t>
      </w:r>
      <w:r>
        <w:rPr>
          <w:rFonts w:ascii="Times New Roman" w:hAnsi="Times New Roman" w:cs="Times New Roman"/>
          <w:sz w:val="24"/>
          <w:szCs w:val="24"/>
        </w:rPr>
        <w:lastRenderedPageBreak/>
        <w:t xml:space="preserve">authors knowledge and understanding of the functions of supervision. Several authors including </w:t>
      </w:r>
      <w:proofErr w:type="spellStart"/>
      <w:r>
        <w:rPr>
          <w:rFonts w:ascii="Times New Roman" w:hAnsi="Times New Roman" w:cs="Times New Roman"/>
          <w:sz w:val="24"/>
          <w:szCs w:val="24"/>
        </w:rPr>
        <w:t>Kadushin</w:t>
      </w:r>
      <w:proofErr w:type="spellEnd"/>
      <w:r>
        <w:rPr>
          <w:rFonts w:ascii="Times New Roman" w:hAnsi="Times New Roman" w:cs="Times New Roman"/>
          <w:sz w:val="24"/>
          <w:szCs w:val="24"/>
        </w:rPr>
        <w:t xml:space="preserve"> and Proctor (Hawkins and Shohet, 2004.p.50) have penned that there are three main functions of supervisions; they use different terminology but in essence they are the same. The three functions are described as educative, supportive and managerial or formative, restorative and normative.  The author will look at how each function has a purpose and how they are used in a supervisory capacity to ensure a productive workplace. The first function is educative, and this function is used to develop knowledge, to learn new skills and to use reflective practises to pinpoint areas of development. The importance </w:t>
      </w:r>
      <w:r w:rsidR="00E8165D">
        <w:rPr>
          <w:rFonts w:ascii="Times New Roman" w:hAnsi="Times New Roman" w:cs="Times New Roman"/>
          <w:sz w:val="24"/>
          <w:szCs w:val="24"/>
        </w:rPr>
        <w:t>of this first function is to ensure the continued growth as an individual and to also ensure that the organisational needs are being met. Reflecting on work done has many benefits; Roffey</w:t>
      </w:r>
      <w:r w:rsidR="00E8165D" w:rsidRPr="00E8165D">
        <w:rPr>
          <w:rFonts w:ascii="Times New Roman" w:hAnsi="Times New Roman" w:cs="Times New Roman"/>
          <w:sz w:val="24"/>
          <w:szCs w:val="24"/>
        </w:rPr>
        <w:t>-</w:t>
      </w:r>
      <w:proofErr w:type="spellStart"/>
      <w:r w:rsidR="00E8165D" w:rsidRPr="00E8165D">
        <w:rPr>
          <w:rFonts w:ascii="Times New Roman" w:hAnsi="Times New Roman" w:cs="Times New Roman"/>
          <w:sz w:val="24"/>
          <w:szCs w:val="24"/>
        </w:rPr>
        <w:t>Barentsen</w:t>
      </w:r>
      <w:proofErr w:type="spellEnd"/>
      <w:r w:rsidR="00E8165D" w:rsidRPr="00E8165D">
        <w:rPr>
          <w:rFonts w:ascii="Times New Roman" w:hAnsi="Times New Roman" w:cs="Times New Roman"/>
          <w:sz w:val="24"/>
          <w:szCs w:val="24"/>
        </w:rPr>
        <w:t xml:space="preserve"> and Richard Malthouse</w:t>
      </w:r>
      <w:r w:rsidR="00E8165D">
        <w:rPr>
          <w:rFonts w:ascii="Times New Roman" w:hAnsi="Times New Roman" w:cs="Times New Roman"/>
          <w:sz w:val="24"/>
          <w:szCs w:val="24"/>
        </w:rPr>
        <w:t xml:space="preserve"> (2020) explain there are ten benefits however there are some stand out benefits. These benefits show that reflections have the scope to improve practise, to gain knowledge and to be able to critically evaluate their own work.  This in turn will only help the supervisee in their own development which in turn will enhance the impact and experience gained by young people.  The National occupational standards (2019) also underpin the importance of reflections and their importance in the development of excellent youth workers.</w:t>
      </w:r>
    </w:p>
    <w:p w14:paraId="2C2B7ADD" w14:textId="7D7190FD" w:rsidR="00E8165D" w:rsidRDefault="00E8165D"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second function of supervisions is the </w:t>
      </w:r>
      <w:r w:rsidR="00F12B9B">
        <w:rPr>
          <w:rFonts w:ascii="Times New Roman" w:hAnsi="Times New Roman" w:cs="Times New Roman"/>
          <w:sz w:val="24"/>
          <w:szCs w:val="24"/>
        </w:rPr>
        <w:t xml:space="preserve">supportive </w:t>
      </w:r>
      <w:r>
        <w:rPr>
          <w:rFonts w:ascii="Times New Roman" w:hAnsi="Times New Roman" w:cs="Times New Roman"/>
          <w:sz w:val="24"/>
          <w:szCs w:val="24"/>
        </w:rPr>
        <w:t>function</w:t>
      </w:r>
      <w:r w:rsidR="00F12B9B">
        <w:rPr>
          <w:rFonts w:ascii="Times New Roman" w:hAnsi="Times New Roman" w:cs="Times New Roman"/>
          <w:sz w:val="24"/>
          <w:szCs w:val="24"/>
        </w:rPr>
        <w:t xml:space="preserve"> which looks at how well supported a supervisee is in the supervision process. The forming of positive and trusting relationships is important in the process and to be able to offer a safe and open environment is imperative to be able to hold open and honest discussions. </w:t>
      </w:r>
      <w:r w:rsidR="00967A4E">
        <w:rPr>
          <w:rFonts w:ascii="Times New Roman" w:hAnsi="Times New Roman" w:cs="Times New Roman"/>
          <w:sz w:val="24"/>
          <w:szCs w:val="24"/>
        </w:rPr>
        <w:t xml:space="preserve">Importantly, creating a safe environment in this setting is a benchmark for all youth workers as this is discussed in policies that link to youth work (NOS, 2019 and </w:t>
      </w:r>
      <w:r w:rsidR="00967A4E">
        <w:rPr>
          <w:rFonts w:ascii="Times New Roman" w:hAnsi="Times New Roman" w:cs="Times New Roman"/>
          <w:sz w:val="24"/>
          <w:szCs w:val="24"/>
        </w:rPr>
        <w:t>Youth Work in Wales Review Group, 2022</w:t>
      </w:r>
      <w:r w:rsidR="00967A4E">
        <w:rPr>
          <w:rFonts w:ascii="Times New Roman" w:hAnsi="Times New Roman" w:cs="Times New Roman"/>
          <w:sz w:val="24"/>
          <w:szCs w:val="24"/>
        </w:rPr>
        <w:t xml:space="preserve">). Hawkins and Shohet (2014, p.51) put forward that this function allows discussions in a safe environment that can allow a supervisee to unpack feelings and how they are reacting to situations. on occasion a youth worker can get too involved and invested in a situation and being able to </w:t>
      </w:r>
      <w:r w:rsidR="00967A4E">
        <w:rPr>
          <w:rFonts w:ascii="Times New Roman" w:hAnsi="Times New Roman" w:cs="Times New Roman"/>
          <w:sz w:val="24"/>
          <w:szCs w:val="24"/>
        </w:rPr>
        <w:lastRenderedPageBreak/>
        <w:t>discuss these feelings can only help improve their abilities to work effectively. If ignored it could lead to less effective workers, by offering a supportive supervision session the supervisee will feel listened too, feel valued and to feel a part of a well organised provision.</w:t>
      </w:r>
    </w:p>
    <w:p w14:paraId="08D42CDB" w14:textId="7F5D4B2B" w:rsidR="00967A4E" w:rsidRDefault="00967A4E"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third function of supervision is the managerial aspect, the importance of this function is to ensure that the quality of the work meets a high standard, that organisational needs are being met and that key policies and procedures are passed down from higher management to the ground floor in an efficient manner.</w:t>
      </w:r>
      <w:r w:rsidR="00B14702">
        <w:rPr>
          <w:rFonts w:ascii="Times New Roman" w:hAnsi="Times New Roman" w:cs="Times New Roman"/>
          <w:sz w:val="24"/>
          <w:szCs w:val="24"/>
        </w:rPr>
        <w:t xml:space="preserve"> An illustration of this is discussed and shows that this aspect of supervision is concerned with hitting targets, maintaining the high standards of work and to ensure that all procedures are adhered too</w:t>
      </w:r>
      <w:r>
        <w:rPr>
          <w:rFonts w:ascii="Times New Roman" w:hAnsi="Times New Roman" w:cs="Times New Roman"/>
          <w:sz w:val="24"/>
          <w:szCs w:val="24"/>
        </w:rPr>
        <w:t xml:space="preserve"> </w:t>
      </w:r>
      <w:r w:rsidR="00B14702">
        <w:rPr>
          <w:rFonts w:ascii="Times New Roman" w:hAnsi="Times New Roman" w:cs="Times New Roman"/>
          <w:sz w:val="24"/>
          <w:szCs w:val="24"/>
        </w:rPr>
        <w:t xml:space="preserve">(infed.org, 2013); this aspect of the supervision can be seen as a more clinical function that does not consider feelings but concentrates more on standards. </w:t>
      </w:r>
    </w:p>
    <w:p w14:paraId="3919AD74" w14:textId="005F57BB" w:rsidR="00B14702" w:rsidRDefault="00B14702"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author will now look at examples from their own supervisory practise and pinpoint times where the functions were used effectively, using a reflective model. For this log the author will use Kolb’s Cycle of Reflective Practise (1984), the first being concrete experience. Over the course of the supervision sessions held with their supervisee the author gathered this experience by being consistent, by attending the sessions set out with their supervisee and managed to use the three functions throughout. Over the four sessions held with the supervisee there were times where all three were in place, the supervisee for their own personal development had to look at the managerial structures in place, looking at policies and procedures and learn about the aims and objectives of the organisation. The supervisor was able to use the supportive function by being able to talk to them about their feelings, discussing problems and by offering to assist and help them, naturally leading to the educative function by being able to support them in their learning. The three were used throughout practise regularly and would be used without being aware at times leading to effective supervision, the primary purpose of which is to develop youth workers to the highest standards (</w:t>
      </w:r>
      <w:r>
        <w:rPr>
          <w:rFonts w:ascii="Times New Roman" w:hAnsi="Times New Roman" w:cs="Times New Roman"/>
          <w:sz w:val="24"/>
          <w:szCs w:val="24"/>
        </w:rPr>
        <w:t xml:space="preserve">Belton </w:t>
      </w:r>
      <w:r>
        <w:rPr>
          <w:rFonts w:ascii="Times New Roman" w:hAnsi="Times New Roman" w:cs="Times New Roman"/>
          <w:i/>
          <w:iCs/>
          <w:sz w:val="24"/>
          <w:szCs w:val="24"/>
        </w:rPr>
        <w:t xml:space="preserve">et al. </w:t>
      </w:r>
      <w:r>
        <w:rPr>
          <w:rFonts w:ascii="Times New Roman" w:hAnsi="Times New Roman" w:cs="Times New Roman"/>
          <w:sz w:val="24"/>
          <w:szCs w:val="24"/>
        </w:rPr>
        <w:t>2011).</w:t>
      </w:r>
    </w:p>
    <w:p w14:paraId="407B30FE" w14:textId="77777777" w:rsidR="009D4F51" w:rsidRDefault="00B14702"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Secondly, Kolb (1984) discusses reflective observations, thinking about an experience. Within supervisions there was an occasion where the supervisee was struggling to complete a session plan and their lack of confidence working with young people was making them anxious. In this instance the author used the supportive and educative functions to help support the supervisee</w:t>
      </w:r>
      <w:r w:rsidR="009D4F51">
        <w:rPr>
          <w:rFonts w:ascii="Times New Roman" w:hAnsi="Times New Roman" w:cs="Times New Roman"/>
          <w:sz w:val="24"/>
          <w:szCs w:val="24"/>
        </w:rPr>
        <w:t>, they used their communication skills to discuss feelings and ways forward. Cottrell (2019) discusses the importance of using speaking and listening skills as a two-way process and by utilising these skills the supervisor was able to encourage and support the supervisee.</w:t>
      </w:r>
    </w:p>
    <w:p w14:paraId="64B54EB6" w14:textId="2666D5D8" w:rsidR="00B14702" w:rsidRDefault="009D4F51"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next part of the reflective model is a</w:t>
      </w:r>
      <w:r w:rsidRPr="009D4F51">
        <w:rPr>
          <w:rFonts w:ascii="Times New Roman" w:hAnsi="Times New Roman" w:cs="Times New Roman"/>
          <w:sz w:val="24"/>
          <w:szCs w:val="24"/>
        </w:rPr>
        <w:t xml:space="preserve">bstract </w:t>
      </w:r>
      <w:r>
        <w:rPr>
          <w:rFonts w:ascii="Times New Roman" w:hAnsi="Times New Roman" w:cs="Times New Roman"/>
          <w:sz w:val="24"/>
          <w:szCs w:val="24"/>
        </w:rPr>
        <w:t>c</w:t>
      </w:r>
      <w:r w:rsidRPr="009D4F51">
        <w:rPr>
          <w:rFonts w:ascii="Times New Roman" w:hAnsi="Times New Roman" w:cs="Times New Roman"/>
          <w:sz w:val="24"/>
          <w:szCs w:val="24"/>
        </w:rPr>
        <w:t>onceptualism</w:t>
      </w:r>
      <w:r>
        <w:rPr>
          <w:rFonts w:ascii="Times New Roman" w:hAnsi="Times New Roman" w:cs="Times New Roman"/>
          <w:sz w:val="24"/>
          <w:szCs w:val="24"/>
        </w:rPr>
        <w:t xml:space="preserve">, where the author learns from experiences, during the sessions the author learnt about supervisions with many things being learnt along the way. Gaining experiences has allowed the author to learn more about the processes, learnt about the importance of the functions and been able to read around the subject to further their own knowledge. The author understands that the functions have a key role in supervisions and has gained experience in being able to be supportive and educative with their supervisee. Through the process the managerial function has been the hardest to understand for the author, though they understand the importance, they have understood the merits of using this function and learning more about it. During the sessions the author has used their experiences and learnt that they need to continue their own learning and their continuous personal development as a youth worker and a supervisor. </w:t>
      </w:r>
    </w:p>
    <w:p w14:paraId="52267471" w14:textId="1D60C225" w:rsidR="009D4F51" w:rsidRDefault="009D4F51"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final part of the reflective cycle is to put into practise the things learnt, the supervisee in this instance has been able to see their strengths and weaknesses, as has the author. As the supervisor the author has found the need for continuing their learning and being adaptable to changes. Within the youth work field, the relevance of being adaptable to change is huge and though they are separate working fields there are some strong correlations between supervisions and youth work.</w:t>
      </w:r>
      <w:r w:rsidR="00F6205B">
        <w:rPr>
          <w:rFonts w:ascii="Times New Roman" w:hAnsi="Times New Roman" w:cs="Times New Roman"/>
          <w:sz w:val="24"/>
          <w:szCs w:val="24"/>
        </w:rPr>
        <w:t xml:space="preserve"> The practise of youth work stated by </w:t>
      </w:r>
      <w:proofErr w:type="spellStart"/>
      <w:r w:rsidR="00F6205B">
        <w:rPr>
          <w:rFonts w:ascii="Times New Roman" w:hAnsi="Times New Roman" w:cs="Times New Roman"/>
          <w:sz w:val="24"/>
          <w:szCs w:val="24"/>
        </w:rPr>
        <w:t>Batsleer</w:t>
      </w:r>
      <w:proofErr w:type="spellEnd"/>
      <w:r w:rsidR="00F6205B">
        <w:rPr>
          <w:rFonts w:ascii="Times New Roman" w:hAnsi="Times New Roman" w:cs="Times New Roman"/>
          <w:sz w:val="24"/>
          <w:szCs w:val="24"/>
        </w:rPr>
        <w:t xml:space="preserve"> and Davies</w:t>
      </w:r>
      <w:r w:rsidR="008F0950">
        <w:rPr>
          <w:rFonts w:ascii="Times New Roman" w:hAnsi="Times New Roman" w:cs="Times New Roman"/>
          <w:sz w:val="24"/>
          <w:szCs w:val="24"/>
        </w:rPr>
        <w:t xml:space="preserve"> states</w:t>
      </w:r>
      <w:r w:rsidR="00F6205B">
        <w:rPr>
          <w:rFonts w:ascii="Times New Roman" w:hAnsi="Times New Roman" w:cs="Times New Roman"/>
          <w:sz w:val="24"/>
          <w:szCs w:val="24"/>
        </w:rPr>
        <w:t>:</w:t>
      </w:r>
    </w:p>
    <w:p w14:paraId="6A88FCA7" w14:textId="63FD63A1" w:rsidR="00F6205B" w:rsidRDefault="00F6205B" w:rsidP="00F6205B">
      <w:pPr>
        <w:spacing w:line="240" w:lineRule="auto"/>
        <w:ind w:left="567"/>
        <w:jc w:val="both"/>
        <w:rPr>
          <w:rFonts w:ascii="Times New Roman" w:hAnsi="Times New Roman" w:cs="Times New Roman"/>
          <w:sz w:val="24"/>
          <w:szCs w:val="24"/>
        </w:rPr>
      </w:pPr>
      <w:r>
        <w:rPr>
          <w:rFonts w:ascii="Times New Roman" w:hAnsi="Times New Roman" w:cs="Times New Roman"/>
          <w:sz w:val="24"/>
          <w:szCs w:val="24"/>
        </w:rPr>
        <w:lastRenderedPageBreak/>
        <w:t xml:space="preserve">They are integral and endemic to it- unavoidable because, by definition, this practise is seeking to make connections with and be responsive to what is happening now: to young people’s starting points; to sustaining these connections as the young people move on beyond them (whether ‘negatively’ or ‘positively’, it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be said); to building on and beyond those starting points in pursuit of the hoped-for educational and developmental outcomes. (2010, p.5)</w:t>
      </w:r>
    </w:p>
    <w:p w14:paraId="63A2F3D8" w14:textId="6122ACCB" w:rsidR="00967A4E" w:rsidRDefault="00F6205B"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In summarising the functions of supervisions there are many links between the work they do with young people and the work they do in supervisions and the skills the author learnt during the process, are transferable to many different aspects of their personal development, the support they give colleagues but importantly the quality of work they do with the young people.</w:t>
      </w:r>
    </w:p>
    <w:p w14:paraId="0A4BDBAA" w14:textId="18BEEF1B" w:rsidR="00F6205B" w:rsidRDefault="00F6205B" w:rsidP="00664BB9">
      <w:pPr>
        <w:spacing w:line="48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Practise Log 3</w:t>
      </w:r>
    </w:p>
    <w:p w14:paraId="6FE79D5F" w14:textId="26EADD28" w:rsidR="000E3DC6" w:rsidRDefault="000E3DC6"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third practise log will analyse the authors practise of leading and managing throughout the supervision sessions they led on, looking at all aspects of their practise, things that went well, things that was not so well and identifying areas that can be developed in the future. The author will have used a SWOT analysis</w:t>
      </w:r>
      <w:r w:rsidR="00A3266E">
        <w:rPr>
          <w:rFonts w:ascii="Times New Roman" w:hAnsi="Times New Roman" w:cs="Times New Roman"/>
          <w:sz w:val="24"/>
          <w:szCs w:val="24"/>
        </w:rPr>
        <w:t xml:space="preserve"> (</w:t>
      </w:r>
      <w:r w:rsidR="008F0950">
        <w:rPr>
          <w:rFonts w:ascii="Times New Roman" w:hAnsi="Times New Roman" w:cs="Times New Roman"/>
          <w:sz w:val="24"/>
          <w:szCs w:val="24"/>
        </w:rPr>
        <w:t>Business Research Methodology, 2022</w:t>
      </w:r>
      <w:r w:rsidR="00A3266E">
        <w:rPr>
          <w:rFonts w:ascii="Times New Roman" w:hAnsi="Times New Roman" w:cs="Times New Roman"/>
          <w:sz w:val="24"/>
          <w:szCs w:val="24"/>
        </w:rPr>
        <w:t>)</w:t>
      </w:r>
      <w:r>
        <w:rPr>
          <w:rFonts w:ascii="Times New Roman" w:hAnsi="Times New Roman" w:cs="Times New Roman"/>
          <w:sz w:val="24"/>
          <w:szCs w:val="24"/>
        </w:rPr>
        <w:t xml:space="preserve"> and will discuss the strengths, weaknesses, opportunities and threats. </w:t>
      </w:r>
      <w:r w:rsidR="00A3266E">
        <w:rPr>
          <w:rFonts w:ascii="Times New Roman" w:hAnsi="Times New Roman" w:cs="Times New Roman"/>
          <w:sz w:val="24"/>
          <w:szCs w:val="24"/>
        </w:rPr>
        <w:t xml:space="preserve">Analysing their </w:t>
      </w:r>
      <w:r w:rsidR="00B91B80">
        <w:rPr>
          <w:rFonts w:ascii="Times New Roman" w:hAnsi="Times New Roman" w:cs="Times New Roman"/>
          <w:sz w:val="24"/>
          <w:szCs w:val="24"/>
        </w:rPr>
        <w:t>work,</w:t>
      </w:r>
      <w:r w:rsidR="00A3266E">
        <w:rPr>
          <w:rFonts w:ascii="Times New Roman" w:hAnsi="Times New Roman" w:cs="Times New Roman"/>
          <w:sz w:val="24"/>
          <w:szCs w:val="24"/>
        </w:rPr>
        <w:t xml:space="preserve"> the author initially looked at their strengths and when it came to </w:t>
      </w:r>
      <w:r w:rsidR="00B91B80">
        <w:rPr>
          <w:rFonts w:ascii="Times New Roman" w:hAnsi="Times New Roman" w:cs="Times New Roman"/>
          <w:sz w:val="24"/>
          <w:szCs w:val="24"/>
        </w:rPr>
        <w:t>supervisions,</w:t>
      </w:r>
      <w:r w:rsidR="00A3266E">
        <w:rPr>
          <w:rFonts w:ascii="Times New Roman" w:hAnsi="Times New Roman" w:cs="Times New Roman"/>
          <w:sz w:val="24"/>
          <w:szCs w:val="24"/>
        </w:rPr>
        <w:t xml:space="preserve"> they found that they were able to communicate very clearly and the boundaries for the relationship were set in the initial meeting. </w:t>
      </w:r>
      <w:r w:rsidR="00B91B80">
        <w:rPr>
          <w:rFonts w:ascii="Times New Roman" w:hAnsi="Times New Roman" w:cs="Times New Roman"/>
          <w:sz w:val="24"/>
          <w:szCs w:val="24"/>
        </w:rPr>
        <w:t>Thus,</w:t>
      </w:r>
      <w:r w:rsidR="00A3266E">
        <w:rPr>
          <w:rFonts w:ascii="Times New Roman" w:hAnsi="Times New Roman" w:cs="Times New Roman"/>
          <w:sz w:val="24"/>
          <w:szCs w:val="24"/>
        </w:rPr>
        <w:t xml:space="preserve"> showing that as a leader in the process they were able to follow the supervisory process and set very clear professional and personal boundaries. Another strength they managed to reflect on was their ability in a </w:t>
      </w:r>
      <w:r w:rsidR="00B91B80">
        <w:rPr>
          <w:rFonts w:ascii="Times New Roman" w:hAnsi="Times New Roman" w:cs="Times New Roman"/>
          <w:sz w:val="24"/>
          <w:szCs w:val="24"/>
        </w:rPr>
        <w:t>fast-paced</w:t>
      </w:r>
      <w:r w:rsidR="00A3266E">
        <w:rPr>
          <w:rFonts w:ascii="Times New Roman" w:hAnsi="Times New Roman" w:cs="Times New Roman"/>
          <w:sz w:val="24"/>
          <w:szCs w:val="24"/>
        </w:rPr>
        <w:t xml:space="preserve"> environment was to be able to adapt to unforeseen circumstances and change meetings around, within the youth work field there are sometimes situations that arise that need quick thinking and being able to react in a positive manner. The author feels that during their supervisions they were able to lead by example by being punctual and present and getting the supervisee to be open about their experiences within their own practise. It is important to note that the evolution of relationships is key and to be able to be seen in a leadership role within this process gave the author confidence in understanding their </w:t>
      </w:r>
      <w:r w:rsidR="00A3266E">
        <w:rPr>
          <w:rFonts w:ascii="Times New Roman" w:hAnsi="Times New Roman" w:cs="Times New Roman"/>
          <w:sz w:val="24"/>
          <w:szCs w:val="24"/>
        </w:rPr>
        <w:lastRenderedPageBreak/>
        <w:t xml:space="preserve">own abilities. Several weaknesses were also highlighted during the process of supervision including at times a lack of organisation, gaps in their knowledge and an instance of disagreement with the supervisee. There was an instance where the supervisee had prepared for their supervision on a different date to the author, the author had written the wrong day down in their diary. This caused an unprepared supervision </w:t>
      </w:r>
      <w:r w:rsidR="00B91B80">
        <w:rPr>
          <w:rFonts w:ascii="Times New Roman" w:hAnsi="Times New Roman" w:cs="Times New Roman"/>
          <w:sz w:val="24"/>
          <w:szCs w:val="24"/>
        </w:rPr>
        <w:t>session,</w:t>
      </w:r>
      <w:r w:rsidR="00A3266E">
        <w:rPr>
          <w:rFonts w:ascii="Times New Roman" w:hAnsi="Times New Roman" w:cs="Times New Roman"/>
          <w:sz w:val="24"/>
          <w:szCs w:val="24"/>
        </w:rPr>
        <w:t xml:space="preserve"> and this then led to a disjointed and unstructured supervision, an opportunity that arose from this instance was the importance of </w:t>
      </w:r>
      <w:r w:rsidR="008F0950">
        <w:rPr>
          <w:rFonts w:ascii="Times New Roman" w:hAnsi="Times New Roman" w:cs="Times New Roman"/>
          <w:sz w:val="24"/>
          <w:szCs w:val="24"/>
        </w:rPr>
        <w:t>double-checking</w:t>
      </w:r>
      <w:r w:rsidR="00A3266E">
        <w:rPr>
          <w:rFonts w:ascii="Times New Roman" w:hAnsi="Times New Roman" w:cs="Times New Roman"/>
          <w:sz w:val="24"/>
          <w:szCs w:val="24"/>
        </w:rPr>
        <w:t xml:space="preserve"> dates and ensuring both parties were on the same page. Being their first experience of supervisions there was a lack of confidence at times and a lack of knowledge from the author, questions asked by the supervisee were sometimes difficult and the author did not have the knowledge at hand to be able to answer convincingly at times. Having gaps in their knowledge was found to be an opportunity in their own development, being able to go away and read around certain topics and being able to return with the answers was rewarding as a supervisor, the supervisee could then see that their leader in this situation was taking an interest and putting time into them not only during the sessions but also throughout their work together. Through analysing a </w:t>
      </w:r>
      <w:r w:rsidR="008F0950">
        <w:rPr>
          <w:rFonts w:ascii="Times New Roman" w:hAnsi="Times New Roman" w:cs="Times New Roman"/>
          <w:sz w:val="24"/>
          <w:szCs w:val="24"/>
        </w:rPr>
        <w:t>weakness,</w:t>
      </w:r>
      <w:r w:rsidR="00A3266E">
        <w:rPr>
          <w:rFonts w:ascii="Times New Roman" w:hAnsi="Times New Roman" w:cs="Times New Roman"/>
          <w:sz w:val="24"/>
          <w:szCs w:val="24"/>
        </w:rPr>
        <w:t xml:space="preserve"> the author was able to identify an opportunity to be able to show commitment to their supervisee, therefore showing that they were invested in their own learning but also the learning of the supervisee. As a leader, the importance of leading from the front and working collaboratively with colleagues is a vital ingredient to having positive, winning relationships, in turn leading to the quality of youth work being improved. Identified with weaknesses it is important to see how these can be turned into opportunities of growth and learning but there are also threats identified by the author </w:t>
      </w:r>
      <w:r w:rsidR="008F0950">
        <w:rPr>
          <w:rFonts w:ascii="Times New Roman" w:hAnsi="Times New Roman" w:cs="Times New Roman"/>
          <w:sz w:val="24"/>
          <w:szCs w:val="24"/>
        </w:rPr>
        <w:t>regarding</w:t>
      </w:r>
      <w:r w:rsidR="00A3266E">
        <w:rPr>
          <w:rFonts w:ascii="Times New Roman" w:hAnsi="Times New Roman" w:cs="Times New Roman"/>
          <w:sz w:val="24"/>
          <w:szCs w:val="24"/>
        </w:rPr>
        <w:t xml:space="preserve"> their leadership and management during the supervision sessions. A threat identified would be that there would be few opportunities outside of the practise sessions to be able to conduct supervisions, within their organisation, as there was not enough time during the working hours to be able to conduct them, there was too many people above them in the hierarchy of the </w:t>
      </w:r>
      <w:r w:rsidR="00A3266E">
        <w:rPr>
          <w:rFonts w:ascii="Times New Roman" w:hAnsi="Times New Roman" w:cs="Times New Roman"/>
          <w:sz w:val="24"/>
          <w:szCs w:val="24"/>
        </w:rPr>
        <w:lastRenderedPageBreak/>
        <w:t>organisation. The biggest threat was their contract being on a funding basis that their relationship with their supervisee could potentially only be a temporary working relationship. By analysing work done during the supervisory processes the author identifies positive aspects, but also can highlight weaknesses and as a leader in this situation they realise that a supervisory relationship is based on a core set of values. These values also underpin our work as youth workers</w:t>
      </w:r>
      <w:r w:rsidR="008F0950">
        <w:rPr>
          <w:rFonts w:ascii="Times New Roman" w:hAnsi="Times New Roman" w:cs="Times New Roman"/>
          <w:sz w:val="24"/>
          <w:szCs w:val="24"/>
        </w:rPr>
        <w:t xml:space="preserve"> (NOS,2019, Youth work in Wales: Principles and Purposes, 2022)</w:t>
      </w:r>
      <w:r w:rsidR="00A3266E">
        <w:rPr>
          <w:rFonts w:ascii="Times New Roman" w:hAnsi="Times New Roman" w:cs="Times New Roman"/>
          <w:sz w:val="24"/>
          <w:szCs w:val="24"/>
        </w:rPr>
        <w:t xml:space="preserve">, to be empowering, educative and inclusive to name a few, the importance of being able to work collaboratively and to be a team player. </w:t>
      </w:r>
      <w:r w:rsidR="00B91B80">
        <w:rPr>
          <w:rFonts w:ascii="Times New Roman" w:hAnsi="Times New Roman" w:cs="Times New Roman"/>
          <w:sz w:val="24"/>
          <w:szCs w:val="24"/>
        </w:rPr>
        <w:t>All</w:t>
      </w:r>
      <w:r w:rsidR="00A3266E">
        <w:rPr>
          <w:rFonts w:ascii="Times New Roman" w:hAnsi="Times New Roman" w:cs="Times New Roman"/>
          <w:sz w:val="24"/>
          <w:szCs w:val="24"/>
        </w:rPr>
        <w:t xml:space="preserve"> the supervisions highlighted skill sets that are key to be able to lead a team and in turn these skills are transferrable to working with young people.</w:t>
      </w:r>
    </w:p>
    <w:p w14:paraId="6CF962D4" w14:textId="67CD9AF9" w:rsidR="00A3266E" w:rsidRDefault="00A3266E" w:rsidP="00664BB9">
      <w:pPr>
        <w:spacing w:line="480" w:lineRule="auto"/>
        <w:jc w:val="both"/>
        <w:rPr>
          <w:rFonts w:ascii="Times New Roman" w:hAnsi="Times New Roman" w:cs="Times New Roman"/>
          <w:b/>
          <w:bCs/>
          <w:sz w:val="24"/>
          <w:szCs w:val="24"/>
          <w:u w:val="single"/>
        </w:rPr>
      </w:pPr>
      <w:r w:rsidRPr="00A3266E">
        <w:rPr>
          <w:rFonts w:ascii="Times New Roman" w:hAnsi="Times New Roman" w:cs="Times New Roman"/>
          <w:b/>
          <w:bCs/>
          <w:sz w:val="24"/>
          <w:szCs w:val="24"/>
          <w:u w:val="single"/>
        </w:rPr>
        <w:t>Critical Analysis</w:t>
      </w:r>
    </w:p>
    <w:p w14:paraId="55BF285C" w14:textId="1155F16D" w:rsidR="00A3266E" w:rsidRDefault="00E300AB" w:rsidP="00664BB9">
      <w:pPr>
        <w:spacing w:line="480" w:lineRule="auto"/>
        <w:jc w:val="both"/>
        <w:rPr>
          <w:rFonts w:ascii="Times New Roman" w:hAnsi="Times New Roman" w:cs="Times New Roman"/>
          <w:sz w:val="24"/>
          <w:szCs w:val="24"/>
        </w:rPr>
      </w:pPr>
      <w:r>
        <w:rPr>
          <w:rFonts w:ascii="Times New Roman" w:hAnsi="Times New Roman" w:cs="Times New Roman"/>
          <w:sz w:val="24"/>
          <w:szCs w:val="24"/>
        </w:rPr>
        <w:t>The author will finally look at the different management and leadership theories and how they affect organisations and analyse which management styles offer the most in a youth work setting. Through reading the author has found there are many ways to lead a team and though a people centred approach would offer more for individuals offering better working relationships there are other methods which benefit an organisation that is reliant on funding. Within management there are several ways of leading a team and Lewin (</w:t>
      </w:r>
      <w:r w:rsidR="008F0950">
        <w:rPr>
          <w:rFonts w:ascii="Times New Roman" w:hAnsi="Times New Roman" w:cs="Times New Roman"/>
          <w:sz w:val="24"/>
          <w:szCs w:val="24"/>
        </w:rPr>
        <w:t>Leadership Success, 2022</w:t>
      </w:r>
      <w:r>
        <w:rPr>
          <w:rFonts w:ascii="Times New Roman" w:hAnsi="Times New Roman" w:cs="Times New Roman"/>
          <w:sz w:val="24"/>
          <w:szCs w:val="24"/>
        </w:rPr>
        <w:t xml:space="preserve">) states there are three ways which are authoritarian, democratic and laissez-faire, authoritarian being that things are done in a certain way and is controlled by the manager, democratic where it is a more of a collaborative approach and laissez-faire where the group are working well together and there is no interference from a manager. There will be some instances where all three of these styles will be used, an example being a new member of staff will need to be trained and this would fall under the authoritarian bracket but over time it would be good practise to be more democratic. Policies for youth work state that work should be voluntary, collaborative and offer equal opportunities for young people (NOS, 2019) so having </w:t>
      </w:r>
      <w:r>
        <w:rPr>
          <w:rFonts w:ascii="Times New Roman" w:hAnsi="Times New Roman" w:cs="Times New Roman"/>
          <w:sz w:val="24"/>
          <w:szCs w:val="24"/>
        </w:rPr>
        <w:lastRenderedPageBreak/>
        <w:t>these ways of working within the management team will only ensure that the young people get treated the same.</w:t>
      </w:r>
    </w:p>
    <w:p w14:paraId="1E7C04AF" w14:textId="43FD7AC5" w:rsidR="002332C4" w:rsidRDefault="00E300AB" w:rsidP="00E300AB">
      <w:pPr>
        <w:spacing w:line="480" w:lineRule="auto"/>
        <w:jc w:val="both"/>
        <w:rPr>
          <w:rFonts w:ascii="Times New Roman" w:hAnsi="Times New Roman" w:cs="Times New Roman"/>
          <w:sz w:val="24"/>
          <w:szCs w:val="24"/>
        </w:rPr>
      </w:pPr>
      <w:r>
        <w:rPr>
          <w:rFonts w:ascii="Times New Roman" w:hAnsi="Times New Roman" w:cs="Times New Roman"/>
          <w:sz w:val="24"/>
          <w:szCs w:val="24"/>
        </w:rPr>
        <w:t>A theory that stood out during the authors reading was the Theory X and Theory Y (</w:t>
      </w:r>
      <w:r w:rsidR="008F0950" w:rsidRPr="008F0950">
        <w:rPr>
          <w:rFonts w:ascii="Times New Roman" w:hAnsi="Times New Roman" w:cs="Times New Roman"/>
          <w:sz w:val="24"/>
          <w:szCs w:val="24"/>
        </w:rPr>
        <w:t xml:space="preserve">McGregor and </w:t>
      </w:r>
      <w:proofErr w:type="spellStart"/>
      <w:r w:rsidR="008F0950" w:rsidRPr="008F0950">
        <w:rPr>
          <w:rFonts w:ascii="Times New Roman" w:hAnsi="Times New Roman" w:cs="Times New Roman"/>
          <w:sz w:val="24"/>
          <w:szCs w:val="24"/>
        </w:rPr>
        <w:t>Cutcher-Gershenfeld</w:t>
      </w:r>
      <w:proofErr w:type="spellEnd"/>
      <w:r w:rsidR="008F0950">
        <w:rPr>
          <w:rFonts w:ascii="Times New Roman" w:hAnsi="Times New Roman" w:cs="Times New Roman"/>
          <w:sz w:val="24"/>
          <w:szCs w:val="24"/>
        </w:rPr>
        <w:t xml:space="preserve">, </w:t>
      </w:r>
      <w:r w:rsidR="008F0950" w:rsidRPr="008F0950">
        <w:rPr>
          <w:rFonts w:ascii="Times New Roman" w:hAnsi="Times New Roman" w:cs="Times New Roman"/>
          <w:sz w:val="24"/>
          <w:szCs w:val="24"/>
        </w:rPr>
        <w:t>2006</w:t>
      </w:r>
      <w:r>
        <w:rPr>
          <w:rFonts w:ascii="Times New Roman" w:hAnsi="Times New Roman" w:cs="Times New Roman"/>
          <w:sz w:val="24"/>
          <w:szCs w:val="24"/>
        </w:rPr>
        <w:t xml:space="preserve">) style of management, Theory X stating that the management style would be a controlled and direct style, an authoritarian way of managing and the staff members could be perceived as lazy as there is no motivation to be an individual. Whilst Theory Y adopts a </w:t>
      </w:r>
      <w:r w:rsidR="00B91B80">
        <w:rPr>
          <w:rFonts w:ascii="Times New Roman" w:hAnsi="Times New Roman" w:cs="Times New Roman"/>
          <w:sz w:val="24"/>
          <w:szCs w:val="24"/>
        </w:rPr>
        <w:t>two-way</w:t>
      </w:r>
      <w:r>
        <w:rPr>
          <w:rFonts w:ascii="Times New Roman" w:hAnsi="Times New Roman" w:cs="Times New Roman"/>
          <w:sz w:val="24"/>
          <w:szCs w:val="24"/>
        </w:rPr>
        <w:t xml:space="preserve"> approach to management which helps teams work collaboratively and </w:t>
      </w:r>
      <w:r w:rsidR="00FC23F7">
        <w:rPr>
          <w:rFonts w:ascii="Times New Roman" w:hAnsi="Times New Roman" w:cs="Times New Roman"/>
          <w:sz w:val="24"/>
          <w:szCs w:val="24"/>
        </w:rPr>
        <w:t>complement</w:t>
      </w:r>
      <w:r>
        <w:rPr>
          <w:rFonts w:ascii="Times New Roman" w:hAnsi="Times New Roman" w:cs="Times New Roman"/>
          <w:sz w:val="24"/>
          <w:szCs w:val="24"/>
        </w:rPr>
        <w:t xml:space="preserve"> </w:t>
      </w:r>
      <w:r w:rsidR="00B91B80">
        <w:rPr>
          <w:rFonts w:ascii="Times New Roman" w:hAnsi="Times New Roman" w:cs="Times New Roman"/>
          <w:sz w:val="24"/>
          <w:szCs w:val="24"/>
        </w:rPr>
        <w:t>each other’s</w:t>
      </w:r>
      <w:r>
        <w:rPr>
          <w:rFonts w:ascii="Times New Roman" w:hAnsi="Times New Roman" w:cs="Times New Roman"/>
          <w:sz w:val="24"/>
          <w:szCs w:val="24"/>
        </w:rPr>
        <w:t xml:space="preserve"> skill sets, therefore ensuring a happier, more involved group of staff members.</w:t>
      </w:r>
    </w:p>
    <w:p w14:paraId="5856FE98" w14:textId="75B4A3C9" w:rsidR="00DC2AA2" w:rsidRDefault="00E300AB" w:rsidP="00DC2AA2">
      <w:pPr>
        <w:spacing w:line="480" w:lineRule="auto"/>
        <w:jc w:val="both"/>
        <w:rPr>
          <w:rFonts w:ascii="Times New Roman" w:hAnsi="Times New Roman" w:cs="Times New Roman"/>
          <w:sz w:val="24"/>
          <w:szCs w:val="24"/>
        </w:rPr>
      </w:pPr>
      <w:r>
        <w:rPr>
          <w:rFonts w:ascii="Times New Roman" w:hAnsi="Times New Roman" w:cs="Times New Roman"/>
          <w:sz w:val="24"/>
          <w:szCs w:val="24"/>
        </w:rPr>
        <w:t>No two organisations are the same and looking at my organisation which is a youth club in the charity sector, there are certain</w:t>
      </w:r>
      <w:r w:rsidR="00FF5D7C">
        <w:rPr>
          <w:rFonts w:ascii="Times New Roman" w:hAnsi="Times New Roman" w:cs="Times New Roman"/>
          <w:sz w:val="24"/>
          <w:szCs w:val="24"/>
        </w:rPr>
        <w:t xml:space="preserve"> external</w:t>
      </w:r>
      <w:r>
        <w:rPr>
          <w:rFonts w:ascii="Times New Roman" w:hAnsi="Times New Roman" w:cs="Times New Roman"/>
          <w:sz w:val="24"/>
          <w:szCs w:val="24"/>
        </w:rPr>
        <w:t xml:space="preserve"> pressures faced that dictate which styles of management and leadership are used and when.</w:t>
      </w:r>
      <w:r w:rsidR="00FF5D7C">
        <w:rPr>
          <w:rFonts w:ascii="Times New Roman" w:hAnsi="Times New Roman" w:cs="Times New Roman"/>
          <w:sz w:val="24"/>
          <w:szCs w:val="24"/>
        </w:rPr>
        <w:t xml:space="preserve"> For </w:t>
      </w:r>
      <w:r w:rsidR="00B91B80">
        <w:rPr>
          <w:rFonts w:ascii="Times New Roman" w:hAnsi="Times New Roman" w:cs="Times New Roman"/>
          <w:sz w:val="24"/>
          <w:szCs w:val="24"/>
        </w:rPr>
        <w:t>example,</w:t>
      </w:r>
      <w:r w:rsidR="00FF5D7C">
        <w:rPr>
          <w:rFonts w:ascii="Times New Roman" w:hAnsi="Times New Roman" w:cs="Times New Roman"/>
          <w:sz w:val="24"/>
          <w:szCs w:val="24"/>
        </w:rPr>
        <w:t xml:space="preserve"> a funding bid for projects will be done by one person leading to an authoritarian way as this type of work requires a lot of thought and planning, however whilst one person will fill out the funding application by taking a collaborative approach with staff members, gaps may become evident trough consultations leading to a more thorough bid being put forward. Having consultations with staff members is vital in the youth work field, with co-workers and young people. </w:t>
      </w:r>
      <w:r w:rsidR="00FC23F7">
        <w:rPr>
          <w:rFonts w:ascii="Times New Roman" w:hAnsi="Times New Roman" w:cs="Times New Roman"/>
          <w:sz w:val="24"/>
          <w:szCs w:val="24"/>
        </w:rPr>
        <w:t xml:space="preserve">Adair (1989) discusses that as a manager one cannot assume the effects of a decision and the repercussions on other team members therefore suggesting that consultations are important. </w:t>
      </w:r>
      <w:r w:rsidR="00FF5D7C">
        <w:rPr>
          <w:rFonts w:ascii="Times New Roman" w:hAnsi="Times New Roman" w:cs="Times New Roman"/>
          <w:sz w:val="24"/>
          <w:szCs w:val="24"/>
        </w:rPr>
        <w:t xml:space="preserve">Young people are at the heart of what we </w:t>
      </w:r>
      <w:r w:rsidR="00B91B80">
        <w:rPr>
          <w:rFonts w:ascii="Times New Roman" w:hAnsi="Times New Roman" w:cs="Times New Roman"/>
          <w:sz w:val="24"/>
          <w:szCs w:val="24"/>
        </w:rPr>
        <w:t>do,</w:t>
      </w:r>
      <w:r w:rsidR="00FF5D7C">
        <w:rPr>
          <w:rFonts w:ascii="Times New Roman" w:hAnsi="Times New Roman" w:cs="Times New Roman"/>
          <w:sz w:val="24"/>
          <w:szCs w:val="24"/>
        </w:rPr>
        <w:t xml:space="preserve"> and they participate on a voluntary basis, by consulting with them, will lead to empowering, educating and making the young people feel valued within the project. Current pressures and the economic climate; including the effects of covid-19 and the current cost of living crisis will affect the young people and as a management team it is imperative to use an open systems perspective with young people and exterior organisations like schools, social work teams to ensure all necessary funding can be applied for. McKinsey</w:t>
      </w:r>
      <w:r w:rsidR="00FC23F7">
        <w:rPr>
          <w:rFonts w:ascii="Times New Roman" w:hAnsi="Times New Roman" w:cs="Times New Roman"/>
          <w:sz w:val="24"/>
          <w:szCs w:val="24"/>
        </w:rPr>
        <w:t xml:space="preserve"> </w:t>
      </w:r>
      <w:r w:rsidR="00FF5D7C">
        <w:rPr>
          <w:rFonts w:ascii="Times New Roman" w:hAnsi="Times New Roman" w:cs="Times New Roman"/>
          <w:sz w:val="24"/>
          <w:szCs w:val="24"/>
        </w:rPr>
        <w:t>(</w:t>
      </w:r>
      <w:r w:rsidR="00FC23F7" w:rsidRPr="00FC23F7">
        <w:rPr>
          <w:rFonts w:ascii="Times New Roman" w:hAnsi="Times New Roman" w:cs="Times New Roman"/>
          <w:sz w:val="24"/>
          <w:szCs w:val="24"/>
        </w:rPr>
        <w:t xml:space="preserve">McKinsey &amp; </w:t>
      </w:r>
      <w:r w:rsidR="00FC23F7" w:rsidRPr="00FC23F7">
        <w:rPr>
          <w:rFonts w:ascii="Times New Roman" w:hAnsi="Times New Roman" w:cs="Times New Roman"/>
          <w:sz w:val="24"/>
          <w:szCs w:val="24"/>
        </w:rPr>
        <w:lastRenderedPageBreak/>
        <w:t>Company</w:t>
      </w:r>
      <w:r w:rsidR="00FC23F7">
        <w:rPr>
          <w:rFonts w:ascii="Times New Roman" w:hAnsi="Times New Roman" w:cs="Times New Roman"/>
          <w:sz w:val="24"/>
          <w:szCs w:val="24"/>
        </w:rPr>
        <w:t>, 2022</w:t>
      </w:r>
      <w:r w:rsidR="00FF5D7C">
        <w:rPr>
          <w:rFonts w:ascii="Times New Roman" w:hAnsi="Times New Roman" w:cs="Times New Roman"/>
          <w:sz w:val="24"/>
          <w:szCs w:val="24"/>
        </w:rPr>
        <w:t xml:space="preserve">) uses the 7s’s framework where structure, </w:t>
      </w:r>
      <w:r w:rsidR="00B91B80">
        <w:rPr>
          <w:rFonts w:ascii="Times New Roman" w:hAnsi="Times New Roman" w:cs="Times New Roman"/>
          <w:sz w:val="24"/>
          <w:szCs w:val="24"/>
        </w:rPr>
        <w:t>strategy</w:t>
      </w:r>
      <w:r w:rsidR="00FF5D7C">
        <w:rPr>
          <w:rFonts w:ascii="Times New Roman" w:hAnsi="Times New Roman" w:cs="Times New Roman"/>
          <w:sz w:val="24"/>
          <w:szCs w:val="24"/>
        </w:rPr>
        <w:t xml:space="preserve"> and systems are seen as the aspects most influenced by managers whilst the skills, styles and staff are the cultural side of the organisation. By using all six together this will lend itself to a shared vision and here is where everyone works together to ensure all the needs of the organisation, the needs of the young people and the wellbeing of staff are all met.</w:t>
      </w:r>
      <w:r w:rsidR="00DC2AA2">
        <w:rPr>
          <w:rFonts w:ascii="Times New Roman" w:hAnsi="Times New Roman" w:cs="Times New Roman"/>
          <w:sz w:val="24"/>
          <w:szCs w:val="24"/>
        </w:rPr>
        <w:t xml:space="preserve"> Figures uncovered by the YMCA (2022) show that funding in the youth work field have decreased within the last decade with provisions and job losses, with the current cost of living crisis this will only be further hardships within the field. To ensure provisions </w:t>
      </w:r>
      <w:r w:rsidR="00B91B80">
        <w:rPr>
          <w:rFonts w:ascii="Times New Roman" w:hAnsi="Times New Roman" w:cs="Times New Roman"/>
          <w:sz w:val="24"/>
          <w:szCs w:val="24"/>
        </w:rPr>
        <w:t>can</w:t>
      </w:r>
      <w:r w:rsidR="00DC2AA2">
        <w:rPr>
          <w:rFonts w:ascii="Times New Roman" w:hAnsi="Times New Roman" w:cs="Times New Roman"/>
          <w:sz w:val="24"/>
          <w:szCs w:val="24"/>
        </w:rPr>
        <w:t xml:space="preserve"> stay open and available to young people, management and leaders within organisations will have to work collaboratively to ensure the correct funding needs are met within their organisations, by using an open approach and discussing the needs of the young people this can lead to applying and receiving the correct funding needed. </w:t>
      </w:r>
    </w:p>
    <w:p w14:paraId="3CB37EDD" w14:textId="2AD76027" w:rsidR="002332C4" w:rsidRDefault="00DC2AA2" w:rsidP="00DC2AA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B91B80">
        <w:rPr>
          <w:rFonts w:ascii="Times New Roman" w:hAnsi="Times New Roman" w:cs="Times New Roman"/>
          <w:sz w:val="24"/>
          <w:szCs w:val="24"/>
        </w:rPr>
        <w:t>conclusion,</w:t>
      </w:r>
      <w:r>
        <w:rPr>
          <w:rFonts w:ascii="Times New Roman" w:hAnsi="Times New Roman" w:cs="Times New Roman"/>
          <w:sz w:val="24"/>
          <w:szCs w:val="24"/>
        </w:rPr>
        <w:t xml:space="preserve"> it will be imperative moving forwards to use the correct leadership and management styles to ensure the continued training, development and success of charities and government funded youth groups. The </w:t>
      </w:r>
      <w:r w:rsidR="00B91B80">
        <w:rPr>
          <w:rFonts w:ascii="Times New Roman" w:hAnsi="Times New Roman" w:cs="Times New Roman"/>
          <w:sz w:val="24"/>
          <w:szCs w:val="24"/>
        </w:rPr>
        <w:t>author</w:t>
      </w:r>
      <w:r>
        <w:rPr>
          <w:rFonts w:ascii="Times New Roman" w:hAnsi="Times New Roman" w:cs="Times New Roman"/>
          <w:sz w:val="24"/>
          <w:szCs w:val="24"/>
        </w:rPr>
        <w:t xml:space="preserve"> realises the importance of having regular supervisions, following a structured outline and regular meetings with young people and management. The most effective organisations have a hierarchy in place, different levels of management and staff members down to the young </w:t>
      </w:r>
      <w:r w:rsidR="00B91B80">
        <w:rPr>
          <w:rFonts w:ascii="Times New Roman" w:hAnsi="Times New Roman" w:cs="Times New Roman"/>
          <w:sz w:val="24"/>
          <w:szCs w:val="24"/>
        </w:rPr>
        <w:t>people, however</w:t>
      </w:r>
      <w:r>
        <w:rPr>
          <w:rFonts w:ascii="Times New Roman" w:hAnsi="Times New Roman" w:cs="Times New Roman"/>
          <w:sz w:val="24"/>
          <w:szCs w:val="24"/>
        </w:rPr>
        <w:t xml:space="preserve"> working with young people</w:t>
      </w:r>
      <w:r w:rsidR="00B91B80">
        <w:rPr>
          <w:rFonts w:ascii="Times New Roman" w:hAnsi="Times New Roman" w:cs="Times New Roman"/>
          <w:sz w:val="24"/>
          <w:szCs w:val="24"/>
        </w:rPr>
        <w:t xml:space="preserve"> it</w:t>
      </w:r>
      <w:r>
        <w:rPr>
          <w:rFonts w:ascii="Times New Roman" w:hAnsi="Times New Roman" w:cs="Times New Roman"/>
          <w:sz w:val="24"/>
          <w:szCs w:val="24"/>
        </w:rPr>
        <w:t xml:space="preserve"> is imperative that all members of an organisation can work together for the greater good, utilising different skill sets to achieve the aims and objectives of the organisation. Most importantly for the author though is the culture within an organisation, all involved should have the same set of core values, be able to demonstrate good teamwork and have a culture built on understanding and learning. To demonstrate this everyone should be treated equally, there should be opportunities to </w:t>
      </w:r>
      <w:r w:rsidR="00FC23F7">
        <w:rPr>
          <w:rFonts w:ascii="Times New Roman" w:hAnsi="Times New Roman" w:cs="Times New Roman"/>
          <w:sz w:val="24"/>
          <w:szCs w:val="24"/>
        </w:rPr>
        <w:t>learn,</w:t>
      </w:r>
      <w:r>
        <w:rPr>
          <w:rFonts w:ascii="Times New Roman" w:hAnsi="Times New Roman" w:cs="Times New Roman"/>
          <w:sz w:val="24"/>
          <w:szCs w:val="24"/>
        </w:rPr>
        <w:t xml:space="preserve"> and individuals should be allowed to express themselves to showcase their own abilities (Youth work in </w:t>
      </w:r>
      <w:r w:rsidR="008F0950">
        <w:rPr>
          <w:rFonts w:ascii="Times New Roman" w:hAnsi="Times New Roman" w:cs="Times New Roman"/>
          <w:sz w:val="24"/>
          <w:szCs w:val="24"/>
        </w:rPr>
        <w:t>Wales: Principles</w:t>
      </w:r>
      <w:r>
        <w:rPr>
          <w:rFonts w:ascii="Times New Roman" w:hAnsi="Times New Roman" w:cs="Times New Roman"/>
          <w:sz w:val="24"/>
          <w:szCs w:val="24"/>
        </w:rPr>
        <w:t xml:space="preserve"> and Purposes, 2022). </w:t>
      </w:r>
    </w:p>
    <w:p w14:paraId="7E4BEEFD" w14:textId="421C64D5" w:rsidR="002332C4" w:rsidRDefault="002332C4" w:rsidP="003A7DE3">
      <w:pPr>
        <w:rPr>
          <w:rFonts w:ascii="Times New Roman" w:hAnsi="Times New Roman" w:cs="Times New Roman"/>
          <w:sz w:val="24"/>
          <w:szCs w:val="24"/>
        </w:rPr>
      </w:pPr>
    </w:p>
    <w:p w14:paraId="56552235" w14:textId="1B0E3B80" w:rsidR="002332C4" w:rsidRDefault="002332C4" w:rsidP="003A7DE3">
      <w:pPr>
        <w:rPr>
          <w:rFonts w:ascii="Times New Roman" w:hAnsi="Times New Roman" w:cs="Times New Roman"/>
          <w:sz w:val="24"/>
          <w:szCs w:val="24"/>
        </w:rPr>
      </w:pPr>
    </w:p>
    <w:p w14:paraId="0C0D54BA" w14:textId="76781206" w:rsidR="002332C4" w:rsidRDefault="002332C4" w:rsidP="003A7DE3">
      <w:pPr>
        <w:rPr>
          <w:rFonts w:ascii="Times New Roman" w:hAnsi="Times New Roman" w:cs="Times New Roman"/>
          <w:sz w:val="24"/>
          <w:szCs w:val="24"/>
        </w:rPr>
      </w:pPr>
    </w:p>
    <w:p w14:paraId="7AB0A45A" w14:textId="77777777" w:rsidR="002332C4" w:rsidRDefault="002332C4" w:rsidP="003A7DE3">
      <w:pPr>
        <w:rPr>
          <w:rFonts w:ascii="Times New Roman" w:hAnsi="Times New Roman" w:cs="Times New Roman"/>
          <w:sz w:val="24"/>
          <w:szCs w:val="24"/>
        </w:rPr>
      </w:pPr>
    </w:p>
    <w:p w14:paraId="775861B1" w14:textId="180F6D5C" w:rsidR="002332C4" w:rsidRPr="00F6205B" w:rsidRDefault="002332C4" w:rsidP="003A7DE3">
      <w:pPr>
        <w:rPr>
          <w:rFonts w:ascii="Times New Roman" w:hAnsi="Times New Roman" w:cs="Times New Roman"/>
          <w:b/>
          <w:bCs/>
          <w:sz w:val="24"/>
          <w:szCs w:val="24"/>
          <w:u w:val="single"/>
        </w:rPr>
      </w:pPr>
      <w:r w:rsidRPr="00F6205B">
        <w:rPr>
          <w:rFonts w:ascii="Times New Roman" w:hAnsi="Times New Roman" w:cs="Times New Roman"/>
          <w:b/>
          <w:bCs/>
          <w:sz w:val="24"/>
          <w:szCs w:val="24"/>
          <w:u w:val="single"/>
        </w:rPr>
        <w:t>Reference List</w:t>
      </w:r>
    </w:p>
    <w:p w14:paraId="44AE3B17" w14:textId="5D5CBC0C" w:rsidR="00FC23F7" w:rsidRPr="00FC23F7" w:rsidRDefault="00FC23F7" w:rsidP="003A7DE3">
      <w:pPr>
        <w:rPr>
          <w:rFonts w:ascii="Times New Roman" w:hAnsi="Times New Roman" w:cs="Times New Roman"/>
          <w:sz w:val="24"/>
          <w:szCs w:val="24"/>
        </w:rPr>
      </w:pPr>
      <w:r>
        <w:rPr>
          <w:rFonts w:ascii="Times New Roman" w:hAnsi="Times New Roman" w:cs="Times New Roman"/>
          <w:sz w:val="24"/>
          <w:szCs w:val="24"/>
        </w:rPr>
        <w:t xml:space="preserve">Adair, J. (1989) </w:t>
      </w:r>
      <w:r>
        <w:rPr>
          <w:rFonts w:ascii="Times New Roman" w:hAnsi="Times New Roman" w:cs="Times New Roman"/>
          <w:i/>
          <w:iCs/>
          <w:sz w:val="24"/>
          <w:szCs w:val="24"/>
        </w:rPr>
        <w:t xml:space="preserve">The Action-Centred Leader. </w:t>
      </w:r>
      <w:r>
        <w:rPr>
          <w:rFonts w:ascii="Times New Roman" w:hAnsi="Times New Roman" w:cs="Times New Roman"/>
          <w:sz w:val="24"/>
          <w:szCs w:val="24"/>
        </w:rPr>
        <w:t>London: The Industrial Society.</w:t>
      </w:r>
    </w:p>
    <w:p w14:paraId="22E32D5A" w14:textId="78112465" w:rsidR="00F6205B" w:rsidRDefault="00F6205B" w:rsidP="003A7DE3">
      <w:pPr>
        <w:rPr>
          <w:rFonts w:ascii="Times New Roman" w:hAnsi="Times New Roman" w:cs="Times New Roman"/>
          <w:sz w:val="24"/>
          <w:szCs w:val="24"/>
        </w:rPr>
      </w:pPr>
      <w:proofErr w:type="spellStart"/>
      <w:r w:rsidRPr="00F6205B">
        <w:rPr>
          <w:rFonts w:ascii="Times New Roman" w:hAnsi="Times New Roman" w:cs="Times New Roman"/>
          <w:sz w:val="24"/>
          <w:szCs w:val="24"/>
        </w:rPr>
        <w:t>Batsleer</w:t>
      </w:r>
      <w:proofErr w:type="spellEnd"/>
      <w:r w:rsidRPr="00F6205B">
        <w:rPr>
          <w:rFonts w:ascii="Times New Roman" w:hAnsi="Times New Roman" w:cs="Times New Roman"/>
          <w:sz w:val="24"/>
          <w:szCs w:val="24"/>
        </w:rPr>
        <w:t xml:space="preserve">, J. and Davies, B. (2010) </w:t>
      </w:r>
      <w:r w:rsidRPr="008F0950">
        <w:rPr>
          <w:rFonts w:ascii="Times New Roman" w:hAnsi="Times New Roman" w:cs="Times New Roman"/>
          <w:i/>
          <w:iCs/>
          <w:sz w:val="24"/>
          <w:szCs w:val="24"/>
        </w:rPr>
        <w:t>What is youth work?</w:t>
      </w:r>
      <w:r w:rsidRPr="00F6205B">
        <w:rPr>
          <w:rFonts w:ascii="Times New Roman" w:hAnsi="Times New Roman" w:cs="Times New Roman"/>
          <w:sz w:val="24"/>
          <w:szCs w:val="24"/>
        </w:rPr>
        <w:t xml:space="preserve"> Exeter: Learning Matters.</w:t>
      </w:r>
    </w:p>
    <w:p w14:paraId="7968D6FD" w14:textId="57FD1A44" w:rsidR="002332C4" w:rsidRDefault="002332C4" w:rsidP="003A7DE3">
      <w:pPr>
        <w:rPr>
          <w:rFonts w:ascii="Times New Roman" w:hAnsi="Times New Roman" w:cs="Times New Roman"/>
          <w:sz w:val="24"/>
          <w:szCs w:val="24"/>
        </w:rPr>
      </w:pPr>
      <w:r>
        <w:rPr>
          <w:rFonts w:ascii="Times New Roman" w:hAnsi="Times New Roman" w:cs="Times New Roman"/>
          <w:sz w:val="24"/>
          <w:szCs w:val="24"/>
        </w:rPr>
        <w:t xml:space="preserve">Belton, B.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(2011) </w:t>
      </w:r>
      <w:r w:rsidRPr="002332C4">
        <w:rPr>
          <w:rFonts w:ascii="Times New Roman" w:hAnsi="Times New Roman" w:cs="Times New Roman"/>
          <w:i/>
          <w:iCs/>
          <w:sz w:val="24"/>
          <w:szCs w:val="24"/>
        </w:rPr>
        <w:t>Supervision: Praxis and Purpose</w:t>
      </w:r>
      <w:r>
        <w:rPr>
          <w:rFonts w:ascii="Times New Roman" w:hAnsi="Times New Roman" w:cs="Times New Roman"/>
          <w:i/>
          <w:iCs/>
          <w:sz w:val="24"/>
          <w:szCs w:val="24"/>
        </w:rPr>
        <w:t xml:space="preserve">. </w:t>
      </w:r>
      <w:r>
        <w:rPr>
          <w:rFonts w:ascii="Times New Roman" w:hAnsi="Times New Roman" w:cs="Times New Roman"/>
          <w:sz w:val="24"/>
          <w:szCs w:val="24"/>
        </w:rPr>
        <w:t>Dorset: Russell House Publishing Ltd.</w:t>
      </w:r>
    </w:p>
    <w:p w14:paraId="23E57D4B" w14:textId="05719D64" w:rsidR="008F0950" w:rsidRDefault="008F0950" w:rsidP="003A7DE3">
      <w:pPr>
        <w:rPr>
          <w:rFonts w:ascii="Times New Roman" w:hAnsi="Times New Roman" w:cs="Times New Roman"/>
          <w:sz w:val="24"/>
          <w:szCs w:val="24"/>
        </w:rPr>
      </w:pPr>
      <w:r>
        <w:rPr>
          <w:rFonts w:ascii="Times New Roman" w:hAnsi="Times New Roman" w:cs="Times New Roman"/>
          <w:sz w:val="24"/>
          <w:szCs w:val="24"/>
        </w:rPr>
        <w:t xml:space="preserve">Business Research Methodology (2022) </w:t>
      </w:r>
      <w:r w:rsidRPr="008F0950">
        <w:rPr>
          <w:rFonts w:ascii="Times New Roman" w:hAnsi="Times New Roman" w:cs="Times New Roman"/>
          <w:i/>
          <w:iCs/>
          <w:sz w:val="24"/>
          <w:szCs w:val="24"/>
        </w:rPr>
        <w:t>SWOT Analysis</w:t>
      </w:r>
      <w:r>
        <w:rPr>
          <w:rFonts w:ascii="Times New Roman" w:hAnsi="Times New Roman" w:cs="Times New Roman"/>
          <w:sz w:val="24"/>
          <w:szCs w:val="24"/>
        </w:rPr>
        <w:t xml:space="preserve">. Available at: </w:t>
      </w:r>
      <w:hyperlink r:id="rId10" w:history="1">
        <w:r w:rsidRPr="00695740">
          <w:rPr>
            <w:rStyle w:val="Hyperlink"/>
            <w:rFonts w:ascii="Times New Roman" w:hAnsi="Times New Roman" w:cs="Times New Roman"/>
            <w:sz w:val="24"/>
            <w:szCs w:val="24"/>
          </w:rPr>
          <w:t>https://research-methodology.net/theory/strategy/swot-analysis/</w:t>
        </w:r>
      </w:hyperlink>
      <w:r>
        <w:rPr>
          <w:rFonts w:ascii="Times New Roman" w:hAnsi="Times New Roman" w:cs="Times New Roman"/>
          <w:sz w:val="24"/>
          <w:szCs w:val="24"/>
        </w:rPr>
        <w:t xml:space="preserve"> (Accessed: 23 November 2022).</w:t>
      </w:r>
    </w:p>
    <w:p w14:paraId="1A5B1F03" w14:textId="5502AC09" w:rsidR="009D4F51" w:rsidRDefault="009D4F51" w:rsidP="003A7DE3">
      <w:pPr>
        <w:rPr>
          <w:rFonts w:ascii="Times New Roman" w:hAnsi="Times New Roman" w:cs="Times New Roman"/>
          <w:sz w:val="24"/>
          <w:szCs w:val="24"/>
        </w:rPr>
      </w:pPr>
      <w:r w:rsidRPr="009D4F51">
        <w:rPr>
          <w:rFonts w:ascii="Times New Roman" w:hAnsi="Times New Roman" w:cs="Times New Roman"/>
          <w:sz w:val="24"/>
          <w:szCs w:val="24"/>
        </w:rPr>
        <w:t xml:space="preserve">Cottrell, S. (2019) </w:t>
      </w:r>
      <w:r w:rsidRPr="009D4F51">
        <w:rPr>
          <w:rFonts w:ascii="Times New Roman" w:hAnsi="Times New Roman" w:cs="Times New Roman"/>
          <w:i/>
          <w:iCs/>
          <w:sz w:val="24"/>
          <w:szCs w:val="24"/>
        </w:rPr>
        <w:t>The Study skills handbook</w:t>
      </w:r>
      <w:r w:rsidRPr="009D4F51">
        <w:rPr>
          <w:rFonts w:ascii="Times New Roman" w:hAnsi="Times New Roman" w:cs="Times New Roman"/>
          <w:sz w:val="24"/>
          <w:szCs w:val="24"/>
        </w:rPr>
        <w:t xml:space="preserve">. 5th </w:t>
      </w:r>
      <w:proofErr w:type="spellStart"/>
      <w:r w:rsidR="008F0950">
        <w:rPr>
          <w:rFonts w:ascii="Times New Roman" w:hAnsi="Times New Roman" w:cs="Times New Roman"/>
          <w:sz w:val="24"/>
          <w:szCs w:val="24"/>
        </w:rPr>
        <w:t>E</w:t>
      </w:r>
      <w:r w:rsidRPr="009D4F51">
        <w:rPr>
          <w:rFonts w:ascii="Times New Roman" w:hAnsi="Times New Roman" w:cs="Times New Roman"/>
          <w:sz w:val="24"/>
          <w:szCs w:val="24"/>
        </w:rPr>
        <w:t>dn</w:t>
      </w:r>
      <w:proofErr w:type="spellEnd"/>
      <w:r w:rsidRPr="009D4F51">
        <w:rPr>
          <w:rFonts w:ascii="Times New Roman" w:hAnsi="Times New Roman" w:cs="Times New Roman"/>
          <w:sz w:val="24"/>
          <w:szCs w:val="24"/>
        </w:rPr>
        <w:t>. PALGRAVE.</w:t>
      </w:r>
    </w:p>
    <w:p w14:paraId="04F97624" w14:textId="49A220A1" w:rsidR="008F0950" w:rsidRDefault="008F0950" w:rsidP="003A7DE3">
      <w:pPr>
        <w:rPr>
          <w:rFonts w:ascii="Times New Roman" w:hAnsi="Times New Roman" w:cs="Times New Roman"/>
          <w:sz w:val="24"/>
          <w:szCs w:val="24"/>
        </w:rPr>
      </w:pPr>
      <w:r w:rsidRPr="008F0950">
        <w:rPr>
          <w:rFonts w:ascii="Times New Roman" w:hAnsi="Times New Roman" w:cs="Times New Roman"/>
          <w:sz w:val="24"/>
          <w:szCs w:val="24"/>
        </w:rPr>
        <w:t>Gibbs, G. (1998). Learning by doing: A guide to teaching and learning methods. London: Further Education Unit.</w:t>
      </w:r>
    </w:p>
    <w:p w14:paraId="0276B776" w14:textId="15CCA343" w:rsidR="002332C4" w:rsidRDefault="002332C4" w:rsidP="003A7DE3">
      <w:pPr>
        <w:rPr>
          <w:rFonts w:ascii="Times New Roman" w:hAnsi="Times New Roman" w:cs="Times New Roman"/>
          <w:sz w:val="24"/>
          <w:szCs w:val="24"/>
        </w:rPr>
      </w:pPr>
      <w:r>
        <w:rPr>
          <w:rFonts w:ascii="Times New Roman" w:hAnsi="Times New Roman" w:cs="Times New Roman"/>
          <w:sz w:val="24"/>
          <w:szCs w:val="24"/>
        </w:rPr>
        <w:t xml:space="preserve">Hawkins, P. and Shohet, R. (2004) </w:t>
      </w:r>
      <w:r>
        <w:rPr>
          <w:rFonts w:ascii="Times New Roman" w:hAnsi="Times New Roman" w:cs="Times New Roman"/>
          <w:i/>
          <w:iCs/>
          <w:sz w:val="24"/>
          <w:szCs w:val="24"/>
        </w:rPr>
        <w:t xml:space="preserve">Supervision in the helping professions. </w:t>
      </w:r>
      <w:r>
        <w:rPr>
          <w:rFonts w:ascii="Times New Roman" w:hAnsi="Times New Roman" w:cs="Times New Roman"/>
          <w:sz w:val="24"/>
          <w:szCs w:val="24"/>
        </w:rPr>
        <w:t>2</w:t>
      </w:r>
      <w:r w:rsidRPr="002332C4">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sidR="008F0950">
        <w:rPr>
          <w:rFonts w:ascii="Times New Roman" w:hAnsi="Times New Roman" w:cs="Times New Roman"/>
          <w:sz w:val="24"/>
          <w:szCs w:val="24"/>
        </w:rPr>
        <w:t>E</w:t>
      </w:r>
      <w:r>
        <w:rPr>
          <w:rFonts w:ascii="Times New Roman" w:hAnsi="Times New Roman" w:cs="Times New Roman"/>
          <w:sz w:val="24"/>
          <w:szCs w:val="24"/>
        </w:rPr>
        <w:t>dn</w:t>
      </w:r>
      <w:proofErr w:type="spellEnd"/>
      <w:r>
        <w:rPr>
          <w:rFonts w:ascii="Times New Roman" w:hAnsi="Times New Roman" w:cs="Times New Roman"/>
          <w:sz w:val="24"/>
          <w:szCs w:val="24"/>
        </w:rPr>
        <w:t xml:space="preserve">. Berkshire: Open University Press. </w:t>
      </w:r>
    </w:p>
    <w:p w14:paraId="752DE8D0" w14:textId="291B9A7F" w:rsidR="008F0950" w:rsidRDefault="008F0950" w:rsidP="00E8165D">
      <w:pPr>
        <w:rPr>
          <w:rFonts w:ascii="Times New Roman" w:hAnsi="Times New Roman" w:cs="Times New Roman"/>
          <w:sz w:val="24"/>
          <w:szCs w:val="24"/>
        </w:rPr>
      </w:pPr>
      <w:r>
        <w:rPr>
          <w:rFonts w:ascii="Times New Roman" w:hAnsi="Times New Roman" w:cs="Times New Roman"/>
          <w:sz w:val="24"/>
          <w:szCs w:val="24"/>
        </w:rPr>
        <w:t xml:space="preserve">Infed.org (2013) </w:t>
      </w:r>
      <w:r>
        <w:rPr>
          <w:rFonts w:ascii="Times New Roman" w:hAnsi="Times New Roman" w:cs="Times New Roman"/>
          <w:i/>
          <w:iCs/>
          <w:sz w:val="24"/>
          <w:szCs w:val="24"/>
        </w:rPr>
        <w:t xml:space="preserve">The Functions of Supervision. </w:t>
      </w:r>
      <w:r>
        <w:rPr>
          <w:rFonts w:ascii="Times New Roman" w:hAnsi="Times New Roman" w:cs="Times New Roman"/>
          <w:sz w:val="24"/>
          <w:szCs w:val="24"/>
        </w:rPr>
        <w:t xml:space="preserve">Available at: </w:t>
      </w:r>
      <w:hyperlink r:id="rId11" w:history="1">
        <w:r w:rsidRPr="00695740">
          <w:rPr>
            <w:rStyle w:val="Hyperlink"/>
            <w:rFonts w:ascii="Times New Roman" w:hAnsi="Times New Roman" w:cs="Times New Roman"/>
            <w:sz w:val="24"/>
            <w:szCs w:val="24"/>
          </w:rPr>
          <w:t>https://infed.org/mobi/the-functions-of-supervision/</w:t>
        </w:r>
      </w:hyperlink>
      <w:r>
        <w:rPr>
          <w:rFonts w:ascii="Times New Roman" w:hAnsi="Times New Roman" w:cs="Times New Roman"/>
          <w:sz w:val="24"/>
          <w:szCs w:val="24"/>
        </w:rPr>
        <w:t xml:space="preserve"> (Accessed 25 November 2022).</w:t>
      </w:r>
    </w:p>
    <w:p w14:paraId="2302C0F2" w14:textId="5F5BB6B2" w:rsidR="008F0950" w:rsidRDefault="008F0950" w:rsidP="00E8165D">
      <w:pPr>
        <w:rPr>
          <w:rFonts w:ascii="Times New Roman" w:hAnsi="Times New Roman" w:cs="Times New Roman"/>
          <w:sz w:val="24"/>
          <w:szCs w:val="24"/>
        </w:rPr>
      </w:pPr>
      <w:r>
        <w:rPr>
          <w:rFonts w:ascii="Times New Roman" w:hAnsi="Times New Roman" w:cs="Times New Roman"/>
          <w:sz w:val="24"/>
          <w:szCs w:val="24"/>
        </w:rPr>
        <w:t xml:space="preserve">Leadership Success (2022) </w:t>
      </w:r>
      <w:r w:rsidRPr="008F0950">
        <w:rPr>
          <w:rFonts w:ascii="Times New Roman" w:hAnsi="Times New Roman" w:cs="Times New Roman"/>
          <w:i/>
          <w:iCs/>
          <w:sz w:val="24"/>
          <w:szCs w:val="24"/>
        </w:rPr>
        <w:t xml:space="preserve">Leadership Styles- </w:t>
      </w:r>
      <w:proofErr w:type="spellStart"/>
      <w:r w:rsidRPr="008F0950">
        <w:rPr>
          <w:rFonts w:ascii="Times New Roman" w:hAnsi="Times New Roman" w:cs="Times New Roman"/>
          <w:i/>
          <w:iCs/>
          <w:sz w:val="24"/>
          <w:szCs w:val="24"/>
        </w:rPr>
        <w:t>Lewins</w:t>
      </w:r>
      <w:proofErr w:type="spellEnd"/>
      <w:r w:rsidRPr="008F0950">
        <w:rPr>
          <w:rFonts w:ascii="Times New Roman" w:hAnsi="Times New Roman" w:cs="Times New Roman"/>
          <w:i/>
          <w:iCs/>
          <w:sz w:val="24"/>
          <w:szCs w:val="24"/>
        </w:rPr>
        <w:t xml:space="preserve"> Leadership Style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2" w:history="1">
        <w:proofErr w:type="spellStart"/>
        <w:r w:rsidRPr="008F0950">
          <w:rPr>
            <w:rStyle w:val="Hyperlink"/>
            <w:rFonts w:ascii="Times New Roman" w:hAnsi="Times New Roman" w:cs="Times New Roman"/>
            <w:sz w:val="24"/>
            <w:szCs w:val="24"/>
          </w:rPr>
          <w:t>Lewins</w:t>
        </w:r>
        <w:proofErr w:type="spellEnd"/>
        <w:r w:rsidRPr="008F0950">
          <w:rPr>
            <w:rStyle w:val="Hyperlink"/>
            <w:rFonts w:ascii="Times New Roman" w:hAnsi="Times New Roman" w:cs="Times New Roman"/>
            <w:sz w:val="24"/>
            <w:szCs w:val="24"/>
          </w:rPr>
          <w:t xml:space="preserve"> Leadership Style | Kurt Lewin Leadership Styles (leadershipsuccess.co)</w:t>
        </w:r>
      </w:hyperlink>
      <w:r>
        <w:rPr>
          <w:rFonts w:ascii="Times New Roman" w:hAnsi="Times New Roman" w:cs="Times New Roman"/>
          <w:sz w:val="24"/>
          <w:szCs w:val="24"/>
        </w:rPr>
        <w:t xml:space="preserve"> (Accessed 28 November 2022).</w:t>
      </w:r>
    </w:p>
    <w:p w14:paraId="5C7CAC2F" w14:textId="2DFC399A" w:rsidR="008F0950" w:rsidRDefault="008F0950" w:rsidP="00E8165D">
      <w:pPr>
        <w:rPr>
          <w:rFonts w:ascii="Times New Roman" w:hAnsi="Times New Roman" w:cs="Times New Roman"/>
          <w:sz w:val="24"/>
          <w:szCs w:val="24"/>
        </w:rPr>
      </w:pPr>
      <w:r w:rsidRPr="008F0950">
        <w:rPr>
          <w:rFonts w:ascii="Times New Roman" w:hAnsi="Times New Roman" w:cs="Times New Roman"/>
          <w:sz w:val="24"/>
          <w:szCs w:val="24"/>
        </w:rPr>
        <w:t xml:space="preserve">McGregor, D. and </w:t>
      </w:r>
      <w:proofErr w:type="spellStart"/>
      <w:r w:rsidRPr="008F0950">
        <w:rPr>
          <w:rFonts w:ascii="Times New Roman" w:hAnsi="Times New Roman" w:cs="Times New Roman"/>
          <w:sz w:val="24"/>
          <w:szCs w:val="24"/>
        </w:rPr>
        <w:t>Cutcher-Gershenfeld</w:t>
      </w:r>
      <w:proofErr w:type="spellEnd"/>
      <w:r w:rsidRPr="008F0950">
        <w:rPr>
          <w:rFonts w:ascii="Times New Roman" w:hAnsi="Times New Roman" w:cs="Times New Roman"/>
          <w:sz w:val="24"/>
          <w:szCs w:val="24"/>
        </w:rPr>
        <w:t>, J. (2006)</w:t>
      </w:r>
      <w:r>
        <w:rPr>
          <w:rFonts w:ascii="Times New Roman" w:hAnsi="Times New Roman" w:cs="Times New Roman"/>
          <w:sz w:val="24"/>
          <w:szCs w:val="24"/>
        </w:rPr>
        <w:t xml:space="preserve"> </w:t>
      </w:r>
      <w:r>
        <w:rPr>
          <w:rFonts w:ascii="Times New Roman" w:hAnsi="Times New Roman" w:cs="Times New Roman"/>
          <w:i/>
          <w:iCs/>
          <w:sz w:val="24"/>
          <w:szCs w:val="24"/>
        </w:rPr>
        <w:t xml:space="preserve">The Human Side of Enterprise. </w:t>
      </w:r>
      <w:r w:rsidRPr="008F0950">
        <w:rPr>
          <w:rFonts w:ascii="Times New Roman" w:hAnsi="Times New Roman" w:cs="Times New Roman"/>
          <w:sz w:val="24"/>
          <w:szCs w:val="24"/>
        </w:rPr>
        <w:t>Annotated ed. New York: McGraw-Hill.</w:t>
      </w:r>
    </w:p>
    <w:p w14:paraId="403A8BDB" w14:textId="5078FE02" w:rsidR="00FC23F7" w:rsidRPr="00FC23F7" w:rsidRDefault="00FC23F7" w:rsidP="00E8165D">
      <w:pPr>
        <w:rPr>
          <w:rFonts w:ascii="Times New Roman" w:hAnsi="Times New Roman" w:cs="Times New Roman"/>
          <w:sz w:val="24"/>
          <w:szCs w:val="24"/>
        </w:rPr>
      </w:pPr>
      <w:r w:rsidRPr="00FC23F7">
        <w:rPr>
          <w:rFonts w:ascii="Times New Roman" w:hAnsi="Times New Roman" w:cs="Times New Roman"/>
          <w:sz w:val="24"/>
          <w:szCs w:val="24"/>
        </w:rPr>
        <w:t>McKinsey &amp; Company</w:t>
      </w:r>
      <w:r>
        <w:rPr>
          <w:rFonts w:ascii="Times New Roman" w:hAnsi="Times New Roman" w:cs="Times New Roman"/>
          <w:sz w:val="24"/>
          <w:szCs w:val="24"/>
        </w:rPr>
        <w:t xml:space="preserve"> (2022) </w:t>
      </w:r>
      <w:r w:rsidRPr="00FC23F7">
        <w:rPr>
          <w:rFonts w:ascii="Times New Roman" w:hAnsi="Times New Roman" w:cs="Times New Roman"/>
          <w:i/>
          <w:iCs/>
          <w:sz w:val="24"/>
          <w:szCs w:val="24"/>
        </w:rPr>
        <w:t>Enduring Ideas: The 7-S Framework</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3" w:history="1">
        <w:r w:rsidRPr="00695740">
          <w:rPr>
            <w:rStyle w:val="Hyperlink"/>
            <w:rFonts w:ascii="Times New Roman" w:hAnsi="Times New Roman" w:cs="Times New Roman"/>
            <w:sz w:val="24"/>
            <w:szCs w:val="24"/>
          </w:rPr>
          <w:t>https://www.mckinsey.com/capabilities/strategy-and-corporate-finance/our-insights/enduring-ideas-the-7-s-framework</w:t>
        </w:r>
      </w:hyperlink>
      <w:r>
        <w:rPr>
          <w:rFonts w:ascii="Times New Roman" w:hAnsi="Times New Roman" w:cs="Times New Roman"/>
          <w:sz w:val="24"/>
          <w:szCs w:val="24"/>
        </w:rPr>
        <w:t xml:space="preserve"> (Accessed 28 November 2022).</w:t>
      </w:r>
    </w:p>
    <w:p w14:paraId="6C8839CD" w14:textId="4CB57807" w:rsidR="009B625C" w:rsidRDefault="009B625C" w:rsidP="009B625C">
      <w:pPr>
        <w:rPr>
          <w:rFonts w:ascii="Times New Roman" w:hAnsi="Times New Roman" w:cs="Times New Roman"/>
          <w:sz w:val="24"/>
          <w:szCs w:val="24"/>
        </w:rPr>
      </w:pPr>
      <w:r w:rsidRPr="009B625C">
        <w:rPr>
          <w:rFonts w:ascii="Times New Roman" w:hAnsi="Times New Roman" w:cs="Times New Roman"/>
          <w:sz w:val="24"/>
          <w:szCs w:val="24"/>
        </w:rPr>
        <w:t>National Occupational Standards (2019)</w:t>
      </w:r>
      <w:r w:rsidRPr="009B625C">
        <w:rPr>
          <w:rFonts w:ascii="Times New Roman" w:hAnsi="Times New Roman" w:cs="Times New Roman"/>
          <w:i/>
          <w:iCs/>
          <w:sz w:val="24"/>
          <w:szCs w:val="24"/>
        </w:rPr>
        <w:t xml:space="preserve"> National Occupational Standards for Youth Work </w:t>
      </w:r>
      <w:r w:rsidRPr="009B625C">
        <w:rPr>
          <w:rFonts w:ascii="Times New Roman" w:hAnsi="Times New Roman" w:cs="Times New Roman"/>
          <w:sz w:val="24"/>
          <w:szCs w:val="24"/>
        </w:rPr>
        <w:t>Available at</w:t>
      </w:r>
      <w:r w:rsidR="00E8165D">
        <w:rPr>
          <w:rFonts w:ascii="Times New Roman" w:hAnsi="Times New Roman" w:cs="Times New Roman"/>
          <w:sz w:val="24"/>
          <w:szCs w:val="24"/>
        </w:rPr>
        <w:t xml:space="preserve">: </w:t>
      </w:r>
      <w:hyperlink r:id="rId14" w:history="1">
        <w:r w:rsidR="00E8165D" w:rsidRPr="00695740">
          <w:rPr>
            <w:rStyle w:val="Hyperlink"/>
            <w:rFonts w:ascii="Times New Roman" w:hAnsi="Times New Roman" w:cs="Times New Roman"/>
            <w:sz w:val="24"/>
            <w:szCs w:val="24"/>
          </w:rPr>
          <w:t>http://www.youthworkessentials.org/media/2859/national_</w:t>
        </w:r>
        <w:r w:rsidR="00E8165D" w:rsidRPr="00695740">
          <w:rPr>
            <w:rStyle w:val="Hyperlink"/>
            <w:rFonts w:ascii="Times New Roman" w:hAnsi="Times New Roman" w:cs="Times New Roman"/>
            <w:sz w:val="24"/>
            <w:szCs w:val="24"/>
          </w:rPr>
          <w:t>occupational_standards_for_youth_work.pdf</w:t>
        </w:r>
      </w:hyperlink>
      <w:r w:rsidRPr="009B625C">
        <w:rPr>
          <w:rFonts w:ascii="Times New Roman" w:hAnsi="Times New Roman" w:cs="Times New Roman"/>
          <w:sz w:val="24"/>
          <w:szCs w:val="24"/>
        </w:rPr>
        <w:t xml:space="preserve"> (</w:t>
      </w:r>
      <w:r w:rsidR="00E8165D">
        <w:rPr>
          <w:rFonts w:ascii="Times New Roman" w:hAnsi="Times New Roman" w:cs="Times New Roman"/>
          <w:sz w:val="24"/>
          <w:szCs w:val="24"/>
        </w:rPr>
        <w:t>A</w:t>
      </w:r>
      <w:r w:rsidRPr="009B625C">
        <w:rPr>
          <w:rFonts w:ascii="Times New Roman" w:hAnsi="Times New Roman" w:cs="Times New Roman"/>
          <w:sz w:val="24"/>
          <w:szCs w:val="24"/>
        </w:rPr>
        <w:t>ccessed</w:t>
      </w:r>
      <w:r w:rsidR="00E8165D">
        <w:rPr>
          <w:rFonts w:ascii="Times New Roman" w:hAnsi="Times New Roman" w:cs="Times New Roman"/>
          <w:sz w:val="24"/>
          <w:szCs w:val="24"/>
        </w:rPr>
        <w:t>: 21 November 2022)</w:t>
      </w:r>
      <w:r w:rsidR="00FC23F7">
        <w:rPr>
          <w:rFonts w:ascii="Times New Roman" w:hAnsi="Times New Roman" w:cs="Times New Roman"/>
          <w:sz w:val="24"/>
          <w:szCs w:val="24"/>
        </w:rPr>
        <w:t>.</w:t>
      </w:r>
    </w:p>
    <w:p w14:paraId="615A37D2" w14:textId="5D7FE3E9" w:rsidR="00E8165D" w:rsidRDefault="008F0950" w:rsidP="008F0950">
      <w:pPr>
        <w:rPr>
          <w:rFonts w:ascii="Times New Roman" w:hAnsi="Times New Roman" w:cs="Times New Roman"/>
          <w:sz w:val="24"/>
          <w:szCs w:val="24"/>
        </w:rPr>
      </w:pPr>
      <w:r w:rsidRPr="008F0950">
        <w:rPr>
          <w:rFonts w:ascii="Times New Roman" w:hAnsi="Times New Roman" w:cs="Times New Roman"/>
          <w:sz w:val="24"/>
          <w:szCs w:val="24"/>
        </w:rPr>
        <w:t>Roffey-, BJ, &amp; Malthouse, R</w:t>
      </w:r>
      <w:r>
        <w:rPr>
          <w:rFonts w:ascii="Times New Roman" w:hAnsi="Times New Roman" w:cs="Times New Roman"/>
          <w:sz w:val="24"/>
          <w:szCs w:val="24"/>
        </w:rPr>
        <w:t>.</w:t>
      </w:r>
      <w:r w:rsidRPr="008F0950">
        <w:rPr>
          <w:rFonts w:ascii="Times New Roman" w:hAnsi="Times New Roman" w:cs="Times New Roman"/>
          <w:sz w:val="24"/>
          <w:szCs w:val="24"/>
        </w:rPr>
        <w:t xml:space="preserve"> </w:t>
      </w:r>
      <w:r>
        <w:rPr>
          <w:rFonts w:ascii="Times New Roman" w:hAnsi="Times New Roman" w:cs="Times New Roman"/>
          <w:sz w:val="24"/>
          <w:szCs w:val="24"/>
        </w:rPr>
        <w:t>(</w:t>
      </w:r>
      <w:r w:rsidRPr="008F0950">
        <w:rPr>
          <w:rFonts w:ascii="Times New Roman" w:hAnsi="Times New Roman" w:cs="Times New Roman"/>
          <w:sz w:val="24"/>
          <w:szCs w:val="24"/>
        </w:rPr>
        <w:t>2020</w:t>
      </w:r>
      <w:r>
        <w:rPr>
          <w:rFonts w:ascii="Times New Roman" w:hAnsi="Times New Roman" w:cs="Times New Roman"/>
          <w:sz w:val="24"/>
          <w:szCs w:val="24"/>
        </w:rPr>
        <w:t>)</w:t>
      </w:r>
      <w:r w:rsidRPr="008F0950">
        <w:rPr>
          <w:rFonts w:ascii="Times New Roman" w:hAnsi="Times New Roman" w:cs="Times New Roman"/>
          <w:sz w:val="24"/>
          <w:szCs w:val="24"/>
        </w:rPr>
        <w:t xml:space="preserve"> </w:t>
      </w:r>
      <w:r w:rsidRPr="008F0950">
        <w:rPr>
          <w:rFonts w:ascii="Times New Roman" w:hAnsi="Times New Roman" w:cs="Times New Roman"/>
          <w:i/>
          <w:iCs/>
          <w:sz w:val="24"/>
          <w:szCs w:val="24"/>
        </w:rPr>
        <w:t>Reflective Practice in Education and Training</w:t>
      </w:r>
      <w:r>
        <w:rPr>
          <w:rFonts w:ascii="Times New Roman" w:hAnsi="Times New Roman" w:cs="Times New Roman"/>
          <w:i/>
          <w:iCs/>
          <w:sz w:val="24"/>
          <w:szCs w:val="24"/>
        </w:rPr>
        <w:t>.</w:t>
      </w:r>
      <w:r w:rsidRPr="008F0950">
        <w:rPr>
          <w:rFonts w:ascii="Times New Roman" w:hAnsi="Times New Roman" w:cs="Times New Roman"/>
          <w:sz w:val="24"/>
          <w:szCs w:val="24"/>
        </w:rPr>
        <w:t xml:space="preserve"> SAGE Publications, Limited, London. Available from: ProQuest </w:t>
      </w:r>
      <w:proofErr w:type="spellStart"/>
      <w:r w:rsidRPr="008F0950">
        <w:rPr>
          <w:rFonts w:ascii="Times New Roman" w:hAnsi="Times New Roman" w:cs="Times New Roman"/>
          <w:sz w:val="24"/>
          <w:szCs w:val="24"/>
        </w:rPr>
        <w:t>Ebook</w:t>
      </w:r>
      <w:proofErr w:type="spellEnd"/>
      <w:r w:rsidRPr="008F0950">
        <w:rPr>
          <w:rFonts w:ascii="Times New Roman" w:hAnsi="Times New Roman" w:cs="Times New Roman"/>
          <w:sz w:val="24"/>
          <w:szCs w:val="24"/>
        </w:rPr>
        <w:t xml:space="preserve"> Central</w:t>
      </w:r>
      <w:r>
        <w:rPr>
          <w:rFonts w:ascii="Times New Roman" w:hAnsi="Times New Roman" w:cs="Times New Roman"/>
          <w:sz w:val="24"/>
          <w:szCs w:val="24"/>
        </w:rPr>
        <w:t xml:space="preserve"> (Accessed:</w:t>
      </w:r>
      <w:r w:rsidRPr="008F0950">
        <w:rPr>
          <w:rFonts w:ascii="Times New Roman" w:hAnsi="Times New Roman" w:cs="Times New Roman"/>
          <w:sz w:val="24"/>
          <w:szCs w:val="24"/>
        </w:rPr>
        <w:t>21 November 2022</w:t>
      </w:r>
      <w:r>
        <w:rPr>
          <w:rFonts w:ascii="Times New Roman" w:hAnsi="Times New Roman" w:cs="Times New Roman"/>
          <w:sz w:val="24"/>
          <w:szCs w:val="24"/>
        </w:rPr>
        <w:t>)</w:t>
      </w:r>
      <w:r w:rsidRPr="008F0950">
        <w:rPr>
          <w:rFonts w:ascii="Times New Roman" w:hAnsi="Times New Roman" w:cs="Times New Roman"/>
          <w:sz w:val="24"/>
          <w:szCs w:val="24"/>
        </w:rPr>
        <w:t>.</w:t>
      </w:r>
    </w:p>
    <w:p w14:paraId="55898571" w14:textId="1C865C0C" w:rsidR="009B625C" w:rsidRDefault="00FC6A81" w:rsidP="003A7DE3">
      <w:pPr>
        <w:rPr>
          <w:rFonts w:ascii="Times New Roman" w:hAnsi="Times New Roman" w:cs="Times New Roman"/>
          <w:sz w:val="24"/>
          <w:szCs w:val="24"/>
        </w:rPr>
      </w:pPr>
      <w:proofErr w:type="spellStart"/>
      <w:r w:rsidRPr="00FC6A81">
        <w:rPr>
          <w:rFonts w:ascii="Times New Roman" w:hAnsi="Times New Roman" w:cs="Times New Roman"/>
          <w:sz w:val="24"/>
          <w:szCs w:val="24"/>
        </w:rPr>
        <w:t>Sapin</w:t>
      </w:r>
      <w:proofErr w:type="spellEnd"/>
      <w:r w:rsidRPr="00FC6A81">
        <w:rPr>
          <w:rFonts w:ascii="Times New Roman" w:hAnsi="Times New Roman" w:cs="Times New Roman"/>
          <w:sz w:val="24"/>
          <w:szCs w:val="24"/>
        </w:rPr>
        <w:t>, K. (2012) </w:t>
      </w:r>
      <w:r w:rsidRPr="00FC6A81">
        <w:rPr>
          <w:rFonts w:ascii="Times New Roman" w:hAnsi="Times New Roman" w:cs="Times New Roman"/>
          <w:i/>
          <w:iCs/>
          <w:sz w:val="24"/>
          <w:szCs w:val="24"/>
        </w:rPr>
        <w:t>Essential skills for youth work practice</w:t>
      </w:r>
      <w:r w:rsidRPr="00FC6A81">
        <w:rPr>
          <w:rFonts w:ascii="Times New Roman" w:hAnsi="Times New Roman" w:cs="Times New Roman"/>
          <w:sz w:val="24"/>
          <w:szCs w:val="24"/>
        </w:rPr>
        <w:t>. 2nd ed. London</w:t>
      </w:r>
      <w:r>
        <w:rPr>
          <w:rFonts w:ascii="Times New Roman" w:hAnsi="Times New Roman" w:cs="Times New Roman"/>
          <w:sz w:val="24"/>
          <w:szCs w:val="24"/>
        </w:rPr>
        <w:t>:</w:t>
      </w:r>
      <w:r w:rsidRPr="00FC6A81">
        <w:rPr>
          <w:rFonts w:ascii="Times New Roman" w:hAnsi="Times New Roman" w:cs="Times New Roman"/>
          <w:sz w:val="24"/>
          <w:szCs w:val="24"/>
        </w:rPr>
        <w:t xml:space="preserve"> SAGE</w:t>
      </w:r>
      <w:r w:rsidR="008F0950">
        <w:rPr>
          <w:rFonts w:ascii="Times New Roman" w:hAnsi="Times New Roman" w:cs="Times New Roman"/>
          <w:sz w:val="24"/>
          <w:szCs w:val="24"/>
        </w:rPr>
        <w:t>.</w:t>
      </w:r>
    </w:p>
    <w:p w14:paraId="5EBB8AE8" w14:textId="2CBE9AB6" w:rsidR="008F0950" w:rsidRDefault="008F0950" w:rsidP="003A7DE3">
      <w:pPr>
        <w:rPr>
          <w:rFonts w:ascii="Times New Roman" w:hAnsi="Times New Roman" w:cs="Times New Roman"/>
          <w:sz w:val="24"/>
          <w:szCs w:val="24"/>
        </w:rPr>
      </w:pPr>
      <w:r w:rsidRPr="008F0950">
        <w:rPr>
          <w:rFonts w:ascii="Times New Roman" w:hAnsi="Times New Roman" w:cs="Times New Roman"/>
          <w:sz w:val="24"/>
          <w:szCs w:val="24"/>
        </w:rPr>
        <w:t>University of Hull (2022) Reflective writing: Kolb. Available at:  https://libguides.hull.ac.uk/reflectivewriting/kolb (Accessed 23 November 2022).</w:t>
      </w:r>
    </w:p>
    <w:p w14:paraId="65DB3193" w14:textId="76F4132A" w:rsidR="00B91B80" w:rsidRPr="00B91B80" w:rsidRDefault="00B91B80" w:rsidP="003A7DE3">
      <w:pPr>
        <w:rPr>
          <w:rFonts w:ascii="Times New Roman" w:hAnsi="Times New Roman" w:cs="Times New Roman"/>
          <w:sz w:val="24"/>
          <w:szCs w:val="24"/>
        </w:rPr>
      </w:pPr>
      <w:r>
        <w:rPr>
          <w:rFonts w:ascii="Times New Roman" w:hAnsi="Times New Roman" w:cs="Times New Roman"/>
          <w:sz w:val="24"/>
          <w:szCs w:val="24"/>
        </w:rPr>
        <w:lastRenderedPageBreak/>
        <w:t xml:space="preserve">YMCA England and Wales (2022) </w:t>
      </w:r>
      <w:r w:rsidRPr="00B91B80">
        <w:rPr>
          <w:rFonts w:ascii="Times New Roman" w:hAnsi="Times New Roman" w:cs="Times New Roman"/>
          <w:i/>
          <w:iCs/>
          <w:sz w:val="24"/>
          <w:szCs w:val="24"/>
        </w:rPr>
        <w:t>Almost a billion-pound decline in funding for youth services by local authorities across England and Wales</w:t>
      </w:r>
      <w:r w:rsidRPr="00B91B80">
        <w:rPr>
          <w:rFonts w:ascii="Times New Roman" w:hAnsi="Times New Roman" w:cs="Times New Roman"/>
          <w:i/>
          <w:iCs/>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5" w:anchor=":~:text=Figures%20uncovered%20by%20YMCA%20reveal%20the%20true%20extent,2010%2F11%20%E2%80%93%20a%20real%20terms%20decline%20of%2070%25." w:history="1">
        <w:r w:rsidRPr="00B91B80">
          <w:rPr>
            <w:rStyle w:val="Hyperlink"/>
            <w:rFonts w:ascii="Times New Roman" w:hAnsi="Times New Roman" w:cs="Times New Roman"/>
            <w:sz w:val="24"/>
            <w:szCs w:val="24"/>
          </w:rPr>
          <w:t>Almost a billion-pound decline in funding for youth services by local authorities across England and Wales - YMCA England &amp; Wales</w:t>
        </w:r>
      </w:hyperlink>
      <w:r>
        <w:rPr>
          <w:rFonts w:ascii="Times New Roman" w:hAnsi="Times New Roman" w:cs="Times New Roman"/>
          <w:sz w:val="24"/>
          <w:szCs w:val="24"/>
        </w:rPr>
        <w:t xml:space="preserve"> (Accessed: 26 November 2022).</w:t>
      </w:r>
    </w:p>
    <w:p w14:paraId="12255A38" w14:textId="0E575496" w:rsidR="009B625C" w:rsidRDefault="009B625C" w:rsidP="009B625C">
      <w:pPr>
        <w:rPr>
          <w:rFonts w:ascii="Times New Roman" w:hAnsi="Times New Roman" w:cs="Times New Roman"/>
          <w:sz w:val="24"/>
          <w:szCs w:val="24"/>
        </w:rPr>
      </w:pPr>
      <w:r w:rsidRPr="009B625C">
        <w:rPr>
          <w:rFonts w:ascii="Times New Roman" w:hAnsi="Times New Roman" w:cs="Times New Roman"/>
          <w:sz w:val="24"/>
          <w:szCs w:val="24"/>
        </w:rPr>
        <w:t>Youth Work in Wales Review Group. (20</w:t>
      </w:r>
      <w:r>
        <w:rPr>
          <w:rFonts w:ascii="Times New Roman" w:hAnsi="Times New Roman" w:cs="Times New Roman"/>
          <w:sz w:val="24"/>
          <w:szCs w:val="24"/>
        </w:rPr>
        <w:t>22</w:t>
      </w:r>
      <w:r w:rsidRPr="009B625C">
        <w:rPr>
          <w:rFonts w:ascii="Times New Roman" w:hAnsi="Times New Roman" w:cs="Times New Roman"/>
          <w:sz w:val="24"/>
          <w:szCs w:val="24"/>
        </w:rPr>
        <w:t>)</w:t>
      </w:r>
      <w:r w:rsidRPr="009B625C">
        <w:rPr>
          <w:rFonts w:ascii="Times New Roman" w:hAnsi="Times New Roman" w:cs="Times New Roman"/>
          <w:i/>
          <w:iCs/>
          <w:sz w:val="24"/>
          <w:szCs w:val="24"/>
        </w:rPr>
        <w:t xml:space="preserve"> Youth Work in Wales: Principles and Purposes</w:t>
      </w:r>
      <w:r w:rsidRPr="009B625C">
        <w:rPr>
          <w:rFonts w:ascii="Times New Roman" w:hAnsi="Times New Roman" w:cs="Times New Roman"/>
          <w:sz w:val="24"/>
          <w:szCs w:val="24"/>
        </w:rPr>
        <w:t xml:space="preserve">, Cardiff: Youth Work in Wales Review Group. </w:t>
      </w:r>
    </w:p>
    <w:p w14:paraId="69525063" w14:textId="77777777" w:rsidR="009B625C" w:rsidRPr="002332C4" w:rsidRDefault="009B625C" w:rsidP="003A7DE3">
      <w:pPr>
        <w:rPr>
          <w:rFonts w:ascii="Times New Roman" w:hAnsi="Times New Roman" w:cs="Times New Roman"/>
          <w:sz w:val="24"/>
          <w:szCs w:val="24"/>
        </w:rPr>
      </w:pPr>
    </w:p>
    <w:p w14:paraId="05A8442F" w14:textId="234C624B" w:rsidR="002332C4" w:rsidRDefault="002332C4" w:rsidP="003A7DE3">
      <w:pPr>
        <w:rPr>
          <w:rFonts w:ascii="Times New Roman" w:hAnsi="Times New Roman" w:cs="Times New Roman"/>
          <w:sz w:val="24"/>
          <w:szCs w:val="24"/>
        </w:rPr>
      </w:pPr>
    </w:p>
    <w:p w14:paraId="446398F5" w14:textId="77777777" w:rsidR="002332C4" w:rsidRPr="003A7DE3" w:rsidRDefault="002332C4" w:rsidP="003A7DE3">
      <w:pPr>
        <w:rPr>
          <w:rFonts w:ascii="Times New Roman" w:hAnsi="Times New Roman" w:cs="Times New Roman"/>
          <w:sz w:val="24"/>
          <w:szCs w:val="24"/>
        </w:rPr>
      </w:pPr>
    </w:p>
    <w:sectPr w:rsidR="002332C4" w:rsidRPr="003A7DE3">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49908" w14:textId="77777777" w:rsidR="000F1A80" w:rsidRDefault="000F1A80" w:rsidP="00BA7FEB">
      <w:pPr>
        <w:spacing w:after="0" w:line="240" w:lineRule="auto"/>
      </w:pPr>
      <w:r>
        <w:separator/>
      </w:r>
    </w:p>
  </w:endnote>
  <w:endnote w:type="continuationSeparator" w:id="0">
    <w:p w14:paraId="181A441A" w14:textId="77777777" w:rsidR="000F1A80" w:rsidRDefault="000F1A80" w:rsidP="00BA7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5935E" w14:textId="77777777" w:rsidR="000F1A80" w:rsidRDefault="000F1A80" w:rsidP="00BA7FEB">
      <w:pPr>
        <w:spacing w:after="0" w:line="240" w:lineRule="auto"/>
      </w:pPr>
      <w:r>
        <w:separator/>
      </w:r>
    </w:p>
  </w:footnote>
  <w:footnote w:type="continuationSeparator" w:id="0">
    <w:p w14:paraId="0028B962" w14:textId="77777777" w:rsidR="000F1A80" w:rsidRDefault="000F1A80" w:rsidP="00BA7F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955DD" w14:textId="36A95E6B" w:rsidR="00BA7FEB" w:rsidRDefault="00BA7FEB">
    <w:pPr>
      <w:pStyle w:val="Header"/>
    </w:pPr>
    <w:r>
      <w:t>Ash Lewis 2017412</w:t>
    </w:r>
  </w:p>
  <w:p w14:paraId="1438C656" w14:textId="77777777" w:rsidR="00BA7FEB" w:rsidRDefault="00BA7F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27C81"/>
    <w:multiLevelType w:val="hybridMultilevel"/>
    <w:tmpl w:val="79B239BE"/>
    <w:lvl w:ilvl="0" w:tplc="98FA1BE6">
      <w:start w:val="1"/>
      <w:numFmt w:val="bullet"/>
      <w:lvlText w:val="•"/>
      <w:lvlJc w:val="left"/>
      <w:pPr>
        <w:tabs>
          <w:tab w:val="num" w:pos="720"/>
        </w:tabs>
        <w:ind w:left="720" w:hanging="360"/>
      </w:pPr>
      <w:rPr>
        <w:rFonts w:ascii="Arial" w:hAnsi="Arial" w:hint="default"/>
      </w:rPr>
    </w:lvl>
    <w:lvl w:ilvl="1" w:tplc="ADF659C2" w:tentative="1">
      <w:start w:val="1"/>
      <w:numFmt w:val="bullet"/>
      <w:lvlText w:val="•"/>
      <w:lvlJc w:val="left"/>
      <w:pPr>
        <w:tabs>
          <w:tab w:val="num" w:pos="1440"/>
        </w:tabs>
        <w:ind w:left="1440" w:hanging="360"/>
      </w:pPr>
      <w:rPr>
        <w:rFonts w:ascii="Arial" w:hAnsi="Arial" w:hint="default"/>
      </w:rPr>
    </w:lvl>
    <w:lvl w:ilvl="2" w:tplc="D8DC3278" w:tentative="1">
      <w:start w:val="1"/>
      <w:numFmt w:val="bullet"/>
      <w:lvlText w:val="•"/>
      <w:lvlJc w:val="left"/>
      <w:pPr>
        <w:tabs>
          <w:tab w:val="num" w:pos="2160"/>
        </w:tabs>
        <w:ind w:left="2160" w:hanging="360"/>
      </w:pPr>
      <w:rPr>
        <w:rFonts w:ascii="Arial" w:hAnsi="Arial" w:hint="default"/>
      </w:rPr>
    </w:lvl>
    <w:lvl w:ilvl="3" w:tplc="9362B788" w:tentative="1">
      <w:start w:val="1"/>
      <w:numFmt w:val="bullet"/>
      <w:lvlText w:val="•"/>
      <w:lvlJc w:val="left"/>
      <w:pPr>
        <w:tabs>
          <w:tab w:val="num" w:pos="2880"/>
        </w:tabs>
        <w:ind w:left="2880" w:hanging="360"/>
      </w:pPr>
      <w:rPr>
        <w:rFonts w:ascii="Arial" w:hAnsi="Arial" w:hint="default"/>
      </w:rPr>
    </w:lvl>
    <w:lvl w:ilvl="4" w:tplc="6436E5FC" w:tentative="1">
      <w:start w:val="1"/>
      <w:numFmt w:val="bullet"/>
      <w:lvlText w:val="•"/>
      <w:lvlJc w:val="left"/>
      <w:pPr>
        <w:tabs>
          <w:tab w:val="num" w:pos="3600"/>
        </w:tabs>
        <w:ind w:left="3600" w:hanging="360"/>
      </w:pPr>
      <w:rPr>
        <w:rFonts w:ascii="Arial" w:hAnsi="Arial" w:hint="default"/>
      </w:rPr>
    </w:lvl>
    <w:lvl w:ilvl="5" w:tplc="806C36C0" w:tentative="1">
      <w:start w:val="1"/>
      <w:numFmt w:val="bullet"/>
      <w:lvlText w:val="•"/>
      <w:lvlJc w:val="left"/>
      <w:pPr>
        <w:tabs>
          <w:tab w:val="num" w:pos="4320"/>
        </w:tabs>
        <w:ind w:left="4320" w:hanging="360"/>
      </w:pPr>
      <w:rPr>
        <w:rFonts w:ascii="Arial" w:hAnsi="Arial" w:hint="default"/>
      </w:rPr>
    </w:lvl>
    <w:lvl w:ilvl="6" w:tplc="B31831B6" w:tentative="1">
      <w:start w:val="1"/>
      <w:numFmt w:val="bullet"/>
      <w:lvlText w:val="•"/>
      <w:lvlJc w:val="left"/>
      <w:pPr>
        <w:tabs>
          <w:tab w:val="num" w:pos="5040"/>
        </w:tabs>
        <w:ind w:left="5040" w:hanging="360"/>
      </w:pPr>
      <w:rPr>
        <w:rFonts w:ascii="Arial" w:hAnsi="Arial" w:hint="default"/>
      </w:rPr>
    </w:lvl>
    <w:lvl w:ilvl="7" w:tplc="5ADABE32" w:tentative="1">
      <w:start w:val="1"/>
      <w:numFmt w:val="bullet"/>
      <w:lvlText w:val="•"/>
      <w:lvlJc w:val="left"/>
      <w:pPr>
        <w:tabs>
          <w:tab w:val="num" w:pos="5760"/>
        </w:tabs>
        <w:ind w:left="5760" w:hanging="360"/>
      </w:pPr>
      <w:rPr>
        <w:rFonts w:ascii="Arial" w:hAnsi="Arial" w:hint="default"/>
      </w:rPr>
    </w:lvl>
    <w:lvl w:ilvl="8" w:tplc="166ECAD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3796BA8"/>
    <w:multiLevelType w:val="hybridMultilevel"/>
    <w:tmpl w:val="9E20D3E0"/>
    <w:lvl w:ilvl="0" w:tplc="B114C848">
      <w:start w:val="1"/>
      <w:numFmt w:val="bullet"/>
      <w:lvlText w:val="•"/>
      <w:lvlJc w:val="left"/>
      <w:pPr>
        <w:tabs>
          <w:tab w:val="num" w:pos="720"/>
        </w:tabs>
        <w:ind w:left="720" w:hanging="360"/>
      </w:pPr>
      <w:rPr>
        <w:rFonts w:ascii="Arial" w:hAnsi="Arial" w:hint="default"/>
      </w:rPr>
    </w:lvl>
    <w:lvl w:ilvl="1" w:tplc="0C5EEF7E" w:tentative="1">
      <w:start w:val="1"/>
      <w:numFmt w:val="bullet"/>
      <w:lvlText w:val="•"/>
      <w:lvlJc w:val="left"/>
      <w:pPr>
        <w:tabs>
          <w:tab w:val="num" w:pos="1440"/>
        </w:tabs>
        <w:ind w:left="1440" w:hanging="360"/>
      </w:pPr>
      <w:rPr>
        <w:rFonts w:ascii="Arial" w:hAnsi="Arial" w:hint="default"/>
      </w:rPr>
    </w:lvl>
    <w:lvl w:ilvl="2" w:tplc="49546F4A" w:tentative="1">
      <w:start w:val="1"/>
      <w:numFmt w:val="bullet"/>
      <w:lvlText w:val="•"/>
      <w:lvlJc w:val="left"/>
      <w:pPr>
        <w:tabs>
          <w:tab w:val="num" w:pos="2160"/>
        </w:tabs>
        <w:ind w:left="2160" w:hanging="360"/>
      </w:pPr>
      <w:rPr>
        <w:rFonts w:ascii="Arial" w:hAnsi="Arial" w:hint="default"/>
      </w:rPr>
    </w:lvl>
    <w:lvl w:ilvl="3" w:tplc="C92C3B1E" w:tentative="1">
      <w:start w:val="1"/>
      <w:numFmt w:val="bullet"/>
      <w:lvlText w:val="•"/>
      <w:lvlJc w:val="left"/>
      <w:pPr>
        <w:tabs>
          <w:tab w:val="num" w:pos="2880"/>
        </w:tabs>
        <w:ind w:left="2880" w:hanging="360"/>
      </w:pPr>
      <w:rPr>
        <w:rFonts w:ascii="Arial" w:hAnsi="Arial" w:hint="default"/>
      </w:rPr>
    </w:lvl>
    <w:lvl w:ilvl="4" w:tplc="468AB0C2" w:tentative="1">
      <w:start w:val="1"/>
      <w:numFmt w:val="bullet"/>
      <w:lvlText w:val="•"/>
      <w:lvlJc w:val="left"/>
      <w:pPr>
        <w:tabs>
          <w:tab w:val="num" w:pos="3600"/>
        </w:tabs>
        <w:ind w:left="3600" w:hanging="360"/>
      </w:pPr>
      <w:rPr>
        <w:rFonts w:ascii="Arial" w:hAnsi="Arial" w:hint="default"/>
      </w:rPr>
    </w:lvl>
    <w:lvl w:ilvl="5" w:tplc="9768000C" w:tentative="1">
      <w:start w:val="1"/>
      <w:numFmt w:val="bullet"/>
      <w:lvlText w:val="•"/>
      <w:lvlJc w:val="left"/>
      <w:pPr>
        <w:tabs>
          <w:tab w:val="num" w:pos="4320"/>
        </w:tabs>
        <w:ind w:left="4320" w:hanging="360"/>
      </w:pPr>
      <w:rPr>
        <w:rFonts w:ascii="Arial" w:hAnsi="Arial" w:hint="default"/>
      </w:rPr>
    </w:lvl>
    <w:lvl w:ilvl="6" w:tplc="308E3D94" w:tentative="1">
      <w:start w:val="1"/>
      <w:numFmt w:val="bullet"/>
      <w:lvlText w:val="•"/>
      <w:lvlJc w:val="left"/>
      <w:pPr>
        <w:tabs>
          <w:tab w:val="num" w:pos="5040"/>
        </w:tabs>
        <w:ind w:left="5040" w:hanging="360"/>
      </w:pPr>
      <w:rPr>
        <w:rFonts w:ascii="Arial" w:hAnsi="Arial" w:hint="default"/>
      </w:rPr>
    </w:lvl>
    <w:lvl w:ilvl="7" w:tplc="A54844CA" w:tentative="1">
      <w:start w:val="1"/>
      <w:numFmt w:val="bullet"/>
      <w:lvlText w:val="•"/>
      <w:lvlJc w:val="left"/>
      <w:pPr>
        <w:tabs>
          <w:tab w:val="num" w:pos="5760"/>
        </w:tabs>
        <w:ind w:left="5760" w:hanging="360"/>
      </w:pPr>
      <w:rPr>
        <w:rFonts w:ascii="Arial" w:hAnsi="Arial" w:hint="default"/>
      </w:rPr>
    </w:lvl>
    <w:lvl w:ilvl="8" w:tplc="5CE88314" w:tentative="1">
      <w:start w:val="1"/>
      <w:numFmt w:val="bullet"/>
      <w:lvlText w:val="•"/>
      <w:lvlJc w:val="left"/>
      <w:pPr>
        <w:tabs>
          <w:tab w:val="num" w:pos="6480"/>
        </w:tabs>
        <w:ind w:left="6480" w:hanging="360"/>
      </w:pPr>
      <w:rPr>
        <w:rFonts w:ascii="Arial" w:hAnsi="Arial" w:hint="default"/>
      </w:rPr>
    </w:lvl>
  </w:abstractNum>
  <w:num w:numId="1" w16cid:durableId="1040322507">
    <w:abstractNumId w:val="1"/>
  </w:num>
  <w:num w:numId="2" w16cid:durableId="526911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FEB"/>
    <w:rsid w:val="000E3DC6"/>
    <w:rsid w:val="000F1A80"/>
    <w:rsid w:val="001213FC"/>
    <w:rsid w:val="00227383"/>
    <w:rsid w:val="002332C4"/>
    <w:rsid w:val="00235F42"/>
    <w:rsid w:val="0025156E"/>
    <w:rsid w:val="00255D3D"/>
    <w:rsid w:val="002732E1"/>
    <w:rsid w:val="002B14AC"/>
    <w:rsid w:val="002E5593"/>
    <w:rsid w:val="0035411D"/>
    <w:rsid w:val="00355CE6"/>
    <w:rsid w:val="0036195B"/>
    <w:rsid w:val="003674C0"/>
    <w:rsid w:val="0037725C"/>
    <w:rsid w:val="003A7DE3"/>
    <w:rsid w:val="003F6E90"/>
    <w:rsid w:val="00421C27"/>
    <w:rsid w:val="00426BB1"/>
    <w:rsid w:val="00490E6F"/>
    <w:rsid w:val="00570015"/>
    <w:rsid w:val="005B2417"/>
    <w:rsid w:val="005F5F73"/>
    <w:rsid w:val="006118AD"/>
    <w:rsid w:val="006211F7"/>
    <w:rsid w:val="006537AE"/>
    <w:rsid w:val="00664BB9"/>
    <w:rsid w:val="00684F93"/>
    <w:rsid w:val="006A79D7"/>
    <w:rsid w:val="006C10DB"/>
    <w:rsid w:val="00717163"/>
    <w:rsid w:val="007253F1"/>
    <w:rsid w:val="00771DD9"/>
    <w:rsid w:val="007932AC"/>
    <w:rsid w:val="007B6AD2"/>
    <w:rsid w:val="0080496E"/>
    <w:rsid w:val="00844E8B"/>
    <w:rsid w:val="00865F87"/>
    <w:rsid w:val="00886CDB"/>
    <w:rsid w:val="008F0950"/>
    <w:rsid w:val="009417A3"/>
    <w:rsid w:val="00967A4E"/>
    <w:rsid w:val="00972DD3"/>
    <w:rsid w:val="00974BD4"/>
    <w:rsid w:val="009B625C"/>
    <w:rsid w:val="009C09D8"/>
    <w:rsid w:val="009C0C44"/>
    <w:rsid w:val="009D4F51"/>
    <w:rsid w:val="00A3266E"/>
    <w:rsid w:val="00A507F7"/>
    <w:rsid w:val="00A820C0"/>
    <w:rsid w:val="00AA0E87"/>
    <w:rsid w:val="00B14702"/>
    <w:rsid w:val="00B230D5"/>
    <w:rsid w:val="00B76BA4"/>
    <w:rsid w:val="00B91B80"/>
    <w:rsid w:val="00BA7FEB"/>
    <w:rsid w:val="00BB48EA"/>
    <w:rsid w:val="00C477F3"/>
    <w:rsid w:val="00C606ED"/>
    <w:rsid w:val="00CA0288"/>
    <w:rsid w:val="00CA52D4"/>
    <w:rsid w:val="00CA59A0"/>
    <w:rsid w:val="00CC482A"/>
    <w:rsid w:val="00CF412B"/>
    <w:rsid w:val="00D01B16"/>
    <w:rsid w:val="00D33A5C"/>
    <w:rsid w:val="00D461FD"/>
    <w:rsid w:val="00D9549A"/>
    <w:rsid w:val="00DC2AA2"/>
    <w:rsid w:val="00E263F5"/>
    <w:rsid w:val="00E300AB"/>
    <w:rsid w:val="00E32828"/>
    <w:rsid w:val="00E8165D"/>
    <w:rsid w:val="00EA6231"/>
    <w:rsid w:val="00EF2FB8"/>
    <w:rsid w:val="00F12B9B"/>
    <w:rsid w:val="00F353D5"/>
    <w:rsid w:val="00F6205B"/>
    <w:rsid w:val="00F905B4"/>
    <w:rsid w:val="00FC23F7"/>
    <w:rsid w:val="00FC6A81"/>
    <w:rsid w:val="00FC6AC4"/>
    <w:rsid w:val="00FF5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06397"/>
  <w15:chartTrackingRefBased/>
  <w15:docId w15:val="{23F1438B-A609-4A5E-BD37-5D9B47C1E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7F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FEB"/>
  </w:style>
  <w:style w:type="paragraph" w:styleId="Footer">
    <w:name w:val="footer"/>
    <w:basedOn w:val="Normal"/>
    <w:link w:val="FooterChar"/>
    <w:uiPriority w:val="99"/>
    <w:unhideWhenUsed/>
    <w:rsid w:val="00BA7F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FEB"/>
  </w:style>
  <w:style w:type="character" w:styleId="Hyperlink">
    <w:name w:val="Hyperlink"/>
    <w:basedOn w:val="DefaultParagraphFont"/>
    <w:uiPriority w:val="99"/>
    <w:unhideWhenUsed/>
    <w:rsid w:val="009B625C"/>
    <w:rPr>
      <w:color w:val="0563C1" w:themeColor="hyperlink"/>
      <w:u w:val="single"/>
    </w:rPr>
  </w:style>
  <w:style w:type="character" w:styleId="UnresolvedMention">
    <w:name w:val="Unresolved Mention"/>
    <w:basedOn w:val="DefaultParagraphFont"/>
    <w:uiPriority w:val="99"/>
    <w:semiHidden/>
    <w:unhideWhenUsed/>
    <w:rsid w:val="009B625C"/>
    <w:rPr>
      <w:color w:val="605E5C"/>
      <w:shd w:val="clear" w:color="auto" w:fill="E1DFDD"/>
    </w:rPr>
  </w:style>
  <w:style w:type="character" w:styleId="FollowedHyperlink">
    <w:name w:val="FollowedHyperlink"/>
    <w:basedOn w:val="DefaultParagraphFont"/>
    <w:uiPriority w:val="99"/>
    <w:semiHidden/>
    <w:unhideWhenUsed/>
    <w:rsid w:val="00E816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304881">
      <w:bodyDiv w:val="1"/>
      <w:marLeft w:val="0"/>
      <w:marRight w:val="0"/>
      <w:marTop w:val="0"/>
      <w:marBottom w:val="0"/>
      <w:divBdr>
        <w:top w:val="none" w:sz="0" w:space="0" w:color="auto"/>
        <w:left w:val="none" w:sz="0" w:space="0" w:color="auto"/>
        <w:bottom w:val="none" w:sz="0" w:space="0" w:color="auto"/>
        <w:right w:val="none" w:sz="0" w:space="0" w:color="auto"/>
      </w:divBdr>
      <w:divsChild>
        <w:div w:id="2118716733">
          <w:marLeft w:val="475"/>
          <w:marRight w:val="0"/>
          <w:marTop w:val="267"/>
          <w:marBottom w:val="160"/>
          <w:divBdr>
            <w:top w:val="none" w:sz="0" w:space="0" w:color="auto"/>
            <w:left w:val="none" w:sz="0" w:space="0" w:color="auto"/>
            <w:bottom w:val="none" w:sz="0" w:space="0" w:color="auto"/>
            <w:right w:val="none" w:sz="0" w:space="0" w:color="auto"/>
          </w:divBdr>
        </w:div>
      </w:divsChild>
    </w:div>
    <w:div w:id="1720858384">
      <w:bodyDiv w:val="1"/>
      <w:marLeft w:val="0"/>
      <w:marRight w:val="0"/>
      <w:marTop w:val="0"/>
      <w:marBottom w:val="0"/>
      <w:divBdr>
        <w:top w:val="none" w:sz="0" w:space="0" w:color="auto"/>
        <w:left w:val="none" w:sz="0" w:space="0" w:color="auto"/>
        <w:bottom w:val="none" w:sz="0" w:space="0" w:color="auto"/>
        <w:right w:val="none" w:sz="0" w:space="0" w:color="auto"/>
      </w:divBdr>
      <w:divsChild>
        <w:div w:id="1795827724">
          <w:marLeft w:val="475"/>
          <w:marRight w:val="0"/>
          <w:marTop w:val="267"/>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ckinsey.com/capabilities/strategy-and-corporate-finance/our-insights/enduring-ideas-the-7-s-framewor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adershipsuccess.co/leadership-styles/lewins-leadership-styl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nfed.org/mobi/the-functions-of-supervision/" TargetMode="External"/><Relationship Id="rId5" Type="http://schemas.openxmlformats.org/officeDocument/2006/relationships/styles" Target="styles.xml"/><Relationship Id="rId15" Type="http://schemas.openxmlformats.org/officeDocument/2006/relationships/hyperlink" Target="https://www.ymca.org.uk/outofservice" TargetMode="External"/><Relationship Id="rId10" Type="http://schemas.openxmlformats.org/officeDocument/2006/relationships/hyperlink" Target="https://research-methodology.net/theory/strategy/swot-analysi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youthworkessentials.org/media/2859/national_occupational_standards_for_youth_work.pdf" TargetMode="Externa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7" ma:contentTypeDescription="Create a new document." ma:contentTypeScope="" ma:versionID="69b9b258747d72a678c4f72e29ca23e7">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db67ed200481d93e88b3a523d0c0e7a4"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4E3CFF7-24B5-449D-A713-7F2153AC3485}">
  <ds:schemaRefs>
    <ds:schemaRef ds:uri="http://schemas.microsoft.com/sharepoint/v3/contenttype/forms"/>
  </ds:schemaRefs>
</ds:datastoreItem>
</file>

<file path=customXml/itemProps2.xml><?xml version="1.0" encoding="utf-8"?>
<ds:datastoreItem xmlns:ds="http://schemas.openxmlformats.org/officeDocument/2006/customXml" ds:itemID="{372DBDF5-6845-4C30-AD3C-029537989F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7AB1CA-8F59-4613-98D0-09430D29DF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11395</TotalTime>
  <Pages>13</Pages>
  <Words>4424</Words>
  <Characters>23317</Characters>
  <Application>Microsoft Office Word</Application>
  <DocSecurity>0</DocSecurity>
  <Lines>333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dc:creator>
  <cp:keywords/>
  <dc:description/>
  <cp:lastModifiedBy>Ash Lewis</cp:lastModifiedBy>
  <cp:revision>23</cp:revision>
  <dcterms:created xsi:type="dcterms:W3CDTF">2022-10-25T10:27:00Z</dcterms:created>
  <dcterms:modified xsi:type="dcterms:W3CDTF">2022-11-28T12:35:00Z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