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C2D459" w14:textId="2C943463" w:rsidR="008A1DB8" w:rsidRDefault="008A1DB8" w:rsidP="00C6554A">
      <w:pPr>
        <w:pStyle w:val="Photo"/>
        <w:rPr>
          <w:sz w:val="18"/>
          <w:szCs w:val="18"/>
        </w:rPr>
      </w:pPr>
      <w:bookmarkStart w:id="0" w:name="_Toc321147149"/>
      <w:bookmarkStart w:id="1" w:name="_Toc318188227"/>
      <w:bookmarkStart w:id="2" w:name="_Toc318188327"/>
      <w:bookmarkStart w:id="3" w:name="_Toc318189312"/>
      <w:bookmarkStart w:id="4" w:name="_Toc321147011"/>
    </w:p>
    <w:p w14:paraId="4CAA87D1" w14:textId="1233DEAB" w:rsidR="00033615" w:rsidRDefault="00033615" w:rsidP="00C6554A">
      <w:pPr>
        <w:pStyle w:val="Photo"/>
        <w:rPr>
          <w:sz w:val="18"/>
          <w:szCs w:val="18"/>
        </w:rPr>
      </w:pPr>
    </w:p>
    <w:p w14:paraId="6AF208BB" w14:textId="77777777" w:rsidR="00BF3182" w:rsidRDefault="00BF3182" w:rsidP="00C6554A">
      <w:pPr>
        <w:pStyle w:val="Photo"/>
        <w:rPr>
          <w:sz w:val="18"/>
          <w:szCs w:val="18"/>
        </w:rPr>
      </w:pPr>
    </w:p>
    <w:p w14:paraId="08B9F301" w14:textId="60AC1DB1" w:rsidR="002C0793" w:rsidRDefault="002C0793" w:rsidP="00C6554A">
      <w:pPr>
        <w:pStyle w:val="Photo"/>
        <w:rPr>
          <w:sz w:val="18"/>
          <w:szCs w:val="18"/>
        </w:rPr>
      </w:pPr>
    </w:p>
    <w:p w14:paraId="45FBFAB6" w14:textId="6ECDED62" w:rsidR="002C0793" w:rsidRDefault="002C0793" w:rsidP="00C6554A">
      <w:pPr>
        <w:pStyle w:val="Photo"/>
        <w:rPr>
          <w:sz w:val="18"/>
          <w:szCs w:val="18"/>
        </w:rPr>
      </w:pPr>
    </w:p>
    <w:p w14:paraId="6D18BD90" w14:textId="692D2BFB" w:rsidR="002C0793" w:rsidRDefault="002C0793" w:rsidP="00C6554A">
      <w:pPr>
        <w:pStyle w:val="Photo"/>
        <w:rPr>
          <w:sz w:val="18"/>
          <w:szCs w:val="18"/>
        </w:rPr>
      </w:pPr>
    </w:p>
    <w:p w14:paraId="04FD20F7" w14:textId="7DE662F7" w:rsidR="002C0793" w:rsidRDefault="002C0793" w:rsidP="00C6554A">
      <w:pPr>
        <w:pStyle w:val="Photo"/>
        <w:rPr>
          <w:sz w:val="18"/>
          <w:szCs w:val="18"/>
        </w:rPr>
      </w:pPr>
    </w:p>
    <w:p w14:paraId="0A6FA9A0" w14:textId="78CB1765" w:rsidR="002C0793" w:rsidRDefault="002C0793" w:rsidP="00C6554A">
      <w:pPr>
        <w:pStyle w:val="Photo"/>
        <w:rPr>
          <w:sz w:val="18"/>
          <w:szCs w:val="18"/>
        </w:rPr>
      </w:pPr>
    </w:p>
    <w:p w14:paraId="6226056B" w14:textId="39DE3529" w:rsidR="00DF666F" w:rsidRDefault="00DF666F" w:rsidP="00C6554A">
      <w:pPr>
        <w:pStyle w:val="Photo"/>
        <w:rPr>
          <w:sz w:val="18"/>
          <w:szCs w:val="18"/>
        </w:rPr>
      </w:pPr>
    </w:p>
    <w:p w14:paraId="1CAA2B95" w14:textId="4756A3C2" w:rsidR="00840107" w:rsidRDefault="00840107" w:rsidP="00C6554A">
      <w:pPr>
        <w:pStyle w:val="Photo"/>
        <w:rPr>
          <w:sz w:val="18"/>
          <w:szCs w:val="18"/>
        </w:rPr>
      </w:pPr>
    </w:p>
    <w:p w14:paraId="61D51EE5" w14:textId="480F13BA" w:rsidR="00840107" w:rsidRDefault="00840107" w:rsidP="00C6554A">
      <w:pPr>
        <w:pStyle w:val="Photo"/>
        <w:rPr>
          <w:sz w:val="18"/>
          <w:szCs w:val="18"/>
        </w:rPr>
      </w:pPr>
    </w:p>
    <w:p w14:paraId="0574ACED" w14:textId="77777777" w:rsidR="00840107" w:rsidRDefault="00840107" w:rsidP="00C6554A">
      <w:pPr>
        <w:pStyle w:val="Photo"/>
        <w:rPr>
          <w:sz w:val="18"/>
          <w:szCs w:val="18"/>
        </w:rPr>
      </w:pPr>
    </w:p>
    <w:p w14:paraId="67AABF2C" w14:textId="77777777" w:rsidR="00DF666F" w:rsidRDefault="00DF666F" w:rsidP="00C6554A">
      <w:pPr>
        <w:pStyle w:val="Photo"/>
        <w:rPr>
          <w:sz w:val="18"/>
          <w:szCs w:val="18"/>
        </w:rPr>
      </w:pPr>
    </w:p>
    <w:p w14:paraId="1C74EB01" w14:textId="77777777" w:rsidR="00DF666F" w:rsidRDefault="00DF666F" w:rsidP="00C6554A">
      <w:pPr>
        <w:pStyle w:val="Photo"/>
        <w:rPr>
          <w:sz w:val="18"/>
          <w:szCs w:val="18"/>
        </w:rPr>
      </w:pPr>
    </w:p>
    <w:p w14:paraId="4C684E0B" w14:textId="77777777" w:rsidR="00C6554A" w:rsidRPr="008B5277" w:rsidRDefault="00C6554A" w:rsidP="00EE045E">
      <w:pPr>
        <w:pStyle w:val="Photo"/>
        <w:jc w:val="left"/>
      </w:pPr>
    </w:p>
    <w:bookmarkEnd w:id="0"/>
    <w:bookmarkEnd w:id="1"/>
    <w:bookmarkEnd w:id="2"/>
    <w:bookmarkEnd w:id="3"/>
    <w:bookmarkEnd w:id="4"/>
    <w:p w14:paraId="5886DD2D" w14:textId="77777777" w:rsidR="00C6554A" w:rsidRDefault="007F1DB7" w:rsidP="00C6554A">
      <w:pPr>
        <w:pStyle w:val="Title"/>
      </w:pPr>
      <w:r>
        <w:t>Managing Employment Relations</w:t>
      </w:r>
    </w:p>
    <w:p w14:paraId="48DFF7BD" w14:textId="77777777" w:rsidR="007F1DB7" w:rsidRDefault="007F1DB7" w:rsidP="00C6554A">
      <w:pPr>
        <w:pStyle w:val="ContactInfo"/>
      </w:pPr>
    </w:p>
    <w:p w14:paraId="532FF92E" w14:textId="77777777" w:rsidR="000E4CE8" w:rsidRDefault="008F313C" w:rsidP="00C6554A">
      <w:pPr>
        <w:pStyle w:val="ContactInfo"/>
      </w:pPr>
      <w:r>
        <w:t>Julie Folland (1707453)</w:t>
      </w:r>
      <w:r w:rsidR="000E4CE8">
        <w:t xml:space="preserve"> </w:t>
      </w:r>
    </w:p>
    <w:p w14:paraId="72774CA6" w14:textId="77777777" w:rsidR="00C6554A" w:rsidRDefault="00C6554A" w:rsidP="00C6554A">
      <w:pPr>
        <w:pStyle w:val="ContactInfo"/>
      </w:pPr>
      <w:r w:rsidRPr="00D5413C">
        <w:t xml:space="preserve"> </w:t>
      </w:r>
      <w:r w:rsidR="007F1DB7">
        <w:t>17</w:t>
      </w:r>
      <w:r w:rsidR="007F1DB7" w:rsidRPr="007F1DB7">
        <w:rPr>
          <w:vertAlign w:val="superscript"/>
        </w:rPr>
        <w:t>th</w:t>
      </w:r>
      <w:r w:rsidR="007F1DB7">
        <w:t xml:space="preserve"> April</w:t>
      </w:r>
      <w:r w:rsidR="008F313C">
        <w:t>, 2019</w:t>
      </w:r>
      <w:r>
        <w:br w:type="page"/>
      </w:r>
    </w:p>
    <w:p w14:paraId="65C46E91" w14:textId="77777777" w:rsidR="007B0D58" w:rsidRDefault="007B0D58" w:rsidP="007B0D58">
      <w:pPr>
        <w:pStyle w:val="Heading2"/>
        <w:shd w:val="clear" w:color="auto" w:fill="FFFFFF"/>
        <w:spacing w:before="0" w:after="450"/>
        <w:jc w:val="center"/>
        <w:rPr>
          <w:rFonts w:ascii="Arial" w:hAnsi="Arial" w:cs="Arial"/>
          <w:i/>
          <w:color w:val="0070C0"/>
          <w:sz w:val="45"/>
          <w:szCs w:val="45"/>
        </w:rPr>
      </w:pPr>
      <w:bookmarkStart w:id="5" w:name="_Toc14557167"/>
      <w:bookmarkStart w:id="6" w:name="_Toc14715540"/>
      <w:r>
        <w:rPr>
          <w:rFonts w:cs="Arial"/>
          <w:i/>
          <w:caps w:val="0"/>
          <w:color w:val="0070C0"/>
          <w:sz w:val="32"/>
          <w:szCs w:val="32"/>
        </w:rPr>
        <w:lastRenderedPageBreak/>
        <w:t xml:space="preserve">“Neath Port Talbot County Borough Council aims </w:t>
      </w:r>
      <w:r w:rsidRPr="007B0D58">
        <w:rPr>
          <w:rFonts w:cs="Arial"/>
          <w:i/>
          <w:caps w:val="0"/>
          <w:color w:val="0070C0"/>
          <w:sz w:val="32"/>
          <w:szCs w:val="32"/>
        </w:rPr>
        <w:t>to help the county borough become a better place for people to live, learn and work and bring up their families. A place where everyone has an equal chance to get on in life</w:t>
      </w:r>
      <w:r>
        <w:rPr>
          <w:rFonts w:cs="Arial"/>
          <w:i/>
          <w:caps w:val="0"/>
          <w:color w:val="0070C0"/>
          <w:sz w:val="32"/>
          <w:szCs w:val="32"/>
        </w:rPr>
        <w:t>”</w:t>
      </w:r>
      <w:r w:rsidRPr="007B0D58">
        <w:rPr>
          <w:rFonts w:ascii="Arial" w:hAnsi="Arial" w:cs="Arial"/>
          <w:i/>
          <w:color w:val="0070C0"/>
          <w:sz w:val="45"/>
          <w:szCs w:val="45"/>
        </w:rPr>
        <w:t>.</w:t>
      </w:r>
      <w:bookmarkEnd w:id="5"/>
      <w:bookmarkEnd w:id="6"/>
    </w:p>
    <w:p w14:paraId="3BD2B107" w14:textId="77777777" w:rsidR="003720B9" w:rsidRPr="002C0793" w:rsidRDefault="007B0D58" w:rsidP="002C0793">
      <w:pPr>
        <w:pStyle w:val="Heading2"/>
        <w:shd w:val="clear" w:color="auto" w:fill="FFFFFF"/>
        <w:spacing w:before="0" w:after="450"/>
        <w:ind w:left="5760" w:firstLine="720"/>
        <w:jc w:val="center"/>
        <w:rPr>
          <w:color w:val="0070C0"/>
          <w:sz w:val="32"/>
          <w:szCs w:val="32"/>
        </w:rPr>
      </w:pPr>
      <w:r w:rsidRPr="007B0D58">
        <w:rPr>
          <w:color w:val="0070C0"/>
        </w:rPr>
        <w:t xml:space="preserve"> </w:t>
      </w:r>
      <w:bookmarkStart w:id="7" w:name="_Toc14557168"/>
      <w:bookmarkStart w:id="8" w:name="_Toc14715541"/>
      <w:r w:rsidR="00DF666F" w:rsidRPr="002C0793">
        <w:rPr>
          <w:color w:val="0070C0"/>
          <w:sz w:val="32"/>
          <w:szCs w:val="32"/>
        </w:rPr>
        <w:t>(</w:t>
      </w:r>
      <w:r w:rsidRPr="002C0793">
        <w:rPr>
          <w:i/>
          <w:color w:val="0070C0"/>
          <w:sz w:val="32"/>
          <w:szCs w:val="32"/>
        </w:rPr>
        <w:t xml:space="preserve">NPTCBC, </w:t>
      </w:r>
      <w:r w:rsidR="002C0793">
        <w:rPr>
          <w:i/>
          <w:color w:val="0070C0"/>
          <w:sz w:val="32"/>
          <w:szCs w:val="32"/>
        </w:rPr>
        <w:t>N.D</w:t>
      </w:r>
      <w:r w:rsidRPr="002C0793">
        <w:rPr>
          <w:i/>
          <w:color w:val="0070C0"/>
          <w:sz w:val="32"/>
          <w:szCs w:val="32"/>
        </w:rPr>
        <w:t>.)</w:t>
      </w:r>
      <w:bookmarkEnd w:id="7"/>
      <w:bookmarkEnd w:id="8"/>
    </w:p>
    <w:p w14:paraId="1CDE3927" w14:textId="77777777" w:rsidR="003720B9" w:rsidRDefault="003720B9" w:rsidP="00C6554A">
      <w:pPr>
        <w:pStyle w:val="Heading1"/>
      </w:pPr>
    </w:p>
    <w:p w14:paraId="14435E51" w14:textId="77777777" w:rsidR="003720B9" w:rsidRDefault="003720B9" w:rsidP="00C6554A">
      <w:pPr>
        <w:pStyle w:val="Heading1"/>
      </w:pPr>
    </w:p>
    <w:p w14:paraId="77861866" w14:textId="77777777" w:rsidR="003720B9" w:rsidRDefault="003720B9" w:rsidP="00C6554A">
      <w:pPr>
        <w:pStyle w:val="Heading1"/>
      </w:pPr>
    </w:p>
    <w:p w14:paraId="6E62EC20" w14:textId="77777777" w:rsidR="003720B9" w:rsidRDefault="003720B9" w:rsidP="00C6554A">
      <w:pPr>
        <w:pStyle w:val="Heading1"/>
      </w:pPr>
    </w:p>
    <w:p w14:paraId="64097731" w14:textId="77777777" w:rsidR="003720B9" w:rsidRDefault="003720B9" w:rsidP="00C6554A">
      <w:pPr>
        <w:pStyle w:val="Heading1"/>
      </w:pPr>
    </w:p>
    <w:p w14:paraId="5A2E7E79" w14:textId="77777777" w:rsidR="003720B9" w:rsidRDefault="003720B9" w:rsidP="00C6554A">
      <w:pPr>
        <w:pStyle w:val="Heading1"/>
      </w:pPr>
    </w:p>
    <w:p w14:paraId="44B6C278" w14:textId="77777777" w:rsidR="003720B9" w:rsidRDefault="003720B9" w:rsidP="00C6554A">
      <w:pPr>
        <w:pStyle w:val="Heading1"/>
      </w:pPr>
    </w:p>
    <w:p w14:paraId="324F5F9E" w14:textId="77777777" w:rsidR="003720B9" w:rsidRDefault="003720B9" w:rsidP="00C6554A">
      <w:pPr>
        <w:pStyle w:val="Heading1"/>
      </w:pPr>
    </w:p>
    <w:p w14:paraId="2A140B10" w14:textId="77777777" w:rsidR="003720B9" w:rsidRDefault="003720B9" w:rsidP="00C6554A">
      <w:pPr>
        <w:pStyle w:val="Heading1"/>
      </w:pPr>
    </w:p>
    <w:p w14:paraId="5DF93668" w14:textId="77777777" w:rsidR="003720B9" w:rsidRDefault="003720B9" w:rsidP="00C6554A">
      <w:pPr>
        <w:pStyle w:val="Heading1"/>
      </w:pPr>
    </w:p>
    <w:p w14:paraId="3224B5C2" w14:textId="77777777" w:rsidR="00E22A40" w:rsidRDefault="00E22A40" w:rsidP="00C6554A">
      <w:pPr>
        <w:pStyle w:val="Heading1"/>
      </w:pPr>
    </w:p>
    <w:p w14:paraId="3CA92C91" w14:textId="1F6649AA" w:rsidR="00C6554A" w:rsidRDefault="00DF5D61" w:rsidP="00C6554A">
      <w:pPr>
        <w:pStyle w:val="Heading1"/>
      </w:pPr>
      <w:bookmarkStart w:id="9" w:name="_Toc14557169"/>
      <w:bookmarkStart w:id="10" w:name="_Toc14715542"/>
      <w:r>
        <w:lastRenderedPageBreak/>
        <w:t>Glossary of Terms</w:t>
      </w:r>
      <w:bookmarkEnd w:id="9"/>
      <w:bookmarkEnd w:id="10"/>
    </w:p>
    <w:p w14:paraId="411F8906" w14:textId="77777777" w:rsidR="00DF5D61" w:rsidRPr="00AA755A" w:rsidRDefault="00EA4299" w:rsidP="005311CF">
      <w:pPr>
        <w:spacing w:before="0" w:after="0"/>
        <w:rPr>
          <w:rFonts w:ascii="Arial" w:hAnsi="Arial" w:cs="Arial"/>
          <w:color w:val="auto"/>
          <w:sz w:val="24"/>
          <w:szCs w:val="24"/>
        </w:rPr>
      </w:pPr>
      <w:r w:rsidRPr="00AA755A">
        <w:rPr>
          <w:rFonts w:ascii="Arial" w:hAnsi="Arial" w:cs="Arial"/>
          <w:color w:val="auto"/>
          <w:sz w:val="24"/>
          <w:szCs w:val="24"/>
        </w:rPr>
        <w:t>NPTCBC – Neath Port Talbot County Borough Council</w:t>
      </w:r>
    </w:p>
    <w:sdt>
      <w:sdtPr>
        <w:rPr>
          <w:rFonts w:asciiTheme="minorHAnsi" w:eastAsiaTheme="minorHAnsi" w:hAnsiTheme="minorHAnsi" w:cstheme="minorBidi"/>
          <w:color w:val="595959" w:themeColor="text1" w:themeTint="A6"/>
          <w:sz w:val="22"/>
          <w:szCs w:val="22"/>
          <w:lang w:val="en-GB"/>
        </w:rPr>
        <w:id w:val="1810057538"/>
        <w:docPartObj>
          <w:docPartGallery w:val="Table of Contents"/>
          <w:docPartUnique/>
        </w:docPartObj>
      </w:sdtPr>
      <w:sdtEndPr>
        <w:rPr>
          <w:b/>
          <w:bCs/>
          <w:noProof/>
        </w:rPr>
      </w:sdtEndPr>
      <w:sdtContent>
        <w:p w14:paraId="04402173" w14:textId="77777777" w:rsidR="0005683F" w:rsidRDefault="00B33BDB" w:rsidP="00E4593D">
          <w:pPr>
            <w:pStyle w:val="TOCHeading"/>
            <w:jc w:val="center"/>
            <w:rPr>
              <w:noProof/>
            </w:rPr>
          </w:pPr>
          <w:r>
            <w:t>Contents</w:t>
          </w:r>
          <w:r>
            <w:fldChar w:fldCharType="begin"/>
          </w:r>
          <w:r>
            <w:instrText xml:space="preserve"> TOC \o "1-3" \h \z \u </w:instrText>
          </w:r>
          <w:r>
            <w:fldChar w:fldCharType="separate"/>
          </w:r>
        </w:p>
        <w:p w14:paraId="354C2E28" w14:textId="47DEFC0E" w:rsidR="0005683F" w:rsidRDefault="0005683F">
          <w:pPr>
            <w:pStyle w:val="TOC1"/>
            <w:tabs>
              <w:tab w:val="right" w:leader="dot" w:pos="9394"/>
            </w:tabs>
            <w:rPr>
              <w:rFonts w:eastAsiaTheme="minorEastAsia"/>
              <w:noProof/>
              <w:color w:val="auto"/>
              <w:lang w:eastAsia="en-GB"/>
            </w:rPr>
          </w:pPr>
          <w:hyperlink w:anchor="_Toc14715542" w:history="1">
            <w:r w:rsidRPr="00534C96">
              <w:rPr>
                <w:rStyle w:val="Hyperlink"/>
                <w:noProof/>
              </w:rPr>
              <w:t>Glossary of Terms</w:t>
            </w:r>
            <w:r>
              <w:rPr>
                <w:noProof/>
                <w:webHidden/>
              </w:rPr>
              <w:tab/>
            </w:r>
            <w:r>
              <w:rPr>
                <w:noProof/>
                <w:webHidden/>
              </w:rPr>
              <w:fldChar w:fldCharType="begin"/>
            </w:r>
            <w:r>
              <w:rPr>
                <w:noProof/>
                <w:webHidden/>
              </w:rPr>
              <w:instrText xml:space="preserve"> PAGEREF _Toc14715542 \h </w:instrText>
            </w:r>
            <w:r>
              <w:rPr>
                <w:noProof/>
                <w:webHidden/>
              </w:rPr>
            </w:r>
            <w:r>
              <w:rPr>
                <w:noProof/>
                <w:webHidden/>
              </w:rPr>
              <w:fldChar w:fldCharType="separate"/>
            </w:r>
            <w:r>
              <w:rPr>
                <w:noProof/>
                <w:webHidden/>
              </w:rPr>
              <w:t>2</w:t>
            </w:r>
            <w:r>
              <w:rPr>
                <w:noProof/>
                <w:webHidden/>
              </w:rPr>
              <w:fldChar w:fldCharType="end"/>
            </w:r>
          </w:hyperlink>
        </w:p>
        <w:p w14:paraId="46939723" w14:textId="6936FBFC" w:rsidR="0005683F" w:rsidRDefault="0005683F">
          <w:pPr>
            <w:pStyle w:val="TOC1"/>
            <w:tabs>
              <w:tab w:val="right" w:leader="dot" w:pos="9394"/>
            </w:tabs>
            <w:rPr>
              <w:rFonts w:eastAsiaTheme="minorEastAsia"/>
              <w:noProof/>
              <w:color w:val="auto"/>
              <w:lang w:eastAsia="en-GB"/>
            </w:rPr>
          </w:pPr>
          <w:hyperlink w:anchor="_Toc14715543" w:history="1">
            <w:r w:rsidRPr="00534C96">
              <w:rPr>
                <w:rStyle w:val="Hyperlink"/>
                <w:noProof/>
              </w:rPr>
              <w:t>1.0 Introduction</w:t>
            </w:r>
            <w:r>
              <w:rPr>
                <w:noProof/>
                <w:webHidden/>
              </w:rPr>
              <w:tab/>
            </w:r>
            <w:r>
              <w:rPr>
                <w:noProof/>
                <w:webHidden/>
              </w:rPr>
              <w:fldChar w:fldCharType="begin"/>
            </w:r>
            <w:r>
              <w:rPr>
                <w:noProof/>
                <w:webHidden/>
              </w:rPr>
              <w:instrText xml:space="preserve"> PAGEREF _Toc14715543 \h </w:instrText>
            </w:r>
            <w:r>
              <w:rPr>
                <w:noProof/>
                <w:webHidden/>
              </w:rPr>
            </w:r>
            <w:r>
              <w:rPr>
                <w:noProof/>
                <w:webHidden/>
              </w:rPr>
              <w:fldChar w:fldCharType="separate"/>
            </w:r>
            <w:r>
              <w:rPr>
                <w:noProof/>
                <w:webHidden/>
              </w:rPr>
              <w:t>3</w:t>
            </w:r>
            <w:r>
              <w:rPr>
                <w:noProof/>
                <w:webHidden/>
              </w:rPr>
              <w:fldChar w:fldCharType="end"/>
            </w:r>
          </w:hyperlink>
        </w:p>
        <w:p w14:paraId="2719F50E" w14:textId="4456FEFC" w:rsidR="0005683F" w:rsidRDefault="0005683F">
          <w:pPr>
            <w:pStyle w:val="TOC1"/>
            <w:tabs>
              <w:tab w:val="right" w:leader="dot" w:pos="9394"/>
            </w:tabs>
            <w:rPr>
              <w:rFonts w:eastAsiaTheme="minorEastAsia"/>
              <w:noProof/>
              <w:color w:val="auto"/>
              <w:lang w:eastAsia="en-GB"/>
            </w:rPr>
          </w:pPr>
          <w:hyperlink w:anchor="_Toc14715544" w:history="1">
            <w:r w:rsidRPr="00534C96">
              <w:rPr>
                <w:rStyle w:val="Hyperlink"/>
                <w:noProof/>
              </w:rPr>
              <w:t>2.0 Literature Review</w:t>
            </w:r>
            <w:r>
              <w:rPr>
                <w:noProof/>
                <w:webHidden/>
              </w:rPr>
              <w:tab/>
            </w:r>
            <w:r>
              <w:rPr>
                <w:noProof/>
                <w:webHidden/>
              </w:rPr>
              <w:fldChar w:fldCharType="begin"/>
            </w:r>
            <w:r>
              <w:rPr>
                <w:noProof/>
                <w:webHidden/>
              </w:rPr>
              <w:instrText xml:space="preserve"> PAGEREF _Toc14715544 \h </w:instrText>
            </w:r>
            <w:r>
              <w:rPr>
                <w:noProof/>
                <w:webHidden/>
              </w:rPr>
            </w:r>
            <w:r>
              <w:rPr>
                <w:noProof/>
                <w:webHidden/>
              </w:rPr>
              <w:fldChar w:fldCharType="separate"/>
            </w:r>
            <w:r>
              <w:rPr>
                <w:noProof/>
                <w:webHidden/>
              </w:rPr>
              <w:t>4</w:t>
            </w:r>
            <w:r>
              <w:rPr>
                <w:noProof/>
                <w:webHidden/>
              </w:rPr>
              <w:fldChar w:fldCharType="end"/>
            </w:r>
          </w:hyperlink>
        </w:p>
        <w:p w14:paraId="29DADDAC" w14:textId="38DD519E" w:rsidR="0005683F" w:rsidRDefault="0005683F">
          <w:pPr>
            <w:pStyle w:val="TOC1"/>
            <w:tabs>
              <w:tab w:val="right" w:leader="dot" w:pos="9394"/>
            </w:tabs>
            <w:rPr>
              <w:rFonts w:eastAsiaTheme="minorEastAsia"/>
              <w:noProof/>
              <w:color w:val="auto"/>
              <w:lang w:eastAsia="en-GB"/>
            </w:rPr>
          </w:pPr>
          <w:hyperlink w:anchor="_Toc14715545" w:history="1">
            <w:r w:rsidRPr="00534C96">
              <w:rPr>
                <w:rStyle w:val="Hyperlink"/>
                <w:noProof/>
              </w:rPr>
              <w:t>3.0 Theories and Perspectives on Employment Relations</w:t>
            </w:r>
            <w:r>
              <w:rPr>
                <w:noProof/>
                <w:webHidden/>
              </w:rPr>
              <w:tab/>
            </w:r>
            <w:r>
              <w:rPr>
                <w:noProof/>
                <w:webHidden/>
              </w:rPr>
              <w:fldChar w:fldCharType="begin"/>
            </w:r>
            <w:r>
              <w:rPr>
                <w:noProof/>
                <w:webHidden/>
              </w:rPr>
              <w:instrText xml:space="preserve"> PAGEREF _Toc14715545 \h </w:instrText>
            </w:r>
            <w:r>
              <w:rPr>
                <w:noProof/>
                <w:webHidden/>
              </w:rPr>
            </w:r>
            <w:r>
              <w:rPr>
                <w:noProof/>
                <w:webHidden/>
              </w:rPr>
              <w:fldChar w:fldCharType="separate"/>
            </w:r>
            <w:r>
              <w:rPr>
                <w:noProof/>
                <w:webHidden/>
              </w:rPr>
              <w:t>7</w:t>
            </w:r>
            <w:r>
              <w:rPr>
                <w:noProof/>
                <w:webHidden/>
              </w:rPr>
              <w:fldChar w:fldCharType="end"/>
            </w:r>
          </w:hyperlink>
        </w:p>
        <w:p w14:paraId="4C76E32E" w14:textId="08D45C6A" w:rsidR="0005683F" w:rsidRDefault="0005683F">
          <w:pPr>
            <w:pStyle w:val="TOC1"/>
            <w:tabs>
              <w:tab w:val="right" w:leader="dot" w:pos="9394"/>
            </w:tabs>
            <w:rPr>
              <w:rFonts w:eastAsiaTheme="minorEastAsia"/>
              <w:noProof/>
              <w:color w:val="auto"/>
              <w:lang w:eastAsia="en-GB"/>
            </w:rPr>
          </w:pPr>
          <w:hyperlink w:anchor="_Toc14715546" w:history="1">
            <w:r w:rsidRPr="00534C96">
              <w:rPr>
                <w:rStyle w:val="Hyperlink"/>
                <w:noProof/>
              </w:rPr>
              <w:t xml:space="preserve">4.0. </w:t>
            </w:r>
            <w:r w:rsidRPr="00534C96">
              <w:rPr>
                <w:rStyle w:val="Hyperlink"/>
                <w:rFonts w:cs="Arial"/>
                <w:noProof/>
              </w:rPr>
              <w:t>External factors affecting employee voice</w:t>
            </w:r>
            <w:r>
              <w:rPr>
                <w:noProof/>
                <w:webHidden/>
              </w:rPr>
              <w:tab/>
            </w:r>
            <w:r>
              <w:rPr>
                <w:noProof/>
                <w:webHidden/>
              </w:rPr>
              <w:fldChar w:fldCharType="begin"/>
            </w:r>
            <w:r>
              <w:rPr>
                <w:noProof/>
                <w:webHidden/>
              </w:rPr>
              <w:instrText xml:space="preserve"> PAGEREF _Toc14715546 \h </w:instrText>
            </w:r>
            <w:r>
              <w:rPr>
                <w:noProof/>
                <w:webHidden/>
              </w:rPr>
            </w:r>
            <w:r>
              <w:rPr>
                <w:noProof/>
                <w:webHidden/>
              </w:rPr>
              <w:fldChar w:fldCharType="separate"/>
            </w:r>
            <w:r>
              <w:rPr>
                <w:noProof/>
                <w:webHidden/>
              </w:rPr>
              <w:t>9</w:t>
            </w:r>
            <w:r>
              <w:rPr>
                <w:noProof/>
                <w:webHidden/>
              </w:rPr>
              <w:fldChar w:fldCharType="end"/>
            </w:r>
          </w:hyperlink>
        </w:p>
        <w:p w14:paraId="07F6316F" w14:textId="1B74DB0A" w:rsidR="0005683F" w:rsidRDefault="0005683F">
          <w:pPr>
            <w:pStyle w:val="TOC1"/>
            <w:tabs>
              <w:tab w:val="right" w:leader="dot" w:pos="9394"/>
            </w:tabs>
            <w:rPr>
              <w:rFonts w:eastAsiaTheme="minorEastAsia"/>
              <w:noProof/>
              <w:color w:val="auto"/>
              <w:lang w:eastAsia="en-GB"/>
            </w:rPr>
          </w:pPr>
          <w:hyperlink w:anchor="_Toc14715547" w:history="1">
            <w:r w:rsidRPr="00534C96">
              <w:rPr>
                <w:rStyle w:val="Hyperlink"/>
                <w:noProof/>
              </w:rPr>
              <w:t>4.1 Technology</w:t>
            </w:r>
            <w:r>
              <w:rPr>
                <w:noProof/>
                <w:webHidden/>
              </w:rPr>
              <w:tab/>
            </w:r>
            <w:r>
              <w:rPr>
                <w:noProof/>
                <w:webHidden/>
              </w:rPr>
              <w:fldChar w:fldCharType="begin"/>
            </w:r>
            <w:r>
              <w:rPr>
                <w:noProof/>
                <w:webHidden/>
              </w:rPr>
              <w:instrText xml:space="preserve"> PAGEREF _Toc14715547 \h </w:instrText>
            </w:r>
            <w:r>
              <w:rPr>
                <w:noProof/>
                <w:webHidden/>
              </w:rPr>
            </w:r>
            <w:r>
              <w:rPr>
                <w:noProof/>
                <w:webHidden/>
              </w:rPr>
              <w:fldChar w:fldCharType="separate"/>
            </w:r>
            <w:r>
              <w:rPr>
                <w:noProof/>
                <w:webHidden/>
              </w:rPr>
              <w:t>10</w:t>
            </w:r>
            <w:r>
              <w:rPr>
                <w:noProof/>
                <w:webHidden/>
              </w:rPr>
              <w:fldChar w:fldCharType="end"/>
            </w:r>
          </w:hyperlink>
        </w:p>
        <w:p w14:paraId="0AD31B03" w14:textId="64185895" w:rsidR="0005683F" w:rsidRDefault="0005683F">
          <w:pPr>
            <w:pStyle w:val="TOC1"/>
            <w:tabs>
              <w:tab w:val="right" w:leader="dot" w:pos="9394"/>
            </w:tabs>
            <w:rPr>
              <w:rFonts w:eastAsiaTheme="minorEastAsia"/>
              <w:noProof/>
              <w:color w:val="auto"/>
              <w:lang w:eastAsia="en-GB"/>
            </w:rPr>
          </w:pPr>
          <w:hyperlink w:anchor="_Toc14715548" w:history="1">
            <w:r w:rsidRPr="00534C96">
              <w:rPr>
                <w:rStyle w:val="Hyperlink"/>
                <w:noProof/>
              </w:rPr>
              <w:t>4.2 Millennials in the Workplace</w:t>
            </w:r>
            <w:r>
              <w:rPr>
                <w:noProof/>
                <w:webHidden/>
              </w:rPr>
              <w:tab/>
            </w:r>
            <w:r>
              <w:rPr>
                <w:noProof/>
                <w:webHidden/>
              </w:rPr>
              <w:fldChar w:fldCharType="begin"/>
            </w:r>
            <w:r>
              <w:rPr>
                <w:noProof/>
                <w:webHidden/>
              </w:rPr>
              <w:instrText xml:space="preserve"> PAGEREF _Toc14715548 \h </w:instrText>
            </w:r>
            <w:r>
              <w:rPr>
                <w:noProof/>
                <w:webHidden/>
              </w:rPr>
            </w:r>
            <w:r>
              <w:rPr>
                <w:noProof/>
                <w:webHidden/>
              </w:rPr>
              <w:fldChar w:fldCharType="separate"/>
            </w:r>
            <w:r>
              <w:rPr>
                <w:noProof/>
                <w:webHidden/>
              </w:rPr>
              <w:t>11</w:t>
            </w:r>
            <w:r>
              <w:rPr>
                <w:noProof/>
                <w:webHidden/>
              </w:rPr>
              <w:fldChar w:fldCharType="end"/>
            </w:r>
          </w:hyperlink>
        </w:p>
        <w:p w14:paraId="5FBFF198" w14:textId="5AE9FE7B" w:rsidR="0005683F" w:rsidRDefault="0005683F">
          <w:pPr>
            <w:pStyle w:val="TOC1"/>
            <w:tabs>
              <w:tab w:val="right" w:leader="dot" w:pos="9394"/>
            </w:tabs>
            <w:rPr>
              <w:rFonts w:eastAsiaTheme="minorEastAsia"/>
              <w:noProof/>
              <w:color w:val="auto"/>
              <w:lang w:eastAsia="en-GB"/>
            </w:rPr>
          </w:pPr>
          <w:hyperlink w:anchor="_Toc14715549" w:history="1">
            <w:r w:rsidRPr="00534C96">
              <w:rPr>
                <w:rStyle w:val="Hyperlink"/>
                <w:noProof/>
              </w:rPr>
              <w:t>4.3 Agile working</w:t>
            </w:r>
            <w:r>
              <w:rPr>
                <w:noProof/>
                <w:webHidden/>
              </w:rPr>
              <w:tab/>
            </w:r>
            <w:r>
              <w:rPr>
                <w:noProof/>
                <w:webHidden/>
              </w:rPr>
              <w:fldChar w:fldCharType="begin"/>
            </w:r>
            <w:r>
              <w:rPr>
                <w:noProof/>
                <w:webHidden/>
              </w:rPr>
              <w:instrText xml:space="preserve"> PAGEREF _Toc14715549 \h </w:instrText>
            </w:r>
            <w:r>
              <w:rPr>
                <w:noProof/>
                <w:webHidden/>
              </w:rPr>
            </w:r>
            <w:r>
              <w:rPr>
                <w:noProof/>
                <w:webHidden/>
              </w:rPr>
              <w:fldChar w:fldCharType="separate"/>
            </w:r>
            <w:r>
              <w:rPr>
                <w:noProof/>
                <w:webHidden/>
              </w:rPr>
              <w:t>11</w:t>
            </w:r>
            <w:r>
              <w:rPr>
                <w:noProof/>
                <w:webHidden/>
              </w:rPr>
              <w:fldChar w:fldCharType="end"/>
            </w:r>
          </w:hyperlink>
        </w:p>
        <w:p w14:paraId="61A43433" w14:textId="6CD2CA28" w:rsidR="0005683F" w:rsidRDefault="0005683F">
          <w:pPr>
            <w:pStyle w:val="TOC1"/>
            <w:tabs>
              <w:tab w:val="right" w:leader="dot" w:pos="9394"/>
            </w:tabs>
            <w:rPr>
              <w:rFonts w:eastAsiaTheme="minorEastAsia"/>
              <w:noProof/>
              <w:color w:val="auto"/>
              <w:lang w:eastAsia="en-GB"/>
            </w:rPr>
          </w:pPr>
          <w:hyperlink w:anchor="_Toc14715550" w:history="1">
            <w:r w:rsidRPr="00534C96">
              <w:rPr>
                <w:rStyle w:val="Hyperlink"/>
                <w:noProof/>
              </w:rPr>
              <w:t>5.  The roles and functions of the different parties to control and manage the employment relationship</w:t>
            </w:r>
            <w:r>
              <w:rPr>
                <w:noProof/>
                <w:webHidden/>
              </w:rPr>
              <w:tab/>
            </w:r>
            <w:r>
              <w:rPr>
                <w:noProof/>
                <w:webHidden/>
              </w:rPr>
              <w:fldChar w:fldCharType="begin"/>
            </w:r>
            <w:r>
              <w:rPr>
                <w:noProof/>
                <w:webHidden/>
              </w:rPr>
              <w:instrText xml:space="preserve"> PAGEREF _Toc14715550 \h </w:instrText>
            </w:r>
            <w:r>
              <w:rPr>
                <w:noProof/>
                <w:webHidden/>
              </w:rPr>
            </w:r>
            <w:r>
              <w:rPr>
                <w:noProof/>
                <w:webHidden/>
              </w:rPr>
              <w:fldChar w:fldCharType="separate"/>
            </w:r>
            <w:r>
              <w:rPr>
                <w:noProof/>
                <w:webHidden/>
              </w:rPr>
              <w:t>12</w:t>
            </w:r>
            <w:r>
              <w:rPr>
                <w:noProof/>
                <w:webHidden/>
              </w:rPr>
              <w:fldChar w:fldCharType="end"/>
            </w:r>
          </w:hyperlink>
        </w:p>
        <w:p w14:paraId="73737C83" w14:textId="7E3E5BAF" w:rsidR="0005683F" w:rsidRDefault="0005683F">
          <w:pPr>
            <w:pStyle w:val="TOC1"/>
            <w:tabs>
              <w:tab w:val="right" w:leader="dot" w:pos="9394"/>
            </w:tabs>
            <w:rPr>
              <w:rFonts w:eastAsiaTheme="minorEastAsia"/>
              <w:noProof/>
              <w:color w:val="auto"/>
              <w:lang w:eastAsia="en-GB"/>
            </w:rPr>
          </w:pPr>
          <w:hyperlink w:anchor="_Toc14715551" w:history="1">
            <w:r w:rsidRPr="00534C96">
              <w:rPr>
                <w:rStyle w:val="Hyperlink"/>
                <w:noProof/>
              </w:rPr>
              <w:t>6. Employment Relations Procedures</w:t>
            </w:r>
            <w:r>
              <w:rPr>
                <w:noProof/>
                <w:webHidden/>
              </w:rPr>
              <w:tab/>
            </w:r>
            <w:r>
              <w:rPr>
                <w:noProof/>
                <w:webHidden/>
              </w:rPr>
              <w:fldChar w:fldCharType="begin"/>
            </w:r>
            <w:r>
              <w:rPr>
                <w:noProof/>
                <w:webHidden/>
              </w:rPr>
              <w:instrText xml:space="preserve"> PAGEREF _Toc14715551 \h </w:instrText>
            </w:r>
            <w:r>
              <w:rPr>
                <w:noProof/>
                <w:webHidden/>
              </w:rPr>
            </w:r>
            <w:r>
              <w:rPr>
                <w:noProof/>
                <w:webHidden/>
              </w:rPr>
              <w:fldChar w:fldCharType="separate"/>
            </w:r>
            <w:r>
              <w:rPr>
                <w:noProof/>
                <w:webHidden/>
              </w:rPr>
              <w:t>15</w:t>
            </w:r>
            <w:r>
              <w:rPr>
                <w:noProof/>
                <w:webHidden/>
              </w:rPr>
              <w:fldChar w:fldCharType="end"/>
            </w:r>
          </w:hyperlink>
        </w:p>
        <w:p w14:paraId="307CB4B0" w14:textId="20595673" w:rsidR="0005683F" w:rsidRDefault="0005683F">
          <w:pPr>
            <w:pStyle w:val="TOC1"/>
            <w:tabs>
              <w:tab w:val="right" w:leader="dot" w:pos="9394"/>
            </w:tabs>
            <w:rPr>
              <w:rFonts w:eastAsiaTheme="minorEastAsia"/>
              <w:noProof/>
              <w:color w:val="auto"/>
              <w:lang w:eastAsia="en-GB"/>
            </w:rPr>
          </w:pPr>
          <w:hyperlink w:anchor="_Toc14715552" w:history="1">
            <w:r w:rsidRPr="00534C96">
              <w:rPr>
                <w:rStyle w:val="Hyperlink"/>
                <w:noProof/>
              </w:rPr>
              <w:t>7. Mitigating Risk</w:t>
            </w:r>
            <w:r>
              <w:rPr>
                <w:noProof/>
                <w:webHidden/>
              </w:rPr>
              <w:tab/>
            </w:r>
            <w:r>
              <w:rPr>
                <w:noProof/>
                <w:webHidden/>
              </w:rPr>
              <w:fldChar w:fldCharType="begin"/>
            </w:r>
            <w:r>
              <w:rPr>
                <w:noProof/>
                <w:webHidden/>
              </w:rPr>
              <w:instrText xml:space="preserve"> PAGEREF _Toc14715552 \h </w:instrText>
            </w:r>
            <w:r>
              <w:rPr>
                <w:noProof/>
                <w:webHidden/>
              </w:rPr>
            </w:r>
            <w:r>
              <w:rPr>
                <w:noProof/>
                <w:webHidden/>
              </w:rPr>
              <w:fldChar w:fldCharType="separate"/>
            </w:r>
            <w:r>
              <w:rPr>
                <w:noProof/>
                <w:webHidden/>
              </w:rPr>
              <w:t>16</w:t>
            </w:r>
            <w:r>
              <w:rPr>
                <w:noProof/>
                <w:webHidden/>
              </w:rPr>
              <w:fldChar w:fldCharType="end"/>
            </w:r>
          </w:hyperlink>
        </w:p>
        <w:p w14:paraId="3B2C8A98" w14:textId="5A197A0B" w:rsidR="0005683F" w:rsidRDefault="0005683F">
          <w:pPr>
            <w:pStyle w:val="TOC1"/>
            <w:tabs>
              <w:tab w:val="right" w:leader="dot" w:pos="9394"/>
            </w:tabs>
            <w:rPr>
              <w:rFonts w:eastAsiaTheme="minorEastAsia"/>
              <w:noProof/>
              <w:color w:val="auto"/>
              <w:lang w:eastAsia="en-GB"/>
            </w:rPr>
          </w:pPr>
          <w:hyperlink w:anchor="_Toc14715553" w:history="1">
            <w:r w:rsidRPr="00534C96">
              <w:rPr>
                <w:rStyle w:val="Hyperlink"/>
                <w:noProof/>
              </w:rPr>
              <w:t>8.0 Conclusion</w:t>
            </w:r>
            <w:r>
              <w:rPr>
                <w:noProof/>
                <w:webHidden/>
              </w:rPr>
              <w:tab/>
            </w:r>
            <w:r>
              <w:rPr>
                <w:noProof/>
                <w:webHidden/>
              </w:rPr>
              <w:fldChar w:fldCharType="begin"/>
            </w:r>
            <w:r>
              <w:rPr>
                <w:noProof/>
                <w:webHidden/>
              </w:rPr>
              <w:instrText xml:space="preserve"> PAGEREF _Toc14715553 \h </w:instrText>
            </w:r>
            <w:r>
              <w:rPr>
                <w:noProof/>
                <w:webHidden/>
              </w:rPr>
            </w:r>
            <w:r>
              <w:rPr>
                <w:noProof/>
                <w:webHidden/>
              </w:rPr>
              <w:fldChar w:fldCharType="separate"/>
            </w:r>
            <w:r>
              <w:rPr>
                <w:noProof/>
                <w:webHidden/>
              </w:rPr>
              <w:t>18</w:t>
            </w:r>
            <w:r>
              <w:rPr>
                <w:noProof/>
                <w:webHidden/>
              </w:rPr>
              <w:fldChar w:fldCharType="end"/>
            </w:r>
          </w:hyperlink>
        </w:p>
        <w:p w14:paraId="36CDCE13" w14:textId="173E1F98" w:rsidR="0005683F" w:rsidRDefault="0005683F">
          <w:pPr>
            <w:pStyle w:val="TOC1"/>
            <w:tabs>
              <w:tab w:val="right" w:leader="dot" w:pos="9394"/>
            </w:tabs>
            <w:rPr>
              <w:rFonts w:eastAsiaTheme="minorEastAsia"/>
              <w:noProof/>
              <w:color w:val="auto"/>
              <w:lang w:eastAsia="en-GB"/>
            </w:rPr>
          </w:pPr>
          <w:hyperlink w:anchor="_Toc14715554" w:history="1">
            <w:r w:rsidRPr="00534C96">
              <w:rPr>
                <w:rStyle w:val="Hyperlink"/>
                <w:noProof/>
              </w:rPr>
              <w:t>9.0 Recommendations</w:t>
            </w:r>
            <w:r>
              <w:rPr>
                <w:noProof/>
                <w:webHidden/>
              </w:rPr>
              <w:tab/>
            </w:r>
            <w:r>
              <w:rPr>
                <w:noProof/>
                <w:webHidden/>
              </w:rPr>
              <w:fldChar w:fldCharType="begin"/>
            </w:r>
            <w:r>
              <w:rPr>
                <w:noProof/>
                <w:webHidden/>
              </w:rPr>
              <w:instrText xml:space="preserve"> PAGEREF _Toc14715554 \h </w:instrText>
            </w:r>
            <w:r>
              <w:rPr>
                <w:noProof/>
                <w:webHidden/>
              </w:rPr>
            </w:r>
            <w:r>
              <w:rPr>
                <w:noProof/>
                <w:webHidden/>
              </w:rPr>
              <w:fldChar w:fldCharType="separate"/>
            </w:r>
            <w:r>
              <w:rPr>
                <w:noProof/>
                <w:webHidden/>
              </w:rPr>
              <w:t>19</w:t>
            </w:r>
            <w:r>
              <w:rPr>
                <w:noProof/>
                <w:webHidden/>
              </w:rPr>
              <w:fldChar w:fldCharType="end"/>
            </w:r>
          </w:hyperlink>
        </w:p>
        <w:p w14:paraId="1067751D" w14:textId="1A81CF89" w:rsidR="0005683F" w:rsidRDefault="0005683F">
          <w:pPr>
            <w:pStyle w:val="TOC1"/>
            <w:tabs>
              <w:tab w:val="right" w:leader="dot" w:pos="9394"/>
            </w:tabs>
            <w:rPr>
              <w:rFonts w:eastAsiaTheme="minorEastAsia"/>
              <w:noProof/>
              <w:color w:val="auto"/>
              <w:lang w:eastAsia="en-GB"/>
            </w:rPr>
          </w:pPr>
          <w:hyperlink w:anchor="_Toc14715555" w:history="1">
            <w:r w:rsidRPr="00534C96">
              <w:rPr>
                <w:rStyle w:val="Hyperlink"/>
                <w:noProof/>
              </w:rPr>
              <w:t>References</w:t>
            </w:r>
            <w:r>
              <w:rPr>
                <w:noProof/>
                <w:webHidden/>
              </w:rPr>
              <w:tab/>
            </w:r>
            <w:r>
              <w:rPr>
                <w:noProof/>
                <w:webHidden/>
              </w:rPr>
              <w:fldChar w:fldCharType="begin"/>
            </w:r>
            <w:r>
              <w:rPr>
                <w:noProof/>
                <w:webHidden/>
              </w:rPr>
              <w:instrText xml:space="preserve"> PAGEREF _Toc14715555 \h </w:instrText>
            </w:r>
            <w:r>
              <w:rPr>
                <w:noProof/>
                <w:webHidden/>
              </w:rPr>
            </w:r>
            <w:r>
              <w:rPr>
                <w:noProof/>
                <w:webHidden/>
              </w:rPr>
              <w:fldChar w:fldCharType="separate"/>
            </w:r>
            <w:r>
              <w:rPr>
                <w:noProof/>
                <w:webHidden/>
              </w:rPr>
              <w:t>21</w:t>
            </w:r>
            <w:r>
              <w:rPr>
                <w:noProof/>
                <w:webHidden/>
              </w:rPr>
              <w:fldChar w:fldCharType="end"/>
            </w:r>
          </w:hyperlink>
        </w:p>
        <w:p w14:paraId="1264F6BC" w14:textId="1301DECD" w:rsidR="00B33BDB" w:rsidRDefault="00B33BDB">
          <w:r>
            <w:rPr>
              <w:b/>
              <w:bCs/>
              <w:noProof/>
            </w:rPr>
            <w:fldChar w:fldCharType="end"/>
          </w:r>
        </w:p>
      </w:sdtContent>
    </w:sdt>
    <w:p w14:paraId="2E3B25BE" w14:textId="0A9DD057" w:rsidR="00DF5D61" w:rsidRDefault="0060585E" w:rsidP="0088508F">
      <w:pPr>
        <w:pStyle w:val="Heading1"/>
      </w:pPr>
      <w:bookmarkStart w:id="11" w:name="_Toc14715543"/>
      <w:r>
        <w:lastRenderedPageBreak/>
        <w:t xml:space="preserve">1.0 </w:t>
      </w:r>
      <w:r w:rsidR="00DF5D61">
        <w:t>Introduction</w:t>
      </w:r>
      <w:bookmarkEnd w:id="11"/>
    </w:p>
    <w:p w14:paraId="2D547B81" w14:textId="1446BE22" w:rsidR="00816AAB" w:rsidRDefault="002C0793" w:rsidP="0088508F">
      <w:pPr>
        <w:pStyle w:val="NormalWeb"/>
        <w:spacing w:before="0" w:beforeAutospacing="0" w:after="0" w:afterAutospacing="0" w:line="480" w:lineRule="auto"/>
        <w:rPr>
          <w:rFonts w:ascii="Arial" w:hAnsi="Arial" w:cs="Arial"/>
        </w:rPr>
      </w:pPr>
      <w:r>
        <w:rPr>
          <w:rFonts w:ascii="Arial" w:hAnsi="Arial" w:cs="Arial"/>
        </w:rPr>
        <w:t xml:space="preserve">One of 22 unitary authorities in Wales, </w:t>
      </w:r>
      <w:r w:rsidR="00355261" w:rsidRPr="00333CFF">
        <w:rPr>
          <w:rFonts w:ascii="Arial" w:hAnsi="Arial" w:cs="Arial"/>
        </w:rPr>
        <w:t xml:space="preserve">NPTCBC was established in 1996 </w:t>
      </w:r>
      <w:r>
        <w:rPr>
          <w:rFonts w:ascii="Arial" w:hAnsi="Arial" w:cs="Arial"/>
        </w:rPr>
        <w:t>as a result of</w:t>
      </w:r>
      <w:r w:rsidR="00355261" w:rsidRPr="00333CFF">
        <w:rPr>
          <w:rFonts w:ascii="Arial" w:hAnsi="Arial" w:cs="Arial"/>
        </w:rPr>
        <w:t xml:space="preserve"> local Government reorganisation. </w:t>
      </w:r>
      <w:r w:rsidR="003F7063">
        <w:rPr>
          <w:rFonts w:ascii="Arial" w:hAnsi="Arial" w:cs="Arial"/>
        </w:rPr>
        <w:t>NPTCBC</w:t>
      </w:r>
      <w:r w:rsidR="00621E59" w:rsidRPr="00333CFF">
        <w:rPr>
          <w:rFonts w:ascii="Arial" w:hAnsi="Arial" w:cs="Arial"/>
        </w:rPr>
        <w:t xml:space="preserve"> </w:t>
      </w:r>
      <w:r w:rsidR="003F7063">
        <w:rPr>
          <w:rFonts w:ascii="Arial" w:hAnsi="Arial" w:cs="Arial"/>
        </w:rPr>
        <w:t>operates as</w:t>
      </w:r>
      <w:r w:rsidR="00355261" w:rsidRPr="00333CFF">
        <w:rPr>
          <w:rFonts w:ascii="Arial" w:hAnsi="Arial" w:cs="Arial"/>
        </w:rPr>
        <w:t xml:space="preserve"> a single tier council </w:t>
      </w:r>
      <w:r w:rsidR="003F7063">
        <w:rPr>
          <w:rFonts w:ascii="Arial" w:hAnsi="Arial" w:cs="Arial"/>
        </w:rPr>
        <w:t xml:space="preserve">and is </w:t>
      </w:r>
      <w:r w:rsidR="00355261" w:rsidRPr="00333CFF">
        <w:rPr>
          <w:rFonts w:ascii="Arial" w:hAnsi="Arial" w:cs="Arial"/>
        </w:rPr>
        <w:t xml:space="preserve">responsible for </w:t>
      </w:r>
      <w:r w:rsidR="003F7063">
        <w:rPr>
          <w:rFonts w:ascii="Arial" w:hAnsi="Arial" w:cs="Arial"/>
        </w:rPr>
        <w:t>providing</w:t>
      </w:r>
      <w:r w:rsidR="00355261" w:rsidRPr="00333CFF">
        <w:rPr>
          <w:rFonts w:ascii="Arial" w:hAnsi="Arial" w:cs="Arial"/>
        </w:rPr>
        <w:t xml:space="preserve"> functions </w:t>
      </w:r>
      <w:r w:rsidR="003F7063">
        <w:rPr>
          <w:rFonts w:ascii="Arial" w:hAnsi="Arial" w:cs="Arial"/>
        </w:rPr>
        <w:t>ordinarily performed</w:t>
      </w:r>
      <w:r w:rsidR="00355261" w:rsidRPr="00333CFF">
        <w:rPr>
          <w:rFonts w:ascii="Arial" w:hAnsi="Arial" w:cs="Arial"/>
        </w:rPr>
        <w:t xml:space="preserve"> by local authorities</w:t>
      </w:r>
      <w:r w:rsidR="003F7063">
        <w:rPr>
          <w:rFonts w:ascii="Arial" w:hAnsi="Arial" w:cs="Arial"/>
        </w:rPr>
        <w:t>, for instance</w:t>
      </w:r>
      <w:r w:rsidR="00130596" w:rsidRPr="00333CFF">
        <w:rPr>
          <w:rFonts w:ascii="Arial" w:hAnsi="Arial" w:cs="Arial"/>
        </w:rPr>
        <w:t xml:space="preserve"> </w:t>
      </w:r>
      <w:r w:rsidR="00355261" w:rsidRPr="00333CFF">
        <w:rPr>
          <w:rFonts w:ascii="Arial" w:hAnsi="Arial" w:cs="Arial"/>
        </w:rPr>
        <w:t xml:space="preserve">education, highways, social services and environmental services </w:t>
      </w:r>
      <w:r w:rsidR="00D26A3A" w:rsidRPr="00333CFF">
        <w:rPr>
          <w:rFonts w:ascii="Arial" w:hAnsi="Arial" w:cs="Arial"/>
        </w:rPr>
        <w:t>e.g.</w:t>
      </w:r>
      <w:r w:rsidR="00355261" w:rsidRPr="00333CFF">
        <w:rPr>
          <w:rFonts w:ascii="Arial" w:hAnsi="Arial" w:cs="Arial"/>
        </w:rPr>
        <w:t xml:space="preserve"> </w:t>
      </w:r>
      <w:r w:rsidR="00FA5AD7">
        <w:rPr>
          <w:rFonts w:ascii="Arial" w:hAnsi="Arial" w:cs="Arial"/>
        </w:rPr>
        <w:t>waste services</w:t>
      </w:r>
      <w:r w:rsidR="00355261" w:rsidRPr="00333CFF">
        <w:rPr>
          <w:rFonts w:ascii="Arial" w:hAnsi="Arial" w:cs="Arial"/>
        </w:rPr>
        <w:t xml:space="preserve">, etc. </w:t>
      </w:r>
    </w:p>
    <w:p w14:paraId="1D12D29E" w14:textId="1B2C8836" w:rsidR="00954715" w:rsidRDefault="00954715" w:rsidP="0088508F">
      <w:pPr>
        <w:pStyle w:val="NormalWeb"/>
        <w:spacing w:before="0" w:beforeAutospacing="0" w:after="0" w:afterAutospacing="0" w:line="480" w:lineRule="auto"/>
        <w:rPr>
          <w:rFonts w:ascii="Arial" w:hAnsi="Arial" w:cs="Arial"/>
        </w:rPr>
      </w:pPr>
      <w:r>
        <w:rPr>
          <w:rFonts w:ascii="Arial" w:hAnsi="Arial" w:cs="Arial"/>
        </w:rPr>
        <w:t xml:space="preserve">NPTCBC </w:t>
      </w:r>
      <w:r w:rsidRPr="00954715">
        <w:rPr>
          <w:rFonts w:ascii="Arial" w:hAnsi="Arial" w:cs="Arial"/>
        </w:rPr>
        <w:t>“exists to serve and represent the interests of</w:t>
      </w:r>
      <w:r w:rsidR="003F7063">
        <w:rPr>
          <w:rFonts w:ascii="Arial" w:hAnsi="Arial" w:cs="Arial"/>
        </w:rPr>
        <w:t xml:space="preserve"> </w:t>
      </w:r>
      <w:r w:rsidRPr="00954715">
        <w:rPr>
          <w:rFonts w:ascii="Arial" w:hAnsi="Arial" w:cs="Arial"/>
        </w:rPr>
        <w:t>its citizens and communities. We strive to improve the economic, social, environmental and cultural well-being of all of our people</w:t>
      </w:r>
      <w:r>
        <w:rPr>
          <w:rFonts w:ascii="Arial" w:hAnsi="Arial" w:cs="Arial"/>
        </w:rPr>
        <w:t>”</w:t>
      </w:r>
      <w:r w:rsidRPr="00954715">
        <w:rPr>
          <w:rFonts w:ascii="Arial" w:hAnsi="Arial" w:cs="Arial"/>
        </w:rPr>
        <w:t xml:space="preserve">. </w:t>
      </w:r>
      <w:r>
        <w:rPr>
          <w:rFonts w:ascii="Arial" w:hAnsi="Arial" w:cs="Arial"/>
        </w:rPr>
        <w:t>(</w:t>
      </w:r>
      <w:r w:rsidRPr="00954715">
        <w:rPr>
          <w:rFonts w:ascii="Arial" w:hAnsi="Arial" w:cs="Arial"/>
          <w:i/>
        </w:rPr>
        <w:t>Jones, 2018, p.2</w:t>
      </w:r>
      <w:r>
        <w:rPr>
          <w:rFonts w:ascii="Arial" w:hAnsi="Arial" w:cs="Arial"/>
        </w:rPr>
        <w:t>)</w:t>
      </w:r>
    </w:p>
    <w:p w14:paraId="1A232063" w14:textId="4194D3A6" w:rsidR="0050764A" w:rsidRDefault="00954715" w:rsidP="0088508F">
      <w:pPr>
        <w:pStyle w:val="NormalWeb"/>
        <w:spacing w:before="0" w:beforeAutospacing="0" w:after="0" w:afterAutospacing="0" w:line="480" w:lineRule="auto"/>
        <w:rPr>
          <w:rFonts w:ascii="Arial" w:hAnsi="Arial" w:cs="Arial"/>
        </w:rPr>
      </w:pPr>
      <w:r w:rsidRPr="00954715">
        <w:rPr>
          <w:rFonts w:ascii="Arial" w:hAnsi="Arial" w:cs="Arial"/>
        </w:rPr>
        <w:t xml:space="preserve">We want our county borough to be a place where everyone has an equal chance to get on in life – a place where people want to live, learn and work and bring up their family. </w:t>
      </w:r>
      <w:r w:rsidR="00FF4C05">
        <w:rPr>
          <w:rFonts w:ascii="Arial" w:hAnsi="Arial" w:cs="Arial"/>
        </w:rPr>
        <w:t>“</w:t>
      </w:r>
      <w:r w:rsidRPr="00954715">
        <w:rPr>
          <w:rFonts w:ascii="Arial" w:hAnsi="Arial" w:cs="Arial"/>
        </w:rPr>
        <w:t>We want our beautiful natural environment, and our rich cultural and industrial heritage to be appreciated and protected for many future generations to enjoy. We also want to pursue new and existing opportunities for economic growth so we can sustain our diverse communities for many years to come</w:t>
      </w:r>
      <w:r w:rsidR="00FF4C05">
        <w:rPr>
          <w:rFonts w:ascii="Arial" w:hAnsi="Arial" w:cs="Arial"/>
        </w:rPr>
        <w:t>” (</w:t>
      </w:r>
      <w:r w:rsidR="00FF4C05" w:rsidRPr="00FF4C05">
        <w:rPr>
          <w:rFonts w:ascii="Arial" w:hAnsi="Arial" w:cs="Arial"/>
          <w:i/>
        </w:rPr>
        <w:t>ibid</w:t>
      </w:r>
      <w:r w:rsidR="00FF4C05">
        <w:rPr>
          <w:rFonts w:ascii="Arial" w:hAnsi="Arial" w:cs="Arial"/>
        </w:rPr>
        <w:t>)</w:t>
      </w:r>
      <w:r w:rsidRPr="00954715">
        <w:rPr>
          <w:rFonts w:ascii="Arial" w:hAnsi="Arial" w:cs="Arial"/>
        </w:rPr>
        <w:t>.</w:t>
      </w:r>
    </w:p>
    <w:p w14:paraId="0648F9BE" w14:textId="77777777" w:rsidR="00BC573A" w:rsidRDefault="00BC573A" w:rsidP="0088508F">
      <w:pPr>
        <w:pStyle w:val="NormalWeb"/>
        <w:spacing w:before="0" w:beforeAutospacing="0" w:after="0" w:afterAutospacing="0" w:line="480" w:lineRule="auto"/>
        <w:rPr>
          <w:rFonts w:ascii="Arial" w:hAnsi="Arial" w:cs="Arial"/>
        </w:rPr>
      </w:pPr>
    </w:p>
    <w:p w14:paraId="349F2003" w14:textId="2D11CE66" w:rsidR="00D60DBF" w:rsidRPr="00D60DBF" w:rsidRDefault="00BC573A" w:rsidP="0088508F">
      <w:pPr>
        <w:pStyle w:val="NormalWeb"/>
        <w:spacing w:before="0" w:beforeAutospacing="0" w:after="0" w:afterAutospacing="0" w:line="480" w:lineRule="auto"/>
        <w:rPr>
          <w:rFonts w:ascii="Arial" w:hAnsi="Arial" w:cs="Arial"/>
        </w:rPr>
      </w:pPr>
      <w:r>
        <w:rPr>
          <w:rFonts w:ascii="Arial" w:hAnsi="Arial" w:cs="Arial"/>
        </w:rPr>
        <w:t>Th</w:t>
      </w:r>
      <w:r w:rsidR="00584494">
        <w:rPr>
          <w:rFonts w:ascii="Arial" w:hAnsi="Arial" w:cs="Arial"/>
        </w:rPr>
        <w:t xml:space="preserve">e aim of this </w:t>
      </w:r>
      <w:r>
        <w:rPr>
          <w:rFonts w:ascii="Arial" w:hAnsi="Arial" w:cs="Arial"/>
        </w:rPr>
        <w:t xml:space="preserve">report </w:t>
      </w:r>
      <w:r w:rsidR="00584494">
        <w:rPr>
          <w:rFonts w:ascii="Arial" w:hAnsi="Arial" w:cs="Arial"/>
        </w:rPr>
        <w:t xml:space="preserve">is to </w:t>
      </w:r>
      <w:r w:rsidR="00DE6720">
        <w:rPr>
          <w:rFonts w:ascii="Arial" w:hAnsi="Arial" w:cs="Arial"/>
        </w:rPr>
        <w:t>e</w:t>
      </w:r>
      <w:r w:rsidR="00AD6D18">
        <w:rPr>
          <w:rFonts w:ascii="Arial" w:hAnsi="Arial" w:cs="Arial"/>
        </w:rPr>
        <w:t xml:space="preserve">xamine and critically evaluate </w:t>
      </w:r>
      <w:r w:rsidR="0037177C">
        <w:rPr>
          <w:rFonts w:ascii="Arial" w:hAnsi="Arial" w:cs="Arial"/>
        </w:rPr>
        <w:t>employment relations</w:t>
      </w:r>
      <w:r w:rsidR="00BA23E6">
        <w:rPr>
          <w:rFonts w:ascii="Arial" w:hAnsi="Arial" w:cs="Arial"/>
        </w:rPr>
        <w:t xml:space="preserve"> </w:t>
      </w:r>
      <w:r w:rsidR="002E124B">
        <w:rPr>
          <w:rFonts w:ascii="Arial" w:hAnsi="Arial" w:cs="Arial"/>
        </w:rPr>
        <w:t>within NPTCBC and the external environment</w:t>
      </w:r>
      <w:r w:rsidR="00AD6D18">
        <w:rPr>
          <w:rFonts w:ascii="Arial" w:hAnsi="Arial" w:cs="Arial"/>
        </w:rPr>
        <w:t xml:space="preserve"> </w:t>
      </w:r>
      <w:r w:rsidR="00F303F1">
        <w:rPr>
          <w:rFonts w:ascii="Arial" w:hAnsi="Arial" w:cs="Arial"/>
        </w:rPr>
        <w:t>and the roles of all parties in relation to best practice</w:t>
      </w:r>
      <w:r w:rsidR="00BB2395">
        <w:rPr>
          <w:rFonts w:ascii="Arial" w:hAnsi="Arial" w:cs="Arial"/>
        </w:rPr>
        <w:t>.</w:t>
      </w:r>
    </w:p>
    <w:p w14:paraId="744521A7" w14:textId="49442A68" w:rsidR="0062713E" w:rsidRDefault="0062713E" w:rsidP="0088508F">
      <w:pPr>
        <w:pStyle w:val="Heading1"/>
      </w:pPr>
      <w:bookmarkStart w:id="12" w:name="_Toc14715544"/>
      <w:r>
        <w:lastRenderedPageBreak/>
        <w:t>2.</w:t>
      </w:r>
      <w:r w:rsidR="004E0F99">
        <w:t>0</w:t>
      </w:r>
      <w:r>
        <w:t xml:space="preserve"> </w:t>
      </w:r>
      <w:r w:rsidR="00BB46FE">
        <w:t>Literature Review</w:t>
      </w:r>
      <w:bookmarkEnd w:id="12"/>
    </w:p>
    <w:p w14:paraId="1B23E737" w14:textId="631F3C99" w:rsidR="00836003" w:rsidRPr="00DA26DD" w:rsidRDefault="0045708E" w:rsidP="0088508F">
      <w:pPr>
        <w:spacing w:before="0" w:after="0"/>
        <w:rPr>
          <w:rFonts w:ascii="Arial" w:hAnsi="Arial" w:cs="Arial"/>
          <w:iCs/>
          <w:color w:val="auto"/>
          <w:sz w:val="24"/>
          <w:szCs w:val="24"/>
        </w:rPr>
      </w:pPr>
      <w:r>
        <w:rPr>
          <w:rFonts w:ascii="Arial" w:hAnsi="Arial" w:cs="Arial"/>
          <w:color w:val="auto"/>
          <w:sz w:val="24"/>
          <w:szCs w:val="24"/>
        </w:rPr>
        <w:t>The CIPD describes employee voice as ‘the means by which people communicate their views to their employer</w:t>
      </w:r>
      <w:r w:rsidR="008C24F4">
        <w:rPr>
          <w:rFonts w:ascii="Arial" w:hAnsi="Arial" w:cs="Arial"/>
          <w:color w:val="auto"/>
          <w:sz w:val="24"/>
          <w:szCs w:val="24"/>
        </w:rPr>
        <w:t>’</w:t>
      </w:r>
      <w:r w:rsidR="007528F6">
        <w:rPr>
          <w:rFonts w:ascii="Arial" w:hAnsi="Arial" w:cs="Arial"/>
          <w:color w:val="auto"/>
          <w:sz w:val="24"/>
          <w:szCs w:val="24"/>
        </w:rPr>
        <w:t xml:space="preserve"> and the ‘main way </w:t>
      </w:r>
      <w:r w:rsidR="0053230E">
        <w:rPr>
          <w:rFonts w:ascii="Arial" w:hAnsi="Arial" w:cs="Arial"/>
          <w:color w:val="auto"/>
          <w:sz w:val="24"/>
          <w:szCs w:val="24"/>
        </w:rPr>
        <w:t>employees can influence matters that affect them at work’ (</w:t>
      </w:r>
      <w:r w:rsidR="0053230E" w:rsidRPr="00DB534D">
        <w:rPr>
          <w:rFonts w:ascii="Arial" w:hAnsi="Arial" w:cs="Arial"/>
          <w:i/>
          <w:color w:val="auto"/>
          <w:sz w:val="24"/>
          <w:szCs w:val="24"/>
        </w:rPr>
        <w:t xml:space="preserve">CIPD, </w:t>
      </w:r>
      <w:r w:rsidR="00DB534D" w:rsidRPr="00DB534D">
        <w:rPr>
          <w:rFonts w:ascii="Arial" w:hAnsi="Arial" w:cs="Arial"/>
          <w:i/>
          <w:color w:val="auto"/>
          <w:sz w:val="24"/>
          <w:szCs w:val="24"/>
        </w:rPr>
        <w:t>2019</w:t>
      </w:r>
      <w:r w:rsidR="001965BE">
        <w:rPr>
          <w:rFonts w:ascii="Arial" w:hAnsi="Arial" w:cs="Arial"/>
          <w:i/>
          <w:color w:val="auto"/>
          <w:sz w:val="24"/>
          <w:szCs w:val="24"/>
        </w:rPr>
        <w:t>a</w:t>
      </w:r>
      <w:r w:rsidR="00DB534D">
        <w:rPr>
          <w:rFonts w:ascii="Arial" w:hAnsi="Arial" w:cs="Arial"/>
          <w:color w:val="auto"/>
          <w:sz w:val="24"/>
          <w:szCs w:val="24"/>
        </w:rPr>
        <w:t>)</w:t>
      </w:r>
      <w:r w:rsidR="004619D1">
        <w:rPr>
          <w:rFonts w:ascii="Arial" w:hAnsi="Arial" w:cs="Arial"/>
          <w:color w:val="auto"/>
          <w:sz w:val="24"/>
          <w:szCs w:val="24"/>
        </w:rPr>
        <w:t xml:space="preserve">. </w:t>
      </w:r>
      <w:r w:rsidR="002F063A">
        <w:rPr>
          <w:rFonts w:ascii="Arial" w:hAnsi="Arial" w:cs="Arial"/>
          <w:color w:val="auto"/>
          <w:sz w:val="24"/>
          <w:szCs w:val="24"/>
        </w:rPr>
        <w:t>For the organisation, e</w:t>
      </w:r>
      <w:r w:rsidR="00197E23">
        <w:rPr>
          <w:rFonts w:ascii="Arial" w:hAnsi="Arial" w:cs="Arial"/>
          <w:color w:val="auto"/>
          <w:sz w:val="24"/>
          <w:szCs w:val="24"/>
        </w:rPr>
        <w:t xml:space="preserve">mployee voice can be a powerful mechanism </w:t>
      </w:r>
      <w:r w:rsidR="001D1AF6">
        <w:rPr>
          <w:rFonts w:ascii="Arial" w:hAnsi="Arial" w:cs="Arial"/>
          <w:color w:val="auto"/>
          <w:sz w:val="24"/>
          <w:szCs w:val="24"/>
        </w:rPr>
        <w:t xml:space="preserve">in order to </w:t>
      </w:r>
      <w:r w:rsidR="00DC4F32">
        <w:rPr>
          <w:rFonts w:ascii="Arial" w:hAnsi="Arial" w:cs="Arial"/>
          <w:color w:val="auto"/>
          <w:sz w:val="24"/>
          <w:szCs w:val="24"/>
        </w:rPr>
        <w:t>increase productivity, innovation and improve the organisation</w:t>
      </w:r>
      <w:r w:rsidR="002F063A">
        <w:rPr>
          <w:rFonts w:ascii="Arial" w:hAnsi="Arial" w:cs="Arial"/>
          <w:color w:val="auto"/>
          <w:sz w:val="24"/>
          <w:szCs w:val="24"/>
        </w:rPr>
        <w:t xml:space="preserve"> and for employees it can increase job satisfaction,</w:t>
      </w:r>
      <w:r w:rsidR="00A73AE6">
        <w:rPr>
          <w:rFonts w:ascii="Arial" w:hAnsi="Arial" w:cs="Arial"/>
          <w:color w:val="auto"/>
          <w:sz w:val="24"/>
          <w:szCs w:val="24"/>
        </w:rPr>
        <w:t xml:space="preserve"> </w:t>
      </w:r>
      <w:r w:rsidR="00641353">
        <w:rPr>
          <w:rFonts w:ascii="Arial" w:hAnsi="Arial" w:cs="Arial"/>
          <w:color w:val="auto"/>
          <w:sz w:val="24"/>
          <w:szCs w:val="24"/>
        </w:rPr>
        <w:t xml:space="preserve">influence </w:t>
      </w:r>
      <w:r w:rsidR="00A73AE6">
        <w:rPr>
          <w:rFonts w:ascii="Arial" w:hAnsi="Arial" w:cs="Arial"/>
          <w:color w:val="auto"/>
          <w:sz w:val="24"/>
          <w:szCs w:val="24"/>
        </w:rPr>
        <w:t xml:space="preserve">more </w:t>
      </w:r>
      <w:r w:rsidR="00641353">
        <w:rPr>
          <w:rFonts w:ascii="Arial" w:hAnsi="Arial" w:cs="Arial"/>
          <w:color w:val="auto"/>
          <w:sz w:val="24"/>
          <w:szCs w:val="24"/>
        </w:rPr>
        <w:t xml:space="preserve">and </w:t>
      </w:r>
      <w:r w:rsidR="00F52EE7">
        <w:rPr>
          <w:rFonts w:ascii="Arial" w:hAnsi="Arial" w:cs="Arial"/>
          <w:color w:val="auto"/>
          <w:sz w:val="24"/>
          <w:szCs w:val="24"/>
        </w:rPr>
        <w:t>improve development opportunities (</w:t>
      </w:r>
      <w:r w:rsidR="00F52EE7" w:rsidRPr="00F52EE7">
        <w:rPr>
          <w:rFonts w:ascii="Arial" w:hAnsi="Arial" w:cs="Arial"/>
          <w:i/>
          <w:color w:val="auto"/>
          <w:sz w:val="24"/>
          <w:szCs w:val="24"/>
        </w:rPr>
        <w:t>ibid</w:t>
      </w:r>
      <w:r w:rsidR="00F52EE7">
        <w:rPr>
          <w:rFonts w:ascii="Arial" w:hAnsi="Arial" w:cs="Arial"/>
          <w:i/>
          <w:color w:val="auto"/>
          <w:sz w:val="24"/>
          <w:szCs w:val="24"/>
        </w:rPr>
        <w:t>).</w:t>
      </w:r>
      <w:r w:rsidR="0004048D">
        <w:rPr>
          <w:rFonts w:ascii="Arial" w:hAnsi="Arial" w:cs="Arial"/>
          <w:i/>
          <w:color w:val="auto"/>
          <w:sz w:val="24"/>
          <w:szCs w:val="24"/>
        </w:rPr>
        <w:t xml:space="preserve">  </w:t>
      </w:r>
      <w:r w:rsidR="00955D84">
        <w:rPr>
          <w:rFonts w:ascii="Arial" w:hAnsi="Arial" w:cs="Arial"/>
          <w:iCs/>
          <w:color w:val="auto"/>
          <w:sz w:val="24"/>
          <w:szCs w:val="24"/>
        </w:rPr>
        <w:t xml:space="preserve">In NPTCBC however, employee voice is usually </w:t>
      </w:r>
      <w:r w:rsidR="00820B49">
        <w:rPr>
          <w:rFonts w:ascii="Arial" w:hAnsi="Arial" w:cs="Arial"/>
          <w:iCs/>
          <w:color w:val="auto"/>
          <w:sz w:val="24"/>
          <w:szCs w:val="24"/>
        </w:rPr>
        <w:t>heard through unions d</w:t>
      </w:r>
      <w:r w:rsidR="00FC7208">
        <w:rPr>
          <w:rFonts w:ascii="Arial" w:hAnsi="Arial" w:cs="Arial"/>
          <w:iCs/>
          <w:color w:val="auto"/>
          <w:sz w:val="24"/>
          <w:szCs w:val="24"/>
        </w:rPr>
        <w:t xml:space="preserve">uring times of change, for example when there is a reorganisation </w:t>
      </w:r>
      <w:r w:rsidR="002F5466">
        <w:rPr>
          <w:rFonts w:ascii="Arial" w:hAnsi="Arial" w:cs="Arial"/>
          <w:iCs/>
          <w:color w:val="auto"/>
          <w:sz w:val="24"/>
          <w:szCs w:val="24"/>
        </w:rPr>
        <w:t xml:space="preserve">and </w:t>
      </w:r>
      <w:r w:rsidR="001C4A9C">
        <w:rPr>
          <w:rFonts w:ascii="Arial" w:hAnsi="Arial" w:cs="Arial"/>
          <w:iCs/>
          <w:color w:val="auto"/>
          <w:sz w:val="24"/>
          <w:szCs w:val="24"/>
        </w:rPr>
        <w:t>when</w:t>
      </w:r>
      <w:r w:rsidR="002F5466">
        <w:rPr>
          <w:rFonts w:ascii="Arial" w:hAnsi="Arial" w:cs="Arial"/>
          <w:iCs/>
          <w:color w:val="auto"/>
          <w:sz w:val="24"/>
          <w:szCs w:val="24"/>
        </w:rPr>
        <w:t xml:space="preserve"> consultations</w:t>
      </w:r>
      <w:r w:rsidR="001C4A9C">
        <w:rPr>
          <w:rFonts w:ascii="Arial" w:hAnsi="Arial" w:cs="Arial"/>
          <w:iCs/>
          <w:color w:val="auto"/>
          <w:sz w:val="24"/>
          <w:szCs w:val="24"/>
        </w:rPr>
        <w:t xml:space="preserve"> are required.  </w:t>
      </w:r>
      <w:r w:rsidR="008C10F9">
        <w:rPr>
          <w:rFonts w:ascii="Arial" w:hAnsi="Arial" w:cs="Arial"/>
          <w:iCs/>
          <w:color w:val="auto"/>
          <w:sz w:val="24"/>
          <w:szCs w:val="24"/>
        </w:rPr>
        <w:t xml:space="preserve">The Social Services Department of the Council </w:t>
      </w:r>
      <w:r w:rsidR="00026788">
        <w:rPr>
          <w:rFonts w:ascii="Arial" w:hAnsi="Arial" w:cs="Arial"/>
          <w:iCs/>
          <w:color w:val="auto"/>
          <w:sz w:val="24"/>
          <w:szCs w:val="24"/>
        </w:rPr>
        <w:t xml:space="preserve">issue a staff survey on an annual basis to all its’ staff enabling those employees to have their say </w:t>
      </w:r>
      <w:r w:rsidR="00E5231A">
        <w:rPr>
          <w:rFonts w:ascii="Arial" w:hAnsi="Arial" w:cs="Arial"/>
          <w:iCs/>
          <w:color w:val="auto"/>
          <w:sz w:val="24"/>
          <w:szCs w:val="24"/>
        </w:rPr>
        <w:t xml:space="preserve">on issues such as </w:t>
      </w:r>
      <w:r w:rsidR="00B02A82">
        <w:rPr>
          <w:rFonts w:ascii="Arial" w:hAnsi="Arial" w:cs="Arial"/>
          <w:iCs/>
          <w:color w:val="auto"/>
          <w:sz w:val="24"/>
          <w:szCs w:val="24"/>
        </w:rPr>
        <w:t xml:space="preserve"> job satisfaction, </w:t>
      </w:r>
      <w:r w:rsidR="000177C3">
        <w:rPr>
          <w:rFonts w:ascii="Arial" w:hAnsi="Arial" w:cs="Arial"/>
          <w:iCs/>
          <w:color w:val="auto"/>
          <w:sz w:val="24"/>
          <w:szCs w:val="24"/>
        </w:rPr>
        <w:t xml:space="preserve">job demand and workload, job security, fairness and potential discrimination issues, </w:t>
      </w:r>
      <w:r w:rsidR="007146B3">
        <w:rPr>
          <w:rFonts w:ascii="Arial" w:hAnsi="Arial" w:cs="Arial"/>
          <w:iCs/>
          <w:color w:val="auto"/>
          <w:sz w:val="24"/>
          <w:szCs w:val="24"/>
        </w:rPr>
        <w:t xml:space="preserve">bullying and harassment issues, </w:t>
      </w:r>
      <w:r w:rsidR="005F1D0F">
        <w:rPr>
          <w:rFonts w:ascii="Arial" w:hAnsi="Arial" w:cs="Arial"/>
          <w:iCs/>
          <w:color w:val="auto"/>
          <w:sz w:val="24"/>
          <w:szCs w:val="24"/>
        </w:rPr>
        <w:t xml:space="preserve">training, </w:t>
      </w:r>
      <w:r w:rsidR="007146B3">
        <w:rPr>
          <w:rFonts w:ascii="Arial" w:hAnsi="Arial" w:cs="Arial"/>
          <w:iCs/>
          <w:color w:val="auto"/>
          <w:sz w:val="24"/>
          <w:szCs w:val="24"/>
        </w:rPr>
        <w:t>career development and opportunities, work-life balance</w:t>
      </w:r>
      <w:r w:rsidR="003F25FA">
        <w:rPr>
          <w:rFonts w:ascii="Arial" w:hAnsi="Arial" w:cs="Arial"/>
          <w:iCs/>
          <w:color w:val="auto"/>
          <w:sz w:val="24"/>
          <w:szCs w:val="24"/>
        </w:rPr>
        <w:t>, pay and reward,</w:t>
      </w:r>
      <w:r w:rsidR="000177C3">
        <w:rPr>
          <w:rFonts w:ascii="Arial" w:hAnsi="Arial" w:cs="Arial"/>
          <w:iCs/>
          <w:color w:val="auto"/>
          <w:sz w:val="24"/>
          <w:szCs w:val="24"/>
        </w:rPr>
        <w:t xml:space="preserve"> </w:t>
      </w:r>
      <w:r w:rsidR="003F25FA">
        <w:rPr>
          <w:rFonts w:ascii="Arial" w:hAnsi="Arial" w:cs="Arial"/>
          <w:iCs/>
          <w:color w:val="auto"/>
          <w:sz w:val="24"/>
          <w:szCs w:val="24"/>
        </w:rPr>
        <w:t xml:space="preserve">relationships with management, </w:t>
      </w:r>
      <w:r w:rsidR="005F1D0F">
        <w:rPr>
          <w:rFonts w:ascii="Arial" w:hAnsi="Arial" w:cs="Arial"/>
          <w:iCs/>
          <w:color w:val="auto"/>
          <w:sz w:val="24"/>
          <w:szCs w:val="24"/>
        </w:rPr>
        <w:t xml:space="preserve">trust </w:t>
      </w:r>
      <w:r w:rsidR="00E260FB">
        <w:rPr>
          <w:rFonts w:ascii="Arial" w:hAnsi="Arial" w:cs="Arial"/>
          <w:iCs/>
          <w:color w:val="auto"/>
          <w:sz w:val="24"/>
          <w:szCs w:val="24"/>
        </w:rPr>
        <w:t>of</w:t>
      </w:r>
      <w:r w:rsidR="005F1D0F">
        <w:rPr>
          <w:rFonts w:ascii="Arial" w:hAnsi="Arial" w:cs="Arial"/>
          <w:iCs/>
          <w:color w:val="auto"/>
          <w:sz w:val="24"/>
          <w:szCs w:val="24"/>
        </w:rPr>
        <w:t xml:space="preserve"> management, </w:t>
      </w:r>
      <w:r w:rsidR="00851553">
        <w:rPr>
          <w:rFonts w:ascii="Arial" w:hAnsi="Arial" w:cs="Arial"/>
          <w:iCs/>
          <w:color w:val="auto"/>
          <w:sz w:val="24"/>
          <w:szCs w:val="24"/>
        </w:rPr>
        <w:t xml:space="preserve">communication and consultation, </w:t>
      </w:r>
      <w:r w:rsidR="00246C70">
        <w:rPr>
          <w:rFonts w:ascii="Arial" w:hAnsi="Arial" w:cs="Arial"/>
          <w:iCs/>
          <w:color w:val="auto"/>
          <w:sz w:val="24"/>
          <w:szCs w:val="24"/>
        </w:rPr>
        <w:t xml:space="preserve">and </w:t>
      </w:r>
      <w:r w:rsidR="00851553">
        <w:rPr>
          <w:rFonts w:ascii="Arial" w:hAnsi="Arial" w:cs="Arial"/>
          <w:iCs/>
          <w:color w:val="auto"/>
          <w:sz w:val="24"/>
          <w:szCs w:val="24"/>
        </w:rPr>
        <w:t>involvement in decision making</w:t>
      </w:r>
      <w:r w:rsidR="005F1D0F">
        <w:rPr>
          <w:rFonts w:ascii="Arial" w:hAnsi="Arial" w:cs="Arial"/>
          <w:iCs/>
          <w:color w:val="auto"/>
          <w:sz w:val="24"/>
          <w:szCs w:val="24"/>
        </w:rPr>
        <w:t xml:space="preserve"> (</w:t>
      </w:r>
      <w:r w:rsidR="005F1D0F">
        <w:rPr>
          <w:rFonts w:ascii="Arial" w:hAnsi="Arial" w:cs="Arial"/>
          <w:i/>
          <w:color w:val="auto"/>
          <w:sz w:val="24"/>
          <w:szCs w:val="24"/>
        </w:rPr>
        <w:t>acas, n.d.</w:t>
      </w:r>
      <w:r w:rsidR="00063E05">
        <w:rPr>
          <w:rFonts w:ascii="Arial" w:hAnsi="Arial" w:cs="Arial"/>
          <w:i/>
          <w:color w:val="auto"/>
          <w:sz w:val="24"/>
          <w:szCs w:val="24"/>
        </w:rPr>
        <w:t>,a</w:t>
      </w:r>
      <w:r w:rsidR="005F1D0F">
        <w:rPr>
          <w:rFonts w:ascii="Arial" w:hAnsi="Arial" w:cs="Arial"/>
          <w:i/>
          <w:color w:val="auto"/>
          <w:sz w:val="24"/>
          <w:szCs w:val="24"/>
        </w:rPr>
        <w:t>)</w:t>
      </w:r>
      <w:r w:rsidR="00DA26DD">
        <w:rPr>
          <w:rFonts w:ascii="Arial" w:hAnsi="Arial" w:cs="Arial"/>
          <w:i/>
          <w:color w:val="auto"/>
          <w:sz w:val="24"/>
          <w:szCs w:val="24"/>
        </w:rPr>
        <w:t xml:space="preserve">.  </w:t>
      </w:r>
      <w:r w:rsidR="00DA26DD">
        <w:rPr>
          <w:rFonts w:ascii="Arial" w:hAnsi="Arial" w:cs="Arial"/>
          <w:iCs/>
          <w:color w:val="auto"/>
          <w:sz w:val="24"/>
          <w:szCs w:val="24"/>
        </w:rPr>
        <w:t xml:space="preserve">However this is not extended to the rest of the Council, therefore </w:t>
      </w:r>
      <w:r w:rsidR="009D3CF0">
        <w:rPr>
          <w:rFonts w:ascii="Arial" w:hAnsi="Arial" w:cs="Arial"/>
          <w:iCs/>
          <w:color w:val="auto"/>
          <w:sz w:val="24"/>
          <w:szCs w:val="24"/>
        </w:rPr>
        <w:t xml:space="preserve">the rest of the workforce </w:t>
      </w:r>
      <w:r w:rsidR="00AB2810">
        <w:rPr>
          <w:rFonts w:ascii="Arial" w:hAnsi="Arial" w:cs="Arial"/>
          <w:iCs/>
          <w:color w:val="auto"/>
          <w:sz w:val="24"/>
          <w:szCs w:val="24"/>
        </w:rPr>
        <w:t>d</w:t>
      </w:r>
      <w:r w:rsidR="009D3CF0">
        <w:rPr>
          <w:rFonts w:ascii="Arial" w:hAnsi="Arial" w:cs="Arial"/>
          <w:iCs/>
          <w:color w:val="auto"/>
          <w:sz w:val="24"/>
          <w:szCs w:val="24"/>
        </w:rPr>
        <w:t>o not have the opportunity to openly communicate their views.</w:t>
      </w:r>
    </w:p>
    <w:p w14:paraId="5D981A31" w14:textId="36D26CB5" w:rsidR="00895089" w:rsidRPr="00250E38" w:rsidRDefault="00796866" w:rsidP="0088508F">
      <w:pPr>
        <w:spacing w:before="0" w:after="0"/>
        <w:rPr>
          <w:rFonts w:ascii="Arial" w:hAnsi="Arial" w:cs="Arial"/>
          <w:iCs/>
          <w:color w:val="auto"/>
          <w:sz w:val="24"/>
          <w:szCs w:val="24"/>
        </w:rPr>
      </w:pPr>
      <w:r>
        <w:rPr>
          <w:rFonts w:ascii="Arial" w:hAnsi="Arial" w:cs="Arial"/>
          <w:color w:val="auto"/>
          <w:sz w:val="24"/>
          <w:szCs w:val="24"/>
        </w:rPr>
        <w:t xml:space="preserve">ACAS describes employee voice as more than allowing employees to have an opportunity to </w:t>
      </w:r>
      <w:r w:rsidR="000B6416">
        <w:rPr>
          <w:rFonts w:ascii="Arial" w:hAnsi="Arial" w:cs="Arial"/>
          <w:color w:val="auto"/>
          <w:sz w:val="24"/>
          <w:szCs w:val="24"/>
        </w:rPr>
        <w:t xml:space="preserve">have an influence over decisions made in the organisation.  </w:t>
      </w:r>
      <w:r w:rsidR="000A5FE6">
        <w:rPr>
          <w:rFonts w:ascii="Arial" w:hAnsi="Arial" w:cs="Arial"/>
          <w:color w:val="auto"/>
          <w:sz w:val="24"/>
          <w:szCs w:val="24"/>
        </w:rPr>
        <w:t xml:space="preserve">It opens up </w:t>
      </w:r>
      <w:r w:rsidR="00444231">
        <w:rPr>
          <w:rFonts w:ascii="Arial" w:hAnsi="Arial" w:cs="Arial"/>
          <w:color w:val="auto"/>
          <w:sz w:val="24"/>
          <w:szCs w:val="24"/>
        </w:rPr>
        <w:t xml:space="preserve">a route for communication and </w:t>
      </w:r>
      <w:r w:rsidR="00436862">
        <w:rPr>
          <w:rFonts w:ascii="Arial" w:hAnsi="Arial" w:cs="Arial"/>
          <w:color w:val="auto"/>
          <w:sz w:val="24"/>
          <w:szCs w:val="24"/>
        </w:rPr>
        <w:t xml:space="preserve">preparations for consultation that </w:t>
      </w:r>
      <w:r w:rsidR="00BC4909">
        <w:rPr>
          <w:rFonts w:ascii="Arial" w:hAnsi="Arial" w:cs="Arial"/>
          <w:color w:val="auto"/>
          <w:sz w:val="24"/>
          <w:szCs w:val="24"/>
        </w:rPr>
        <w:t xml:space="preserve">permits employees to be actively </w:t>
      </w:r>
      <w:r w:rsidR="001601C0">
        <w:rPr>
          <w:rFonts w:ascii="Arial" w:hAnsi="Arial" w:cs="Arial"/>
          <w:color w:val="auto"/>
          <w:sz w:val="24"/>
          <w:szCs w:val="24"/>
        </w:rPr>
        <w:t>engaged in the organisation’s decision-making (</w:t>
      </w:r>
      <w:r w:rsidR="00AC44B3">
        <w:rPr>
          <w:rFonts w:ascii="Arial" w:hAnsi="Arial" w:cs="Arial"/>
          <w:i/>
          <w:color w:val="auto"/>
          <w:sz w:val="24"/>
          <w:szCs w:val="24"/>
        </w:rPr>
        <w:t>acas</w:t>
      </w:r>
      <w:r w:rsidR="001601C0" w:rsidRPr="00AC44B3">
        <w:rPr>
          <w:rFonts w:ascii="Arial" w:hAnsi="Arial" w:cs="Arial"/>
          <w:i/>
          <w:color w:val="auto"/>
          <w:sz w:val="24"/>
          <w:szCs w:val="24"/>
        </w:rPr>
        <w:t xml:space="preserve">, </w:t>
      </w:r>
      <w:r w:rsidR="00AC44B3" w:rsidRPr="00AC44B3">
        <w:rPr>
          <w:rFonts w:ascii="Arial" w:hAnsi="Arial" w:cs="Arial"/>
          <w:i/>
          <w:color w:val="auto"/>
          <w:sz w:val="24"/>
          <w:szCs w:val="24"/>
        </w:rPr>
        <w:t>n.d</w:t>
      </w:r>
      <w:r w:rsidR="00063E05">
        <w:rPr>
          <w:rFonts w:ascii="Arial" w:hAnsi="Arial" w:cs="Arial"/>
          <w:i/>
          <w:color w:val="auto"/>
          <w:sz w:val="24"/>
          <w:szCs w:val="24"/>
        </w:rPr>
        <w:t>.,b</w:t>
      </w:r>
      <w:r w:rsidR="00AC44B3" w:rsidRPr="00AC44B3">
        <w:rPr>
          <w:rFonts w:ascii="Arial" w:hAnsi="Arial" w:cs="Arial"/>
          <w:i/>
          <w:color w:val="auto"/>
          <w:sz w:val="24"/>
          <w:szCs w:val="24"/>
        </w:rPr>
        <w:t>)</w:t>
      </w:r>
      <w:r w:rsidR="00250E38">
        <w:rPr>
          <w:rFonts w:ascii="Arial" w:hAnsi="Arial" w:cs="Arial"/>
          <w:i/>
          <w:color w:val="auto"/>
          <w:sz w:val="24"/>
          <w:szCs w:val="24"/>
        </w:rPr>
        <w:t xml:space="preserve">.  </w:t>
      </w:r>
      <w:r w:rsidR="00250E38">
        <w:rPr>
          <w:rFonts w:ascii="Arial" w:hAnsi="Arial" w:cs="Arial"/>
          <w:iCs/>
          <w:color w:val="auto"/>
          <w:sz w:val="24"/>
          <w:szCs w:val="24"/>
        </w:rPr>
        <w:t xml:space="preserve">Again, in NPTCBC, employees are not </w:t>
      </w:r>
      <w:r w:rsidR="0071249D">
        <w:rPr>
          <w:rFonts w:ascii="Arial" w:hAnsi="Arial" w:cs="Arial"/>
          <w:iCs/>
          <w:color w:val="auto"/>
          <w:sz w:val="24"/>
          <w:szCs w:val="24"/>
        </w:rPr>
        <w:t xml:space="preserve">involved in decision making.  </w:t>
      </w:r>
      <w:r w:rsidR="00F26A84">
        <w:rPr>
          <w:rFonts w:ascii="Arial" w:hAnsi="Arial" w:cs="Arial"/>
          <w:iCs/>
          <w:color w:val="auto"/>
          <w:sz w:val="24"/>
          <w:szCs w:val="24"/>
        </w:rPr>
        <w:t xml:space="preserve">All decision making </w:t>
      </w:r>
      <w:r w:rsidR="00775387">
        <w:rPr>
          <w:rFonts w:ascii="Arial" w:hAnsi="Arial" w:cs="Arial"/>
          <w:iCs/>
          <w:color w:val="auto"/>
          <w:sz w:val="24"/>
          <w:szCs w:val="24"/>
        </w:rPr>
        <w:t>is carried out by the senior officers of the Council with little</w:t>
      </w:r>
      <w:r w:rsidR="005A3A08">
        <w:rPr>
          <w:rFonts w:ascii="Arial" w:hAnsi="Arial" w:cs="Arial"/>
          <w:iCs/>
          <w:color w:val="auto"/>
          <w:sz w:val="24"/>
          <w:szCs w:val="24"/>
        </w:rPr>
        <w:t xml:space="preserve"> direct</w:t>
      </w:r>
      <w:r w:rsidR="00775387">
        <w:rPr>
          <w:rFonts w:ascii="Arial" w:hAnsi="Arial" w:cs="Arial"/>
          <w:iCs/>
          <w:color w:val="auto"/>
          <w:sz w:val="24"/>
          <w:szCs w:val="24"/>
        </w:rPr>
        <w:t xml:space="preserve"> involvement from staff.</w:t>
      </w:r>
    </w:p>
    <w:p w14:paraId="713DFC54" w14:textId="40670C5A" w:rsidR="00DA23D3" w:rsidRDefault="005968BC" w:rsidP="0088508F">
      <w:pPr>
        <w:spacing w:before="0" w:after="0"/>
        <w:rPr>
          <w:rFonts w:ascii="Arial" w:hAnsi="Arial" w:cs="Arial"/>
          <w:i/>
          <w:color w:val="auto"/>
          <w:sz w:val="24"/>
          <w:szCs w:val="24"/>
        </w:rPr>
      </w:pPr>
      <w:r>
        <w:rPr>
          <w:rFonts w:ascii="Arial" w:hAnsi="Arial" w:cs="Arial"/>
          <w:color w:val="auto"/>
          <w:sz w:val="24"/>
          <w:szCs w:val="24"/>
        </w:rPr>
        <w:lastRenderedPageBreak/>
        <w:t>Additionally,</w:t>
      </w:r>
      <w:r w:rsidR="00C05A0D">
        <w:rPr>
          <w:rFonts w:ascii="Arial" w:hAnsi="Arial" w:cs="Arial"/>
          <w:color w:val="auto"/>
          <w:sz w:val="24"/>
          <w:szCs w:val="24"/>
        </w:rPr>
        <w:t xml:space="preserve"> some authors </w:t>
      </w:r>
      <w:r w:rsidR="003D0339">
        <w:rPr>
          <w:rFonts w:ascii="Arial" w:hAnsi="Arial" w:cs="Arial"/>
          <w:color w:val="auto"/>
          <w:sz w:val="24"/>
          <w:szCs w:val="24"/>
        </w:rPr>
        <w:t>use other terms in relation to employee voice including involvement, participation, empowerment or consultation (</w:t>
      </w:r>
      <w:r w:rsidR="00A72501">
        <w:rPr>
          <w:rFonts w:ascii="Arial" w:hAnsi="Arial" w:cs="Arial"/>
          <w:i/>
          <w:color w:val="auto"/>
          <w:sz w:val="24"/>
          <w:szCs w:val="24"/>
        </w:rPr>
        <w:t xml:space="preserve">Dundon &amp; Rollinson, </w:t>
      </w:r>
      <w:r w:rsidR="00315A2D">
        <w:rPr>
          <w:rFonts w:ascii="Arial" w:hAnsi="Arial" w:cs="Arial"/>
          <w:i/>
          <w:color w:val="auto"/>
          <w:sz w:val="24"/>
          <w:szCs w:val="24"/>
        </w:rPr>
        <w:t>2011).</w:t>
      </w:r>
    </w:p>
    <w:p w14:paraId="1030DFCF" w14:textId="77777777" w:rsidR="007E1096" w:rsidRDefault="000311D8" w:rsidP="0088508F">
      <w:pPr>
        <w:spacing w:before="0" w:after="0"/>
        <w:rPr>
          <w:rFonts w:ascii="Arial" w:hAnsi="Arial" w:cs="Arial"/>
          <w:iCs/>
          <w:color w:val="auto"/>
          <w:sz w:val="24"/>
          <w:szCs w:val="24"/>
        </w:rPr>
      </w:pPr>
      <w:r>
        <w:rPr>
          <w:rFonts w:ascii="Arial" w:hAnsi="Arial" w:cs="Arial"/>
          <w:iCs/>
          <w:color w:val="auto"/>
          <w:sz w:val="24"/>
          <w:szCs w:val="24"/>
        </w:rPr>
        <w:t>It has been argued that employee voice is linked to employee engagement</w:t>
      </w:r>
      <w:r w:rsidR="004011B3">
        <w:rPr>
          <w:rFonts w:ascii="Arial" w:hAnsi="Arial" w:cs="Arial"/>
          <w:iCs/>
          <w:color w:val="auto"/>
          <w:sz w:val="24"/>
          <w:szCs w:val="24"/>
        </w:rPr>
        <w:t xml:space="preserve"> and </w:t>
      </w:r>
    </w:p>
    <w:p w14:paraId="2A9A451D" w14:textId="271B1A77" w:rsidR="00556DC0" w:rsidRDefault="004011B3" w:rsidP="0088508F">
      <w:pPr>
        <w:spacing w:before="0" w:after="0"/>
        <w:rPr>
          <w:rFonts w:ascii="Arial" w:hAnsi="Arial" w:cs="Arial"/>
          <w:color w:val="auto"/>
          <w:sz w:val="24"/>
          <w:szCs w:val="24"/>
        </w:rPr>
      </w:pPr>
      <w:r>
        <w:rPr>
          <w:rFonts w:ascii="Arial" w:hAnsi="Arial" w:cs="Arial"/>
          <w:iCs/>
          <w:color w:val="auto"/>
          <w:sz w:val="24"/>
          <w:szCs w:val="24"/>
        </w:rPr>
        <w:t>improv</w:t>
      </w:r>
      <w:r w:rsidR="001F460F">
        <w:rPr>
          <w:rFonts w:ascii="Arial" w:hAnsi="Arial" w:cs="Arial"/>
          <w:iCs/>
          <w:color w:val="auto"/>
          <w:sz w:val="24"/>
          <w:szCs w:val="24"/>
        </w:rPr>
        <w:t xml:space="preserve">es </w:t>
      </w:r>
      <w:r>
        <w:rPr>
          <w:rFonts w:ascii="Arial" w:hAnsi="Arial" w:cs="Arial"/>
          <w:iCs/>
          <w:color w:val="auto"/>
          <w:sz w:val="24"/>
          <w:szCs w:val="24"/>
        </w:rPr>
        <w:t xml:space="preserve">the </w:t>
      </w:r>
      <w:r w:rsidR="001F460F">
        <w:rPr>
          <w:rFonts w:ascii="Arial" w:hAnsi="Arial" w:cs="Arial"/>
          <w:iCs/>
          <w:color w:val="auto"/>
          <w:sz w:val="24"/>
          <w:szCs w:val="24"/>
        </w:rPr>
        <w:t>productivity</w:t>
      </w:r>
      <w:r w:rsidR="00B46C60">
        <w:rPr>
          <w:rFonts w:ascii="Arial" w:hAnsi="Arial" w:cs="Arial"/>
          <w:iCs/>
          <w:color w:val="auto"/>
          <w:sz w:val="24"/>
          <w:szCs w:val="24"/>
        </w:rPr>
        <w:t xml:space="preserve"> of work group</w:t>
      </w:r>
      <w:r w:rsidR="001F460F">
        <w:rPr>
          <w:rFonts w:ascii="Arial" w:hAnsi="Arial" w:cs="Arial"/>
          <w:iCs/>
          <w:color w:val="auto"/>
          <w:sz w:val="24"/>
          <w:szCs w:val="24"/>
        </w:rPr>
        <w:t>s</w:t>
      </w:r>
      <w:r w:rsidR="00C13500">
        <w:rPr>
          <w:rFonts w:ascii="Arial" w:hAnsi="Arial" w:cs="Arial"/>
          <w:iCs/>
          <w:color w:val="auto"/>
          <w:sz w:val="24"/>
          <w:szCs w:val="24"/>
        </w:rPr>
        <w:t xml:space="preserve"> both directly and indirectl</w:t>
      </w:r>
      <w:r w:rsidR="001F460F">
        <w:rPr>
          <w:rFonts w:ascii="Arial" w:hAnsi="Arial" w:cs="Arial"/>
          <w:iCs/>
          <w:color w:val="auto"/>
          <w:sz w:val="24"/>
          <w:szCs w:val="24"/>
        </w:rPr>
        <w:t>y</w:t>
      </w:r>
      <w:r w:rsidR="00D61BDC">
        <w:rPr>
          <w:rFonts w:ascii="Arial" w:hAnsi="Arial" w:cs="Arial"/>
          <w:iCs/>
          <w:color w:val="auto"/>
          <w:sz w:val="24"/>
          <w:szCs w:val="24"/>
        </w:rPr>
        <w:t xml:space="preserve">.  Employee engagement enables employees to ‘opt’ to carry out their jobs and </w:t>
      </w:r>
      <w:r w:rsidR="00986A52">
        <w:rPr>
          <w:rFonts w:ascii="Arial" w:hAnsi="Arial" w:cs="Arial"/>
          <w:iCs/>
          <w:color w:val="auto"/>
          <w:sz w:val="24"/>
          <w:szCs w:val="24"/>
        </w:rPr>
        <w:t xml:space="preserve">expends the ‘discretionary effort’ they are prepared to make.  Raising the levels of employee engagement is a management strategy that </w:t>
      </w:r>
      <w:r w:rsidR="00A94BE1">
        <w:rPr>
          <w:rFonts w:ascii="Arial" w:hAnsi="Arial" w:cs="Arial"/>
          <w:iCs/>
          <w:color w:val="auto"/>
          <w:sz w:val="24"/>
          <w:szCs w:val="24"/>
        </w:rPr>
        <w:t xml:space="preserve">aims to release employee discretion and aligns </w:t>
      </w:r>
      <w:r w:rsidR="00FC72B1">
        <w:rPr>
          <w:rFonts w:ascii="Arial" w:hAnsi="Arial" w:cs="Arial"/>
          <w:iCs/>
          <w:color w:val="auto"/>
          <w:sz w:val="24"/>
          <w:szCs w:val="24"/>
        </w:rPr>
        <w:t xml:space="preserve">employee interests closely to the organisation’s goals, assuming that this will enhance the organisation’s performance </w:t>
      </w:r>
      <w:r w:rsidR="006550ED">
        <w:rPr>
          <w:rFonts w:ascii="Arial" w:hAnsi="Arial" w:cs="Arial"/>
          <w:iCs/>
          <w:color w:val="auto"/>
          <w:sz w:val="24"/>
          <w:szCs w:val="24"/>
        </w:rPr>
        <w:t>(</w:t>
      </w:r>
      <w:r w:rsidR="006550ED">
        <w:rPr>
          <w:rFonts w:ascii="Arial" w:hAnsi="Arial" w:cs="Arial"/>
          <w:i/>
          <w:iCs/>
          <w:color w:val="auto"/>
          <w:sz w:val="24"/>
          <w:szCs w:val="24"/>
        </w:rPr>
        <w:t>Rees, Alfes</w:t>
      </w:r>
      <w:r w:rsidR="004E5543">
        <w:rPr>
          <w:rFonts w:ascii="Arial" w:hAnsi="Arial" w:cs="Arial"/>
          <w:i/>
          <w:iCs/>
          <w:color w:val="auto"/>
          <w:sz w:val="24"/>
          <w:szCs w:val="24"/>
        </w:rPr>
        <w:t xml:space="preserve"> &amp; Gattenby 2013).</w:t>
      </w:r>
      <w:r w:rsidR="00D11302">
        <w:rPr>
          <w:rFonts w:ascii="Arial" w:hAnsi="Arial" w:cs="Arial"/>
          <w:color w:val="auto"/>
          <w:sz w:val="24"/>
          <w:szCs w:val="24"/>
        </w:rPr>
        <w:t xml:space="preserve"> </w:t>
      </w:r>
      <w:r w:rsidR="00556DC0">
        <w:rPr>
          <w:rFonts w:ascii="Arial" w:hAnsi="Arial" w:cs="Arial"/>
          <w:color w:val="auto"/>
          <w:sz w:val="24"/>
          <w:szCs w:val="24"/>
        </w:rPr>
        <w:t xml:space="preserve">  </w:t>
      </w:r>
      <w:r w:rsidR="00A85CEC">
        <w:rPr>
          <w:rFonts w:ascii="Arial" w:hAnsi="Arial" w:cs="Arial"/>
          <w:color w:val="auto"/>
          <w:sz w:val="24"/>
          <w:szCs w:val="24"/>
        </w:rPr>
        <w:t xml:space="preserve">There is no evidence that Social Services staff are any more engaged than </w:t>
      </w:r>
      <w:r w:rsidR="00F95C0B">
        <w:rPr>
          <w:rFonts w:ascii="Arial" w:hAnsi="Arial" w:cs="Arial"/>
          <w:color w:val="auto"/>
          <w:sz w:val="24"/>
          <w:szCs w:val="24"/>
        </w:rPr>
        <w:t xml:space="preserve">other </w:t>
      </w:r>
      <w:r w:rsidR="00A85CEC">
        <w:rPr>
          <w:rFonts w:ascii="Arial" w:hAnsi="Arial" w:cs="Arial"/>
          <w:color w:val="auto"/>
          <w:sz w:val="24"/>
          <w:szCs w:val="24"/>
        </w:rPr>
        <w:t xml:space="preserve">employees </w:t>
      </w:r>
      <w:r w:rsidR="000F3372">
        <w:rPr>
          <w:rFonts w:ascii="Arial" w:hAnsi="Arial" w:cs="Arial"/>
          <w:color w:val="auto"/>
          <w:sz w:val="24"/>
          <w:szCs w:val="24"/>
        </w:rPr>
        <w:t>of the Council</w:t>
      </w:r>
      <w:r w:rsidR="003F4F20">
        <w:rPr>
          <w:rFonts w:ascii="Arial" w:hAnsi="Arial" w:cs="Arial"/>
          <w:color w:val="auto"/>
          <w:sz w:val="24"/>
          <w:szCs w:val="24"/>
        </w:rPr>
        <w:t xml:space="preserve">, </w:t>
      </w:r>
      <w:r w:rsidR="00D13F1D">
        <w:rPr>
          <w:rFonts w:ascii="Arial" w:hAnsi="Arial" w:cs="Arial"/>
          <w:color w:val="auto"/>
          <w:sz w:val="24"/>
          <w:szCs w:val="24"/>
        </w:rPr>
        <w:t xml:space="preserve">however the results of the staff survey are analysed and acting upon </w:t>
      </w:r>
      <w:r w:rsidR="00885E7E">
        <w:rPr>
          <w:rFonts w:ascii="Arial" w:hAnsi="Arial" w:cs="Arial"/>
          <w:color w:val="auto"/>
          <w:sz w:val="24"/>
          <w:szCs w:val="24"/>
        </w:rPr>
        <w:t>by senior management, there</w:t>
      </w:r>
      <w:r w:rsidR="00DF6FDC">
        <w:rPr>
          <w:rFonts w:ascii="Arial" w:hAnsi="Arial" w:cs="Arial"/>
          <w:color w:val="auto"/>
          <w:sz w:val="24"/>
          <w:szCs w:val="24"/>
        </w:rPr>
        <w:t xml:space="preserve">fore </w:t>
      </w:r>
      <w:r w:rsidR="00F8715F">
        <w:rPr>
          <w:rFonts w:ascii="Arial" w:hAnsi="Arial" w:cs="Arial"/>
          <w:color w:val="auto"/>
          <w:sz w:val="24"/>
          <w:szCs w:val="24"/>
        </w:rPr>
        <w:t>any issues raised by employees can be acted upon if senior management find it necessary and appropriate.</w:t>
      </w:r>
    </w:p>
    <w:p w14:paraId="445A6130" w14:textId="0FFEBD08" w:rsidR="008D2EFF" w:rsidRDefault="00915DBB" w:rsidP="0088508F">
      <w:pPr>
        <w:spacing w:before="0" w:after="0"/>
        <w:rPr>
          <w:rFonts w:ascii="Arial" w:hAnsi="Arial" w:cs="Arial"/>
          <w:color w:val="auto"/>
          <w:sz w:val="24"/>
          <w:szCs w:val="24"/>
        </w:rPr>
      </w:pPr>
      <w:r w:rsidRPr="00915DBB">
        <w:rPr>
          <w:rFonts w:ascii="Arial" w:hAnsi="Arial" w:cs="Arial"/>
          <w:color w:val="auto"/>
          <w:sz w:val="24"/>
          <w:szCs w:val="24"/>
        </w:rPr>
        <w:t>Marchington et al (1992) d</w:t>
      </w:r>
      <w:r w:rsidR="00D70275">
        <w:rPr>
          <w:rFonts w:ascii="Arial" w:hAnsi="Arial" w:cs="Arial"/>
          <w:color w:val="auto"/>
          <w:sz w:val="24"/>
          <w:szCs w:val="24"/>
        </w:rPr>
        <w:t xml:space="preserve">escribes </w:t>
      </w:r>
      <w:r w:rsidRPr="00915DBB">
        <w:rPr>
          <w:rFonts w:ascii="Arial" w:hAnsi="Arial" w:cs="Arial"/>
          <w:color w:val="auto"/>
          <w:sz w:val="24"/>
          <w:szCs w:val="24"/>
        </w:rPr>
        <w:t xml:space="preserve">employee involvement and participation as </w:t>
      </w:r>
      <w:r w:rsidR="00D70275">
        <w:rPr>
          <w:rFonts w:ascii="Arial" w:hAnsi="Arial" w:cs="Arial"/>
          <w:color w:val="auto"/>
          <w:sz w:val="24"/>
          <w:szCs w:val="24"/>
        </w:rPr>
        <w:t>‘</w:t>
      </w:r>
      <w:r w:rsidRPr="00915DBB">
        <w:rPr>
          <w:rFonts w:ascii="Arial" w:hAnsi="Arial" w:cs="Arial"/>
          <w:color w:val="auto"/>
          <w:sz w:val="24"/>
          <w:szCs w:val="24"/>
        </w:rPr>
        <w:t>practices initiated principally by management, and designed to increase employee information about, and commitment to, the organisation</w:t>
      </w:r>
      <w:r w:rsidR="00D70275">
        <w:rPr>
          <w:rFonts w:ascii="Arial" w:hAnsi="Arial" w:cs="Arial"/>
          <w:color w:val="auto"/>
          <w:sz w:val="24"/>
          <w:szCs w:val="24"/>
        </w:rPr>
        <w:t>’</w:t>
      </w:r>
      <w:r w:rsidRPr="00915DBB">
        <w:rPr>
          <w:rFonts w:ascii="Arial" w:hAnsi="Arial" w:cs="Arial"/>
          <w:color w:val="auto"/>
          <w:sz w:val="24"/>
          <w:szCs w:val="24"/>
        </w:rPr>
        <w:t xml:space="preserve"> (</w:t>
      </w:r>
      <w:r w:rsidRPr="00915DBB">
        <w:rPr>
          <w:rFonts w:ascii="Arial" w:hAnsi="Arial" w:cs="Arial"/>
          <w:i/>
          <w:color w:val="auto"/>
          <w:sz w:val="24"/>
          <w:szCs w:val="24"/>
        </w:rPr>
        <w:t xml:space="preserve">Gennard and Judge, 2005).  </w:t>
      </w:r>
    </w:p>
    <w:p w14:paraId="07E14187" w14:textId="21AA1D73" w:rsidR="003C0A9C" w:rsidRDefault="00F23AD3" w:rsidP="0088508F">
      <w:pPr>
        <w:spacing w:before="0" w:after="0"/>
        <w:rPr>
          <w:rFonts w:ascii="Arial" w:hAnsi="Arial" w:cs="Arial"/>
          <w:color w:val="auto"/>
          <w:sz w:val="24"/>
          <w:szCs w:val="24"/>
        </w:rPr>
      </w:pPr>
      <w:r>
        <w:rPr>
          <w:rFonts w:ascii="Arial" w:hAnsi="Arial" w:cs="Arial"/>
          <w:color w:val="auto"/>
          <w:sz w:val="24"/>
          <w:szCs w:val="24"/>
        </w:rPr>
        <w:t>The introduction of employee involvement mechanisms</w:t>
      </w:r>
      <w:r w:rsidR="001C342B">
        <w:rPr>
          <w:rFonts w:ascii="Arial" w:hAnsi="Arial" w:cs="Arial"/>
          <w:color w:val="auto"/>
          <w:sz w:val="24"/>
          <w:szCs w:val="24"/>
        </w:rPr>
        <w:t xml:space="preserve"> looks</w:t>
      </w:r>
      <w:r w:rsidR="00937B1A">
        <w:rPr>
          <w:rFonts w:ascii="Arial" w:hAnsi="Arial" w:cs="Arial"/>
          <w:color w:val="auto"/>
          <w:sz w:val="24"/>
          <w:szCs w:val="24"/>
        </w:rPr>
        <w:t xml:space="preserve"> to en</w:t>
      </w:r>
      <w:r w:rsidR="00B0133C">
        <w:rPr>
          <w:rFonts w:ascii="Arial" w:hAnsi="Arial" w:cs="Arial"/>
          <w:color w:val="auto"/>
          <w:sz w:val="24"/>
          <w:szCs w:val="24"/>
        </w:rPr>
        <w:t>ab</w:t>
      </w:r>
      <w:r w:rsidR="00937B1A">
        <w:rPr>
          <w:rFonts w:ascii="Arial" w:hAnsi="Arial" w:cs="Arial"/>
          <w:color w:val="auto"/>
          <w:sz w:val="24"/>
          <w:szCs w:val="24"/>
        </w:rPr>
        <w:t>le</w:t>
      </w:r>
      <w:r w:rsidR="00B0133C">
        <w:rPr>
          <w:rFonts w:ascii="Arial" w:hAnsi="Arial" w:cs="Arial"/>
          <w:color w:val="auto"/>
          <w:sz w:val="24"/>
          <w:szCs w:val="24"/>
        </w:rPr>
        <w:t xml:space="preserve"> management to gain </w:t>
      </w:r>
      <w:r w:rsidR="001C342B">
        <w:rPr>
          <w:rFonts w:ascii="Arial" w:hAnsi="Arial" w:cs="Arial"/>
          <w:color w:val="auto"/>
          <w:sz w:val="24"/>
          <w:szCs w:val="24"/>
        </w:rPr>
        <w:t xml:space="preserve">their employees’ </w:t>
      </w:r>
      <w:r w:rsidR="006D5BA7">
        <w:rPr>
          <w:rFonts w:ascii="Arial" w:hAnsi="Arial" w:cs="Arial"/>
          <w:color w:val="auto"/>
          <w:sz w:val="24"/>
          <w:szCs w:val="24"/>
        </w:rPr>
        <w:t>agreement</w:t>
      </w:r>
      <w:r w:rsidR="001C342B">
        <w:rPr>
          <w:rFonts w:ascii="Arial" w:hAnsi="Arial" w:cs="Arial"/>
          <w:color w:val="auto"/>
          <w:sz w:val="24"/>
          <w:szCs w:val="24"/>
        </w:rPr>
        <w:t xml:space="preserve"> to its </w:t>
      </w:r>
      <w:r w:rsidR="006D5BA7">
        <w:rPr>
          <w:rFonts w:ascii="Arial" w:hAnsi="Arial" w:cs="Arial"/>
          <w:color w:val="auto"/>
          <w:sz w:val="24"/>
          <w:szCs w:val="24"/>
        </w:rPr>
        <w:t>proposals by commitment rather than control (</w:t>
      </w:r>
      <w:r w:rsidR="006D5BA7">
        <w:rPr>
          <w:rFonts w:ascii="Arial" w:hAnsi="Arial" w:cs="Arial"/>
          <w:i/>
          <w:color w:val="auto"/>
          <w:sz w:val="24"/>
          <w:szCs w:val="24"/>
        </w:rPr>
        <w:t>Walton, 198</w:t>
      </w:r>
      <w:r w:rsidR="00351937">
        <w:rPr>
          <w:rFonts w:ascii="Arial" w:hAnsi="Arial" w:cs="Arial"/>
          <w:i/>
          <w:color w:val="auto"/>
          <w:sz w:val="24"/>
          <w:szCs w:val="24"/>
        </w:rPr>
        <w:t xml:space="preserve">5). </w:t>
      </w:r>
      <w:r w:rsidR="00FC1ED1">
        <w:rPr>
          <w:rFonts w:ascii="Arial" w:hAnsi="Arial" w:cs="Arial"/>
          <w:color w:val="auto"/>
          <w:sz w:val="24"/>
          <w:szCs w:val="24"/>
        </w:rPr>
        <w:t xml:space="preserve">These methods are </w:t>
      </w:r>
      <w:r w:rsidR="0073479E">
        <w:rPr>
          <w:rFonts w:ascii="Arial" w:hAnsi="Arial" w:cs="Arial"/>
          <w:color w:val="auto"/>
          <w:sz w:val="24"/>
          <w:szCs w:val="24"/>
        </w:rPr>
        <w:t>intended at permitting individual employees to influence the management’s decision-making processes</w:t>
      </w:r>
      <w:r w:rsidR="00171D16">
        <w:rPr>
          <w:rFonts w:ascii="Arial" w:hAnsi="Arial" w:cs="Arial"/>
          <w:color w:val="auto"/>
          <w:sz w:val="24"/>
          <w:szCs w:val="24"/>
        </w:rPr>
        <w:t xml:space="preserve"> including </w:t>
      </w:r>
      <w:r w:rsidR="008762AE">
        <w:rPr>
          <w:rFonts w:ascii="Arial" w:hAnsi="Arial" w:cs="Arial"/>
          <w:color w:val="auto"/>
          <w:sz w:val="24"/>
          <w:szCs w:val="24"/>
        </w:rPr>
        <w:t xml:space="preserve">collective bargaining, joint consultation and worker representation on the </w:t>
      </w:r>
      <w:r w:rsidR="00A2510E">
        <w:rPr>
          <w:rFonts w:ascii="Arial" w:hAnsi="Arial" w:cs="Arial"/>
          <w:color w:val="auto"/>
          <w:sz w:val="24"/>
          <w:szCs w:val="24"/>
        </w:rPr>
        <w:t>panel.</w:t>
      </w:r>
      <w:r w:rsidR="00951FA3">
        <w:rPr>
          <w:rFonts w:ascii="Arial" w:hAnsi="Arial" w:cs="Arial"/>
          <w:color w:val="auto"/>
          <w:sz w:val="24"/>
          <w:szCs w:val="24"/>
        </w:rPr>
        <w:t xml:space="preserve">  This arrangement </w:t>
      </w:r>
      <w:r w:rsidR="00072EB2">
        <w:rPr>
          <w:rFonts w:ascii="Arial" w:hAnsi="Arial" w:cs="Arial"/>
          <w:color w:val="auto"/>
          <w:sz w:val="24"/>
          <w:szCs w:val="24"/>
        </w:rPr>
        <w:t xml:space="preserve">centres on collective representative structures although it is management </w:t>
      </w:r>
      <w:r w:rsidR="005F5B20">
        <w:rPr>
          <w:rFonts w:ascii="Arial" w:hAnsi="Arial" w:cs="Arial"/>
          <w:color w:val="auto"/>
          <w:sz w:val="24"/>
          <w:szCs w:val="24"/>
        </w:rPr>
        <w:t xml:space="preserve">who </w:t>
      </w:r>
      <w:r w:rsidR="00F54832">
        <w:rPr>
          <w:rFonts w:ascii="Arial" w:hAnsi="Arial" w:cs="Arial"/>
          <w:color w:val="auto"/>
          <w:sz w:val="24"/>
          <w:szCs w:val="24"/>
        </w:rPr>
        <w:t>ultimately make the decision</w:t>
      </w:r>
      <w:r w:rsidR="00F37E40">
        <w:rPr>
          <w:rFonts w:ascii="Arial" w:hAnsi="Arial" w:cs="Arial"/>
          <w:color w:val="auto"/>
          <w:sz w:val="24"/>
          <w:szCs w:val="24"/>
        </w:rPr>
        <w:t xml:space="preserve"> as to whether employees will be involved and participate in management decision-making</w:t>
      </w:r>
      <w:r w:rsidR="00556D8A">
        <w:rPr>
          <w:rFonts w:ascii="Arial" w:hAnsi="Arial" w:cs="Arial"/>
          <w:color w:val="auto"/>
          <w:sz w:val="24"/>
          <w:szCs w:val="24"/>
        </w:rPr>
        <w:t xml:space="preserve">.  </w:t>
      </w:r>
      <w:r w:rsidR="00A332B2">
        <w:rPr>
          <w:rFonts w:ascii="Arial" w:hAnsi="Arial" w:cs="Arial"/>
          <w:color w:val="auto"/>
          <w:sz w:val="24"/>
          <w:szCs w:val="24"/>
        </w:rPr>
        <w:t>NP</w:t>
      </w:r>
      <w:r w:rsidR="00BF57AF">
        <w:rPr>
          <w:rFonts w:ascii="Arial" w:hAnsi="Arial" w:cs="Arial"/>
          <w:color w:val="auto"/>
          <w:sz w:val="24"/>
          <w:szCs w:val="24"/>
        </w:rPr>
        <w:t xml:space="preserve">TCBC is a heavily unionised environment, however it would be </w:t>
      </w:r>
      <w:r w:rsidR="00BF57AF">
        <w:rPr>
          <w:rFonts w:ascii="Arial" w:hAnsi="Arial" w:cs="Arial"/>
          <w:color w:val="auto"/>
          <w:sz w:val="24"/>
          <w:szCs w:val="24"/>
        </w:rPr>
        <w:lastRenderedPageBreak/>
        <w:t>difficult to gauge if employee voice is heard rather than the voices of the unions</w:t>
      </w:r>
      <w:r w:rsidR="00254E5B">
        <w:rPr>
          <w:rFonts w:ascii="Arial" w:hAnsi="Arial" w:cs="Arial"/>
          <w:color w:val="auto"/>
          <w:sz w:val="24"/>
          <w:szCs w:val="24"/>
        </w:rPr>
        <w:t xml:space="preserve"> </w:t>
      </w:r>
      <w:r w:rsidR="00077068">
        <w:rPr>
          <w:rFonts w:ascii="Arial" w:hAnsi="Arial" w:cs="Arial"/>
          <w:color w:val="auto"/>
          <w:sz w:val="24"/>
          <w:szCs w:val="24"/>
        </w:rPr>
        <w:t>who often work towards national aims and objectives</w:t>
      </w:r>
      <w:r w:rsidR="00835F02">
        <w:rPr>
          <w:rFonts w:ascii="Arial" w:hAnsi="Arial" w:cs="Arial"/>
          <w:color w:val="auto"/>
          <w:sz w:val="24"/>
          <w:szCs w:val="24"/>
        </w:rPr>
        <w:t>, for example when negotiating pay and conditions</w:t>
      </w:r>
      <w:r w:rsidR="00BF57AF">
        <w:rPr>
          <w:rFonts w:ascii="Arial" w:hAnsi="Arial" w:cs="Arial"/>
          <w:color w:val="auto"/>
          <w:sz w:val="24"/>
          <w:szCs w:val="24"/>
        </w:rPr>
        <w:t>.</w:t>
      </w:r>
      <w:r w:rsidR="006D43F0">
        <w:rPr>
          <w:rFonts w:ascii="Arial" w:hAnsi="Arial" w:cs="Arial"/>
          <w:color w:val="auto"/>
          <w:sz w:val="24"/>
          <w:szCs w:val="24"/>
        </w:rPr>
        <w:t xml:space="preserve">  Employees of the Council </w:t>
      </w:r>
      <w:r w:rsidR="00835F02">
        <w:rPr>
          <w:rFonts w:ascii="Arial" w:hAnsi="Arial" w:cs="Arial"/>
          <w:color w:val="auto"/>
          <w:sz w:val="24"/>
          <w:szCs w:val="24"/>
        </w:rPr>
        <w:t xml:space="preserve">do not currently have worker representatives on </w:t>
      </w:r>
      <w:r w:rsidR="004302B4">
        <w:rPr>
          <w:rFonts w:ascii="Arial" w:hAnsi="Arial" w:cs="Arial"/>
          <w:color w:val="auto"/>
          <w:sz w:val="24"/>
          <w:szCs w:val="24"/>
        </w:rPr>
        <w:t>panels</w:t>
      </w:r>
      <w:r w:rsidR="00EE797F">
        <w:rPr>
          <w:rFonts w:ascii="Arial" w:hAnsi="Arial" w:cs="Arial"/>
          <w:color w:val="auto"/>
          <w:sz w:val="24"/>
          <w:szCs w:val="24"/>
        </w:rPr>
        <w:t xml:space="preserve">, representation </w:t>
      </w:r>
      <w:r w:rsidR="00FA6ECF">
        <w:rPr>
          <w:rFonts w:ascii="Arial" w:hAnsi="Arial" w:cs="Arial"/>
          <w:color w:val="auto"/>
          <w:sz w:val="24"/>
          <w:szCs w:val="24"/>
        </w:rPr>
        <w:t>c</w:t>
      </w:r>
      <w:r w:rsidR="00EE797F">
        <w:rPr>
          <w:rFonts w:ascii="Arial" w:hAnsi="Arial" w:cs="Arial"/>
          <w:color w:val="auto"/>
          <w:sz w:val="24"/>
          <w:szCs w:val="24"/>
        </w:rPr>
        <w:t>ome</w:t>
      </w:r>
      <w:r w:rsidR="00FA6ECF">
        <w:rPr>
          <w:rFonts w:ascii="Arial" w:hAnsi="Arial" w:cs="Arial"/>
          <w:color w:val="auto"/>
          <w:sz w:val="24"/>
          <w:szCs w:val="24"/>
        </w:rPr>
        <w:t>s</w:t>
      </w:r>
      <w:r w:rsidR="00EE797F">
        <w:rPr>
          <w:rFonts w:ascii="Arial" w:hAnsi="Arial" w:cs="Arial"/>
          <w:color w:val="auto"/>
          <w:sz w:val="24"/>
          <w:szCs w:val="24"/>
        </w:rPr>
        <w:t xml:space="preserve"> from unions.  </w:t>
      </w:r>
      <w:r w:rsidR="005B3285">
        <w:rPr>
          <w:rFonts w:ascii="Arial" w:hAnsi="Arial" w:cs="Arial"/>
          <w:color w:val="auto"/>
          <w:sz w:val="24"/>
          <w:szCs w:val="24"/>
        </w:rPr>
        <w:t xml:space="preserve">Union membership is lower </w:t>
      </w:r>
      <w:r w:rsidR="00485604">
        <w:rPr>
          <w:rFonts w:ascii="Arial" w:hAnsi="Arial" w:cs="Arial"/>
          <w:color w:val="auto"/>
          <w:sz w:val="24"/>
          <w:szCs w:val="24"/>
        </w:rPr>
        <w:t xml:space="preserve">than in previous years </w:t>
      </w:r>
      <w:r w:rsidR="002A4F52">
        <w:rPr>
          <w:rFonts w:ascii="Arial" w:hAnsi="Arial" w:cs="Arial"/>
          <w:color w:val="auto"/>
          <w:sz w:val="24"/>
          <w:szCs w:val="24"/>
        </w:rPr>
        <w:t xml:space="preserve">in the public sector, </w:t>
      </w:r>
      <w:r w:rsidR="00D32409">
        <w:rPr>
          <w:rFonts w:ascii="Arial" w:hAnsi="Arial" w:cs="Arial"/>
          <w:color w:val="auto"/>
          <w:sz w:val="24"/>
          <w:szCs w:val="24"/>
        </w:rPr>
        <w:t xml:space="preserve">with </w:t>
      </w:r>
      <w:r w:rsidR="002A4F52">
        <w:rPr>
          <w:rFonts w:ascii="Arial" w:hAnsi="Arial" w:cs="Arial"/>
          <w:color w:val="auto"/>
          <w:sz w:val="24"/>
          <w:szCs w:val="24"/>
        </w:rPr>
        <w:t>membership f</w:t>
      </w:r>
      <w:r w:rsidR="00D32409">
        <w:rPr>
          <w:rFonts w:ascii="Arial" w:hAnsi="Arial" w:cs="Arial"/>
          <w:color w:val="auto"/>
          <w:sz w:val="24"/>
          <w:szCs w:val="24"/>
        </w:rPr>
        <w:t>alling</w:t>
      </w:r>
      <w:r w:rsidR="00402F92">
        <w:rPr>
          <w:rFonts w:ascii="Arial" w:hAnsi="Arial" w:cs="Arial"/>
          <w:color w:val="auto"/>
          <w:sz w:val="24"/>
          <w:szCs w:val="24"/>
        </w:rPr>
        <w:t xml:space="preserve"> in 2018</w:t>
      </w:r>
      <w:r w:rsidR="002A4F52">
        <w:rPr>
          <w:rFonts w:ascii="Arial" w:hAnsi="Arial" w:cs="Arial"/>
          <w:color w:val="auto"/>
          <w:sz w:val="24"/>
          <w:szCs w:val="24"/>
        </w:rPr>
        <w:t xml:space="preserve"> by 50,000 with a slight decline to 51.8% </w:t>
      </w:r>
      <w:r w:rsidR="00B56B6D">
        <w:rPr>
          <w:rFonts w:ascii="Arial" w:hAnsi="Arial" w:cs="Arial"/>
          <w:color w:val="auto"/>
          <w:sz w:val="24"/>
          <w:szCs w:val="24"/>
        </w:rPr>
        <w:t>(</w:t>
      </w:r>
      <w:r w:rsidR="00B56B6D">
        <w:rPr>
          <w:rFonts w:ascii="Arial" w:hAnsi="Arial" w:cs="Arial"/>
          <w:i/>
          <w:iCs/>
          <w:color w:val="auto"/>
          <w:sz w:val="24"/>
          <w:szCs w:val="24"/>
        </w:rPr>
        <w:t xml:space="preserve">Roper, 2018).  </w:t>
      </w:r>
      <w:r w:rsidR="00003285">
        <w:rPr>
          <w:rFonts w:ascii="Arial" w:hAnsi="Arial" w:cs="Arial"/>
          <w:color w:val="auto"/>
          <w:sz w:val="24"/>
          <w:szCs w:val="24"/>
        </w:rPr>
        <w:t xml:space="preserve">These figures suggest that </w:t>
      </w:r>
      <w:r w:rsidR="00AD6DDA">
        <w:rPr>
          <w:rFonts w:ascii="Arial" w:hAnsi="Arial" w:cs="Arial"/>
          <w:color w:val="auto"/>
          <w:sz w:val="24"/>
          <w:szCs w:val="24"/>
        </w:rPr>
        <w:t xml:space="preserve">just under half of employees would not be represented </w:t>
      </w:r>
      <w:r w:rsidR="00DA3C6D">
        <w:rPr>
          <w:rFonts w:ascii="Arial" w:hAnsi="Arial" w:cs="Arial"/>
          <w:color w:val="auto"/>
          <w:sz w:val="24"/>
          <w:szCs w:val="24"/>
        </w:rPr>
        <w:t>therefore these employees would not be given an opportunity for their voices to be heard.</w:t>
      </w:r>
      <w:r w:rsidR="003C0A9C">
        <w:rPr>
          <w:rFonts w:ascii="Arial" w:hAnsi="Arial" w:cs="Arial"/>
          <w:color w:val="auto"/>
          <w:sz w:val="24"/>
          <w:szCs w:val="24"/>
        </w:rPr>
        <w:t xml:space="preserve">  </w:t>
      </w:r>
      <w:r w:rsidR="007205BF">
        <w:rPr>
          <w:rFonts w:ascii="Arial" w:hAnsi="Arial" w:cs="Arial"/>
          <w:color w:val="auto"/>
          <w:sz w:val="24"/>
          <w:szCs w:val="24"/>
        </w:rPr>
        <w:t xml:space="preserve">Newcombe, 2013, argues however </w:t>
      </w:r>
      <w:r w:rsidR="00860920">
        <w:rPr>
          <w:rFonts w:ascii="Arial" w:hAnsi="Arial" w:cs="Arial"/>
          <w:color w:val="auto"/>
          <w:sz w:val="24"/>
          <w:szCs w:val="24"/>
        </w:rPr>
        <w:t xml:space="preserve">that unions </w:t>
      </w:r>
      <w:r w:rsidR="00B4380F">
        <w:rPr>
          <w:rFonts w:ascii="Arial" w:hAnsi="Arial" w:cs="Arial"/>
          <w:color w:val="auto"/>
          <w:sz w:val="24"/>
          <w:szCs w:val="24"/>
        </w:rPr>
        <w:t>have no difficulty in making their voices heard</w:t>
      </w:r>
      <w:r w:rsidR="008F2426">
        <w:rPr>
          <w:rFonts w:ascii="Arial" w:hAnsi="Arial" w:cs="Arial"/>
          <w:color w:val="auto"/>
          <w:sz w:val="24"/>
          <w:szCs w:val="24"/>
        </w:rPr>
        <w:t xml:space="preserve"> due to what they perceive as </w:t>
      </w:r>
      <w:r w:rsidR="004E6AE3">
        <w:rPr>
          <w:rFonts w:ascii="Arial" w:hAnsi="Arial" w:cs="Arial"/>
          <w:color w:val="auto"/>
          <w:sz w:val="24"/>
          <w:szCs w:val="24"/>
        </w:rPr>
        <w:t>growing attacks on workers’ rights and pay freezes in the public sector</w:t>
      </w:r>
      <w:r w:rsidR="00841FBD">
        <w:rPr>
          <w:rFonts w:ascii="Arial" w:hAnsi="Arial" w:cs="Arial"/>
          <w:color w:val="auto"/>
          <w:sz w:val="24"/>
          <w:szCs w:val="24"/>
        </w:rPr>
        <w:t>.  Th</w:t>
      </w:r>
      <w:r w:rsidR="00303727">
        <w:rPr>
          <w:rFonts w:ascii="Arial" w:hAnsi="Arial" w:cs="Arial"/>
          <w:color w:val="auto"/>
          <w:sz w:val="24"/>
          <w:szCs w:val="24"/>
        </w:rPr>
        <w:t>ey</w:t>
      </w:r>
      <w:r w:rsidR="00860920">
        <w:rPr>
          <w:rFonts w:ascii="Arial" w:hAnsi="Arial" w:cs="Arial"/>
          <w:color w:val="auto"/>
          <w:sz w:val="24"/>
          <w:szCs w:val="24"/>
        </w:rPr>
        <w:t xml:space="preserve"> </w:t>
      </w:r>
      <w:r w:rsidR="00841FBD">
        <w:rPr>
          <w:rFonts w:ascii="Arial" w:hAnsi="Arial" w:cs="Arial"/>
          <w:color w:val="auto"/>
          <w:sz w:val="24"/>
          <w:szCs w:val="24"/>
        </w:rPr>
        <w:t>also</w:t>
      </w:r>
      <w:r w:rsidR="00254BEA">
        <w:rPr>
          <w:rFonts w:ascii="Arial" w:hAnsi="Arial" w:cs="Arial"/>
          <w:color w:val="auto"/>
          <w:sz w:val="24"/>
          <w:szCs w:val="24"/>
        </w:rPr>
        <w:t xml:space="preserve"> </w:t>
      </w:r>
      <w:r w:rsidR="00860920">
        <w:rPr>
          <w:rFonts w:ascii="Arial" w:hAnsi="Arial" w:cs="Arial"/>
          <w:color w:val="auto"/>
          <w:sz w:val="24"/>
          <w:szCs w:val="24"/>
        </w:rPr>
        <w:t>take the Government to task over employment tribunal fees and zero-hour contracts</w:t>
      </w:r>
      <w:r w:rsidR="00303727">
        <w:rPr>
          <w:rFonts w:ascii="Arial" w:hAnsi="Arial" w:cs="Arial"/>
          <w:color w:val="auto"/>
          <w:sz w:val="24"/>
          <w:szCs w:val="24"/>
        </w:rPr>
        <w:t xml:space="preserve">.  Newcombe believes that although </w:t>
      </w:r>
      <w:r w:rsidR="003D2264">
        <w:rPr>
          <w:rFonts w:ascii="Arial" w:hAnsi="Arial" w:cs="Arial"/>
          <w:color w:val="auto"/>
          <w:sz w:val="24"/>
          <w:szCs w:val="24"/>
        </w:rPr>
        <w:t xml:space="preserve">numerous people are </w:t>
      </w:r>
      <w:r w:rsidR="002672B2">
        <w:rPr>
          <w:rFonts w:ascii="Arial" w:hAnsi="Arial" w:cs="Arial"/>
          <w:color w:val="auto"/>
          <w:sz w:val="24"/>
          <w:szCs w:val="24"/>
        </w:rPr>
        <w:t xml:space="preserve">detaching themselves from politics, unions can keep them </w:t>
      </w:r>
      <w:r w:rsidR="00B07EE8">
        <w:rPr>
          <w:rFonts w:ascii="Arial" w:hAnsi="Arial" w:cs="Arial"/>
          <w:color w:val="auto"/>
          <w:sz w:val="24"/>
          <w:szCs w:val="24"/>
        </w:rPr>
        <w:t>interested and assists in building a better economy.</w:t>
      </w:r>
    </w:p>
    <w:p w14:paraId="69CFA2C4" w14:textId="1EF09B86" w:rsidR="00915DBB" w:rsidRPr="00B07EE8" w:rsidRDefault="00915DBB" w:rsidP="0088508F">
      <w:pPr>
        <w:spacing w:before="0" w:after="0"/>
        <w:rPr>
          <w:rFonts w:ascii="Arial" w:hAnsi="Arial" w:cs="Arial"/>
          <w:color w:val="auto"/>
          <w:sz w:val="24"/>
          <w:szCs w:val="24"/>
        </w:rPr>
      </w:pPr>
      <w:r w:rsidRPr="00915DBB">
        <w:rPr>
          <w:rFonts w:ascii="Arial" w:hAnsi="Arial" w:cs="Arial"/>
          <w:color w:val="auto"/>
          <w:sz w:val="24"/>
          <w:szCs w:val="24"/>
        </w:rPr>
        <w:t xml:space="preserve">Employee involvement is not about employees’ </w:t>
      </w:r>
      <w:r w:rsidR="00F12F9A">
        <w:rPr>
          <w:rFonts w:ascii="Arial" w:hAnsi="Arial" w:cs="Arial"/>
          <w:color w:val="auto"/>
          <w:sz w:val="24"/>
          <w:szCs w:val="24"/>
        </w:rPr>
        <w:t>dividing</w:t>
      </w:r>
      <w:r w:rsidRPr="00915DBB">
        <w:rPr>
          <w:rFonts w:ascii="Arial" w:hAnsi="Arial" w:cs="Arial"/>
          <w:color w:val="auto"/>
          <w:sz w:val="24"/>
          <w:szCs w:val="24"/>
        </w:rPr>
        <w:t xml:space="preserve"> power with management, and the decision on </w:t>
      </w:r>
      <w:r w:rsidR="00121159">
        <w:rPr>
          <w:rFonts w:ascii="Arial" w:hAnsi="Arial" w:cs="Arial"/>
          <w:color w:val="auto"/>
          <w:sz w:val="24"/>
          <w:szCs w:val="24"/>
        </w:rPr>
        <w:t xml:space="preserve">if the organisation is </w:t>
      </w:r>
      <w:r w:rsidRPr="00915DBB">
        <w:rPr>
          <w:rFonts w:ascii="Arial" w:hAnsi="Arial" w:cs="Arial"/>
          <w:color w:val="auto"/>
          <w:sz w:val="24"/>
          <w:szCs w:val="24"/>
        </w:rPr>
        <w:t xml:space="preserve">to accept or reject the views of </w:t>
      </w:r>
      <w:r w:rsidR="00830FC1">
        <w:rPr>
          <w:rFonts w:ascii="Arial" w:hAnsi="Arial" w:cs="Arial"/>
          <w:color w:val="auto"/>
          <w:sz w:val="24"/>
          <w:szCs w:val="24"/>
        </w:rPr>
        <w:t xml:space="preserve">its’ </w:t>
      </w:r>
      <w:r w:rsidRPr="00915DBB">
        <w:rPr>
          <w:rFonts w:ascii="Arial" w:hAnsi="Arial" w:cs="Arial"/>
          <w:color w:val="auto"/>
          <w:sz w:val="24"/>
          <w:szCs w:val="24"/>
        </w:rPr>
        <w:t xml:space="preserve">employees </w:t>
      </w:r>
      <w:r w:rsidR="0003005E">
        <w:rPr>
          <w:rFonts w:ascii="Arial" w:hAnsi="Arial" w:cs="Arial"/>
          <w:color w:val="auto"/>
          <w:sz w:val="24"/>
          <w:szCs w:val="24"/>
        </w:rPr>
        <w:t>lies</w:t>
      </w:r>
      <w:r w:rsidRPr="00915DBB">
        <w:rPr>
          <w:rFonts w:ascii="Arial" w:hAnsi="Arial" w:cs="Arial"/>
          <w:color w:val="auto"/>
          <w:sz w:val="24"/>
          <w:szCs w:val="24"/>
        </w:rPr>
        <w:t xml:space="preserve"> with management alone (</w:t>
      </w:r>
      <w:r w:rsidRPr="00915DBB">
        <w:rPr>
          <w:rFonts w:ascii="Arial" w:hAnsi="Arial" w:cs="Arial"/>
          <w:i/>
          <w:color w:val="auto"/>
          <w:sz w:val="24"/>
          <w:szCs w:val="24"/>
        </w:rPr>
        <w:t xml:space="preserve">Gennard and Judge, 2005).  </w:t>
      </w:r>
    </w:p>
    <w:p w14:paraId="6B068EB1" w14:textId="33B356BF" w:rsidR="008C3239" w:rsidRDefault="004B48E7" w:rsidP="0088508F">
      <w:pPr>
        <w:spacing w:before="0" w:after="0"/>
        <w:rPr>
          <w:rFonts w:ascii="Arial" w:hAnsi="Arial" w:cs="Arial"/>
          <w:color w:val="auto"/>
          <w:sz w:val="24"/>
          <w:szCs w:val="24"/>
        </w:rPr>
      </w:pPr>
      <w:r>
        <w:rPr>
          <w:rFonts w:ascii="Arial" w:hAnsi="Arial" w:cs="Arial"/>
          <w:color w:val="auto"/>
          <w:sz w:val="24"/>
          <w:szCs w:val="24"/>
        </w:rPr>
        <w:t>Purcell, 2014, states that e</w:t>
      </w:r>
      <w:r w:rsidR="00993DE7">
        <w:rPr>
          <w:rFonts w:ascii="Arial" w:hAnsi="Arial" w:cs="Arial"/>
          <w:color w:val="auto"/>
          <w:sz w:val="24"/>
          <w:szCs w:val="24"/>
        </w:rPr>
        <w:t xml:space="preserve">mployee voice has become </w:t>
      </w:r>
      <w:r w:rsidR="00756910">
        <w:rPr>
          <w:rFonts w:ascii="Arial" w:hAnsi="Arial" w:cs="Arial"/>
          <w:color w:val="auto"/>
          <w:sz w:val="24"/>
          <w:szCs w:val="24"/>
        </w:rPr>
        <w:t>less significant in organisations</w:t>
      </w:r>
      <w:r w:rsidR="00D23B0F">
        <w:rPr>
          <w:rFonts w:ascii="Arial" w:hAnsi="Arial" w:cs="Arial"/>
          <w:color w:val="auto"/>
          <w:sz w:val="24"/>
          <w:szCs w:val="24"/>
        </w:rPr>
        <w:t xml:space="preserve"> partly due to the challenge that managers face and questions their reasoning for unilateral decision makin</w:t>
      </w:r>
      <w:r w:rsidR="007E5412">
        <w:rPr>
          <w:rFonts w:ascii="Arial" w:hAnsi="Arial" w:cs="Arial"/>
          <w:color w:val="auto"/>
          <w:sz w:val="24"/>
          <w:szCs w:val="24"/>
        </w:rPr>
        <w:t>g</w:t>
      </w:r>
      <w:r w:rsidR="005234A1">
        <w:rPr>
          <w:rFonts w:ascii="Arial" w:hAnsi="Arial" w:cs="Arial"/>
          <w:color w:val="auto"/>
          <w:sz w:val="24"/>
          <w:szCs w:val="24"/>
        </w:rPr>
        <w:t xml:space="preserve">, however in NPTCBC’s unionised environment, no decisions would be made </w:t>
      </w:r>
      <w:r w:rsidR="003A7BEE">
        <w:rPr>
          <w:rFonts w:ascii="Arial" w:hAnsi="Arial" w:cs="Arial"/>
          <w:color w:val="auto"/>
          <w:sz w:val="24"/>
          <w:szCs w:val="24"/>
        </w:rPr>
        <w:t>without union consultation.</w:t>
      </w:r>
      <w:r w:rsidR="007E5412">
        <w:rPr>
          <w:rFonts w:ascii="Arial" w:hAnsi="Arial" w:cs="Arial"/>
          <w:color w:val="auto"/>
          <w:sz w:val="24"/>
          <w:szCs w:val="24"/>
        </w:rPr>
        <w:t xml:space="preserve"> </w:t>
      </w:r>
    </w:p>
    <w:p w14:paraId="6240C459" w14:textId="0D7D4281" w:rsidR="008C3239" w:rsidRDefault="008C4FA4" w:rsidP="0088508F">
      <w:pPr>
        <w:spacing w:before="0" w:after="0"/>
        <w:rPr>
          <w:rFonts w:ascii="Arial" w:hAnsi="Arial" w:cs="Arial"/>
          <w:color w:val="auto"/>
          <w:sz w:val="24"/>
          <w:szCs w:val="24"/>
        </w:rPr>
      </w:pPr>
      <w:r w:rsidRPr="008C4FA4">
        <w:rPr>
          <w:rFonts w:ascii="Arial" w:hAnsi="Arial" w:cs="Arial"/>
          <w:color w:val="auto"/>
          <w:sz w:val="24"/>
          <w:szCs w:val="24"/>
        </w:rPr>
        <w:t xml:space="preserve">Macleod </w:t>
      </w:r>
      <w:r>
        <w:rPr>
          <w:rFonts w:ascii="Arial" w:hAnsi="Arial" w:cs="Arial"/>
          <w:color w:val="auto"/>
          <w:sz w:val="24"/>
          <w:szCs w:val="24"/>
        </w:rPr>
        <w:t xml:space="preserve">and </w:t>
      </w:r>
      <w:r w:rsidRPr="008C4FA4">
        <w:rPr>
          <w:rFonts w:ascii="Arial" w:hAnsi="Arial" w:cs="Arial"/>
          <w:color w:val="auto"/>
          <w:sz w:val="24"/>
          <w:szCs w:val="24"/>
        </w:rPr>
        <w:t>Clarke, 2009</w:t>
      </w:r>
      <w:r>
        <w:rPr>
          <w:rFonts w:ascii="Arial" w:hAnsi="Arial" w:cs="Arial"/>
          <w:color w:val="auto"/>
          <w:sz w:val="24"/>
          <w:szCs w:val="24"/>
        </w:rPr>
        <w:t>, state that e</w:t>
      </w:r>
      <w:r w:rsidR="00D01A6B">
        <w:rPr>
          <w:rFonts w:ascii="Arial" w:hAnsi="Arial" w:cs="Arial"/>
          <w:color w:val="auto"/>
          <w:sz w:val="24"/>
          <w:szCs w:val="24"/>
        </w:rPr>
        <w:t>mployee voice becomes a necessity for engagement when employees’ opinions are sought</w:t>
      </w:r>
      <w:r w:rsidR="000C457F">
        <w:rPr>
          <w:rFonts w:ascii="Arial" w:hAnsi="Arial" w:cs="Arial"/>
          <w:color w:val="auto"/>
          <w:sz w:val="24"/>
          <w:szCs w:val="24"/>
        </w:rPr>
        <w:t>, listened to and see that their views are considered and make a difference</w:t>
      </w:r>
      <w:r w:rsidR="008E7715">
        <w:rPr>
          <w:rFonts w:ascii="Arial" w:hAnsi="Arial" w:cs="Arial"/>
          <w:color w:val="auto"/>
          <w:sz w:val="24"/>
          <w:szCs w:val="24"/>
        </w:rPr>
        <w:t xml:space="preserve">.  This would be applicable to Social Services staff in the Council, however does not extend to </w:t>
      </w:r>
      <w:r w:rsidR="004F16F9">
        <w:rPr>
          <w:rFonts w:ascii="Arial" w:hAnsi="Arial" w:cs="Arial"/>
          <w:color w:val="auto"/>
          <w:sz w:val="24"/>
          <w:szCs w:val="24"/>
        </w:rPr>
        <w:t>the rest of the workforce.</w:t>
      </w:r>
    </w:p>
    <w:p w14:paraId="6E47853B" w14:textId="2F0FB513" w:rsidR="008C3239" w:rsidRDefault="004E0F99" w:rsidP="0088508F">
      <w:pPr>
        <w:pStyle w:val="Heading1"/>
      </w:pPr>
      <w:bookmarkStart w:id="13" w:name="_Toc14715545"/>
      <w:r>
        <w:lastRenderedPageBreak/>
        <w:t>3</w:t>
      </w:r>
      <w:r w:rsidR="008C3239">
        <w:t>.</w:t>
      </w:r>
      <w:r>
        <w:t>0</w:t>
      </w:r>
      <w:r w:rsidR="008C3239">
        <w:t xml:space="preserve"> Theories and Perspectives on Employment Relations</w:t>
      </w:r>
      <w:bookmarkEnd w:id="13"/>
    </w:p>
    <w:p w14:paraId="27BEF21C" w14:textId="7EC8048C" w:rsidR="00E55E69" w:rsidRDefault="00D45A6B" w:rsidP="0088508F">
      <w:pPr>
        <w:spacing w:before="0" w:after="0"/>
        <w:rPr>
          <w:rFonts w:ascii="Arial" w:hAnsi="Arial" w:cs="Arial"/>
          <w:color w:val="auto"/>
          <w:sz w:val="24"/>
          <w:szCs w:val="24"/>
        </w:rPr>
      </w:pPr>
      <w:r>
        <w:rPr>
          <w:rFonts w:ascii="Arial" w:hAnsi="Arial" w:cs="Arial"/>
          <w:color w:val="auto"/>
          <w:sz w:val="24"/>
          <w:szCs w:val="24"/>
        </w:rPr>
        <w:t xml:space="preserve">The </w:t>
      </w:r>
      <w:r w:rsidR="007A4AFC">
        <w:rPr>
          <w:rFonts w:ascii="Arial" w:hAnsi="Arial" w:cs="Arial"/>
          <w:color w:val="auto"/>
          <w:sz w:val="24"/>
          <w:szCs w:val="24"/>
        </w:rPr>
        <w:t xml:space="preserve">CIPD refers to the term ‘psychological contract’ as the </w:t>
      </w:r>
      <w:r w:rsidR="00DB416B">
        <w:rPr>
          <w:rFonts w:ascii="Arial" w:hAnsi="Arial" w:cs="Arial"/>
          <w:color w:val="auto"/>
          <w:sz w:val="24"/>
          <w:szCs w:val="24"/>
        </w:rPr>
        <w:t>subjective expectations, beliefs and obligations, as perceived by the employer and employee, and describes the expectations of the employer and individual employees (</w:t>
      </w:r>
      <w:r w:rsidR="00DB416B">
        <w:rPr>
          <w:rFonts w:ascii="Arial" w:hAnsi="Arial" w:cs="Arial"/>
          <w:i/>
          <w:color w:val="auto"/>
          <w:sz w:val="24"/>
          <w:szCs w:val="24"/>
        </w:rPr>
        <w:t>CIPD, 2019b).</w:t>
      </w:r>
      <w:r w:rsidR="00922658">
        <w:rPr>
          <w:rFonts w:ascii="Arial" w:hAnsi="Arial" w:cs="Arial"/>
          <w:color w:val="auto"/>
          <w:sz w:val="24"/>
          <w:szCs w:val="24"/>
        </w:rPr>
        <w:t xml:space="preserve">  </w:t>
      </w:r>
      <w:r w:rsidR="00AE03C7">
        <w:rPr>
          <w:rFonts w:ascii="Arial" w:hAnsi="Arial" w:cs="Arial"/>
          <w:color w:val="auto"/>
          <w:sz w:val="24"/>
          <w:szCs w:val="24"/>
        </w:rPr>
        <w:t xml:space="preserve">The legal employment contract refers to the written </w:t>
      </w:r>
      <w:r w:rsidR="00125E10">
        <w:rPr>
          <w:rFonts w:ascii="Arial" w:hAnsi="Arial" w:cs="Arial"/>
          <w:color w:val="auto"/>
          <w:sz w:val="24"/>
          <w:szCs w:val="24"/>
        </w:rPr>
        <w:t xml:space="preserve">mutual </w:t>
      </w:r>
      <w:r w:rsidR="00AE03C7">
        <w:rPr>
          <w:rFonts w:ascii="Arial" w:hAnsi="Arial" w:cs="Arial"/>
          <w:color w:val="auto"/>
          <w:sz w:val="24"/>
          <w:szCs w:val="24"/>
        </w:rPr>
        <w:t>terms and conditions of employment</w:t>
      </w:r>
      <w:r w:rsidR="00125E10">
        <w:rPr>
          <w:rFonts w:ascii="Arial" w:hAnsi="Arial" w:cs="Arial"/>
          <w:color w:val="auto"/>
          <w:sz w:val="24"/>
          <w:szCs w:val="24"/>
        </w:rPr>
        <w:t xml:space="preserve"> between the employer and employee, whereas the psychological contract </w:t>
      </w:r>
      <w:r w:rsidR="007629F7">
        <w:rPr>
          <w:rFonts w:ascii="Arial" w:hAnsi="Arial" w:cs="Arial"/>
          <w:color w:val="auto"/>
          <w:sz w:val="24"/>
          <w:szCs w:val="24"/>
        </w:rPr>
        <w:t>refers to</w:t>
      </w:r>
      <w:r w:rsidR="00685360">
        <w:rPr>
          <w:rFonts w:ascii="Arial" w:hAnsi="Arial" w:cs="Arial"/>
          <w:color w:val="auto"/>
          <w:sz w:val="24"/>
          <w:szCs w:val="24"/>
        </w:rPr>
        <w:t xml:space="preserve"> how both parties</w:t>
      </w:r>
      <w:r w:rsidR="007629F7">
        <w:rPr>
          <w:rFonts w:ascii="Arial" w:hAnsi="Arial" w:cs="Arial"/>
          <w:color w:val="auto"/>
          <w:sz w:val="24"/>
          <w:szCs w:val="24"/>
        </w:rPr>
        <w:t xml:space="preserve"> </w:t>
      </w:r>
      <w:r w:rsidR="00377571">
        <w:rPr>
          <w:rFonts w:ascii="Arial" w:hAnsi="Arial" w:cs="Arial"/>
          <w:color w:val="auto"/>
          <w:sz w:val="24"/>
          <w:szCs w:val="24"/>
        </w:rPr>
        <w:t xml:space="preserve">perceive </w:t>
      </w:r>
      <w:r w:rsidR="00B11904">
        <w:rPr>
          <w:rFonts w:ascii="Arial" w:hAnsi="Arial" w:cs="Arial"/>
          <w:color w:val="auto"/>
          <w:sz w:val="24"/>
          <w:szCs w:val="24"/>
        </w:rPr>
        <w:t>their relationship, what they commit to the relationship</w:t>
      </w:r>
      <w:r w:rsidR="00E67132">
        <w:rPr>
          <w:rFonts w:ascii="Arial" w:hAnsi="Arial" w:cs="Arial"/>
          <w:color w:val="auto"/>
          <w:sz w:val="24"/>
          <w:szCs w:val="24"/>
        </w:rPr>
        <w:t xml:space="preserve">, </w:t>
      </w:r>
      <w:r w:rsidR="00785052">
        <w:rPr>
          <w:rFonts w:ascii="Arial" w:hAnsi="Arial" w:cs="Arial"/>
          <w:color w:val="auto"/>
          <w:sz w:val="24"/>
          <w:szCs w:val="24"/>
        </w:rPr>
        <w:t xml:space="preserve">what they </w:t>
      </w:r>
      <w:r w:rsidR="00E67132">
        <w:rPr>
          <w:rFonts w:ascii="Arial" w:hAnsi="Arial" w:cs="Arial"/>
          <w:color w:val="auto"/>
          <w:sz w:val="24"/>
          <w:szCs w:val="24"/>
        </w:rPr>
        <w:t>assume they will receive in return and i</w:t>
      </w:r>
      <w:r w:rsidR="00806725">
        <w:rPr>
          <w:rFonts w:ascii="Arial" w:hAnsi="Arial" w:cs="Arial"/>
          <w:color w:val="auto"/>
          <w:sz w:val="24"/>
          <w:szCs w:val="24"/>
        </w:rPr>
        <w:t>s a mutual expectation of trust and confidence.</w:t>
      </w:r>
    </w:p>
    <w:p w14:paraId="5A636EC3" w14:textId="339D0B14" w:rsidR="007C013A" w:rsidRDefault="007C013A" w:rsidP="0088508F">
      <w:pPr>
        <w:spacing w:before="0" w:after="0"/>
        <w:rPr>
          <w:rFonts w:ascii="Arial" w:hAnsi="Arial" w:cs="Arial"/>
          <w:color w:val="auto"/>
          <w:sz w:val="24"/>
          <w:szCs w:val="24"/>
        </w:rPr>
      </w:pPr>
    </w:p>
    <w:p w14:paraId="2ABEC8BF" w14:textId="5B3076C9" w:rsidR="007C013A" w:rsidRDefault="007C013A" w:rsidP="0088508F">
      <w:pPr>
        <w:spacing w:before="0" w:after="0"/>
        <w:rPr>
          <w:rFonts w:ascii="Arial" w:hAnsi="Arial" w:cs="Arial"/>
          <w:color w:val="auto"/>
          <w:sz w:val="24"/>
          <w:szCs w:val="24"/>
        </w:rPr>
      </w:pPr>
      <w:r>
        <w:rPr>
          <w:rFonts w:ascii="Arial" w:hAnsi="Arial" w:cs="Arial"/>
          <w:color w:val="auto"/>
          <w:sz w:val="24"/>
          <w:szCs w:val="24"/>
        </w:rPr>
        <w:t>Armstrong, 2003, refers to the psychological contract as ‘the combination of beliefs held by an individual and his/her employer about what they expect of each other’</w:t>
      </w:r>
      <w:r w:rsidR="00E963D3">
        <w:rPr>
          <w:rFonts w:ascii="Arial" w:hAnsi="Arial" w:cs="Arial"/>
          <w:color w:val="auto"/>
          <w:sz w:val="24"/>
          <w:szCs w:val="24"/>
        </w:rPr>
        <w:t>, and ‘is the unwritten expectations and behaviours held between both parties</w:t>
      </w:r>
      <w:r w:rsidR="00E47F36">
        <w:rPr>
          <w:rFonts w:ascii="Arial" w:hAnsi="Arial" w:cs="Arial"/>
          <w:color w:val="auto"/>
          <w:sz w:val="24"/>
          <w:szCs w:val="24"/>
        </w:rPr>
        <w:t>.  F</w:t>
      </w:r>
      <w:r w:rsidR="00195649">
        <w:rPr>
          <w:rFonts w:ascii="Arial" w:hAnsi="Arial" w:cs="Arial"/>
          <w:color w:val="auto"/>
          <w:sz w:val="24"/>
          <w:szCs w:val="24"/>
        </w:rPr>
        <w:t xml:space="preserve">rom the employer’s </w:t>
      </w:r>
      <w:r w:rsidR="00741743">
        <w:rPr>
          <w:rFonts w:ascii="Arial" w:hAnsi="Arial" w:cs="Arial"/>
          <w:color w:val="auto"/>
          <w:sz w:val="24"/>
          <w:szCs w:val="24"/>
        </w:rPr>
        <w:t xml:space="preserve">perspective </w:t>
      </w:r>
      <w:r w:rsidR="00E47F36">
        <w:rPr>
          <w:rFonts w:ascii="Arial" w:hAnsi="Arial" w:cs="Arial"/>
          <w:color w:val="auto"/>
          <w:sz w:val="24"/>
          <w:szCs w:val="24"/>
        </w:rPr>
        <w:t>this</w:t>
      </w:r>
      <w:r w:rsidR="00195649">
        <w:rPr>
          <w:rFonts w:ascii="Arial" w:hAnsi="Arial" w:cs="Arial"/>
          <w:color w:val="auto"/>
          <w:sz w:val="24"/>
          <w:szCs w:val="24"/>
        </w:rPr>
        <w:t xml:space="preserve"> </w:t>
      </w:r>
      <w:r w:rsidR="00782093">
        <w:rPr>
          <w:rFonts w:ascii="Arial" w:hAnsi="Arial" w:cs="Arial"/>
          <w:color w:val="auto"/>
          <w:sz w:val="24"/>
          <w:szCs w:val="24"/>
        </w:rPr>
        <w:t xml:space="preserve">would </w:t>
      </w:r>
      <w:r w:rsidR="00195649">
        <w:rPr>
          <w:rFonts w:ascii="Arial" w:hAnsi="Arial" w:cs="Arial"/>
          <w:color w:val="auto"/>
          <w:sz w:val="24"/>
          <w:szCs w:val="24"/>
        </w:rPr>
        <w:t>consist of</w:t>
      </w:r>
      <w:r w:rsidR="0019212E">
        <w:rPr>
          <w:rFonts w:ascii="Arial" w:hAnsi="Arial" w:cs="Arial"/>
          <w:color w:val="auto"/>
          <w:sz w:val="24"/>
          <w:szCs w:val="24"/>
        </w:rPr>
        <w:t xml:space="preserve"> effort, competence, compliance, loyalty and </w:t>
      </w:r>
      <w:r w:rsidR="00E47F36">
        <w:rPr>
          <w:rFonts w:ascii="Arial" w:hAnsi="Arial" w:cs="Arial"/>
          <w:color w:val="auto"/>
          <w:sz w:val="24"/>
          <w:szCs w:val="24"/>
        </w:rPr>
        <w:t>commitment, and from the employee</w:t>
      </w:r>
      <w:r w:rsidR="0070686E">
        <w:rPr>
          <w:rFonts w:ascii="Arial" w:hAnsi="Arial" w:cs="Arial"/>
          <w:color w:val="auto"/>
          <w:sz w:val="24"/>
          <w:szCs w:val="24"/>
        </w:rPr>
        <w:t xml:space="preserve"> includes</w:t>
      </w:r>
      <w:r w:rsidR="000767A3">
        <w:rPr>
          <w:rFonts w:ascii="Arial" w:hAnsi="Arial" w:cs="Arial"/>
          <w:color w:val="auto"/>
          <w:sz w:val="24"/>
          <w:szCs w:val="24"/>
        </w:rPr>
        <w:t xml:space="preserve"> </w:t>
      </w:r>
      <w:r w:rsidR="00C73D6E">
        <w:rPr>
          <w:rFonts w:ascii="Arial" w:hAnsi="Arial" w:cs="Arial"/>
          <w:color w:val="auto"/>
          <w:sz w:val="24"/>
          <w:szCs w:val="24"/>
        </w:rPr>
        <w:t>fairness, equity and consistency of the employer’s behaviour, job security,</w:t>
      </w:r>
      <w:r w:rsidR="002E467C">
        <w:rPr>
          <w:rFonts w:ascii="Arial" w:hAnsi="Arial" w:cs="Arial"/>
          <w:color w:val="auto"/>
          <w:sz w:val="24"/>
          <w:szCs w:val="24"/>
        </w:rPr>
        <w:t xml:space="preserve"> the capacity to demonstrate competencies, the opportunity </w:t>
      </w:r>
      <w:r w:rsidR="007A1533">
        <w:rPr>
          <w:rFonts w:ascii="Arial" w:hAnsi="Arial" w:cs="Arial"/>
          <w:color w:val="auto"/>
          <w:sz w:val="24"/>
          <w:szCs w:val="24"/>
        </w:rPr>
        <w:t xml:space="preserve">to </w:t>
      </w:r>
      <w:r w:rsidR="004D745E">
        <w:rPr>
          <w:rFonts w:ascii="Arial" w:hAnsi="Arial" w:cs="Arial"/>
          <w:color w:val="auto"/>
          <w:sz w:val="24"/>
          <w:szCs w:val="24"/>
        </w:rPr>
        <w:t>develop skills</w:t>
      </w:r>
      <w:r w:rsidR="00961C50">
        <w:rPr>
          <w:rFonts w:ascii="Arial" w:hAnsi="Arial" w:cs="Arial"/>
          <w:color w:val="auto"/>
          <w:sz w:val="24"/>
          <w:szCs w:val="24"/>
        </w:rPr>
        <w:t xml:space="preserve"> and receive adequate training</w:t>
      </w:r>
      <w:r w:rsidR="004D745E">
        <w:rPr>
          <w:rFonts w:ascii="Arial" w:hAnsi="Arial" w:cs="Arial"/>
          <w:color w:val="auto"/>
          <w:sz w:val="24"/>
          <w:szCs w:val="24"/>
        </w:rPr>
        <w:t xml:space="preserve">, </w:t>
      </w:r>
      <w:r w:rsidR="00735A27">
        <w:rPr>
          <w:rFonts w:ascii="Arial" w:hAnsi="Arial" w:cs="Arial"/>
          <w:color w:val="auto"/>
          <w:sz w:val="24"/>
          <w:szCs w:val="24"/>
        </w:rPr>
        <w:t xml:space="preserve">have opportunities for career progression and promotion, </w:t>
      </w:r>
      <w:r w:rsidR="00961C50">
        <w:rPr>
          <w:rFonts w:ascii="Arial" w:hAnsi="Arial" w:cs="Arial"/>
          <w:color w:val="auto"/>
          <w:sz w:val="24"/>
          <w:szCs w:val="24"/>
        </w:rPr>
        <w:t xml:space="preserve">be involved and have influence in decision-making, </w:t>
      </w:r>
      <w:r w:rsidR="00F130B7">
        <w:rPr>
          <w:rFonts w:ascii="Arial" w:hAnsi="Arial" w:cs="Arial"/>
          <w:color w:val="auto"/>
          <w:sz w:val="24"/>
          <w:szCs w:val="24"/>
        </w:rPr>
        <w:t xml:space="preserve">trust in the employer to </w:t>
      </w:r>
      <w:r w:rsidR="00717838">
        <w:rPr>
          <w:rFonts w:ascii="Arial" w:hAnsi="Arial" w:cs="Arial"/>
          <w:color w:val="auto"/>
          <w:sz w:val="24"/>
          <w:szCs w:val="24"/>
        </w:rPr>
        <w:t>honour their promises, and for the employer to provide a safe working environment.</w:t>
      </w:r>
    </w:p>
    <w:p w14:paraId="461DE132" w14:textId="03550E57" w:rsidR="00647E0E" w:rsidRDefault="00647E0E" w:rsidP="0088508F">
      <w:pPr>
        <w:spacing w:before="0" w:after="0"/>
        <w:rPr>
          <w:rFonts w:ascii="Arial" w:hAnsi="Arial" w:cs="Arial"/>
          <w:color w:val="auto"/>
          <w:sz w:val="24"/>
          <w:szCs w:val="24"/>
        </w:rPr>
      </w:pPr>
    </w:p>
    <w:p w14:paraId="7113C48B" w14:textId="5FAE38CE" w:rsidR="00647E0E" w:rsidRPr="00922658" w:rsidRDefault="00647E0E" w:rsidP="0088508F">
      <w:pPr>
        <w:spacing w:before="0" w:after="0"/>
        <w:rPr>
          <w:rFonts w:ascii="Arial" w:hAnsi="Arial" w:cs="Arial"/>
          <w:color w:val="auto"/>
          <w:sz w:val="24"/>
          <w:szCs w:val="24"/>
        </w:rPr>
      </w:pPr>
      <w:r>
        <w:rPr>
          <w:rFonts w:ascii="Arial" w:hAnsi="Arial" w:cs="Arial"/>
          <w:color w:val="auto"/>
          <w:sz w:val="24"/>
          <w:szCs w:val="24"/>
        </w:rPr>
        <w:t>A positive psychological contract therefore, can be linked to</w:t>
      </w:r>
      <w:r w:rsidR="00693AE6">
        <w:rPr>
          <w:rFonts w:ascii="Arial" w:hAnsi="Arial" w:cs="Arial"/>
          <w:color w:val="auto"/>
          <w:sz w:val="24"/>
          <w:szCs w:val="24"/>
        </w:rPr>
        <w:t xml:space="preserve"> greater commitment to the organisation, greater employee satisfaction and </w:t>
      </w:r>
      <w:r w:rsidR="00DB729B">
        <w:rPr>
          <w:rFonts w:ascii="Arial" w:hAnsi="Arial" w:cs="Arial"/>
          <w:color w:val="auto"/>
          <w:sz w:val="24"/>
          <w:szCs w:val="24"/>
        </w:rPr>
        <w:t>improved employment relations.  This can be achieved by</w:t>
      </w:r>
    </w:p>
    <w:p w14:paraId="24EC2660" w14:textId="666E50B8" w:rsidR="00103BE6" w:rsidRDefault="004E1555" w:rsidP="0088508F">
      <w:pPr>
        <w:pStyle w:val="ListParagraph"/>
        <w:numPr>
          <w:ilvl w:val="0"/>
          <w:numId w:val="3"/>
        </w:numPr>
        <w:spacing w:line="480" w:lineRule="auto"/>
        <w:rPr>
          <w:rFonts w:ascii="Arial" w:hAnsi="Arial" w:cs="Arial"/>
          <w:sz w:val="24"/>
          <w:szCs w:val="24"/>
        </w:rPr>
      </w:pPr>
      <w:r>
        <w:rPr>
          <w:rFonts w:ascii="Arial" w:hAnsi="Arial" w:cs="Arial"/>
          <w:sz w:val="24"/>
          <w:szCs w:val="24"/>
        </w:rPr>
        <w:lastRenderedPageBreak/>
        <w:t>‘</w:t>
      </w:r>
      <w:r w:rsidR="00103BE6">
        <w:rPr>
          <w:rFonts w:ascii="Arial" w:hAnsi="Arial" w:cs="Arial"/>
          <w:sz w:val="24"/>
          <w:szCs w:val="24"/>
        </w:rPr>
        <w:t xml:space="preserve">Defining expectations </w:t>
      </w:r>
      <w:r>
        <w:rPr>
          <w:rFonts w:ascii="Arial" w:hAnsi="Arial" w:cs="Arial"/>
          <w:sz w:val="24"/>
          <w:szCs w:val="24"/>
        </w:rPr>
        <w:t xml:space="preserve">throughout </w:t>
      </w:r>
      <w:r w:rsidR="00103BE6">
        <w:rPr>
          <w:rFonts w:ascii="Arial" w:hAnsi="Arial" w:cs="Arial"/>
          <w:sz w:val="24"/>
          <w:szCs w:val="24"/>
        </w:rPr>
        <w:t>recruitment and induction</w:t>
      </w:r>
      <w:r>
        <w:rPr>
          <w:rFonts w:ascii="Arial" w:hAnsi="Arial" w:cs="Arial"/>
          <w:sz w:val="24"/>
          <w:szCs w:val="24"/>
        </w:rPr>
        <w:t xml:space="preserve"> period</w:t>
      </w:r>
    </w:p>
    <w:p w14:paraId="3E43A9D1" w14:textId="77777777" w:rsidR="00D764EF" w:rsidRDefault="00103BE6" w:rsidP="0088508F">
      <w:pPr>
        <w:pStyle w:val="ListParagraph"/>
        <w:numPr>
          <w:ilvl w:val="0"/>
          <w:numId w:val="3"/>
        </w:numPr>
        <w:spacing w:line="480" w:lineRule="auto"/>
        <w:rPr>
          <w:rFonts w:ascii="Arial" w:hAnsi="Arial" w:cs="Arial"/>
          <w:sz w:val="24"/>
          <w:szCs w:val="24"/>
        </w:rPr>
      </w:pPr>
      <w:r>
        <w:rPr>
          <w:rFonts w:ascii="Arial" w:hAnsi="Arial" w:cs="Arial"/>
          <w:sz w:val="24"/>
          <w:szCs w:val="24"/>
        </w:rPr>
        <w:t xml:space="preserve">Communicating and agreeing expectations </w:t>
      </w:r>
      <w:r w:rsidR="00D764EF">
        <w:rPr>
          <w:rFonts w:ascii="Arial" w:hAnsi="Arial" w:cs="Arial"/>
          <w:sz w:val="24"/>
          <w:szCs w:val="24"/>
        </w:rPr>
        <w:t>through</w:t>
      </w:r>
      <w:r>
        <w:rPr>
          <w:rFonts w:ascii="Arial" w:hAnsi="Arial" w:cs="Arial"/>
          <w:sz w:val="24"/>
          <w:szCs w:val="24"/>
        </w:rPr>
        <w:t xml:space="preserve"> performance management practices</w:t>
      </w:r>
    </w:p>
    <w:p w14:paraId="2CEE915B" w14:textId="1DE2C463" w:rsidR="00103BE6" w:rsidRPr="00D764EF" w:rsidRDefault="00D764EF" w:rsidP="0088508F">
      <w:pPr>
        <w:pStyle w:val="ListParagraph"/>
        <w:numPr>
          <w:ilvl w:val="0"/>
          <w:numId w:val="3"/>
        </w:numPr>
        <w:spacing w:line="480" w:lineRule="auto"/>
        <w:rPr>
          <w:rFonts w:ascii="Arial" w:hAnsi="Arial" w:cs="Arial"/>
          <w:sz w:val="24"/>
          <w:szCs w:val="24"/>
        </w:rPr>
      </w:pPr>
      <w:r>
        <w:rPr>
          <w:rFonts w:ascii="Arial" w:hAnsi="Arial" w:cs="Arial"/>
          <w:sz w:val="24"/>
          <w:szCs w:val="24"/>
        </w:rPr>
        <w:t>T</w:t>
      </w:r>
      <w:r w:rsidR="00103BE6" w:rsidRPr="00D764EF">
        <w:rPr>
          <w:rFonts w:ascii="Arial" w:hAnsi="Arial" w:cs="Arial"/>
          <w:sz w:val="24"/>
          <w:szCs w:val="24"/>
        </w:rPr>
        <w:t xml:space="preserve">he organisation’s policies and procedures </w:t>
      </w:r>
      <w:r>
        <w:rPr>
          <w:rFonts w:ascii="Arial" w:hAnsi="Arial" w:cs="Arial"/>
          <w:sz w:val="24"/>
          <w:szCs w:val="24"/>
        </w:rPr>
        <w:t>being transparent along with</w:t>
      </w:r>
      <w:r w:rsidR="00103BE6" w:rsidRPr="00D764EF">
        <w:rPr>
          <w:rFonts w:ascii="Arial" w:hAnsi="Arial" w:cs="Arial"/>
          <w:sz w:val="24"/>
          <w:szCs w:val="24"/>
        </w:rPr>
        <w:t xml:space="preserve"> management’s proposals and decisions </w:t>
      </w:r>
      <w:r w:rsidR="00B762B5">
        <w:rPr>
          <w:rFonts w:ascii="Arial" w:hAnsi="Arial" w:cs="Arial"/>
          <w:sz w:val="24"/>
          <w:szCs w:val="24"/>
        </w:rPr>
        <w:t>due to their</w:t>
      </w:r>
      <w:r w:rsidR="00103BE6" w:rsidRPr="00D764EF">
        <w:rPr>
          <w:rFonts w:ascii="Arial" w:hAnsi="Arial" w:cs="Arial"/>
          <w:sz w:val="24"/>
          <w:szCs w:val="24"/>
        </w:rPr>
        <w:t xml:space="preserve"> </w:t>
      </w:r>
      <w:r w:rsidR="00B762B5">
        <w:rPr>
          <w:rFonts w:ascii="Arial" w:hAnsi="Arial" w:cs="Arial"/>
          <w:sz w:val="24"/>
          <w:szCs w:val="24"/>
        </w:rPr>
        <w:t>e</w:t>
      </w:r>
      <w:r w:rsidR="00103BE6" w:rsidRPr="00D764EF">
        <w:rPr>
          <w:rFonts w:ascii="Arial" w:hAnsi="Arial" w:cs="Arial"/>
          <w:sz w:val="24"/>
          <w:szCs w:val="24"/>
        </w:rPr>
        <w:t xml:space="preserve">ffect </w:t>
      </w:r>
      <w:r w:rsidR="00B762B5">
        <w:rPr>
          <w:rFonts w:ascii="Arial" w:hAnsi="Arial" w:cs="Arial"/>
          <w:sz w:val="24"/>
          <w:szCs w:val="24"/>
        </w:rPr>
        <w:t xml:space="preserve">on </w:t>
      </w:r>
      <w:r w:rsidR="00103BE6" w:rsidRPr="00D764EF">
        <w:rPr>
          <w:rFonts w:ascii="Arial" w:hAnsi="Arial" w:cs="Arial"/>
          <w:sz w:val="24"/>
          <w:szCs w:val="24"/>
        </w:rPr>
        <w:t>employees</w:t>
      </w:r>
    </w:p>
    <w:p w14:paraId="76918316" w14:textId="2738E392" w:rsidR="00790BFD" w:rsidRDefault="00103BE6" w:rsidP="00790BFD">
      <w:pPr>
        <w:pStyle w:val="ListParagraph"/>
        <w:numPr>
          <w:ilvl w:val="0"/>
          <w:numId w:val="3"/>
        </w:numPr>
        <w:spacing w:line="480" w:lineRule="auto"/>
        <w:rPr>
          <w:rFonts w:ascii="Arial" w:hAnsi="Arial" w:cs="Arial"/>
          <w:sz w:val="24"/>
          <w:szCs w:val="24"/>
        </w:rPr>
      </w:pPr>
      <w:r>
        <w:rPr>
          <w:rFonts w:ascii="Arial" w:hAnsi="Arial" w:cs="Arial"/>
          <w:sz w:val="24"/>
          <w:szCs w:val="24"/>
        </w:rPr>
        <w:t>Treating employees as stakeholder</w:t>
      </w:r>
      <w:r w:rsidR="00834B74">
        <w:rPr>
          <w:rFonts w:ascii="Arial" w:hAnsi="Arial" w:cs="Arial"/>
          <w:sz w:val="24"/>
          <w:szCs w:val="24"/>
        </w:rPr>
        <w:t>s thereby</w:t>
      </w:r>
      <w:r w:rsidR="00900DDB">
        <w:rPr>
          <w:rFonts w:ascii="Arial" w:hAnsi="Arial" w:cs="Arial"/>
          <w:sz w:val="24"/>
          <w:szCs w:val="24"/>
        </w:rPr>
        <w:t xml:space="preserve"> gaining</w:t>
      </w:r>
      <w:r>
        <w:rPr>
          <w:rFonts w:ascii="Arial" w:hAnsi="Arial" w:cs="Arial"/>
          <w:sz w:val="24"/>
          <w:szCs w:val="24"/>
        </w:rPr>
        <w:t xml:space="preserve"> their cooperation rather than controlling them </w:t>
      </w:r>
      <w:r w:rsidRPr="00026D44">
        <w:rPr>
          <w:rFonts w:ascii="Arial" w:hAnsi="Arial" w:cs="Arial"/>
          <w:sz w:val="24"/>
          <w:szCs w:val="24"/>
        </w:rPr>
        <w:t>(</w:t>
      </w:r>
      <w:r w:rsidRPr="00026D44">
        <w:rPr>
          <w:rFonts w:ascii="Arial" w:hAnsi="Arial" w:cs="Arial"/>
          <w:i/>
          <w:sz w:val="24"/>
          <w:szCs w:val="24"/>
        </w:rPr>
        <w:t>Armstrong, 2003</w:t>
      </w:r>
      <w:r w:rsidR="00484D2C">
        <w:rPr>
          <w:rFonts w:ascii="Arial" w:hAnsi="Arial" w:cs="Arial"/>
          <w:sz w:val="24"/>
          <w:szCs w:val="24"/>
        </w:rPr>
        <w:t>)</w:t>
      </w:r>
    </w:p>
    <w:p w14:paraId="4C7F0E70" w14:textId="1C4C86A0" w:rsidR="00484D2C" w:rsidRDefault="009E539A" w:rsidP="00484D2C">
      <w:pPr>
        <w:rPr>
          <w:rFonts w:ascii="Arial" w:hAnsi="Arial" w:cs="Arial"/>
          <w:color w:val="auto"/>
          <w:sz w:val="24"/>
          <w:szCs w:val="24"/>
        </w:rPr>
      </w:pPr>
      <w:r>
        <w:rPr>
          <w:rFonts w:ascii="Arial" w:hAnsi="Arial" w:cs="Arial"/>
          <w:color w:val="auto"/>
          <w:sz w:val="24"/>
          <w:szCs w:val="24"/>
        </w:rPr>
        <w:t>Kotter, 1973, states that</w:t>
      </w:r>
      <w:r w:rsidR="009F26AA">
        <w:rPr>
          <w:rFonts w:ascii="Arial" w:hAnsi="Arial" w:cs="Arial"/>
          <w:color w:val="auto"/>
          <w:sz w:val="24"/>
          <w:szCs w:val="24"/>
        </w:rPr>
        <w:t xml:space="preserve"> ‘efficient management of the joining-up process can save an organisation money by making employees more efficient </w:t>
      </w:r>
      <w:r w:rsidR="003E2593">
        <w:rPr>
          <w:rFonts w:ascii="Arial" w:hAnsi="Arial" w:cs="Arial"/>
          <w:color w:val="auto"/>
          <w:sz w:val="24"/>
          <w:szCs w:val="24"/>
        </w:rPr>
        <w:t>fast,</w:t>
      </w:r>
      <w:r w:rsidR="002B0B58">
        <w:rPr>
          <w:rFonts w:ascii="Arial" w:hAnsi="Arial" w:cs="Arial"/>
          <w:color w:val="auto"/>
          <w:sz w:val="24"/>
          <w:szCs w:val="24"/>
        </w:rPr>
        <w:t xml:space="preserve"> </w:t>
      </w:r>
      <w:r w:rsidR="003E2593">
        <w:rPr>
          <w:rFonts w:ascii="Arial" w:hAnsi="Arial" w:cs="Arial"/>
          <w:color w:val="auto"/>
          <w:sz w:val="24"/>
          <w:szCs w:val="24"/>
        </w:rPr>
        <w:t>by increasing job satisfaction, morale and productivity, decreasing turnover, increasing creativity</w:t>
      </w:r>
      <w:r w:rsidR="002B0B58">
        <w:rPr>
          <w:rFonts w:ascii="Arial" w:hAnsi="Arial" w:cs="Arial"/>
          <w:color w:val="auto"/>
          <w:sz w:val="24"/>
          <w:szCs w:val="24"/>
        </w:rPr>
        <w:t xml:space="preserve">, </w:t>
      </w:r>
      <w:r w:rsidR="003E2593">
        <w:rPr>
          <w:rFonts w:ascii="Arial" w:hAnsi="Arial" w:cs="Arial"/>
          <w:color w:val="auto"/>
          <w:sz w:val="24"/>
          <w:szCs w:val="24"/>
        </w:rPr>
        <w:t xml:space="preserve">decreasing counterproductive conflict and tension, and increasing the number of effective employees in the organisation’. </w:t>
      </w:r>
    </w:p>
    <w:p w14:paraId="0724BE70" w14:textId="79F734CC" w:rsidR="00E06AE2" w:rsidRDefault="009D0DB8" w:rsidP="0088508F">
      <w:pPr>
        <w:spacing w:before="0" w:after="0"/>
        <w:rPr>
          <w:rFonts w:ascii="Arial" w:hAnsi="Arial" w:cs="Arial"/>
          <w:i/>
          <w:color w:val="auto"/>
          <w:sz w:val="24"/>
          <w:szCs w:val="24"/>
        </w:rPr>
      </w:pPr>
      <w:r>
        <w:rPr>
          <w:rFonts w:ascii="Arial" w:hAnsi="Arial" w:cs="Arial"/>
          <w:color w:val="auto"/>
          <w:sz w:val="24"/>
          <w:szCs w:val="24"/>
        </w:rPr>
        <w:t xml:space="preserve">The unitary aspect of the organisation is </w:t>
      </w:r>
      <w:r w:rsidR="00A9308A">
        <w:rPr>
          <w:rFonts w:ascii="Arial" w:hAnsi="Arial" w:cs="Arial"/>
          <w:color w:val="auto"/>
          <w:sz w:val="24"/>
          <w:szCs w:val="24"/>
        </w:rPr>
        <w:t xml:space="preserve">one that functions as ‘unit’ or team, with management and employees </w:t>
      </w:r>
      <w:r w:rsidR="00E5405A">
        <w:rPr>
          <w:rFonts w:ascii="Arial" w:hAnsi="Arial" w:cs="Arial"/>
          <w:color w:val="auto"/>
          <w:sz w:val="24"/>
          <w:szCs w:val="24"/>
        </w:rPr>
        <w:t xml:space="preserve">having the same aims and objectives.  The unit is viewed as being </w:t>
      </w:r>
      <w:r w:rsidR="00C023A3">
        <w:rPr>
          <w:rFonts w:ascii="Arial" w:hAnsi="Arial" w:cs="Arial"/>
          <w:color w:val="auto"/>
          <w:sz w:val="24"/>
          <w:szCs w:val="24"/>
        </w:rPr>
        <w:t>compatible with a sense of loyalty</w:t>
      </w:r>
      <w:r w:rsidR="00EF488E">
        <w:rPr>
          <w:rFonts w:ascii="Arial" w:hAnsi="Arial" w:cs="Arial"/>
          <w:color w:val="auto"/>
          <w:sz w:val="24"/>
          <w:szCs w:val="24"/>
        </w:rPr>
        <w:t xml:space="preserve">, one </w:t>
      </w:r>
      <w:r w:rsidR="00345DAD">
        <w:rPr>
          <w:rFonts w:ascii="Arial" w:hAnsi="Arial" w:cs="Arial"/>
          <w:color w:val="auto"/>
          <w:sz w:val="24"/>
          <w:szCs w:val="24"/>
        </w:rPr>
        <w:t xml:space="preserve">focus and one </w:t>
      </w:r>
      <w:r w:rsidR="00BC6D43">
        <w:rPr>
          <w:rFonts w:ascii="Arial" w:hAnsi="Arial" w:cs="Arial"/>
          <w:color w:val="auto"/>
          <w:sz w:val="24"/>
          <w:szCs w:val="24"/>
        </w:rPr>
        <w:t xml:space="preserve">affirmed leader.  Conflict is viewed as disruptive and </w:t>
      </w:r>
      <w:r w:rsidR="00DD5992">
        <w:rPr>
          <w:rFonts w:ascii="Arial" w:hAnsi="Arial" w:cs="Arial"/>
          <w:color w:val="auto"/>
          <w:sz w:val="24"/>
          <w:szCs w:val="24"/>
        </w:rPr>
        <w:t xml:space="preserve">unusual, </w:t>
      </w:r>
      <w:r w:rsidR="00320D59">
        <w:rPr>
          <w:rFonts w:ascii="Arial" w:hAnsi="Arial" w:cs="Arial"/>
          <w:color w:val="auto"/>
          <w:sz w:val="24"/>
          <w:szCs w:val="24"/>
        </w:rPr>
        <w:t xml:space="preserve">normally explained by weak communications, personality clashes or </w:t>
      </w:r>
      <w:r w:rsidR="00850C14">
        <w:rPr>
          <w:rFonts w:ascii="Arial" w:hAnsi="Arial" w:cs="Arial"/>
          <w:color w:val="auto"/>
          <w:sz w:val="24"/>
          <w:szCs w:val="24"/>
        </w:rPr>
        <w:t xml:space="preserve">instigated by agitators.  </w:t>
      </w:r>
      <w:r w:rsidR="00BC0C0C">
        <w:rPr>
          <w:rFonts w:ascii="Arial" w:hAnsi="Arial" w:cs="Arial"/>
          <w:color w:val="auto"/>
          <w:sz w:val="24"/>
          <w:szCs w:val="24"/>
        </w:rPr>
        <w:t xml:space="preserve">Trade unions are viewed as unnecessary and restrictive or </w:t>
      </w:r>
      <w:r w:rsidR="005D4769">
        <w:rPr>
          <w:rFonts w:ascii="Arial" w:hAnsi="Arial" w:cs="Arial"/>
          <w:color w:val="auto"/>
          <w:sz w:val="24"/>
          <w:szCs w:val="24"/>
        </w:rPr>
        <w:t>induced by troublemakers (</w:t>
      </w:r>
      <w:r w:rsidR="005D4769">
        <w:rPr>
          <w:rFonts w:ascii="Arial" w:hAnsi="Arial" w:cs="Arial"/>
          <w:i/>
          <w:color w:val="auto"/>
          <w:sz w:val="24"/>
          <w:szCs w:val="24"/>
        </w:rPr>
        <w:t>Mullins, 2005).</w:t>
      </w:r>
    </w:p>
    <w:p w14:paraId="49C3A4BA" w14:textId="5CBF9DFC" w:rsidR="005D4769" w:rsidRDefault="00C17EFC" w:rsidP="0088508F">
      <w:pPr>
        <w:spacing w:before="0" w:after="0"/>
        <w:rPr>
          <w:rFonts w:ascii="Arial" w:hAnsi="Arial" w:cs="Arial"/>
          <w:i/>
          <w:color w:val="auto"/>
          <w:sz w:val="24"/>
          <w:szCs w:val="24"/>
        </w:rPr>
      </w:pPr>
      <w:r>
        <w:rPr>
          <w:rFonts w:ascii="Arial" w:hAnsi="Arial" w:cs="Arial"/>
          <w:iCs/>
          <w:color w:val="auto"/>
          <w:sz w:val="24"/>
          <w:szCs w:val="24"/>
        </w:rPr>
        <w:t>However it could be argued that if unitarism within Human Resource Management was a matter of fact, then there would be no disputes between organisations and employees and no reason to analyse employment practices (</w:t>
      </w:r>
      <w:r w:rsidR="00735671" w:rsidRPr="00735671">
        <w:rPr>
          <w:rFonts w:ascii="Arial" w:hAnsi="Arial" w:cs="Arial"/>
          <w:i/>
          <w:color w:val="auto"/>
          <w:sz w:val="24"/>
          <w:szCs w:val="24"/>
        </w:rPr>
        <w:t>Van Buren III, Greenwo</w:t>
      </w:r>
      <w:r w:rsidR="00735671">
        <w:rPr>
          <w:rFonts w:ascii="Arial" w:hAnsi="Arial" w:cs="Arial"/>
          <w:i/>
          <w:color w:val="auto"/>
          <w:sz w:val="24"/>
          <w:szCs w:val="24"/>
        </w:rPr>
        <w:t>o</w:t>
      </w:r>
      <w:r w:rsidR="00735671" w:rsidRPr="00735671">
        <w:rPr>
          <w:rFonts w:ascii="Arial" w:hAnsi="Arial" w:cs="Arial"/>
          <w:i/>
          <w:color w:val="auto"/>
          <w:sz w:val="24"/>
          <w:szCs w:val="24"/>
        </w:rPr>
        <w:t>d &amp; Sheehan, 2011</w:t>
      </w:r>
      <w:r w:rsidR="00735671">
        <w:rPr>
          <w:rFonts w:ascii="Arial" w:hAnsi="Arial" w:cs="Arial"/>
          <w:iCs/>
          <w:color w:val="auto"/>
          <w:sz w:val="24"/>
          <w:szCs w:val="24"/>
        </w:rPr>
        <w:t>).</w:t>
      </w:r>
    </w:p>
    <w:p w14:paraId="3BD99DA3" w14:textId="70896049" w:rsidR="005D4769" w:rsidRPr="00204D5A" w:rsidRDefault="00F240C8" w:rsidP="0088508F">
      <w:pPr>
        <w:spacing w:before="0" w:after="0"/>
        <w:rPr>
          <w:rFonts w:ascii="Arial" w:hAnsi="Arial" w:cs="Arial"/>
          <w:color w:val="auto"/>
          <w:sz w:val="24"/>
          <w:szCs w:val="24"/>
        </w:rPr>
      </w:pPr>
      <w:r w:rsidRPr="00204D5A">
        <w:rPr>
          <w:rFonts w:ascii="Arial" w:hAnsi="Arial" w:cs="Arial"/>
          <w:color w:val="auto"/>
          <w:sz w:val="24"/>
          <w:szCs w:val="24"/>
        </w:rPr>
        <w:lastRenderedPageBreak/>
        <w:t>Pluralists</w:t>
      </w:r>
      <w:r w:rsidR="005D4769" w:rsidRPr="00204D5A">
        <w:rPr>
          <w:rFonts w:ascii="Arial" w:hAnsi="Arial" w:cs="Arial"/>
          <w:color w:val="auto"/>
          <w:sz w:val="24"/>
          <w:szCs w:val="24"/>
        </w:rPr>
        <w:t>, however</w:t>
      </w:r>
      <w:r w:rsidRPr="00204D5A">
        <w:rPr>
          <w:rFonts w:ascii="Arial" w:hAnsi="Arial" w:cs="Arial"/>
          <w:color w:val="auto"/>
          <w:sz w:val="24"/>
          <w:szCs w:val="24"/>
        </w:rPr>
        <w:t>,</w:t>
      </w:r>
      <w:r w:rsidR="005D4769" w:rsidRPr="00204D5A">
        <w:rPr>
          <w:rFonts w:ascii="Arial" w:hAnsi="Arial" w:cs="Arial"/>
          <w:color w:val="auto"/>
          <w:sz w:val="24"/>
          <w:szCs w:val="24"/>
        </w:rPr>
        <w:t xml:space="preserve"> </w:t>
      </w:r>
      <w:r w:rsidR="005B2A06" w:rsidRPr="00204D5A">
        <w:rPr>
          <w:rFonts w:ascii="Arial" w:hAnsi="Arial" w:cs="Arial"/>
          <w:color w:val="auto"/>
          <w:sz w:val="24"/>
          <w:szCs w:val="24"/>
        </w:rPr>
        <w:t>perceive</w:t>
      </w:r>
      <w:r w:rsidRPr="00204D5A">
        <w:rPr>
          <w:rFonts w:ascii="Arial" w:hAnsi="Arial" w:cs="Arial"/>
          <w:color w:val="auto"/>
          <w:sz w:val="24"/>
          <w:szCs w:val="24"/>
        </w:rPr>
        <w:t xml:space="preserve"> conflict as being inevitable due to more than one party, who have their own views, dictating the rules of employment </w:t>
      </w:r>
      <w:r w:rsidR="00D521F0">
        <w:rPr>
          <w:rFonts w:ascii="Arial" w:hAnsi="Arial" w:cs="Arial"/>
          <w:color w:val="auto"/>
          <w:sz w:val="24"/>
          <w:szCs w:val="24"/>
        </w:rPr>
        <w:t xml:space="preserve">thereby </w:t>
      </w:r>
      <w:r w:rsidRPr="00204D5A">
        <w:rPr>
          <w:rFonts w:ascii="Arial" w:hAnsi="Arial" w:cs="Arial"/>
          <w:color w:val="auto"/>
          <w:sz w:val="24"/>
          <w:szCs w:val="24"/>
        </w:rPr>
        <w:t>leading to the risk of conflict.</w:t>
      </w:r>
      <w:r w:rsidR="00204D5A" w:rsidRPr="00204D5A">
        <w:rPr>
          <w:rFonts w:ascii="Arial" w:hAnsi="Arial" w:cs="Arial"/>
          <w:color w:val="auto"/>
          <w:sz w:val="24"/>
          <w:szCs w:val="24"/>
        </w:rPr>
        <w:t xml:space="preserve">  Managers should therefore recognise that conflict is inevitable and should endeavour to regulate it (</w:t>
      </w:r>
      <w:r w:rsidR="00204D5A" w:rsidRPr="00204D5A">
        <w:rPr>
          <w:rFonts w:ascii="Arial" w:hAnsi="Arial" w:cs="Arial"/>
          <w:i/>
          <w:iCs/>
          <w:color w:val="auto"/>
          <w:sz w:val="24"/>
          <w:szCs w:val="24"/>
        </w:rPr>
        <w:t xml:space="preserve">Edwards, 2003).  </w:t>
      </w:r>
      <w:r w:rsidR="00A21E20" w:rsidRPr="00204D5A">
        <w:rPr>
          <w:rFonts w:ascii="Arial" w:hAnsi="Arial" w:cs="Arial"/>
          <w:color w:val="auto"/>
          <w:sz w:val="24"/>
          <w:szCs w:val="24"/>
        </w:rPr>
        <w:t xml:space="preserve">The pluralistic view may be perceived as a more realistic framework, </w:t>
      </w:r>
      <w:r w:rsidR="000207DD" w:rsidRPr="00204D5A">
        <w:rPr>
          <w:rFonts w:ascii="Arial" w:hAnsi="Arial" w:cs="Arial"/>
          <w:color w:val="auto"/>
          <w:sz w:val="24"/>
          <w:szCs w:val="24"/>
        </w:rPr>
        <w:t xml:space="preserve">particularly by trade unions and is </w:t>
      </w:r>
      <w:r w:rsidR="00CF34DC" w:rsidRPr="00204D5A">
        <w:rPr>
          <w:rFonts w:ascii="Arial" w:hAnsi="Arial" w:cs="Arial"/>
          <w:color w:val="auto"/>
          <w:sz w:val="24"/>
          <w:szCs w:val="24"/>
        </w:rPr>
        <w:t>fundamental for collective bargaining.</w:t>
      </w:r>
    </w:p>
    <w:p w14:paraId="72B57CEB" w14:textId="77777777" w:rsidR="00BD67DB" w:rsidRDefault="00BD67DB" w:rsidP="0088508F">
      <w:pPr>
        <w:pStyle w:val="Heading1"/>
        <w:spacing w:before="0" w:after="0"/>
      </w:pPr>
    </w:p>
    <w:p w14:paraId="17F8F4A5" w14:textId="47C14948" w:rsidR="00DB79D1" w:rsidRDefault="004E0F99" w:rsidP="0088508F">
      <w:pPr>
        <w:pStyle w:val="Heading1"/>
        <w:spacing w:before="0" w:after="0"/>
        <w:rPr>
          <w:rFonts w:cs="Arial"/>
        </w:rPr>
      </w:pPr>
      <w:bookmarkStart w:id="14" w:name="_Toc14715546"/>
      <w:r>
        <w:t>4.0</w:t>
      </w:r>
      <w:r w:rsidR="00463695">
        <w:t>.</w:t>
      </w:r>
      <w:r w:rsidR="00B816B2" w:rsidRPr="00D76642">
        <w:t xml:space="preserve"> </w:t>
      </w:r>
      <w:r w:rsidR="00BD67DB">
        <w:rPr>
          <w:rFonts w:cs="Arial"/>
        </w:rPr>
        <w:t>External factors</w:t>
      </w:r>
      <w:r w:rsidR="00D76642" w:rsidRPr="00D76642">
        <w:rPr>
          <w:rFonts w:cs="Arial"/>
        </w:rPr>
        <w:t xml:space="preserve"> </w:t>
      </w:r>
      <w:r w:rsidR="00BD67DB">
        <w:rPr>
          <w:rFonts w:cs="Arial"/>
        </w:rPr>
        <w:t>affecting</w:t>
      </w:r>
      <w:r w:rsidR="00D76642" w:rsidRPr="00D76642">
        <w:rPr>
          <w:rFonts w:cs="Arial"/>
        </w:rPr>
        <w:t xml:space="preserve"> </w:t>
      </w:r>
      <w:r w:rsidR="00463695">
        <w:rPr>
          <w:rFonts w:cs="Arial"/>
        </w:rPr>
        <w:t>employee voice</w:t>
      </w:r>
      <w:bookmarkEnd w:id="14"/>
    </w:p>
    <w:p w14:paraId="3EFB6ACB" w14:textId="35DAEF9C" w:rsidR="007667CC" w:rsidRDefault="00BD67DB" w:rsidP="0088508F">
      <w:pPr>
        <w:pStyle w:val="NormalWeb"/>
        <w:spacing w:before="0" w:beforeAutospacing="0" w:after="0" w:afterAutospacing="0" w:line="480" w:lineRule="auto"/>
        <w:rPr>
          <w:rFonts w:ascii="Arial" w:hAnsi="Arial" w:cs="Arial"/>
        </w:rPr>
      </w:pPr>
      <w:r>
        <w:rPr>
          <w:rFonts w:ascii="Arial" w:hAnsi="Arial" w:cs="Arial"/>
        </w:rPr>
        <w:t>There are currently</w:t>
      </w:r>
      <w:r w:rsidR="007667CC">
        <w:rPr>
          <w:rFonts w:ascii="Arial" w:hAnsi="Arial" w:cs="Arial"/>
        </w:rPr>
        <w:t xml:space="preserve"> are five trends shaping the future of work including:</w:t>
      </w:r>
    </w:p>
    <w:p w14:paraId="2062F961" w14:textId="2166DF96" w:rsidR="007667CC" w:rsidRDefault="007667CC" w:rsidP="0088508F">
      <w:pPr>
        <w:pStyle w:val="NormalWeb"/>
        <w:numPr>
          <w:ilvl w:val="0"/>
          <w:numId w:val="5"/>
        </w:numPr>
        <w:spacing w:before="0" w:beforeAutospacing="0" w:after="0" w:afterAutospacing="0" w:line="480" w:lineRule="auto"/>
        <w:rPr>
          <w:rFonts w:ascii="Arial" w:hAnsi="Arial" w:cs="Arial"/>
        </w:rPr>
      </w:pPr>
      <w:r>
        <w:rPr>
          <w:rFonts w:ascii="Arial" w:hAnsi="Arial" w:cs="Arial"/>
        </w:rPr>
        <w:t xml:space="preserve">New behaviours – </w:t>
      </w:r>
      <w:r w:rsidR="002267A4">
        <w:rPr>
          <w:rFonts w:ascii="Arial" w:hAnsi="Arial" w:cs="Arial"/>
        </w:rPr>
        <w:t>driving</w:t>
      </w:r>
      <w:r>
        <w:rPr>
          <w:rFonts w:ascii="Arial" w:hAnsi="Arial" w:cs="Arial"/>
        </w:rPr>
        <w:t xml:space="preserve"> organisations to </w:t>
      </w:r>
      <w:r w:rsidR="002475FC">
        <w:rPr>
          <w:rFonts w:ascii="Arial" w:hAnsi="Arial" w:cs="Arial"/>
        </w:rPr>
        <w:t>bring about c</w:t>
      </w:r>
      <w:r>
        <w:rPr>
          <w:rFonts w:ascii="Arial" w:hAnsi="Arial" w:cs="Arial"/>
        </w:rPr>
        <w:t>hange</w:t>
      </w:r>
      <w:r w:rsidR="003970BC">
        <w:rPr>
          <w:rFonts w:ascii="Arial" w:hAnsi="Arial" w:cs="Arial"/>
        </w:rPr>
        <w:t>.</w:t>
      </w:r>
    </w:p>
    <w:p w14:paraId="1005C4E6" w14:textId="12705F66" w:rsidR="007667CC" w:rsidRDefault="007667CC" w:rsidP="0088508F">
      <w:pPr>
        <w:pStyle w:val="NormalWeb"/>
        <w:numPr>
          <w:ilvl w:val="0"/>
          <w:numId w:val="5"/>
        </w:numPr>
        <w:spacing w:before="0" w:beforeAutospacing="0" w:after="0" w:afterAutospacing="0" w:line="480" w:lineRule="auto"/>
        <w:rPr>
          <w:rFonts w:ascii="Arial" w:hAnsi="Arial" w:cs="Arial"/>
        </w:rPr>
      </w:pPr>
      <w:r>
        <w:rPr>
          <w:rFonts w:ascii="Arial" w:hAnsi="Arial" w:cs="Arial"/>
        </w:rPr>
        <w:t xml:space="preserve">Technology – </w:t>
      </w:r>
      <w:r w:rsidR="00C702C0">
        <w:rPr>
          <w:rFonts w:ascii="Arial" w:hAnsi="Arial" w:cs="Arial"/>
        </w:rPr>
        <w:t xml:space="preserve"> social media, b</w:t>
      </w:r>
      <w:r>
        <w:rPr>
          <w:rFonts w:ascii="Arial" w:hAnsi="Arial" w:cs="Arial"/>
        </w:rPr>
        <w:t>ig data, cloud</w:t>
      </w:r>
      <w:r w:rsidR="00121BEB">
        <w:rPr>
          <w:rFonts w:ascii="Arial" w:hAnsi="Arial" w:cs="Arial"/>
        </w:rPr>
        <w:t xml:space="preserve"> computing</w:t>
      </w:r>
      <w:r>
        <w:rPr>
          <w:rFonts w:ascii="Arial" w:hAnsi="Arial" w:cs="Arial"/>
        </w:rPr>
        <w:t xml:space="preserve">, </w:t>
      </w:r>
      <w:r w:rsidR="00121BEB">
        <w:rPr>
          <w:rFonts w:ascii="Arial" w:hAnsi="Arial" w:cs="Arial"/>
        </w:rPr>
        <w:t xml:space="preserve">blockchain, </w:t>
      </w:r>
      <w:r>
        <w:rPr>
          <w:rFonts w:ascii="Arial" w:hAnsi="Arial" w:cs="Arial"/>
        </w:rPr>
        <w:t>internet</w:t>
      </w:r>
      <w:r w:rsidR="00C702C0">
        <w:rPr>
          <w:rFonts w:ascii="Arial" w:hAnsi="Arial" w:cs="Arial"/>
        </w:rPr>
        <w:t xml:space="preserve"> of things</w:t>
      </w:r>
      <w:r>
        <w:rPr>
          <w:rFonts w:ascii="Arial" w:hAnsi="Arial" w:cs="Arial"/>
        </w:rPr>
        <w:t>, robot</w:t>
      </w:r>
      <w:r w:rsidR="00EE67FA">
        <w:rPr>
          <w:rFonts w:ascii="Arial" w:hAnsi="Arial" w:cs="Arial"/>
        </w:rPr>
        <w:t>ic</w:t>
      </w:r>
      <w:r>
        <w:rPr>
          <w:rFonts w:ascii="Arial" w:hAnsi="Arial" w:cs="Arial"/>
        </w:rPr>
        <w:t>s, artificial intelligence, automation</w:t>
      </w:r>
      <w:r w:rsidR="00AB3703">
        <w:rPr>
          <w:rFonts w:ascii="Arial" w:hAnsi="Arial" w:cs="Arial"/>
        </w:rPr>
        <w:t xml:space="preserve"> of knowledge </w:t>
      </w:r>
      <w:r>
        <w:rPr>
          <w:rFonts w:ascii="Arial" w:hAnsi="Arial" w:cs="Arial"/>
        </w:rPr>
        <w:t xml:space="preserve">, collaborative platforms, gamification, </w:t>
      </w:r>
      <w:r w:rsidR="00FE2764">
        <w:rPr>
          <w:rFonts w:ascii="Arial" w:hAnsi="Arial" w:cs="Arial"/>
        </w:rPr>
        <w:t>and digital fabrication</w:t>
      </w:r>
      <w:r w:rsidR="00D22BF5">
        <w:rPr>
          <w:rFonts w:ascii="Arial" w:hAnsi="Arial" w:cs="Arial"/>
        </w:rPr>
        <w:t xml:space="preserve">, </w:t>
      </w:r>
      <w:r w:rsidR="004F04FD">
        <w:rPr>
          <w:rFonts w:ascii="Arial" w:hAnsi="Arial" w:cs="Arial"/>
        </w:rPr>
        <w:t xml:space="preserve">sometimes referred to </w:t>
      </w:r>
      <w:r w:rsidR="00AB5AD4">
        <w:rPr>
          <w:rFonts w:ascii="Arial" w:hAnsi="Arial" w:cs="Arial"/>
        </w:rPr>
        <w:t>t</w:t>
      </w:r>
      <w:r w:rsidR="004F04FD">
        <w:rPr>
          <w:rFonts w:ascii="Arial" w:hAnsi="Arial" w:cs="Arial"/>
        </w:rPr>
        <w:t xml:space="preserve">he </w:t>
      </w:r>
      <w:r w:rsidR="00AB5AD4">
        <w:rPr>
          <w:rFonts w:ascii="Arial" w:hAnsi="Arial" w:cs="Arial"/>
        </w:rPr>
        <w:t>‘</w:t>
      </w:r>
      <w:r w:rsidR="004F04FD">
        <w:rPr>
          <w:rFonts w:ascii="Arial" w:hAnsi="Arial" w:cs="Arial"/>
        </w:rPr>
        <w:t xml:space="preserve">Fourth </w:t>
      </w:r>
      <w:r w:rsidR="00AB5AD4">
        <w:rPr>
          <w:rFonts w:ascii="Arial" w:hAnsi="Arial" w:cs="Arial"/>
        </w:rPr>
        <w:t>Industrial Revolution’</w:t>
      </w:r>
      <w:r w:rsidR="00FE2764">
        <w:rPr>
          <w:rFonts w:ascii="Arial" w:hAnsi="Arial" w:cs="Arial"/>
        </w:rPr>
        <w:t xml:space="preserve"> </w:t>
      </w:r>
      <w:r w:rsidR="001B6D0C">
        <w:rPr>
          <w:rFonts w:ascii="Arial" w:hAnsi="Arial" w:cs="Arial"/>
        </w:rPr>
        <w:t>all impacting</w:t>
      </w:r>
      <w:r>
        <w:rPr>
          <w:rFonts w:ascii="Arial" w:hAnsi="Arial" w:cs="Arial"/>
        </w:rPr>
        <w:t xml:space="preserve"> the way </w:t>
      </w:r>
      <w:r w:rsidR="001B6D0C">
        <w:rPr>
          <w:rFonts w:ascii="Arial" w:hAnsi="Arial" w:cs="Arial"/>
        </w:rPr>
        <w:t>w</w:t>
      </w:r>
      <w:r>
        <w:rPr>
          <w:rFonts w:ascii="Arial" w:hAnsi="Arial" w:cs="Arial"/>
        </w:rPr>
        <w:t>e work and live</w:t>
      </w:r>
      <w:r w:rsidR="00FE2764">
        <w:rPr>
          <w:rFonts w:ascii="Arial" w:hAnsi="Arial" w:cs="Arial"/>
        </w:rPr>
        <w:t xml:space="preserve"> </w:t>
      </w:r>
      <w:r w:rsidR="00841C88">
        <w:rPr>
          <w:rFonts w:ascii="Arial" w:hAnsi="Arial" w:cs="Arial"/>
        </w:rPr>
        <w:t>(</w:t>
      </w:r>
      <w:r w:rsidR="00841C88">
        <w:rPr>
          <w:rFonts w:ascii="Arial" w:hAnsi="Arial" w:cs="Arial"/>
          <w:i/>
        </w:rPr>
        <w:t>Brione, 2017)</w:t>
      </w:r>
      <w:r w:rsidR="003970BC">
        <w:rPr>
          <w:rFonts w:ascii="Arial" w:hAnsi="Arial" w:cs="Arial"/>
        </w:rPr>
        <w:t>.</w:t>
      </w:r>
    </w:p>
    <w:p w14:paraId="485F6A0B" w14:textId="07349600" w:rsidR="007667CC" w:rsidRDefault="007667CC" w:rsidP="0088508F">
      <w:pPr>
        <w:pStyle w:val="NormalWeb"/>
        <w:numPr>
          <w:ilvl w:val="0"/>
          <w:numId w:val="5"/>
        </w:numPr>
        <w:spacing w:before="0" w:beforeAutospacing="0" w:after="0" w:afterAutospacing="0" w:line="480" w:lineRule="auto"/>
        <w:rPr>
          <w:rFonts w:ascii="Arial" w:hAnsi="Arial" w:cs="Arial"/>
        </w:rPr>
      </w:pPr>
      <w:r>
        <w:rPr>
          <w:rFonts w:ascii="Arial" w:hAnsi="Arial" w:cs="Arial"/>
        </w:rPr>
        <w:t>M</w:t>
      </w:r>
      <w:r w:rsidRPr="00537DD6">
        <w:rPr>
          <w:rFonts w:ascii="Arial" w:hAnsi="Arial" w:cs="Arial"/>
        </w:rPr>
        <w:t xml:space="preserve">illennials in the workplace – </w:t>
      </w:r>
      <w:r w:rsidR="00156038">
        <w:rPr>
          <w:rFonts w:ascii="Arial" w:hAnsi="Arial" w:cs="Arial"/>
        </w:rPr>
        <w:t>antic</w:t>
      </w:r>
      <w:r w:rsidR="00C34BAE">
        <w:rPr>
          <w:rFonts w:ascii="Arial" w:hAnsi="Arial" w:cs="Arial"/>
        </w:rPr>
        <w:t>i</w:t>
      </w:r>
      <w:r w:rsidR="00156038">
        <w:rPr>
          <w:rFonts w:ascii="Arial" w:hAnsi="Arial" w:cs="Arial"/>
        </w:rPr>
        <w:t>pated</w:t>
      </w:r>
      <w:r w:rsidRPr="00537DD6">
        <w:rPr>
          <w:rFonts w:ascii="Arial" w:hAnsi="Arial" w:cs="Arial"/>
        </w:rPr>
        <w:t xml:space="preserve"> to </w:t>
      </w:r>
      <w:r w:rsidR="00C34BAE">
        <w:rPr>
          <w:rFonts w:ascii="Arial" w:hAnsi="Arial" w:cs="Arial"/>
        </w:rPr>
        <w:t>provide</w:t>
      </w:r>
      <w:r w:rsidRPr="00537DD6">
        <w:rPr>
          <w:rFonts w:ascii="Arial" w:hAnsi="Arial" w:cs="Arial"/>
        </w:rPr>
        <w:t xml:space="preserve"> approximately 50% of the workforce by 2020 and 75% by 2025, </w:t>
      </w:r>
      <w:r w:rsidR="00467BC9">
        <w:rPr>
          <w:rFonts w:ascii="Arial" w:hAnsi="Arial" w:cs="Arial"/>
        </w:rPr>
        <w:t xml:space="preserve">who will </w:t>
      </w:r>
      <w:r w:rsidRPr="00537DD6">
        <w:rPr>
          <w:rFonts w:ascii="Arial" w:hAnsi="Arial" w:cs="Arial"/>
        </w:rPr>
        <w:t xml:space="preserve">bring with them new approaches, </w:t>
      </w:r>
      <w:r w:rsidR="006B0661">
        <w:rPr>
          <w:rFonts w:ascii="Arial" w:hAnsi="Arial" w:cs="Arial"/>
        </w:rPr>
        <w:t xml:space="preserve">different </w:t>
      </w:r>
      <w:r w:rsidRPr="00537DD6">
        <w:rPr>
          <w:rFonts w:ascii="Arial" w:hAnsi="Arial" w:cs="Arial"/>
        </w:rPr>
        <w:t xml:space="preserve">values, </w:t>
      </w:r>
      <w:r w:rsidR="006B0661">
        <w:rPr>
          <w:rFonts w:ascii="Arial" w:hAnsi="Arial" w:cs="Arial"/>
        </w:rPr>
        <w:t xml:space="preserve">various </w:t>
      </w:r>
      <w:r w:rsidRPr="00537DD6">
        <w:rPr>
          <w:rFonts w:ascii="Arial" w:hAnsi="Arial" w:cs="Arial"/>
        </w:rPr>
        <w:t>styles of working and technological fluency</w:t>
      </w:r>
      <w:r w:rsidR="00C60F12">
        <w:rPr>
          <w:rFonts w:ascii="Arial" w:hAnsi="Arial" w:cs="Arial"/>
        </w:rPr>
        <w:t>.</w:t>
      </w:r>
      <w:r w:rsidRPr="00537DD6">
        <w:rPr>
          <w:rFonts w:ascii="Arial" w:hAnsi="Arial" w:cs="Arial"/>
        </w:rPr>
        <w:t xml:space="preserve"> </w:t>
      </w:r>
      <w:r w:rsidR="00C60F12">
        <w:rPr>
          <w:rFonts w:ascii="Arial" w:hAnsi="Arial" w:cs="Arial"/>
        </w:rPr>
        <w:t xml:space="preserve">They </w:t>
      </w:r>
      <w:r w:rsidRPr="00537DD6">
        <w:rPr>
          <w:rFonts w:ascii="Arial" w:hAnsi="Arial" w:cs="Arial"/>
        </w:rPr>
        <w:t xml:space="preserve">will be the </w:t>
      </w:r>
      <w:r w:rsidR="00446B3E">
        <w:rPr>
          <w:rFonts w:ascii="Arial" w:hAnsi="Arial" w:cs="Arial"/>
        </w:rPr>
        <w:t xml:space="preserve">biggest </w:t>
      </w:r>
      <w:r w:rsidRPr="00537DD6">
        <w:rPr>
          <w:rFonts w:ascii="Arial" w:hAnsi="Arial" w:cs="Arial"/>
        </w:rPr>
        <w:t xml:space="preserve">generation to </w:t>
      </w:r>
      <w:r w:rsidR="00312F65">
        <w:rPr>
          <w:rFonts w:ascii="Arial" w:hAnsi="Arial" w:cs="Arial"/>
        </w:rPr>
        <w:t>arrive in</w:t>
      </w:r>
      <w:r w:rsidRPr="00537DD6">
        <w:rPr>
          <w:rFonts w:ascii="Arial" w:hAnsi="Arial" w:cs="Arial"/>
        </w:rPr>
        <w:t xml:space="preserve"> the workforce.  Millennials </w:t>
      </w:r>
      <w:r w:rsidR="007620BF">
        <w:rPr>
          <w:rFonts w:ascii="Arial" w:hAnsi="Arial" w:cs="Arial"/>
        </w:rPr>
        <w:t>are content</w:t>
      </w:r>
      <w:r w:rsidRPr="00537DD6">
        <w:rPr>
          <w:rFonts w:ascii="Arial" w:hAnsi="Arial" w:cs="Arial"/>
        </w:rPr>
        <w:t xml:space="preserve"> to live at home for longer </w:t>
      </w:r>
      <w:r w:rsidR="00EF663C">
        <w:rPr>
          <w:rFonts w:ascii="Arial" w:hAnsi="Arial" w:cs="Arial"/>
        </w:rPr>
        <w:t xml:space="preserve">than previous generations </w:t>
      </w:r>
      <w:r w:rsidRPr="00537DD6">
        <w:rPr>
          <w:rFonts w:ascii="Arial" w:hAnsi="Arial" w:cs="Arial"/>
        </w:rPr>
        <w:t>until they</w:t>
      </w:r>
      <w:r w:rsidR="00502145">
        <w:rPr>
          <w:rFonts w:ascii="Arial" w:hAnsi="Arial" w:cs="Arial"/>
        </w:rPr>
        <w:t xml:space="preserve"> find</w:t>
      </w:r>
      <w:r w:rsidRPr="00537DD6">
        <w:rPr>
          <w:rFonts w:ascii="Arial" w:hAnsi="Arial" w:cs="Arial"/>
        </w:rPr>
        <w:t xml:space="preserve"> an organisation they really want to work for</w:t>
      </w:r>
      <w:r w:rsidR="00B54E5A">
        <w:rPr>
          <w:rFonts w:ascii="Arial" w:hAnsi="Arial" w:cs="Arial"/>
        </w:rPr>
        <w:t>,</w:t>
      </w:r>
      <w:r w:rsidRPr="00537DD6">
        <w:rPr>
          <w:rFonts w:ascii="Arial" w:hAnsi="Arial" w:cs="Arial"/>
        </w:rPr>
        <w:t xml:space="preserve"> </w:t>
      </w:r>
      <w:r w:rsidR="00502145">
        <w:rPr>
          <w:rFonts w:ascii="Arial" w:hAnsi="Arial" w:cs="Arial"/>
        </w:rPr>
        <w:t>however this means</w:t>
      </w:r>
      <w:r w:rsidRPr="00537DD6">
        <w:rPr>
          <w:rFonts w:ascii="Arial" w:hAnsi="Arial" w:cs="Arial"/>
        </w:rPr>
        <w:t xml:space="preserve"> organisation</w:t>
      </w:r>
      <w:r>
        <w:rPr>
          <w:rFonts w:ascii="Arial" w:hAnsi="Arial" w:cs="Arial"/>
        </w:rPr>
        <w:t>s</w:t>
      </w:r>
      <w:r w:rsidRPr="00537DD6">
        <w:rPr>
          <w:rFonts w:ascii="Arial" w:hAnsi="Arial" w:cs="Arial"/>
        </w:rPr>
        <w:t xml:space="preserve"> need to move from creating an environment they believe that people need to work to </w:t>
      </w:r>
      <w:r>
        <w:rPr>
          <w:rFonts w:ascii="Arial" w:hAnsi="Arial" w:cs="Arial"/>
        </w:rPr>
        <w:t xml:space="preserve">one </w:t>
      </w:r>
      <w:r w:rsidR="00A95449">
        <w:rPr>
          <w:rFonts w:ascii="Arial" w:hAnsi="Arial" w:cs="Arial"/>
        </w:rPr>
        <w:t xml:space="preserve">that </w:t>
      </w:r>
      <w:r w:rsidRPr="00537DD6">
        <w:rPr>
          <w:rFonts w:ascii="Arial" w:hAnsi="Arial" w:cs="Arial"/>
        </w:rPr>
        <w:t xml:space="preserve">people </w:t>
      </w:r>
      <w:r w:rsidR="00A0365F">
        <w:rPr>
          <w:rFonts w:ascii="Arial" w:hAnsi="Arial" w:cs="Arial"/>
        </w:rPr>
        <w:t>want</w:t>
      </w:r>
      <w:r w:rsidRPr="00537DD6">
        <w:rPr>
          <w:rFonts w:ascii="Arial" w:hAnsi="Arial" w:cs="Arial"/>
        </w:rPr>
        <w:t xml:space="preserve"> to work</w:t>
      </w:r>
      <w:r w:rsidR="009E6A3A">
        <w:rPr>
          <w:rFonts w:ascii="Arial" w:hAnsi="Arial" w:cs="Arial"/>
        </w:rPr>
        <w:t>.</w:t>
      </w:r>
    </w:p>
    <w:p w14:paraId="0F741492" w14:textId="04C26FE0" w:rsidR="007667CC" w:rsidRDefault="00B575F3" w:rsidP="0088508F">
      <w:pPr>
        <w:pStyle w:val="NormalWeb"/>
        <w:numPr>
          <w:ilvl w:val="0"/>
          <w:numId w:val="5"/>
        </w:numPr>
        <w:spacing w:before="0" w:beforeAutospacing="0" w:after="0" w:afterAutospacing="0" w:line="480" w:lineRule="auto"/>
        <w:rPr>
          <w:rFonts w:ascii="Arial" w:hAnsi="Arial" w:cs="Arial"/>
        </w:rPr>
      </w:pPr>
      <w:r>
        <w:rPr>
          <w:rFonts w:ascii="Arial" w:hAnsi="Arial" w:cs="Arial"/>
        </w:rPr>
        <w:lastRenderedPageBreak/>
        <w:t>Agile working</w:t>
      </w:r>
      <w:r w:rsidR="007667CC" w:rsidRPr="004E7993">
        <w:rPr>
          <w:rFonts w:ascii="Arial" w:hAnsi="Arial" w:cs="Arial"/>
        </w:rPr>
        <w:t xml:space="preserve"> – it is </w:t>
      </w:r>
      <w:r w:rsidR="00716126">
        <w:rPr>
          <w:rFonts w:ascii="Arial" w:hAnsi="Arial" w:cs="Arial"/>
        </w:rPr>
        <w:t>starting</w:t>
      </w:r>
      <w:r w:rsidR="007667CC" w:rsidRPr="004E7993">
        <w:rPr>
          <w:rFonts w:ascii="Arial" w:hAnsi="Arial" w:cs="Arial"/>
        </w:rPr>
        <w:t xml:space="preserve"> to matter less where the work location is </w:t>
      </w:r>
      <w:r w:rsidR="00B54795">
        <w:rPr>
          <w:rFonts w:ascii="Arial" w:hAnsi="Arial" w:cs="Arial"/>
        </w:rPr>
        <w:t>to be able to</w:t>
      </w:r>
      <w:r w:rsidR="007667CC" w:rsidRPr="004E7993">
        <w:rPr>
          <w:rFonts w:ascii="Arial" w:hAnsi="Arial" w:cs="Arial"/>
        </w:rPr>
        <w:t xml:space="preserve"> </w:t>
      </w:r>
      <w:r w:rsidR="00B54795">
        <w:rPr>
          <w:rFonts w:ascii="Arial" w:hAnsi="Arial" w:cs="Arial"/>
        </w:rPr>
        <w:t>do</w:t>
      </w:r>
      <w:r w:rsidR="007667CC" w:rsidRPr="004E7993">
        <w:rPr>
          <w:rFonts w:ascii="Arial" w:hAnsi="Arial" w:cs="Arial"/>
        </w:rPr>
        <w:t xml:space="preserve"> your job</w:t>
      </w:r>
      <w:r w:rsidR="007667CC">
        <w:rPr>
          <w:rFonts w:ascii="Arial" w:hAnsi="Arial" w:cs="Arial"/>
        </w:rPr>
        <w:t xml:space="preserve">.  </w:t>
      </w:r>
      <w:r w:rsidR="004E1007">
        <w:rPr>
          <w:rFonts w:ascii="Arial" w:hAnsi="Arial" w:cs="Arial"/>
        </w:rPr>
        <w:t xml:space="preserve">So long as </w:t>
      </w:r>
      <w:r w:rsidR="007667CC">
        <w:rPr>
          <w:rFonts w:ascii="Arial" w:hAnsi="Arial" w:cs="Arial"/>
        </w:rPr>
        <w:t xml:space="preserve">there is </w:t>
      </w:r>
      <w:r w:rsidR="004E1007">
        <w:rPr>
          <w:rFonts w:ascii="Arial" w:hAnsi="Arial" w:cs="Arial"/>
        </w:rPr>
        <w:t>access to the internet</w:t>
      </w:r>
      <w:r w:rsidR="007667CC">
        <w:rPr>
          <w:rFonts w:ascii="Arial" w:hAnsi="Arial" w:cs="Arial"/>
        </w:rPr>
        <w:t xml:space="preserve">, the same people and information can be </w:t>
      </w:r>
      <w:r w:rsidR="00C2024E">
        <w:rPr>
          <w:rFonts w:ascii="Arial" w:hAnsi="Arial" w:cs="Arial"/>
        </w:rPr>
        <w:t>acquired</w:t>
      </w:r>
      <w:r w:rsidR="007667CC">
        <w:rPr>
          <w:rFonts w:ascii="Arial" w:hAnsi="Arial" w:cs="Arial"/>
        </w:rPr>
        <w:t xml:space="preserve"> as when everybody works in the same </w:t>
      </w:r>
      <w:r w:rsidR="00351FEE">
        <w:rPr>
          <w:rFonts w:ascii="Arial" w:hAnsi="Arial" w:cs="Arial"/>
        </w:rPr>
        <w:t>place.</w:t>
      </w:r>
    </w:p>
    <w:p w14:paraId="7345E014" w14:textId="1B2D0F4B" w:rsidR="007667CC" w:rsidRDefault="007667CC" w:rsidP="0088508F">
      <w:pPr>
        <w:pStyle w:val="NormalWeb"/>
        <w:numPr>
          <w:ilvl w:val="0"/>
          <w:numId w:val="5"/>
        </w:numPr>
        <w:spacing w:before="0" w:beforeAutospacing="0" w:after="0" w:afterAutospacing="0" w:line="480" w:lineRule="auto"/>
        <w:rPr>
          <w:rFonts w:ascii="Arial" w:hAnsi="Arial" w:cs="Arial"/>
        </w:rPr>
      </w:pPr>
      <w:r>
        <w:rPr>
          <w:rFonts w:ascii="Arial" w:hAnsi="Arial" w:cs="Arial"/>
        </w:rPr>
        <w:t xml:space="preserve">Globalisation – </w:t>
      </w:r>
      <w:r w:rsidR="005E6BFC">
        <w:rPr>
          <w:rFonts w:ascii="Arial" w:hAnsi="Arial" w:cs="Arial"/>
        </w:rPr>
        <w:t xml:space="preserve">confines </w:t>
      </w:r>
      <w:r>
        <w:rPr>
          <w:rFonts w:ascii="Arial" w:hAnsi="Arial" w:cs="Arial"/>
        </w:rPr>
        <w:t xml:space="preserve">to working </w:t>
      </w:r>
      <w:r w:rsidR="00B5635C">
        <w:rPr>
          <w:rFonts w:ascii="Arial" w:hAnsi="Arial" w:cs="Arial"/>
        </w:rPr>
        <w:t xml:space="preserve">anywhere </w:t>
      </w:r>
      <w:r>
        <w:rPr>
          <w:rFonts w:ascii="Arial" w:hAnsi="Arial" w:cs="Arial"/>
        </w:rPr>
        <w:t xml:space="preserve">with anyone </w:t>
      </w:r>
      <w:r w:rsidR="006D6301">
        <w:rPr>
          <w:rFonts w:ascii="Arial" w:hAnsi="Arial" w:cs="Arial"/>
        </w:rPr>
        <w:t xml:space="preserve">is </w:t>
      </w:r>
      <w:r>
        <w:rPr>
          <w:rFonts w:ascii="Arial" w:hAnsi="Arial" w:cs="Arial"/>
        </w:rPr>
        <w:t xml:space="preserve">disappearing </w:t>
      </w:r>
      <w:r w:rsidR="006D6301">
        <w:rPr>
          <w:rFonts w:ascii="Arial" w:hAnsi="Arial" w:cs="Arial"/>
        </w:rPr>
        <w:t>as well as</w:t>
      </w:r>
      <w:r>
        <w:rPr>
          <w:rFonts w:ascii="Arial" w:hAnsi="Arial" w:cs="Arial"/>
        </w:rPr>
        <w:t xml:space="preserve"> the language you speak becoming </w:t>
      </w:r>
      <w:r w:rsidR="00A46FC0">
        <w:rPr>
          <w:rFonts w:ascii="Arial" w:hAnsi="Arial" w:cs="Arial"/>
        </w:rPr>
        <w:t xml:space="preserve">of </w:t>
      </w:r>
      <w:r>
        <w:rPr>
          <w:rFonts w:ascii="Arial" w:hAnsi="Arial" w:cs="Arial"/>
        </w:rPr>
        <w:t>less importan</w:t>
      </w:r>
      <w:r w:rsidR="00A46FC0">
        <w:rPr>
          <w:rFonts w:ascii="Arial" w:hAnsi="Arial" w:cs="Arial"/>
        </w:rPr>
        <w:t>ce.</w:t>
      </w:r>
    </w:p>
    <w:p w14:paraId="5AB26490" w14:textId="77777777" w:rsidR="007667CC" w:rsidRPr="002C36F3" w:rsidRDefault="007667CC" w:rsidP="0088508F">
      <w:pPr>
        <w:pStyle w:val="NormalWeb"/>
        <w:spacing w:before="0" w:beforeAutospacing="0" w:after="0" w:afterAutospacing="0" w:line="480" w:lineRule="auto"/>
        <w:ind w:left="5760"/>
        <w:rPr>
          <w:rFonts w:ascii="Arial" w:hAnsi="Arial" w:cs="Arial"/>
          <w:i/>
        </w:rPr>
      </w:pPr>
      <w:r>
        <w:rPr>
          <w:rFonts w:ascii="Arial" w:hAnsi="Arial" w:cs="Arial"/>
        </w:rPr>
        <w:t xml:space="preserve">                   (</w:t>
      </w:r>
      <w:r>
        <w:rPr>
          <w:rFonts w:ascii="Arial" w:hAnsi="Arial" w:cs="Arial"/>
          <w:i/>
        </w:rPr>
        <w:t>Morgan, 2017)</w:t>
      </w:r>
    </w:p>
    <w:p w14:paraId="08C8C78D" w14:textId="77777777" w:rsidR="007667CC" w:rsidRPr="006541DD" w:rsidRDefault="007667CC" w:rsidP="0088508F">
      <w:pPr>
        <w:spacing w:before="197" w:after="0"/>
        <w:rPr>
          <w:rFonts w:ascii="&amp;quot" w:eastAsia="Times New Roman" w:hAnsi="&amp;quot" w:cs="Times New Roman"/>
          <w:color w:val="333333"/>
          <w:lang w:eastAsia="en-GB"/>
        </w:rPr>
      </w:pPr>
      <w:r w:rsidRPr="006541DD">
        <w:rPr>
          <w:rFonts w:ascii="&amp;quot" w:eastAsia="Times New Roman" w:hAnsi="&amp;quot" w:cs="Times New Roman"/>
          <w:color w:val="333333"/>
          <w:lang w:eastAsia="en-GB"/>
        </w:rPr>
        <w:t> </w:t>
      </w:r>
    </w:p>
    <w:p w14:paraId="199C1A88" w14:textId="3FC4CE51" w:rsidR="007667CC" w:rsidRDefault="007667CC" w:rsidP="0088508F">
      <w:pPr>
        <w:pStyle w:val="NormalWeb"/>
        <w:spacing w:before="0" w:beforeAutospacing="0" w:after="0" w:afterAutospacing="0" w:line="480" w:lineRule="auto"/>
        <w:rPr>
          <w:rFonts w:ascii="Arial" w:hAnsi="Arial" w:cs="Arial"/>
        </w:rPr>
      </w:pPr>
      <w:r w:rsidRPr="009E2F07">
        <w:rPr>
          <w:rFonts w:ascii="Arial" w:hAnsi="Arial" w:cs="Arial"/>
        </w:rPr>
        <w:t xml:space="preserve">NPTCBC </w:t>
      </w:r>
      <w:r w:rsidR="00081811">
        <w:rPr>
          <w:rFonts w:ascii="Arial" w:hAnsi="Arial" w:cs="Arial"/>
        </w:rPr>
        <w:t>has</w:t>
      </w:r>
      <w:r w:rsidRPr="009E2F07">
        <w:rPr>
          <w:rFonts w:ascii="Arial" w:hAnsi="Arial" w:cs="Arial"/>
        </w:rPr>
        <w:t xml:space="preserve"> to respond flexibly to the</w:t>
      </w:r>
      <w:r>
        <w:rPr>
          <w:rFonts w:ascii="Arial" w:hAnsi="Arial" w:cs="Arial"/>
        </w:rPr>
        <w:t>se new trends</w:t>
      </w:r>
      <w:r w:rsidRPr="009E2F07">
        <w:rPr>
          <w:rFonts w:ascii="Arial" w:hAnsi="Arial" w:cs="Arial"/>
        </w:rPr>
        <w:t xml:space="preserve"> </w:t>
      </w:r>
      <w:r>
        <w:rPr>
          <w:rFonts w:ascii="Arial" w:hAnsi="Arial" w:cs="Arial"/>
        </w:rPr>
        <w:t>in order to remain sustainable (see PESTLE analysis, Appendix 1).</w:t>
      </w:r>
    </w:p>
    <w:p w14:paraId="14B290A0" w14:textId="7DC8C799" w:rsidR="007667CC" w:rsidRPr="00487BB1" w:rsidRDefault="007667CC" w:rsidP="0088508F">
      <w:pPr>
        <w:pStyle w:val="NormalWeb"/>
        <w:spacing w:before="0" w:beforeAutospacing="0" w:after="0" w:afterAutospacing="0" w:line="480" w:lineRule="auto"/>
        <w:rPr>
          <w:rFonts w:ascii="Arial" w:hAnsi="Arial" w:cs="Arial"/>
        </w:rPr>
      </w:pPr>
      <w:r>
        <w:rPr>
          <w:rFonts w:ascii="Arial" w:hAnsi="Arial" w:cs="Arial"/>
        </w:rPr>
        <w:t>For the purpose of this report, the most</w:t>
      </w:r>
      <w:r w:rsidR="004C0FAA">
        <w:rPr>
          <w:rFonts w:ascii="Arial" w:hAnsi="Arial" w:cs="Arial"/>
        </w:rPr>
        <w:t xml:space="preserve"> significant </w:t>
      </w:r>
      <w:r>
        <w:rPr>
          <w:rFonts w:ascii="Arial" w:hAnsi="Arial" w:cs="Arial"/>
        </w:rPr>
        <w:t xml:space="preserve">external influences will be expanded upon and </w:t>
      </w:r>
      <w:r w:rsidR="000769FF">
        <w:rPr>
          <w:rFonts w:ascii="Arial" w:hAnsi="Arial" w:cs="Arial"/>
        </w:rPr>
        <w:t xml:space="preserve">considered </w:t>
      </w:r>
      <w:r>
        <w:rPr>
          <w:rFonts w:ascii="Arial" w:hAnsi="Arial" w:cs="Arial"/>
        </w:rPr>
        <w:t>below.</w:t>
      </w:r>
    </w:p>
    <w:p w14:paraId="2E6EF5A0" w14:textId="6F25E016" w:rsidR="00B574D4" w:rsidRDefault="004E0F99" w:rsidP="0088508F">
      <w:pPr>
        <w:pStyle w:val="Heading1"/>
      </w:pPr>
      <w:bookmarkStart w:id="15" w:name="_Toc535444236"/>
      <w:bookmarkStart w:id="16" w:name="_Toc535445174"/>
      <w:bookmarkStart w:id="17" w:name="_Toc14715547"/>
      <w:r>
        <w:t>4</w:t>
      </w:r>
      <w:r w:rsidR="00B574D4">
        <w:t>.1 Te</w:t>
      </w:r>
      <w:r w:rsidR="00543791">
        <w:t>c</w:t>
      </w:r>
      <w:r w:rsidR="00B574D4">
        <w:t>hnology</w:t>
      </w:r>
      <w:bookmarkEnd w:id="15"/>
      <w:bookmarkEnd w:id="16"/>
      <w:bookmarkEnd w:id="17"/>
    </w:p>
    <w:p w14:paraId="09A290B3" w14:textId="0E2A0ABA" w:rsidR="00EE1787" w:rsidRDefault="00AC4449" w:rsidP="0088508F">
      <w:pPr>
        <w:spacing w:before="0" w:after="0"/>
        <w:rPr>
          <w:rFonts w:ascii="Arial" w:hAnsi="Arial" w:cs="Arial"/>
          <w:color w:val="auto"/>
          <w:sz w:val="24"/>
          <w:szCs w:val="24"/>
        </w:rPr>
      </w:pPr>
      <w:r>
        <w:rPr>
          <w:rFonts w:ascii="Arial" w:hAnsi="Arial" w:cs="Arial"/>
          <w:color w:val="auto"/>
          <w:sz w:val="24"/>
          <w:szCs w:val="24"/>
        </w:rPr>
        <w:t xml:space="preserve">Technology brought into the organisation </w:t>
      </w:r>
      <w:r w:rsidR="00693561">
        <w:rPr>
          <w:rFonts w:ascii="Arial" w:hAnsi="Arial" w:cs="Arial"/>
          <w:color w:val="auto"/>
          <w:sz w:val="24"/>
          <w:szCs w:val="24"/>
        </w:rPr>
        <w:t>has</w:t>
      </w:r>
      <w:r>
        <w:rPr>
          <w:rFonts w:ascii="Arial" w:hAnsi="Arial" w:cs="Arial"/>
          <w:color w:val="auto"/>
          <w:sz w:val="24"/>
          <w:szCs w:val="24"/>
        </w:rPr>
        <w:t xml:space="preserve"> the intention of increasing the organisation’s productivity</w:t>
      </w:r>
      <w:r w:rsidR="00593CEB">
        <w:rPr>
          <w:rFonts w:ascii="Arial" w:hAnsi="Arial" w:cs="Arial"/>
          <w:color w:val="auto"/>
          <w:sz w:val="24"/>
          <w:szCs w:val="24"/>
        </w:rPr>
        <w:t xml:space="preserve">, cutting costs and improving </w:t>
      </w:r>
      <w:r w:rsidR="002F738F">
        <w:rPr>
          <w:rFonts w:ascii="Arial" w:hAnsi="Arial" w:cs="Arial"/>
          <w:color w:val="auto"/>
          <w:sz w:val="24"/>
          <w:szCs w:val="24"/>
        </w:rPr>
        <w:t xml:space="preserve">the </w:t>
      </w:r>
      <w:r w:rsidR="00593CEB">
        <w:rPr>
          <w:rFonts w:ascii="Arial" w:hAnsi="Arial" w:cs="Arial"/>
          <w:color w:val="auto"/>
          <w:sz w:val="24"/>
          <w:szCs w:val="24"/>
        </w:rPr>
        <w:t xml:space="preserve">quality </w:t>
      </w:r>
      <w:r w:rsidR="002F738F">
        <w:rPr>
          <w:rFonts w:ascii="Arial" w:hAnsi="Arial" w:cs="Arial"/>
          <w:color w:val="auto"/>
          <w:sz w:val="24"/>
          <w:szCs w:val="24"/>
        </w:rPr>
        <w:t xml:space="preserve">of products or services.  This </w:t>
      </w:r>
      <w:r w:rsidR="008F69CF">
        <w:rPr>
          <w:rFonts w:ascii="Arial" w:hAnsi="Arial" w:cs="Arial"/>
          <w:color w:val="auto"/>
          <w:sz w:val="24"/>
          <w:szCs w:val="24"/>
        </w:rPr>
        <w:t xml:space="preserve">benefits </w:t>
      </w:r>
      <w:r w:rsidR="004602E5">
        <w:rPr>
          <w:rFonts w:ascii="Arial" w:hAnsi="Arial" w:cs="Arial"/>
          <w:color w:val="auto"/>
          <w:sz w:val="24"/>
          <w:szCs w:val="24"/>
        </w:rPr>
        <w:t xml:space="preserve">the organisation </w:t>
      </w:r>
      <w:r w:rsidR="00EA3615">
        <w:rPr>
          <w:rFonts w:ascii="Arial" w:hAnsi="Arial" w:cs="Arial"/>
          <w:color w:val="auto"/>
          <w:sz w:val="24"/>
          <w:szCs w:val="24"/>
        </w:rPr>
        <w:t>with technology solving problems that employees previously had to deal with therefore making their working lives easier</w:t>
      </w:r>
      <w:r w:rsidR="008C1AA5">
        <w:rPr>
          <w:rFonts w:ascii="Arial" w:hAnsi="Arial" w:cs="Arial"/>
          <w:color w:val="auto"/>
          <w:sz w:val="24"/>
          <w:szCs w:val="24"/>
        </w:rPr>
        <w:t>, and freeing them to undertake more fulfilling</w:t>
      </w:r>
      <w:r w:rsidR="00E82D35">
        <w:rPr>
          <w:rFonts w:ascii="Arial" w:hAnsi="Arial" w:cs="Arial"/>
          <w:color w:val="auto"/>
          <w:sz w:val="24"/>
          <w:szCs w:val="24"/>
        </w:rPr>
        <w:t>,</w:t>
      </w:r>
      <w:r w:rsidR="008C1AA5">
        <w:rPr>
          <w:rFonts w:ascii="Arial" w:hAnsi="Arial" w:cs="Arial"/>
          <w:color w:val="auto"/>
          <w:sz w:val="24"/>
          <w:szCs w:val="24"/>
        </w:rPr>
        <w:t xml:space="preserve"> creative </w:t>
      </w:r>
      <w:r w:rsidR="00E82D35">
        <w:rPr>
          <w:rFonts w:ascii="Arial" w:hAnsi="Arial" w:cs="Arial"/>
          <w:color w:val="auto"/>
          <w:sz w:val="24"/>
          <w:szCs w:val="24"/>
        </w:rPr>
        <w:t xml:space="preserve">and </w:t>
      </w:r>
      <w:r w:rsidR="0081093D">
        <w:rPr>
          <w:rFonts w:ascii="Arial" w:hAnsi="Arial" w:cs="Arial"/>
          <w:color w:val="auto"/>
          <w:sz w:val="24"/>
          <w:szCs w:val="24"/>
        </w:rPr>
        <w:t>human-facing work.</w:t>
      </w:r>
      <w:r w:rsidR="00383EFD">
        <w:rPr>
          <w:rFonts w:ascii="Arial" w:hAnsi="Arial" w:cs="Arial"/>
          <w:color w:val="auto"/>
          <w:sz w:val="24"/>
          <w:szCs w:val="24"/>
        </w:rPr>
        <w:t xml:space="preserve">  It can however </w:t>
      </w:r>
      <w:r w:rsidR="00F2791B">
        <w:rPr>
          <w:rFonts w:ascii="Arial" w:hAnsi="Arial" w:cs="Arial"/>
          <w:color w:val="auto"/>
          <w:sz w:val="24"/>
          <w:szCs w:val="24"/>
        </w:rPr>
        <w:t>intensify the work</w:t>
      </w:r>
      <w:r w:rsidR="00E25FEE">
        <w:rPr>
          <w:rFonts w:ascii="Arial" w:hAnsi="Arial" w:cs="Arial"/>
          <w:color w:val="auto"/>
          <w:sz w:val="24"/>
          <w:szCs w:val="24"/>
        </w:rPr>
        <w:t xml:space="preserve"> (</w:t>
      </w:r>
      <w:r w:rsidR="00E25FEE" w:rsidRPr="00E25FEE">
        <w:rPr>
          <w:rFonts w:ascii="Arial" w:hAnsi="Arial" w:cs="Arial"/>
          <w:i/>
          <w:color w:val="auto"/>
          <w:sz w:val="24"/>
          <w:szCs w:val="24"/>
        </w:rPr>
        <w:t>Brione, 2017)</w:t>
      </w:r>
      <w:r w:rsidR="00E25FEE" w:rsidRPr="00E25FEE">
        <w:rPr>
          <w:rFonts w:ascii="Arial" w:hAnsi="Arial" w:cs="Arial"/>
          <w:color w:val="auto"/>
          <w:sz w:val="24"/>
          <w:szCs w:val="24"/>
        </w:rPr>
        <w:t>.</w:t>
      </w:r>
    </w:p>
    <w:p w14:paraId="28829D56" w14:textId="35DAC5A2" w:rsidR="009A42F0" w:rsidRDefault="009A42F0" w:rsidP="0088508F">
      <w:pPr>
        <w:spacing w:before="0" w:after="0"/>
        <w:rPr>
          <w:rFonts w:ascii="Arial" w:hAnsi="Arial" w:cs="Arial"/>
          <w:color w:val="auto"/>
          <w:sz w:val="24"/>
          <w:szCs w:val="24"/>
        </w:rPr>
      </w:pPr>
    </w:p>
    <w:p w14:paraId="24DCA614" w14:textId="7F2DE255" w:rsidR="009A42F0" w:rsidRDefault="009A42F0" w:rsidP="0088508F">
      <w:pPr>
        <w:spacing w:before="0" w:after="0"/>
        <w:rPr>
          <w:rFonts w:ascii="Arial" w:hAnsi="Arial" w:cs="Arial"/>
          <w:color w:val="auto"/>
          <w:sz w:val="24"/>
          <w:szCs w:val="24"/>
        </w:rPr>
      </w:pPr>
      <w:r>
        <w:rPr>
          <w:rFonts w:ascii="Arial" w:hAnsi="Arial" w:cs="Arial"/>
          <w:color w:val="auto"/>
          <w:sz w:val="24"/>
          <w:szCs w:val="24"/>
        </w:rPr>
        <w:t>Effective</w:t>
      </w:r>
      <w:r w:rsidR="00B95C2F">
        <w:rPr>
          <w:rFonts w:ascii="Arial" w:hAnsi="Arial" w:cs="Arial"/>
          <w:color w:val="auto"/>
          <w:sz w:val="24"/>
          <w:szCs w:val="24"/>
        </w:rPr>
        <w:t xml:space="preserve"> </w:t>
      </w:r>
      <w:r w:rsidR="004F7E74">
        <w:rPr>
          <w:rFonts w:ascii="Arial" w:hAnsi="Arial" w:cs="Arial"/>
          <w:color w:val="auto"/>
          <w:sz w:val="24"/>
          <w:szCs w:val="24"/>
        </w:rPr>
        <w:t>disseminati</w:t>
      </w:r>
      <w:r w:rsidR="00B95C2F">
        <w:rPr>
          <w:rFonts w:ascii="Arial" w:hAnsi="Arial" w:cs="Arial"/>
          <w:color w:val="auto"/>
          <w:sz w:val="24"/>
          <w:szCs w:val="24"/>
        </w:rPr>
        <w:t>on of</w:t>
      </w:r>
      <w:r w:rsidR="004F7E74">
        <w:rPr>
          <w:rFonts w:ascii="Arial" w:hAnsi="Arial" w:cs="Arial"/>
          <w:color w:val="auto"/>
          <w:sz w:val="24"/>
          <w:szCs w:val="24"/>
        </w:rPr>
        <w:t xml:space="preserve"> information to employees </w:t>
      </w:r>
      <w:r w:rsidR="00D25D2B">
        <w:rPr>
          <w:rFonts w:ascii="Arial" w:hAnsi="Arial" w:cs="Arial"/>
          <w:color w:val="auto"/>
          <w:sz w:val="24"/>
          <w:szCs w:val="24"/>
        </w:rPr>
        <w:t>allows everyone to know what is being communicated</w:t>
      </w:r>
      <w:r w:rsidR="008C79EE">
        <w:rPr>
          <w:rFonts w:ascii="Arial" w:hAnsi="Arial" w:cs="Arial"/>
          <w:color w:val="auto"/>
          <w:sz w:val="24"/>
          <w:szCs w:val="24"/>
        </w:rPr>
        <w:t xml:space="preserve"> </w:t>
      </w:r>
      <w:r w:rsidR="00483513">
        <w:rPr>
          <w:rFonts w:ascii="Arial" w:hAnsi="Arial" w:cs="Arial"/>
          <w:color w:val="auto"/>
          <w:sz w:val="24"/>
          <w:szCs w:val="24"/>
        </w:rPr>
        <w:t xml:space="preserve">within the organisation </w:t>
      </w:r>
      <w:r w:rsidR="008C79EE">
        <w:rPr>
          <w:rFonts w:ascii="Arial" w:hAnsi="Arial" w:cs="Arial"/>
          <w:color w:val="auto"/>
          <w:sz w:val="24"/>
          <w:szCs w:val="24"/>
        </w:rPr>
        <w:t>and</w:t>
      </w:r>
      <w:r w:rsidR="00973E48">
        <w:rPr>
          <w:rFonts w:ascii="Arial" w:hAnsi="Arial" w:cs="Arial"/>
          <w:color w:val="auto"/>
          <w:sz w:val="24"/>
          <w:szCs w:val="24"/>
        </w:rPr>
        <w:t xml:space="preserve"> can encourage healthy competition</w:t>
      </w:r>
      <w:r w:rsidR="00123BD1">
        <w:rPr>
          <w:rFonts w:ascii="Arial" w:hAnsi="Arial" w:cs="Arial"/>
          <w:color w:val="auto"/>
          <w:sz w:val="24"/>
          <w:szCs w:val="24"/>
        </w:rPr>
        <w:t xml:space="preserve"> whil</w:t>
      </w:r>
      <w:r w:rsidR="00272F41">
        <w:rPr>
          <w:rFonts w:ascii="Arial" w:hAnsi="Arial" w:cs="Arial"/>
          <w:color w:val="auto"/>
          <w:sz w:val="24"/>
          <w:szCs w:val="24"/>
        </w:rPr>
        <w:t xml:space="preserve">st </w:t>
      </w:r>
      <w:r w:rsidR="00123BD1">
        <w:rPr>
          <w:rFonts w:ascii="Arial" w:hAnsi="Arial" w:cs="Arial"/>
          <w:color w:val="auto"/>
          <w:sz w:val="24"/>
          <w:szCs w:val="24"/>
        </w:rPr>
        <w:t xml:space="preserve">employees learn </w:t>
      </w:r>
      <w:r w:rsidR="006E7F8B">
        <w:rPr>
          <w:rFonts w:ascii="Arial" w:hAnsi="Arial" w:cs="Arial"/>
          <w:color w:val="auto"/>
          <w:sz w:val="24"/>
          <w:szCs w:val="24"/>
        </w:rPr>
        <w:t xml:space="preserve">how to use </w:t>
      </w:r>
      <w:r w:rsidR="00123BD1">
        <w:rPr>
          <w:rFonts w:ascii="Arial" w:hAnsi="Arial" w:cs="Arial"/>
          <w:color w:val="auto"/>
          <w:sz w:val="24"/>
          <w:szCs w:val="24"/>
        </w:rPr>
        <w:t>the latest technology</w:t>
      </w:r>
      <w:r w:rsidR="006E7F8B">
        <w:rPr>
          <w:rFonts w:ascii="Arial" w:hAnsi="Arial" w:cs="Arial"/>
          <w:color w:val="auto"/>
          <w:sz w:val="24"/>
          <w:szCs w:val="24"/>
        </w:rPr>
        <w:t xml:space="preserve">.  </w:t>
      </w:r>
      <w:r w:rsidR="00483513">
        <w:rPr>
          <w:rFonts w:ascii="Arial" w:hAnsi="Arial" w:cs="Arial"/>
          <w:color w:val="auto"/>
          <w:sz w:val="24"/>
          <w:szCs w:val="24"/>
        </w:rPr>
        <w:t xml:space="preserve">Technology </w:t>
      </w:r>
      <w:r w:rsidR="00B8152E">
        <w:rPr>
          <w:rFonts w:ascii="Arial" w:hAnsi="Arial" w:cs="Arial"/>
          <w:color w:val="auto"/>
          <w:sz w:val="24"/>
          <w:szCs w:val="24"/>
        </w:rPr>
        <w:t xml:space="preserve">is essential in </w:t>
      </w:r>
      <w:r w:rsidR="00963B53">
        <w:rPr>
          <w:rFonts w:ascii="Arial" w:hAnsi="Arial" w:cs="Arial"/>
          <w:color w:val="auto"/>
          <w:sz w:val="24"/>
          <w:szCs w:val="24"/>
        </w:rPr>
        <w:lastRenderedPageBreak/>
        <w:t>improving employment relation</w:t>
      </w:r>
      <w:r w:rsidR="00E200E8">
        <w:rPr>
          <w:rFonts w:ascii="Arial" w:hAnsi="Arial" w:cs="Arial"/>
          <w:color w:val="auto"/>
          <w:sz w:val="24"/>
          <w:szCs w:val="24"/>
        </w:rPr>
        <w:t>s</w:t>
      </w:r>
      <w:r w:rsidR="00963B53">
        <w:rPr>
          <w:rFonts w:ascii="Arial" w:hAnsi="Arial" w:cs="Arial"/>
          <w:color w:val="auto"/>
          <w:sz w:val="24"/>
          <w:szCs w:val="24"/>
        </w:rPr>
        <w:t xml:space="preserve"> as it </w:t>
      </w:r>
      <w:r w:rsidR="00B8152E">
        <w:rPr>
          <w:rFonts w:ascii="Arial" w:hAnsi="Arial" w:cs="Arial"/>
          <w:color w:val="auto"/>
          <w:sz w:val="24"/>
          <w:szCs w:val="24"/>
        </w:rPr>
        <w:t>allow</w:t>
      </w:r>
      <w:r w:rsidR="00963B53">
        <w:rPr>
          <w:rFonts w:ascii="Arial" w:hAnsi="Arial" w:cs="Arial"/>
          <w:color w:val="auto"/>
          <w:sz w:val="24"/>
          <w:szCs w:val="24"/>
        </w:rPr>
        <w:t>s</w:t>
      </w:r>
      <w:r w:rsidR="00B8152E">
        <w:rPr>
          <w:rFonts w:ascii="Arial" w:hAnsi="Arial" w:cs="Arial"/>
          <w:color w:val="auto"/>
          <w:sz w:val="24"/>
          <w:szCs w:val="24"/>
        </w:rPr>
        <w:t xml:space="preserve"> employees to become knowledge orientated, boost</w:t>
      </w:r>
      <w:r w:rsidR="00963B53">
        <w:rPr>
          <w:rFonts w:ascii="Arial" w:hAnsi="Arial" w:cs="Arial"/>
          <w:color w:val="auto"/>
          <w:sz w:val="24"/>
          <w:szCs w:val="24"/>
        </w:rPr>
        <w:t>s</w:t>
      </w:r>
      <w:r w:rsidR="00B8152E">
        <w:rPr>
          <w:rFonts w:ascii="Arial" w:hAnsi="Arial" w:cs="Arial"/>
          <w:color w:val="auto"/>
          <w:sz w:val="24"/>
          <w:szCs w:val="24"/>
        </w:rPr>
        <w:t xml:space="preserve"> morale </w:t>
      </w:r>
      <w:r w:rsidR="00963B53">
        <w:rPr>
          <w:rFonts w:ascii="Arial" w:hAnsi="Arial" w:cs="Arial"/>
          <w:color w:val="auto"/>
          <w:sz w:val="24"/>
          <w:szCs w:val="24"/>
        </w:rPr>
        <w:t>leading to increased</w:t>
      </w:r>
      <w:r w:rsidR="00B8152E">
        <w:rPr>
          <w:rFonts w:ascii="Arial" w:hAnsi="Arial" w:cs="Arial"/>
          <w:color w:val="auto"/>
          <w:sz w:val="24"/>
          <w:szCs w:val="24"/>
        </w:rPr>
        <w:t xml:space="preserve"> efficiency </w:t>
      </w:r>
      <w:r w:rsidR="00A6500C">
        <w:rPr>
          <w:rFonts w:ascii="Arial" w:hAnsi="Arial" w:cs="Arial"/>
          <w:color w:val="auto"/>
          <w:sz w:val="24"/>
          <w:szCs w:val="24"/>
        </w:rPr>
        <w:t xml:space="preserve">and motivation </w:t>
      </w:r>
      <w:r w:rsidR="00324C21">
        <w:rPr>
          <w:rFonts w:ascii="Arial" w:hAnsi="Arial" w:cs="Arial"/>
          <w:color w:val="auto"/>
          <w:sz w:val="24"/>
          <w:szCs w:val="24"/>
        </w:rPr>
        <w:t>due to knowing what is going on around them</w:t>
      </w:r>
      <w:r w:rsidR="00272F41">
        <w:rPr>
          <w:rFonts w:ascii="Arial" w:hAnsi="Arial" w:cs="Arial"/>
          <w:color w:val="auto"/>
          <w:sz w:val="24"/>
          <w:szCs w:val="24"/>
        </w:rPr>
        <w:t xml:space="preserve"> (</w:t>
      </w:r>
      <w:r w:rsidR="00272F41">
        <w:rPr>
          <w:rFonts w:ascii="Arial" w:hAnsi="Arial" w:cs="Arial"/>
          <w:i/>
          <w:color w:val="auto"/>
          <w:sz w:val="24"/>
          <w:szCs w:val="24"/>
        </w:rPr>
        <w:t>Bali, 2014)</w:t>
      </w:r>
      <w:r w:rsidR="00324C21">
        <w:rPr>
          <w:rFonts w:ascii="Arial" w:hAnsi="Arial" w:cs="Arial"/>
          <w:color w:val="auto"/>
          <w:sz w:val="24"/>
          <w:szCs w:val="24"/>
        </w:rPr>
        <w:t>.</w:t>
      </w:r>
    </w:p>
    <w:p w14:paraId="1AC01C03" w14:textId="4F714931" w:rsidR="00CB6617" w:rsidRDefault="004E0F99" w:rsidP="0088508F">
      <w:pPr>
        <w:pStyle w:val="Heading1"/>
      </w:pPr>
      <w:bookmarkStart w:id="18" w:name="_Toc14715548"/>
      <w:r>
        <w:t>4</w:t>
      </w:r>
      <w:r w:rsidR="000F7477">
        <w:t xml:space="preserve">.2 </w:t>
      </w:r>
      <w:r w:rsidR="001E48A7">
        <w:t>Millennials in the Workplace</w:t>
      </w:r>
      <w:bookmarkEnd w:id="18"/>
      <w:r w:rsidR="001E48A7">
        <w:t xml:space="preserve"> </w:t>
      </w:r>
    </w:p>
    <w:p w14:paraId="05035142" w14:textId="0CDBF749" w:rsidR="001E48A7" w:rsidRDefault="006638E2" w:rsidP="0088508F">
      <w:pPr>
        <w:spacing w:before="0" w:after="0"/>
        <w:rPr>
          <w:rFonts w:ascii="Arial" w:hAnsi="Arial" w:cs="Arial"/>
          <w:color w:val="auto"/>
          <w:sz w:val="24"/>
          <w:szCs w:val="24"/>
        </w:rPr>
      </w:pPr>
      <w:r>
        <w:rPr>
          <w:rFonts w:ascii="Arial" w:hAnsi="Arial" w:cs="Arial"/>
          <w:color w:val="auto"/>
          <w:sz w:val="24"/>
          <w:szCs w:val="24"/>
        </w:rPr>
        <w:t>Zimmerman, 2016</w:t>
      </w:r>
      <w:r w:rsidR="00FD34D2">
        <w:rPr>
          <w:rFonts w:ascii="Arial" w:hAnsi="Arial" w:cs="Arial"/>
          <w:color w:val="auto"/>
          <w:sz w:val="24"/>
          <w:szCs w:val="24"/>
        </w:rPr>
        <w:t>,</w:t>
      </w:r>
      <w:r>
        <w:rPr>
          <w:rFonts w:ascii="Arial" w:hAnsi="Arial" w:cs="Arial"/>
          <w:color w:val="auto"/>
          <w:sz w:val="24"/>
          <w:szCs w:val="24"/>
        </w:rPr>
        <w:t xml:space="preserve"> believes millennials </w:t>
      </w:r>
      <w:r w:rsidR="0075712F">
        <w:rPr>
          <w:rFonts w:ascii="Arial" w:hAnsi="Arial" w:cs="Arial"/>
          <w:color w:val="auto"/>
          <w:sz w:val="24"/>
          <w:szCs w:val="24"/>
        </w:rPr>
        <w:t>are inclined to speak up quickly and confidentl</w:t>
      </w:r>
      <w:r w:rsidR="00902B33">
        <w:rPr>
          <w:rFonts w:ascii="Arial" w:hAnsi="Arial" w:cs="Arial"/>
          <w:color w:val="auto"/>
          <w:sz w:val="24"/>
          <w:szCs w:val="24"/>
        </w:rPr>
        <w:t xml:space="preserve">y within the organisation although they </w:t>
      </w:r>
      <w:r w:rsidR="00905513">
        <w:rPr>
          <w:rFonts w:ascii="Arial" w:hAnsi="Arial" w:cs="Arial"/>
          <w:color w:val="auto"/>
          <w:sz w:val="24"/>
          <w:szCs w:val="24"/>
        </w:rPr>
        <w:t xml:space="preserve">do not have the experience </w:t>
      </w:r>
      <w:r w:rsidR="00E60AEB">
        <w:rPr>
          <w:rFonts w:ascii="Arial" w:hAnsi="Arial" w:cs="Arial"/>
          <w:color w:val="auto"/>
          <w:sz w:val="24"/>
          <w:szCs w:val="24"/>
        </w:rPr>
        <w:t xml:space="preserve">or credibility </w:t>
      </w:r>
      <w:r w:rsidR="00905513">
        <w:rPr>
          <w:rFonts w:ascii="Arial" w:hAnsi="Arial" w:cs="Arial"/>
          <w:color w:val="auto"/>
          <w:sz w:val="24"/>
          <w:szCs w:val="24"/>
        </w:rPr>
        <w:t xml:space="preserve">of previous generations.  </w:t>
      </w:r>
      <w:r w:rsidR="000A2577">
        <w:rPr>
          <w:rFonts w:ascii="Arial" w:hAnsi="Arial" w:cs="Arial"/>
          <w:color w:val="auto"/>
          <w:sz w:val="24"/>
          <w:szCs w:val="24"/>
        </w:rPr>
        <w:t>Millennials</w:t>
      </w:r>
      <w:r w:rsidR="00C56247">
        <w:rPr>
          <w:rFonts w:ascii="Arial" w:hAnsi="Arial" w:cs="Arial"/>
          <w:color w:val="auto"/>
          <w:sz w:val="24"/>
          <w:szCs w:val="24"/>
        </w:rPr>
        <w:t xml:space="preserve"> were brought up differently </w:t>
      </w:r>
      <w:r w:rsidR="008215E1">
        <w:rPr>
          <w:rFonts w:ascii="Arial" w:hAnsi="Arial" w:cs="Arial"/>
          <w:color w:val="auto"/>
          <w:sz w:val="24"/>
          <w:szCs w:val="24"/>
        </w:rPr>
        <w:t>to baby boomers for example</w:t>
      </w:r>
      <w:r w:rsidR="008F6D8B">
        <w:rPr>
          <w:rFonts w:ascii="Arial" w:hAnsi="Arial" w:cs="Arial"/>
          <w:color w:val="auto"/>
          <w:sz w:val="24"/>
          <w:szCs w:val="24"/>
        </w:rPr>
        <w:t xml:space="preserve"> who </w:t>
      </w:r>
      <w:r w:rsidR="000A2577">
        <w:rPr>
          <w:rFonts w:ascii="Arial" w:hAnsi="Arial" w:cs="Arial"/>
          <w:color w:val="auto"/>
          <w:sz w:val="24"/>
          <w:szCs w:val="24"/>
        </w:rPr>
        <w:t>likely to have</w:t>
      </w:r>
      <w:r w:rsidR="000F7AEA">
        <w:rPr>
          <w:rFonts w:ascii="Arial" w:hAnsi="Arial" w:cs="Arial"/>
          <w:color w:val="auto"/>
          <w:sz w:val="24"/>
          <w:szCs w:val="24"/>
        </w:rPr>
        <w:t xml:space="preserve"> years</w:t>
      </w:r>
      <w:r w:rsidR="008F6D8B">
        <w:rPr>
          <w:rFonts w:ascii="Arial" w:hAnsi="Arial" w:cs="Arial"/>
          <w:color w:val="auto"/>
          <w:sz w:val="24"/>
          <w:szCs w:val="24"/>
        </w:rPr>
        <w:t xml:space="preserve"> of experience before they voice their opinio</w:t>
      </w:r>
      <w:r w:rsidR="00B861EF">
        <w:rPr>
          <w:rFonts w:ascii="Arial" w:hAnsi="Arial" w:cs="Arial"/>
          <w:color w:val="auto"/>
          <w:sz w:val="24"/>
          <w:szCs w:val="24"/>
        </w:rPr>
        <w:t>n</w:t>
      </w:r>
      <w:r w:rsidR="00A02035">
        <w:rPr>
          <w:rFonts w:ascii="Arial" w:hAnsi="Arial" w:cs="Arial"/>
          <w:color w:val="auto"/>
          <w:sz w:val="24"/>
          <w:szCs w:val="24"/>
        </w:rPr>
        <w:t xml:space="preserve">, whilst millennials have spent the previous twenty years being the centre </w:t>
      </w:r>
      <w:r w:rsidR="007E0CB1">
        <w:rPr>
          <w:rFonts w:ascii="Arial" w:hAnsi="Arial" w:cs="Arial"/>
          <w:color w:val="auto"/>
          <w:sz w:val="24"/>
          <w:szCs w:val="24"/>
        </w:rPr>
        <w:t>of</w:t>
      </w:r>
      <w:r w:rsidR="00A02035">
        <w:rPr>
          <w:rFonts w:ascii="Arial" w:hAnsi="Arial" w:cs="Arial"/>
          <w:color w:val="auto"/>
          <w:sz w:val="24"/>
          <w:szCs w:val="24"/>
        </w:rPr>
        <w:t xml:space="preserve"> attention</w:t>
      </w:r>
      <w:r w:rsidR="009D6C25">
        <w:rPr>
          <w:rFonts w:ascii="Arial" w:hAnsi="Arial" w:cs="Arial"/>
          <w:color w:val="auto"/>
          <w:sz w:val="24"/>
          <w:szCs w:val="24"/>
        </w:rPr>
        <w:t xml:space="preserve"> and having a different schooling experience where they learnt how to collaborat</w:t>
      </w:r>
      <w:r w:rsidR="007E0CB1">
        <w:rPr>
          <w:rFonts w:ascii="Arial" w:hAnsi="Arial" w:cs="Arial"/>
          <w:color w:val="auto"/>
          <w:sz w:val="24"/>
          <w:szCs w:val="24"/>
        </w:rPr>
        <w:t>e</w:t>
      </w:r>
      <w:r w:rsidR="009D6C25">
        <w:rPr>
          <w:rFonts w:ascii="Arial" w:hAnsi="Arial" w:cs="Arial"/>
          <w:color w:val="auto"/>
          <w:sz w:val="24"/>
          <w:szCs w:val="24"/>
        </w:rPr>
        <w:t xml:space="preserve"> and contribute their opinion</w:t>
      </w:r>
      <w:r w:rsidR="0082713F">
        <w:rPr>
          <w:rFonts w:ascii="Arial" w:hAnsi="Arial" w:cs="Arial"/>
          <w:color w:val="auto"/>
          <w:sz w:val="24"/>
          <w:szCs w:val="24"/>
        </w:rPr>
        <w:t xml:space="preserve"> (</w:t>
      </w:r>
      <w:r w:rsidR="0082713F">
        <w:rPr>
          <w:rFonts w:ascii="Arial" w:hAnsi="Arial" w:cs="Arial"/>
          <w:i/>
          <w:color w:val="auto"/>
          <w:sz w:val="24"/>
          <w:szCs w:val="24"/>
        </w:rPr>
        <w:t>Zimmerman, 2016)</w:t>
      </w:r>
      <w:r w:rsidR="009D6C25">
        <w:rPr>
          <w:rFonts w:ascii="Arial" w:hAnsi="Arial" w:cs="Arial"/>
          <w:color w:val="auto"/>
          <w:sz w:val="24"/>
          <w:szCs w:val="24"/>
        </w:rPr>
        <w:t>.</w:t>
      </w:r>
    </w:p>
    <w:p w14:paraId="46552C63" w14:textId="3D005E8D" w:rsidR="00D00A30" w:rsidRDefault="0028625B" w:rsidP="0088508F">
      <w:pPr>
        <w:spacing w:before="0" w:after="0"/>
        <w:rPr>
          <w:rFonts w:ascii="Arial" w:hAnsi="Arial" w:cs="Arial"/>
          <w:color w:val="auto"/>
          <w:sz w:val="24"/>
          <w:szCs w:val="24"/>
        </w:rPr>
      </w:pPr>
      <w:r>
        <w:rPr>
          <w:rFonts w:ascii="Arial" w:hAnsi="Arial" w:cs="Arial"/>
          <w:color w:val="auto"/>
          <w:sz w:val="24"/>
          <w:szCs w:val="24"/>
        </w:rPr>
        <w:t xml:space="preserve">Millennials are </w:t>
      </w:r>
      <w:r w:rsidR="00F45841">
        <w:rPr>
          <w:rFonts w:ascii="Arial" w:hAnsi="Arial" w:cs="Arial"/>
          <w:color w:val="auto"/>
          <w:sz w:val="24"/>
          <w:szCs w:val="24"/>
        </w:rPr>
        <w:t xml:space="preserve">articulate in being able to use and adapt to </w:t>
      </w:r>
      <w:r w:rsidR="00F972A8">
        <w:rPr>
          <w:rFonts w:ascii="Arial" w:hAnsi="Arial" w:cs="Arial"/>
          <w:color w:val="auto"/>
          <w:sz w:val="24"/>
          <w:szCs w:val="24"/>
        </w:rPr>
        <w:t>fast</w:t>
      </w:r>
      <w:r w:rsidR="005B1453">
        <w:rPr>
          <w:rFonts w:ascii="Arial" w:hAnsi="Arial" w:cs="Arial"/>
          <w:color w:val="auto"/>
          <w:sz w:val="24"/>
          <w:szCs w:val="24"/>
        </w:rPr>
        <w:t xml:space="preserve"> </w:t>
      </w:r>
      <w:r w:rsidR="003336F5">
        <w:rPr>
          <w:rFonts w:ascii="Arial" w:hAnsi="Arial" w:cs="Arial"/>
          <w:color w:val="auto"/>
          <w:sz w:val="24"/>
          <w:szCs w:val="24"/>
        </w:rPr>
        <w:t>developing technolog</w:t>
      </w:r>
      <w:r w:rsidR="002D6DB8">
        <w:rPr>
          <w:rFonts w:ascii="Arial" w:hAnsi="Arial" w:cs="Arial"/>
          <w:color w:val="auto"/>
          <w:sz w:val="24"/>
          <w:szCs w:val="24"/>
        </w:rPr>
        <w:t>y</w:t>
      </w:r>
      <w:r w:rsidR="00691D93">
        <w:rPr>
          <w:rFonts w:ascii="Arial" w:hAnsi="Arial" w:cs="Arial"/>
          <w:color w:val="auto"/>
          <w:sz w:val="24"/>
          <w:szCs w:val="24"/>
        </w:rPr>
        <w:t xml:space="preserve">.  Whilst older employees may see </w:t>
      </w:r>
      <w:r w:rsidR="002D6DB8">
        <w:rPr>
          <w:rFonts w:ascii="Arial" w:hAnsi="Arial" w:cs="Arial"/>
          <w:color w:val="auto"/>
          <w:sz w:val="24"/>
          <w:szCs w:val="24"/>
        </w:rPr>
        <w:t xml:space="preserve">technology as a solution, millennials </w:t>
      </w:r>
      <w:r w:rsidR="00726D3A">
        <w:rPr>
          <w:rFonts w:ascii="Arial" w:hAnsi="Arial" w:cs="Arial"/>
          <w:color w:val="auto"/>
          <w:sz w:val="24"/>
          <w:szCs w:val="24"/>
        </w:rPr>
        <w:t xml:space="preserve">look upon it as a tool to </w:t>
      </w:r>
      <w:r w:rsidR="00280FB2">
        <w:rPr>
          <w:rFonts w:ascii="Arial" w:hAnsi="Arial" w:cs="Arial"/>
          <w:color w:val="auto"/>
          <w:sz w:val="24"/>
          <w:szCs w:val="24"/>
        </w:rPr>
        <w:t xml:space="preserve">find a solution to a problem.  This has created a divide between the generations and conflict can arise </w:t>
      </w:r>
      <w:r w:rsidR="00C23230">
        <w:rPr>
          <w:rFonts w:ascii="Arial" w:hAnsi="Arial" w:cs="Arial"/>
          <w:color w:val="auto"/>
          <w:sz w:val="24"/>
          <w:szCs w:val="24"/>
        </w:rPr>
        <w:t xml:space="preserve">when older employees </w:t>
      </w:r>
      <w:r w:rsidR="00506FD7">
        <w:rPr>
          <w:rFonts w:ascii="Arial" w:hAnsi="Arial" w:cs="Arial"/>
          <w:color w:val="auto"/>
          <w:sz w:val="24"/>
          <w:szCs w:val="24"/>
        </w:rPr>
        <w:t xml:space="preserve">find technology </w:t>
      </w:r>
      <w:r w:rsidR="004F05C9">
        <w:rPr>
          <w:rFonts w:ascii="Arial" w:hAnsi="Arial" w:cs="Arial"/>
          <w:color w:val="auto"/>
          <w:sz w:val="24"/>
          <w:szCs w:val="24"/>
        </w:rPr>
        <w:t xml:space="preserve">difficult to use and take longer to learn to use it while younger employees see the learning as an investment </w:t>
      </w:r>
      <w:r w:rsidR="00716759">
        <w:rPr>
          <w:rFonts w:ascii="Arial" w:hAnsi="Arial" w:cs="Arial"/>
          <w:color w:val="auto"/>
          <w:sz w:val="24"/>
          <w:szCs w:val="24"/>
        </w:rPr>
        <w:t>and an enhancement to</w:t>
      </w:r>
      <w:r w:rsidR="007A6793">
        <w:rPr>
          <w:rFonts w:ascii="Arial" w:hAnsi="Arial" w:cs="Arial"/>
          <w:color w:val="auto"/>
          <w:sz w:val="24"/>
          <w:szCs w:val="24"/>
        </w:rPr>
        <w:t xml:space="preserve"> their</w:t>
      </w:r>
      <w:r w:rsidR="00716759">
        <w:rPr>
          <w:rFonts w:ascii="Arial" w:hAnsi="Arial" w:cs="Arial"/>
          <w:color w:val="auto"/>
          <w:sz w:val="24"/>
          <w:szCs w:val="24"/>
        </w:rPr>
        <w:t xml:space="preserve"> future employment prospects</w:t>
      </w:r>
      <w:r w:rsidR="008315D9">
        <w:rPr>
          <w:rFonts w:ascii="Arial" w:hAnsi="Arial" w:cs="Arial"/>
          <w:color w:val="auto"/>
          <w:sz w:val="24"/>
          <w:szCs w:val="24"/>
        </w:rPr>
        <w:t xml:space="preserve"> </w:t>
      </w:r>
      <w:r w:rsidR="001D1E65">
        <w:rPr>
          <w:rFonts w:ascii="Arial" w:hAnsi="Arial" w:cs="Arial"/>
          <w:color w:val="auto"/>
          <w:sz w:val="24"/>
          <w:szCs w:val="24"/>
        </w:rPr>
        <w:t>(</w:t>
      </w:r>
      <w:r w:rsidR="001D1E65">
        <w:rPr>
          <w:rFonts w:ascii="Arial" w:hAnsi="Arial" w:cs="Arial"/>
          <w:i/>
          <w:color w:val="auto"/>
          <w:sz w:val="24"/>
          <w:szCs w:val="24"/>
        </w:rPr>
        <w:t>Altimier, 2006)</w:t>
      </w:r>
      <w:r w:rsidR="00716759">
        <w:rPr>
          <w:rFonts w:ascii="Arial" w:hAnsi="Arial" w:cs="Arial"/>
          <w:color w:val="auto"/>
          <w:sz w:val="24"/>
          <w:szCs w:val="24"/>
        </w:rPr>
        <w:t xml:space="preserve"> .</w:t>
      </w:r>
    </w:p>
    <w:p w14:paraId="1782B1F3" w14:textId="6AD4E088" w:rsidR="001759CE" w:rsidRDefault="004E0F99" w:rsidP="0088508F">
      <w:pPr>
        <w:pStyle w:val="Heading1"/>
      </w:pPr>
      <w:bookmarkStart w:id="19" w:name="_Toc14715549"/>
      <w:r>
        <w:lastRenderedPageBreak/>
        <w:t>4</w:t>
      </w:r>
      <w:r w:rsidR="001759CE">
        <w:t xml:space="preserve">.3 </w:t>
      </w:r>
      <w:r w:rsidR="00C269C0">
        <w:t>Agile working</w:t>
      </w:r>
      <w:bookmarkEnd w:id="19"/>
    </w:p>
    <w:p w14:paraId="66E127AF" w14:textId="77777777" w:rsidR="00D00A30" w:rsidRDefault="00831160" w:rsidP="0088508F">
      <w:pPr>
        <w:spacing w:before="0" w:after="0"/>
        <w:rPr>
          <w:rFonts w:ascii="Arial" w:hAnsi="Arial" w:cs="Arial"/>
          <w:color w:val="auto"/>
          <w:sz w:val="24"/>
          <w:szCs w:val="24"/>
        </w:rPr>
      </w:pPr>
      <w:r>
        <w:rPr>
          <w:rFonts w:ascii="Arial" w:hAnsi="Arial" w:cs="Arial"/>
          <w:color w:val="auto"/>
          <w:sz w:val="24"/>
          <w:szCs w:val="24"/>
        </w:rPr>
        <w:t>A</w:t>
      </w:r>
      <w:r w:rsidR="00895924">
        <w:rPr>
          <w:rFonts w:ascii="Arial" w:hAnsi="Arial" w:cs="Arial"/>
          <w:color w:val="auto"/>
          <w:sz w:val="24"/>
          <w:szCs w:val="24"/>
        </w:rPr>
        <w:t xml:space="preserve">gile working has many benefits such as </w:t>
      </w:r>
      <w:r w:rsidR="00651149">
        <w:rPr>
          <w:rFonts w:ascii="Arial" w:hAnsi="Arial" w:cs="Arial"/>
          <w:color w:val="auto"/>
          <w:sz w:val="24"/>
          <w:szCs w:val="24"/>
        </w:rPr>
        <w:t xml:space="preserve">improved morale, reduced stress, </w:t>
      </w:r>
      <w:r w:rsidR="006B57DD">
        <w:rPr>
          <w:rFonts w:ascii="Arial" w:hAnsi="Arial" w:cs="Arial"/>
          <w:color w:val="auto"/>
          <w:sz w:val="24"/>
          <w:szCs w:val="24"/>
        </w:rPr>
        <w:t>increased</w:t>
      </w:r>
      <w:r w:rsidR="00651149">
        <w:rPr>
          <w:rFonts w:ascii="Arial" w:hAnsi="Arial" w:cs="Arial"/>
          <w:color w:val="auto"/>
          <w:sz w:val="24"/>
          <w:szCs w:val="24"/>
        </w:rPr>
        <w:t xml:space="preserve"> efficiency and productivity, less travel costs </w:t>
      </w:r>
      <w:r w:rsidR="00390ADC">
        <w:rPr>
          <w:rFonts w:ascii="Arial" w:hAnsi="Arial" w:cs="Arial"/>
          <w:color w:val="auto"/>
          <w:sz w:val="24"/>
          <w:szCs w:val="24"/>
        </w:rPr>
        <w:t xml:space="preserve">and </w:t>
      </w:r>
      <w:r w:rsidR="002645CE">
        <w:rPr>
          <w:rFonts w:ascii="Arial" w:hAnsi="Arial" w:cs="Arial"/>
          <w:color w:val="auto"/>
          <w:sz w:val="24"/>
          <w:szCs w:val="24"/>
        </w:rPr>
        <w:t xml:space="preserve">overhead </w:t>
      </w:r>
      <w:r w:rsidR="00390ADC">
        <w:rPr>
          <w:rFonts w:ascii="Arial" w:hAnsi="Arial" w:cs="Arial"/>
          <w:color w:val="auto"/>
          <w:sz w:val="24"/>
          <w:szCs w:val="24"/>
        </w:rPr>
        <w:t xml:space="preserve">savings for the organisation, </w:t>
      </w:r>
      <w:r w:rsidR="00DF6F68">
        <w:rPr>
          <w:rFonts w:ascii="Arial" w:hAnsi="Arial" w:cs="Arial"/>
          <w:color w:val="auto"/>
          <w:sz w:val="24"/>
          <w:szCs w:val="24"/>
        </w:rPr>
        <w:t xml:space="preserve">however </w:t>
      </w:r>
      <w:r w:rsidR="00E46D84">
        <w:rPr>
          <w:rFonts w:ascii="Arial" w:hAnsi="Arial" w:cs="Arial"/>
          <w:color w:val="auto"/>
          <w:sz w:val="24"/>
          <w:szCs w:val="24"/>
        </w:rPr>
        <w:t xml:space="preserve">there are disadvantages, </w:t>
      </w:r>
      <w:r w:rsidR="00DF6F68">
        <w:rPr>
          <w:rFonts w:ascii="Arial" w:hAnsi="Arial" w:cs="Arial"/>
          <w:color w:val="auto"/>
          <w:sz w:val="24"/>
          <w:szCs w:val="24"/>
        </w:rPr>
        <w:t>including</w:t>
      </w:r>
      <w:r w:rsidR="008F2B30">
        <w:rPr>
          <w:rFonts w:ascii="Arial" w:hAnsi="Arial" w:cs="Arial"/>
          <w:color w:val="auto"/>
          <w:sz w:val="24"/>
          <w:szCs w:val="24"/>
        </w:rPr>
        <w:t xml:space="preserve"> </w:t>
      </w:r>
      <w:r w:rsidR="00364DF9">
        <w:rPr>
          <w:rFonts w:ascii="Arial" w:hAnsi="Arial" w:cs="Arial"/>
          <w:color w:val="auto"/>
          <w:sz w:val="24"/>
          <w:szCs w:val="24"/>
        </w:rPr>
        <w:t xml:space="preserve">employees </w:t>
      </w:r>
      <w:r w:rsidR="008F2B30">
        <w:rPr>
          <w:rFonts w:ascii="Arial" w:hAnsi="Arial" w:cs="Arial"/>
          <w:color w:val="auto"/>
          <w:sz w:val="24"/>
          <w:szCs w:val="24"/>
        </w:rPr>
        <w:t xml:space="preserve">not </w:t>
      </w:r>
      <w:r w:rsidR="00364DF9">
        <w:rPr>
          <w:rFonts w:ascii="Arial" w:hAnsi="Arial" w:cs="Arial"/>
          <w:color w:val="auto"/>
          <w:sz w:val="24"/>
          <w:szCs w:val="24"/>
        </w:rPr>
        <w:t xml:space="preserve">being able to use their </w:t>
      </w:r>
      <w:r w:rsidR="00C25B71">
        <w:rPr>
          <w:rFonts w:ascii="Arial" w:hAnsi="Arial" w:cs="Arial"/>
          <w:color w:val="auto"/>
          <w:sz w:val="24"/>
          <w:szCs w:val="24"/>
        </w:rPr>
        <w:t>‘</w:t>
      </w:r>
    </w:p>
    <w:p w14:paraId="55F88D05" w14:textId="6625ACBE" w:rsidR="00D02F43" w:rsidRDefault="00364DF9" w:rsidP="0088508F">
      <w:pPr>
        <w:spacing w:before="0" w:after="0"/>
        <w:rPr>
          <w:rFonts w:ascii="Arial" w:hAnsi="Arial" w:cs="Arial"/>
          <w:color w:val="auto"/>
          <w:sz w:val="24"/>
          <w:szCs w:val="24"/>
        </w:rPr>
      </w:pPr>
      <w:r>
        <w:rPr>
          <w:rFonts w:ascii="Arial" w:hAnsi="Arial" w:cs="Arial"/>
          <w:color w:val="auto"/>
          <w:sz w:val="24"/>
          <w:szCs w:val="24"/>
        </w:rPr>
        <w:t>employee voice.</w:t>
      </w:r>
      <w:r w:rsidR="008F2B30">
        <w:rPr>
          <w:rFonts w:ascii="Arial" w:hAnsi="Arial" w:cs="Arial"/>
          <w:color w:val="auto"/>
          <w:sz w:val="24"/>
          <w:szCs w:val="24"/>
        </w:rPr>
        <w:t xml:space="preserve">  </w:t>
      </w:r>
      <w:r w:rsidR="0003510C">
        <w:rPr>
          <w:rFonts w:ascii="Arial" w:hAnsi="Arial" w:cs="Arial"/>
          <w:color w:val="auto"/>
          <w:sz w:val="24"/>
          <w:szCs w:val="24"/>
        </w:rPr>
        <w:t>Enforcing</w:t>
      </w:r>
      <w:r w:rsidR="00905AFF">
        <w:rPr>
          <w:rFonts w:ascii="Arial" w:hAnsi="Arial" w:cs="Arial"/>
          <w:color w:val="auto"/>
          <w:sz w:val="24"/>
          <w:szCs w:val="24"/>
        </w:rPr>
        <w:t xml:space="preserve"> </w:t>
      </w:r>
      <w:r w:rsidR="005539F1">
        <w:rPr>
          <w:rFonts w:ascii="Arial" w:hAnsi="Arial" w:cs="Arial"/>
          <w:color w:val="auto"/>
          <w:sz w:val="24"/>
          <w:szCs w:val="24"/>
        </w:rPr>
        <w:t xml:space="preserve">employees </w:t>
      </w:r>
      <w:r w:rsidR="00905AFF">
        <w:rPr>
          <w:rFonts w:ascii="Arial" w:hAnsi="Arial" w:cs="Arial"/>
          <w:color w:val="auto"/>
          <w:sz w:val="24"/>
          <w:szCs w:val="24"/>
        </w:rPr>
        <w:t xml:space="preserve">to </w:t>
      </w:r>
      <w:r w:rsidR="005539F1">
        <w:rPr>
          <w:rFonts w:ascii="Arial" w:hAnsi="Arial" w:cs="Arial"/>
          <w:color w:val="auto"/>
          <w:sz w:val="24"/>
          <w:szCs w:val="24"/>
        </w:rPr>
        <w:t>work from home</w:t>
      </w:r>
      <w:r w:rsidR="001D1809">
        <w:rPr>
          <w:rFonts w:ascii="Arial" w:hAnsi="Arial" w:cs="Arial"/>
          <w:color w:val="auto"/>
          <w:sz w:val="24"/>
          <w:szCs w:val="24"/>
        </w:rPr>
        <w:t xml:space="preserve"> without</w:t>
      </w:r>
      <w:r w:rsidR="005539F1">
        <w:rPr>
          <w:rFonts w:ascii="Arial" w:hAnsi="Arial" w:cs="Arial"/>
          <w:color w:val="auto"/>
          <w:sz w:val="24"/>
          <w:szCs w:val="24"/>
        </w:rPr>
        <w:t xml:space="preserve"> follow</w:t>
      </w:r>
      <w:r w:rsidR="001D1809">
        <w:rPr>
          <w:rFonts w:ascii="Arial" w:hAnsi="Arial" w:cs="Arial"/>
          <w:color w:val="auto"/>
          <w:sz w:val="24"/>
          <w:szCs w:val="24"/>
        </w:rPr>
        <w:t>ing</w:t>
      </w:r>
      <w:r w:rsidR="005539F1">
        <w:rPr>
          <w:rFonts w:ascii="Arial" w:hAnsi="Arial" w:cs="Arial"/>
          <w:color w:val="auto"/>
          <w:sz w:val="24"/>
          <w:szCs w:val="24"/>
        </w:rPr>
        <w:t xml:space="preserve"> </w:t>
      </w:r>
      <w:r w:rsidR="00204D06">
        <w:rPr>
          <w:rFonts w:ascii="Arial" w:hAnsi="Arial" w:cs="Arial"/>
          <w:color w:val="auto"/>
          <w:sz w:val="24"/>
          <w:szCs w:val="24"/>
        </w:rPr>
        <w:t>appropriate consultation process</w:t>
      </w:r>
      <w:r w:rsidR="001D1809">
        <w:rPr>
          <w:rFonts w:ascii="Arial" w:hAnsi="Arial" w:cs="Arial"/>
          <w:color w:val="auto"/>
          <w:sz w:val="24"/>
          <w:szCs w:val="24"/>
        </w:rPr>
        <w:t>es</w:t>
      </w:r>
      <w:r w:rsidR="0003510C">
        <w:rPr>
          <w:rFonts w:ascii="Arial" w:hAnsi="Arial" w:cs="Arial"/>
          <w:color w:val="auto"/>
          <w:sz w:val="24"/>
          <w:szCs w:val="24"/>
        </w:rPr>
        <w:t xml:space="preserve"> </w:t>
      </w:r>
      <w:r w:rsidR="00204D06">
        <w:rPr>
          <w:rFonts w:ascii="Arial" w:hAnsi="Arial" w:cs="Arial"/>
          <w:color w:val="auto"/>
          <w:sz w:val="24"/>
          <w:szCs w:val="24"/>
        </w:rPr>
        <w:t xml:space="preserve">could lead to employees bringing grievances </w:t>
      </w:r>
      <w:r w:rsidR="0003510C">
        <w:rPr>
          <w:rFonts w:ascii="Arial" w:hAnsi="Arial" w:cs="Arial"/>
          <w:color w:val="auto"/>
          <w:sz w:val="24"/>
          <w:szCs w:val="24"/>
        </w:rPr>
        <w:t>and</w:t>
      </w:r>
      <w:r w:rsidR="0083202F">
        <w:rPr>
          <w:rFonts w:ascii="Arial" w:hAnsi="Arial" w:cs="Arial"/>
          <w:color w:val="auto"/>
          <w:sz w:val="24"/>
          <w:szCs w:val="24"/>
        </w:rPr>
        <w:t xml:space="preserve"> consider</w:t>
      </w:r>
      <w:r w:rsidR="0003510C">
        <w:rPr>
          <w:rFonts w:ascii="Arial" w:hAnsi="Arial" w:cs="Arial"/>
          <w:color w:val="auto"/>
          <w:sz w:val="24"/>
          <w:szCs w:val="24"/>
        </w:rPr>
        <w:t>ing</w:t>
      </w:r>
      <w:r w:rsidR="0083202F">
        <w:rPr>
          <w:rFonts w:ascii="Arial" w:hAnsi="Arial" w:cs="Arial"/>
          <w:color w:val="auto"/>
          <w:sz w:val="24"/>
          <w:szCs w:val="24"/>
        </w:rPr>
        <w:t xml:space="preserve"> </w:t>
      </w:r>
      <w:r w:rsidR="0003510C">
        <w:rPr>
          <w:rFonts w:ascii="Arial" w:hAnsi="Arial" w:cs="Arial"/>
          <w:color w:val="auto"/>
          <w:sz w:val="24"/>
          <w:szCs w:val="24"/>
        </w:rPr>
        <w:t>if</w:t>
      </w:r>
      <w:r w:rsidR="0083202F">
        <w:rPr>
          <w:rFonts w:ascii="Arial" w:hAnsi="Arial" w:cs="Arial"/>
          <w:color w:val="auto"/>
          <w:sz w:val="24"/>
          <w:szCs w:val="24"/>
        </w:rPr>
        <w:t xml:space="preserve"> the organisation has breached its implied terms of trust and confidence, leading to claims of constructive dismissals</w:t>
      </w:r>
      <w:r w:rsidR="000B1F32">
        <w:rPr>
          <w:rFonts w:ascii="Arial" w:hAnsi="Arial" w:cs="Arial"/>
          <w:color w:val="auto"/>
          <w:sz w:val="24"/>
          <w:szCs w:val="24"/>
        </w:rPr>
        <w:t xml:space="preserve"> (</w:t>
      </w:r>
      <w:r w:rsidR="000B1F32">
        <w:rPr>
          <w:rFonts w:ascii="Arial" w:hAnsi="Arial" w:cs="Arial"/>
          <w:i/>
          <w:color w:val="auto"/>
          <w:sz w:val="24"/>
          <w:szCs w:val="24"/>
        </w:rPr>
        <w:t>Meves, 2016)</w:t>
      </w:r>
      <w:r w:rsidR="00603FD2">
        <w:rPr>
          <w:rFonts w:ascii="Arial" w:hAnsi="Arial" w:cs="Arial"/>
          <w:color w:val="auto"/>
          <w:sz w:val="24"/>
          <w:szCs w:val="24"/>
        </w:rPr>
        <w:t>.</w:t>
      </w:r>
    </w:p>
    <w:p w14:paraId="26ECBC7F" w14:textId="79F184F3" w:rsidR="001F1984" w:rsidRDefault="00FA1E05" w:rsidP="002C45FF">
      <w:pPr>
        <w:spacing w:before="0" w:after="0"/>
      </w:pPr>
      <w:r>
        <w:rPr>
          <w:rFonts w:ascii="Arial" w:hAnsi="Arial" w:cs="Arial"/>
          <w:color w:val="auto"/>
          <w:sz w:val="24"/>
          <w:szCs w:val="24"/>
        </w:rPr>
        <w:t>However, there are downsides</w:t>
      </w:r>
      <w:r w:rsidR="00DF583E">
        <w:rPr>
          <w:rFonts w:ascii="Arial" w:hAnsi="Arial" w:cs="Arial"/>
          <w:color w:val="auto"/>
          <w:sz w:val="24"/>
          <w:szCs w:val="24"/>
        </w:rPr>
        <w:t xml:space="preserve"> to agile working</w:t>
      </w:r>
      <w:r>
        <w:rPr>
          <w:rFonts w:ascii="Arial" w:hAnsi="Arial" w:cs="Arial"/>
          <w:color w:val="auto"/>
          <w:sz w:val="24"/>
          <w:szCs w:val="24"/>
        </w:rPr>
        <w:t xml:space="preserve"> </w:t>
      </w:r>
      <w:r w:rsidR="00DF583E">
        <w:rPr>
          <w:rFonts w:ascii="Arial" w:hAnsi="Arial" w:cs="Arial"/>
          <w:color w:val="auto"/>
          <w:sz w:val="24"/>
          <w:szCs w:val="24"/>
        </w:rPr>
        <w:t>that managers need to take into consideration</w:t>
      </w:r>
      <w:r w:rsidR="0059013B">
        <w:rPr>
          <w:rFonts w:ascii="Arial" w:hAnsi="Arial" w:cs="Arial"/>
          <w:color w:val="auto"/>
          <w:sz w:val="24"/>
          <w:szCs w:val="24"/>
        </w:rPr>
        <w:t xml:space="preserve">.  Lines of communication should be kept open </w:t>
      </w:r>
      <w:r w:rsidR="00B01C83">
        <w:rPr>
          <w:rFonts w:ascii="Arial" w:hAnsi="Arial" w:cs="Arial"/>
          <w:color w:val="auto"/>
          <w:sz w:val="24"/>
          <w:szCs w:val="24"/>
        </w:rPr>
        <w:t>with colleagues being contactable via instant messaging, conference cal</w:t>
      </w:r>
      <w:r w:rsidR="00DE066F">
        <w:rPr>
          <w:rFonts w:ascii="Arial" w:hAnsi="Arial" w:cs="Arial"/>
          <w:color w:val="auto"/>
          <w:sz w:val="24"/>
          <w:szCs w:val="24"/>
        </w:rPr>
        <w:t xml:space="preserve">ls and video calls, </w:t>
      </w:r>
      <w:r w:rsidR="0059013B">
        <w:rPr>
          <w:rFonts w:ascii="Arial" w:hAnsi="Arial" w:cs="Arial"/>
          <w:color w:val="auto"/>
          <w:sz w:val="24"/>
          <w:szCs w:val="24"/>
        </w:rPr>
        <w:t xml:space="preserve">as well as maintaining </w:t>
      </w:r>
      <w:r w:rsidR="00627BD1">
        <w:rPr>
          <w:rFonts w:ascii="Arial" w:hAnsi="Arial" w:cs="Arial"/>
          <w:color w:val="auto"/>
          <w:sz w:val="24"/>
          <w:szCs w:val="24"/>
        </w:rPr>
        <w:t xml:space="preserve">contact and receiving regular updates on the </w:t>
      </w:r>
      <w:r w:rsidR="00E05195">
        <w:rPr>
          <w:rFonts w:ascii="Arial" w:hAnsi="Arial" w:cs="Arial"/>
          <w:color w:val="auto"/>
          <w:sz w:val="24"/>
          <w:szCs w:val="24"/>
        </w:rPr>
        <w:t>productivity of the employee.  Man</w:t>
      </w:r>
      <w:r w:rsidR="00E94491">
        <w:rPr>
          <w:rFonts w:ascii="Arial" w:hAnsi="Arial" w:cs="Arial"/>
          <w:color w:val="auto"/>
          <w:sz w:val="24"/>
          <w:szCs w:val="24"/>
        </w:rPr>
        <w:t>a</w:t>
      </w:r>
      <w:r w:rsidR="00E05195">
        <w:rPr>
          <w:rFonts w:ascii="Arial" w:hAnsi="Arial" w:cs="Arial"/>
          <w:color w:val="auto"/>
          <w:sz w:val="24"/>
          <w:szCs w:val="24"/>
        </w:rPr>
        <w:t xml:space="preserve">gers need to be </w:t>
      </w:r>
      <w:r w:rsidR="00787FA2">
        <w:rPr>
          <w:rFonts w:ascii="Arial" w:hAnsi="Arial" w:cs="Arial"/>
          <w:color w:val="auto"/>
          <w:sz w:val="24"/>
          <w:szCs w:val="24"/>
        </w:rPr>
        <w:t xml:space="preserve">aware of triggers of </w:t>
      </w:r>
      <w:r w:rsidR="001A120B">
        <w:rPr>
          <w:rFonts w:ascii="Arial" w:hAnsi="Arial" w:cs="Arial"/>
          <w:color w:val="auto"/>
          <w:sz w:val="24"/>
          <w:szCs w:val="24"/>
        </w:rPr>
        <w:t xml:space="preserve">‘burnout’ and should hold regular </w:t>
      </w:r>
      <w:r w:rsidR="00D015EB">
        <w:rPr>
          <w:rFonts w:ascii="Arial" w:hAnsi="Arial" w:cs="Arial"/>
          <w:color w:val="auto"/>
          <w:sz w:val="24"/>
          <w:szCs w:val="24"/>
        </w:rPr>
        <w:t xml:space="preserve">face-to-face </w:t>
      </w:r>
      <w:r w:rsidR="001A120B">
        <w:rPr>
          <w:rFonts w:ascii="Arial" w:hAnsi="Arial" w:cs="Arial"/>
          <w:color w:val="auto"/>
          <w:sz w:val="24"/>
          <w:szCs w:val="24"/>
        </w:rPr>
        <w:t>meetings in the office in order to catch up</w:t>
      </w:r>
      <w:r w:rsidR="00E94491">
        <w:rPr>
          <w:rFonts w:ascii="Arial" w:hAnsi="Arial" w:cs="Arial"/>
          <w:color w:val="auto"/>
          <w:sz w:val="24"/>
          <w:szCs w:val="24"/>
        </w:rPr>
        <w:t xml:space="preserve"> and avoids</w:t>
      </w:r>
      <w:r w:rsidR="00617521">
        <w:rPr>
          <w:rFonts w:ascii="Arial" w:hAnsi="Arial" w:cs="Arial"/>
          <w:color w:val="auto"/>
          <w:sz w:val="24"/>
          <w:szCs w:val="24"/>
        </w:rPr>
        <w:t xml:space="preserve"> the employee feeling </w:t>
      </w:r>
      <w:r w:rsidR="00D015EB">
        <w:rPr>
          <w:rFonts w:ascii="Arial" w:hAnsi="Arial" w:cs="Arial"/>
          <w:color w:val="auto"/>
          <w:sz w:val="24"/>
          <w:szCs w:val="24"/>
        </w:rPr>
        <w:t>isolated</w:t>
      </w:r>
      <w:r w:rsidR="00617521">
        <w:rPr>
          <w:rFonts w:ascii="Arial" w:hAnsi="Arial" w:cs="Arial"/>
          <w:color w:val="auto"/>
          <w:sz w:val="24"/>
          <w:szCs w:val="24"/>
        </w:rPr>
        <w:t xml:space="preserve"> from the organisation</w:t>
      </w:r>
      <w:r w:rsidR="002C45FF">
        <w:rPr>
          <w:rFonts w:ascii="Arial" w:hAnsi="Arial" w:cs="Arial"/>
          <w:color w:val="auto"/>
          <w:sz w:val="24"/>
          <w:szCs w:val="24"/>
        </w:rPr>
        <w:t xml:space="preserve"> (</w:t>
      </w:r>
      <w:r w:rsidR="002C45FF">
        <w:rPr>
          <w:rFonts w:ascii="Arial" w:hAnsi="Arial" w:cs="Arial"/>
          <w:i/>
          <w:iCs/>
          <w:color w:val="auto"/>
          <w:sz w:val="24"/>
          <w:szCs w:val="24"/>
        </w:rPr>
        <w:t>Buckingham, 2017).</w:t>
      </w:r>
    </w:p>
    <w:p w14:paraId="03FFAC4B" w14:textId="2C4ACBA7" w:rsidR="00CD35E2" w:rsidRDefault="004E0F99" w:rsidP="0088508F">
      <w:pPr>
        <w:pStyle w:val="Heading1"/>
      </w:pPr>
      <w:bookmarkStart w:id="20" w:name="_Toc14715550"/>
      <w:r>
        <w:t>5</w:t>
      </w:r>
      <w:r w:rsidR="00CD35E2">
        <w:t xml:space="preserve">.  </w:t>
      </w:r>
      <w:r w:rsidR="003B6815">
        <w:t>The roles and functions of the different parties to control and manage the employment relationship</w:t>
      </w:r>
      <w:bookmarkEnd w:id="20"/>
    </w:p>
    <w:p w14:paraId="60241F55" w14:textId="1490D4DF" w:rsidR="00976F2D" w:rsidRDefault="00557960" w:rsidP="0088508F">
      <w:pPr>
        <w:spacing w:before="0" w:after="0"/>
        <w:rPr>
          <w:rFonts w:ascii="Arial" w:hAnsi="Arial" w:cs="Arial"/>
          <w:i/>
          <w:color w:val="auto"/>
          <w:sz w:val="24"/>
          <w:szCs w:val="24"/>
        </w:rPr>
      </w:pPr>
      <w:r>
        <w:rPr>
          <w:rFonts w:ascii="Arial" w:hAnsi="Arial" w:cs="Arial"/>
          <w:color w:val="auto"/>
          <w:sz w:val="24"/>
          <w:szCs w:val="24"/>
        </w:rPr>
        <w:t xml:space="preserve">The different parties involved in the employment relationship are </w:t>
      </w:r>
      <w:r w:rsidR="00C270B5">
        <w:rPr>
          <w:rFonts w:ascii="Arial" w:hAnsi="Arial" w:cs="Arial"/>
          <w:color w:val="auto"/>
          <w:sz w:val="24"/>
          <w:szCs w:val="24"/>
        </w:rPr>
        <w:t>managers, employees</w:t>
      </w:r>
      <w:r w:rsidR="00C95F5C">
        <w:rPr>
          <w:rFonts w:ascii="Arial" w:hAnsi="Arial" w:cs="Arial"/>
          <w:color w:val="auto"/>
          <w:sz w:val="24"/>
          <w:szCs w:val="24"/>
        </w:rPr>
        <w:t xml:space="preserve">, </w:t>
      </w:r>
      <w:r w:rsidR="00C270B5">
        <w:rPr>
          <w:rFonts w:ascii="Arial" w:hAnsi="Arial" w:cs="Arial"/>
          <w:color w:val="auto"/>
          <w:sz w:val="24"/>
          <w:szCs w:val="24"/>
        </w:rPr>
        <w:t>employee representatives</w:t>
      </w:r>
      <w:r w:rsidR="00C95F5C">
        <w:rPr>
          <w:rFonts w:ascii="Arial" w:hAnsi="Arial" w:cs="Arial"/>
          <w:color w:val="auto"/>
          <w:sz w:val="24"/>
          <w:szCs w:val="24"/>
        </w:rPr>
        <w:t xml:space="preserve">, employers’ associations and the government i.e. </w:t>
      </w:r>
      <w:r w:rsidR="00C95F5C" w:rsidRPr="00C95F5C">
        <w:rPr>
          <w:rFonts w:ascii="Arial" w:hAnsi="Arial" w:cs="Arial"/>
          <w:color w:val="auto"/>
          <w:sz w:val="24"/>
          <w:szCs w:val="24"/>
        </w:rPr>
        <w:t>Acas, CAC</w:t>
      </w:r>
      <w:r w:rsidR="00C95F5C">
        <w:rPr>
          <w:rFonts w:ascii="Arial" w:hAnsi="Arial" w:cs="Arial"/>
          <w:color w:val="auto"/>
          <w:sz w:val="24"/>
          <w:szCs w:val="24"/>
        </w:rPr>
        <w:t xml:space="preserve"> and </w:t>
      </w:r>
      <w:r w:rsidR="00C95F5C" w:rsidRPr="00C95F5C">
        <w:rPr>
          <w:rFonts w:ascii="Arial" w:hAnsi="Arial" w:cs="Arial"/>
          <w:color w:val="auto"/>
          <w:sz w:val="24"/>
          <w:szCs w:val="24"/>
        </w:rPr>
        <w:t>Certification Officer</w:t>
      </w:r>
      <w:r w:rsidR="004C62D7">
        <w:rPr>
          <w:rFonts w:ascii="Arial" w:hAnsi="Arial" w:cs="Arial"/>
          <w:color w:val="auto"/>
          <w:sz w:val="24"/>
          <w:szCs w:val="24"/>
        </w:rPr>
        <w:t xml:space="preserve">.  The purpose </w:t>
      </w:r>
      <w:r w:rsidR="00C95F5C">
        <w:rPr>
          <w:rFonts w:ascii="Arial" w:hAnsi="Arial" w:cs="Arial"/>
          <w:color w:val="auto"/>
          <w:sz w:val="24"/>
          <w:szCs w:val="24"/>
        </w:rPr>
        <w:t xml:space="preserve">includes the job, reward and career of individual employees and the communications and culture of the organisation as it impacts upon </w:t>
      </w:r>
      <w:r w:rsidR="00C95F5C">
        <w:rPr>
          <w:rFonts w:ascii="Arial" w:hAnsi="Arial" w:cs="Arial"/>
          <w:color w:val="auto"/>
          <w:sz w:val="24"/>
          <w:szCs w:val="24"/>
        </w:rPr>
        <w:lastRenderedPageBreak/>
        <w:t>them.  It may also incorporate collective agreements and joint employee relations mechanisms such as work committees.  The formal aspects include rules and procedures whilst the informal aspects include understanding, expectations and assumptions.  The employment relationship operates at different levels for example, management to employees, and managers to individual employees and their representatives.  The undertaking of the relationship is affected by procedures such as communications and consultation, and the management style established by individual managers (</w:t>
      </w:r>
      <w:r w:rsidR="00C95F5C">
        <w:rPr>
          <w:rFonts w:ascii="Arial" w:hAnsi="Arial" w:cs="Arial"/>
          <w:i/>
          <w:color w:val="auto"/>
          <w:sz w:val="24"/>
          <w:szCs w:val="24"/>
        </w:rPr>
        <w:t>Armstrong, 2003).</w:t>
      </w:r>
    </w:p>
    <w:p w14:paraId="2D9A8B4C" w14:textId="1CDE9EA1" w:rsidR="00C95F5C" w:rsidRDefault="00C95F5C" w:rsidP="0088508F">
      <w:pPr>
        <w:spacing w:before="0" w:after="0"/>
        <w:rPr>
          <w:rFonts w:ascii="Arial" w:hAnsi="Arial" w:cs="Arial"/>
          <w:i/>
          <w:color w:val="auto"/>
          <w:sz w:val="24"/>
          <w:szCs w:val="24"/>
        </w:rPr>
      </w:pPr>
    </w:p>
    <w:p w14:paraId="23784CEC" w14:textId="5E7965AB" w:rsidR="00C95F5C" w:rsidRDefault="00C95F5C" w:rsidP="0088508F">
      <w:pPr>
        <w:spacing w:before="0" w:after="0"/>
        <w:rPr>
          <w:rFonts w:ascii="Arial" w:hAnsi="Arial" w:cs="Arial"/>
          <w:color w:val="auto"/>
          <w:sz w:val="24"/>
          <w:szCs w:val="24"/>
        </w:rPr>
      </w:pPr>
      <w:r>
        <w:rPr>
          <w:rFonts w:ascii="Arial" w:hAnsi="Arial" w:cs="Arial"/>
          <w:color w:val="auto"/>
          <w:sz w:val="24"/>
          <w:szCs w:val="24"/>
        </w:rPr>
        <w:t>The employer has various rights in relation to employees.  They are able to appoint and dismiss them, change certain terms and conditions of employment for example relocation, closure or merger of the organisation’s functions, and bring about technological changes (</w:t>
      </w:r>
      <w:r>
        <w:rPr>
          <w:rFonts w:ascii="Arial" w:hAnsi="Arial" w:cs="Arial"/>
          <w:i/>
          <w:color w:val="auto"/>
          <w:sz w:val="24"/>
          <w:szCs w:val="24"/>
        </w:rPr>
        <w:t>Arora, 2014)</w:t>
      </w:r>
      <w:r>
        <w:rPr>
          <w:rFonts w:ascii="Arial" w:hAnsi="Arial" w:cs="Arial"/>
          <w:color w:val="auto"/>
          <w:sz w:val="24"/>
          <w:szCs w:val="24"/>
        </w:rPr>
        <w:t>.  Management have more power over how they conduct relationships with their employees with the main objectives being to control the work operations, achieve cost effectiveness, maintain managerial authority and move towards a unitary and independent approach (</w:t>
      </w:r>
      <w:r>
        <w:rPr>
          <w:rFonts w:ascii="Arial" w:hAnsi="Arial" w:cs="Arial"/>
          <w:i/>
          <w:color w:val="auto"/>
          <w:sz w:val="24"/>
          <w:szCs w:val="24"/>
        </w:rPr>
        <w:t>Armstrong, 2003).</w:t>
      </w:r>
    </w:p>
    <w:p w14:paraId="0913963D" w14:textId="4F775808" w:rsidR="00C95F5C" w:rsidRDefault="00C95F5C" w:rsidP="0088508F">
      <w:pPr>
        <w:spacing w:before="0" w:after="0"/>
        <w:rPr>
          <w:rFonts w:ascii="Arial" w:hAnsi="Arial" w:cs="Arial"/>
          <w:color w:val="auto"/>
          <w:sz w:val="24"/>
          <w:szCs w:val="24"/>
        </w:rPr>
      </w:pPr>
    </w:p>
    <w:p w14:paraId="30791BC0" w14:textId="723E3286" w:rsidR="00C95F5C" w:rsidRDefault="00C95F5C" w:rsidP="0088508F">
      <w:pPr>
        <w:spacing w:before="0" w:after="0"/>
        <w:rPr>
          <w:rFonts w:ascii="Arial" w:hAnsi="Arial" w:cs="Arial"/>
          <w:color w:val="auto"/>
          <w:sz w:val="24"/>
          <w:szCs w:val="24"/>
        </w:rPr>
      </w:pPr>
      <w:r>
        <w:rPr>
          <w:rFonts w:ascii="Arial" w:hAnsi="Arial" w:cs="Arial"/>
          <w:color w:val="auto"/>
          <w:sz w:val="24"/>
          <w:szCs w:val="24"/>
        </w:rPr>
        <w:t>Employees look to improve their terms and conditions of employment, discuss their views with managers and instigate grievances.  Employees also want to share decision making with managers and can unite to form unions (</w:t>
      </w:r>
      <w:r>
        <w:rPr>
          <w:rFonts w:ascii="Arial" w:hAnsi="Arial" w:cs="Arial"/>
          <w:i/>
          <w:color w:val="auto"/>
          <w:sz w:val="24"/>
          <w:szCs w:val="24"/>
        </w:rPr>
        <w:t>Arora, 2014)</w:t>
      </w:r>
      <w:r>
        <w:rPr>
          <w:rFonts w:ascii="Arial" w:hAnsi="Arial" w:cs="Arial"/>
          <w:color w:val="auto"/>
          <w:sz w:val="24"/>
          <w:szCs w:val="24"/>
        </w:rPr>
        <w:t>.</w:t>
      </w:r>
    </w:p>
    <w:p w14:paraId="572543FA" w14:textId="634E9AD1" w:rsidR="00C95F5C" w:rsidRDefault="00C95F5C" w:rsidP="0088508F">
      <w:pPr>
        <w:spacing w:before="0" w:after="0"/>
        <w:rPr>
          <w:rFonts w:ascii="Arial" w:hAnsi="Arial" w:cs="Arial"/>
          <w:color w:val="auto"/>
          <w:sz w:val="24"/>
          <w:szCs w:val="24"/>
        </w:rPr>
      </w:pPr>
    </w:p>
    <w:p w14:paraId="60D4C6C1" w14:textId="03E917BF" w:rsidR="00C95F5C" w:rsidRDefault="00C95F5C" w:rsidP="0088508F">
      <w:pPr>
        <w:spacing w:before="0" w:after="0"/>
        <w:rPr>
          <w:rFonts w:ascii="Arial" w:hAnsi="Arial" w:cs="Arial"/>
          <w:color w:val="auto"/>
          <w:sz w:val="24"/>
          <w:szCs w:val="24"/>
        </w:rPr>
      </w:pPr>
      <w:r>
        <w:rPr>
          <w:rFonts w:ascii="Arial" w:hAnsi="Arial" w:cs="Arial"/>
          <w:color w:val="auto"/>
          <w:sz w:val="24"/>
          <w:szCs w:val="24"/>
        </w:rPr>
        <w:t xml:space="preserve">The role of trade unions is to represent and protect the interests of its’ members and regulate the balance of power between the employer and employee.  Trade unions obtain through collective bargaining and voice, improved terms and conditions of </w:t>
      </w:r>
      <w:r>
        <w:rPr>
          <w:rFonts w:ascii="Arial" w:hAnsi="Arial" w:cs="Arial"/>
          <w:color w:val="auto"/>
          <w:sz w:val="24"/>
          <w:szCs w:val="24"/>
        </w:rPr>
        <w:lastRenderedPageBreak/>
        <w:t>employment for example pay, working hours, and annual leave as well as to provide protection to its members in relation to employment issues such as grievances, disciplinaries and redundancy.  Trade unions ensure managers are aware that there may be an alternative view on key issues that affect employees.  Unions also see their role as engaging with managers in relation to decision making on matters affecting their members (</w:t>
      </w:r>
      <w:r>
        <w:rPr>
          <w:rFonts w:ascii="Arial" w:hAnsi="Arial" w:cs="Arial"/>
          <w:i/>
          <w:color w:val="auto"/>
          <w:sz w:val="24"/>
          <w:szCs w:val="24"/>
        </w:rPr>
        <w:t>Armstrong, 2003).</w:t>
      </w:r>
    </w:p>
    <w:p w14:paraId="104D50F9" w14:textId="738E2AE8" w:rsidR="00C95F5C" w:rsidRDefault="00C95F5C" w:rsidP="0088508F">
      <w:pPr>
        <w:spacing w:before="0" w:after="0"/>
        <w:rPr>
          <w:rFonts w:ascii="Arial" w:hAnsi="Arial" w:cs="Arial"/>
          <w:color w:val="auto"/>
          <w:sz w:val="24"/>
          <w:szCs w:val="24"/>
        </w:rPr>
      </w:pPr>
    </w:p>
    <w:p w14:paraId="3010ED4F" w14:textId="45733CDD" w:rsidR="00C95F5C" w:rsidRPr="00C95F5C" w:rsidRDefault="00C95F5C" w:rsidP="0088508F">
      <w:pPr>
        <w:spacing w:before="0" w:after="0"/>
        <w:rPr>
          <w:rFonts w:ascii="Arial" w:hAnsi="Arial" w:cs="Arial"/>
          <w:i/>
          <w:color w:val="auto"/>
          <w:sz w:val="24"/>
          <w:szCs w:val="24"/>
        </w:rPr>
      </w:pPr>
      <w:r>
        <w:rPr>
          <w:rFonts w:ascii="Arial" w:hAnsi="Arial" w:cs="Arial"/>
          <w:color w:val="auto"/>
          <w:sz w:val="24"/>
          <w:szCs w:val="24"/>
        </w:rPr>
        <w:t>Staff associations are often seen as being under the control of the employer and don’t have the independence to represent the interests of their members, however most of these associations would argue this.  Some associations are registered as trade unions although they have to adhere to the government about their independence from the employer.  Most associations however do not engage in negotiating with management over pay or conditions of employment and some exist solely to provide information and act as a consultation channel to management (</w:t>
      </w:r>
      <w:r>
        <w:rPr>
          <w:rFonts w:ascii="Arial" w:hAnsi="Arial" w:cs="Arial"/>
          <w:i/>
          <w:color w:val="auto"/>
          <w:sz w:val="24"/>
          <w:szCs w:val="24"/>
        </w:rPr>
        <w:t>Dundon and Rollinson, 2011).</w:t>
      </w:r>
    </w:p>
    <w:p w14:paraId="1CD7C392" w14:textId="77777777" w:rsidR="00C95F5C" w:rsidRDefault="00C95F5C" w:rsidP="0088508F">
      <w:pPr>
        <w:spacing w:before="0" w:after="0"/>
        <w:rPr>
          <w:rFonts w:ascii="Arial" w:hAnsi="Arial" w:cs="Arial"/>
          <w:color w:val="auto"/>
          <w:sz w:val="24"/>
          <w:szCs w:val="24"/>
        </w:rPr>
      </w:pPr>
    </w:p>
    <w:p w14:paraId="7B12B82A" w14:textId="50DEEAE4" w:rsidR="00C95F5C" w:rsidRPr="00C95F5C" w:rsidRDefault="00C95F5C" w:rsidP="0088508F">
      <w:pPr>
        <w:spacing w:before="0" w:after="0"/>
        <w:rPr>
          <w:rFonts w:ascii="Arial" w:hAnsi="Arial" w:cs="Arial"/>
          <w:i/>
          <w:color w:val="auto"/>
          <w:sz w:val="24"/>
          <w:szCs w:val="24"/>
        </w:rPr>
      </w:pPr>
      <w:r>
        <w:rPr>
          <w:rFonts w:ascii="Arial" w:hAnsi="Arial" w:cs="Arial"/>
          <w:color w:val="auto"/>
          <w:sz w:val="24"/>
          <w:szCs w:val="24"/>
        </w:rPr>
        <w:t>The government influence and regulate employment relations by way of laws, rules, agreements etc.  This category also includes third parties such as employment tribunal courts (</w:t>
      </w:r>
      <w:r>
        <w:rPr>
          <w:rFonts w:ascii="Arial" w:hAnsi="Arial" w:cs="Arial"/>
          <w:i/>
          <w:color w:val="auto"/>
          <w:sz w:val="24"/>
          <w:szCs w:val="24"/>
        </w:rPr>
        <w:t>Arora, 2014)</w:t>
      </w:r>
      <w:r>
        <w:rPr>
          <w:rFonts w:ascii="Arial" w:hAnsi="Arial" w:cs="Arial"/>
          <w:color w:val="auto"/>
          <w:sz w:val="24"/>
          <w:szCs w:val="24"/>
        </w:rPr>
        <w:t xml:space="preserve">.  The Advisory, Conciliation and Arbitration Service (ACAS) is an independent organisation set up by Parliament in 1975 following the passing of the Industrial Relations act (1971) when trade unions and employers requested an independent conciliation and arbitration service.  Its main objective is to improve employment relations by advising employers, employees and trade unions on their rights and duties and provide a mediation service between trade unions, employers and sometimes the government.  ACAS aims to resolve disputes between individual </w:t>
      </w:r>
      <w:r>
        <w:rPr>
          <w:rFonts w:ascii="Arial" w:hAnsi="Arial" w:cs="Arial"/>
          <w:color w:val="auto"/>
          <w:sz w:val="24"/>
          <w:szCs w:val="24"/>
        </w:rPr>
        <w:lastRenderedPageBreak/>
        <w:t>employees and management before they progress to an employment tribunal</w:t>
      </w:r>
      <w:r w:rsidR="00B921D1">
        <w:rPr>
          <w:rFonts w:ascii="Arial" w:hAnsi="Arial" w:cs="Arial"/>
          <w:color w:val="auto"/>
          <w:sz w:val="24"/>
          <w:szCs w:val="24"/>
        </w:rPr>
        <w:t xml:space="preserve"> </w:t>
      </w:r>
      <w:r>
        <w:rPr>
          <w:rFonts w:ascii="Arial" w:hAnsi="Arial" w:cs="Arial"/>
          <w:color w:val="auto"/>
          <w:sz w:val="24"/>
          <w:szCs w:val="24"/>
        </w:rPr>
        <w:t>or advises employers on quality employment relations practice (</w:t>
      </w:r>
      <w:r>
        <w:rPr>
          <w:rFonts w:ascii="Arial" w:hAnsi="Arial" w:cs="Arial"/>
          <w:i/>
          <w:color w:val="auto"/>
          <w:sz w:val="24"/>
          <w:szCs w:val="24"/>
        </w:rPr>
        <w:t>ibid).</w:t>
      </w:r>
    </w:p>
    <w:p w14:paraId="7BAD0F33" w14:textId="13AE2AB8" w:rsidR="00C95F5C" w:rsidRDefault="00C95F5C" w:rsidP="0088508F">
      <w:pPr>
        <w:spacing w:before="0" w:after="0"/>
        <w:rPr>
          <w:rFonts w:ascii="Arial" w:hAnsi="Arial" w:cs="Arial"/>
          <w:i/>
          <w:color w:val="auto"/>
          <w:sz w:val="24"/>
          <w:szCs w:val="24"/>
        </w:rPr>
      </w:pPr>
      <w:r>
        <w:rPr>
          <w:rFonts w:ascii="Arial" w:hAnsi="Arial" w:cs="Arial"/>
          <w:i/>
          <w:color w:val="auto"/>
          <w:sz w:val="24"/>
          <w:szCs w:val="24"/>
        </w:rPr>
        <w:t xml:space="preserve"> </w:t>
      </w:r>
    </w:p>
    <w:p w14:paraId="12FE955D" w14:textId="148FD022" w:rsidR="009D6283" w:rsidRDefault="004E0F99" w:rsidP="0088508F">
      <w:pPr>
        <w:pStyle w:val="Heading1"/>
      </w:pPr>
      <w:bookmarkStart w:id="21" w:name="_Toc14715551"/>
      <w:r>
        <w:t>6</w:t>
      </w:r>
      <w:r w:rsidR="009D6283">
        <w:t>. Employment Relations Proce</w:t>
      </w:r>
      <w:r w:rsidR="001A6B84">
        <w:t>dures</w:t>
      </w:r>
      <w:bookmarkEnd w:id="21"/>
    </w:p>
    <w:p w14:paraId="5F8F4E06" w14:textId="60435BA1" w:rsidR="00A729BD" w:rsidRDefault="009C2C0B" w:rsidP="0088508F">
      <w:pPr>
        <w:spacing w:before="0" w:after="0"/>
        <w:rPr>
          <w:rFonts w:ascii="Arial" w:hAnsi="Arial" w:cs="Arial"/>
          <w:color w:val="auto"/>
          <w:sz w:val="24"/>
          <w:szCs w:val="24"/>
        </w:rPr>
      </w:pPr>
      <w:r>
        <w:rPr>
          <w:rFonts w:ascii="Arial" w:hAnsi="Arial" w:cs="Arial"/>
          <w:color w:val="auto"/>
          <w:sz w:val="24"/>
          <w:szCs w:val="24"/>
        </w:rPr>
        <w:t xml:space="preserve">Policies and procedures are an essential requirement in all organisations.  They </w:t>
      </w:r>
      <w:r w:rsidR="00DC75B2">
        <w:rPr>
          <w:rFonts w:ascii="Arial" w:hAnsi="Arial" w:cs="Arial"/>
          <w:color w:val="auto"/>
          <w:sz w:val="24"/>
          <w:szCs w:val="24"/>
        </w:rPr>
        <w:t>set out the everyday rules and regulations</w:t>
      </w:r>
      <w:r w:rsidR="006F1D61">
        <w:rPr>
          <w:rFonts w:ascii="Arial" w:hAnsi="Arial" w:cs="Arial"/>
          <w:color w:val="auto"/>
          <w:sz w:val="24"/>
          <w:szCs w:val="24"/>
        </w:rPr>
        <w:t xml:space="preserve">, give guidance to </w:t>
      </w:r>
      <w:r w:rsidR="00DC75B2">
        <w:rPr>
          <w:rFonts w:ascii="Arial" w:hAnsi="Arial" w:cs="Arial"/>
          <w:color w:val="auto"/>
          <w:sz w:val="24"/>
          <w:szCs w:val="24"/>
        </w:rPr>
        <w:t xml:space="preserve">enable managers to </w:t>
      </w:r>
      <w:r w:rsidR="003015F7">
        <w:rPr>
          <w:rFonts w:ascii="Arial" w:hAnsi="Arial" w:cs="Arial"/>
          <w:color w:val="auto"/>
          <w:sz w:val="24"/>
          <w:szCs w:val="24"/>
        </w:rPr>
        <w:t xml:space="preserve">make decisions, </w:t>
      </w:r>
      <w:r w:rsidR="006F1D61">
        <w:rPr>
          <w:rFonts w:ascii="Arial" w:hAnsi="Arial" w:cs="Arial"/>
          <w:color w:val="auto"/>
          <w:sz w:val="24"/>
          <w:szCs w:val="24"/>
        </w:rPr>
        <w:t>concur with laws and regulations</w:t>
      </w:r>
      <w:r w:rsidR="005343B4">
        <w:rPr>
          <w:rFonts w:ascii="Arial" w:hAnsi="Arial" w:cs="Arial"/>
          <w:color w:val="auto"/>
          <w:sz w:val="24"/>
          <w:szCs w:val="24"/>
        </w:rPr>
        <w:t xml:space="preserve"> and rationalise internal processes</w:t>
      </w:r>
      <w:r w:rsidR="00CE61BA">
        <w:rPr>
          <w:rFonts w:ascii="Arial" w:hAnsi="Arial" w:cs="Arial"/>
          <w:color w:val="auto"/>
          <w:sz w:val="24"/>
          <w:szCs w:val="24"/>
        </w:rPr>
        <w:t xml:space="preserve"> (</w:t>
      </w:r>
      <w:r w:rsidR="00CE61BA">
        <w:rPr>
          <w:rFonts w:ascii="Arial" w:hAnsi="Arial" w:cs="Arial"/>
          <w:i/>
          <w:color w:val="auto"/>
          <w:sz w:val="24"/>
          <w:szCs w:val="24"/>
        </w:rPr>
        <w:t>Gasior, 2018)</w:t>
      </w:r>
      <w:r w:rsidR="005343B4">
        <w:rPr>
          <w:rFonts w:ascii="Arial" w:hAnsi="Arial" w:cs="Arial"/>
          <w:color w:val="auto"/>
          <w:sz w:val="24"/>
          <w:szCs w:val="24"/>
        </w:rPr>
        <w:t>.</w:t>
      </w:r>
    </w:p>
    <w:p w14:paraId="6E0AB76E" w14:textId="3D516F16" w:rsidR="009C2C0B" w:rsidRPr="00AB580A" w:rsidRDefault="0012487B" w:rsidP="0088508F">
      <w:pPr>
        <w:spacing w:before="0" w:after="0"/>
        <w:rPr>
          <w:rFonts w:ascii="Arial" w:hAnsi="Arial" w:cs="Arial"/>
          <w:i/>
          <w:iCs/>
          <w:color w:val="auto"/>
          <w:sz w:val="24"/>
          <w:szCs w:val="24"/>
        </w:rPr>
      </w:pPr>
      <w:r w:rsidRPr="00AB580A">
        <w:rPr>
          <w:rFonts w:ascii="Arial" w:hAnsi="Arial" w:cs="Arial"/>
          <w:color w:val="auto"/>
          <w:sz w:val="24"/>
          <w:szCs w:val="24"/>
        </w:rPr>
        <w:t xml:space="preserve">Following processes and procedures </w:t>
      </w:r>
      <w:r w:rsidR="00C168F7" w:rsidRPr="00AB580A">
        <w:rPr>
          <w:rFonts w:ascii="Arial" w:hAnsi="Arial" w:cs="Arial"/>
          <w:color w:val="auto"/>
          <w:sz w:val="24"/>
          <w:szCs w:val="24"/>
        </w:rPr>
        <w:t xml:space="preserve">is </w:t>
      </w:r>
      <w:r w:rsidR="006872E5" w:rsidRPr="00AB580A">
        <w:rPr>
          <w:rFonts w:ascii="Arial" w:hAnsi="Arial" w:cs="Arial"/>
          <w:color w:val="auto"/>
          <w:sz w:val="24"/>
          <w:szCs w:val="24"/>
        </w:rPr>
        <w:t>crucial</w:t>
      </w:r>
      <w:r w:rsidR="00C168F7" w:rsidRPr="00AB580A">
        <w:rPr>
          <w:rFonts w:ascii="Arial" w:hAnsi="Arial" w:cs="Arial"/>
          <w:color w:val="auto"/>
          <w:sz w:val="24"/>
          <w:szCs w:val="24"/>
        </w:rPr>
        <w:t xml:space="preserve"> for both the organisation and its’ employees</w:t>
      </w:r>
      <w:r w:rsidR="006872E5" w:rsidRPr="00AB580A">
        <w:rPr>
          <w:rFonts w:ascii="Arial" w:hAnsi="Arial" w:cs="Arial"/>
          <w:color w:val="auto"/>
          <w:sz w:val="24"/>
          <w:szCs w:val="24"/>
        </w:rPr>
        <w:t xml:space="preserve"> </w:t>
      </w:r>
      <w:r w:rsidR="007322A9" w:rsidRPr="00AB580A">
        <w:rPr>
          <w:rFonts w:ascii="Arial" w:hAnsi="Arial" w:cs="Arial"/>
          <w:color w:val="auto"/>
          <w:sz w:val="24"/>
          <w:szCs w:val="24"/>
        </w:rPr>
        <w:t xml:space="preserve">in order to provide a way to avoid or resolve conflict, </w:t>
      </w:r>
      <w:r w:rsidR="00283E0D" w:rsidRPr="00AB580A">
        <w:rPr>
          <w:rFonts w:ascii="Arial" w:hAnsi="Arial" w:cs="Arial"/>
          <w:color w:val="auto"/>
          <w:sz w:val="24"/>
          <w:szCs w:val="24"/>
        </w:rPr>
        <w:t>determines</w:t>
      </w:r>
      <w:r w:rsidR="007322A9" w:rsidRPr="00AB580A">
        <w:rPr>
          <w:rFonts w:ascii="Arial" w:hAnsi="Arial" w:cs="Arial"/>
          <w:color w:val="auto"/>
          <w:sz w:val="24"/>
          <w:szCs w:val="24"/>
        </w:rPr>
        <w:t xml:space="preserve"> </w:t>
      </w:r>
      <w:r w:rsidR="00DB6420" w:rsidRPr="00AB580A">
        <w:rPr>
          <w:rFonts w:ascii="Arial" w:hAnsi="Arial" w:cs="Arial"/>
          <w:color w:val="auto"/>
          <w:sz w:val="24"/>
          <w:szCs w:val="24"/>
        </w:rPr>
        <w:t>standards of conduct an</w:t>
      </w:r>
      <w:r w:rsidR="00283E0D" w:rsidRPr="00AB580A">
        <w:rPr>
          <w:rFonts w:ascii="Arial" w:hAnsi="Arial" w:cs="Arial"/>
          <w:color w:val="auto"/>
          <w:sz w:val="24"/>
          <w:szCs w:val="24"/>
        </w:rPr>
        <w:t>d</w:t>
      </w:r>
      <w:r w:rsidR="00DB6420" w:rsidRPr="00AB580A">
        <w:rPr>
          <w:rFonts w:ascii="Arial" w:hAnsi="Arial" w:cs="Arial"/>
          <w:color w:val="auto"/>
          <w:sz w:val="24"/>
          <w:szCs w:val="24"/>
        </w:rPr>
        <w:t xml:space="preserve"> behaviour at work</w:t>
      </w:r>
      <w:r w:rsidR="00BF0207" w:rsidRPr="00AB580A">
        <w:rPr>
          <w:rFonts w:ascii="Arial" w:hAnsi="Arial" w:cs="Arial"/>
          <w:color w:val="auto"/>
          <w:sz w:val="24"/>
          <w:szCs w:val="24"/>
        </w:rPr>
        <w:t xml:space="preserve">, </w:t>
      </w:r>
      <w:r w:rsidR="001C16C0" w:rsidRPr="00AB580A">
        <w:rPr>
          <w:rFonts w:ascii="Arial" w:hAnsi="Arial" w:cs="Arial"/>
          <w:color w:val="auto"/>
          <w:sz w:val="24"/>
          <w:szCs w:val="24"/>
        </w:rPr>
        <w:t xml:space="preserve">augments the requirement for fairness and consistency in managing employment relationships and improves the </w:t>
      </w:r>
      <w:r w:rsidR="008E5C93" w:rsidRPr="00AB580A">
        <w:rPr>
          <w:rFonts w:ascii="Arial" w:hAnsi="Arial" w:cs="Arial"/>
          <w:color w:val="auto"/>
          <w:sz w:val="24"/>
          <w:szCs w:val="24"/>
        </w:rPr>
        <w:t xml:space="preserve">morale and attitudes of the employees </w:t>
      </w:r>
      <w:r w:rsidR="000C0D3E" w:rsidRPr="00AB580A">
        <w:rPr>
          <w:rFonts w:ascii="Arial" w:hAnsi="Arial" w:cs="Arial"/>
          <w:color w:val="auto"/>
          <w:sz w:val="24"/>
          <w:szCs w:val="24"/>
        </w:rPr>
        <w:t>(</w:t>
      </w:r>
      <w:r w:rsidR="000C0D3E" w:rsidRPr="00AB580A">
        <w:rPr>
          <w:rFonts w:ascii="Arial" w:hAnsi="Arial" w:cs="Arial"/>
          <w:i/>
          <w:iCs/>
          <w:color w:val="auto"/>
          <w:sz w:val="24"/>
          <w:szCs w:val="24"/>
        </w:rPr>
        <w:t>Bott</w:t>
      </w:r>
      <w:r w:rsidR="00125D17" w:rsidRPr="00AB580A">
        <w:rPr>
          <w:rFonts w:ascii="Arial" w:hAnsi="Arial" w:cs="Arial"/>
          <w:i/>
          <w:iCs/>
          <w:color w:val="auto"/>
          <w:sz w:val="24"/>
          <w:szCs w:val="24"/>
        </w:rPr>
        <w:t>, 2003).</w:t>
      </w:r>
    </w:p>
    <w:p w14:paraId="011500F3" w14:textId="77777777" w:rsidR="00AB580A" w:rsidRDefault="00AB580A" w:rsidP="0088508F">
      <w:pPr>
        <w:spacing w:before="0" w:after="0"/>
        <w:rPr>
          <w:rFonts w:ascii="Arial" w:hAnsi="Arial" w:cs="Arial"/>
          <w:color w:val="auto"/>
          <w:sz w:val="24"/>
          <w:szCs w:val="24"/>
        </w:rPr>
      </w:pPr>
    </w:p>
    <w:p w14:paraId="02E052FD" w14:textId="1BA1E827" w:rsidR="0013693C" w:rsidRPr="00E1082A" w:rsidRDefault="00AB580A" w:rsidP="0088508F">
      <w:pPr>
        <w:spacing w:before="0" w:after="0"/>
        <w:rPr>
          <w:rFonts w:ascii="Arial" w:hAnsi="Arial" w:cs="Arial"/>
          <w:i/>
          <w:color w:val="auto"/>
          <w:sz w:val="24"/>
          <w:szCs w:val="24"/>
        </w:rPr>
      </w:pPr>
      <w:r>
        <w:rPr>
          <w:rFonts w:ascii="Arial" w:hAnsi="Arial" w:cs="Arial"/>
          <w:color w:val="auto"/>
          <w:sz w:val="24"/>
          <w:szCs w:val="24"/>
        </w:rPr>
        <w:t>I</w:t>
      </w:r>
      <w:r w:rsidR="0013693C">
        <w:rPr>
          <w:rFonts w:ascii="Arial" w:hAnsi="Arial" w:cs="Arial"/>
          <w:color w:val="auto"/>
          <w:sz w:val="24"/>
          <w:szCs w:val="24"/>
        </w:rPr>
        <w:t xml:space="preserve">t is understood that some of the perceptions of </w:t>
      </w:r>
      <w:r w:rsidR="00727A8D">
        <w:rPr>
          <w:rFonts w:ascii="Arial" w:hAnsi="Arial" w:cs="Arial"/>
          <w:color w:val="auto"/>
          <w:sz w:val="24"/>
          <w:szCs w:val="24"/>
        </w:rPr>
        <w:t xml:space="preserve">basic human resource management is the idea that </w:t>
      </w:r>
      <w:r w:rsidR="005C4FEE">
        <w:rPr>
          <w:rFonts w:ascii="Arial" w:hAnsi="Arial" w:cs="Arial"/>
          <w:color w:val="auto"/>
          <w:sz w:val="24"/>
          <w:szCs w:val="24"/>
        </w:rPr>
        <w:t xml:space="preserve">there is one best way to manage human resources.  This ideal tends to </w:t>
      </w:r>
      <w:r w:rsidR="00434EC4">
        <w:rPr>
          <w:rFonts w:ascii="Arial" w:hAnsi="Arial" w:cs="Arial"/>
          <w:color w:val="auto"/>
          <w:sz w:val="24"/>
          <w:szCs w:val="24"/>
        </w:rPr>
        <w:t xml:space="preserve">disregard the complicated </w:t>
      </w:r>
      <w:r w:rsidR="00302733">
        <w:rPr>
          <w:rFonts w:ascii="Arial" w:hAnsi="Arial" w:cs="Arial"/>
          <w:color w:val="auto"/>
          <w:sz w:val="24"/>
          <w:szCs w:val="24"/>
        </w:rPr>
        <w:t>and uncertain ways that order is negotiated</w:t>
      </w:r>
      <w:r w:rsidR="005C2A7D">
        <w:rPr>
          <w:rFonts w:ascii="Arial" w:hAnsi="Arial" w:cs="Arial"/>
          <w:color w:val="auto"/>
          <w:sz w:val="24"/>
          <w:szCs w:val="24"/>
        </w:rPr>
        <w:t>.  Another problem with the idea that HR</w:t>
      </w:r>
      <w:r w:rsidR="00CD1322">
        <w:rPr>
          <w:rFonts w:ascii="Arial" w:hAnsi="Arial" w:cs="Arial"/>
          <w:color w:val="auto"/>
          <w:sz w:val="24"/>
          <w:szCs w:val="24"/>
        </w:rPr>
        <w:t xml:space="preserve"> is operating strategically is that in order to </w:t>
      </w:r>
      <w:r w:rsidR="00A66541">
        <w:rPr>
          <w:rFonts w:ascii="Arial" w:hAnsi="Arial" w:cs="Arial"/>
          <w:color w:val="auto"/>
          <w:sz w:val="24"/>
          <w:szCs w:val="24"/>
        </w:rPr>
        <w:t xml:space="preserve">adhere to policies it is </w:t>
      </w:r>
      <w:r w:rsidR="006F5DD9">
        <w:rPr>
          <w:rFonts w:ascii="Arial" w:hAnsi="Arial" w:cs="Arial"/>
          <w:color w:val="auto"/>
          <w:sz w:val="24"/>
          <w:szCs w:val="24"/>
        </w:rPr>
        <w:t xml:space="preserve">a requirement to </w:t>
      </w:r>
      <w:r w:rsidR="00672CDD">
        <w:rPr>
          <w:rFonts w:ascii="Arial" w:hAnsi="Arial" w:cs="Arial"/>
          <w:color w:val="auto"/>
          <w:sz w:val="24"/>
          <w:szCs w:val="24"/>
        </w:rPr>
        <w:t xml:space="preserve">obtain co-operation from employees.  However employee </w:t>
      </w:r>
      <w:r w:rsidR="00753A5A">
        <w:rPr>
          <w:rFonts w:ascii="Arial" w:hAnsi="Arial" w:cs="Arial"/>
          <w:color w:val="auto"/>
          <w:sz w:val="24"/>
          <w:szCs w:val="24"/>
        </w:rPr>
        <w:t>co-operation is neither guaranteed no</w:t>
      </w:r>
      <w:r w:rsidR="000A1BAF">
        <w:rPr>
          <w:rFonts w:ascii="Arial" w:hAnsi="Arial" w:cs="Arial"/>
          <w:color w:val="auto"/>
          <w:sz w:val="24"/>
          <w:szCs w:val="24"/>
        </w:rPr>
        <w:t xml:space="preserve">r </w:t>
      </w:r>
      <w:r w:rsidR="00753A5A">
        <w:rPr>
          <w:rFonts w:ascii="Arial" w:hAnsi="Arial" w:cs="Arial"/>
          <w:color w:val="auto"/>
          <w:sz w:val="24"/>
          <w:szCs w:val="24"/>
        </w:rPr>
        <w:t>unconditional</w:t>
      </w:r>
      <w:r w:rsidR="005F18FA">
        <w:rPr>
          <w:rFonts w:ascii="Arial" w:hAnsi="Arial" w:cs="Arial"/>
          <w:color w:val="auto"/>
          <w:sz w:val="24"/>
          <w:szCs w:val="24"/>
        </w:rPr>
        <w:t xml:space="preserve"> and this opposition </w:t>
      </w:r>
      <w:r w:rsidR="003138C9">
        <w:rPr>
          <w:rFonts w:ascii="Arial" w:hAnsi="Arial" w:cs="Arial"/>
          <w:color w:val="auto"/>
          <w:sz w:val="24"/>
          <w:szCs w:val="24"/>
        </w:rPr>
        <w:t xml:space="preserve">intrinsic to management’s control over employees </w:t>
      </w:r>
      <w:r w:rsidR="00341853">
        <w:rPr>
          <w:rFonts w:ascii="Arial" w:hAnsi="Arial" w:cs="Arial"/>
          <w:color w:val="auto"/>
          <w:sz w:val="24"/>
          <w:szCs w:val="24"/>
        </w:rPr>
        <w:t xml:space="preserve">signifies </w:t>
      </w:r>
      <w:r w:rsidR="00642B47">
        <w:rPr>
          <w:rFonts w:ascii="Arial" w:hAnsi="Arial" w:cs="Arial"/>
          <w:color w:val="auto"/>
          <w:sz w:val="24"/>
          <w:szCs w:val="24"/>
        </w:rPr>
        <w:t>that management needs to take strategic action</w:t>
      </w:r>
      <w:r w:rsidR="00E1082A">
        <w:rPr>
          <w:rFonts w:ascii="Arial" w:hAnsi="Arial" w:cs="Arial"/>
          <w:color w:val="auto"/>
          <w:sz w:val="24"/>
          <w:szCs w:val="24"/>
        </w:rPr>
        <w:t xml:space="preserve"> (</w:t>
      </w:r>
      <w:r w:rsidR="00E1082A">
        <w:rPr>
          <w:rFonts w:ascii="Arial" w:hAnsi="Arial" w:cs="Arial"/>
          <w:i/>
          <w:color w:val="auto"/>
          <w:sz w:val="24"/>
          <w:szCs w:val="24"/>
        </w:rPr>
        <w:t>Dibben et al, 2011).</w:t>
      </w:r>
    </w:p>
    <w:p w14:paraId="22325467" w14:textId="41207557" w:rsidR="00BE4C95" w:rsidRPr="0057524B" w:rsidRDefault="00214BA8" w:rsidP="0088508F">
      <w:pPr>
        <w:spacing w:before="0" w:after="0"/>
        <w:rPr>
          <w:rFonts w:ascii="Arial" w:hAnsi="Arial" w:cs="Arial"/>
          <w:i/>
          <w:color w:val="auto"/>
          <w:sz w:val="24"/>
          <w:szCs w:val="24"/>
        </w:rPr>
      </w:pPr>
      <w:r>
        <w:rPr>
          <w:rFonts w:ascii="Arial" w:hAnsi="Arial" w:cs="Arial"/>
          <w:color w:val="auto"/>
          <w:sz w:val="24"/>
          <w:szCs w:val="24"/>
        </w:rPr>
        <w:lastRenderedPageBreak/>
        <w:t xml:space="preserve">Employees </w:t>
      </w:r>
      <w:r w:rsidR="00562854">
        <w:rPr>
          <w:rFonts w:ascii="Arial" w:hAnsi="Arial" w:cs="Arial"/>
          <w:color w:val="auto"/>
          <w:sz w:val="24"/>
          <w:szCs w:val="24"/>
        </w:rPr>
        <w:t>place themselves under the control of an organisation</w:t>
      </w:r>
      <w:r w:rsidR="0039541A">
        <w:rPr>
          <w:rFonts w:ascii="Arial" w:hAnsi="Arial" w:cs="Arial"/>
          <w:color w:val="auto"/>
          <w:sz w:val="24"/>
          <w:szCs w:val="24"/>
        </w:rPr>
        <w:t xml:space="preserve"> </w:t>
      </w:r>
      <w:r w:rsidR="00562854">
        <w:rPr>
          <w:rFonts w:ascii="Arial" w:hAnsi="Arial" w:cs="Arial"/>
          <w:color w:val="auto"/>
          <w:sz w:val="24"/>
          <w:szCs w:val="24"/>
        </w:rPr>
        <w:t>by following instructi</w:t>
      </w:r>
      <w:r w:rsidR="0039541A">
        <w:rPr>
          <w:rFonts w:ascii="Arial" w:hAnsi="Arial" w:cs="Arial"/>
          <w:color w:val="auto"/>
          <w:sz w:val="24"/>
          <w:szCs w:val="24"/>
        </w:rPr>
        <w:t>ons</w:t>
      </w:r>
      <w:r w:rsidR="00562854">
        <w:rPr>
          <w:rFonts w:ascii="Arial" w:hAnsi="Arial" w:cs="Arial"/>
          <w:color w:val="auto"/>
          <w:sz w:val="24"/>
          <w:szCs w:val="24"/>
        </w:rPr>
        <w:t xml:space="preserve"> and utilising their skills, knowledge and labour in exchange for payment</w:t>
      </w:r>
      <w:r w:rsidR="00811FA7">
        <w:rPr>
          <w:rFonts w:ascii="Arial" w:hAnsi="Arial" w:cs="Arial"/>
          <w:color w:val="auto"/>
          <w:sz w:val="24"/>
          <w:szCs w:val="24"/>
        </w:rPr>
        <w:t xml:space="preserve">, training etc, therefore they are expected to </w:t>
      </w:r>
      <w:r w:rsidR="007C71F2">
        <w:rPr>
          <w:rFonts w:ascii="Arial" w:hAnsi="Arial" w:cs="Arial"/>
          <w:color w:val="auto"/>
          <w:sz w:val="24"/>
          <w:szCs w:val="24"/>
        </w:rPr>
        <w:t xml:space="preserve">accept </w:t>
      </w:r>
      <w:r w:rsidR="00C41459">
        <w:rPr>
          <w:rFonts w:ascii="Arial" w:hAnsi="Arial" w:cs="Arial"/>
          <w:color w:val="auto"/>
          <w:sz w:val="24"/>
          <w:szCs w:val="24"/>
        </w:rPr>
        <w:t xml:space="preserve">the organisation’s requirements.  Conflict can then arise when </w:t>
      </w:r>
      <w:r w:rsidR="00725C8A">
        <w:rPr>
          <w:rFonts w:ascii="Arial" w:hAnsi="Arial" w:cs="Arial"/>
          <w:color w:val="auto"/>
          <w:sz w:val="24"/>
          <w:szCs w:val="24"/>
        </w:rPr>
        <w:t xml:space="preserve">these requirements are seen to be </w:t>
      </w:r>
      <w:r w:rsidR="00B25C0D">
        <w:rPr>
          <w:rFonts w:ascii="Arial" w:hAnsi="Arial" w:cs="Arial"/>
          <w:color w:val="auto"/>
          <w:sz w:val="24"/>
          <w:szCs w:val="24"/>
        </w:rPr>
        <w:t xml:space="preserve">insubstantial or unfair.  Conflict falls into </w:t>
      </w:r>
      <w:r w:rsidR="008B40B7">
        <w:rPr>
          <w:rFonts w:ascii="Arial" w:hAnsi="Arial" w:cs="Arial"/>
          <w:color w:val="auto"/>
          <w:sz w:val="24"/>
          <w:szCs w:val="24"/>
        </w:rPr>
        <w:t>two categories, conflict of rights</w:t>
      </w:r>
      <w:r w:rsidR="005D5C83">
        <w:rPr>
          <w:rFonts w:ascii="Arial" w:hAnsi="Arial" w:cs="Arial"/>
          <w:color w:val="auto"/>
          <w:sz w:val="24"/>
          <w:szCs w:val="24"/>
        </w:rPr>
        <w:t>, for example around health and safety violations or discrimination, and conflict of interests</w:t>
      </w:r>
      <w:r w:rsidR="0055669B">
        <w:rPr>
          <w:rFonts w:ascii="Arial" w:hAnsi="Arial" w:cs="Arial"/>
          <w:color w:val="auto"/>
          <w:sz w:val="24"/>
          <w:szCs w:val="24"/>
        </w:rPr>
        <w:t xml:space="preserve"> that sometime occur when </w:t>
      </w:r>
      <w:r w:rsidR="001C7AEF">
        <w:rPr>
          <w:rFonts w:ascii="Arial" w:hAnsi="Arial" w:cs="Arial"/>
          <w:color w:val="auto"/>
          <w:sz w:val="24"/>
          <w:szCs w:val="24"/>
        </w:rPr>
        <w:t>resources are limited and groups complete to secure a bigger share for their members</w:t>
      </w:r>
      <w:r w:rsidR="00A12B0E">
        <w:rPr>
          <w:rFonts w:ascii="Arial" w:hAnsi="Arial" w:cs="Arial"/>
          <w:color w:val="auto"/>
          <w:sz w:val="24"/>
          <w:szCs w:val="24"/>
        </w:rPr>
        <w:t xml:space="preserve">, for example conflicts regarding wage increases.  Conflicts </w:t>
      </w:r>
      <w:r w:rsidR="00DB5C4F">
        <w:rPr>
          <w:rFonts w:ascii="Arial" w:hAnsi="Arial" w:cs="Arial"/>
          <w:color w:val="auto"/>
          <w:sz w:val="24"/>
          <w:szCs w:val="24"/>
        </w:rPr>
        <w:t xml:space="preserve">of interests </w:t>
      </w:r>
      <w:r w:rsidR="00A84620">
        <w:rPr>
          <w:rFonts w:ascii="Arial" w:hAnsi="Arial" w:cs="Arial"/>
          <w:color w:val="auto"/>
          <w:sz w:val="24"/>
          <w:szCs w:val="24"/>
        </w:rPr>
        <w:t xml:space="preserve">benefit </w:t>
      </w:r>
      <w:r w:rsidR="00B85ABC">
        <w:rPr>
          <w:rFonts w:ascii="Arial" w:hAnsi="Arial" w:cs="Arial"/>
          <w:color w:val="auto"/>
          <w:sz w:val="24"/>
          <w:szCs w:val="24"/>
        </w:rPr>
        <w:t xml:space="preserve">from being resolved through parties discussing their </w:t>
      </w:r>
      <w:r w:rsidR="00EC2CD9">
        <w:rPr>
          <w:rFonts w:ascii="Arial" w:hAnsi="Arial" w:cs="Arial"/>
          <w:color w:val="auto"/>
          <w:sz w:val="24"/>
          <w:szCs w:val="24"/>
        </w:rPr>
        <w:t>disputes</w:t>
      </w:r>
      <w:r w:rsidR="00777800">
        <w:rPr>
          <w:rFonts w:ascii="Arial" w:hAnsi="Arial" w:cs="Arial"/>
          <w:color w:val="auto"/>
          <w:sz w:val="24"/>
          <w:szCs w:val="24"/>
        </w:rPr>
        <w:t xml:space="preserve"> and negotiating the outcome to the satisfaction of both parties</w:t>
      </w:r>
      <w:r w:rsidR="00AE74E4">
        <w:rPr>
          <w:rFonts w:ascii="Arial" w:hAnsi="Arial" w:cs="Arial"/>
          <w:color w:val="auto"/>
          <w:sz w:val="24"/>
          <w:szCs w:val="24"/>
        </w:rPr>
        <w:t xml:space="preserve">, however conflicts of rights are better resolved through independent </w:t>
      </w:r>
      <w:r w:rsidR="00B64A02">
        <w:rPr>
          <w:rFonts w:ascii="Arial" w:hAnsi="Arial" w:cs="Arial"/>
          <w:color w:val="auto"/>
          <w:sz w:val="24"/>
          <w:szCs w:val="24"/>
        </w:rPr>
        <w:t>decision</w:t>
      </w:r>
      <w:r w:rsidR="00E353EA">
        <w:rPr>
          <w:rFonts w:ascii="Arial" w:hAnsi="Arial" w:cs="Arial"/>
          <w:color w:val="auto"/>
          <w:sz w:val="24"/>
          <w:szCs w:val="24"/>
        </w:rPr>
        <w:t xml:space="preserve"> either by a third party, mediator or court </w:t>
      </w:r>
      <w:r w:rsidR="0057524B">
        <w:rPr>
          <w:rFonts w:ascii="Arial" w:hAnsi="Arial" w:cs="Arial"/>
          <w:color w:val="auto"/>
          <w:sz w:val="24"/>
          <w:szCs w:val="24"/>
        </w:rPr>
        <w:t>(</w:t>
      </w:r>
      <w:r w:rsidR="0057524B">
        <w:rPr>
          <w:rFonts w:ascii="Arial" w:hAnsi="Arial" w:cs="Arial"/>
          <w:i/>
          <w:color w:val="auto"/>
          <w:sz w:val="24"/>
          <w:szCs w:val="24"/>
        </w:rPr>
        <w:t xml:space="preserve">Bingham, 2016).   </w:t>
      </w:r>
    </w:p>
    <w:p w14:paraId="2D9C9C88" w14:textId="04C1C5A4" w:rsidR="001C6338" w:rsidRDefault="001C6338" w:rsidP="0088508F">
      <w:pPr>
        <w:spacing w:before="0" w:after="0"/>
        <w:rPr>
          <w:rFonts w:ascii="Arial" w:hAnsi="Arial" w:cs="Arial"/>
          <w:color w:val="auto"/>
          <w:sz w:val="24"/>
          <w:szCs w:val="24"/>
        </w:rPr>
      </w:pPr>
    </w:p>
    <w:p w14:paraId="4BCAA1CD" w14:textId="0F759073" w:rsidR="00230D88" w:rsidRDefault="004E0F99" w:rsidP="0088508F">
      <w:pPr>
        <w:pStyle w:val="Heading1"/>
      </w:pPr>
      <w:bookmarkStart w:id="22" w:name="_Toc14715552"/>
      <w:r>
        <w:t>7</w:t>
      </w:r>
      <w:r w:rsidR="00230D88">
        <w:t>. Mitigating Risk</w:t>
      </w:r>
      <w:bookmarkEnd w:id="22"/>
    </w:p>
    <w:p w14:paraId="0266E7FC" w14:textId="432E9F62" w:rsidR="00575CA9" w:rsidRDefault="003C7E6B" w:rsidP="0088508F">
      <w:pPr>
        <w:spacing w:before="0" w:after="0"/>
        <w:rPr>
          <w:rFonts w:ascii="Arial" w:hAnsi="Arial" w:cs="Arial"/>
          <w:color w:val="auto"/>
          <w:sz w:val="24"/>
          <w:szCs w:val="24"/>
        </w:rPr>
      </w:pPr>
      <w:r>
        <w:rPr>
          <w:rFonts w:ascii="Arial" w:hAnsi="Arial" w:cs="Arial"/>
          <w:color w:val="auto"/>
          <w:sz w:val="24"/>
          <w:szCs w:val="24"/>
        </w:rPr>
        <w:t xml:space="preserve">Organisations are able to flourish </w:t>
      </w:r>
      <w:r w:rsidR="004C114A">
        <w:rPr>
          <w:rFonts w:ascii="Arial" w:hAnsi="Arial" w:cs="Arial"/>
          <w:color w:val="auto"/>
          <w:sz w:val="24"/>
          <w:szCs w:val="24"/>
        </w:rPr>
        <w:t>by establishing</w:t>
      </w:r>
      <w:r w:rsidR="00575CA9">
        <w:rPr>
          <w:rFonts w:ascii="Arial" w:hAnsi="Arial" w:cs="Arial"/>
          <w:color w:val="auto"/>
          <w:sz w:val="24"/>
          <w:szCs w:val="24"/>
        </w:rPr>
        <w:t xml:space="preserve"> a set of </w:t>
      </w:r>
      <w:r w:rsidR="00063EF8">
        <w:rPr>
          <w:rFonts w:ascii="Arial" w:hAnsi="Arial" w:cs="Arial"/>
          <w:color w:val="auto"/>
          <w:sz w:val="24"/>
          <w:szCs w:val="24"/>
        </w:rPr>
        <w:t xml:space="preserve">policies, </w:t>
      </w:r>
      <w:r w:rsidR="008634C3">
        <w:rPr>
          <w:rFonts w:ascii="Arial" w:hAnsi="Arial" w:cs="Arial"/>
          <w:color w:val="auto"/>
          <w:sz w:val="24"/>
          <w:szCs w:val="24"/>
        </w:rPr>
        <w:t xml:space="preserve">procedures </w:t>
      </w:r>
      <w:r w:rsidR="00063EF8">
        <w:rPr>
          <w:rFonts w:ascii="Arial" w:hAnsi="Arial" w:cs="Arial"/>
          <w:color w:val="auto"/>
          <w:sz w:val="24"/>
          <w:szCs w:val="24"/>
        </w:rPr>
        <w:t>and</w:t>
      </w:r>
      <w:r w:rsidR="00575CA9">
        <w:rPr>
          <w:rFonts w:ascii="Arial" w:hAnsi="Arial" w:cs="Arial"/>
          <w:color w:val="auto"/>
          <w:sz w:val="24"/>
          <w:szCs w:val="24"/>
        </w:rPr>
        <w:t xml:space="preserve"> structures that provide the basis to enable the efficient delivery of its’ operations and deliver value to its stakeholders</w:t>
      </w:r>
      <w:r w:rsidR="0067265A">
        <w:rPr>
          <w:rFonts w:ascii="Arial" w:hAnsi="Arial" w:cs="Arial"/>
          <w:color w:val="auto"/>
          <w:sz w:val="24"/>
          <w:szCs w:val="24"/>
        </w:rPr>
        <w:t>. The organisation performs under the direction of managers as directed by these polices and processes</w:t>
      </w:r>
      <w:r w:rsidR="00575CA9">
        <w:rPr>
          <w:rFonts w:ascii="Arial" w:hAnsi="Arial" w:cs="Arial"/>
          <w:color w:val="auto"/>
          <w:sz w:val="24"/>
          <w:szCs w:val="24"/>
        </w:rPr>
        <w:t xml:space="preserve"> </w:t>
      </w:r>
      <w:r w:rsidR="001F0F58">
        <w:rPr>
          <w:rFonts w:ascii="Arial" w:hAnsi="Arial" w:cs="Arial"/>
          <w:color w:val="auto"/>
          <w:sz w:val="24"/>
          <w:szCs w:val="24"/>
        </w:rPr>
        <w:t>in order to achieve</w:t>
      </w:r>
      <w:r w:rsidR="00575CA9">
        <w:rPr>
          <w:rFonts w:ascii="Arial" w:hAnsi="Arial" w:cs="Arial"/>
          <w:color w:val="auto"/>
          <w:sz w:val="24"/>
          <w:szCs w:val="24"/>
        </w:rPr>
        <w:t xml:space="preserve"> its strategic aims and objectives whilst adhering to best practice, laws and regulations to </w:t>
      </w:r>
      <w:r w:rsidR="001F0F58">
        <w:rPr>
          <w:rFonts w:ascii="Arial" w:hAnsi="Arial" w:cs="Arial"/>
          <w:color w:val="auto"/>
          <w:sz w:val="24"/>
          <w:szCs w:val="24"/>
        </w:rPr>
        <w:t>mitigate the risks</w:t>
      </w:r>
      <w:r w:rsidR="002320D0">
        <w:rPr>
          <w:rFonts w:ascii="Arial" w:hAnsi="Arial" w:cs="Arial"/>
          <w:color w:val="auto"/>
          <w:sz w:val="24"/>
          <w:szCs w:val="24"/>
        </w:rPr>
        <w:t>,</w:t>
      </w:r>
      <w:r w:rsidR="001F0F58">
        <w:rPr>
          <w:rFonts w:ascii="Arial" w:hAnsi="Arial" w:cs="Arial"/>
          <w:color w:val="auto"/>
          <w:sz w:val="24"/>
          <w:szCs w:val="24"/>
        </w:rPr>
        <w:t xml:space="preserve"> </w:t>
      </w:r>
      <w:r w:rsidR="002320D0">
        <w:rPr>
          <w:rFonts w:ascii="Arial" w:hAnsi="Arial" w:cs="Arial"/>
          <w:color w:val="auto"/>
          <w:sz w:val="24"/>
          <w:szCs w:val="24"/>
        </w:rPr>
        <w:t xml:space="preserve">as a critical business discipline, </w:t>
      </w:r>
      <w:r w:rsidR="001F0F58">
        <w:rPr>
          <w:rFonts w:ascii="Arial" w:hAnsi="Arial" w:cs="Arial"/>
          <w:color w:val="auto"/>
          <w:sz w:val="24"/>
          <w:szCs w:val="24"/>
        </w:rPr>
        <w:t xml:space="preserve">to the achievement of the </w:t>
      </w:r>
      <w:r w:rsidR="00A56DC7">
        <w:rPr>
          <w:rFonts w:ascii="Arial" w:hAnsi="Arial" w:cs="Arial"/>
          <w:color w:val="auto"/>
          <w:sz w:val="24"/>
          <w:szCs w:val="24"/>
        </w:rPr>
        <w:t>organisation’s objectives</w:t>
      </w:r>
      <w:r w:rsidR="00373ABD">
        <w:rPr>
          <w:rFonts w:ascii="Arial" w:hAnsi="Arial" w:cs="Arial"/>
          <w:color w:val="auto"/>
          <w:sz w:val="24"/>
          <w:szCs w:val="24"/>
        </w:rPr>
        <w:t xml:space="preserve"> (</w:t>
      </w:r>
      <w:r w:rsidR="00373ABD">
        <w:rPr>
          <w:rFonts w:ascii="Arial" w:hAnsi="Arial" w:cs="Arial"/>
          <w:i/>
          <w:color w:val="auto"/>
          <w:sz w:val="24"/>
          <w:szCs w:val="24"/>
        </w:rPr>
        <w:t>Clarke, 2017)</w:t>
      </w:r>
      <w:r w:rsidR="00A56DC7">
        <w:rPr>
          <w:rFonts w:ascii="Arial" w:hAnsi="Arial" w:cs="Arial"/>
          <w:color w:val="auto"/>
          <w:sz w:val="24"/>
          <w:szCs w:val="24"/>
        </w:rPr>
        <w:t xml:space="preserve">.  </w:t>
      </w:r>
    </w:p>
    <w:p w14:paraId="77480EA8" w14:textId="1D82325A" w:rsidR="00373ABD" w:rsidRDefault="00373ABD" w:rsidP="0088508F">
      <w:pPr>
        <w:spacing w:before="0" w:after="0"/>
        <w:rPr>
          <w:rFonts w:ascii="Arial" w:hAnsi="Arial" w:cs="Arial"/>
          <w:color w:val="auto"/>
          <w:sz w:val="24"/>
          <w:szCs w:val="24"/>
        </w:rPr>
      </w:pPr>
    </w:p>
    <w:p w14:paraId="0B85B69E" w14:textId="3A78EF6B" w:rsidR="006907B6" w:rsidRDefault="00672031" w:rsidP="0088508F">
      <w:pPr>
        <w:spacing w:before="0" w:after="0"/>
        <w:rPr>
          <w:rFonts w:ascii="Arial" w:hAnsi="Arial" w:cs="Arial"/>
          <w:color w:val="auto"/>
          <w:sz w:val="24"/>
          <w:szCs w:val="24"/>
        </w:rPr>
      </w:pPr>
      <w:r>
        <w:rPr>
          <w:rFonts w:ascii="Arial" w:hAnsi="Arial" w:cs="Arial"/>
          <w:color w:val="auto"/>
          <w:sz w:val="24"/>
          <w:szCs w:val="24"/>
        </w:rPr>
        <w:lastRenderedPageBreak/>
        <w:t xml:space="preserve">Organisations that operate with a reactive </w:t>
      </w:r>
      <w:r w:rsidR="00380EA4">
        <w:rPr>
          <w:rFonts w:ascii="Arial" w:hAnsi="Arial" w:cs="Arial"/>
          <w:color w:val="auto"/>
          <w:sz w:val="24"/>
          <w:szCs w:val="24"/>
        </w:rPr>
        <w:t>view</w:t>
      </w:r>
      <w:r>
        <w:rPr>
          <w:rFonts w:ascii="Arial" w:hAnsi="Arial" w:cs="Arial"/>
          <w:color w:val="auto"/>
          <w:sz w:val="24"/>
          <w:szCs w:val="24"/>
        </w:rPr>
        <w:t xml:space="preserve"> that as long as </w:t>
      </w:r>
      <w:r w:rsidR="000554F8">
        <w:rPr>
          <w:rFonts w:ascii="Arial" w:hAnsi="Arial" w:cs="Arial"/>
          <w:color w:val="auto"/>
          <w:sz w:val="24"/>
          <w:szCs w:val="24"/>
        </w:rPr>
        <w:t xml:space="preserve">it is performing adequately </w:t>
      </w:r>
      <w:r w:rsidR="006E2A51">
        <w:rPr>
          <w:rFonts w:ascii="Arial" w:hAnsi="Arial" w:cs="Arial"/>
          <w:color w:val="auto"/>
          <w:sz w:val="24"/>
          <w:szCs w:val="24"/>
        </w:rPr>
        <w:t>there is no need to document the policies and procedures</w:t>
      </w:r>
      <w:r w:rsidR="0092493A">
        <w:rPr>
          <w:rFonts w:ascii="Arial" w:hAnsi="Arial" w:cs="Arial"/>
          <w:color w:val="auto"/>
          <w:sz w:val="24"/>
          <w:szCs w:val="24"/>
        </w:rPr>
        <w:t>,</w:t>
      </w:r>
      <w:r w:rsidR="006E2A51">
        <w:rPr>
          <w:rFonts w:ascii="Arial" w:hAnsi="Arial" w:cs="Arial"/>
          <w:color w:val="auto"/>
          <w:sz w:val="24"/>
          <w:szCs w:val="24"/>
        </w:rPr>
        <w:t xml:space="preserve"> </w:t>
      </w:r>
      <w:r w:rsidR="00DD2AC4">
        <w:rPr>
          <w:rFonts w:ascii="Arial" w:hAnsi="Arial" w:cs="Arial"/>
          <w:color w:val="auto"/>
          <w:sz w:val="24"/>
          <w:szCs w:val="24"/>
        </w:rPr>
        <w:t xml:space="preserve">disregards the importance of </w:t>
      </w:r>
      <w:r w:rsidR="009C7A5A">
        <w:rPr>
          <w:rFonts w:ascii="Arial" w:hAnsi="Arial" w:cs="Arial"/>
          <w:color w:val="auto"/>
          <w:sz w:val="24"/>
          <w:szCs w:val="24"/>
        </w:rPr>
        <w:t>proactive risk management practices</w:t>
      </w:r>
      <w:r w:rsidR="00F56015">
        <w:rPr>
          <w:rFonts w:ascii="Arial" w:hAnsi="Arial" w:cs="Arial"/>
          <w:color w:val="auto"/>
          <w:sz w:val="24"/>
          <w:szCs w:val="24"/>
        </w:rPr>
        <w:t xml:space="preserve"> and </w:t>
      </w:r>
      <w:r w:rsidR="000133AC">
        <w:rPr>
          <w:rFonts w:ascii="Arial" w:hAnsi="Arial" w:cs="Arial"/>
          <w:color w:val="auto"/>
          <w:sz w:val="24"/>
          <w:szCs w:val="24"/>
        </w:rPr>
        <w:t>has an isolated view of the organisation</w:t>
      </w:r>
      <w:r w:rsidR="00CE7699">
        <w:rPr>
          <w:rFonts w:ascii="Arial" w:hAnsi="Arial" w:cs="Arial"/>
          <w:color w:val="auto"/>
          <w:sz w:val="24"/>
          <w:szCs w:val="24"/>
        </w:rPr>
        <w:t xml:space="preserve"> and key operations and also </w:t>
      </w:r>
      <w:r w:rsidR="00437131">
        <w:rPr>
          <w:rFonts w:ascii="Arial" w:hAnsi="Arial" w:cs="Arial"/>
          <w:color w:val="auto"/>
          <w:sz w:val="24"/>
          <w:szCs w:val="24"/>
        </w:rPr>
        <w:t xml:space="preserve">restricts the advantages of performance-improvement </w:t>
      </w:r>
      <w:r w:rsidR="009A7057">
        <w:rPr>
          <w:rFonts w:ascii="Arial" w:hAnsi="Arial" w:cs="Arial"/>
          <w:color w:val="auto"/>
          <w:sz w:val="24"/>
          <w:szCs w:val="24"/>
        </w:rPr>
        <w:t>measures.</w:t>
      </w:r>
      <w:r w:rsidR="00F103E0">
        <w:rPr>
          <w:rFonts w:ascii="Arial" w:hAnsi="Arial" w:cs="Arial"/>
          <w:color w:val="auto"/>
          <w:sz w:val="24"/>
          <w:szCs w:val="24"/>
        </w:rPr>
        <w:t xml:space="preserve">  This </w:t>
      </w:r>
      <w:r w:rsidR="00380EA4">
        <w:rPr>
          <w:rFonts w:ascii="Arial" w:hAnsi="Arial" w:cs="Arial"/>
          <w:color w:val="auto"/>
          <w:sz w:val="24"/>
          <w:szCs w:val="24"/>
        </w:rPr>
        <w:t xml:space="preserve">view is also hampered by the perception that policies and procedures are </w:t>
      </w:r>
      <w:r w:rsidR="00D843A7">
        <w:rPr>
          <w:rFonts w:ascii="Arial" w:hAnsi="Arial" w:cs="Arial"/>
          <w:color w:val="auto"/>
          <w:sz w:val="24"/>
          <w:szCs w:val="24"/>
        </w:rPr>
        <w:t xml:space="preserve">meaningless therefore underestimating their </w:t>
      </w:r>
      <w:r w:rsidR="00967BAB">
        <w:rPr>
          <w:rFonts w:ascii="Arial" w:hAnsi="Arial" w:cs="Arial"/>
          <w:color w:val="auto"/>
          <w:sz w:val="24"/>
          <w:szCs w:val="24"/>
        </w:rPr>
        <w:t>legitimate importance</w:t>
      </w:r>
      <w:r w:rsidR="009C2EBC">
        <w:rPr>
          <w:rFonts w:ascii="Arial" w:hAnsi="Arial" w:cs="Arial"/>
          <w:color w:val="auto"/>
          <w:sz w:val="24"/>
          <w:szCs w:val="24"/>
        </w:rPr>
        <w:t xml:space="preserve">.  </w:t>
      </w:r>
      <w:r w:rsidR="00B738AD">
        <w:rPr>
          <w:rFonts w:ascii="Arial" w:hAnsi="Arial" w:cs="Arial"/>
          <w:color w:val="auto"/>
          <w:sz w:val="24"/>
          <w:szCs w:val="24"/>
        </w:rPr>
        <w:t xml:space="preserve"> (</w:t>
      </w:r>
      <w:r w:rsidR="00B738AD">
        <w:rPr>
          <w:rFonts w:ascii="Arial" w:hAnsi="Arial" w:cs="Arial"/>
          <w:i/>
          <w:color w:val="auto"/>
          <w:sz w:val="24"/>
          <w:szCs w:val="24"/>
        </w:rPr>
        <w:t>Amadei, 2016)</w:t>
      </w:r>
      <w:r w:rsidR="005A320D">
        <w:rPr>
          <w:rFonts w:ascii="Arial" w:hAnsi="Arial" w:cs="Arial"/>
          <w:color w:val="auto"/>
          <w:sz w:val="24"/>
          <w:szCs w:val="24"/>
        </w:rPr>
        <w:t>.</w:t>
      </w:r>
    </w:p>
    <w:p w14:paraId="27B455B1" w14:textId="77777777" w:rsidR="00092C58" w:rsidRDefault="00963C7F" w:rsidP="0088508F">
      <w:pPr>
        <w:spacing w:before="0" w:after="0"/>
        <w:rPr>
          <w:rFonts w:ascii="Arial" w:hAnsi="Arial" w:cs="Arial"/>
          <w:color w:val="auto"/>
          <w:sz w:val="24"/>
          <w:szCs w:val="24"/>
        </w:rPr>
      </w:pPr>
      <w:r>
        <w:rPr>
          <w:rFonts w:ascii="Arial" w:hAnsi="Arial" w:cs="Arial"/>
          <w:color w:val="auto"/>
          <w:sz w:val="24"/>
          <w:szCs w:val="24"/>
        </w:rPr>
        <w:t xml:space="preserve">Clearly understandable rules </w:t>
      </w:r>
      <w:r w:rsidR="00C52BC1">
        <w:rPr>
          <w:rFonts w:ascii="Arial" w:hAnsi="Arial" w:cs="Arial"/>
          <w:color w:val="auto"/>
          <w:sz w:val="24"/>
          <w:szCs w:val="24"/>
        </w:rPr>
        <w:t>are beneficial for both employers and employe</w:t>
      </w:r>
      <w:r w:rsidR="005D0E53">
        <w:rPr>
          <w:rFonts w:ascii="Arial" w:hAnsi="Arial" w:cs="Arial"/>
          <w:color w:val="auto"/>
          <w:sz w:val="24"/>
          <w:szCs w:val="24"/>
        </w:rPr>
        <w:t>es and set the standard</w:t>
      </w:r>
      <w:r w:rsidR="00F7491E">
        <w:rPr>
          <w:rFonts w:ascii="Arial" w:hAnsi="Arial" w:cs="Arial"/>
          <w:color w:val="auto"/>
          <w:sz w:val="24"/>
          <w:szCs w:val="24"/>
        </w:rPr>
        <w:t xml:space="preserve"> </w:t>
      </w:r>
      <w:r w:rsidR="005D0E53">
        <w:rPr>
          <w:rFonts w:ascii="Arial" w:hAnsi="Arial" w:cs="Arial"/>
          <w:color w:val="auto"/>
          <w:sz w:val="24"/>
          <w:szCs w:val="24"/>
        </w:rPr>
        <w:t>required for conduct and performance at work</w:t>
      </w:r>
      <w:r w:rsidR="00DC6354">
        <w:rPr>
          <w:rFonts w:ascii="Arial" w:hAnsi="Arial" w:cs="Arial"/>
          <w:color w:val="auto"/>
          <w:sz w:val="24"/>
          <w:szCs w:val="24"/>
        </w:rPr>
        <w:t xml:space="preserve"> as well as make clear to employees what is expected of them.  </w:t>
      </w:r>
      <w:r w:rsidR="00725AEC">
        <w:rPr>
          <w:rFonts w:ascii="Arial" w:hAnsi="Arial" w:cs="Arial"/>
          <w:color w:val="auto"/>
          <w:sz w:val="24"/>
          <w:szCs w:val="24"/>
        </w:rPr>
        <w:t xml:space="preserve">The rules and procedures should be </w:t>
      </w:r>
      <w:r w:rsidR="007F423E">
        <w:rPr>
          <w:rFonts w:ascii="Arial" w:hAnsi="Arial" w:cs="Arial"/>
          <w:color w:val="auto"/>
          <w:sz w:val="24"/>
          <w:szCs w:val="24"/>
        </w:rPr>
        <w:t xml:space="preserve">agreed as </w:t>
      </w:r>
    </w:p>
    <w:p w14:paraId="78397195" w14:textId="59AC7D56" w:rsidR="005D443E" w:rsidRDefault="007F423E" w:rsidP="0088508F">
      <w:pPr>
        <w:spacing w:before="0" w:after="0"/>
        <w:rPr>
          <w:rFonts w:ascii="Arial" w:hAnsi="Arial" w:cs="Arial"/>
          <w:color w:val="auto"/>
          <w:sz w:val="24"/>
          <w:szCs w:val="24"/>
        </w:rPr>
      </w:pPr>
      <w:r>
        <w:rPr>
          <w:rFonts w:ascii="Arial" w:hAnsi="Arial" w:cs="Arial"/>
          <w:color w:val="auto"/>
          <w:sz w:val="24"/>
          <w:szCs w:val="24"/>
        </w:rPr>
        <w:t>reasonable by those covered by them and those who</w:t>
      </w:r>
      <w:r w:rsidR="00D21634">
        <w:rPr>
          <w:rFonts w:ascii="Arial" w:hAnsi="Arial" w:cs="Arial"/>
          <w:color w:val="auto"/>
          <w:sz w:val="24"/>
          <w:szCs w:val="24"/>
        </w:rPr>
        <w:t xml:space="preserve"> implement them</w:t>
      </w:r>
      <w:r w:rsidR="00F7491E">
        <w:rPr>
          <w:rFonts w:ascii="Arial" w:hAnsi="Arial" w:cs="Arial"/>
          <w:color w:val="auto"/>
          <w:sz w:val="24"/>
          <w:szCs w:val="24"/>
        </w:rPr>
        <w:t xml:space="preserve"> (</w:t>
      </w:r>
      <w:r w:rsidR="00AB477A">
        <w:rPr>
          <w:rFonts w:ascii="Arial" w:hAnsi="Arial" w:cs="Arial"/>
          <w:color w:val="auto"/>
          <w:sz w:val="24"/>
          <w:szCs w:val="24"/>
        </w:rPr>
        <w:t>a</w:t>
      </w:r>
      <w:r w:rsidR="00AB477A">
        <w:rPr>
          <w:rFonts w:ascii="Arial" w:hAnsi="Arial" w:cs="Arial"/>
          <w:i/>
          <w:color w:val="auto"/>
          <w:sz w:val="24"/>
          <w:szCs w:val="24"/>
        </w:rPr>
        <w:t>cas, 2006)</w:t>
      </w:r>
      <w:r w:rsidR="00534964">
        <w:rPr>
          <w:rFonts w:ascii="Arial" w:hAnsi="Arial" w:cs="Arial"/>
          <w:color w:val="auto"/>
          <w:sz w:val="24"/>
          <w:szCs w:val="24"/>
        </w:rPr>
        <w:t>.</w:t>
      </w:r>
    </w:p>
    <w:p w14:paraId="49513691" w14:textId="441F6CD5" w:rsidR="005013D7" w:rsidRDefault="00FB4996" w:rsidP="0088508F">
      <w:pPr>
        <w:spacing w:before="0" w:after="0"/>
        <w:rPr>
          <w:rFonts w:ascii="Arial" w:hAnsi="Arial" w:cs="Arial"/>
          <w:color w:val="auto"/>
          <w:sz w:val="24"/>
          <w:szCs w:val="24"/>
        </w:rPr>
      </w:pPr>
      <w:r>
        <w:rPr>
          <w:rFonts w:ascii="Arial" w:hAnsi="Arial" w:cs="Arial"/>
          <w:color w:val="auto"/>
          <w:sz w:val="24"/>
          <w:szCs w:val="24"/>
        </w:rPr>
        <w:t xml:space="preserve">The disciplinary procedure </w:t>
      </w:r>
      <w:r w:rsidR="00311767">
        <w:rPr>
          <w:rFonts w:ascii="Arial" w:hAnsi="Arial" w:cs="Arial"/>
          <w:color w:val="auto"/>
          <w:sz w:val="24"/>
          <w:szCs w:val="24"/>
        </w:rPr>
        <w:t>enables the employer to set standard</w:t>
      </w:r>
      <w:r w:rsidR="00DD28E6">
        <w:rPr>
          <w:rFonts w:ascii="Arial" w:hAnsi="Arial" w:cs="Arial"/>
          <w:color w:val="auto"/>
          <w:sz w:val="24"/>
          <w:szCs w:val="24"/>
        </w:rPr>
        <w:t>s</w:t>
      </w:r>
      <w:r w:rsidR="00311767">
        <w:rPr>
          <w:rFonts w:ascii="Arial" w:hAnsi="Arial" w:cs="Arial"/>
          <w:color w:val="auto"/>
          <w:sz w:val="24"/>
          <w:szCs w:val="24"/>
        </w:rPr>
        <w:t xml:space="preserve"> for performance and conduct that are usually included in the organisation’s rules.  </w:t>
      </w:r>
      <w:r w:rsidR="00607C5F">
        <w:rPr>
          <w:rFonts w:ascii="Arial" w:hAnsi="Arial" w:cs="Arial"/>
          <w:color w:val="auto"/>
          <w:sz w:val="24"/>
          <w:szCs w:val="24"/>
        </w:rPr>
        <w:t xml:space="preserve">It allows the employer to </w:t>
      </w:r>
      <w:r w:rsidR="002D0FA3">
        <w:rPr>
          <w:rFonts w:ascii="Arial" w:hAnsi="Arial" w:cs="Arial"/>
          <w:color w:val="auto"/>
          <w:sz w:val="24"/>
          <w:szCs w:val="24"/>
        </w:rPr>
        <w:t>deal with unacceptable standard</w:t>
      </w:r>
      <w:r w:rsidR="00DD28E6">
        <w:rPr>
          <w:rFonts w:ascii="Arial" w:hAnsi="Arial" w:cs="Arial"/>
          <w:color w:val="auto"/>
          <w:sz w:val="24"/>
          <w:szCs w:val="24"/>
        </w:rPr>
        <w:t>s</w:t>
      </w:r>
      <w:r w:rsidR="002D0FA3">
        <w:rPr>
          <w:rFonts w:ascii="Arial" w:hAnsi="Arial" w:cs="Arial"/>
          <w:color w:val="auto"/>
          <w:sz w:val="24"/>
          <w:szCs w:val="24"/>
        </w:rPr>
        <w:t xml:space="preserve"> of conduct and allows the employee to work at an acceptable stan</w:t>
      </w:r>
      <w:r w:rsidR="00101C38">
        <w:rPr>
          <w:rFonts w:ascii="Arial" w:hAnsi="Arial" w:cs="Arial"/>
          <w:color w:val="auto"/>
          <w:sz w:val="24"/>
          <w:szCs w:val="24"/>
        </w:rPr>
        <w:t xml:space="preserve">dard or </w:t>
      </w:r>
      <w:r w:rsidR="00905753">
        <w:rPr>
          <w:rFonts w:ascii="Arial" w:hAnsi="Arial" w:cs="Arial"/>
          <w:color w:val="auto"/>
          <w:sz w:val="24"/>
          <w:szCs w:val="24"/>
        </w:rPr>
        <w:t>if not,</w:t>
      </w:r>
      <w:r w:rsidR="00101C38">
        <w:rPr>
          <w:rFonts w:ascii="Arial" w:hAnsi="Arial" w:cs="Arial"/>
          <w:color w:val="auto"/>
          <w:sz w:val="24"/>
          <w:szCs w:val="24"/>
        </w:rPr>
        <w:t xml:space="preserve"> result in the employee’s dismissal.</w:t>
      </w:r>
    </w:p>
    <w:p w14:paraId="31170E7C" w14:textId="69B0A662" w:rsidR="00602697" w:rsidRDefault="00137012" w:rsidP="0088508F">
      <w:pPr>
        <w:spacing w:before="0" w:after="0"/>
        <w:rPr>
          <w:rFonts w:ascii="Arial" w:hAnsi="Arial" w:cs="Arial"/>
          <w:color w:val="auto"/>
          <w:sz w:val="24"/>
          <w:szCs w:val="24"/>
        </w:rPr>
      </w:pPr>
      <w:r w:rsidRPr="00AF5769">
        <w:rPr>
          <w:rFonts w:ascii="Arial" w:hAnsi="Arial" w:cs="Arial"/>
          <w:color w:val="auto"/>
          <w:sz w:val="24"/>
          <w:szCs w:val="24"/>
        </w:rPr>
        <w:t xml:space="preserve">The </w:t>
      </w:r>
      <w:r w:rsidR="0053742C" w:rsidRPr="00AF5769">
        <w:rPr>
          <w:rFonts w:ascii="Arial" w:hAnsi="Arial" w:cs="Arial"/>
          <w:color w:val="auto"/>
          <w:sz w:val="24"/>
          <w:szCs w:val="24"/>
        </w:rPr>
        <w:t>procedure should be fair, effective and used consistently throughout the organisation.  The procedure should take into account the requirements of natural justice</w:t>
      </w:r>
      <w:r w:rsidR="00061D16" w:rsidRPr="00AF5769">
        <w:rPr>
          <w:rFonts w:ascii="Arial" w:hAnsi="Arial" w:cs="Arial"/>
          <w:color w:val="auto"/>
          <w:sz w:val="24"/>
          <w:szCs w:val="24"/>
        </w:rPr>
        <w:t xml:space="preserve">, for example, the employee should be notified of the allegations made against them as well as any supporting </w:t>
      </w:r>
      <w:r w:rsidR="00F6151A" w:rsidRPr="00AF5769">
        <w:rPr>
          <w:rFonts w:ascii="Arial" w:hAnsi="Arial" w:cs="Arial"/>
          <w:color w:val="auto"/>
          <w:sz w:val="24"/>
          <w:szCs w:val="24"/>
        </w:rPr>
        <w:t xml:space="preserve">evidence being given in advance of disciplinary meetings.  Employees should also be given the opportunity to </w:t>
      </w:r>
      <w:r w:rsidR="00B92958" w:rsidRPr="00AF5769">
        <w:rPr>
          <w:rFonts w:ascii="Arial" w:hAnsi="Arial" w:cs="Arial"/>
          <w:color w:val="auto"/>
          <w:sz w:val="24"/>
          <w:szCs w:val="24"/>
        </w:rPr>
        <w:t>challenge the allegations prior to decisions being made and given the right to appeal</w:t>
      </w:r>
      <w:r w:rsidR="00602697" w:rsidRPr="00AF5769">
        <w:rPr>
          <w:rFonts w:ascii="Arial" w:hAnsi="Arial" w:cs="Arial"/>
          <w:color w:val="auto"/>
          <w:sz w:val="24"/>
          <w:szCs w:val="24"/>
        </w:rPr>
        <w:t xml:space="preserve"> (</w:t>
      </w:r>
      <w:r w:rsidR="00AF5769">
        <w:rPr>
          <w:rFonts w:ascii="Arial" w:hAnsi="Arial" w:cs="Arial"/>
          <w:i/>
          <w:color w:val="auto"/>
          <w:sz w:val="24"/>
          <w:szCs w:val="24"/>
        </w:rPr>
        <w:t>acas, 2011</w:t>
      </w:r>
      <w:r w:rsidR="00602697" w:rsidRPr="00AF5769">
        <w:rPr>
          <w:rFonts w:ascii="Arial" w:hAnsi="Arial" w:cs="Arial"/>
          <w:i/>
          <w:color w:val="auto"/>
          <w:sz w:val="24"/>
          <w:szCs w:val="24"/>
        </w:rPr>
        <w:t>)</w:t>
      </w:r>
      <w:r w:rsidR="00602697" w:rsidRPr="00AF5769">
        <w:rPr>
          <w:rFonts w:ascii="Arial" w:hAnsi="Arial" w:cs="Arial"/>
          <w:color w:val="auto"/>
          <w:sz w:val="24"/>
          <w:szCs w:val="24"/>
        </w:rPr>
        <w:t>.</w:t>
      </w:r>
    </w:p>
    <w:p w14:paraId="05E0FCAF" w14:textId="01AFD6A0" w:rsidR="009420F3" w:rsidRPr="00432D60" w:rsidRDefault="00BE0E81" w:rsidP="0088508F">
      <w:pPr>
        <w:spacing w:before="0" w:after="0"/>
        <w:rPr>
          <w:rFonts w:ascii="Arial" w:hAnsi="Arial" w:cs="Arial"/>
          <w:i/>
          <w:iCs/>
          <w:color w:val="auto"/>
          <w:sz w:val="24"/>
          <w:szCs w:val="24"/>
        </w:rPr>
      </w:pPr>
      <w:r>
        <w:rPr>
          <w:rFonts w:ascii="Arial" w:hAnsi="Arial" w:cs="Arial"/>
          <w:color w:val="auto"/>
          <w:sz w:val="24"/>
          <w:szCs w:val="24"/>
        </w:rPr>
        <w:t xml:space="preserve">The main </w:t>
      </w:r>
      <w:r w:rsidR="002F0F18">
        <w:rPr>
          <w:rFonts w:ascii="Arial" w:hAnsi="Arial" w:cs="Arial"/>
          <w:color w:val="auto"/>
          <w:sz w:val="24"/>
          <w:szCs w:val="24"/>
        </w:rPr>
        <w:t>objective of having a grievance procedure is to enable employees to resolve issues or problems at wor</w:t>
      </w:r>
      <w:r w:rsidR="008E4C64">
        <w:rPr>
          <w:rFonts w:ascii="Arial" w:hAnsi="Arial" w:cs="Arial"/>
          <w:color w:val="auto"/>
          <w:sz w:val="24"/>
          <w:szCs w:val="24"/>
        </w:rPr>
        <w:t xml:space="preserve">k before they develop into </w:t>
      </w:r>
      <w:r w:rsidR="00C03373">
        <w:rPr>
          <w:rFonts w:ascii="Arial" w:hAnsi="Arial" w:cs="Arial"/>
          <w:color w:val="auto"/>
          <w:sz w:val="24"/>
          <w:szCs w:val="24"/>
        </w:rPr>
        <w:t>a larger problem</w:t>
      </w:r>
      <w:r w:rsidR="00B46CCE">
        <w:rPr>
          <w:rFonts w:ascii="Arial" w:hAnsi="Arial" w:cs="Arial"/>
          <w:color w:val="auto"/>
          <w:sz w:val="24"/>
          <w:szCs w:val="24"/>
        </w:rPr>
        <w:t xml:space="preserve">.  Grievances can be raised by employees in relation to their work, working conditions, </w:t>
      </w:r>
      <w:r w:rsidR="009420F3">
        <w:rPr>
          <w:rFonts w:ascii="Arial" w:hAnsi="Arial" w:cs="Arial"/>
          <w:color w:val="auto"/>
          <w:sz w:val="24"/>
          <w:szCs w:val="24"/>
        </w:rPr>
        <w:t xml:space="preserve">or relationships with </w:t>
      </w:r>
      <w:r w:rsidR="009420F3">
        <w:rPr>
          <w:rFonts w:ascii="Arial" w:hAnsi="Arial" w:cs="Arial"/>
          <w:color w:val="auto"/>
          <w:sz w:val="24"/>
          <w:szCs w:val="24"/>
        </w:rPr>
        <w:lastRenderedPageBreak/>
        <w:t>colleagues.</w:t>
      </w:r>
      <w:r w:rsidR="00C03324">
        <w:rPr>
          <w:rFonts w:ascii="Arial" w:hAnsi="Arial" w:cs="Arial"/>
          <w:color w:val="auto"/>
          <w:sz w:val="24"/>
          <w:szCs w:val="24"/>
        </w:rPr>
        <w:t xml:space="preserve">  Some grievances can be settle informally in the first instance, however if the employee is not satisfied with the outcome of the informal </w:t>
      </w:r>
      <w:r w:rsidR="00CD6BBB">
        <w:rPr>
          <w:rFonts w:ascii="Arial" w:hAnsi="Arial" w:cs="Arial"/>
          <w:color w:val="auto"/>
          <w:sz w:val="24"/>
          <w:szCs w:val="24"/>
        </w:rPr>
        <w:t>process they would be able to raise it formally with management</w:t>
      </w:r>
      <w:r w:rsidR="00432D60">
        <w:rPr>
          <w:rFonts w:ascii="Arial" w:hAnsi="Arial" w:cs="Arial"/>
          <w:color w:val="auto"/>
          <w:sz w:val="24"/>
          <w:szCs w:val="24"/>
        </w:rPr>
        <w:t xml:space="preserve"> (a</w:t>
      </w:r>
      <w:r w:rsidR="00432D60">
        <w:rPr>
          <w:rFonts w:ascii="Arial" w:hAnsi="Arial" w:cs="Arial"/>
          <w:i/>
          <w:iCs/>
          <w:color w:val="auto"/>
          <w:sz w:val="24"/>
          <w:szCs w:val="24"/>
        </w:rPr>
        <w:t>dvicenow.org</w:t>
      </w:r>
      <w:r w:rsidR="00926DA1">
        <w:rPr>
          <w:rFonts w:ascii="Arial" w:hAnsi="Arial" w:cs="Arial"/>
          <w:i/>
          <w:iCs/>
          <w:color w:val="auto"/>
          <w:sz w:val="24"/>
          <w:szCs w:val="24"/>
        </w:rPr>
        <w:t xml:space="preserve">.uk., </w:t>
      </w:r>
      <w:r w:rsidR="004275F2">
        <w:rPr>
          <w:rFonts w:ascii="Arial" w:hAnsi="Arial" w:cs="Arial"/>
          <w:i/>
          <w:iCs/>
          <w:color w:val="auto"/>
          <w:sz w:val="24"/>
          <w:szCs w:val="24"/>
        </w:rPr>
        <w:t>2019).</w:t>
      </w:r>
    </w:p>
    <w:p w14:paraId="0165FC20" w14:textId="40861345" w:rsidR="00A721F9" w:rsidRDefault="00A721F9" w:rsidP="0088508F">
      <w:pPr>
        <w:spacing w:before="0" w:after="0"/>
        <w:rPr>
          <w:rFonts w:ascii="Arial" w:hAnsi="Arial" w:cs="Arial"/>
          <w:i/>
          <w:color w:val="auto"/>
          <w:sz w:val="24"/>
          <w:szCs w:val="24"/>
        </w:rPr>
      </w:pPr>
    </w:p>
    <w:p w14:paraId="2A1167F5" w14:textId="23A65D46" w:rsidR="00B92958" w:rsidRPr="00F24D21" w:rsidRDefault="00A721F9" w:rsidP="0088508F">
      <w:pPr>
        <w:spacing w:before="0" w:after="0"/>
        <w:rPr>
          <w:rFonts w:ascii="Arial" w:hAnsi="Arial" w:cs="Arial"/>
          <w:i/>
          <w:color w:val="auto"/>
          <w:sz w:val="24"/>
          <w:szCs w:val="24"/>
        </w:rPr>
      </w:pPr>
      <w:r>
        <w:rPr>
          <w:rFonts w:ascii="Arial" w:hAnsi="Arial" w:cs="Arial"/>
          <w:color w:val="auto"/>
          <w:sz w:val="24"/>
          <w:szCs w:val="24"/>
        </w:rPr>
        <w:t xml:space="preserve">A redundancy procedure </w:t>
      </w:r>
      <w:r w:rsidR="00461C67">
        <w:rPr>
          <w:rFonts w:ascii="Arial" w:hAnsi="Arial" w:cs="Arial"/>
          <w:color w:val="auto"/>
          <w:sz w:val="24"/>
          <w:szCs w:val="24"/>
        </w:rPr>
        <w:t xml:space="preserve">provides an agreement in order to avoid or minimise redundancies </w:t>
      </w:r>
      <w:r w:rsidR="00774E34">
        <w:rPr>
          <w:rFonts w:ascii="Arial" w:hAnsi="Arial" w:cs="Arial"/>
          <w:color w:val="auto"/>
          <w:sz w:val="24"/>
          <w:szCs w:val="24"/>
        </w:rPr>
        <w:t xml:space="preserve">and to carry out redundancies when they are unavoidable.  It </w:t>
      </w:r>
      <w:r w:rsidR="002F2DB2">
        <w:rPr>
          <w:rFonts w:ascii="Arial" w:hAnsi="Arial" w:cs="Arial"/>
          <w:color w:val="auto"/>
          <w:sz w:val="24"/>
          <w:szCs w:val="24"/>
        </w:rPr>
        <w:t xml:space="preserve">lessens the likelihood of conflict and </w:t>
      </w:r>
      <w:r w:rsidR="00D25106">
        <w:rPr>
          <w:rFonts w:ascii="Arial" w:hAnsi="Arial" w:cs="Arial"/>
          <w:color w:val="auto"/>
          <w:sz w:val="24"/>
          <w:szCs w:val="24"/>
        </w:rPr>
        <w:t xml:space="preserve">misunderstanding as well as having the ability to </w:t>
      </w:r>
      <w:r w:rsidR="005E18CD">
        <w:rPr>
          <w:rFonts w:ascii="Arial" w:hAnsi="Arial" w:cs="Arial"/>
          <w:color w:val="auto"/>
          <w:sz w:val="24"/>
          <w:szCs w:val="24"/>
        </w:rPr>
        <w:t xml:space="preserve">facilitate better planning and assisting with the process of change.  An agreed redundancy procedure </w:t>
      </w:r>
      <w:r w:rsidR="001952AE">
        <w:rPr>
          <w:rFonts w:ascii="Arial" w:hAnsi="Arial" w:cs="Arial"/>
          <w:color w:val="auto"/>
          <w:sz w:val="24"/>
          <w:szCs w:val="24"/>
        </w:rPr>
        <w:t xml:space="preserve">helps to ensure that employees are treated fairly.  The agreement of the organisation </w:t>
      </w:r>
      <w:r w:rsidR="000E435F">
        <w:rPr>
          <w:rFonts w:ascii="Arial" w:hAnsi="Arial" w:cs="Arial"/>
          <w:color w:val="auto"/>
          <w:sz w:val="24"/>
          <w:szCs w:val="24"/>
        </w:rPr>
        <w:t>giving details about retraining transfers and red</w:t>
      </w:r>
      <w:r w:rsidR="00791E88">
        <w:rPr>
          <w:rFonts w:ascii="Arial" w:hAnsi="Arial" w:cs="Arial"/>
          <w:color w:val="auto"/>
          <w:sz w:val="24"/>
          <w:szCs w:val="24"/>
        </w:rPr>
        <w:t>e</w:t>
      </w:r>
      <w:r w:rsidR="000E435F">
        <w:rPr>
          <w:rFonts w:ascii="Arial" w:hAnsi="Arial" w:cs="Arial"/>
          <w:color w:val="auto"/>
          <w:sz w:val="24"/>
          <w:szCs w:val="24"/>
        </w:rPr>
        <w:t xml:space="preserve">ployment </w:t>
      </w:r>
      <w:r w:rsidR="00CE55A3">
        <w:rPr>
          <w:rFonts w:ascii="Arial" w:hAnsi="Arial" w:cs="Arial"/>
          <w:color w:val="auto"/>
          <w:sz w:val="24"/>
          <w:szCs w:val="24"/>
        </w:rPr>
        <w:t xml:space="preserve">indicates that the organisation is committed to </w:t>
      </w:r>
      <w:r w:rsidR="00CB095F">
        <w:rPr>
          <w:rFonts w:ascii="Arial" w:hAnsi="Arial" w:cs="Arial"/>
          <w:color w:val="auto"/>
          <w:sz w:val="24"/>
          <w:szCs w:val="24"/>
        </w:rPr>
        <w:t xml:space="preserve">continued employment and </w:t>
      </w:r>
      <w:r w:rsidR="006A131C">
        <w:rPr>
          <w:rFonts w:ascii="Arial" w:hAnsi="Arial" w:cs="Arial"/>
          <w:color w:val="auto"/>
          <w:sz w:val="24"/>
          <w:szCs w:val="24"/>
        </w:rPr>
        <w:t xml:space="preserve">duty of care for the welfare of employees.  The policy </w:t>
      </w:r>
      <w:r w:rsidR="00532D9E">
        <w:rPr>
          <w:rFonts w:ascii="Arial" w:hAnsi="Arial" w:cs="Arial"/>
          <w:color w:val="auto"/>
          <w:sz w:val="24"/>
          <w:szCs w:val="24"/>
        </w:rPr>
        <w:t>aims to reduce the fear of the unknown and increases the sense of stability and security of employment</w:t>
      </w:r>
      <w:r w:rsidR="00791E88">
        <w:rPr>
          <w:rFonts w:ascii="Arial" w:hAnsi="Arial" w:cs="Arial"/>
          <w:color w:val="auto"/>
          <w:sz w:val="24"/>
          <w:szCs w:val="24"/>
        </w:rPr>
        <w:t>.  It also gives trade unions the opportunity to be able to influence manage</w:t>
      </w:r>
      <w:r w:rsidR="005B4CDC">
        <w:rPr>
          <w:rFonts w:ascii="Arial" w:hAnsi="Arial" w:cs="Arial"/>
          <w:color w:val="auto"/>
          <w:sz w:val="24"/>
          <w:szCs w:val="24"/>
        </w:rPr>
        <w:t xml:space="preserve">ment policy by reaching an agreement on the </w:t>
      </w:r>
      <w:r w:rsidR="009630B9">
        <w:rPr>
          <w:rFonts w:ascii="Arial" w:hAnsi="Arial" w:cs="Arial"/>
          <w:color w:val="auto"/>
          <w:sz w:val="24"/>
          <w:szCs w:val="24"/>
        </w:rPr>
        <w:t xml:space="preserve">measures to be followed or avoided </w:t>
      </w:r>
      <w:r w:rsidR="004C6A76">
        <w:rPr>
          <w:rFonts w:ascii="Arial" w:hAnsi="Arial" w:cs="Arial"/>
          <w:color w:val="auto"/>
          <w:sz w:val="24"/>
          <w:szCs w:val="24"/>
        </w:rPr>
        <w:t>,</w:t>
      </w:r>
      <w:r w:rsidR="009630B9">
        <w:rPr>
          <w:rFonts w:ascii="Arial" w:hAnsi="Arial" w:cs="Arial"/>
          <w:color w:val="auto"/>
          <w:sz w:val="24"/>
          <w:szCs w:val="24"/>
        </w:rPr>
        <w:t>or minimise redundancies</w:t>
      </w:r>
      <w:r w:rsidR="005D3E2B">
        <w:rPr>
          <w:rFonts w:ascii="Arial" w:hAnsi="Arial" w:cs="Arial"/>
          <w:color w:val="auto"/>
          <w:sz w:val="24"/>
          <w:szCs w:val="24"/>
        </w:rPr>
        <w:t xml:space="preserve"> (</w:t>
      </w:r>
      <w:r w:rsidR="005D3E2B">
        <w:rPr>
          <w:rFonts w:ascii="Arial" w:hAnsi="Arial" w:cs="Arial"/>
          <w:i/>
          <w:color w:val="auto"/>
          <w:sz w:val="24"/>
          <w:szCs w:val="24"/>
        </w:rPr>
        <w:t>acas, n.d</w:t>
      </w:r>
      <w:r w:rsidR="00A76B4A">
        <w:rPr>
          <w:rFonts w:ascii="Arial" w:hAnsi="Arial" w:cs="Arial"/>
          <w:i/>
          <w:color w:val="auto"/>
          <w:sz w:val="24"/>
          <w:szCs w:val="24"/>
        </w:rPr>
        <w:t xml:space="preserve">, </w:t>
      </w:r>
      <w:r w:rsidR="004C6A76">
        <w:rPr>
          <w:rFonts w:ascii="Arial" w:hAnsi="Arial" w:cs="Arial"/>
          <w:i/>
          <w:color w:val="auto"/>
          <w:sz w:val="24"/>
          <w:szCs w:val="24"/>
        </w:rPr>
        <w:t>c</w:t>
      </w:r>
      <w:r w:rsidR="005D3E2B">
        <w:rPr>
          <w:rFonts w:ascii="Arial" w:hAnsi="Arial" w:cs="Arial"/>
          <w:i/>
          <w:color w:val="auto"/>
          <w:sz w:val="24"/>
          <w:szCs w:val="24"/>
        </w:rPr>
        <w:t>.)</w:t>
      </w:r>
      <w:r w:rsidR="009630B9">
        <w:rPr>
          <w:rFonts w:ascii="Arial" w:hAnsi="Arial" w:cs="Arial"/>
          <w:color w:val="auto"/>
          <w:sz w:val="24"/>
          <w:szCs w:val="24"/>
        </w:rPr>
        <w:t>.</w:t>
      </w:r>
    </w:p>
    <w:p w14:paraId="742BDB37" w14:textId="51942ED1" w:rsidR="00DF5D61" w:rsidRDefault="004E0F99" w:rsidP="00DF5D61">
      <w:pPr>
        <w:pStyle w:val="Heading1"/>
      </w:pPr>
      <w:bookmarkStart w:id="23" w:name="_Toc14715553"/>
      <w:r>
        <w:t>8</w:t>
      </w:r>
      <w:r w:rsidR="000D29FA">
        <w:t xml:space="preserve">.0 </w:t>
      </w:r>
      <w:r>
        <w:t>Conclusion</w:t>
      </w:r>
      <w:bookmarkEnd w:id="23"/>
    </w:p>
    <w:p w14:paraId="71C92972" w14:textId="4AFDBAA2" w:rsidR="001E3532" w:rsidRPr="00252BD0" w:rsidRDefault="001E3532" w:rsidP="00C144A0">
      <w:pPr>
        <w:spacing w:before="0" w:after="0"/>
        <w:rPr>
          <w:rFonts w:ascii="Arial" w:hAnsi="Arial" w:cs="Arial"/>
          <w:i/>
          <w:color w:val="auto"/>
          <w:sz w:val="24"/>
          <w:szCs w:val="24"/>
        </w:rPr>
      </w:pPr>
      <w:r w:rsidRPr="00252BD0">
        <w:rPr>
          <w:rFonts w:ascii="Arial" w:hAnsi="Arial" w:cs="Arial"/>
          <w:color w:val="auto"/>
          <w:sz w:val="24"/>
          <w:szCs w:val="24"/>
        </w:rPr>
        <w:t>Employee relations</w:t>
      </w:r>
      <w:r w:rsidR="00AF6309" w:rsidRPr="00252BD0">
        <w:rPr>
          <w:rFonts w:ascii="Arial" w:hAnsi="Arial" w:cs="Arial"/>
          <w:color w:val="auto"/>
          <w:sz w:val="24"/>
          <w:szCs w:val="24"/>
        </w:rPr>
        <w:t xml:space="preserve"> still has significant</w:t>
      </w:r>
      <w:r w:rsidR="00F678DA" w:rsidRPr="00252BD0">
        <w:rPr>
          <w:rFonts w:ascii="Arial" w:hAnsi="Arial" w:cs="Arial"/>
          <w:color w:val="auto"/>
          <w:sz w:val="24"/>
          <w:szCs w:val="24"/>
        </w:rPr>
        <w:t xml:space="preserve"> importance in the workplace.  Trade unions remain a</w:t>
      </w:r>
      <w:r w:rsidR="004F4F06" w:rsidRPr="00252BD0">
        <w:rPr>
          <w:rFonts w:ascii="Arial" w:hAnsi="Arial" w:cs="Arial"/>
          <w:color w:val="auto"/>
          <w:sz w:val="24"/>
          <w:szCs w:val="24"/>
        </w:rPr>
        <w:t xml:space="preserve"> strong force in the public sector</w:t>
      </w:r>
      <w:r w:rsidR="00547AEF" w:rsidRPr="00252BD0">
        <w:rPr>
          <w:rFonts w:ascii="Arial" w:hAnsi="Arial" w:cs="Arial"/>
          <w:color w:val="auto"/>
          <w:sz w:val="24"/>
          <w:szCs w:val="24"/>
        </w:rPr>
        <w:t xml:space="preserve"> due to the </w:t>
      </w:r>
      <w:r w:rsidR="006134D9" w:rsidRPr="00252BD0">
        <w:rPr>
          <w:rFonts w:ascii="Arial" w:hAnsi="Arial" w:cs="Arial"/>
          <w:color w:val="auto"/>
          <w:sz w:val="24"/>
          <w:szCs w:val="24"/>
        </w:rPr>
        <w:t xml:space="preserve">continuation of collective consultation within the sector and a dependence of </w:t>
      </w:r>
      <w:r w:rsidR="008601AF" w:rsidRPr="00252BD0">
        <w:rPr>
          <w:rFonts w:ascii="Arial" w:hAnsi="Arial" w:cs="Arial"/>
          <w:color w:val="auto"/>
          <w:sz w:val="24"/>
          <w:szCs w:val="24"/>
        </w:rPr>
        <w:t>bargaining and the focus of attention on partnership working (</w:t>
      </w:r>
      <w:r w:rsidR="00E2686F" w:rsidRPr="00252BD0">
        <w:rPr>
          <w:rFonts w:ascii="Arial" w:hAnsi="Arial" w:cs="Arial"/>
          <w:i/>
          <w:color w:val="auto"/>
          <w:sz w:val="24"/>
          <w:szCs w:val="24"/>
        </w:rPr>
        <w:t>CIPD, 2018).</w:t>
      </w:r>
    </w:p>
    <w:p w14:paraId="20E26423" w14:textId="4F2261A7" w:rsidR="00E2686F" w:rsidRDefault="00252BD0" w:rsidP="00C144A0">
      <w:pPr>
        <w:spacing w:before="0" w:after="0"/>
        <w:rPr>
          <w:rFonts w:ascii="Arial" w:hAnsi="Arial" w:cs="Arial"/>
          <w:i/>
          <w:color w:val="auto"/>
          <w:sz w:val="24"/>
          <w:szCs w:val="24"/>
        </w:rPr>
      </w:pPr>
      <w:r w:rsidRPr="00BA49D3">
        <w:rPr>
          <w:rFonts w:ascii="Arial" w:hAnsi="Arial" w:cs="Arial"/>
          <w:color w:val="auto"/>
          <w:sz w:val="24"/>
          <w:szCs w:val="24"/>
        </w:rPr>
        <w:lastRenderedPageBreak/>
        <w:t xml:space="preserve">Employee relations </w:t>
      </w:r>
      <w:r w:rsidR="004F771E" w:rsidRPr="00BA49D3">
        <w:rPr>
          <w:rFonts w:ascii="Arial" w:hAnsi="Arial" w:cs="Arial"/>
          <w:color w:val="auto"/>
          <w:sz w:val="24"/>
          <w:szCs w:val="24"/>
        </w:rPr>
        <w:t xml:space="preserve">is built on values that are still required by HR practitioners.  </w:t>
      </w:r>
      <w:r w:rsidR="00C12EF7" w:rsidRPr="00BA49D3">
        <w:rPr>
          <w:rFonts w:ascii="Arial" w:hAnsi="Arial" w:cs="Arial"/>
          <w:color w:val="auto"/>
          <w:sz w:val="24"/>
          <w:szCs w:val="24"/>
        </w:rPr>
        <w:t>Managers are required to have both technical and softer skills in order to be effective pe</w:t>
      </w:r>
      <w:r w:rsidR="00E26360" w:rsidRPr="00BA49D3">
        <w:rPr>
          <w:rFonts w:ascii="Arial" w:hAnsi="Arial" w:cs="Arial"/>
          <w:color w:val="auto"/>
          <w:sz w:val="24"/>
          <w:szCs w:val="24"/>
        </w:rPr>
        <w:t>opl</w:t>
      </w:r>
      <w:r w:rsidR="00C12EF7" w:rsidRPr="00BA49D3">
        <w:rPr>
          <w:rFonts w:ascii="Arial" w:hAnsi="Arial" w:cs="Arial"/>
          <w:color w:val="auto"/>
          <w:sz w:val="24"/>
          <w:szCs w:val="24"/>
        </w:rPr>
        <w:t xml:space="preserve">e managers which is imperative to </w:t>
      </w:r>
      <w:r w:rsidR="00E26360" w:rsidRPr="00BA49D3">
        <w:rPr>
          <w:rFonts w:ascii="Arial" w:hAnsi="Arial" w:cs="Arial"/>
          <w:color w:val="auto"/>
          <w:sz w:val="24"/>
          <w:szCs w:val="24"/>
        </w:rPr>
        <w:t xml:space="preserve">a </w:t>
      </w:r>
      <w:r w:rsidR="00C21322" w:rsidRPr="00BA49D3">
        <w:rPr>
          <w:rFonts w:ascii="Arial" w:hAnsi="Arial" w:cs="Arial"/>
          <w:color w:val="auto"/>
          <w:sz w:val="24"/>
          <w:szCs w:val="24"/>
        </w:rPr>
        <w:t>productive employment relationship (</w:t>
      </w:r>
      <w:r w:rsidR="00C21322" w:rsidRPr="00BA49D3">
        <w:rPr>
          <w:rFonts w:ascii="Arial" w:hAnsi="Arial" w:cs="Arial"/>
          <w:i/>
          <w:color w:val="auto"/>
          <w:sz w:val="24"/>
          <w:szCs w:val="24"/>
        </w:rPr>
        <w:t>ibid).</w:t>
      </w:r>
    </w:p>
    <w:p w14:paraId="4746BB58" w14:textId="154384B6" w:rsidR="00C21322" w:rsidRDefault="00C21322" w:rsidP="00F5364A">
      <w:pPr>
        <w:spacing w:before="0" w:after="0"/>
        <w:rPr>
          <w:rFonts w:ascii="Arial" w:hAnsi="Arial" w:cs="Arial"/>
          <w:color w:val="auto"/>
          <w:sz w:val="24"/>
          <w:szCs w:val="24"/>
        </w:rPr>
      </w:pPr>
      <w:r>
        <w:rPr>
          <w:rFonts w:ascii="Arial" w:hAnsi="Arial" w:cs="Arial"/>
          <w:color w:val="auto"/>
          <w:sz w:val="24"/>
          <w:szCs w:val="24"/>
        </w:rPr>
        <w:t xml:space="preserve">Employers </w:t>
      </w:r>
      <w:r w:rsidR="00241885">
        <w:rPr>
          <w:rFonts w:ascii="Arial" w:hAnsi="Arial" w:cs="Arial"/>
          <w:color w:val="auto"/>
          <w:sz w:val="24"/>
          <w:szCs w:val="24"/>
        </w:rPr>
        <w:t xml:space="preserve">are required to train and support managers </w:t>
      </w:r>
      <w:r w:rsidR="00F21A33">
        <w:rPr>
          <w:rFonts w:ascii="Arial" w:hAnsi="Arial" w:cs="Arial"/>
          <w:color w:val="auto"/>
          <w:sz w:val="24"/>
          <w:szCs w:val="24"/>
        </w:rPr>
        <w:t>as the foundation to be able to establish and ma</w:t>
      </w:r>
      <w:r w:rsidR="004955E7">
        <w:rPr>
          <w:rFonts w:ascii="Arial" w:hAnsi="Arial" w:cs="Arial"/>
          <w:color w:val="auto"/>
          <w:sz w:val="24"/>
          <w:szCs w:val="24"/>
        </w:rPr>
        <w:t xml:space="preserve">intain motivation and commitment.  Strategic planning remains a major </w:t>
      </w:r>
      <w:r w:rsidR="00B96AB7">
        <w:rPr>
          <w:rFonts w:ascii="Arial" w:hAnsi="Arial" w:cs="Arial"/>
          <w:color w:val="auto"/>
          <w:sz w:val="24"/>
          <w:szCs w:val="24"/>
        </w:rPr>
        <w:t>aim within organisations</w:t>
      </w:r>
      <w:r w:rsidR="003672C2">
        <w:rPr>
          <w:rFonts w:ascii="Arial" w:hAnsi="Arial" w:cs="Arial"/>
          <w:color w:val="auto"/>
          <w:sz w:val="24"/>
          <w:szCs w:val="24"/>
        </w:rPr>
        <w:t xml:space="preserve">, however </w:t>
      </w:r>
      <w:r w:rsidR="00F369B6">
        <w:rPr>
          <w:rFonts w:ascii="Arial" w:hAnsi="Arial" w:cs="Arial"/>
          <w:color w:val="auto"/>
          <w:sz w:val="24"/>
          <w:szCs w:val="24"/>
        </w:rPr>
        <w:t xml:space="preserve">as </w:t>
      </w:r>
      <w:r w:rsidR="003672C2">
        <w:rPr>
          <w:rFonts w:ascii="Arial" w:hAnsi="Arial" w:cs="Arial"/>
          <w:color w:val="auto"/>
          <w:sz w:val="24"/>
          <w:szCs w:val="24"/>
        </w:rPr>
        <w:t xml:space="preserve">managers are relied upon to </w:t>
      </w:r>
      <w:r w:rsidR="00F369B6">
        <w:rPr>
          <w:rFonts w:ascii="Arial" w:hAnsi="Arial" w:cs="Arial"/>
          <w:color w:val="auto"/>
          <w:sz w:val="24"/>
          <w:szCs w:val="24"/>
        </w:rPr>
        <w:t xml:space="preserve">maintain the employment relationship, organisations must build up their competence to </w:t>
      </w:r>
      <w:r w:rsidR="00C144A0">
        <w:rPr>
          <w:rFonts w:ascii="Arial" w:hAnsi="Arial" w:cs="Arial"/>
          <w:color w:val="auto"/>
          <w:sz w:val="24"/>
          <w:szCs w:val="24"/>
        </w:rPr>
        <w:t>provide them with the necessary tools to equip them.</w:t>
      </w:r>
    </w:p>
    <w:p w14:paraId="5152A66E" w14:textId="5D578AA0" w:rsidR="004E0F99" w:rsidRDefault="004E0F99" w:rsidP="004E0F99">
      <w:pPr>
        <w:pStyle w:val="Heading1"/>
      </w:pPr>
      <w:bookmarkStart w:id="24" w:name="_Toc14715554"/>
      <w:r>
        <w:t>9.0 Recommendations</w:t>
      </w:r>
      <w:bookmarkEnd w:id="24"/>
    </w:p>
    <w:p w14:paraId="13737A03" w14:textId="18EF707A" w:rsidR="00E654BE" w:rsidRPr="00E42312" w:rsidRDefault="001102D9" w:rsidP="00661C1C">
      <w:pPr>
        <w:pStyle w:val="ListParagraph"/>
        <w:numPr>
          <w:ilvl w:val="0"/>
          <w:numId w:val="15"/>
        </w:numPr>
        <w:spacing w:after="0" w:line="480" w:lineRule="auto"/>
        <w:ind w:left="714" w:hanging="357"/>
      </w:pPr>
      <w:r w:rsidRPr="00B629A0">
        <w:rPr>
          <w:rFonts w:ascii="Arial" w:hAnsi="Arial" w:cs="Arial"/>
          <w:sz w:val="24"/>
          <w:szCs w:val="24"/>
        </w:rPr>
        <w:t xml:space="preserve">A staff survey to be </w:t>
      </w:r>
      <w:r w:rsidR="006A1036" w:rsidRPr="00B629A0">
        <w:rPr>
          <w:rFonts w:ascii="Arial" w:hAnsi="Arial" w:cs="Arial"/>
          <w:sz w:val="24"/>
          <w:szCs w:val="24"/>
        </w:rPr>
        <w:t xml:space="preserve">issued to all employees in the Authority.  This would allow all staff to </w:t>
      </w:r>
      <w:r w:rsidR="00404226" w:rsidRPr="00B629A0">
        <w:rPr>
          <w:rFonts w:ascii="Arial" w:hAnsi="Arial" w:cs="Arial"/>
          <w:sz w:val="24"/>
          <w:szCs w:val="24"/>
        </w:rPr>
        <w:t>have the opportunity to express their opinions and views on their employment in the Authority</w:t>
      </w:r>
      <w:r w:rsidR="00AB2810" w:rsidRPr="00B629A0">
        <w:rPr>
          <w:rFonts w:ascii="Arial" w:hAnsi="Arial" w:cs="Arial"/>
          <w:sz w:val="24"/>
          <w:szCs w:val="24"/>
        </w:rPr>
        <w:t xml:space="preserve"> </w:t>
      </w:r>
      <w:r w:rsidR="00B41849" w:rsidRPr="00B629A0">
        <w:rPr>
          <w:rFonts w:ascii="Arial" w:hAnsi="Arial" w:cs="Arial"/>
          <w:sz w:val="24"/>
          <w:szCs w:val="24"/>
        </w:rPr>
        <w:t xml:space="preserve">in a safe way </w:t>
      </w:r>
      <w:r w:rsidR="00AB2810" w:rsidRPr="00B629A0">
        <w:rPr>
          <w:rFonts w:ascii="Arial" w:hAnsi="Arial" w:cs="Arial"/>
          <w:sz w:val="24"/>
          <w:szCs w:val="24"/>
        </w:rPr>
        <w:t>wi</w:t>
      </w:r>
      <w:r w:rsidR="00B41849" w:rsidRPr="00B629A0">
        <w:rPr>
          <w:rFonts w:ascii="Arial" w:hAnsi="Arial" w:cs="Arial"/>
          <w:sz w:val="24"/>
          <w:szCs w:val="24"/>
        </w:rPr>
        <w:t>thout fear of repercussions.</w:t>
      </w:r>
      <w:r w:rsidR="00211811" w:rsidRPr="00B629A0">
        <w:rPr>
          <w:rFonts w:ascii="Arial" w:hAnsi="Arial" w:cs="Arial"/>
          <w:sz w:val="24"/>
          <w:szCs w:val="24"/>
        </w:rPr>
        <w:t xml:space="preserve">  The survey</w:t>
      </w:r>
      <w:r w:rsidR="00E654BE" w:rsidRPr="00B629A0">
        <w:rPr>
          <w:rFonts w:ascii="Arial" w:hAnsi="Arial" w:cs="Arial"/>
          <w:sz w:val="24"/>
          <w:szCs w:val="24"/>
        </w:rPr>
        <w:t>s</w:t>
      </w:r>
      <w:r w:rsidR="00211811" w:rsidRPr="00B629A0">
        <w:rPr>
          <w:rFonts w:ascii="Arial" w:hAnsi="Arial" w:cs="Arial"/>
          <w:sz w:val="24"/>
          <w:szCs w:val="24"/>
        </w:rPr>
        <w:t xml:space="preserve"> </w:t>
      </w:r>
      <w:r w:rsidR="00AE107A" w:rsidRPr="00B629A0">
        <w:rPr>
          <w:rFonts w:ascii="Arial" w:hAnsi="Arial" w:cs="Arial"/>
          <w:sz w:val="24"/>
          <w:szCs w:val="24"/>
        </w:rPr>
        <w:t xml:space="preserve">should remain confidential, however employees should </w:t>
      </w:r>
      <w:r w:rsidR="005A1077" w:rsidRPr="00B629A0">
        <w:rPr>
          <w:rFonts w:ascii="Arial" w:hAnsi="Arial" w:cs="Arial"/>
          <w:sz w:val="24"/>
          <w:szCs w:val="24"/>
        </w:rPr>
        <w:t xml:space="preserve">be </w:t>
      </w:r>
      <w:r w:rsidR="000F484B" w:rsidRPr="00B629A0">
        <w:rPr>
          <w:rFonts w:ascii="Arial" w:hAnsi="Arial" w:cs="Arial"/>
          <w:sz w:val="24"/>
          <w:szCs w:val="24"/>
        </w:rPr>
        <w:t xml:space="preserve">allowed to identify themselves if they wish to </w:t>
      </w:r>
      <w:r w:rsidR="00E654BE" w:rsidRPr="00B629A0">
        <w:rPr>
          <w:rFonts w:ascii="Arial" w:hAnsi="Arial" w:cs="Arial"/>
          <w:sz w:val="24"/>
          <w:szCs w:val="24"/>
        </w:rPr>
        <w:t xml:space="preserve">meet with and </w:t>
      </w:r>
      <w:r w:rsidR="000F484B" w:rsidRPr="00B629A0">
        <w:rPr>
          <w:rFonts w:ascii="Arial" w:hAnsi="Arial" w:cs="Arial"/>
          <w:sz w:val="24"/>
          <w:szCs w:val="24"/>
        </w:rPr>
        <w:t>discuss issues raised with management</w:t>
      </w:r>
      <w:r w:rsidR="003E25BE" w:rsidRPr="00B629A0">
        <w:rPr>
          <w:rFonts w:ascii="Arial" w:hAnsi="Arial" w:cs="Arial"/>
          <w:sz w:val="24"/>
          <w:szCs w:val="24"/>
        </w:rPr>
        <w:t xml:space="preserve">.  </w:t>
      </w:r>
      <w:r w:rsidR="001C259F" w:rsidRPr="00B629A0">
        <w:rPr>
          <w:rFonts w:ascii="Arial" w:hAnsi="Arial" w:cs="Arial"/>
          <w:sz w:val="24"/>
          <w:szCs w:val="24"/>
        </w:rPr>
        <w:t xml:space="preserve">HR and IT would be able to co-ordinate the distribution </w:t>
      </w:r>
      <w:r w:rsidR="00B629A0">
        <w:rPr>
          <w:rFonts w:ascii="Arial" w:hAnsi="Arial" w:cs="Arial"/>
          <w:sz w:val="24"/>
          <w:szCs w:val="24"/>
        </w:rPr>
        <w:t xml:space="preserve">of the survey using the employee’s email address </w:t>
      </w:r>
      <w:r w:rsidR="00CB39B0">
        <w:rPr>
          <w:rFonts w:ascii="Arial" w:hAnsi="Arial" w:cs="Arial"/>
          <w:sz w:val="24"/>
          <w:szCs w:val="24"/>
        </w:rPr>
        <w:t xml:space="preserve">that has been </w:t>
      </w:r>
      <w:r w:rsidR="00B629A0">
        <w:rPr>
          <w:rFonts w:ascii="Arial" w:hAnsi="Arial" w:cs="Arial"/>
          <w:sz w:val="24"/>
          <w:szCs w:val="24"/>
        </w:rPr>
        <w:t xml:space="preserve">provided for </w:t>
      </w:r>
      <w:r w:rsidR="00CB39B0">
        <w:rPr>
          <w:rFonts w:ascii="Arial" w:hAnsi="Arial" w:cs="Arial"/>
          <w:sz w:val="24"/>
          <w:szCs w:val="24"/>
        </w:rPr>
        <w:t xml:space="preserve">receipt of </w:t>
      </w:r>
      <w:r w:rsidR="00B629A0">
        <w:rPr>
          <w:rFonts w:ascii="Arial" w:hAnsi="Arial" w:cs="Arial"/>
          <w:sz w:val="24"/>
          <w:szCs w:val="24"/>
        </w:rPr>
        <w:t>payslips</w:t>
      </w:r>
      <w:r w:rsidR="00CB39B0">
        <w:rPr>
          <w:rFonts w:ascii="Arial" w:hAnsi="Arial" w:cs="Arial"/>
          <w:sz w:val="24"/>
          <w:szCs w:val="24"/>
        </w:rPr>
        <w:t xml:space="preserve">.  The </w:t>
      </w:r>
      <w:r w:rsidR="004B1144" w:rsidRPr="00B629A0">
        <w:rPr>
          <w:rFonts w:ascii="Arial" w:hAnsi="Arial" w:cs="Arial"/>
          <w:sz w:val="24"/>
          <w:szCs w:val="24"/>
        </w:rPr>
        <w:t>results of the survey</w:t>
      </w:r>
      <w:r w:rsidR="00987640">
        <w:rPr>
          <w:rFonts w:ascii="Arial" w:hAnsi="Arial" w:cs="Arial"/>
          <w:sz w:val="24"/>
          <w:szCs w:val="24"/>
        </w:rPr>
        <w:t xml:space="preserve"> can be </w:t>
      </w:r>
      <w:r w:rsidR="004B1144" w:rsidRPr="00B629A0">
        <w:rPr>
          <w:rFonts w:ascii="Arial" w:hAnsi="Arial" w:cs="Arial"/>
          <w:sz w:val="24"/>
          <w:szCs w:val="24"/>
        </w:rPr>
        <w:t>distributed to each Directorate</w:t>
      </w:r>
      <w:r w:rsidR="00B629A0" w:rsidRPr="00B629A0">
        <w:rPr>
          <w:rFonts w:ascii="Arial" w:hAnsi="Arial" w:cs="Arial"/>
          <w:sz w:val="24"/>
          <w:szCs w:val="24"/>
        </w:rPr>
        <w:t>.  The majority of the surveys can be completed online</w:t>
      </w:r>
      <w:r w:rsidR="00987640">
        <w:rPr>
          <w:rFonts w:ascii="Arial" w:hAnsi="Arial" w:cs="Arial"/>
          <w:sz w:val="24"/>
          <w:szCs w:val="24"/>
        </w:rPr>
        <w:t xml:space="preserve">, however there would be a cost associated for </w:t>
      </w:r>
      <w:r w:rsidR="00520E48">
        <w:rPr>
          <w:rFonts w:ascii="Arial" w:hAnsi="Arial" w:cs="Arial"/>
          <w:sz w:val="24"/>
          <w:szCs w:val="24"/>
        </w:rPr>
        <w:t>paper</w:t>
      </w:r>
      <w:r w:rsidR="00C9793A">
        <w:rPr>
          <w:rFonts w:ascii="Arial" w:hAnsi="Arial" w:cs="Arial"/>
          <w:sz w:val="24"/>
          <w:szCs w:val="24"/>
        </w:rPr>
        <w:t xml:space="preserve">, printing </w:t>
      </w:r>
      <w:r w:rsidR="00520E48">
        <w:rPr>
          <w:rFonts w:ascii="Arial" w:hAnsi="Arial" w:cs="Arial"/>
          <w:sz w:val="24"/>
          <w:szCs w:val="24"/>
        </w:rPr>
        <w:t>and postage for those employees who do not receive a payslip electronically</w:t>
      </w:r>
      <w:r w:rsidR="00C9793A">
        <w:rPr>
          <w:rFonts w:ascii="Arial" w:hAnsi="Arial" w:cs="Arial"/>
          <w:sz w:val="24"/>
          <w:szCs w:val="24"/>
        </w:rPr>
        <w:t>,</w:t>
      </w:r>
      <w:r w:rsidR="0037303A">
        <w:rPr>
          <w:rFonts w:ascii="Arial" w:hAnsi="Arial" w:cs="Arial"/>
          <w:sz w:val="24"/>
          <w:szCs w:val="24"/>
        </w:rPr>
        <w:t xml:space="preserve"> plus</w:t>
      </w:r>
      <w:r w:rsidR="00354F8D">
        <w:rPr>
          <w:rFonts w:ascii="Arial" w:hAnsi="Arial" w:cs="Arial"/>
          <w:sz w:val="24"/>
          <w:szCs w:val="24"/>
        </w:rPr>
        <w:t xml:space="preserve"> time costs for those employees involved in the distribution and analysis of the surveys.</w:t>
      </w:r>
    </w:p>
    <w:p w14:paraId="34BABEFB" w14:textId="3885FA87" w:rsidR="00E42312" w:rsidRDefault="00E42312" w:rsidP="00102CDB">
      <w:pPr>
        <w:pStyle w:val="ListParagraph"/>
        <w:spacing w:after="0" w:line="480" w:lineRule="auto"/>
        <w:ind w:left="714"/>
      </w:pPr>
    </w:p>
    <w:p w14:paraId="12EE47A8" w14:textId="4CD1688A" w:rsidR="00D27AE2" w:rsidRPr="00D27AE2" w:rsidRDefault="00074E3D" w:rsidP="00102CDB">
      <w:pPr>
        <w:pStyle w:val="ListParagraph"/>
        <w:numPr>
          <w:ilvl w:val="0"/>
          <w:numId w:val="15"/>
        </w:numPr>
        <w:spacing w:after="0" w:line="480" w:lineRule="auto"/>
      </w:pPr>
      <w:r>
        <w:rPr>
          <w:rFonts w:ascii="Arial" w:hAnsi="Arial" w:cs="Arial"/>
          <w:sz w:val="24"/>
          <w:szCs w:val="24"/>
        </w:rPr>
        <w:lastRenderedPageBreak/>
        <w:t>NPTCBC</w:t>
      </w:r>
      <w:r w:rsidR="004E4BD2">
        <w:rPr>
          <w:rFonts w:ascii="Arial" w:hAnsi="Arial" w:cs="Arial"/>
          <w:sz w:val="24"/>
          <w:szCs w:val="24"/>
        </w:rPr>
        <w:t xml:space="preserve"> to</w:t>
      </w:r>
      <w:r>
        <w:rPr>
          <w:rFonts w:ascii="Arial" w:hAnsi="Arial" w:cs="Arial"/>
          <w:sz w:val="24"/>
          <w:szCs w:val="24"/>
        </w:rPr>
        <w:t xml:space="preserve"> appoint an ‘employee director’ </w:t>
      </w:r>
      <w:r w:rsidR="00303D02">
        <w:rPr>
          <w:rFonts w:ascii="Arial" w:hAnsi="Arial" w:cs="Arial"/>
          <w:sz w:val="24"/>
          <w:szCs w:val="24"/>
        </w:rPr>
        <w:t xml:space="preserve">in order for employees who are not in a union to </w:t>
      </w:r>
      <w:r w:rsidR="00417370">
        <w:rPr>
          <w:rFonts w:ascii="Arial" w:hAnsi="Arial" w:cs="Arial"/>
          <w:sz w:val="24"/>
          <w:szCs w:val="24"/>
        </w:rPr>
        <w:t xml:space="preserve">have a voice, and to ensure employees are given access to all information and include their voices at </w:t>
      </w:r>
      <w:r w:rsidR="004D1AFC">
        <w:rPr>
          <w:rFonts w:ascii="Arial" w:hAnsi="Arial" w:cs="Arial"/>
          <w:sz w:val="24"/>
          <w:szCs w:val="24"/>
        </w:rPr>
        <w:t>higher level, strategic decision making decisions at all meetings and discussions</w:t>
      </w:r>
      <w:r w:rsidR="00490130">
        <w:rPr>
          <w:rFonts w:ascii="Arial" w:hAnsi="Arial" w:cs="Arial"/>
          <w:sz w:val="24"/>
          <w:szCs w:val="24"/>
        </w:rPr>
        <w:t xml:space="preserve"> (</w:t>
      </w:r>
      <w:r w:rsidR="00490130">
        <w:rPr>
          <w:rFonts w:ascii="Arial" w:hAnsi="Arial" w:cs="Arial"/>
          <w:i/>
          <w:sz w:val="24"/>
          <w:szCs w:val="24"/>
        </w:rPr>
        <w:t>Sharp, 2018).</w:t>
      </w:r>
      <w:r w:rsidR="007020F1">
        <w:rPr>
          <w:rFonts w:ascii="Arial" w:hAnsi="Arial" w:cs="Arial"/>
          <w:i/>
          <w:sz w:val="24"/>
          <w:szCs w:val="24"/>
        </w:rPr>
        <w:t xml:space="preserve">  </w:t>
      </w:r>
      <w:r w:rsidR="007020F1">
        <w:rPr>
          <w:rFonts w:ascii="Arial" w:hAnsi="Arial" w:cs="Arial"/>
          <w:iCs/>
          <w:sz w:val="24"/>
          <w:szCs w:val="24"/>
        </w:rPr>
        <w:t>This may benefit the Council by</w:t>
      </w:r>
      <w:r w:rsidR="00343FFB">
        <w:rPr>
          <w:rFonts w:ascii="Arial" w:hAnsi="Arial" w:cs="Arial"/>
          <w:iCs/>
          <w:sz w:val="24"/>
          <w:szCs w:val="24"/>
        </w:rPr>
        <w:t xml:space="preserve"> having a worker at this level to enhance the quality of the decision making</w:t>
      </w:r>
      <w:r w:rsidR="0062452E">
        <w:rPr>
          <w:rFonts w:ascii="Arial" w:hAnsi="Arial" w:cs="Arial"/>
          <w:iCs/>
          <w:sz w:val="24"/>
          <w:szCs w:val="24"/>
        </w:rPr>
        <w:t xml:space="preserve">.  </w:t>
      </w:r>
      <w:r w:rsidR="00897D0A">
        <w:rPr>
          <w:rFonts w:ascii="Arial" w:hAnsi="Arial" w:cs="Arial"/>
          <w:iCs/>
          <w:sz w:val="24"/>
          <w:szCs w:val="24"/>
        </w:rPr>
        <w:t xml:space="preserve">The employee director could be nominated by other workers or self-nominated </w:t>
      </w:r>
      <w:r w:rsidR="00515F48">
        <w:rPr>
          <w:rFonts w:ascii="Arial" w:hAnsi="Arial" w:cs="Arial"/>
          <w:iCs/>
          <w:sz w:val="24"/>
          <w:szCs w:val="24"/>
        </w:rPr>
        <w:t>to be voted in by other employees</w:t>
      </w:r>
      <w:r w:rsidR="00B475D0">
        <w:rPr>
          <w:rFonts w:ascii="Arial" w:hAnsi="Arial" w:cs="Arial"/>
          <w:iCs/>
          <w:sz w:val="24"/>
          <w:szCs w:val="24"/>
        </w:rPr>
        <w:t xml:space="preserve">.  This would require a time commitment from the </w:t>
      </w:r>
      <w:r w:rsidR="00C30695">
        <w:rPr>
          <w:rFonts w:ascii="Arial" w:hAnsi="Arial" w:cs="Arial"/>
          <w:iCs/>
          <w:sz w:val="24"/>
          <w:szCs w:val="24"/>
        </w:rPr>
        <w:t>employee director and the employing department however there would be no financial cost associated.</w:t>
      </w:r>
    </w:p>
    <w:p w14:paraId="73352E46" w14:textId="77777777" w:rsidR="00D27AE2" w:rsidRDefault="00D27AE2" w:rsidP="00D27AE2">
      <w:pPr>
        <w:pStyle w:val="ListParagraph"/>
      </w:pPr>
    </w:p>
    <w:p w14:paraId="18A453F2" w14:textId="0DBD8AAB" w:rsidR="00D27AE2" w:rsidRPr="00D27AE2" w:rsidRDefault="009213A6" w:rsidP="00102CDB">
      <w:pPr>
        <w:pStyle w:val="ListParagraph"/>
        <w:numPr>
          <w:ilvl w:val="0"/>
          <w:numId w:val="15"/>
        </w:numPr>
        <w:spacing w:after="0" w:line="480" w:lineRule="auto"/>
      </w:pPr>
      <w:r>
        <w:rPr>
          <w:rFonts w:ascii="Arial" w:hAnsi="Arial" w:cs="Arial"/>
          <w:sz w:val="24"/>
          <w:szCs w:val="24"/>
        </w:rPr>
        <w:t xml:space="preserve">Employee representative meetings to be held approximately every six to eight weeks made up </w:t>
      </w:r>
      <w:r w:rsidR="00DF6D8A">
        <w:rPr>
          <w:rFonts w:ascii="Arial" w:hAnsi="Arial" w:cs="Arial"/>
          <w:sz w:val="24"/>
          <w:szCs w:val="24"/>
        </w:rPr>
        <w:t>of a HR representative</w:t>
      </w:r>
      <w:r w:rsidR="00452F95">
        <w:rPr>
          <w:rFonts w:ascii="Arial" w:hAnsi="Arial" w:cs="Arial"/>
          <w:sz w:val="24"/>
          <w:szCs w:val="24"/>
        </w:rPr>
        <w:t>, the employee director</w:t>
      </w:r>
      <w:r w:rsidR="00DF6D8A">
        <w:rPr>
          <w:rFonts w:ascii="Arial" w:hAnsi="Arial" w:cs="Arial"/>
          <w:sz w:val="24"/>
          <w:szCs w:val="24"/>
        </w:rPr>
        <w:t xml:space="preserve"> and employee representative</w:t>
      </w:r>
      <w:r w:rsidR="00452F95">
        <w:rPr>
          <w:rFonts w:ascii="Arial" w:hAnsi="Arial" w:cs="Arial"/>
          <w:sz w:val="24"/>
          <w:szCs w:val="24"/>
        </w:rPr>
        <w:t>s</w:t>
      </w:r>
      <w:r w:rsidR="00DF6D8A">
        <w:rPr>
          <w:rFonts w:ascii="Arial" w:hAnsi="Arial" w:cs="Arial"/>
          <w:sz w:val="24"/>
          <w:szCs w:val="24"/>
        </w:rPr>
        <w:t xml:space="preserve"> </w:t>
      </w:r>
      <w:r w:rsidR="00452F95">
        <w:rPr>
          <w:rFonts w:ascii="Arial" w:hAnsi="Arial" w:cs="Arial"/>
          <w:sz w:val="24"/>
          <w:szCs w:val="24"/>
        </w:rPr>
        <w:t xml:space="preserve">elected by </w:t>
      </w:r>
      <w:r w:rsidR="00DF6D8A">
        <w:rPr>
          <w:rFonts w:ascii="Arial" w:hAnsi="Arial" w:cs="Arial"/>
          <w:sz w:val="24"/>
          <w:szCs w:val="24"/>
        </w:rPr>
        <w:t xml:space="preserve">individual teams </w:t>
      </w:r>
      <w:r w:rsidR="005E41ED">
        <w:rPr>
          <w:rFonts w:ascii="Arial" w:hAnsi="Arial" w:cs="Arial"/>
          <w:sz w:val="24"/>
          <w:szCs w:val="24"/>
        </w:rPr>
        <w:t xml:space="preserve">to feedback from their own team meetings and to give an employee view of any </w:t>
      </w:r>
      <w:r w:rsidR="000F3D42">
        <w:rPr>
          <w:rFonts w:ascii="Arial" w:hAnsi="Arial" w:cs="Arial"/>
          <w:sz w:val="24"/>
          <w:szCs w:val="24"/>
        </w:rPr>
        <w:t>new initiatives or plans (</w:t>
      </w:r>
      <w:r w:rsidR="000F3D42">
        <w:rPr>
          <w:rFonts w:ascii="Arial" w:hAnsi="Arial" w:cs="Arial"/>
          <w:i/>
          <w:iCs/>
          <w:sz w:val="24"/>
          <w:szCs w:val="24"/>
        </w:rPr>
        <w:t>ibid)</w:t>
      </w:r>
      <w:r w:rsidR="00DF6D8A">
        <w:rPr>
          <w:rFonts w:ascii="Arial" w:hAnsi="Arial" w:cs="Arial"/>
          <w:sz w:val="24"/>
          <w:szCs w:val="24"/>
        </w:rPr>
        <w:t>.</w:t>
      </w:r>
      <w:r w:rsidR="00250A43">
        <w:rPr>
          <w:rFonts w:ascii="Arial" w:hAnsi="Arial" w:cs="Arial"/>
          <w:sz w:val="24"/>
          <w:szCs w:val="24"/>
        </w:rPr>
        <w:t xml:space="preserve">  Again a time commitment would be required but there would be no financial costs associated.</w:t>
      </w:r>
    </w:p>
    <w:p w14:paraId="5A3FADD4" w14:textId="3B7D7F0A" w:rsidR="00D27AE2" w:rsidRDefault="00D27AE2" w:rsidP="00D27AE2">
      <w:pPr>
        <w:pStyle w:val="ListParagraph"/>
        <w:rPr>
          <w:rFonts w:ascii="Arial" w:hAnsi="Arial" w:cs="Arial"/>
          <w:iCs/>
          <w:sz w:val="24"/>
          <w:szCs w:val="24"/>
        </w:rPr>
      </w:pPr>
    </w:p>
    <w:p w14:paraId="587F6FF5" w14:textId="2BF6F53A" w:rsidR="00250A43" w:rsidRDefault="00250A43" w:rsidP="00D27AE2">
      <w:pPr>
        <w:pStyle w:val="ListParagraph"/>
        <w:rPr>
          <w:rFonts w:ascii="Arial" w:hAnsi="Arial" w:cs="Arial"/>
          <w:iCs/>
          <w:sz w:val="24"/>
          <w:szCs w:val="24"/>
        </w:rPr>
      </w:pPr>
    </w:p>
    <w:p w14:paraId="3C2A8923" w14:textId="035367A7" w:rsidR="00250A43" w:rsidRDefault="00250A43" w:rsidP="00D27AE2">
      <w:pPr>
        <w:pStyle w:val="ListParagraph"/>
        <w:rPr>
          <w:rFonts w:ascii="Arial" w:hAnsi="Arial" w:cs="Arial"/>
          <w:iCs/>
          <w:sz w:val="24"/>
          <w:szCs w:val="24"/>
        </w:rPr>
      </w:pPr>
    </w:p>
    <w:p w14:paraId="31BC2658" w14:textId="5D9558DD" w:rsidR="00250A43" w:rsidRDefault="00250A43" w:rsidP="00D27AE2">
      <w:pPr>
        <w:pStyle w:val="ListParagraph"/>
        <w:rPr>
          <w:rFonts w:ascii="Arial" w:hAnsi="Arial" w:cs="Arial"/>
          <w:iCs/>
          <w:sz w:val="24"/>
          <w:szCs w:val="24"/>
        </w:rPr>
      </w:pPr>
    </w:p>
    <w:p w14:paraId="457EF73E" w14:textId="00F2AF7E" w:rsidR="00250A43" w:rsidRDefault="00250A43" w:rsidP="00D27AE2">
      <w:pPr>
        <w:pStyle w:val="ListParagraph"/>
        <w:rPr>
          <w:rFonts w:ascii="Arial" w:hAnsi="Arial" w:cs="Arial"/>
          <w:iCs/>
          <w:sz w:val="24"/>
          <w:szCs w:val="24"/>
        </w:rPr>
      </w:pPr>
    </w:p>
    <w:p w14:paraId="794324E0" w14:textId="460277AE" w:rsidR="00250A43" w:rsidRDefault="00250A43" w:rsidP="00D27AE2">
      <w:pPr>
        <w:pStyle w:val="ListParagraph"/>
        <w:rPr>
          <w:rFonts w:ascii="Arial" w:hAnsi="Arial" w:cs="Arial"/>
          <w:iCs/>
          <w:sz w:val="24"/>
          <w:szCs w:val="24"/>
        </w:rPr>
      </w:pPr>
    </w:p>
    <w:p w14:paraId="67B62C65" w14:textId="3083B0A2" w:rsidR="00250A43" w:rsidRDefault="00250A43" w:rsidP="00D27AE2">
      <w:pPr>
        <w:pStyle w:val="ListParagraph"/>
        <w:rPr>
          <w:rFonts w:ascii="Arial" w:hAnsi="Arial" w:cs="Arial"/>
          <w:iCs/>
          <w:sz w:val="24"/>
          <w:szCs w:val="24"/>
        </w:rPr>
      </w:pPr>
    </w:p>
    <w:p w14:paraId="471C005B" w14:textId="65AA8ADA" w:rsidR="00250A43" w:rsidRDefault="00250A43" w:rsidP="00D27AE2">
      <w:pPr>
        <w:pStyle w:val="ListParagraph"/>
        <w:rPr>
          <w:rFonts w:ascii="Arial" w:hAnsi="Arial" w:cs="Arial"/>
          <w:iCs/>
          <w:sz w:val="24"/>
          <w:szCs w:val="24"/>
        </w:rPr>
      </w:pPr>
    </w:p>
    <w:p w14:paraId="5A9DBFC2" w14:textId="70D26B43" w:rsidR="00250A43" w:rsidRDefault="00250A43" w:rsidP="00D27AE2">
      <w:pPr>
        <w:pStyle w:val="ListParagraph"/>
        <w:rPr>
          <w:rFonts w:ascii="Arial" w:hAnsi="Arial" w:cs="Arial"/>
          <w:iCs/>
          <w:sz w:val="24"/>
          <w:szCs w:val="24"/>
        </w:rPr>
      </w:pPr>
    </w:p>
    <w:p w14:paraId="5369D7DC" w14:textId="1E8AE9C4" w:rsidR="00250A43" w:rsidRDefault="00250A43" w:rsidP="00D27AE2">
      <w:pPr>
        <w:pStyle w:val="ListParagraph"/>
        <w:rPr>
          <w:rFonts w:ascii="Arial" w:hAnsi="Arial" w:cs="Arial"/>
          <w:iCs/>
          <w:sz w:val="24"/>
          <w:szCs w:val="24"/>
        </w:rPr>
      </w:pPr>
    </w:p>
    <w:p w14:paraId="5236CBAF" w14:textId="1B30DD5B" w:rsidR="00250A43" w:rsidRDefault="00250A43" w:rsidP="00D27AE2">
      <w:pPr>
        <w:pStyle w:val="ListParagraph"/>
        <w:rPr>
          <w:rFonts w:ascii="Arial" w:hAnsi="Arial" w:cs="Arial"/>
          <w:iCs/>
          <w:sz w:val="24"/>
          <w:szCs w:val="24"/>
        </w:rPr>
      </w:pPr>
    </w:p>
    <w:p w14:paraId="3CA8AB4C" w14:textId="2DC06823" w:rsidR="00250A43" w:rsidRDefault="00250A43" w:rsidP="00D27AE2">
      <w:pPr>
        <w:pStyle w:val="ListParagraph"/>
        <w:rPr>
          <w:rFonts w:ascii="Arial" w:hAnsi="Arial" w:cs="Arial"/>
          <w:iCs/>
          <w:sz w:val="24"/>
          <w:szCs w:val="24"/>
        </w:rPr>
      </w:pPr>
    </w:p>
    <w:p w14:paraId="4967E546" w14:textId="31D3911D" w:rsidR="00250A43" w:rsidRDefault="00250A43" w:rsidP="00D27AE2">
      <w:pPr>
        <w:pStyle w:val="ListParagraph"/>
        <w:rPr>
          <w:rFonts w:ascii="Arial" w:hAnsi="Arial" w:cs="Arial"/>
          <w:iCs/>
          <w:sz w:val="24"/>
          <w:szCs w:val="24"/>
        </w:rPr>
      </w:pPr>
    </w:p>
    <w:p w14:paraId="1C72C17B" w14:textId="79754B25" w:rsidR="00250A43" w:rsidRDefault="00250A43" w:rsidP="00D27AE2">
      <w:pPr>
        <w:pStyle w:val="ListParagraph"/>
        <w:rPr>
          <w:rFonts w:ascii="Arial" w:hAnsi="Arial" w:cs="Arial"/>
          <w:iCs/>
          <w:sz w:val="24"/>
          <w:szCs w:val="24"/>
        </w:rPr>
      </w:pPr>
    </w:p>
    <w:p w14:paraId="60005B84" w14:textId="77777777" w:rsidR="00840107" w:rsidRDefault="00DF5D61" w:rsidP="00250A43">
      <w:pPr>
        <w:pStyle w:val="Heading1"/>
        <w:tabs>
          <w:tab w:val="left" w:pos="2648"/>
        </w:tabs>
        <w:jc w:val="center"/>
      </w:pPr>
      <w:bookmarkStart w:id="25" w:name="_Toc14715555"/>
      <w:bookmarkStart w:id="26" w:name="_GoBack"/>
      <w:bookmarkEnd w:id="26"/>
      <w:r>
        <w:lastRenderedPageBreak/>
        <w:t>References</w:t>
      </w:r>
      <w:bookmarkEnd w:id="25"/>
    </w:p>
    <w:p w14:paraId="5F9A6EC6" w14:textId="77777777" w:rsidR="00840107" w:rsidRDefault="00840107" w:rsidP="00840107">
      <w:pPr>
        <w:pStyle w:val="Bibliography"/>
        <w:rPr>
          <w:noProof/>
          <w:sz w:val="24"/>
          <w:szCs w:val="24"/>
        </w:rPr>
      </w:pPr>
      <w:r>
        <w:fldChar w:fldCharType="begin"/>
      </w:r>
      <w:r>
        <w:instrText xml:space="preserve"> BIBLIOGRAPHY  \l 2057 </w:instrText>
      </w:r>
      <w:r>
        <w:fldChar w:fldCharType="separate"/>
      </w:r>
      <w:r>
        <w:rPr>
          <w:noProof/>
        </w:rPr>
        <w:t xml:space="preserve">acas, 2006. </w:t>
      </w:r>
      <w:r>
        <w:rPr>
          <w:i/>
          <w:iCs/>
          <w:noProof/>
        </w:rPr>
        <w:t xml:space="preserve">Discipline and grievance at work. </w:t>
      </w:r>
      <w:r>
        <w:rPr>
          <w:noProof/>
        </w:rPr>
        <w:t xml:space="preserve">[Online] </w:t>
      </w:r>
      <w:r>
        <w:rPr>
          <w:noProof/>
        </w:rPr>
        <w:br/>
        <w:t xml:space="preserve">Available at: </w:t>
      </w:r>
      <w:r>
        <w:rPr>
          <w:noProof/>
          <w:u w:val="single"/>
        </w:rPr>
        <w:t>http://www.acas.org.uk/media/pdf/o/q/H02_1.pdf</w:t>
      </w:r>
      <w:r>
        <w:rPr>
          <w:noProof/>
        </w:rPr>
        <w:br/>
        <w:t>[Accessed 20 April 2019].</w:t>
      </w:r>
    </w:p>
    <w:p w14:paraId="42988C7A" w14:textId="77777777" w:rsidR="00840107" w:rsidRDefault="00840107" w:rsidP="00840107">
      <w:pPr>
        <w:pStyle w:val="Bibliography"/>
        <w:rPr>
          <w:noProof/>
        </w:rPr>
      </w:pPr>
      <w:r>
        <w:rPr>
          <w:noProof/>
        </w:rPr>
        <w:t xml:space="preserve">acas, 2011. </w:t>
      </w:r>
      <w:r>
        <w:rPr>
          <w:i/>
          <w:iCs/>
          <w:noProof/>
        </w:rPr>
        <w:t xml:space="preserve">Disciplinary investigations: Keeping it fair. </w:t>
      </w:r>
      <w:r>
        <w:rPr>
          <w:noProof/>
        </w:rPr>
        <w:t xml:space="preserve">[Online] </w:t>
      </w:r>
      <w:r>
        <w:rPr>
          <w:noProof/>
        </w:rPr>
        <w:br/>
        <w:t xml:space="preserve">Available at: </w:t>
      </w:r>
      <w:r>
        <w:rPr>
          <w:noProof/>
          <w:u w:val="single"/>
        </w:rPr>
        <w:t>https://www.acas.org.uk/index.aspx?articleid=3558</w:t>
      </w:r>
      <w:r>
        <w:rPr>
          <w:noProof/>
        </w:rPr>
        <w:br/>
        <w:t>[Accessed 18 July 2019].</w:t>
      </w:r>
    </w:p>
    <w:p w14:paraId="71520965" w14:textId="77777777" w:rsidR="00840107" w:rsidRDefault="00840107" w:rsidP="00840107">
      <w:pPr>
        <w:pStyle w:val="Bibliography"/>
        <w:rPr>
          <w:noProof/>
        </w:rPr>
      </w:pPr>
      <w:r>
        <w:rPr>
          <w:noProof/>
        </w:rPr>
        <w:t xml:space="preserve">acas, n.d., a. </w:t>
      </w:r>
      <w:r>
        <w:rPr>
          <w:i/>
          <w:iCs/>
          <w:noProof/>
        </w:rPr>
        <w:t xml:space="preserve">The Acas Employee Feedback Survey. </w:t>
      </w:r>
      <w:r>
        <w:rPr>
          <w:noProof/>
        </w:rPr>
        <w:t xml:space="preserve">[Online] </w:t>
      </w:r>
      <w:r>
        <w:rPr>
          <w:noProof/>
        </w:rPr>
        <w:br/>
        <w:t xml:space="preserve">Available at: </w:t>
      </w:r>
      <w:r>
        <w:rPr>
          <w:noProof/>
          <w:u w:val="single"/>
        </w:rPr>
        <w:t>https://www.acas.org.uk/index.aspx?articleid=3182</w:t>
      </w:r>
      <w:r>
        <w:rPr>
          <w:noProof/>
        </w:rPr>
        <w:br/>
        <w:t>[Accessed 18 July 2019].</w:t>
      </w:r>
    </w:p>
    <w:p w14:paraId="733F692A" w14:textId="77777777" w:rsidR="00840107" w:rsidRDefault="00840107" w:rsidP="00840107">
      <w:pPr>
        <w:pStyle w:val="Bibliography"/>
        <w:rPr>
          <w:noProof/>
        </w:rPr>
      </w:pPr>
      <w:r>
        <w:rPr>
          <w:noProof/>
        </w:rPr>
        <w:t xml:space="preserve">acas, n.d., b. </w:t>
      </w:r>
      <w:r>
        <w:rPr>
          <w:i/>
          <w:iCs/>
          <w:noProof/>
        </w:rPr>
        <w:t xml:space="preserve">Building productivity: Employee voice. </w:t>
      </w:r>
      <w:r>
        <w:rPr>
          <w:noProof/>
        </w:rPr>
        <w:t xml:space="preserve">[Online] </w:t>
      </w:r>
      <w:r>
        <w:rPr>
          <w:noProof/>
        </w:rPr>
        <w:br/>
        <w:t xml:space="preserve">Available at: </w:t>
      </w:r>
      <w:r>
        <w:rPr>
          <w:noProof/>
          <w:u w:val="single"/>
        </w:rPr>
        <w:t>http://www.acas.org.uk/index.aspx?articleid=5494</w:t>
      </w:r>
      <w:r>
        <w:rPr>
          <w:noProof/>
        </w:rPr>
        <w:br/>
        <w:t>[Accessed 18 April 2019].</w:t>
      </w:r>
    </w:p>
    <w:p w14:paraId="62B26BAA" w14:textId="77777777" w:rsidR="00840107" w:rsidRDefault="00840107" w:rsidP="00840107">
      <w:pPr>
        <w:pStyle w:val="Bibliography"/>
        <w:rPr>
          <w:noProof/>
        </w:rPr>
      </w:pPr>
      <w:r>
        <w:rPr>
          <w:noProof/>
        </w:rPr>
        <w:t xml:space="preserve">acas, n.d., c. </w:t>
      </w:r>
      <w:r>
        <w:rPr>
          <w:i/>
          <w:iCs/>
          <w:noProof/>
        </w:rPr>
        <w:t xml:space="preserve">Redundancy handling. </w:t>
      </w:r>
      <w:r>
        <w:rPr>
          <w:noProof/>
        </w:rPr>
        <w:t xml:space="preserve">[Online] </w:t>
      </w:r>
      <w:r>
        <w:rPr>
          <w:noProof/>
        </w:rPr>
        <w:br/>
        <w:t xml:space="preserve">Available at: </w:t>
      </w:r>
      <w:r>
        <w:rPr>
          <w:noProof/>
          <w:u w:val="single"/>
        </w:rPr>
        <w:t>http://www.acas.org.uk/media/pdf/1/1/Redundancy-handling-accessible-version.pdf</w:t>
      </w:r>
      <w:r>
        <w:rPr>
          <w:noProof/>
        </w:rPr>
        <w:br/>
        <w:t>[Accessed 20 April 2019].</w:t>
      </w:r>
    </w:p>
    <w:p w14:paraId="71D938E3" w14:textId="77777777" w:rsidR="00840107" w:rsidRDefault="00840107" w:rsidP="00840107">
      <w:pPr>
        <w:pStyle w:val="Bibliography"/>
        <w:rPr>
          <w:noProof/>
        </w:rPr>
      </w:pPr>
      <w:r>
        <w:rPr>
          <w:noProof/>
        </w:rPr>
        <w:t xml:space="preserve">Advicenow.org.uk, 2019. </w:t>
      </w:r>
      <w:r>
        <w:rPr>
          <w:i/>
          <w:iCs/>
          <w:noProof/>
        </w:rPr>
        <w:t xml:space="preserve">How to use a grievance procedure to deal with discrimination and other problems at work. </w:t>
      </w:r>
      <w:r>
        <w:rPr>
          <w:noProof/>
        </w:rPr>
        <w:t xml:space="preserve">[Online] </w:t>
      </w:r>
      <w:r>
        <w:rPr>
          <w:noProof/>
        </w:rPr>
        <w:br/>
        <w:t xml:space="preserve">Available at: </w:t>
      </w:r>
      <w:r>
        <w:rPr>
          <w:noProof/>
          <w:u w:val="single"/>
        </w:rPr>
        <w:t>https://www.advicenow.org.uk/guides/how-use-grievance-procedure-deal-discrimination-and-other-problems-work</w:t>
      </w:r>
      <w:r>
        <w:rPr>
          <w:noProof/>
        </w:rPr>
        <w:br/>
        <w:t>[Accessed 18 july 2019].</w:t>
      </w:r>
    </w:p>
    <w:p w14:paraId="35685E64" w14:textId="77777777" w:rsidR="00840107" w:rsidRDefault="00840107" w:rsidP="00840107">
      <w:pPr>
        <w:pStyle w:val="Bibliography"/>
        <w:rPr>
          <w:noProof/>
        </w:rPr>
      </w:pPr>
      <w:r>
        <w:rPr>
          <w:noProof/>
        </w:rPr>
        <w:lastRenderedPageBreak/>
        <w:t xml:space="preserve">Altimier, L., 2006. Leading a New Generation. </w:t>
      </w:r>
      <w:r>
        <w:rPr>
          <w:i/>
          <w:iCs/>
          <w:noProof/>
        </w:rPr>
        <w:t xml:space="preserve">Newborn and Infant Nursing Reviews, </w:t>
      </w:r>
      <w:r>
        <w:rPr>
          <w:noProof/>
        </w:rPr>
        <w:t>6(1), pp. 7-9.</w:t>
      </w:r>
    </w:p>
    <w:p w14:paraId="7FF9FAF7" w14:textId="77777777" w:rsidR="00840107" w:rsidRDefault="00840107" w:rsidP="00840107">
      <w:pPr>
        <w:pStyle w:val="Bibliography"/>
        <w:rPr>
          <w:noProof/>
        </w:rPr>
      </w:pPr>
      <w:r>
        <w:rPr>
          <w:noProof/>
        </w:rPr>
        <w:t xml:space="preserve">Amadei, L., 2016. </w:t>
      </w:r>
      <w:r>
        <w:rPr>
          <w:i/>
          <w:iCs/>
          <w:noProof/>
        </w:rPr>
        <w:t xml:space="preserve">Why Policies and Procedures Matter. </w:t>
      </w:r>
      <w:r>
        <w:rPr>
          <w:noProof/>
        </w:rPr>
        <w:t xml:space="preserve">[Online] </w:t>
      </w:r>
      <w:r>
        <w:rPr>
          <w:noProof/>
        </w:rPr>
        <w:br/>
        <w:t xml:space="preserve">Available at: </w:t>
      </w:r>
      <w:r>
        <w:rPr>
          <w:noProof/>
          <w:u w:val="single"/>
        </w:rPr>
        <w:t>http://www.rmmagazine.com/2016/11/01/why-policies-and-procedures-matter/</w:t>
      </w:r>
      <w:r>
        <w:rPr>
          <w:noProof/>
        </w:rPr>
        <w:br/>
        <w:t>[Accessed 21 April 2019].</w:t>
      </w:r>
    </w:p>
    <w:p w14:paraId="341DD15D" w14:textId="77777777" w:rsidR="00840107" w:rsidRDefault="00840107" w:rsidP="00840107">
      <w:pPr>
        <w:pStyle w:val="Bibliography"/>
        <w:rPr>
          <w:noProof/>
        </w:rPr>
      </w:pPr>
      <w:r>
        <w:rPr>
          <w:noProof/>
        </w:rPr>
        <w:t xml:space="preserve">Armstrong, M., 2003. </w:t>
      </w:r>
      <w:r>
        <w:rPr>
          <w:i/>
          <w:iCs/>
          <w:noProof/>
        </w:rPr>
        <w:t xml:space="preserve">Human Resouce Management Practice. </w:t>
      </w:r>
      <w:r>
        <w:rPr>
          <w:noProof/>
        </w:rPr>
        <w:t>9th ed. London: Kogan Page.</w:t>
      </w:r>
    </w:p>
    <w:p w14:paraId="76F5AB88" w14:textId="77777777" w:rsidR="00840107" w:rsidRDefault="00840107" w:rsidP="00840107">
      <w:pPr>
        <w:pStyle w:val="Bibliography"/>
        <w:rPr>
          <w:noProof/>
        </w:rPr>
      </w:pPr>
      <w:r>
        <w:rPr>
          <w:noProof/>
        </w:rPr>
        <w:t xml:space="preserve">Arora, M., 2014. </w:t>
      </w:r>
      <w:r>
        <w:rPr>
          <w:i/>
          <w:iCs/>
          <w:noProof/>
        </w:rPr>
        <w:t xml:space="preserve">INDUSTRIAL RELATIONS - HRM &amp; IHRM. </w:t>
      </w:r>
      <w:r>
        <w:rPr>
          <w:noProof/>
        </w:rPr>
        <w:t xml:space="preserve">[Online] </w:t>
      </w:r>
      <w:r>
        <w:rPr>
          <w:noProof/>
        </w:rPr>
        <w:br/>
        <w:t xml:space="preserve">Available at: </w:t>
      </w:r>
      <w:r>
        <w:rPr>
          <w:noProof/>
          <w:u w:val="single"/>
        </w:rPr>
        <w:t>https://www.linkedin.com/pulse/20140807122102-245737269-industrial-relations-hrm-ihrm</w:t>
      </w:r>
      <w:r>
        <w:rPr>
          <w:noProof/>
        </w:rPr>
        <w:br/>
        <w:t>[Accessed 20 April 2019].</w:t>
      </w:r>
    </w:p>
    <w:p w14:paraId="49C27CF0" w14:textId="77777777" w:rsidR="00840107" w:rsidRDefault="00840107" w:rsidP="00840107">
      <w:pPr>
        <w:pStyle w:val="Bibliography"/>
        <w:rPr>
          <w:noProof/>
        </w:rPr>
      </w:pPr>
      <w:r>
        <w:rPr>
          <w:noProof/>
        </w:rPr>
        <w:t xml:space="preserve">Bali, V., 2014. </w:t>
      </w:r>
      <w:r>
        <w:rPr>
          <w:i/>
          <w:iCs/>
          <w:noProof/>
        </w:rPr>
        <w:t xml:space="preserve">Impact of Technology on Employee Relations. </w:t>
      </w:r>
      <w:r>
        <w:rPr>
          <w:noProof/>
        </w:rPr>
        <w:t xml:space="preserve">[Online] </w:t>
      </w:r>
      <w:r>
        <w:rPr>
          <w:noProof/>
        </w:rPr>
        <w:br/>
        <w:t xml:space="preserve">Available at: </w:t>
      </w:r>
      <w:r>
        <w:rPr>
          <w:noProof/>
          <w:u w:val="single"/>
        </w:rPr>
        <w:t>https://www.linkedin.com/pulse/20140623160519-130061098-impact-of-technology-on-employee-relations</w:t>
      </w:r>
      <w:r>
        <w:rPr>
          <w:noProof/>
        </w:rPr>
        <w:br/>
        <w:t>[Accessed 19 April 2019].</w:t>
      </w:r>
    </w:p>
    <w:p w14:paraId="453FD8D5" w14:textId="77777777" w:rsidR="00840107" w:rsidRDefault="00840107" w:rsidP="00840107">
      <w:pPr>
        <w:pStyle w:val="Bibliography"/>
        <w:rPr>
          <w:noProof/>
        </w:rPr>
      </w:pPr>
      <w:r>
        <w:rPr>
          <w:noProof/>
        </w:rPr>
        <w:t xml:space="preserve">Bingham, C., 2016. </w:t>
      </w:r>
      <w:r>
        <w:rPr>
          <w:i/>
          <w:iCs/>
          <w:noProof/>
        </w:rPr>
        <w:t xml:space="preserve">Employment Relations: Fairness and Trust in the Workplace. </w:t>
      </w:r>
      <w:r>
        <w:rPr>
          <w:noProof/>
        </w:rPr>
        <w:t>1st ed. London: Sage Publications Ltd..</w:t>
      </w:r>
    </w:p>
    <w:p w14:paraId="3D6E2E75" w14:textId="77777777" w:rsidR="00840107" w:rsidRDefault="00840107" w:rsidP="00840107">
      <w:pPr>
        <w:pStyle w:val="Bibliography"/>
        <w:rPr>
          <w:noProof/>
        </w:rPr>
      </w:pPr>
      <w:r>
        <w:rPr>
          <w:noProof/>
        </w:rPr>
        <w:t xml:space="preserve">Bott, D., 2003. Employment Relations Procedures. In: B. Towers, ed. </w:t>
      </w:r>
      <w:r>
        <w:rPr>
          <w:i/>
          <w:iCs/>
          <w:noProof/>
        </w:rPr>
        <w:t xml:space="preserve">The Handbook of Employment Law &amp; Relations, Law &amp; Practice. </w:t>
      </w:r>
      <w:r>
        <w:rPr>
          <w:noProof/>
        </w:rPr>
        <w:t>London: Kogan Page Limited, pp. 308-330.</w:t>
      </w:r>
    </w:p>
    <w:p w14:paraId="46F9187E" w14:textId="77777777" w:rsidR="00840107" w:rsidRDefault="00840107" w:rsidP="00840107">
      <w:pPr>
        <w:pStyle w:val="Bibliography"/>
        <w:rPr>
          <w:noProof/>
        </w:rPr>
      </w:pPr>
      <w:r>
        <w:rPr>
          <w:noProof/>
        </w:rPr>
        <w:t xml:space="preserve">Brione, P., 2017. </w:t>
      </w:r>
      <w:r>
        <w:rPr>
          <w:i/>
          <w:iCs/>
          <w:noProof/>
        </w:rPr>
        <w:t xml:space="preserve">Mind Over Machines: New technology. </w:t>
      </w:r>
      <w:r>
        <w:rPr>
          <w:noProof/>
        </w:rPr>
        <w:t xml:space="preserve">[Online] </w:t>
      </w:r>
      <w:r>
        <w:rPr>
          <w:noProof/>
        </w:rPr>
        <w:br/>
        <w:t xml:space="preserve">Available at: </w:t>
      </w:r>
      <w:r>
        <w:rPr>
          <w:noProof/>
          <w:u w:val="single"/>
        </w:rPr>
        <w:t>http://www.acas.org.uk/media/pdf/i/9/Minds-over-Machines-New-Technology-and-Employment-Relations.pdf</w:t>
      </w:r>
      <w:r>
        <w:rPr>
          <w:noProof/>
        </w:rPr>
        <w:br/>
        <w:t>[Accessed 19 April 2019].</w:t>
      </w:r>
    </w:p>
    <w:p w14:paraId="5D2D7961" w14:textId="77777777" w:rsidR="00840107" w:rsidRDefault="00840107" w:rsidP="00840107">
      <w:pPr>
        <w:pStyle w:val="Bibliography"/>
        <w:rPr>
          <w:noProof/>
        </w:rPr>
      </w:pPr>
      <w:r>
        <w:rPr>
          <w:noProof/>
        </w:rPr>
        <w:lastRenderedPageBreak/>
        <w:t xml:space="preserve">Buckingham, V., 2017. </w:t>
      </w:r>
      <w:r>
        <w:rPr>
          <w:i/>
          <w:iCs/>
          <w:noProof/>
        </w:rPr>
        <w:t xml:space="preserve">Health and safety considerations of agile working. </w:t>
      </w:r>
      <w:r>
        <w:rPr>
          <w:noProof/>
        </w:rPr>
        <w:t xml:space="preserve">[Online] </w:t>
      </w:r>
      <w:r>
        <w:rPr>
          <w:noProof/>
        </w:rPr>
        <w:br/>
        <w:t xml:space="preserve">Available at: </w:t>
      </w:r>
      <w:r>
        <w:rPr>
          <w:noProof/>
          <w:u w:val="single"/>
        </w:rPr>
        <w:t>https://www.peoplemanagement.co.uk/experts/legal/agile-working-safety-considerations</w:t>
      </w:r>
      <w:r>
        <w:rPr>
          <w:noProof/>
        </w:rPr>
        <w:br/>
        <w:t>[Accessed 18 July 2019].</w:t>
      </w:r>
    </w:p>
    <w:p w14:paraId="349675C0" w14:textId="77777777" w:rsidR="00840107" w:rsidRDefault="00840107" w:rsidP="00840107">
      <w:pPr>
        <w:pStyle w:val="Bibliography"/>
        <w:rPr>
          <w:noProof/>
        </w:rPr>
      </w:pPr>
      <w:r>
        <w:rPr>
          <w:noProof/>
        </w:rPr>
        <w:t xml:space="preserve">CIPD, 2019a. </w:t>
      </w:r>
      <w:r>
        <w:rPr>
          <w:i/>
          <w:iCs/>
          <w:noProof/>
        </w:rPr>
        <w:t xml:space="preserve">Employee voice. </w:t>
      </w:r>
      <w:r>
        <w:rPr>
          <w:noProof/>
        </w:rPr>
        <w:t xml:space="preserve">[Online] </w:t>
      </w:r>
      <w:r>
        <w:rPr>
          <w:noProof/>
        </w:rPr>
        <w:br/>
        <w:t xml:space="preserve">Available at: </w:t>
      </w:r>
      <w:r>
        <w:rPr>
          <w:noProof/>
          <w:u w:val="single"/>
        </w:rPr>
        <w:t>https://www.cipd.co.uk/knowledge/fundamentals/relations/communication/voice-factsheet</w:t>
      </w:r>
      <w:r>
        <w:rPr>
          <w:noProof/>
        </w:rPr>
        <w:br/>
        <w:t>[Accessed 18 April 2019].</w:t>
      </w:r>
    </w:p>
    <w:p w14:paraId="0B3015BA" w14:textId="77777777" w:rsidR="00840107" w:rsidRDefault="00840107" w:rsidP="00840107">
      <w:pPr>
        <w:pStyle w:val="Bibliography"/>
        <w:rPr>
          <w:noProof/>
        </w:rPr>
      </w:pPr>
      <w:r>
        <w:rPr>
          <w:noProof/>
        </w:rPr>
        <w:t xml:space="preserve">Clarke, I., 2017. </w:t>
      </w:r>
      <w:r>
        <w:rPr>
          <w:i/>
          <w:iCs/>
          <w:noProof/>
        </w:rPr>
        <w:t xml:space="preserve">Establishing an Effective Internal Control Environment. </w:t>
      </w:r>
      <w:r>
        <w:rPr>
          <w:noProof/>
        </w:rPr>
        <w:t xml:space="preserve">[Online] </w:t>
      </w:r>
      <w:r>
        <w:rPr>
          <w:noProof/>
        </w:rPr>
        <w:br/>
        <w:t xml:space="preserve">Available at: </w:t>
      </w:r>
      <w:r>
        <w:rPr>
          <w:noProof/>
          <w:u w:val="single"/>
        </w:rPr>
        <w:t>https://linfordco.com/blog/internal-control-environment/</w:t>
      </w:r>
      <w:r>
        <w:rPr>
          <w:noProof/>
        </w:rPr>
        <w:br/>
        <w:t>[Accessed 20 April 2019].</w:t>
      </w:r>
    </w:p>
    <w:p w14:paraId="4EBE4547" w14:textId="77777777" w:rsidR="00840107" w:rsidRDefault="00840107" w:rsidP="00840107">
      <w:pPr>
        <w:pStyle w:val="Bibliography"/>
        <w:rPr>
          <w:noProof/>
        </w:rPr>
      </w:pPr>
      <w:r>
        <w:rPr>
          <w:noProof/>
        </w:rPr>
        <w:t xml:space="preserve">Dibben, P., Wood, G. &amp; Klerck, G., 2011. </w:t>
      </w:r>
      <w:r>
        <w:rPr>
          <w:i/>
          <w:iCs/>
          <w:noProof/>
        </w:rPr>
        <w:t xml:space="preserve">Employment Relations: A Critical and International Approach. </w:t>
      </w:r>
      <w:r>
        <w:rPr>
          <w:noProof/>
        </w:rPr>
        <w:t>1st ed. London: CIPD.</w:t>
      </w:r>
    </w:p>
    <w:p w14:paraId="7474A449" w14:textId="77777777" w:rsidR="00840107" w:rsidRDefault="00840107" w:rsidP="00840107">
      <w:pPr>
        <w:pStyle w:val="Bibliography"/>
        <w:rPr>
          <w:noProof/>
        </w:rPr>
      </w:pPr>
      <w:r>
        <w:rPr>
          <w:noProof/>
        </w:rPr>
        <w:t xml:space="preserve">Dundon, T. &amp; Rollinson, D., 2011. </w:t>
      </w:r>
      <w:r>
        <w:rPr>
          <w:i/>
          <w:iCs/>
          <w:noProof/>
        </w:rPr>
        <w:t xml:space="preserve">Understanding Employment Relations. </w:t>
      </w:r>
      <w:r>
        <w:rPr>
          <w:noProof/>
        </w:rPr>
        <w:t>2nd ed. Berkshire: McGraw-Hill Education.</w:t>
      </w:r>
    </w:p>
    <w:p w14:paraId="39CF6926" w14:textId="77777777" w:rsidR="00840107" w:rsidRDefault="00840107" w:rsidP="00840107">
      <w:pPr>
        <w:pStyle w:val="Bibliography"/>
        <w:rPr>
          <w:noProof/>
        </w:rPr>
      </w:pPr>
      <w:r>
        <w:rPr>
          <w:noProof/>
        </w:rPr>
        <w:t xml:space="preserve">Edwards, P., 2003. </w:t>
      </w:r>
      <w:r>
        <w:rPr>
          <w:i/>
          <w:iCs/>
          <w:noProof/>
        </w:rPr>
        <w:t xml:space="preserve">Industrial Relations: Theory &amp; Practice in Britain. </w:t>
      </w:r>
      <w:r>
        <w:rPr>
          <w:noProof/>
        </w:rPr>
        <w:t>2nd ed. Oxford: Blackwell Publishing Ltd..</w:t>
      </w:r>
    </w:p>
    <w:p w14:paraId="6501AE8B" w14:textId="77777777" w:rsidR="00840107" w:rsidRDefault="00840107" w:rsidP="00840107">
      <w:pPr>
        <w:pStyle w:val="Bibliography"/>
        <w:rPr>
          <w:noProof/>
        </w:rPr>
      </w:pPr>
      <w:r>
        <w:rPr>
          <w:noProof/>
        </w:rPr>
        <w:t xml:space="preserve">Gasior, M., 2018. </w:t>
      </w:r>
      <w:r>
        <w:rPr>
          <w:i/>
          <w:iCs/>
          <w:noProof/>
        </w:rPr>
        <w:t xml:space="preserve">Following Policies and Procedures and Why It’s Important. </w:t>
      </w:r>
      <w:r>
        <w:rPr>
          <w:noProof/>
        </w:rPr>
        <w:t xml:space="preserve">[Online] </w:t>
      </w:r>
      <w:r>
        <w:rPr>
          <w:noProof/>
        </w:rPr>
        <w:br/>
        <w:t xml:space="preserve">Available at: </w:t>
      </w:r>
      <w:r>
        <w:rPr>
          <w:noProof/>
          <w:u w:val="single"/>
        </w:rPr>
        <w:t>https://www.powerdms.com/blog/following-policies-and-procedures-why-its-important/</w:t>
      </w:r>
      <w:r>
        <w:rPr>
          <w:noProof/>
        </w:rPr>
        <w:br/>
        <w:t>[Accessed 20 April 2019].</w:t>
      </w:r>
    </w:p>
    <w:p w14:paraId="0C91FF3D" w14:textId="77777777" w:rsidR="00840107" w:rsidRDefault="00840107" w:rsidP="00840107">
      <w:pPr>
        <w:pStyle w:val="Bibliography"/>
        <w:rPr>
          <w:noProof/>
        </w:rPr>
      </w:pPr>
      <w:r>
        <w:rPr>
          <w:noProof/>
        </w:rPr>
        <w:t xml:space="preserve">Gennard, J. &amp; Judge, G., 2005. </w:t>
      </w:r>
      <w:r>
        <w:rPr>
          <w:i/>
          <w:iCs/>
          <w:noProof/>
        </w:rPr>
        <w:t xml:space="preserve">Employee Relations. </w:t>
      </w:r>
      <w:r>
        <w:rPr>
          <w:noProof/>
        </w:rPr>
        <w:t>4th ed. London: CIPD.</w:t>
      </w:r>
    </w:p>
    <w:p w14:paraId="57F97A7C" w14:textId="77777777" w:rsidR="00840107" w:rsidRDefault="00840107" w:rsidP="00840107">
      <w:pPr>
        <w:pStyle w:val="Bibliography"/>
        <w:rPr>
          <w:noProof/>
        </w:rPr>
      </w:pPr>
      <w:r>
        <w:rPr>
          <w:noProof/>
        </w:rPr>
        <w:lastRenderedPageBreak/>
        <w:t xml:space="preserve">Kotter, J. P., 1973. The Psychological Contract: Managing the Joining-up Process. </w:t>
      </w:r>
      <w:r>
        <w:rPr>
          <w:i/>
          <w:iCs/>
          <w:noProof/>
        </w:rPr>
        <w:t xml:space="preserve">California Management Review, </w:t>
      </w:r>
      <w:r>
        <w:rPr>
          <w:noProof/>
        </w:rPr>
        <w:t>15(3), pp. 91-99.</w:t>
      </w:r>
    </w:p>
    <w:p w14:paraId="18DCD126" w14:textId="77777777" w:rsidR="00840107" w:rsidRDefault="00840107" w:rsidP="00840107">
      <w:pPr>
        <w:pStyle w:val="Bibliography"/>
        <w:rPr>
          <w:noProof/>
        </w:rPr>
      </w:pPr>
      <w:r>
        <w:rPr>
          <w:noProof/>
        </w:rPr>
        <w:t xml:space="preserve">Macleod, D. &amp; Clarke, N., 2009. </w:t>
      </w:r>
      <w:r>
        <w:rPr>
          <w:i/>
          <w:iCs/>
          <w:noProof/>
        </w:rPr>
        <w:t xml:space="preserve">Engaging for Success: enhancing performance. </w:t>
      </w:r>
      <w:r>
        <w:rPr>
          <w:noProof/>
        </w:rPr>
        <w:t xml:space="preserve">[Online] </w:t>
      </w:r>
      <w:r>
        <w:rPr>
          <w:noProof/>
        </w:rPr>
        <w:br/>
        <w:t xml:space="preserve">Available at: </w:t>
      </w:r>
      <w:r>
        <w:rPr>
          <w:noProof/>
          <w:u w:val="single"/>
        </w:rPr>
        <w:t>https://dera.ioe.ac.uk/1810/1/file52215.pdf</w:t>
      </w:r>
      <w:r>
        <w:rPr>
          <w:noProof/>
        </w:rPr>
        <w:br/>
        <w:t>[Accessed 18 July 2019].</w:t>
      </w:r>
    </w:p>
    <w:p w14:paraId="6A505A12" w14:textId="77777777" w:rsidR="00840107" w:rsidRDefault="00840107" w:rsidP="00840107">
      <w:pPr>
        <w:pStyle w:val="Bibliography"/>
        <w:rPr>
          <w:noProof/>
        </w:rPr>
      </w:pPr>
      <w:r>
        <w:rPr>
          <w:noProof/>
        </w:rPr>
        <w:t xml:space="preserve">Meves, K., 2016. </w:t>
      </w:r>
      <w:r>
        <w:rPr>
          <w:i/>
          <w:iCs/>
          <w:noProof/>
        </w:rPr>
        <w:t xml:space="preserve">Agile working: not as flexible as you might think. </w:t>
      </w:r>
      <w:r>
        <w:rPr>
          <w:noProof/>
        </w:rPr>
        <w:t xml:space="preserve">[Online] </w:t>
      </w:r>
      <w:r>
        <w:rPr>
          <w:noProof/>
        </w:rPr>
        <w:br/>
        <w:t xml:space="preserve">Available at: </w:t>
      </w:r>
      <w:r>
        <w:rPr>
          <w:noProof/>
          <w:u w:val="single"/>
        </w:rPr>
        <w:t>https://www.personneltoday.com/hr/agile-working-flexible-might-think/</w:t>
      </w:r>
      <w:r>
        <w:rPr>
          <w:noProof/>
        </w:rPr>
        <w:br/>
        <w:t>[Accessed 19 April 2019].</w:t>
      </w:r>
    </w:p>
    <w:p w14:paraId="279C5861" w14:textId="77777777" w:rsidR="00840107" w:rsidRDefault="00840107" w:rsidP="00840107">
      <w:pPr>
        <w:pStyle w:val="Bibliography"/>
        <w:rPr>
          <w:noProof/>
        </w:rPr>
      </w:pPr>
      <w:r>
        <w:rPr>
          <w:noProof/>
        </w:rPr>
        <w:t xml:space="preserve">Morgan, J., 2017. </w:t>
      </w:r>
      <w:r>
        <w:rPr>
          <w:i/>
          <w:iCs/>
          <w:noProof/>
        </w:rPr>
        <w:t xml:space="preserve">The Five Trends Shaping the Future of Work. </w:t>
      </w:r>
      <w:r>
        <w:rPr>
          <w:noProof/>
        </w:rPr>
        <w:t xml:space="preserve">[Online] </w:t>
      </w:r>
      <w:r>
        <w:rPr>
          <w:noProof/>
        </w:rPr>
        <w:br/>
        <w:t xml:space="preserve">Available at: </w:t>
      </w:r>
      <w:r>
        <w:rPr>
          <w:noProof/>
          <w:u w:val="single"/>
        </w:rPr>
        <w:t>https://www.ie.edu/corporate-relations/insights/the-five-trends-shaping-the-future-of-work/</w:t>
      </w:r>
      <w:r>
        <w:rPr>
          <w:noProof/>
        </w:rPr>
        <w:br/>
        <w:t>[Accessed 15 January 2019].</w:t>
      </w:r>
    </w:p>
    <w:p w14:paraId="33F75409" w14:textId="77777777" w:rsidR="00840107" w:rsidRDefault="00840107" w:rsidP="00840107">
      <w:pPr>
        <w:pStyle w:val="Bibliography"/>
        <w:rPr>
          <w:noProof/>
        </w:rPr>
      </w:pPr>
      <w:r>
        <w:rPr>
          <w:noProof/>
        </w:rPr>
        <w:t xml:space="preserve">Mullins, L. J., 2005. </w:t>
      </w:r>
      <w:r>
        <w:rPr>
          <w:i/>
          <w:iCs/>
          <w:noProof/>
        </w:rPr>
        <w:t xml:space="preserve">Management and Organisational Behaviour. </w:t>
      </w:r>
      <w:r>
        <w:rPr>
          <w:noProof/>
        </w:rPr>
        <w:t>7th ed. Essex: Financial Times Pitman Publishing.</w:t>
      </w:r>
    </w:p>
    <w:p w14:paraId="325FAC18" w14:textId="77777777" w:rsidR="00840107" w:rsidRDefault="00840107" w:rsidP="00840107">
      <w:pPr>
        <w:pStyle w:val="Bibliography"/>
        <w:rPr>
          <w:noProof/>
        </w:rPr>
      </w:pPr>
      <w:r>
        <w:rPr>
          <w:noProof/>
        </w:rPr>
        <w:t xml:space="preserve">Newcombe, T., 2013. </w:t>
      </w:r>
      <w:r>
        <w:rPr>
          <w:i/>
          <w:iCs/>
          <w:noProof/>
        </w:rPr>
        <w:t xml:space="preserve">Do unions still work?. </w:t>
      </w:r>
      <w:r>
        <w:rPr>
          <w:noProof/>
        </w:rPr>
        <w:t xml:space="preserve">[Online] </w:t>
      </w:r>
      <w:r>
        <w:rPr>
          <w:noProof/>
        </w:rPr>
        <w:br/>
        <w:t xml:space="preserve">Available at: </w:t>
      </w:r>
      <w:r>
        <w:rPr>
          <w:noProof/>
          <w:u w:val="single"/>
        </w:rPr>
        <w:t>http://www.hrmagazine.co.uk/article-details/do-unions-still-work</w:t>
      </w:r>
      <w:r>
        <w:rPr>
          <w:noProof/>
        </w:rPr>
        <w:br/>
        <w:t>[Accessed 18 July 2019].</w:t>
      </w:r>
    </w:p>
    <w:p w14:paraId="1B59F1DB" w14:textId="77777777" w:rsidR="00840107" w:rsidRDefault="00840107" w:rsidP="00840107">
      <w:pPr>
        <w:pStyle w:val="Bibliography"/>
        <w:rPr>
          <w:noProof/>
        </w:rPr>
      </w:pPr>
      <w:r>
        <w:rPr>
          <w:noProof/>
        </w:rPr>
        <w:t xml:space="preserve">Purcell, J., 2014. Employee voice and engagement. In: C. Truss, et al. eds. </w:t>
      </w:r>
      <w:r>
        <w:rPr>
          <w:i/>
          <w:iCs/>
          <w:noProof/>
        </w:rPr>
        <w:t xml:space="preserve">Employee Engagement in Theory &amp; Practice. </w:t>
      </w:r>
      <w:r>
        <w:rPr>
          <w:noProof/>
        </w:rPr>
        <w:t>Oxon: Routeledge, pp. 236-250.</w:t>
      </w:r>
    </w:p>
    <w:p w14:paraId="64A02FEE" w14:textId="77777777" w:rsidR="00840107" w:rsidRDefault="00840107" w:rsidP="00840107">
      <w:pPr>
        <w:pStyle w:val="Bibliography"/>
        <w:rPr>
          <w:noProof/>
        </w:rPr>
      </w:pPr>
      <w:r>
        <w:rPr>
          <w:noProof/>
        </w:rPr>
        <w:t xml:space="preserve">Rees, C., Alfes, K. &amp; Gatenby, M., 2013. Employee voice and engagement: connections and consequences. </w:t>
      </w:r>
      <w:r>
        <w:rPr>
          <w:i/>
          <w:iCs/>
          <w:noProof/>
        </w:rPr>
        <w:t xml:space="preserve">The International Journal of Human Resource Management , </w:t>
      </w:r>
      <w:r>
        <w:rPr>
          <w:noProof/>
        </w:rPr>
        <w:t>24(14), pp. 2780-2798.</w:t>
      </w:r>
    </w:p>
    <w:p w14:paraId="705BA156" w14:textId="77777777" w:rsidR="00840107" w:rsidRDefault="00840107" w:rsidP="00840107">
      <w:pPr>
        <w:pStyle w:val="Bibliography"/>
        <w:rPr>
          <w:noProof/>
        </w:rPr>
      </w:pPr>
      <w:r>
        <w:rPr>
          <w:noProof/>
        </w:rPr>
        <w:lastRenderedPageBreak/>
        <w:t xml:space="preserve">Roper, C., 2018. </w:t>
      </w:r>
      <w:r>
        <w:rPr>
          <w:i/>
          <w:iCs/>
          <w:noProof/>
        </w:rPr>
        <w:t xml:space="preserve">Trade union membership is growing, but there’s still work to do. </w:t>
      </w:r>
      <w:r>
        <w:rPr>
          <w:noProof/>
        </w:rPr>
        <w:t xml:space="preserve">[Online] </w:t>
      </w:r>
      <w:r>
        <w:rPr>
          <w:noProof/>
        </w:rPr>
        <w:br/>
        <w:t xml:space="preserve">Available at: </w:t>
      </w:r>
      <w:r>
        <w:rPr>
          <w:noProof/>
          <w:u w:val="single"/>
        </w:rPr>
        <w:t>https://www.tuc.org.uk/blogs/trade-union-membership-growing-there’s-still-work-do</w:t>
      </w:r>
      <w:r>
        <w:rPr>
          <w:noProof/>
        </w:rPr>
        <w:br/>
        <w:t>[Accessed 18 July 2019].</w:t>
      </w:r>
    </w:p>
    <w:p w14:paraId="06496552" w14:textId="77777777" w:rsidR="00840107" w:rsidRDefault="00840107" w:rsidP="00840107">
      <w:pPr>
        <w:pStyle w:val="Bibliography"/>
        <w:rPr>
          <w:noProof/>
        </w:rPr>
      </w:pPr>
      <w:r>
        <w:rPr>
          <w:noProof/>
        </w:rPr>
        <w:t xml:space="preserve">Sharp, R., 2018. </w:t>
      </w:r>
      <w:r>
        <w:rPr>
          <w:i/>
          <w:iCs/>
          <w:noProof/>
        </w:rPr>
        <w:t xml:space="preserve">Breaking the silence: Employee voice. </w:t>
      </w:r>
      <w:r>
        <w:rPr>
          <w:noProof/>
        </w:rPr>
        <w:t xml:space="preserve">[Online] </w:t>
      </w:r>
      <w:r>
        <w:rPr>
          <w:noProof/>
        </w:rPr>
        <w:br/>
        <w:t xml:space="preserve">Available at: </w:t>
      </w:r>
      <w:r>
        <w:rPr>
          <w:noProof/>
          <w:u w:val="single"/>
        </w:rPr>
        <w:t>http://www.hrmagazine.co.uk/article-details/breaking-the-silence-employee-voice</w:t>
      </w:r>
      <w:r>
        <w:rPr>
          <w:noProof/>
        </w:rPr>
        <w:br/>
        <w:t>[Accessed 18 July 2019].</w:t>
      </w:r>
    </w:p>
    <w:p w14:paraId="48C09EAE" w14:textId="77777777" w:rsidR="00840107" w:rsidRDefault="00840107" w:rsidP="00840107">
      <w:pPr>
        <w:pStyle w:val="Bibliography"/>
        <w:rPr>
          <w:noProof/>
        </w:rPr>
      </w:pPr>
      <w:r>
        <w:rPr>
          <w:noProof/>
        </w:rPr>
        <w:t>Van Buren III, H. J., Greenwood, M. &amp; Sheehan, C., 2011. Strategic human resource management and the decline of employee focus. September, 21(3), pp. 209-219.</w:t>
      </w:r>
    </w:p>
    <w:p w14:paraId="20945347" w14:textId="77777777" w:rsidR="00840107" w:rsidRDefault="00840107" w:rsidP="00840107">
      <w:pPr>
        <w:pStyle w:val="Bibliography"/>
        <w:rPr>
          <w:noProof/>
        </w:rPr>
      </w:pPr>
      <w:r>
        <w:rPr>
          <w:noProof/>
        </w:rPr>
        <w:t xml:space="preserve">Walton, R. E., 1985. </w:t>
      </w:r>
      <w:r>
        <w:rPr>
          <w:i/>
          <w:iCs/>
          <w:noProof/>
        </w:rPr>
        <w:t xml:space="preserve">From Control to Commitment in the Workplace. </w:t>
      </w:r>
      <w:r>
        <w:rPr>
          <w:noProof/>
        </w:rPr>
        <w:t xml:space="preserve">[Online] </w:t>
      </w:r>
      <w:r>
        <w:rPr>
          <w:noProof/>
        </w:rPr>
        <w:br/>
        <w:t xml:space="preserve">Available at: </w:t>
      </w:r>
      <w:r>
        <w:rPr>
          <w:noProof/>
          <w:u w:val="single"/>
        </w:rPr>
        <w:t>https://hbr.org/1985/03/from-control-to-commitment-in-the-workplace</w:t>
      </w:r>
      <w:r>
        <w:rPr>
          <w:noProof/>
        </w:rPr>
        <w:br/>
        <w:t>[Accessed 18 April 2019].</w:t>
      </w:r>
    </w:p>
    <w:p w14:paraId="754B8B01" w14:textId="77777777" w:rsidR="00840107" w:rsidRDefault="00840107" w:rsidP="00840107">
      <w:pPr>
        <w:pStyle w:val="Bibliography"/>
        <w:rPr>
          <w:noProof/>
        </w:rPr>
      </w:pPr>
      <w:r>
        <w:rPr>
          <w:noProof/>
        </w:rPr>
        <w:t xml:space="preserve">Zimmerman, K., 2016. </w:t>
      </w:r>
      <w:r>
        <w:rPr>
          <w:i/>
          <w:iCs/>
          <w:noProof/>
        </w:rPr>
        <w:t xml:space="preserve">Why So Many Millennials Are Speaking Up At Work. </w:t>
      </w:r>
      <w:r>
        <w:rPr>
          <w:noProof/>
        </w:rPr>
        <w:t xml:space="preserve">[Online] </w:t>
      </w:r>
      <w:r>
        <w:rPr>
          <w:noProof/>
        </w:rPr>
        <w:br/>
        <w:t xml:space="preserve">Available at: </w:t>
      </w:r>
      <w:r>
        <w:rPr>
          <w:noProof/>
          <w:u w:val="single"/>
        </w:rPr>
        <w:t>https://www.forbes.com/sites/kaytiezimmerman/2016/10/25/why-do-millennials-speak-up-in-the-workplace/#107df1315859</w:t>
      </w:r>
      <w:r>
        <w:rPr>
          <w:noProof/>
        </w:rPr>
        <w:br/>
        <w:t>[Accessed 19 April 2019].</w:t>
      </w:r>
    </w:p>
    <w:p w14:paraId="61EC9682" w14:textId="687AA34E" w:rsidR="0027447A" w:rsidRDefault="00840107" w:rsidP="00840107">
      <w:pPr>
        <w:pStyle w:val="Heading1"/>
        <w:tabs>
          <w:tab w:val="left" w:pos="2648"/>
        </w:tabs>
      </w:pPr>
      <w:r>
        <w:fldChar w:fldCharType="end"/>
      </w:r>
    </w:p>
    <w:p w14:paraId="4C56F1A3" w14:textId="77777777" w:rsidR="00420374" w:rsidRDefault="00420374"/>
    <w:p w14:paraId="3E80D015" w14:textId="77777777" w:rsidR="00002ACA" w:rsidRDefault="00002ACA"/>
    <w:sectPr w:rsidR="00002ACA" w:rsidSect="003F7063">
      <w:footerReference w:type="default" r:id="rId8"/>
      <w:pgSz w:w="12240" w:h="15840"/>
      <w:pgMar w:top="1418" w:right="1418" w:bottom="1418" w:left="1418"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8408EF" w14:textId="77777777" w:rsidR="001D1F24" w:rsidRDefault="001D1F24" w:rsidP="00C6554A">
      <w:pPr>
        <w:spacing w:before="0" w:after="0" w:line="240" w:lineRule="auto"/>
      </w:pPr>
      <w:r>
        <w:separator/>
      </w:r>
    </w:p>
  </w:endnote>
  <w:endnote w:type="continuationSeparator" w:id="0">
    <w:p w14:paraId="058C0482" w14:textId="77777777" w:rsidR="001D1F24" w:rsidRDefault="001D1F24"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entury Gothic">
    <w:altName w:val="Century Gothic"/>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E75388" w14:textId="77777777" w:rsidR="00C25B71" w:rsidRDefault="00C25B71">
    <w:pPr>
      <w:pStyle w:val="Footer"/>
    </w:pPr>
    <w:r>
      <w:t xml:space="preserve">Page </w:t>
    </w:r>
    <w:r>
      <w:fldChar w:fldCharType="begin"/>
    </w:r>
    <w:r>
      <w:instrText xml:space="preserve"> PAGE  \* Arabic  \* MERGEFORMAT </w:instrText>
    </w:r>
    <w:r>
      <w:fldChar w:fldCharType="separate"/>
    </w:r>
    <w:r>
      <w:rPr>
        <w:noProof/>
      </w:rPr>
      <w:t>10</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8C352B" w14:textId="77777777" w:rsidR="001D1F24" w:rsidRDefault="001D1F24" w:rsidP="00C6554A">
      <w:pPr>
        <w:spacing w:before="0" w:after="0" w:line="240" w:lineRule="auto"/>
      </w:pPr>
      <w:r>
        <w:separator/>
      </w:r>
    </w:p>
  </w:footnote>
  <w:footnote w:type="continuationSeparator" w:id="0">
    <w:p w14:paraId="78D78A3A" w14:textId="77777777" w:rsidR="001D1F24" w:rsidRDefault="001D1F24"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1"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2" w15:restartNumberingAfterBreak="0">
    <w:nsid w:val="05E26EA1"/>
    <w:multiLevelType w:val="hybridMultilevel"/>
    <w:tmpl w:val="D9A2B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8A96B7E"/>
    <w:multiLevelType w:val="hybridMultilevel"/>
    <w:tmpl w:val="34700A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9B6E34"/>
    <w:multiLevelType w:val="multilevel"/>
    <w:tmpl w:val="1D6036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595322E"/>
    <w:multiLevelType w:val="multilevel"/>
    <w:tmpl w:val="817E2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DA6CE1"/>
    <w:multiLevelType w:val="multilevel"/>
    <w:tmpl w:val="7958B3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09F6EAB"/>
    <w:multiLevelType w:val="multilevel"/>
    <w:tmpl w:val="CE4E12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3527D94"/>
    <w:multiLevelType w:val="multilevel"/>
    <w:tmpl w:val="D49853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6FF6C51"/>
    <w:multiLevelType w:val="multilevel"/>
    <w:tmpl w:val="3A5642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F194123"/>
    <w:multiLevelType w:val="hybridMultilevel"/>
    <w:tmpl w:val="57D637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F292A99"/>
    <w:multiLevelType w:val="multilevel"/>
    <w:tmpl w:val="F864BD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7051E50"/>
    <w:multiLevelType w:val="multilevel"/>
    <w:tmpl w:val="33489D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6F91DAB"/>
    <w:multiLevelType w:val="multilevel"/>
    <w:tmpl w:val="9A38C9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1866EFC"/>
    <w:multiLevelType w:val="multilevel"/>
    <w:tmpl w:val="2BACB8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 w:numId="3">
    <w:abstractNumId w:val="3"/>
  </w:num>
  <w:num w:numId="4">
    <w:abstractNumId w:val="9"/>
  </w:num>
  <w:num w:numId="5">
    <w:abstractNumId w:val="2"/>
  </w:num>
  <w:num w:numId="6">
    <w:abstractNumId w:val="12"/>
  </w:num>
  <w:num w:numId="7">
    <w:abstractNumId w:val="4"/>
  </w:num>
  <w:num w:numId="8">
    <w:abstractNumId w:val="6"/>
  </w:num>
  <w:num w:numId="9">
    <w:abstractNumId w:val="14"/>
  </w:num>
  <w:num w:numId="10">
    <w:abstractNumId w:val="13"/>
  </w:num>
  <w:num w:numId="11">
    <w:abstractNumId w:val="7"/>
  </w:num>
  <w:num w:numId="12">
    <w:abstractNumId w:val="8"/>
  </w:num>
  <w:num w:numId="13">
    <w:abstractNumId w:val="5"/>
  </w:num>
  <w:num w:numId="14">
    <w:abstractNumId w:val="11"/>
  </w:num>
  <w:num w:numId="15">
    <w:abstractNumId w:val="10"/>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F5D61"/>
    <w:rsid w:val="00000A92"/>
    <w:rsid w:val="00002ACA"/>
    <w:rsid w:val="00003285"/>
    <w:rsid w:val="00003D11"/>
    <w:rsid w:val="000046EB"/>
    <w:rsid w:val="00005A62"/>
    <w:rsid w:val="0000609A"/>
    <w:rsid w:val="00007028"/>
    <w:rsid w:val="000071CB"/>
    <w:rsid w:val="00010F4F"/>
    <w:rsid w:val="000133A2"/>
    <w:rsid w:val="000133AC"/>
    <w:rsid w:val="00014509"/>
    <w:rsid w:val="000148C9"/>
    <w:rsid w:val="00015F2B"/>
    <w:rsid w:val="00016658"/>
    <w:rsid w:val="0001682D"/>
    <w:rsid w:val="000177C3"/>
    <w:rsid w:val="000178E1"/>
    <w:rsid w:val="000207DD"/>
    <w:rsid w:val="00020D37"/>
    <w:rsid w:val="0002111C"/>
    <w:rsid w:val="000233F5"/>
    <w:rsid w:val="000248B1"/>
    <w:rsid w:val="00024E26"/>
    <w:rsid w:val="0002535B"/>
    <w:rsid w:val="00025ED3"/>
    <w:rsid w:val="00026788"/>
    <w:rsid w:val="0003005E"/>
    <w:rsid w:val="00030F86"/>
    <w:rsid w:val="000311D8"/>
    <w:rsid w:val="00033615"/>
    <w:rsid w:val="00034062"/>
    <w:rsid w:val="0003510C"/>
    <w:rsid w:val="00035688"/>
    <w:rsid w:val="0004048D"/>
    <w:rsid w:val="000429B6"/>
    <w:rsid w:val="0005070D"/>
    <w:rsid w:val="0005179F"/>
    <w:rsid w:val="00052D66"/>
    <w:rsid w:val="00054FD1"/>
    <w:rsid w:val="000554F8"/>
    <w:rsid w:val="0005658A"/>
    <w:rsid w:val="0005683F"/>
    <w:rsid w:val="00060062"/>
    <w:rsid w:val="00060344"/>
    <w:rsid w:val="0006143D"/>
    <w:rsid w:val="00061D16"/>
    <w:rsid w:val="0006358B"/>
    <w:rsid w:val="00063A41"/>
    <w:rsid w:val="00063DD9"/>
    <w:rsid w:val="00063E05"/>
    <w:rsid w:val="00063EF8"/>
    <w:rsid w:val="00070196"/>
    <w:rsid w:val="00070F44"/>
    <w:rsid w:val="0007211D"/>
    <w:rsid w:val="00072B04"/>
    <w:rsid w:val="00072EB2"/>
    <w:rsid w:val="00073094"/>
    <w:rsid w:val="00073DF0"/>
    <w:rsid w:val="00074E3D"/>
    <w:rsid w:val="00074F38"/>
    <w:rsid w:val="00075051"/>
    <w:rsid w:val="000767A3"/>
    <w:rsid w:val="000769FF"/>
    <w:rsid w:val="00077068"/>
    <w:rsid w:val="00077D2C"/>
    <w:rsid w:val="00077E3B"/>
    <w:rsid w:val="00081013"/>
    <w:rsid w:val="00081811"/>
    <w:rsid w:val="000825D6"/>
    <w:rsid w:val="0008578F"/>
    <w:rsid w:val="000861F8"/>
    <w:rsid w:val="00086802"/>
    <w:rsid w:val="000869DD"/>
    <w:rsid w:val="00087328"/>
    <w:rsid w:val="000903E6"/>
    <w:rsid w:val="000915B0"/>
    <w:rsid w:val="000924EA"/>
    <w:rsid w:val="0009270F"/>
    <w:rsid w:val="00092C58"/>
    <w:rsid w:val="000963C2"/>
    <w:rsid w:val="00096B2E"/>
    <w:rsid w:val="000A098D"/>
    <w:rsid w:val="000A1BAF"/>
    <w:rsid w:val="000A2577"/>
    <w:rsid w:val="000A5FE6"/>
    <w:rsid w:val="000A62A0"/>
    <w:rsid w:val="000B1B98"/>
    <w:rsid w:val="000B1F32"/>
    <w:rsid w:val="000B4201"/>
    <w:rsid w:val="000B4C42"/>
    <w:rsid w:val="000B4E30"/>
    <w:rsid w:val="000B503B"/>
    <w:rsid w:val="000B6416"/>
    <w:rsid w:val="000C007F"/>
    <w:rsid w:val="000C0472"/>
    <w:rsid w:val="000C09E4"/>
    <w:rsid w:val="000C0D3E"/>
    <w:rsid w:val="000C1227"/>
    <w:rsid w:val="000C1E9D"/>
    <w:rsid w:val="000C2928"/>
    <w:rsid w:val="000C3CF1"/>
    <w:rsid w:val="000C457F"/>
    <w:rsid w:val="000C45C7"/>
    <w:rsid w:val="000C63C0"/>
    <w:rsid w:val="000D040D"/>
    <w:rsid w:val="000D29FA"/>
    <w:rsid w:val="000D458E"/>
    <w:rsid w:val="000D67A6"/>
    <w:rsid w:val="000E156D"/>
    <w:rsid w:val="000E2984"/>
    <w:rsid w:val="000E2BAE"/>
    <w:rsid w:val="000E2C16"/>
    <w:rsid w:val="000E435F"/>
    <w:rsid w:val="000E4CE8"/>
    <w:rsid w:val="000E5A7B"/>
    <w:rsid w:val="000E6687"/>
    <w:rsid w:val="000E7B40"/>
    <w:rsid w:val="000F3372"/>
    <w:rsid w:val="000F3D42"/>
    <w:rsid w:val="000F484B"/>
    <w:rsid w:val="000F5629"/>
    <w:rsid w:val="000F7477"/>
    <w:rsid w:val="000F7AEA"/>
    <w:rsid w:val="00101B47"/>
    <w:rsid w:val="00101C38"/>
    <w:rsid w:val="00102CDB"/>
    <w:rsid w:val="00102F07"/>
    <w:rsid w:val="001038F2"/>
    <w:rsid w:val="00103BE6"/>
    <w:rsid w:val="00103E1D"/>
    <w:rsid w:val="0010461E"/>
    <w:rsid w:val="00106316"/>
    <w:rsid w:val="001102D9"/>
    <w:rsid w:val="00111ACF"/>
    <w:rsid w:val="0011342F"/>
    <w:rsid w:val="00114451"/>
    <w:rsid w:val="0011498A"/>
    <w:rsid w:val="0011703B"/>
    <w:rsid w:val="00117475"/>
    <w:rsid w:val="0011759F"/>
    <w:rsid w:val="00121159"/>
    <w:rsid w:val="00121BEB"/>
    <w:rsid w:val="00121EF7"/>
    <w:rsid w:val="00123063"/>
    <w:rsid w:val="00123302"/>
    <w:rsid w:val="001235C8"/>
    <w:rsid w:val="00123BD1"/>
    <w:rsid w:val="00124624"/>
    <w:rsid w:val="0012487B"/>
    <w:rsid w:val="00124FAE"/>
    <w:rsid w:val="00125D17"/>
    <w:rsid w:val="00125E10"/>
    <w:rsid w:val="00130596"/>
    <w:rsid w:val="00130F79"/>
    <w:rsid w:val="00131370"/>
    <w:rsid w:val="001326DC"/>
    <w:rsid w:val="001337FB"/>
    <w:rsid w:val="00133E62"/>
    <w:rsid w:val="0013693C"/>
    <w:rsid w:val="00137012"/>
    <w:rsid w:val="0013734C"/>
    <w:rsid w:val="001373D3"/>
    <w:rsid w:val="00140E1E"/>
    <w:rsid w:val="00140E8B"/>
    <w:rsid w:val="00141366"/>
    <w:rsid w:val="00141783"/>
    <w:rsid w:val="00143E80"/>
    <w:rsid w:val="00144B7A"/>
    <w:rsid w:val="00144F4B"/>
    <w:rsid w:val="00145E0E"/>
    <w:rsid w:val="00146D18"/>
    <w:rsid w:val="001512AE"/>
    <w:rsid w:val="00151759"/>
    <w:rsid w:val="00155D9C"/>
    <w:rsid w:val="00156038"/>
    <w:rsid w:val="00156907"/>
    <w:rsid w:val="00156DB1"/>
    <w:rsid w:val="001601C0"/>
    <w:rsid w:val="00162879"/>
    <w:rsid w:val="00162AAB"/>
    <w:rsid w:val="0016597D"/>
    <w:rsid w:val="00165ADF"/>
    <w:rsid w:val="00171D16"/>
    <w:rsid w:val="001759CE"/>
    <w:rsid w:val="00175A33"/>
    <w:rsid w:val="0017732C"/>
    <w:rsid w:val="00180E2C"/>
    <w:rsid w:val="0018125B"/>
    <w:rsid w:val="00181400"/>
    <w:rsid w:val="00181A93"/>
    <w:rsid w:val="00182D50"/>
    <w:rsid w:val="001830F6"/>
    <w:rsid w:val="00184F1B"/>
    <w:rsid w:val="0018666B"/>
    <w:rsid w:val="00191F31"/>
    <w:rsid w:val="0019212E"/>
    <w:rsid w:val="00194075"/>
    <w:rsid w:val="00194429"/>
    <w:rsid w:val="00194679"/>
    <w:rsid w:val="00194A2A"/>
    <w:rsid w:val="001952AE"/>
    <w:rsid w:val="00195649"/>
    <w:rsid w:val="001965BE"/>
    <w:rsid w:val="00197E23"/>
    <w:rsid w:val="001A120B"/>
    <w:rsid w:val="001A4695"/>
    <w:rsid w:val="001A6B84"/>
    <w:rsid w:val="001A70C6"/>
    <w:rsid w:val="001A7844"/>
    <w:rsid w:val="001B04BC"/>
    <w:rsid w:val="001B096D"/>
    <w:rsid w:val="001B1015"/>
    <w:rsid w:val="001B1990"/>
    <w:rsid w:val="001B2A2A"/>
    <w:rsid w:val="001B34B6"/>
    <w:rsid w:val="001B3C32"/>
    <w:rsid w:val="001B3D36"/>
    <w:rsid w:val="001B54C1"/>
    <w:rsid w:val="001B5917"/>
    <w:rsid w:val="001B62B9"/>
    <w:rsid w:val="001B6D0C"/>
    <w:rsid w:val="001C0DB7"/>
    <w:rsid w:val="001C16C0"/>
    <w:rsid w:val="001C259F"/>
    <w:rsid w:val="001C342B"/>
    <w:rsid w:val="001C4A9C"/>
    <w:rsid w:val="001C6338"/>
    <w:rsid w:val="001C6CCB"/>
    <w:rsid w:val="001C6F8C"/>
    <w:rsid w:val="001C7AEF"/>
    <w:rsid w:val="001D0422"/>
    <w:rsid w:val="001D064D"/>
    <w:rsid w:val="001D0DC4"/>
    <w:rsid w:val="001D1809"/>
    <w:rsid w:val="001D19DA"/>
    <w:rsid w:val="001D1AF6"/>
    <w:rsid w:val="001D1E65"/>
    <w:rsid w:val="001D1F24"/>
    <w:rsid w:val="001D30D5"/>
    <w:rsid w:val="001D5DB9"/>
    <w:rsid w:val="001D5F15"/>
    <w:rsid w:val="001D7FA2"/>
    <w:rsid w:val="001E074B"/>
    <w:rsid w:val="001E1B16"/>
    <w:rsid w:val="001E32E8"/>
    <w:rsid w:val="001E3532"/>
    <w:rsid w:val="001E48A7"/>
    <w:rsid w:val="001E4DD6"/>
    <w:rsid w:val="001E4FD6"/>
    <w:rsid w:val="001E5646"/>
    <w:rsid w:val="001E70D1"/>
    <w:rsid w:val="001F0F58"/>
    <w:rsid w:val="001F1165"/>
    <w:rsid w:val="001F1984"/>
    <w:rsid w:val="001F1FD7"/>
    <w:rsid w:val="001F312C"/>
    <w:rsid w:val="001F3C5A"/>
    <w:rsid w:val="001F460F"/>
    <w:rsid w:val="001F47F2"/>
    <w:rsid w:val="001F4D95"/>
    <w:rsid w:val="001F5923"/>
    <w:rsid w:val="001F5D58"/>
    <w:rsid w:val="001F670D"/>
    <w:rsid w:val="002020BC"/>
    <w:rsid w:val="0020309C"/>
    <w:rsid w:val="00203AC5"/>
    <w:rsid w:val="0020434B"/>
    <w:rsid w:val="00204D06"/>
    <w:rsid w:val="00204D5A"/>
    <w:rsid w:val="00205665"/>
    <w:rsid w:val="00205D61"/>
    <w:rsid w:val="00210BFC"/>
    <w:rsid w:val="00211811"/>
    <w:rsid w:val="002130B3"/>
    <w:rsid w:val="00213C5B"/>
    <w:rsid w:val="00214BA8"/>
    <w:rsid w:val="002226D1"/>
    <w:rsid w:val="00222AAE"/>
    <w:rsid w:val="00222B37"/>
    <w:rsid w:val="0022512F"/>
    <w:rsid w:val="002267A4"/>
    <w:rsid w:val="00226C38"/>
    <w:rsid w:val="0022735E"/>
    <w:rsid w:val="00230933"/>
    <w:rsid w:val="00230D88"/>
    <w:rsid w:val="002315B7"/>
    <w:rsid w:val="002320D0"/>
    <w:rsid w:val="00232351"/>
    <w:rsid w:val="00233A29"/>
    <w:rsid w:val="00234435"/>
    <w:rsid w:val="0023527B"/>
    <w:rsid w:val="00235F83"/>
    <w:rsid w:val="002362A6"/>
    <w:rsid w:val="0023633A"/>
    <w:rsid w:val="00236419"/>
    <w:rsid w:val="00240E71"/>
    <w:rsid w:val="00241885"/>
    <w:rsid w:val="00242488"/>
    <w:rsid w:val="002464A3"/>
    <w:rsid w:val="00246693"/>
    <w:rsid w:val="00246C70"/>
    <w:rsid w:val="00247590"/>
    <w:rsid w:val="002475FC"/>
    <w:rsid w:val="00250A43"/>
    <w:rsid w:val="00250E38"/>
    <w:rsid w:val="00252BD0"/>
    <w:rsid w:val="00252FC4"/>
    <w:rsid w:val="00254BEA"/>
    <w:rsid w:val="00254E5B"/>
    <w:rsid w:val="002554CD"/>
    <w:rsid w:val="002556C0"/>
    <w:rsid w:val="00255AA7"/>
    <w:rsid w:val="0025639C"/>
    <w:rsid w:val="002564FC"/>
    <w:rsid w:val="00260FF2"/>
    <w:rsid w:val="00263389"/>
    <w:rsid w:val="00263896"/>
    <w:rsid w:val="00263ED5"/>
    <w:rsid w:val="002645CE"/>
    <w:rsid w:val="00266855"/>
    <w:rsid w:val="002672B2"/>
    <w:rsid w:val="002679CB"/>
    <w:rsid w:val="00272F41"/>
    <w:rsid w:val="00273593"/>
    <w:rsid w:val="0027447A"/>
    <w:rsid w:val="00277910"/>
    <w:rsid w:val="00277BA9"/>
    <w:rsid w:val="00280FB2"/>
    <w:rsid w:val="00283698"/>
    <w:rsid w:val="00283E0D"/>
    <w:rsid w:val="00283FE4"/>
    <w:rsid w:val="002843B0"/>
    <w:rsid w:val="00284987"/>
    <w:rsid w:val="00285643"/>
    <w:rsid w:val="0028625B"/>
    <w:rsid w:val="00292E00"/>
    <w:rsid w:val="00293B83"/>
    <w:rsid w:val="0029466E"/>
    <w:rsid w:val="002951CF"/>
    <w:rsid w:val="002A1EA4"/>
    <w:rsid w:val="002A338D"/>
    <w:rsid w:val="002A3765"/>
    <w:rsid w:val="002A3BEC"/>
    <w:rsid w:val="002A4F52"/>
    <w:rsid w:val="002A78F5"/>
    <w:rsid w:val="002B0402"/>
    <w:rsid w:val="002B0B58"/>
    <w:rsid w:val="002B2490"/>
    <w:rsid w:val="002B4294"/>
    <w:rsid w:val="002B5299"/>
    <w:rsid w:val="002B6B8B"/>
    <w:rsid w:val="002C0418"/>
    <w:rsid w:val="002C0793"/>
    <w:rsid w:val="002C27A5"/>
    <w:rsid w:val="002C2C48"/>
    <w:rsid w:val="002C36F3"/>
    <w:rsid w:val="002C45FF"/>
    <w:rsid w:val="002C518D"/>
    <w:rsid w:val="002C6293"/>
    <w:rsid w:val="002C6CFB"/>
    <w:rsid w:val="002C6F29"/>
    <w:rsid w:val="002D0FA3"/>
    <w:rsid w:val="002D4522"/>
    <w:rsid w:val="002D48FB"/>
    <w:rsid w:val="002D5B0C"/>
    <w:rsid w:val="002D6C02"/>
    <w:rsid w:val="002D6DB8"/>
    <w:rsid w:val="002D7E29"/>
    <w:rsid w:val="002E1002"/>
    <w:rsid w:val="002E124B"/>
    <w:rsid w:val="002E1313"/>
    <w:rsid w:val="002E274A"/>
    <w:rsid w:val="002E27D4"/>
    <w:rsid w:val="002E2B32"/>
    <w:rsid w:val="002E3195"/>
    <w:rsid w:val="002E467C"/>
    <w:rsid w:val="002E54AD"/>
    <w:rsid w:val="002E5C3F"/>
    <w:rsid w:val="002E6C84"/>
    <w:rsid w:val="002F03EE"/>
    <w:rsid w:val="002F063A"/>
    <w:rsid w:val="002F0F18"/>
    <w:rsid w:val="002F2DB2"/>
    <w:rsid w:val="002F5466"/>
    <w:rsid w:val="002F6236"/>
    <w:rsid w:val="002F738F"/>
    <w:rsid w:val="002F7B15"/>
    <w:rsid w:val="003015F7"/>
    <w:rsid w:val="00302733"/>
    <w:rsid w:val="00303151"/>
    <w:rsid w:val="00303727"/>
    <w:rsid w:val="00303CF3"/>
    <w:rsid w:val="00303D02"/>
    <w:rsid w:val="00307650"/>
    <w:rsid w:val="00311767"/>
    <w:rsid w:val="00311E49"/>
    <w:rsid w:val="00312F65"/>
    <w:rsid w:val="003138C9"/>
    <w:rsid w:val="003139C8"/>
    <w:rsid w:val="00313E9E"/>
    <w:rsid w:val="00314642"/>
    <w:rsid w:val="00315A2D"/>
    <w:rsid w:val="00320756"/>
    <w:rsid w:val="003207B8"/>
    <w:rsid w:val="00320ACE"/>
    <w:rsid w:val="00320D59"/>
    <w:rsid w:val="003216BE"/>
    <w:rsid w:val="00322078"/>
    <w:rsid w:val="00323A54"/>
    <w:rsid w:val="00323A7C"/>
    <w:rsid w:val="00323DEB"/>
    <w:rsid w:val="00323FA0"/>
    <w:rsid w:val="00324937"/>
    <w:rsid w:val="00324C21"/>
    <w:rsid w:val="00326908"/>
    <w:rsid w:val="00327FDC"/>
    <w:rsid w:val="003300D7"/>
    <w:rsid w:val="003313A7"/>
    <w:rsid w:val="00331587"/>
    <w:rsid w:val="00331EC1"/>
    <w:rsid w:val="00332298"/>
    <w:rsid w:val="003334D3"/>
    <w:rsid w:val="003336F5"/>
    <w:rsid w:val="00333CFF"/>
    <w:rsid w:val="00333D0D"/>
    <w:rsid w:val="0033487B"/>
    <w:rsid w:val="0033489F"/>
    <w:rsid w:val="003354AE"/>
    <w:rsid w:val="00336694"/>
    <w:rsid w:val="00337558"/>
    <w:rsid w:val="00340547"/>
    <w:rsid w:val="00341853"/>
    <w:rsid w:val="003418BB"/>
    <w:rsid w:val="00343FFB"/>
    <w:rsid w:val="00344470"/>
    <w:rsid w:val="0034510D"/>
    <w:rsid w:val="00345DAD"/>
    <w:rsid w:val="00351937"/>
    <w:rsid w:val="00351FEE"/>
    <w:rsid w:val="00352C92"/>
    <w:rsid w:val="00354861"/>
    <w:rsid w:val="00354F8D"/>
    <w:rsid w:val="00355261"/>
    <w:rsid w:val="00356201"/>
    <w:rsid w:val="0036095D"/>
    <w:rsid w:val="00361A59"/>
    <w:rsid w:val="00362D49"/>
    <w:rsid w:val="0036372F"/>
    <w:rsid w:val="00364DF9"/>
    <w:rsid w:val="00365C92"/>
    <w:rsid w:val="00365F91"/>
    <w:rsid w:val="00367015"/>
    <w:rsid w:val="003672C2"/>
    <w:rsid w:val="0036772D"/>
    <w:rsid w:val="00370FCF"/>
    <w:rsid w:val="0037131E"/>
    <w:rsid w:val="00371425"/>
    <w:rsid w:val="0037177C"/>
    <w:rsid w:val="00371D49"/>
    <w:rsid w:val="003720B9"/>
    <w:rsid w:val="00372855"/>
    <w:rsid w:val="00372FA2"/>
    <w:rsid w:val="0037303A"/>
    <w:rsid w:val="00373ABD"/>
    <w:rsid w:val="003743D6"/>
    <w:rsid w:val="0037460F"/>
    <w:rsid w:val="00375062"/>
    <w:rsid w:val="00375313"/>
    <w:rsid w:val="00376D92"/>
    <w:rsid w:val="00377571"/>
    <w:rsid w:val="00380EA4"/>
    <w:rsid w:val="00382090"/>
    <w:rsid w:val="003822F9"/>
    <w:rsid w:val="00382DB0"/>
    <w:rsid w:val="00383CAD"/>
    <w:rsid w:val="00383EFD"/>
    <w:rsid w:val="003857AE"/>
    <w:rsid w:val="003878E0"/>
    <w:rsid w:val="00390ADC"/>
    <w:rsid w:val="00390CE6"/>
    <w:rsid w:val="00391691"/>
    <w:rsid w:val="00391F6D"/>
    <w:rsid w:val="0039541A"/>
    <w:rsid w:val="003970BC"/>
    <w:rsid w:val="0039740E"/>
    <w:rsid w:val="003A271B"/>
    <w:rsid w:val="003A2ACA"/>
    <w:rsid w:val="003A3008"/>
    <w:rsid w:val="003A5579"/>
    <w:rsid w:val="003A6697"/>
    <w:rsid w:val="003A7BEE"/>
    <w:rsid w:val="003B048A"/>
    <w:rsid w:val="003B13A2"/>
    <w:rsid w:val="003B22EB"/>
    <w:rsid w:val="003B275E"/>
    <w:rsid w:val="003B586F"/>
    <w:rsid w:val="003B587B"/>
    <w:rsid w:val="003B6815"/>
    <w:rsid w:val="003B6B93"/>
    <w:rsid w:val="003B75A2"/>
    <w:rsid w:val="003B791F"/>
    <w:rsid w:val="003C0A9C"/>
    <w:rsid w:val="003C2485"/>
    <w:rsid w:val="003C3993"/>
    <w:rsid w:val="003C3A38"/>
    <w:rsid w:val="003C4B1D"/>
    <w:rsid w:val="003C55CF"/>
    <w:rsid w:val="003C7E6B"/>
    <w:rsid w:val="003D0339"/>
    <w:rsid w:val="003D07BE"/>
    <w:rsid w:val="003D1937"/>
    <w:rsid w:val="003D2264"/>
    <w:rsid w:val="003D409E"/>
    <w:rsid w:val="003D529E"/>
    <w:rsid w:val="003D5F6A"/>
    <w:rsid w:val="003D79E9"/>
    <w:rsid w:val="003E0E85"/>
    <w:rsid w:val="003E1BD6"/>
    <w:rsid w:val="003E23EA"/>
    <w:rsid w:val="003E2593"/>
    <w:rsid w:val="003E25BE"/>
    <w:rsid w:val="003E32C4"/>
    <w:rsid w:val="003E4F20"/>
    <w:rsid w:val="003F130F"/>
    <w:rsid w:val="003F25D7"/>
    <w:rsid w:val="003F25FA"/>
    <w:rsid w:val="003F29BC"/>
    <w:rsid w:val="003F3973"/>
    <w:rsid w:val="003F4EB1"/>
    <w:rsid w:val="003F4F20"/>
    <w:rsid w:val="003F54FC"/>
    <w:rsid w:val="003F6D9B"/>
    <w:rsid w:val="003F7063"/>
    <w:rsid w:val="003F75CF"/>
    <w:rsid w:val="003F7761"/>
    <w:rsid w:val="004002FD"/>
    <w:rsid w:val="00401195"/>
    <w:rsid w:val="004011B3"/>
    <w:rsid w:val="0040280B"/>
    <w:rsid w:val="00402DCF"/>
    <w:rsid w:val="00402F92"/>
    <w:rsid w:val="00404226"/>
    <w:rsid w:val="00407E09"/>
    <w:rsid w:val="0041387B"/>
    <w:rsid w:val="0041388A"/>
    <w:rsid w:val="00415003"/>
    <w:rsid w:val="004169FB"/>
    <w:rsid w:val="00417370"/>
    <w:rsid w:val="00417408"/>
    <w:rsid w:val="00420374"/>
    <w:rsid w:val="004220AF"/>
    <w:rsid w:val="004244E0"/>
    <w:rsid w:val="004252C1"/>
    <w:rsid w:val="0042593F"/>
    <w:rsid w:val="004275F2"/>
    <w:rsid w:val="004277B6"/>
    <w:rsid w:val="004302B4"/>
    <w:rsid w:val="00432D60"/>
    <w:rsid w:val="00432F6C"/>
    <w:rsid w:val="00433AF3"/>
    <w:rsid w:val="00434EC4"/>
    <w:rsid w:val="00434F2D"/>
    <w:rsid w:val="004350EB"/>
    <w:rsid w:val="004366CF"/>
    <w:rsid w:val="004367E4"/>
    <w:rsid w:val="00436862"/>
    <w:rsid w:val="00436AC8"/>
    <w:rsid w:val="00437131"/>
    <w:rsid w:val="004429B9"/>
    <w:rsid w:val="00444231"/>
    <w:rsid w:val="004444FD"/>
    <w:rsid w:val="004447ED"/>
    <w:rsid w:val="00445B2C"/>
    <w:rsid w:val="00446B3E"/>
    <w:rsid w:val="00446E00"/>
    <w:rsid w:val="00450247"/>
    <w:rsid w:val="00452667"/>
    <w:rsid w:val="00452F95"/>
    <w:rsid w:val="00453DE9"/>
    <w:rsid w:val="00456394"/>
    <w:rsid w:val="0045708E"/>
    <w:rsid w:val="004602E5"/>
    <w:rsid w:val="004619D1"/>
    <w:rsid w:val="00461C67"/>
    <w:rsid w:val="00462686"/>
    <w:rsid w:val="00463695"/>
    <w:rsid w:val="00466A3D"/>
    <w:rsid w:val="00467BC9"/>
    <w:rsid w:val="0047102C"/>
    <w:rsid w:val="00472C7E"/>
    <w:rsid w:val="004735E0"/>
    <w:rsid w:val="0047364C"/>
    <w:rsid w:val="004755F6"/>
    <w:rsid w:val="004759BA"/>
    <w:rsid w:val="00476090"/>
    <w:rsid w:val="00476DFE"/>
    <w:rsid w:val="00481964"/>
    <w:rsid w:val="00481ADE"/>
    <w:rsid w:val="004828F8"/>
    <w:rsid w:val="00482E65"/>
    <w:rsid w:val="0048345D"/>
    <w:rsid w:val="00483513"/>
    <w:rsid w:val="004841CB"/>
    <w:rsid w:val="00484D2C"/>
    <w:rsid w:val="00485604"/>
    <w:rsid w:val="00485A84"/>
    <w:rsid w:val="0048623C"/>
    <w:rsid w:val="00487B97"/>
    <w:rsid w:val="00487BB1"/>
    <w:rsid w:val="00490130"/>
    <w:rsid w:val="004902C3"/>
    <w:rsid w:val="00490CB2"/>
    <w:rsid w:val="00491610"/>
    <w:rsid w:val="00491BFF"/>
    <w:rsid w:val="00492254"/>
    <w:rsid w:val="00492404"/>
    <w:rsid w:val="00493475"/>
    <w:rsid w:val="004955E7"/>
    <w:rsid w:val="004978CB"/>
    <w:rsid w:val="004A253F"/>
    <w:rsid w:val="004A2B1E"/>
    <w:rsid w:val="004A434B"/>
    <w:rsid w:val="004B1144"/>
    <w:rsid w:val="004B3F16"/>
    <w:rsid w:val="004B48E7"/>
    <w:rsid w:val="004B6752"/>
    <w:rsid w:val="004C049F"/>
    <w:rsid w:val="004C0FAA"/>
    <w:rsid w:val="004C114A"/>
    <w:rsid w:val="004C1F17"/>
    <w:rsid w:val="004C21FC"/>
    <w:rsid w:val="004C2301"/>
    <w:rsid w:val="004C23F0"/>
    <w:rsid w:val="004C31B4"/>
    <w:rsid w:val="004C4173"/>
    <w:rsid w:val="004C4E64"/>
    <w:rsid w:val="004C62D7"/>
    <w:rsid w:val="004C6A76"/>
    <w:rsid w:val="004D0179"/>
    <w:rsid w:val="004D0AF6"/>
    <w:rsid w:val="004D1AFC"/>
    <w:rsid w:val="004D2BEA"/>
    <w:rsid w:val="004D3FF8"/>
    <w:rsid w:val="004D5006"/>
    <w:rsid w:val="004D641E"/>
    <w:rsid w:val="004D745E"/>
    <w:rsid w:val="004E0F99"/>
    <w:rsid w:val="004E1007"/>
    <w:rsid w:val="004E1555"/>
    <w:rsid w:val="004E1C29"/>
    <w:rsid w:val="004E32E9"/>
    <w:rsid w:val="004E3BA7"/>
    <w:rsid w:val="004E3DB0"/>
    <w:rsid w:val="004E4BD2"/>
    <w:rsid w:val="004E5543"/>
    <w:rsid w:val="004E5985"/>
    <w:rsid w:val="004E6AE3"/>
    <w:rsid w:val="004E724E"/>
    <w:rsid w:val="004E7993"/>
    <w:rsid w:val="004F04FD"/>
    <w:rsid w:val="004F05C9"/>
    <w:rsid w:val="004F090D"/>
    <w:rsid w:val="004F16F9"/>
    <w:rsid w:val="004F3F9B"/>
    <w:rsid w:val="004F4F06"/>
    <w:rsid w:val="004F50C7"/>
    <w:rsid w:val="004F5BD4"/>
    <w:rsid w:val="004F5ED1"/>
    <w:rsid w:val="004F702E"/>
    <w:rsid w:val="004F771E"/>
    <w:rsid w:val="004F7E74"/>
    <w:rsid w:val="005000E2"/>
    <w:rsid w:val="005013D7"/>
    <w:rsid w:val="00502145"/>
    <w:rsid w:val="0050354D"/>
    <w:rsid w:val="00505B22"/>
    <w:rsid w:val="00506FD7"/>
    <w:rsid w:val="0050764A"/>
    <w:rsid w:val="0050780F"/>
    <w:rsid w:val="005102F9"/>
    <w:rsid w:val="005114E0"/>
    <w:rsid w:val="00512EF8"/>
    <w:rsid w:val="00513828"/>
    <w:rsid w:val="00514A1A"/>
    <w:rsid w:val="00515537"/>
    <w:rsid w:val="00515F48"/>
    <w:rsid w:val="00520290"/>
    <w:rsid w:val="00520E48"/>
    <w:rsid w:val="00523068"/>
    <w:rsid w:val="005234A1"/>
    <w:rsid w:val="00523B43"/>
    <w:rsid w:val="00524B7B"/>
    <w:rsid w:val="00525A99"/>
    <w:rsid w:val="00526879"/>
    <w:rsid w:val="00527B46"/>
    <w:rsid w:val="0053030F"/>
    <w:rsid w:val="005304BB"/>
    <w:rsid w:val="00530949"/>
    <w:rsid w:val="005311CF"/>
    <w:rsid w:val="00531D97"/>
    <w:rsid w:val="0053230E"/>
    <w:rsid w:val="00532D9E"/>
    <w:rsid w:val="005333D6"/>
    <w:rsid w:val="005343B4"/>
    <w:rsid w:val="00534964"/>
    <w:rsid w:val="0053506C"/>
    <w:rsid w:val="0053512D"/>
    <w:rsid w:val="00535A0D"/>
    <w:rsid w:val="0053742C"/>
    <w:rsid w:val="00537DD6"/>
    <w:rsid w:val="00540667"/>
    <w:rsid w:val="00540D84"/>
    <w:rsid w:val="00541FCB"/>
    <w:rsid w:val="00543549"/>
    <w:rsid w:val="00543791"/>
    <w:rsid w:val="00544F2E"/>
    <w:rsid w:val="0054543C"/>
    <w:rsid w:val="00547454"/>
    <w:rsid w:val="00547AEF"/>
    <w:rsid w:val="00550762"/>
    <w:rsid w:val="00550982"/>
    <w:rsid w:val="00550B66"/>
    <w:rsid w:val="005518C2"/>
    <w:rsid w:val="00551F41"/>
    <w:rsid w:val="005539F1"/>
    <w:rsid w:val="00554E4D"/>
    <w:rsid w:val="00556113"/>
    <w:rsid w:val="005564F1"/>
    <w:rsid w:val="0055669B"/>
    <w:rsid w:val="005567D4"/>
    <w:rsid w:val="00556D8A"/>
    <w:rsid w:val="00556DC0"/>
    <w:rsid w:val="00557960"/>
    <w:rsid w:val="005614CF"/>
    <w:rsid w:val="00562854"/>
    <w:rsid w:val="00562DAD"/>
    <w:rsid w:val="0056398C"/>
    <w:rsid w:val="00565913"/>
    <w:rsid w:val="00571BC6"/>
    <w:rsid w:val="0057524B"/>
    <w:rsid w:val="00575CA9"/>
    <w:rsid w:val="0057780D"/>
    <w:rsid w:val="00581C7D"/>
    <w:rsid w:val="00583178"/>
    <w:rsid w:val="00584494"/>
    <w:rsid w:val="0058497E"/>
    <w:rsid w:val="005857C8"/>
    <w:rsid w:val="0059013B"/>
    <w:rsid w:val="00591FD1"/>
    <w:rsid w:val="00592711"/>
    <w:rsid w:val="00593CEB"/>
    <w:rsid w:val="005949C2"/>
    <w:rsid w:val="005968BC"/>
    <w:rsid w:val="005A1077"/>
    <w:rsid w:val="005A1117"/>
    <w:rsid w:val="005A2940"/>
    <w:rsid w:val="005A3033"/>
    <w:rsid w:val="005A320D"/>
    <w:rsid w:val="005A3553"/>
    <w:rsid w:val="005A3A08"/>
    <w:rsid w:val="005A5CF2"/>
    <w:rsid w:val="005A5F2F"/>
    <w:rsid w:val="005A6A50"/>
    <w:rsid w:val="005B1453"/>
    <w:rsid w:val="005B1FD3"/>
    <w:rsid w:val="005B25F7"/>
    <w:rsid w:val="005B2A06"/>
    <w:rsid w:val="005B3285"/>
    <w:rsid w:val="005B3BE0"/>
    <w:rsid w:val="005B4CDC"/>
    <w:rsid w:val="005B52F5"/>
    <w:rsid w:val="005B74A4"/>
    <w:rsid w:val="005C0F8F"/>
    <w:rsid w:val="005C16B2"/>
    <w:rsid w:val="005C2A7D"/>
    <w:rsid w:val="005C4FEE"/>
    <w:rsid w:val="005C50A5"/>
    <w:rsid w:val="005C514A"/>
    <w:rsid w:val="005C57FA"/>
    <w:rsid w:val="005C5CA5"/>
    <w:rsid w:val="005D06BA"/>
    <w:rsid w:val="005D0736"/>
    <w:rsid w:val="005D0E53"/>
    <w:rsid w:val="005D366A"/>
    <w:rsid w:val="005D3E2B"/>
    <w:rsid w:val="005D443E"/>
    <w:rsid w:val="005D4769"/>
    <w:rsid w:val="005D55F4"/>
    <w:rsid w:val="005D5C83"/>
    <w:rsid w:val="005D6408"/>
    <w:rsid w:val="005D715D"/>
    <w:rsid w:val="005D7A69"/>
    <w:rsid w:val="005E05FF"/>
    <w:rsid w:val="005E18CD"/>
    <w:rsid w:val="005E41ED"/>
    <w:rsid w:val="005E5784"/>
    <w:rsid w:val="005E60FD"/>
    <w:rsid w:val="005E6BFC"/>
    <w:rsid w:val="005E723B"/>
    <w:rsid w:val="005E7F11"/>
    <w:rsid w:val="005F18FA"/>
    <w:rsid w:val="005F1D0F"/>
    <w:rsid w:val="005F1FBD"/>
    <w:rsid w:val="005F2070"/>
    <w:rsid w:val="005F319A"/>
    <w:rsid w:val="005F34C7"/>
    <w:rsid w:val="005F3E1E"/>
    <w:rsid w:val="005F4B2C"/>
    <w:rsid w:val="005F5B20"/>
    <w:rsid w:val="00602697"/>
    <w:rsid w:val="0060311D"/>
    <w:rsid w:val="00603FD2"/>
    <w:rsid w:val="006040C8"/>
    <w:rsid w:val="00605503"/>
    <w:rsid w:val="0060585E"/>
    <w:rsid w:val="00606B06"/>
    <w:rsid w:val="00607AE6"/>
    <w:rsid w:val="00607C5F"/>
    <w:rsid w:val="006103D2"/>
    <w:rsid w:val="00611D93"/>
    <w:rsid w:val="006134D9"/>
    <w:rsid w:val="00613EE7"/>
    <w:rsid w:val="00617521"/>
    <w:rsid w:val="00621E59"/>
    <w:rsid w:val="00623FB7"/>
    <w:rsid w:val="0062452E"/>
    <w:rsid w:val="00624EF3"/>
    <w:rsid w:val="0062713E"/>
    <w:rsid w:val="00627BD1"/>
    <w:rsid w:val="00630326"/>
    <w:rsid w:val="006317FD"/>
    <w:rsid w:val="00641353"/>
    <w:rsid w:val="00642137"/>
    <w:rsid w:val="00642B47"/>
    <w:rsid w:val="00642F71"/>
    <w:rsid w:val="00644D3E"/>
    <w:rsid w:val="006460B7"/>
    <w:rsid w:val="00647E0E"/>
    <w:rsid w:val="006506B4"/>
    <w:rsid w:val="00651149"/>
    <w:rsid w:val="006541DD"/>
    <w:rsid w:val="006550ED"/>
    <w:rsid w:val="00656DDC"/>
    <w:rsid w:val="0066013C"/>
    <w:rsid w:val="00660A41"/>
    <w:rsid w:val="00661205"/>
    <w:rsid w:val="00662885"/>
    <w:rsid w:val="00662E72"/>
    <w:rsid w:val="006631AE"/>
    <w:rsid w:val="006638E2"/>
    <w:rsid w:val="00663DDC"/>
    <w:rsid w:val="00664253"/>
    <w:rsid w:val="006661F1"/>
    <w:rsid w:val="00670E3F"/>
    <w:rsid w:val="006712D4"/>
    <w:rsid w:val="00672031"/>
    <w:rsid w:val="0067265A"/>
    <w:rsid w:val="00672CDD"/>
    <w:rsid w:val="00673BD9"/>
    <w:rsid w:val="0067564E"/>
    <w:rsid w:val="00676B62"/>
    <w:rsid w:val="00680D07"/>
    <w:rsid w:val="00685360"/>
    <w:rsid w:val="006872E5"/>
    <w:rsid w:val="006907B6"/>
    <w:rsid w:val="00691D93"/>
    <w:rsid w:val="00693561"/>
    <w:rsid w:val="00693AE6"/>
    <w:rsid w:val="00693EE7"/>
    <w:rsid w:val="0069422A"/>
    <w:rsid w:val="00695ADE"/>
    <w:rsid w:val="0069687C"/>
    <w:rsid w:val="0069771F"/>
    <w:rsid w:val="006A064C"/>
    <w:rsid w:val="006A0E93"/>
    <w:rsid w:val="006A1036"/>
    <w:rsid w:val="006A131C"/>
    <w:rsid w:val="006A2BEF"/>
    <w:rsid w:val="006A3CE7"/>
    <w:rsid w:val="006A4F0C"/>
    <w:rsid w:val="006A535C"/>
    <w:rsid w:val="006A599E"/>
    <w:rsid w:val="006A6A27"/>
    <w:rsid w:val="006A72A2"/>
    <w:rsid w:val="006A78CA"/>
    <w:rsid w:val="006A7B97"/>
    <w:rsid w:val="006B05AF"/>
    <w:rsid w:val="006B0661"/>
    <w:rsid w:val="006B0D85"/>
    <w:rsid w:val="006B369D"/>
    <w:rsid w:val="006B404C"/>
    <w:rsid w:val="006B57DD"/>
    <w:rsid w:val="006B5ADB"/>
    <w:rsid w:val="006B7389"/>
    <w:rsid w:val="006B7782"/>
    <w:rsid w:val="006C17B2"/>
    <w:rsid w:val="006C6650"/>
    <w:rsid w:val="006C67A0"/>
    <w:rsid w:val="006C7E74"/>
    <w:rsid w:val="006D43F0"/>
    <w:rsid w:val="006D5403"/>
    <w:rsid w:val="006D5BA7"/>
    <w:rsid w:val="006D6301"/>
    <w:rsid w:val="006D7927"/>
    <w:rsid w:val="006E0148"/>
    <w:rsid w:val="006E01F0"/>
    <w:rsid w:val="006E0DB5"/>
    <w:rsid w:val="006E0F96"/>
    <w:rsid w:val="006E2A51"/>
    <w:rsid w:val="006E30F2"/>
    <w:rsid w:val="006E3AB7"/>
    <w:rsid w:val="006E41E8"/>
    <w:rsid w:val="006E54C0"/>
    <w:rsid w:val="006E7501"/>
    <w:rsid w:val="006E7F8B"/>
    <w:rsid w:val="006F08D5"/>
    <w:rsid w:val="006F0D07"/>
    <w:rsid w:val="006F1D61"/>
    <w:rsid w:val="006F2F8D"/>
    <w:rsid w:val="006F3FC6"/>
    <w:rsid w:val="006F4D83"/>
    <w:rsid w:val="006F5DD9"/>
    <w:rsid w:val="006F7527"/>
    <w:rsid w:val="006F7CE2"/>
    <w:rsid w:val="006F7E78"/>
    <w:rsid w:val="00700B91"/>
    <w:rsid w:val="007020F1"/>
    <w:rsid w:val="00702B8D"/>
    <w:rsid w:val="00702EC5"/>
    <w:rsid w:val="0070686E"/>
    <w:rsid w:val="007104A2"/>
    <w:rsid w:val="0071249D"/>
    <w:rsid w:val="00713257"/>
    <w:rsid w:val="007146B3"/>
    <w:rsid w:val="00716126"/>
    <w:rsid w:val="00716759"/>
    <w:rsid w:val="007168E7"/>
    <w:rsid w:val="00717838"/>
    <w:rsid w:val="007205BF"/>
    <w:rsid w:val="00720A4C"/>
    <w:rsid w:val="00720FE0"/>
    <w:rsid w:val="00723850"/>
    <w:rsid w:val="00724005"/>
    <w:rsid w:val="007249C9"/>
    <w:rsid w:val="00724D14"/>
    <w:rsid w:val="007256B0"/>
    <w:rsid w:val="0072573C"/>
    <w:rsid w:val="00725AEC"/>
    <w:rsid w:val="00725C8A"/>
    <w:rsid w:val="00725E20"/>
    <w:rsid w:val="00726163"/>
    <w:rsid w:val="00726181"/>
    <w:rsid w:val="007266A1"/>
    <w:rsid w:val="00726D3A"/>
    <w:rsid w:val="00726FCB"/>
    <w:rsid w:val="0072779F"/>
    <w:rsid w:val="00727A8D"/>
    <w:rsid w:val="00731157"/>
    <w:rsid w:val="0073178C"/>
    <w:rsid w:val="007322A9"/>
    <w:rsid w:val="0073380B"/>
    <w:rsid w:val="0073479E"/>
    <w:rsid w:val="00735671"/>
    <w:rsid w:val="00735A27"/>
    <w:rsid w:val="00741743"/>
    <w:rsid w:val="0074621A"/>
    <w:rsid w:val="00746AC9"/>
    <w:rsid w:val="00746F68"/>
    <w:rsid w:val="00747F00"/>
    <w:rsid w:val="007528F6"/>
    <w:rsid w:val="00753A5A"/>
    <w:rsid w:val="00754CCA"/>
    <w:rsid w:val="007553DB"/>
    <w:rsid w:val="00756910"/>
    <w:rsid w:val="0075712F"/>
    <w:rsid w:val="007600D4"/>
    <w:rsid w:val="007603C4"/>
    <w:rsid w:val="007614F6"/>
    <w:rsid w:val="007620BF"/>
    <w:rsid w:val="007629F7"/>
    <w:rsid w:val="00762CE9"/>
    <w:rsid w:val="007665E6"/>
    <w:rsid w:val="007667CC"/>
    <w:rsid w:val="007703D7"/>
    <w:rsid w:val="00771EBA"/>
    <w:rsid w:val="00772D5B"/>
    <w:rsid w:val="00773AA4"/>
    <w:rsid w:val="00773B7D"/>
    <w:rsid w:val="00774E34"/>
    <w:rsid w:val="00775387"/>
    <w:rsid w:val="00776A21"/>
    <w:rsid w:val="00776AC1"/>
    <w:rsid w:val="00776BAF"/>
    <w:rsid w:val="00777800"/>
    <w:rsid w:val="00777965"/>
    <w:rsid w:val="007804D1"/>
    <w:rsid w:val="00780817"/>
    <w:rsid w:val="00782093"/>
    <w:rsid w:val="00782339"/>
    <w:rsid w:val="007824E9"/>
    <w:rsid w:val="00784751"/>
    <w:rsid w:val="00785052"/>
    <w:rsid w:val="00785216"/>
    <w:rsid w:val="0078734D"/>
    <w:rsid w:val="00787FA2"/>
    <w:rsid w:val="00790BFD"/>
    <w:rsid w:val="00790E72"/>
    <w:rsid w:val="00791CAD"/>
    <w:rsid w:val="00791E88"/>
    <w:rsid w:val="00793B8A"/>
    <w:rsid w:val="00796866"/>
    <w:rsid w:val="007A0898"/>
    <w:rsid w:val="007A1533"/>
    <w:rsid w:val="007A352A"/>
    <w:rsid w:val="007A3FF5"/>
    <w:rsid w:val="007A4AFC"/>
    <w:rsid w:val="007A6793"/>
    <w:rsid w:val="007A7BEB"/>
    <w:rsid w:val="007A7FF9"/>
    <w:rsid w:val="007B0AED"/>
    <w:rsid w:val="007B0D58"/>
    <w:rsid w:val="007B11CD"/>
    <w:rsid w:val="007B15D4"/>
    <w:rsid w:val="007B27AB"/>
    <w:rsid w:val="007B2F16"/>
    <w:rsid w:val="007B46C9"/>
    <w:rsid w:val="007C013A"/>
    <w:rsid w:val="007C0EE3"/>
    <w:rsid w:val="007C30DF"/>
    <w:rsid w:val="007C3BAB"/>
    <w:rsid w:val="007C6837"/>
    <w:rsid w:val="007C6BC8"/>
    <w:rsid w:val="007C71F2"/>
    <w:rsid w:val="007D1EB4"/>
    <w:rsid w:val="007D70AD"/>
    <w:rsid w:val="007E0CB1"/>
    <w:rsid w:val="007E1096"/>
    <w:rsid w:val="007E10E2"/>
    <w:rsid w:val="007E1457"/>
    <w:rsid w:val="007E4861"/>
    <w:rsid w:val="007E5412"/>
    <w:rsid w:val="007E5458"/>
    <w:rsid w:val="007F1DB7"/>
    <w:rsid w:val="007F423E"/>
    <w:rsid w:val="007F609A"/>
    <w:rsid w:val="007F7B76"/>
    <w:rsid w:val="00801121"/>
    <w:rsid w:val="008038E3"/>
    <w:rsid w:val="00805048"/>
    <w:rsid w:val="00806125"/>
    <w:rsid w:val="008063E2"/>
    <w:rsid w:val="00806725"/>
    <w:rsid w:val="0080798E"/>
    <w:rsid w:val="0081093D"/>
    <w:rsid w:val="00811FA7"/>
    <w:rsid w:val="008136E1"/>
    <w:rsid w:val="008139BD"/>
    <w:rsid w:val="008148BA"/>
    <w:rsid w:val="00814CD1"/>
    <w:rsid w:val="00815371"/>
    <w:rsid w:val="00815F38"/>
    <w:rsid w:val="00815F3F"/>
    <w:rsid w:val="008168EA"/>
    <w:rsid w:val="00816AAB"/>
    <w:rsid w:val="00817F45"/>
    <w:rsid w:val="008202BB"/>
    <w:rsid w:val="00820B49"/>
    <w:rsid w:val="00820D98"/>
    <w:rsid w:val="008215E1"/>
    <w:rsid w:val="0082189F"/>
    <w:rsid w:val="008219C7"/>
    <w:rsid w:val="00824C32"/>
    <w:rsid w:val="00825440"/>
    <w:rsid w:val="00826B92"/>
    <w:rsid w:val="0082713F"/>
    <w:rsid w:val="00827C6D"/>
    <w:rsid w:val="0083051F"/>
    <w:rsid w:val="00830EDA"/>
    <w:rsid w:val="00830FC1"/>
    <w:rsid w:val="00831160"/>
    <w:rsid w:val="008315D9"/>
    <w:rsid w:val="0083202F"/>
    <w:rsid w:val="00832185"/>
    <w:rsid w:val="008335BC"/>
    <w:rsid w:val="00834B74"/>
    <w:rsid w:val="0083581F"/>
    <w:rsid w:val="00835F02"/>
    <w:rsid w:val="00836003"/>
    <w:rsid w:val="00836135"/>
    <w:rsid w:val="008370A5"/>
    <w:rsid w:val="008374C4"/>
    <w:rsid w:val="00840107"/>
    <w:rsid w:val="0084071A"/>
    <w:rsid w:val="00841546"/>
    <w:rsid w:val="00841A9C"/>
    <w:rsid w:val="00841C88"/>
    <w:rsid w:val="00841FBD"/>
    <w:rsid w:val="00845FC1"/>
    <w:rsid w:val="008474A8"/>
    <w:rsid w:val="00850C14"/>
    <w:rsid w:val="00851553"/>
    <w:rsid w:val="00852ADB"/>
    <w:rsid w:val="00852CE6"/>
    <w:rsid w:val="00856677"/>
    <w:rsid w:val="008568DF"/>
    <w:rsid w:val="008601AF"/>
    <w:rsid w:val="00860920"/>
    <w:rsid w:val="008616DD"/>
    <w:rsid w:val="008634C3"/>
    <w:rsid w:val="00865A72"/>
    <w:rsid w:val="00870086"/>
    <w:rsid w:val="008700C5"/>
    <w:rsid w:val="0087190F"/>
    <w:rsid w:val="00874DB5"/>
    <w:rsid w:val="00875855"/>
    <w:rsid w:val="008762AE"/>
    <w:rsid w:val="00876D8C"/>
    <w:rsid w:val="00877372"/>
    <w:rsid w:val="00883287"/>
    <w:rsid w:val="00883334"/>
    <w:rsid w:val="0088480B"/>
    <w:rsid w:val="00884AFE"/>
    <w:rsid w:val="0088508F"/>
    <w:rsid w:val="00885E7E"/>
    <w:rsid w:val="0088632C"/>
    <w:rsid w:val="00886849"/>
    <w:rsid w:val="00891832"/>
    <w:rsid w:val="00891BD4"/>
    <w:rsid w:val="00895089"/>
    <w:rsid w:val="00895202"/>
    <w:rsid w:val="00895924"/>
    <w:rsid w:val="008964F2"/>
    <w:rsid w:val="00897D0A"/>
    <w:rsid w:val="008A0436"/>
    <w:rsid w:val="008A0CD5"/>
    <w:rsid w:val="008A1DB8"/>
    <w:rsid w:val="008A2AC8"/>
    <w:rsid w:val="008A47BC"/>
    <w:rsid w:val="008A5A3E"/>
    <w:rsid w:val="008A74BE"/>
    <w:rsid w:val="008B24A2"/>
    <w:rsid w:val="008B39F9"/>
    <w:rsid w:val="008B40B7"/>
    <w:rsid w:val="008B535F"/>
    <w:rsid w:val="008B74D2"/>
    <w:rsid w:val="008C10F9"/>
    <w:rsid w:val="008C1AA5"/>
    <w:rsid w:val="008C1FFA"/>
    <w:rsid w:val="008C2020"/>
    <w:rsid w:val="008C24F4"/>
    <w:rsid w:val="008C254C"/>
    <w:rsid w:val="008C3239"/>
    <w:rsid w:val="008C3411"/>
    <w:rsid w:val="008C4FA4"/>
    <w:rsid w:val="008C647D"/>
    <w:rsid w:val="008C6880"/>
    <w:rsid w:val="008C79EE"/>
    <w:rsid w:val="008D0226"/>
    <w:rsid w:val="008D2AE7"/>
    <w:rsid w:val="008D2EFF"/>
    <w:rsid w:val="008D3AA9"/>
    <w:rsid w:val="008D5E60"/>
    <w:rsid w:val="008D6084"/>
    <w:rsid w:val="008D6FD6"/>
    <w:rsid w:val="008E0165"/>
    <w:rsid w:val="008E08E0"/>
    <w:rsid w:val="008E44B7"/>
    <w:rsid w:val="008E4AF4"/>
    <w:rsid w:val="008E4C64"/>
    <w:rsid w:val="008E4FBE"/>
    <w:rsid w:val="008E565A"/>
    <w:rsid w:val="008E56A9"/>
    <w:rsid w:val="008E5C93"/>
    <w:rsid w:val="008E6457"/>
    <w:rsid w:val="008E7715"/>
    <w:rsid w:val="008E7EAD"/>
    <w:rsid w:val="008F0BB6"/>
    <w:rsid w:val="008F2426"/>
    <w:rsid w:val="008F2B30"/>
    <w:rsid w:val="008F313C"/>
    <w:rsid w:val="008F696E"/>
    <w:rsid w:val="008F69CF"/>
    <w:rsid w:val="008F6D8B"/>
    <w:rsid w:val="008F7814"/>
    <w:rsid w:val="00900DDB"/>
    <w:rsid w:val="00902B33"/>
    <w:rsid w:val="009039EC"/>
    <w:rsid w:val="00904B24"/>
    <w:rsid w:val="00905513"/>
    <w:rsid w:val="00905753"/>
    <w:rsid w:val="00905AFF"/>
    <w:rsid w:val="00906951"/>
    <w:rsid w:val="009126BB"/>
    <w:rsid w:val="00912B27"/>
    <w:rsid w:val="009156E8"/>
    <w:rsid w:val="00915DBB"/>
    <w:rsid w:val="00915E43"/>
    <w:rsid w:val="009164E6"/>
    <w:rsid w:val="0092063D"/>
    <w:rsid w:val="009208AB"/>
    <w:rsid w:val="00920C81"/>
    <w:rsid w:val="009213A6"/>
    <w:rsid w:val="009222B6"/>
    <w:rsid w:val="00922658"/>
    <w:rsid w:val="0092493A"/>
    <w:rsid w:val="00925E26"/>
    <w:rsid w:val="00926301"/>
    <w:rsid w:val="00926DA1"/>
    <w:rsid w:val="00934BCB"/>
    <w:rsid w:val="009353DD"/>
    <w:rsid w:val="00935A6A"/>
    <w:rsid w:val="00935ACC"/>
    <w:rsid w:val="0093655E"/>
    <w:rsid w:val="00936BAB"/>
    <w:rsid w:val="00937B1A"/>
    <w:rsid w:val="00940D62"/>
    <w:rsid w:val="00941A68"/>
    <w:rsid w:val="009420F3"/>
    <w:rsid w:val="00944BBE"/>
    <w:rsid w:val="00945406"/>
    <w:rsid w:val="009455F1"/>
    <w:rsid w:val="00946744"/>
    <w:rsid w:val="009467CA"/>
    <w:rsid w:val="00946FE4"/>
    <w:rsid w:val="00947740"/>
    <w:rsid w:val="00951FA3"/>
    <w:rsid w:val="009524B2"/>
    <w:rsid w:val="00952551"/>
    <w:rsid w:val="00952856"/>
    <w:rsid w:val="0095367D"/>
    <w:rsid w:val="00954715"/>
    <w:rsid w:val="00955D84"/>
    <w:rsid w:val="00955E74"/>
    <w:rsid w:val="00956FDA"/>
    <w:rsid w:val="00960924"/>
    <w:rsid w:val="00961C50"/>
    <w:rsid w:val="0096206C"/>
    <w:rsid w:val="009630B9"/>
    <w:rsid w:val="0096311A"/>
    <w:rsid w:val="00963B53"/>
    <w:rsid w:val="00963C7F"/>
    <w:rsid w:val="00965E38"/>
    <w:rsid w:val="0096602C"/>
    <w:rsid w:val="00966E7C"/>
    <w:rsid w:val="00967BAB"/>
    <w:rsid w:val="00967F82"/>
    <w:rsid w:val="009701DC"/>
    <w:rsid w:val="00973E48"/>
    <w:rsid w:val="00974F86"/>
    <w:rsid w:val="009758DE"/>
    <w:rsid w:val="00976E5C"/>
    <w:rsid w:val="00976F2D"/>
    <w:rsid w:val="00977511"/>
    <w:rsid w:val="0098544E"/>
    <w:rsid w:val="00986505"/>
    <w:rsid w:val="00986A08"/>
    <w:rsid w:val="00986A52"/>
    <w:rsid w:val="00987640"/>
    <w:rsid w:val="00987ED5"/>
    <w:rsid w:val="0099039D"/>
    <w:rsid w:val="009904FF"/>
    <w:rsid w:val="00990BB5"/>
    <w:rsid w:val="00992C34"/>
    <w:rsid w:val="00993DE7"/>
    <w:rsid w:val="009946D9"/>
    <w:rsid w:val="00996FAF"/>
    <w:rsid w:val="00997C13"/>
    <w:rsid w:val="009A2F94"/>
    <w:rsid w:val="009A346F"/>
    <w:rsid w:val="009A3D16"/>
    <w:rsid w:val="009A42F0"/>
    <w:rsid w:val="009A657A"/>
    <w:rsid w:val="009A7057"/>
    <w:rsid w:val="009A79EC"/>
    <w:rsid w:val="009B0166"/>
    <w:rsid w:val="009B0E20"/>
    <w:rsid w:val="009B15D5"/>
    <w:rsid w:val="009B2365"/>
    <w:rsid w:val="009B3ABB"/>
    <w:rsid w:val="009B4639"/>
    <w:rsid w:val="009C017A"/>
    <w:rsid w:val="009C09B1"/>
    <w:rsid w:val="009C155F"/>
    <w:rsid w:val="009C2C0B"/>
    <w:rsid w:val="009C2EBC"/>
    <w:rsid w:val="009C4165"/>
    <w:rsid w:val="009C54BC"/>
    <w:rsid w:val="009C6B08"/>
    <w:rsid w:val="009C7A5A"/>
    <w:rsid w:val="009D046E"/>
    <w:rsid w:val="009D0C23"/>
    <w:rsid w:val="009D0DB8"/>
    <w:rsid w:val="009D294D"/>
    <w:rsid w:val="009D3CF0"/>
    <w:rsid w:val="009D405C"/>
    <w:rsid w:val="009D455E"/>
    <w:rsid w:val="009D48B4"/>
    <w:rsid w:val="009D5EF2"/>
    <w:rsid w:val="009D6283"/>
    <w:rsid w:val="009D6900"/>
    <w:rsid w:val="009D6C25"/>
    <w:rsid w:val="009E2F07"/>
    <w:rsid w:val="009E3BF6"/>
    <w:rsid w:val="009E448D"/>
    <w:rsid w:val="009E539A"/>
    <w:rsid w:val="009E5A0C"/>
    <w:rsid w:val="009E6A3A"/>
    <w:rsid w:val="009E7650"/>
    <w:rsid w:val="009F1FEB"/>
    <w:rsid w:val="009F26AA"/>
    <w:rsid w:val="009F3128"/>
    <w:rsid w:val="009F33A1"/>
    <w:rsid w:val="009F404B"/>
    <w:rsid w:val="009F48F8"/>
    <w:rsid w:val="009F4BED"/>
    <w:rsid w:val="009F4E4B"/>
    <w:rsid w:val="009F6AA6"/>
    <w:rsid w:val="009F725C"/>
    <w:rsid w:val="00A00745"/>
    <w:rsid w:val="00A0103B"/>
    <w:rsid w:val="00A02035"/>
    <w:rsid w:val="00A02430"/>
    <w:rsid w:val="00A0262D"/>
    <w:rsid w:val="00A02804"/>
    <w:rsid w:val="00A0365F"/>
    <w:rsid w:val="00A03734"/>
    <w:rsid w:val="00A03DA2"/>
    <w:rsid w:val="00A07132"/>
    <w:rsid w:val="00A12612"/>
    <w:rsid w:val="00A12B0E"/>
    <w:rsid w:val="00A160B5"/>
    <w:rsid w:val="00A21E20"/>
    <w:rsid w:val="00A22356"/>
    <w:rsid w:val="00A226AB"/>
    <w:rsid w:val="00A2510E"/>
    <w:rsid w:val="00A26864"/>
    <w:rsid w:val="00A318AA"/>
    <w:rsid w:val="00A31B63"/>
    <w:rsid w:val="00A332B2"/>
    <w:rsid w:val="00A41299"/>
    <w:rsid w:val="00A459A9"/>
    <w:rsid w:val="00A46E10"/>
    <w:rsid w:val="00A46FC0"/>
    <w:rsid w:val="00A501F2"/>
    <w:rsid w:val="00A510D3"/>
    <w:rsid w:val="00A52F53"/>
    <w:rsid w:val="00A532EF"/>
    <w:rsid w:val="00A5459E"/>
    <w:rsid w:val="00A55981"/>
    <w:rsid w:val="00A56C69"/>
    <w:rsid w:val="00A56DC7"/>
    <w:rsid w:val="00A56DD3"/>
    <w:rsid w:val="00A56EA1"/>
    <w:rsid w:val="00A61BD7"/>
    <w:rsid w:val="00A6500C"/>
    <w:rsid w:val="00A661B1"/>
    <w:rsid w:val="00A66541"/>
    <w:rsid w:val="00A678D2"/>
    <w:rsid w:val="00A702AA"/>
    <w:rsid w:val="00A709D4"/>
    <w:rsid w:val="00A721F9"/>
    <w:rsid w:val="00A72501"/>
    <w:rsid w:val="00A729BD"/>
    <w:rsid w:val="00A731D3"/>
    <w:rsid w:val="00A73AE6"/>
    <w:rsid w:val="00A75BBD"/>
    <w:rsid w:val="00A76B4A"/>
    <w:rsid w:val="00A76E1A"/>
    <w:rsid w:val="00A77AB7"/>
    <w:rsid w:val="00A77F9A"/>
    <w:rsid w:val="00A8017C"/>
    <w:rsid w:val="00A80536"/>
    <w:rsid w:val="00A80870"/>
    <w:rsid w:val="00A810DF"/>
    <w:rsid w:val="00A8222C"/>
    <w:rsid w:val="00A833AB"/>
    <w:rsid w:val="00A84215"/>
    <w:rsid w:val="00A84620"/>
    <w:rsid w:val="00A85CEC"/>
    <w:rsid w:val="00A85D3C"/>
    <w:rsid w:val="00A87076"/>
    <w:rsid w:val="00A900C2"/>
    <w:rsid w:val="00A902A7"/>
    <w:rsid w:val="00A9308A"/>
    <w:rsid w:val="00A949D0"/>
    <w:rsid w:val="00A94BE1"/>
    <w:rsid w:val="00A95141"/>
    <w:rsid w:val="00A95449"/>
    <w:rsid w:val="00A96EFE"/>
    <w:rsid w:val="00AA1A18"/>
    <w:rsid w:val="00AA433B"/>
    <w:rsid w:val="00AA5316"/>
    <w:rsid w:val="00AA755A"/>
    <w:rsid w:val="00AB2810"/>
    <w:rsid w:val="00AB32DE"/>
    <w:rsid w:val="00AB3703"/>
    <w:rsid w:val="00AB477A"/>
    <w:rsid w:val="00AB580A"/>
    <w:rsid w:val="00AB5A9F"/>
    <w:rsid w:val="00AB5AD4"/>
    <w:rsid w:val="00AB6289"/>
    <w:rsid w:val="00AB6D55"/>
    <w:rsid w:val="00AB723B"/>
    <w:rsid w:val="00AB79DF"/>
    <w:rsid w:val="00AC21CF"/>
    <w:rsid w:val="00AC25FC"/>
    <w:rsid w:val="00AC4449"/>
    <w:rsid w:val="00AC44B3"/>
    <w:rsid w:val="00AC4FF3"/>
    <w:rsid w:val="00AD1A53"/>
    <w:rsid w:val="00AD2A9F"/>
    <w:rsid w:val="00AD3693"/>
    <w:rsid w:val="00AD6D18"/>
    <w:rsid w:val="00AD6DDA"/>
    <w:rsid w:val="00AD7BD5"/>
    <w:rsid w:val="00AD7D05"/>
    <w:rsid w:val="00AD7EE5"/>
    <w:rsid w:val="00AE0332"/>
    <w:rsid w:val="00AE03C7"/>
    <w:rsid w:val="00AE107A"/>
    <w:rsid w:val="00AE182B"/>
    <w:rsid w:val="00AE205E"/>
    <w:rsid w:val="00AE74E4"/>
    <w:rsid w:val="00AF1121"/>
    <w:rsid w:val="00AF5769"/>
    <w:rsid w:val="00AF5974"/>
    <w:rsid w:val="00AF6309"/>
    <w:rsid w:val="00AF6E1A"/>
    <w:rsid w:val="00AF7657"/>
    <w:rsid w:val="00B00A34"/>
    <w:rsid w:val="00B00BA2"/>
    <w:rsid w:val="00B0133C"/>
    <w:rsid w:val="00B01BDC"/>
    <w:rsid w:val="00B01C83"/>
    <w:rsid w:val="00B02A82"/>
    <w:rsid w:val="00B03011"/>
    <w:rsid w:val="00B0414B"/>
    <w:rsid w:val="00B07EE8"/>
    <w:rsid w:val="00B11904"/>
    <w:rsid w:val="00B13089"/>
    <w:rsid w:val="00B13DAB"/>
    <w:rsid w:val="00B1409F"/>
    <w:rsid w:val="00B14555"/>
    <w:rsid w:val="00B14C25"/>
    <w:rsid w:val="00B15DC9"/>
    <w:rsid w:val="00B16597"/>
    <w:rsid w:val="00B167FE"/>
    <w:rsid w:val="00B21C98"/>
    <w:rsid w:val="00B22B2B"/>
    <w:rsid w:val="00B23934"/>
    <w:rsid w:val="00B25C0D"/>
    <w:rsid w:val="00B26C54"/>
    <w:rsid w:val="00B3089C"/>
    <w:rsid w:val="00B339E3"/>
    <w:rsid w:val="00B33BDB"/>
    <w:rsid w:val="00B371F7"/>
    <w:rsid w:val="00B37DC3"/>
    <w:rsid w:val="00B40E4E"/>
    <w:rsid w:val="00B41849"/>
    <w:rsid w:val="00B43617"/>
    <w:rsid w:val="00B4380F"/>
    <w:rsid w:val="00B445E5"/>
    <w:rsid w:val="00B458BC"/>
    <w:rsid w:val="00B46C60"/>
    <w:rsid w:val="00B46CCE"/>
    <w:rsid w:val="00B46FFB"/>
    <w:rsid w:val="00B475D0"/>
    <w:rsid w:val="00B529B7"/>
    <w:rsid w:val="00B5378C"/>
    <w:rsid w:val="00B54795"/>
    <w:rsid w:val="00B54E5A"/>
    <w:rsid w:val="00B561E2"/>
    <w:rsid w:val="00B5635C"/>
    <w:rsid w:val="00B568E7"/>
    <w:rsid w:val="00B56B6D"/>
    <w:rsid w:val="00B574D4"/>
    <w:rsid w:val="00B575F3"/>
    <w:rsid w:val="00B57F9E"/>
    <w:rsid w:val="00B62156"/>
    <w:rsid w:val="00B629A0"/>
    <w:rsid w:val="00B62AA1"/>
    <w:rsid w:val="00B63868"/>
    <w:rsid w:val="00B64A02"/>
    <w:rsid w:val="00B64EA9"/>
    <w:rsid w:val="00B6672F"/>
    <w:rsid w:val="00B67235"/>
    <w:rsid w:val="00B726F5"/>
    <w:rsid w:val="00B738AD"/>
    <w:rsid w:val="00B762B5"/>
    <w:rsid w:val="00B77A5B"/>
    <w:rsid w:val="00B8152E"/>
    <w:rsid w:val="00B816B2"/>
    <w:rsid w:val="00B81934"/>
    <w:rsid w:val="00B85ABC"/>
    <w:rsid w:val="00B861EF"/>
    <w:rsid w:val="00B866A9"/>
    <w:rsid w:val="00B907D5"/>
    <w:rsid w:val="00B908C0"/>
    <w:rsid w:val="00B91763"/>
    <w:rsid w:val="00B921D1"/>
    <w:rsid w:val="00B92958"/>
    <w:rsid w:val="00B94413"/>
    <w:rsid w:val="00B94C19"/>
    <w:rsid w:val="00B95046"/>
    <w:rsid w:val="00B95C2F"/>
    <w:rsid w:val="00B96AB7"/>
    <w:rsid w:val="00BA0AF2"/>
    <w:rsid w:val="00BA0C91"/>
    <w:rsid w:val="00BA23E6"/>
    <w:rsid w:val="00BA49D3"/>
    <w:rsid w:val="00BA5048"/>
    <w:rsid w:val="00BA59F7"/>
    <w:rsid w:val="00BA5B7B"/>
    <w:rsid w:val="00BA670F"/>
    <w:rsid w:val="00BA6B9E"/>
    <w:rsid w:val="00BA73F1"/>
    <w:rsid w:val="00BB22B9"/>
    <w:rsid w:val="00BB2395"/>
    <w:rsid w:val="00BB24D5"/>
    <w:rsid w:val="00BB2C01"/>
    <w:rsid w:val="00BB447A"/>
    <w:rsid w:val="00BB46FE"/>
    <w:rsid w:val="00BB4C58"/>
    <w:rsid w:val="00BB5388"/>
    <w:rsid w:val="00BB56DB"/>
    <w:rsid w:val="00BB5A93"/>
    <w:rsid w:val="00BB6152"/>
    <w:rsid w:val="00BC07F0"/>
    <w:rsid w:val="00BC0A80"/>
    <w:rsid w:val="00BC0C0C"/>
    <w:rsid w:val="00BC14C3"/>
    <w:rsid w:val="00BC19DE"/>
    <w:rsid w:val="00BC33D2"/>
    <w:rsid w:val="00BC419E"/>
    <w:rsid w:val="00BC4909"/>
    <w:rsid w:val="00BC573A"/>
    <w:rsid w:val="00BC5A75"/>
    <w:rsid w:val="00BC6BF7"/>
    <w:rsid w:val="00BC6D43"/>
    <w:rsid w:val="00BC737D"/>
    <w:rsid w:val="00BD0586"/>
    <w:rsid w:val="00BD073A"/>
    <w:rsid w:val="00BD0BE0"/>
    <w:rsid w:val="00BD1224"/>
    <w:rsid w:val="00BD1DA1"/>
    <w:rsid w:val="00BD2602"/>
    <w:rsid w:val="00BD39AB"/>
    <w:rsid w:val="00BD6737"/>
    <w:rsid w:val="00BD67DB"/>
    <w:rsid w:val="00BE0733"/>
    <w:rsid w:val="00BE0A34"/>
    <w:rsid w:val="00BE0E81"/>
    <w:rsid w:val="00BE1C9A"/>
    <w:rsid w:val="00BE241D"/>
    <w:rsid w:val="00BE2919"/>
    <w:rsid w:val="00BE2E5C"/>
    <w:rsid w:val="00BE4466"/>
    <w:rsid w:val="00BE4C95"/>
    <w:rsid w:val="00BE4CED"/>
    <w:rsid w:val="00BE5E78"/>
    <w:rsid w:val="00BE7A3B"/>
    <w:rsid w:val="00BF0179"/>
    <w:rsid w:val="00BF0207"/>
    <w:rsid w:val="00BF0A19"/>
    <w:rsid w:val="00BF0FED"/>
    <w:rsid w:val="00BF18EA"/>
    <w:rsid w:val="00BF1929"/>
    <w:rsid w:val="00BF2A17"/>
    <w:rsid w:val="00BF3182"/>
    <w:rsid w:val="00BF57AF"/>
    <w:rsid w:val="00BF5F18"/>
    <w:rsid w:val="00BF7733"/>
    <w:rsid w:val="00C003F3"/>
    <w:rsid w:val="00C023A3"/>
    <w:rsid w:val="00C03324"/>
    <w:rsid w:val="00C03373"/>
    <w:rsid w:val="00C053E4"/>
    <w:rsid w:val="00C05A0D"/>
    <w:rsid w:val="00C06741"/>
    <w:rsid w:val="00C06FF7"/>
    <w:rsid w:val="00C10138"/>
    <w:rsid w:val="00C101C5"/>
    <w:rsid w:val="00C10B51"/>
    <w:rsid w:val="00C10CED"/>
    <w:rsid w:val="00C11164"/>
    <w:rsid w:val="00C124A4"/>
    <w:rsid w:val="00C12EF7"/>
    <w:rsid w:val="00C13500"/>
    <w:rsid w:val="00C13FBD"/>
    <w:rsid w:val="00C144A0"/>
    <w:rsid w:val="00C14FFF"/>
    <w:rsid w:val="00C168F7"/>
    <w:rsid w:val="00C17EFC"/>
    <w:rsid w:val="00C2024E"/>
    <w:rsid w:val="00C21315"/>
    <w:rsid w:val="00C21322"/>
    <w:rsid w:val="00C23230"/>
    <w:rsid w:val="00C23BD3"/>
    <w:rsid w:val="00C25B71"/>
    <w:rsid w:val="00C264C6"/>
    <w:rsid w:val="00C2669D"/>
    <w:rsid w:val="00C266DD"/>
    <w:rsid w:val="00C269C0"/>
    <w:rsid w:val="00C270B5"/>
    <w:rsid w:val="00C30695"/>
    <w:rsid w:val="00C30B4C"/>
    <w:rsid w:val="00C32292"/>
    <w:rsid w:val="00C34BAE"/>
    <w:rsid w:val="00C35DB0"/>
    <w:rsid w:val="00C36EDE"/>
    <w:rsid w:val="00C41459"/>
    <w:rsid w:val="00C4243E"/>
    <w:rsid w:val="00C456F4"/>
    <w:rsid w:val="00C47258"/>
    <w:rsid w:val="00C51971"/>
    <w:rsid w:val="00C52BC1"/>
    <w:rsid w:val="00C54331"/>
    <w:rsid w:val="00C5433F"/>
    <w:rsid w:val="00C54FB4"/>
    <w:rsid w:val="00C55D76"/>
    <w:rsid w:val="00C56102"/>
    <w:rsid w:val="00C56247"/>
    <w:rsid w:val="00C575DD"/>
    <w:rsid w:val="00C57DE0"/>
    <w:rsid w:val="00C6070A"/>
    <w:rsid w:val="00C60F12"/>
    <w:rsid w:val="00C6133E"/>
    <w:rsid w:val="00C614C4"/>
    <w:rsid w:val="00C6374C"/>
    <w:rsid w:val="00C647A8"/>
    <w:rsid w:val="00C64AF6"/>
    <w:rsid w:val="00C65187"/>
    <w:rsid w:val="00C6554A"/>
    <w:rsid w:val="00C7019E"/>
    <w:rsid w:val="00C702C0"/>
    <w:rsid w:val="00C7139F"/>
    <w:rsid w:val="00C72EEA"/>
    <w:rsid w:val="00C73D6E"/>
    <w:rsid w:val="00C759B1"/>
    <w:rsid w:val="00C77EAF"/>
    <w:rsid w:val="00C823A5"/>
    <w:rsid w:val="00C85BFD"/>
    <w:rsid w:val="00C90214"/>
    <w:rsid w:val="00C906A5"/>
    <w:rsid w:val="00C9337E"/>
    <w:rsid w:val="00C9441C"/>
    <w:rsid w:val="00C958C0"/>
    <w:rsid w:val="00C95F5C"/>
    <w:rsid w:val="00C96CD4"/>
    <w:rsid w:val="00C9793A"/>
    <w:rsid w:val="00CA11E5"/>
    <w:rsid w:val="00CA72F8"/>
    <w:rsid w:val="00CB095F"/>
    <w:rsid w:val="00CB131E"/>
    <w:rsid w:val="00CB143D"/>
    <w:rsid w:val="00CB214E"/>
    <w:rsid w:val="00CB2948"/>
    <w:rsid w:val="00CB2B76"/>
    <w:rsid w:val="00CB307A"/>
    <w:rsid w:val="00CB39B0"/>
    <w:rsid w:val="00CB413D"/>
    <w:rsid w:val="00CB4B4A"/>
    <w:rsid w:val="00CB4E69"/>
    <w:rsid w:val="00CB52DA"/>
    <w:rsid w:val="00CB5B7B"/>
    <w:rsid w:val="00CB6617"/>
    <w:rsid w:val="00CB7473"/>
    <w:rsid w:val="00CC028D"/>
    <w:rsid w:val="00CC0717"/>
    <w:rsid w:val="00CC07EE"/>
    <w:rsid w:val="00CC35A3"/>
    <w:rsid w:val="00CC387E"/>
    <w:rsid w:val="00CC4D53"/>
    <w:rsid w:val="00CC54EC"/>
    <w:rsid w:val="00CC657B"/>
    <w:rsid w:val="00CC6DA1"/>
    <w:rsid w:val="00CC77D6"/>
    <w:rsid w:val="00CD0734"/>
    <w:rsid w:val="00CD1322"/>
    <w:rsid w:val="00CD35E2"/>
    <w:rsid w:val="00CD6BBB"/>
    <w:rsid w:val="00CD77D5"/>
    <w:rsid w:val="00CE060E"/>
    <w:rsid w:val="00CE2B51"/>
    <w:rsid w:val="00CE2D8D"/>
    <w:rsid w:val="00CE33D3"/>
    <w:rsid w:val="00CE40BA"/>
    <w:rsid w:val="00CE4707"/>
    <w:rsid w:val="00CE55A3"/>
    <w:rsid w:val="00CE59C7"/>
    <w:rsid w:val="00CE5C49"/>
    <w:rsid w:val="00CE61BA"/>
    <w:rsid w:val="00CE7699"/>
    <w:rsid w:val="00CF14D1"/>
    <w:rsid w:val="00CF2757"/>
    <w:rsid w:val="00CF34DC"/>
    <w:rsid w:val="00CF3769"/>
    <w:rsid w:val="00CF3C76"/>
    <w:rsid w:val="00CF62A9"/>
    <w:rsid w:val="00CF7924"/>
    <w:rsid w:val="00D00297"/>
    <w:rsid w:val="00D00A30"/>
    <w:rsid w:val="00D015EB"/>
    <w:rsid w:val="00D019A3"/>
    <w:rsid w:val="00D01A6B"/>
    <w:rsid w:val="00D02F43"/>
    <w:rsid w:val="00D0574C"/>
    <w:rsid w:val="00D05B52"/>
    <w:rsid w:val="00D06CC7"/>
    <w:rsid w:val="00D07E8C"/>
    <w:rsid w:val="00D10F52"/>
    <w:rsid w:val="00D110AF"/>
    <w:rsid w:val="00D11302"/>
    <w:rsid w:val="00D1139D"/>
    <w:rsid w:val="00D139C1"/>
    <w:rsid w:val="00D13F1D"/>
    <w:rsid w:val="00D14177"/>
    <w:rsid w:val="00D1648A"/>
    <w:rsid w:val="00D165C1"/>
    <w:rsid w:val="00D16F0C"/>
    <w:rsid w:val="00D173C8"/>
    <w:rsid w:val="00D21634"/>
    <w:rsid w:val="00D22BF5"/>
    <w:rsid w:val="00D23B0F"/>
    <w:rsid w:val="00D2441A"/>
    <w:rsid w:val="00D25106"/>
    <w:rsid w:val="00D25AA3"/>
    <w:rsid w:val="00D25D2B"/>
    <w:rsid w:val="00D26A3A"/>
    <w:rsid w:val="00D27AE2"/>
    <w:rsid w:val="00D32409"/>
    <w:rsid w:val="00D358FB"/>
    <w:rsid w:val="00D40FEF"/>
    <w:rsid w:val="00D428F7"/>
    <w:rsid w:val="00D4378B"/>
    <w:rsid w:val="00D440E2"/>
    <w:rsid w:val="00D45A6B"/>
    <w:rsid w:val="00D4677C"/>
    <w:rsid w:val="00D51AF5"/>
    <w:rsid w:val="00D521F0"/>
    <w:rsid w:val="00D5287F"/>
    <w:rsid w:val="00D53B12"/>
    <w:rsid w:val="00D54A8C"/>
    <w:rsid w:val="00D56338"/>
    <w:rsid w:val="00D601EA"/>
    <w:rsid w:val="00D60DBF"/>
    <w:rsid w:val="00D61BDC"/>
    <w:rsid w:val="00D61DAC"/>
    <w:rsid w:val="00D6206D"/>
    <w:rsid w:val="00D641D8"/>
    <w:rsid w:val="00D66B86"/>
    <w:rsid w:val="00D67376"/>
    <w:rsid w:val="00D67A71"/>
    <w:rsid w:val="00D70275"/>
    <w:rsid w:val="00D71D38"/>
    <w:rsid w:val="00D71E96"/>
    <w:rsid w:val="00D764EF"/>
    <w:rsid w:val="00D76642"/>
    <w:rsid w:val="00D773F7"/>
    <w:rsid w:val="00D77EDB"/>
    <w:rsid w:val="00D81499"/>
    <w:rsid w:val="00D81601"/>
    <w:rsid w:val="00D843A7"/>
    <w:rsid w:val="00D84484"/>
    <w:rsid w:val="00D84E19"/>
    <w:rsid w:val="00D85E41"/>
    <w:rsid w:val="00D86394"/>
    <w:rsid w:val="00D908C4"/>
    <w:rsid w:val="00D9231D"/>
    <w:rsid w:val="00D941D1"/>
    <w:rsid w:val="00D94489"/>
    <w:rsid w:val="00D97783"/>
    <w:rsid w:val="00D97C42"/>
    <w:rsid w:val="00DA1634"/>
    <w:rsid w:val="00DA1917"/>
    <w:rsid w:val="00DA23D3"/>
    <w:rsid w:val="00DA26DD"/>
    <w:rsid w:val="00DA3C6D"/>
    <w:rsid w:val="00DA3CD3"/>
    <w:rsid w:val="00DA47D0"/>
    <w:rsid w:val="00DA6153"/>
    <w:rsid w:val="00DB0323"/>
    <w:rsid w:val="00DB0932"/>
    <w:rsid w:val="00DB2612"/>
    <w:rsid w:val="00DB2DE2"/>
    <w:rsid w:val="00DB3424"/>
    <w:rsid w:val="00DB3A29"/>
    <w:rsid w:val="00DB3DEA"/>
    <w:rsid w:val="00DB416B"/>
    <w:rsid w:val="00DB534D"/>
    <w:rsid w:val="00DB5C4F"/>
    <w:rsid w:val="00DB6420"/>
    <w:rsid w:val="00DB729B"/>
    <w:rsid w:val="00DB79D1"/>
    <w:rsid w:val="00DB7DE0"/>
    <w:rsid w:val="00DC0286"/>
    <w:rsid w:val="00DC2F10"/>
    <w:rsid w:val="00DC45C9"/>
    <w:rsid w:val="00DC4F32"/>
    <w:rsid w:val="00DC5DB8"/>
    <w:rsid w:val="00DC6354"/>
    <w:rsid w:val="00DC75B2"/>
    <w:rsid w:val="00DD28E6"/>
    <w:rsid w:val="00DD2AC4"/>
    <w:rsid w:val="00DD2E23"/>
    <w:rsid w:val="00DD5992"/>
    <w:rsid w:val="00DD5A0E"/>
    <w:rsid w:val="00DD728A"/>
    <w:rsid w:val="00DE066F"/>
    <w:rsid w:val="00DE0837"/>
    <w:rsid w:val="00DE13DB"/>
    <w:rsid w:val="00DE32FC"/>
    <w:rsid w:val="00DE3B60"/>
    <w:rsid w:val="00DE3FA4"/>
    <w:rsid w:val="00DE561B"/>
    <w:rsid w:val="00DE6720"/>
    <w:rsid w:val="00DE7512"/>
    <w:rsid w:val="00DE7600"/>
    <w:rsid w:val="00DF05E2"/>
    <w:rsid w:val="00DF3E5B"/>
    <w:rsid w:val="00DF4B64"/>
    <w:rsid w:val="00DF583E"/>
    <w:rsid w:val="00DF5D61"/>
    <w:rsid w:val="00DF5D6A"/>
    <w:rsid w:val="00DF666F"/>
    <w:rsid w:val="00DF6D8A"/>
    <w:rsid w:val="00DF6F68"/>
    <w:rsid w:val="00DF6FDC"/>
    <w:rsid w:val="00DF7533"/>
    <w:rsid w:val="00DF79A8"/>
    <w:rsid w:val="00E01927"/>
    <w:rsid w:val="00E02EC9"/>
    <w:rsid w:val="00E030AC"/>
    <w:rsid w:val="00E05165"/>
    <w:rsid w:val="00E05195"/>
    <w:rsid w:val="00E05621"/>
    <w:rsid w:val="00E05682"/>
    <w:rsid w:val="00E0689E"/>
    <w:rsid w:val="00E06AE2"/>
    <w:rsid w:val="00E07256"/>
    <w:rsid w:val="00E10235"/>
    <w:rsid w:val="00E1082A"/>
    <w:rsid w:val="00E10A20"/>
    <w:rsid w:val="00E11EC2"/>
    <w:rsid w:val="00E14500"/>
    <w:rsid w:val="00E145F7"/>
    <w:rsid w:val="00E1548C"/>
    <w:rsid w:val="00E159F8"/>
    <w:rsid w:val="00E16366"/>
    <w:rsid w:val="00E200E8"/>
    <w:rsid w:val="00E205D3"/>
    <w:rsid w:val="00E216CA"/>
    <w:rsid w:val="00E22A40"/>
    <w:rsid w:val="00E24E92"/>
    <w:rsid w:val="00E25FEE"/>
    <w:rsid w:val="00E260FB"/>
    <w:rsid w:val="00E26115"/>
    <w:rsid w:val="00E26360"/>
    <w:rsid w:val="00E2686F"/>
    <w:rsid w:val="00E27C9C"/>
    <w:rsid w:val="00E30E42"/>
    <w:rsid w:val="00E31051"/>
    <w:rsid w:val="00E33537"/>
    <w:rsid w:val="00E33717"/>
    <w:rsid w:val="00E34B65"/>
    <w:rsid w:val="00E353EA"/>
    <w:rsid w:val="00E40659"/>
    <w:rsid w:val="00E41684"/>
    <w:rsid w:val="00E42312"/>
    <w:rsid w:val="00E429DC"/>
    <w:rsid w:val="00E43484"/>
    <w:rsid w:val="00E44AD6"/>
    <w:rsid w:val="00E44D63"/>
    <w:rsid w:val="00E45273"/>
    <w:rsid w:val="00E4593D"/>
    <w:rsid w:val="00E45E45"/>
    <w:rsid w:val="00E46D84"/>
    <w:rsid w:val="00E47C4A"/>
    <w:rsid w:val="00E47F36"/>
    <w:rsid w:val="00E5231A"/>
    <w:rsid w:val="00E52E67"/>
    <w:rsid w:val="00E53FA5"/>
    <w:rsid w:val="00E5405A"/>
    <w:rsid w:val="00E54CCA"/>
    <w:rsid w:val="00E55E69"/>
    <w:rsid w:val="00E57962"/>
    <w:rsid w:val="00E60AEB"/>
    <w:rsid w:val="00E60E3E"/>
    <w:rsid w:val="00E64C0B"/>
    <w:rsid w:val="00E654BE"/>
    <w:rsid w:val="00E656B4"/>
    <w:rsid w:val="00E66C12"/>
    <w:rsid w:val="00E67058"/>
    <w:rsid w:val="00E67132"/>
    <w:rsid w:val="00E704C0"/>
    <w:rsid w:val="00E70551"/>
    <w:rsid w:val="00E72CC9"/>
    <w:rsid w:val="00E73AA1"/>
    <w:rsid w:val="00E75E9A"/>
    <w:rsid w:val="00E76BAF"/>
    <w:rsid w:val="00E76C87"/>
    <w:rsid w:val="00E772F7"/>
    <w:rsid w:val="00E80F93"/>
    <w:rsid w:val="00E8195E"/>
    <w:rsid w:val="00E822E6"/>
    <w:rsid w:val="00E82ACF"/>
    <w:rsid w:val="00E82D35"/>
    <w:rsid w:val="00E8397B"/>
    <w:rsid w:val="00E83CAD"/>
    <w:rsid w:val="00E840FB"/>
    <w:rsid w:val="00E84C83"/>
    <w:rsid w:val="00E91FAC"/>
    <w:rsid w:val="00E93C40"/>
    <w:rsid w:val="00E94491"/>
    <w:rsid w:val="00E963D3"/>
    <w:rsid w:val="00E97A2F"/>
    <w:rsid w:val="00EA0E12"/>
    <w:rsid w:val="00EA11D7"/>
    <w:rsid w:val="00EA24E1"/>
    <w:rsid w:val="00EA24F1"/>
    <w:rsid w:val="00EA3615"/>
    <w:rsid w:val="00EA4299"/>
    <w:rsid w:val="00EA4CD5"/>
    <w:rsid w:val="00EA4FC2"/>
    <w:rsid w:val="00EB0275"/>
    <w:rsid w:val="00EB0B6F"/>
    <w:rsid w:val="00EB0EE9"/>
    <w:rsid w:val="00EB60A1"/>
    <w:rsid w:val="00EB631E"/>
    <w:rsid w:val="00EC2CD9"/>
    <w:rsid w:val="00EC46C1"/>
    <w:rsid w:val="00EC5454"/>
    <w:rsid w:val="00EC6B46"/>
    <w:rsid w:val="00EC6C9D"/>
    <w:rsid w:val="00EC7F4F"/>
    <w:rsid w:val="00EC7F7E"/>
    <w:rsid w:val="00ED07CD"/>
    <w:rsid w:val="00ED2D5C"/>
    <w:rsid w:val="00ED483B"/>
    <w:rsid w:val="00ED4B85"/>
    <w:rsid w:val="00ED4E07"/>
    <w:rsid w:val="00ED6495"/>
    <w:rsid w:val="00ED6E11"/>
    <w:rsid w:val="00ED7C44"/>
    <w:rsid w:val="00EE045E"/>
    <w:rsid w:val="00EE1787"/>
    <w:rsid w:val="00EE20C5"/>
    <w:rsid w:val="00EE370A"/>
    <w:rsid w:val="00EE4FEF"/>
    <w:rsid w:val="00EE6068"/>
    <w:rsid w:val="00EE6248"/>
    <w:rsid w:val="00EE67FA"/>
    <w:rsid w:val="00EE797F"/>
    <w:rsid w:val="00EF1221"/>
    <w:rsid w:val="00EF12D4"/>
    <w:rsid w:val="00EF1C3F"/>
    <w:rsid w:val="00EF23B3"/>
    <w:rsid w:val="00EF488E"/>
    <w:rsid w:val="00EF4966"/>
    <w:rsid w:val="00EF5258"/>
    <w:rsid w:val="00EF663C"/>
    <w:rsid w:val="00EF7C59"/>
    <w:rsid w:val="00F001F3"/>
    <w:rsid w:val="00F006F1"/>
    <w:rsid w:val="00F0197A"/>
    <w:rsid w:val="00F01BDB"/>
    <w:rsid w:val="00F02E84"/>
    <w:rsid w:val="00F03612"/>
    <w:rsid w:val="00F04002"/>
    <w:rsid w:val="00F06C22"/>
    <w:rsid w:val="00F07046"/>
    <w:rsid w:val="00F07C52"/>
    <w:rsid w:val="00F103E0"/>
    <w:rsid w:val="00F112BB"/>
    <w:rsid w:val="00F11EE4"/>
    <w:rsid w:val="00F12F9A"/>
    <w:rsid w:val="00F130B7"/>
    <w:rsid w:val="00F155D4"/>
    <w:rsid w:val="00F163F2"/>
    <w:rsid w:val="00F16DE2"/>
    <w:rsid w:val="00F21A33"/>
    <w:rsid w:val="00F23AD3"/>
    <w:rsid w:val="00F240C8"/>
    <w:rsid w:val="00F24D21"/>
    <w:rsid w:val="00F263D3"/>
    <w:rsid w:val="00F26A84"/>
    <w:rsid w:val="00F2791B"/>
    <w:rsid w:val="00F303F1"/>
    <w:rsid w:val="00F32003"/>
    <w:rsid w:val="00F369B6"/>
    <w:rsid w:val="00F36A79"/>
    <w:rsid w:val="00F37376"/>
    <w:rsid w:val="00F3750D"/>
    <w:rsid w:val="00F37E40"/>
    <w:rsid w:val="00F427B2"/>
    <w:rsid w:val="00F44C7E"/>
    <w:rsid w:val="00F45445"/>
    <w:rsid w:val="00F45841"/>
    <w:rsid w:val="00F468D3"/>
    <w:rsid w:val="00F46EFB"/>
    <w:rsid w:val="00F47C0D"/>
    <w:rsid w:val="00F47F09"/>
    <w:rsid w:val="00F52B98"/>
    <w:rsid w:val="00F52EE7"/>
    <w:rsid w:val="00F5364A"/>
    <w:rsid w:val="00F54832"/>
    <w:rsid w:val="00F56015"/>
    <w:rsid w:val="00F56820"/>
    <w:rsid w:val="00F60096"/>
    <w:rsid w:val="00F608F4"/>
    <w:rsid w:val="00F6151A"/>
    <w:rsid w:val="00F6176C"/>
    <w:rsid w:val="00F63D69"/>
    <w:rsid w:val="00F6412D"/>
    <w:rsid w:val="00F66A60"/>
    <w:rsid w:val="00F678DA"/>
    <w:rsid w:val="00F702E0"/>
    <w:rsid w:val="00F70A09"/>
    <w:rsid w:val="00F7379A"/>
    <w:rsid w:val="00F7491E"/>
    <w:rsid w:val="00F7786D"/>
    <w:rsid w:val="00F80DE6"/>
    <w:rsid w:val="00F80FC5"/>
    <w:rsid w:val="00F81723"/>
    <w:rsid w:val="00F82192"/>
    <w:rsid w:val="00F82944"/>
    <w:rsid w:val="00F82C92"/>
    <w:rsid w:val="00F84D8E"/>
    <w:rsid w:val="00F8715F"/>
    <w:rsid w:val="00F914F8"/>
    <w:rsid w:val="00F916CB"/>
    <w:rsid w:val="00F917CA"/>
    <w:rsid w:val="00F94FCC"/>
    <w:rsid w:val="00F9508C"/>
    <w:rsid w:val="00F95C0B"/>
    <w:rsid w:val="00F968F6"/>
    <w:rsid w:val="00F972A8"/>
    <w:rsid w:val="00FA0DEA"/>
    <w:rsid w:val="00FA1A21"/>
    <w:rsid w:val="00FA1E05"/>
    <w:rsid w:val="00FA41CB"/>
    <w:rsid w:val="00FA4604"/>
    <w:rsid w:val="00FA5AD7"/>
    <w:rsid w:val="00FA60C2"/>
    <w:rsid w:val="00FA6ECF"/>
    <w:rsid w:val="00FA7684"/>
    <w:rsid w:val="00FA7C86"/>
    <w:rsid w:val="00FA7E6F"/>
    <w:rsid w:val="00FB1648"/>
    <w:rsid w:val="00FB1EF9"/>
    <w:rsid w:val="00FB4416"/>
    <w:rsid w:val="00FB468A"/>
    <w:rsid w:val="00FB4996"/>
    <w:rsid w:val="00FB5D06"/>
    <w:rsid w:val="00FB5F3D"/>
    <w:rsid w:val="00FB6DCF"/>
    <w:rsid w:val="00FC06C7"/>
    <w:rsid w:val="00FC1ED1"/>
    <w:rsid w:val="00FC3C47"/>
    <w:rsid w:val="00FC5294"/>
    <w:rsid w:val="00FC52C3"/>
    <w:rsid w:val="00FC552A"/>
    <w:rsid w:val="00FC7208"/>
    <w:rsid w:val="00FC72B1"/>
    <w:rsid w:val="00FC7B9A"/>
    <w:rsid w:val="00FD281D"/>
    <w:rsid w:val="00FD303A"/>
    <w:rsid w:val="00FD34D2"/>
    <w:rsid w:val="00FD383A"/>
    <w:rsid w:val="00FD43DA"/>
    <w:rsid w:val="00FD5BC3"/>
    <w:rsid w:val="00FD634C"/>
    <w:rsid w:val="00FD7F63"/>
    <w:rsid w:val="00FE002B"/>
    <w:rsid w:val="00FE18AB"/>
    <w:rsid w:val="00FE2764"/>
    <w:rsid w:val="00FE3A0E"/>
    <w:rsid w:val="00FE4484"/>
    <w:rsid w:val="00FE55F1"/>
    <w:rsid w:val="00FE5BA5"/>
    <w:rsid w:val="00FE6527"/>
    <w:rsid w:val="00FE6AB9"/>
    <w:rsid w:val="00FE6BE3"/>
    <w:rsid w:val="00FF298B"/>
    <w:rsid w:val="00FF2BD1"/>
    <w:rsid w:val="00FF426D"/>
    <w:rsid w:val="00FF4C05"/>
    <w:rsid w:val="00FF5FD0"/>
    <w:rsid w:val="00FF6EF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BC43651"/>
  <w15:chartTrackingRefBased/>
  <w15:docId w15:val="{267671AB-4EAD-4680-A7AE-70C766B109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rPr>
      <w:lang w:val="en-GB"/>
    </w:rPr>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4">
    <w:name w:val="heading 4"/>
    <w:basedOn w:val="Normal"/>
    <w:next w:val="Normal"/>
    <w:link w:val="Heading4Char"/>
    <w:uiPriority w:val="9"/>
    <w:semiHidden/>
    <w:unhideWhenUsed/>
    <w:qFormat/>
    <w:rsid w:val="007C6BC8"/>
    <w:pPr>
      <w:keepNext/>
      <w:keepLines/>
      <w:spacing w:before="40" w:after="0"/>
      <w:outlineLvl w:val="3"/>
    </w:pPr>
    <w:rPr>
      <w:rFonts w:asciiTheme="majorHAnsi" w:eastAsiaTheme="majorEastAsia" w:hAnsiTheme="majorHAnsi" w:cstheme="majorBidi"/>
      <w:i/>
      <w:iCs/>
      <w:color w:val="007789" w:themeColor="accent1" w:themeShade="BF"/>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2"/>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1"/>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character" w:customStyle="1" w:styleId="UnresolvedMention1">
    <w:name w:val="Unresolved Mention1"/>
    <w:basedOn w:val="DefaultParagraphFont"/>
    <w:uiPriority w:val="99"/>
    <w:semiHidden/>
    <w:unhideWhenUsed/>
    <w:rsid w:val="00EC7F4F"/>
    <w:rPr>
      <w:color w:val="605E5C"/>
      <w:shd w:val="clear" w:color="auto" w:fill="E1DFDD"/>
    </w:rPr>
  </w:style>
  <w:style w:type="paragraph" w:styleId="NormalWeb">
    <w:name w:val="Normal (Web)"/>
    <w:basedOn w:val="Normal"/>
    <w:uiPriority w:val="99"/>
    <w:unhideWhenUsed/>
    <w:rsid w:val="00D941D1"/>
    <w:pPr>
      <w:spacing w:before="100" w:beforeAutospacing="1" w:after="100" w:afterAutospacing="1" w:line="240" w:lineRule="auto"/>
    </w:pPr>
    <w:rPr>
      <w:rFonts w:ascii="Times New Roman" w:eastAsia="Times New Roman" w:hAnsi="Times New Roman" w:cs="Times New Roman"/>
      <w:color w:val="auto"/>
      <w:sz w:val="24"/>
      <w:szCs w:val="24"/>
      <w:lang w:eastAsia="en-GB"/>
    </w:rPr>
  </w:style>
  <w:style w:type="table" w:styleId="TableGrid">
    <w:name w:val="Table Grid"/>
    <w:basedOn w:val="TableNormal"/>
    <w:uiPriority w:val="59"/>
    <w:rsid w:val="009E3BF6"/>
    <w:pPr>
      <w:spacing w:before="0" w:after="0" w:line="240" w:lineRule="auto"/>
    </w:pPr>
    <w:rPr>
      <w:rFonts w:ascii="Times New Roman" w:eastAsia="Times New Roman" w:hAnsi="Times New Roman" w:cs="Times New Roman"/>
      <w:color w:val="auto"/>
      <w:sz w:val="20"/>
      <w:szCs w:val="20"/>
      <w:lang w:val="en-GB" w:eastAsia="ja-JP"/>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D43DA"/>
    <w:pPr>
      <w:spacing w:before="0" w:line="276" w:lineRule="auto"/>
      <w:ind w:left="720"/>
      <w:contextualSpacing/>
    </w:pPr>
    <w:rPr>
      <w:rFonts w:ascii="Calibri" w:eastAsia="Calibri" w:hAnsi="Calibri" w:cs="Times New Roman"/>
      <w:color w:val="auto"/>
    </w:rPr>
  </w:style>
  <w:style w:type="character" w:styleId="Emphasis">
    <w:name w:val="Emphasis"/>
    <w:basedOn w:val="DefaultParagraphFont"/>
    <w:uiPriority w:val="20"/>
    <w:qFormat/>
    <w:rsid w:val="004350EB"/>
    <w:rPr>
      <w:i/>
      <w:iCs/>
    </w:rPr>
  </w:style>
  <w:style w:type="character" w:styleId="Strong">
    <w:name w:val="Strong"/>
    <w:basedOn w:val="DefaultParagraphFont"/>
    <w:uiPriority w:val="22"/>
    <w:qFormat/>
    <w:rsid w:val="00A46E10"/>
    <w:rPr>
      <w:b/>
      <w:bCs/>
    </w:rPr>
  </w:style>
  <w:style w:type="character" w:customStyle="1" w:styleId="span">
    <w:name w:val="span"/>
    <w:basedOn w:val="DefaultParagraphFont"/>
    <w:rsid w:val="0057780D"/>
  </w:style>
  <w:style w:type="character" w:customStyle="1" w:styleId="lbl">
    <w:name w:val="lbl"/>
    <w:basedOn w:val="DefaultParagraphFont"/>
    <w:rsid w:val="0057780D"/>
  </w:style>
  <w:style w:type="character" w:customStyle="1" w:styleId="Heading4Char">
    <w:name w:val="Heading 4 Char"/>
    <w:basedOn w:val="DefaultParagraphFont"/>
    <w:link w:val="Heading4"/>
    <w:uiPriority w:val="9"/>
    <w:semiHidden/>
    <w:rsid w:val="007C6BC8"/>
    <w:rPr>
      <w:rFonts w:asciiTheme="majorHAnsi" w:eastAsiaTheme="majorEastAsia" w:hAnsiTheme="majorHAnsi" w:cstheme="majorBidi"/>
      <w:i/>
      <w:iCs/>
      <w:color w:val="007789" w:themeColor="accent1" w:themeShade="BF"/>
      <w:lang w:val="en-GB"/>
    </w:rPr>
  </w:style>
  <w:style w:type="paragraph" w:customStyle="1" w:styleId="selectionshareable">
    <w:name w:val="selectionshareable"/>
    <w:basedOn w:val="Normal"/>
    <w:rsid w:val="007C6BC8"/>
    <w:pPr>
      <w:spacing w:before="100" w:beforeAutospacing="1" w:after="100" w:afterAutospacing="1" w:line="240" w:lineRule="auto"/>
    </w:pPr>
    <w:rPr>
      <w:rFonts w:ascii="Times New Roman" w:eastAsia="Times New Roman" w:hAnsi="Times New Roman" w:cs="Times New Roman"/>
      <w:color w:val="auto"/>
      <w:sz w:val="24"/>
      <w:szCs w:val="24"/>
      <w:lang w:eastAsia="en-GB"/>
    </w:rPr>
  </w:style>
  <w:style w:type="character" w:customStyle="1" w:styleId="fs-author-name">
    <w:name w:val="fs-author-name"/>
    <w:basedOn w:val="DefaultParagraphFont"/>
    <w:rsid w:val="00CB6617"/>
  </w:style>
  <w:style w:type="character" w:customStyle="1" w:styleId="contrib-byline-type">
    <w:name w:val="contrib-byline-type"/>
    <w:basedOn w:val="DefaultParagraphFont"/>
    <w:rsid w:val="00CB6617"/>
  </w:style>
  <w:style w:type="character" w:customStyle="1" w:styleId="short-bio">
    <w:name w:val="short-bio"/>
    <w:basedOn w:val="DefaultParagraphFont"/>
    <w:rsid w:val="00CB6617"/>
  </w:style>
  <w:style w:type="paragraph" w:customStyle="1" w:styleId="speakable-paragraph">
    <w:name w:val="speakable-paragraph"/>
    <w:basedOn w:val="Normal"/>
    <w:rsid w:val="00CB6617"/>
    <w:pPr>
      <w:spacing w:before="100" w:beforeAutospacing="1" w:after="100" w:afterAutospacing="1" w:line="240" w:lineRule="auto"/>
    </w:pPr>
    <w:rPr>
      <w:rFonts w:ascii="Times New Roman" w:eastAsia="Times New Roman" w:hAnsi="Times New Roman" w:cs="Times New Roman"/>
      <w:color w:val="auto"/>
      <w:sz w:val="24"/>
      <w:szCs w:val="24"/>
      <w:lang w:eastAsia="en-GB"/>
    </w:rPr>
  </w:style>
  <w:style w:type="paragraph" w:customStyle="1" w:styleId="wp-caption-text">
    <w:name w:val="wp-caption-text"/>
    <w:basedOn w:val="Normal"/>
    <w:rsid w:val="003B6B93"/>
    <w:pPr>
      <w:spacing w:before="100" w:beforeAutospacing="1" w:after="100" w:afterAutospacing="1" w:line="240" w:lineRule="auto"/>
    </w:pPr>
    <w:rPr>
      <w:rFonts w:ascii="Times New Roman" w:eastAsia="Times New Roman" w:hAnsi="Times New Roman" w:cs="Times New Roman"/>
      <w:color w:val="auto"/>
      <w:sz w:val="24"/>
      <w:szCs w:val="24"/>
      <w:lang w:eastAsia="en-GB"/>
    </w:rPr>
  </w:style>
  <w:style w:type="paragraph" w:customStyle="1" w:styleId="mb">
    <w:name w:val="mb"/>
    <w:basedOn w:val="Normal"/>
    <w:rsid w:val="00A318AA"/>
    <w:pPr>
      <w:spacing w:before="100" w:beforeAutospacing="1" w:after="100" w:afterAutospacing="1" w:line="240" w:lineRule="auto"/>
    </w:pPr>
    <w:rPr>
      <w:rFonts w:ascii="Times New Roman" w:eastAsia="Times New Roman" w:hAnsi="Times New Roman" w:cs="Times New Roman"/>
      <w:color w:val="auto"/>
      <w:sz w:val="24"/>
      <w:szCs w:val="24"/>
      <w:lang w:eastAsia="en-GB"/>
    </w:rPr>
  </w:style>
  <w:style w:type="paragraph" w:customStyle="1" w:styleId="m0">
    <w:name w:val="m0"/>
    <w:basedOn w:val="Normal"/>
    <w:rsid w:val="00A318AA"/>
    <w:pPr>
      <w:spacing w:before="100" w:beforeAutospacing="1" w:after="100" w:afterAutospacing="1" w:line="240" w:lineRule="auto"/>
    </w:pPr>
    <w:rPr>
      <w:rFonts w:ascii="Times New Roman" w:eastAsia="Times New Roman" w:hAnsi="Times New Roman" w:cs="Times New Roman"/>
      <w:color w:val="auto"/>
      <w:sz w:val="24"/>
      <w:szCs w:val="24"/>
      <w:lang w:eastAsia="en-GB"/>
    </w:rPr>
  </w:style>
  <w:style w:type="paragraph" w:styleId="TOCHeading">
    <w:name w:val="TOC Heading"/>
    <w:basedOn w:val="Heading1"/>
    <w:next w:val="Normal"/>
    <w:uiPriority w:val="39"/>
    <w:unhideWhenUsed/>
    <w:qFormat/>
    <w:rsid w:val="00BD073A"/>
    <w:pPr>
      <w:spacing w:before="240" w:after="0" w:line="259" w:lineRule="auto"/>
      <w:contextualSpacing w:val="0"/>
      <w:outlineLvl w:val="9"/>
    </w:pPr>
    <w:rPr>
      <w:szCs w:val="32"/>
      <w:lang w:val="en-US"/>
    </w:rPr>
  </w:style>
  <w:style w:type="paragraph" w:styleId="TOC2">
    <w:name w:val="toc 2"/>
    <w:basedOn w:val="Normal"/>
    <w:next w:val="Normal"/>
    <w:autoRedefine/>
    <w:uiPriority w:val="39"/>
    <w:unhideWhenUsed/>
    <w:rsid w:val="00BD073A"/>
    <w:pPr>
      <w:spacing w:after="100"/>
      <w:ind w:left="220"/>
    </w:pPr>
  </w:style>
  <w:style w:type="paragraph" w:styleId="TOC1">
    <w:name w:val="toc 1"/>
    <w:basedOn w:val="Normal"/>
    <w:next w:val="Normal"/>
    <w:autoRedefine/>
    <w:uiPriority w:val="39"/>
    <w:unhideWhenUsed/>
    <w:rsid w:val="00BD073A"/>
    <w:pPr>
      <w:spacing w:after="100"/>
    </w:pPr>
  </w:style>
  <w:style w:type="paragraph" w:styleId="Bibliography">
    <w:name w:val="Bibliography"/>
    <w:basedOn w:val="Normal"/>
    <w:next w:val="Normal"/>
    <w:uiPriority w:val="37"/>
    <w:unhideWhenUsed/>
    <w:rsid w:val="008401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523817">
      <w:bodyDiv w:val="1"/>
      <w:marLeft w:val="0"/>
      <w:marRight w:val="0"/>
      <w:marTop w:val="0"/>
      <w:marBottom w:val="0"/>
      <w:divBdr>
        <w:top w:val="none" w:sz="0" w:space="0" w:color="auto"/>
        <w:left w:val="none" w:sz="0" w:space="0" w:color="auto"/>
        <w:bottom w:val="none" w:sz="0" w:space="0" w:color="auto"/>
        <w:right w:val="none" w:sz="0" w:space="0" w:color="auto"/>
      </w:divBdr>
    </w:div>
    <w:div w:id="283344751">
      <w:bodyDiv w:val="1"/>
      <w:marLeft w:val="0"/>
      <w:marRight w:val="0"/>
      <w:marTop w:val="0"/>
      <w:marBottom w:val="0"/>
      <w:divBdr>
        <w:top w:val="none" w:sz="0" w:space="0" w:color="auto"/>
        <w:left w:val="none" w:sz="0" w:space="0" w:color="auto"/>
        <w:bottom w:val="none" w:sz="0" w:space="0" w:color="auto"/>
        <w:right w:val="none" w:sz="0" w:space="0" w:color="auto"/>
      </w:divBdr>
    </w:div>
    <w:div w:id="365954709">
      <w:bodyDiv w:val="1"/>
      <w:marLeft w:val="0"/>
      <w:marRight w:val="0"/>
      <w:marTop w:val="0"/>
      <w:marBottom w:val="0"/>
      <w:divBdr>
        <w:top w:val="none" w:sz="0" w:space="0" w:color="auto"/>
        <w:left w:val="none" w:sz="0" w:space="0" w:color="auto"/>
        <w:bottom w:val="none" w:sz="0" w:space="0" w:color="auto"/>
        <w:right w:val="none" w:sz="0" w:space="0" w:color="auto"/>
      </w:divBdr>
      <w:divsChild>
        <w:div w:id="603339604">
          <w:marLeft w:val="0"/>
          <w:marRight w:val="0"/>
          <w:marTop w:val="0"/>
          <w:marBottom w:val="0"/>
          <w:divBdr>
            <w:top w:val="none" w:sz="0" w:space="0" w:color="auto"/>
            <w:left w:val="none" w:sz="0" w:space="0" w:color="auto"/>
            <w:bottom w:val="none" w:sz="0" w:space="0" w:color="auto"/>
            <w:right w:val="none" w:sz="0" w:space="0" w:color="auto"/>
          </w:divBdr>
        </w:div>
        <w:div w:id="808285661">
          <w:marLeft w:val="0"/>
          <w:marRight w:val="0"/>
          <w:marTop w:val="0"/>
          <w:marBottom w:val="0"/>
          <w:divBdr>
            <w:top w:val="none" w:sz="0" w:space="0" w:color="auto"/>
            <w:left w:val="none" w:sz="0" w:space="0" w:color="auto"/>
            <w:bottom w:val="single" w:sz="6" w:space="0" w:color="A9A9A9"/>
            <w:right w:val="none" w:sz="0" w:space="0" w:color="auto"/>
          </w:divBdr>
          <w:divsChild>
            <w:div w:id="698050592">
              <w:marLeft w:val="0"/>
              <w:marRight w:val="0"/>
              <w:marTop w:val="0"/>
              <w:marBottom w:val="0"/>
              <w:divBdr>
                <w:top w:val="none" w:sz="0" w:space="0" w:color="auto"/>
                <w:left w:val="none" w:sz="0" w:space="0" w:color="auto"/>
                <w:bottom w:val="none" w:sz="0" w:space="0" w:color="auto"/>
                <w:right w:val="none" w:sz="0" w:space="0" w:color="auto"/>
              </w:divBdr>
              <w:divsChild>
                <w:div w:id="144861309">
                  <w:marLeft w:val="0"/>
                  <w:marRight w:val="0"/>
                  <w:marTop w:val="0"/>
                  <w:marBottom w:val="0"/>
                  <w:divBdr>
                    <w:top w:val="none" w:sz="0" w:space="0" w:color="auto"/>
                    <w:left w:val="none" w:sz="0" w:space="0" w:color="auto"/>
                    <w:bottom w:val="none" w:sz="0" w:space="0" w:color="auto"/>
                    <w:right w:val="none" w:sz="0" w:space="0" w:color="auto"/>
                  </w:divBdr>
                  <w:divsChild>
                    <w:div w:id="883172698">
                      <w:marLeft w:val="0"/>
                      <w:marRight w:val="0"/>
                      <w:marTop w:val="0"/>
                      <w:marBottom w:val="0"/>
                      <w:divBdr>
                        <w:top w:val="none" w:sz="0" w:space="0" w:color="auto"/>
                        <w:left w:val="none" w:sz="0" w:space="0" w:color="auto"/>
                        <w:bottom w:val="none" w:sz="0" w:space="0" w:color="auto"/>
                        <w:right w:val="none" w:sz="0" w:space="0" w:color="auto"/>
                      </w:divBdr>
                      <w:divsChild>
                        <w:div w:id="557127840">
                          <w:marLeft w:val="0"/>
                          <w:marRight w:val="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 w:id="1547715412">
          <w:marLeft w:val="0"/>
          <w:marRight w:val="0"/>
          <w:marTop w:val="0"/>
          <w:marBottom w:val="0"/>
          <w:divBdr>
            <w:top w:val="none" w:sz="0" w:space="0" w:color="auto"/>
            <w:left w:val="none" w:sz="0" w:space="0" w:color="auto"/>
            <w:bottom w:val="none" w:sz="0" w:space="0" w:color="auto"/>
            <w:right w:val="none" w:sz="0" w:space="0" w:color="auto"/>
          </w:divBdr>
          <w:divsChild>
            <w:div w:id="1590194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0767517">
      <w:bodyDiv w:val="1"/>
      <w:marLeft w:val="0"/>
      <w:marRight w:val="0"/>
      <w:marTop w:val="0"/>
      <w:marBottom w:val="0"/>
      <w:divBdr>
        <w:top w:val="none" w:sz="0" w:space="0" w:color="auto"/>
        <w:left w:val="none" w:sz="0" w:space="0" w:color="auto"/>
        <w:bottom w:val="none" w:sz="0" w:space="0" w:color="auto"/>
        <w:right w:val="none" w:sz="0" w:space="0" w:color="auto"/>
      </w:divBdr>
    </w:div>
    <w:div w:id="408580247">
      <w:bodyDiv w:val="1"/>
      <w:marLeft w:val="0"/>
      <w:marRight w:val="0"/>
      <w:marTop w:val="0"/>
      <w:marBottom w:val="0"/>
      <w:divBdr>
        <w:top w:val="none" w:sz="0" w:space="0" w:color="auto"/>
        <w:left w:val="none" w:sz="0" w:space="0" w:color="auto"/>
        <w:bottom w:val="none" w:sz="0" w:space="0" w:color="auto"/>
        <w:right w:val="none" w:sz="0" w:space="0" w:color="auto"/>
      </w:divBdr>
    </w:div>
    <w:div w:id="432287152">
      <w:bodyDiv w:val="1"/>
      <w:marLeft w:val="0"/>
      <w:marRight w:val="0"/>
      <w:marTop w:val="0"/>
      <w:marBottom w:val="0"/>
      <w:divBdr>
        <w:top w:val="none" w:sz="0" w:space="0" w:color="auto"/>
        <w:left w:val="none" w:sz="0" w:space="0" w:color="auto"/>
        <w:bottom w:val="none" w:sz="0" w:space="0" w:color="auto"/>
        <w:right w:val="none" w:sz="0" w:space="0" w:color="auto"/>
      </w:divBdr>
    </w:div>
    <w:div w:id="475608597">
      <w:bodyDiv w:val="1"/>
      <w:marLeft w:val="0"/>
      <w:marRight w:val="0"/>
      <w:marTop w:val="0"/>
      <w:marBottom w:val="0"/>
      <w:divBdr>
        <w:top w:val="none" w:sz="0" w:space="0" w:color="auto"/>
        <w:left w:val="none" w:sz="0" w:space="0" w:color="auto"/>
        <w:bottom w:val="none" w:sz="0" w:space="0" w:color="auto"/>
        <w:right w:val="none" w:sz="0" w:space="0" w:color="auto"/>
      </w:divBdr>
    </w:div>
    <w:div w:id="488524514">
      <w:bodyDiv w:val="1"/>
      <w:marLeft w:val="0"/>
      <w:marRight w:val="0"/>
      <w:marTop w:val="0"/>
      <w:marBottom w:val="0"/>
      <w:divBdr>
        <w:top w:val="none" w:sz="0" w:space="0" w:color="auto"/>
        <w:left w:val="none" w:sz="0" w:space="0" w:color="auto"/>
        <w:bottom w:val="none" w:sz="0" w:space="0" w:color="auto"/>
        <w:right w:val="none" w:sz="0" w:space="0" w:color="auto"/>
      </w:divBdr>
    </w:div>
    <w:div w:id="531693729">
      <w:bodyDiv w:val="1"/>
      <w:marLeft w:val="0"/>
      <w:marRight w:val="0"/>
      <w:marTop w:val="0"/>
      <w:marBottom w:val="0"/>
      <w:divBdr>
        <w:top w:val="none" w:sz="0" w:space="0" w:color="auto"/>
        <w:left w:val="none" w:sz="0" w:space="0" w:color="auto"/>
        <w:bottom w:val="none" w:sz="0" w:space="0" w:color="auto"/>
        <w:right w:val="none" w:sz="0" w:space="0" w:color="auto"/>
      </w:divBdr>
    </w:div>
    <w:div w:id="621427720">
      <w:bodyDiv w:val="1"/>
      <w:marLeft w:val="0"/>
      <w:marRight w:val="0"/>
      <w:marTop w:val="0"/>
      <w:marBottom w:val="0"/>
      <w:divBdr>
        <w:top w:val="none" w:sz="0" w:space="0" w:color="auto"/>
        <w:left w:val="none" w:sz="0" w:space="0" w:color="auto"/>
        <w:bottom w:val="none" w:sz="0" w:space="0" w:color="auto"/>
        <w:right w:val="none" w:sz="0" w:space="0" w:color="auto"/>
      </w:divBdr>
    </w:div>
    <w:div w:id="638801330">
      <w:bodyDiv w:val="1"/>
      <w:marLeft w:val="0"/>
      <w:marRight w:val="0"/>
      <w:marTop w:val="0"/>
      <w:marBottom w:val="0"/>
      <w:divBdr>
        <w:top w:val="none" w:sz="0" w:space="0" w:color="auto"/>
        <w:left w:val="none" w:sz="0" w:space="0" w:color="auto"/>
        <w:bottom w:val="none" w:sz="0" w:space="0" w:color="auto"/>
        <w:right w:val="none" w:sz="0" w:space="0" w:color="auto"/>
      </w:divBdr>
    </w:div>
    <w:div w:id="754592051">
      <w:bodyDiv w:val="1"/>
      <w:marLeft w:val="0"/>
      <w:marRight w:val="0"/>
      <w:marTop w:val="0"/>
      <w:marBottom w:val="0"/>
      <w:divBdr>
        <w:top w:val="none" w:sz="0" w:space="0" w:color="auto"/>
        <w:left w:val="none" w:sz="0" w:space="0" w:color="auto"/>
        <w:bottom w:val="none" w:sz="0" w:space="0" w:color="auto"/>
        <w:right w:val="none" w:sz="0" w:space="0" w:color="auto"/>
      </w:divBdr>
      <w:divsChild>
        <w:div w:id="443160862">
          <w:marLeft w:val="0"/>
          <w:marRight w:val="0"/>
          <w:marTop w:val="0"/>
          <w:marBottom w:val="0"/>
          <w:divBdr>
            <w:top w:val="none" w:sz="0" w:space="0" w:color="auto"/>
            <w:left w:val="none" w:sz="0" w:space="0" w:color="auto"/>
            <w:bottom w:val="none" w:sz="0" w:space="0" w:color="auto"/>
            <w:right w:val="none" w:sz="0" w:space="0" w:color="auto"/>
          </w:divBdr>
        </w:div>
        <w:div w:id="918101909">
          <w:marLeft w:val="0"/>
          <w:marRight w:val="0"/>
          <w:marTop w:val="0"/>
          <w:marBottom w:val="0"/>
          <w:divBdr>
            <w:top w:val="none" w:sz="0" w:space="0" w:color="auto"/>
            <w:left w:val="none" w:sz="0" w:space="0" w:color="auto"/>
            <w:bottom w:val="none" w:sz="0" w:space="0" w:color="auto"/>
            <w:right w:val="none" w:sz="0" w:space="0" w:color="auto"/>
          </w:divBdr>
        </w:div>
      </w:divsChild>
    </w:div>
    <w:div w:id="767849130">
      <w:bodyDiv w:val="1"/>
      <w:marLeft w:val="0"/>
      <w:marRight w:val="0"/>
      <w:marTop w:val="0"/>
      <w:marBottom w:val="0"/>
      <w:divBdr>
        <w:top w:val="none" w:sz="0" w:space="0" w:color="auto"/>
        <w:left w:val="none" w:sz="0" w:space="0" w:color="auto"/>
        <w:bottom w:val="none" w:sz="0" w:space="0" w:color="auto"/>
        <w:right w:val="none" w:sz="0" w:space="0" w:color="auto"/>
      </w:divBdr>
    </w:div>
    <w:div w:id="864945675">
      <w:bodyDiv w:val="1"/>
      <w:marLeft w:val="0"/>
      <w:marRight w:val="0"/>
      <w:marTop w:val="0"/>
      <w:marBottom w:val="0"/>
      <w:divBdr>
        <w:top w:val="none" w:sz="0" w:space="0" w:color="auto"/>
        <w:left w:val="none" w:sz="0" w:space="0" w:color="auto"/>
        <w:bottom w:val="none" w:sz="0" w:space="0" w:color="auto"/>
        <w:right w:val="none" w:sz="0" w:space="0" w:color="auto"/>
      </w:divBdr>
    </w:div>
    <w:div w:id="940531762">
      <w:bodyDiv w:val="1"/>
      <w:marLeft w:val="0"/>
      <w:marRight w:val="0"/>
      <w:marTop w:val="0"/>
      <w:marBottom w:val="0"/>
      <w:divBdr>
        <w:top w:val="none" w:sz="0" w:space="0" w:color="auto"/>
        <w:left w:val="none" w:sz="0" w:space="0" w:color="auto"/>
        <w:bottom w:val="none" w:sz="0" w:space="0" w:color="auto"/>
        <w:right w:val="none" w:sz="0" w:space="0" w:color="auto"/>
      </w:divBdr>
      <w:divsChild>
        <w:div w:id="905921248">
          <w:marLeft w:val="0"/>
          <w:marRight w:val="0"/>
          <w:marTop w:val="0"/>
          <w:marBottom w:val="0"/>
          <w:divBdr>
            <w:top w:val="none" w:sz="0" w:space="0" w:color="auto"/>
            <w:left w:val="none" w:sz="0" w:space="0" w:color="auto"/>
            <w:bottom w:val="none" w:sz="0" w:space="0" w:color="auto"/>
            <w:right w:val="none" w:sz="0" w:space="0" w:color="auto"/>
          </w:divBdr>
          <w:divsChild>
            <w:div w:id="643587050">
              <w:marLeft w:val="0"/>
              <w:marRight w:val="0"/>
              <w:marTop w:val="0"/>
              <w:marBottom w:val="0"/>
              <w:divBdr>
                <w:top w:val="single" w:sz="6" w:space="12" w:color="E6E6E6"/>
                <w:left w:val="none" w:sz="0" w:space="0" w:color="auto"/>
                <w:bottom w:val="single" w:sz="6" w:space="12" w:color="E6E6E6"/>
                <w:right w:val="none" w:sz="0" w:space="0" w:color="auto"/>
              </w:divBdr>
              <w:divsChild>
                <w:div w:id="759065929">
                  <w:marLeft w:val="0"/>
                  <w:marRight w:val="0"/>
                  <w:marTop w:val="0"/>
                  <w:marBottom w:val="0"/>
                  <w:divBdr>
                    <w:top w:val="none" w:sz="0" w:space="0" w:color="auto"/>
                    <w:left w:val="single" w:sz="6" w:space="24" w:color="E6E6E6"/>
                    <w:bottom w:val="none" w:sz="0" w:space="0" w:color="auto"/>
                    <w:right w:val="none" w:sz="0" w:space="0" w:color="auto"/>
                  </w:divBdr>
                  <w:divsChild>
                    <w:div w:id="287585108">
                      <w:marLeft w:val="0"/>
                      <w:marRight w:val="0"/>
                      <w:marTop w:val="0"/>
                      <w:marBottom w:val="0"/>
                      <w:divBdr>
                        <w:top w:val="none" w:sz="0" w:space="0" w:color="auto"/>
                        <w:left w:val="none" w:sz="0" w:space="0" w:color="auto"/>
                        <w:bottom w:val="none" w:sz="0" w:space="0" w:color="auto"/>
                        <w:right w:val="none" w:sz="0" w:space="0" w:color="auto"/>
                      </w:divBdr>
                      <w:divsChild>
                        <w:div w:id="791751263">
                          <w:marLeft w:val="0"/>
                          <w:marRight w:val="0"/>
                          <w:marTop w:val="0"/>
                          <w:marBottom w:val="0"/>
                          <w:divBdr>
                            <w:top w:val="none" w:sz="0" w:space="0" w:color="auto"/>
                            <w:left w:val="none" w:sz="0" w:space="0" w:color="auto"/>
                            <w:bottom w:val="none" w:sz="0" w:space="0" w:color="auto"/>
                            <w:right w:val="none" w:sz="0" w:space="0" w:color="auto"/>
                          </w:divBdr>
                          <w:divsChild>
                            <w:div w:id="1972858509">
                              <w:marLeft w:val="0"/>
                              <w:marRight w:val="0"/>
                              <w:marTop w:val="0"/>
                              <w:marBottom w:val="0"/>
                              <w:divBdr>
                                <w:top w:val="none" w:sz="0" w:space="0" w:color="auto"/>
                                <w:left w:val="none" w:sz="0" w:space="0" w:color="auto"/>
                                <w:bottom w:val="none" w:sz="0" w:space="0" w:color="auto"/>
                                <w:right w:val="none" w:sz="0" w:space="0" w:color="auto"/>
                              </w:divBdr>
                              <w:divsChild>
                                <w:div w:id="768892434">
                                  <w:marLeft w:val="0"/>
                                  <w:marRight w:val="0"/>
                                  <w:marTop w:val="0"/>
                                  <w:marBottom w:val="0"/>
                                  <w:divBdr>
                                    <w:top w:val="none" w:sz="0" w:space="0" w:color="auto"/>
                                    <w:left w:val="none" w:sz="0" w:space="0" w:color="auto"/>
                                    <w:bottom w:val="none" w:sz="0" w:space="0" w:color="auto"/>
                                    <w:right w:val="none" w:sz="0" w:space="0" w:color="auto"/>
                                  </w:divBdr>
                                  <w:divsChild>
                                    <w:div w:id="759444712">
                                      <w:marLeft w:val="0"/>
                                      <w:marRight w:val="0"/>
                                      <w:marTop w:val="0"/>
                                      <w:marBottom w:val="30"/>
                                      <w:divBdr>
                                        <w:top w:val="none" w:sz="0" w:space="0" w:color="auto"/>
                                        <w:left w:val="none" w:sz="0" w:space="0" w:color="auto"/>
                                        <w:bottom w:val="none" w:sz="0" w:space="0" w:color="auto"/>
                                        <w:right w:val="none" w:sz="0" w:space="0" w:color="auto"/>
                                      </w:divBdr>
                                      <w:divsChild>
                                        <w:div w:id="2028024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94616102">
                  <w:marLeft w:val="0"/>
                  <w:marRight w:val="0"/>
                  <w:marTop w:val="0"/>
                  <w:marBottom w:val="0"/>
                  <w:divBdr>
                    <w:top w:val="none" w:sz="0" w:space="0" w:color="auto"/>
                    <w:left w:val="single" w:sz="6" w:space="24" w:color="E6E6E6"/>
                    <w:bottom w:val="none" w:sz="0" w:space="0" w:color="auto"/>
                    <w:right w:val="none" w:sz="0" w:space="0" w:color="auto"/>
                  </w:divBdr>
                  <w:divsChild>
                    <w:div w:id="407071707">
                      <w:marLeft w:val="0"/>
                      <w:marRight w:val="0"/>
                      <w:marTop w:val="0"/>
                      <w:marBottom w:val="0"/>
                      <w:divBdr>
                        <w:top w:val="none" w:sz="0" w:space="0" w:color="auto"/>
                        <w:left w:val="none" w:sz="0" w:space="0" w:color="auto"/>
                        <w:bottom w:val="none" w:sz="0" w:space="0" w:color="auto"/>
                        <w:right w:val="none" w:sz="0" w:space="0" w:color="auto"/>
                      </w:divBdr>
                      <w:divsChild>
                        <w:div w:id="332803332">
                          <w:marLeft w:val="0"/>
                          <w:marRight w:val="0"/>
                          <w:marTop w:val="0"/>
                          <w:marBottom w:val="0"/>
                          <w:divBdr>
                            <w:top w:val="none" w:sz="0" w:space="0" w:color="auto"/>
                            <w:left w:val="none" w:sz="0" w:space="0" w:color="auto"/>
                            <w:bottom w:val="none" w:sz="0" w:space="0" w:color="auto"/>
                            <w:right w:val="none" w:sz="0" w:space="0" w:color="auto"/>
                          </w:divBdr>
                          <w:divsChild>
                            <w:div w:id="1046366707">
                              <w:marLeft w:val="0"/>
                              <w:marRight w:val="0"/>
                              <w:marTop w:val="0"/>
                              <w:marBottom w:val="0"/>
                              <w:divBdr>
                                <w:top w:val="none" w:sz="0" w:space="0" w:color="auto"/>
                                <w:left w:val="none" w:sz="0" w:space="0" w:color="auto"/>
                                <w:bottom w:val="none" w:sz="0" w:space="0" w:color="auto"/>
                                <w:right w:val="none" w:sz="0" w:space="0" w:color="auto"/>
                              </w:divBdr>
                              <w:divsChild>
                                <w:div w:id="1271350081">
                                  <w:marLeft w:val="0"/>
                                  <w:marRight w:val="0"/>
                                  <w:marTop w:val="0"/>
                                  <w:marBottom w:val="0"/>
                                  <w:divBdr>
                                    <w:top w:val="none" w:sz="0" w:space="0" w:color="auto"/>
                                    <w:left w:val="none" w:sz="0" w:space="0" w:color="auto"/>
                                    <w:bottom w:val="none" w:sz="0" w:space="0" w:color="auto"/>
                                    <w:right w:val="none" w:sz="0" w:space="0" w:color="auto"/>
                                  </w:divBdr>
                                  <w:divsChild>
                                    <w:div w:id="1907261104">
                                      <w:marLeft w:val="0"/>
                                      <w:marRight w:val="0"/>
                                      <w:marTop w:val="0"/>
                                      <w:marBottom w:val="30"/>
                                      <w:divBdr>
                                        <w:top w:val="none" w:sz="0" w:space="0" w:color="auto"/>
                                        <w:left w:val="none" w:sz="0" w:space="0" w:color="auto"/>
                                        <w:bottom w:val="none" w:sz="0" w:space="0" w:color="auto"/>
                                        <w:right w:val="none" w:sz="0" w:space="0" w:color="auto"/>
                                      </w:divBdr>
                                      <w:divsChild>
                                        <w:div w:id="51735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83642796">
                  <w:marLeft w:val="0"/>
                  <w:marRight w:val="0"/>
                  <w:marTop w:val="0"/>
                  <w:marBottom w:val="0"/>
                  <w:divBdr>
                    <w:top w:val="none" w:sz="0" w:space="0" w:color="auto"/>
                    <w:left w:val="none" w:sz="0" w:space="0" w:color="auto"/>
                    <w:bottom w:val="none" w:sz="0" w:space="0" w:color="auto"/>
                    <w:right w:val="none" w:sz="0" w:space="0" w:color="auto"/>
                  </w:divBdr>
                  <w:divsChild>
                    <w:div w:id="573666028">
                      <w:marLeft w:val="0"/>
                      <w:marRight w:val="0"/>
                      <w:marTop w:val="0"/>
                      <w:marBottom w:val="0"/>
                      <w:divBdr>
                        <w:top w:val="none" w:sz="0" w:space="0" w:color="auto"/>
                        <w:left w:val="none" w:sz="0" w:space="0" w:color="auto"/>
                        <w:bottom w:val="none" w:sz="0" w:space="0" w:color="auto"/>
                        <w:right w:val="none" w:sz="0" w:space="0" w:color="auto"/>
                      </w:divBdr>
                      <w:divsChild>
                        <w:div w:id="1188450157">
                          <w:marLeft w:val="0"/>
                          <w:marRight w:val="0"/>
                          <w:marTop w:val="0"/>
                          <w:marBottom w:val="0"/>
                          <w:divBdr>
                            <w:top w:val="none" w:sz="0" w:space="0" w:color="auto"/>
                            <w:left w:val="none" w:sz="0" w:space="0" w:color="auto"/>
                            <w:bottom w:val="none" w:sz="0" w:space="0" w:color="auto"/>
                            <w:right w:val="none" w:sz="0" w:space="0" w:color="auto"/>
                          </w:divBdr>
                          <w:divsChild>
                            <w:div w:id="422266683">
                              <w:marLeft w:val="0"/>
                              <w:marRight w:val="0"/>
                              <w:marTop w:val="0"/>
                              <w:marBottom w:val="0"/>
                              <w:divBdr>
                                <w:top w:val="none" w:sz="0" w:space="0" w:color="auto"/>
                                <w:left w:val="none" w:sz="0" w:space="0" w:color="auto"/>
                                <w:bottom w:val="none" w:sz="0" w:space="0" w:color="auto"/>
                                <w:right w:val="none" w:sz="0" w:space="0" w:color="auto"/>
                              </w:divBdr>
                              <w:divsChild>
                                <w:div w:id="1990397443">
                                  <w:marLeft w:val="0"/>
                                  <w:marRight w:val="0"/>
                                  <w:marTop w:val="0"/>
                                  <w:marBottom w:val="0"/>
                                  <w:divBdr>
                                    <w:top w:val="none" w:sz="0" w:space="0" w:color="auto"/>
                                    <w:left w:val="none" w:sz="0" w:space="0" w:color="auto"/>
                                    <w:bottom w:val="none" w:sz="0" w:space="0" w:color="auto"/>
                                    <w:right w:val="none" w:sz="0" w:space="0" w:color="auto"/>
                                  </w:divBdr>
                                  <w:divsChild>
                                    <w:div w:id="970481557">
                                      <w:marLeft w:val="0"/>
                                      <w:marRight w:val="0"/>
                                      <w:marTop w:val="0"/>
                                      <w:marBottom w:val="30"/>
                                      <w:divBdr>
                                        <w:top w:val="none" w:sz="0" w:space="0" w:color="auto"/>
                                        <w:left w:val="none" w:sz="0" w:space="0" w:color="auto"/>
                                        <w:bottom w:val="none" w:sz="0" w:space="0" w:color="auto"/>
                                        <w:right w:val="none" w:sz="0" w:space="0" w:color="auto"/>
                                      </w:divBdr>
                                      <w:divsChild>
                                        <w:div w:id="1653561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39893982">
          <w:marLeft w:val="0"/>
          <w:marRight w:val="0"/>
          <w:marTop w:val="0"/>
          <w:marBottom w:val="0"/>
          <w:divBdr>
            <w:top w:val="none" w:sz="0" w:space="0" w:color="auto"/>
            <w:left w:val="none" w:sz="0" w:space="0" w:color="auto"/>
            <w:bottom w:val="none" w:sz="0" w:space="0" w:color="auto"/>
            <w:right w:val="none" w:sz="0" w:space="0" w:color="auto"/>
          </w:divBdr>
          <w:divsChild>
            <w:div w:id="210581960">
              <w:marLeft w:val="0"/>
              <w:marRight w:val="0"/>
              <w:marTop w:val="0"/>
              <w:marBottom w:val="0"/>
              <w:divBdr>
                <w:top w:val="none" w:sz="0" w:space="0" w:color="auto"/>
                <w:left w:val="none" w:sz="0" w:space="0" w:color="auto"/>
                <w:bottom w:val="none" w:sz="0" w:space="0" w:color="auto"/>
                <w:right w:val="none" w:sz="0" w:space="0" w:color="auto"/>
              </w:divBdr>
              <w:divsChild>
                <w:div w:id="1927760251">
                  <w:marLeft w:val="0"/>
                  <w:marRight w:val="0"/>
                  <w:marTop w:val="120"/>
                  <w:marBottom w:val="0"/>
                  <w:divBdr>
                    <w:top w:val="none" w:sz="0" w:space="0" w:color="auto"/>
                    <w:left w:val="none" w:sz="0" w:space="0" w:color="auto"/>
                    <w:bottom w:val="none" w:sz="0" w:space="0" w:color="auto"/>
                    <w:right w:val="none" w:sz="0" w:space="0" w:color="auto"/>
                  </w:divBdr>
                </w:div>
              </w:divsChild>
            </w:div>
            <w:div w:id="1688945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5744577">
      <w:bodyDiv w:val="1"/>
      <w:marLeft w:val="0"/>
      <w:marRight w:val="0"/>
      <w:marTop w:val="0"/>
      <w:marBottom w:val="0"/>
      <w:divBdr>
        <w:top w:val="none" w:sz="0" w:space="0" w:color="auto"/>
        <w:left w:val="none" w:sz="0" w:space="0" w:color="auto"/>
        <w:bottom w:val="none" w:sz="0" w:space="0" w:color="auto"/>
        <w:right w:val="none" w:sz="0" w:space="0" w:color="auto"/>
      </w:divBdr>
    </w:div>
    <w:div w:id="990987002">
      <w:bodyDiv w:val="1"/>
      <w:marLeft w:val="0"/>
      <w:marRight w:val="0"/>
      <w:marTop w:val="0"/>
      <w:marBottom w:val="0"/>
      <w:divBdr>
        <w:top w:val="none" w:sz="0" w:space="0" w:color="auto"/>
        <w:left w:val="none" w:sz="0" w:space="0" w:color="auto"/>
        <w:bottom w:val="none" w:sz="0" w:space="0" w:color="auto"/>
        <w:right w:val="none" w:sz="0" w:space="0" w:color="auto"/>
      </w:divBdr>
    </w:div>
    <w:div w:id="1012336818">
      <w:bodyDiv w:val="1"/>
      <w:marLeft w:val="0"/>
      <w:marRight w:val="0"/>
      <w:marTop w:val="0"/>
      <w:marBottom w:val="0"/>
      <w:divBdr>
        <w:top w:val="none" w:sz="0" w:space="0" w:color="auto"/>
        <w:left w:val="none" w:sz="0" w:space="0" w:color="auto"/>
        <w:bottom w:val="none" w:sz="0" w:space="0" w:color="auto"/>
        <w:right w:val="none" w:sz="0" w:space="0" w:color="auto"/>
      </w:divBdr>
    </w:div>
    <w:div w:id="1039866219">
      <w:bodyDiv w:val="1"/>
      <w:marLeft w:val="0"/>
      <w:marRight w:val="0"/>
      <w:marTop w:val="0"/>
      <w:marBottom w:val="0"/>
      <w:divBdr>
        <w:top w:val="none" w:sz="0" w:space="0" w:color="auto"/>
        <w:left w:val="none" w:sz="0" w:space="0" w:color="auto"/>
        <w:bottom w:val="none" w:sz="0" w:space="0" w:color="auto"/>
        <w:right w:val="none" w:sz="0" w:space="0" w:color="auto"/>
      </w:divBdr>
    </w:div>
    <w:div w:id="1044595284">
      <w:bodyDiv w:val="1"/>
      <w:marLeft w:val="0"/>
      <w:marRight w:val="0"/>
      <w:marTop w:val="0"/>
      <w:marBottom w:val="0"/>
      <w:divBdr>
        <w:top w:val="none" w:sz="0" w:space="0" w:color="auto"/>
        <w:left w:val="none" w:sz="0" w:space="0" w:color="auto"/>
        <w:bottom w:val="none" w:sz="0" w:space="0" w:color="auto"/>
        <w:right w:val="none" w:sz="0" w:space="0" w:color="auto"/>
      </w:divBdr>
    </w:div>
    <w:div w:id="1116946992">
      <w:bodyDiv w:val="1"/>
      <w:marLeft w:val="0"/>
      <w:marRight w:val="0"/>
      <w:marTop w:val="0"/>
      <w:marBottom w:val="0"/>
      <w:divBdr>
        <w:top w:val="none" w:sz="0" w:space="0" w:color="auto"/>
        <w:left w:val="none" w:sz="0" w:space="0" w:color="auto"/>
        <w:bottom w:val="none" w:sz="0" w:space="0" w:color="auto"/>
        <w:right w:val="none" w:sz="0" w:space="0" w:color="auto"/>
      </w:divBdr>
    </w:div>
    <w:div w:id="1124352960">
      <w:bodyDiv w:val="1"/>
      <w:marLeft w:val="0"/>
      <w:marRight w:val="0"/>
      <w:marTop w:val="0"/>
      <w:marBottom w:val="0"/>
      <w:divBdr>
        <w:top w:val="none" w:sz="0" w:space="0" w:color="auto"/>
        <w:left w:val="none" w:sz="0" w:space="0" w:color="auto"/>
        <w:bottom w:val="none" w:sz="0" w:space="0" w:color="auto"/>
        <w:right w:val="none" w:sz="0" w:space="0" w:color="auto"/>
      </w:divBdr>
    </w:div>
    <w:div w:id="1142885115">
      <w:bodyDiv w:val="1"/>
      <w:marLeft w:val="0"/>
      <w:marRight w:val="0"/>
      <w:marTop w:val="0"/>
      <w:marBottom w:val="0"/>
      <w:divBdr>
        <w:top w:val="none" w:sz="0" w:space="0" w:color="auto"/>
        <w:left w:val="none" w:sz="0" w:space="0" w:color="auto"/>
        <w:bottom w:val="none" w:sz="0" w:space="0" w:color="auto"/>
        <w:right w:val="none" w:sz="0" w:space="0" w:color="auto"/>
      </w:divBdr>
    </w:div>
    <w:div w:id="1167207866">
      <w:bodyDiv w:val="1"/>
      <w:marLeft w:val="0"/>
      <w:marRight w:val="0"/>
      <w:marTop w:val="0"/>
      <w:marBottom w:val="0"/>
      <w:divBdr>
        <w:top w:val="none" w:sz="0" w:space="0" w:color="auto"/>
        <w:left w:val="none" w:sz="0" w:space="0" w:color="auto"/>
        <w:bottom w:val="none" w:sz="0" w:space="0" w:color="auto"/>
        <w:right w:val="none" w:sz="0" w:space="0" w:color="auto"/>
      </w:divBdr>
    </w:div>
    <w:div w:id="1172842322">
      <w:bodyDiv w:val="1"/>
      <w:marLeft w:val="0"/>
      <w:marRight w:val="0"/>
      <w:marTop w:val="0"/>
      <w:marBottom w:val="0"/>
      <w:divBdr>
        <w:top w:val="none" w:sz="0" w:space="0" w:color="auto"/>
        <w:left w:val="none" w:sz="0" w:space="0" w:color="auto"/>
        <w:bottom w:val="none" w:sz="0" w:space="0" w:color="auto"/>
        <w:right w:val="none" w:sz="0" w:space="0" w:color="auto"/>
      </w:divBdr>
    </w:div>
    <w:div w:id="1191575565">
      <w:bodyDiv w:val="1"/>
      <w:marLeft w:val="0"/>
      <w:marRight w:val="0"/>
      <w:marTop w:val="0"/>
      <w:marBottom w:val="0"/>
      <w:divBdr>
        <w:top w:val="none" w:sz="0" w:space="0" w:color="auto"/>
        <w:left w:val="none" w:sz="0" w:space="0" w:color="auto"/>
        <w:bottom w:val="none" w:sz="0" w:space="0" w:color="auto"/>
        <w:right w:val="none" w:sz="0" w:space="0" w:color="auto"/>
      </w:divBdr>
    </w:div>
    <w:div w:id="1226986117">
      <w:bodyDiv w:val="1"/>
      <w:marLeft w:val="0"/>
      <w:marRight w:val="0"/>
      <w:marTop w:val="0"/>
      <w:marBottom w:val="0"/>
      <w:divBdr>
        <w:top w:val="none" w:sz="0" w:space="0" w:color="auto"/>
        <w:left w:val="none" w:sz="0" w:space="0" w:color="auto"/>
        <w:bottom w:val="none" w:sz="0" w:space="0" w:color="auto"/>
        <w:right w:val="none" w:sz="0" w:space="0" w:color="auto"/>
      </w:divBdr>
    </w:div>
    <w:div w:id="1233854911">
      <w:bodyDiv w:val="1"/>
      <w:marLeft w:val="0"/>
      <w:marRight w:val="0"/>
      <w:marTop w:val="0"/>
      <w:marBottom w:val="0"/>
      <w:divBdr>
        <w:top w:val="none" w:sz="0" w:space="0" w:color="auto"/>
        <w:left w:val="none" w:sz="0" w:space="0" w:color="auto"/>
        <w:bottom w:val="none" w:sz="0" w:space="0" w:color="auto"/>
        <w:right w:val="none" w:sz="0" w:space="0" w:color="auto"/>
      </w:divBdr>
    </w:div>
    <w:div w:id="1311599262">
      <w:bodyDiv w:val="1"/>
      <w:marLeft w:val="0"/>
      <w:marRight w:val="0"/>
      <w:marTop w:val="0"/>
      <w:marBottom w:val="0"/>
      <w:divBdr>
        <w:top w:val="none" w:sz="0" w:space="0" w:color="auto"/>
        <w:left w:val="none" w:sz="0" w:space="0" w:color="auto"/>
        <w:bottom w:val="none" w:sz="0" w:space="0" w:color="auto"/>
        <w:right w:val="none" w:sz="0" w:space="0" w:color="auto"/>
      </w:divBdr>
    </w:div>
    <w:div w:id="1326783482">
      <w:bodyDiv w:val="1"/>
      <w:marLeft w:val="0"/>
      <w:marRight w:val="0"/>
      <w:marTop w:val="0"/>
      <w:marBottom w:val="0"/>
      <w:divBdr>
        <w:top w:val="none" w:sz="0" w:space="0" w:color="auto"/>
        <w:left w:val="none" w:sz="0" w:space="0" w:color="auto"/>
        <w:bottom w:val="none" w:sz="0" w:space="0" w:color="auto"/>
        <w:right w:val="none" w:sz="0" w:space="0" w:color="auto"/>
      </w:divBdr>
    </w:div>
    <w:div w:id="1404373728">
      <w:bodyDiv w:val="1"/>
      <w:marLeft w:val="0"/>
      <w:marRight w:val="0"/>
      <w:marTop w:val="0"/>
      <w:marBottom w:val="0"/>
      <w:divBdr>
        <w:top w:val="none" w:sz="0" w:space="0" w:color="auto"/>
        <w:left w:val="none" w:sz="0" w:space="0" w:color="auto"/>
        <w:bottom w:val="none" w:sz="0" w:space="0" w:color="auto"/>
        <w:right w:val="none" w:sz="0" w:space="0" w:color="auto"/>
      </w:divBdr>
    </w:div>
    <w:div w:id="1419909114">
      <w:bodyDiv w:val="1"/>
      <w:marLeft w:val="0"/>
      <w:marRight w:val="0"/>
      <w:marTop w:val="0"/>
      <w:marBottom w:val="0"/>
      <w:divBdr>
        <w:top w:val="none" w:sz="0" w:space="0" w:color="auto"/>
        <w:left w:val="none" w:sz="0" w:space="0" w:color="auto"/>
        <w:bottom w:val="none" w:sz="0" w:space="0" w:color="auto"/>
        <w:right w:val="none" w:sz="0" w:space="0" w:color="auto"/>
      </w:divBdr>
    </w:div>
    <w:div w:id="1482118109">
      <w:bodyDiv w:val="1"/>
      <w:marLeft w:val="0"/>
      <w:marRight w:val="0"/>
      <w:marTop w:val="0"/>
      <w:marBottom w:val="0"/>
      <w:divBdr>
        <w:top w:val="none" w:sz="0" w:space="0" w:color="auto"/>
        <w:left w:val="none" w:sz="0" w:space="0" w:color="auto"/>
        <w:bottom w:val="none" w:sz="0" w:space="0" w:color="auto"/>
        <w:right w:val="none" w:sz="0" w:space="0" w:color="auto"/>
      </w:divBdr>
    </w:div>
    <w:div w:id="1500461963">
      <w:bodyDiv w:val="1"/>
      <w:marLeft w:val="0"/>
      <w:marRight w:val="0"/>
      <w:marTop w:val="0"/>
      <w:marBottom w:val="0"/>
      <w:divBdr>
        <w:top w:val="none" w:sz="0" w:space="0" w:color="auto"/>
        <w:left w:val="none" w:sz="0" w:space="0" w:color="auto"/>
        <w:bottom w:val="none" w:sz="0" w:space="0" w:color="auto"/>
        <w:right w:val="none" w:sz="0" w:space="0" w:color="auto"/>
      </w:divBdr>
      <w:divsChild>
        <w:div w:id="1206983498">
          <w:marLeft w:val="0"/>
          <w:marRight w:val="0"/>
          <w:marTop w:val="0"/>
          <w:marBottom w:val="0"/>
          <w:divBdr>
            <w:top w:val="none" w:sz="0" w:space="0" w:color="auto"/>
            <w:left w:val="none" w:sz="0" w:space="0" w:color="auto"/>
            <w:bottom w:val="none" w:sz="0" w:space="0" w:color="auto"/>
            <w:right w:val="none" w:sz="0" w:space="0" w:color="auto"/>
          </w:divBdr>
          <w:divsChild>
            <w:div w:id="2024701259">
              <w:marLeft w:val="0"/>
              <w:marRight w:val="0"/>
              <w:marTop w:val="0"/>
              <w:marBottom w:val="0"/>
              <w:divBdr>
                <w:top w:val="none" w:sz="0" w:space="0" w:color="auto"/>
                <w:left w:val="none" w:sz="0" w:space="0" w:color="auto"/>
                <w:bottom w:val="none" w:sz="0" w:space="0" w:color="auto"/>
                <w:right w:val="none" w:sz="0" w:space="0" w:color="auto"/>
              </w:divBdr>
              <w:divsChild>
                <w:div w:id="1918707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4914385">
          <w:marLeft w:val="0"/>
          <w:marRight w:val="0"/>
          <w:marTop w:val="0"/>
          <w:marBottom w:val="0"/>
          <w:divBdr>
            <w:top w:val="none" w:sz="0" w:space="0" w:color="auto"/>
            <w:left w:val="none" w:sz="0" w:space="0" w:color="auto"/>
            <w:bottom w:val="none" w:sz="0" w:space="0" w:color="auto"/>
            <w:right w:val="none" w:sz="0" w:space="0" w:color="auto"/>
          </w:divBdr>
          <w:divsChild>
            <w:div w:id="721517262">
              <w:marLeft w:val="0"/>
              <w:marRight w:val="0"/>
              <w:marTop w:val="0"/>
              <w:marBottom w:val="0"/>
              <w:divBdr>
                <w:top w:val="none" w:sz="0" w:space="0" w:color="auto"/>
                <w:left w:val="none" w:sz="0" w:space="0" w:color="auto"/>
                <w:bottom w:val="none" w:sz="0" w:space="0" w:color="auto"/>
                <w:right w:val="none" w:sz="0" w:space="0" w:color="auto"/>
              </w:divBdr>
              <w:divsChild>
                <w:div w:id="1924604940">
                  <w:marLeft w:val="0"/>
                  <w:marRight w:val="0"/>
                  <w:marTop w:val="0"/>
                  <w:marBottom w:val="0"/>
                  <w:divBdr>
                    <w:top w:val="none" w:sz="0" w:space="0" w:color="auto"/>
                    <w:left w:val="none" w:sz="0" w:space="0" w:color="auto"/>
                    <w:bottom w:val="none" w:sz="0" w:space="0" w:color="auto"/>
                    <w:right w:val="none" w:sz="0" w:space="0" w:color="auto"/>
                  </w:divBdr>
                </w:div>
                <w:div w:id="2127113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8205842">
      <w:bodyDiv w:val="1"/>
      <w:marLeft w:val="0"/>
      <w:marRight w:val="0"/>
      <w:marTop w:val="0"/>
      <w:marBottom w:val="0"/>
      <w:divBdr>
        <w:top w:val="none" w:sz="0" w:space="0" w:color="auto"/>
        <w:left w:val="none" w:sz="0" w:space="0" w:color="auto"/>
        <w:bottom w:val="none" w:sz="0" w:space="0" w:color="auto"/>
        <w:right w:val="none" w:sz="0" w:space="0" w:color="auto"/>
      </w:divBdr>
    </w:div>
    <w:div w:id="1513953450">
      <w:bodyDiv w:val="1"/>
      <w:marLeft w:val="0"/>
      <w:marRight w:val="0"/>
      <w:marTop w:val="0"/>
      <w:marBottom w:val="0"/>
      <w:divBdr>
        <w:top w:val="none" w:sz="0" w:space="0" w:color="auto"/>
        <w:left w:val="none" w:sz="0" w:space="0" w:color="auto"/>
        <w:bottom w:val="none" w:sz="0" w:space="0" w:color="auto"/>
        <w:right w:val="none" w:sz="0" w:space="0" w:color="auto"/>
      </w:divBdr>
    </w:div>
    <w:div w:id="1585534535">
      <w:bodyDiv w:val="1"/>
      <w:marLeft w:val="0"/>
      <w:marRight w:val="0"/>
      <w:marTop w:val="0"/>
      <w:marBottom w:val="0"/>
      <w:divBdr>
        <w:top w:val="none" w:sz="0" w:space="0" w:color="auto"/>
        <w:left w:val="none" w:sz="0" w:space="0" w:color="auto"/>
        <w:bottom w:val="none" w:sz="0" w:space="0" w:color="auto"/>
        <w:right w:val="none" w:sz="0" w:space="0" w:color="auto"/>
      </w:divBdr>
    </w:div>
    <w:div w:id="1889416280">
      <w:bodyDiv w:val="1"/>
      <w:marLeft w:val="0"/>
      <w:marRight w:val="0"/>
      <w:marTop w:val="0"/>
      <w:marBottom w:val="0"/>
      <w:divBdr>
        <w:top w:val="none" w:sz="0" w:space="0" w:color="auto"/>
        <w:left w:val="none" w:sz="0" w:space="0" w:color="auto"/>
        <w:bottom w:val="none" w:sz="0" w:space="0" w:color="auto"/>
        <w:right w:val="none" w:sz="0" w:space="0" w:color="auto"/>
      </w:divBdr>
      <w:divsChild>
        <w:div w:id="97799727">
          <w:marLeft w:val="360"/>
          <w:marRight w:val="0"/>
          <w:marTop w:val="120"/>
          <w:marBottom w:val="120"/>
          <w:divBdr>
            <w:top w:val="none" w:sz="0" w:space="0" w:color="auto"/>
            <w:left w:val="none" w:sz="0" w:space="0" w:color="auto"/>
            <w:bottom w:val="none" w:sz="0" w:space="0" w:color="auto"/>
            <w:right w:val="none" w:sz="0" w:space="0" w:color="auto"/>
          </w:divBdr>
          <w:divsChild>
            <w:div w:id="818956930">
              <w:marLeft w:val="0"/>
              <w:marRight w:val="0"/>
              <w:marTop w:val="0"/>
              <w:marBottom w:val="150"/>
              <w:divBdr>
                <w:top w:val="none" w:sz="0" w:space="0" w:color="auto"/>
                <w:left w:val="none" w:sz="0" w:space="0" w:color="auto"/>
                <w:bottom w:val="none" w:sz="0" w:space="0" w:color="auto"/>
                <w:right w:val="none" w:sz="0" w:space="0" w:color="auto"/>
              </w:divBdr>
            </w:div>
          </w:divsChild>
        </w:div>
        <w:div w:id="850724419">
          <w:marLeft w:val="360"/>
          <w:marRight w:val="0"/>
          <w:marTop w:val="120"/>
          <w:marBottom w:val="120"/>
          <w:divBdr>
            <w:top w:val="none" w:sz="0" w:space="0" w:color="auto"/>
            <w:left w:val="none" w:sz="0" w:space="0" w:color="auto"/>
            <w:bottom w:val="none" w:sz="0" w:space="0" w:color="auto"/>
            <w:right w:val="none" w:sz="0" w:space="0" w:color="auto"/>
          </w:divBdr>
          <w:divsChild>
            <w:div w:id="1763989762">
              <w:marLeft w:val="0"/>
              <w:marRight w:val="0"/>
              <w:marTop w:val="0"/>
              <w:marBottom w:val="150"/>
              <w:divBdr>
                <w:top w:val="none" w:sz="0" w:space="0" w:color="auto"/>
                <w:left w:val="none" w:sz="0" w:space="0" w:color="auto"/>
                <w:bottom w:val="none" w:sz="0" w:space="0" w:color="auto"/>
                <w:right w:val="none" w:sz="0" w:space="0" w:color="auto"/>
              </w:divBdr>
            </w:div>
          </w:divsChild>
        </w:div>
        <w:div w:id="1518809945">
          <w:marLeft w:val="360"/>
          <w:marRight w:val="0"/>
          <w:marTop w:val="120"/>
          <w:marBottom w:val="120"/>
          <w:divBdr>
            <w:top w:val="none" w:sz="0" w:space="0" w:color="auto"/>
            <w:left w:val="none" w:sz="0" w:space="0" w:color="auto"/>
            <w:bottom w:val="none" w:sz="0" w:space="0" w:color="auto"/>
            <w:right w:val="none" w:sz="0" w:space="0" w:color="auto"/>
          </w:divBdr>
          <w:divsChild>
            <w:div w:id="301423485">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ulie\AppData\Local\Packages\Microsoft.Office.Desktop_8wekyb3d8bbwe\LocalCache\Roaming\Microsoft\Templates\Student%20report%20with%20cover%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Dun11</b:Tag>
    <b:SourceType>Book</b:SourceType>
    <b:Guid>{82E11386-A89D-4811-A8FE-645D1E4A29C6}</b:Guid>
    <b:Title>Understanding Employment Relations</b:Title>
    <b:Year>2011</b:Year>
    <b:City>Berkshire</b:City>
    <b:Publisher>McGraw-Hill Education</b:Publisher>
    <b:Edition>2nd</b:Edition>
    <b:Author>
      <b:Author>
        <b:NameList>
          <b:Person>
            <b:Last>Dundon</b:Last>
            <b:First>Tony</b:First>
          </b:Person>
          <b:Person>
            <b:Last>Rollinson</b:Last>
            <b:First>Derek</b:First>
          </b:Person>
        </b:NameList>
      </b:Author>
    </b:Author>
    <b:RefOrder>1</b:RefOrder>
  </b:Source>
  <b:Source>
    <b:Tag>Gen05</b:Tag>
    <b:SourceType>Book</b:SourceType>
    <b:Guid>{86661589-0A25-4068-8941-35E5C9268DC6}</b:Guid>
    <b:Author>
      <b:Author>
        <b:NameList>
          <b:Person>
            <b:Last>Gennard</b:Last>
            <b:First>John</b:First>
          </b:Person>
          <b:Person>
            <b:Last>Judge</b:Last>
            <b:First>Graham</b:First>
          </b:Person>
        </b:NameList>
      </b:Author>
    </b:Author>
    <b:Title>Employee Relations</b:Title>
    <b:Year>2005</b:Year>
    <b:City>London</b:City>
    <b:Publisher>CIPD</b:Publisher>
    <b:Edition>4th</b:Edition>
    <b:RefOrder>2</b:RefOrder>
  </b:Source>
  <b:Source>
    <b:Tag>Wal85</b:Tag>
    <b:SourceType>InternetSite</b:SourceType>
    <b:Guid>{9CC783F5-7233-42E6-B8D7-A67112769A5F}</b:Guid>
    <b:Title>From Control to Commitment in the Workplace</b:Title>
    <b:Year>1985</b:Year>
    <b:YearAccessed>2019</b:YearAccessed>
    <b:MonthAccessed>April</b:MonthAccessed>
    <b:DayAccessed>18</b:DayAccessed>
    <b:URL>https://hbr.org/1985/03/from-control-to-commitment-in-the-workplace</b:URL>
    <b:Author>
      <b:Author>
        <b:NameList>
          <b:Person>
            <b:Last>Walton</b:Last>
            <b:Middle>E.</b:Middle>
            <b:First>Richard </b:First>
          </b:Person>
        </b:NameList>
      </b:Author>
    </b:Author>
    <b:RefOrder>3</b:RefOrder>
  </b:Source>
  <b:Source>
    <b:Tag>CIP19</b:Tag>
    <b:SourceType>InternetSite</b:SourceType>
    <b:Guid>{FA0939EB-F1AD-4ABC-A8EB-6D9C1A496D25}</b:Guid>
    <b:Title>Employee voice</b:Title>
    <b:Year>2019a</b:Year>
    <b:YearAccessed>2019</b:YearAccessed>
    <b:MonthAccessed>April</b:MonthAccessed>
    <b:DayAccessed>18</b:DayAccessed>
    <b:URL>https://www.cipd.co.uk/knowledge/fundamentals/relations/communication/voice-factsheet</b:URL>
    <b:Author>
      <b:Author>
        <b:Corporate>CIPD</b:Corporate>
      </b:Author>
    </b:Author>
    <b:RefOrder>4</b:RefOrder>
  </b:Source>
  <b:Source>
    <b:Tag>Arm03</b:Tag>
    <b:SourceType>Book</b:SourceType>
    <b:Guid>{C89C9493-C81D-4BC7-BBD3-97D659F0F907}</b:Guid>
    <b:Title>Human Resouce Management Practice</b:Title>
    <b:Year>2003</b:Year>
    <b:City>London</b:City>
    <b:Publisher>Kogan Page</b:Publisher>
    <b:Edition>9th</b:Edition>
    <b:Author>
      <b:Author>
        <b:NameList>
          <b:Person>
            <b:Last>Armstrong</b:Last>
            <b:First>Michael</b:First>
          </b:Person>
        </b:NameList>
      </b:Author>
    </b:Author>
    <b:RefOrder>5</b:RefOrder>
  </b:Source>
  <b:Source>
    <b:Tag>Mul05</b:Tag>
    <b:SourceType>Book</b:SourceType>
    <b:Guid>{B13E022B-F57B-43DD-A578-37E14C286759}</b:Guid>
    <b:Title>Management and Organisational Behaviour</b:Title>
    <b:Year>2005</b:Year>
    <b:City>Essex</b:City>
    <b:Publisher>Financial Times Pitman Publishing</b:Publisher>
    <b:Edition>7th</b:Edition>
    <b:Author>
      <b:Author>
        <b:NameList>
          <b:Person>
            <b:Last>Mullins</b:Last>
            <b:Middle>J.</b:Middle>
            <b:First>Laurie</b:First>
          </b:Person>
        </b:NameList>
      </b:Author>
    </b:Author>
    <b:RefOrder>6</b:RefOrder>
  </b:Source>
  <b:Source>
    <b:Tag>Mor17</b:Tag>
    <b:SourceType>InternetSite</b:SourceType>
    <b:Guid>{0DAA92E8-9504-427D-8E63-DE27802267D6}</b:Guid>
    <b:Title>The Five Trends Shaping the Future of Work</b:Title>
    <b:Year>2017</b:Year>
    <b:YearAccessed>2019</b:YearAccessed>
    <b:MonthAccessed>January</b:MonthAccessed>
    <b:DayAccessed>15</b:DayAccessed>
    <b:URL>https://www.ie.edu/corporate-relations/insights/the-five-trends-shaping-the-future-of-work/</b:URL>
    <b:Author>
      <b:Author>
        <b:NameList>
          <b:Person>
            <b:Last>Morgan</b:Last>
            <b:First>Jacob</b:First>
          </b:Person>
        </b:NameList>
      </b:Author>
    </b:Author>
    <b:RefOrder>7</b:RefOrder>
  </b:Source>
  <b:Source>
    <b:Tag>Bri17</b:Tag>
    <b:SourceType>DocumentFromInternetSite</b:SourceType>
    <b:Guid>{5513ED9B-4269-41BA-B5B6-9CA65C7D4B9A}</b:Guid>
    <b:Title>Mind Over Machines: New technology</b:Title>
    <b:Year>2017</b:Year>
    <b:YearAccessed>2019</b:YearAccessed>
    <b:MonthAccessed>April</b:MonthAccessed>
    <b:DayAccessed>19</b:DayAccessed>
    <b:URL>http://www.acas.org.uk/media/pdf/i/9/Minds-over-Machines-New-Technology-and-Employment-Relations.pdf</b:URL>
    <b:Author>
      <b:Author>
        <b:NameList>
          <b:Person>
            <b:Last>Brione</b:Last>
            <b:First>Patrick</b:First>
          </b:Person>
        </b:NameList>
      </b:Author>
    </b:Author>
    <b:RefOrder>8</b:RefOrder>
  </b:Source>
  <b:Source>
    <b:Tag>Bal14</b:Tag>
    <b:SourceType>InternetSite</b:SourceType>
    <b:Guid>{AE4B9483-D4CC-400C-AF81-0B0C92CEC198}</b:Guid>
    <b:Title>Impact of Technology on Employee Relations</b:Title>
    <b:Year>2014</b:Year>
    <b:YearAccessed>2019</b:YearAccessed>
    <b:MonthAccessed>April</b:MonthAccessed>
    <b:DayAccessed>19</b:DayAccessed>
    <b:URL>https://www.linkedin.com/pulse/20140623160519-130061098-impact-of-technology-on-employee-relations</b:URL>
    <b:Author>
      <b:Author>
        <b:NameList>
          <b:Person>
            <b:Last>Bali</b:Last>
            <b:First>Vipul</b:First>
          </b:Person>
        </b:NameList>
      </b:Author>
    </b:Author>
    <b:RefOrder>9</b:RefOrder>
  </b:Source>
  <b:Source>
    <b:Tag>Zim16</b:Tag>
    <b:SourceType>InternetSite</b:SourceType>
    <b:Guid>{FA774557-F0F0-4EB0-8529-D688B21ADB95}</b:Guid>
    <b:Title>Why So Many Millennials Are Speaking Up At Work</b:Title>
    <b:Year>2016</b:Year>
    <b:YearAccessed>2019</b:YearAccessed>
    <b:MonthAccessed>April</b:MonthAccessed>
    <b:DayAccessed>19</b:DayAccessed>
    <b:URL>https://www.forbes.com/sites/kaytiezimmerman/2016/10/25/why-do-millennials-speak-up-in-the-workplace/#107df1315859</b:URL>
    <b:Author>
      <b:Author>
        <b:NameList>
          <b:Person>
            <b:Last>Zimmerman</b:Last>
            <b:First>Kaytie</b:First>
          </b:Person>
        </b:NameList>
      </b:Author>
    </b:Author>
    <b:RefOrder>10</b:RefOrder>
  </b:Source>
  <b:Source>
    <b:Tag>Mev16</b:Tag>
    <b:SourceType>InternetSite</b:SourceType>
    <b:Guid>{FBC0F3A2-A5EC-4A05-BBC1-5651BD4F81F7}</b:Guid>
    <b:Title>Agile working: not as flexible as you might think</b:Title>
    <b:Year>2016</b:Year>
    <b:YearAccessed>2019</b:YearAccessed>
    <b:MonthAccessed>April</b:MonthAccessed>
    <b:DayAccessed>19</b:DayAccessed>
    <b:URL>https://www.personneltoday.com/hr/agile-working-flexible-might-think/</b:URL>
    <b:Author>
      <b:Author>
        <b:NameList>
          <b:Person>
            <b:Last>Meves</b:Last>
            <b:First>Katy</b:First>
          </b:Person>
        </b:NameList>
      </b:Author>
    </b:Author>
    <b:RefOrder>11</b:RefOrder>
  </b:Source>
  <b:Source>
    <b:Tag>Aro14</b:Tag>
    <b:SourceType>InternetSite</b:SourceType>
    <b:Guid>{83FA7370-242E-4713-AF0E-D63B5F995A21}</b:Guid>
    <b:Title>INDUSTRIAL RELATIONS - HRM &amp; IHRM</b:Title>
    <b:Year>2014</b:Year>
    <b:YearAccessed>2019</b:YearAccessed>
    <b:MonthAccessed>April</b:MonthAccessed>
    <b:DayAccessed>20</b:DayAccessed>
    <b:URL>https://www.linkedin.com/pulse/20140807122102-245737269-industrial-relations-hrm-ihrm</b:URL>
    <b:Author>
      <b:Author>
        <b:NameList>
          <b:Person>
            <b:Last>Arora</b:Last>
            <b:First>Mukesh</b:First>
          </b:Person>
        </b:NameList>
      </b:Author>
    </b:Author>
    <b:RefOrder>12</b:RefOrder>
  </b:Source>
  <b:Source>
    <b:Tag>Gas18</b:Tag>
    <b:SourceType>InternetSite</b:SourceType>
    <b:Guid>{6692DAC2-5DDC-4798-8EC3-B3F2AD100A47}</b:Guid>
    <b:Title>Following Policies and Procedures and Why It’s Important</b:Title>
    <b:Year>2018</b:Year>
    <b:YearAccessed>2019</b:YearAccessed>
    <b:MonthAccessed>April</b:MonthAccessed>
    <b:DayAccessed>20</b:DayAccessed>
    <b:URL>https://www.powerdms.com/blog/following-policies-and-procedures-why-its-important/</b:URL>
    <b:Author>
      <b:Author>
        <b:NameList>
          <b:Person>
            <b:Last>Gasior</b:Last>
            <b:First>Matt</b:First>
          </b:Person>
        </b:NameList>
      </b:Author>
    </b:Author>
    <b:RefOrder>13</b:RefOrder>
  </b:Source>
  <b:Source>
    <b:Tag>Dib11</b:Tag>
    <b:SourceType>Book</b:SourceType>
    <b:Guid>{7E591B40-0BE1-439B-811D-34DBDADBAA3A}</b:Guid>
    <b:Title>Employment Relations: A Critical and International Approach</b:Title>
    <b:Year>2011</b:Year>
    <b:City>London</b:City>
    <b:Publisher>CIPD</b:Publisher>
    <b:Edition>1st</b:Edition>
    <b:Author>
      <b:Author>
        <b:NameList>
          <b:Person>
            <b:Last>Dibben</b:Last>
            <b:First>Pauline</b:First>
          </b:Person>
          <b:Person>
            <b:Last>Wood</b:Last>
            <b:First>Geoffrey</b:First>
          </b:Person>
          <b:Person>
            <b:Last>Klerck</b:Last>
            <b:First>Gilton</b:First>
          </b:Person>
        </b:NameList>
      </b:Author>
    </b:Author>
    <b:RefOrder>14</b:RefOrder>
  </b:Source>
  <b:Source>
    <b:Tag>Bin16</b:Tag>
    <b:SourceType>Book</b:SourceType>
    <b:Guid>{EFF0F8B6-D97A-4B21-886F-17BA045520C3}</b:Guid>
    <b:Title>Employment Relations: Fairness and Trust in the Workplace</b:Title>
    <b:Year>2016</b:Year>
    <b:City>London</b:City>
    <b:Publisher>Sage Publications Ltd.</b:Publisher>
    <b:Edition>1st</b:Edition>
    <b:Author>
      <b:Author>
        <b:NameList>
          <b:Person>
            <b:Last>Bingham</b:Last>
            <b:First>Cecilie</b:First>
          </b:Person>
        </b:NameList>
      </b:Author>
    </b:Author>
    <b:RefOrder>15</b:RefOrder>
  </b:Source>
  <b:Source>
    <b:Tag>Cla17</b:Tag>
    <b:SourceType>InternetSite</b:SourceType>
    <b:Guid>{DCDAEF3E-B1DD-4B8E-8794-9CDB98254403}</b:Guid>
    <b:Title>Establishing an Effective Internal Control Environment</b:Title>
    <b:Year>2017</b:Year>
    <b:YearAccessed>2019</b:YearAccessed>
    <b:MonthAccessed>April</b:MonthAccessed>
    <b:DayAccessed>20</b:DayAccessed>
    <b:URL>https://linfordco.com/blog/internal-control-environment/</b:URL>
    <b:Author>
      <b:Author>
        <b:NameList>
          <b:Person>
            <b:Last>Clarke</b:Last>
            <b:First>Isaac</b:First>
          </b:Person>
        </b:NameList>
      </b:Author>
    </b:Author>
    <b:RefOrder>16</b:RefOrder>
  </b:Source>
  <b:Source>
    <b:Tag>Ama16</b:Tag>
    <b:SourceType>InternetSite</b:SourceType>
    <b:Guid>{C765A674-396C-4D14-B6B0-049EE38FB2A6}</b:Guid>
    <b:Title>Why Policies and Procedures Matter</b:Title>
    <b:Year>2016</b:Year>
    <b:YearAccessed>2019</b:YearAccessed>
    <b:MonthAccessed>April</b:MonthAccessed>
    <b:DayAccessed>21</b:DayAccessed>
    <b:URL>http://www.rmmagazine.com/2016/11/01/why-policies-and-procedures-matter/</b:URL>
    <b:Author>
      <b:Author>
        <b:NameList>
          <b:Person>
            <b:Last>Amadei</b:Last>
            <b:First>Lauren</b:First>
          </b:Person>
        </b:NameList>
      </b:Author>
    </b:Author>
    <b:RefOrder>17</b:RefOrder>
  </b:Source>
  <b:Source>
    <b:Tag>aca06</b:Tag>
    <b:SourceType>DocumentFromInternetSite</b:SourceType>
    <b:Guid>{B814B334-B9A4-46D6-BEB4-D790D2AACB14}</b:Guid>
    <b:Title>Discipline and grievance at work</b:Title>
    <b:Year>2006</b:Year>
    <b:Month>September</b:Month>
    <b:YearAccessed>2019</b:YearAccessed>
    <b:MonthAccessed>April</b:MonthAccessed>
    <b:DayAccessed>20</b:DayAccessed>
    <b:URL>http://www.acas.org.uk/media/pdf/o/q/H02_1.pdf</b:URL>
    <b:Author>
      <b:Author>
        <b:Corporate>acas</b:Corporate>
      </b:Author>
    </b:Author>
    <b:RefOrder>18</b:RefOrder>
  </b:Source>
  <b:Source>
    <b:Tag>Edw03</b:Tag>
    <b:SourceType>Book</b:SourceType>
    <b:Guid>{421E696F-45B1-4FAB-B1E7-BB351BA7735C}</b:Guid>
    <b:Title>Industrial  Relations: Theory &amp; Practice in Britain</b:Title>
    <b:Year>2003</b:Year>
    <b:City>Oxford</b:City>
    <b:Publisher>Blackwell Publishing Ltd.</b:Publisher>
    <b:Edition>2nd</b:Edition>
    <b:Author>
      <b:Author>
        <b:NameList>
          <b:Person>
            <b:Last>Edwards</b:Last>
            <b:First>Paul</b:First>
          </b:Person>
        </b:NameList>
      </b:Author>
    </b:Author>
    <b:RefOrder>19</b:RefOrder>
  </b:Source>
  <b:Source>
    <b:Tag>Van11</b:Tag>
    <b:SourceType>JournalArticle</b:SourceType>
    <b:Guid>{B00203FB-9C76-4476-931F-4FA8F1D30F1D}</b:Guid>
    <b:Title>Strategic human resource management and the decline of employee focus</b:Title>
    <b:Year>2011</b:Year>
    <b:Month>September</b:Month>
    <b:YearAccessed>2019</b:YearAccessed>
    <b:MonthAccessed>July</b:MonthAccessed>
    <b:DayAccessed>18</b:DayAccessed>
    <b:URL>https://www.sciencedirect.com/science/article/abs/pii/S1053482211000052</b:URL>
    <b:Author>
      <b:Author>
        <b:NameList>
          <b:Person>
            <b:Last>Van Buren III</b:Last>
            <b:Middle>J.</b:Middle>
            <b:First>Harry</b:First>
          </b:Person>
          <b:Person>
            <b:Last>Greenwood</b:Last>
            <b:First>Michelle</b:First>
          </b:Person>
          <b:Person>
            <b:Last>Sheehan</b:Last>
            <b:First>Cathy</b:First>
          </b:Person>
        </b:NameList>
      </b:Author>
    </b:Author>
    <b:Pages>209-219</b:Pages>
    <b:Volume>21</b:Volume>
    <b:Issue>3</b:Issue>
    <b:RefOrder>20</b:RefOrder>
  </b:Source>
  <b:Source>
    <b:Tag>Alt06</b:Tag>
    <b:SourceType>JournalArticle</b:SourceType>
    <b:Guid>{6FB95DC6-8859-416F-9F7D-FFEF1AB59DE5}</b:Guid>
    <b:Title>Leading a New Generation</b:Title>
    <b:JournalName>Newborn and Infant Nursing Reviews</b:JournalName>
    <b:Year>2006</b:Year>
    <b:Pages>7-9</b:Pages>
    <b:Volume>6</b:Volume>
    <b:Issue>1</b:Issue>
    <b:URL>file:///C:/Users/julie/AppData/Local/Packages/Microsoft.MicrosoftEdge_8wekyb3d8bbwe/TempState/Downloads/1-s2.0-S1527336905001947-main%20(1).pdf</b:URL>
    <b:Author>
      <b:Author>
        <b:NameList>
          <b:Person>
            <b:Last>Altimier</b:Last>
            <b:First>Leslie</b:First>
          </b:Person>
        </b:NameList>
      </b:Author>
    </b:Author>
    <b:RefOrder>21</b:RefOrder>
  </b:Source>
  <b:Source>
    <b:Tag>Buc17</b:Tag>
    <b:SourceType>InternetSite</b:SourceType>
    <b:Guid>{6121EAD2-C6E5-4A02-991D-5EFD82096F93}</b:Guid>
    <b:Title>Health and safety considerations of agile working</b:Title>
    <b:Year>2017</b:Year>
    <b:YearAccessed>2019</b:YearAccessed>
    <b:MonthAccessed>July</b:MonthAccessed>
    <b:DayAccessed>18</b:DayAccessed>
    <b:URL>https://www.peoplemanagement.co.uk/experts/legal/agile-working-safety-considerations</b:URL>
    <b:Author>
      <b:Author>
        <b:NameList>
          <b:Person>
            <b:Last>Buckingham</b:Last>
            <b:First>Verity</b:First>
          </b:Person>
        </b:NameList>
      </b:Author>
    </b:Author>
    <b:RefOrder>22</b:RefOrder>
  </b:Source>
  <b:Source>
    <b:Tag>Bot03</b:Tag>
    <b:SourceType>BookSection</b:SourceType>
    <b:Guid>{C00E2F5A-5287-4718-8534-78D9E1E8B868}</b:Guid>
    <b:Title>Employment Relations Procedures</b:Title>
    <b:Year>2003</b:Year>
    <b:BookTitle>The Handbook of Employment Law &amp; Relations, Law &amp; Practice</b:BookTitle>
    <b:Pages>308-330</b:Pages>
    <b:City>London</b:City>
    <b:Publisher>Kogan Page Limited</b:Publisher>
    <b:Author>
      <b:Author>
        <b:NameList>
          <b:Person>
            <b:Last>Bott</b:Last>
            <b:First>David</b:First>
          </b:Person>
        </b:NameList>
      </b:Author>
      <b:Editor>
        <b:NameList>
          <b:Person>
            <b:Last>Towers</b:Last>
            <b:First>Brian</b:First>
          </b:Person>
        </b:NameList>
      </b:Editor>
    </b:Author>
    <b:RefOrder>23</b:RefOrder>
  </b:Source>
  <b:Source>
    <b:Tag>aca11</b:Tag>
    <b:SourceType>InternetSite</b:SourceType>
    <b:Guid>{EC72236A-B294-4C0B-AD0E-70485B52A662}</b:Guid>
    <b:Title>Disciplinary investigations: Keeping it fair</b:Title>
    <b:Year>2011</b:Year>
    <b:YearAccessed>2019</b:YearAccessed>
    <b:MonthAccessed>July</b:MonthAccessed>
    <b:DayAccessed>18</b:DayAccessed>
    <b:URL>https://www.acas.org.uk/index.aspx?articleid=3558</b:URL>
    <b:Author>
      <b:Author>
        <b:Corporate>acas</b:Corporate>
      </b:Author>
    </b:Author>
    <b:RefOrder>24</b:RefOrder>
  </b:Source>
  <b:Source>
    <b:Tag>Adv19</b:Tag>
    <b:SourceType>InternetSite</b:SourceType>
    <b:Guid>{29588778-2AEB-474D-9A6A-8AC97F06E252}</b:Guid>
    <b:Author>
      <b:Author>
        <b:NameList>
          <b:Person>
            <b:Last>Advicenow.org.uk</b:Last>
          </b:Person>
        </b:NameList>
      </b:Author>
    </b:Author>
    <b:Title>How to use a grievance procedure to deal with discrimination and other problems at work</b:Title>
    <b:Year>2019</b:Year>
    <b:YearAccessed>2019</b:YearAccessed>
    <b:MonthAccessed>july</b:MonthAccessed>
    <b:DayAccessed>18</b:DayAccessed>
    <b:URL>https://www.advicenow.org.uk/guides/how-use-grievance-procedure-deal-discrimination-and-other-problems-work</b:URL>
    <b:RefOrder>25</b:RefOrder>
  </b:Source>
  <b:Source>
    <b:Tag>Ree131</b:Tag>
    <b:SourceType>JournalArticle</b:SourceType>
    <b:Guid>{32734866-1FF9-4371-BA1F-19F011C44BAD}</b:Guid>
    <b:Title>Employee voice and engagement: connections and consequences</b:Title>
    <b:Year>2013</b:Year>
    <b:JournalName>The International Journal of Human Resource Management </b:JournalName>
    <b:Pages>2780-2798</b:Pages>
    <b:Volume>24</b:Volume>
    <b:Issue>14</b:Issue>
    <b:Author>
      <b:Author>
        <b:NameList>
          <b:Person>
            <b:Last>Rees</b:Last>
            <b:First>Chris</b:First>
          </b:Person>
          <b:Person>
            <b:Last>Alfes</b:Last>
            <b:First>Kerstin</b:First>
          </b:Person>
          <b:Person>
            <b:Last>Gatenby</b:Last>
            <b:First>Mark</b:First>
          </b:Person>
        </b:NameList>
      </b:Author>
    </b:Author>
    <b:RefOrder>26</b:RefOrder>
  </b:Source>
  <b:Source>
    <b:Tag>Pur14</b:Tag>
    <b:SourceType>BookSection</b:SourceType>
    <b:Guid>{C834EC93-4A4E-4842-9B07-444B8213CC69}</b:Guid>
    <b:Title>Employee voice and engagement</b:Title>
    <b:Year>2014</b:Year>
    <b:Pages>236-250</b:Pages>
    <b:BookTitle>Employee Engagement in Theory &amp; Practice</b:BookTitle>
    <b:City>Oxon</b:City>
    <b:Publisher>Routeledge</b:Publisher>
    <b:Author>
      <b:Author>
        <b:NameList>
          <b:Person>
            <b:Last>Purcell</b:Last>
            <b:First>John</b:First>
          </b:Person>
        </b:NameList>
      </b:Author>
      <b:Editor>
        <b:NameList>
          <b:Person>
            <b:Last>Truss</b:Last>
            <b:First>Catherine</b:First>
          </b:Person>
          <b:Person>
            <b:Last>Delbridge</b:Last>
            <b:First>Nick</b:First>
          </b:Person>
          <b:Person>
            <b:Last>Alfes</b:Last>
            <b:First>Kerstin</b:First>
          </b:Person>
          <b:Person>
            <b:Last>Shantz</b:Last>
            <b:First>Amanda</b:First>
          </b:Person>
          <b:Person>
            <b:Last>Soane</b:Last>
            <b:First>Emma</b:First>
          </b:Person>
        </b:NameList>
      </b:Editor>
    </b:Author>
    <b:RefOrder>27</b:RefOrder>
  </b:Source>
  <b:Source>
    <b:Tag>Mac09</b:Tag>
    <b:SourceType>DocumentFromInternetSite</b:SourceType>
    <b:Guid>{96BCAD7A-899F-4C1C-9AA7-1D923558DC60}</b:Guid>
    <b:Title>Engaging  for Success: enhancing performance </b:Title>
    <b:Year>2009</b:Year>
    <b:YearAccessed>2019</b:YearAccessed>
    <b:MonthAccessed>July</b:MonthAccessed>
    <b:DayAccessed>18</b:DayAccessed>
    <b:URL>https://dera.ioe.ac.uk/1810/1/file52215.pdf</b:URL>
    <b:Author>
      <b:Author>
        <b:NameList>
          <b:Person>
            <b:Last>Macleod</b:Last>
            <b:First>David</b:First>
          </b:Person>
          <b:Person>
            <b:Last>Clarke</b:Last>
            <b:First>Nita</b:First>
          </b:Person>
        </b:NameList>
      </b:Author>
    </b:Author>
    <b:RefOrder>28</b:RefOrder>
  </b:Source>
  <b:Source>
    <b:Tag>Kot73</b:Tag>
    <b:SourceType>JournalArticle</b:SourceType>
    <b:Guid>{14B40C3D-932E-4B65-9901-2BC2B83113B5}</b:Guid>
    <b:Title>The Psychological Contract: Managing the Joining-up Process </b:Title>
    <b:Year>1973</b:Year>
    <b:JournalName>California Management Review</b:JournalName>
    <b:Pages>91-99</b:Pages>
    <b:Volume>15</b:Volume>
    <b:Issue>3</b:Issue>
    <b:Author>
      <b:Author>
        <b:NameList>
          <b:Person>
            <b:Last>Kotter</b:Last>
            <b:Middle>Paul</b:Middle>
            <b:First>John</b:First>
          </b:Person>
        </b:NameList>
      </b:Author>
    </b:Author>
    <b:RefOrder>29</b:RefOrder>
  </b:Source>
  <b:Source>
    <b:Tag>acand3</b:Tag>
    <b:SourceType>InternetSite</b:SourceType>
    <b:Guid>{29835F2C-580E-4FDD-B969-D4CE3CE536BB}</b:Guid>
    <b:Title>The Acas Employee Feedback Survey</b:Title>
    <b:Year>n.d., a</b:Year>
    <b:YearAccessed>2019</b:YearAccessed>
    <b:MonthAccessed>July</b:MonthAccessed>
    <b:DayAccessed>18</b:DayAccessed>
    <b:URL>https://www.acas.org.uk/index.aspx?articleid=3182</b:URL>
    <b:Author>
      <b:Author>
        <b:Corporate>acas</b:Corporate>
      </b:Author>
    </b:Author>
    <b:RefOrder>30</b:RefOrder>
  </b:Source>
  <b:Source>
    <b:Tag>acand1</b:Tag>
    <b:SourceType>InternetSite</b:SourceType>
    <b:Guid>{022D6334-7BCF-40AC-AE41-6F4984BDAA48}</b:Guid>
    <b:Title>Building productivity: Employee voice</b:Title>
    <b:Year>n.d., b</b:Year>
    <b:YearAccessed>2019</b:YearAccessed>
    <b:MonthAccessed>April</b:MonthAccessed>
    <b:DayAccessed>18</b:DayAccessed>
    <b:URL>http://www.acas.org.uk/index.aspx?articleid=5494</b:URL>
    <b:Author>
      <b:Author>
        <b:Corporate>acas</b:Corporate>
      </b:Author>
    </b:Author>
    <b:RefOrder>31</b:RefOrder>
  </b:Source>
  <b:Source>
    <b:Tag>acand2</b:Tag>
    <b:SourceType>DocumentFromInternetSite</b:SourceType>
    <b:Guid>{091B9FB6-6B6C-4F4C-B410-AD76BDC2580C}</b:Guid>
    <b:Title>Redundancy handling</b:Title>
    <b:Year>n.d., c</b:Year>
    <b:YearAccessed>2019</b:YearAccessed>
    <b:MonthAccessed>April</b:MonthAccessed>
    <b:DayAccessed>20</b:DayAccessed>
    <b:URL>http://www.acas.org.uk/media/pdf/1/1/Redundancy-handling-accessible-version.pdf</b:URL>
    <b:Author>
      <b:Author>
        <b:Corporate>acas</b:Corporate>
      </b:Author>
    </b:Author>
    <b:RefOrder>32</b:RefOrder>
  </b:Source>
  <b:Source>
    <b:Tag>Rop18</b:Tag>
    <b:SourceType>InternetSite</b:SourceType>
    <b:Guid>{8FB5A4EC-DE35-46B0-AD7C-3959FCEEA92F}</b:Guid>
    <b:Title>Trade union membership is growing, but there’s still work to do </b:Title>
    <b:Year>2018</b:Year>
    <b:YearAccessed>2019</b:YearAccessed>
    <b:MonthAccessed>July</b:MonthAccessed>
    <b:DayAccessed>18</b:DayAccessed>
    <b:URL>https://www.tuc.org.uk/blogs/trade-union-membership-growing-there’s-still-work-do</b:URL>
    <b:Author>
      <b:Author>
        <b:NameList>
          <b:Person>
            <b:Last>Roper</b:Last>
            <b:First>Carl</b:First>
          </b:Person>
        </b:NameList>
      </b:Author>
    </b:Author>
    <b:RefOrder>33</b:RefOrder>
  </b:Source>
  <b:Source>
    <b:Tag>Sha18</b:Tag>
    <b:SourceType>InternetSite</b:SourceType>
    <b:Guid>{F4239792-848E-4B9B-9AA0-A50594070BF6}</b:Guid>
    <b:Title>Breaking the silence: Employee voice</b:Title>
    <b:Year>2018</b:Year>
    <b:YearAccessed>2019</b:YearAccessed>
    <b:MonthAccessed>July</b:MonthAccessed>
    <b:DayAccessed>18</b:DayAccessed>
    <b:URL>http://www.hrmagazine.co.uk/article-details/breaking-the-silence-employee-voice</b:URL>
    <b:Author>
      <b:Author>
        <b:NameList>
          <b:Person>
            <b:Last>Sharp</b:Last>
            <b:First>Rachel</b:First>
          </b:Person>
        </b:NameList>
      </b:Author>
    </b:Author>
    <b:RefOrder>34</b:RefOrder>
  </b:Source>
  <b:Source>
    <b:Tag>New13</b:Tag>
    <b:SourceType>InternetSite</b:SourceType>
    <b:Guid>{2F75FB9C-0ED8-4930-B334-096A845413A3}</b:Guid>
    <b:Title>Do unions still work?</b:Title>
    <b:Year>2013</b:Year>
    <b:YearAccessed>2019</b:YearAccessed>
    <b:MonthAccessed>July</b:MonthAccessed>
    <b:DayAccessed>18</b:DayAccessed>
    <b:URL>http://www.hrmagazine.co.uk/article-details/do-unions-still-work</b:URL>
    <b:Author>
      <b:Author>
        <b:NameList>
          <b:Person>
            <b:Last>Newcombe</b:Last>
            <b:First>Tom</b:First>
          </b:Person>
        </b:NameList>
      </b:Author>
    </b:Author>
    <b:RefOrder>35</b:RefOrder>
  </b:Source>
</b:Sources>
</file>

<file path=customXml/itemProps1.xml><?xml version="1.0" encoding="utf-8"?>
<ds:datastoreItem xmlns:ds="http://schemas.openxmlformats.org/officeDocument/2006/customXml" ds:itemID="{475A0397-4878-485A-9B5F-A0EAB49F1A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 photo</Template>
  <TotalTime>11980</TotalTime>
  <Pages>26</Pages>
  <Words>5336</Words>
  <Characters>30420</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Folland (1707453)</dc:creator>
  <cp:keywords/>
  <dc:description/>
  <cp:lastModifiedBy>julie folland</cp:lastModifiedBy>
  <cp:revision>307</cp:revision>
  <dcterms:created xsi:type="dcterms:W3CDTF">2019-04-18T16:44:00Z</dcterms:created>
  <dcterms:modified xsi:type="dcterms:W3CDTF">2019-07-22T18:40:00Z</dcterms:modified>
</cp:coreProperties>
</file>