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DF645" w14:textId="77777777" w:rsidR="009529DC" w:rsidRPr="00905635" w:rsidRDefault="009529DC" w:rsidP="006A6F2E">
      <w:pPr>
        <w:spacing w:line="480" w:lineRule="auto"/>
        <w:jc w:val="center"/>
        <w:rPr>
          <w:rFonts w:ascii="Times New Roman" w:eastAsia="Times New Roman" w:hAnsi="Times New Roman" w:cs="Times New Roman"/>
          <w:b/>
          <w:color w:val="000000" w:themeColor="text1"/>
          <w:sz w:val="24"/>
          <w:szCs w:val="24"/>
          <w:lang w:val="en-GB"/>
        </w:rPr>
      </w:pPr>
    </w:p>
    <w:p w14:paraId="78FDA8AD" w14:textId="77777777" w:rsidR="009529DC" w:rsidRPr="00905635" w:rsidRDefault="009529DC" w:rsidP="006A6F2E">
      <w:pPr>
        <w:spacing w:line="480" w:lineRule="auto"/>
        <w:jc w:val="center"/>
        <w:rPr>
          <w:rFonts w:ascii="Times New Roman" w:eastAsia="Times New Roman" w:hAnsi="Times New Roman" w:cs="Times New Roman"/>
          <w:b/>
          <w:color w:val="000000" w:themeColor="text1"/>
          <w:sz w:val="24"/>
          <w:szCs w:val="24"/>
          <w:lang w:val="en-GB"/>
        </w:rPr>
      </w:pPr>
    </w:p>
    <w:p w14:paraId="363CFF77" w14:textId="77777777" w:rsidR="009529DC" w:rsidRPr="00905635" w:rsidRDefault="009529DC" w:rsidP="006A6F2E">
      <w:pPr>
        <w:spacing w:line="480" w:lineRule="auto"/>
        <w:jc w:val="center"/>
        <w:rPr>
          <w:rFonts w:ascii="Times New Roman" w:eastAsia="Times New Roman" w:hAnsi="Times New Roman" w:cs="Times New Roman"/>
          <w:b/>
          <w:color w:val="000000" w:themeColor="text1"/>
          <w:sz w:val="24"/>
          <w:szCs w:val="24"/>
          <w:lang w:val="en-GB"/>
        </w:rPr>
      </w:pPr>
    </w:p>
    <w:p w14:paraId="5D215391" w14:textId="77777777" w:rsidR="009529DC" w:rsidRPr="00905635" w:rsidRDefault="009529DC" w:rsidP="006A6F2E">
      <w:pPr>
        <w:spacing w:line="480" w:lineRule="auto"/>
        <w:jc w:val="center"/>
        <w:rPr>
          <w:rFonts w:ascii="Times New Roman" w:eastAsia="Times New Roman" w:hAnsi="Times New Roman" w:cs="Times New Roman"/>
          <w:b/>
          <w:color w:val="000000" w:themeColor="text1"/>
          <w:sz w:val="24"/>
          <w:szCs w:val="24"/>
          <w:lang w:val="en-GB"/>
        </w:rPr>
      </w:pPr>
    </w:p>
    <w:p w14:paraId="0C72F40C" w14:textId="77777777" w:rsidR="002B7FBA" w:rsidRDefault="002B7FBA" w:rsidP="006A6F2E">
      <w:pPr>
        <w:spacing w:line="480" w:lineRule="auto"/>
        <w:jc w:val="center"/>
        <w:rPr>
          <w:rFonts w:ascii="Calibri Light" w:eastAsia="Times New Roman" w:hAnsi="Calibri Light" w:cs="Calibri Light"/>
          <w:b/>
          <w:color w:val="000000" w:themeColor="text1"/>
          <w:sz w:val="28"/>
          <w:szCs w:val="28"/>
          <w:lang w:val="en-GB"/>
        </w:rPr>
      </w:pPr>
    </w:p>
    <w:p w14:paraId="628FCB9F" w14:textId="31092B67" w:rsidR="009529DC" w:rsidRPr="00ED7842" w:rsidRDefault="003D6B30" w:rsidP="006A6F2E">
      <w:pPr>
        <w:spacing w:line="480" w:lineRule="auto"/>
        <w:jc w:val="center"/>
        <w:rPr>
          <w:rFonts w:ascii="Calibri Light" w:eastAsia="Times New Roman" w:hAnsi="Calibri Light" w:cs="Calibri Light"/>
          <w:b/>
          <w:color w:val="000000" w:themeColor="text1"/>
          <w:sz w:val="28"/>
          <w:szCs w:val="28"/>
          <w:lang w:val="en-GB"/>
        </w:rPr>
      </w:pPr>
      <w:r w:rsidRPr="00ED7842">
        <w:rPr>
          <w:rFonts w:ascii="Calibri Light" w:eastAsia="Times New Roman" w:hAnsi="Calibri Light" w:cs="Calibri Light"/>
          <w:b/>
          <w:color w:val="000000" w:themeColor="text1"/>
          <w:sz w:val="28"/>
          <w:szCs w:val="28"/>
          <w:lang w:val="en-GB"/>
        </w:rPr>
        <w:t>Strategies for Resilience and Prosperity</w:t>
      </w:r>
    </w:p>
    <w:p w14:paraId="41838CD2" w14:textId="77777777" w:rsidR="009529DC" w:rsidRPr="00ED7842" w:rsidRDefault="009529DC" w:rsidP="006A6F2E">
      <w:pPr>
        <w:spacing w:line="480" w:lineRule="auto"/>
        <w:jc w:val="center"/>
        <w:rPr>
          <w:rFonts w:ascii="Calibri Light" w:eastAsia="Times New Roman" w:hAnsi="Calibri Light" w:cs="Calibri Light"/>
          <w:b/>
          <w:color w:val="000000" w:themeColor="text1"/>
          <w:sz w:val="24"/>
          <w:szCs w:val="24"/>
          <w:lang w:val="en-GB"/>
        </w:rPr>
      </w:pPr>
    </w:p>
    <w:p w14:paraId="6EBE2A01" w14:textId="77777777" w:rsidR="009529DC" w:rsidRPr="00905635" w:rsidRDefault="009529DC" w:rsidP="006A6F2E">
      <w:pPr>
        <w:spacing w:line="480" w:lineRule="auto"/>
        <w:jc w:val="center"/>
        <w:rPr>
          <w:rFonts w:ascii="Times New Roman" w:eastAsia="Times New Roman" w:hAnsi="Times New Roman" w:cs="Times New Roman"/>
          <w:b/>
          <w:color w:val="000000" w:themeColor="text1"/>
          <w:sz w:val="24"/>
          <w:szCs w:val="24"/>
          <w:lang w:val="en-GB"/>
        </w:rPr>
      </w:pPr>
    </w:p>
    <w:p w14:paraId="5A33C849" w14:textId="394A636F" w:rsidR="009529DC" w:rsidRPr="00ED7842" w:rsidRDefault="00BB0391" w:rsidP="006A6F2E">
      <w:pPr>
        <w:spacing w:line="480" w:lineRule="auto"/>
        <w:jc w:val="center"/>
        <w:rPr>
          <w:rFonts w:ascii="Calibri Light" w:eastAsia="Times New Roman" w:hAnsi="Calibri Light" w:cs="Calibri Light"/>
          <w:color w:val="000000" w:themeColor="text1"/>
          <w:sz w:val="28"/>
          <w:szCs w:val="28"/>
          <w:lang w:val="en-GB"/>
        </w:rPr>
      </w:pPr>
      <w:r w:rsidRPr="00ED7842">
        <w:rPr>
          <w:rFonts w:ascii="Calibri Light" w:eastAsia="Times New Roman" w:hAnsi="Calibri Light" w:cs="Calibri Light"/>
          <w:color w:val="000000" w:themeColor="text1"/>
          <w:sz w:val="28"/>
          <w:szCs w:val="28"/>
          <w:lang w:val="en-GB"/>
        </w:rPr>
        <w:t>Elan Rees-Lewis</w:t>
      </w:r>
    </w:p>
    <w:p w14:paraId="75D55C62" w14:textId="316C352B" w:rsidR="00BB0391" w:rsidRPr="00ED7842" w:rsidRDefault="00161FB7" w:rsidP="006A6F2E">
      <w:pPr>
        <w:spacing w:line="480" w:lineRule="auto"/>
        <w:jc w:val="center"/>
        <w:rPr>
          <w:rFonts w:ascii="Calibri Light" w:eastAsia="Times New Roman" w:hAnsi="Calibri Light" w:cs="Calibri Light"/>
          <w:color w:val="000000" w:themeColor="text1"/>
          <w:sz w:val="28"/>
          <w:szCs w:val="28"/>
          <w:lang w:val="en-GB"/>
        </w:rPr>
      </w:pPr>
      <w:r w:rsidRPr="00ED7842">
        <w:rPr>
          <w:rFonts w:ascii="Calibri Light" w:eastAsia="Times New Roman" w:hAnsi="Calibri Light" w:cs="Calibri Light"/>
          <w:color w:val="000000" w:themeColor="text1"/>
          <w:sz w:val="28"/>
          <w:szCs w:val="28"/>
          <w:lang w:val="en-GB"/>
        </w:rPr>
        <w:t>2019687</w:t>
      </w:r>
    </w:p>
    <w:p w14:paraId="1F40912F" w14:textId="21580865" w:rsidR="00375C1B" w:rsidRPr="00ED7842" w:rsidRDefault="00375C1B" w:rsidP="006A6F2E">
      <w:pPr>
        <w:spacing w:line="480" w:lineRule="auto"/>
        <w:jc w:val="center"/>
        <w:rPr>
          <w:rFonts w:ascii="Calibri Light" w:eastAsia="Times New Roman" w:hAnsi="Calibri Light" w:cs="Calibri Light"/>
          <w:b/>
          <w:color w:val="000000" w:themeColor="text1"/>
          <w:sz w:val="28"/>
          <w:szCs w:val="28"/>
          <w:lang w:val="en-GB"/>
        </w:rPr>
      </w:pPr>
      <w:r w:rsidRPr="00ED7842">
        <w:rPr>
          <w:rFonts w:ascii="Calibri Light" w:eastAsia="Times New Roman" w:hAnsi="Calibri Light" w:cs="Calibri Light"/>
          <w:color w:val="000000" w:themeColor="text1"/>
          <w:sz w:val="28"/>
          <w:szCs w:val="28"/>
          <w:lang w:val="en-GB"/>
        </w:rPr>
        <w:t>BMSP</w:t>
      </w:r>
      <w:r w:rsidR="00CB0122" w:rsidRPr="00ED7842">
        <w:rPr>
          <w:rFonts w:ascii="Calibri Light" w:eastAsia="Times New Roman" w:hAnsi="Calibri Light" w:cs="Calibri Light"/>
          <w:color w:val="000000" w:themeColor="text1"/>
          <w:sz w:val="28"/>
          <w:szCs w:val="28"/>
          <w:lang w:val="en-GB"/>
        </w:rPr>
        <w:t>6006</w:t>
      </w:r>
    </w:p>
    <w:p w14:paraId="0F978B03" w14:textId="77777777" w:rsidR="009529DC" w:rsidRPr="00905635" w:rsidRDefault="009529DC" w:rsidP="006A6F2E">
      <w:pPr>
        <w:spacing w:line="480" w:lineRule="auto"/>
        <w:jc w:val="center"/>
        <w:rPr>
          <w:rFonts w:ascii="Times New Roman" w:eastAsia="Times New Roman" w:hAnsi="Times New Roman" w:cs="Times New Roman"/>
          <w:b/>
          <w:color w:val="000000" w:themeColor="text1"/>
          <w:sz w:val="24"/>
          <w:szCs w:val="24"/>
          <w:lang w:val="en-GB"/>
        </w:rPr>
      </w:pPr>
    </w:p>
    <w:p w14:paraId="43BCBA8C" w14:textId="77777777" w:rsidR="009529DC" w:rsidRPr="00905635" w:rsidRDefault="009529DC" w:rsidP="006A6F2E">
      <w:pPr>
        <w:spacing w:line="480" w:lineRule="auto"/>
        <w:jc w:val="center"/>
        <w:rPr>
          <w:rFonts w:ascii="Times New Roman" w:eastAsia="Times New Roman" w:hAnsi="Times New Roman" w:cs="Times New Roman"/>
          <w:b/>
          <w:color w:val="000000" w:themeColor="text1"/>
          <w:sz w:val="24"/>
          <w:szCs w:val="24"/>
          <w:lang w:val="en-GB"/>
        </w:rPr>
      </w:pPr>
    </w:p>
    <w:p w14:paraId="3A4D5923" w14:textId="77777777" w:rsidR="009529DC" w:rsidRPr="00905635" w:rsidRDefault="009529DC" w:rsidP="006A6F2E">
      <w:pPr>
        <w:spacing w:line="480" w:lineRule="auto"/>
        <w:jc w:val="center"/>
        <w:rPr>
          <w:rFonts w:ascii="Times New Roman" w:eastAsia="Times New Roman" w:hAnsi="Times New Roman" w:cs="Times New Roman"/>
          <w:b/>
          <w:color w:val="000000" w:themeColor="text1"/>
          <w:sz w:val="24"/>
          <w:szCs w:val="24"/>
          <w:lang w:val="en-GB"/>
        </w:rPr>
      </w:pPr>
    </w:p>
    <w:p w14:paraId="44616A1B" w14:textId="77777777" w:rsidR="009529DC" w:rsidRPr="00905635" w:rsidRDefault="009529DC" w:rsidP="006A6F2E">
      <w:pPr>
        <w:spacing w:line="480" w:lineRule="auto"/>
        <w:jc w:val="center"/>
        <w:rPr>
          <w:rFonts w:ascii="Times New Roman" w:eastAsia="Times New Roman" w:hAnsi="Times New Roman" w:cs="Times New Roman"/>
          <w:b/>
          <w:color w:val="000000" w:themeColor="text1"/>
          <w:sz w:val="24"/>
          <w:szCs w:val="24"/>
          <w:lang w:val="en-GB"/>
        </w:rPr>
      </w:pPr>
    </w:p>
    <w:p w14:paraId="68307834" w14:textId="56DE9DED" w:rsidR="009529DC" w:rsidRPr="00905635" w:rsidRDefault="009529DC" w:rsidP="006A6F2E">
      <w:pPr>
        <w:spacing w:line="480" w:lineRule="auto"/>
        <w:jc w:val="center"/>
        <w:rPr>
          <w:rFonts w:ascii="Times New Roman" w:eastAsia="Times New Roman" w:hAnsi="Times New Roman" w:cs="Times New Roman"/>
          <w:b/>
          <w:color w:val="000000" w:themeColor="text1"/>
          <w:sz w:val="24"/>
          <w:szCs w:val="24"/>
          <w:lang w:val="en-GB"/>
        </w:rPr>
      </w:pPr>
    </w:p>
    <w:p w14:paraId="26806066" w14:textId="77777777" w:rsidR="009529DC" w:rsidRPr="00905635" w:rsidRDefault="009529DC" w:rsidP="006A6F2E">
      <w:pPr>
        <w:spacing w:line="480" w:lineRule="auto"/>
        <w:jc w:val="center"/>
        <w:rPr>
          <w:rFonts w:ascii="Times New Roman" w:eastAsia="Times New Roman" w:hAnsi="Times New Roman" w:cs="Times New Roman"/>
          <w:b/>
          <w:color w:val="000000" w:themeColor="text1"/>
          <w:sz w:val="24"/>
          <w:szCs w:val="24"/>
          <w:lang w:val="en-GB"/>
        </w:rPr>
      </w:pPr>
    </w:p>
    <w:p w14:paraId="25FEE60C" w14:textId="77777777" w:rsidR="009529DC" w:rsidRPr="00905635" w:rsidRDefault="009529DC" w:rsidP="006A6F2E">
      <w:pPr>
        <w:spacing w:line="480" w:lineRule="auto"/>
        <w:jc w:val="center"/>
        <w:rPr>
          <w:rFonts w:ascii="Times New Roman" w:eastAsia="Times New Roman" w:hAnsi="Times New Roman" w:cs="Times New Roman"/>
          <w:b/>
          <w:color w:val="000000" w:themeColor="text1"/>
          <w:sz w:val="24"/>
          <w:szCs w:val="24"/>
          <w:lang w:val="en-GB"/>
        </w:rPr>
      </w:pPr>
    </w:p>
    <w:p w14:paraId="3ECC2EA7" w14:textId="77777777" w:rsidR="009529DC" w:rsidRPr="00905635" w:rsidRDefault="009529DC" w:rsidP="006A6F2E">
      <w:pPr>
        <w:spacing w:line="480" w:lineRule="auto"/>
        <w:jc w:val="center"/>
        <w:rPr>
          <w:rFonts w:ascii="Times New Roman" w:eastAsia="Times New Roman" w:hAnsi="Times New Roman" w:cs="Times New Roman"/>
          <w:b/>
          <w:color w:val="000000" w:themeColor="text1"/>
          <w:sz w:val="24"/>
          <w:szCs w:val="24"/>
          <w:lang w:val="en-GB"/>
        </w:rPr>
      </w:pPr>
    </w:p>
    <w:p w14:paraId="3A26A3C5" w14:textId="77777777" w:rsidR="009529DC" w:rsidRPr="00905635" w:rsidRDefault="009529DC" w:rsidP="006A6F2E">
      <w:pPr>
        <w:spacing w:line="480" w:lineRule="auto"/>
        <w:jc w:val="center"/>
        <w:rPr>
          <w:rFonts w:ascii="Times New Roman" w:eastAsia="Times New Roman" w:hAnsi="Times New Roman" w:cs="Times New Roman"/>
          <w:b/>
          <w:color w:val="000000" w:themeColor="text1"/>
          <w:sz w:val="24"/>
          <w:szCs w:val="24"/>
          <w:lang w:val="en-GB"/>
        </w:rPr>
      </w:pPr>
    </w:p>
    <w:p w14:paraId="77659401" w14:textId="77777777" w:rsidR="009529DC" w:rsidRPr="00905635" w:rsidRDefault="009529DC" w:rsidP="006A6F2E">
      <w:pPr>
        <w:spacing w:line="480" w:lineRule="auto"/>
        <w:jc w:val="center"/>
        <w:rPr>
          <w:rFonts w:ascii="Times New Roman" w:eastAsia="Times New Roman" w:hAnsi="Times New Roman" w:cs="Times New Roman"/>
          <w:b/>
          <w:color w:val="000000" w:themeColor="text1"/>
          <w:sz w:val="24"/>
          <w:szCs w:val="24"/>
          <w:lang w:val="en-GB"/>
        </w:rPr>
      </w:pPr>
    </w:p>
    <w:p w14:paraId="03D6957E" w14:textId="77777777" w:rsidR="006A6F2E" w:rsidRPr="00905635" w:rsidRDefault="006A6F2E" w:rsidP="006A6F2E">
      <w:pPr>
        <w:spacing w:line="480" w:lineRule="auto"/>
        <w:jc w:val="center"/>
        <w:rPr>
          <w:rFonts w:ascii="Times New Roman" w:eastAsia="Times New Roman" w:hAnsi="Times New Roman" w:cs="Times New Roman"/>
          <w:b/>
          <w:color w:val="000000" w:themeColor="text1"/>
          <w:sz w:val="24"/>
          <w:szCs w:val="24"/>
          <w:lang w:val="en-GB"/>
        </w:rPr>
      </w:pPr>
      <w:r w:rsidRPr="00905635">
        <w:rPr>
          <w:rFonts w:ascii="Times New Roman" w:eastAsia="Times New Roman" w:hAnsi="Times New Roman" w:cs="Times New Roman"/>
          <w:b/>
          <w:color w:val="000000" w:themeColor="text1"/>
          <w:sz w:val="24"/>
          <w:szCs w:val="24"/>
          <w:lang w:val="en-GB"/>
        </w:rPr>
        <w:br w:type="page"/>
      </w:r>
    </w:p>
    <w:p w14:paraId="4DA41BB9" w14:textId="59433F0C" w:rsidR="00943E8C" w:rsidRPr="00ED7842" w:rsidRDefault="00943E8C" w:rsidP="006A6F2E">
      <w:pPr>
        <w:spacing w:line="480" w:lineRule="auto"/>
        <w:jc w:val="center"/>
        <w:rPr>
          <w:rFonts w:ascii="Calibri Light" w:eastAsia="Times New Roman" w:hAnsi="Calibri Light" w:cs="Calibri Light"/>
          <w:b/>
          <w:color w:val="000000" w:themeColor="text1"/>
          <w:sz w:val="24"/>
          <w:szCs w:val="24"/>
          <w:lang w:val="en-GB"/>
        </w:rPr>
      </w:pPr>
      <w:r w:rsidRPr="00ED7842">
        <w:rPr>
          <w:rFonts w:ascii="Calibri Light" w:eastAsia="Times New Roman" w:hAnsi="Calibri Light" w:cs="Calibri Light"/>
          <w:b/>
          <w:color w:val="000000" w:themeColor="text1"/>
          <w:sz w:val="24"/>
          <w:szCs w:val="24"/>
          <w:lang w:val="en-GB"/>
        </w:rPr>
        <w:lastRenderedPageBreak/>
        <w:t>Table of Contents</w:t>
      </w:r>
    </w:p>
    <w:sdt>
      <w:sdtPr>
        <w:rPr>
          <w:rFonts w:ascii="Calibri Light" w:hAnsi="Calibri Light" w:cs="Calibri Light"/>
          <w:lang w:val="en-GB"/>
        </w:rPr>
        <w:id w:val="-1911528127"/>
        <w:docPartObj>
          <w:docPartGallery w:val="Table of Contents"/>
          <w:docPartUnique/>
        </w:docPartObj>
      </w:sdtPr>
      <w:sdtEndPr>
        <w:rPr>
          <w:noProof/>
        </w:rPr>
      </w:sdtEndPr>
      <w:sdtContent>
        <w:p w14:paraId="0015FB7B" w14:textId="370C75A2" w:rsidR="00236333" w:rsidRPr="00ED7842" w:rsidRDefault="00943E8C" w:rsidP="00236333">
          <w:pPr>
            <w:pStyle w:val="TOC1"/>
            <w:spacing w:after="0" w:line="480" w:lineRule="auto"/>
            <w:rPr>
              <w:rFonts w:ascii="Calibri Light" w:eastAsiaTheme="minorEastAsia" w:hAnsi="Calibri Light" w:cs="Calibri Light"/>
              <w:noProof/>
              <w:color w:val="000000" w:themeColor="text1"/>
              <w:sz w:val="24"/>
              <w:szCs w:val="24"/>
              <w:lang w:val="en-US"/>
            </w:rPr>
          </w:pPr>
          <w:r w:rsidRPr="00ED7842">
            <w:rPr>
              <w:rFonts w:ascii="Calibri Light" w:hAnsi="Calibri Light" w:cs="Calibri Light"/>
              <w:color w:val="000000" w:themeColor="text1"/>
              <w:sz w:val="24"/>
              <w:szCs w:val="24"/>
              <w:lang w:val="en-GB"/>
            </w:rPr>
            <w:fldChar w:fldCharType="begin"/>
          </w:r>
          <w:r w:rsidRPr="00ED7842">
            <w:rPr>
              <w:rFonts w:ascii="Calibri Light" w:hAnsi="Calibri Light" w:cs="Calibri Light"/>
              <w:color w:val="000000" w:themeColor="text1"/>
              <w:sz w:val="24"/>
              <w:szCs w:val="24"/>
              <w:lang w:val="en-GB"/>
            </w:rPr>
            <w:instrText xml:space="preserve"> TOC \o "1-3" \h \z \u </w:instrText>
          </w:r>
          <w:r w:rsidRPr="00ED7842">
            <w:rPr>
              <w:rFonts w:ascii="Calibri Light" w:hAnsi="Calibri Light" w:cs="Calibri Light"/>
              <w:color w:val="000000" w:themeColor="text1"/>
              <w:sz w:val="24"/>
              <w:szCs w:val="24"/>
              <w:lang w:val="en-GB"/>
            </w:rPr>
            <w:fldChar w:fldCharType="separate"/>
          </w:r>
          <w:hyperlink w:anchor="_Toc85362741" w:history="1">
            <w:r w:rsidR="00236333" w:rsidRPr="00ED7842">
              <w:rPr>
                <w:rStyle w:val="Hyperlink"/>
                <w:rFonts w:ascii="Calibri Light" w:hAnsi="Calibri Light" w:cs="Calibri Light"/>
                <w:noProof/>
                <w:color w:val="000000" w:themeColor="text1"/>
                <w:sz w:val="24"/>
                <w:szCs w:val="24"/>
                <w:lang w:val="en-GB"/>
              </w:rPr>
              <w:t>Executive Summary</w:t>
            </w:r>
            <w:r w:rsidR="00236333" w:rsidRPr="00ED7842">
              <w:rPr>
                <w:rFonts w:ascii="Calibri Light" w:hAnsi="Calibri Light" w:cs="Calibri Light"/>
                <w:noProof/>
                <w:webHidden/>
                <w:color w:val="000000" w:themeColor="text1"/>
                <w:sz w:val="24"/>
                <w:szCs w:val="24"/>
              </w:rPr>
              <w:tab/>
            </w:r>
            <w:r w:rsidR="00236333" w:rsidRPr="00ED7842">
              <w:rPr>
                <w:rFonts w:ascii="Calibri Light" w:hAnsi="Calibri Light" w:cs="Calibri Light"/>
                <w:noProof/>
                <w:webHidden/>
                <w:color w:val="000000" w:themeColor="text1"/>
                <w:sz w:val="24"/>
                <w:szCs w:val="24"/>
              </w:rPr>
              <w:fldChar w:fldCharType="begin"/>
            </w:r>
            <w:r w:rsidR="00236333" w:rsidRPr="00ED7842">
              <w:rPr>
                <w:rFonts w:ascii="Calibri Light" w:hAnsi="Calibri Light" w:cs="Calibri Light"/>
                <w:noProof/>
                <w:webHidden/>
                <w:color w:val="000000" w:themeColor="text1"/>
                <w:sz w:val="24"/>
                <w:szCs w:val="24"/>
              </w:rPr>
              <w:instrText xml:space="preserve"> PAGEREF _Toc85362741 \h </w:instrText>
            </w:r>
            <w:r w:rsidR="00236333" w:rsidRPr="00ED7842">
              <w:rPr>
                <w:rFonts w:ascii="Calibri Light" w:hAnsi="Calibri Light" w:cs="Calibri Light"/>
                <w:noProof/>
                <w:webHidden/>
                <w:color w:val="000000" w:themeColor="text1"/>
                <w:sz w:val="24"/>
                <w:szCs w:val="24"/>
              </w:rPr>
            </w:r>
            <w:r w:rsidR="00236333" w:rsidRPr="00ED7842">
              <w:rPr>
                <w:rFonts w:ascii="Calibri Light" w:hAnsi="Calibri Light" w:cs="Calibri Light"/>
                <w:noProof/>
                <w:webHidden/>
                <w:color w:val="000000" w:themeColor="text1"/>
                <w:sz w:val="24"/>
                <w:szCs w:val="24"/>
              </w:rPr>
              <w:fldChar w:fldCharType="separate"/>
            </w:r>
            <w:r w:rsidR="00DF64FB" w:rsidRPr="00ED7842">
              <w:rPr>
                <w:rFonts w:ascii="Calibri Light" w:hAnsi="Calibri Light" w:cs="Calibri Light"/>
                <w:noProof/>
                <w:webHidden/>
                <w:color w:val="000000" w:themeColor="text1"/>
                <w:sz w:val="24"/>
                <w:szCs w:val="24"/>
              </w:rPr>
              <w:t>3</w:t>
            </w:r>
            <w:r w:rsidR="00236333" w:rsidRPr="00ED7842">
              <w:rPr>
                <w:rFonts w:ascii="Calibri Light" w:hAnsi="Calibri Light" w:cs="Calibri Light"/>
                <w:noProof/>
                <w:webHidden/>
                <w:color w:val="000000" w:themeColor="text1"/>
                <w:sz w:val="24"/>
                <w:szCs w:val="24"/>
              </w:rPr>
              <w:fldChar w:fldCharType="end"/>
            </w:r>
          </w:hyperlink>
        </w:p>
        <w:p w14:paraId="665D49F7" w14:textId="1275DDE7" w:rsidR="00236333" w:rsidRPr="00ED7842" w:rsidRDefault="003E0186" w:rsidP="00236333">
          <w:pPr>
            <w:pStyle w:val="TOC2"/>
            <w:spacing w:after="0" w:line="480" w:lineRule="auto"/>
            <w:rPr>
              <w:rFonts w:ascii="Calibri Light" w:eastAsiaTheme="minorEastAsia" w:hAnsi="Calibri Light" w:cs="Calibri Light"/>
              <w:color w:val="000000" w:themeColor="text1"/>
              <w:lang w:val="en-US"/>
            </w:rPr>
          </w:pPr>
          <w:hyperlink w:anchor="_Toc85362742" w:history="1">
            <w:r w:rsidR="00236333" w:rsidRPr="00ED7842">
              <w:rPr>
                <w:rStyle w:val="Hyperlink"/>
                <w:rFonts w:ascii="Calibri Light" w:hAnsi="Calibri Light" w:cs="Calibri Light"/>
                <w:color w:val="000000" w:themeColor="text1"/>
                <w:lang w:val="en-GB"/>
              </w:rPr>
              <w:t>1.0 Introduction</w:t>
            </w:r>
            <w:r w:rsidR="00236333" w:rsidRPr="00ED7842">
              <w:rPr>
                <w:rFonts w:ascii="Calibri Light" w:hAnsi="Calibri Light" w:cs="Calibri Light"/>
                <w:webHidden/>
                <w:color w:val="000000" w:themeColor="text1"/>
              </w:rPr>
              <w:tab/>
            </w:r>
            <w:r w:rsidR="00236333" w:rsidRPr="00ED7842">
              <w:rPr>
                <w:rFonts w:ascii="Calibri Light" w:hAnsi="Calibri Light" w:cs="Calibri Light"/>
                <w:webHidden/>
                <w:color w:val="000000" w:themeColor="text1"/>
              </w:rPr>
              <w:fldChar w:fldCharType="begin"/>
            </w:r>
            <w:r w:rsidR="00236333" w:rsidRPr="00ED7842">
              <w:rPr>
                <w:rFonts w:ascii="Calibri Light" w:hAnsi="Calibri Light" w:cs="Calibri Light"/>
                <w:webHidden/>
                <w:color w:val="000000" w:themeColor="text1"/>
              </w:rPr>
              <w:instrText xml:space="preserve"> PAGEREF _Toc85362742 \h </w:instrText>
            </w:r>
            <w:r w:rsidR="00236333" w:rsidRPr="00ED7842">
              <w:rPr>
                <w:rFonts w:ascii="Calibri Light" w:hAnsi="Calibri Light" w:cs="Calibri Light"/>
                <w:webHidden/>
                <w:color w:val="000000" w:themeColor="text1"/>
              </w:rPr>
            </w:r>
            <w:r w:rsidR="00236333" w:rsidRPr="00ED7842">
              <w:rPr>
                <w:rFonts w:ascii="Calibri Light" w:hAnsi="Calibri Light" w:cs="Calibri Light"/>
                <w:webHidden/>
                <w:color w:val="000000" w:themeColor="text1"/>
              </w:rPr>
              <w:fldChar w:fldCharType="separate"/>
            </w:r>
            <w:r w:rsidR="00DF64FB" w:rsidRPr="00ED7842">
              <w:rPr>
                <w:rFonts w:ascii="Calibri Light" w:hAnsi="Calibri Light" w:cs="Calibri Light"/>
                <w:webHidden/>
                <w:color w:val="000000" w:themeColor="text1"/>
              </w:rPr>
              <w:t>3</w:t>
            </w:r>
            <w:r w:rsidR="00236333" w:rsidRPr="00ED7842">
              <w:rPr>
                <w:rFonts w:ascii="Calibri Light" w:hAnsi="Calibri Light" w:cs="Calibri Light"/>
                <w:webHidden/>
                <w:color w:val="000000" w:themeColor="text1"/>
              </w:rPr>
              <w:fldChar w:fldCharType="end"/>
            </w:r>
          </w:hyperlink>
        </w:p>
        <w:p w14:paraId="23EB6FFC" w14:textId="6A13C32F" w:rsidR="00236333" w:rsidRPr="00ED7842" w:rsidRDefault="003E0186" w:rsidP="00236333">
          <w:pPr>
            <w:pStyle w:val="TOC2"/>
            <w:spacing w:after="0" w:line="480" w:lineRule="auto"/>
            <w:rPr>
              <w:rFonts w:ascii="Calibri Light" w:eastAsiaTheme="minorEastAsia" w:hAnsi="Calibri Light" w:cs="Calibri Light"/>
              <w:color w:val="000000" w:themeColor="text1"/>
              <w:lang w:val="en-US"/>
            </w:rPr>
          </w:pPr>
          <w:hyperlink w:anchor="_Toc85362743" w:history="1">
            <w:r w:rsidR="00236333" w:rsidRPr="00ED7842">
              <w:rPr>
                <w:rStyle w:val="Hyperlink"/>
                <w:rFonts w:ascii="Calibri Light" w:hAnsi="Calibri Light" w:cs="Calibri Light"/>
                <w:color w:val="000000" w:themeColor="text1"/>
                <w:lang w:val="en-GB"/>
              </w:rPr>
              <w:t>2.0 Strategy</w:t>
            </w:r>
            <w:r w:rsidR="00236333" w:rsidRPr="00ED7842">
              <w:rPr>
                <w:rFonts w:ascii="Calibri Light" w:hAnsi="Calibri Light" w:cs="Calibri Light"/>
                <w:webHidden/>
                <w:color w:val="000000" w:themeColor="text1"/>
              </w:rPr>
              <w:tab/>
            </w:r>
            <w:r w:rsidR="00236333" w:rsidRPr="00ED7842">
              <w:rPr>
                <w:rFonts w:ascii="Calibri Light" w:hAnsi="Calibri Light" w:cs="Calibri Light"/>
                <w:webHidden/>
                <w:color w:val="000000" w:themeColor="text1"/>
              </w:rPr>
              <w:fldChar w:fldCharType="begin"/>
            </w:r>
            <w:r w:rsidR="00236333" w:rsidRPr="00ED7842">
              <w:rPr>
                <w:rFonts w:ascii="Calibri Light" w:hAnsi="Calibri Light" w:cs="Calibri Light"/>
                <w:webHidden/>
                <w:color w:val="000000" w:themeColor="text1"/>
              </w:rPr>
              <w:instrText xml:space="preserve"> PAGEREF _Toc85362743 \h </w:instrText>
            </w:r>
            <w:r w:rsidR="00236333" w:rsidRPr="00ED7842">
              <w:rPr>
                <w:rFonts w:ascii="Calibri Light" w:hAnsi="Calibri Light" w:cs="Calibri Light"/>
                <w:webHidden/>
                <w:color w:val="000000" w:themeColor="text1"/>
              </w:rPr>
            </w:r>
            <w:r w:rsidR="00236333" w:rsidRPr="00ED7842">
              <w:rPr>
                <w:rFonts w:ascii="Calibri Light" w:hAnsi="Calibri Light" w:cs="Calibri Light"/>
                <w:webHidden/>
                <w:color w:val="000000" w:themeColor="text1"/>
              </w:rPr>
              <w:fldChar w:fldCharType="separate"/>
            </w:r>
            <w:r w:rsidR="00DF64FB" w:rsidRPr="00ED7842">
              <w:rPr>
                <w:rFonts w:ascii="Calibri Light" w:hAnsi="Calibri Light" w:cs="Calibri Light"/>
                <w:webHidden/>
                <w:color w:val="000000" w:themeColor="text1"/>
              </w:rPr>
              <w:t>3</w:t>
            </w:r>
            <w:r w:rsidR="00236333" w:rsidRPr="00ED7842">
              <w:rPr>
                <w:rFonts w:ascii="Calibri Light" w:hAnsi="Calibri Light" w:cs="Calibri Light"/>
                <w:webHidden/>
                <w:color w:val="000000" w:themeColor="text1"/>
              </w:rPr>
              <w:fldChar w:fldCharType="end"/>
            </w:r>
          </w:hyperlink>
        </w:p>
        <w:p w14:paraId="1A33E333" w14:textId="47295EBA" w:rsidR="00236333" w:rsidRPr="00ED7842" w:rsidRDefault="003E0186" w:rsidP="00236333">
          <w:pPr>
            <w:pStyle w:val="TOC2"/>
            <w:spacing w:after="0" w:line="480" w:lineRule="auto"/>
            <w:rPr>
              <w:rFonts w:ascii="Calibri Light" w:eastAsiaTheme="minorEastAsia" w:hAnsi="Calibri Light" w:cs="Calibri Light"/>
              <w:color w:val="000000" w:themeColor="text1"/>
              <w:lang w:val="en-US"/>
            </w:rPr>
          </w:pPr>
          <w:hyperlink w:anchor="_Toc85362744" w:history="1">
            <w:r w:rsidR="00236333" w:rsidRPr="00ED7842">
              <w:rPr>
                <w:rStyle w:val="Hyperlink"/>
                <w:rFonts w:ascii="Calibri Light" w:hAnsi="Calibri Light" w:cs="Calibri Light"/>
                <w:color w:val="000000" w:themeColor="text1"/>
                <w:lang w:val="en-GB"/>
              </w:rPr>
              <w:t>2.1 Company Background</w:t>
            </w:r>
            <w:r w:rsidR="00236333" w:rsidRPr="00ED7842">
              <w:rPr>
                <w:rFonts w:ascii="Calibri Light" w:hAnsi="Calibri Light" w:cs="Calibri Light"/>
                <w:webHidden/>
                <w:color w:val="000000" w:themeColor="text1"/>
              </w:rPr>
              <w:tab/>
            </w:r>
            <w:r w:rsidR="00236333" w:rsidRPr="00ED7842">
              <w:rPr>
                <w:rFonts w:ascii="Calibri Light" w:hAnsi="Calibri Light" w:cs="Calibri Light"/>
                <w:webHidden/>
                <w:color w:val="000000" w:themeColor="text1"/>
              </w:rPr>
              <w:fldChar w:fldCharType="begin"/>
            </w:r>
            <w:r w:rsidR="00236333" w:rsidRPr="00ED7842">
              <w:rPr>
                <w:rFonts w:ascii="Calibri Light" w:hAnsi="Calibri Light" w:cs="Calibri Light"/>
                <w:webHidden/>
                <w:color w:val="000000" w:themeColor="text1"/>
              </w:rPr>
              <w:instrText xml:space="preserve"> PAGEREF _Toc85362744 \h </w:instrText>
            </w:r>
            <w:r w:rsidR="00236333" w:rsidRPr="00ED7842">
              <w:rPr>
                <w:rFonts w:ascii="Calibri Light" w:hAnsi="Calibri Light" w:cs="Calibri Light"/>
                <w:webHidden/>
                <w:color w:val="000000" w:themeColor="text1"/>
              </w:rPr>
            </w:r>
            <w:r w:rsidR="00236333" w:rsidRPr="00ED7842">
              <w:rPr>
                <w:rFonts w:ascii="Calibri Light" w:hAnsi="Calibri Light" w:cs="Calibri Light"/>
                <w:webHidden/>
                <w:color w:val="000000" w:themeColor="text1"/>
              </w:rPr>
              <w:fldChar w:fldCharType="separate"/>
            </w:r>
            <w:r w:rsidR="00DF64FB" w:rsidRPr="00ED7842">
              <w:rPr>
                <w:rFonts w:ascii="Calibri Light" w:hAnsi="Calibri Light" w:cs="Calibri Light"/>
                <w:webHidden/>
                <w:color w:val="000000" w:themeColor="text1"/>
              </w:rPr>
              <w:t>4</w:t>
            </w:r>
            <w:r w:rsidR="00236333" w:rsidRPr="00ED7842">
              <w:rPr>
                <w:rFonts w:ascii="Calibri Light" w:hAnsi="Calibri Light" w:cs="Calibri Light"/>
                <w:webHidden/>
                <w:color w:val="000000" w:themeColor="text1"/>
              </w:rPr>
              <w:fldChar w:fldCharType="end"/>
            </w:r>
          </w:hyperlink>
        </w:p>
        <w:p w14:paraId="539FEE66" w14:textId="0E502710" w:rsidR="00236333" w:rsidRPr="00ED7842" w:rsidRDefault="003E0186" w:rsidP="00236333">
          <w:pPr>
            <w:pStyle w:val="TOC2"/>
            <w:spacing w:after="0" w:line="480" w:lineRule="auto"/>
            <w:rPr>
              <w:rFonts w:ascii="Calibri Light" w:eastAsiaTheme="minorEastAsia" w:hAnsi="Calibri Light" w:cs="Calibri Light"/>
              <w:color w:val="000000" w:themeColor="text1"/>
              <w:lang w:val="en-US"/>
            </w:rPr>
          </w:pPr>
          <w:hyperlink w:anchor="_Toc85362745" w:history="1">
            <w:r w:rsidR="00236333" w:rsidRPr="00ED7842">
              <w:rPr>
                <w:rStyle w:val="Hyperlink"/>
                <w:rFonts w:ascii="Calibri Light" w:hAnsi="Calibri Light" w:cs="Calibri Light"/>
                <w:color w:val="000000" w:themeColor="text1"/>
                <w:lang w:val="en-GB"/>
              </w:rPr>
              <w:t>2.2 Objectives of the Report</w:t>
            </w:r>
            <w:r w:rsidR="00236333" w:rsidRPr="00ED7842">
              <w:rPr>
                <w:rFonts w:ascii="Calibri Light" w:hAnsi="Calibri Light" w:cs="Calibri Light"/>
                <w:webHidden/>
                <w:color w:val="000000" w:themeColor="text1"/>
              </w:rPr>
              <w:tab/>
            </w:r>
            <w:r w:rsidR="00236333" w:rsidRPr="00ED7842">
              <w:rPr>
                <w:rFonts w:ascii="Calibri Light" w:hAnsi="Calibri Light" w:cs="Calibri Light"/>
                <w:webHidden/>
                <w:color w:val="000000" w:themeColor="text1"/>
              </w:rPr>
              <w:fldChar w:fldCharType="begin"/>
            </w:r>
            <w:r w:rsidR="00236333" w:rsidRPr="00ED7842">
              <w:rPr>
                <w:rFonts w:ascii="Calibri Light" w:hAnsi="Calibri Light" w:cs="Calibri Light"/>
                <w:webHidden/>
                <w:color w:val="000000" w:themeColor="text1"/>
              </w:rPr>
              <w:instrText xml:space="preserve"> PAGEREF _Toc85362745 \h </w:instrText>
            </w:r>
            <w:r w:rsidR="00236333" w:rsidRPr="00ED7842">
              <w:rPr>
                <w:rFonts w:ascii="Calibri Light" w:hAnsi="Calibri Light" w:cs="Calibri Light"/>
                <w:webHidden/>
                <w:color w:val="000000" w:themeColor="text1"/>
              </w:rPr>
            </w:r>
            <w:r w:rsidR="00236333" w:rsidRPr="00ED7842">
              <w:rPr>
                <w:rFonts w:ascii="Calibri Light" w:hAnsi="Calibri Light" w:cs="Calibri Light"/>
                <w:webHidden/>
                <w:color w:val="000000" w:themeColor="text1"/>
              </w:rPr>
              <w:fldChar w:fldCharType="separate"/>
            </w:r>
            <w:r w:rsidR="00DF64FB" w:rsidRPr="00ED7842">
              <w:rPr>
                <w:rFonts w:ascii="Calibri Light" w:hAnsi="Calibri Light" w:cs="Calibri Light"/>
                <w:webHidden/>
                <w:color w:val="000000" w:themeColor="text1"/>
              </w:rPr>
              <w:t>5</w:t>
            </w:r>
            <w:r w:rsidR="00236333" w:rsidRPr="00ED7842">
              <w:rPr>
                <w:rFonts w:ascii="Calibri Light" w:hAnsi="Calibri Light" w:cs="Calibri Light"/>
                <w:webHidden/>
                <w:color w:val="000000" w:themeColor="text1"/>
              </w:rPr>
              <w:fldChar w:fldCharType="end"/>
            </w:r>
          </w:hyperlink>
        </w:p>
        <w:p w14:paraId="398994D9" w14:textId="32AFBDC7" w:rsidR="00236333" w:rsidRPr="00ED7842" w:rsidRDefault="003E0186" w:rsidP="00236333">
          <w:pPr>
            <w:pStyle w:val="TOC2"/>
            <w:spacing w:after="0" w:line="480" w:lineRule="auto"/>
            <w:rPr>
              <w:rFonts w:ascii="Calibri Light" w:eastAsiaTheme="minorEastAsia" w:hAnsi="Calibri Light" w:cs="Calibri Light"/>
              <w:color w:val="000000" w:themeColor="text1"/>
              <w:lang w:val="en-US"/>
            </w:rPr>
          </w:pPr>
          <w:hyperlink w:anchor="_Toc85362746" w:history="1">
            <w:r w:rsidR="00236333" w:rsidRPr="00ED7842">
              <w:rPr>
                <w:rStyle w:val="Hyperlink"/>
                <w:rFonts w:ascii="Calibri Light" w:hAnsi="Calibri Light" w:cs="Calibri Light"/>
                <w:color w:val="000000" w:themeColor="text1"/>
                <w:lang w:val="en-GB"/>
              </w:rPr>
              <w:t>2.3 Competitive Strategy/Business Level Strategy</w:t>
            </w:r>
            <w:r w:rsidR="00236333" w:rsidRPr="00ED7842">
              <w:rPr>
                <w:rFonts w:ascii="Calibri Light" w:hAnsi="Calibri Light" w:cs="Calibri Light"/>
                <w:webHidden/>
                <w:color w:val="000000" w:themeColor="text1"/>
              </w:rPr>
              <w:tab/>
            </w:r>
            <w:r w:rsidR="00236333" w:rsidRPr="00ED7842">
              <w:rPr>
                <w:rFonts w:ascii="Calibri Light" w:hAnsi="Calibri Light" w:cs="Calibri Light"/>
                <w:webHidden/>
                <w:color w:val="000000" w:themeColor="text1"/>
              </w:rPr>
              <w:fldChar w:fldCharType="begin"/>
            </w:r>
            <w:r w:rsidR="00236333" w:rsidRPr="00ED7842">
              <w:rPr>
                <w:rFonts w:ascii="Calibri Light" w:hAnsi="Calibri Light" w:cs="Calibri Light"/>
                <w:webHidden/>
                <w:color w:val="000000" w:themeColor="text1"/>
              </w:rPr>
              <w:instrText xml:space="preserve"> PAGEREF _Toc85362746 \h </w:instrText>
            </w:r>
            <w:r w:rsidR="00236333" w:rsidRPr="00ED7842">
              <w:rPr>
                <w:rFonts w:ascii="Calibri Light" w:hAnsi="Calibri Light" w:cs="Calibri Light"/>
                <w:webHidden/>
                <w:color w:val="000000" w:themeColor="text1"/>
              </w:rPr>
            </w:r>
            <w:r w:rsidR="00236333" w:rsidRPr="00ED7842">
              <w:rPr>
                <w:rFonts w:ascii="Calibri Light" w:hAnsi="Calibri Light" w:cs="Calibri Light"/>
                <w:webHidden/>
                <w:color w:val="000000" w:themeColor="text1"/>
              </w:rPr>
              <w:fldChar w:fldCharType="separate"/>
            </w:r>
            <w:r w:rsidR="00DF64FB" w:rsidRPr="00ED7842">
              <w:rPr>
                <w:rFonts w:ascii="Calibri Light" w:hAnsi="Calibri Light" w:cs="Calibri Light"/>
                <w:webHidden/>
                <w:color w:val="000000" w:themeColor="text1"/>
              </w:rPr>
              <w:t>5</w:t>
            </w:r>
            <w:r w:rsidR="00236333" w:rsidRPr="00ED7842">
              <w:rPr>
                <w:rFonts w:ascii="Calibri Light" w:hAnsi="Calibri Light" w:cs="Calibri Light"/>
                <w:webHidden/>
                <w:color w:val="000000" w:themeColor="text1"/>
              </w:rPr>
              <w:fldChar w:fldCharType="end"/>
            </w:r>
          </w:hyperlink>
        </w:p>
        <w:p w14:paraId="6E2021D8" w14:textId="594BF14D" w:rsidR="00236333" w:rsidRPr="00ED7842" w:rsidRDefault="003E0186" w:rsidP="00236333">
          <w:pPr>
            <w:pStyle w:val="TOC2"/>
            <w:spacing w:after="0" w:line="480" w:lineRule="auto"/>
            <w:rPr>
              <w:rFonts w:ascii="Calibri Light" w:eastAsiaTheme="minorEastAsia" w:hAnsi="Calibri Light" w:cs="Calibri Light"/>
              <w:color w:val="000000" w:themeColor="text1"/>
              <w:lang w:val="en-US"/>
            </w:rPr>
          </w:pPr>
          <w:hyperlink w:anchor="_Toc85362747" w:history="1">
            <w:r w:rsidR="00236333" w:rsidRPr="00ED7842">
              <w:rPr>
                <w:rStyle w:val="Hyperlink"/>
                <w:rFonts w:ascii="Calibri Light" w:hAnsi="Calibri Light" w:cs="Calibri Light"/>
                <w:color w:val="000000" w:themeColor="text1"/>
                <w:lang w:val="en-GB"/>
              </w:rPr>
              <w:t>3.0 Main Findings</w:t>
            </w:r>
            <w:r w:rsidR="00236333" w:rsidRPr="00ED7842">
              <w:rPr>
                <w:rFonts w:ascii="Calibri Light" w:hAnsi="Calibri Light" w:cs="Calibri Light"/>
                <w:webHidden/>
                <w:color w:val="000000" w:themeColor="text1"/>
              </w:rPr>
              <w:tab/>
            </w:r>
            <w:r w:rsidR="00236333" w:rsidRPr="00ED7842">
              <w:rPr>
                <w:rFonts w:ascii="Calibri Light" w:hAnsi="Calibri Light" w:cs="Calibri Light"/>
                <w:webHidden/>
                <w:color w:val="000000" w:themeColor="text1"/>
              </w:rPr>
              <w:fldChar w:fldCharType="begin"/>
            </w:r>
            <w:r w:rsidR="00236333" w:rsidRPr="00ED7842">
              <w:rPr>
                <w:rFonts w:ascii="Calibri Light" w:hAnsi="Calibri Light" w:cs="Calibri Light"/>
                <w:webHidden/>
                <w:color w:val="000000" w:themeColor="text1"/>
              </w:rPr>
              <w:instrText xml:space="preserve"> PAGEREF _Toc85362747 \h </w:instrText>
            </w:r>
            <w:r w:rsidR="00236333" w:rsidRPr="00ED7842">
              <w:rPr>
                <w:rFonts w:ascii="Calibri Light" w:hAnsi="Calibri Light" w:cs="Calibri Light"/>
                <w:webHidden/>
                <w:color w:val="000000" w:themeColor="text1"/>
              </w:rPr>
            </w:r>
            <w:r w:rsidR="00236333" w:rsidRPr="00ED7842">
              <w:rPr>
                <w:rFonts w:ascii="Calibri Light" w:hAnsi="Calibri Light" w:cs="Calibri Light"/>
                <w:webHidden/>
                <w:color w:val="000000" w:themeColor="text1"/>
              </w:rPr>
              <w:fldChar w:fldCharType="separate"/>
            </w:r>
            <w:r w:rsidR="00DF64FB" w:rsidRPr="00ED7842">
              <w:rPr>
                <w:rFonts w:ascii="Calibri Light" w:hAnsi="Calibri Light" w:cs="Calibri Light"/>
                <w:webHidden/>
                <w:color w:val="000000" w:themeColor="text1"/>
              </w:rPr>
              <w:t>6</w:t>
            </w:r>
            <w:r w:rsidR="00236333" w:rsidRPr="00ED7842">
              <w:rPr>
                <w:rFonts w:ascii="Calibri Light" w:hAnsi="Calibri Light" w:cs="Calibri Light"/>
                <w:webHidden/>
                <w:color w:val="000000" w:themeColor="text1"/>
              </w:rPr>
              <w:fldChar w:fldCharType="end"/>
            </w:r>
          </w:hyperlink>
        </w:p>
        <w:p w14:paraId="61BF5394" w14:textId="12CAB940" w:rsidR="00236333" w:rsidRPr="00ED7842" w:rsidRDefault="003E0186" w:rsidP="00236333">
          <w:pPr>
            <w:pStyle w:val="TOC2"/>
            <w:spacing w:after="0" w:line="480" w:lineRule="auto"/>
            <w:rPr>
              <w:rFonts w:ascii="Calibri Light" w:eastAsiaTheme="minorEastAsia" w:hAnsi="Calibri Light" w:cs="Calibri Light"/>
              <w:color w:val="000000" w:themeColor="text1"/>
              <w:lang w:val="en-US"/>
            </w:rPr>
          </w:pPr>
          <w:hyperlink w:anchor="_Toc85362748" w:history="1">
            <w:r w:rsidR="00236333" w:rsidRPr="00ED7842">
              <w:rPr>
                <w:rStyle w:val="Hyperlink"/>
                <w:rFonts w:ascii="Calibri Light" w:hAnsi="Calibri Light" w:cs="Calibri Light"/>
                <w:color w:val="000000" w:themeColor="text1"/>
                <w:lang w:val="en-GB"/>
              </w:rPr>
              <w:t>3.1 Mark &amp; Spencer Organisational Strategy</w:t>
            </w:r>
            <w:r w:rsidR="00236333" w:rsidRPr="00ED7842">
              <w:rPr>
                <w:rFonts w:ascii="Calibri Light" w:hAnsi="Calibri Light" w:cs="Calibri Light"/>
                <w:webHidden/>
                <w:color w:val="000000" w:themeColor="text1"/>
              </w:rPr>
              <w:tab/>
            </w:r>
            <w:r w:rsidR="00236333" w:rsidRPr="00ED7842">
              <w:rPr>
                <w:rFonts w:ascii="Calibri Light" w:hAnsi="Calibri Light" w:cs="Calibri Light"/>
                <w:webHidden/>
                <w:color w:val="000000" w:themeColor="text1"/>
              </w:rPr>
              <w:fldChar w:fldCharType="begin"/>
            </w:r>
            <w:r w:rsidR="00236333" w:rsidRPr="00ED7842">
              <w:rPr>
                <w:rFonts w:ascii="Calibri Light" w:hAnsi="Calibri Light" w:cs="Calibri Light"/>
                <w:webHidden/>
                <w:color w:val="000000" w:themeColor="text1"/>
              </w:rPr>
              <w:instrText xml:space="preserve"> PAGEREF _Toc85362748 \h </w:instrText>
            </w:r>
            <w:r w:rsidR="00236333" w:rsidRPr="00ED7842">
              <w:rPr>
                <w:rFonts w:ascii="Calibri Light" w:hAnsi="Calibri Light" w:cs="Calibri Light"/>
                <w:webHidden/>
                <w:color w:val="000000" w:themeColor="text1"/>
              </w:rPr>
            </w:r>
            <w:r w:rsidR="00236333" w:rsidRPr="00ED7842">
              <w:rPr>
                <w:rFonts w:ascii="Calibri Light" w:hAnsi="Calibri Light" w:cs="Calibri Light"/>
                <w:webHidden/>
                <w:color w:val="000000" w:themeColor="text1"/>
              </w:rPr>
              <w:fldChar w:fldCharType="separate"/>
            </w:r>
            <w:r w:rsidR="00DF64FB" w:rsidRPr="00ED7842">
              <w:rPr>
                <w:rFonts w:ascii="Calibri Light" w:hAnsi="Calibri Light" w:cs="Calibri Light"/>
                <w:webHidden/>
                <w:color w:val="000000" w:themeColor="text1"/>
              </w:rPr>
              <w:t>6</w:t>
            </w:r>
            <w:r w:rsidR="00236333" w:rsidRPr="00ED7842">
              <w:rPr>
                <w:rFonts w:ascii="Calibri Light" w:hAnsi="Calibri Light" w:cs="Calibri Light"/>
                <w:webHidden/>
                <w:color w:val="000000" w:themeColor="text1"/>
              </w:rPr>
              <w:fldChar w:fldCharType="end"/>
            </w:r>
          </w:hyperlink>
        </w:p>
        <w:p w14:paraId="03F63534" w14:textId="32DE612D" w:rsidR="00236333" w:rsidRPr="00ED7842" w:rsidRDefault="003E0186" w:rsidP="00236333">
          <w:pPr>
            <w:pStyle w:val="TOC2"/>
            <w:spacing w:after="0" w:line="480" w:lineRule="auto"/>
            <w:rPr>
              <w:rFonts w:ascii="Calibri Light" w:eastAsiaTheme="minorEastAsia" w:hAnsi="Calibri Light" w:cs="Calibri Light"/>
              <w:color w:val="000000" w:themeColor="text1"/>
              <w:lang w:val="en-US"/>
            </w:rPr>
          </w:pPr>
          <w:hyperlink w:anchor="_Toc85362749" w:history="1">
            <w:r w:rsidR="00236333" w:rsidRPr="00ED7842">
              <w:rPr>
                <w:rStyle w:val="Hyperlink"/>
                <w:rFonts w:ascii="Calibri Light" w:hAnsi="Calibri Light" w:cs="Calibri Light"/>
                <w:color w:val="000000" w:themeColor="text1"/>
                <w:lang w:val="en-GB"/>
              </w:rPr>
              <w:t>3.2 Strategy Analysis of Mark &amp;Spencer</w:t>
            </w:r>
            <w:r w:rsidR="00236333" w:rsidRPr="00ED7842">
              <w:rPr>
                <w:rFonts w:ascii="Calibri Light" w:hAnsi="Calibri Light" w:cs="Calibri Light"/>
                <w:webHidden/>
                <w:color w:val="000000" w:themeColor="text1"/>
              </w:rPr>
              <w:tab/>
            </w:r>
            <w:r w:rsidR="00236333" w:rsidRPr="00ED7842">
              <w:rPr>
                <w:rFonts w:ascii="Calibri Light" w:hAnsi="Calibri Light" w:cs="Calibri Light"/>
                <w:webHidden/>
                <w:color w:val="000000" w:themeColor="text1"/>
              </w:rPr>
              <w:fldChar w:fldCharType="begin"/>
            </w:r>
            <w:r w:rsidR="00236333" w:rsidRPr="00ED7842">
              <w:rPr>
                <w:rFonts w:ascii="Calibri Light" w:hAnsi="Calibri Light" w:cs="Calibri Light"/>
                <w:webHidden/>
                <w:color w:val="000000" w:themeColor="text1"/>
              </w:rPr>
              <w:instrText xml:space="preserve"> PAGEREF _Toc85362749 \h </w:instrText>
            </w:r>
            <w:r w:rsidR="00236333" w:rsidRPr="00ED7842">
              <w:rPr>
                <w:rFonts w:ascii="Calibri Light" w:hAnsi="Calibri Light" w:cs="Calibri Light"/>
                <w:webHidden/>
                <w:color w:val="000000" w:themeColor="text1"/>
              </w:rPr>
            </w:r>
            <w:r w:rsidR="00236333" w:rsidRPr="00ED7842">
              <w:rPr>
                <w:rFonts w:ascii="Calibri Light" w:hAnsi="Calibri Light" w:cs="Calibri Light"/>
                <w:webHidden/>
                <w:color w:val="000000" w:themeColor="text1"/>
              </w:rPr>
              <w:fldChar w:fldCharType="separate"/>
            </w:r>
            <w:r w:rsidR="00DF64FB" w:rsidRPr="00ED7842">
              <w:rPr>
                <w:rFonts w:ascii="Calibri Light" w:hAnsi="Calibri Light" w:cs="Calibri Light"/>
                <w:webHidden/>
                <w:color w:val="000000" w:themeColor="text1"/>
              </w:rPr>
              <w:t>7</w:t>
            </w:r>
            <w:r w:rsidR="00236333" w:rsidRPr="00ED7842">
              <w:rPr>
                <w:rFonts w:ascii="Calibri Light" w:hAnsi="Calibri Light" w:cs="Calibri Light"/>
                <w:webHidden/>
                <w:color w:val="000000" w:themeColor="text1"/>
              </w:rPr>
              <w:fldChar w:fldCharType="end"/>
            </w:r>
          </w:hyperlink>
        </w:p>
        <w:p w14:paraId="1763B69A" w14:textId="556CB5F5" w:rsidR="00236333" w:rsidRPr="00ED7842" w:rsidRDefault="003E0186" w:rsidP="00236333">
          <w:pPr>
            <w:pStyle w:val="TOC2"/>
            <w:spacing w:after="0" w:line="480" w:lineRule="auto"/>
            <w:rPr>
              <w:rFonts w:ascii="Calibri Light" w:eastAsiaTheme="minorEastAsia" w:hAnsi="Calibri Light" w:cs="Calibri Light"/>
              <w:color w:val="000000" w:themeColor="text1"/>
              <w:lang w:val="en-US"/>
            </w:rPr>
          </w:pPr>
          <w:hyperlink w:anchor="_Toc85362750" w:history="1">
            <w:r w:rsidR="00236333" w:rsidRPr="00ED7842">
              <w:rPr>
                <w:rStyle w:val="Hyperlink"/>
                <w:rFonts w:ascii="Calibri Light" w:hAnsi="Calibri Light" w:cs="Calibri Light"/>
                <w:i/>
                <w:color w:val="000000" w:themeColor="text1"/>
                <w:lang w:val="en-GB"/>
              </w:rPr>
              <w:t>3.2.0 Stakeholder Analysis</w:t>
            </w:r>
            <w:r w:rsidR="00236333" w:rsidRPr="00ED7842">
              <w:rPr>
                <w:rFonts w:ascii="Calibri Light" w:hAnsi="Calibri Light" w:cs="Calibri Light"/>
                <w:webHidden/>
                <w:color w:val="000000" w:themeColor="text1"/>
              </w:rPr>
              <w:tab/>
            </w:r>
            <w:r w:rsidR="00236333" w:rsidRPr="00ED7842">
              <w:rPr>
                <w:rFonts w:ascii="Calibri Light" w:hAnsi="Calibri Light" w:cs="Calibri Light"/>
                <w:webHidden/>
                <w:color w:val="000000" w:themeColor="text1"/>
              </w:rPr>
              <w:fldChar w:fldCharType="begin"/>
            </w:r>
            <w:r w:rsidR="00236333" w:rsidRPr="00ED7842">
              <w:rPr>
                <w:rFonts w:ascii="Calibri Light" w:hAnsi="Calibri Light" w:cs="Calibri Light"/>
                <w:webHidden/>
                <w:color w:val="000000" w:themeColor="text1"/>
              </w:rPr>
              <w:instrText xml:space="preserve"> PAGEREF _Toc85362750 \h </w:instrText>
            </w:r>
            <w:r w:rsidR="00236333" w:rsidRPr="00ED7842">
              <w:rPr>
                <w:rFonts w:ascii="Calibri Light" w:hAnsi="Calibri Light" w:cs="Calibri Light"/>
                <w:webHidden/>
                <w:color w:val="000000" w:themeColor="text1"/>
              </w:rPr>
            </w:r>
            <w:r w:rsidR="00236333" w:rsidRPr="00ED7842">
              <w:rPr>
                <w:rFonts w:ascii="Calibri Light" w:hAnsi="Calibri Light" w:cs="Calibri Light"/>
                <w:webHidden/>
                <w:color w:val="000000" w:themeColor="text1"/>
              </w:rPr>
              <w:fldChar w:fldCharType="separate"/>
            </w:r>
            <w:r w:rsidR="00DF64FB" w:rsidRPr="00ED7842">
              <w:rPr>
                <w:rFonts w:ascii="Calibri Light" w:hAnsi="Calibri Light" w:cs="Calibri Light"/>
                <w:webHidden/>
                <w:color w:val="000000" w:themeColor="text1"/>
              </w:rPr>
              <w:t>7</w:t>
            </w:r>
            <w:r w:rsidR="00236333" w:rsidRPr="00ED7842">
              <w:rPr>
                <w:rFonts w:ascii="Calibri Light" w:hAnsi="Calibri Light" w:cs="Calibri Light"/>
                <w:webHidden/>
                <w:color w:val="000000" w:themeColor="text1"/>
              </w:rPr>
              <w:fldChar w:fldCharType="end"/>
            </w:r>
          </w:hyperlink>
        </w:p>
        <w:p w14:paraId="6760F9F3" w14:textId="3575A98F" w:rsidR="00236333" w:rsidRPr="00ED7842" w:rsidRDefault="003E0186" w:rsidP="00236333">
          <w:pPr>
            <w:pStyle w:val="TOC3"/>
            <w:tabs>
              <w:tab w:val="right" w:leader="dot" w:pos="9350"/>
            </w:tabs>
            <w:spacing w:after="0" w:line="480" w:lineRule="auto"/>
            <w:rPr>
              <w:rFonts w:ascii="Calibri Light" w:eastAsiaTheme="minorEastAsia" w:hAnsi="Calibri Light" w:cs="Calibri Light"/>
              <w:noProof/>
              <w:color w:val="000000" w:themeColor="text1"/>
              <w:sz w:val="24"/>
              <w:szCs w:val="24"/>
              <w:lang w:val="en-US"/>
            </w:rPr>
          </w:pPr>
          <w:hyperlink w:anchor="_Toc85362751" w:history="1">
            <w:r w:rsidR="00236333" w:rsidRPr="00ED7842">
              <w:rPr>
                <w:rStyle w:val="Hyperlink"/>
                <w:rFonts w:ascii="Calibri Light" w:hAnsi="Calibri Light" w:cs="Calibri Light"/>
                <w:noProof/>
                <w:color w:val="000000" w:themeColor="text1"/>
                <w:sz w:val="24"/>
                <w:szCs w:val="24"/>
                <w:lang w:val="en-GB"/>
              </w:rPr>
              <w:t>3.2.1 Bowman’s Strategy Clock Analysis</w:t>
            </w:r>
            <w:r w:rsidR="00236333" w:rsidRPr="00ED7842">
              <w:rPr>
                <w:rFonts w:ascii="Calibri Light" w:hAnsi="Calibri Light" w:cs="Calibri Light"/>
                <w:noProof/>
                <w:webHidden/>
                <w:color w:val="000000" w:themeColor="text1"/>
                <w:sz w:val="24"/>
                <w:szCs w:val="24"/>
              </w:rPr>
              <w:tab/>
            </w:r>
            <w:r w:rsidR="00236333" w:rsidRPr="00ED7842">
              <w:rPr>
                <w:rFonts w:ascii="Calibri Light" w:hAnsi="Calibri Light" w:cs="Calibri Light"/>
                <w:noProof/>
                <w:webHidden/>
                <w:color w:val="000000" w:themeColor="text1"/>
                <w:sz w:val="24"/>
                <w:szCs w:val="24"/>
              </w:rPr>
              <w:fldChar w:fldCharType="begin"/>
            </w:r>
            <w:r w:rsidR="00236333" w:rsidRPr="00ED7842">
              <w:rPr>
                <w:rFonts w:ascii="Calibri Light" w:hAnsi="Calibri Light" w:cs="Calibri Light"/>
                <w:noProof/>
                <w:webHidden/>
                <w:color w:val="000000" w:themeColor="text1"/>
                <w:sz w:val="24"/>
                <w:szCs w:val="24"/>
              </w:rPr>
              <w:instrText xml:space="preserve"> PAGEREF _Toc85362751 \h </w:instrText>
            </w:r>
            <w:r w:rsidR="00236333" w:rsidRPr="00ED7842">
              <w:rPr>
                <w:rFonts w:ascii="Calibri Light" w:hAnsi="Calibri Light" w:cs="Calibri Light"/>
                <w:noProof/>
                <w:webHidden/>
                <w:color w:val="000000" w:themeColor="text1"/>
                <w:sz w:val="24"/>
                <w:szCs w:val="24"/>
              </w:rPr>
            </w:r>
            <w:r w:rsidR="00236333" w:rsidRPr="00ED7842">
              <w:rPr>
                <w:rFonts w:ascii="Calibri Light" w:hAnsi="Calibri Light" w:cs="Calibri Light"/>
                <w:noProof/>
                <w:webHidden/>
                <w:color w:val="000000" w:themeColor="text1"/>
                <w:sz w:val="24"/>
                <w:szCs w:val="24"/>
              </w:rPr>
              <w:fldChar w:fldCharType="separate"/>
            </w:r>
            <w:r w:rsidR="00DF64FB" w:rsidRPr="00ED7842">
              <w:rPr>
                <w:rFonts w:ascii="Calibri Light" w:hAnsi="Calibri Light" w:cs="Calibri Light"/>
                <w:noProof/>
                <w:webHidden/>
                <w:color w:val="000000" w:themeColor="text1"/>
                <w:sz w:val="24"/>
                <w:szCs w:val="24"/>
              </w:rPr>
              <w:t>8</w:t>
            </w:r>
            <w:r w:rsidR="00236333" w:rsidRPr="00ED7842">
              <w:rPr>
                <w:rFonts w:ascii="Calibri Light" w:hAnsi="Calibri Light" w:cs="Calibri Light"/>
                <w:noProof/>
                <w:webHidden/>
                <w:color w:val="000000" w:themeColor="text1"/>
                <w:sz w:val="24"/>
                <w:szCs w:val="24"/>
              </w:rPr>
              <w:fldChar w:fldCharType="end"/>
            </w:r>
          </w:hyperlink>
        </w:p>
        <w:p w14:paraId="0E61CE79" w14:textId="774A815A" w:rsidR="00236333" w:rsidRPr="00ED7842" w:rsidRDefault="003E0186" w:rsidP="00236333">
          <w:pPr>
            <w:pStyle w:val="TOC3"/>
            <w:tabs>
              <w:tab w:val="right" w:leader="dot" w:pos="9350"/>
            </w:tabs>
            <w:spacing w:after="0" w:line="480" w:lineRule="auto"/>
            <w:rPr>
              <w:rFonts w:ascii="Calibri Light" w:eastAsiaTheme="minorEastAsia" w:hAnsi="Calibri Light" w:cs="Calibri Light"/>
              <w:noProof/>
              <w:color w:val="000000" w:themeColor="text1"/>
              <w:sz w:val="24"/>
              <w:szCs w:val="24"/>
              <w:lang w:val="en-US"/>
            </w:rPr>
          </w:pPr>
          <w:hyperlink w:anchor="_Toc85362752" w:history="1">
            <w:r w:rsidR="00236333" w:rsidRPr="00ED7842">
              <w:rPr>
                <w:rStyle w:val="Hyperlink"/>
                <w:rFonts w:ascii="Calibri Light" w:hAnsi="Calibri Light" w:cs="Calibri Light"/>
                <w:noProof/>
                <w:color w:val="000000" w:themeColor="text1"/>
                <w:sz w:val="24"/>
                <w:szCs w:val="24"/>
                <w:lang w:val="en-GB"/>
              </w:rPr>
              <w:t>3.2.2 SWOT Analysis</w:t>
            </w:r>
            <w:r w:rsidR="00236333" w:rsidRPr="00ED7842">
              <w:rPr>
                <w:rFonts w:ascii="Calibri Light" w:hAnsi="Calibri Light" w:cs="Calibri Light"/>
                <w:noProof/>
                <w:webHidden/>
                <w:color w:val="000000" w:themeColor="text1"/>
                <w:sz w:val="24"/>
                <w:szCs w:val="24"/>
              </w:rPr>
              <w:tab/>
            </w:r>
            <w:r w:rsidR="00236333" w:rsidRPr="00ED7842">
              <w:rPr>
                <w:rFonts w:ascii="Calibri Light" w:hAnsi="Calibri Light" w:cs="Calibri Light"/>
                <w:noProof/>
                <w:webHidden/>
                <w:color w:val="000000" w:themeColor="text1"/>
                <w:sz w:val="24"/>
                <w:szCs w:val="24"/>
              </w:rPr>
              <w:fldChar w:fldCharType="begin"/>
            </w:r>
            <w:r w:rsidR="00236333" w:rsidRPr="00ED7842">
              <w:rPr>
                <w:rFonts w:ascii="Calibri Light" w:hAnsi="Calibri Light" w:cs="Calibri Light"/>
                <w:noProof/>
                <w:webHidden/>
                <w:color w:val="000000" w:themeColor="text1"/>
                <w:sz w:val="24"/>
                <w:szCs w:val="24"/>
              </w:rPr>
              <w:instrText xml:space="preserve"> PAGEREF _Toc85362752 \h </w:instrText>
            </w:r>
            <w:r w:rsidR="00236333" w:rsidRPr="00ED7842">
              <w:rPr>
                <w:rFonts w:ascii="Calibri Light" w:hAnsi="Calibri Light" w:cs="Calibri Light"/>
                <w:noProof/>
                <w:webHidden/>
                <w:color w:val="000000" w:themeColor="text1"/>
                <w:sz w:val="24"/>
                <w:szCs w:val="24"/>
              </w:rPr>
            </w:r>
            <w:r w:rsidR="00236333" w:rsidRPr="00ED7842">
              <w:rPr>
                <w:rFonts w:ascii="Calibri Light" w:hAnsi="Calibri Light" w:cs="Calibri Light"/>
                <w:noProof/>
                <w:webHidden/>
                <w:color w:val="000000" w:themeColor="text1"/>
                <w:sz w:val="24"/>
                <w:szCs w:val="24"/>
              </w:rPr>
              <w:fldChar w:fldCharType="separate"/>
            </w:r>
            <w:r w:rsidR="00DF64FB" w:rsidRPr="00ED7842">
              <w:rPr>
                <w:rFonts w:ascii="Calibri Light" w:hAnsi="Calibri Light" w:cs="Calibri Light"/>
                <w:noProof/>
                <w:webHidden/>
                <w:color w:val="000000" w:themeColor="text1"/>
                <w:sz w:val="24"/>
                <w:szCs w:val="24"/>
              </w:rPr>
              <w:t>9</w:t>
            </w:r>
            <w:r w:rsidR="00236333" w:rsidRPr="00ED7842">
              <w:rPr>
                <w:rFonts w:ascii="Calibri Light" w:hAnsi="Calibri Light" w:cs="Calibri Light"/>
                <w:noProof/>
                <w:webHidden/>
                <w:color w:val="000000" w:themeColor="text1"/>
                <w:sz w:val="24"/>
                <w:szCs w:val="24"/>
              </w:rPr>
              <w:fldChar w:fldCharType="end"/>
            </w:r>
          </w:hyperlink>
        </w:p>
        <w:p w14:paraId="593AC0B6" w14:textId="48C24308" w:rsidR="00236333" w:rsidRPr="00ED7842" w:rsidRDefault="003E0186" w:rsidP="00236333">
          <w:pPr>
            <w:pStyle w:val="TOC3"/>
            <w:tabs>
              <w:tab w:val="right" w:leader="dot" w:pos="9350"/>
            </w:tabs>
            <w:spacing w:after="0" w:line="480" w:lineRule="auto"/>
            <w:rPr>
              <w:rFonts w:ascii="Calibri Light" w:eastAsiaTheme="minorEastAsia" w:hAnsi="Calibri Light" w:cs="Calibri Light"/>
              <w:noProof/>
              <w:color w:val="000000" w:themeColor="text1"/>
              <w:sz w:val="24"/>
              <w:szCs w:val="24"/>
              <w:lang w:val="en-US"/>
            </w:rPr>
          </w:pPr>
          <w:hyperlink w:anchor="_Toc85362753" w:history="1">
            <w:r w:rsidR="00236333" w:rsidRPr="00ED7842">
              <w:rPr>
                <w:rStyle w:val="Hyperlink"/>
                <w:rFonts w:ascii="Calibri Light" w:hAnsi="Calibri Light" w:cs="Calibri Light"/>
                <w:noProof/>
                <w:color w:val="000000" w:themeColor="text1"/>
                <w:sz w:val="24"/>
                <w:szCs w:val="24"/>
                <w:lang w:val="en-GB"/>
              </w:rPr>
              <w:t>3.2.3 Porter’s Five Forces Analysis</w:t>
            </w:r>
            <w:r w:rsidR="00236333" w:rsidRPr="00ED7842">
              <w:rPr>
                <w:rFonts w:ascii="Calibri Light" w:hAnsi="Calibri Light" w:cs="Calibri Light"/>
                <w:noProof/>
                <w:webHidden/>
                <w:color w:val="000000" w:themeColor="text1"/>
                <w:sz w:val="24"/>
                <w:szCs w:val="24"/>
              </w:rPr>
              <w:tab/>
            </w:r>
            <w:r w:rsidR="00236333" w:rsidRPr="00ED7842">
              <w:rPr>
                <w:rFonts w:ascii="Calibri Light" w:hAnsi="Calibri Light" w:cs="Calibri Light"/>
                <w:noProof/>
                <w:webHidden/>
                <w:color w:val="000000" w:themeColor="text1"/>
                <w:sz w:val="24"/>
                <w:szCs w:val="24"/>
              </w:rPr>
              <w:fldChar w:fldCharType="begin"/>
            </w:r>
            <w:r w:rsidR="00236333" w:rsidRPr="00ED7842">
              <w:rPr>
                <w:rFonts w:ascii="Calibri Light" w:hAnsi="Calibri Light" w:cs="Calibri Light"/>
                <w:noProof/>
                <w:webHidden/>
                <w:color w:val="000000" w:themeColor="text1"/>
                <w:sz w:val="24"/>
                <w:szCs w:val="24"/>
              </w:rPr>
              <w:instrText xml:space="preserve"> PAGEREF _Toc85362753 \h </w:instrText>
            </w:r>
            <w:r w:rsidR="00236333" w:rsidRPr="00ED7842">
              <w:rPr>
                <w:rFonts w:ascii="Calibri Light" w:hAnsi="Calibri Light" w:cs="Calibri Light"/>
                <w:noProof/>
                <w:webHidden/>
                <w:color w:val="000000" w:themeColor="text1"/>
                <w:sz w:val="24"/>
                <w:szCs w:val="24"/>
              </w:rPr>
            </w:r>
            <w:r w:rsidR="00236333" w:rsidRPr="00ED7842">
              <w:rPr>
                <w:rFonts w:ascii="Calibri Light" w:hAnsi="Calibri Light" w:cs="Calibri Light"/>
                <w:noProof/>
                <w:webHidden/>
                <w:color w:val="000000" w:themeColor="text1"/>
                <w:sz w:val="24"/>
                <w:szCs w:val="24"/>
              </w:rPr>
              <w:fldChar w:fldCharType="separate"/>
            </w:r>
            <w:r w:rsidR="00DF64FB" w:rsidRPr="00ED7842">
              <w:rPr>
                <w:rFonts w:ascii="Calibri Light" w:hAnsi="Calibri Light" w:cs="Calibri Light"/>
                <w:noProof/>
                <w:webHidden/>
                <w:color w:val="000000" w:themeColor="text1"/>
                <w:sz w:val="24"/>
                <w:szCs w:val="24"/>
              </w:rPr>
              <w:t>10</w:t>
            </w:r>
            <w:r w:rsidR="00236333" w:rsidRPr="00ED7842">
              <w:rPr>
                <w:rFonts w:ascii="Calibri Light" w:hAnsi="Calibri Light" w:cs="Calibri Light"/>
                <w:noProof/>
                <w:webHidden/>
                <w:color w:val="000000" w:themeColor="text1"/>
                <w:sz w:val="24"/>
                <w:szCs w:val="24"/>
              </w:rPr>
              <w:fldChar w:fldCharType="end"/>
            </w:r>
          </w:hyperlink>
        </w:p>
        <w:p w14:paraId="3DFFEE45" w14:textId="0C2F2BC9" w:rsidR="00236333" w:rsidRPr="00ED7842" w:rsidRDefault="003E0186" w:rsidP="00236333">
          <w:pPr>
            <w:pStyle w:val="TOC2"/>
            <w:spacing w:after="0" w:line="480" w:lineRule="auto"/>
            <w:rPr>
              <w:rFonts w:ascii="Calibri Light" w:eastAsiaTheme="minorEastAsia" w:hAnsi="Calibri Light" w:cs="Calibri Light"/>
              <w:color w:val="000000" w:themeColor="text1"/>
              <w:lang w:val="en-US"/>
            </w:rPr>
          </w:pPr>
          <w:hyperlink w:anchor="_Toc85362754" w:history="1">
            <w:r w:rsidR="00236333" w:rsidRPr="00ED7842">
              <w:rPr>
                <w:rStyle w:val="Hyperlink"/>
                <w:rFonts w:ascii="Calibri Light" w:hAnsi="Calibri Light" w:cs="Calibri Light"/>
                <w:color w:val="000000" w:themeColor="text1"/>
                <w:lang w:val="en-GB"/>
              </w:rPr>
              <w:t>3.3 Advantages</w:t>
            </w:r>
            <w:r w:rsidR="00236333" w:rsidRPr="00ED7842">
              <w:rPr>
                <w:rFonts w:ascii="Calibri Light" w:hAnsi="Calibri Light" w:cs="Calibri Light"/>
                <w:webHidden/>
                <w:color w:val="000000" w:themeColor="text1"/>
              </w:rPr>
              <w:tab/>
            </w:r>
            <w:r w:rsidR="00236333" w:rsidRPr="00ED7842">
              <w:rPr>
                <w:rFonts w:ascii="Calibri Light" w:hAnsi="Calibri Light" w:cs="Calibri Light"/>
                <w:webHidden/>
                <w:color w:val="000000" w:themeColor="text1"/>
              </w:rPr>
              <w:fldChar w:fldCharType="begin"/>
            </w:r>
            <w:r w:rsidR="00236333" w:rsidRPr="00ED7842">
              <w:rPr>
                <w:rFonts w:ascii="Calibri Light" w:hAnsi="Calibri Light" w:cs="Calibri Light"/>
                <w:webHidden/>
                <w:color w:val="000000" w:themeColor="text1"/>
              </w:rPr>
              <w:instrText xml:space="preserve"> PAGEREF _Toc85362754 \h </w:instrText>
            </w:r>
            <w:r w:rsidR="00236333" w:rsidRPr="00ED7842">
              <w:rPr>
                <w:rFonts w:ascii="Calibri Light" w:hAnsi="Calibri Light" w:cs="Calibri Light"/>
                <w:webHidden/>
                <w:color w:val="000000" w:themeColor="text1"/>
              </w:rPr>
            </w:r>
            <w:r w:rsidR="00236333" w:rsidRPr="00ED7842">
              <w:rPr>
                <w:rFonts w:ascii="Calibri Light" w:hAnsi="Calibri Light" w:cs="Calibri Light"/>
                <w:webHidden/>
                <w:color w:val="000000" w:themeColor="text1"/>
              </w:rPr>
              <w:fldChar w:fldCharType="separate"/>
            </w:r>
            <w:r w:rsidR="00DF64FB" w:rsidRPr="00ED7842">
              <w:rPr>
                <w:rFonts w:ascii="Calibri Light" w:hAnsi="Calibri Light" w:cs="Calibri Light"/>
                <w:webHidden/>
                <w:color w:val="000000" w:themeColor="text1"/>
              </w:rPr>
              <w:t>12</w:t>
            </w:r>
            <w:r w:rsidR="00236333" w:rsidRPr="00ED7842">
              <w:rPr>
                <w:rFonts w:ascii="Calibri Light" w:hAnsi="Calibri Light" w:cs="Calibri Light"/>
                <w:webHidden/>
                <w:color w:val="000000" w:themeColor="text1"/>
              </w:rPr>
              <w:fldChar w:fldCharType="end"/>
            </w:r>
          </w:hyperlink>
        </w:p>
        <w:p w14:paraId="1E6492FA" w14:textId="51031FE1" w:rsidR="00236333" w:rsidRPr="00ED7842" w:rsidRDefault="003E0186" w:rsidP="00236333">
          <w:pPr>
            <w:pStyle w:val="TOC2"/>
            <w:spacing w:after="0" w:line="480" w:lineRule="auto"/>
            <w:rPr>
              <w:rFonts w:ascii="Calibri Light" w:eastAsiaTheme="minorEastAsia" w:hAnsi="Calibri Light" w:cs="Calibri Light"/>
              <w:color w:val="000000" w:themeColor="text1"/>
              <w:lang w:val="en-US"/>
            </w:rPr>
          </w:pPr>
          <w:hyperlink w:anchor="_Toc85362755" w:history="1">
            <w:r w:rsidR="00236333" w:rsidRPr="00ED7842">
              <w:rPr>
                <w:rStyle w:val="Hyperlink"/>
                <w:rFonts w:ascii="Calibri Light" w:hAnsi="Calibri Light" w:cs="Calibri Light"/>
                <w:color w:val="000000" w:themeColor="text1"/>
                <w:lang w:val="en-GB"/>
              </w:rPr>
              <w:t>3.4 Disadvantages</w:t>
            </w:r>
            <w:r w:rsidR="00236333" w:rsidRPr="00ED7842">
              <w:rPr>
                <w:rFonts w:ascii="Calibri Light" w:hAnsi="Calibri Light" w:cs="Calibri Light"/>
                <w:webHidden/>
                <w:color w:val="000000" w:themeColor="text1"/>
              </w:rPr>
              <w:tab/>
            </w:r>
            <w:r w:rsidR="00236333" w:rsidRPr="00ED7842">
              <w:rPr>
                <w:rFonts w:ascii="Calibri Light" w:hAnsi="Calibri Light" w:cs="Calibri Light"/>
                <w:webHidden/>
                <w:color w:val="000000" w:themeColor="text1"/>
              </w:rPr>
              <w:fldChar w:fldCharType="begin"/>
            </w:r>
            <w:r w:rsidR="00236333" w:rsidRPr="00ED7842">
              <w:rPr>
                <w:rFonts w:ascii="Calibri Light" w:hAnsi="Calibri Light" w:cs="Calibri Light"/>
                <w:webHidden/>
                <w:color w:val="000000" w:themeColor="text1"/>
              </w:rPr>
              <w:instrText xml:space="preserve"> PAGEREF _Toc85362755 \h </w:instrText>
            </w:r>
            <w:r w:rsidR="00236333" w:rsidRPr="00ED7842">
              <w:rPr>
                <w:rFonts w:ascii="Calibri Light" w:hAnsi="Calibri Light" w:cs="Calibri Light"/>
                <w:webHidden/>
                <w:color w:val="000000" w:themeColor="text1"/>
              </w:rPr>
            </w:r>
            <w:r w:rsidR="00236333" w:rsidRPr="00ED7842">
              <w:rPr>
                <w:rFonts w:ascii="Calibri Light" w:hAnsi="Calibri Light" w:cs="Calibri Light"/>
                <w:webHidden/>
                <w:color w:val="000000" w:themeColor="text1"/>
              </w:rPr>
              <w:fldChar w:fldCharType="separate"/>
            </w:r>
            <w:r w:rsidR="00DF64FB" w:rsidRPr="00ED7842">
              <w:rPr>
                <w:rFonts w:ascii="Calibri Light" w:hAnsi="Calibri Light" w:cs="Calibri Light"/>
                <w:webHidden/>
                <w:color w:val="000000" w:themeColor="text1"/>
              </w:rPr>
              <w:t>12</w:t>
            </w:r>
            <w:r w:rsidR="00236333" w:rsidRPr="00ED7842">
              <w:rPr>
                <w:rFonts w:ascii="Calibri Light" w:hAnsi="Calibri Light" w:cs="Calibri Light"/>
                <w:webHidden/>
                <w:color w:val="000000" w:themeColor="text1"/>
              </w:rPr>
              <w:fldChar w:fldCharType="end"/>
            </w:r>
          </w:hyperlink>
        </w:p>
        <w:p w14:paraId="1367465B" w14:textId="72ACF81C" w:rsidR="00236333" w:rsidRPr="00ED7842" w:rsidRDefault="003E0186" w:rsidP="00236333">
          <w:pPr>
            <w:pStyle w:val="TOC2"/>
            <w:spacing w:after="0" w:line="480" w:lineRule="auto"/>
            <w:rPr>
              <w:rFonts w:ascii="Calibri Light" w:eastAsiaTheme="minorEastAsia" w:hAnsi="Calibri Light" w:cs="Calibri Light"/>
              <w:color w:val="000000" w:themeColor="text1"/>
              <w:lang w:val="en-US"/>
            </w:rPr>
          </w:pPr>
          <w:hyperlink w:anchor="_Toc85362756" w:history="1">
            <w:r w:rsidR="00236333" w:rsidRPr="00ED7842">
              <w:rPr>
                <w:rStyle w:val="Hyperlink"/>
                <w:rFonts w:ascii="Calibri Light" w:hAnsi="Calibri Light" w:cs="Calibri Light"/>
                <w:color w:val="000000" w:themeColor="text1"/>
                <w:lang w:val="en-GB"/>
              </w:rPr>
              <w:t>4.0 Conclusion</w:t>
            </w:r>
            <w:r w:rsidR="00236333" w:rsidRPr="00ED7842">
              <w:rPr>
                <w:rFonts w:ascii="Calibri Light" w:hAnsi="Calibri Light" w:cs="Calibri Light"/>
                <w:webHidden/>
                <w:color w:val="000000" w:themeColor="text1"/>
              </w:rPr>
              <w:tab/>
            </w:r>
            <w:r w:rsidR="00236333" w:rsidRPr="00ED7842">
              <w:rPr>
                <w:rFonts w:ascii="Calibri Light" w:hAnsi="Calibri Light" w:cs="Calibri Light"/>
                <w:webHidden/>
                <w:color w:val="000000" w:themeColor="text1"/>
              </w:rPr>
              <w:fldChar w:fldCharType="begin"/>
            </w:r>
            <w:r w:rsidR="00236333" w:rsidRPr="00ED7842">
              <w:rPr>
                <w:rFonts w:ascii="Calibri Light" w:hAnsi="Calibri Light" w:cs="Calibri Light"/>
                <w:webHidden/>
                <w:color w:val="000000" w:themeColor="text1"/>
              </w:rPr>
              <w:instrText xml:space="preserve"> PAGEREF _Toc85362756 \h </w:instrText>
            </w:r>
            <w:r w:rsidR="00236333" w:rsidRPr="00ED7842">
              <w:rPr>
                <w:rFonts w:ascii="Calibri Light" w:hAnsi="Calibri Light" w:cs="Calibri Light"/>
                <w:webHidden/>
                <w:color w:val="000000" w:themeColor="text1"/>
              </w:rPr>
            </w:r>
            <w:r w:rsidR="00236333" w:rsidRPr="00ED7842">
              <w:rPr>
                <w:rFonts w:ascii="Calibri Light" w:hAnsi="Calibri Light" w:cs="Calibri Light"/>
                <w:webHidden/>
                <w:color w:val="000000" w:themeColor="text1"/>
              </w:rPr>
              <w:fldChar w:fldCharType="separate"/>
            </w:r>
            <w:r w:rsidR="00DF64FB" w:rsidRPr="00ED7842">
              <w:rPr>
                <w:rFonts w:ascii="Calibri Light" w:hAnsi="Calibri Light" w:cs="Calibri Light"/>
                <w:webHidden/>
                <w:color w:val="000000" w:themeColor="text1"/>
              </w:rPr>
              <w:t>13</w:t>
            </w:r>
            <w:r w:rsidR="00236333" w:rsidRPr="00ED7842">
              <w:rPr>
                <w:rFonts w:ascii="Calibri Light" w:hAnsi="Calibri Light" w:cs="Calibri Light"/>
                <w:webHidden/>
                <w:color w:val="000000" w:themeColor="text1"/>
              </w:rPr>
              <w:fldChar w:fldCharType="end"/>
            </w:r>
          </w:hyperlink>
        </w:p>
        <w:p w14:paraId="7C02DA1C" w14:textId="42B2D65D" w:rsidR="00236333" w:rsidRPr="00ED7842" w:rsidRDefault="003E0186" w:rsidP="00236333">
          <w:pPr>
            <w:pStyle w:val="TOC2"/>
            <w:spacing w:after="0" w:line="480" w:lineRule="auto"/>
            <w:rPr>
              <w:rFonts w:ascii="Calibri Light" w:eastAsiaTheme="minorEastAsia" w:hAnsi="Calibri Light" w:cs="Calibri Light"/>
              <w:color w:val="000000" w:themeColor="text1"/>
              <w:lang w:val="en-US"/>
            </w:rPr>
          </w:pPr>
          <w:hyperlink w:anchor="_Toc85362757" w:history="1">
            <w:r w:rsidR="00236333" w:rsidRPr="00ED7842">
              <w:rPr>
                <w:rStyle w:val="Hyperlink"/>
                <w:rFonts w:ascii="Calibri Light" w:hAnsi="Calibri Light" w:cs="Calibri Light"/>
                <w:color w:val="000000" w:themeColor="text1"/>
                <w:lang w:val="en-GB"/>
              </w:rPr>
              <w:t>5.0 Recommendations</w:t>
            </w:r>
            <w:r w:rsidR="00236333" w:rsidRPr="00ED7842">
              <w:rPr>
                <w:rFonts w:ascii="Calibri Light" w:hAnsi="Calibri Light" w:cs="Calibri Light"/>
                <w:webHidden/>
                <w:color w:val="000000" w:themeColor="text1"/>
              </w:rPr>
              <w:tab/>
            </w:r>
            <w:r w:rsidR="00236333" w:rsidRPr="00ED7842">
              <w:rPr>
                <w:rFonts w:ascii="Calibri Light" w:hAnsi="Calibri Light" w:cs="Calibri Light"/>
                <w:webHidden/>
                <w:color w:val="000000" w:themeColor="text1"/>
              </w:rPr>
              <w:fldChar w:fldCharType="begin"/>
            </w:r>
            <w:r w:rsidR="00236333" w:rsidRPr="00ED7842">
              <w:rPr>
                <w:rFonts w:ascii="Calibri Light" w:hAnsi="Calibri Light" w:cs="Calibri Light"/>
                <w:webHidden/>
                <w:color w:val="000000" w:themeColor="text1"/>
              </w:rPr>
              <w:instrText xml:space="preserve"> PAGEREF _Toc85362757 \h </w:instrText>
            </w:r>
            <w:r w:rsidR="00236333" w:rsidRPr="00ED7842">
              <w:rPr>
                <w:rFonts w:ascii="Calibri Light" w:hAnsi="Calibri Light" w:cs="Calibri Light"/>
                <w:webHidden/>
                <w:color w:val="000000" w:themeColor="text1"/>
              </w:rPr>
            </w:r>
            <w:r w:rsidR="00236333" w:rsidRPr="00ED7842">
              <w:rPr>
                <w:rFonts w:ascii="Calibri Light" w:hAnsi="Calibri Light" w:cs="Calibri Light"/>
                <w:webHidden/>
                <w:color w:val="000000" w:themeColor="text1"/>
              </w:rPr>
              <w:fldChar w:fldCharType="separate"/>
            </w:r>
            <w:r w:rsidR="00DF64FB" w:rsidRPr="00ED7842">
              <w:rPr>
                <w:rFonts w:ascii="Calibri Light" w:hAnsi="Calibri Light" w:cs="Calibri Light"/>
                <w:webHidden/>
                <w:color w:val="000000" w:themeColor="text1"/>
              </w:rPr>
              <w:t>13</w:t>
            </w:r>
            <w:r w:rsidR="00236333" w:rsidRPr="00ED7842">
              <w:rPr>
                <w:rFonts w:ascii="Calibri Light" w:hAnsi="Calibri Light" w:cs="Calibri Light"/>
                <w:webHidden/>
                <w:color w:val="000000" w:themeColor="text1"/>
              </w:rPr>
              <w:fldChar w:fldCharType="end"/>
            </w:r>
          </w:hyperlink>
        </w:p>
        <w:p w14:paraId="3BCAD165" w14:textId="7DDE99A3" w:rsidR="006A6F2E" w:rsidRPr="00ED7842" w:rsidRDefault="003E0186" w:rsidP="00236333">
          <w:pPr>
            <w:pStyle w:val="TOC1"/>
            <w:spacing w:after="0" w:line="480" w:lineRule="auto"/>
            <w:rPr>
              <w:rFonts w:ascii="Calibri Light" w:hAnsi="Calibri Light" w:cs="Calibri Light"/>
              <w:noProof/>
              <w:lang w:val="en-GB"/>
            </w:rPr>
          </w:pPr>
          <w:hyperlink w:anchor="_Toc85362758" w:history="1">
            <w:r w:rsidR="00236333" w:rsidRPr="00ED7842">
              <w:rPr>
                <w:rStyle w:val="Hyperlink"/>
                <w:rFonts w:ascii="Calibri Light" w:hAnsi="Calibri Light" w:cs="Calibri Light"/>
                <w:noProof/>
                <w:color w:val="000000" w:themeColor="text1"/>
                <w:sz w:val="24"/>
                <w:szCs w:val="24"/>
                <w:lang w:val="en-GB"/>
              </w:rPr>
              <w:t>References</w:t>
            </w:r>
            <w:r w:rsidR="00236333" w:rsidRPr="00ED7842">
              <w:rPr>
                <w:rFonts w:ascii="Calibri Light" w:hAnsi="Calibri Light" w:cs="Calibri Light"/>
                <w:noProof/>
                <w:webHidden/>
                <w:color w:val="000000" w:themeColor="text1"/>
                <w:sz w:val="24"/>
                <w:szCs w:val="24"/>
              </w:rPr>
              <w:tab/>
            </w:r>
            <w:r w:rsidR="00236333" w:rsidRPr="00ED7842">
              <w:rPr>
                <w:rFonts w:ascii="Calibri Light" w:hAnsi="Calibri Light" w:cs="Calibri Light"/>
                <w:noProof/>
                <w:webHidden/>
                <w:color w:val="000000" w:themeColor="text1"/>
                <w:sz w:val="24"/>
                <w:szCs w:val="24"/>
              </w:rPr>
              <w:fldChar w:fldCharType="begin"/>
            </w:r>
            <w:r w:rsidR="00236333" w:rsidRPr="00ED7842">
              <w:rPr>
                <w:rFonts w:ascii="Calibri Light" w:hAnsi="Calibri Light" w:cs="Calibri Light"/>
                <w:noProof/>
                <w:webHidden/>
                <w:color w:val="000000" w:themeColor="text1"/>
                <w:sz w:val="24"/>
                <w:szCs w:val="24"/>
              </w:rPr>
              <w:instrText xml:space="preserve"> PAGEREF _Toc85362758 \h </w:instrText>
            </w:r>
            <w:r w:rsidR="00236333" w:rsidRPr="00ED7842">
              <w:rPr>
                <w:rFonts w:ascii="Calibri Light" w:hAnsi="Calibri Light" w:cs="Calibri Light"/>
                <w:noProof/>
                <w:webHidden/>
                <w:color w:val="000000" w:themeColor="text1"/>
                <w:sz w:val="24"/>
                <w:szCs w:val="24"/>
              </w:rPr>
            </w:r>
            <w:r w:rsidR="00236333" w:rsidRPr="00ED7842">
              <w:rPr>
                <w:rFonts w:ascii="Calibri Light" w:hAnsi="Calibri Light" w:cs="Calibri Light"/>
                <w:noProof/>
                <w:webHidden/>
                <w:color w:val="000000" w:themeColor="text1"/>
                <w:sz w:val="24"/>
                <w:szCs w:val="24"/>
              </w:rPr>
              <w:fldChar w:fldCharType="separate"/>
            </w:r>
            <w:r w:rsidR="00DF64FB" w:rsidRPr="00ED7842">
              <w:rPr>
                <w:rFonts w:ascii="Calibri Light" w:hAnsi="Calibri Light" w:cs="Calibri Light"/>
                <w:noProof/>
                <w:webHidden/>
                <w:color w:val="000000" w:themeColor="text1"/>
                <w:sz w:val="24"/>
                <w:szCs w:val="24"/>
              </w:rPr>
              <w:t>14</w:t>
            </w:r>
            <w:r w:rsidR="00236333" w:rsidRPr="00ED7842">
              <w:rPr>
                <w:rFonts w:ascii="Calibri Light" w:hAnsi="Calibri Light" w:cs="Calibri Light"/>
                <w:noProof/>
                <w:webHidden/>
                <w:color w:val="000000" w:themeColor="text1"/>
                <w:sz w:val="24"/>
                <w:szCs w:val="24"/>
              </w:rPr>
              <w:fldChar w:fldCharType="end"/>
            </w:r>
          </w:hyperlink>
          <w:r w:rsidR="00943E8C" w:rsidRPr="00ED7842">
            <w:rPr>
              <w:rFonts w:ascii="Calibri Light" w:hAnsi="Calibri Light" w:cs="Calibri Light"/>
              <w:noProof/>
              <w:color w:val="000000" w:themeColor="text1"/>
              <w:sz w:val="24"/>
              <w:szCs w:val="24"/>
              <w:lang w:val="en-GB"/>
            </w:rPr>
            <w:fldChar w:fldCharType="end"/>
          </w:r>
        </w:p>
      </w:sdtContent>
    </w:sdt>
    <w:p w14:paraId="7AE727F5" w14:textId="630B18FF" w:rsidR="00943E8C" w:rsidRPr="00ED7842" w:rsidRDefault="00943E8C" w:rsidP="006A6F2E">
      <w:pPr>
        <w:spacing w:line="480" w:lineRule="auto"/>
        <w:jc w:val="center"/>
        <w:rPr>
          <w:rFonts w:ascii="Calibri Light" w:hAnsi="Calibri Light" w:cs="Calibri Light"/>
          <w:color w:val="000000" w:themeColor="text1"/>
          <w:sz w:val="24"/>
          <w:szCs w:val="24"/>
          <w:lang w:val="en-GB"/>
        </w:rPr>
      </w:pPr>
      <w:r w:rsidRPr="00ED7842">
        <w:rPr>
          <w:rFonts w:ascii="Calibri Light" w:eastAsia="Times New Roman" w:hAnsi="Calibri Light" w:cs="Calibri Light"/>
          <w:b/>
          <w:color w:val="000000" w:themeColor="text1"/>
          <w:sz w:val="24"/>
          <w:szCs w:val="24"/>
          <w:lang w:val="en-GB"/>
        </w:rPr>
        <w:t>List of Figures</w:t>
      </w:r>
    </w:p>
    <w:p w14:paraId="659FFDA9" w14:textId="0BD81A2C" w:rsidR="00943E8C" w:rsidRPr="00ED7842" w:rsidRDefault="006A6F2E" w:rsidP="006A6F2E">
      <w:pPr>
        <w:spacing w:line="480" w:lineRule="auto"/>
        <w:rPr>
          <w:rFonts w:ascii="Calibri Light" w:eastAsia="Times New Roman" w:hAnsi="Calibri Light" w:cs="Calibri Light"/>
          <w:iCs/>
          <w:color w:val="000000" w:themeColor="text1"/>
          <w:sz w:val="24"/>
          <w:szCs w:val="24"/>
          <w:lang w:val="en-GB"/>
        </w:rPr>
      </w:pPr>
      <w:r w:rsidRPr="00ED7842">
        <w:rPr>
          <w:rFonts w:ascii="Calibri Light" w:eastAsia="Times New Roman" w:hAnsi="Calibri Light" w:cs="Calibri Light"/>
          <w:iCs/>
          <w:color w:val="000000" w:themeColor="text1"/>
          <w:sz w:val="24"/>
          <w:szCs w:val="24"/>
          <w:lang w:val="en-GB"/>
        </w:rPr>
        <w:t>Table</w:t>
      </w:r>
      <w:r w:rsidR="00943E8C" w:rsidRPr="00ED7842">
        <w:rPr>
          <w:rFonts w:ascii="Calibri Light" w:eastAsia="Times New Roman" w:hAnsi="Calibri Light" w:cs="Calibri Light"/>
          <w:iCs/>
          <w:color w:val="000000" w:themeColor="text1"/>
          <w:sz w:val="24"/>
          <w:szCs w:val="24"/>
          <w:lang w:val="en-GB"/>
        </w:rPr>
        <w:t xml:space="preserve"> 1: Mark</w:t>
      </w:r>
      <w:r w:rsidR="00782A1A">
        <w:rPr>
          <w:rFonts w:ascii="Calibri Light" w:eastAsia="Times New Roman" w:hAnsi="Calibri Light" w:cs="Calibri Light"/>
          <w:iCs/>
          <w:color w:val="000000" w:themeColor="text1"/>
          <w:sz w:val="24"/>
          <w:szCs w:val="24"/>
          <w:lang w:val="en-GB"/>
        </w:rPr>
        <w:t>s</w:t>
      </w:r>
      <w:r w:rsidR="00943E8C" w:rsidRPr="00ED7842">
        <w:rPr>
          <w:rFonts w:ascii="Calibri Light" w:eastAsia="Times New Roman" w:hAnsi="Calibri Light" w:cs="Calibri Light"/>
          <w:iCs/>
          <w:color w:val="000000" w:themeColor="text1"/>
          <w:sz w:val="24"/>
          <w:szCs w:val="24"/>
          <w:lang w:val="en-GB"/>
        </w:rPr>
        <w:t xml:space="preserve"> and Spencer Financials 2018 to 2021…………………………...……………</w:t>
      </w:r>
      <w:proofErr w:type="gramStart"/>
      <w:r w:rsidR="00943E8C" w:rsidRPr="00ED7842">
        <w:rPr>
          <w:rFonts w:ascii="Calibri Light" w:eastAsia="Times New Roman" w:hAnsi="Calibri Light" w:cs="Calibri Light"/>
          <w:iCs/>
          <w:color w:val="000000" w:themeColor="text1"/>
          <w:sz w:val="24"/>
          <w:szCs w:val="24"/>
          <w:lang w:val="en-GB"/>
        </w:rPr>
        <w:t>…..</w:t>
      </w:r>
      <w:proofErr w:type="gramEnd"/>
      <w:r w:rsidR="00943E8C" w:rsidRPr="00ED7842">
        <w:rPr>
          <w:rFonts w:ascii="Calibri Light" w:eastAsia="Times New Roman" w:hAnsi="Calibri Light" w:cs="Calibri Light"/>
          <w:iCs/>
          <w:color w:val="000000" w:themeColor="text1"/>
          <w:sz w:val="24"/>
          <w:szCs w:val="24"/>
          <w:lang w:val="en-GB"/>
        </w:rPr>
        <w:t>6</w:t>
      </w:r>
    </w:p>
    <w:p w14:paraId="75D3CBD5" w14:textId="5A887110" w:rsidR="006A6F2E" w:rsidRPr="00905635" w:rsidRDefault="00943E8C" w:rsidP="006A6F2E">
      <w:pPr>
        <w:spacing w:line="480" w:lineRule="auto"/>
        <w:rPr>
          <w:rFonts w:ascii="Times New Roman" w:eastAsia="Times New Roman" w:hAnsi="Times New Roman" w:cs="Times New Roman"/>
          <w:iCs/>
          <w:color w:val="000000" w:themeColor="text1"/>
          <w:sz w:val="24"/>
          <w:szCs w:val="24"/>
          <w:lang w:val="en-GB"/>
        </w:rPr>
      </w:pPr>
      <w:r w:rsidRPr="00ED7842">
        <w:rPr>
          <w:rFonts w:ascii="Calibri Light" w:eastAsia="Times New Roman" w:hAnsi="Calibri Light" w:cs="Calibri Light"/>
          <w:iCs/>
          <w:color w:val="000000" w:themeColor="text1"/>
          <w:sz w:val="24"/>
          <w:szCs w:val="24"/>
          <w:lang w:val="en-GB"/>
        </w:rPr>
        <w:t xml:space="preserve">Figure </w:t>
      </w:r>
      <w:r w:rsidR="006A6F2E" w:rsidRPr="00ED7842">
        <w:rPr>
          <w:rFonts w:ascii="Calibri Light" w:eastAsia="Times New Roman" w:hAnsi="Calibri Light" w:cs="Calibri Light"/>
          <w:iCs/>
          <w:color w:val="000000" w:themeColor="text1"/>
          <w:sz w:val="24"/>
          <w:szCs w:val="24"/>
          <w:lang w:val="en-GB"/>
        </w:rPr>
        <w:t>1</w:t>
      </w:r>
      <w:r w:rsidRPr="00ED7842">
        <w:rPr>
          <w:rFonts w:ascii="Calibri Light" w:eastAsia="Times New Roman" w:hAnsi="Calibri Light" w:cs="Calibri Light"/>
          <w:iCs/>
          <w:color w:val="000000" w:themeColor="text1"/>
          <w:sz w:val="24"/>
          <w:szCs w:val="24"/>
          <w:lang w:val="en-GB"/>
        </w:rPr>
        <w:t>: Stakeholders Analysis……………………………………………</w:t>
      </w:r>
      <w:proofErr w:type="gramStart"/>
      <w:r w:rsidRPr="00ED7842">
        <w:rPr>
          <w:rFonts w:ascii="Calibri Light" w:eastAsia="Times New Roman" w:hAnsi="Calibri Light" w:cs="Calibri Light"/>
          <w:iCs/>
          <w:color w:val="000000" w:themeColor="text1"/>
          <w:sz w:val="24"/>
          <w:szCs w:val="24"/>
          <w:lang w:val="en-GB"/>
        </w:rPr>
        <w:t>…..</w:t>
      </w:r>
      <w:proofErr w:type="gramEnd"/>
      <w:r w:rsidRPr="00ED7842">
        <w:rPr>
          <w:rFonts w:ascii="Calibri Light" w:eastAsia="Times New Roman" w:hAnsi="Calibri Light" w:cs="Calibri Light"/>
          <w:iCs/>
          <w:color w:val="000000" w:themeColor="text1"/>
          <w:sz w:val="24"/>
          <w:szCs w:val="24"/>
          <w:lang w:val="en-GB"/>
        </w:rPr>
        <w:t>…………………</w:t>
      </w:r>
      <w:r w:rsidR="004A6C16">
        <w:rPr>
          <w:rFonts w:ascii="Calibri Light" w:eastAsia="Times New Roman" w:hAnsi="Calibri Light" w:cs="Calibri Light"/>
          <w:iCs/>
          <w:color w:val="000000" w:themeColor="text1"/>
          <w:sz w:val="24"/>
          <w:szCs w:val="24"/>
          <w:lang w:val="en-GB"/>
        </w:rPr>
        <w:t>………...</w:t>
      </w:r>
      <w:r w:rsidRPr="00ED7842">
        <w:rPr>
          <w:rFonts w:ascii="Calibri Light" w:eastAsia="Times New Roman" w:hAnsi="Calibri Light" w:cs="Calibri Light"/>
          <w:iCs/>
          <w:color w:val="000000" w:themeColor="text1"/>
          <w:sz w:val="24"/>
          <w:szCs w:val="24"/>
          <w:lang w:val="en-GB"/>
        </w:rPr>
        <w:t>8</w:t>
      </w:r>
      <w:r w:rsidR="006A6F2E" w:rsidRPr="00905635">
        <w:rPr>
          <w:rFonts w:ascii="Times New Roman" w:eastAsia="Times New Roman" w:hAnsi="Times New Roman" w:cs="Times New Roman"/>
          <w:iCs/>
          <w:color w:val="000000" w:themeColor="text1"/>
          <w:sz w:val="24"/>
          <w:szCs w:val="24"/>
          <w:lang w:val="en-GB"/>
        </w:rPr>
        <w:br w:type="page"/>
      </w:r>
    </w:p>
    <w:p w14:paraId="0EEBE998" w14:textId="207A56A7" w:rsidR="009529DC" w:rsidRPr="00C13D4C" w:rsidRDefault="003D6B30" w:rsidP="006A6F2E">
      <w:pPr>
        <w:pStyle w:val="Heading1"/>
        <w:rPr>
          <w:rFonts w:ascii="Calibri Light" w:hAnsi="Calibri Light" w:cs="Calibri Light"/>
          <w:lang w:val="en-GB"/>
        </w:rPr>
      </w:pPr>
      <w:bookmarkStart w:id="0" w:name="_Toc85362741"/>
      <w:r w:rsidRPr="00C13D4C">
        <w:rPr>
          <w:rFonts w:ascii="Calibri Light" w:hAnsi="Calibri Light" w:cs="Calibri Light"/>
          <w:lang w:val="en-GB"/>
        </w:rPr>
        <w:lastRenderedPageBreak/>
        <w:t>Executive Summary</w:t>
      </w:r>
      <w:bookmarkEnd w:id="0"/>
    </w:p>
    <w:p w14:paraId="0B6D302F" w14:textId="49B62D72" w:rsidR="009529DC" w:rsidRPr="00C13D4C"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M&amp;S is a retail giant in the UK and has global outlets. Recently, Mark</w:t>
      </w:r>
      <w:r w:rsidR="00C13D4C">
        <w:rPr>
          <w:rFonts w:ascii="Calibri Light" w:eastAsia="Times New Roman" w:hAnsi="Calibri Light" w:cs="Calibri Light"/>
          <w:color w:val="000000" w:themeColor="text1"/>
          <w:sz w:val="24"/>
          <w:szCs w:val="24"/>
          <w:lang w:val="en-GB"/>
        </w:rPr>
        <w:t>s</w:t>
      </w:r>
      <w:r w:rsidRPr="00C13D4C">
        <w:rPr>
          <w:rFonts w:ascii="Calibri Light" w:eastAsia="Times New Roman" w:hAnsi="Calibri Light" w:cs="Calibri Light"/>
          <w:color w:val="000000" w:themeColor="text1"/>
          <w:sz w:val="24"/>
          <w:szCs w:val="24"/>
          <w:lang w:val="en-GB"/>
        </w:rPr>
        <w:t xml:space="preserve"> and Spenser have used strategies to ensure a competitive advantage (Upadhyay,</w:t>
      </w:r>
      <w:r w:rsidR="00B60851" w:rsidRPr="00C13D4C">
        <w:rPr>
          <w:rFonts w:ascii="Calibri Light" w:eastAsia="Times New Roman" w:hAnsi="Calibri Light" w:cs="Calibri Light"/>
          <w:color w:val="000000" w:themeColor="text1"/>
          <w:sz w:val="24"/>
          <w:szCs w:val="24"/>
          <w:lang w:val="en-GB"/>
        </w:rPr>
        <w:t xml:space="preserve"> Kumar, &amp; Akter,</w:t>
      </w:r>
      <w:r w:rsidRPr="00C13D4C">
        <w:rPr>
          <w:rFonts w:ascii="Calibri Light" w:eastAsia="Times New Roman" w:hAnsi="Calibri Light" w:cs="Calibri Light"/>
          <w:color w:val="000000" w:themeColor="text1"/>
          <w:sz w:val="24"/>
          <w:szCs w:val="24"/>
          <w:lang w:val="en-GB"/>
        </w:rPr>
        <w:t xml:space="preserve"> 2021). Through a differentiation strategy, M&amp;S has provided it stays afloat in the current business environment. Through the use of various strategic tools, M&amp;S be informed in their decision making to ensure profitability. This report aims to strategically analyse M&amp;S and offer recommendations.</w:t>
      </w:r>
    </w:p>
    <w:p w14:paraId="76DE24E2" w14:textId="77777777" w:rsidR="009529DC" w:rsidRPr="00C13D4C" w:rsidRDefault="003D6B30" w:rsidP="006A6F2E">
      <w:pPr>
        <w:pStyle w:val="Heading2"/>
        <w:rPr>
          <w:rFonts w:ascii="Calibri Light" w:hAnsi="Calibri Light" w:cs="Calibri Light"/>
          <w:lang w:val="en-GB"/>
        </w:rPr>
      </w:pPr>
      <w:bookmarkStart w:id="1" w:name="_Toc85362742"/>
      <w:r w:rsidRPr="00C13D4C">
        <w:rPr>
          <w:rFonts w:ascii="Calibri Light" w:hAnsi="Calibri Light" w:cs="Calibri Light"/>
          <w:lang w:val="en-GB"/>
        </w:rPr>
        <w:t>1.0 Introduction</w:t>
      </w:r>
      <w:bookmarkEnd w:id="1"/>
    </w:p>
    <w:p w14:paraId="4339D994" w14:textId="4DC9D1BE" w:rsidR="009529DC" w:rsidRPr="00C13D4C" w:rsidRDefault="003D6B30" w:rsidP="00E83CC8">
      <w:pPr>
        <w:spacing w:line="480" w:lineRule="auto"/>
        <w:ind w:firstLine="720"/>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In today’s business environment</w:t>
      </w:r>
      <w:r w:rsidR="00236333" w:rsidRPr="00C13D4C">
        <w:rPr>
          <w:rFonts w:ascii="Calibri Light" w:eastAsia="Times New Roman" w:hAnsi="Calibri Light" w:cs="Calibri Light"/>
          <w:color w:val="000000" w:themeColor="text1"/>
          <w:sz w:val="24"/>
          <w:szCs w:val="24"/>
          <w:lang w:val="en-GB"/>
        </w:rPr>
        <w:t>, t</w:t>
      </w:r>
      <w:r w:rsidRPr="00C13D4C">
        <w:rPr>
          <w:rFonts w:ascii="Calibri Light" w:eastAsia="Times New Roman" w:hAnsi="Calibri Light" w:cs="Calibri Light"/>
          <w:color w:val="000000" w:themeColor="text1"/>
          <w:sz w:val="24"/>
          <w:szCs w:val="24"/>
          <w:lang w:val="en-GB"/>
        </w:rPr>
        <w:t xml:space="preserve">he company must formulate strategies that offer resilience and sustainability. Strategic </w:t>
      </w:r>
      <w:r w:rsidRPr="00D2086E">
        <w:rPr>
          <w:rFonts w:ascii="Calibri Light" w:eastAsia="Times New Roman" w:hAnsi="Calibri Light" w:cs="Calibri Light"/>
          <w:color w:val="000000" w:themeColor="text1"/>
          <w:sz w:val="24"/>
          <w:szCs w:val="24"/>
          <w:lang w:val="en-GB"/>
        </w:rPr>
        <w:t>management is important for profitability</w:t>
      </w:r>
      <w:r w:rsidR="00E83CC8" w:rsidRPr="00D2086E">
        <w:rPr>
          <w:rFonts w:ascii="Calibri Light" w:eastAsia="Times New Roman" w:hAnsi="Calibri Light" w:cs="Calibri Light"/>
          <w:color w:val="000000" w:themeColor="text1"/>
          <w:sz w:val="24"/>
          <w:szCs w:val="24"/>
          <w:lang w:val="en-GB"/>
        </w:rPr>
        <w:t>.</w:t>
      </w:r>
      <w:r w:rsidR="00371E88" w:rsidRPr="00D2086E">
        <w:rPr>
          <w:rFonts w:ascii="Calibri Light" w:hAnsi="Calibri Light" w:cs="Calibri Light"/>
          <w:sz w:val="24"/>
          <w:szCs w:val="24"/>
        </w:rPr>
        <w:t xml:space="preserve"> </w:t>
      </w:r>
      <w:r w:rsidR="00D2086E" w:rsidRPr="00D2086E">
        <w:rPr>
          <w:rFonts w:ascii="Calibri Light" w:hAnsi="Calibri Light" w:cs="Calibri Light"/>
          <w:sz w:val="24"/>
          <w:szCs w:val="24"/>
        </w:rPr>
        <w:t>Hunger and Wheelen (2020) state that</w:t>
      </w:r>
      <w:r w:rsidR="00D2086E">
        <w:t xml:space="preserve"> </w:t>
      </w:r>
      <w:r w:rsidR="00371E88" w:rsidRPr="00371E88">
        <w:rPr>
          <w:rFonts w:ascii="Calibri Light" w:eastAsia="Times New Roman" w:hAnsi="Calibri Light" w:cs="Calibri Light"/>
          <w:color w:val="000000" w:themeColor="text1"/>
          <w:sz w:val="24"/>
          <w:szCs w:val="24"/>
          <w:lang w:val="en-GB"/>
        </w:rPr>
        <w:t>"</w:t>
      </w:r>
      <w:r w:rsidR="00371E88">
        <w:rPr>
          <w:rFonts w:ascii="Calibri Light" w:eastAsia="Times New Roman" w:hAnsi="Calibri Light" w:cs="Calibri Light"/>
          <w:color w:val="000000" w:themeColor="text1"/>
          <w:sz w:val="24"/>
          <w:szCs w:val="24"/>
          <w:lang w:val="en-GB"/>
        </w:rPr>
        <w:t>S</w:t>
      </w:r>
      <w:r w:rsidR="00371E88" w:rsidRPr="00371E88">
        <w:rPr>
          <w:rFonts w:ascii="Calibri Light" w:eastAsia="Times New Roman" w:hAnsi="Calibri Light" w:cs="Calibri Light"/>
          <w:color w:val="000000" w:themeColor="text1"/>
          <w:sz w:val="24"/>
          <w:szCs w:val="24"/>
          <w:lang w:val="en-GB"/>
        </w:rPr>
        <w:t>trategic management is that set of managerial decisions and actions that determines the long-run performance of a corporation. It includes environmental scanning (both external and internal), strategy formulation (strategic planning), strategy implementation, and evaluation and control"</w:t>
      </w:r>
      <w:r w:rsidR="00371E88">
        <w:rPr>
          <w:rFonts w:ascii="Calibri Light" w:eastAsia="Times New Roman" w:hAnsi="Calibri Light" w:cs="Calibri Light"/>
          <w:color w:val="000000" w:themeColor="text1"/>
          <w:sz w:val="24"/>
          <w:szCs w:val="24"/>
          <w:lang w:val="en-GB"/>
        </w:rPr>
        <w:t xml:space="preserve"> (</w:t>
      </w:r>
      <w:r w:rsidR="00371E88" w:rsidRPr="00371E88">
        <w:rPr>
          <w:rFonts w:ascii="Calibri Light" w:eastAsia="Times New Roman" w:hAnsi="Calibri Light" w:cs="Calibri Light"/>
          <w:color w:val="000000" w:themeColor="text1"/>
          <w:sz w:val="24"/>
          <w:szCs w:val="24"/>
          <w:lang w:val="en-GB"/>
        </w:rPr>
        <w:t>Hunger, J. D. 2020)</w:t>
      </w:r>
      <w:r w:rsidR="00371E88">
        <w:rPr>
          <w:rFonts w:ascii="Calibri Light" w:eastAsia="Times New Roman" w:hAnsi="Calibri Light" w:cs="Calibri Light"/>
          <w:color w:val="000000" w:themeColor="text1"/>
          <w:sz w:val="24"/>
          <w:szCs w:val="24"/>
          <w:lang w:val="en-GB"/>
        </w:rPr>
        <w:t xml:space="preserve">. </w:t>
      </w:r>
      <w:r w:rsidRPr="00C13D4C">
        <w:rPr>
          <w:rFonts w:ascii="Calibri Light" w:eastAsia="Times New Roman" w:hAnsi="Calibri Light" w:cs="Calibri Light"/>
          <w:color w:val="000000" w:themeColor="text1"/>
          <w:sz w:val="24"/>
          <w:szCs w:val="24"/>
          <w:lang w:val="en-GB"/>
        </w:rPr>
        <w:t>The report assesses the business's internal and external environments and finds that a new strategy must be implemented for the company to compete effectively in the market. The report has used various strategic management tools to analyse M&amp;S strategies such as Bowman’s strategy clock, SWOT analysis and Porter’s five forces.</w:t>
      </w:r>
    </w:p>
    <w:p w14:paraId="1D5CD6C3" w14:textId="77777777" w:rsidR="009529DC" w:rsidRPr="00C13D4C" w:rsidRDefault="003D6B30" w:rsidP="006A6F2E">
      <w:pPr>
        <w:pStyle w:val="Heading2"/>
        <w:rPr>
          <w:rFonts w:ascii="Calibri Light" w:hAnsi="Calibri Light" w:cs="Calibri Light"/>
          <w:lang w:val="en-GB"/>
        </w:rPr>
      </w:pPr>
      <w:bookmarkStart w:id="2" w:name="_Toc85362743"/>
      <w:r w:rsidRPr="00C13D4C">
        <w:rPr>
          <w:rFonts w:ascii="Calibri Light" w:hAnsi="Calibri Light" w:cs="Calibri Light"/>
          <w:lang w:val="en-GB"/>
        </w:rPr>
        <w:t>2.0 Strategy</w:t>
      </w:r>
      <w:bookmarkEnd w:id="2"/>
    </w:p>
    <w:p w14:paraId="0DA7C212" w14:textId="31D16246" w:rsidR="009529DC" w:rsidRPr="00C13D4C"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According to the Cambridge Dictionary, corporate strategy is the ideas and plans that an</w:t>
      </w:r>
      <w:r w:rsidRPr="00905635">
        <w:rPr>
          <w:rFonts w:ascii="Times New Roman" w:eastAsia="Times New Roman" w:hAnsi="Times New Roman" w:cs="Times New Roman"/>
          <w:color w:val="000000" w:themeColor="text1"/>
          <w:sz w:val="24"/>
          <w:szCs w:val="24"/>
          <w:lang w:val="en-GB"/>
        </w:rPr>
        <w:t xml:space="preserve"> </w:t>
      </w:r>
      <w:r w:rsidRPr="00C13D4C">
        <w:rPr>
          <w:rFonts w:ascii="Calibri Light" w:eastAsia="Times New Roman" w:hAnsi="Calibri Light" w:cs="Calibri Light"/>
          <w:color w:val="000000" w:themeColor="text1"/>
          <w:sz w:val="24"/>
          <w:szCs w:val="24"/>
          <w:lang w:val="en-GB"/>
        </w:rPr>
        <w:t>organisation has for its future commercial operations or the process of agreeing on these ideas and policies (</w:t>
      </w:r>
      <w:r w:rsidRPr="00C13D4C">
        <w:rPr>
          <w:rFonts w:ascii="Calibri Light" w:eastAsia="Times New Roman" w:hAnsi="Calibri Light" w:cs="Calibri Light"/>
          <w:i/>
          <w:color w:val="000000" w:themeColor="text1"/>
          <w:sz w:val="24"/>
          <w:szCs w:val="24"/>
          <w:lang w:val="en-GB"/>
        </w:rPr>
        <w:t>Cambridge English Dictionary</w:t>
      </w:r>
      <w:r w:rsidRPr="00C13D4C">
        <w:rPr>
          <w:rFonts w:ascii="Calibri Light" w:eastAsia="Times New Roman" w:hAnsi="Calibri Light" w:cs="Calibri Light"/>
          <w:color w:val="000000" w:themeColor="text1"/>
          <w:sz w:val="24"/>
          <w:szCs w:val="24"/>
          <w:lang w:val="en-GB"/>
        </w:rPr>
        <w:t xml:space="preserve">, 2021). Peter Drucker stated in the 1950s and 1960s that strategy was largely focused on price competition (Drucker, 2016). Michael Porter created the "five forces" model in 1979, with five factors: pricing pressures, threats from new market </w:t>
      </w:r>
      <w:r w:rsidRPr="00C13D4C">
        <w:rPr>
          <w:rFonts w:ascii="Calibri Light" w:eastAsia="Times New Roman" w:hAnsi="Calibri Light" w:cs="Calibri Light"/>
          <w:color w:val="000000" w:themeColor="text1"/>
          <w:sz w:val="24"/>
          <w:szCs w:val="24"/>
          <w:lang w:val="en-GB"/>
        </w:rPr>
        <w:lastRenderedPageBreak/>
        <w:t>entrants, substitution, and the bargaining power of suppliers and consumers (Khurram,</w:t>
      </w:r>
      <w:r w:rsidR="00B60851" w:rsidRPr="00C13D4C">
        <w:rPr>
          <w:rFonts w:ascii="Calibri Light" w:eastAsia="Times New Roman" w:hAnsi="Calibri Light" w:cs="Calibri Light"/>
          <w:color w:val="000000" w:themeColor="text1"/>
          <w:sz w:val="24"/>
          <w:szCs w:val="24"/>
          <w:lang w:val="en-GB"/>
        </w:rPr>
        <w:t xml:space="preserve"> Hassan, &amp; Khurram,</w:t>
      </w:r>
      <w:r w:rsidRPr="00C13D4C">
        <w:rPr>
          <w:rFonts w:ascii="Calibri Light" w:eastAsia="Times New Roman" w:hAnsi="Calibri Light" w:cs="Calibri Light"/>
          <w:color w:val="000000" w:themeColor="text1"/>
          <w:sz w:val="24"/>
          <w:szCs w:val="24"/>
          <w:lang w:val="en-GB"/>
        </w:rPr>
        <w:t xml:space="preserve"> 2020). This view emphasises the conventional "Planned Strategy" concept (Nickols, 2016).</w:t>
      </w:r>
    </w:p>
    <w:p w14:paraId="77CCEE19" w14:textId="77777777" w:rsidR="009529DC" w:rsidRPr="00C13D4C"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Henry Mintzberg advocates for an emergent Strategy. Strategy evolves through time as the environment changes and plans are changed to fit the changing circumstances (Flowers, 2016). From Porter’s view, strategy entails engaging in operations that vary from competitors’ or engaging in activities similar to competitors’ but doing them differently.</w:t>
      </w:r>
    </w:p>
    <w:p w14:paraId="0BD732D1" w14:textId="77777777" w:rsidR="009529DC" w:rsidRPr="00C13D4C"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Strategy is essential for an organisation's overall success. It is a commitment to participate in activities and the attainment of shared goals. Strategic management is critical for the successful execution of strategy. Strategic management is the continuous planning, monitoring, assessment, and evaluation of procedures required by a business to attain its mission.</w:t>
      </w:r>
    </w:p>
    <w:p w14:paraId="59C5279C" w14:textId="77777777" w:rsidR="009529DC" w:rsidRPr="00C13D4C" w:rsidRDefault="003D6B30" w:rsidP="006A6F2E">
      <w:pPr>
        <w:pStyle w:val="Heading2"/>
        <w:rPr>
          <w:rFonts w:ascii="Calibri Light" w:hAnsi="Calibri Light" w:cs="Calibri Light"/>
          <w:lang w:val="en-GB"/>
        </w:rPr>
      </w:pPr>
      <w:bookmarkStart w:id="3" w:name="_Toc85362744"/>
      <w:r w:rsidRPr="00C13D4C">
        <w:rPr>
          <w:rFonts w:ascii="Calibri Light" w:hAnsi="Calibri Light" w:cs="Calibri Light"/>
          <w:lang w:val="en-GB"/>
        </w:rPr>
        <w:t>2.1 Company Background</w:t>
      </w:r>
      <w:bookmarkEnd w:id="3"/>
    </w:p>
    <w:p w14:paraId="79E3CB1D" w14:textId="4FB77911" w:rsidR="009529DC" w:rsidRPr="00C13D4C"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Marks and Spencer(M&amp;S) is a multinational retailer based in the United Kingdom. It is among the popular chain stores in the UK, mainly offering clothing and food (</w:t>
      </w:r>
      <w:r w:rsidRPr="00C13D4C">
        <w:rPr>
          <w:rFonts w:ascii="Calibri Light" w:eastAsia="Times New Roman" w:hAnsi="Calibri Light" w:cs="Calibri Light"/>
          <w:i/>
          <w:color w:val="000000" w:themeColor="text1"/>
          <w:sz w:val="24"/>
          <w:szCs w:val="24"/>
          <w:lang w:val="en-GB"/>
        </w:rPr>
        <w:t>Marks &amp; Spencer</w:t>
      </w:r>
      <w:r w:rsidRPr="00C13D4C">
        <w:rPr>
          <w:rFonts w:ascii="Calibri Light" w:eastAsia="Times New Roman" w:hAnsi="Calibri Light" w:cs="Calibri Light"/>
          <w:color w:val="000000" w:themeColor="text1"/>
          <w:sz w:val="24"/>
          <w:szCs w:val="24"/>
          <w:lang w:val="en-GB"/>
        </w:rPr>
        <w:t>, 2021). It targets</w:t>
      </w:r>
      <w:r w:rsidR="00B60851" w:rsidRPr="00C13D4C">
        <w:rPr>
          <w:rFonts w:ascii="Calibri Light" w:eastAsia="Times New Roman" w:hAnsi="Calibri Light" w:cs="Calibri Light"/>
          <w:color w:val="000000" w:themeColor="text1"/>
          <w:sz w:val="24"/>
          <w:szCs w:val="24"/>
          <w:lang w:val="en-GB"/>
        </w:rPr>
        <w:t xml:space="preserve"> </w:t>
      </w:r>
      <w:r w:rsidRPr="00C13D4C">
        <w:rPr>
          <w:rFonts w:ascii="Calibri Light" w:eastAsia="Times New Roman" w:hAnsi="Calibri Light" w:cs="Calibri Light"/>
          <w:color w:val="000000" w:themeColor="text1"/>
          <w:sz w:val="24"/>
          <w:szCs w:val="24"/>
          <w:lang w:val="en-GB"/>
        </w:rPr>
        <w:t>'family age' clients. The company has 1,519 retail stores in the United Kingdom and 62 countries (</w:t>
      </w:r>
      <w:r w:rsidRPr="00C13D4C">
        <w:rPr>
          <w:rFonts w:ascii="Calibri Light" w:eastAsia="Times New Roman" w:hAnsi="Calibri Light" w:cs="Calibri Light"/>
          <w:i/>
          <w:color w:val="000000" w:themeColor="text1"/>
          <w:sz w:val="24"/>
          <w:szCs w:val="24"/>
          <w:lang w:val="en-GB"/>
        </w:rPr>
        <w:t>Marks &amp; Spencer</w:t>
      </w:r>
      <w:r w:rsidRPr="00C13D4C">
        <w:rPr>
          <w:rFonts w:ascii="Calibri Light" w:eastAsia="Times New Roman" w:hAnsi="Calibri Light" w:cs="Calibri Light"/>
          <w:color w:val="000000" w:themeColor="text1"/>
          <w:sz w:val="24"/>
          <w:szCs w:val="24"/>
          <w:lang w:val="en-GB"/>
        </w:rPr>
        <w:t>, 2021). M&amp;S has several concurrent businesses, all of which have their management in charge of departments. M&amp;S primarily sells own-brand items produced and sold only under the M&amp;S brand, considering quality, innovation, and value. The company's missions are designed to accomplish a vision based on economic viability, environmental sustainability, and a socially acceptable competitive structure (</w:t>
      </w:r>
      <w:r w:rsidRPr="00C13D4C">
        <w:rPr>
          <w:rFonts w:ascii="Calibri Light" w:eastAsia="Times New Roman" w:hAnsi="Calibri Light" w:cs="Calibri Light"/>
          <w:i/>
          <w:color w:val="000000" w:themeColor="text1"/>
          <w:sz w:val="24"/>
          <w:szCs w:val="24"/>
          <w:lang w:val="en-GB"/>
        </w:rPr>
        <w:t>Marks &amp; Spencer</w:t>
      </w:r>
      <w:r w:rsidRPr="00C13D4C">
        <w:rPr>
          <w:rFonts w:ascii="Calibri Light" w:eastAsia="Times New Roman" w:hAnsi="Calibri Light" w:cs="Calibri Light"/>
          <w:color w:val="000000" w:themeColor="text1"/>
          <w:sz w:val="24"/>
          <w:szCs w:val="24"/>
          <w:lang w:val="en-GB"/>
        </w:rPr>
        <w:t>, 2021).</w:t>
      </w:r>
    </w:p>
    <w:p w14:paraId="10D4D4D5" w14:textId="1DD738D6" w:rsidR="006A6F2E" w:rsidRPr="00C13D4C" w:rsidRDefault="006A6F2E" w:rsidP="006A6F2E">
      <w:pP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lastRenderedPageBreak/>
        <w:t>Table 1.</w:t>
      </w:r>
    </w:p>
    <w:p w14:paraId="0FA7F6AF" w14:textId="05AB5D1F" w:rsidR="006A6F2E" w:rsidRPr="00C13D4C" w:rsidRDefault="006A6F2E" w:rsidP="006A6F2E">
      <w:pPr>
        <w:spacing w:line="480" w:lineRule="auto"/>
        <w:rPr>
          <w:rFonts w:ascii="Calibri Light" w:eastAsia="Times New Roman" w:hAnsi="Calibri Light" w:cs="Calibri Light"/>
          <w:i/>
          <w:color w:val="000000" w:themeColor="text1"/>
          <w:sz w:val="24"/>
          <w:szCs w:val="24"/>
          <w:lang w:val="en-GB"/>
        </w:rPr>
      </w:pPr>
      <w:bookmarkStart w:id="4" w:name="_Hlk85317596"/>
      <w:r w:rsidRPr="00C13D4C">
        <w:rPr>
          <w:rFonts w:ascii="Calibri Light" w:eastAsia="Times New Roman" w:hAnsi="Calibri Light" w:cs="Calibri Light"/>
          <w:i/>
          <w:color w:val="000000" w:themeColor="text1"/>
          <w:sz w:val="24"/>
          <w:szCs w:val="24"/>
          <w:lang w:val="en-GB"/>
        </w:rPr>
        <w:t>Mark</w:t>
      </w:r>
      <w:r w:rsidR="00C13D4C">
        <w:rPr>
          <w:rFonts w:ascii="Calibri Light" w:eastAsia="Times New Roman" w:hAnsi="Calibri Light" w:cs="Calibri Light"/>
          <w:i/>
          <w:color w:val="000000" w:themeColor="text1"/>
          <w:sz w:val="24"/>
          <w:szCs w:val="24"/>
          <w:lang w:val="en-GB"/>
        </w:rPr>
        <w:t>s</w:t>
      </w:r>
      <w:r w:rsidRPr="00C13D4C">
        <w:rPr>
          <w:rFonts w:ascii="Calibri Light" w:eastAsia="Times New Roman" w:hAnsi="Calibri Light" w:cs="Calibri Light"/>
          <w:i/>
          <w:color w:val="000000" w:themeColor="text1"/>
          <w:sz w:val="24"/>
          <w:szCs w:val="24"/>
          <w:lang w:val="en-GB"/>
        </w:rPr>
        <w:t xml:space="preserve"> and Spencer Financials 2018 to 2021 </w:t>
      </w:r>
      <w:bookmarkEnd w:id="4"/>
      <w:r w:rsidRPr="00C13D4C">
        <w:rPr>
          <w:rFonts w:ascii="Calibri Light" w:eastAsia="Times New Roman" w:hAnsi="Calibri Light" w:cs="Calibri Light"/>
          <w:color w:val="000000" w:themeColor="text1"/>
          <w:sz w:val="24"/>
          <w:szCs w:val="24"/>
          <w:lang w:val="en-GB"/>
        </w:rPr>
        <w:t>(Mark</w:t>
      </w:r>
      <w:r w:rsidR="00C13D4C">
        <w:rPr>
          <w:rFonts w:ascii="Calibri Light" w:eastAsia="Times New Roman" w:hAnsi="Calibri Light" w:cs="Calibri Light"/>
          <w:color w:val="000000" w:themeColor="text1"/>
          <w:sz w:val="24"/>
          <w:szCs w:val="24"/>
          <w:lang w:val="en-GB"/>
        </w:rPr>
        <w:t>s</w:t>
      </w:r>
      <w:r w:rsidRPr="00C13D4C">
        <w:rPr>
          <w:rFonts w:ascii="Calibri Light" w:eastAsia="Times New Roman" w:hAnsi="Calibri Light" w:cs="Calibri Light"/>
          <w:color w:val="000000" w:themeColor="text1"/>
          <w:sz w:val="24"/>
          <w:szCs w:val="24"/>
          <w:lang w:val="en-GB"/>
        </w:rPr>
        <w:t xml:space="preserve"> &amp; Spencer, 2021)</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1338"/>
        <w:gridCol w:w="1337"/>
        <w:gridCol w:w="1337"/>
        <w:gridCol w:w="1337"/>
        <w:gridCol w:w="1337"/>
        <w:gridCol w:w="1337"/>
        <w:gridCol w:w="1337"/>
      </w:tblGrid>
      <w:tr w:rsidR="006A6F2E" w:rsidRPr="00C13D4C" w14:paraId="589E646B" w14:textId="77777777">
        <w:tc>
          <w:tcPr>
            <w:tcW w:w="1337" w:type="dxa"/>
            <w:shd w:val="clear" w:color="auto" w:fill="auto"/>
            <w:tcMar>
              <w:top w:w="100" w:type="dxa"/>
              <w:left w:w="100" w:type="dxa"/>
              <w:bottom w:w="100" w:type="dxa"/>
              <w:right w:w="100" w:type="dxa"/>
            </w:tcMar>
          </w:tcPr>
          <w:p w14:paraId="32F40B9A"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Year</w:t>
            </w:r>
          </w:p>
        </w:tc>
        <w:tc>
          <w:tcPr>
            <w:tcW w:w="1337" w:type="dxa"/>
            <w:shd w:val="clear" w:color="auto" w:fill="auto"/>
            <w:tcMar>
              <w:top w:w="100" w:type="dxa"/>
              <w:left w:w="100" w:type="dxa"/>
              <w:bottom w:w="100" w:type="dxa"/>
              <w:right w:w="100" w:type="dxa"/>
            </w:tcMar>
          </w:tcPr>
          <w:p w14:paraId="576DD45B"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Revenue ($M)</w:t>
            </w:r>
          </w:p>
        </w:tc>
        <w:tc>
          <w:tcPr>
            <w:tcW w:w="1337" w:type="dxa"/>
            <w:shd w:val="clear" w:color="auto" w:fill="auto"/>
            <w:tcMar>
              <w:top w:w="100" w:type="dxa"/>
              <w:left w:w="100" w:type="dxa"/>
              <w:bottom w:w="100" w:type="dxa"/>
              <w:right w:w="100" w:type="dxa"/>
            </w:tcMar>
          </w:tcPr>
          <w:p w14:paraId="2B7896DA"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Gross Profit ($M)</w:t>
            </w:r>
          </w:p>
          <w:p w14:paraId="4C400355" w14:textId="77777777" w:rsidR="009529DC" w:rsidRPr="00C13D4C" w:rsidRDefault="009529DC"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p>
        </w:tc>
        <w:tc>
          <w:tcPr>
            <w:tcW w:w="1337" w:type="dxa"/>
            <w:shd w:val="clear" w:color="auto" w:fill="auto"/>
            <w:tcMar>
              <w:top w:w="100" w:type="dxa"/>
              <w:left w:w="100" w:type="dxa"/>
              <w:bottom w:w="100" w:type="dxa"/>
              <w:right w:w="100" w:type="dxa"/>
            </w:tcMar>
          </w:tcPr>
          <w:p w14:paraId="4ECCC16C"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Operating Income ($M)</w:t>
            </w:r>
          </w:p>
          <w:p w14:paraId="20253B81" w14:textId="77777777" w:rsidR="009529DC" w:rsidRPr="00C13D4C" w:rsidRDefault="009529DC"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p>
        </w:tc>
        <w:tc>
          <w:tcPr>
            <w:tcW w:w="1337" w:type="dxa"/>
            <w:shd w:val="clear" w:color="auto" w:fill="auto"/>
            <w:tcMar>
              <w:top w:w="100" w:type="dxa"/>
              <w:left w:w="100" w:type="dxa"/>
              <w:bottom w:w="100" w:type="dxa"/>
              <w:right w:w="100" w:type="dxa"/>
            </w:tcMar>
          </w:tcPr>
          <w:p w14:paraId="4F689396"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Net Income ($M)</w:t>
            </w:r>
          </w:p>
          <w:p w14:paraId="79F2C585" w14:textId="77777777" w:rsidR="009529DC" w:rsidRPr="00C13D4C" w:rsidRDefault="009529DC"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p>
        </w:tc>
        <w:tc>
          <w:tcPr>
            <w:tcW w:w="1337" w:type="dxa"/>
            <w:shd w:val="clear" w:color="auto" w:fill="auto"/>
            <w:tcMar>
              <w:top w:w="100" w:type="dxa"/>
              <w:left w:w="100" w:type="dxa"/>
              <w:bottom w:w="100" w:type="dxa"/>
              <w:right w:w="100" w:type="dxa"/>
            </w:tcMar>
          </w:tcPr>
          <w:p w14:paraId="71906BF6"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Total Assets ($M)</w:t>
            </w:r>
          </w:p>
          <w:p w14:paraId="4C8AA4E4" w14:textId="77777777" w:rsidR="009529DC" w:rsidRPr="00C13D4C" w:rsidRDefault="009529DC"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p>
        </w:tc>
        <w:tc>
          <w:tcPr>
            <w:tcW w:w="1337" w:type="dxa"/>
            <w:shd w:val="clear" w:color="auto" w:fill="auto"/>
            <w:tcMar>
              <w:top w:w="100" w:type="dxa"/>
              <w:left w:w="100" w:type="dxa"/>
              <w:bottom w:w="100" w:type="dxa"/>
              <w:right w:w="100" w:type="dxa"/>
            </w:tcMar>
          </w:tcPr>
          <w:p w14:paraId="7DE4A7A6"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Total Liabilities ($M)</w:t>
            </w:r>
          </w:p>
          <w:p w14:paraId="48008FED" w14:textId="77777777" w:rsidR="009529DC" w:rsidRPr="00C13D4C" w:rsidRDefault="009529DC"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p>
        </w:tc>
      </w:tr>
      <w:tr w:rsidR="006A6F2E" w:rsidRPr="00C13D4C" w14:paraId="0C3C6295" w14:textId="77777777">
        <w:tc>
          <w:tcPr>
            <w:tcW w:w="1337" w:type="dxa"/>
            <w:shd w:val="clear" w:color="auto" w:fill="auto"/>
            <w:tcMar>
              <w:top w:w="100" w:type="dxa"/>
              <w:left w:w="100" w:type="dxa"/>
              <w:bottom w:w="100" w:type="dxa"/>
              <w:right w:w="100" w:type="dxa"/>
            </w:tcMar>
          </w:tcPr>
          <w:p w14:paraId="4F7F373C"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2021</w:t>
            </w:r>
          </w:p>
        </w:tc>
        <w:tc>
          <w:tcPr>
            <w:tcW w:w="1337" w:type="dxa"/>
            <w:shd w:val="clear" w:color="auto" w:fill="auto"/>
            <w:tcMar>
              <w:top w:w="100" w:type="dxa"/>
              <w:left w:w="100" w:type="dxa"/>
              <w:bottom w:w="100" w:type="dxa"/>
              <w:right w:w="100" w:type="dxa"/>
            </w:tcMar>
          </w:tcPr>
          <w:p w14:paraId="5E76D4E2"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11,978.4</w:t>
            </w:r>
          </w:p>
        </w:tc>
        <w:tc>
          <w:tcPr>
            <w:tcW w:w="1337" w:type="dxa"/>
            <w:shd w:val="clear" w:color="auto" w:fill="auto"/>
            <w:tcMar>
              <w:top w:w="100" w:type="dxa"/>
              <w:left w:w="100" w:type="dxa"/>
              <w:bottom w:w="100" w:type="dxa"/>
              <w:right w:w="100" w:type="dxa"/>
            </w:tcMar>
          </w:tcPr>
          <w:p w14:paraId="0FD1C503"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3,809.246</w:t>
            </w:r>
          </w:p>
        </w:tc>
        <w:tc>
          <w:tcPr>
            <w:tcW w:w="1337" w:type="dxa"/>
            <w:shd w:val="clear" w:color="auto" w:fill="auto"/>
            <w:tcMar>
              <w:top w:w="100" w:type="dxa"/>
              <w:left w:w="100" w:type="dxa"/>
              <w:bottom w:w="100" w:type="dxa"/>
              <w:right w:w="100" w:type="dxa"/>
            </w:tcMar>
          </w:tcPr>
          <w:p w14:paraId="7D7FAE92"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-40.165</w:t>
            </w:r>
          </w:p>
        </w:tc>
        <w:tc>
          <w:tcPr>
            <w:tcW w:w="1337" w:type="dxa"/>
            <w:shd w:val="clear" w:color="auto" w:fill="auto"/>
            <w:tcMar>
              <w:top w:w="100" w:type="dxa"/>
              <w:left w:w="100" w:type="dxa"/>
              <w:bottom w:w="100" w:type="dxa"/>
              <w:right w:w="100" w:type="dxa"/>
            </w:tcMar>
          </w:tcPr>
          <w:p w14:paraId="265916DE"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-259.043</w:t>
            </w:r>
          </w:p>
        </w:tc>
        <w:tc>
          <w:tcPr>
            <w:tcW w:w="1337" w:type="dxa"/>
            <w:shd w:val="clear" w:color="auto" w:fill="auto"/>
            <w:tcMar>
              <w:top w:w="100" w:type="dxa"/>
              <w:left w:w="100" w:type="dxa"/>
              <w:bottom w:w="100" w:type="dxa"/>
              <w:right w:w="100" w:type="dxa"/>
            </w:tcMar>
          </w:tcPr>
          <w:p w14:paraId="42CF17FE"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11,300.31</w:t>
            </w:r>
          </w:p>
        </w:tc>
        <w:tc>
          <w:tcPr>
            <w:tcW w:w="1337" w:type="dxa"/>
            <w:shd w:val="clear" w:color="auto" w:fill="auto"/>
            <w:tcMar>
              <w:top w:w="100" w:type="dxa"/>
              <w:left w:w="100" w:type="dxa"/>
              <w:bottom w:w="100" w:type="dxa"/>
              <w:right w:w="100" w:type="dxa"/>
            </w:tcMar>
          </w:tcPr>
          <w:p w14:paraId="1DD840D8"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8309.789</w:t>
            </w:r>
          </w:p>
        </w:tc>
      </w:tr>
      <w:tr w:rsidR="006A6F2E" w:rsidRPr="00C13D4C" w14:paraId="015DC3AF" w14:textId="77777777">
        <w:tc>
          <w:tcPr>
            <w:tcW w:w="1337" w:type="dxa"/>
            <w:shd w:val="clear" w:color="auto" w:fill="auto"/>
            <w:tcMar>
              <w:top w:w="100" w:type="dxa"/>
              <w:left w:w="100" w:type="dxa"/>
              <w:bottom w:w="100" w:type="dxa"/>
              <w:right w:w="100" w:type="dxa"/>
            </w:tcMar>
          </w:tcPr>
          <w:p w14:paraId="039EA5E1"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2020</w:t>
            </w:r>
          </w:p>
        </w:tc>
        <w:tc>
          <w:tcPr>
            <w:tcW w:w="1337" w:type="dxa"/>
            <w:shd w:val="clear" w:color="auto" w:fill="auto"/>
            <w:tcMar>
              <w:top w:w="100" w:type="dxa"/>
              <w:left w:w="100" w:type="dxa"/>
              <w:bottom w:w="100" w:type="dxa"/>
              <w:right w:w="100" w:type="dxa"/>
            </w:tcMar>
          </w:tcPr>
          <w:p w14:paraId="784E619B"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12,945.27</w:t>
            </w:r>
          </w:p>
        </w:tc>
        <w:tc>
          <w:tcPr>
            <w:tcW w:w="1337" w:type="dxa"/>
            <w:shd w:val="clear" w:color="auto" w:fill="auto"/>
            <w:tcMar>
              <w:top w:w="100" w:type="dxa"/>
              <w:left w:w="100" w:type="dxa"/>
              <w:bottom w:w="100" w:type="dxa"/>
              <w:right w:w="100" w:type="dxa"/>
            </w:tcMar>
          </w:tcPr>
          <w:p w14:paraId="72037257"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305.898</w:t>
            </w:r>
          </w:p>
        </w:tc>
        <w:tc>
          <w:tcPr>
            <w:tcW w:w="1337" w:type="dxa"/>
            <w:shd w:val="clear" w:color="auto" w:fill="auto"/>
            <w:tcMar>
              <w:top w:w="100" w:type="dxa"/>
              <w:left w:w="100" w:type="dxa"/>
              <w:bottom w:w="100" w:type="dxa"/>
              <w:right w:w="100" w:type="dxa"/>
            </w:tcMar>
          </w:tcPr>
          <w:p w14:paraId="09465757"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323.952</w:t>
            </w:r>
          </w:p>
        </w:tc>
        <w:tc>
          <w:tcPr>
            <w:tcW w:w="1337" w:type="dxa"/>
            <w:shd w:val="clear" w:color="auto" w:fill="auto"/>
            <w:tcMar>
              <w:top w:w="100" w:type="dxa"/>
              <w:left w:w="100" w:type="dxa"/>
              <w:bottom w:w="100" w:type="dxa"/>
              <w:right w:w="100" w:type="dxa"/>
            </w:tcMar>
          </w:tcPr>
          <w:p w14:paraId="6A914F16"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30.132</w:t>
            </w:r>
          </w:p>
        </w:tc>
        <w:tc>
          <w:tcPr>
            <w:tcW w:w="1337" w:type="dxa"/>
            <w:shd w:val="clear" w:color="auto" w:fill="auto"/>
            <w:tcMar>
              <w:top w:w="100" w:type="dxa"/>
              <w:left w:w="100" w:type="dxa"/>
              <w:bottom w:w="100" w:type="dxa"/>
              <w:right w:w="100" w:type="dxa"/>
            </w:tcMar>
          </w:tcPr>
          <w:p w14:paraId="6393FED1"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12,947.81</w:t>
            </w:r>
          </w:p>
        </w:tc>
        <w:tc>
          <w:tcPr>
            <w:tcW w:w="1337" w:type="dxa"/>
            <w:shd w:val="clear" w:color="auto" w:fill="auto"/>
            <w:tcMar>
              <w:top w:w="100" w:type="dxa"/>
              <w:left w:w="100" w:type="dxa"/>
              <w:bottom w:w="100" w:type="dxa"/>
              <w:right w:w="100" w:type="dxa"/>
            </w:tcMar>
          </w:tcPr>
          <w:p w14:paraId="3FA3937C"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8232.823</w:t>
            </w:r>
          </w:p>
        </w:tc>
      </w:tr>
      <w:tr w:rsidR="006A6F2E" w:rsidRPr="00C13D4C" w14:paraId="2F8E7E7D" w14:textId="77777777">
        <w:tc>
          <w:tcPr>
            <w:tcW w:w="1337" w:type="dxa"/>
            <w:shd w:val="clear" w:color="auto" w:fill="auto"/>
            <w:tcMar>
              <w:top w:w="100" w:type="dxa"/>
              <w:left w:w="100" w:type="dxa"/>
              <w:bottom w:w="100" w:type="dxa"/>
              <w:right w:w="100" w:type="dxa"/>
            </w:tcMar>
          </w:tcPr>
          <w:p w14:paraId="0528B691"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2019</w:t>
            </w:r>
          </w:p>
        </w:tc>
        <w:tc>
          <w:tcPr>
            <w:tcW w:w="1337" w:type="dxa"/>
            <w:shd w:val="clear" w:color="auto" w:fill="auto"/>
            <w:tcMar>
              <w:top w:w="100" w:type="dxa"/>
              <w:left w:w="100" w:type="dxa"/>
              <w:bottom w:w="100" w:type="dxa"/>
              <w:right w:w="100" w:type="dxa"/>
            </w:tcMar>
          </w:tcPr>
          <w:p w14:paraId="05F08FAE"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13,623.32</w:t>
            </w:r>
          </w:p>
        </w:tc>
        <w:tc>
          <w:tcPr>
            <w:tcW w:w="1337" w:type="dxa"/>
            <w:shd w:val="clear" w:color="auto" w:fill="auto"/>
            <w:tcMar>
              <w:top w:w="100" w:type="dxa"/>
              <w:left w:w="100" w:type="dxa"/>
              <w:bottom w:w="100" w:type="dxa"/>
              <w:right w:w="100" w:type="dxa"/>
            </w:tcMar>
          </w:tcPr>
          <w:p w14:paraId="78C4AB41"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213.198</w:t>
            </w:r>
          </w:p>
        </w:tc>
        <w:tc>
          <w:tcPr>
            <w:tcW w:w="1337" w:type="dxa"/>
            <w:shd w:val="clear" w:color="auto" w:fill="auto"/>
            <w:tcMar>
              <w:top w:w="100" w:type="dxa"/>
              <w:left w:w="100" w:type="dxa"/>
              <w:bottom w:w="100" w:type="dxa"/>
              <w:right w:w="100" w:type="dxa"/>
            </w:tcMar>
          </w:tcPr>
          <w:p w14:paraId="2BEAE184"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213.198</w:t>
            </w:r>
          </w:p>
        </w:tc>
        <w:tc>
          <w:tcPr>
            <w:tcW w:w="1337" w:type="dxa"/>
            <w:shd w:val="clear" w:color="auto" w:fill="auto"/>
            <w:tcMar>
              <w:top w:w="100" w:type="dxa"/>
              <w:left w:w="100" w:type="dxa"/>
              <w:bottom w:w="100" w:type="dxa"/>
              <w:right w:w="100" w:type="dxa"/>
            </w:tcMar>
          </w:tcPr>
          <w:p w14:paraId="6CDA4191"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43.979</w:t>
            </w:r>
          </w:p>
        </w:tc>
        <w:tc>
          <w:tcPr>
            <w:tcW w:w="1337" w:type="dxa"/>
            <w:shd w:val="clear" w:color="auto" w:fill="auto"/>
            <w:tcMar>
              <w:top w:w="100" w:type="dxa"/>
              <w:left w:w="100" w:type="dxa"/>
              <w:bottom w:w="100" w:type="dxa"/>
              <w:right w:w="100" w:type="dxa"/>
            </w:tcMar>
          </w:tcPr>
          <w:p w14:paraId="0C1255DC"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9,452.423</w:t>
            </w:r>
          </w:p>
        </w:tc>
        <w:tc>
          <w:tcPr>
            <w:tcW w:w="1337" w:type="dxa"/>
            <w:shd w:val="clear" w:color="auto" w:fill="auto"/>
            <w:tcMar>
              <w:top w:w="100" w:type="dxa"/>
              <w:left w:w="100" w:type="dxa"/>
              <w:bottom w:w="100" w:type="dxa"/>
              <w:right w:w="100" w:type="dxa"/>
            </w:tcMar>
          </w:tcPr>
          <w:p w14:paraId="367487E7"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5932.937</w:t>
            </w:r>
          </w:p>
        </w:tc>
      </w:tr>
      <w:tr w:rsidR="006A6F2E" w:rsidRPr="00C13D4C" w14:paraId="1BC185F5" w14:textId="77777777">
        <w:tc>
          <w:tcPr>
            <w:tcW w:w="1337" w:type="dxa"/>
            <w:shd w:val="clear" w:color="auto" w:fill="auto"/>
            <w:tcMar>
              <w:top w:w="100" w:type="dxa"/>
              <w:left w:w="100" w:type="dxa"/>
              <w:bottom w:w="100" w:type="dxa"/>
              <w:right w:w="100" w:type="dxa"/>
            </w:tcMar>
          </w:tcPr>
          <w:p w14:paraId="08974586"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2018</w:t>
            </w:r>
          </w:p>
        </w:tc>
        <w:tc>
          <w:tcPr>
            <w:tcW w:w="1337" w:type="dxa"/>
            <w:shd w:val="clear" w:color="auto" w:fill="auto"/>
            <w:tcMar>
              <w:top w:w="100" w:type="dxa"/>
              <w:left w:w="100" w:type="dxa"/>
              <w:bottom w:w="100" w:type="dxa"/>
              <w:right w:w="100" w:type="dxa"/>
            </w:tcMar>
          </w:tcPr>
          <w:p w14:paraId="2E52DD6E"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14,193.3</w:t>
            </w:r>
          </w:p>
        </w:tc>
        <w:tc>
          <w:tcPr>
            <w:tcW w:w="1337" w:type="dxa"/>
            <w:shd w:val="clear" w:color="auto" w:fill="auto"/>
            <w:tcMar>
              <w:top w:w="100" w:type="dxa"/>
              <w:left w:w="100" w:type="dxa"/>
              <w:bottom w:w="100" w:type="dxa"/>
              <w:right w:w="100" w:type="dxa"/>
            </w:tcMar>
          </w:tcPr>
          <w:p w14:paraId="3C057DD5"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5,369.553</w:t>
            </w:r>
          </w:p>
        </w:tc>
        <w:tc>
          <w:tcPr>
            <w:tcW w:w="1337" w:type="dxa"/>
            <w:shd w:val="clear" w:color="auto" w:fill="auto"/>
            <w:tcMar>
              <w:top w:w="100" w:type="dxa"/>
              <w:left w:w="100" w:type="dxa"/>
              <w:bottom w:w="100" w:type="dxa"/>
              <w:right w:w="100" w:type="dxa"/>
            </w:tcMar>
          </w:tcPr>
          <w:p w14:paraId="39B9290C"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207.628</w:t>
            </w:r>
          </w:p>
        </w:tc>
        <w:tc>
          <w:tcPr>
            <w:tcW w:w="1337" w:type="dxa"/>
            <w:shd w:val="clear" w:color="auto" w:fill="auto"/>
            <w:tcMar>
              <w:top w:w="100" w:type="dxa"/>
              <w:left w:w="100" w:type="dxa"/>
              <w:bottom w:w="100" w:type="dxa"/>
              <w:right w:w="100" w:type="dxa"/>
            </w:tcMar>
          </w:tcPr>
          <w:p w14:paraId="0F6894F1"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34.096</w:t>
            </w:r>
          </w:p>
        </w:tc>
        <w:tc>
          <w:tcPr>
            <w:tcW w:w="1337" w:type="dxa"/>
            <w:shd w:val="clear" w:color="auto" w:fill="auto"/>
            <w:tcMar>
              <w:top w:w="100" w:type="dxa"/>
              <w:left w:w="100" w:type="dxa"/>
              <w:bottom w:w="100" w:type="dxa"/>
              <w:right w:w="100" w:type="dxa"/>
            </w:tcMar>
          </w:tcPr>
          <w:p w14:paraId="3A26A463"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10,016.85</w:t>
            </w:r>
          </w:p>
        </w:tc>
        <w:tc>
          <w:tcPr>
            <w:tcW w:w="1337" w:type="dxa"/>
            <w:shd w:val="clear" w:color="auto" w:fill="auto"/>
            <w:tcMar>
              <w:top w:w="100" w:type="dxa"/>
              <w:left w:w="100" w:type="dxa"/>
              <w:bottom w:w="100" w:type="dxa"/>
              <w:right w:w="100" w:type="dxa"/>
            </w:tcMar>
          </w:tcPr>
          <w:p w14:paraId="777D44B3" w14:textId="77777777" w:rsidR="009529DC" w:rsidRPr="00C13D4C" w:rsidRDefault="003D6B30" w:rsidP="006A6F2E">
            <w:pPr>
              <w:widowControl w:val="0"/>
              <w:pBdr>
                <w:top w:val="nil"/>
                <w:left w:val="nil"/>
                <w:bottom w:val="nil"/>
                <w:right w:val="nil"/>
                <w:between w:val="nil"/>
              </w:pBd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6097.513</w:t>
            </w:r>
          </w:p>
        </w:tc>
      </w:tr>
    </w:tbl>
    <w:p w14:paraId="70B77816" w14:textId="77777777" w:rsidR="009529DC" w:rsidRPr="00C13D4C" w:rsidRDefault="003D6B30" w:rsidP="006A6F2E">
      <w:pPr>
        <w:pStyle w:val="Heading2"/>
        <w:rPr>
          <w:rFonts w:ascii="Calibri Light" w:hAnsi="Calibri Light" w:cs="Calibri Light"/>
          <w:lang w:val="en-GB"/>
        </w:rPr>
      </w:pPr>
      <w:bookmarkStart w:id="5" w:name="_Toc85362745"/>
      <w:r w:rsidRPr="00C13D4C">
        <w:rPr>
          <w:rFonts w:ascii="Calibri Light" w:hAnsi="Calibri Light" w:cs="Calibri Light"/>
          <w:lang w:val="en-GB"/>
        </w:rPr>
        <w:t>2.2 Objectives of the Report</w:t>
      </w:r>
      <w:bookmarkEnd w:id="5"/>
    </w:p>
    <w:p w14:paraId="4986C600" w14:textId="77777777" w:rsidR="009529DC" w:rsidRPr="00C13D4C"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This report analyses the state of M&amp;S from a strategic standpoint, identifying and critically evaluating the areas, significance of the strategy models that form the firm, and strategic position in the competitive environment. The report then offers recommendations for M&amp;S to ensure profitability.</w:t>
      </w:r>
    </w:p>
    <w:p w14:paraId="5266B7F4" w14:textId="77777777" w:rsidR="009529DC" w:rsidRPr="00C13D4C" w:rsidRDefault="003D6B30" w:rsidP="006A6F2E">
      <w:pPr>
        <w:pStyle w:val="Heading2"/>
        <w:rPr>
          <w:rFonts w:ascii="Calibri Light" w:hAnsi="Calibri Light" w:cs="Calibri Light"/>
          <w:lang w:val="en-GB"/>
        </w:rPr>
      </w:pPr>
      <w:bookmarkStart w:id="6" w:name="_Toc85362746"/>
      <w:r w:rsidRPr="00C13D4C">
        <w:rPr>
          <w:rFonts w:ascii="Calibri Light" w:hAnsi="Calibri Light" w:cs="Calibri Light"/>
          <w:lang w:val="en-GB"/>
        </w:rPr>
        <w:t>2.3 Competitive Strategy/Business Level Strategy</w:t>
      </w:r>
      <w:bookmarkEnd w:id="6"/>
    </w:p>
    <w:p w14:paraId="49ABF032" w14:textId="5E0C4F67" w:rsidR="009529DC" w:rsidRPr="00C13D4C"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 xml:space="preserve">Organisations cannot decide what path to pursue or which strategy to develop until they define their strategic position. M&amp;S, therefore, focuses on a differentiation strategy. M&amp;S differentiates itself by offering high-quality products at a fair price and prioritising the needs of the consumers (Toms &amp; Zhang, 2016). A differentiated strategy distinguishes a corporate </w:t>
      </w:r>
      <w:r w:rsidRPr="00C13D4C">
        <w:rPr>
          <w:rFonts w:ascii="Calibri Light" w:eastAsia="Times New Roman" w:hAnsi="Calibri Light" w:cs="Calibri Light"/>
          <w:color w:val="000000" w:themeColor="text1"/>
          <w:sz w:val="24"/>
          <w:szCs w:val="24"/>
          <w:lang w:val="en-GB"/>
        </w:rPr>
        <w:lastRenderedPageBreak/>
        <w:t>product from a competing brand and creates a distinguishing attribute (Anwar, 2016</w:t>
      </w:r>
      <w:r w:rsidR="00B60851" w:rsidRPr="00C13D4C">
        <w:rPr>
          <w:rFonts w:ascii="Calibri Light" w:eastAsia="Times New Roman" w:hAnsi="Calibri Light" w:cs="Calibri Light"/>
          <w:color w:val="000000" w:themeColor="text1"/>
          <w:sz w:val="24"/>
          <w:szCs w:val="24"/>
          <w:lang w:val="en-GB"/>
        </w:rPr>
        <w:t>a</w:t>
      </w:r>
      <w:r w:rsidRPr="00C13D4C">
        <w:rPr>
          <w:rFonts w:ascii="Calibri Light" w:eastAsia="Times New Roman" w:hAnsi="Calibri Light" w:cs="Calibri Light"/>
          <w:color w:val="000000" w:themeColor="text1"/>
          <w:sz w:val="24"/>
          <w:szCs w:val="24"/>
          <w:lang w:val="en-GB"/>
        </w:rPr>
        <w:t>). The fundamental goal of the strategy is to provide something distinctive and valuable to consumers. M&amp;S offers its products under their labels, whether clothes or food and uses a single brand. M&amp;S does not provide customers with a variety of brand options. Consumers can either purchase its products or proceed to other stores for other brands.</w:t>
      </w:r>
      <w:r w:rsidR="00236333" w:rsidRPr="00C13D4C">
        <w:rPr>
          <w:rFonts w:ascii="Calibri Light" w:eastAsia="Times New Roman" w:hAnsi="Calibri Light" w:cs="Calibri Light"/>
          <w:color w:val="000000" w:themeColor="text1"/>
          <w:sz w:val="24"/>
          <w:szCs w:val="24"/>
          <w:lang w:val="en-GB"/>
        </w:rPr>
        <w:t xml:space="preserve"> </w:t>
      </w:r>
      <w:r w:rsidRPr="00C13D4C">
        <w:rPr>
          <w:rFonts w:ascii="Calibri Light" w:eastAsia="Times New Roman" w:hAnsi="Calibri Light" w:cs="Calibri Light"/>
          <w:color w:val="000000" w:themeColor="text1"/>
          <w:sz w:val="24"/>
          <w:szCs w:val="24"/>
          <w:lang w:val="en-GB"/>
        </w:rPr>
        <w:t>M&amp;S offers the exact pricing for all its products across the country.</w:t>
      </w:r>
    </w:p>
    <w:p w14:paraId="642A7EDC" w14:textId="43128146" w:rsidR="009529DC" w:rsidRPr="00C13D4C"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 xml:space="preserve">Sustaining advantage was critical to the organisation's existence. M&amp;S has established culturally entrenched key capabilities throughout the value chain. It focused on core beliefs, competencies, and ideals. It had been highly influential in delivering essential generic products avoiding competition with other merchants. Therefore, growth was limited to market share and the number of retail locations. M&amp;S was able to establish shields against the competition through geographical strongholds by continuing to expand the number of stores. The company has also focused on acquisitions. For example, in 2019, Marks &amp; Spencer Group finalised the acquisition of 50% of Ocado Retail Ltd. (Post and Parcel, 2019). In 2021, M&amp;S purchased the apparel company Jaeger from </w:t>
      </w:r>
      <w:r w:rsidR="00236333" w:rsidRPr="00C13D4C">
        <w:rPr>
          <w:rFonts w:ascii="Calibri Light" w:eastAsia="Times New Roman" w:hAnsi="Calibri Light" w:cs="Calibri Light"/>
          <w:color w:val="000000" w:themeColor="text1"/>
          <w:sz w:val="24"/>
          <w:szCs w:val="24"/>
          <w:lang w:val="en-GB"/>
        </w:rPr>
        <w:t xml:space="preserve">the </w:t>
      </w:r>
      <w:r w:rsidRPr="00C13D4C">
        <w:rPr>
          <w:rFonts w:ascii="Calibri Light" w:eastAsia="Times New Roman" w:hAnsi="Calibri Light" w:cs="Calibri Light"/>
          <w:color w:val="000000" w:themeColor="text1"/>
          <w:sz w:val="24"/>
          <w:szCs w:val="24"/>
          <w:lang w:val="en-GB"/>
        </w:rPr>
        <w:t>administration.</w:t>
      </w:r>
    </w:p>
    <w:p w14:paraId="4D51AFD0" w14:textId="77777777" w:rsidR="009529DC" w:rsidRPr="00C13D4C" w:rsidRDefault="003D6B30" w:rsidP="006A6F2E">
      <w:pPr>
        <w:pStyle w:val="Heading2"/>
        <w:rPr>
          <w:rFonts w:ascii="Calibri Light" w:hAnsi="Calibri Light" w:cs="Calibri Light"/>
          <w:lang w:val="en-GB"/>
        </w:rPr>
      </w:pPr>
      <w:bookmarkStart w:id="7" w:name="_Toc85362747"/>
      <w:r w:rsidRPr="00C13D4C">
        <w:rPr>
          <w:rFonts w:ascii="Calibri Light" w:hAnsi="Calibri Light" w:cs="Calibri Light"/>
          <w:lang w:val="en-GB"/>
        </w:rPr>
        <w:t>3.0 Main Findings</w:t>
      </w:r>
      <w:bookmarkEnd w:id="7"/>
    </w:p>
    <w:p w14:paraId="51D29BFF" w14:textId="194F0C12" w:rsidR="009529DC" w:rsidRPr="00C13D4C"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M&amp;S uses a differentiation strategy to gain a competitive advantage. Because of the strong relationships and collaboration with the suppliers, it was difficult for rivals to offer similar quality items. The distribution and supply networks had been created and well established over time. The brand name, which was an intangible asset, was highly valued and popular.</w:t>
      </w:r>
    </w:p>
    <w:p w14:paraId="17B772E3" w14:textId="77777777" w:rsidR="009529DC" w:rsidRPr="00C13D4C" w:rsidRDefault="003D6B30" w:rsidP="006A6F2E">
      <w:pP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M&amp;S saw expansion as another critical component in maintaining a competitive edge.</w:t>
      </w:r>
    </w:p>
    <w:p w14:paraId="73BF1B7E" w14:textId="77FDB8DE" w:rsidR="009529DC" w:rsidRPr="00C13D4C" w:rsidRDefault="003D6B30" w:rsidP="006A6F2E">
      <w:pPr>
        <w:pStyle w:val="Heading2"/>
        <w:rPr>
          <w:rFonts w:ascii="Calibri Light" w:hAnsi="Calibri Light" w:cs="Calibri Light"/>
          <w:lang w:val="en-GB"/>
        </w:rPr>
      </w:pPr>
      <w:bookmarkStart w:id="8" w:name="_Toc85362748"/>
      <w:r w:rsidRPr="00C13D4C">
        <w:rPr>
          <w:rFonts w:ascii="Calibri Light" w:hAnsi="Calibri Light" w:cs="Calibri Light"/>
          <w:lang w:val="en-GB"/>
        </w:rPr>
        <w:lastRenderedPageBreak/>
        <w:t>3.1 Mark</w:t>
      </w:r>
      <w:r w:rsidR="00C13D4C">
        <w:rPr>
          <w:rFonts w:ascii="Calibri Light" w:hAnsi="Calibri Light" w:cs="Calibri Light"/>
          <w:lang w:val="en-GB"/>
        </w:rPr>
        <w:t>s</w:t>
      </w:r>
      <w:r w:rsidRPr="00C13D4C">
        <w:rPr>
          <w:rFonts w:ascii="Calibri Light" w:hAnsi="Calibri Light" w:cs="Calibri Light"/>
          <w:lang w:val="en-GB"/>
        </w:rPr>
        <w:t xml:space="preserve"> &amp; Spencer Organisational Strategy</w:t>
      </w:r>
      <w:bookmarkEnd w:id="8"/>
    </w:p>
    <w:p w14:paraId="058EB759" w14:textId="77777777" w:rsidR="009529DC" w:rsidRPr="00C13D4C"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M&amp;S organisational strategy is based on sustainability and profitability. The organisational strategy involves driving growth and higher productivity through supply chain collaboration, with a clear goal of being more resilient through empowering people in key supply</w:t>
      </w:r>
      <w:r w:rsidRPr="00905635">
        <w:rPr>
          <w:rFonts w:ascii="Times New Roman" w:eastAsia="Times New Roman" w:hAnsi="Times New Roman" w:cs="Times New Roman"/>
          <w:color w:val="000000" w:themeColor="text1"/>
          <w:sz w:val="24"/>
          <w:szCs w:val="24"/>
          <w:lang w:val="en-GB"/>
        </w:rPr>
        <w:t xml:space="preserve"> </w:t>
      </w:r>
      <w:r w:rsidRPr="00C13D4C">
        <w:rPr>
          <w:rFonts w:ascii="Calibri Light" w:eastAsia="Times New Roman" w:hAnsi="Calibri Light" w:cs="Calibri Light"/>
          <w:color w:val="000000" w:themeColor="text1"/>
          <w:sz w:val="24"/>
          <w:szCs w:val="24"/>
          <w:lang w:val="en-GB"/>
        </w:rPr>
        <w:t>chains to develop more resilient local communities. M&amp;S prioritised empowering women, farmers, and employees to increase their incomes, lives, and environment.</w:t>
      </w:r>
    </w:p>
    <w:p w14:paraId="4F1C8D80" w14:textId="683DB832" w:rsidR="009529DC" w:rsidRPr="00C13D4C"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 xml:space="preserve">To achieve these objectives, M&amp;S </w:t>
      </w:r>
      <w:r w:rsidR="00943E8C" w:rsidRPr="00C13D4C">
        <w:rPr>
          <w:rFonts w:ascii="Calibri Light" w:eastAsia="Times New Roman" w:hAnsi="Calibri Light" w:cs="Calibri Light"/>
          <w:color w:val="000000" w:themeColor="text1"/>
          <w:sz w:val="24"/>
          <w:szCs w:val="24"/>
          <w:lang w:val="en-GB"/>
        </w:rPr>
        <w:t>has taken</w:t>
      </w:r>
      <w:r w:rsidRPr="00C13D4C">
        <w:rPr>
          <w:rFonts w:ascii="Calibri Light" w:eastAsia="Times New Roman" w:hAnsi="Calibri Light" w:cs="Calibri Light"/>
          <w:color w:val="000000" w:themeColor="text1"/>
          <w:sz w:val="24"/>
          <w:szCs w:val="24"/>
          <w:lang w:val="en-GB"/>
        </w:rPr>
        <w:t xml:space="preserve"> a more strategic approach and communicate a better understanding for success with its delivery partners.</w:t>
      </w:r>
    </w:p>
    <w:p w14:paraId="156D3BDF" w14:textId="11BEF345" w:rsidR="009529DC" w:rsidRPr="00C13D4C" w:rsidRDefault="003D6B30" w:rsidP="006A6F2E">
      <w:pPr>
        <w:spacing w:line="480" w:lineRule="auto"/>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Its Environmental, Social, and Governance (ESG) strategy is its approach to contributing to a more sustainable future by making promises to address the most pressing issues confronting enterprises, communities, and the environment short and long term (Sustainability | M&amp;S, 2021).</w:t>
      </w:r>
    </w:p>
    <w:p w14:paraId="1A9EA1B9" w14:textId="464266F1" w:rsidR="009529DC" w:rsidRPr="00C13D4C" w:rsidRDefault="003D6B30" w:rsidP="006A6F2E">
      <w:pPr>
        <w:pStyle w:val="Heading2"/>
        <w:rPr>
          <w:rFonts w:ascii="Calibri Light" w:hAnsi="Calibri Light" w:cs="Calibri Light"/>
          <w:lang w:val="en-GB"/>
        </w:rPr>
      </w:pPr>
      <w:bookmarkStart w:id="9" w:name="_Toc85362749"/>
      <w:r w:rsidRPr="00C13D4C">
        <w:rPr>
          <w:rFonts w:ascii="Calibri Light" w:hAnsi="Calibri Light" w:cs="Calibri Light"/>
          <w:lang w:val="en-GB"/>
        </w:rPr>
        <w:t>3.2 Strategy Analysis of Mark</w:t>
      </w:r>
      <w:r w:rsidR="00C13D4C">
        <w:rPr>
          <w:rFonts w:ascii="Calibri Light" w:hAnsi="Calibri Light" w:cs="Calibri Light"/>
          <w:lang w:val="en-GB"/>
        </w:rPr>
        <w:t xml:space="preserve">s </w:t>
      </w:r>
      <w:r w:rsidRPr="00C13D4C">
        <w:rPr>
          <w:rFonts w:ascii="Calibri Light" w:hAnsi="Calibri Light" w:cs="Calibri Light"/>
          <w:lang w:val="en-GB"/>
        </w:rPr>
        <w:t>&amp;</w:t>
      </w:r>
      <w:r w:rsidR="00C13D4C">
        <w:rPr>
          <w:rFonts w:ascii="Calibri Light" w:hAnsi="Calibri Light" w:cs="Calibri Light"/>
          <w:lang w:val="en-GB"/>
        </w:rPr>
        <w:t xml:space="preserve"> </w:t>
      </w:r>
      <w:r w:rsidRPr="00C13D4C">
        <w:rPr>
          <w:rFonts w:ascii="Calibri Light" w:hAnsi="Calibri Light" w:cs="Calibri Light"/>
          <w:lang w:val="en-GB"/>
        </w:rPr>
        <w:t>Spencer</w:t>
      </w:r>
      <w:bookmarkEnd w:id="9"/>
    </w:p>
    <w:p w14:paraId="52AEE32A" w14:textId="77777777" w:rsidR="009529DC" w:rsidRPr="00C13D4C"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That section will focus on stakeholder analysis, Bowman’s Strategy Clock analysis, SWOT, and Porters’ Five Forces analysis.</w:t>
      </w:r>
    </w:p>
    <w:p w14:paraId="1A4D9B80" w14:textId="77777777" w:rsidR="009529DC" w:rsidRPr="00C13D4C" w:rsidRDefault="003D6B30" w:rsidP="006A6F2E">
      <w:pPr>
        <w:pStyle w:val="Heading2"/>
        <w:rPr>
          <w:rFonts w:ascii="Calibri Light" w:hAnsi="Calibri Light" w:cs="Calibri Light"/>
          <w:lang w:val="en-GB"/>
        </w:rPr>
      </w:pPr>
      <w:bookmarkStart w:id="10" w:name="_Toc85362750"/>
      <w:r w:rsidRPr="00C13D4C">
        <w:rPr>
          <w:rFonts w:ascii="Calibri Light" w:hAnsi="Calibri Light" w:cs="Calibri Light"/>
          <w:i/>
          <w:lang w:val="en-GB"/>
        </w:rPr>
        <w:t>3.2.0 Stakeholder Analysis</w:t>
      </w:r>
      <w:bookmarkEnd w:id="10"/>
    </w:p>
    <w:p w14:paraId="2E533DCA" w14:textId="77777777" w:rsidR="009529DC" w:rsidRPr="00C13D4C"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C13D4C">
        <w:rPr>
          <w:rFonts w:ascii="Calibri Light" w:eastAsia="Times New Roman" w:hAnsi="Calibri Light" w:cs="Calibri Light"/>
          <w:color w:val="000000" w:themeColor="text1"/>
          <w:sz w:val="24"/>
          <w:szCs w:val="24"/>
          <w:lang w:val="en-GB"/>
        </w:rPr>
        <w:t>According to Mendelow (1981), organisations should categorise the stakeholder groups based on power (the capacity to affect the organisation's strategy or resource) and interest (their desires for the success of the organisation) (Kuzmin &amp; Khilukha, 2016).</w:t>
      </w:r>
    </w:p>
    <w:p w14:paraId="35DD4E78" w14:textId="45D2C9DF" w:rsidR="009529DC" w:rsidRPr="00905635" w:rsidRDefault="003D6B30" w:rsidP="006A6F2E">
      <w:pPr>
        <w:spacing w:line="480" w:lineRule="auto"/>
        <w:rPr>
          <w:rFonts w:ascii="Times New Roman" w:eastAsia="Times New Roman" w:hAnsi="Times New Roman" w:cs="Times New Roman"/>
          <w:color w:val="000000" w:themeColor="text1"/>
          <w:sz w:val="24"/>
          <w:szCs w:val="24"/>
          <w:lang w:val="en-GB"/>
        </w:rPr>
      </w:pPr>
      <w:r w:rsidRPr="00905635">
        <w:rPr>
          <w:rFonts w:ascii="Times New Roman" w:eastAsia="Times New Roman" w:hAnsi="Times New Roman" w:cs="Times New Roman"/>
          <w:noProof/>
          <w:color w:val="000000" w:themeColor="text1"/>
          <w:sz w:val="24"/>
          <w:szCs w:val="24"/>
          <w:lang w:val="en-GB"/>
        </w:rPr>
        <w:lastRenderedPageBreak/>
        <mc:AlternateContent>
          <mc:Choice Requires="wps">
            <w:drawing>
              <wp:inline distT="114300" distB="114300" distL="114300" distR="114300" wp14:anchorId="48F2623F" wp14:editId="79CCD363">
                <wp:extent cx="226200" cy="1193404"/>
                <wp:effectExtent l="0" t="0" r="0" b="0"/>
                <wp:docPr id="1" name="Text Box 1"/>
                <wp:cNvGraphicFramePr/>
                <a:graphic xmlns:a="http://schemas.openxmlformats.org/drawingml/2006/main">
                  <a:graphicData uri="http://schemas.microsoft.com/office/word/2010/wordprocessingShape">
                    <wps:wsp>
                      <wps:cNvSpPr txBox="1"/>
                      <wps:spPr>
                        <a:xfrm>
                          <a:off x="0" y="0"/>
                          <a:ext cx="226200" cy="1193404"/>
                        </a:xfrm>
                        <a:prstGeom prst="rect">
                          <a:avLst/>
                        </a:prstGeom>
                        <a:noFill/>
                        <a:ln>
                          <a:noFill/>
                        </a:ln>
                      </wps:spPr>
                      <wps:txbx>
                        <w:txbxContent>
                          <w:p w14:paraId="43C580FA" w14:textId="77777777" w:rsidR="009529DC" w:rsidRPr="001264FF" w:rsidRDefault="003D6B30">
                            <w:pPr>
                              <w:spacing w:line="240" w:lineRule="auto"/>
                              <w:textDirection w:val="btLr"/>
                              <w:rPr>
                                <w:rFonts w:ascii="Calibri Light" w:hAnsi="Calibri Light" w:cs="Calibri Light"/>
                                <w:sz w:val="24"/>
                                <w:szCs w:val="24"/>
                              </w:rPr>
                            </w:pPr>
                            <w:r w:rsidRPr="001264FF">
                              <w:rPr>
                                <w:rFonts w:ascii="Calibri Light" w:hAnsi="Calibri Light" w:cs="Calibri Light"/>
                                <w:color w:val="000000"/>
                                <w:sz w:val="24"/>
                                <w:szCs w:val="24"/>
                              </w:rPr>
                              <w:t>POWER</w:t>
                            </w:r>
                          </w:p>
                        </w:txbxContent>
                      </wps:txbx>
                      <wps:bodyPr spcFirstLastPara="1" wrap="square" lIns="91425" tIns="91425" rIns="91425" bIns="91425" anchor="t" anchorCtr="0">
                        <a:noAutofit/>
                      </wps:bodyPr>
                    </wps:wsp>
                  </a:graphicData>
                </a:graphic>
              </wp:inline>
            </w:drawing>
          </mc:Choice>
          <mc:Fallback>
            <w:pict>
              <v:shapetype w14:anchorId="48F2623F" id="_x0000_t202" coordsize="21600,21600" o:spt="202" path="m,l,21600r21600,l21600,xe">
                <v:stroke joinstyle="miter"/>
                <v:path gradientshapeok="t" o:connecttype="rect"/>
              </v:shapetype>
              <v:shape id="Text Box 1" o:spid="_x0000_s1026" type="#_x0000_t202" style="width:17.8pt;height:93.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" filled="f" stroked="f">
                <v:textbox inset="2.53958mm,2.53958mm,2.53958mm,2.53958mm">
                  <w:txbxContent>
                    <w:p w14:paraId="43C580FA" w14:textId="77777777" w:rsidR="009529DC" w:rsidRPr="001264FF" w:rsidRDefault="003D6B30">
                      <w:pPr>
                        <w:spacing w:line="240" w:lineRule="auto"/>
                        <w:textDirection w:val="btLr"/>
                        <w:rPr>
                          <w:rFonts w:ascii="Calibri Light" w:hAnsi="Calibri Light" w:cs="Calibri Light"/>
                          <w:sz w:val="24"/>
                          <w:szCs w:val="24"/>
                        </w:rPr>
                      </w:pPr>
                      <w:r w:rsidRPr="001264FF">
                        <w:rPr>
                          <w:rFonts w:ascii="Calibri Light" w:hAnsi="Calibri Light" w:cs="Calibri Light"/>
                          <w:color w:val="000000"/>
                          <w:sz w:val="24"/>
                          <w:szCs w:val="24"/>
                        </w:rPr>
                        <w:t>POWER</w:t>
                      </w:r>
                    </w:p>
                  </w:txbxContent>
                </v:textbox>
                <w10:anchorlock/>
              </v:shape>
            </w:pict>
          </mc:Fallback>
        </mc:AlternateContent>
      </w:r>
      <w:r w:rsidRPr="00905635">
        <w:rPr>
          <w:rFonts w:ascii="Times New Roman" w:eastAsia="Times New Roman" w:hAnsi="Times New Roman" w:cs="Times New Roman"/>
          <w:noProof/>
          <w:color w:val="000000" w:themeColor="text1"/>
          <w:sz w:val="24"/>
          <w:szCs w:val="24"/>
          <w:lang w:val="en-GB"/>
        </w:rPr>
        <w:drawing>
          <wp:inline distT="114300" distB="114300" distL="114300" distR="114300" wp14:anchorId="17008F97" wp14:editId="0B915DAA">
            <wp:extent cx="5157788" cy="4114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157788" cy="4114800"/>
                    </a:xfrm>
                    <a:prstGeom prst="rect">
                      <a:avLst/>
                    </a:prstGeom>
                    <a:ln/>
                  </pic:spPr>
                </pic:pic>
              </a:graphicData>
            </a:graphic>
          </wp:inline>
        </w:drawing>
      </w:r>
    </w:p>
    <w:p w14:paraId="06181329" w14:textId="40853682" w:rsidR="009529DC" w:rsidRPr="001264FF" w:rsidRDefault="003D6B30" w:rsidP="006A6F2E">
      <w:pPr>
        <w:spacing w:line="480" w:lineRule="auto"/>
        <w:rPr>
          <w:rFonts w:ascii="Calibri Light" w:eastAsia="Times New Roman" w:hAnsi="Calibri Light" w:cs="Calibri Light"/>
          <w:i/>
          <w:color w:val="000000" w:themeColor="text1"/>
          <w:sz w:val="24"/>
          <w:szCs w:val="24"/>
          <w:lang w:val="en-GB"/>
        </w:rPr>
      </w:pPr>
      <w:r w:rsidRPr="001264FF">
        <w:rPr>
          <w:rFonts w:ascii="Calibri Light" w:eastAsia="Times New Roman" w:hAnsi="Calibri Light" w:cs="Calibri Light"/>
          <w:i/>
          <w:color w:val="000000" w:themeColor="text1"/>
          <w:sz w:val="24"/>
          <w:szCs w:val="24"/>
          <w:lang w:val="en-GB"/>
        </w:rPr>
        <w:t xml:space="preserve">Figure </w:t>
      </w:r>
      <w:r w:rsidR="006A6F2E" w:rsidRPr="001264FF">
        <w:rPr>
          <w:rFonts w:ascii="Calibri Light" w:eastAsia="Times New Roman" w:hAnsi="Calibri Light" w:cs="Calibri Light"/>
          <w:i/>
          <w:color w:val="000000" w:themeColor="text1"/>
          <w:sz w:val="24"/>
          <w:szCs w:val="24"/>
          <w:lang w:val="en-GB"/>
        </w:rPr>
        <w:t>1.</w:t>
      </w:r>
      <w:r w:rsidRPr="001264FF">
        <w:rPr>
          <w:rFonts w:ascii="Calibri Light" w:eastAsia="Times New Roman" w:hAnsi="Calibri Light" w:cs="Calibri Light"/>
          <w:i/>
          <w:color w:val="000000" w:themeColor="text1"/>
          <w:sz w:val="24"/>
          <w:szCs w:val="24"/>
          <w:lang w:val="en-GB"/>
        </w:rPr>
        <w:t xml:space="preserve"> </w:t>
      </w:r>
      <w:r w:rsidRPr="001264FF">
        <w:rPr>
          <w:rFonts w:ascii="Calibri Light" w:eastAsia="Times New Roman" w:hAnsi="Calibri Light" w:cs="Calibri Light"/>
          <w:color w:val="000000" w:themeColor="text1"/>
          <w:sz w:val="24"/>
          <w:szCs w:val="24"/>
          <w:lang w:val="en-GB"/>
        </w:rPr>
        <w:t>M&amp;S stakeholder analysis</w:t>
      </w:r>
    </w:p>
    <w:p w14:paraId="64A3BCE5" w14:textId="77777777" w:rsidR="009529DC" w:rsidRPr="001264FF" w:rsidRDefault="003D6B30" w:rsidP="006A6F2E">
      <w:pPr>
        <w:pStyle w:val="Heading3"/>
        <w:spacing w:before="0" w:after="0" w:line="480" w:lineRule="auto"/>
        <w:rPr>
          <w:rFonts w:ascii="Calibri Light" w:hAnsi="Calibri Light" w:cs="Calibri Light"/>
          <w:b w:val="0"/>
          <w:i w:val="0"/>
          <w:color w:val="000000" w:themeColor="text1"/>
          <w:szCs w:val="24"/>
          <w:lang w:val="en-GB"/>
        </w:rPr>
      </w:pPr>
      <w:bookmarkStart w:id="11" w:name="_Toc85362751"/>
      <w:r w:rsidRPr="001264FF">
        <w:rPr>
          <w:rFonts w:ascii="Calibri Light" w:hAnsi="Calibri Light" w:cs="Calibri Light"/>
          <w:color w:val="000000" w:themeColor="text1"/>
          <w:szCs w:val="24"/>
          <w:lang w:val="en-GB"/>
        </w:rPr>
        <w:t>3.2.1 Bowman’s Strategy Clock Analysis</w:t>
      </w:r>
      <w:bookmarkEnd w:id="11"/>
    </w:p>
    <w:p w14:paraId="78929573" w14:textId="0189A68F" w:rsidR="009529DC" w:rsidRPr="001264FF"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1264FF">
        <w:rPr>
          <w:rFonts w:ascii="Calibri Light" w:eastAsia="Times New Roman" w:hAnsi="Calibri Light" w:cs="Calibri Light"/>
          <w:color w:val="000000" w:themeColor="text1"/>
          <w:sz w:val="24"/>
          <w:szCs w:val="24"/>
          <w:lang w:val="en-GB"/>
        </w:rPr>
        <w:t>Cliff Bowman and David Faulkner invented Bowman's Strategic Clock, a management tool that seeks to keep organisations conscious of their market position (Eyvrigh, 2016). Bowman offers a strategic clock model to describe the market strategy in the face of intense rivalry</w:t>
      </w:r>
      <w:r w:rsidR="00B60851" w:rsidRPr="001264FF">
        <w:rPr>
          <w:rFonts w:ascii="Calibri Light" w:eastAsia="Times New Roman" w:hAnsi="Calibri Light" w:cs="Calibri Light"/>
          <w:color w:val="000000" w:themeColor="text1"/>
          <w:sz w:val="24"/>
          <w:szCs w:val="24"/>
          <w:lang w:val="en-GB"/>
        </w:rPr>
        <w:t xml:space="preserve"> </w:t>
      </w:r>
      <w:r w:rsidRPr="001264FF">
        <w:rPr>
          <w:rFonts w:ascii="Calibri Light" w:eastAsia="Times New Roman" w:hAnsi="Calibri Light" w:cs="Calibri Light"/>
          <w:color w:val="000000" w:themeColor="text1"/>
          <w:sz w:val="24"/>
          <w:szCs w:val="24"/>
          <w:lang w:val="en-GB"/>
        </w:rPr>
        <w:t>(Matrix &amp; Ansoff, 2016). Porter had highlighted three approaches; cost leadership, product differentiation, and centralised strategy. Bowman, however, argued that these principles were too broad (Hales &amp; Mclarney, 2017). He split the strategy into</w:t>
      </w:r>
      <w:r w:rsidR="00236333" w:rsidRPr="001264FF">
        <w:rPr>
          <w:rFonts w:ascii="Calibri Light" w:eastAsia="Times New Roman" w:hAnsi="Calibri Light" w:cs="Calibri Light"/>
          <w:color w:val="000000" w:themeColor="text1"/>
          <w:sz w:val="24"/>
          <w:szCs w:val="24"/>
          <w:lang w:val="en-GB"/>
        </w:rPr>
        <w:t>:</w:t>
      </w:r>
      <w:r w:rsidRPr="001264FF">
        <w:rPr>
          <w:rFonts w:ascii="Calibri Light" w:eastAsia="Times New Roman" w:hAnsi="Calibri Light" w:cs="Calibri Light"/>
          <w:color w:val="000000" w:themeColor="text1"/>
          <w:sz w:val="24"/>
          <w:szCs w:val="24"/>
          <w:lang w:val="en-GB"/>
        </w:rPr>
        <w:t xml:space="preserve"> low price and low value</w:t>
      </w:r>
      <w:r w:rsidR="00236333" w:rsidRPr="001264FF">
        <w:rPr>
          <w:rFonts w:ascii="Calibri Light" w:eastAsia="Times New Roman" w:hAnsi="Calibri Light" w:cs="Calibri Light"/>
          <w:color w:val="000000" w:themeColor="text1"/>
          <w:sz w:val="24"/>
          <w:szCs w:val="24"/>
          <w:lang w:val="en-GB"/>
        </w:rPr>
        <w:t>-</w:t>
      </w:r>
      <w:r w:rsidRPr="001264FF">
        <w:rPr>
          <w:rFonts w:ascii="Calibri Light" w:eastAsia="Times New Roman" w:hAnsi="Calibri Light" w:cs="Calibri Light"/>
          <w:color w:val="000000" w:themeColor="text1"/>
          <w:sz w:val="24"/>
          <w:szCs w:val="24"/>
          <w:lang w:val="en-GB"/>
        </w:rPr>
        <w:t>added, low price, hybrid, differentiation, focused differentiation, risk high margins, monopoly pricing, and loss of market share (Echchakoui, 2018).</w:t>
      </w:r>
    </w:p>
    <w:p w14:paraId="2A7C4B13" w14:textId="769C9389" w:rsidR="009529DC" w:rsidRPr="001264FF"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1264FF">
        <w:rPr>
          <w:rFonts w:ascii="Calibri Light" w:eastAsia="Times New Roman" w:hAnsi="Calibri Light" w:cs="Calibri Light"/>
          <w:color w:val="000000" w:themeColor="text1"/>
          <w:sz w:val="24"/>
          <w:szCs w:val="24"/>
          <w:lang w:val="en-GB"/>
        </w:rPr>
        <w:lastRenderedPageBreak/>
        <w:t>M&amp;S has primarily focused on the differentiation strategy, as earlier noted. M&amp;S aims for unique features in its products</w:t>
      </w:r>
      <w:r w:rsidR="001264FF">
        <w:rPr>
          <w:rFonts w:ascii="Calibri Light" w:eastAsia="Times New Roman" w:hAnsi="Calibri Light" w:cs="Calibri Light"/>
          <w:color w:val="000000" w:themeColor="text1"/>
          <w:sz w:val="24"/>
          <w:szCs w:val="24"/>
          <w:lang w:val="en-GB"/>
        </w:rPr>
        <w:t xml:space="preserve"> </w:t>
      </w:r>
      <w:r w:rsidRPr="001264FF">
        <w:rPr>
          <w:rFonts w:ascii="Calibri Light" w:eastAsia="Times New Roman" w:hAnsi="Calibri Light" w:cs="Calibri Light"/>
          <w:color w:val="000000" w:themeColor="text1"/>
          <w:sz w:val="24"/>
          <w:szCs w:val="24"/>
          <w:lang w:val="en-GB"/>
        </w:rPr>
        <w:t>(Alles &amp; Yazdanifard, 2017). Most of M&amp;S's food packages are unique and cannot be found in other departmental stores. This brand image is crucial to M&amp;S's prosperity. M&amp;S provides a perceived extra value to customers at the same or marginally higher price than competitors. The goal is to increase market share through valuable products or generating revenue at a slightly high price. M&amp;S</w:t>
      </w:r>
      <w:r w:rsidR="00B60851" w:rsidRPr="001264FF">
        <w:rPr>
          <w:rFonts w:ascii="Calibri Light" w:eastAsia="Times New Roman" w:hAnsi="Calibri Light" w:cs="Calibri Light"/>
          <w:color w:val="000000" w:themeColor="text1"/>
          <w:sz w:val="24"/>
          <w:szCs w:val="24"/>
          <w:lang w:val="en-GB"/>
        </w:rPr>
        <w:t xml:space="preserve"> </w:t>
      </w:r>
      <w:r w:rsidRPr="001264FF">
        <w:rPr>
          <w:rFonts w:ascii="Calibri Light" w:eastAsia="Times New Roman" w:hAnsi="Calibri Light" w:cs="Calibri Light"/>
          <w:color w:val="000000" w:themeColor="text1"/>
          <w:sz w:val="24"/>
          <w:szCs w:val="24"/>
          <w:lang w:val="en-GB"/>
        </w:rPr>
        <w:t>has a distinct role in the look, value, and usefulness of the products. In terms of service quality and brand identity, it also has a competitive advantage.</w:t>
      </w:r>
    </w:p>
    <w:p w14:paraId="7D58D9C3" w14:textId="6FD4EB26" w:rsidR="009529DC" w:rsidRPr="001264FF"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1264FF">
        <w:rPr>
          <w:rFonts w:ascii="Calibri Light" w:eastAsia="Times New Roman" w:hAnsi="Calibri Light" w:cs="Calibri Light"/>
          <w:color w:val="000000" w:themeColor="text1"/>
          <w:sz w:val="24"/>
          <w:szCs w:val="24"/>
          <w:lang w:val="en-GB"/>
        </w:rPr>
        <w:t>Since M&amp;S is an oligopoly and not a monopoly, it is risky to adopt focused differentiation, risk high margins, monopoly pricing, and loss of market share. These strategies are often monopolistic, irrespective of the product’s price or value addition (Tukdeo, 2016). The foundation for organisations to use this business approach is that no competitors offer comparable goods or services. Competitors may readily gain market share and swiftly diminish the position of firms who use this strategy.</w:t>
      </w:r>
    </w:p>
    <w:p w14:paraId="54A70114" w14:textId="77777777" w:rsidR="009529DC" w:rsidRPr="00E1686E" w:rsidRDefault="003D6B30" w:rsidP="006A6F2E">
      <w:pPr>
        <w:pStyle w:val="Heading3"/>
        <w:spacing w:before="0" w:after="0" w:line="480" w:lineRule="auto"/>
        <w:rPr>
          <w:rFonts w:ascii="Calibri Light" w:hAnsi="Calibri Light" w:cs="Calibri Light"/>
          <w:color w:val="000000" w:themeColor="text1"/>
          <w:szCs w:val="24"/>
          <w:lang w:val="en-GB"/>
        </w:rPr>
      </w:pPr>
      <w:bookmarkStart w:id="12" w:name="_Toc85362752"/>
      <w:r w:rsidRPr="00E1686E">
        <w:rPr>
          <w:rFonts w:ascii="Calibri Light" w:hAnsi="Calibri Light" w:cs="Calibri Light"/>
          <w:color w:val="000000" w:themeColor="text1"/>
          <w:szCs w:val="24"/>
          <w:lang w:val="en-GB"/>
        </w:rPr>
        <w:t>3.2.2 SWOT Analysis</w:t>
      </w:r>
      <w:bookmarkEnd w:id="12"/>
    </w:p>
    <w:p w14:paraId="25E14431" w14:textId="014A3AF2" w:rsidR="009529DC" w:rsidRPr="00E1686E"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E1686E">
        <w:rPr>
          <w:rFonts w:ascii="Calibri Light" w:eastAsia="Times New Roman" w:hAnsi="Calibri Light" w:cs="Calibri Light"/>
          <w:color w:val="000000" w:themeColor="text1"/>
          <w:sz w:val="24"/>
          <w:szCs w:val="24"/>
          <w:lang w:val="en-GB"/>
        </w:rPr>
        <w:t>SWOT Analysis is a fundamental tool for analysing a company's internal and external environment through assessing its strengths, weaknesses, opportunities, and threats (</w:t>
      </w:r>
      <w:r w:rsidR="00B60851" w:rsidRPr="00E1686E">
        <w:rPr>
          <w:rFonts w:ascii="Calibri Light" w:eastAsia="Times New Roman" w:hAnsi="Calibri Light" w:cs="Calibri Light"/>
          <w:color w:val="000000" w:themeColor="text1"/>
          <w:sz w:val="24"/>
          <w:szCs w:val="24"/>
          <w:lang w:val="en-GB"/>
        </w:rPr>
        <w:t xml:space="preserve">GURL, 2017; </w:t>
      </w:r>
      <w:r w:rsidRPr="00E1686E">
        <w:rPr>
          <w:rFonts w:ascii="Calibri Light" w:eastAsia="Times New Roman" w:hAnsi="Calibri Light" w:cs="Calibri Light"/>
          <w:color w:val="000000" w:themeColor="text1"/>
          <w:sz w:val="24"/>
          <w:szCs w:val="24"/>
          <w:lang w:val="en-GB"/>
        </w:rPr>
        <w:t>Phadermrod,</w:t>
      </w:r>
      <w:r w:rsidR="00B60851" w:rsidRPr="00E1686E">
        <w:rPr>
          <w:rFonts w:ascii="Calibri Light" w:eastAsia="Times New Roman" w:hAnsi="Calibri Light" w:cs="Calibri Light"/>
          <w:color w:val="000000" w:themeColor="text1"/>
          <w:sz w:val="24"/>
          <w:szCs w:val="24"/>
          <w:lang w:val="en-GB"/>
        </w:rPr>
        <w:t xml:space="preserve"> Crowder, &amp; Wills,</w:t>
      </w:r>
      <w:r w:rsidRPr="00E1686E">
        <w:rPr>
          <w:rFonts w:ascii="Calibri Light" w:eastAsia="Times New Roman" w:hAnsi="Calibri Light" w:cs="Calibri Light"/>
          <w:color w:val="000000" w:themeColor="text1"/>
          <w:sz w:val="24"/>
          <w:szCs w:val="24"/>
          <w:lang w:val="en-GB"/>
        </w:rPr>
        <w:t xml:space="preserve"> 2019).</w:t>
      </w:r>
    </w:p>
    <w:p w14:paraId="4E01E32B" w14:textId="30D2F517" w:rsidR="009529DC" w:rsidRPr="00E1686E" w:rsidRDefault="003D6B30" w:rsidP="006A6F2E">
      <w:pPr>
        <w:spacing w:line="480" w:lineRule="auto"/>
        <w:ind w:firstLine="720"/>
        <w:rPr>
          <w:rFonts w:ascii="Calibri Light" w:eastAsia="Times New Roman" w:hAnsi="Calibri Light" w:cs="Calibri Light"/>
          <w:b/>
          <w:color w:val="000000" w:themeColor="text1"/>
          <w:sz w:val="24"/>
          <w:szCs w:val="24"/>
          <w:lang w:val="en-GB"/>
        </w:rPr>
      </w:pPr>
      <w:r w:rsidRPr="00E1686E">
        <w:rPr>
          <w:rFonts w:ascii="Calibri Light" w:eastAsia="Times New Roman" w:hAnsi="Calibri Light" w:cs="Calibri Light"/>
          <w:b/>
          <w:color w:val="000000" w:themeColor="text1"/>
          <w:sz w:val="24"/>
          <w:szCs w:val="24"/>
          <w:lang w:val="en-GB"/>
        </w:rPr>
        <w:t>3.2.2.0 Strengths</w:t>
      </w:r>
      <w:r w:rsidR="006A6F2E" w:rsidRPr="00E1686E">
        <w:rPr>
          <w:rFonts w:ascii="Calibri Light" w:eastAsia="Times New Roman" w:hAnsi="Calibri Light" w:cs="Calibri Light"/>
          <w:b/>
          <w:color w:val="000000" w:themeColor="text1"/>
          <w:sz w:val="24"/>
          <w:szCs w:val="24"/>
          <w:lang w:val="en-GB"/>
        </w:rPr>
        <w:t>.</w:t>
      </w:r>
    </w:p>
    <w:p w14:paraId="3974BA85" w14:textId="0130DCED" w:rsidR="009529DC" w:rsidRPr="00E1686E"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E1686E">
        <w:rPr>
          <w:rFonts w:ascii="Calibri Light" w:eastAsia="Times New Roman" w:hAnsi="Calibri Light" w:cs="Calibri Light"/>
          <w:color w:val="000000" w:themeColor="text1"/>
          <w:sz w:val="24"/>
          <w:szCs w:val="24"/>
          <w:lang w:val="en-GB"/>
        </w:rPr>
        <w:t>M&amp;S has been in business for many years</w:t>
      </w:r>
      <w:r w:rsidR="00236333" w:rsidRPr="00E1686E">
        <w:rPr>
          <w:rFonts w:ascii="Calibri Light" w:eastAsia="Times New Roman" w:hAnsi="Calibri Light" w:cs="Calibri Light"/>
          <w:color w:val="000000" w:themeColor="text1"/>
          <w:sz w:val="24"/>
          <w:szCs w:val="24"/>
          <w:lang w:val="en-GB"/>
        </w:rPr>
        <w:t>;</w:t>
      </w:r>
      <w:r w:rsidRPr="00E1686E">
        <w:rPr>
          <w:rFonts w:ascii="Calibri Light" w:eastAsia="Times New Roman" w:hAnsi="Calibri Light" w:cs="Calibri Light"/>
          <w:color w:val="000000" w:themeColor="text1"/>
          <w:sz w:val="24"/>
          <w:szCs w:val="24"/>
          <w:lang w:val="en-GB"/>
        </w:rPr>
        <w:t xml:space="preserve"> it is among the best retailers in the UK. Over the years, the company has formed several significant relationships globally. This wealth of experience is a tremendous asset to the organisation. M&amp;S has excellent free cash flows, giving </w:t>
      </w:r>
      <w:r w:rsidRPr="00E1686E">
        <w:rPr>
          <w:rFonts w:ascii="Calibri Light" w:eastAsia="Times New Roman" w:hAnsi="Calibri Light" w:cs="Calibri Light"/>
          <w:color w:val="000000" w:themeColor="text1"/>
          <w:sz w:val="24"/>
          <w:szCs w:val="24"/>
          <w:lang w:val="en-GB"/>
        </w:rPr>
        <w:lastRenderedPageBreak/>
        <w:t>the firm resources to develop in new markets and products. M&amp;S has made investments in developing a strong brand portfolio over the years.</w:t>
      </w:r>
      <w:r w:rsidR="00E1686E">
        <w:rPr>
          <w:rFonts w:ascii="Calibri Light" w:eastAsia="Times New Roman" w:hAnsi="Calibri Light" w:cs="Calibri Light"/>
          <w:color w:val="000000" w:themeColor="text1"/>
          <w:sz w:val="24"/>
          <w:szCs w:val="24"/>
          <w:lang w:val="en-GB"/>
        </w:rPr>
        <w:t xml:space="preserve"> </w:t>
      </w:r>
      <w:r w:rsidRPr="00E1686E">
        <w:rPr>
          <w:rFonts w:ascii="Calibri Light" w:eastAsia="Times New Roman" w:hAnsi="Calibri Light" w:cs="Calibri Light"/>
          <w:color w:val="000000" w:themeColor="text1"/>
          <w:sz w:val="24"/>
          <w:szCs w:val="24"/>
          <w:lang w:val="en-GB"/>
        </w:rPr>
        <w:t>M&amp;S is known for high-quality products. It has an online presence and physical shops in Europe, Asia, and the Middle East. Online stores and physical locations have aided the company's global expansion.</w:t>
      </w:r>
    </w:p>
    <w:p w14:paraId="4E24483F" w14:textId="1CFD08CD" w:rsidR="009529DC" w:rsidRPr="00E1686E" w:rsidRDefault="003D6B30" w:rsidP="006A6F2E">
      <w:pPr>
        <w:spacing w:line="480" w:lineRule="auto"/>
        <w:ind w:firstLine="720"/>
        <w:rPr>
          <w:rFonts w:ascii="Calibri Light" w:eastAsia="Times New Roman" w:hAnsi="Calibri Light" w:cs="Calibri Light"/>
          <w:b/>
          <w:color w:val="000000" w:themeColor="text1"/>
          <w:sz w:val="24"/>
          <w:szCs w:val="24"/>
          <w:lang w:val="en-GB"/>
        </w:rPr>
      </w:pPr>
      <w:r w:rsidRPr="00E1686E">
        <w:rPr>
          <w:rFonts w:ascii="Calibri Light" w:eastAsia="Times New Roman" w:hAnsi="Calibri Light" w:cs="Calibri Light"/>
          <w:color w:val="000000" w:themeColor="text1"/>
          <w:sz w:val="24"/>
          <w:szCs w:val="24"/>
          <w:lang w:val="en-GB"/>
        </w:rPr>
        <w:t>M&amp;S provides a wide range of products to its clients. Consumers may buy a range of vegetables, various prepared vegetables,</w:t>
      </w:r>
      <w:r w:rsidR="00B60851" w:rsidRPr="00E1686E">
        <w:rPr>
          <w:rFonts w:ascii="Calibri Light" w:eastAsia="Times New Roman" w:hAnsi="Calibri Light" w:cs="Calibri Light"/>
          <w:color w:val="000000" w:themeColor="text1"/>
          <w:sz w:val="24"/>
          <w:szCs w:val="24"/>
          <w:lang w:val="en-GB"/>
        </w:rPr>
        <w:t xml:space="preserve"> </w:t>
      </w:r>
      <w:r w:rsidRPr="00E1686E">
        <w:rPr>
          <w:rFonts w:ascii="Calibri Light" w:eastAsia="Times New Roman" w:hAnsi="Calibri Light" w:cs="Calibri Light"/>
          <w:color w:val="000000" w:themeColor="text1"/>
          <w:sz w:val="24"/>
          <w:szCs w:val="24"/>
          <w:lang w:val="en-GB"/>
        </w:rPr>
        <w:t>and fruits. The business has developed robust connections with local farmers to offer fresh produce to consumers. M&amp;S has also provided a significant number of prominent designers from various companies a spot in its stores.</w:t>
      </w:r>
      <w:r w:rsidRPr="00E1686E">
        <w:rPr>
          <w:rFonts w:ascii="Calibri Light" w:eastAsia="Times New Roman" w:hAnsi="Calibri Light" w:cs="Calibri Light"/>
          <w:b/>
          <w:color w:val="000000" w:themeColor="text1"/>
          <w:sz w:val="24"/>
          <w:szCs w:val="24"/>
          <w:lang w:val="en-GB"/>
        </w:rPr>
        <w:tab/>
      </w:r>
    </w:p>
    <w:p w14:paraId="60F4811C" w14:textId="281136A5" w:rsidR="009529DC" w:rsidRPr="00E1686E" w:rsidRDefault="003D6B30" w:rsidP="006A6F2E">
      <w:pPr>
        <w:pStyle w:val="Heading4"/>
        <w:spacing w:before="0" w:after="0" w:line="480" w:lineRule="auto"/>
        <w:ind w:firstLine="720"/>
        <w:rPr>
          <w:rFonts w:ascii="Calibri Light" w:hAnsi="Calibri Light" w:cs="Calibri Light"/>
          <w:color w:val="000000" w:themeColor="text1"/>
          <w:lang w:val="en-GB"/>
        </w:rPr>
      </w:pPr>
      <w:r w:rsidRPr="00E1686E">
        <w:rPr>
          <w:rFonts w:ascii="Calibri Light" w:hAnsi="Calibri Light" w:cs="Calibri Light"/>
          <w:color w:val="000000" w:themeColor="text1"/>
          <w:lang w:val="en-GB"/>
        </w:rPr>
        <w:t>3.2.2.1 Weaknesses</w:t>
      </w:r>
      <w:r w:rsidR="006A6F2E" w:rsidRPr="00E1686E">
        <w:rPr>
          <w:rFonts w:ascii="Calibri Light" w:hAnsi="Calibri Light" w:cs="Calibri Light"/>
          <w:color w:val="000000" w:themeColor="text1"/>
          <w:lang w:val="en-GB"/>
        </w:rPr>
        <w:t>.</w:t>
      </w:r>
    </w:p>
    <w:p w14:paraId="1F0A026A" w14:textId="77777777" w:rsidR="009529DC" w:rsidRPr="00E1686E"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E1686E">
        <w:rPr>
          <w:rFonts w:ascii="Calibri Light" w:eastAsia="Times New Roman" w:hAnsi="Calibri Light" w:cs="Calibri Light"/>
          <w:color w:val="000000" w:themeColor="text1"/>
          <w:sz w:val="24"/>
          <w:szCs w:val="24"/>
          <w:lang w:val="en-GB"/>
        </w:rPr>
        <w:t xml:space="preserve">M&amp;S depends mainly on manual systems making operations expensive and time-consuming. If the company leverages technology, it will save time, money and become more competitive. More investment in innovative technology is required. Given its geographical diversity, Marks &amp; Spencer must invest more in technology to coordinate operations. </w:t>
      </w:r>
    </w:p>
    <w:p w14:paraId="5E0B5DEB" w14:textId="376A0FC4" w:rsidR="009529DC" w:rsidRPr="00E1686E" w:rsidRDefault="003D6B30" w:rsidP="006A6F2E">
      <w:pPr>
        <w:pStyle w:val="Heading4"/>
        <w:spacing w:before="0" w:after="0" w:line="480" w:lineRule="auto"/>
        <w:ind w:firstLine="720"/>
        <w:rPr>
          <w:rFonts w:ascii="Calibri Light" w:hAnsi="Calibri Light" w:cs="Calibri Light"/>
          <w:color w:val="000000" w:themeColor="text1"/>
          <w:lang w:val="en-GB"/>
        </w:rPr>
      </w:pPr>
      <w:r w:rsidRPr="00E1686E">
        <w:rPr>
          <w:rFonts w:ascii="Calibri Light" w:hAnsi="Calibri Light" w:cs="Calibri Light"/>
          <w:color w:val="000000" w:themeColor="text1"/>
          <w:lang w:val="en-GB"/>
        </w:rPr>
        <w:t>3.2.2.2 Opportunities</w:t>
      </w:r>
      <w:r w:rsidR="006A6F2E" w:rsidRPr="00E1686E">
        <w:rPr>
          <w:rFonts w:ascii="Calibri Light" w:hAnsi="Calibri Light" w:cs="Calibri Light"/>
          <w:color w:val="000000" w:themeColor="text1"/>
          <w:lang w:val="en-GB"/>
        </w:rPr>
        <w:t>.</w:t>
      </w:r>
    </w:p>
    <w:p w14:paraId="751EF029" w14:textId="77777777" w:rsidR="009529DC" w:rsidRPr="00E1686E"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E1686E">
        <w:rPr>
          <w:rFonts w:ascii="Calibri Light" w:eastAsia="Times New Roman" w:hAnsi="Calibri Light" w:cs="Calibri Light"/>
          <w:color w:val="000000" w:themeColor="text1"/>
          <w:sz w:val="24"/>
          <w:szCs w:val="24"/>
          <w:lang w:val="en-GB"/>
        </w:rPr>
        <w:t xml:space="preserve">M&amp;S may use the emerging technologies to implement a differentiated pricing strategy in entry markets. It can retain existing clients through excellent service and attract new ones through value-addition. Stable free cash flow provides for investments in other product segments. The company will also be able to invest in technological implementation. </w:t>
      </w:r>
    </w:p>
    <w:p w14:paraId="3EF05566" w14:textId="7AEB920A" w:rsidR="009529DC" w:rsidRPr="00E1686E" w:rsidRDefault="003D6B30" w:rsidP="006A6F2E">
      <w:pPr>
        <w:pStyle w:val="Heading4"/>
        <w:spacing w:before="0" w:after="0" w:line="480" w:lineRule="auto"/>
        <w:ind w:firstLine="720"/>
        <w:rPr>
          <w:rFonts w:ascii="Calibri Light" w:hAnsi="Calibri Light" w:cs="Calibri Light"/>
          <w:color w:val="000000" w:themeColor="text1"/>
          <w:lang w:val="en-GB"/>
        </w:rPr>
      </w:pPr>
      <w:r w:rsidRPr="00E1686E">
        <w:rPr>
          <w:rFonts w:ascii="Calibri Light" w:hAnsi="Calibri Light" w:cs="Calibri Light"/>
          <w:color w:val="000000" w:themeColor="text1"/>
          <w:lang w:val="en-GB"/>
        </w:rPr>
        <w:t>3.2.2.3 Threats</w:t>
      </w:r>
      <w:r w:rsidR="006A6F2E" w:rsidRPr="00E1686E">
        <w:rPr>
          <w:rFonts w:ascii="Calibri Light" w:hAnsi="Calibri Light" w:cs="Calibri Light"/>
          <w:color w:val="000000" w:themeColor="text1"/>
          <w:lang w:val="en-GB"/>
        </w:rPr>
        <w:t>.</w:t>
      </w:r>
    </w:p>
    <w:p w14:paraId="2508F150" w14:textId="77777777" w:rsidR="009529DC" w:rsidRPr="00E1686E"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E1686E">
        <w:rPr>
          <w:rFonts w:ascii="Calibri Light" w:eastAsia="Times New Roman" w:hAnsi="Calibri Light" w:cs="Calibri Light"/>
          <w:color w:val="000000" w:themeColor="text1"/>
          <w:sz w:val="24"/>
          <w:szCs w:val="24"/>
          <w:lang w:val="en-GB"/>
        </w:rPr>
        <w:t xml:space="preserve">Imitation leading to low-quality products threatens M&amp;S, especially in the developing and low-income markets. Due to its geographical reach, M&amp;S is vulnerable to currency fluctuations caused by political instability. Liability rules vary by country; claims may cause losses if laws </w:t>
      </w:r>
      <w:r w:rsidRPr="00E1686E">
        <w:rPr>
          <w:rFonts w:ascii="Calibri Light" w:eastAsia="Times New Roman" w:hAnsi="Calibri Light" w:cs="Calibri Light"/>
          <w:color w:val="000000" w:themeColor="text1"/>
          <w:sz w:val="24"/>
          <w:szCs w:val="24"/>
          <w:lang w:val="en-GB"/>
        </w:rPr>
        <w:lastRenderedPageBreak/>
        <w:t>change. Due to various regulations and variations in product standards in those countries, the business can incur losses.</w:t>
      </w:r>
    </w:p>
    <w:p w14:paraId="631E59EF" w14:textId="77777777" w:rsidR="009529DC" w:rsidRPr="00E1686E" w:rsidRDefault="003D6B30" w:rsidP="006A6F2E">
      <w:pPr>
        <w:pStyle w:val="Heading3"/>
        <w:spacing w:before="0" w:after="0" w:line="480" w:lineRule="auto"/>
        <w:rPr>
          <w:rFonts w:ascii="Calibri Light" w:hAnsi="Calibri Light" w:cs="Calibri Light"/>
          <w:color w:val="000000" w:themeColor="text1"/>
          <w:szCs w:val="24"/>
          <w:lang w:val="en-GB"/>
        </w:rPr>
      </w:pPr>
      <w:bookmarkStart w:id="13" w:name="_Toc85362753"/>
      <w:r w:rsidRPr="00E1686E">
        <w:rPr>
          <w:rFonts w:ascii="Calibri Light" w:hAnsi="Calibri Light" w:cs="Calibri Light"/>
          <w:color w:val="000000" w:themeColor="text1"/>
          <w:szCs w:val="24"/>
          <w:lang w:val="en-GB"/>
        </w:rPr>
        <w:t>3.2.3 Porter’s Five Forces Analysis</w:t>
      </w:r>
      <w:bookmarkEnd w:id="13"/>
    </w:p>
    <w:p w14:paraId="1E6D17CB" w14:textId="1EF4859E" w:rsidR="009529DC" w:rsidRPr="00E1686E" w:rsidRDefault="003D6B30" w:rsidP="006A6F2E">
      <w:pPr>
        <w:shd w:val="clear" w:color="auto" w:fill="FFFFFF"/>
        <w:spacing w:line="480" w:lineRule="auto"/>
        <w:ind w:firstLine="720"/>
        <w:rPr>
          <w:rFonts w:ascii="Calibri Light" w:eastAsia="Times New Roman" w:hAnsi="Calibri Light" w:cs="Calibri Light"/>
          <w:color w:val="000000" w:themeColor="text1"/>
          <w:sz w:val="24"/>
          <w:szCs w:val="24"/>
          <w:lang w:val="en-GB"/>
        </w:rPr>
      </w:pPr>
      <w:r w:rsidRPr="00E1686E">
        <w:rPr>
          <w:rFonts w:ascii="Calibri Light" w:eastAsia="Times New Roman" w:hAnsi="Calibri Light" w:cs="Calibri Light"/>
          <w:color w:val="000000" w:themeColor="text1"/>
          <w:sz w:val="24"/>
          <w:szCs w:val="24"/>
          <w:lang w:val="en-GB"/>
        </w:rPr>
        <w:t>Porter's five forces is a model which describes and analyses the five competitive forces that influence markets</w:t>
      </w:r>
      <w:r w:rsidR="00236333" w:rsidRPr="00E1686E">
        <w:rPr>
          <w:rFonts w:ascii="Calibri Light" w:eastAsia="Times New Roman" w:hAnsi="Calibri Light" w:cs="Calibri Light"/>
          <w:color w:val="000000" w:themeColor="text1"/>
          <w:sz w:val="24"/>
          <w:szCs w:val="24"/>
          <w:lang w:val="en-GB"/>
        </w:rPr>
        <w:t>;</w:t>
      </w:r>
      <w:r w:rsidRPr="00E1686E">
        <w:rPr>
          <w:rFonts w:ascii="Calibri Light" w:eastAsia="Times New Roman" w:hAnsi="Calibri Light" w:cs="Calibri Light"/>
          <w:color w:val="000000" w:themeColor="text1"/>
          <w:sz w:val="24"/>
          <w:szCs w:val="24"/>
          <w:lang w:val="en-GB"/>
        </w:rPr>
        <w:t xml:space="preserve"> it also helps in determining the industry's weaknesses and strengths (Bruijl, 2018</w:t>
      </w:r>
      <w:r w:rsidR="00B60851" w:rsidRPr="00E1686E">
        <w:rPr>
          <w:rFonts w:ascii="Calibri Light" w:eastAsia="Times New Roman" w:hAnsi="Calibri Light" w:cs="Calibri Light"/>
          <w:color w:val="000000" w:themeColor="text1"/>
          <w:sz w:val="24"/>
          <w:szCs w:val="24"/>
          <w:lang w:val="en-GB"/>
        </w:rPr>
        <w:t>a; Bruijl, 2018b</w:t>
      </w:r>
      <w:r w:rsidRPr="00E1686E">
        <w:rPr>
          <w:rFonts w:ascii="Calibri Light" w:eastAsia="Times New Roman" w:hAnsi="Calibri Light" w:cs="Calibri Light"/>
          <w:color w:val="000000" w:themeColor="text1"/>
          <w:sz w:val="24"/>
          <w:szCs w:val="24"/>
          <w:lang w:val="en-GB"/>
        </w:rPr>
        <w:t>).</w:t>
      </w:r>
    </w:p>
    <w:p w14:paraId="5A3684C9" w14:textId="3A4E808B" w:rsidR="009529DC" w:rsidRPr="00E1686E" w:rsidRDefault="003D6B30" w:rsidP="006A6F2E">
      <w:pPr>
        <w:pStyle w:val="Heading4"/>
        <w:spacing w:before="0" w:after="0" w:line="480" w:lineRule="auto"/>
        <w:ind w:firstLine="720"/>
        <w:rPr>
          <w:rFonts w:ascii="Calibri Light" w:hAnsi="Calibri Light" w:cs="Calibri Light"/>
          <w:color w:val="000000" w:themeColor="text1"/>
          <w:lang w:val="en-GB"/>
        </w:rPr>
      </w:pPr>
      <w:r w:rsidRPr="00E1686E">
        <w:rPr>
          <w:rFonts w:ascii="Calibri Light" w:hAnsi="Calibri Light" w:cs="Calibri Light"/>
          <w:color w:val="000000" w:themeColor="text1"/>
          <w:lang w:val="en-GB"/>
        </w:rPr>
        <w:t>3.2.3.0 Threat of New Entry.</w:t>
      </w:r>
    </w:p>
    <w:p w14:paraId="7890FC24" w14:textId="77777777" w:rsidR="009529DC" w:rsidRPr="00E1686E"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E1686E">
        <w:rPr>
          <w:rFonts w:ascii="Calibri Light" w:eastAsia="Times New Roman" w:hAnsi="Calibri Light" w:cs="Calibri Light"/>
          <w:color w:val="000000" w:themeColor="text1"/>
          <w:sz w:val="24"/>
          <w:szCs w:val="24"/>
          <w:lang w:val="en-GB"/>
        </w:rPr>
        <w:t>Due to the significant capital investment requirements required to join the market, product portfolios, and powerful brand reputations that have acquired customer loyalty, the retailing industry has a low threat of new entrants. Potential entrants would be deterred by M&amp;S's strong consumer loyalty, the company's concentration on quality, and a lengthy and well-developed supply chain.</w:t>
      </w:r>
    </w:p>
    <w:p w14:paraId="6D25EB35" w14:textId="70A63886" w:rsidR="009529DC" w:rsidRPr="00E1686E" w:rsidRDefault="003D6B30" w:rsidP="006A6F2E">
      <w:pPr>
        <w:pStyle w:val="Heading4"/>
        <w:spacing w:before="0" w:after="0" w:line="480" w:lineRule="auto"/>
        <w:ind w:firstLine="720"/>
        <w:rPr>
          <w:rFonts w:ascii="Calibri Light" w:hAnsi="Calibri Light" w:cs="Calibri Light"/>
          <w:color w:val="000000" w:themeColor="text1"/>
          <w:lang w:val="en-GB"/>
        </w:rPr>
      </w:pPr>
      <w:r w:rsidRPr="00E1686E">
        <w:rPr>
          <w:rFonts w:ascii="Calibri Light" w:hAnsi="Calibri Light" w:cs="Calibri Light"/>
          <w:color w:val="000000" w:themeColor="text1"/>
          <w:lang w:val="en-GB"/>
        </w:rPr>
        <w:t>3.2.3.1 Supplier Power.</w:t>
      </w:r>
    </w:p>
    <w:p w14:paraId="62BD5374" w14:textId="77944A1E" w:rsidR="009529DC" w:rsidRPr="00E1686E"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E1686E">
        <w:rPr>
          <w:rFonts w:ascii="Calibri Light" w:eastAsia="Times New Roman" w:hAnsi="Calibri Light" w:cs="Calibri Light"/>
          <w:color w:val="000000" w:themeColor="text1"/>
          <w:sz w:val="24"/>
          <w:szCs w:val="24"/>
          <w:lang w:val="en-GB"/>
        </w:rPr>
        <w:t>M&amp;S's revenues fell in recent years forcing the company to outsource worldwide and partner with foreign suppliers that provided much more competitive prices. The decision reduced the bargaining power of the company's UK</w:t>
      </w:r>
      <w:r w:rsidR="00B60851" w:rsidRPr="00E1686E">
        <w:rPr>
          <w:rFonts w:ascii="Calibri Light" w:eastAsia="Times New Roman" w:hAnsi="Calibri Light" w:cs="Calibri Light"/>
          <w:color w:val="000000" w:themeColor="text1"/>
          <w:sz w:val="24"/>
          <w:szCs w:val="24"/>
          <w:lang w:val="en-GB"/>
        </w:rPr>
        <w:t xml:space="preserve"> </w:t>
      </w:r>
      <w:r w:rsidRPr="00E1686E">
        <w:rPr>
          <w:rFonts w:ascii="Calibri Light" w:eastAsia="Times New Roman" w:hAnsi="Calibri Light" w:cs="Calibri Light"/>
          <w:color w:val="000000" w:themeColor="text1"/>
          <w:sz w:val="24"/>
          <w:szCs w:val="24"/>
          <w:lang w:val="en-GB"/>
        </w:rPr>
        <w:t>suppliers. As a result, its supplier's bargaining power is now reduced. In addition, the company's brand model gives it a considerable competitive edge.</w:t>
      </w:r>
    </w:p>
    <w:p w14:paraId="14376515" w14:textId="33D35954" w:rsidR="009529DC" w:rsidRPr="00E1686E" w:rsidRDefault="003D6B30" w:rsidP="006A6F2E">
      <w:pPr>
        <w:pStyle w:val="Heading4"/>
        <w:spacing w:before="0" w:after="0" w:line="480" w:lineRule="auto"/>
        <w:ind w:firstLine="720"/>
        <w:rPr>
          <w:rFonts w:ascii="Calibri Light" w:hAnsi="Calibri Light" w:cs="Calibri Light"/>
          <w:color w:val="000000" w:themeColor="text1"/>
          <w:lang w:val="en-GB"/>
        </w:rPr>
      </w:pPr>
      <w:r w:rsidRPr="00E1686E">
        <w:rPr>
          <w:rFonts w:ascii="Calibri Light" w:hAnsi="Calibri Light" w:cs="Calibri Light"/>
          <w:color w:val="000000" w:themeColor="text1"/>
          <w:lang w:val="en-GB"/>
        </w:rPr>
        <w:t>3.2.3.2 Buyer Power.</w:t>
      </w:r>
    </w:p>
    <w:p w14:paraId="2C2D853C" w14:textId="77777777" w:rsidR="009529DC" w:rsidRPr="00E1686E"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E1686E">
        <w:rPr>
          <w:rFonts w:ascii="Calibri Light" w:eastAsia="Times New Roman" w:hAnsi="Calibri Light" w:cs="Calibri Light"/>
          <w:color w:val="000000" w:themeColor="text1"/>
          <w:sz w:val="24"/>
          <w:szCs w:val="24"/>
          <w:lang w:val="en-GB"/>
        </w:rPr>
        <w:t xml:space="preserve">Customers have a lot of bargaining power in the retail industry. Many trends in the consumer market, such as the rising price sensitivity of customers requiring classic designs, </w:t>
      </w:r>
      <w:r w:rsidRPr="00E1686E">
        <w:rPr>
          <w:rFonts w:ascii="Calibri Light" w:eastAsia="Times New Roman" w:hAnsi="Calibri Light" w:cs="Calibri Light"/>
          <w:color w:val="000000" w:themeColor="text1"/>
          <w:sz w:val="24"/>
          <w:szCs w:val="24"/>
          <w:lang w:val="en-GB"/>
        </w:rPr>
        <w:lastRenderedPageBreak/>
        <w:t>increased desire for trendy products, and low consumer loyalty in the UK for local companies, are increasingly hurting retailers.</w:t>
      </w:r>
    </w:p>
    <w:p w14:paraId="695D27E2" w14:textId="4E16ADAD" w:rsidR="009529DC" w:rsidRPr="00E1686E" w:rsidRDefault="003D6B30" w:rsidP="006A6F2E">
      <w:pPr>
        <w:pStyle w:val="Heading4"/>
        <w:spacing w:before="0" w:after="0" w:line="480" w:lineRule="auto"/>
        <w:ind w:firstLine="720"/>
        <w:rPr>
          <w:rFonts w:ascii="Calibri Light" w:hAnsi="Calibri Light" w:cs="Calibri Light"/>
          <w:color w:val="000000" w:themeColor="text1"/>
          <w:highlight w:val="white"/>
          <w:lang w:val="en-GB"/>
        </w:rPr>
      </w:pPr>
      <w:r w:rsidRPr="00E1686E">
        <w:rPr>
          <w:rFonts w:ascii="Calibri Light" w:hAnsi="Calibri Light" w:cs="Calibri Light"/>
          <w:color w:val="000000" w:themeColor="text1"/>
          <w:lang w:val="en-GB"/>
        </w:rPr>
        <w:t xml:space="preserve">3.2.3.3 </w:t>
      </w:r>
      <w:r w:rsidRPr="00E1686E">
        <w:rPr>
          <w:rFonts w:ascii="Calibri Light" w:hAnsi="Calibri Light" w:cs="Calibri Light"/>
          <w:color w:val="000000" w:themeColor="text1"/>
          <w:highlight w:val="white"/>
          <w:lang w:val="en-GB"/>
        </w:rPr>
        <w:t>Competitive Rivalry.</w:t>
      </w:r>
    </w:p>
    <w:p w14:paraId="35D0082E" w14:textId="6A3BE1F4" w:rsidR="009529DC" w:rsidRPr="00E1686E" w:rsidRDefault="003D6B30" w:rsidP="006A6F2E">
      <w:pPr>
        <w:spacing w:line="480" w:lineRule="auto"/>
        <w:ind w:firstLine="720"/>
        <w:rPr>
          <w:rFonts w:ascii="Calibri Light" w:eastAsia="Times New Roman" w:hAnsi="Calibri Light" w:cs="Calibri Light"/>
          <w:color w:val="000000" w:themeColor="text1"/>
          <w:sz w:val="24"/>
          <w:szCs w:val="24"/>
          <w:highlight w:val="white"/>
          <w:lang w:val="en-GB"/>
        </w:rPr>
      </w:pPr>
      <w:r w:rsidRPr="00E1686E">
        <w:rPr>
          <w:rFonts w:ascii="Calibri Light" w:eastAsia="Times New Roman" w:hAnsi="Calibri Light" w:cs="Calibri Light"/>
          <w:color w:val="000000" w:themeColor="text1"/>
          <w:sz w:val="24"/>
          <w:szCs w:val="24"/>
          <w:highlight w:val="white"/>
          <w:lang w:val="en-GB"/>
        </w:rPr>
        <w:t>Competition is fierce; M&amp;S competes against grocer</w:t>
      </w:r>
      <w:r w:rsidR="00236333" w:rsidRPr="00E1686E">
        <w:rPr>
          <w:rFonts w:ascii="Calibri Light" w:eastAsia="Times New Roman" w:hAnsi="Calibri Light" w:cs="Calibri Light"/>
          <w:color w:val="000000" w:themeColor="text1"/>
          <w:sz w:val="24"/>
          <w:szCs w:val="24"/>
          <w:highlight w:val="white"/>
          <w:lang w:val="en-GB"/>
        </w:rPr>
        <w:t>y</w:t>
      </w:r>
      <w:r w:rsidRPr="00E1686E">
        <w:rPr>
          <w:rFonts w:ascii="Calibri Light" w:eastAsia="Times New Roman" w:hAnsi="Calibri Light" w:cs="Calibri Light"/>
          <w:color w:val="000000" w:themeColor="text1"/>
          <w:sz w:val="24"/>
          <w:szCs w:val="24"/>
          <w:highlight w:val="white"/>
          <w:lang w:val="en-GB"/>
        </w:rPr>
        <w:t xml:space="preserve"> and homeware retailers. They include Tesco in the food sector and Zara and John Lewis in the clothing market. Furthermore, the competitive retailing scene is undergoing yet another big shift. There is a significant change</w:t>
      </w:r>
      <w:r w:rsidR="00236333" w:rsidRPr="00E1686E">
        <w:rPr>
          <w:rFonts w:ascii="Calibri Light" w:eastAsia="Times New Roman" w:hAnsi="Calibri Light" w:cs="Calibri Light"/>
          <w:color w:val="000000" w:themeColor="text1"/>
          <w:sz w:val="24"/>
          <w:szCs w:val="24"/>
          <w:highlight w:val="white"/>
          <w:lang w:val="en-GB"/>
        </w:rPr>
        <w:t>,</w:t>
      </w:r>
      <w:r w:rsidRPr="00E1686E">
        <w:rPr>
          <w:rFonts w:ascii="Calibri Light" w:eastAsia="Times New Roman" w:hAnsi="Calibri Light" w:cs="Calibri Light"/>
          <w:color w:val="000000" w:themeColor="text1"/>
          <w:sz w:val="24"/>
          <w:szCs w:val="24"/>
          <w:highlight w:val="white"/>
          <w:lang w:val="en-GB"/>
        </w:rPr>
        <w:t xml:space="preserve"> such as online shopping. Rivals offer nearly the same quality at lower costs; they also provide clients with convenient and better in-store experiences. </w:t>
      </w:r>
    </w:p>
    <w:p w14:paraId="08D6A8F4" w14:textId="5C63FADF" w:rsidR="009529DC" w:rsidRPr="00E1686E" w:rsidRDefault="003D6B30" w:rsidP="006A6F2E">
      <w:pPr>
        <w:pStyle w:val="Heading4"/>
        <w:spacing w:before="0" w:after="0" w:line="480" w:lineRule="auto"/>
        <w:ind w:firstLine="720"/>
        <w:rPr>
          <w:rFonts w:ascii="Calibri Light" w:hAnsi="Calibri Light" w:cs="Calibri Light"/>
          <w:color w:val="000000" w:themeColor="text1"/>
          <w:highlight w:val="white"/>
          <w:lang w:val="en-GB"/>
        </w:rPr>
      </w:pPr>
      <w:r w:rsidRPr="00E1686E">
        <w:rPr>
          <w:rFonts w:ascii="Calibri Light" w:hAnsi="Calibri Light" w:cs="Calibri Light"/>
          <w:color w:val="000000" w:themeColor="text1"/>
          <w:highlight w:val="white"/>
          <w:lang w:val="en-GB"/>
        </w:rPr>
        <w:t>3.2.3.4 Threat of Substitution</w:t>
      </w:r>
    </w:p>
    <w:p w14:paraId="2E1C3CC2" w14:textId="5C3FAB7A" w:rsidR="009529DC" w:rsidRPr="00E1686E" w:rsidRDefault="003D6B30" w:rsidP="00236333">
      <w:pPr>
        <w:spacing w:line="480" w:lineRule="auto"/>
        <w:ind w:firstLine="720"/>
        <w:rPr>
          <w:rFonts w:ascii="Calibri Light" w:eastAsia="Times New Roman" w:hAnsi="Calibri Light" w:cs="Calibri Light"/>
          <w:color w:val="000000" w:themeColor="text1"/>
          <w:sz w:val="24"/>
          <w:szCs w:val="24"/>
          <w:highlight w:val="white"/>
          <w:lang w:val="en-GB"/>
        </w:rPr>
      </w:pPr>
      <w:r w:rsidRPr="00E1686E">
        <w:rPr>
          <w:rFonts w:ascii="Calibri Light" w:eastAsia="Times New Roman" w:hAnsi="Calibri Light" w:cs="Calibri Light"/>
          <w:color w:val="000000" w:themeColor="text1"/>
          <w:sz w:val="24"/>
          <w:szCs w:val="24"/>
          <w:highlight w:val="white"/>
          <w:lang w:val="en-GB"/>
        </w:rPr>
        <w:t>The threat of substitutes is serious in the apparel industry</w:t>
      </w:r>
      <w:r w:rsidR="00236333" w:rsidRPr="00E1686E">
        <w:rPr>
          <w:rFonts w:ascii="Calibri Light" w:eastAsia="Times New Roman" w:hAnsi="Calibri Light" w:cs="Calibri Light"/>
          <w:color w:val="000000" w:themeColor="text1"/>
          <w:sz w:val="24"/>
          <w:szCs w:val="24"/>
          <w:highlight w:val="white"/>
          <w:lang w:val="en-GB"/>
        </w:rPr>
        <w:t xml:space="preserve"> –</w:t>
      </w:r>
      <w:r w:rsidRPr="00E1686E">
        <w:rPr>
          <w:rFonts w:ascii="Calibri Light" w:eastAsia="Times New Roman" w:hAnsi="Calibri Light" w:cs="Calibri Light"/>
          <w:color w:val="000000" w:themeColor="text1"/>
          <w:sz w:val="24"/>
          <w:szCs w:val="24"/>
          <w:highlight w:val="white"/>
          <w:lang w:val="en-GB"/>
        </w:rPr>
        <w:t xml:space="preserve"> imitating or replicating brands is becoming increasingly accessible. M&amp;S's premium status is under threat from evolving client preferences; they may choose to search for a label or seek similar quality items at a lower price elsewhere.</w:t>
      </w:r>
    </w:p>
    <w:p w14:paraId="0C53A716" w14:textId="77777777" w:rsidR="009529DC" w:rsidRPr="00E1686E" w:rsidRDefault="003D6B30" w:rsidP="006A6F2E">
      <w:pPr>
        <w:pStyle w:val="Heading2"/>
        <w:rPr>
          <w:rFonts w:ascii="Calibri Light" w:hAnsi="Calibri Light" w:cs="Calibri Light"/>
          <w:lang w:val="en-GB"/>
        </w:rPr>
      </w:pPr>
      <w:bookmarkStart w:id="14" w:name="_Toc85362754"/>
      <w:r w:rsidRPr="00E1686E">
        <w:rPr>
          <w:rFonts w:ascii="Calibri Light" w:hAnsi="Calibri Light" w:cs="Calibri Light"/>
          <w:lang w:val="en-GB"/>
        </w:rPr>
        <w:t>3.3 Advantages</w:t>
      </w:r>
      <w:bookmarkEnd w:id="14"/>
      <w:r w:rsidRPr="00E1686E">
        <w:rPr>
          <w:rFonts w:ascii="Calibri Light" w:hAnsi="Calibri Light" w:cs="Calibri Light"/>
          <w:lang w:val="en-GB"/>
        </w:rPr>
        <w:t xml:space="preserve"> </w:t>
      </w:r>
    </w:p>
    <w:p w14:paraId="003DAAD9" w14:textId="31917B40" w:rsidR="009529DC" w:rsidRPr="00E1686E"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E1686E">
        <w:rPr>
          <w:rFonts w:ascii="Calibri Light" w:eastAsia="Times New Roman" w:hAnsi="Calibri Light" w:cs="Calibri Light"/>
          <w:color w:val="000000" w:themeColor="text1"/>
          <w:sz w:val="24"/>
          <w:szCs w:val="24"/>
          <w:lang w:val="en-GB"/>
        </w:rPr>
        <w:t xml:space="preserve">M&amp;S strategic position offers various advantages. Authenticity and originality are the foundations of its differentiation strategy (Islami et al., 2020). Customers are lured to a distinctive brand. Developing a marketing strategy to highlight what makes the company unique may potentially bring in new consumers. If the consumers believe the items to be of the greatest quality, this will result in significantly higher profit margins (Petrova, 2020). Many consumers are willing to spend extra money on higher-quality items. If consumers are lost, the greater profit margins will compensate. Brand loyalty may be increased by identifying the business as </w:t>
      </w:r>
      <w:r w:rsidRPr="00E1686E">
        <w:rPr>
          <w:rFonts w:ascii="Calibri Light" w:eastAsia="Times New Roman" w:hAnsi="Calibri Light" w:cs="Calibri Light"/>
          <w:color w:val="000000" w:themeColor="text1"/>
          <w:sz w:val="24"/>
          <w:szCs w:val="24"/>
          <w:lang w:val="en-GB"/>
        </w:rPr>
        <w:lastRenderedPageBreak/>
        <w:t>extremely high-quality, loved by famous figures or sports, or family-owned for years. Customers will be more loyal to a brand if it is more valuable.</w:t>
      </w:r>
    </w:p>
    <w:p w14:paraId="58CFEE9E" w14:textId="77777777" w:rsidR="009529DC" w:rsidRPr="00E1686E" w:rsidRDefault="003D6B30" w:rsidP="006A6F2E">
      <w:pPr>
        <w:pStyle w:val="Heading2"/>
        <w:rPr>
          <w:rFonts w:ascii="Calibri Light" w:hAnsi="Calibri Light" w:cs="Calibri Light"/>
          <w:lang w:val="en-GB"/>
        </w:rPr>
      </w:pPr>
      <w:bookmarkStart w:id="15" w:name="_Toc85362755"/>
      <w:r w:rsidRPr="00E1686E">
        <w:rPr>
          <w:rFonts w:ascii="Calibri Light" w:hAnsi="Calibri Light" w:cs="Calibri Light"/>
          <w:lang w:val="en-GB"/>
        </w:rPr>
        <w:t>3.4 Disadvantages</w:t>
      </w:r>
      <w:bookmarkEnd w:id="15"/>
    </w:p>
    <w:p w14:paraId="3C020E8C" w14:textId="4119394C" w:rsidR="009529DC" w:rsidRPr="00E1686E"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E1686E">
        <w:rPr>
          <w:rFonts w:ascii="Calibri Light" w:eastAsia="Times New Roman" w:hAnsi="Calibri Light" w:cs="Calibri Light"/>
          <w:color w:val="000000" w:themeColor="text1"/>
          <w:sz w:val="24"/>
          <w:szCs w:val="24"/>
          <w:lang w:val="en-GB"/>
        </w:rPr>
        <w:t>M&amp;S's implementation of the differentiation strategy is based on its belief that selling items under different brands is not always helpful to customers. Even though the quality and value of the products remain constant, the costs may change when presenting different brands. This violates the concept of the same price, same return. It also causes significant difficulty for customers when selecting a brand (Anwar, 2016</w:t>
      </w:r>
      <w:r w:rsidR="00B60851" w:rsidRPr="00E1686E">
        <w:rPr>
          <w:rFonts w:ascii="Calibri Light" w:eastAsia="Times New Roman" w:hAnsi="Calibri Light" w:cs="Calibri Light"/>
          <w:color w:val="000000" w:themeColor="text1"/>
          <w:sz w:val="24"/>
          <w:szCs w:val="24"/>
          <w:lang w:val="en-GB"/>
        </w:rPr>
        <w:t>b</w:t>
      </w:r>
      <w:r w:rsidRPr="00E1686E">
        <w:rPr>
          <w:rFonts w:ascii="Calibri Light" w:eastAsia="Times New Roman" w:hAnsi="Calibri Light" w:cs="Calibri Light"/>
          <w:color w:val="000000" w:themeColor="text1"/>
          <w:sz w:val="24"/>
          <w:szCs w:val="24"/>
          <w:lang w:val="en-GB"/>
        </w:rPr>
        <w:t xml:space="preserve">). In the presence of several brands, it will instead make people confused and disoriented. </w:t>
      </w:r>
    </w:p>
    <w:p w14:paraId="35F4EF58" w14:textId="11A2619B" w:rsidR="009529DC" w:rsidRPr="00E1686E" w:rsidRDefault="003D6B30" w:rsidP="006A6F2E">
      <w:pPr>
        <w:spacing w:line="480" w:lineRule="auto"/>
        <w:rPr>
          <w:rFonts w:ascii="Calibri Light" w:eastAsia="Times New Roman" w:hAnsi="Calibri Light" w:cs="Calibri Light"/>
          <w:color w:val="000000" w:themeColor="text1"/>
          <w:sz w:val="24"/>
          <w:szCs w:val="24"/>
          <w:lang w:val="en-GB"/>
        </w:rPr>
      </w:pPr>
      <w:r w:rsidRPr="00E1686E">
        <w:rPr>
          <w:rFonts w:ascii="Calibri Light" w:eastAsia="Times New Roman" w:hAnsi="Calibri Light" w:cs="Calibri Light"/>
          <w:color w:val="000000" w:themeColor="text1"/>
          <w:sz w:val="24"/>
          <w:szCs w:val="24"/>
          <w:lang w:val="en-GB"/>
        </w:rPr>
        <w:t>Furthermore, differentiation comes at a cost (Gorondutse &amp; Abdullah, 2017). By placing M&amp;S on Bowman's Customer Matrix, it is clear that the firm provided increasing perceived use value at higher perceived pricing. M&amp;S employees were paid more than the other retail employees, and local suppliers could not always maintain costs as low as those outside the UK.</w:t>
      </w:r>
    </w:p>
    <w:p w14:paraId="108EDEAF" w14:textId="293DCDBD" w:rsidR="009529DC" w:rsidRPr="00E1686E"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E1686E">
        <w:rPr>
          <w:rFonts w:ascii="Calibri Light" w:eastAsia="Times New Roman" w:hAnsi="Calibri Light" w:cs="Calibri Light"/>
          <w:color w:val="000000" w:themeColor="text1"/>
          <w:sz w:val="24"/>
          <w:szCs w:val="24"/>
          <w:lang w:val="en-GB"/>
        </w:rPr>
        <w:t>As a result, the approach must be one of distinction through a price premium. To do this, the firm may ensure that the goods it offers have a higher added value than those available abroad. Suppliers can be offered stringent specifications and quality requirements. They can also be encouraged to utili</w:t>
      </w:r>
      <w:r w:rsidR="00B60851" w:rsidRPr="00E1686E">
        <w:rPr>
          <w:rFonts w:ascii="Calibri Light" w:eastAsia="Times New Roman" w:hAnsi="Calibri Light" w:cs="Calibri Light"/>
          <w:color w:val="000000" w:themeColor="text1"/>
          <w:sz w:val="24"/>
          <w:szCs w:val="24"/>
          <w:lang w:val="en-GB"/>
        </w:rPr>
        <w:t>s</w:t>
      </w:r>
      <w:r w:rsidRPr="00E1686E">
        <w:rPr>
          <w:rFonts w:ascii="Calibri Light" w:eastAsia="Times New Roman" w:hAnsi="Calibri Light" w:cs="Calibri Light"/>
          <w:color w:val="000000" w:themeColor="text1"/>
          <w:sz w:val="24"/>
          <w:szCs w:val="24"/>
          <w:lang w:val="en-GB"/>
        </w:rPr>
        <w:t>e contemporary and efficient production processes. Another guiding concept is the provision of courteous, professional service and increased convenience and comfort for consumers. These values can be central to all of the company's operations and strictly enforced at all organi</w:t>
      </w:r>
      <w:r w:rsidR="00B60851" w:rsidRPr="00E1686E">
        <w:rPr>
          <w:rFonts w:ascii="Calibri Light" w:eastAsia="Times New Roman" w:hAnsi="Calibri Light" w:cs="Calibri Light"/>
          <w:color w:val="000000" w:themeColor="text1"/>
          <w:sz w:val="24"/>
          <w:szCs w:val="24"/>
          <w:lang w:val="en-GB"/>
        </w:rPr>
        <w:t>s</w:t>
      </w:r>
      <w:r w:rsidRPr="00E1686E">
        <w:rPr>
          <w:rFonts w:ascii="Calibri Light" w:eastAsia="Times New Roman" w:hAnsi="Calibri Light" w:cs="Calibri Light"/>
          <w:color w:val="000000" w:themeColor="text1"/>
          <w:sz w:val="24"/>
          <w:szCs w:val="24"/>
          <w:lang w:val="en-GB"/>
        </w:rPr>
        <w:t>ational levels.</w:t>
      </w:r>
    </w:p>
    <w:p w14:paraId="54019FA3" w14:textId="77777777" w:rsidR="009529DC" w:rsidRPr="00E1686E" w:rsidRDefault="003D6B30" w:rsidP="006A6F2E">
      <w:pPr>
        <w:pStyle w:val="Heading2"/>
        <w:jc w:val="center"/>
        <w:rPr>
          <w:rFonts w:ascii="Calibri Light" w:hAnsi="Calibri Light" w:cs="Calibri Light"/>
          <w:lang w:val="en-GB"/>
        </w:rPr>
      </w:pPr>
      <w:bookmarkStart w:id="16" w:name="_Toc85362756"/>
      <w:r w:rsidRPr="00E1686E">
        <w:rPr>
          <w:rFonts w:ascii="Calibri Light" w:hAnsi="Calibri Light" w:cs="Calibri Light"/>
          <w:lang w:val="en-GB"/>
        </w:rPr>
        <w:lastRenderedPageBreak/>
        <w:t>4.0 Conclusion</w:t>
      </w:r>
      <w:bookmarkEnd w:id="16"/>
    </w:p>
    <w:p w14:paraId="5D5615AB" w14:textId="7BB2EE19" w:rsidR="009529DC" w:rsidRPr="00E1686E"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E1686E">
        <w:rPr>
          <w:rFonts w:ascii="Calibri Light" w:eastAsia="Times New Roman" w:hAnsi="Calibri Light" w:cs="Calibri Light"/>
          <w:color w:val="000000" w:themeColor="text1"/>
          <w:sz w:val="24"/>
          <w:szCs w:val="24"/>
          <w:lang w:val="en-GB"/>
        </w:rPr>
        <w:t xml:space="preserve">This report has highlighted M&amp;S corporate strategy and business-level strategy. Through the use of various strategic management tools; SWOT analysis, Porter five forces and Bowman’s Strategic Clock, the report has displayed M&amp;S strengths and weaknesses. It suggests that M&amp;S uses a hybrid </w:t>
      </w:r>
      <w:r w:rsidR="00943E8C" w:rsidRPr="00E1686E">
        <w:rPr>
          <w:rFonts w:ascii="Calibri Light" w:eastAsia="Times New Roman" w:hAnsi="Calibri Light" w:cs="Calibri Light"/>
          <w:color w:val="000000" w:themeColor="text1"/>
          <w:sz w:val="24"/>
          <w:szCs w:val="24"/>
          <w:lang w:val="en-GB"/>
        </w:rPr>
        <w:t>strategy (</w:t>
      </w:r>
      <w:r w:rsidRPr="00E1686E">
        <w:rPr>
          <w:rFonts w:ascii="Calibri Light" w:eastAsia="Times New Roman" w:hAnsi="Calibri Light" w:cs="Calibri Light"/>
          <w:color w:val="000000" w:themeColor="text1"/>
          <w:sz w:val="24"/>
          <w:szCs w:val="24"/>
          <w:lang w:val="en-GB"/>
        </w:rPr>
        <w:t>differentiation and low pricing) rather than its differentiation strategy to ensure profitability.</w:t>
      </w:r>
    </w:p>
    <w:p w14:paraId="4A8A18B6" w14:textId="77777777" w:rsidR="009529DC" w:rsidRPr="00E1686E" w:rsidRDefault="003D6B30" w:rsidP="006A6F2E">
      <w:pPr>
        <w:pStyle w:val="Heading2"/>
        <w:jc w:val="center"/>
        <w:rPr>
          <w:rFonts w:ascii="Calibri Light" w:hAnsi="Calibri Light" w:cs="Calibri Light"/>
          <w:lang w:val="en-GB"/>
        </w:rPr>
      </w:pPr>
      <w:bookmarkStart w:id="17" w:name="_Toc85362757"/>
      <w:r w:rsidRPr="00E1686E">
        <w:rPr>
          <w:rFonts w:ascii="Calibri Light" w:hAnsi="Calibri Light" w:cs="Calibri Light"/>
          <w:lang w:val="en-GB"/>
        </w:rPr>
        <w:t>5.0 Recommendations</w:t>
      </w:r>
      <w:bookmarkEnd w:id="17"/>
    </w:p>
    <w:p w14:paraId="70829F8F" w14:textId="77777777" w:rsidR="009B0161" w:rsidRDefault="003D6B30" w:rsidP="006A6F2E">
      <w:pPr>
        <w:spacing w:line="480" w:lineRule="auto"/>
        <w:ind w:firstLine="720"/>
        <w:rPr>
          <w:rFonts w:ascii="Calibri Light" w:eastAsia="Times New Roman" w:hAnsi="Calibri Light" w:cs="Calibri Light"/>
          <w:color w:val="000000" w:themeColor="text1"/>
          <w:sz w:val="24"/>
          <w:szCs w:val="24"/>
          <w:lang w:val="en-GB"/>
        </w:rPr>
      </w:pPr>
      <w:r w:rsidRPr="00E1686E">
        <w:rPr>
          <w:rFonts w:ascii="Calibri Light" w:eastAsia="Times New Roman" w:hAnsi="Calibri Light" w:cs="Calibri Light"/>
          <w:color w:val="000000" w:themeColor="text1"/>
          <w:sz w:val="24"/>
          <w:szCs w:val="24"/>
          <w:lang w:val="en-GB"/>
        </w:rPr>
        <w:t>M&amp;S can employ one of Michael Porter's strategies, a cost-leading approach, a differentiated strategy, or a centrali</w:t>
      </w:r>
      <w:r w:rsidR="00B60851" w:rsidRPr="00E1686E">
        <w:rPr>
          <w:rFonts w:ascii="Calibri Light" w:eastAsia="Times New Roman" w:hAnsi="Calibri Light" w:cs="Calibri Light"/>
          <w:color w:val="000000" w:themeColor="text1"/>
          <w:sz w:val="24"/>
          <w:szCs w:val="24"/>
          <w:lang w:val="en-GB"/>
        </w:rPr>
        <w:t>s</w:t>
      </w:r>
      <w:r w:rsidRPr="00E1686E">
        <w:rPr>
          <w:rFonts w:ascii="Calibri Light" w:eastAsia="Times New Roman" w:hAnsi="Calibri Light" w:cs="Calibri Light"/>
          <w:color w:val="000000" w:themeColor="text1"/>
          <w:sz w:val="24"/>
          <w:szCs w:val="24"/>
          <w:lang w:val="en-GB"/>
        </w:rPr>
        <w:t>ed strategy. It can combine strategy as their primary approach to manage costs lower than rivals or differentiate themselves in commercial goods and services. Customers perceive a company to be more valuable than its rivals as a result of these aspects. The firm may also be dedicated to serving a specific market sector, product category, or location. These three strategic frameworks are vastly different. Different resources and expertise are required for successful implementation. M&amp;S can take a hybrid position based on Bowman’s strategy clock</w:t>
      </w:r>
      <w:r w:rsidR="00E60651" w:rsidRPr="00E1686E">
        <w:rPr>
          <w:rFonts w:ascii="Calibri Light" w:eastAsia="Times New Roman" w:hAnsi="Calibri Light" w:cs="Calibri Light"/>
          <w:color w:val="000000" w:themeColor="text1"/>
          <w:sz w:val="24"/>
          <w:szCs w:val="24"/>
          <w:lang w:val="en-GB"/>
        </w:rPr>
        <w:t>,</w:t>
      </w:r>
      <w:r w:rsidR="00B60851" w:rsidRPr="00E1686E">
        <w:rPr>
          <w:rFonts w:ascii="Calibri Light" w:eastAsia="Times New Roman" w:hAnsi="Calibri Light" w:cs="Calibri Light"/>
          <w:color w:val="000000" w:themeColor="text1"/>
          <w:sz w:val="24"/>
          <w:szCs w:val="24"/>
          <w:lang w:val="en-GB"/>
        </w:rPr>
        <w:t xml:space="preserve"> </w:t>
      </w:r>
      <w:r w:rsidRPr="00E1686E">
        <w:rPr>
          <w:rFonts w:ascii="Calibri Light" w:eastAsia="Times New Roman" w:hAnsi="Calibri Light" w:cs="Calibri Light"/>
          <w:color w:val="000000" w:themeColor="text1"/>
          <w:sz w:val="24"/>
          <w:szCs w:val="24"/>
          <w:lang w:val="en-GB"/>
        </w:rPr>
        <w:t>a low pricing and differentiation strategy.</w:t>
      </w:r>
    </w:p>
    <w:p w14:paraId="505F46E2" w14:textId="77777777" w:rsidR="009B0161" w:rsidRDefault="009B0161" w:rsidP="006A6F2E">
      <w:pPr>
        <w:spacing w:line="480" w:lineRule="auto"/>
        <w:ind w:firstLine="720"/>
        <w:rPr>
          <w:rFonts w:ascii="Calibri Light" w:eastAsia="Times New Roman" w:hAnsi="Calibri Light" w:cs="Calibri Light"/>
          <w:i/>
          <w:iCs/>
          <w:color w:val="000000" w:themeColor="text1"/>
          <w:sz w:val="24"/>
          <w:szCs w:val="24"/>
          <w:lang w:val="en-GB"/>
        </w:rPr>
      </w:pPr>
    </w:p>
    <w:p w14:paraId="39C40D79" w14:textId="2E085F61" w:rsidR="009529DC" w:rsidRPr="009B0161" w:rsidRDefault="009B0161" w:rsidP="006A6F2E">
      <w:pPr>
        <w:spacing w:line="480" w:lineRule="auto"/>
        <w:ind w:firstLine="720"/>
        <w:rPr>
          <w:rFonts w:ascii="Calibri Light" w:eastAsia="Times New Roman" w:hAnsi="Calibri Light" w:cs="Calibri Light"/>
          <w:i/>
          <w:iCs/>
          <w:color w:val="000000" w:themeColor="text1"/>
          <w:sz w:val="24"/>
          <w:szCs w:val="24"/>
          <w:lang w:val="en-GB"/>
        </w:rPr>
      </w:pPr>
      <w:r w:rsidRPr="009B0161">
        <w:rPr>
          <w:rFonts w:ascii="Calibri Light" w:eastAsia="Times New Roman" w:hAnsi="Calibri Light" w:cs="Calibri Light"/>
          <w:i/>
          <w:iCs/>
          <w:color w:val="000000" w:themeColor="text1"/>
          <w:sz w:val="24"/>
          <w:szCs w:val="24"/>
          <w:lang w:val="en-GB"/>
        </w:rPr>
        <w:t>Words; 2,</w:t>
      </w:r>
      <w:r w:rsidR="006712A4">
        <w:rPr>
          <w:rFonts w:ascii="Calibri Light" w:eastAsia="Times New Roman" w:hAnsi="Calibri Light" w:cs="Calibri Light"/>
          <w:i/>
          <w:iCs/>
          <w:color w:val="000000" w:themeColor="text1"/>
          <w:sz w:val="24"/>
          <w:szCs w:val="24"/>
          <w:lang w:val="en-GB"/>
        </w:rPr>
        <w:t>600</w:t>
      </w:r>
      <w:r w:rsidR="006A6F2E" w:rsidRPr="009B0161">
        <w:rPr>
          <w:rFonts w:ascii="Calibri Light" w:eastAsia="Times New Roman" w:hAnsi="Calibri Light" w:cs="Calibri Light"/>
          <w:i/>
          <w:iCs/>
          <w:color w:val="000000" w:themeColor="text1"/>
          <w:sz w:val="24"/>
          <w:szCs w:val="24"/>
          <w:lang w:val="en-GB"/>
        </w:rPr>
        <w:br w:type="page"/>
      </w:r>
    </w:p>
    <w:p w14:paraId="24485B34" w14:textId="77777777" w:rsidR="009529DC" w:rsidRPr="002B7FBA" w:rsidRDefault="003D6B30" w:rsidP="006A6F2E">
      <w:pPr>
        <w:pStyle w:val="Heading1"/>
        <w:rPr>
          <w:rFonts w:ascii="Calibri Light" w:hAnsi="Calibri Light" w:cs="Calibri Light"/>
          <w:lang w:val="en-GB"/>
        </w:rPr>
      </w:pPr>
      <w:bookmarkStart w:id="18" w:name="_Toc85362758"/>
      <w:r w:rsidRPr="002B7FBA">
        <w:rPr>
          <w:rFonts w:ascii="Calibri Light" w:hAnsi="Calibri Light" w:cs="Calibri Light"/>
          <w:lang w:val="en-GB"/>
        </w:rPr>
        <w:lastRenderedPageBreak/>
        <w:t>References</w:t>
      </w:r>
      <w:bookmarkEnd w:id="18"/>
    </w:p>
    <w:p w14:paraId="06DF9889"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Alles, S. T., &amp; Yazdanifard, R. (2017). Strategic management failures of “dialog axiata” and recommended strategic approaches for implementation. </w:t>
      </w:r>
      <w:r w:rsidRPr="002B7FBA">
        <w:rPr>
          <w:rFonts w:ascii="Calibri Light" w:eastAsia="Times New Roman" w:hAnsi="Calibri Light" w:cs="Calibri Light"/>
          <w:i/>
          <w:color w:val="000000" w:themeColor="text1"/>
          <w:sz w:val="24"/>
          <w:szCs w:val="24"/>
          <w:lang w:val="en-GB"/>
        </w:rPr>
        <w:t>International Journal of Management, Accounting and Economics</w:t>
      </w:r>
      <w:r w:rsidRPr="002B7FBA">
        <w:rPr>
          <w:rFonts w:ascii="Calibri Light" w:eastAsia="Times New Roman" w:hAnsi="Calibri Light" w:cs="Calibri Light"/>
          <w:color w:val="000000" w:themeColor="text1"/>
          <w:sz w:val="24"/>
          <w:szCs w:val="24"/>
          <w:lang w:val="en-GB"/>
        </w:rPr>
        <w:t xml:space="preserve">, </w:t>
      </w:r>
      <w:r w:rsidRPr="002B7FBA">
        <w:rPr>
          <w:rFonts w:ascii="Calibri Light" w:eastAsia="Times New Roman" w:hAnsi="Calibri Light" w:cs="Calibri Light"/>
          <w:i/>
          <w:color w:val="000000" w:themeColor="text1"/>
          <w:sz w:val="24"/>
          <w:szCs w:val="24"/>
          <w:lang w:val="en-GB"/>
        </w:rPr>
        <w:t>4</w:t>
      </w:r>
      <w:r w:rsidRPr="002B7FBA">
        <w:rPr>
          <w:rFonts w:ascii="Calibri Light" w:eastAsia="Times New Roman" w:hAnsi="Calibri Light" w:cs="Calibri Light"/>
          <w:color w:val="000000" w:themeColor="text1"/>
          <w:sz w:val="24"/>
          <w:szCs w:val="24"/>
          <w:lang w:val="en-GB"/>
        </w:rPr>
        <w:t>(10), 1049–1062.</w:t>
      </w:r>
    </w:p>
    <w:p w14:paraId="4AEB6D8D"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Anwar, K. (2016a). Comparison between cost leadership and differentiation strategy in agricultural businesses. </w:t>
      </w:r>
      <w:r w:rsidRPr="002B7FBA">
        <w:rPr>
          <w:rFonts w:ascii="Calibri Light" w:eastAsia="Times New Roman" w:hAnsi="Calibri Light" w:cs="Calibri Light"/>
          <w:i/>
          <w:color w:val="000000" w:themeColor="text1"/>
          <w:sz w:val="24"/>
          <w:szCs w:val="24"/>
          <w:lang w:val="en-GB"/>
        </w:rPr>
        <w:t>Custos E Agronegocio on Line</w:t>
      </w:r>
      <w:r w:rsidRPr="002B7FBA">
        <w:rPr>
          <w:rFonts w:ascii="Calibri Light" w:eastAsia="Times New Roman" w:hAnsi="Calibri Light" w:cs="Calibri Light"/>
          <w:color w:val="000000" w:themeColor="text1"/>
          <w:sz w:val="24"/>
          <w:szCs w:val="24"/>
          <w:lang w:val="en-GB"/>
        </w:rPr>
        <w:t xml:space="preserve">, </w:t>
      </w:r>
      <w:r w:rsidRPr="002B7FBA">
        <w:rPr>
          <w:rFonts w:ascii="Calibri Light" w:eastAsia="Times New Roman" w:hAnsi="Calibri Light" w:cs="Calibri Light"/>
          <w:i/>
          <w:color w:val="000000" w:themeColor="text1"/>
          <w:sz w:val="24"/>
          <w:szCs w:val="24"/>
          <w:lang w:val="en-GB"/>
        </w:rPr>
        <w:t>12</w:t>
      </w:r>
      <w:r w:rsidRPr="002B7FBA">
        <w:rPr>
          <w:rFonts w:ascii="Calibri Light" w:eastAsia="Times New Roman" w:hAnsi="Calibri Light" w:cs="Calibri Light"/>
          <w:color w:val="000000" w:themeColor="text1"/>
          <w:sz w:val="24"/>
          <w:szCs w:val="24"/>
          <w:lang w:val="en-GB"/>
        </w:rPr>
        <w:t>(2), 212–231.</w:t>
      </w:r>
    </w:p>
    <w:p w14:paraId="44D69363"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Anwar, K. (2016b). Comparison between cost leadership and differentiation strategy in agricultural businesses. </w:t>
      </w:r>
      <w:r w:rsidRPr="002B7FBA">
        <w:rPr>
          <w:rFonts w:ascii="Calibri Light" w:eastAsia="Times New Roman" w:hAnsi="Calibri Light" w:cs="Calibri Light"/>
          <w:i/>
          <w:color w:val="000000" w:themeColor="text1"/>
          <w:sz w:val="24"/>
          <w:szCs w:val="24"/>
          <w:lang w:val="en-GB"/>
        </w:rPr>
        <w:t>Custos E Agronegocio on Line</w:t>
      </w:r>
      <w:r w:rsidRPr="002B7FBA">
        <w:rPr>
          <w:rFonts w:ascii="Calibri Light" w:eastAsia="Times New Roman" w:hAnsi="Calibri Light" w:cs="Calibri Light"/>
          <w:color w:val="000000" w:themeColor="text1"/>
          <w:sz w:val="24"/>
          <w:szCs w:val="24"/>
          <w:lang w:val="en-GB"/>
        </w:rPr>
        <w:t xml:space="preserve">, </w:t>
      </w:r>
      <w:r w:rsidRPr="002B7FBA">
        <w:rPr>
          <w:rFonts w:ascii="Calibri Light" w:eastAsia="Times New Roman" w:hAnsi="Calibri Light" w:cs="Calibri Light"/>
          <w:i/>
          <w:color w:val="000000" w:themeColor="text1"/>
          <w:sz w:val="24"/>
          <w:szCs w:val="24"/>
          <w:lang w:val="en-GB"/>
        </w:rPr>
        <w:t>12</w:t>
      </w:r>
      <w:r w:rsidRPr="002B7FBA">
        <w:rPr>
          <w:rFonts w:ascii="Calibri Light" w:eastAsia="Times New Roman" w:hAnsi="Calibri Light" w:cs="Calibri Light"/>
          <w:color w:val="000000" w:themeColor="text1"/>
          <w:sz w:val="24"/>
          <w:szCs w:val="24"/>
          <w:lang w:val="en-GB"/>
        </w:rPr>
        <w:t>(2), 212–231.</w:t>
      </w:r>
    </w:p>
    <w:p w14:paraId="76E11CA5"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Bruijl, G. H. T. (2018a). The relevance of Porter’s five forces in today’s innovative and changing business environment. </w:t>
      </w:r>
      <w:r w:rsidRPr="002B7FBA">
        <w:rPr>
          <w:rFonts w:ascii="Calibri Light" w:eastAsia="Times New Roman" w:hAnsi="Calibri Light" w:cs="Calibri Light"/>
          <w:i/>
          <w:color w:val="000000" w:themeColor="text1"/>
          <w:sz w:val="24"/>
          <w:szCs w:val="24"/>
          <w:lang w:val="en-GB"/>
        </w:rPr>
        <w:t>Available at SSRN 3192207</w:t>
      </w:r>
      <w:r w:rsidRPr="002B7FBA">
        <w:rPr>
          <w:rFonts w:ascii="Calibri Light" w:eastAsia="Times New Roman" w:hAnsi="Calibri Light" w:cs="Calibri Light"/>
          <w:color w:val="000000" w:themeColor="text1"/>
          <w:sz w:val="24"/>
          <w:szCs w:val="24"/>
          <w:lang w:val="en-GB"/>
        </w:rPr>
        <w:t>.</w:t>
      </w:r>
    </w:p>
    <w:p w14:paraId="3514E46C"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Bruijl, G. H. T. (2018b). The relevance of Porter’s five forces in today’s innovative and changing business environment. </w:t>
      </w:r>
      <w:r w:rsidRPr="002B7FBA">
        <w:rPr>
          <w:rFonts w:ascii="Calibri Light" w:eastAsia="Times New Roman" w:hAnsi="Calibri Light" w:cs="Calibri Light"/>
          <w:i/>
          <w:color w:val="000000" w:themeColor="text1"/>
          <w:sz w:val="24"/>
          <w:szCs w:val="24"/>
          <w:lang w:val="en-GB"/>
        </w:rPr>
        <w:t>Available at SSRN 3192207</w:t>
      </w:r>
      <w:r w:rsidRPr="002B7FBA">
        <w:rPr>
          <w:rFonts w:ascii="Calibri Light" w:eastAsia="Times New Roman" w:hAnsi="Calibri Light" w:cs="Calibri Light"/>
          <w:color w:val="000000" w:themeColor="text1"/>
          <w:sz w:val="24"/>
          <w:szCs w:val="24"/>
          <w:lang w:val="en-GB"/>
        </w:rPr>
        <w:t>.</w:t>
      </w:r>
    </w:p>
    <w:p w14:paraId="7D8BCE16"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u w:val="single"/>
          <w:lang w:val="en-GB"/>
        </w:rPr>
      </w:pPr>
      <w:r w:rsidRPr="002B7FBA">
        <w:rPr>
          <w:rFonts w:ascii="Calibri Light" w:eastAsia="Times New Roman" w:hAnsi="Calibri Light" w:cs="Calibri Light"/>
          <w:i/>
          <w:color w:val="000000" w:themeColor="text1"/>
          <w:sz w:val="24"/>
          <w:szCs w:val="24"/>
          <w:lang w:val="en-GB"/>
        </w:rPr>
        <w:t>CORPORATE STRATEGY | meaning in the Cambridge English Dictionary</w:t>
      </w:r>
      <w:r w:rsidRPr="002B7FBA">
        <w:rPr>
          <w:rFonts w:ascii="Calibri Light" w:eastAsia="Times New Roman" w:hAnsi="Calibri Light" w:cs="Calibri Light"/>
          <w:color w:val="000000" w:themeColor="text1"/>
          <w:sz w:val="24"/>
          <w:szCs w:val="24"/>
          <w:lang w:val="en-GB"/>
        </w:rPr>
        <w:t>. (2021).</w:t>
      </w:r>
      <w:hyperlink r:id="rId9">
        <w:r w:rsidRPr="002B7FBA">
          <w:rPr>
            <w:rFonts w:ascii="Calibri Light" w:eastAsia="Times New Roman" w:hAnsi="Calibri Light" w:cs="Calibri Light"/>
            <w:color w:val="000000" w:themeColor="text1"/>
            <w:sz w:val="24"/>
            <w:szCs w:val="24"/>
            <w:lang w:val="en-GB"/>
          </w:rPr>
          <w:t xml:space="preserve"> </w:t>
        </w:r>
      </w:hyperlink>
      <w:hyperlink r:id="rId10">
        <w:r w:rsidRPr="002B7FBA">
          <w:rPr>
            <w:rFonts w:ascii="Calibri Light" w:eastAsia="Times New Roman" w:hAnsi="Calibri Light" w:cs="Calibri Light"/>
            <w:color w:val="000000" w:themeColor="text1"/>
            <w:sz w:val="24"/>
            <w:szCs w:val="24"/>
            <w:u w:val="single"/>
            <w:lang w:val="en-GB"/>
          </w:rPr>
          <w:t>https://dictionary.cambridge.org/dictionary/english/corporate-strategy</w:t>
        </w:r>
      </w:hyperlink>
    </w:p>
    <w:p w14:paraId="776E0D70"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Drucker, P. (2016). Culture eats strategy for breakfast. </w:t>
      </w:r>
      <w:r w:rsidRPr="002B7FBA">
        <w:rPr>
          <w:rFonts w:ascii="Calibri Light" w:eastAsia="Times New Roman" w:hAnsi="Calibri Light" w:cs="Calibri Light"/>
          <w:i/>
          <w:color w:val="000000" w:themeColor="text1"/>
          <w:sz w:val="24"/>
          <w:szCs w:val="24"/>
          <w:lang w:val="en-GB"/>
        </w:rPr>
        <w:t>Doesn’t It</w:t>
      </w:r>
      <w:r w:rsidRPr="002B7FBA">
        <w:rPr>
          <w:rFonts w:ascii="Calibri Light" w:eastAsia="Times New Roman" w:hAnsi="Calibri Light" w:cs="Calibri Light"/>
          <w:color w:val="000000" w:themeColor="text1"/>
          <w:sz w:val="24"/>
          <w:szCs w:val="24"/>
          <w:lang w:val="en-GB"/>
        </w:rPr>
        <w:t>.</w:t>
      </w:r>
    </w:p>
    <w:p w14:paraId="54066DCF"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Echchakoui, S. (2018). An analytical model that links customer-perceived value and competitive strategies. </w:t>
      </w:r>
      <w:r w:rsidRPr="002B7FBA">
        <w:rPr>
          <w:rFonts w:ascii="Calibri Light" w:eastAsia="Times New Roman" w:hAnsi="Calibri Light" w:cs="Calibri Light"/>
          <w:i/>
          <w:color w:val="000000" w:themeColor="text1"/>
          <w:sz w:val="24"/>
          <w:szCs w:val="24"/>
          <w:lang w:val="en-GB"/>
        </w:rPr>
        <w:t>Journal of Marketing Analytics</w:t>
      </w:r>
      <w:r w:rsidRPr="002B7FBA">
        <w:rPr>
          <w:rFonts w:ascii="Calibri Light" w:eastAsia="Times New Roman" w:hAnsi="Calibri Light" w:cs="Calibri Light"/>
          <w:color w:val="000000" w:themeColor="text1"/>
          <w:sz w:val="24"/>
          <w:szCs w:val="24"/>
          <w:lang w:val="en-GB"/>
        </w:rPr>
        <w:t xml:space="preserve">, </w:t>
      </w:r>
      <w:r w:rsidRPr="002B7FBA">
        <w:rPr>
          <w:rFonts w:ascii="Calibri Light" w:eastAsia="Times New Roman" w:hAnsi="Calibri Light" w:cs="Calibri Light"/>
          <w:i/>
          <w:color w:val="000000" w:themeColor="text1"/>
          <w:sz w:val="24"/>
          <w:szCs w:val="24"/>
          <w:lang w:val="en-GB"/>
        </w:rPr>
        <w:t>6</w:t>
      </w:r>
      <w:r w:rsidRPr="002B7FBA">
        <w:rPr>
          <w:rFonts w:ascii="Calibri Light" w:eastAsia="Times New Roman" w:hAnsi="Calibri Light" w:cs="Calibri Light"/>
          <w:color w:val="000000" w:themeColor="text1"/>
          <w:sz w:val="24"/>
          <w:szCs w:val="24"/>
          <w:lang w:val="en-GB"/>
        </w:rPr>
        <w:t>(4), 138–149.</w:t>
      </w:r>
    </w:p>
    <w:p w14:paraId="15AF7C3D"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Eyvrigh, G. M. (2016). A review of marketing strategies. </w:t>
      </w:r>
      <w:r w:rsidRPr="002B7FBA">
        <w:rPr>
          <w:rFonts w:ascii="Calibri Light" w:eastAsia="Times New Roman" w:hAnsi="Calibri Light" w:cs="Calibri Light"/>
          <w:i/>
          <w:color w:val="000000" w:themeColor="text1"/>
          <w:sz w:val="24"/>
          <w:szCs w:val="24"/>
          <w:lang w:val="en-GB"/>
        </w:rPr>
        <w:t>Kuwait Chapter of the Arabian Journal of Business and Management Review</w:t>
      </w:r>
      <w:r w:rsidRPr="002B7FBA">
        <w:rPr>
          <w:rFonts w:ascii="Calibri Light" w:eastAsia="Times New Roman" w:hAnsi="Calibri Light" w:cs="Calibri Light"/>
          <w:color w:val="000000" w:themeColor="text1"/>
          <w:sz w:val="24"/>
          <w:szCs w:val="24"/>
          <w:lang w:val="en-GB"/>
        </w:rPr>
        <w:t xml:space="preserve">, </w:t>
      </w:r>
      <w:r w:rsidRPr="002B7FBA">
        <w:rPr>
          <w:rFonts w:ascii="Calibri Light" w:eastAsia="Times New Roman" w:hAnsi="Calibri Light" w:cs="Calibri Light"/>
          <w:i/>
          <w:color w:val="000000" w:themeColor="text1"/>
          <w:sz w:val="24"/>
          <w:szCs w:val="24"/>
          <w:lang w:val="en-GB"/>
        </w:rPr>
        <w:t>6</w:t>
      </w:r>
      <w:r w:rsidRPr="002B7FBA">
        <w:rPr>
          <w:rFonts w:ascii="Calibri Light" w:eastAsia="Times New Roman" w:hAnsi="Calibri Light" w:cs="Calibri Light"/>
          <w:color w:val="000000" w:themeColor="text1"/>
          <w:sz w:val="24"/>
          <w:szCs w:val="24"/>
          <w:lang w:val="en-GB"/>
        </w:rPr>
        <w:t>(1), 77.</w:t>
      </w:r>
    </w:p>
    <w:p w14:paraId="083DE211"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Flowers, R. (2016). Deliberate and emergent approaches to practice development: Lessons learned from the australian environment movement. In </w:t>
      </w:r>
      <w:r w:rsidRPr="002B7FBA">
        <w:rPr>
          <w:rFonts w:ascii="Calibri Light" w:eastAsia="Times New Roman" w:hAnsi="Calibri Light" w:cs="Calibri Light"/>
          <w:i/>
          <w:color w:val="000000" w:themeColor="text1"/>
          <w:sz w:val="24"/>
          <w:szCs w:val="24"/>
          <w:lang w:val="en-GB"/>
        </w:rPr>
        <w:t>Educating the Deliberate Professional</w:t>
      </w:r>
      <w:r w:rsidRPr="002B7FBA">
        <w:rPr>
          <w:rFonts w:ascii="Calibri Light" w:eastAsia="Times New Roman" w:hAnsi="Calibri Light" w:cs="Calibri Light"/>
          <w:color w:val="000000" w:themeColor="text1"/>
          <w:sz w:val="24"/>
          <w:szCs w:val="24"/>
          <w:lang w:val="en-GB"/>
        </w:rPr>
        <w:t xml:space="preserve"> (pp. 59–73). Springer.</w:t>
      </w:r>
    </w:p>
    <w:p w14:paraId="4916589A"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lastRenderedPageBreak/>
        <w:t xml:space="preserve">Gorondutse, A. H., &amp; Abdullah, H. H. (2017). Influence of differentiation strategy on performance of hotels: The moderating role of environmental munificence. </w:t>
      </w:r>
      <w:r w:rsidRPr="002B7FBA">
        <w:rPr>
          <w:rFonts w:ascii="Calibri Light" w:eastAsia="Times New Roman" w:hAnsi="Calibri Light" w:cs="Calibri Light"/>
          <w:i/>
          <w:color w:val="000000" w:themeColor="text1"/>
          <w:sz w:val="24"/>
          <w:szCs w:val="24"/>
          <w:lang w:val="en-GB"/>
        </w:rPr>
        <w:t>Journal of Business &amp; Retail Management Research</w:t>
      </w:r>
      <w:r w:rsidRPr="002B7FBA">
        <w:rPr>
          <w:rFonts w:ascii="Calibri Light" w:eastAsia="Times New Roman" w:hAnsi="Calibri Light" w:cs="Calibri Light"/>
          <w:color w:val="000000" w:themeColor="text1"/>
          <w:sz w:val="24"/>
          <w:szCs w:val="24"/>
          <w:lang w:val="en-GB"/>
        </w:rPr>
        <w:t xml:space="preserve">, </w:t>
      </w:r>
      <w:r w:rsidRPr="002B7FBA">
        <w:rPr>
          <w:rFonts w:ascii="Calibri Light" w:eastAsia="Times New Roman" w:hAnsi="Calibri Light" w:cs="Calibri Light"/>
          <w:i/>
          <w:color w:val="000000" w:themeColor="text1"/>
          <w:sz w:val="24"/>
          <w:szCs w:val="24"/>
          <w:lang w:val="en-GB"/>
        </w:rPr>
        <w:t>11</w:t>
      </w:r>
      <w:r w:rsidRPr="002B7FBA">
        <w:rPr>
          <w:rFonts w:ascii="Calibri Light" w:eastAsia="Times New Roman" w:hAnsi="Calibri Light" w:cs="Calibri Light"/>
          <w:color w:val="000000" w:themeColor="text1"/>
          <w:sz w:val="24"/>
          <w:szCs w:val="24"/>
          <w:lang w:val="en-GB"/>
        </w:rPr>
        <w:t>(4), 150–161.</w:t>
      </w:r>
    </w:p>
    <w:p w14:paraId="7951EF26"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GURL, E. (2017). </w:t>
      </w:r>
      <w:r w:rsidRPr="002B7FBA">
        <w:rPr>
          <w:rFonts w:ascii="Calibri Light" w:eastAsia="Times New Roman" w:hAnsi="Calibri Light" w:cs="Calibri Light"/>
          <w:i/>
          <w:color w:val="000000" w:themeColor="text1"/>
          <w:sz w:val="24"/>
          <w:szCs w:val="24"/>
          <w:lang w:val="en-GB"/>
        </w:rPr>
        <w:t>SWOT analysis: A theoretical review</w:t>
      </w:r>
      <w:r w:rsidRPr="002B7FBA">
        <w:rPr>
          <w:rFonts w:ascii="Calibri Light" w:eastAsia="Times New Roman" w:hAnsi="Calibri Light" w:cs="Calibri Light"/>
          <w:color w:val="000000" w:themeColor="text1"/>
          <w:sz w:val="24"/>
          <w:szCs w:val="24"/>
          <w:lang w:val="en-GB"/>
        </w:rPr>
        <w:t>.</w:t>
      </w:r>
    </w:p>
    <w:p w14:paraId="57507186" w14:textId="6BE9DE70" w:rsidR="009529DC"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Hales, G., &amp; Mclarney, C. (2017). Uber’s </w:t>
      </w:r>
      <w:r w:rsidR="006A6F2E" w:rsidRPr="002B7FBA">
        <w:rPr>
          <w:rFonts w:ascii="Calibri Light" w:eastAsia="Times New Roman" w:hAnsi="Calibri Light" w:cs="Calibri Light"/>
          <w:color w:val="000000" w:themeColor="text1"/>
          <w:sz w:val="24"/>
          <w:szCs w:val="24"/>
          <w:lang w:val="en-GB"/>
        </w:rPr>
        <w:t>c</w:t>
      </w:r>
      <w:r w:rsidRPr="002B7FBA">
        <w:rPr>
          <w:rFonts w:ascii="Calibri Light" w:eastAsia="Times New Roman" w:hAnsi="Calibri Light" w:cs="Calibri Light"/>
          <w:color w:val="000000" w:themeColor="text1"/>
          <w:sz w:val="24"/>
          <w:szCs w:val="24"/>
          <w:lang w:val="en-GB"/>
        </w:rPr>
        <w:t xml:space="preserve">ompetitive </w:t>
      </w:r>
      <w:r w:rsidR="006A6F2E" w:rsidRPr="002B7FBA">
        <w:rPr>
          <w:rFonts w:ascii="Calibri Light" w:eastAsia="Times New Roman" w:hAnsi="Calibri Light" w:cs="Calibri Light"/>
          <w:color w:val="000000" w:themeColor="text1"/>
          <w:sz w:val="24"/>
          <w:szCs w:val="24"/>
          <w:lang w:val="en-GB"/>
        </w:rPr>
        <w:t>a</w:t>
      </w:r>
      <w:r w:rsidRPr="002B7FBA">
        <w:rPr>
          <w:rFonts w:ascii="Calibri Light" w:eastAsia="Times New Roman" w:hAnsi="Calibri Light" w:cs="Calibri Light"/>
          <w:color w:val="000000" w:themeColor="text1"/>
          <w:sz w:val="24"/>
          <w:szCs w:val="24"/>
          <w:lang w:val="en-GB"/>
        </w:rPr>
        <w:t xml:space="preserve">dvantage vis-à-vis Porter’s </w:t>
      </w:r>
      <w:r w:rsidR="006A6F2E" w:rsidRPr="002B7FBA">
        <w:rPr>
          <w:rFonts w:ascii="Calibri Light" w:eastAsia="Times New Roman" w:hAnsi="Calibri Light" w:cs="Calibri Light"/>
          <w:color w:val="000000" w:themeColor="text1"/>
          <w:sz w:val="24"/>
          <w:szCs w:val="24"/>
          <w:lang w:val="en-GB"/>
        </w:rPr>
        <w:t>g</w:t>
      </w:r>
      <w:r w:rsidRPr="002B7FBA">
        <w:rPr>
          <w:rFonts w:ascii="Calibri Light" w:eastAsia="Times New Roman" w:hAnsi="Calibri Light" w:cs="Calibri Light"/>
          <w:color w:val="000000" w:themeColor="text1"/>
          <w:sz w:val="24"/>
          <w:szCs w:val="24"/>
          <w:lang w:val="en-GB"/>
        </w:rPr>
        <w:t xml:space="preserve">eneric </w:t>
      </w:r>
      <w:r w:rsidR="006A6F2E" w:rsidRPr="002B7FBA">
        <w:rPr>
          <w:rFonts w:ascii="Calibri Light" w:eastAsia="Times New Roman" w:hAnsi="Calibri Light" w:cs="Calibri Light"/>
          <w:color w:val="000000" w:themeColor="text1"/>
          <w:sz w:val="24"/>
          <w:szCs w:val="24"/>
          <w:lang w:val="en-GB"/>
        </w:rPr>
        <w:t>s</w:t>
      </w:r>
      <w:r w:rsidRPr="002B7FBA">
        <w:rPr>
          <w:rFonts w:ascii="Calibri Light" w:eastAsia="Times New Roman" w:hAnsi="Calibri Light" w:cs="Calibri Light"/>
          <w:color w:val="000000" w:themeColor="text1"/>
          <w:sz w:val="24"/>
          <w:szCs w:val="24"/>
          <w:lang w:val="en-GB"/>
        </w:rPr>
        <w:t xml:space="preserve">trategies. </w:t>
      </w:r>
      <w:r w:rsidRPr="002B7FBA">
        <w:rPr>
          <w:rFonts w:ascii="Calibri Light" w:eastAsia="Times New Roman" w:hAnsi="Calibri Light" w:cs="Calibri Light"/>
          <w:i/>
          <w:color w:val="000000" w:themeColor="text1"/>
          <w:sz w:val="24"/>
          <w:szCs w:val="24"/>
          <w:lang w:val="en-GB"/>
        </w:rPr>
        <w:t>IUP Journal of Management Research</w:t>
      </w:r>
      <w:r w:rsidRPr="002B7FBA">
        <w:rPr>
          <w:rFonts w:ascii="Calibri Light" w:eastAsia="Times New Roman" w:hAnsi="Calibri Light" w:cs="Calibri Light"/>
          <w:color w:val="000000" w:themeColor="text1"/>
          <w:sz w:val="24"/>
          <w:szCs w:val="24"/>
          <w:lang w:val="en-GB"/>
        </w:rPr>
        <w:t xml:space="preserve">, </w:t>
      </w:r>
      <w:r w:rsidRPr="002B7FBA">
        <w:rPr>
          <w:rFonts w:ascii="Calibri Light" w:eastAsia="Times New Roman" w:hAnsi="Calibri Light" w:cs="Calibri Light"/>
          <w:i/>
          <w:color w:val="000000" w:themeColor="text1"/>
          <w:sz w:val="24"/>
          <w:szCs w:val="24"/>
          <w:lang w:val="en-GB"/>
        </w:rPr>
        <w:t>16</w:t>
      </w:r>
      <w:r w:rsidRPr="002B7FBA">
        <w:rPr>
          <w:rFonts w:ascii="Calibri Light" w:eastAsia="Times New Roman" w:hAnsi="Calibri Light" w:cs="Calibri Light"/>
          <w:color w:val="000000" w:themeColor="text1"/>
          <w:sz w:val="24"/>
          <w:szCs w:val="24"/>
          <w:lang w:val="en-GB"/>
        </w:rPr>
        <w:t>(4).</w:t>
      </w:r>
    </w:p>
    <w:p w14:paraId="06075D83" w14:textId="4D260034" w:rsidR="00AB1965" w:rsidRPr="002B7FBA" w:rsidRDefault="00AB1965" w:rsidP="006A6F2E">
      <w:pPr>
        <w:spacing w:line="480" w:lineRule="auto"/>
        <w:ind w:left="720" w:hanging="720"/>
        <w:rPr>
          <w:rFonts w:ascii="Calibri Light" w:eastAsia="Times New Roman" w:hAnsi="Calibri Light" w:cs="Calibri Light"/>
          <w:color w:val="000000" w:themeColor="text1"/>
          <w:sz w:val="24"/>
          <w:szCs w:val="24"/>
          <w:lang w:val="en-GB"/>
        </w:rPr>
      </w:pPr>
      <w:r w:rsidRPr="00AB1965">
        <w:rPr>
          <w:rFonts w:ascii="Calibri Light" w:eastAsia="Times New Roman" w:hAnsi="Calibri Light" w:cs="Calibri Light"/>
          <w:color w:val="000000" w:themeColor="text1"/>
          <w:sz w:val="24"/>
          <w:szCs w:val="24"/>
          <w:lang w:val="en-GB"/>
        </w:rPr>
        <w:t xml:space="preserve">Hunger, D. Wheelen, T (2020). </w:t>
      </w:r>
      <w:r w:rsidRPr="00AB1965">
        <w:rPr>
          <w:rFonts w:ascii="Calibri Light" w:eastAsia="Times New Roman" w:hAnsi="Calibri Light" w:cs="Calibri Light"/>
          <w:i/>
          <w:iCs/>
          <w:color w:val="000000" w:themeColor="text1"/>
          <w:sz w:val="24"/>
          <w:szCs w:val="24"/>
          <w:lang w:val="en-GB"/>
        </w:rPr>
        <w:t>Essential of Strategic Management</w:t>
      </w:r>
      <w:r w:rsidRPr="00AB1965">
        <w:rPr>
          <w:rFonts w:ascii="Calibri Light" w:eastAsia="Times New Roman" w:hAnsi="Calibri Light" w:cs="Calibri Light"/>
          <w:color w:val="000000" w:themeColor="text1"/>
          <w:sz w:val="24"/>
          <w:szCs w:val="24"/>
          <w:lang w:val="en-GB"/>
        </w:rPr>
        <w:t>.</w:t>
      </w:r>
    </w:p>
    <w:p w14:paraId="44201119"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Islami, X., Latkovikj, M. T., Drakulevski, L., &amp; Popovska, M. B. (2020). Does differentiation strategy model matter? Designation of organizational performance using differentiation strategy instruments–an empirical analysis. </w:t>
      </w:r>
      <w:r w:rsidRPr="002B7FBA">
        <w:rPr>
          <w:rFonts w:ascii="Calibri Light" w:eastAsia="Times New Roman" w:hAnsi="Calibri Light" w:cs="Calibri Light"/>
          <w:i/>
          <w:color w:val="000000" w:themeColor="text1"/>
          <w:sz w:val="24"/>
          <w:szCs w:val="24"/>
          <w:lang w:val="en-GB"/>
        </w:rPr>
        <w:t>Business: Theory and Practice</w:t>
      </w:r>
      <w:r w:rsidRPr="002B7FBA">
        <w:rPr>
          <w:rFonts w:ascii="Calibri Light" w:eastAsia="Times New Roman" w:hAnsi="Calibri Light" w:cs="Calibri Light"/>
          <w:color w:val="000000" w:themeColor="text1"/>
          <w:sz w:val="24"/>
          <w:szCs w:val="24"/>
          <w:lang w:val="en-GB"/>
        </w:rPr>
        <w:t xml:space="preserve">, </w:t>
      </w:r>
      <w:r w:rsidRPr="002B7FBA">
        <w:rPr>
          <w:rFonts w:ascii="Calibri Light" w:eastAsia="Times New Roman" w:hAnsi="Calibri Light" w:cs="Calibri Light"/>
          <w:i/>
          <w:color w:val="000000" w:themeColor="text1"/>
          <w:sz w:val="24"/>
          <w:szCs w:val="24"/>
          <w:lang w:val="en-GB"/>
        </w:rPr>
        <w:t>21</w:t>
      </w:r>
      <w:r w:rsidRPr="002B7FBA">
        <w:rPr>
          <w:rFonts w:ascii="Calibri Light" w:eastAsia="Times New Roman" w:hAnsi="Calibri Light" w:cs="Calibri Light"/>
          <w:color w:val="000000" w:themeColor="text1"/>
          <w:sz w:val="24"/>
          <w:szCs w:val="24"/>
          <w:lang w:val="en-GB"/>
        </w:rPr>
        <w:t>(1), 158–177.</w:t>
      </w:r>
    </w:p>
    <w:p w14:paraId="1D3CC9BF" w14:textId="1549850C"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Khurram, A., Hassan, S., &amp; Khurram, S. (2020). Revisiting Porter </w:t>
      </w:r>
      <w:r w:rsidR="006A6F2E" w:rsidRPr="002B7FBA">
        <w:rPr>
          <w:rFonts w:ascii="Calibri Light" w:eastAsia="Times New Roman" w:hAnsi="Calibri Light" w:cs="Calibri Light"/>
          <w:color w:val="000000" w:themeColor="text1"/>
          <w:sz w:val="24"/>
          <w:szCs w:val="24"/>
          <w:lang w:val="en-GB"/>
        </w:rPr>
        <w:t>f</w:t>
      </w:r>
      <w:r w:rsidRPr="002B7FBA">
        <w:rPr>
          <w:rFonts w:ascii="Calibri Light" w:eastAsia="Times New Roman" w:hAnsi="Calibri Light" w:cs="Calibri Light"/>
          <w:color w:val="000000" w:themeColor="text1"/>
          <w:sz w:val="24"/>
          <w:szCs w:val="24"/>
          <w:lang w:val="en-GB"/>
        </w:rPr>
        <w:t xml:space="preserve">ive </w:t>
      </w:r>
      <w:r w:rsidR="006A6F2E" w:rsidRPr="002B7FBA">
        <w:rPr>
          <w:rFonts w:ascii="Calibri Light" w:eastAsia="Times New Roman" w:hAnsi="Calibri Light" w:cs="Calibri Light"/>
          <w:color w:val="000000" w:themeColor="text1"/>
          <w:sz w:val="24"/>
          <w:szCs w:val="24"/>
          <w:lang w:val="en-GB"/>
        </w:rPr>
        <w:t>f</w:t>
      </w:r>
      <w:r w:rsidRPr="002B7FBA">
        <w:rPr>
          <w:rFonts w:ascii="Calibri Light" w:eastAsia="Times New Roman" w:hAnsi="Calibri Light" w:cs="Calibri Light"/>
          <w:color w:val="000000" w:themeColor="text1"/>
          <w:sz w:val="24"/>
          <w:szCs w:val="24"/>
          <w:lang w:val="en-GB"/>
        </w:rPr>
        <w:t xml:space="preserve">orces </w:t>
      </w:r>
      <w:r w:rsidR="006A6F2E" w:rsidRPr="002B7FBA">
        <w:rPr>
          <w:rFonts w:ascii="Calibri Light" w:eastAsia="Times New Roman" w:hAnsi="Calibri Light" w:cs="Calibri Light"/>
          <w:color w:val="000000" w:themeColor="text1"/>
          <w:sz w:val="24"/>
          <w:szCs w:val="24"/>
          <w:lang w:val="en-GB"/>
        </w:rPr>
        <w:t>m</w:t>
      </w:r>
      <w:r w:rsidRPr="002B7FBA">
        <w:rPr>
          <w:rFonts w:ascii="Calibri Light" w:eastAsia="Times New Roman" w:hAnsi="Calibri Light" w:cs="Calibri Light"/>
          <w:color w:val="000000" w:themeColor="text1"/>
          <w:sz w:val="24"/>
          <w:szCs w:val="24"/>
          <w:lang w:val="en-GB"/>
        </w:rPr>
        <w:t xml:space="preserve">odel: Influence of </w:t>
      </w:r>
      <w:r w:rsidR="006A6F2E" w:rsidRPr="002B7FBA">
        <w:rPr>
          <w:rFonts w:ascii="Calibri Light" w:eastAsia="Times New Roman" w:hAnsi="Calibri Light" w:cs="Calibri Light"/>
          <w:color w:val="000000" w:themeColor="text1"/>
          <w:sz w:val="24"/>
          <w:szCs w:val="24"/>
          <w:lang w:val="en-GB"/>
        </w:rPr>
        <w:t>n</w:t>
      </w:r>
      <w:r w:rsidRPr="002B7FBA">
        <w:rPr>
          <w:rFonts w:ascii="Calibri Light" w:eastAsia="Times New Roman" w:hAnsi="Calibri Light" w:cs="Calibri Light"/>
          <w:color w:val="000000" w:themeColor="text1"/>
          <w:sz w:val="24"/>
          <w:szCs w:val="24"/>
          <w:lang w:val="en-GB"/>
        </w:rPr>
        <w:t>on-</w:t>
      </w:r>
      <w:r w:rsidR="006A6F2E" w:rsidRPr="002B7FBA">
        <w:rPr>
          <w:rFonts w:ascii="Calibri Light" w:eastAsia="Times New Roman" w:hAnsi="Calibri Light" w:cs="Calibri Light"/>
          <w:color w:val="000000" w:themeColor="text1"/>
          <w:sz w:val="24"/>
          <w:szCs w:val="24"/>
          <w:lang w:val="en-GB"/>
        </w:rPr>
        <w:t>g</w:t>
      </w:r>
      <w:r w:rsidRPr="002B7FBA">
        <w:rPr>
          <w:rFonts w:ascii="Calibri Light" w:eastAsia="Times New Roman" w:hAnsi="Calibri Light" w:cs="Calibri Light"/>
          <w:color w:val="000000" w:themeColor="text1"/>
          <w:sz w:val="24"/>
          <w:szCs w:val="24"/>
          <w:lang w:val="en-GB"/>
        </w:rPr>
        <w:t xml:space="preserve">overnmental </w:t>
      </w:r>
      <w:r w:rsidR="006A6F2E" w:rsidRPr="002B7FBA">
        <w:rPr>
          <w:rFonts w:ascii="Calibri Light" w:eastAsia="Times New Roman" w:hAnsi="Calibri Light" w:cs="Calibri Light"/>
          <w:color w:val="000000" w:themeColor="text1"/>
          <w:sz w:val="24"/>
          <w:szCs w:val="24"/>
          <w:lang w:val="en-GB"/>
        </w:rPr>
        <w:t>o</w:t>
      </w:r>
      <w:r w:rsidRPr="002B7FBA">
        <w:rPr>
          <w:rFonts w:ascii="Calibri Light" w:eastAsia="Times New Roman" w:hAnsi="Calibri Light" w:cs="Calibri Light"/>
          <w:color w:val="000000" w:themeColor="text1"/>
          <w:sz w:val="24"/>
          <w:szCs w:val="24"/>
          <w:lang w:val="en-GB"/>
        </w:rPr>
        <w:t xml:space="preserve">rganizations on </w:t>
      </w:r>
      <w:r w:rsidR="006A6F2E" w:rsidRPr="002B7FBA">
        <w:rPr>
          <w:rFonts w:ascii="Calibri Light" w:eastAsia="Times New Roman" w:hAnsi="Calibri Light" w:cs="Calibri Light"/>
          <w:color w:val="000000" w:themeColor="text1"/>
          <w:sz w:val="24"/>
          <w:szCs w:val="24"/>
          <w:lang w:val="en-GB"/>
        </w:rPr>
        <w:t>c</w:t>
      </w:r>
      <w:r w:rsidRPr="002B7FBA">
        <w:rPr>
          <w:rFonts w:ascii="Calibri Light" w:eastAsia="Times New Roman" w:hAnsi="Calibri Light" w:cs="Calibri Light"/>
          <w:color w:val="000000" w:themeColor="text1"/>
          <w:sz w:val="24"/>
          <w:szCs w:val="24"/>
          <w:lang w:val="en-GB"/>
        </w:rPr>
        <w:t xml:space="preserve">ompetitive </w:t>
      </w:r>
      <w:r w:rsidR="006A6F2E" w:rsidRPr="002B7FBA">
        <w:rPr>
          <w:rFonts w:ascii="Calibri Light" w:eastAsia="Times New Roman" w:hAnsi="Calibri Light" w:cs="Calibri Light"/>
          <w:color w:val="000000" w:themeColor="text1"/>
          <w:sz w:val="24"/>
          <w:szCs w:val="24"/>
          <w:lang w:val="en-GB"/>
        </w:rPr>
        <w:t>r</w:t>
      </w:r>
      <w:r w:rsidRPr="002B7FBA">
        <w:rPr>
          <w:rFonts w:ascii="Calibri Light" w:eastAsia="Times New Roman" w:hAnsi="Calibri Light" w:cs="Calibri Light"/>
          <w:color w:val="000000" w:themeColor="text1"/>
          <w:sz w:val="24"/>
          <w:szCs w:val="24"/>
          <w:lang w:val="en-GB"/>
        </w:rPr>
        <w:t xml:space="preserve">ivalry in </w:t>
      </w:r>
      <w:r w:rsidR="006A6F2E" w:rsidRPr="002B7FBA">
        <w:rPr>
          <w:rFonts w:ascii="Calibri Light" w:eastAsia="Times New Roman" w:hAnsi="Calibri Light" w:cs="Calibri Light"/>
          <w:color w:val="000000" w:themeColor="text1"/>
          <w:sz w:val="24"/>
          <w:szCs w:val="24"/>
          <w:lang w:val="en-GB"/>
        </w:rPr>
        <w:t>v</w:t>
      </w:r>
      <w:r w:rsidRPr="002B7FBA">
        <w:rPr>
          <w:rFonts w:ascii="Calibri Light" w:eastAsia="Times New Roman" w:hAnsi="Calibri Light" w:cs="Calibri Light"/>
          <w:color w:val="000000" w:themeColor="text1"/>
          <w:sz w:val="24"/>
          <w:szCs w:val="24"/>
          <w:lang w:val="en-GB"/>
        </w:rPr>
        <w:t xml:space="preserve">arious </w:t>
      </w:r>
      <w:r w:rsidR="006A6F2E" w:rsidRPr="002B7FBA">
        <w:rPr>
          <w:rFonts w:ascii="Calibri Light" w:eastAsia="Times New Roman" w:hAnsi="Calibri Light" w:cs="Calibri Light"/>
          <w:color w:val="000000" w:themeColor="text1"/>
          <w:sz w:val="24"/>
          <w:szCs w:val="24"/>
          <w:lang w:val="en-GB"/>
        </w:rPr>
        <w:t>e</w:t>
      </w:r>
      <w:r w:rsidRPr="002B7FBA">
        <w:rPr>
          <w:rFonts w:ascii="Calibri Light" w:eastAsia="Times New Roman" w:hAnsi="Calibri Light" w:cs="Calibri Light"/>
          <w:color w:val="000000" w:themeColor="text1"/>
          <w:sz w:val="24"/>
          <w:szCs w:val="24"/>
          <w:lang w:val="en-GB"/>
        </w:rPr>
        <w:t xml:space="preserve">conomic </w:t>
      </w:r>
      <w:r w:rsidR="006A6F2E" w:rsidRPr="002B7FBA">
        <w:rPr>
          <w:rFonts w:ascii="Calibri Light" w:eastAsia="Times New Roman" w:hAnsi="Calibri Light" w:cs="Calibri Light"/>
          <w:color w:val="000000" w:themeColor="text1"/>
          <w:sz w:val="24"/>
          <w:szCs w:val="24"/>
          <w:lang w:val="en-GB"/>
        </w:rPr>
        <w:t>s</w:t>
      </w:r>
      <w:r w:rsidRPr="002B7FBA">
        <w:rPr>
          <w:rFonts w:ascii="Calibri Light" w:eastAsia="Times New Roman" w:hAnsi="Calibri Light" w:cs="Calibri Light"/>
          <w:color w:val="000000" w:themeColor="text1"/>
          <w:sz w:val="24"/>
          <w:szCs w:val="24"/>
          <w:lang w:val="en-GB"/>
        </w:rPr>
        <w:t xml:space="preserve">ectors. </w:t>
      </w:r>
      <w:r w:rsidRPr="002B7FBA">
        <w:rPr>
          <w:rFonts w:ascii="Calibri Light" w:eastAsia="Times New Roman" w:hAnsi="Calibri Light" w:cs="Calibri Light"/>
          <w:i/>
          <w:color w:val="000000" w:themeColor="text1"/>
          <w:sz w:val="24"/>
          <w:szCs w:val="24"/>
          <w:lang w:val="en-GB"/>
        </w:rPr>
        <w:t>Pakistan Social Sciences Review</w:t>
      </w:r>
      <w:r w:rsidRPr="002B7FBA">
        <w:rPr>
          <w:rFonts w:ascii="Calibri Light" w:eastAsia="Times New Roman" w:hAnsi="Calibri Light" w:cs="Calibri Light"/>
          <w:color w:val="000000" w:themeColor="text1"/>
          <w:sz w:val="24"/>
          <w:szCs w:val="24"/>
          <w:lang w:val="en-GB"/>
        </w:rPr>
        <w:t xml:space="preserve">, </w:t>
      </w:r>
      <w:r w:rsidRPr="002B7FBA">
        <w:rPr>
          <w:rFonts w:ascii="Calibri Light" w:eastAsia="Times New Roman" w:hAnsi="Calibri Light" w:cs="Calibri Light"/>
          <w:i/>
          <w:color w:val="000000" w:themeColor="text1"/>
          <w:sz w:val="24"/>
          <w:szCs w:val="24"/>
          <w:lang w:val="en-GB"/>
        </w:rPr>
        <w:t>4</w:t>
      </w:r>
      <w:r w:rsidRPr="002B7FBA">
        <w:rPr>
          <w:rFonts w:ascii="Calibri Light" w:eastAsia="Times New Roman" w:hAnsi="Calibri Light" w:cs="Calibri Light"/>
          <w:color w:val="000000" w:themeColor="text1"/>
          <w:sz w:val="24"/>
          <w:szCs w:val="24"/>
          <w:lang w:val="en-GB"/>
        </w:rPr>
        <w:t>.</w:t>
      </w:r>
    </w:p>
    <w:p w14:paraId="401459D0"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Kuzmin, O., &amp; Khilukha, O. (2016). Regulation of stakeholders’ interests in corporate governance through negotiations. </w:t>
      </w:r>
      <w:r w:rsidRPr="002B7FBA">
        <w:rPr>
          <w:rFonts w:ascii="Calibri Light" w:eastAsia="Times New Roman" w:hAnsi="Calibri Light" w:cs="Calibri Light"/>
          <w:i/>
          <w:color w:val="000000" w:themeColor="text1"/>
          <w:sz w:val="24"/>
          <w:szCs w:val="24"/>
          <w:lang w:val="en-GB"/>
        </w:rPr>
        <w:t>Економічний Часопис-ХХІ</w:t>
      </w:r>
      <w:r w:rsidRPr="002B7FBA">
        <w:rPr>
          <w:rFonts w:ascii="Calibri Light" w:eastAsia="Times New Roman" w:hAnsi="Calibri Light" w:cs="Calibri Light"/>
          <w:color w:val="000000" w:themeColor="text1"/>
          <w:sz w:val="24"/>
          <w:szCs w:val="24"/>
          <w:lang w:val="en-GB"/>
        </w:rPr>
        <w:t xml:space="preserve">, </w:t>
      </w:r>
      <w:r w:rsidRPr="002B7FBA">
        <w:rPr>
          <w:rFonts w:ascii="Calibri Light" w:eastAsia="Times New Roman" w:hAnsi="Calibri Light" w:cs="Calibri Light"/>
          <w:i/>
          <w:color w:val="000000" w:themeColor="text1"/>
          <w:sz w:val="24"/>
          <w:szCs w:val="24"/>
          <w:lang w:val="en-GB"/>
        </w:rPr>
        <w:t>161</w:t>
      </w:r>
      <w:r w:rsidRPr="002B7FBA">
        <w:rPr>
          <w:rFonts w:ascii="Calibri Light" w:eastAsia="Times New Roman" w:hAnsi="Calibri Light" w:cs="Calibri Light"/>
          <w:color w:val="000000" w:themeColor="text1"/>
          <w:sz w:val="24"/>
          <w:szCs w:val="24"/>
          <w:lang w:val="en-GB"/>
        </w:rPr>
        <w:t>, 56–60.</w:t>
      </w:r>
    </w:p>
    <w:p w14:paraId="67C64798"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u w:val="single"/>
          <w:lang w:val="en-GB"/>
        </w:rPr>
      </w:pPr>
      <w:r w:rsidRPr="002B7FBA">
        <w:rPr>
          <w:rFonts w:ascii="Calibri Light" w:eastAsia="Times New Roman" w:hAnsi="Calibri Light" w:cs="Calibri Light"/>
          <w:i/>
          <w:color w:val="000000" w:themeColor="text1"/>
          <w:sz w:val="24"/>
          <w:szCs w:val="24"/>
          <w:lang w:val="en-GB"/>
        </w:rPr>
        <w:t>Marks &amp; Spencer</w:t>
      </w:r>
      <w:r w:rsidRPr="002B7FBA">
        <w:rPr>
          <w:rFonts w:ascii="Calibri Light" w:eastAsia="Times New Roman" w:hAnsi="Calibri Light" w:cs="Calibri Light"/>
          <w:color w:val="000000" w:themeColor="text1"/>
          <w:sz w:val="24"/>
          <w:szCs w:val="24"/>
          <w:lang w:val="en-GB"/>
        </w:rPr>
        <w:t>. (2021).</w:t>
      </w:r>
      <w:hyperlink r:id="rId11">
        <w:r w:rsidRPr="002B7FBA">
          <w:rPr>
            <w:rFonts w:ascii="Calibri Light" w:eastAsia="Times New Roman" w:hAnsi="Calibri Light" w:cs="Calibri Light"/>
            <w:color w:val="000000" w:themeColor="text1"/>
            <w:sz w:val="24"/>
            <w:szCs w:val="24"/>
            <w:lang w:val="en-GB"/>
          </w:rPr>
          <w:t xml:space="preserve"> </w:t>
        </w:r>
      </w:hyperlink>
      <w:hyperlink r:id="rId12">
        <w:r w:rsidRPr="002B7FBA">
          <w:rPr>
            <w:rFonts w:ascii="Calibri Light" w:eastAsia="Times New Roman" w:hAnsi="Calibri Light" w:cs="Calibri Light"/>
            <w:color w:val="000000" w:themeColor="text1"/>
            <w:sz w:val="24"/>
            <w:szCs w:val="24"/>
            <w:u w:val="single"/>
            <w:lang w:val="en-GB"/>
          </w:rPr>
          <w:t>https://www.marksandspencer.com/</w:t>
        </w:r>
      </w:hyperlink>
    </w:p>
    <w:p w14:paraId="3CB5738D" w14:textId="6E35C3D5"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Matrix, A., &amp; Ansoff, I. (2016). </w:t>
      </w:r>
      <w:r w:rsidRPr="002B7FBA">
        <w:rPr>
          <w:rFonts w:ascii="Calibri Light" w:eastAsia="Times New Roman" w:hAnsi="Calibri Light" w:cs="Calibri Light"/>
          <w:i/>
          <w:color w:val="000000" w:themeColor="text1"/>
          <w:sz w:val="24"/>
          <w:szCs w:val="24"/>
          <w:lang w:val="en-GB"/>
        </w:rPr>
        <w:t xml:space="preserve">Tools for </w:t>
      </w:r>
      <w:r w:rsidR="006A6F2E" w:rsidRPr="002B7FBA">
        <w:rPr>
          <w:rFonts w:ascii="Calibri Light" w:eastAsia="Times New Roman" w:hAnsi="Calibri Light" w:cs="Calibri Light"/>
          <w:i/>
          <w:color w:val="000000" w:themeColor="text1"/>
          <w:sz w:val="24"/>
          <w:szCs w:val="24"/>
          <w:lang w:val="en-GB"/>
        </w:rPr>
        <w:t>g</w:t>
      </w:r>
      <w:r w:rsidRPr="002B7FBA">
        <w:rPr>
          <w:rFonts w:ascii="Calibri Light" w:eastAsia="Times New Roman" w:hAnsi="Calibri Light" w:cs="Calibri Light"/>
          <w:i/>
          <w:color w:val="000000" w:themeColor="text1"/>
          <w:sz w:val="24"/>
          <w:szCs w:val="24"/>
          <w:lang w:val="en-GB"/>
        </w:rPr>
        <w:t xml:space="preserve">enerating </w:t>
      </w:r>
      <w:r w:rsidR="006A6F2E" w:rsidRPr="002B7FBA">
        <w:rPr>
          <w:rFonts w:ascii="Calibri Light" w:eastAsia="Times New Roman" w:hAnsi="Calibri Light" w:cs="Calibri Light"/>
          <w:i/>
          <w:color w:val="000000" w:themeColor="text1"/>
          <w:sz w:val="24"/>
          <w:szCs w:val="24"/>
          <w:lang w:val="en-GB"/>
        </w:rPr>
        <w:t>s</w:t>
      </w:r>
      <w:r w:rsidRPr="002B7FBA">
        <w:rPr>
          <w:rFonts w:ascii="Calibri Light" w:eastAsia="Times New Roman" w:hAnsi="Calibri Light" w:cs="Calibri Light"/>
          <w:i/>
          <w:color w:val="000000" w:themeColor="text1"/>
          <w:sz w:val="24"/>
          <w:szCs w:val="24"/>
          <w:lang w:val="en-GB"/>
        </w:rPr>
        <w:t>trategic</w:t>
      </w:r>
      <w:r w:rsidRPr="002B7FBA">
        <w:rPr>
          <w:rFonts w:ascii="Calibri Light" w:eastAsia="Times New Roman" w:hAnsi="Calibri Light" w:cs="Calibri Light"/>
          <w:color w:val="000000" w:themeColor="text1"/>
          <w:sz w:val="24"/>
          <w:szCs w:val="24"/>
          <w:lang w:val="en-GB"/>
        </w:rPr>
        <w:t>.</w:t>
      </w:r>
    </w:p>
    <w:p w14:paraId="181EC031"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Nickols, F. (2016). Strategy, strategic management, strategic planning and strategic thinking. </w:t>
      </w:r>
      <w:r w:rsidRPr="002B7FBA">
        <w:rPr>
          <w:rFonts w:ascii="Calibri Light" w:eastAsia="Times New Roman" w:hAnsi="Calibri Light" w:cs="Calibri Light"/>
          <w:i/>
          <w:color w:val="000000" w:themeColor="text1"/>
          <w:sz w:val="24"/>
          <w:szCs w:val="24"/>
          <w:lang w:val="en-GB"/>
        </w:rPr>
        <w:t>Management Journal</w:t>
      </w:r>
      <w:r w:rsidRPr="002B7FBA">
        <w:rPr>
          <w:rFonts w:ascii="Calibri Light" w:eastAsia="Times New Roman" w:hAnsi="Calibri Light" w:cs="Calibri Light"/>
          <w:color w:val="000000" w:themeColor="text1"/>
          <w:sz w:val="24"/>
          <w:szCs w:val="24"/>
          <w:lang w:val="en-GB"/>
        </w:rPr>
        <w:t xml:space="preserve">, </w:t>
      </w:r>
      <w:r w:rsidRPr="002B7FBA">
        <w:rPr>
          <w:rFonts w:ascii="Calibri Light" w:eastAsia="Times New Roman" w:hAnsi="Calibri Light" w:cs="Calibri Light"/>
          <w:i/>
          <w:color w:val="000000" w:themeColor="text1"/>
          <w:sz w:val="24"/>
          <w:szCs w:val="24"/>
          <w:lang w:val="en-GB"/>
        </w:rPr>
        <w:t>1</w:t>
      </w:r>
      <w:r w:rsidRPr="002B7FBA">
        <w:rPr>
          <w:rFonts w:ascii="Calibri Light" w:eastAsia="Times New Roman" w:hAnsi="Calibri Light" w:cs="Calibri Light"/>
          <w:color w:val="000000" w:themeColor="text1"/>
          <w:sz w:val="24"/>
          <w:szCs w:val="24"/>
          <w:lang w:val="en-GB"/>
        </w:rPr>
        <w:t>(1), 4–7.</w:t>
      </w:r>
    </w:p>
    <w:p w14:paraId="6EBFD4B7" w14:textId="5C57A46F"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Petrova, S. (2020). </w:t>
      </w:r>
      <w:r w:rsidR="006A6F2E" w:rsidRPr="002B7FBA">
        <w:rPr>
          <w:rFonts w:ascii="Calibri Light" w:eastAsia="Times New Roman" w:hAnsi="Calibri Light" w:cs="Calibri Light"/>
          <w:color w:val="000000" w:themeColor="text1"/>
          <w:sz w:val="24"/>
          <w:szCs w:val="24"/>
          <w:lang w:val="en-GB"/>
        </w:rPr>
        <w:t>Advantages of retail strategies for assortment line differentiation</w:t>
      </w:r>
      <w:r w:rsidRPr="002B7FBA">
        <w:rPr>
          <w:rFonts w:ascii="Calibri Light" w:eastAsia="Times New Roman" w:hAnsi="Calibri Light" w:cs="Calibri Light"/>
          <w:color w:val="000000" w:themeColor="text1"/>
          <w:sz w:val="24"/>
          <w:szCs w:val="24"/>
          <w:lang w:val="en-GB"/>
        </w:rPr>
        <w:t xml:space="preserve">. </w:t>
      </w:r>
      <w:r w:rsidRPr="002B7FBA">
        <w:rPr>
          <w:rFonts w:ascii="Calibri Light" w:eastAsia="Times New Roman" w:hAnsi="Calibri Light" w:cs="Calibri Light"/>
          <w:i/>
          <w:color w:val="000000" w:themeColor="text1"/>
          <w:sz w:val="24"/>
          <w:szCs w:val="24"/>
          <w:lang w:val="en-GB"/>
        </w:rPr>
        <w:t>Trakia Journal of Sciences</w:t>
      </w:r>
      <w:r w:rsidRPr="002B7FBA">
        <w:rPr>
          <w:rFonts w:ascii="Calibri Light" w:eastAsia="Times New Roman" w:hAnsi="Calibri Light" w:cs="Calibri Light"/>
          <w:color w:val="000000" w:themeColor="text1"/>
          <w:sz w:val="24"/>
          <w:szCs w:val="24"/>
          <w:lang w:val="en-GB"/>
        </w:rPr>
        <w:t xml:space="preserve">, </w:t>
      </w:r>
      <w:r w:rsidRPr="002B7FBA">
        <w:rPr>
          <w:rFonts w:ascii="Calibri Light" w:eastAsia="Times New Roman" w:hAnsi="Calibri Light" w:cs="Calibri Light"/>
          <w:i/>
          <w:color w:val="000000" w:themeColor="text1"/>
          <w:sz w:val="24"/>
          <w:szCs w:val="24"/>
          <w:lang w:val="en-GB"/>
        </w:rPr>
        <w:t>18</w:t>
      </w:r>
      <w:r w:rsidRPr="002B7FBA">
        <w:rPr>
          <w:rFonts w:ascii="Calibri Light" w:eastAsia="Times New Roman" w:hAnsi="Calibri Light" w:cs="Calibri Light"/>
          <w:color w:val="000000" w:themeColor="text1"/>
          <w:sz w:val="24"/>
          <w:szCs w:val="24"/>
          <w:lang w:val="en-GB"/>
        </w:rPr>
        <w:t>(1), 430–436.</w:t>
      </w:r>
    </w:p>
    <w:p w14:paraId="5050642B"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lastRenderedPageBreak/>
        <w:t xml:space="preserve">Phadermrod, B., Crowder, R. M., &amp; Wills, G. B. (2019). Importance-performance </w:t>
      </w:r>
      <w:proofErr w:type="gramStart"/>
      <w:r w:rsidRPr="002B7FBA">
        <w:rPr>
          <w:rFonts w:ascii="Calibri Light" w:eastAsia="Times New Roman" w:hAnsi="Calibri Light" w:cs="Calibri Light"/>
          <w:color w:val="000000" w:themeColor="text1"/>
          <w:sz w:val="24"/>
          <w:szCs w:val="24"/>
          <w:lang w:val="en-GB"/>
        </w:rPr>
        <w:t>analysis based</w:t>
      </w:r>
      <w:proofErr w:type="gramEnd"/>
      <w:r w:rsidRPr="002B7FBA">
        <w:rPr>
          <w:rFonts w:ascii="Calibri Light" w:eastAsia="Times New Roman" w:hAnsi="Calibri Light" w:cs="Calibri Light"/>
          <w:color w:val="000000" w:themeColor="text1"/>
          <w:sz w:val="24"/>
          <w:szCs w:val="24"/>
          <w:lang w:val="en-GB"/>
        </w:rPr>
        <w:t xml:space="preserve"> SWOT analysis. </w:t>
      </w:r>
      <w:r w:rsidRPr="002B7FBA">
        <w:rPr>
          <w:rFonts w:ascii="Calibri Light" w:eastAsia="Times New Roman" w:hAnsi="Calibri Light" w:cs="Calibri Light"/>
          <w:i/>
          <w:color w:val="000000" w:themeColor="text1"/>
          <w:sz w:val="24"/>
          <w:szCs w:val="24"/>
          <w:lang w:val="en-GB"/>
        </w:rPr>
        <w:t>International Journal of Information Management</w:t>
      </w:r>
      <w:r w:rsidRPr="002B7FBA">
        <w:rPr>
          <w:rFonts w:ascii="Calibri Light" w:eastAsia="Times New Roman" w:hAnsi="Calibri Light" w:cs="Calibri Light"/>
          <w:color w:val="000000" w:themeColor="text1"/>
          <w:sz w:val="24"/>
          <w:szCs w:val="24"/>
          <w:lang w:val="en-GB"/>
        </w:rPr>
        <w:t xml:space="preserve">, </w:t>
      </w:r>
      <w:r w:rsidRPr="002B7FBA">
        <w:rPr>
          <w:rFonts w:ascii="Calibri Light" w:eastAsia="Times New Roman" w:hAnsi="Calibri Light" w:cs="Calibri Light"/>
          <w:i/>
          <w:color w:val="000000" w:themeColor="text1"/>
          <w:sz w:val="24"/>
          <w:szCs w:val="24"/>
          <w:lang w:val="en-GB"/>
        </w:rPr>
        <w:t>44</w:t>
      </w:r>
      <w:r w:rsidRPr="002B7FBA">
        <w:rPr>
          <w:rFonts w:ascii="Calibri Light" w:eastAsia="Times New Roman" w:hAnsi="Calibri Light" w:cs="Calibri Light"/>
          <w:color w:val="000000" w:themeColor="text1"/>
          <w:sz w:val="24"/>
          <w:szCs w:val="24"/>
          <w:lang w:val="en-GB"/>
        </w:rPr>
        <w:t>, 194–203.</w:t>
      </w:r>
    </w:p>
    <w:p w14:paraId="371FB0D8" w14:textId="39565940"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u w:val="single"/>
          <w:lang w:val="en-GB"/>
        </w:rPr>
      </w:pPr>
      <w:r w:rsidRPr="002B7FBA">
        <w:rPr>
          <w:rFonts w:ascii="Calibri Light" w:eastAsia="Times New Roman" w:hAnsi="Calibri Light" w:cs="Calibri Light"/>
          <w:color w:val="000000" w:themeColor="text1"/>
          <w:sz w:val="24"/>
          <w:szCs w:val="24"/>
          <w:lang w:val="en-GB"/>
        </w:rPr>
        <w:t xml:space="preserve">Post and Parcel. (2019). </w:t>
      </w:r>
      <w:r w:rsidRPr="002B7FBA">
        <w:rPr>
          <w:rFonts w:ascii="Calibri Light" w:eastAsia="Times New Roman" w:hAnsi="Calibri Light" w:cs="Calibri Light"/>
          <w:i/>
          <w:color w:val="000000" w:themeColor="text1"/>
          <w:sz w:val="24"/>
          <w:szCs w:val="24"/>
          <w:lang w:val="en-GB"/>
        </w:rPr>
        <w:t>M&amp;S acquires 50% of Ocado</w:t>
      </w:r>
      <w:r w:rsidRPr="002B7FBA">
        <w:rPr>
          <w:rFonts w:ascii="Calibri Light" w:eastAsia="Times New Roman" w:hAnsi="Calibri Light" w:cs="Calibri Light"/>
          <w:color w:val="000000" w:themeColor="text1"/>
          <w:sz w:val="24"/>
          <w:szCs w:val="24"/>
          <w:lang w:val="en-GB"/>
        </w:rPr>
        <w:t>. Post &amp; Parcel.</w:t>
      </w:r>
      <w:hyperlink r:id="rId13">
        <w:r w:rsidRPr="002B7FBA">
          <w:rPr>
            <w:rFonts w:ascii="Calibri Light" w:eastAsia="Times New Roman" w:hAnsi="Calibri Light" w:cs="Calibri Light"/>
            <w:color w:val="000000" w:themeColor="text1"/>
            <w:sz w:val="24"/>
            <w:szCs w:val="24"/>
            <w:lang w:val="en-GB"/>
          </w:rPr>
          <w:t xml:space="preserve"> </w:t>
        </w:r>
      </w:hyperlink>
      <w:hyperlink r:id="rId14">
        <w:r w:rsidRPr="002B7FBA">
          <w:rPr>
            <w:rFonts w:ascii="Calibri Light" w:eastAsia="Times New Roman" w:hAnsi="Calibri Light" w:cs="Calibri Light"/>
            <w:color w:val="000000" w:themeColor="text1"/>
            <w:sz w:val="24"/>
            <w:szCs w:val="24"/>
            <w:u w:val="single"/>
            <w:lang w:val="en-GB"/>
          </w:rPr>
          <w:t>https://postandparcel.info/110216/news/ms-acquires-50-of-ocado/</w:t>
        </w:r>
      </w:hyperlink>
    </w:p>
    <w:p w14:paraId="55D02589"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u w:val="single"/>
          <w:lang w:val="en-GB"/>
        </w:rPr>
      </w:pPr>
      <w:r w:rsidRPr="002B7FBA">
        <w:rPr>
          <w:rFonts w:ascii="Calibri Light" w:eastAsia="Times New Roman" w:hAnsi="Calibri Light" w:cs="Calibri Light"/>
          <w:i/>
          <w:color w:val="000000" w:themeColor="text1"/>
          <w:sz w:val="24"/>
          <w:szCs w:val="24"/>
          <w:lang w:val="en-GB"/>
        </w:rPr>
        <w:t>Reports, Results and Presentation | Mark &amp;Spencer</w:t>
      </w:r>
      <w:r w:rsidRPr="002B7FBA">
        <w:rPr>
          <w:rFonts w:ascii="Calibri Light" w:eastAsia="Times New Roman" w:hAnsi="Calibri Light" w:cs="Calibri Light"/>
          <w:color w:val="000000" w:themeColor="text1"/>
          <w:sz w:val="24"/>
          <w:szCs w:val="24"/>
          <w:lang w:val="en-GB"/>
        </w:rPr>
        <w:t>. (2021).</w:t>
      </w:r>
      <w:hyperlink r:id="rId15">
        <w:r w:rsidRPr="002B7FBA">
          <w:rPr>
            <w:rFonts w:ascii="Calibri Light" w:eastAsia="Times New Roman" w:hAnsi="Calibri Light" w:cs="Calibri Light"/>
            <w:color w:val="000000" w:themeColor="text1"/>
            <w:sz w:val="24"/>
            <w:szCs w:val="24"/>
            <w:lang w:val="en-GB"/>
          </w:rPr>
          <w:t xml:space="preserve"> </w:t>
        </w:r>
      </w:hyperlink>
      <w:hyperlink r:id="rId16">
        <w:r w:rsidRPr="002B7FBA">
          <w:rPr>
            <w:rFonts w:ascii="Calibri Light" w:eastAsia="Times New Roman" w:hAnsi="Calibri Light" w:cs="Calibri Light"/>
            <w:color w:val="000000" w:themeColor="text1"/>
            <w:sz w:val="24"/>
            <w:szCs w:val="24"/>
            <w:u w:val="single"/>
            <w:lang w:val="en-GB"/>
          </w:rPr>
          <w:t>https://corporate.marksandspencer.com/investors/reports-results-and-presentations</w:t>
        </w:r>
      </w:hyperlink>
    </w:p>
    <w:p w14:paraId="2D3CD528"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u w:val="single"/>
          <w:lang w:val="en-GB"/>
        </w:rPr>
      </w:pPr>
      <w:r w:rsidRPr="002B7FBA">
        <w:rPr>
          <w:rFonts w:ascii="Calibri Light" w:eastAsia="Times New Roman" w:hAnsi="Calibri Light" w:cs="Calibri Light"/>
          <w:i/>
          <w:color w:val="000000" w:themeColor="text1"/>
          <w:sz w:val="24"/>
          <w:szCs w:val="24"/>
          <w:lang w:val="en-GB"/>
        </w:rPr>
        <w:t>Sustainability | M&amp;S</w:t>
      </w:r>
      <w:r w:rsidRPr="002B7FBA">
        <w:rPr>
          <w:rFonts w:ascii="Calibri Light" w:eastAsia="Times New Roman" w:hAnsi="Calibri Light" w:cs="Calibri Light"/>
          <w:color w:val="000000" w:themeColor="text1"/>
          <w:sz w:val="24"/>
          <w:szCs w:val="24"/>
          <w:lang w:val="en-GB"/>
        </w:rPr>
        <w:t>. (2021).</w:t>
      </w:r>
      <w:hyperlink r:id="rId17">
        <w:r w:rsidRPr="002B7FBA">
          <w:rPr>
            <w:rFonts w:ascii="Calibri Light" w:eastAsia="Times New Roman" w:hAnsi="Calibri Light" w:cs="Calibri Light"/>
            <w:color w:val="000000" w:themeColor="text1"/>
            <w:sz w:val="24"/>
            <w:szCs w:val="24"/>
            <w:lang w:val="en-GB"/>
          </w:rPr>
          <w:t xml:space="preserve"> </w:t>
        </w:r>
      </w:hyperlink>
      <w:hyperlink r:id="rId18">
        <w:r w:rsidRPr="002B7FBA">
          <w:rPr>
            <w:rFonts w:ascii="Calibri Light" w:eastAsia="Times New Roman" w:hAnsi="Calibri Light" w:cs="Calibri Light"/>
            <w:color w:val="000000" w:themeColor="text1"/>
            <w:sz w:val="24"/>
            <w:szCs w:val="24"/>
            <w:u w:val="single"/>
            <w:lang w:val="en-GB"/>
          </w:rPr>
          <w:t>https://corporate.marksandspencer.com/sustainability</w:t>
        </w:r>
      </w:hyperlink>
    </w:p>
    <w:p w14:paraId="11CA37F3"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Toms, S., &amp; Zhang, Q. (2016). Marks &amp; Spencer and the decline of the British textile industry, 1950–2000. </w:t>
      </w:r>
      <w:r w:rsidRPr="002B7FBA">
        <w:rPr>
          <w:rFonts w:ascii="Calibri Light" w:eastAsia="Times New Roman" w:hAnsi="Calibri Light" w:cs="Calibri Light"/>
          <w:i/>
          <w:color w:val="000000" w:themeColor="text1"/>
          <w:sz w:val="24"/>
          <w:szCs w:val="24"/>
          <w:lang w:val="en-GB"/>
        </w:rPr>
        <w:t>Business History Review</w:t>
      </w:r>
      <w:r w:rsidRPr="002B7FBA">
        <w:rPr>
          <w:rFonts w:ascii="Calibri Light" w:eastAsia="Times New Roman" w:hAnsi="Calibri Light" w:cs="Calibri Light"/>
          <w:color w:val="000000" w:themeColor="text1"/>
          <w:sz w:val="24"/>
          <w:szCs w:val="24"/>
          <w:lang w:val="en-GB"/>
        </w:rPr>
        <w:t xml:space="preserve">, </w:t>
      </w:r>
      <w:r w:rsidRPr="002B7FBA">
        <w:rPr>
          <w:rFonts w:ascii="Calibri Light" w:eastAsia="Times New Roman" w:hAnsi="Calibri Light" w:cs="Calibri Light"/>
          <w:i/>
          <w:color w:val="000000" w:themeColor="text1"/>
          <w:sz w:val="24"/>
          <w:szCs w:val="24"/>
          <w:lang w:val="en-GB"/>
        </w:rPr>
        <w:t>90</w:t>
      </w:r>
      <w:r w:rsidRPr="002B7FBA">
        <w:rPr>
          <w:rFonts w:ascii="Calibri Light" w:eastAsia="Times New Roman" w:hAnsi="Calibri Light" w:cs="Calibri Light"/>
          <w:color w:val="000000" w:themeColor="text1"/>
          <w:sz w:val="24"/>
          <w:szCs w:val="24"/>
          <w:lang w:val="en-GB"/>
        </w:rPr>
        <w:t>(1), 3–30.</w:t>
      </w:r>
    </w:p>
    <w:p w14:paraId="15D125A5"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Tukdeo, R. (2016). </w:t>
      </w:r>
      <w:r w:rsidRPr="002B7FBA">
        <w:rPr>
          <w:rFonts w:ascii="Calibri Light" w:eastAsia="Times New Roman" w:hAnsi="Calibri Light" w:cs="Calibri Light"/>
          <w:i/>
          <w:color w:val="000000" w:themeColor="text1"/>
          <w:sz w:val="24"/>
          <w:szCs w:val="24"/>
          <w:lang w:val="en-GB"/>
        </w:rPr>
        <w:t>Strategic analysis &amp; recommendation</w:t>
      </w:r>
      <w:r w:rsidRPr="002B7FBA">
        <w:rPr>
          <w:rFonts w:ascii="Calibri Light" w:eastAsia="Times New Roman" w:hAnsi="Calibri Light" w:cs="Calibri Light"/>
          <w:color w:val="000000" w:themeColor="text1"/>
          <w:sz w:val="24"/>
          <w:szCs w:val="24"/>
          <w:lang w:val="en-GB"/>
        </w:rPr>
        <w:t>.</w:t>
      </w:r>
    </w:p>
    <w:p w14:paraId="139DDF8B" w14:textId="77777777" w:rsidR="009529DC" w:rsidRPr="002B7FBA" w:rsidRDefault="003D6B30" w:rsidP="006A6F2E">
      <w:pPr>
        <w:spacing w:line="480" w:lineRule="auto"/>
        <w:ind w:left="720" w:hanging="720"/>
        <w:rPr>
          <w:rFonts w:ascii="Calibri Light" w:eastAsia="Times New Roman" w:hAnsi="Calibri Light" w:cs="Calibri Light"/>
          <w:color w:val="000000" w:themeColor="text1"/>
          <w:sz w:val="24"/>
          <w:szCs w:val="24"/>
          <w:lang w:val="en-GB"/>
        </w:rPr>
      </w:pPr>
      <w:r w:rsidRPr="002B7FBA">
        <w:rPr>
          <w:rFonts w:ascii="Calibri Light" w:eastAsia="Times New Roman" w:hAnsi="Calibri Light" w:cs="Calibri Light"/>
          <w:color w:val="000000" w:themeColor="text1"/>
          <w:sz w:val="24"/>
          <w:szCs w:val="24"/>
          <w:lang w:val="en-GB"/>
        </w:rPr>
        <w:t xml:space="preserve">Upadhyay, A., Kumar, A., &amp; Akter, S. (2021). An analysis of UK retailers’ initiatives towards circular economy transition and policy-driven directions. </w:t>
      </w:r>
      <w:r w:rsidRPr="002B7FBA">
        <w:rPr>
          <w:rFonts w:ascii="Calibri Light" w:eastAsia="Times New Roman" w:hAnsi="Calibri Light" w:cs="Calibri Light"/>
          <w:i/>
          <w:color w:val="000000" w:themeColor="text1"/>
          <w:sz w:val="24"/>
          <w:szCs w:val="24"/>
          <w:lang w:val="en-GB"/>
        </w:rPr>
        <w:t>Clean Technologies and Environmental Policy</w:t>
      </w:r>
      <w:r w:rsidRPr="002B7FBA">
        <w:rPr>
          <w:rFonts w:ascii="Calibri Light" w:eastAsia="Times New Roman" w:hAnsi="Calibri Light" w:cs="Calibri Light"/>
          <w:color w:val="000000" w:themeColor="text1"/>
          <w:sz w:val="24"/>
          <w:szCs w:val="24"/>
          <w:lang w:val="en-GB"/>
        </w:rPr>
        <w:t>, 1–9.</w:t>
      </w:r>
    </w:p>
    <w:p w14:paraId="2A959E9B" w14:textId="77777777" w:rsidR="009529DC" w:rsidRPr="00905635" w:rsidRDefault="009529DC" w:rsidP="006A6F2E">
      <w:pPr>
        <w:spacing w:line="480" w:lineRule="auto"/>
        <w:ind w:hanging="720"/>
        <w:rPr>
          <w:rFonts w:ascii="Times New Roman" w:eastAsia="Times New Roman" w:hAnsi="Times New Roman" w:cs="Times New Roman"/>
          <w:color w:val="000000" w:themeColor="text1"/>
          <w:sz w:val="24"/>
          <w:szCs w:val="24"/>
          <w:lang w:val="en-GB"/>
        </w:rPr>
      </w:pPr>
    </w:p>
    <w:sectPr w:rsidR="009529DC" w:rsidRPr="00905635">
      <w:headerReference w:type="default" r:id="rId19"/>
      <w:footerReference w:type="defaul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5CAE5" w14:textId="77777777" w:rsidR="003E0186" w:rsidRDefault="003E0186">
      <w:pPr>
        <w:spacing w:line="240" w:lineRule="auto"/>
      </w:pPr>
      <w:r>
        <w:separator/>
      </w:r>
    </w:p>
  </w:endnote>
  <w:endnote w:type="continuationSeparator" w:id="0">
    <w:p w14:paraId="060999E3" w14:textId="77777777" w:rsidR="003E0186" w:rsidRDefault="003E0186">
      <w:pPr>
        <w:spacing w:line="240" w:lineRule="auto"/>
      </w:pPr>
      <w:r>
        <w:continuationSeparator/>
      </w:r>
    </w:p>
  </w:endnote>
  <w:endnote w:type="continuationNotice" w:id="1">
    <w:p w14:paraId="66C5B4B8" w14:textId="77777777" w:rsidR="003E0186" w:rsidRDefault="003E018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7874492"/>
      <w:docPartObj>
        <w:docPartGallery w:val="Page Numbers (Bottom of Page)"/>
        <w:docPartUnique/>
      </w:docPartObj>
    </w:sdtPr>
    <w:sdtEndPr>
      <w:rPr>
        <w:noProof/>
      </w:rPr>
    </w:sdtEndPr>
    <w:sdtContent>
      <w:p w14:paraId="5473420C" w14:textId="434BB348" w:rsidR="00ED7842" w:rsidRDefault="00ED78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7C2325" w14:textId="77777777" w:rsidR="00ED7842" w:rsidRDefault="00ED7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3B2BA" w14:textId="77777777" w:rsidR="003E0186" w:rsidRDefault="003E0186">
      <w:pPr>
        <w:spacing w:line="240" w:lineRule="auto"/>
      </w:pPr>
      <w:r>
        <w:separator/>
      </w:r>
    </w:p>
  </w:footnote>
  <w:footnote w:type="continuationSeparator" w:id="0">
    <w:p w14:paraId="67090CA3" w14:textId="77777777" w:rsidR="003E0186" w:rsidRDefault="003E0186">
      <w:pPr>
        <w:spacing w:line="240" w:lineRule="auto"/>
      </w:pPr>
      <w:r>
        <w:continuationSeparator/>
      </w:r>
    </w:p>
  </w:footnote>
  <w:footnote w:type="continuationNotice" w:id="1">
    <w:p w14:paraId="0D40166E" w14:textId="77777777" w:rsidR="003E0186" w:rsidRDefault="003E018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82CAA" w14:textId="0214E655" w:rsidR="009529DC" w:rsidRPr="00ED7842" w:rsidRDefault="00ED7842" w:rsidP="006A6F2E">
    <w:pPr>
      <w:rPr>
        <w:rFonts w:ascii="Times New Roman" w:eastAsia="Times New Roman" w:hAnsi="Times New Roman" w:cs="Times New Roman"/>
      </w:rPr>
    </w:pPr>
    <w:r w:rsidRPr="00ED7842">
      <w:rPr>
        <w:rFonts w:ascii="Calibri Light" w:eastAsia="Times New Roman" w:hAnsi="Calibri Light" w:cs="Calibri Light"/>
      </w:rPr>
      <w:t xml:space="preserve">BMSP6006 </w:t>
    </w:r>
    <w:r w:rsidR="006A6F2E" w:rsidRPr="00ED7842">
      <w:rPr>
        <w:rFonts w:ascii="Calibri Light" w:eastAsia="Times New Roman" w:hAnsi="Calibri Light" w:cs="Calibri Light"/>
      </w:rPr>
      <w:t>STRATEGIES FOR RESILIEMCE AND PROSPERITY</w:t>
    </w:r>
    <w:r w:rsidR="006A6F2E" w:rsidRPr="00ED7842">
      <w:rPr>
        <w:rFonts w:ascii="Calibri Light" w:eastAsia="Times New Roman" w:hAnsi="Calibri Light" w:cs="Calibri Light"/>
      </w:rPr>
      <w:tab/>
    </w:r>
    <w:r w:rsidRPr="00ED7842">
      <w:rPr>
        <w:rFonts w:ascii="Calibri Light" w:eastAsia="Times New Roman" w:hAnsi="Calibri Light" w:cs="Calibri Light"/>
      </w:rPr>
      <w:tab/>
    </w:r>
    <w:r w:rsidRPr="00ED7842">
      <w:rPr>
        <w:rFonts w:ascii="Calibri Light" w:eastAsia="Times New Roman" w:hAnsi="Calibri Light" w:cs="Calibri Light"/>
      </w:rPr>
      <w:tab/>
    </w:r>
    <w:r w:rsidRPr="00ED7842">
      <w:rPr>
        <w:rFonts w:ascii="Calibri Light" w:eastAsia="Times New Roman" w:hAnsi="Calibri Light" w:cs="Calibri Light"/>
      </w:rPr>
      <w:tab/>
      <w:t>2019687</w:t>
    </w:r>
    <w:r w:rsidR="006A6F2E" w:rsidRPr="00ED7842">
      <w:rPr>
        <w:rFonts w:ascii="Calibri Light" w:eastAsia="Times New Roman" w:hAnsi="Calibri Light" w:cs="Calibri Light"/>
      </w:rPr>
      <w:tab/>
    </w:r>
    <w:r w:rsidR="006A6F2E" w:rsidRPr="00ED7842">
      <w:rPr>
        <w:rFonts w:ascii="Calibri Light" w:eastAsia="Times New Roman" w:hAnsi="Calibri Light" w:cs="Calibri Light"/>
      </w:rPr>
      <w:tab/>
    </w:r>
    <w:r w:rsidR="006A6F2E" w:rsidRPr="00ED7842">
      <w:rPr>
        <w:rFonts w:ascii="Times New Roman" w:eastAsia="Times New Roman" w:hAnsi="Times New Roman" w:cs="Times New Roman"/>
      </w:rPr>
      <w:tab/>
    </w:r>
    <w:r w:rsidR="006A6F2E" w:rsidRPr="00ED7842">
      <w:rPr>
        <w:rFonts w:ascii="Times New Roman" w:eastAsia="Times New Roman" w:hAnsi="Times New Roman" w:cs="Times New Roman"/>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29DC"/>
    <w:rsid w:val="001264FF"/>
    <w:rsid w:val="00161FB7"/>
    <w:rsid w:val="001B2FC8"/>
    <w:rsid w:val="00236333"/>
    <w:rsid w:val="002B7FBA"/>
    <w:rsid w:val="00371E88"/>
    <w:rsid w:val="00375C1B"/>
    <w:rsid w:val="003D6B30"/>
    <w:rsid w:val="003E0186"/>
    <w:rsid w:val="004A6C16"/>
    <w:rsid w:val="004E7EC1"/>
    <w:rsid w:val="006712A4"/>
    <w:rsid w:val="006A6F2E"/>
    <w:rsid w:val="00782A1A"/>
    <w:rsid w:val="0090335A"/>
    <w:rsid w:val="00905635"/>
    <w:rsid w:val="00911579"/>
    <w:rsid w:val="00943E8C"/>
    <w:rsid w:val="009529DC"/>
    <w:rsid w:val="009B0161"/>
    <w:rsid w:val="00AB1965"/>
    <w:rsid w:val="00B441D4"/>
    <w:rsid w:val="00B60851"/>
    <w:rsid w:val="00BB0391"/>
    <w:rsid w:val="00C13D4C"/>
    <w:rsid w:val="00C43CC8"/>
    <w:rsid w:val="00C92EE5"/>
    <w:rsid w:val="00CA3D39"/>
    <w:rsid w:val="00CB0122"/>
    <w:rsid w:val="00D2086E"/>
    <w:rsid w:val="00DF64FB"/>
    <w:rsid w:val="00E1686E"/>
    <w:rsid w:val="00E60651"/>
    <w:rsid w:val="00E83CC8"/>
    <w:rsid w:val="00E85DBD"/>
    <w:rsid w:val="00ED78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54A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6A6F2E"/>
    <w:pPr>
      <w:keepNext/>
      <w:keepLines/>
      <w:spacing w:line="480" w:lineRule="auto"/>
      <w:jc w:val="center"/>
      <w:outlineLvl w:val="0"/>
    </w:pPr>
    <w:rPr>
      <w:rFonts w:ascii="Times New Roman" w:hAnsi="Times New Roman"/>
      <w:b/>
      <w:sz w:val="24"/>
      <w:szCs w:val="40"/>
    </w:rPr>
  </w:style>
  <w:style w:type="paragraph" w:styleId="Heading2">
    <w:name w:val="heading 2"/>
    <w:basedOn w:val="Normal"/>
    <w:next w:val="Normal"/>
    <w:autoRedefine/>
    <w:uiPriority w:val="9"/>
    <w:unhideWhenUsed/>
    <w:qFormat/>
    <w:rsid w:val="006A6F2E"/>
    <w:pPr>
      <w:keepNext/>
      <w:keepLines/>
      <w:spacing w:line="480" w:lineRule="auto"/>
      <w:outlineLvl w:val="1"/>
    </w:pPr>
    <w:rPr>
      <w:rFonts w:ascii="Times New Roman" w:hAnsi="Times New Roman"/>
      <w:b/>
      <w:sz w:val="24"/>
      <w:szCs w:val="32"/>
    </w:rPr>
  </w:style>
  <w:style w:type="paragraph" w:styleId="Heading3">
    <w:name w:val="heading 3"/>
    <w:basedOn w:val="Normal"/>
    <w:next w:val="Normal"/>
    <w:uiPriority w:val="9"/>
    <w:unhideWhenUsed/>
    <w:qFormat/>
    <w:rsid w:val="00943E8C"/>
    <w:pPr>
      <w:keepNext/>
      <w:keepLines/>
      <w:spacing w:before="320" w:after="80"/>
      <w:outlineLvl w:val="2"/>
    </w:pPr>
    <w:rPr>
      <w:rFonts w:ascii="Times New Roman" w:hAnsi="Times New Roman"/>
      <w:b/>
      <w:i/>
      <w:sz w:val="24"/>
      <w:szCs w:val="28"/>
    </w:rPr>
  </w:style>
  <w:style w:type="paragraph" w:styleId="Heading4">
    <w:name w:val="heading 4"/>
    <w:basedOn w:val="Normal"/>
    <w:next w:val="Normal"/>
    <w:autoRedefine/>
    <w:uiPriority w:val="9"/>
    <w:unhideWhenUsed/>
    <w:qFormat/>
    <w:rsid w:val="00943E8C"/>
    <w:pPr>
      <w:keepNext/>
      <w:keepLines/>
      <w:spacing w:before="280" w:after="80"/>
      <w:outlineLvl w:val="3"/>
    </w:pPr>
    <w:rPr>
      <w:rFonts w:ascii="Times New Roman" w:hAnsi="Times New Roman"/>
      <w:b/>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autoRedefine/>
    <w:uiPriority w:val="10"/>
    <w:qFormat/>
    <w:rsid w:val="00943E8C"/>
    <w:pPr>
      <w:keepNext/>
      <w:keepLines/>
      <w:spacing w:after="60"/>
    </w:pPr>
    <w:rPr>
      <w:rFonts w:ascii="Times New Roman" w:hAnsi="Times New Roman"/>
      <w:b/>
      <w:i/>
      <w:sz w:val="24"/>
      <w:szCs w:val="52"/>
    </w:rPr>
  </w:style>
  <w:style w:type="paragraph" w:styleId="Subtitle">
    <w:name w:val="Subtitle"/>
    <w:basedOn w:val="Normal"/>
    <w:next w:val="Normal"/>
    <w:autoRedefine/>
    <w:uiPriority w:val="11"/>
    <w:qFormat/>
    <w:rsid w:val="00943E8C"/>
    <w:pPr>
      <w:keepNext/>
      <w:keepLines/>
      <w:spacing w:after="320"/>
      <w:ind w:left="720"/>
    </w:pPr>
    <w:rPr>
      <w:rFonts w:ascii="Times New Roman" w:hAnsi="Times New Roman"/>
      <w:b/>
      <w:sz w:val="24"/>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943E8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36333"/>
    <w:pPr>
      <w:tabs>
        <w:tab w:val="right" w:leader="dot" w:pos="9350"/>
      </w:tabs>
      <w:spacing w:after="100"/>
    </w:pPr>
  </w:style>
  <w:style w:type="paragraph" w:styleId="TOC2">
    <w:name w:val="toc 2"/>
    <w:basedOn w:val="Normal"/>
    <w:next w:val="Normal"/>
    <w:autoRedefine/>
    <w:uiPriority w:val="39"/>
    <w:unhideWhenUsed/>
    <w:rsid w:val="00943E8C"/>
    <w:pPr>
      <w:tabs>
        <w:tab w:val="right" w:leader="dot" w:pos="9350"/>
      </w:tabs>
      <w:spacing w:after="100"/>
      <w:ind w:left="220"/>
    </w:pPr>
    <w:rPr>
      <w:rFonts w:ascii="Times New Roman" w:hAnsi="Times New Roman" w:cs="Times New Roman"/>
      <w:noProof/>
      <w:sz w:val="24"/>
      <w:szCs w:val="24"/>
    </w:rPr>
  </w:style>
  <w:style w:type="paragraph" w:styleId="TOC3">
    <w:name w:val="toc 3"/>
    <w:basedOn w:val="Normal"/>
    <w:next w:val="Normal"/>
    <w:autoRedefine/>
    <w:uiPriority w:val="39"/>
    <w:unhideWhenUsed/>
    <w:rsid w:val="00943E8C"/>
    <w:pPr>
      <w:spacing w:after="100"/>
      <w:ind w:left="440"/>
    </w:pPr>
  </w:style>
  <w:style w:type="character" w:styleId="Hyperlink">
    <w:name w:val="Hyperlink"/>
    <w:basedOn w:val="DefaultParagraphFont"/>
    <w:uiPriority w:val="99"/>
    <w:unhideWhenUsed/>
    <w:rsid w:val="00943E8C"/>
    <w:rPr>
      <w:color w:val="0000FF" w:themeColor="hyperlink"/>
      <w:u w:val="single"/>
    </w:rPr>
  </w:style>
  <w:style w:type="paragraph" w:styleId="Header">
    <w:name w:val="header"/>
    <w:basedOn w:val="Normal"/>
    <w:link w:val="HeaderChar"/>
    <w:uiPriority w:val="99"/>
    <w:unhideWhenUsed/>
    <w:rsid w:val="00CA3D39"/>
    <w:pPr>
      <w:tabs>
        <w:tab w:val="center" w:pos="4680"/>
        <w:tab w:val="right" w:pos="9360"/>
      </w:tabs>
      <w:spacing w:line="240" w:lineRule="auto"/>
    </w:pPr>
  </w:style>
  <w:style w:type="character" w:customStyle="1" w:styleId="HeaderChar">
    <w:name w:val="Header Char"/>
    <w:basedOn w:val="DefaultParagraphFont"/>
    <w:link w:val="Header"/>
    <w:uiPriority w:val="99"/>
    <w:rsid w:val="00CA3D39"/>
  </w:style>
  <w:style w:type="paragraph" w:styleId="Footer">
    <w:name w:val="footer"/>
    <w:basedOn w:val="Normal"/>
    <w:link w:val="FooterChar"/>
    <w:uiPriority w:val="99"/>
    <w:unhideWhenUsed/>
    <w:rsid w:val="00CA3D39"/>
    <w:pPr>
      <w:tabs>
        <w:tab w:val="center" w:pos="4680"/>
        <w:tab w:val="right" w:pos="9360"/>
      </w:tabs>
      <w:spacing w:line="240" w:lineRule="auto"/>
    </w:pPr>
  </w:style>
  <w:style w:type="character" w:customStyle="1" w:styleId="FooterChar">
    <w:name w:val="Footer Char"/>
    <w:basedOn w:val="DefaultParagraphFont"/>
    <w:link w:val="Footer"/>
    <w:uiPriority w:val="99"/>
    <w:rsid w:val="00CA3D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ostandparcel.info/110216/news/ms-acquires-50-of-ocado/" TargetMode="External"/><Relationship Id="rId18" Type="http://schemas.openxmlformats.org/officeDocument/2006/relationships/hyperlink" Target="https://corporate.marksandspencer.com/sustainabilit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marksandspencer.com/" TargetMode="External"/><Relationship Id="rId17" Type="http://schemas.openxmlformats.org/officeDocument/2006/relationships/hyperlink" Target="https://corporate.marksandspencer.com/sustainability" TargetMode="External"/><Relationship Id="rId2" Type="http://schemas.openxmlformats.org/officeDocument/2006/relationships/numbering" Target="numbering.xml"/><Relationship Id="rId16" Type="http://schemas.openxmlformats.org/officeDocument/2006/relationships/hyperlink" Target="https://corporate.marksandspencer.com/investors/reports-results-and-presentation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sandspencer.com/" TargetMode="External"/><Relationship Id="rId5" Type="http://schemas.openxmlformats.org/officeDocument/2006/relationships/webSettings" Target="webSettings.xml"/><Relationship Id="rId15" Type="http://schemas.openxmlformats.org/officeDocument/2006/relationships/hyperlink" Target="https://corporate.marksandspencer.com/investors/reports-results-and-presentations" TargetMode="External"/><Relationship Id="rId10" Type="http://schemas.openxmlformats.org/officeDocument/2006/relationships/hyperlink" Target="https://dictionary.cambridge.org/dictionary/english/corporate-strategy"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ictionary.cambridge.org/dictionary/english/corporate-strategy" TargetMode="External"/><Relationship Id="rId14" Type="http://schemas.openxmlformats.org/officeDocument/2006/relationships/hyperlink" Target="https://postandparcel.info/110216/news/ms-acquires-50-of-ocado/"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9335C3-AFCB-CB47-9639-2136F783C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3645</Words>
  <Characters>20780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2021-10-18T15:37:00Z</dcterms:created>
  <dcterms:modified xsi:type="dcterms:W3CDTF">2021-10-29T11:31:00Z</dcterms:modified>
</cp:coreProperties>
</file>