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98E893" w14:textId="77777777" w:rsidR="009556BD" w:rsidRDefault="009556BD" w:rsidP="009556BD">
      <w:pPr>
        <w:rPr>
          <w:lang w:val="en-US"/>
        </w:rPr>
      </w:pPr>
    </w:p>
    <w:p w14:paraId="131F4CFC" w14:textId="77777777" w:rsidR="009556BD" w:rsidRPr="009556BD" w:rsidRDefault="009556BD" w:rsidP="009556BD">
      <w:pPr>
        <w:rPr>
          <w:b/>
          <w:lang w:val="en-US"/>
        </w:rPr>
      </w:pPr>
      <w:r w:rsidRPr="009556BD">
        <w:rPr>
          <w:b/>
          <w:lang w:val="en-US"/>
        </w:rPr>
        <w:t>Business accounting</w:t>
      </w:r>
    </w:p>
    <w:p w14:paraId="32D92382" w14:textId="77777777" w:rsidR="009556BD" w:rsidRPr="009556BD" w:rsidRDefault="009556BD" w:rsidP="009556BD">
      <w:pPr>
        <w:rPr>
          <w:b/>
          <w:lang w:val="en-US"/>
        </w:rPr>
      </w:pPr>
    </w:p>
    <w:p w14:paraId="4F340266" w14:textId="77777777" w:rsidR="009556BD" w:rsidRPr="009556BD" w:rsidRDefault="009556BD" w:rsidP="009556BD">
      <w:pPr>
        <w:rPr>
          <w:b/>
          <w:lang w:val="en-US"/>
        </w:rPr>
      </w:pPr>
    </w:p>
    <w:p w14:paraId="194CEA89" w14:textId="77777777" w:rsidR="009556BD" w:rsidRPr="009556BD" w:rsidRDefault="009556BD" w:rsidP="009556BD">
      <w:pPr>
        <w:rPr>
          <w:b/>
          <w:lang w:val="en-US"/>
        </w:rPr>
      </w:pPr>
      <w:r w:rsidRPr="009556BD">
        <w:rPr>
          <w:b/>
          <w:lang w:val="en-US"/>
        </w:rPr>
        <w:t>Student ID :</w:t>
      </w:r>
    </w:p>
    <w:p w14:paraId="5CBC6E20" w14:textId="77777777" w:rsidR="0093698F" w:rsidRDefault="009556BD" w:rsidP="009556BD">
      <w:pPr>
        <w:rPr>
          <w:b/>
          <w:lang w:val="en-US"/>
        </w:rPr>
      </w:pPr>
      <w:r w:rsidRPr="009556BD">
        <w:rPr>
          <w:b/>
          <w:lang w:val="en-US"/>
        </w:rPr>
        <w:t>Student Name</w:t>
      </w:r>
    </w:p>
    <w:p w14:paraId="6011DD6D" w14:textId="77777777" w:rsidR="00D6541B" w:rsidRDefault="00D6541B" w:rsidP="009556BD">
      <w:pPr>
        <w:rPr>
          <w:b/>
          <w:lang w:val="en-US"/>
        </w:rPr>
      </w:pPr>
    </w:p>
    <w:p w14:paraId="28688819" w14:textId="77777777" w:rsidR="00D6541B" w:rsidRDefault="00D6541B" w:rsidP="009556BD">
      <w:pPr>
        <w:rPr>
          <w:b/>
          <w:lang w:val="en-US"/>
        </w:rPr>
      </w:pPr>
    </w:p>
    <w:p w14:paraId="4D39F754" w14:textId="77777777" w:rsidR="00D6541B" w:rsidRDefault="00D6541B" w:rsidP="009556BD">
      <w:pPr>
        <w:rPr>
          <w:b/>
          <w:lang w:val="en-US"/>
        </w:rPr>
      </w:pPr>
    </w:p>
    <w:p w14:paraId="43D23FF6" w14:textId="77777777" w:rsidR="00D6541B" w:rsidRDefault="00D6541B" w:rsidP="009556BD">
      <w:pPr>
        <w:rPr>
          <w:b/>
          <w:lang w:val="en-US"/>
        </w:rPr>
      </w:pPr>
    </w:p>
    <w:p w14:paraId="73EC902A" w14:textId="77777777" w:rsidR="00D6541B" w:rsidRDefault="00D6541B" w:rsidP="009556BD">
      <w:pPr>
        <w:rPr>
          <w:b/>
          <w:lang w:val="en-US"/>
        </w:rPr>
      </w:pPr>
    </w:p>
    <w:p w14:paraId="55638641" w14:textId="77777777" w:rsidR="00D6541B" w:rsidRDefault="00D6541B" w:rsidP="009556BD">
      <w:pPr>
        <w:rPr>
          <w:b/>
          <w:lang w:val="en-US"/>
        </w:rPr>
      </w:pPr>
    </w:p>
    <w:p w14:paraId="66225423" w14:textId="77777777" w:rsidR="00D6541B" w:rsidRDefault="00D6541B" w:rsidP="009556BD">
      <w:pPr>
        <w:rPr>
          <w:b/>
          <w:lang w:val="en-US"/>
        </w:rPr>
      </w:pPr>
    </w:p>
    <w:p w14:paraId="4E02AB77" w14:textId="77777777" w:rsidR="00D6541B" w:rsidRDefault="00D6541B" w:rsidP="009556BD">
      <w:pPr>
        <w:rPr>
          <w:b/>
          <w:lang w:val="en-US"/>
        </w:rPr>
      </w:pPr>
    </w:p>
    <w:p w14:paraId="5778CB85" w14:textId="77777777" w:rsidR="00D6541B" w:rsidRDefault="00D6541B" w:rsidP="009556BD">
      <w:pPr>
        <w:rPr>
          <w:b/>
          <w:lang w:val="en-US"/>
        </w:rPr>
      </w:pPr>
    </w:p>
    <w:p w14:paraId="50249E9B" w14:textId="77777777" w:rsidR="00D6541B" w:rsidRDefault="00D6541B" w:rsidP="009556BD">
      <w:pPr>
        <w:rPr>
          <w:b/>
          <w:lang w:val="en-US"/>
        </w:rPr>
      </w:pPr>
    </w:p>
    <w:p w14:paraId="27E592BA" w14:textId="77777777" w:rsidR="00D6541B" w:rsidRDefault="00D6541B" w:rsidP="009556BD">
      <w:pPr>
        <w:rPr>
          <w:b/>
          <w:lang w:val="en-US"/>
        </w:rPr>
      </w:pPr>
    </w:p>
    <w:p w14:paraId="2D3AAB0F" w14:textId="77777777" w:rsidR="00D6541B" w:rsidRDefault="00D6541B" w:rsidP="009556BD">
      <w:pPr>
        <w:rPr>
          <w:b/>
          <w:lang w:val="en-US"/>
        </w:rPr>
      </w:pPr>
    </w:p>
    <w:p w14:paraId="3EC12ED9" w14:textId="77777777" w:rsidR="00D6541B" w:rsidRDefault="00D6541B" w:rsidP="009556BD">
      <w:pPr>
        <w:rPr>
          <w:b/>
          <w:lang w:val="en-US"/>
        </w:rPr>
      </w:pPr>
    </w:p>
    <w:p w14:paraId="142F10DA" w14:textId="77777777" w:rsidR="00D6541B" w:rsidRDefault="00D6541B" w:rsidP="009556BD">
      <w:pPr>
        <w:rPr>
          <w:b/>
          <w:lang w:val="en-US"/>
        </w:rPr>
      </w:pPr>
    </w:p>
    <w:p w14:paraId="6CA642C0" w14:textId="77777777" w:rsidR="00D6541B" w:rsidRDefault="00D6541B" w:rsidP="009556BD">
      <w:pPr>
        <w:rPr>
          <w:b/>
          <w:lang w:val="en-US"/>
        </w:rPr>
      </w:pPr>
    </w:p>
    <w:p w14:paraId="415BAB7F" w14:textId="77777777" w:rsidR="00D6541B" w:rsidRDefault="00D6541B" w:rsidP="009556BD">
      <w:pPr>
        <w:rPr>
          <w:b/>
          <w:lang w:val="en-US"/>
        </w:rPr>
      </w:pPr>
    </w:p>
    <w:p w14:paraId="74CF08C4" w14:textId="77777777" w:rsidR="00D6541B" w:rsidRDefault="00D6541B" w:rsidP="009556BD">
      <w:pPr>
        <w:rPr>
          <w:b/>
          <w:lang w:val="en-US"/>
        </w:rPr>
      </w:pPr>
    </w:p>
    <w:p w14:paraId="45903B0B" w14:textId="77777777" w:rsidR="00D6541B" w:rsidRDefault="00D6541B" w:rsidP="009556BD">
      <w:pPr>
        <w:rPr>
          <w:b/>
          <w:lang w:val="en-US"/>
        </w:rPr>
      </w:pPr>
    </w:p>
    <w:p w14:paraId="4935E7F1" w14:textId="77777777" w:rsidR="00D6541B" w:rsidRDefault="00D6541B" w:rsidP="009556BD">
      <w:pPr>
        <w:rPr>
          <w:b/>
          <w:lang w:val="en-US"/>
        </w:rPr>
      </w:pPr>
    </w:p>
    <w:p w14:paraId="340FE550" w14:textId="77777777" w:rsidR="00D6541B" w:rsidRDefault="00D6541B" w:rsidP="009556BD">
      <w:pPr>
        <w:rPr>
          <w:b/>
          <w:lang w:val="en-US"/>
        </w:rPr>
      </w:pPr>
    </w:p>
    <w:p w14:paraId="60DD02F4" w14:textId="77777777" w:rsidR="00D6541B" w:rsidRDefault="00D6541B" w:rsidP="009556BD">
      <w:pPr>
        <w:rPr>
          <w:b/>
          <w:lang w:val="en-US"/>
        </w:rPr>
      </w:pPr>
    </w:p>
    <w:p w14:paraId="19C74321" w14:textId="77777777" w:rsidR="00D6541B" w:rsidRDefault="00D6541B" w:rsidP="009556BD">
      <w:pPr>
        <w:rPr>
          <w:b/>
          <w:lang w:val="en-US"/>
        </w:rPr>
      </w:pPr>
    </w:p>
    <w:sdt>
      <w:sdtPr>
        <w:rPr>
          <w:rFonts w:asciiTheme="minorHAnsi" w:eastAsiaTheme="minorHAnsi" w:hAnsiTheme="minorHAnsi" w:cstheme="minorBidi"/>
          <w:color w:val="auto"/>
          <w:sz w:val="22"/>
          <w:szCs w:val="22"/>
          <w:lang w:val="bg-BG"/>
        </w:rPr>
        <w:id w:val="-1448998028"/>
        <w:docPartObj>
          <w:docPartGallery w:val="Table of Contents"/>
          <w:docPartUnique/>
        </w:docPartObj>
      </w:sdtPr>
      <w:sdtEndPr>
        <w:rPr>
          <w:b/>
          <w:bCs/>
          <w:noProof/>
        </w:rPr>
      </w:sdtEndPr>
      <w:sdtContent>
        <w:p w14:paraId="2DF82D4F" w14:textId="612BAC62" w:rsidR="0093698F" w:rsidRDefault="0093698F">
          <w:pPr>
            <w:pStyle w:val="TOCHeading"/>
          </w:pPr>
          <w:r>
            <w:t>Contents</w:t>
          </w:r>
        </w:p>
        <w:p w14:paraId="6C6AFB99" w14:textId="77777777" w:rsidR="00B63D3D" w:rsidRDefault="0093698F">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13556233" w:history="1">
            <w:r w:rsidR="00B63D3D" w:rsidRPr="00427DE1">
              <w:rPr>
                <w:rStyle w:val="Hyperlink"/>
                <w:rFonts w:ascii="Arial" w:hAnsi="Arial" w:cs="Arial"/>
                <w:noProof/>
                <w:lang w:val="en-US"/>
              </w:rPr>
              <w:t>Introduction</w:t>
            </w:r>
            <w:r w:rsidR="00B63D3D">
              <w:rPr>
                <w:noProof/>
                <w:webHidden/>
              </w:rPr>
              <w:tab/>
            </w:r>
            <w:r w:rsidR="00B63D3D">
              <w:rPr>
                <w:noProof/>
                <w:webHidden/>
              </w:rPr>
              <w:fldChar w:fldCharType="begin"/>
            </w:r>
            <w:r w:rsidR="00B63D3D">
              <w:rPr>
                <w:noProof/>
                <w:webHidden/>
              </w:rPr>
              <w:instrText xml:space="preserve"> PAGEREF _Toc113556233 \h </w:instrText>
            </w:r>
            <w:r w:rsidR="00B63D3D">
              <w:rPr>
                <w:noProof/>
                <w:webHidden/>
              </w:rPr>
            </w:r>
            <w:r w:rsidR="00B63D3D">
              <w:rPr>
                <w:noProof/>
                <w:webHidden/>
              </w:rPr>
              <w:fldChar w:fldCharType="separate"/>
            </w:r>
            <w:r w:rsidR="00B63D3D">
              <w:rPr>
                <w:noProof/>
                <w:webHidden/>
              </w:rPr>
              <w:t>4</w:t>
            </w:r>
            <w:r w:rsidR="00B63D3D">
              <w:rPr>
                <w:noProof/>
                <w:webHidden/>
              </w:rPr>
              <w:fldChar w:fldCharType="end"/>
            </w:r>
          </w:hyperlink>
        </w:p>
        <w:p w14:paraId="281991CB" w14:textId="77777777" w:rsidR="00B63D3D" w:rsidRDefault="00B63D3D">
          <w:pPr>
            <w:pStyle w:val="TOC1"/>
            <w:tabs>
              <w:tab w:val="right" w:leader="dot" w:pos="9016"/>
            </w:tabs>
            <w:rPr>
              <w:rFonts w:eastAsiaTheme="minorEastAsia"/>
              <w:noProof/>
              <w:lang w:eastAsia="bg-BG"/>
            </w:rPr>
          </w:pPr>
          <w:hyperlink w:anchor="_Toc113556235" w:history="1">
            <w:r w:rsidRPr="00427DE1">
              <w:rPr>
                <w:rStyle w:val="Hyperlink"/>
                <w:rFonts w:ascii="Arial" w:hAnsi="Arial" w:cs="Arial"/>
                <w:noProof/>
                <w:lang w:val="en-US"/>
              </w:rPr>
              <w:t>Company brief</w:t>
            </w:r>
            <w:r>
              <w:rPr>
                <w:noProof/>
                <w:webHidden/>
              </w:rPr>
              <w:tab/>
            </w:r>
            <w:r>
              <w:rPr>
                <w:noProof/>
                <w:webHidden/>
              </w:rPr>
              <w:fldChar w:fldCharType="begin"/>
            </w:r>
            <w:r>
              <w:rPr>
                <w:noProof/>
                <w:webHidden/>
              </w:rPr>
              <w:instrText xml:space="preserve"> PAGEREF _Toc113556235 \h </w:instrText>
            </w:r>
            <w:r>
              <w:rPr>
                <w:noProof/>
                <w:webHidden/>
              </w:rPr>
            </w:r>
            <w:r>
              <w:rPr>
                <w:noProof/>
                <w:webHidden/>
              </w:rPr>
              <w:fldChar w:fldCharType="separate"/>
            </w:r>
            <w:r>
              <w:rPr>
                <w:noProof/>
                <w:webHidden/>
              </w:rPr>
              <w:t>4</w:t>
            </w:r>
            <w:r>
              <w:rPr>
                <w:noProof/>
                <w:webHidden/>
              </w:rPr>
              <w:fldChar w:fldCharType="end"/>
            </w:r>
          </w:hyperlink>
        </w:p>
        <w:p w14:paraId="6CB2CA48" w14:textId="77777777" w:rsidR="00B63D3D" w:rsidRDefault="00B63D3D">
          <w:pPr>
            <w:pStyle w:val="TOC1"/>
            <w:tabs>
              <w:tab w:val="right" w:leader="dot" w:pos="9016"/>
            </w:tabs>
            <w:rPr>
              <w:rFonts w:eastAsiaTheme="minorEastAsia"/>
              <w:noProof/>
              <w:lang w:eastAsia="bg-BG"/>
            </w:rPr>
          </w:pPr>
          <w:hyperlink w:anchor="_Toc113556237" w:history="1">
            <w:r w:rsidRPr="00427DE1">
              <w:rPr>
                <w:rStyle w:val="Hyperlink"/>
                <w:noProof/>
              </w:rPr>
              <w:t>Budget table</w:t>
            </w:r>
            <w:r>
              <w:rPr>
                <w:noProof/>
                <w:webHidden/>
              </w:rPr>
              <w:tab/>
            </w:r>
            <w:r>
              <w:rPr>
                <w:noProof/>
                <w:webHidden/>
              </w:rPr>
              <w:fldChar w:fldCharType="begin"/>
            </w:r>
            <w:r>
              <w:rPr>
                <w:noProof/>
                <w:webHidden/>
              </w:rPr>
              <w:instrText xml:space="preserve"> PAGEREF _Toc113556237 \h </w:instrText>
            </w:r>
            <w:r>
              <w:rPr>
                <w:noProof/>
                <w:webHidden/>
              </w:rPr>
            </w:r>
            <w:r>
              <w:rPr>
                <w:noProof/>
                <w:webHidden/>
              </w:rPr>
              <w:fldChar w:fldCharType="separate"/>
            </w:r>
            <w:r>
              <w:rPr>
                <w:noProof/>
                <w:webHidden/>
              </w:rPr>
              <w:t>4</w:t>
            </w:r>
            <w:r>
              <w:rPr>
                <w:noProof/>
                <w:webHidden/>
              </w:rPr>
              <w:fldChar w:fldCharType="end"/>
            </w:r>
          </w:hyperlink>
        </w:p>
        <w:p w14:paraId="220710C9" w14:textId="77777777" w:rsidR="00B63D3D" w:rsidRDefault="00B63D3D">
          <w:pPr>
            <w:pStyle w:val="TOC1"/>
            <w:tabs>
              <w:tab w:val="right" w:leader="dot" w:pos="9016"/>
            </w:tabs>
            <w:rPr>
              <w:rFonts w:eastAsiaTheme="minorEastAsia"/>
              <w:noProof/>
              <w:lang w:eastAsia="bg-BG"/>
            </w:rPr>
          </w:pPr>
          <w:hyperlink w:anchor="_Toc113556238" w:history="1">
            <w:r w:rsidRPr="00427DE1">
              <w:rPr>
                <w:rStyle w:val="Hyperlink"/>
                <w:noProof/>
              </w:rPr>
              <w:t>Control report</w:t>
            </w:r>
            <w:r>
              <w:rPr>
                <w:noProof/>
                <w:webHidden/>
              </w:rPr>
              <w:tab/>
            </w:r>
            <w:r>
              <w:rPr>
                <w:noProof/>
                <w:webHidden/>
              </w:rPr>
              <w:fldChar w:fldCharType="begin"/>
            </w:r>
            <w:r>
              <w:rPr>
                <w:noProof/>
                <w:webHidden/>
              </w:rPr>
              <w:instrText xml:space="preserve"> PAGEREF _Toc113556238 \h </w:instrText>
            </w:r>
            <w:r>
              <w:rPr>
                <w:noProof/>
                <w:webHidden/>
              </w:rPr>
            </w:r>
            <w:r>
              <w:rPr>
                <w:noProof/>
                <w:webHidden/>
              </w:rPr>
              <w:fldChar w:fldCharType="separate"/>
            </w:r>
            <w:r>
              <w:rPr>
                <w:noProof/>
                <w:webHidden/>
              </w:rPr>
              <w:t>5</w:t>
            </w:r>
            <w:r>
              <w:rPr>
                <w:noProof/>
                <w:webHidden/>
              </w:rPr>
              <w:fldChar w:fldCharType="end"/>
            </w:r>
          </w:hyperlink>
        </w:p>
        <w:p w14:paraId="041BC6C4" w14:textId="77777777" w:rsidR="00B63D3D" w:rsidRDefault="00B63D3D">
          <w:pPr>
            <w:pStyle w:val="TOC1"/>
            <w:tabs>
              <w:tab w:val="right" w:leader="dot" w:pos="9016"/>
            </w:tabs>
            <w:rPr>
              <w:rFonts w:eastAsiaTheme="minorEastAsia"/>
              <w:noProof/>
              <w:lang w:eastAsia="bg-BG"/>
            </w:rPr>
          </w:pPr>
          <w:hyperlink w:anchor="_Toc113556239" w:history="1">
            <w:r w:rsidRPr="00427DE1">
              <w:rPr>
                <w:rStyle w:val="Hyperlink"/>
                <w:noProof/>
                <w:lang w:val="en-US"/>
              </w:rPr>
              <w:t xml:space="preserve">Control report for </w:t>
            </w:r>
            <w:r w:rsidRPr="00427DE1">
              <w:rPr>
                <w:rStyle w:val="Hyperlink"/>
                <w:noProof/>
              </w:rPr>
              <w:t>Amana Ltd</w:t>
            </w:r>
            <w:r>
              <w:rPr>
                <w:noProof/>
                <w:webHidden/>
              </w:rPr>
              <w:tab/>
            </w:r>
            <w:r>
              <w:rPr>
                <w:noProof/>
                <w:webHidden/>
              </w:rPr>
              <w:fldChar w:fldCharType="begin"/>
            </w:r>
            <w:r>
              <w:rPr>
                <w:noProof/>
                <w:webHidden/>
              </w:rPr>
              <w:instrText xml:space="preserve"> PAGEREF _Toc113556239 \h </w:instrText>
            </w:r>
            <w:r>
              <w:rPr>
                <w:noProof/>
                <w:webHidden/>
              </w:rPr>
            </w:r>
            <w:r>
              <w:rPr>
                <w:noProof/>
                <w:webHidden/>
              </w:rPr>
              <w:fldChar w:fldCharType="separate"/>
            </w:r>
            <w:r>
              <w:rPr>
                <w:noProof/>
                <w:webHidden/>
              </w:rPr>
              <w:t>6</w:t>
            </w:r>
            <w:r>
              <w:rPr>
                <w:noProof/>
                <w:webHidden/>
              </w:rPr>
              <w:fldChar w:fldCharType="end"/>
            </w:r>
          </w:hyperlink>
        </w:p>
        <w:p w14:paraId="38A4F537" w14:textId="77777777" w:rsidR="00B63D3D" w:rsidRDefault="00B63D3D">
          <w:pPr>
            <w:pStyle w:val="TOC1"/>
            <w:tabs>
              <w:tab w:val="right" w:leader="dot" w:pos="9016"/>
            </w:tabs>
            <w:rPr>
              <w:rFonts w:eastAsiaTheme="minorEastAsia"/>
              <w:noProof/>
              <w:lang w:eastAsia="bg-BG"/>
            </w:rPr>
          </w:pPr>
          <w:hyperlink w:anchor="_Toc113556240" w:history="1">
            <w:r w:rsidRPr="00427DE1">
              <w:rPr>
                <w:rStyle w:val="Hyperlink"/>
                <w:rFonts w:ascii="Arial" w:hAnsi="Arial" w:cs="Arial"/>
                <w:noProof/>
                <w:lang w:val="en-US"/>
              </w:rPr>
              <w:t>Control Report Calculations</w:t>
            </w:r>
            <w:r>
              <w:rPr>
                <w:noProof/>
                <w:webHidden/>
              </w:rPr>
              <w:tab/>
            </w:r>
            <w:r>
              <w:rPr>
                <w:noProof/>
                <w:webHidden/>
              </w:rPr>
              <w:fldChar w:fldCharType="begin"/>
            </w:r>
            <w:r>
              <w:rPr>
                <w:noProof/>
                <w:webHidden/>
              </w:rPr>
              <w:instrText xml:space="preserve"> PAGEREF _Toc113556240 \h </w:instrText>
            </w:r>
            <w:r>
              <w:rPr>
                <w:noProof/>
                <w:webHidden/>
              </w:rPr>
            </w:r>
            <w:r>
              <w:rPr>
                <w:noProof/>
                <w:webHidden/>
              </w:rPr>
              <w:fldChar w:fldCharType="separate"/>
            </w:r>
            <w:r>
              <w:rPr>
                <w:noProof/>
                <w:webHidden/>
              </w:rPr>
              <w:t>7</w:t>
            </w:r>
            <w:r>
              <w:rPr>
                <w:noProof/>
                <w:webHidden/>
              </w:rPr>
              <w:fldChar w:fldCharType="end"/>
            </w:r>
          </w:hyperlink>
        </w:p>
        <w:p w14:paraId="209F4239" w14:textId="77777777" w:rsidR="00B63D3D" w:rsidRDefault="00B63D3D" w:rsidP="00B63D3D">
          <w:pPr>
            <w:pStyle w:val="TOC2"/>
            <w:tabs>
              <w:tab w:val="right" w:leader="dot" w:pos="9016"/>
            </w:tabs>
            <w:ind w:left="0"/>
            <w:rPr>
              <w:noProof/>
            </w:rPr>
          </w:pPr>
          <w:hyperlink w:anchor="_Toc113556242" w:history="1">
            <w:r w:rsidRPr="00427DE1">
              <w:rPr>
                <w:rStyle w:val="Hyperlink"/>
                <w:noProof/>
                <w:lang w:val="en-US"/>
              </w:rPr>
              <w:t>Report on Amana’s performance during 2020</w:t>
            </w:r>
            <w:r>
              <w:rPr>
                <w:noProof/>
                <w:webHidden/>
              </w:rPr>
              <w:tab/>
            </w:r>
            <w:r>
              <w:rPr>
                <w:noProof/>
                <w:webHidden/>
              </w:rPr>
              <w:fldChar w:fldCharType="begin"/>
            </w:r>
            <w:r>
              <w:rPr>
                <w:noProof/>
                <w:webHidden/>
              </w:rPr>
              <w:instrText xml:space="preserve"> PAGEREF _Toc113556242 \h </w:instrText>
            </w:r>
            <w:r>
              <w:rPr>
                <w:noProof/>
                <w:webHidden/>
              </w:rPr>
            </w:r>
            <w:r>
              <w:rPr>
                <w:noProof/>
                <w:webHidden/>
              </w:rPr>
              <w:fldChar w:fldCharType="separate"/>
            </w:r>
            <w:r>
              <w:rPr>
                <w:noProof/>
                <w:webHidden/>
              </w:rPr>
              <w:t>8</w:t>
            </w:r>
            <w:r>
              <w:rPr>
                <w:noProof/>
                <w:webHidden/>
              </w:rPr>
              <w:fldChar w:fldCharType="end"/>
            </w:r>
          </w:hyperlink>
        </w:p>
        <w:p w14:paraId="08EF274D" w14:textId="77777777" w:rsidR="00B63D3D" w:rsidRDefault="00B63D3D">
          <w:pPr>
            <w:pStyle w:val="TOC1"/>
            <w:tabs>
              <w:tab w:val="right" w:leader="dot" w:pos="9016"/>
            </w:tabs>
            <w:rPr>
              <w:rFonts w:eastAsiaTheme="minorEastAsia"/>
              <w:noProof/>
              <w:lang w:eastAsia="bg-BG"/>
            </w:rPr>
          </w:pPr>
          <w:hyperlink w:anchor="_Toc113556244" w:history="1">
            <w:r w:rsidRPr="00427DE1">
              <w:rPr>
                <w:rStyle w:val="Hyperlink"/>
                <w:noProof/>
              </w:rPr>
              <w:t>Recommendations in the areas of improvement</w:t>
            </w:r>
            <w:r>
              <w:rPr>
                <w:noProof/>
                <w:webHidden/>
              </w:rPr>
              <w:tab/>
            </w:r>
            <w:r>
              <w:rPr>
                <w:noProof/>
                <w:webHidden/>
              </w:rPr>
              <w:fldChar w:fldCharType="begin"/>
            </w:r>
            <w:r>
              <w:rPr>
                <w:noProof/>
                <w:webHidden/>
              </w:rPr>
              <w:instrText xml:space="preserve"> PAGEREF _Toc113556244 \h </w:instrText>
            </w:r>
            <w:r>
              <w:rPr>
                <w:noProof/>
                <w:webHidden/>
              </w:rPr>
            </w:r>
            <w:r>
              <w:rPr>
                <w:noProof/>
                <w:webHidden/>
              </w:rPr>
              <w:fldChar w:fldCharType="separate"/>
            </w:r>
            <w:r>
              <w:rPr>
                <w:noProof/>
                <w:webHidden/>
              </w:rPr>
              <w:t>8</w:t>
            </w:r>
            <w:r>
              <w:rPr>
                <w:noProof/>
                <w:webHidden/>
              </w:rPr>
              <w:fldChar w:fldCharType="end"/>
            </w:r>
          </w:hyperlink>
        </w:p>
        <w:p w14:paraId="377CA19B" w14:textId="77777777" w:rsidR="00B63D3D" w:rsidRDefault="00B63D3D">
          <w:pPr>
            <w:pStyle w:val="TOC1"/>
            <w:tabs>
              <w:tab w:val="right" w:leader="dot" w:pos="9016"/>
            </w:tabs>
            <w:rPr>
              <w:rFonts w:eastAsiaTheme="minorEastAsia"/>
              <w:noProof/>
              <w:lang w:eastAsia="bg-BG"/>
            </w:rPr>
          </w:pPr>
          <w:hyperlink w:anchor="_Toc113556246" w:history="1">
            <w:r w:rsidRPr="00427DE1">
              <w:rPr>
                <w:rStyle w:val="Hyperlink"/>
                <w:noProof/>
              </w:rPr>
              <w:t>Conclusion</w:t>
            </w:r>
            <w:r>
              <w:rPr>
                <w:noProof/>
                <w:webHidden/>
              </w:rPr>
              <w:tab/>
            </w:r>
            <w:r>
              <w:rPr>
                <w:noProof/>
                <w:webHidden/>
              </w:rPr>
              <w:fldChar w:fldCharType="begin"/>
            </w:r>
            <w:r>
              <w:rPr>
                <w:noProof/>
                <w:webHidden/>
              </w:rPr>
              <w:instrText xml:space="preserve"> PAGEREF _Toc113556246 \h </w:instrText>
            </w:r>
            <w:r>
              <w:rPr>
                <w:noProof/>
                <w:webHidden/>
              </w:rPr>
            </w:r>
            <w:r>
              <w:rPr>
                <w:noProof/>
                <w:webHidden/>
              </w:rPr>
              <w:fldChar w:fldCharType="separate"/>
            </w:r>
            <w:r>
              <w:rPr>
                <w:noProof/>
                <w:webHidden/>
              </w:rPr>
              <w:t>9</w:t>
            </w:r>
            <w:r>
              <w:rPr>
                <w:noProof/>
                <w:webHidden/>
              </w:rPr>
              <w:fldChar w:fldCharType="end"/>
            </w:r>
          </w:hyperlink>
        </w:p>
        <w:bookmarkStart w:id="0" w:name="_GoBack"/>
        <w:bookmarkEnd w:id="0"/>
        <w:p w14:paraId="055BAACA" w14:textId="77777777" w:rsidR="00B63D3D" w:rsidRDefault="00B63D3D">
          <w:pPr>
            <w:pStyle w:val="TOC1"/>
            <w:tabs>
              <w:tab w:val="right" w:leader="dot" w:pos="9016"/>
            </w:tabs>
            <w:rPr>
              <w:rFonts w:eastAsiaTheme="minorEastAsia"/>
              <w:noProof/>
              <w:lang w:eastAsia="bg-BG"/>
            </w:rPr>
          </w:pPr>
          <w:r w:rsidRPr="00427DE1">
            <w:rPr>
              <w:rStyle w:val="Hyperlink"/>
              <w:noProof/>
            </w:rPr>
            <w:fldChar w:fldCharType="begin"/>
          </w:r>
          <w:r w:rsidRPr="00427DE1">
            <w:rPr>
              <w:rStyle w:val="Hyperlink"/>
              <w:noProof/>
            </w:rPr>
            <w:instrText xml:space="preserve"> </w:instrText>
          </w:r>
          <w:r>
            <w:rPr>
              <w:noProof/>
            </w:rPr>
            <w:instrText>HYPERLINK \l "_Toc113556248"</w:instrText>
          </w:r>
          <w:r w:rsidRPr="00427DE1">
            <w:rPr>
              <w:rStyle w:val="Hyperlink"/>
              <w:noProof/>
            </w:rPr>
            <w:instrText xml:space="preserve"> </w:instrText>
          </w:r>
          <w:r w:rsidRPr="00427DE1">
            <w:rPr>
              <w:rStyle w:val="Hyperlink"/>
              <w:noProof/>
            </w:rPr>
          </w:r>
          <w:r w:rsidRPr="00427DE1">
            <w:rPr>
              <w:rStyle w:val="Hyperlink"/>
              <w:noProof/>
            </w:rPr>
            <w:fldChar w:fldCharType="separate"/>
          </w:r>
          <w:r w:rsidRPr="00427DE1">
            <w:rPr>
              <w:rStyle w:val="Hyperlink"/>
              <w:noProof/>
              <w:lang w:val="en-US"/>
            </w:rPr>
            <w:t>References</w:t>
          </w:r>
          <w:r>
            <w:rPr>
              <w:noProof/>
              <w:webHidden/>
            </w:rPr>
            <w:tab/>
          </w:r>
          <w:r>
            <w:rPr>
              <w:noProof/>
              <w:webHidden/>
            </w:rPr>
            <w:fldChar w:fldCharType="begin"/>
          </w:r>
          <w:r>
            <w:rPr>
              <w:noProof/>
              <w:webHidden/>
            </w:rPr>
            <w:instrText xml:space="preserve"> PAGEREF _Toc113556248 \h </w:instrText>
          </w:r>
          <w:r>
            <w:rPr>
              <w:noProof/>
              <w:webHidden/>
            </w:rPr>
          </w:r>
          <w:r>
            <w:rPr>
              <w:noProof/>
              <w:webHidden/>
            </w:rPr>
            <w:fldChar w:fldCharType="separate"/>
          </w:r>
          <w:r>
            <w:rPr>
              <w:noProof/>
              <w:webHidden/>
            </w:rPr>
            <w:t>9</w:t>
          </w:r>
          <w:r>
            <w:rPr>
              <w:noProof/>
              <w:webHidden/>
            </w:rPr>
            <w:fldChar w:fldCharType="end"/>
          </w:r>
          <w:r w:rsidRPr="00427DE1">
            <w:rPr>
              <w:rStyle w:val="Hyperlink"/>
              <w:noProof/>
            </w:rPr>
            <w:fldChar w:fldCharType="end"/>
          </w:r>
        </w:p>
        <w:p w14:paraId="502F1AED" w14:textId="53A0151A" w:rsidR="0093698F" w:rsidRDefault="0093698F" w:rsidP="0093698F">
          <w:pPr>
            <w:rPr>
              <w:b/>
              <w:bCs/>
              <w:noProof/>
            </w:rPr>
          </w:pPr>
          <w:r>
            <w:rPr>
              <w:b/>
              <w:bCs/>
              <w:noProof/>
            </w:rPr>
            <w:fldChar w:fldCharType="end"/>
          </w:r>
        </w:p>
      </w:sdtContent>
    </w:sdt>
    <w:p w14:paraId="327EAAA5" w14:textId="52EFAF90" w:rsidR="0093698F" w:rsidRPr="0093698F" w:rsidRDefault="0093698F" w:rsidP="0093698F">
      <w:r>
        <w:rPr>
          <w:lang w:val="en-US"/>
        </w:rPr>
        <w:t xml:space="preserve"> </w:t>
      </w:r>
    </w:p>
    <w:p w14:paraId="3A4C8020" w14:textId="652410A7" w:rsidR="00280C0A" w:rsidRPr="00B63D3D" w:rsidRDefault="005E041C" w:rsidP="004F220A">
      <w:pPr>
        <w:pStyle w:val="Heading1"/>
        <w:spacing w:line="360" w:lineRule="auto"/>
        <w:jc w:val="both"/>
        <w:rPr>
          <w:rFonts w:ascii="Arial" w:hAnsi="Arial" w:cs="Arial"/>
          <w:color w:val="auto"/>
          <w:sz w:val="24"/>
          <w:szCs w:val="24"/>
          <w:lang w:val="en-US"/>
        </w:rPr>
      </w:pPr>
      <w:bookmarkStart w:id="1" w:name="_Toc113556233"/>
      <w:r w:rsidRPr="00B63D3D">
        <w:rPr>
          <w:rFonts w:ascii="Arial" w:hAnsi="Arial" w:cs="Arial"/>
          <w:color w:val="auto"/>
          <w:sz w:val="24"/>
          <w:szCs w:val="24"/>
          <w:lang w:val="en-US"/>
        </w:rPr>
        <w:lastRenderedPageBreak/>
        <w:t>Introduction</w:t>
      </w:r>
      <w:bookmarkEnd w:id="1"/>
      <w:r w:rsidR="00760300" w:rsidRPr="00B63D3D">
        <w:rPr>
          <w:rFonts w:ascii="Arial" w:hAnsi="Arial" w:cs="Arial"/>
          <w:color w:val="auto"/>
          <w:sz w:val="24"/>
          <w:szCs w:val="24"/>
          <w:lang w:val="en-US"/>
        </w:rPr>
        <w:t xml:space="preserve"> </w:t>
      </w:r>
    </w:p>
    <w:p w14:paraId="56DC8AE1" w14:textId="704662F5" w:rsidR="003A1B9E" w:rsidRPr="00B63D3D" w:rsidRDefault="003A1B9E" w:rsidP="004F220A">
      <w:pPr>
        <w:pStyle w:val="Heading1"/>
        <w:spacing w:line="360" w:lineRule="auto"/>
        <w:jc w:val="both"/>
        <w:rPr>
          <w:rFonts w:ascii="Arial" w:eastAsiaTheme="minorHAnsi" w:hAnsi="Arial" w:cs="Arial"/>
          <w:color w:val="auto"/>
          <w:sz w:val="24"/>
          <w:szCs w:val="24"/>
          <w:lang w:val="en-US"/>
        </w:rPr>
      </w:pPr>
      <w:bookmarkStart w:id="2" w:name="_Toc113556234"/>
      <w:r w:rsidRPr="00B63D3D">
        <w:rPr>
          <w:rFonts w:ascii="Arial" w:eastAsiaTheme="minorHAnsi" w:hAnsi="Arial" w:cs="Arial"/>
          <w:color w:val="auto"/>
          <w:sz w:val="24"/>
          <w:szCs w:val="24"/>
          <w:lang w:val="en-US"/>
        </w:rPr>
        <w:t xml:space="preserve">Every company is thought to place a great deal of importance on accounting management. It helps in many ways to manage a business while having the ability to monitor a particular business's earnings and expenses. It can also provide value is the level information to management, shareowners, and legislators. Accounting enables us to monitor the management development of a particular company and assess its business results. For example, information on revenues and expenses over a certain time frame is included in the financial statements. The accounting records provide a comprehensive picture of the state of affairs at your business on any provided day </w:t>
      </w:r>
      <w:r w:rsidR="00B63D3D" w:rsidRPr="00B63D3D">
        <w:rPr>
          <w:rFonts w:ascii="Arial" w:eastAsiaTheme="minorHAnsi" w:hAnsi="Arial" w:cs="Arial"/>
          <w:color w:val="auto"/>
          <w:sz w:val="24"/>
          <w:szCs w:val="24"/>
          <w:lang w:val="en-US"/>
        </w:rPr>
        <w:t>or during a specific time frame (Ruijven</w:t>
      </w:r>
      <w:proofErr w:type="gramStart"/>
      <w:r w:rsidR="00B63D3D" w:rsidRPr="00B63D3D">
        <w:rPr>
          <w:rFonts w:ascii="Arial" w:eastAsiaTheme="minorHAnsi" w:hAnsi="Arial" w:cs="Arial"/>
          <w:color w:val="auto"/>
          <w:sz w:val="24"/>
          <w:szCs w:val="24"/>
          <w:lang w:val="en-US"/>
        </w:rPr>
        <w:t>,2021</w:t>
      </w:r>
      <w:proofErr w:type="gramEnd"/>
      <w:r w:rsidR="00B63D3D" w:rsidRPr="00B63D3D">
        <w:rPr>
          <w:rFonts w:ascii="Arial" w:eastAsiaTheme="minorHAnsi" w:hAnsi="Arial" w:cs="Arial"/>
          <w:color w:val="auto"/>
          <w:sz w:val="24"/>
          <w:szCs w:val="24"/>
          <w:lang w:val="en-US"/>
        </w:rPr>
        <w:t>).</w:t>
      </w:r>
      <w:bookmarkEnd w:id="2"/>
    </w:p>
    <w:p w14:paraId="018E4064" w14:textId="65C8B141" w:rsidR="009E1902" w:rsidRPr="00B63D3D" w:rsidRDefault="009E1902" w:rsidP="004F220A">
      <w:pPr>
        <w:pStyle w:val="Heading1"/>
        <w:spacing w:line="360" w:lineRule="auto"/>
        <w:jc w:val="both"/>
        <w:rPr>
          <w:rFonts w:ascii="Arial" w:hAnsi="Arial" w:cs="Arial"/>
          <w:color w:val="auto"/>
          <w:sz w:val="24"/>
          <w:szCs w:val="24"/>
          <w:lang w:val="en-US"/>
        </w:rPr>
      </w:pPr>
      <w:bookmarkStart w:id="3" w:name="_Toc113556235"/>
      <w:r w:rsidRPr="00B63D3D">
        <w:rPr>
          <w:rFonts w:ascii="Arial" w:hAnsi="Arial" w:cs="Arial"/>
          <w:color w:val="auto"/>
          <w:sz w:val="24"/>
          <w:szCs w:val="24"/>
          <w:lang w:val="en-US"/>
        </w:rPr>
        <w:t>Company brief</w:t>
      </w:r>
      <w:bookmarkEnd w:id="3"/>
      <w:r w:rsidRPr="00B63D3D">
        <w:rPr>
          <w:rFonts w:ascii="Arial" w:hAnsi="Arial" w:cs="Arial"/>
          <w:color w:val="auto"/>
          <w:sz w:val="24"/>
          <w:szCs w:val="24"/>
          <w:lang w:val="en-US"/>
        </w:rPr>
        <w:t xml:space="preserve"> </w:t>
      </w:r>
    </w:p>
    <w:p w14:paraId="75067A5C" w14:textId="77777777" w:rsidR="00E722B3" w:rsidRPr="00B63D3D" w:rsidRDefault="00E722B3" w:rsidP="004F220A">
      <w:pPr>
        <w:pStyle w:val="Heading1"/>
        <w:spacing w:line="360" w:lineRule="auto"/>
        <w:jc w:val="both"/>
        <w:rPr>
          <w:rFonts w:ascii="Arial" w:eastAsiaTheme="minorHAnsi" w:hAnsi="Arial" w:cs="Arial"/>
          <w:color w:val="auto"/>
          <w:sz w:val="24"/>
          <w:szCs w:val="24"/>
          <w:lang w:val="en-US"/>
        </w:rPr>
      </w:pPr>
      <w:bookmarkStart w:id="4" w:name="_Toc113556236"/>
      <w:r w:rsidRPr="00B63D3D">
        <w:rPr>
          <w:rFonts w:ascii="Arial" w:eastAsiaTheme="minorHAnsi" w:hAnsi="Arial" w:cs="Arial"/>
          <w:color w:val="auto"/>
          <w:sz w:val="24"/>
          <w:szCs w:val="24"/>
          <w:lang w:val="en-US"/>
        </w:rPr>
        <w:t>The report below contains a regulatory assessment of Amana Ltd. The company, which sells gifts in a few places across the United Kingdom, is rumored to be family-run. The cities of Birmingham and Manchester, among others, as well as Brighton, Buckingham Palace, and other well-known tourist attractions, are where they are in operation. The business initially only used its geographic footprint, but over time they adapted to a functioning website, which they are now using as a stream for promoting their company. The greatest decline in net achievement was due to the COVID-19 flu epidemic, which first surfaced in England in April 2020.</w:t>
      </w:r>
      <w:bookmarkEnd w:id="4"/>
    </w:p>
    <w:p w14:paraId="46225339" w14:textId="14912239" w:rsidR="005E041C" w:rsidRPr="00B63D3D" w:rsidRDefault="00B5242A" w:rsidP="00E722B3">
      <w:pPr>
        <w:pStyle w:val="Heading1"/>
        <w:rPr>
          <w:color w:val="auto"/>
        </w:rPr>
      </w:pPr>
      <w:bookmarkStart w:id="5" w:name="_Toc113556237"/>
      <w:r w:rsidRPr="00B63D3D">
        <w:rPr>
          <w:color w:val="auto"/>
        </w:rPr>
        <w:t>B</w:t>
      </w:r>
      <w:r w:rsidR="005E041C" w:rsidRPr="00B63D3D">
        <w:rPr>
          <w:color w:val="auto"/>
        </w:rPr>
        <w:t>udget table</w:t>
      </w:r>
      <w:bookmarkEnd w:id="5"/>
      <w:r w:rsidR="005E041C" w:rsidRPr="00B63D3D">
        <w:rPr>
          <w:color w:val="auto"/>
        </w:rPr>
        <w:t xml:space="preserve"> </w:t>
      </w:r>
    </w:p>
    <w:p w14:paraId="3182DF38" w14:textId="2AC6D29B" w:rsidR="00EE1317" w:rsidRPr="00B63D3D" w:rsidRDefault="00EE1317" w:rsidP="00EE1317">
      <w:pPr>
        <w:rPr>
          <w:lang w:val="en-US"/>
        </w:rPr>
      </w:pPr>
      <w:r w:rsidRPr="00B63D3D">
        <w:rPr>
          <w:noProof/>
          <w:lang w:eastAsia="bg-BG"/>
        </w:rPr>
        <w:drawing>
          <wp:inline distT="0" distB="0" distL="0" distR="0" wp14:anchorId="060985A5" wp14:editId="2FB0C01D">
            <wp:extent cx="5657215" cy="2886710"/>
            <wp:effectExtent l="0" t="0" r="63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57215" cy="2886710"/>
                    </a:xfrm>
                    <a:prstGeom prst="rect">
                      <a:avLst/>
                    </a:prstGeom>
                    <a:noFill/>
                    <a:ln>
                      <a:noFill/>
                    </a:ln>
                  </pic:spPr>
                </pic:pic>
              </a:graphicData>
            </a:graphic>
          </wp:inline>
        </w:drawing>
      </w:r>
    </w:p>
    <w:p w14:paraId="04BA2C82" w14:textId="77777777" w:rsidR="00EE1317" w:rsidRPr="00B63D3D" w:rsidRDefault="00EE1317" w:rsidP="00EE1317">
      <w:pPr>
        <w:rPr>
          <w:lang w:val="en-US"/>
        </w:rPr>
      </w:pPr>
    </w:p>
    <w:p w14:paraId="754A1D70" w14:textId="77777777" w:rsidR="00EE1317" w:rsidRPr="00B63D3D" w:rsidRDefault="00EE1317" w:rsidP="00EE1317">
      <w:pPr>
        <w:rPr>
          <w:lang w:val="en-US"/>
        </w:rPr>
      </w:pPr>
    </w:p>
    <w:p w14:paraId="375843F4" w14:textId="77777777" w:rsidR="00EE1317" w:rsidRPr="00B63D3D" w:rsidRDefault="00EE1317" w:rsidP="00EE1317">
      <w:pPr>
        <w:rPr>
          <w:lang w:val="en-US"/>
        </w:rPr>
      </w:pPr>
    </w:p>
    <w:p w14:paraId="2336C58C" w14:textId="78A6168E" w:rsidR="00B5242A" w:rsidRPr="00B63D3D" w:rsidRDefault="006D7925" w:rsidP="004F220A">
      <w:pPr>
        <w:spacing w:line="360" w:lineRule="auto"/>
        <w:ind w:left="708"/>
        <w:jc w:val="both"/>
        <w:rPr>
          <w:rFonts w:ascii="Arial" w:hAnsi="Arial" w:cs="Arial"/>
          <w:sz w:val="24"/>
          <w:szCs w:val="24"/>
          <w:lang w:val="en-US"/>
        </w:rPr>
      </w:pPr>
      <w:r w:rsidRPr="00B63D3D">
        <w:rPr>
          <w:rFonts w:ascii="Arial" w:hAnsi="Arial" w:cs="Arial"/>
          <w:sz w:val="24"/>
          <w:szCs w:val="24"/>
          <w:lang w:val="en-US"/>
        </w:rPr>
        <w:t>*Figures are based on average estimates incurred in producing a mix of souvenirs.</w:t>
      </w:r>
    </w:p>
    <w:p w14:paraId="16BC402C" w14:textId="1EB0152C" w:rsidR="0093698F" w:rsidRPr="00B63D3D" w:rsidRDefault="0093698F" w:rsidP="00E722B3">
      <w:pPr>
        <w:pStyle w:val="Heading1"/>
        <w:rPr>
          <w:color w:val="auto"/>
        </w:rPr>
      </w:pPr>
      <w:bookmarkStart w:id="6" w:name="_Toc113556238"/>
      <w:r w:rsidRPr="00B63D3D">
        <w:rPr>
          <w:color w:val="auto"/>
        </w:rPr>
        <w:t>Control report</w:t>
      </w:r>
      <w:bookmarkEnd w:id="6"/>
      <w:r w:rsidR="00E174CC" w:rsidRPr="00B63D3D">
        <w:rPr>
          <w:color w:val="auto"/>
        </w:rPr>
        <w:t xml:space="preserve"> </w:t>
      </w:r>
    </w:p>
    <w:p w14:paraId="4FAB260D" w14:textId="77777777" w:rsidR="007E4883" w:rsidRPr="00B63D3D" w:rsidRDefault="007E4883" w:rsidP="004F220A">
      <w:pPr>
        <w:spacing w:line="360" w:lineRule="auto"/>
        <w:jc w:val="both"/>
        <w:rPr>
          <w:rFonts w:ascii="Arial" w:hAnsi="Arial" w:cs="Arial"/>
          <w:sz w:val="24"/>
          <w:szCs w:val="24"/>
          <w:lang w:val="en-US"/>
        </w:rPr>
      </w:pPr>
      <w:r w:rsidRPr="00B63D3D">
        <w:rPr>
          <w:rFonts w:ascii="Arial" w:hAnsi="Arial" w:cs="Arial"/>
          <w:sz w:val="24"/>
          <w:szCs w:val="24"/>
          <w:lang w:val="en-US"/>
        </w:rPr>
        <w:t>A better fiscal report must contain all of the information from the great executives that they need to make the appropriate decisions in order to be delivered. Depending on the info in the report, the group is determining the best course of action for the discovering approaches. This it seems to imply that the original study data source must include information on the income statement from production revenues, as well as information on the production costs, every proportionally share, and the participation processes.</w:t>
      </w:r>
    </w:p>
    <w:p w14:paraId="1864BCF6" w14:textId="1BEC4FB9" w:rsidR="007E4883" w:rsidRPr="00B63D3D" w:rsidRDefault="007E4883" w:rsidP="007E4883">
      <w:pPr>
        <w:spacing w:line="360" w:lineRule="auto"/>
        <w:jc w:val="both"/>
        <w:rPr>
          <w:rFonts w:ascii="Arial" w:hAnsi="Arial" w:cs="Arial"/>
          <w:sz w:val="24"/>
          <w:szCs w:val="24"/>
          <w:lang w:val="en-US"/>
        </w:rPr>
      </w:pPr>
      <w:r w:rsidRPr="00B63D3D">
        <w:rPr>
          <w:rFonts w:ascii="Arial" w:hAnsi="Arial" w:cs="Arial"/>
          <w:sz w:val="24"/>
          <w:szCs w:val="24"/>
          <w:lang w:val="en-US"/>
        </w:rPr>
        <w:t xml:space="preserve">The month - to - month management accounting reports are one of the most crucial elements even though they help team members assess the past successes of the market to achieve the variables and societal norms that actually determine assets and liabilities. The team members are then able to determine an effective approach for the company's investor potential revenue. Through this, they are able to evaluate the performance of workers in order to improve the potential. Simplest terms, the company accounts must be comprehensive yet clear and concise, and they need to reveal the objectives for the upcoming weeks, months, or other defined time frame in addition to information about the organization's business and the activities that were chosen to take. Several essential components, such as clarity, accuracy, punctuation, technique, and ease of understanding, should be present in a good document. They are essential to the overall presentation of the annual report of the company. Annual or monthly control reports' main objective is to provide the people who must know with enough pertinent data. The executive team, as well as shareholders or other company stakeholders, are provided with this simple method of displaying pertinent information about the officer's supervisors throughout a particular period of time. This is essential because a strong report can showcase a specific company' success by outlining the method approach of the company in question. The consistency of the business's accomplishments over period can be </w:t>
      </w:r>
      <w:r w:rsidRPr="00B63D3D">
        <w:rPr>
          <w:rFonts w:ascii="Arial" w:hAnsi="Arial" w:cs="Arial"/>
          <w:sz w:val="24"/>
          <w:szCs w:val="24"/>
          <w:lang w:val="en-US"/>
        </w:rPr>
        <w:lastRenderedPageBreak/>
        <w:t>compared by comparing two news stories from the same month in various years in the periodic updates.</w:t>
      </w:r>
      <w:r w:rsidR="00350DBB" w:rsidRPr="00B63D3D">
        <w:rPr>
          <w:rFonts w:ascii="Arial" w:hAnsi="Arial" w:cs="Arial"/>
          <w:sz w:val="24"/>
          <w:szCs w:val="24"/>
          <w:lang w:val="en-US"/>
        </w:rPr>
        <w:t xml:space="preserve"> </w:t>
      </w:r>
      <w:r w:rsidRPr="00B63D3D">
        <w:rPr>
          <w:rFonts w:ascii="Arial" w:hAnsi="Arial" w:cs="Arial"/>
          <w:sz w:val="24"/>
          <w:szCs w:val="24"/>
          <w:lang w:val="en-US"/>
        </w:rPr>
        <w:t>Every budgetary review's main objective is to offer information about the financial areas, goal achievement, and adjustments in those areas, according to the local and global financial statement company boards. In this way, the particular company will be able to make more effective financial choices for the future of the specific company with the assistance of a wide range of customers. This is important because it varies depending on their involvement and a comprehensive review of them for the company's upcoming years. To understand all of the objectives and objectives of the research study, it is essential that they are as precise as they can b</w:t>
      </w:r>
      <w:r w:rsidR="00AA5C1A" w:rsidRPr="00B63D3D">
        <w:rPr>
          <w:rFonts w:ascii="Arial" w:hAnsi="Arial" w:cs="Arial"/>
          <w:sz w:val="24"/>
          <w:szCs w:val="24"/>
          <w:lang w:val="en-US"/>
        </w:rPr>
        <w:t>e and very simple to comprehend (Ruijven</w:t>
      </w:r>
      <w:proofErr w:type="gramStart"/>
      <w:r w:rsidR="00AA5C1A" w:rsidRPr="00B63D3D">
        <w:rPr>
          <w:rFonts w:ascii="Arial" w:hAnsi="Arial" w:cs="Arial"/>
          <w:sz w:val="24"/>
          <w:szCs w:val="24"/>
          <w:lang w:val="en-US"/>
        </w:rPr>
        <w:t>,2021</w:t>
      </w:r>
      <w:proofErr w:type="gramEnd"/>
      <w:r w:rsidR="00AA5C1A" w:rsidRPr="00B63D3D">
        <w:rPr>
          <w:rFonts w:ascii="Arial" w:hAnsi="Arial" w:cs="Arial"/>
          <w:sz w:val="24"/>
          <w:szCs w:val="24"/>
          <w:lang w:val="en-US"/>
        </w:rPr>
        <w:t>).</w:t>
      </w:r>
    </w:p>
    <w:p w14:paraId="74FE139E" w14:textId="6BB1D652" w:rsidR="005E041C" w:rsidRPr="00B63D3D" w:rsidRDefault="008F7DB7" w:rsidP="007E4883">
      <w:pPr>
        <w:pStyle w:val="Heading1"/>
        <w:rPr>
          <w:color w:val="auto"/>
          <w:lang w:val="en-US"/>
        </w:rPr>
      </w:pPr>
      <w:bookmarkStart w:id="7" w:name="_Toc113556239"/>
      <w:r w:rsidRPr="00B63D3D">
        <w:rPr>
          <w:color w:val="auto"/>
          <w:lang w:val="en-US"/>
        </w:rPr>
        <w:t>C</w:t>
      </w:r>
      <w:r w:rsidR="005E041C" w:rsidRPr="00B63D3D">
        <w:rPr>
          <w:color w:val="auto"/>
          <w:lang w:val="en-US"/>
        </w:rPr>
        <w:t>ontrol report</w:t>
      </w:r>
      <w:r w:rsidR="000C4EF0" w:rsidRPr="00B63D3D">
        <w:rPr>
          <w:color w:val="auto"/>
          <w:lang w:val="en-US"/>
        </w:rPr>
        <w:t xml:space="preserve"> for </w:t>
      </w:r>
      <w:r w:rsidR="000C4EF0" w:rsidRPr="00B63D3D">
        <w:rPr>
          <w:color w:val="auto"/>
        </w:rPr>
        <w:t>Amana Ltd</w:t>
      </w:r>
      <w:bookmarkEnd w:id="7"/>
    </w:p>
    <w:p w14:paraId="5A679536" w14:textId="6CEB50EB" w:rsidR="006D7925" w:rsidRPr="00B63D3D" w:rsidRDefault="006D7925" w:rsidP="004F220A">
      <w:pPr>
        <w:spacing w:line="360" w:lineRule="auto"/>
        <w:jc w:val="both"/>
        <w:rPr>
          <w:rFonts w:ascii="Arial" w:hAnsi="Arial" w:cs="Arial"/>
          <w:sz w:val="24"/>
          <w:szCs w:val="24"/>
          <w:lang w:val="en-US"/>
        </w:rPr>
      </w:pPr>
    </w:p>
    <w:p w14:paraId="7995833C" w14:textId="3CEA0E2B" w:rsidR="008F7DB7" w:rsidRPr="00B63D3D" w:rsidRDefault="008F7DB7" w:rsidP="004F220A">
      <w:pPr>
        <w:spacing w:line="360" w:lineRule="auto"/>
        <w:jc w:val="both"/>
        <w:rPr>
          <w:rFonts w:ascii="Arial" w:hAnsi="Arial" w:cs="Arial"/>
          <w:sz w:val="24"/>
          <w:szCs w:val="24"/>
          <w:lang w:val="en-US"/>
        </w:rPr>
      </w:pPr>
      <w:r w:rsidRPr="00B63D3D">
        <w:rPr>
          <w:rFonts w:ascii="Arial" w:hAnsi="Arial" w:cs="Arial"/>
          <w:sz w:val="24"/>
          <w:szCs w:val="24"/>
          <w:lang w:val="en-US"/>
        </w:rPr>
        <w:tab/>
      </w:r>
      <w:r w:rsidRPr="00B63D3D">
        <w:rPr>
          <w:rFonts w:ascii="Arial" w:hAnsi="Arial" w:cs="Arial"/>
          <w:sz w:val="24"/>
          <w:szCs w:val="24"/>
          <w:lang w:val="en-US"/>
        </w:rPr>
        <w:tab/>
      </w:r>
      <w:r w:rsidRPr="00B63D3D">
        <w:rPr>
          <w:rFonts w:ascii="Arial" w:hAnsi="Arial" w:cs="Arial"/>
          <w:sz w:val="24"/>
          <w:szCs w:val="24"/>
          <w:lang w:val="en-US"/>
        </w:rPr>
        <w:tab/>
        <w:t xml:space="preserve">Flexible </w:t>
      </w:r>
      <w:r w:rsidRPr="00B63D3D">
        <w:rPr>
          <w:rFonts w:ascii="Arial" w:hAnsi="Arial" w:cs="Arial"/>
          <w:sz w:val="24"/>
          <w:szCs w:val="24"/>
          <w:lang w:val="en-US"/>
        </w:rPr>
        <w:tab/>
        <w:t xml:space="preserve">Actual </w:t>
      </w:r>
      <w:r w:rsidRPr="00B63D3D">
        <w:rPr>
          <w:rFonts w:ascii="Arial" w:hAnsi="Arial" w:cs="Arial"/>
          <w:sz w:val="24"/>
          <w:szCs w:val="24"/>
          <w:lang w:val="en-US"/>
        </w:rPr>
        <w:tab/>
      </w:r>
      <w:r w:rsidRPr="00B63D3D">
        <w:rPr>
          <w:rFonts w:ascii="Arial" w:hAnsi="Arial" w:cs="Arial"/>
          <w:sz w:val="24"/>
          <w:szCs w:val="24"/>
          <w:lang w:val="en-US"/>
        </w:rPr>
        <w:tab/>
        <w:t xml:space="preserve">Variance         Favorable/Unfavorable </w:t>
      </w:r>
    </w:p>
    <w:p w14:paraId="1D1F4EE9" w14:textId="5522FD56" w:rsidR="008F7DB7" w:rsidRPr="00B63D3D" w:rsidRDefault="008F7DB7" w:rsidP="004F220A">
      <w:pPr>
        <w:spacing w:line="360" w:lineRule="auto"/>
        <w:jc w:val="both"/>
        <w:rPr>
          <w:rFonts w:ascii="Arial" w:hAnsi="Arial" w:cs="Arial"/>
          <w:sz w:val="24"/>
          <w:szCs w:val="24"/>
          <w:lang w:val="en-US"/>
        </w:rPr>
      </w:pPr>
      <w:r w:rsidRPr="00B63D3D">
        <w:rPr>
          <w:rFonts w:ascii="Arial" w:hAnsi="Arial" w:cs="Arial"/>
          <w:sz w:val="24"/>
          <w:szCs w:val="24"/>
          <w:lang w:val="en-US"/>
        </w:rPr>
        <w:tab/>
      </w:r>
      <w:r w:rsidRPr="00B63D3D">
        <w:rPr>
          <w:rFonts w:ascii="Arial" w:hAnsi="Arial" w:cs="Arial"/>
          <w:sz w:val="24"/>
          <w:szCs w:val="24"/>
          <w:lang w:val="en-US"/>
        </w:rPr>
        <w:tab/>
      </w:r>
      <w:r w:rsidRPr="00B63D3D">
        <w:rPr>
          <w:rFonts w:ascii="Arial" w:hAnsi="Arial" w:cs="Arial"/>
          <w:sz w:val="24"/>
          <w:szCs w:val="24"/>
          <w:lang w:val="en-US"/>
        </w:rPr>
        <w:tab/>
        <w:t xml:space="preserve">Budget </w:t>
      </w:r>
    </w:p>
    <w:p w14:paraId="47AB82CF" w14:textId="77777777" w:rsidR="008F7DB7" w:rsidRPr="00B63D3D" w:rsidRDefault="008F7DB7" w:rsidP="004F220A">
      <w:pPr>
        <w:spacing w:line="360" w:lineRule="auto"/>
        <w:jc w:val="both"/>
        <w:rPr>
          <w:rFonts w:ascii="Arial" w:hAnsi="Arial" w:cs="Arial"/>
          <w:sz w:val="24"/>
          <w:szCs w:val="24"/>
          <w:lang w:val="en-US"/>
        </w:rPr>
      </w:pPr>
    </w:p>
    <w:p w14:paraId="1A8C3CF0" w14:textId="27F18479" w:rsidR="008F7DB7" w:rsidRPr="00B63D3D" w:rsidRDefault="008F7DB7" w:rsidP="004F220A">
      <w:pPr>
        <w:spacing w:line="360" w:lineRule="auto"/>
        <w:jc w:val="both"/>
        <w:rPr>
          <w:rFonts w:ascii="Arial" w:hAnsi="Arial" w:cs="Arial"/>
          <w:sz w:val="24"/>
          <w:szCs w:val="24"/>
          <w:lang w:val="en-US"/>
        </w:rPr>
      </w:pPr>
      <w:r w:rsidRPr="00B63D3D">
        <w:rPr>
          <w:rFonts w:ascii="Arial" w:hAnsi="Arial" w:cs="Arial"/>
          <w:sz w:val="24"/>
          <w:szCs w:val="24"/>
          <w:lang w:val="en-US"/>
        </w:rPr>
        <w:t xml:space="preserve">Production (Units) </w:t>
      </w:r>
      <w:r w:rsidR="001F28D7" w:rsidRPr="00B63D3D">
        <w:rPr>
          <w:rFonts w:ascii="Arial" w:hAnsi="Arial" w:cs="Arial"/>
          <w:sz w:val="24"/>
          <w:szCs w:val="24"/>
          <w:lang w:val="en-US"/>
        </w:rPr>
        <w:t xml:space="preserve">      100.000</w:t>
      </w:r>
      <w:r w:rsidR="00256CB6" w:rsidRPr="00B63D3D">
        <w:rPr>
          <w:rFonts w:ascii="Arial" w:hAnsi="Arial" w:cs="Arial"/>
          <w:sz w:val="24"/>
          <w:szCs w:val="24"/>
          <w:lang w:val="en-US"/>
        </w:rPr>
        <w:tab/>
      </w:r>
      <w:r w:rsidR="00256CB6" w:rsidRPr="00B63D3D">
        <w:rPr>
          <w:rFonts w:ascii="Arial" w:hAnsi="Arial" w:cs="Arial"/>
          <w:sz w:val="24"/>
          <w:szCs w:val="24"/>
          <w:lang w:val="en-US"/>
        </w:rPr>
        <w:tab/>
        <w:t>80.000</w:t>
      </w:r>
    </w:p>
    <w:p w14:paraId="1E40992D" w14:textId="08A470E6" w:rsidR="008F7DB7" w:rsidRPr="00B63D3D" w:rsidRDefault="008F7DB7" w:rsidP="004F220A">
      <w:pPr>
        <w:spacing w:line="360" w:lineRule="auto"/>
        <w:jc w:val="both"/>
        <w:rPr>
          <w:rFonts w:ascii="Arial" w:hAnsi="Arial" w:cs="Arial"/>
          <w:b/>
          <w:bCs/>
          <w:sz w:val="24"/>
          <w:szCs w:val="24"/>
          <w:u w:val="single"/>
          <w:lang w:val="en-US"/>
        </w:rPr>
      </w:pPr>
      <w:r w:rsidRPr="00B63D3D">
        <w:rPr>
          <w:rFonts w:ascii="Arial" w:hAnsi="Arial" w:cs="Arial"/>
          <w:b/>
          <w:bCs/>
          <w:sz w:val="24"/>
          <w:szCs w:val="24"/>
          <w:u w:val="single"/>
          <w:lang w:val="en-US"/>
        </w:rPr>
        <w:t>Variable Costs:</w:t>
      </w:r>
    </w:p>
    <w:p w14:paraId="48A17815" w14:textId="6F91D04E" w:rsidR="008F7DB7" w:rsidRPr="00B63D3D" w:rsidRDefault="008F7DB7" w:rsidP="004F220A">
      <w:pPr>
        <w:spacing w:line="360" w:lineRule="auto"/>
        <w:jc w:val="both"/>
        <w:rPr>
          <w:rFonts w:ascii="Arial" w:hAnsi="Arial" w:cs="Arial"/>
          <w:sz w:val="24"/>
          <w:szCs w:val="24"/>
          <w:lang w:val="en-US"/>
        </w:rPr>
      </w:pPr>
      <w:r w:rsidRPr="00B63D3D">
        <w:rPr>
          <w:rFonts w:ascii="Arial" w:hAnsi="Arial" w:cs="Arial"/>
          <w:sz w:val="24"/>
          <w:szCs w:val="24"/>
          <w:lang w:val="en-US"/>
        </w:rPr>
        <w:t xml:space="preserve">Materials </w:t>
      </w:r>
      <w:r w:rsidR="001F28D7" w:rsidRPr="00B63D3D">
        <w:rPr>
          <w:rFonts w:ascii="Arial" w:hAnsi="Arial" w:cs="Arial"/>
          <w:sz w:val="24"/>
          <w:szCs w:val="24"/>
          <w:lang w:val="en-US"/>
        </w:rPr>
        <w:tab/>
      </w:r>
      <w:r w:rsidR="001F28D7" w:rsidRPr="00B63D3D">
        <w:rPr>
          <w:rFonts w:ascii="Arial" w:hAnsi="Arial" w:cs="Arial"/>
          <w:sz w:val="24"/>
          <w:szCs w:val="24"/>
          <w:lang w:val="en-US"/>
        </w:rPr>
        <w:tab/>
        <w:t>2.50</w:t>
      </w:r>
      <w:r w:rsidR="00256CB6" w:rsidRPr="00B63D3D">
        <w:rPr>
          <w:rFonts w:ascii="Arial" w:hAnsi="Arial" w:cs="Arial"/>
          <w:sz w:val="24"/>
          <w:szCs w:val="24"/>
          <w:lang w:val="en-US"/>
        </w:rPr>
        <w:tab/>
      </w:r>
      <w:r w:rsidR="00256CB6" w:rsidRPr="00B63D3D">
        <w:rPr>
          <w:rFonts w:ascii="Arial" w:hAnsi="Arial" w:cs="Arial"/>
          <w:sz w:val="24"/>
          <w:szCs w:val="24"/>
          <w:lang w:val="en-US"/>
        </w:rPr>
        <w:tab/>
        <w:t>280.000</w:t>
      </w:r>
      <w:r w:rsidR="00272FC2" w:rsidRPr="00B63D3D">
        <w:rPr>
          <w:rFonts w:ascii="Arial" w:hAnsi="Arial" w:cs="Arial"/>
          <w:sz w:val="24"/>
          <w:szCs w:val="24"/>
          <w:lang w:val="en-US"/>
        </w:rPr>
        <w:t xml:space="preserve">  </w:t>
      </w:r>
      <w:r w:rsidR="00272FC2" w:rsidRPr="00B63D3D">
        <w:rPr>
          <w:rFonts w:ascii="Arial" w:hAnsi="Arial" w:cs="Arial"/>
          <w:sz w:val="24"/>
          <w:szCs w:val="24"/>
          <w:lang w:val="en-US"/>
        </w:rPr>
        <w:tab/>
        <w:t>277.500</w:t>
      </w:r>
      <w:r w:rsidR="00272FC2" w:rsidRPr="00B63D3D">
        <w:rPr>
          <w:rFonts w:ascii="Arial" w:hAnsi="Arial" w:cs="Arial"/>
          <w:sz w:val="24"/>
          <w:szCs w:val="24"/>
          <w:lang w:val="en-US"/>
        </w:rPr>
        <w:tab/>
        <w:t>Unfavorable</w:t>
      </w:r>
    </w:p>
    <w:p w14:paraId="758896F1" w14:textId="19F7E1A4" w:rsidR="008F7DB7" w:rsidRPr="00B63D3D" w:rsidRDefault="008F7DB7" w:rsidP="004F220A">
      <w:pPr>
        <w:tabs>
          <w:tab w:val="left" w:pos="708"/>
          <w:tab w:val="left" w:pos="1416"/>
          <w:tab w:val="left" w:pos="2124"/>
          <w:tab w:val="left" w:pos="2832"/>
          <w:tab w:val="left" w:pos="3540"/>
          <w:tab w:val="left" w:pos="4248"/>
          <w:tab w:val="left" w:pos="4956"/>
          <w:tab w:val="left" w:pos="5664"/>
          <w:tab w:val="left" w:pos="6327"/>
        </w:tabs>
        <w:spacing w:line="360" w:lineRule="auto"/>
        <w:jc w:val="both"/>
        <w:rPr>
          <w:rFonts w:ascii="Arial" w:hAnsi="Arial" w:cs="Arial"/>
          <w:sz w:val="24"/>
          <w:szCs w:val="24"/>
          <w:lang w:val="en-US"/>
        </w:rPr>
      </w:pPr>
      <w:r w:rsidRPr="00B63D3D">
        <w:rPr>
          <w:rFonts w:ascii="Arial" w:hAnsi="Arial" w:cs="Arial"/>
          <w:sz w:val="24"/>
          <w:szCs w:val="24"/>
          <w:lang w:val="en-US"/>
        </w:rPr>
        <w:t xml:space="preserve">Labor </w:t>
      </w:r>
      <w:r w:rsidR="001F28D7" w:rsidRPr="00B63D3D">
        <w:rPr>
          <w:rFonts w:ascii="Arial" w:hAnsi="Arial" w:cs="Arial"/>
          <w:sz w:val="24"/>
          <w:szCs w:val="24"/>
          <w:lang w:val="en-US"/>
        </w:rPr>
        <w:tab/>
      </w:r>
      <w:r w:rsidR="001F28D7" w:rsidRPr="00B63D3D">
        <w:rPr>
          <w:rFonts w:ascii="Arial" w:hAnsi="Arial" w:cs="Arial"/>
          <w:sz w:val="24"/>
          <w:szCs w:val="24"/>
          <w:lang w:val="en-US"/>
        </w:rPr>
        <w:tab/>
      </w:r>
      <w:r w:rsidR="001F28D7" w:rsidRPr="00B63D3D">
        <w:rPr>
          <w:rFonts w:ascii="Arial" w:hAnsi="Arial" w:cs="Arial"/>
          <w:sz w:val="24"/>
          <w:szCs w:val="24"/>
          <w:lang w:val="en-US"/>
        </w:rPr>
        <w:tab/>
        <w:t>4</w:t>
      </w:r>
      <w:r w:rsidR="00256CB6" w:rsidRPr="00B63D3D">
        <w:rPr>
          <w:rFonts w:ascii="Arial" w:hAnsi="Arial" w:cs="Arial"/>
          <w:sz w:val="24"/>
          <w:szCs w:val="24"/>
          <w:lang w:val="en-US"/>
        </w:rPr>
        <w:tab/>
      </w:r>
      <w:r w:rsidR="00256CB6" w:rsidRPr="00B63D3D">
        <w:rPr>
          <w:rFonts w:ascii="Arial" w:hAnsi="Arial" w:cs="Arial"/>
          <w:sz w:val="24"/>
          <w:szCs w:val="24"/>
          <w:lang w:val="en-US"/>
        </w:rPr>
        <w:tab/>
        <w:t>440.000</w:t>
      </w:r>
      <w:r w:rsidR="00272FC2" w:rsidRPr="00B63D3D">
        <w:rPr>
          <w:rFonts w:ascii="Arial" w:hAnsi="Arial" w:cs="Arial"/>
          <w:sz w:val="24"/>
          <w:szCs w:val="24"/>
          <w:lang w:val="en-US"/>
        </w:rPr>
        <w:tab/>
        <w:t>436.000</w:t>
      </w:r>
      <w:r w:rsidR="00272FC2" w:rsidRPr="00B63D3D">
        <w:rPr>
          <w:rFonts w:ascii="Arial" w:hAnsi="Arial" w:cs="Arial"/>
          <w:sz w:val="24"/>
          <w:szCs w:val="24"/>
          <w:lang w:val="en-US"/>
        </w:rPr>
        <w:tab/>
      </w:r>
      <w:r w:rsidR="00272FC2" w:rsidRPr="00B63D3D">
        <w:rPr>
          <w:rFonts w:ascii="Arial" w:hAnsi="Arial" w:cs="Arial"/>
          <w:sz w:val="24"/>
          <w:szCs w:val="24"/>
          <w:lang w:val="en-US"/>
        </w:rPr>
        <w:tab/>
        <w:t>Favorable</w:t>
      </w:r>
    </w:p>
    <w:p w14:paraId="1413892D" w14:textId="626AC1FC" w:rsidR="008F7DB7" w:rsidRPr="00B63D3D" w:rsidRDefault="008F7DB7" w:rsidP="004F220A">
      <w:pPr>
        <w:spacing w:line="360" w:lineRule="auto"/>
        <w:jc w:val="both"/>
        <w:rPr>
          <w:rFonts w:ascii="Arial" w:hAnsi="Arial" w:cs="Arial"/>
          <w:sz w:val="24"/>
          <w:szCs w:val="24"/>
          <w:lang w:val="en-US"/>
        </w:rPr>
      </w:pPr>
      <w:r w:rsidRPr="00B63D3D">
        <w:rPr>
          <w:rFonts w:ascii="Arial" w:hAnsi="Arial" w:cs="Arial"/>
          <w:sz w:val="24"/>
          <w:szCs w:val="24"/>
          <w:lang w:val="en-US"/>
        </w:rPr>
        <w:t>Overhead</w:t>
      </w:r>
      <w:r w:rsidR="00256CB6" w:rsidRPr="00B63D3D">
        <w:rPr>
          <w:rFonts w:ascii="Arial" w:hAnsi="Arial" w:cs="Arial"/>
          <w:sz w:val="24"/>
          <w:szCs w:val="24"/>
          <w:lang w:val="en-US"/>
        </w:rPr>
        <w:tab/>
      </w:r>
      <w:r w:rsidR="00256CB6" w:rsidRPr="00B63D3D">
        <w:rPr>
          <w:rFonts w:ascii="Arial" w:hAnsi="Arial" w:cs="Arial"/>
          <w:sz w:val="24"/>
          <w:szCs w:val="24"/>
          <w:lang w:val="en-US"/>
        </w:rPr>
        <w:tab/>
        <w:t>1.50</w:t>
      </w:r>
      <w:r w:rsidR="00256CB6" w:rsidRPr="00B63D3D">
        <w:rPr>
          <w:rFonts w:ascii="Arial" w:hAnsi="Arial" w:cs="Arial"/>
          <w:sz w:val="24"/>
          <w:szCs w:val="24"/>
          <w:lang w:val="en-US"/>
        </w:rPr>
        <w:tab/>
      </w:r>
      <w:r w:rsidR="00256CB6" w:rsidRPr="00B63D3D">
        <w:rPr>
          <w:rFonts w:ascii="Arial" w:hAnsi="Arial" w:cs="Arial"/>
          <w:sz w:val="24"/>
          <w:szCs w:val="24"/>
          <w:lang w:val="en-US"/>
        </w:rPr>
        <w:tab/>
      </w:r>
      <w:r w:rsidR="00ED6042" w:rsidRPr="00B63D3D">
        <w:rPr>
          <w:rFonts w:ascii="Arial" w:hAnsi="Arial" w:cs="Arial"/>
          <w:sz w:val="24"/>
          <w:szCs w:val="24"/>
          <w:lang w:val="en-US"/>
        </w:rPr>
        <w:t>120.000</w:t>
      </w:r>
      <w:r w:rsidR="00272FC2" w:rsidRPr="00B63D3D">
        <w:rPr>
          <w:rFonts w:ascii="Arial" w:hAnsi="Arial" w:cs="Arial"/>
          <w:sz w:val="24"/>
          <w:szCs w:val="24"/>
          <w:lang w:val="en-US"/>
        </w:rPr>
        <w:t xml:space="preserve"> </w:t>
      </w:r>
      <w:r w:rsidR="00272FC2" w:rsidRPr="00B63D3D">
        <w:rPr>
          <w:rFonts w:ascii="Arial" w:hAnsi="Arial" w:cs="Arial"/>
          <w:sz w:val="24"/>
          <w:szCs w:val="24"/>
          <w:lang w:val="en-US"/>
        </w:rPr>
        <w:tab/>
        <w:t>118.500</w:t>
      </w:r>
      <w:r w:rsidR="00272FC2" w:rsidRPr="00B63D3D">
        <w:rPr>
          <w:rFonts w:ascii="Arial" w:hAnsi="Arial" w:cs="Arial"/>
          <w:sz w:val="24"/>
          <w:szCs w:val="24"/>
          <w:lang w:val="en-US"/>
        </w:rPr>
        <w:tab/>
        <w:t>Favorable</w:t>
      </w:r>
    </w:p>
    <w:p w14:paraId="4C822CEF" w14:textId="775568B5" w:rsidR="008F7DB7" w:rsidRPr="00B63D3D" w:rsidRDefault="008F7DB7" w:rsidP="004F220A">
      <w:pPr>
        <w:spacing w:line="360" w:lineRule="auto"/>
        <w:jc w:val="both"/>
        <w:rPr>
          <w:rFonts w:ascii="Arial" w:hAnsi="Arial" w:cs="Arial"/>
          <w:sz w:val="24"/>
          <w:szCs w:val="24"/>
          <w:lang w:val="en-US"/>
        </w:rPr>
      </w:pPr>
      <w:r w:rsidRPr="00B63D3D">
        <w:rPr>
          <w:rFonts w:ascii="Arial" w:hAnsi="Arial" w:cs="Arial"/>
          <w:sz w:val="24"/>
          <w:szCs w:val="24"/>
          <w:lang w:val="en-US"/>
        </w:rPr>
        <w:t>Contribution</w:t>
      </w:r>
      <w:r w:rsidR="00256CB6" w:rsidRPr="00B63D3D">
        <w:rPr>
          <w:rFonts w:ascii="Arial" w:hAnsi="Arial" w:cs="Arial"/>
          <w:sz w:val="24"/>
          <w:szCs w:val="24"/>
          <w:lang w:val="en-US"/>
        </w:rPr>
        <w:tab/>
      </w:r>
      <w:r w:rsidR="00256CB6" w:rsidRPr="00B63D3D">
        <w:rPr>
          <w:rFonts w:ascii="Arial" w:hAnsi="Arial" w:cs="Arial"/>
          <w:sz w:val="24"/>
          <w:szCs w:val="24"/>
          <w:lang w:val="en-US"/>
        </w:rPr>
        <w:tab/>
        <w:t>17</w:t>
      </w:r>
      <w:r w:rsidR="00ED6042" w:rsidRPr="00B63D3D">
        <w:rPr>
          <w:rFonts w:ascii="Arial" w:hAnsi="Arial" w:cs="Arial"/>
          <w:sz w:val="24"/>
          <w:szCs w:val="24"/>
          <w:lang w:val="en-US"/>
        </w:rPr>
        <w:tab/>
      </w:r>
      <w:r w:rsidR="00ED6042" w:rsidRPr="00B63D3D">
        <w:rPr>
          <w:rFonts w:ascii="Arial" w:hAnsi="Arial" w:cs="Arial"/>
          <w:sz w:val="24"/>
          <w:szCs w:val="24"/>
          <w:lang w:val="en-US"/>
        </w:rPr>
        <w:tab/>
        <w:t>760.000</w:t>
      </w:r>
      <w:r w:rsidR="00272FC2" w:rsidRPr="00B63D3D">
        <w:rPr>
          <w:rFonts w:ascii="Arial" w:hAnsi="Arial" w:cs="Arial"/>
          <w:sz w:val="24"/>
          <w:szCs w:val="24"/>
          <w:lang w:val="en-US"/>
        </w:rPr>
        <w:t xml:space="preserve"> </w:t>
      </w:r>
      <w:r w:rsidR="00272FC2" w:rsidRPr="00B63D3D">
        <w:rPr>
          <w:rFonts w:ascii="Arial" w:hAnsi="Arial" w:cs="Arial"/>
          <w:sz w:val="24"/>
          <w:szCs w:val="24"/>
          <w:lang w:val="en-US"/>
        </w:rPr>
        <w:tab/>
        <w:t>743.000</w:t>
      </w:r>
      <w:r w:rsidR="00272FC2" w:rsidRPr="00B63D3D">
        <w:rPr>
          <w:rFonts w:ascii="Arial" w:hAnsi="Arial" w:cs="Arial"/>
          <w:sz w:val="24"/>
          <w:szCs w:val="24"/>
          <w:lang w:val="en-US"/>
        </w:rPr>
        <w:tab/>
        <w:t>Favorable</w:t>
      </w:r>
    </w:p>
    <w:p w14:paraId="39029F65" w14:textId="53DB2AC5" w:rsidR="008F7DB7" w:rsidRPr="00B63D3D" w:rsidRDefault="008F7DB7" w:rsidP="004F220A">
      <w:pPr>
        <w:spacing w:line="360" w:lineRule="auto"/>
        <w:jc w:val="both"/>
        <w:rPr>
          <w:rFonts w:ascii="Arial" w:hAnsi="Arial" w:cs="Arial"/>
          <w:b/>
          <w:bCs/>
          <w:sz w:val="24"/>
          <w:szCs w:val="24"/>
          <w:u w:val="single"/>
          <w:lang w:val="en-US"/>
        </w:rPr>
      </w:pPr>
      <w:r w:rsidRPr="00B63D3D">
        <w:rPr>
          <w:rFonts w:ascii="Arial" w:hAnsi="Arial" w:cs="Arial"/>
          <w:b/>
          <w:bCs/>
          <w:sz w:val="24"/>
          <w:szCs w:val="24"/>
          <w:u w:val="single"/>
          <w:lang w:val="en-US"/>
        </w:rPr>
        <w:t xml:space="preserve">Fixed </w:t>
      </w:r>
      <w:proofErr w:type="gramStart"/>
      <w:r w:rsidRPr="00B63D3D">
        <w:rPr>
          <w:rFonts w:ascii="Arial" w:hAnsi="Arial" w:cs="Arial"/>
          <w:b/>
          <w:bCs/>
          <w:sz w:val="24"/>
          <w:szCs w:val="24"/>
          <w:u w:val="single"/>
          <w:lang w:val="en-US"/>
        </w:rPr>
        <w:t>overheads :</w:t>
      </w:r>
      <w:proofErr w:type="gramEnd"/>
    </w:p>
    <w:p w14:paraId="34A9C5FA" w14:textId="351B48C2" w:rsidR="008F7DB7" w:rsidRPr="00B63D3D" w:rsidRDefault="008F7DB7" w:rsidP="004F220A">
      <w:pPr>
        <w:spacing w:line="360" w:lineRule="auto"/>
        <w:jc w:val="both"/>
        <w:rPr>
          <w:rFonts w:ascii="Arial" w:hAnsi="Arial" w:cs="Arial"/>
          <w:sz w:val="24"/>
          <w:szCs w:val="24"/>
          <w:lang w:val="en-US"/>
        </w:rPr>
      </w:pPr>
      <w:r w:rsidRPr="00B63D3D">
        <w:rPr>
          <w:rFonts w:ascii="Arial" w:hAnsi="Arial" w:cs="Arial"/>
          <w:sz w:val="24"/>
          <w:szCs w:val="24"/>
          <w:lang w:val="en-US"/>
        </w:rPr>
        <w:t>Warehouse rental</w:t>
      </w:r>
      <w:r w:rsidR="00256CB6" w:rsidRPr="00B63D3D">
        <w:rPr>
          <w:rFonts w:ascii="Arial" w:hAnsi="Arial" w:cs="Arial"/>
          <w:sz w:val="24"/>
          <w:szCs w:val="24"/>
          <w:lang w:val="en-US"/>
        </w:rPr>
        <w:tab/>
        <w:t>200.000</w:t>
      </w:r>
      <w:r w:rsidR="00ED6042" w:rsidRPr="00B63D3D">
        <w:rPr>
          <w:rFonts w:ascii="Arial" w:hAnsi="Arial" w:cs="Arial"/>
          <w:sz w:val="24"/>
          <w:szCs w:val="24"/>
          <w:lang w:val="en-US"/>
        </w:rPr>
        <w:tab/>
        <w:t>170.000</w:t>
      </w:r>
      <w:r w:rsidR="00272FC2" w:rsidRPr="00B63D3D">
        <w:rPr>
          <w:rFonts w:ascii="Arial" w:hAnsi="Arial" w:cs="Arial"/>
          <w:sz w:val="24"/>
          <w:szCs w:val="24"/>
          <w:lang w:val="en-US"/>
        </w:rPr>
        <w:tab/>
        <w:t xml:space="preserve">30.000 </w:t>
      </w:r>
      <w:r w:rsidR="00272FC2" w:rsidRPr="00B63D3D">
        <w:rPr>
          <w:rFonts w:ascii="Arial" w:hAnsi="Arial" w:cs="Arial"/>
          <w:sz w:val="24"/>
          <w:szCs w:val="24"/>
          <w:lang w:val="en-US"/>
        </w:rPr>
        <w:tab/>
      </w:r>
      <w:r w:rsidR="00272FC2" w:rsidRPr="00B63D3D">
        <w:rPr>
          <w:rFonts w:ascii="Arial" w:hAnsi="Arial" w:cs="Arial"/>
          <w:sz w:val="24"/>
          <w:szCs w:val="24"/>
          <w:lang w:val="en-US"/>
        </w:rPr>
        <w:tab/>
      </w:r>
      <w:r w:rsidR="00144A62" w:rsidRPr="00B63D3D">
        <w:rPr>
          <w:rFonts w:ascii="Arial" w:hAnsi="Arial" w:cs="Arial"/>
          <w:sz w:val="24"/>
          <w:szCs w:val="24"/>
          <w:lang w:val="en-US"/>
        </w:rPr>
        <w:t xml:space="preserve">Unfavorable </w:t>
      </w:r>
    </w:p>
    <w:p w14:paraId="701CCAF4" w14:textId="55C9D465" w:rsidR="008F7DB7" w:rsidRPr="00B63D3D" w:rsidRDefault="008F7DB7" w:rsidP="004F220A">
      <w:pPr>
        <w:spacing w:line="360" w:lineRule="auto"/>
        <w:jc w:val="both"/>
        <w:rPr>
          <w:rFonts w:ascii="Arial" w:hAnsi="Arial" w:cs="Arial"/>
          <w:sz w:val="24"/>
          <w:szCs w:val="24"/>
          <w:lang w:val="en-US"/>
        </w:rPr>
      </w:pPr>
      <w:r w:rsidRPr="00B63D3D">
        <w:rPr>
          <w:rFonts w:ascii="Arial" w:hAnsi="Arial" w:cs="Arial"/>
          <w:sz w:val="24"/>
          <w:szCs w:val="24"/>
          <w:lang w:val="en-US"/>
        </w:rPr>
        <w:t xml:space="preserve">Insurance </w:t>
      </w:r>
      <w:r w:rsidR="00256CB6" w:rsidRPr="00B63D3D">
        <w:rPr>
          <w:rFonts w:ascii="Arial" w:hAnsi="Arial" w:cs="Arial"/>
          <w:sz w:val="24"/>
          <w:szCs w:val="24"/>
          <w:lang w:val="en-US"/>
        </w:rPr>
        <w:tab/>
      </w:r>
      <w:r w:rsidR="00256CB6" w:rsidRPr="00B63D3D">
        <w:rPr>
          <w:rFonts w:ascii="Arial" w:hAnsi="Arial" w:cs="Arial"/>
          <w:sz w:val="24"/>
          <w:szCs w:val="24"/>
          <w:lang w:val="en-US"/>
        </w:rPr>
        <w:tab/>
        <w:t>100.000</w:t>
      </w:r>
      <w:r w:rsidR="00ED6042" w:rsidRPr="00B63D3D">
        <w:rPr>
          <w:rFonts w:ascii="Arial" w:hAnsi="Arial" w:cs="Arial"/>
          <w:sz w:val="24"/>
          <w:szCs w:val="24"/>
          <w:lang w:val="en-US"/>
        </w:rPr>
        <w:tab/>
        <w:t>100.000</w:t>
      </w:r>
      <w:r w:rsidR="00F216DB" w:rsidRPr="00B63D3D">
        <w:rPr>
          <w:rFonts w:ascii="Arial" w:hAnsi="Arial" w:cs="Arial"/>
          <w:sz w:val="24"/>
          <w:szCs w:val="24"/>
          <w:lang w:val="en-US"/>
        </w:rPr>
        <w:tab/>
        <w:t xml:space="preserve">     -     </w:t>
      </w:r>
      <w:r w:rsidR="00F216DB" w:rsidRPr="00B63D3D">
        <w:rPr>
          <w:rFonts w:ascii="Arial" w:hAnsi="Arial" w:cs="Arial"/>
          <w:sz w:val="24"/>
          <w:szCs w:val="24"/>
          <w:lang w:val="en-US"/>
        </w:rPr>
        <w:tab/>
      </w:r>
      <w:r w:rsidR="00F216DB" w:rsidRPr="00B63D3D">
        <w:rPr>
          <w:rFonts w:ascii="Arial" w:hAnsi="Arial" w:cs="Arial"/>
          <w:sz w:val="24"/>
          <w:szCs w:val="24"/>
          <w:lang w:val="en-US"/>
        </w:rPr>
        <w:tab/>
        <w:t xml:space="preserve">     - </w:t>
      </w:r>
    </w:p>
    <w:p w14:paraId="401F301D" w14:textId="354BB53A" w:rsidR="00256CB6" w:rsidRPr="00B63D3D" w:rsidRDefault="008F7DB7" w:rsidP="004F220A">
      <w:pPr>
        <w:spacing w:line="360" w:lineRule="auto"/>
        <w:jc w:val="both"/>
        <w:rPr>
          <w:rFonts w:ascii="Arial" w:hAnsi="Arial" w:cs="Arial"/>
          <w:sz w:val="24"/>
          <w:szCs w:val="24"/>
          <w:lang w:val="en-US"/>
        </w:rPr>
      </w:pPr>
      <w:r w:rsidRPr="00B63D3D">
        <w:rPr>
          <w:rFonts w:ascii="Arial" w:hAnsi="Arial" w:cs="Arial"/>
          <w:sz w:val="24"/>
          <w:szCs w:val="24"/>
          <w:lang w:val="en-US"/>
        </w:rPr>
        <w:t>Fulltime warehouse</w:t>
      </w:r>
      <w:r w:rsidR="00256CB6" w:rsidRPr="00B63D3D">
        <w:rPr>
          <w:rFonts w:ascii="Arial" w:hAnsi="Arial" w:cs="Arial"/>
          <w:sz w:val="24"/>
          <w:szCs w:val="24"/>
          <w:lang w:val="en-US"/>
        </w:rPr>
        <w:tab/>
        <w:t>50.000</w:t>
      </w:r>
      <w:r w:rsidR="00ED6042" w:rsidRPr="00B63D3D">
        <w:rPr>
          <w:rFonts w:ascii="Arial" w:hAnsi="Arial" w:cs="Arial"/>
          <w:sz w:val="24"/>
          <w:szCs w:val="24"/>
          <w:lang w:val="en-US"/>
        </w:rPr>
        <w:tab/>
      </w:r>
      <w:r w:rsidR="00ED6042" w:rsidRPr="00B63D3D">
        <w:rPr>
          <w:rFonts w:ascii="Arial" w:hAnsi="Arial" w:cs="Arial"/>
          <w:sz w:val="24"/>
          <w:szCs w:val="24"/>
          <w:lang w:val="en-US"/>
        </w:rPr>
        <w:tab/>
        <w:t xml:space="preserve">35.000 </w:t>
      </w:r>
      <w:r w:rsidR="00272FC2" w:rsidRPr="00B63D3D">
        <w:rPr>
          <w:rFonts w:ascii="Arial" w:hAnsi="Arial" w:cs="Arial"/>
          <w:sz w:val="24"/>
          <w:szCs w:val="24"/>
          <w:lang w:val="en-US"/>
        </w:rPr>
        <w:tab/>
      </w:r>
      <w:r w:rsidR="00272FC2" w:rsidRPr="00B63D3D">
        <w:rPr>
          <w:rFonts w:ascii="Arial" w:hAnsi="Arial" w:cs="Arial"/>
          <w:sz w:val="24"/>
          <w:szCs w:val="24"/>
          <w:lang w:val="en-US"/>
        </w:rPr>
        <w:tab/>
        <w:t xml:space="preserve">20.000     </w:t>
      </w:r>
      <w:r w:rsidR="00272FC2" w:rsidRPr="00B63D3D">
        <w:rPr>
          <w:rFonts w:ascii="Arial" w:hAnsi="Arial" w:cs="Arial"/>
          <w:sz w:val="24"/>
          <w:szCs w:val="24"/>
          <w:lang w:val="en-US"/>
        </w:rPr>
        <w:tab/>
        <w:t>Favorable</w:t>
      </w:r>
    </w:p>
    <w:p w14:paraId="0FE09F36" w14:textId="7E7DEDF8" w:rsidR="008F7DB7" w:rsidRPr="00B63D3D" w:rsidRDefault="008F7DB7" w:rsidP="004F220A">
      <w:pPr>
        <w:spacing w:line="360" w:lineRule="auto"/>
        <w:jc w:val="both"/>
        <w:rPr>
          <w:rFonts w:ascii="Arial" w:hAnsi="Arial" w:cs="Arial"/>
          <w:sz w:val="24"/>
          <w:szCs w:val="24"/>
          <w:lang w:val="en-US"/>
        </w:rPr>
      </w:pPr>
      <w:r w:rsidRPr="00B63D3D">
        <w:rPr>
          <w:rFonts w:ascii="Arial" w:hAnsi="Arial" w:cs="Arial"/>
          <w:sz w:val="24"/>
          <w:szCs w:val="24"/>
          <w:lang w:val="en-US"/>
        </w:rPr>
        <w:lastRenderedPageBreak/>
        <w:t xml:space="preserve"> </w:t>
      </w:r>
      <w:proofErr w:type="gramStart"/>
      <w:r w:rsidRPr="00B63D3D">
        <w:rPr>
          <w:rFonts w:ascii="Arial" w:hAnsi="Arial" w:cs="Arial"/>
          <w:sz w:val="24"/>
          <w:szCs w:val="24"/>
          <w:lang w:val="en-US"/>
        </w:rPr>
        <w:t>supervision</w:t>
      </w:r>
      <w:proofErr w:type="gramEnd"/>
      <w:r w:rsidRPr="00B63D3D">
        <w:rPr>
          <w:rFonts w:ascii="Arial" w:hAnsi="Arial" w:cs="Arial"/>
          <w:sz w:val="24"/>
          <w:szCs w:val="24"/>
          <w:lang w:val="en-US"/>
        </w:rPr>
        <w:t xml:space="preserve"> salary</w:t>
      </w:r>
    </w:p>
    <w:p w14:paraId="494AC42B" w14:textId="7659632A" w:rsidR="00ED6042" w:rsidRPr="00B63D3D" w:rsidRDefault="00256CB6" w:rsidP="004F220A">
      <w:pPr>
        <w:spacing w:line="360" w:lineRule="auto"/>
        <w:jc w:val="both"/>
        <w:rPr>
          <w:rFonts w:ascii="Arial" w:hAnsi="Arial" w:cs="Arial"/>
          <w:sz w:val="24"/>
          <w:szCs w:val="24"/>
          <w:lang w:val="en-US"/>
        </w:rPr>
      </w:pPr>
      <w:r w:rsidRPr="00B63D3D">
        <w:rPr>
          <w:rFonts w:ascii="Arial" w:hAnsi="Arial" w:cs="Arial"/>
          <w:sz w:val="24"/>
          <w:szCs w:val="24"/>
          <w:lang w:val="en-US"/>
        </w:rPr>
        <w:t xml:space="preserve">Total </w:t>
      </w:r>
      <w:r w:rsidR="00ED6042" w:rsidRPr="00B63D3D">
        <w:rPr>
          <w:rFonts w:ascii="Arial" w:hAnsi="Arial" w:cs="Arial"/>
          <w:sz w:val="24"/>
          <w:szCs w:val="24"/>
          <w:lang w:val="en-US"/>
        </w:rPr>
        <w:t xml:space="preserve">variable cost </w:t>
      </w:r>
      <w:r w:rsidR="00272FC2" w:rsidRPr="00B63D3D">
        <w:rPr>
          <w:rFonts w:ascii="Arial" w:hAnsi="Arial" w:cs="Arial"/>
          <w:sz w:val="24"/>
          <w:szCs w:val="24"/>
          <w:lang w:val="en-US"/>
        </w:rPr>
        <w:t xml:space="preserve">    25</w:t>
      </w:r>
      <w:r w:rsidR="00F216DB" w:rsidRPr="00B63D3D">
        <w:rPr>
          <w:rFonts w:ascii="Arial" w:hAnsi="Arial" w:cs="Arial"/>
          <w:sz w:val="24"/>
          <w:szCs w:val="24"/>
          <w:lang w:val="en-US"/>
        </w:rPr>
        <w:tab/>
      </w:r>
      <w:r w:rsidR="00F216DB" w:rsidRPr="00B63D3D">
        <w:rPr>
          <w:rFonts w:ascii="Arial" w:hAnsi="Arial" w:cs="Arial"/>
          <w:sz w:val="24"/>
          <w:szCs w:val="24"/>
          <w:lang w:val="en-US"/>
        </w:rPr>
        <w:tab/>
      </w:r>
      <w:r w:rsidR="00F216DB" w:rsidRPr="00B63D3D">
        <w:rPr>
          <w:rFonts w:ascii="Arial" w:hAnsi="Arial" w:cs="Arial"/>
          <w:sz w:val="24"/>
          <w:szCs w:val="24"/>
          <w:lang w:val="en-US"/>
        </w:rPr>
        <w:tab/>
        <w:t xml:space="preserve">1600.000   </w:t>
      </w:r>
    </w:p>
    <w:p w14:paraId="50ACAE93" w14:textId="694DB885" w:rsidR="005738BA" w:rsidRPr="00B63D3D" w:rsidRDefault="00ED6042" w:rsidP="004F220A">
      <w:pPr>
        <w:spacing w:line="360" w:lineRule="auto"/>
        <w:jc w:val="both"/>
        <w:rPr>
          <w:rFonts w:ascii="Arial" w:hAnsi="Arial" w:cs="Arial"/>
          <w:sz w:val="24"/>
          <w:szCs w:val="24"/>
          <w:lang w:val="en-US"/>
        </w:rPr>
      </w:pPr>
      <w:r w:rsidRPr="00B63D3D">
        <w:rPr>
          <w:rFonts w:ascii="Arial" w:hAnsi="Arial" w:cs="Arial"/>
          <w:sz w:val="24"/>
          <w:szCs w:val="24"/>
          <w:lang w:val="en-US"/>
        </w:rPr>
        <w:t xml:space="preserve">Total fixed overheads </w:t>
      </w:r>
      <w:r w:rsidR="00256CB6" w:rsidRPr="00B63D3D">
        <w:rPr>
          <w:rFonts w:ascii="Arial" w:hAnsi="Arial" w:cs="Arial"/>
          <w:sz w:val="24"/>
          <w:szCs w:val="24"/>
          <w:lang w:val="en-US"/>
        </w:rPr>
        <w:tab/>
      </w:r>
      <w:r w:rsidR="00F216DB" w:rsidRPr="00B63D3D">
        <w:rPr>
          <w:rFonts w:ascii="Arial" w:hAnsi="Arial" w:cs="Arial"/>
          <w:sz w:val="24"/>
          <w:szCs w:val="24"/>
          <w:lang w:val="en-US"/>
        </w:rPr>
        <w:t>350.000</w:t>
      </w:r>
      <w:r w:rsidR="00F216DB" w:rsidRPr="00B63D3D">
        <w:rPr>
          <w:rFonts w:ascii="Arial" w:hAnsi="Arial" w:cs="Arial"/>
          <w:sz w:val="24"/>
          <w:szCs w:val="24"/>
          <w:lang w:val="en-US"/>
        </w:rPr>
        <w:tab/>
        <w:t>205.000</w:t>
      </w:r>
      <w:r w:rsidR="00F216DB" w:rsidRPr="00B63D3D">
        <w:rPr>
          <w:rFonts w:ascii="Arial" w:hAnsi="Arial" w:cs="Arial"/>
          <w:sz w:val="24"/>
          <w:szCs w:val="24"/>
          <w:lang w:val="en-US"/>
        </w:rPr>
        <w:tab/>
        <w:t xml:space="preserve">145.000 </w:t>
      </w:r>
      <w:r w:rsidR="00F216DB" w:rsidRPr="00B63D3D">
        <w:rPr>
          <w:rFonts w:ascii="Arial" w:hAnsi="Arial" w:cs="Arial"/>
          <w:sz w:val="24"/>
          <w:szCs w:val="24"/>
          <w:lang w:val="en-US"/>
        </w:rPr>
        <w:tab/>
        <w:t xml:space="preserve">Favorable </w:t>
      </w:r>
      <w:r w:rsidR="00256CB6" w:rsidRPr="00B63D3D">
        <w:rPr>
          <w:rFonts w:ascii="Arial" w:hAnsi="Arial" w:cs="Arial"/>
          <w:sz w:val="24"/>
          <w:szCs w:val="24"/>
          <w:lang w:val="en-US"/>
        </w:rPr>
        <w:tab/>
      </w:r>
    </w:p>
    <w:p w14:paraId="0BB21B5E" w14:textId="40B5A3BF" w:rsidR="005738BA" w:rsidRPr="00B63D3D" w:rsidRDefault="005738BA" w:rsidP="004F220A">
      <w:pPr>
        <w:pStyle w:val="Heading1"/>
        <w:spacing w:line="360" w:lineRule="auto"/>
        <w:jc w:val="both"/>
        <w:rPr>
          <w:rFonts w:ascii="Arial" w:hAnsi="Arial" w:cs="Arial"/>
          <w:color w:val="auto"/>
          <w:sz w:val="24"/>
          <w:szCs w:val="24"/>
          <w:lang w:val="en-US"/>
        </w:rPr>
      </w:pPr>
      <w:bookmarkStart w:id="8" w:name="_Toc113556240"/>
      <w:r w:rsidRPr="00B63D3D">
        <w:rPr>
          <w:rFonts w:ascii="Arial" w:hAnsi="Arial" w:cs="Arial"/>
          <w:color w:val="auto"/>
          <w:sz w:val="24"/>
          <w:szCs w:val="24"/>
          <w:lang w:val="en-US"/>
        </w:rPr>
        <w:t>Control Report Calculations</w:t>
      </w:r>
      <w:bookmarkEnd w:id="8"/>
      <w:r w:rsidR="00E174CC" w:rsidRPr="00B63D3D">
        <w:rPr>
          <w:rFonts w:ascii="Arial" w:hAnsi="Arial" w:cs="Arial"/>
          <w:color w:val="auto"/>
          <w:sz w:val="24"/>
          <w:szCs w:val="24"/>
          <w:lang w:val="en-US"/>
        </w:rPr>
        <w:t xml:space="preserve"> </w:t>
      </w:r>
    </w:p>
    <w:p w14:paraId="2DD7988A" w14:textId="1189A44B" w:rsidR="006D7925" w:rsidRPr="00B63D3D" w:rsidRDefault="005738BA" w:rsidP="004F220A">
      <w:pPr>
        <w:spacing w:line="360" w:lineRule="auto"/>
        <w:jc w:val="both"/>
        <w:rPr>
          <w:rFonts w:ascii="Arial" w:hAnsi="Arial" w:cs="Arial"/>
          <w:sz w:val="24"/>
          <w:szCs w:val="24"/>
          <w:lang w:val="en-US"/>
        </w:rPr>
      </w:pPr>
      <w:r w:rsidRPr="00B63D3D">
        <w:rPr>
          <w:rFonts w:ascii="Arial" w:hAnsi="Arial" w:cs="Arial"/>
          <w:sz w:val="24"/>
          <w:szCs w:val="24"/>
          <w:lang w:val="en-US"/>
        </w:rPr>
        <w:t xml:space="preserve">In terms to be able to find the variable budget of the company monthly report, we need to subtract the actual </w:t>
      </w:r>
      <w:r w:rsidR="00D86CF4" w:rsidRPr="00B63D3D">
        <w:rPr>
          <w:rFonts w:ascii="Arial" w:hAnsi="Arial" w:cs="Arial"/>
          <w:sz w:val="24"/>
          <w:szCs w:val="24"/>
          <w:lang w:val="en-US"/>
        </w:rPr>
        <w:t>budget</w:t>
      </w:r>
      <w:r w:rsidRPr="00B63D3D">
        <w:rPr>
          <w:rFonts w:ascii="Arial" w:hAnsi="Arial" w:cs="Arial"/>
          <w:sz w:val="24"/>
          <w:szCs w:val="24"/>
          <w:lang w:val="en-US"/>
        </w:rPr>
        <w:t xml:space="preserve"> and the original budget.  </w:t>
      </w:r>
    </w:p>
    <w:p w14:paraId="35E34C6D" w14:textId="49C03234" w:rsidR="005738BA" w:rsidRPr="00B63D3D" w:rsidRDefault="00144A62" w:rsidP="004F220A">
      <w:pPr>
        <w:spacing w:line="360" w:lineRule="auto"/>
        <w:jc w:val="both"/>
        <w:rPr>
          <w:rFonts w:ascii="Arial" w:hAnsi="Arial" w:cs="Arial"/>
          <w:sz w:val="24"/>
          <w:szCs w:val="24"/>
          <w:lang w:val="en-US"/>
        </w:rPr>
      </w:pPr>
      <w:r w:rsidRPr="00B63D3D">
        <w:rPr>
          <w:rFonts w:ascii="Arial" w:hAnsi="Arial" w:cs="Arial"/>
          <w:sz w:val="24"/>
          <w:szCs w:val="24"/>
          <w:lang w:val="en-US"/>
        </w:rPr>
        <w:t>To</w:t>
      </w:r>
      <w:r w:rsidR="005738BA" w:rsidRPr="00B63D3D">
        <w:rPr>
          <w:rFonts w:ascii="Arial" w:hAnsi="Arial" w:cs="Arial"/>
          <w:sz w:val="24"/>
          <w:szCs w:val="24"/>
          <w:lang w:val="en-US"/>
        </w:rPr>
        <w:t xml:space="preserve"> find the materials variables we have to subtract 280 and 2.50, </w:t>
      </w:r>
      <w:r w:rsidRPr="00B63D3D">
        <w:rPr>
          <w:rFonts w:ascii="Arial" w:hAnsi="Arial" w:cs="Arial"/>
          <w:sz w:val="24"/>
          <w:szCs w:val="24"/>
          <w:lang w:val="en-US"/>
        </w:rPr>
        <w:t>t</w:t>
      </w:r>
      <w:r w:rsidR="005738BA" w:rsidRPr="00B63D3D">
        <w:rPr>
          <w:rFonts w:ascii="Arial" w:hAnsi="Arial" w:cs="Arial"/>
          <w:sz w:val="24"/>
          <w:szCs w:val="24"/>
          <w:lang w:val="en-US"/>
        </w:rPr>
        <w:t xml:space="preserve">o find that variable is so 277.5. </w:t>
      </w:r>
    </w:p>
    <w:p w14:paraId="61446C23" w14:textId="1BCB9228" w:rsidR="005738BA" w:rsidRPr="00B63D3D" w:rsidRDefault="00144A62" w:rsidP="004F220A">
      <w:pPr>
        <w:spacing w:line="360" w:lineRule="auto"/>
        <w:jc w:val="both"/>
        <w:rPr>
          <w:rFonts w:ascii="Arial" w:hAnsi="Arial" w:cs="Arial"/>
          <w:sz w:val="24"/>
          <w:szCs w:val="24"/>
          <w:lang w:val="en-US"/>
        </w:rPr>
      </w:pPr>
      <w:r w:rsidRPr="00B63D3D">
        <w:rPr>
          <w:rFonts w:ascii="Arial" w:hAnsi="Arial" w:cs="Arial"/>
          <w:sz w:val="24"/>
          <w:szCs w:val="24"/>
          <w:lang w:val="en-US"/>
        </w:rPr>
        <w:t>F</w:t>
      </w:r>
      <w:r w:rsidR="005738BA" w:rsidRPr="00B63D3D">
        <w:rPr>
          <w:rFonts w:ascii="Arial" w:hAnsi="Arial" w:cs="Arial"/>
          <w:sz w:val="24"/>
          <w:szCs w:val="24"/>
          <w:lang w:val="en-US"/>
        </w:rPr>
        <w:t xml:space="preserve">ollowing the same pattern we can find the variables for all costs. </w:t>
      </w:r>
    </w:p>
    <w:p w14:paraId="0335C978" w14:textId="56D4009B" w:rsidR="005738BA" w:rsidRPr="00B63D3D" w:rsidRDefault="005738BA" w:rsidP="004F220A">
      <w:pPr>
        <w:tabs>
          <w:tab w:val="left" w:pos="708"/>
          <w:tab w:val="left" w:pos="1416"/>
          <w:tab w:val="left" w:pos="2124"/>
          <w:tab w:val="left" w:pos="2832"/>
          <w:tab w:val="left" w:pos="3540"/>
          <w:tab w:val="left" w:pos="4248"/>
          <w:tab w:val="left" w:pos="4956"/>
          <w:tab w:val="left" w:pos="5664"/>
          <w:tab w:val="left" w:pos="6327"/>
        </w:tabs>
        <w:spacing w:line="360" w:lineRule="auto"/>
        <w:jc w:val="both"/>
        <w:rPr>
          <w:rFonts w:ascii="Arial" w:hAnsi="Arial" w:cs="Arial"/>
          <w:sz w:val="24"/>
          <w:szCs w:val="24"/>
          <w:lang w:val="en-US"/>
        </w:rPr>
      </w:pPr>
      <w:r w:rsidRPr="00B63D3D">
        <w:rPr>
          <w:rFonts w:ascii="Arial" w:hAnsi="Arial" w:cs="Arial"/>
          <w:sz w:val="24"/>
          <w:szCs w:val="24"/>
          <w:lang w:val="en-US"/>
        </w:rPr>
        <w:t xml:space="preserve">Labor </w:t>
      </w:r>
      <w:r w:rsidRPr="00B63D3D">
        <w:rPr>
          <w:rFonts w:ascii="Arial" w:hAnsi="Arial" w:cs="Arial"/>
          <w:sz w:val="24"/>
          <w:szCs w:val="24"/>
          <w:lang w:val="en-US"/>
        </w:rPr>
        <w:tab/>
        <w:t xml:space="preserve">    440.000-4=436.000</w:t>
      </w:r>
      <w:r w:rsidRPr="00B63D3D">
        <w:rPr>
          <w:rFonts w:ascii="Arial" w:hAnsi="Arial" w:cs="Arial"/>
          <w:sz w:val="24"/>
          <w:szCs w:val="24"/>
          <w:lang w:val="en-US"/>
        </w:rPr>
        <w:tab/>
      </w:r>
      <w:r w:rsidRPr="00B63D3D">
        <w:rPr>
          <w:rFonts w:ascii="Arial" w:hAnsi="Arial" w:cs="Arial"/>
          <w:sz w:val="24"/>
          <w:szCs w:val="24"/>
          <w:lang w:val="en-US"/>
        </w:rPr>
        <w:tab/>
      </w:r>
    </w:p>
    <w:p w14:paraId="417EBFAF" w14:textId="663F449E" w:rsidR="005738BA" w:rsidRPr="00B63D3D" w:rsidRDefault="005738BA" w:rsidP="004F220A">
      <w:pPr>
        <w:spacing w:line="360" w:lineRule="auto"/>
        <w:jc w:val="both"/>
        <w:rPr>
          <w:rFonts w:ascii="Arial" w:hAnsi="Arial" w:cs="Arial"/>
          <w:sz w:val="24"/>
          <w:szCs w:val="24"/>
          <w:lang w:val="en-US"/>
        </w:rPr>
      </w:pPr>
      <w:r w:rsidRPr="00B63D3D">
        <w:rPr>
          <w:rFonts w:ascii="Arial" w:hAnsi="Arial" w:cs="Arial"/>
          <w:sz w:val="24"/>
          <w:szCs w:val="24"/>
          <w:lang w:val="en-US"/>
        </w:rPr>
        <w:t>Overhead</w:t>
      </w:r>
      <w:r w:rsidRPr="00B63D3D">
        <w:rPr>
          <w:rFonts w:ascii="Arial" w:hAnsi="Arial" w:cs="Arial"/>
          <w:sz w:val="24"/>
          <w:szCs w:val="24"/>
          <w:lang w:val="en-US"/>
        </w:rPr>
        <w:tab/>
        <w:t>120.000 -1.50=118.500</w:t>
      </w:r>
    </w:p>
    <w:p w14:paraId="44EAEA92" w14:textId="019C72A0" w:rsidR="005738BA" w:rsidRPr="00B63D3D" w:rsidRDefault="005738BA" w:rsidP="004F220A">
      <w:pPr>
        <w:spacing w:line="360" w:lineRule="auto"/>
        <w:jc w:val="both"/>
        <w:rPr>
          <w:rFonts w:ascii="Arial" w:hAnsi="Arial" w:cs="Arial"/>
          <w:sz w:val="24"/>
          <w:szCs w:val="24"/>
          <w:lang w:val="en-US"/>
        </w:rPr>
      </w:pPr>
      <w:r w:rsidRPr="00B63D3D">
        <w:rPr>
          <w:rFonts w:ascii="Arial" w:hAnsi="Arial" w:cs="Arial"/>
          <w:sz w:val="24"/>
          <w:szCs w:val="24"/>
          <w:lang w:val="en-US"/>
        </w:rPr>
        <w:t>Contribution</w:t>
      </w:r>
      <w:r w:rsidRPr="00B63D3D">
        <w:rPr>
          <w:rFonts w:ascii="Arial" w:hAnsi="Arial" w:cs="Arial"/>
          <w:sz w:val="24"/>
          <w:szCs w:val="24"/>
          <w:lang w:val="en-US"/>
        </w:rPr>
        <w:tab/>
        <w:t>760.000 -17=743.000</w:t>
      </w:r>
    </w:p>
    <w:p w14:paraId="69E60ADC" w14:textId="0B371ED3" w:rsidR="005738BA" w:rsidRPr="00B63D3D" w:rsidRDefault="00D86CF4" w:rsidP="004F220A">
      <w:pPr>
        <w:spacing w:line="360" w:lineRule="auto"/>
        <w:jc w:val="both"/>
        <w:rPr>
          <w:rFonts w:ascii="Arial" w:hAnsi="Arial" w:cs="Arial"/>
          <w:sz w:val="24"/>
          <w:szCs w:val="24"/>
          <w:lang w:val="en-US"/>
        </w:rPr>
      </w:pPr>
      <w:r w:rsidRPr="00B63D3D">
        <w:rPr>
          <w:rFonts w:ascii="Arial" w:hAnsi="Arial" w:cs="Arial"/>
          <w:sz w:val="24"/>
          <w:szCs w:val="24"/>
          <w:lang w:val="en-US"/>
        </w:rPr>
        <w:t>Total 436.000+118.500+743.000=</w:t>
      </w:r>
    </w:p>
    <w:p w14:paraId="3E0D80D7" w14:textId="678845C6" w:rsidR="005738BA" w:rsidRPr="00B63D3D" w:rsidRDefault="005738BA" w:rsidP="004F220A">
      <w:pPr>
        <w:spacing w:line="360" w:lineRule="auto"/>
        <w:jc w:val="both"/>
        <w:rPr>
          <w:rFonts w:ascii="Arial" w:hAnsi="Arial" w:cs="Arial"/>
          <w:sz w:val="24"/>
          <w:szCs w:val="24"/>
          <w:lang w:val="en-US"/>
        </w:rPr>
      </w:pPr>
      <w:r w:rsidRPr="00B63D3D">
        <w:rPr>
          <w:rFonts w:ascii="Arial" w:hAnsi="Arial" w:cs="Arial"/>
          <w:sz w:val="24"/>
          <w:szCs w:val="24"/>
          <w:lang w:val="en-US"/>
        </w:rPr>
        <w:t xml:space="preserve">Following the same we are able to find the varieties for the overheads. </w:t>
      </w:r>
    </w:p>
    <w:p w14:paraId="2E519B4D" w14:textId="23A21C86" w:rsidR="005738BA" w:rsidRPr="00B63D3D" w:rsidRDefault="005738BA" w:rsidP="004F220A">
      <w:pPr>
        <w:spacing w:line="360" w:lineRule="auto"/>
        <w:jc w:val="both"/>
        <w:rPr>
          <w:rFonts w:ascii="Arial" w:hAnsi="Arial" w:cs="Arial"/>
          <w:sz w:val="24"/>
          <w:szCs w:val="24"/>
          <w:lang w:val="en-US"/>
        </w:rPr>
      </w:pPr>
      <w:r w:rsidRPr="00B63D3D">
        <w:rPr>
          <w:rFonts w:ascii="Arial" w:hAnsi="Arial" w:cs="Arial"/>
          <w:sz w:val="24"/>
          <w:szCs w:val="24"/>
          <w:lang w:val="en-US"/>
        </w:rPr>
        <w:t>Warehouse rental</w:t>
      </w:r>
      <w:r w:rsidRPr="00B63D3D">
        <w:rPr>
          <w:rFonts w:ascii="Arial" w:hAnsi="Arial" w:cs="Arial"/>
          <w:sz w:val="24"/>
          <w:szCs w:val="24"/>
          <w:lang w:val="en-US"/>
        </w:rPr>
        <w:tab/>
        <w:t>200.000-170.000</w:t>
      </w:r>
      <w:r w:rsidR="00D86CF4" w:rsidRPr="00B63D3D">
        <w:rPr>
          <w:rFonts w:ascii="Arial" w:hAnsi="Arial" w:cs="Arial"/>
          <w:sz w:val="24"/>
          <w:szCs w:val="24"/>
          <w:lang w:val="en-US"/>
        </w:rPr>
        <w:t xml:space="preserve"> = </w:t>
      </w:r>
      <w:r w:rsidRPr="00B63D3D">
        <w:rPr>
          <w:rFonts w:ascii="Arial" w:hAnsi="Arial" w:cs="Arial"/>
          <w:sz w:val="24"/>
          <w:szCs w:val="24"/>
          <w:lang w:val="en-US"/>
        </w:rPr>
        <w:t xml:space="preserve">30.000 </w:t>
      </w:r>
      <w:r w:rsidRPr="00B63D3D">
        <w:rPr>
          <w:rFonts w:ascii="Arial" w:hAnsi="Arial" w:cs="Arial"/>
          <w:sz w:val="24"/>
          <w:szCs w:val="24"/>
          <w:lang w:val="en-US"/>
        </w:rPr>
        <w:tab/>
      </w:r>
      <w:r w:rsidRPr="00B63D3D">
        <w:rPr>
          <w:rFonts w:ascii="Arial" w:hAnsi="Arial" w:cs="Arial"/>
          <w:sz w:val="24"/>
          <w:szCs w:val="24"/>
          <w:lang w:val="en-US"/>
        </w:rPr>
        <w:tab/>
      </w:r>
    </w:p>
    <w:p w14:paraId="0BBFADB8" w14:textId="22524079" w:rsidR="005738BA" w:rsidRPr="00B63D3D" w:rsidRDefault="005738BA" w:rsidP="004F220A">
      <w:pPr>
        <w:spacing w:line="360" w:lineRule="auto"/>
        <w:jc w:val="both"/>
        <w:rPr>
          <w:rFonts w:ascii="Arial" w:hAnsi="Arial" w:cs="Arial"/>
          <w:sz w:val="24"/>
          <w:szCs w:val="24"/>
          <w:lang w:val="en-US"/>
        </w:rPr>
      </w:pPr>
      <w:r w:rsidRPr="00B63D3D">
        <w:rPr>
          <w:rFonts w:ascii="Arial" w:hAnsi="Arial" w:cs="Arial"/>
          <w:sz w:val="24"/>
          <w:szCs w:val="24"/>
          <w:lang w:val="en-US"/>
        </w:rPr>
        <w:t xml:space="preserve">Insurance </w:t>
      </w:r>
      <w:r w:rsidRPr="00B63D3D">
        <w:rPr>
          <w:rFonts w:ascii="Arial" w:hAnsi="Arial" w:cs="Arial"/>
          <w:sz w:val="24"/>
          <w:szCs w:val="24"/>
          <w:lang w:val="en-US"/>
        </w:rPr>
        <w:tab/>
      </w:r>
      <w:r w:rsidRPr="00B63D3D">
        <w:rPr>
          <w:rFonts w:ascii="Arial" w:hAnsi="Arial" w:cs="Arial"/>
          <w:sz w:val="24"/>
          <w:szCs w:val="24"/>
          <w:lang w:val="en-US"/>
        </w:rPr>
        <w:tab/>
        <w:t>100.000-100.000</w:t>
      </w:r>
      <w:r w:rsidR="00D86CF4" w:rsidRPr="00B63D3D">
        <w:rPr>
          <w:rFonts w:ascii="Arial" w:hAnsi="Arial" w:cs="Arial"/>
          <w:sz w:val="24"/>
          <w:szCs w:val="24"/>
          <w:lang w:val="en-US"/>
        </w:rPr>
        <w:t xml:space="preserve"> = 0</w:t>
      </w:r>
      <w:r w:rsidRPr="00B63D3D">
        <w:rPr>
          <w:rFonts w:ascii="Arial" w:hAnsi="Arial" w:cs="Arial"/>
          <w:sz w:val="24"/>
          <w:szCs w:val="24"/>
          <w:lang w:val="en-US"/>
        </w:rPr>
        <w:tab/>
        <w:t xml:space="preserve">     </w:t>
      </w:r>
      <w:r w:rsidRPr="00B63D3D">
        <w:rPr>
          <w:rFonts w:ascii="Arial" w:hAnsi="Arial" w:cs="Arial"/>
          <w:sz w:val="24"/>
          <w:szCs w:val="24"/>
          <w:lang w:val="en-US"/>
        </w:rPr>
        <w:tab/>
        <w:t xml:space="preserve">      </w:t>
      </w:r>
    </w:p>
    <w:p w14:paraId="53783007" w14:textId="44576F18" w:rsidR="005738BA" w:rsidRPr="00B63D3D" w:rsidRDefault="005738BA" w:rsidP="004F220A">
      <w:pPr>
        <w:spacing w:line="360" w:lineRule="auto"/>
        <w:jc w:val="both"/>
        <w:rPr>
          <w:rFonts w:ascii="Arial" w:hAnsi="Arial" w:cs="Arial"/>
          <w:sz w:val="24"/>
          <w:szCs w:val="24"/>
          <w:lang w:val="en-US"/>
        </w:rPr>
      </w:pPr>
      <w:r w:rsidRPr="00B63D3D">
        <w:rPr>
          <w:rFonts w:ascii="Arial" w:hAnsi="Arial" w:cs="Arial"/>
          <w:sz w:val="24"/>
          <w:szCs w:val="24"/>
          <w:lang w:val="en-US"/>
        </w:rPr>
        <w:t>Fulltime warehouse</w:t>
      </w:r>
      <w:r w:rsidRPr="00B63D3D">
        <w:rPr>
          <w:rFonts w:ascii="Arial" w:hAnsi="Arial" w:cs="Arial"/>
          <w:sz w:val="24"/>
          <w:szCs w:val="24"/>
          <w:lang w:val="en-US"/>
        </w:rPr>
        <w:tab/>
        <w:t>50.000</w:t>
      </w:r>
      <w:r w:rsidR="00D86CF4" w:rsidRPr="00B63D3D">
        <w:rPr>
          <w:rFonts w:ascii="Arial" w:hAnsi="Arial" w:cs="Arial"/>
          <w:sz w:val="24"/>
          <w:szCs w:val="24"/>
          <w:lang w:val="en-US"/>
        </w:rPr>
        <w:t>-</w:t>
      </w:r>
      <w:r w:rsidRPr="00B63D3D">
        <w:rPr>
          <w:rFonts w:ascii="Arial" w:hAnsi="Arial" w:cs="Arial"/>
          <w:sz w:val="24"/>
          <w:szCs w:val="24"/>
          <w:lang w:val="en-US"/>
        </w:rPr>
        <w:t xml:space="preserve">35.000 </w:t>
      </w:r>
      <w:r w:rsidRPr="00B63D3D">
        <w:rPr>
          <w:rFonts w:ascii="Arial" w:hAnsi="Arial" w:cs="Arial"/>
          <w:sz w:val="24"/>
          <w:szCs w:val="24"/>
          <w:lang w:val="en-US"/>
        </w:rPr>
        <w:tab/>
      </w:r>
      <w:r w:rsidR="00D86CF4" w:rsidRPr="00B63D3D">
        <w:rPr>
          <w:rFonts w:ascii="Arial" w:hAnsi="Arial" w:cs="Arial"/>
          <w:sz w:val="24"/>
          <w:szCs w:val="24"/>
          <w:lang w:val="en-US"/>
        </w:rPr>
        <w:t xml:space="preserve">= </w:t>
      </w:r>
      <w:r w:rsidRPr="00B63D3D">
        <w:rPr>
          <w:rFonts w:ascii="Arial" w:hAnsi="Arial" w:cs="Arial"/>
          <w:sz w:val="24"/>
          <w:szCs w:val="24"/>
          <w:lang w:val="en-US"/>
        </w:rPr>
        <w:t xml:space="preserve">20.000     </w:t>
      </w:r>
      <w:r w:rsidRPr="00B63D3D">
        <w:rPr>
          <w:rFonts w:ascii="Arial" w:hAnsi="Arial" w:cs="Arial"/>
          <w:sz w:val="24"/>
          <w:szCs w:val="24"/>
          <w:lang w:val="en-US"/>
        </w:rPr>
        <w:tab/>
      </w:r>
    </w:p>
    <w:p w14:paraId="539A7099" w14:textId="77777777" w:rsidR="007E4883" w:rsidRPr="00B63D3D" w:rsidRDefault="007E4883" w:rsidP="004F220A">
      <w:pPr>
        <w:pStyle w:val="Heading1"/>
        <w:spacing w:line="360" w:lineRule="auto"/>
        <w:jc w:val="both"/>
        <w:rPr>
          <w:rFonts w:ascii="Arial" w:eastAsiaTheme="minorHAnsi" w:hAnsi="Arial" w:cs="Arial"/>
          <w:color w:val="auto"/>
          <w:sz w:val="24"/>
          <w:szCs w:val="24"/>
          <w:lang w:val="en-US"/>
        </w:rPr>
      </w:pPr>
      <w:bookmarkStart w:id="9" w:name="_Toc113556241"/>
      <w:r w:rsidRPr="00B63D3D">
        <w:rPr>
          <w:rFonts w:ascii="Arial" w:eastAsiaTheme="minorHAnsi" w:hAnsi="Arial" w:cs="Arial"/>
          <w:color w:val="auto"/>
          <w:sz w:val="24"/>
          <w:szCs w:val="24"/>
          <w:lang w:val="en-US"/>
        </w:rPr>
        <w:lastRenderedPageBreak/>
        <w:t>Then, in order to arrive at the finished variations, we must find a variety between the sum of the fixed expenses and the overhead expenses. This gives the organization‘s team sufficient data to assess the company's effectiveness over the specific period of time.</w:t>
      </w:r>
      <w:bookmarkEnd w:id="9"/>
    </w:p>
    <w:p w14:paraId="4FC6BB5C" w14:textId="66DE7087" w:rsidR="005E041C" w:rsidRPr="00B63D3D" w:rsidRDefault="00B5242A" w:rsidP="00F449D0">
      <w:pPr>
        <w:pStyle w:val="Heading2"/>
        <w:rPr>
          <w:color w:val="auto"/>
          <w:lang w:val="en-US"/>
        </w:rPr>
      </w:pPr>
      <w:bookmarkStart w:id="10" w:name="_Toc113556242"/>
      <w:r w:rsidRPr="00B63D3D">
        <w:rPr>
          <w:color w:val="auto"/>
          <w:lang w:val="en-US"/>
        </w:rPr>
        <w:t>R</w:t>
      </w:r>
      <w:r w:rsidR="005E041C" w:rsidRPr="00B63D3D">
        <w:rPr>
          <w:color w:val="auto"/>
          <w:lang w:val="en-US"/>
        </w:rPr>
        <w:t>e</w:t>
      </w:r>
      <w:r w:rsidRPr="00B63D3D">
        <w:rPr>
          <w:color w:val="auto"/>
          <w:lang w:val="en-US"/>
        </w:rPr>
        <w:t>p</w:t>
      </w:r>
      <w:r w:rsidR="005E041C" w:rsidRPr="00B63D3D">
        <w:rPr>
          <w:color w:val="auto"/>
          <w:lang w:val="en-US"/>
        </w:rPr>
        <w:t xml:space="preserve">ort on Amana’s performance during </w:t>
      </w:r>
      <w:r w:rsidRPr="00B63D3D">
        <w:rPr>
          <w:color w:val="auto"/>
          <w:lang w:val="en-US"/>
        </w:rPr>
        <w:t>2020</w:t>
      </w:r>
      <w:bookmarkEnd w:id="10"/>
      <w:r w:rsidR="00E174CC" w:rsidRPr="00B63D3D">
        <w:rPr>
          <w:color w:val="auto"/>
          <w:lang w:val="en-US"/>
        </w:rPr>
        <w:t xml:space="preserve"> </w:t>
      </w:r>
    </w:p>
    <w:p w14:paraId="3A8F8542" w14:textId="77777777" w:rsidR="00F449D0" w:rsidRPr="00B63D3D" w:rsidRDefault="00F449D0" w:rsidP="004F220A">
      <w:pPr>
        <w:pStyle w:val="Heading1"/>
        <w:spacing w:line="360" w:lineRule="auto"/>
        <w:jc w:val="both"/>
        <w:rPr>
          <w:rFonts w:ascii="Arial" w:eastAsiaTheme="minorHAnsi" w:hAnsi="Arial" w:cs="Arial"/>
          <w:color w:val="auto"/>
          <w:sz w:val="24"/>
          <w:szCs w:val="24"/>
          <w:lang w:val="en-US"/>
        </w:rPr>
      </w:pPr>
      <w:bookmarkStart w:id="11" w:name="_Toc113556243"/>
      <w:r w:rsidRPr="00B63D3D">
        <w:rPr>
          <w:rFonts w:ascii="Arial" w:eastAsiaTheme="minorHAnsi" w:hAnsi="Arial" w:cs="Arial"/>
          <w:color w:val="auto"/>
          <w:sz w:val="24"/>
          <w:szCs w:val="24"/>
          <w:lang w:val="en-US"/>
        </w:rPr>
        <w:t xml:space="preserve">Although the company has been successful for even more than forty years, the impacts of the flu epidemic in 2020 and the failure to produce the expected amount of products prevented them from obtaining the financing they needed to cover all of their expenditures. The only item that went precisely as planned was the health coverage </w:t>
      </w:r>
      <w:proofErr w:type="gramStart"/>
      <w:r w:rsidRPr="00B63D3D">
        <w:rPr>
          <w:rFonts w:ascii="Arial" w:eastAsiaTheme="minorHAnsi" w:hAnsi="Arial" w:cs="Arial"/>
          <w:color w:val="auto"/>
          <w:sz w:val="24"/>
          <w:szCs w:val="24"/>
          <w:lang w:val="en-US"/>
        </w:rPr>
        <w:t>prices, that</w:t>
      </w:r>
      <w:proofErr w:type="gramEnd"/>
      <w:r w:rsidRPr="00B63D3D">
        <w:rPr>
          <w:rFonts w:ascii="Arial" w:eastAsiaTheme="minorHAnsi" w:hAnsi="Arial" w:cs="Arial"/>
          <w:color w:val="auto"/>
          <w:sz w:val="24"/>
          <w:szCs w:val="24"/>
          <w:lang w:val="en-US"/>
        </w:rPr>
        <w:t xml:space="preserve"> were completely funded for. Even though many of the decisions made using the net income were wise ones, the renting of the storage unit, with a scope of 30.000, was uncomfortable. The company must get back on its </w:t>
      </w:r>
      <w:proofErr w:type="spellStart"/>
      <w:r w:rsidRPr="00B63D3D">
        <w:rPr>
          <w:rFonts w:ascii="Arial" w:eastAsiaTheme="minorHAnsi" w:hAnsi="Arial" w:cs="Arial"/>
          <w:color w:val="auto"/>
          <w:sz w:val="24"/>
          <w:szCs w:val="24"/>
          <w:lang w:val="en-US"/>
        </w:rPr>
        <w:t>metres</w:t>
      </w:r>
      <w:proofErr w:type="spellEnd"/>
      <w:r w:rsidRPr="00B63D3D">
        <w:rPr>
          <w:rFonts w:ascii="Arial" w:eastAsiaTheme="minorHAnsi" w:hAnsi="Arial" w:cs="Arial"/>
          <w:color w:val="auto"/>
          <w:sz w:val="24"/>
          <w:szCs w:val="24"/>
          <w:lang w:val="en-US"/>
        </w:rPr>
        <w:t xml:space="preserve"> this year and start producing as much as they have timetabled in order to completely cover all of the expenses it </w:t>
      </w:r>
      <w:proofErr w:type="gramStart"/>
      <w:r w:rsidRPr="00B63D3D">
        <w:rPr>
          <w:rFonts w:ascii="Arial" w:eastAsiaTheme="minorHAnsi" w:hAnsi="Arial" w:cs="Arial"/>
          <w:color w:val="auto"/>
          <w:sz w:val="24"/>
          <w:szCs w:val="24"/>
          <w:lang w:val="en-US"/>
        </w:rPr>
        <w:t>is having</w:t>
      </w:r>
      <w:proofErr w:type="gramEnd"/>
      <w:r w:rsidRPr="00B63D3D">
        <w:rPr>
          <w:rFonts w:ascii="Arial" w:eastAsiaTheme="minorHAnsi" w:hAnsi="Arial" w:cs="Arial"/>
          <w:color w:val="auto"/>
          <w:sz w:val="24"/>
          <w:szCs w:val="24"/>
          <w:lang w:val="en-US"/>
        </w:rPr>
        <w:t xml:space="preserve"> to face.</w:t>
      </w:r>
      <w:bookmarkEnd w:id="11"/>
    </w:p>
    <w:p w14:paraId="34F4F27C" w14:textId="2EF8029B" w:rsidR="00B5242A" w:rsidRPr="00B63D3D" w:rsidRDefault="00B5242A" w:rsidP="00F449D0">
      <w:pPr>
        <w:pStyle w:val="Heading1"/>
        <w:rPr>
          <w:color w:val="auto"/>
        </w:rPr>
      </w:pPr>
      <w:bookmarkStart w:id="12" w:name="_Toc113556244"/>
      <w:r w:rsidRPr="00B63D3D">
        <w:rPr>
          <w:color w:val="auto"/>
        </w:rPr>
        <w:t>Recommendations in the areas of improvement</w:t>
      </w:r>
      <w:bookmarkEnd w:id="12"/>
      <w:r w:rsidR="00E174CC" w:rsidRPr="00B63D3D">
        <w:rPr>
          <w:color w:val="auto"/>
        </w:rPr>
        <w:t xml:space="preserve"> </w:t>
      </w:r>
    </w:p>
    <w:p w14:paraId="716B9A76" w14:textId="4E927227" w:rsidR="00F449D0" w:rsidRPr="00B63D3D" w:rsidRDefault="00F449D0" w:rsidP="004F220A">
      <w:pPr>
        <w:pStyle w:val="Heading1"/>
        <w:spacing w:line="360" w:lineRule="auto"/>
        <w:jc w:val="both"/>
        <w:rPr>
          <w:rFonts w:ascii="Arial" w:eastAsiaTheme="minorHAnsi" w:hAnsi="Arial" w:cs="Arial"/>
          <w:color w:val="auto"/>
          <w:sz w:val="24"/>
          <w:szCs w:val="24"/>
          <w:lang w:val="en-US"/>
        </w:rPr>
      </w:pPr>
      <w:bookmarkStart w:id="13" w:name="_Toc113556245"/>
      <w:r w:rsidRPr="00B63D3D">
        <w:rPr>
          <w:rFonts w:ascii="Arial" w:eastAsiaTheme="minorHAnsi" w:hAnsi="Arial" w:cs="Arial"/>
          <w:color w:val="auto"/>
          <w:sz w:val="24"/>
          <w:szCs w:val="24"/>
          <w:lang w:val="en-US"/>
        </w:rPr>
        <w:t xml:space="preserve">The only recommendation I can create to Amana, considering the possible risks of a second flu pandemic during COVID, is to produce a number of units whose costs will be completely covered. The company must consider all possible factors that might have an impact on the unit's production plans as well as the unwelcome increase in the cost of everybody and everything in order to be capable to start generating </w:t>
      </w:r>
      <w:proofErr w:type="gramStart"/>
      <w:r w:rsidRPr="00B63D3D">
        <w:rPr>
          <w:rFonts w:ascii="Arial" w:eastAsiaTheme="minorHAnsi" w:hAnsi="Arial" w:cs="Arial"/>
          <w:color w:val="auto"/>
          <w:sz w:val="24"/>
          <w:szCs w:val="24"/>
          <w:lang w:val="en-US"/>
        </w:rPr>
        <w:t>a better and healthier yearly sales</w:t>
      </w:r>
      <w:proofErr w:type="gramEnd"/>
      <w:r w:rsidRPr="00B63D3D">
        <w:rPr>
          <w:rFonts w:ascii="Arial" w:eastAsiaTheme="minorHAnsi" w:hAnsi="Arial" w:cs="Arial"/>
          <w:color w:val="auto"/>
          <w:sz w:val="24"/>
          <w:szCs w:val="24"/>
          <w:lang w:val="en-US"/>
        </w:rPr>
        <w:t>. The company may not be capable of covering all of its expenses if sales income keep falling, which would be extremely harmful and call f</w:t>
      </w:r>
      <w:r w:rsidR="00AA5C1A" w:rsidRPr="00B63D3D">
        <w:rPr>
          <w:rFonts w:ascii="Arial" w:eastAsiaTheme="minorHAnsi" w:hAnsi="Arial" w:cs="Arial"/>
          <w:color w:val="auto"/>
          <w:sz w:val="24"/>
          <w:szCs w:val="24"/>
          <w:lang w:val="en-US"/>
        </w:rPr>
        <w:t>or the need for early investors (Teixeira,2021).</w:t>
      </w:r>
      <w:bookmarkEnd w:id="13"/>
    </w:p>
    <w:p w14:paraId="60CA6C73" w14:textId="77777777" w:rsidR="00AA5C1A" w:rsidRPr="00B63D3D" w:rsidRDefault="00AA5C1A" w:rsidP="004F220A">
      <w:pPr>
        <w:pStyle w:val="Heading1"/>
        <w:spacing w:line="360" w:lineRule="auto"/>
        <w:jc w:val="both"/>
        <w:rPr>
          <w:rFonts w:ascii="Arial" w:hAnsi="Arial" w:cs="Arial"/>
          <w:color w:val="auto"/>
          <w:sz w:val="24"/>
          <w:szCs w:val="24"/>
          <w:lang w:val="en-US"/>
        </w:rPr>
      </w:pPr>
    </w:p>
    <w:p w14:paraId="50AF574F" w14:textId="77777777" w:rsidR="00AA5C1A" w:rsidRPr="00B63D3D" w:rsidRDefault="00AA5C1A" w:rsidP="004F220A">
      <w:pPr>
        <w:pStyle w:val="Heading1"/>
        <w:spacing w:line="360" w:lineRule="auto"/>
        <w:jc w:val="both"/>
        <w:rPr>
          <w:rFonts w:ascii="Arial" w:hAnsi="Arial" w:cs="Arial"/>
          <w:color w:val="auto"/>
          <w:sz w:val="24"/>
          <w:szCs w:val="24"/>
          <w:lang w:val="en-US"/>
        </w:rPr>
      </w:pPr>
    </w:p>
    <w:p w14:paraId="71B5623D" w14:textId="77777777" w:rsidR="00AA5C1A" w:rsidRPr="00B63D3D" w:rsidRDefault="00AA5C1A" w:rsidP="004F220A">
      <w:pPr>
        <w:pStyle w:val="Heading1"/>
        <w:spacing w:line="360" w:lineRule="auto"/>
        <w:jc w:val="both"/>
        <w:rPr>
          <w:rFonts w:ascii="Arial" w:hAnsi="Arial" w:cs="Arial"/>
          <w:color w:val="auto"/>
          <w:sz w:val="24"/>
          <w:szCs w:val="24"/>
          <w:lang w:val="en-US"/>
        </w:rPr>
      </w:pPr>
    </w:p>
    <w:p w14:paraId="5686B79E" w14:textId="77777777" w:rsidR="00AA5C1A" w:rsidRPr="00B63D3D" w:rsidRDefault="00AA5C1A" w:rsidP="004F220A">
      <w:pPr>
        <w:pStyle w:val="Heading1"/>
        <w:spacing w:line="360" w:lineRule="auto"/>
        <w:jc w:val="both"/>
        <w:rPr>
          <w:rFonts w:ascii="Arial" w:hAnsi="Arial" w:cs="Arial"/>
          <w:color w:val="auto"/>
          <w:sz w:val="24"/>
          <w:szCs w:val="24"/>
          <w:lang w:val="en-US"/>
        </w:rPr>
      </w:pPr>
    </w:p>
    <w:p w14:paraId="093F132D" w14:textId="77777777" w:rsidR="00AA5C1A" w:rsidRPr="00B63D3D" w:rsidRDefault="00AA5C1A" w:rsidP="004F220A">
      <w:pPr>
        <w:pStyle w:val="Heading1"/>
        <w:spacing w:line="360" w:lineRule="auto"/>
        <w:jc w:val="both"/>
        <w:rPr>
          <w:rFonts w:ascii="Arial" w:hAnsi="Arial" w:cs="Arial"/>
          <w:color w:val="auto"/>
          <w:sz w:val="24"/>
          <w:szCs w:val="24"/>
          <w:lang w:val="en-US"/>
        </w:rPr>
      </w:pPr>
    </w:p>
    <w:p w14:paraId="53CF529A" w14:textId="77777777" w:rsidR="00AA5C1A" w:rsidRPr="00B63D3D" w:rsidRDefault="00AA5C1A" w:rsidP="004F220A">
      <w:pPr>
        <w:pStyle w:val="Heading1"/>
        <w:spacing w:line="360" w:lineRule="auto"/>
        <w:jc w:val="both"/>
        <w:rPr>
          <w:rFonts w:ascii="Arial" w:hAnsi="Arial" w:cs="Arial"/>
          <w:color w:val="auto"/>
          <w:sz w:val="24"/>
          <w:szCs w:val="24"/>
          <w:lang w:val="en-US"/>
        </w:rPr>
      </w:pPr>
    </w:p>
    <w:p w14:paraId="4DA154C1" w14:textId="4811862C" w:rsidR="009E1902" w:rsidRPr="00B63D3D" w:rsidRDefault="009E1902" w:rsidP="00AA5C1A">
      <w:pPr>
        <w:pStyle w:val="Heading1"/>
        <w:rPr>
          <w:color w:val="auto"/>
        </w:rPr>
      </w:pPr>
      <w:bookmarkStart w:id="14" w:name="_Toc113556246"/>
      <w:r w:rsidRPr="00B63D3D">
        <w:rPr>
          <w:color w:val="auto"/>
        </w:rPr>
        <w:t>Conclusion</w:t>
      </w:r>
      <w:bookmarkEnd w:id="14"/>
      <w:r w:rsidRPr="00B63D3D">
        <w:rPr>
          <w:color w:val="auto"/>
        </w:rPr>
        <w:t xml:space="preserve"> </w:t>
      </w:r>
    </w:p>
    <w:p w14:paraId="234DBB3F" w14:textId="77777777" w:rsidR="00AA5C1A" w:rsidRPr="00B63D3D" w:rsidRDefault="00AA5C1A" w:rsidP="00AA5C1A">
      <w:pPr>
        <w:pStyle w:val="Heading1"/>
        <w:spacing w:line="360" w:lineRule="auto"/>
        <w:jc w:val="both"/>
        <w:rPr>
          <w:rFonts w:ascii="Arial" w:eastAsiaTheme="minorHAnsi" w:hAnsi="Arial" w:cs="Arial"/>
          <w:color w:val="auto"/>
          <w:sz w:val="24"/>
          <w:szCs w:val="24"/>
          <w:lang w:val="en-US"/>
        </w:rPr>
      </w:pPr>
      <w:bookmarkStart w:id="15" w:name="_Toc113556247"/>
      <w:r w:rsidRPr="00B63D3D">
        <w:rPr>
          <w:rFonts w:ascii="Arial" w:eastAsiaTheme="minorHAnsi" w:hAnsi="Arial" w:cs="Arial"/>
          <w:color w:val="auto"/>
          <w:sz w:val="24"/>
          <w:szCs w:val="24"/>
          <w:lang w:val="en-US"/>
        </w:rPr>
        <w:t xml:space="preserve">One of the most challenging tasks for any manager is financial management, but it is </w:t>
      </w:r>
      <w:proofErr w:type="gramStart"/>
      <w:r w:rsidRPr="00B63D3D">
        <w:rPr>
          <w:rFonts w:ascii="Arial" w:eastAsiaTheme="minorHAnsi" w:hAnsi="Arial" w:cs="Arial"/>
          <w:color w:val="auto"/>
          <w:sz w:val="24"/>
          <w:szCs w:val="24"/>
          <w:lang w:val="en-US"/>
        </w:rPr>
        <w:t>also</w:t>
      </w:r>
      <w:proofErr w:type="gramEnd"/>
      <w:r w:rsidRPr="00B63D3D">
        <w:rPr>
          <w:rFonts w:ascii="Arial" w:eastAsiaTheme="minorHAnsi" w:hAnsi="Arial" w:cs="Arial"/>
          <w:color w:val="auto"/>
          <w:sz w:val="24"/>
          <w:szCs w:val="24"/>
          <w:lang w:val="en-US"/>
        </w:rPr>
        <w:t xml:space="preserve"> one of the most important aspects of any company in order to be able to assess its growth and achievement. By using various strategies and methods of investigation, the accounting information may be essential for accomplishing the organization's objectives. They are also necessary for the business to be able to put the most profit into its operational procedures. The management team must preserve their concentrate and be able to analyze the variability over both short and lengthy timelines in order to assess the data, come to the required conclusions, and make the appropriate recommendations.</w:t>
      </w:r>
      <w:bookmarkEnd w:id="15"/>
    </w:p>
    <w:p w14:paraId="7EC9CEE3" w14:textId="77777777" w:rsidR="00AA5C1A" w:rsidRDefault="00AA5C1A" w:rsidP="00D278CF">
      <w:pPr>
        <w:pStyle w:val="Heading1"/>
        <w:rPr>
          <w:lang w:val="en-US"/>
        </w:rPr>
      </w:pPr>
    </w:p>
    <w:p w14:paraId="1F12E456" w14:textId="77777777" w:rsidR="00AA5C1A" w:rsidRDefault="00AA5C1A" w:rsidP="00D278CF">
      <w:pPr>
        <w:pStyle w:val="Heading1"/>
        <w:rPr>
          <w:lang w:val="en-US"/>
        </w:rPr>
      </w:pPr>
    </w:p>
    <w:p w14:paraId="32CE731C" w14:textId="77777777" w:rsidR="00AA5C1A" w:rsidRDefault="00AA5C1A" w:rsidP="00D278CF">
      <w:pPr>
        <w:pStyle w:val="Heading1"/>
        <w:rPr>
          <w:lang w:val="en-US"/>
        </w:rPr>
      </w:pPr>
    </w:p>
    <w:p w14:paraId="177C4FDB" w14:textId="78153620" w:rsidR="009E1902" w:rsidRDefault="00D278CF" w:rsidP="00D278CF">
      <w:pPr>
        <w:pStyle w:val="Heading1"/>
        <w:rPr>
          <w:lang w:val="en-US"/>
        </w:rPr>
      </w:pPr>
      <w:bookmarkStart w:id="16" w:name="_Toc113556248"/>
      <w:r>
        <w:rPr>
          <w:lang w:val="en-US"/>
        </w:rPr>
        <w:t>References</w:t>
      </w:r>
      <w:bookmarkEnd w:id="16"/>
      <w:r>
        <w:rPr>
          <w:lang w:val="en-US"/>
        </w:rPr>
        <w:t xml:space="preserve"> </w:t>
      </w:r>
    </w:p>
    <w:p w14:paraId="68B7C69A" w14:textId="6D4ADFD4" w:rsidR="009E1902" w:rsidRDefault="009E1902" w:rsidP="00FE1EAE">
      <w:pPr>
        <w:rPr>
          <w:lang w:val="en-US"/>
        </w:rPr>
      </w:pPr>
    </w:p>
    <w:p w14:paraId="7AFE8A68" w14:textId="77777777" w:rsidR="00B63D3D" w:rsidRDefault="00B63D3D" w:rsidP="00B63D3D">
      <w:pPr>
        <w:spacing w:line="360" w:lineRule="auto"/>
        <w:jc w:val="both"/>
        <w:rPr>
          <w:lang w:val="en-US"/>
        </w:rPr>
      </w:pPr>
      <w:proofErr w:type="gramStart"/>
      <w:r w:rsidRPr="00B63D3D">
        <w:rPr>
          <w:lang w:val="en-US"/>
        </w:rPr>
        <w:t xml:space="preserve">Adderley, I., </w:t>
      </w:r>
      <w:proofErr w:type="spellStart"/>
      <w:r w:rsidRPr="00B63D3D">
        <w:rPr>
          <w:lang w:val="en-US"/>
        </w:rPr>
        <w:t>Mantzari</w:t>
      </w:r>
      <w:proofErr w:type="spellEnd"/>
      <w:r w:rsidRPr="00B63D3D">
        <w:rPr>
          <w:lang w:val="en-US"/>
        </w:rPr>
        <w:t xml:space="preserve">, E., McCulloch, M. and </w:t>
      </w:r>
      <w:proofErr w:type="spellStart"/>
      <w:r w:rsidRPr="00B63D3D">
        <w:rPr>
          <w:lang w:val="en-US"/>
        </w:rPr>
        <w:t>Rixon</w:t>
      </w:r>
      <w:proofErr w:type="spellEnd"/>
      <w:r w:rsidRPr="00B63D3D">
        <w:rPr>
          <w:lang w:val="en-US"/>
        </w:rPr>
        <w:t>, D., Accounting and reporting for cooperatives.</w:t>
      </w:r>
      <w:proofErr w:type="gramEnd"/>
      <w:r w:rsidRPr="00B63D3D">
        <w:rPr>
          <w:lang w:val="en-US"/>
        </w:rPr>
        <w:t xml:space="preserve"> </w:t>
      </w:r>
      <w:proofErr w:type="gramStart"/>
      <w:r w:rsidRPr="00B63D3D">
        <w:rPr>
          <w:lang w:val="en-US"/>
        </w:rPr>
        <w:t>Perspective, 54(3), pp.45-57.</w:t>
      </w:r>
      <w:proofErr w:type="gramEnd"/>
    </w:p>
    <w:p w14:paraId="1210AE05" w14:textId="77777777" w:rsidR="00B63D3D" w:rsidRDefault="00B63D3D" w:rsidP="00B63D3D">
      <w:pPr>
        <w:spacing w:line="360" w:lineRule="auto"/>
        <w:jc w:val="both"/>
        <w:rPr>
          <w:lang w:val="en-US"/>
        </w:rPr>
      </w:pPr>
      <w:proofErr w:type="gramStart"/>
      <w:r w:rsidRPr="004F220A">
        <w:rPr>
          <w:lang w:val="en-US"/>
        </w:rPr>
        <w:t>Barker, R., Lennard, A., Penman, S. and Teixeira, A., 2021.</w:t>
      </w:r>
      <w:proofErr w:type="gramEnd"/>
      <w:r w:rsidRPr="004F220A">
        <w:rPr>
          <w:lang w:val="en-US"/>
        </w:rPr>
        <w:t xml:space="preserve"> Accounting for intangible assets: suggested solutions. </w:t>
      </w:r>
      <w:proofErr w:type="gramStart"/>
      <w:r w:rsidRPr="004F220A">
        <w:rPr>
          <w:lang w:val="en-US"/>
        </w:rPr>
        <w:t>Accounting and Business Research, pp.1-30.</w:t>
      </w:r>
      <w:proofErr w:type="gramEnd"/>
    </w:p>
    <w:p w14:paraId="24F0C192" w14:textId="77777777" w:rsidR="00B63D3D" w:rsidRDefault="00B63D3D" w:rsidP="00B63D3D">
      <w:pPr>
        <w:spacing w:line="360" w:lineRule="auto"/>
        <w:jc w:val="both"/>
        <w:rPr>
          <w:lang w:val="en-US"/>
        </w:rPr>
      </w:pPr>
      <w:proofErr w:type="spellStart"/>
      <w:proofErr w:type="gramStart"/>
      <w:r w:rsidRPr="004F220A">
        <w:rPr>
          <w:lang w:val="en-US"/>
        </w:rPr>
        <w:t>Battiston</w:t>
      </w:r>
      <w:proofErr w:type="spellEnd"/>
      <w:r w:rsidRPr="004F220A">
        <w:rPr>
          <w:lang w:val="en-US"/>
        </w:rPr>
        <w:t xml:space="preserve">, S., </w:t>
      </w:r>
      <w:proofErr w:type="spellStart"/>
      <w:r w:rsidRPr="004F220A">
        <w:rPr>
          <w:lang w:val="en-US"/>
        </w:rPr>
        <w:t>Monasterolo</w:t>
      </w:r>
      <w:proofErr w:type="spellEnd"/>
      <w:r w:rsidRPr="004F220A">
        <w:rPr>
          <w:lang w:val="en-US"/>
        </w:rPr>
        <w:t xml:space="preserve">, I., </w:t>
      </w:r>
      <w:proofErr w:type="spellStart"/>
      <w:r w:rsidRPr="004F220A">
        <w:rPr>
          <w:lang w:val="en-US"/>
        </w:rPr>
        <w:t>Riahi</w:t>
      </w:r>
      <w:proofErr w:type="spellEnd"/>
      <w:r w:rsidRPr="004F220A">
        <w:rPr>
          <w:lang w:val="en-US"/>
        </w:rPr>
        <w:t xml:space="preserve">, K. and van </w:t>
      </w:r>
      <w:proofErr w:type="spellStart"/>
      <w:r w:rsidRPr="004F220A">
        <w:rPr>
          <w:lang w:val="en-US"/>
        </w:rPr>
        <w:t>Ruijven</w:t>
      </w:r>
      <w:proofErr w:type="spellEnd"/>
      <w:r w:rsidRPr="004F220A">
        <w:rPr>
          <w:lang w:val="en-US"/>
        </w:rPr>
        <w:t>, B.J., 2021.</w:t>
      </w:r>
      <w:proofErr w:type="gramEnd"/>
      <w:r w:rsidRPr="004F220A">
        <w:rPr>
          <w:lang w:val="en-US"/>
        </w:rPr>
        <w:t xml:space="preserve"> Accounting for finance is </w:t>
      </w:r>
      <w:proofErr w:type="gramStart"/>
      <w:r w:rsidRPr="004F220A">
        <w:rPr>
          <w:lang w:val="en-US"/>
        </w:rPr>
        <w:t>key</w:t>
      </w:r>
      <w:proofErr w:type="gramEnd"/>
      <w:r w:rsidRPr="004F220A">
        <w:rPr>
          <w:lang w:val="en-US"/>
        </w:rPr>
        <w:t xml:space="preserve"> for climate mitigation pathways. </w:t>
      </w:r>
      <w:proofErr w:type="gramStart"/>
      <w:r w:rsidRPr="004F220A">
        <w:rPr>
          <w:lang w:val="en-US"/>
        </w:rPr>
        <w:t>Science, 372(6545), pp.918-920.</w:t>
      </w:r>
      <w:proofErr w:type="gramEnd"/>
    </w:p>
    <w:p w14:paraId="433ECA04" w14:textId="77777777" w:rsidR="00B63D3D" w:rsidRDefault="00B63D3D" w:rsidP="00B63D3D">
      <w:pPr>
        <w:spacing w:line="360" w:lineRule="auto"/>
        <w:jc w:val="both"/>
        <w:rPr>
          <w:lang w:val="en-US"/>
        </w:rPr>
      </w:pPr>
      <w:r w:rsidRPr="004F220A">
        <w:rPr>
          <w:lang w:val="en-US"/>
        </w:rPr>
        <w:t xml:space="preserve">Carnegie, G.D., 2021. </w:t>
      </w:r>
      <w:proofErr w:type="gramStart"/>
      <w:r w:rsidRPr="004F220A">
        <w:rPr>
          <w:lang w:val="en-US"/>
        </w:rPr>
        <w:t>Accounting 101: redefining accounting for tomorrow.</w:t>
      </w:r>
      <w:proofErr w:type="gramEnd"/>
      <w:r w:rsidRPr="004F220A">
        <w:rPr>
          <w:lang w:val="en-US"/>
        </w:rPr>
        <w:t xml:space="preserve"> Accounting Education, pp.1-14.</w:t>
      </w:r>
    </w:p>
    <w:p w14:paraId="5AD8DC56" w14:textId="77777777" w:rsidR="00B63D3D" w:rsidRPr="00FE1EAE" w:rsidRDefault="00B63D3D" w:rsidP="00B63D3D">
      <w:pPr>
        <w:spacing w:line="360" w:lineRule="auto"/>
        <w:jc w:val="both"/>
        <w:rPr>
          <w:lang w:val="en-US"/>
        </w:rPr>
      </w:pPr>
      <w:r w:rsidRPr="00B63D3D">
        <w:rPr>
          <w:lang w:val="en-US"/>
        </w:rPr>
        <w:t xml:space="preserve">Carnegie, G.D., 2021. </w:t>
      </w:r>
      <w:proofErr w:type="gramStart"/>
      <w:r w:rsidRPr="00B63D3D">
        <w:rPr>
          <w:lang w:val="en-US"/>
        </w:rPr>
        <w:t>Accounting 101: redefining accounting for tomorrow.</w:t>
      </w:r>
      <w:proofErr w:type="gramEnd"/>
      <w:r w:rsidRPr="00B63D3D">
        <w:rPr>
          <w:lang w:val="en-US"/>
        </w:rPr>
        <w:t xml:space="preserve"> Accounting Education, pp.1-14.</w:t>
      </w:r>
    </w:p>
    <w:p w14:paraId="4C89A3C3" w14:textId="77777777" w:rsidR="00B63D3D" w:rsidRDefault="00B63D3D" w:rsidP="00B63D3D">
      <w:pPr>
        <w:spacing w:line="360" w:lineRule="auto"/>
        <w:jc w:val="both"/>
        <w:rPr>
          <w:lang w:val="en-US"/>
        </w:rPr>
      </w:pPr>
      <w:proofErr w:type="spellStart"/>
      <w:r w:rsidRPr="00B63D3D">
        <w:rPr>
          <w:lang w:val="en-US"/>
        </w:rPr>
        <w:t>Clatworthy</w:t>
      </w:r>
      <w:proofErr w:type="spellEnd"/>
      <w:r w:rsidRPr="00B63D3D">
        <w:rPr>
          <w:lang w:val="en-US"/>
        </w:rPr>
        <w:t>, M.A. and Peel, M.J., 2021. Reporting accountant appointments and accounting restatements: Evidence from UK private companies. The British Accounting Review, 53(3), p.100974.</w:t>
      </w:r>
    </w:p>
    <w:p w14:paraId="575C457B" w14:textId="77777777" w:rsidR="00B63D3D" w:rsidRDefault="00B63D3D" w:rsidP="00B63D3D">
      <w:pPr>
        <w:spacing w:line="360" w:lineRule="auto"/>
        <w:jc w:val="both"/>
        <w:rPr>
          <w:lang w:val="en-US"/>
        </w:rPr>
      </w:pPr>
      <w:r w:rsidRPr="00B63D3D">
        <w:rPr>
          <w:lang w:val="en-US"/>
        </w:rPr>
        <w:lastRenderedPageBreak/>
        <w:t xml:space="preserve">King, D., 2022. ‘Does Every Accounting Issue Need a </w:t>
      </w:r>
      <w:proofErr w:type="spellStart"/>
      <w:r w:rsidRPr="00B63D3D">
        <w:rPr>
          <w:lang w:val="en-US"/>
        </w:rPr>
        <w:t>Solution?’</w:t>
      </w:r>
      <w:proofErr w:type="gramStart"/>
      <w:r w:rsidRPr="00B63D3D">
        <w:rPr>
          <w:lang w:val="en-US"/>
        </w:rPr>
        <w:t>A</w:t>
      </w:r>
      <w:proofErr w:type="spellEnd"/>
      <w:r w:rsidRPr="00B63D3D">
        <w:rPr>
          <w:lang w:val="en-US"/>
        </w:rPr>
        <w:t xml:space="preserve"> practitioner view.</w:t>
      </w:r>
      <w:proofErr w:type="gramEnd"/>
      <w:r w:rsidRPr="00B63D3D">
        <w:rPr>
          <w:lang w:val="en-US"/>
        </w:rPr>
        <w:t xml:space="preserve"> </w:t>
      </w:r>
      <w:proofErr w:type="gramStart"/>
      <w:r w:rsidRPr="00B63D3D">
        <w:rPr>
          <w:lang w:val="en-US"/>
        </w:rPr>
        <w:t>Accounting and Business Research, 52(5), pp.562-564.</w:t>
      </w:r>
      <w:proofErr w:type="gramEnd"/>
    </w:p>
    <w:sectPr w:rsidR="00B63D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6BD"/>
    <w:rsid w:val="0004072C"/>
    <w:rsid w:val="000707A5"/>
    <w:rsid w:val="000C4EF0"/>
    <w:rsid w:val="00144A62"/>
    <w:rsid w:val="0015492D"/>
    <w:rsid w:val="001B28CC"/>
    <w:rsid w:val="001F28D7"/>
    <w:rsid w:val="00256CB6"/>
    <w:rsid w:val="00272FC2"/>
    <w:rsid w:val="00280C0A"/>
    <w:rsid w:val="002E5C06"/>
    <w:rsid w:val="0031144F"/>
    <w:rsid w:val="00350DBB"/>
    <w:rsid w:val="00384063"/>
    <w:rsid w:val="003A1B9E"/>
    <w:rsid w:val="003F4B49"/>
    <w:rsid w:val="004808DC"/>
    <w:rsid w:val="004E69C5"/>
    <w:rsid w:val="004F220A"/>
    <w:rsid w:val="005738BA"/>
    <w:rsid w:val="005E041C"/>
    <w:rsid w:val="005F659A"/>
    <w:rsid w:val="00600D98"/>
    <w:rsid w:val="006056C4"/>
    <w:rsid w:val="006D7925"/>
    <w:rsid w:val="00760300"/>
    <w:rsid w:val="007E4883"/>
    <w:rsid w:val="008101F8"/>
    <w:rsid w:val="008831A9"/>
    <w:rsid w:val="008F7DB7"/>
    <w:rsid w:val="00910284"/>
    <w:rsid w:val="0093698F"/>
    <w:rsid w:val="009556BD"/>
    <w:rsid w:val="009E1902"/>
    <w:rsid w:val="00A01CDC"/>
    <w:rsid w:val="00AA5C1A"/>
    <w:rsid w:val="00AC563D"/>
    <w:rsid w:val="00B24FBD"/>
    <w:rsid w:val="00B5242A"/>
    <w:rsid w:val="00B63D3D"/>
    <w:rsid w:val="00BC2F8D"/>
    <w:rsid w:val="00C66FC7"/>
    <w:rsid w:val="00D278CF"/>
    <w:rsid w:val="00D35830"/>
    <w:rsid w:val="00D503D5"/>
    <w:rsid w:val="00D6541B"/>
    <w:rsid w:val="00D86CF4"/>
    <w:rsid w:val="00E174CC"/>
    <w:rsid w:val="00E410A3"/>
    <w:rsid w:val="00E72225"/>
    <w:rsid w:val="00E722B3"/>
    <w:rsid w:val="00ED6042"/>
    <w:rsid w:val="00EE1317"/>
    <w:rsid w:val="00F022C7"/>
    <w:rsid w:val="00F03549"/>
    <w:rsid w:val="00F216DB"/>
    <w:rsid w:val="00F36FC8"/>
    <w:rsid w:val="00F449D0"/>
    <w:rsid w:val="00FB52A8"/>
    <w:rsid w:val="00FC2B52"/>
    <w:rsid w:val="00FE1EA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22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5242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449D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D50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5242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3698F"/>
    <w:pPr>
      <w:spacing w:line="259" w:lineRule="auto"/>
      <w:outlineLvl w:val="9"/>
    </w:pPr>
    <w:rPr>
      <w:lang w:val="en-US"/>
    </w:rPr>
  </w:style>
  <w:style w:type="paragraph" w:styleId="TOC1">
    <w:name w:val="toc 1"/>
    <w:basedOn w:val="Normal"/>
    <w:next w:val="Normal"/>
    <w:autoRedefine/>
    <w:uiPriority w:val="39"/>
    <w:unhideWhenUsed/>
    <w:rsid w:val="0093698F"/>
    <w:pPr>
      <w:spacing w:after="100"/>
    </w:pPr>
  </w:style>
  <w:style w:type="character" w:styleId="Hyperlink">
    <w:name w:val="Hyperlink"/>
    <w:basedOn w:val="DefaultParagraphFont"/>
    <w:uiPriority w:val="99"/>
    <w:unhideWhenUsed/>
    <w:rsid w:val="0093698F"/>
    <w:rPr>
      <w:color w:val="0000FF" w:themeColor="hyperlink"/>
      <w:u w:val="single"/>
    </w:rPr>
  </w:style>
  <w:style w:type="paragraph" w:styleId="BalloonText">
    <w:name w:val="Balloon Text"/>
    <w:basedOn w:val="Normal"/>
    <w:link w:val="BalloonTextChar"/>
    <w:uiPriority w:val="99"/>
    <w:semiHidden/>
    <w:unhideWhenUsed/>
    <w:rsid w:val="003840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063"/>
    <w:rPr>
      <w:rFonts w:ascii="Tahoma" w:hAnsi="Tahoma" w:cs="Tahoma"/>
      <w:sz w:val="16"/>
      <w:szCs w:val="16"/>
    </w:rPr>
  </w:style>
  <w:style w:type="character" w:customStyle="1" w:styleId="Heading2Char">
    <w:name w:val="Heading 2 Char"/>
    <w:basedOn w:val="DefaultParagraphFont"/>
    <w:link w:val="Heading2"/>
    <w:uiPriority w:val="9"/>
    <w:rsid w:val="00F449D0"/>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B63D3D"/>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5242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449D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D50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5242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3698F"/>
    <w:pPr>
      <w:spacing w:line="259" w:lineRule="auto"/>
      <w:outlineLvl w:val="9"/>
    </w:pPr>
    <w:rPr>
      <w:lang w:val="en-US"/>
    </w:rPr>
  </w:style>
  <w:style w:type="paragraph" w:styleId="TOC1">
    <w:name w:val="toc 1"/>
    <w:basedOn w:val="Normal"/>
    <w:next w:val="Normal"/>
    <w:autoRedefine/>
    <w:uiPriority w:val="39"/>
    <w:unhideWhenUsed/>
    <w:rsid w:val="0093698F"/>
    <w:pPr>
      <w:spacing w:after="100"/>
    </w:pPr>
  </w:style>
  <w:style w:type="character" w:styleId="Hyperlink">
    <w:name w:val="Hyperlink"/>
    <w:basedOn w:val="DefaultParagraphFont"/>
    <w:uiPriority w:val="99"/>
    <w:unhideWhenUsed/>
    <w:rsid w:val="0093698F"/>
    <w:rPr>
      <w:color w:val="0000FF" w:themeColor="hyperlink"/>
      <w:u w:val="single"/>
    </w:rPr>
  </w:style>
  <w:style w:type="paragraph" w:styleId="BalloonText">
    <w:name w:val="Balloon Text"/>
    <w:basedOn w:val="Normal"/>
    <w:link w:val="BalloonTextChar"/>
    <w:uiPriority w:val="99"/>
    <w:semiHidden/>
    <w:unhideWhenUsed/>
    <w:rsid w:val="003840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063"/>
    <w:rPr>
      <w:rFonts w:ascii="Tahoma" w:hAnsi="Tahoma" w:cs="Tahoma"/>
      <w:sz w:val="16"/>
      <w:szCs w:val="16"/>
    </w:rPr>
  </w:style>
  <w:style w:type="character" w:customStyle="1" w:styleId="Heading2Char">
    <w:name w:val="Heading 2 Char"/>
    <w:basedOn w:val="DefaultParagraphFont"/>
    <w:link w:val="Heading2"/>
    <w:uiPriority w:val="9"/>
    <w:rsid w:val="00F449D0"/>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B63D3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DADBE-6ED4-486E-8D74-5B38ED7A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1501</Words>
  <Characters>8559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2022-09-08T16:04:00Z</dcterms:created>
  <dcterms:modified xsi:type="dcterms:W3CDTF">2022-09-08T16:04:00Z</dcterms:modified>
</cp:coreProperties>
</file>