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56DE9" w14:textId="56D94055"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rsidRPr="003A5947" w14:paraId="2AFD8B78" w14:textId="77777777" w:rsidTr="006A551C">
        <w:tc>
          <w:tcPr>
            <w:tcW w:w="1838" w:type="dxa"/>
          </w:tcPr>
          <w:p w14:paraId="3FCB60DD" w14:textId="5B2CF489" w:rsidR="00105D46" w:rsidRPr="003A5947" w:rsidRDefault="00105D46" w:rsidP="00AE1A4C">
            <w:pPr>
              <w:pStyle w:val="AssignBody"/>
              <w:rPr>
                <w:b/>
                <w:bCs/>
              </w:rPr>
            </w:pPr>
            <w:proofErr w:type="spellStart"/>
            <w:r w:rsidRPr="003A5947">
              <w:rPr>
                <w:b/>
                <w:bCs/>
              </w:rPr>
              <w:t>Targedau</w:t>
            </w:r>
            <w:proofErr w:type="spellEnd"/>
            <w:r w:rsidRPr="003A5947">
              <w:rPr>
                <w:b/>
                <w:bCs/>
              </w:rPr>
              <w:t xml:space="preserve"> / Targets</w:t>
            </w:r>
          </w:p>
        </w:tc>
        <w:tc>
          <w:tcPr>
            <w:tcW w:w="3589" w:type="dxa"/>
          </w:tcPr>
          <w:p w14:paraId="00A78B62" w14:textId="6CD15404" w:rsidR="00105D46" w:rsidRPr="003A5947" w:rsidRDefault="00105D46" w:rsidP="00AE1A4C">
            <w:pPr>
              <w:pStyle w:val="AssignBody"/>
              <w:rPr>
                <w:b/>
                <w:bCs/>
              </w:rPr>
            </w:pPr>
            <w:proofErr w:type="spellStart"/>
            <w:r w:rsidRPr="003A5947">
              <w:rPr>
                <w:b/>
                <w:bCs/>
              </w:rPr>
              <w:t>Sut</w:t>
            </w:r>
            <w:proofErr w:type="spellEnd"/>
            <w:r w:rsidRPr="003A5947">
              <w:rPr>
                <w:b/>
                <w:bCs/>
              </w:rPr>
              <w:t xml:space="preserve"> </w:t>
            </w:r>
            <w:proofErr w:type="spellStart"/>
            <w:r w:rsidRPr="003A5947">
              <w:rPr>
                <w:b/>
                <w:bCs/>
              </w:rPr>
              <w:t>rydych</w:t>
            </w:r>
            <w:proofErr w:type="spellEnd"/>
            <w:r w:rsidRPr="003A5947">
              <w:rPr>
                <w:b/>
                <w:bCs/>
              </w:rPr>
              <w:t xml:space="preserve"> </w:t>
            </w:r>
            <w:proofErr w:type="spellStart"/>
            <w:r w:rsidRPr="003A5947">
              <w:rPr>
                <w:b/>
                <w:bCs/>
              </w:rPr>
              <w:t>wedi</w:t>
            </w:r>
            <w:proofErr w:type="spellEnd"/>
            <w:r w:rsidRPr="003A5947">
              <w:rPr>
                <w:b/>
                <w:bCs/>
              </w:rPr>
              <w:t xml:space="preserve"> </w:t>
            </w:r>
            <w:proofErr w:type="spellStart"/>
            <w:r w:rsidRPr="003A5947">
              <w:rPr>
                <w:b/>
                <w:bCs/>
              </w:rPr>
              <w:t>gweithio</w:t>
            </w:r>
            <w:proofErr w:type="spellEnd"/>
            <w:r w:rsidRPr="003A5947">
              <w:rPr>
                <w:b/>
                <w:bCs/>
              </w:rPr>
              <w:t xml:space="preserve"> </w:t>
            </w:r>
            <w:proofErr w:type="spellStart"/>
            <w:r w:rsidRPr="003A5947">
              <w:rPr>
                <w:b/>
                <w:bCs/>
              </w:rPr>
              <w:t>ar</w:t>
            </w:r>
            <w:proofErr w:type="spellEnd"/>
            <w:r w:rsidRPr="003A5947">
              <w:rPr>
                <w:b/>
                <w:bCs/>
              </w:rPr>
              <w:t xml:space="preserve"> </w:t>
            </w:r>
            <w:proofErr w:type="spellStart"/>
            <w:r w:rsidRPr="003A5947">
              <w:rPr>
                <w:b/>
                <w:bCs/>
              </w:rPr>
              <w:t>hwn</w:t>
            </w:r>
            <w:proofErr w:type="spellEnd"/>
            <w:r w:rsidRPr="003A5947">
              <w:rPr>
                <w:b/>
                <w:bCs/>
              </w:rPr>
              <w:t xml:space="preserve"> /</w:t>
            </w:r>
          </w:p>
          <w:p w14:paraId="68ABAA2D" w14:textId="73BA7593" w:rsidR="00105D46" w:rsidRPr="003A5947" w:rsidRDefault="00105D46" w:rsidP="00AE1A4C">
            <w:pPr>
              <w:pStyle w:val="AssignBody"/>
              <w:rPr>
                <w:b/>
                <w:bCs/>
              </w:rPr>
            </w:pPr>
            <w:r w:rsidRPr="003A5947">
              <w:rPr>
                <w:b/>
                <w:bCs/>
              </w:rPr>
              <w:t>How you have worked on this</w:t>
            </w:r>
          </w:p>
        </w:tc>
        <w:tc>
          <w:tcPr>
            <w:tcW w:w="3589" w:type="dxa"/>
          </w:tcPr>
          <w:p w14:paraId="5B76864F" w14:textId="21D918EA" w:rsidR="00105D46" w:rsidRPr="003A5947" w:rsidRDefault="00105D46" w:rsidP="00AE1A4C">
            <w:pPr>
              <w:pStyle w:val="AssignBody"/>
              <w:rPr>
                <w:b/>
                <w:bCs/>
              </w:rPr>
            </w:pPr>
            <w:proofErr w:type="spellStart"/>
            <w:r w:rsidRPr="003A5947">
              <w:rPr>
                <w:b/>
                <w:bCs/>
              </w:rPr>
              <w:t>Ceir</w:t>
            </w:r>
            <w:proofErr w:type="spellEnd"/>
            <w:r w:rsidRPr="003A5947">
              <w:rPr>
                <w:b/>
                <w:bCs/>
              </w:rPr>
              <w:t xml:space="preserve"> </w:t>
            </w:r>
            <w:proofErr w:type="spellStart"/>
            <w:r w:rsidRPr="003A5947">
              <w:rPr>
                <w:b/>
                <w:bCs/>
              </w:rPr>
              <w:t>enghraifft</w:t>
            </w:r>
            <w:proofErr w:type="spellEnd"/>
            <w:r w:rsidRPr="003A5947">
              <w:rPr>
                <w:b/>
                <w:bCs/>
              </w:rPr>
              <w:t xml:space="preserve"> </w:t>
            </w:r>
            <w:proofErr w:type="spellStart"/>
            <w:r w:rsidRPr="003A5947">
              <w:rPr>
                <w:b/>
                <w:bCs/>
              </w:rPr>
              <w:t>ar</w:t>
            </w:r>
            <w:proofErr w:type="spellEnd"/>
            <w:r w:rsidRPr="003A5947">
              <w:rPr>
                <w:b/>
                <w:bCs/>
              </w:rPr>
              <w:t xml:space="preserve"> /</w:t>
            </w:r>
          </w:p>
          <w:p w14:paraId="784FDDD1" w14:textId="6442DA38" w:rsidR="00105D46" w:rsidRPr="003A5947" w:rsidRDefault="00105D46" w:rsidP="00AE1A4C">
            <w:pPr>
              <w:pStyle w:val="AssignBody"/>
              <w:rPr>
                <w:b/>
                <w:bCs/>
              </w:rPr>
            </w:pPr>
            <w:r w:rsidRPr="003A5947">
              <w:rPr>
                <w:b/>
                <w:bCs/>
              </w:rPr>
              <w:t>An example can be found on</w:t>
            </w:r>
          </w:p>
        </w:tc>
      </w:tr>
      <w:tr w:rsidR="00105D46" w:rsidRPr="003A5947" w14:paraId="4072E411" w14:textId="77777777" w:rsidTr="006A551C">
        <w:tc>
          <w:tcPr>
            <w:tcW w:w="1838" w:type="dxa"/>
          </w:tcPr>
          <w:p w14:paraId="3BDD7132" w14:textId="3A84907D" w:rsidR="00105D46" w:rsidRPr="003A5947" w:rsidRDefault="00FD05A5" w:rsidP="00AE1A4C">
            <w:pPr>
              <w:pStyle w:val="AssignBody"/>
              <w:rPr>
                <w:b/>
                <w:bCs/>
              </w:rPr>
            </w:pPr>
            <w:bookmarkStart w:id="0" w:name="cysill"/>
            <w:bookmarkEnd w:id="0"/>
            <w:r w:rsidRPr="003A5947">
              <w:rPr>
                <w:b/>
                <w:bCs/>
              </w:rPr>
              <w:t xml:space="preserve">Select a greater depth of appropriate peer reviewed sources of research </w:t>
            </w:r>
          </w:p>
        </w:tc>
        <w:tc>
          <w:tcPr>
            <w:tcW w:w="3589" w:type="dxa"/>
          </w:tcPr>
          <w:p w14:paraId="5072E6C7" w14:textId="2B9FDF4D" w:rsidR="00105D46" w:rsidRPr="003A5947" w:rsidRDefault="006D11A6" w:rsidP="00AE1A4C">
            <w:pPr>
              <w:pStyle w:val="AssignBody"/>
            </w:pPr>
            <w:r w:rsidRPr="003A5947">
              <w:t>Used the Cornell note taking approach to review journals and retrieve more reliable resources</w:t>
            </w:r>
            <w:r w:rsidR="0069308B" w:rsidRPr="003A5947">
              <w:t>.</w:t>
            </w:r>
          </w:p>
        </w:tc>
        <w:tc>
          <w:tcPr>
            <w:tcW w:w="3589" w:type="dxa"/>
          </w:tcPr>
          <w:p w14:paraId="394C5558" w14:textId="67DD9BE7" w:rsidR="00105D46" w:rsidRPr="003A5947" w:rsidRDefault="0067266F" w:rsidP="00AE1A4C">
            <w:pPr>
              <w:pStyle w:val="AssignBody"/>
            </w:pPr>
            <w:r w:rsidRPr="003A5947">
              <w:t xml:space="preserve">My note taking </w:t>
            </w:r>
          </w:p>
        </w:tc>
      </w:tr>
      <w:tr w:rsidR="00105D46" w:rsidRPr="003A5947" w14:paraId="73A65764" w14:textId="77777777" w:rsidTr="006A551C">
        <w:tc>
          <w:tcPr>
            <w:tcW w:w="1838" w:type="dxa"/>
          </w:tcPr>
          <w:p w14:paraId="12A42483" w14:textId="759DAE30" w:rsidR="00105D46" w:rsidRPr="003A5947" w:rsidRDefault="00A804D9" w:rsidP="00AE1A4C">
            <w:pPr>
              <w:pStyle w:val="AssignBody"/>
              <w:rPr>
                <w:b/>
                <w:bCs/>
              </w:rPr>
            </w:pPr>
            <w:r w:rsidRPr="003A5947">
              <w:rPr>
                <w:b/>
                <w:bCs/>
              </w:rPr>
              <w:t>Ensure a critical approach throughout offering opposing views</w:t>
            </w:r>
            <w:r w:rsidR="009E032A" w:rsidRPr="003A5947">
              <w:rPr>
                <w:b/>
                <w:bCs/>
              </w:rPr>
              <w:t xml:space="preserve"> </w:t>
            </w:r>
          </w:p>
        </w:tc>
        <w:tc>
          <w:tcPr>
            <w:tcW w:w="3589" w:type="dxa"/>
          </w:tcPr>
          <w:p w14:paraId="0C205A83" w14:textId="15CCCD56" w:rsidR="00105D46" w:rsidRPr="003A5947" w:rsidRDefault="0069308B" w:rsidP="00AE1A4C">
            <w:pPr>
              <w:pStyle w:val="AssignBody"/>
            </w:pPr>
            <w:r w:rsidRPr="003A5947">
              <w:t xml:space="preserve">I have completed wider research and attempted to </w:t>
            </w:r>
            <w:r w:rsidR="00DF69D6" w:rsidRPr="003A5947">
              <w:t>have less unconscious bias</w:t>
            </w:r>
            <w:r w:rsidR="005C0C00" w:rsidRPr="003A5947">
              <w:t>.</w:t>
            </w:r>
          </w:p>
        </w:tc>
        <w:tc>
          <w:tcPr>
            <w:tcW w:w="3589" w:type="dxa"/>
          </w:tcPr>
          <w:p w14:paraId="3E19823E" w14:textId="75AF5622" w:rsidR="00105D46" w:rsidRPr="003A5947" w:rsidRDefault="0067266F" w:rsidP="00AE1A4C">
            <w:pPr>
              <w:pStyle w:val="AssignBody"/>
            </w:pPr>
            <w:r w:rsidRPr="003A5947">
              <w:t>My references</w:t>
            </w:r>
          </w:p>
        </w:tc>
      </w:tr>
      <w:tr w:rsidR="00105D46" w:rsidRPr="003A5947" w14:paraId="0216786F" w14:textId="77777777" w:rsidTr="006A551C">
        <w:tc>
          <w:tcPr>
            <w:tcW w:w="1838" w:type="dxa"/>
          </w:tcPr>
          <w:p w14:paraId="4F73937C" w14:textId="2E5AC8A3" w:rsidR="00105D46" w:rsidRPr="003A5947" w:rsidRDefault="009E032A" w:rsidP="00AE1A4C">
            <w:pPr>
              <w:pStyle w:val="AssignBody"/>
              <w:rPr>
                <w:b/>
                <w:bCs/>
              </w:rPr>
            </w:pPr>
            <w:r w:rsidRPr="003A5947">
              <w:rPr>
                <w:b/>
                <w:bCs/>
              </w:rPr>
              <w:t xml:space="preserve">Further elaborate on good points identified with even greater critical reflection </w:t>
            </w:r>
          </w:p>
        </w:tc>
        <w:tc>
          <w:tcPr>
            <w:tcW w:w="3589" w:type="dxa"/>
          </w:tcPr>
          <w:p w14:paraId="2659078D" w14:textId="5058C4C6" w:rsidR="00105D46" w:rsidRPr="003A5947" w:rsidRDefault="005C0C00" w:rsidP="00AE1A4C">
            <w:pPr>
              <w:pStyle w:val="AssignBody"/>
            </w:pPr>
            <w:r w:rsidRPr="003A5947">
              <w:t xml:space="preserve">I have attempted to be more critical </w:t>
            </w:r>
            <w:r w:rsidR="0067266F" w:rsidRPr="003A5947">
              <w:t>with points and show contrasting views.</w:t>
            </w:r>
          </w:p>
        </w:tc>
        <w:tc>
          <w:tcPr>
            <w:tcW w:w="3589" w:type="dxa"/>
          </w:tcPr>
          <w:p w14:paraId="1FEDD524" w14:textId="689CFF32" w:rsidR="00105D46" w:rsidRPr="003A5947" w:rsidRDefault="0067266F" w:rsidP="00AE1A4C">
            <w:pPr>
              <w:pStyle w:val="AssignBody"/>
            </w:pPr>
            <w:r w:rsidRPr="003A5947">
              <w:t xml:space="preserve">In the assignment </w:t>
            </w:r>
          </w:p>
        </w:tc>
      </w:tr>
    </w:tbl>
    <w:p w14:paraId="301D5967" w14:textId="6F90EF47" w:rsidR="00890E79" w:rsidRDefault="00890E79" w:rsidP="00717604">
      <w:pPr>
        <w:pStyle w:val="AssignBody"/>
      </w:pPr>
    </w:p>
    <w:p w14:paraId="6102052E" w14:textId="5A91B74E" w:rsidR="00BC2A16" w:rsidRPr="00BC2A16" w:rsidRDefault="00BC2A16" w:rsidP="00BC2A16">
      <w:pPr>
        <w:pStyle w:val="AssignBody"/>
        <w:rPr>
          <w:b/>
          <w:bCs/>
          <w:sz w:val="28"/>
          <w:szCs w:val="28"/>
        </w:rPr>
      </w:pPr>
      <w:r w:rsidRPr="00BC2A16">
        <w:rPr>
          <w:b/>
          <w:bCs/>
          <w:sz w:val="28"/>
          <w:szCs w:val="28"/>
        </w:rPr>
        <w:t>Supporting your discussion with theory, research and practice, critically reflect on how you would support an individual learner whose progress is being affected by</w:t>
      </w:r>
    </w:p>
    <w:p w14:paraId="3E90C575" w14:textId="4FB128CC" w:rsidR="00BC2A16" w:rsidRDefault="00BC2A16" w:rsidP="00717604">
      <w:pPr>
        <w:pStyle w:val="AssignBody"/>
        <w:rPr>
          <w:b/>
          <w:bCs/>
          <w:sz w:val="28"/>
          <w:szCs w:val="28"/>
        </w:rPr>
      </w:pPr>
      <w:r w:rsidRPr="00BC2A16">
        <w:rPr>
          <w:b/>
          <w:bCs/>
          <w:sz w:val="28"/>
          <w:szCs w:val="28"/>
        </w:rPr>
        <w:t>specific barriers to learning during one transition period (horizontal or vertical).</w:t>
      </w:r>
    </w:p>
    <w:p w14:paraId="419A0375" w14:textId="64384314" w:rsidR="003A5947" w:rsidRDefault="003A5947" w:rsidP="00717604">
      <w:pPr>
        <w:pStyle w:val="AssignBody"/>
        <w:rPr>
          <w:b/>
          <w:bCs/>
          <w:sz w:val="28"/>
          <w:szCs w:val="28"/>
        </w:rPr>
      </w:pPr>
    </w:p>
    <w:p w14:paraId="74EACC43" w14:textId="507CB31E" w:rsidR="00CA7AD4" w:rsidRDefault="00CA7AD4" w:rsidP="00717604">
      <w:pPr>
        <w:pStyle w:val="AssignBody"/>
        <w:rPr>
          <w:b/>
          <w:bCs/>
          <w:sz w:val="28"/>
          <w:szCs w:val="28"/>
        </w:rPr>
      </w:pPr>
      <w:r>
        <w:rPr>
          <w:b/>
          <w:bCs/>
          <w:sz w:val="28"/>
          <w:szCs w:val="28"/>
        </w:rPr>
        <w:t xml:space="preserve">Introduction </w:t>
      </w:r>
    </w:p>
    <w:p w14:paraId="35554529" w14:textId="65458E64" w:rsidR="00381D42" w:rsidRDefault="00914ADD" w:rsidP="00717604">
      <w:pPr>
        <w:pStyle w:val="AssignBody"/>
      </w:pPr>
      <w:r>
        <w:t>During this assignment</w:t>
      </w:r>
      <w:r w:rsidR="00033FA3">
        <w:t>,</w:t>
      </w:r>
      <w:r>
        <w:t xml:space="preserve"> I will be discussing </w:t>
      </w:r>
      <w:r w:rsidR="00E87FDD">
        <w:t>how</w:t>
      </w:r>
      <w:r w:rsidR="00643843">
        <w:t xml:space="preserve"> issues with emotional</w:t>
      </w:r>
      <w:r w:rsidR="00E87FDD">
        <w:t xml:space="preserve"> and social wellbeing</w:t>
      </w:r>
      <w:r w:rsidR="00643843">
        <w:t xml:space="preserve"> can affect children during </w:t>
      </w:r>
      <w:r w:rsidR="0085329D">
        <w:t>transitional periods in their life</w:t>
      </w:r>
      <w:r w:rsidR="00EE5975">
        <w:t xml:space="preserve"> and what can be put in place to support such issues. I will be </w:t>
      </w:r>
      <w:r w:rsidR="00CC0DF6">
        <w:t xml:space="preserve">supporting my discussion with relevant literature and links to </w:t>
      </w:r>
      <w:r w:rsidR="00CC0DF6">
        <w:lastRenderedPageBreak/>
        <w:t xml:space="preserve">my own personal experiences. </w:t>
      </w:r>
      <w:r w:rsidR="0085329D">
        <w:t>I will be using a specific case study of a pupil profile</w:t>
      </w:r>
      <w:r w:rsidR="005B25E6">
        <w:t xml:space="preserve"> that I created</w:t>
      </w:r>
      <w:r w:rsidR="0085329D">
        <w:t xml:space="preserve"> (s</w:t>
      </w:r>
      <w:r w:rsidR="000E46B4">
        <w:t>ee</w:t>
      </w:r>
      <w:r w:rsidR="0085329D">
        <w:t xml:space="preserve"> ap</w:t>
      </w:r>
      <w:r w:rsidR="003F5F23">
        <w:t>pendices). This pup</w:t>
      </w:r>
      <w:r w:rsidR="005B25E6">
        <w:t>il has issues with socialising with othe</w:t>
      </w:r>
      <w:r w:rsidR="00006BA8">
        <w:t>rs, communicating and attachment to parents. He is shy and keeps to himself</w:t>
      </w:r>
      <w:r w:rsidR="00BE1947">
        <w:t>.</w:t>
      </w:r>
      <w:r w:rsidR="000E46B4">
        <w:t xml:space="preserve"> He has low self esteem and needs constant praise.</w:t>
      </w:r>
      <w:r w:rsidR="007201CD">
        <w:t xml:space="preserve"> </w:t>
      </w:r>
      <w:r w:rsidR="00A078BE">
        <w:t>His parents have recent</w:t>
      </w:r>
      <w:r w:rsidR="007B301D">
        <w:t xml:space="preserve">ly divorced, and he has a newborn half sister. </w:t>
      </w:r>
      <w:r w:rsidR="0076667D">
        <w:t xml:space="preserve">He requires extra </w:t>
      </w:r>
      <w:r w:rsidR="00CD614F">
        <w:t xml:space="preserve">care from staff </w:t>
      </w:r>
      <w:r w:rsidR="00AF2724">
        <w:t>and normally has a one-to-one LSA</w:t>
      </w:r>
      <w:r w:rsidR="00670B83">
        <w:t xml:space="preserve"> to aid him emotionally and ensure he stays on track</w:t>
      </w:r>
      <w:r w:rsidR="00AF2724">
        <w:t xml:space="preserve">. </w:t>
      </w:r>
      <w:r w:rsidR="00160DD1">
        <w:t xml:space="preserve">This is a fictional </w:t>
      </w:r>
      <w:r w:rsidR="00A078BE">
        <w:t>pupil but</w:t>
      </w:r>
      <w:r w:rsidR="00160DD1">
        <w:t xml:space="preserve"> is based on issues I have seen duri</w:t>
      </w:r>
      <w:r w:rsidR="00A078BE">
        <w:t>ng my placement experiences.</w:t>
      </w:r>
      <w:r w:rsidR="00BC54FD">
        <w:t xml:space="preserve"> </w:t>
      </w:r>
      <w:r w:rsidR="00980BB7">
        <w:t xml:space="preserve">The transition I have chosen for </w:t>
      </w:r>
      <w:r w:rsidR="00093726">
        <w:t>my pupil is the transition between nursery and</w:t>
      </w:r>
      <w:r w:rsidR="0076667D">
        <w:t xml:space="preserve"> school.</w:t>
      </w:r>
      <w:r w:rsidR="0085448C">
        <w:t xml:space="preserve"> I have chosen this transition as </w:t>
      </w:r>
      <w:r w:rsidR="00423D33">
        <w:t xml:space="preserve">I believe it is a vast change for a child, and can affect </w:t>
      </w:r>
      <w:r w:rsidR="00B95807">
        <w:t xml:space="preserve">their social and emotional wellbeing, with changes to scenery, </w:t>
      </w:r>
      <w:r w:rsidR="00DA37E1">
        <w:t xml:space="preserve">staff </w:t>
      </w:r>
      <w:r w:rsidR="00B95807">
        <w:t>and workload compared to play. It can be a challenging time</w:t>
      </w:r>
      <w:r w:rsidR="008D6CF1">
        <w:t xml:space="preserve"> for young children</w:t>
      </w:r>
      <w:r w:rsidR="00DA37E1">
        <w:t>, especially if they are already having issues with social and emotional development</w:t>
      </w:r>
      <w:r w:rsidR="006E441E">
        <w:t>.</w:t>
      </w:r>
      <w:r w:rsidR="00C24E6D">
        <w:t xml:space="preserve"> </w:t>
      </w:r>
      <w:r w:rsidR="00CA4E15">
        <w:t>According to</w:t>
      </w:r>
      <w:r w:rsidR="001E3E7D">
        <w:t xml:space="preserve"> early years alliances, </w:t>
      </w:r>
      <w:r w:rsidR="00E80268">
        <w:t>starting school is a ‘major’ transition</w:t>
      </w:r>
      <w:r w:rsidR="00E23F3F">
        <w:t xml:space="preserve"> involving separation from familiar adults</w:t>
      </w:r>
      <w:r w:rsidR="008B7E08">
        <w:t xml:space="preserve"> and children (</w:t>
      </w:r>
      <w:r w:rsidR="001D5B9C">
        <w:t>E</w:t>
      </w:r>
      <w:r w:rsidR="00175197">
        <w:t>arly years alliance,20</w:t>
      </w:r>
      <w:r w:rsidR="009A7D64">
        <w:t>18</w:t>
      </w:r>
      <w:r w:rsidR="00175197">
        <w:t>)</w:t>
      </w:r>
      <w:r w:rsidR="008A3B47">
        <w:t>.</w:t>
      </w:r>
    </w:p>
    <w:p w14:paraId="2CC77E6D" w14:textId="77777777" w:rsidR="009A7D64" w:rsidRPr="00914ADD" w:rsidRDefault="009A7D64" w:rsidP="00717604">
      <w:pPr>
        <w:pStyle w:val="AssignBody"/>
      </w:pPr>
    </w:p>
    <w:p w14:paraId="4F81D3EE" w14:textId="1F5905F0" w:rsidR="00CA7AD4" w:rsidRDefault="00EB4AD4" w:rsidP="00717604">
      <w:pPr>
        <w:pStyle w:val="AssignBody"/>
        <w:rPr>
          <w:b/>
          <w:bCs/>
          <w:sz w:val="28"/>
          <w:szCs w:val="28"/>
        </w:rPr>
      </w:pPr>
      <w:r>
        <w:rPr>
          <w:b/>
          <w:bCs/>
          <w:sz w:val="28"/>
          <w:szCs w:val="28"/>
        </w:rPr>
        <w:t xml:space="preserve">Main body </w:t>
      </w:r>
    </w:p>
    <w:p w14:paraId="45981970" w14:textId="7E82FCAB" w:rsidR="006254E8" w:rsidRDefault="00646490" w:rsidP="00717604">
      <w:pPr>
        <w:pStyle w:val="AssignBody"/>
      </w:pPr>
      <w:r>
        <w:t xml:space="preserve">One of the specific </w:t>
      </w:r>
      <w:r w:rsidR="002F78E4">
        <w:t>barriers of learning this pupil face</w:t>
      </w:r>
      <w:r w:rsidR="00D5150C">
        <w:t xml:space="preserve">s is lack of communication with other children and staff members due </w:t>
      </w:r>
      <w:r w:rsidR="002340EF">
        <w:t xml:space="preserve">to </w:t>
      </w:r>
      <w:r w:rsidR="00D5150C">
        <w:t>low self esteem</w:t>
      </w:r>
      <w:r w:rsidR="00B17C85">
        <w:t xml:space="preserve"> (see appendices).</w:t>
      </w:r>
      <w:r w:rsidR="001F7785">
        <w:t xml:space="preserve"> </w:t>
      </w:r>
      <w:r w:rsidR="00D53759">
        <w:t xml:space="preserve">The pupil struggles to fit into the classroom </w:t>
      </w:r>
      <w:r w:rsidR="00E24563">
        <w:t>environment due to his lack of confidence.</w:t>
      </w:r>
      <w:r w:rsidR="00E1344C">
        <w:t xml:space="preserve"> Children with good self esteem</w:t>
      </w:r>
      <w:r w:rsidR="00E36A69">
        <w:t xml:space="preserve"> adapt better to society</w:t>
      </w:r>
      <w:r w:rsidR="00AE6FDE">
        <w:t xml:space="preserve">, and those without are at </w:t>
      </w:r>
      <w:r w:rsidR="002D1BFC">
        <w:t xml:space="preserve">risk of developing psychological and social problems </w:t>
      </w:r>
      <w:r w:rsidR="00687F1D">
        <w:t>(</w:t>
      </w:r>
      <w:proofErr w:type="spellStart"/>
      <w:r w:rsidR="00DB6BAA">
        <w:t>Ho</w:t>
      </w:r>
      <w:r w:rsidR="00D23B8E">
        <w:t>sogi</w:t>
      </w:r>
      <w:r w:rsidR="004B2DE9">
        <w:t>,2012</w:t>
      </w:r>
      <w:proofErr w:type="spellEnd"/>
      <w:r w:rsidR="004B2DE9">
        <w:t>)</w:t>
      </w:r>
      <w:r w:rsidR="00A904DC">
        <w:t>.</w:t>
      </w:r>
      <w:r w:rsidR="00C61E95">
        <w:t xml:space="preserve"> </w:t>
      </w:r>
      <w:r w:rsidR="00284E91">
        <w:t>This issue of low self estee</w:t>
      </w:r>
      <w:r w:rsidR="009E114D">
        <w:t xml:space="preserve">m could be caused by </w:t>
      </w:r>
      <w:r w:rsidR="002254C8">
        <w:t xml:space="preserve">issues at home. </w:t>
      </w:r>
      <w:r w:rsidR="00E706B7">
        <w:t xml:space="preserve">The pupil’s mother has recently given birth to </w:t>
      </w:r>
      <w:r w:rsidR="00FE435D">
        <w:t>a newborn child, which may suggest that less attention has been given to the pupil</w:t>
      </w:r>
      <w:r w:rsidR="003B2D84">
        <w:t>, therefore causing a lack of self esteem.</w:t>
      </w:r>
      <w:r w:rsidR="003F3C2D">
        <w:t xml:space="preserve"> According to research undertaken by </w:t>
      </w:r>
      <w:r w:rsidR="000E7ABA">
        <w:t>Mi</w:t>
      </w:r>
      <w:r w:rsidR="00803530">
        <w:t>chael</w:t>
      </w:r>
      <w:r w:rsidR="00EA1761">
        <w:t xml:space="preserve"> </w:t>
      </w:r>
      <w:proofErr w:type="spellStart"/>
      <w:r w:rsidR="00EA1761">
        <w:t>Kernis</w:t>
      </w:r>
      <w:proofErr w:type="spellEnd"/>
      <w:r w:rsidR="00EA1761">
        <w:t>,</w:t>
      </w:r>
      <w:r w:rsidR="00D172E4">
        <w:t xml:space="preserve"> </w:t>
      </w:r>
      <w:r w:rsidR="008C4791">
        <w:t>children with lower self esteem</w:t>
      </w:r>
      <w:r w:rsidR="00F66397">
        <w:t xml:space="preserve"> had</w:t>
      </w:r>
      <w:r w:rsidR="00C60348">
        <w:t xml:space="preserve"> less consistent and absent relationships with parents</w:t>
      </w:r>
      <w:r w:rsidR="008215E9">
        <w:t xml:space="preserve"> (</w:t>
      </w:r>
      <w:proofErr w:type="spellStart"/>
      <w:r w:rsidR="008215E9">
        <w:t>Kernis,et</w:t>
      </w:r>
      <w:proofErr w:type="spellEnd"/>
      <w:r w:rsidR="008215E9">
        <w:t xml:space="preserve"> al,</w:t>
      </w:r>
      <w:r w:rsidR="00290F71">
        <w:t>2008).</w:t>
      </w:r>
      <w:r w:rsidR="00D31B33">
        <w:t xml:space="preserve"> </w:t>
      </w:r>
      <w:r w:rsidR="004408A4">
        <w:t xml:space="preserve">Additionally, this </w:t>
      </w:r>
      <w:r w:rsidR="003C025B">
        <w:t>pupils'</w:t>
      </w:r>
      <w:r w:rsidR="004408A4">
        <w:t xml:space="preserve"> parents have</w:t>
      </w:r>
      <w:r w:rsidR="003C025B">
        <w:t xml:space="preserve"> divorced, which could also be the cause of low self esteem and </w:t>
      </w:r>
      <w:r w:rsidR="00C133C4">
        <w:t>insecurity.</w:t>
      </w:r>
      <w:r w:rsidR="00752A0B">
        <w:t xml:space="preserve"> </w:t>
      </w:r>
      <w:r w:rsidR="000A5255">
        <w:t>According to</w:t>
      </w:r>
      <w:r w:rsidR="005B25FB">
        <w:t xml:space="preserve"> Paul</w:t>
      </w:r>
      <w:r w:rsidR="009207FA">
        <w:t xml:space="preserve"> </w:t>
      </w:r>
      <w:proofErr w:type="spellStart"/>
      <w:r w:rsidR="009207FA">
        <w:t>Amato</w:t>
      </w:r>
      <w:proofErr w:type="spellEnd"/>
      <w:r w:rsidR="009207FA">
        <w:t>,</w:t>
      </w:r>
      <w:r w:rsidR="00985C51">
        <w:t xml:space="preserve"> children with divorced parents have weaker emotional wellbeing than those without (</w:t>
      </w:r>
      <w:proofErr w:type="spellStart"/>
      <w:r w:rsidR="00731118">
        <w:t>Amato,</w:t>
      </w:r>
      <w:r w:rsidR="000270D3">
        <w:t>1991</w:t>
      </w:r>
      <w:proofErr w:type="spellEnd"/>
      <w:r w:rsidR="000270D3">
        <w:t xml:space="preserve">). </w:t>
      </w:r>
      <w:r w:rsidR="0081376D">
        <w:t>In turn, this could negatively affect the pupils' social experiences</w:t>
      </w:r>
      <w:r w:rsidR="00FB571F">
        <w:t xml:space="preserve"> as he could subconsciously be full of doubt and insecurity</w:t>
      </w:r>
      <w:r w:rsidR="003D6F7E">
        <w:t xml:space="preserve"> due to his home life.</w:t>
      </w:r>
      <w:r w:rsidR="002410EB">
        <w:t xml:space="preserve"> </w:t>
      </w:r>
      <w:r w:rsidR="00735DB1">
        <w:t>Within the one page profile,</w:t>
      </w:r>
      <w:r w:rsidR="00C85F58">
        <w:t xml:space="preserve"> it states that the pup</w:t>
      </w:r>
      <w:r w:rsidR="00A13382">
        <w:t>il requires constant praise in order to carry on with a task (see appendices).</w:t>
      </w:r>
      <w:r w:rsidR="00A85088">
        <w:t xml:space="preserve"> </w:t>
      </w:r>
      <w:r w:rsidR="00EE3DC4">
        <w:t xml:space="preserve">Praise </w:t>
      </w:r>
      <w:r w:rsidR="00D745D0">
        <w:t>is a powerful motivator for children,</w:t>
      </w:r>
      <w:r w:rsidR="00B84B06">
        <w:t xml:space="preserve"> and helps to build self esteem and confidence (</w:t>
      </w:r>
      <w:r w:rsidR="00D33F8A">
        <w:t>Robbins, 2012</w:t>
      </w:r>
      <w:r w:rsidR="0051126C">
        <w:t>)</w:t>
      </w:r>
      <w:r w:rsidR="00D95BA5">
        <w:t>. How</w:t>
      </w:r>
      <w:r w:rsidR="005A28C3">
        <w:t>ever, you could argue that</w:t>
      </w:r>
      <w:r w:rsidR="0079256B">
        <w:t xml:space="preserve"> praise within a classroom could cause</w:t>
      </w:r>
      <w:r w:rsidR="009C21F7">
        <w:t xml:space="preserve"> hierarchy’s and competition between pupils, especiall</w:t>
      </w:r>
      <w:r w:rsidR="00505478">
        <w:t>y with physical rewards.</w:t>
      </w:r>
      <w:r w:rsidR="00531A9D">
        <w:t xml:space="preserve"> This could </w:t>
      </w:r>
      <w:r w:rsidR="00C56479">
        <w:t>perhaps be avoided by practitioners by using verbal praise for all childre</w:t>
      </w:r>
      <w:r w:rsidR="003A0734">
        <w:t>n, ensuring that they all have a confidence boost.</w:t>
      </w:r>
      <w:r w:rsidR="004F6931">
        <w:t xml:space="preserve"> </w:t>
      </w:r>
      <w:r w:rsidR="002226DA">
        <w:t>None the less,</w:t>
      </w:r>
      <w:r w:rsidR="004858F6">
        <w:t xml:space="preserve"> Eddie </w:t>
      </w:r>
      <w:proofErr w:type="spellStart"/>
      <w:r w:rsidR="004858F6">
        <w:t>Brum</w:t>
      </w:r>
      <w:r w:rsidR="00922807">
        <w:t>melman</w:t>
      </w:r>
      <w:proofErr w:type="spellEnd"/>
      <w:r w:rsidR="00922807">
        <w:t xml:space="preserve"> believes tha</w:t>
      </w:r>
      <w:r w:rsidR="00244B8A">
        <w:t>t inflated praise can</w:t>
      </w:r>
      <w:r w:rsidR="0031221F">
        <w:t xml:space="preserve"> lower children’s self esteem </w:t>
      </w:r>
      <w:r w:rsidR="000905AA">
        <w:t>when they are faced wi</w:t>
      </w:r>
      <w:r w:rsidR="001624D0">
        <w:t>th a setback</w:t>
      </w:r>
      <w:r w:rsidR="00680992">
        <w:t xml:space="preserve"> (</w:t>
      </w:r>
      <w:proofErr w:type="spellStart"/>
      <w:r w:rsidR="00680992">
        <w:t>Brummeelman,</w:t>
      </w:r>
      <w:r w:rsidR="00464CDA">
        <w:t>2016</w:t>
      </w:r>
      <w:proofErr w:type="spellEnd"/>
      <w:r w:rsidR="00464CDA">
        <w:t xml:space="preserve">). His research suggests that sometimes </w:t>
      </w:r>
      <w:r w:rsidR="0064470B">
        <w:t xml:space="preserve">it’s </w:t>
      </w:r>
      <w:r w:rsidR="0064470B">
        <w:lastRenderedPageBreak/>
        <w:t xml:space="preserve">better to give less praise, rather than </w:t>
      </w:r>
      <w:r w:rsidR="00F32F2E">
        <w:t xml:space="preserve">over do </w:t>
      </w:r>
      <w:r w:rsidR="0064470B">
        <w:t>it</w:t>
      </w:r>
      <w:r w:rsidR="000244E1">
        <w:t xml:space="preserve"> and cause a praise reliance</w:t>
      </w:r>
      <w:r w:rsidR="00F32F2E">
        <w:t>.</w:t>
      </w:r>
      <w:r w:rsidR="003B33FC">
        <w:t xml:space="preserve"> Furthermore, another barrier of lea</w:t>
      </w:r>
      <w:r w:rsidR="00B15D51">
        <w:t>rning this pupil faces is</w:t>
      </w:r>
      <w:r w:rsidR="002D7230">
        <w:t xml:space="preserve"> a lack of socialising skills- he </w:t>
      </w:r>
      <w:r w:rsidR="0088343E">
        <w:t>is hesitant to play with other children and struggles to communicate his feel</w:t>
      </w:r>
      <w:r w:rsidR="007A75CF">
        <w:t>ings with others (see appendices).</w:t>
      </w:r>
      <w:r w:rsidR="00C851C5">
        <w:t xml:space="preserve"> </w:t>
      </w:r>
      <w:r w:rsidR="00D07CCF">
        <w:t xml:space="preserve">This barrier could result in the pupil having trouble </w:t>
      </w:r>
      <w:r w:rsidR="00E40800">
        <w:t>making friends in the future, especially in school where he w</w:t>
      </w:r>
      <w:r w:rsidR="008C17AA">
        <w:t>ill have new classmates and teachers. According to</w:t>
      </w:r>
      <w:r w:rsidR="00C774AC">
        <w:t xml:space="preserve"> </w:t>
      </w:r>
      <w:proofErr w:type="spellStart"/>
      <w:r w:rsidR="00D64D70">
        <w:t>Bronf</w:t>
      </w:r>
      <w:r w:rsidR="00E01200">
        <w:t>enbrenners</w:t>
      </w:r>
      <w:proofErr w:type="spellEnd"/>
      <w:r w:rsidR="005270B0">
        <w:t xml:space="preserve"> ‘Ecological system theory, </w:t>
      </w:r>
      <w:r w:rsidR="0037240E">
        <w:t xml:space="preserve">children </w:t>
      </w:r>
      <w:r w:rsidR="00C6282D">
        <w:t>develop in layers</w:t>
      </w:r>
      <w:r w:rsidR="00E67752">
        <w:t>, the first one being</w:t>
      </w:r>
      <w:r w:rsidR="00B956B3">
        <w:t xml:space="preserve"> the micro system (their home) and the second being </w:t>
      </w:r>
      <w:proofErr w:type="spellStart"/>
      <w:r w:rsidR="00F00407">
        <w:t>mesosytem</w:t>
      </w:r>
      <w:proofErr w:type="spellEnd"/>
      <w:r w:rsidR="00F00407">
        <w:t xml:space="preserve"> </w:t>
      </w:r>
      <w:r w:rsidR="00457FED">
        <w:t>which is the school environment (</w:t>
      </w:r>
      <w:proofErr w:type="spellStart"/>
      <w:r w:rsidR="00457FED">
        <w:t>Harkonen</w:t>
      </w:r>
      <w:proofErr w:type="spellEnd"/>
      <w:r w:rsidR="00457FED">
        <w:t>,</w:t>
      </w:r>
      <w:r w:rsidR="00394F7F">
        <w:t xml:space="preserve"> </w:t>
      </w:r>
      <w:r w:rsidR="0025397B">
        <w:t>2001)</w:t>
      </w:r>
      <w:r w:rsidR="007E3073">
        <w:t>. This implies that their social interactions within school are vastly important, as its their fi</w:t>
      </w:r>
      <w:r w:rsidR="000B068F">
        <w:t>st stage of development out of their home.</w:t>
      </w:r>
      <w:r w:rsidR="0050532A">
        <w:t xml:space="preserve"> Another reason why this is an issue </w:t>
      </w:r>
      <w:r w:rsidR="00894C63">
        <w:t xml:space="preserve">is that the lack of socialisation can in turn cause a lack of play, therefore </w:t>
      </w:r>
      <w:r w:rsidR="00A53D59">
        <w:t>possibly hindering their development.</w:t>
      </w:r>
      <w:r w:rsidR="00194E11">
        <w:t xml:space="preserve"> </w:t>
      </w:r>
      <w:r w:rsidR="000F5C66">
        <w:t xml:space="preserve">According to </w:t>
      </w:r>
      <w:r w:rsidR="00B364FC">
        <w:t>Maria</w:t>
      </w:r>
      <w:r w:rsidR="00CA7A6D">
        <w:t xml:space="preserve"> </w:t>
      </w:r>
      <w:proofErr w:type="spellStart"/>
      <w:r w:rsidR="008940A5">
        <w:t>Roussou</w:t>
      </w:r>
      <w:proofErr w:type="spellEnd"/>
      <w:r w:rsidR="008940A5">
        <w:t>,</w:t>
      </w:r>
      <w:r w:rsidR="00DB7063">
        <w:t xml:space="preserve"> learning through play it’s important for child</w:t>
      </w:r>
      <w:r w:rsidR="00260387">
        <w:t>ren to be explorative and inquisitive (</w:t>
      </w:r>
      <w:proofErr w:type="spellStart"/>
      <w:r w:rsidR="00260387">
        <w:t>Roussou</w:t>
      </w:r>
      <w:proofErr w:type="spellEnd"/>
      <w:r w:rsidR="00260387">
        <w:t>, 200</w:t>
      </w:r>
      <w:r w:rsidR="00973859">
        <w:t xml:space="preserve">4). This is supported by </w:t>
      </w:r>
      <w:r w:rsidR="00347531">
        <w:t>Jean</w:t>
      </w:r>
      <w:r w:rsidR="00973859">
        <w:t xml:space="preserve"> </w:t>
      </w:r>
      <w:r w:rsidR="00347531">
        <w:t>Piagets</w:t>
      </w:r>
      <w:r w:rsidR="00153249">
        <w:t xml:space="preserve"> </w:t>
      </w:r>
      <w:r w:rsidR="00724DDC">
        <w:t>construct</w:t>
      </w:r>
      <w:r w:rsidR="004153C1">
        <w:t xml:space="preserve">ivist theory (Piaget, 1976). She </w:t>
      </w:r>
      <w:r w:rsidR="00E56BAD">
        <w:t xml:space="preserve">theorises that children learn best through </w:t>
      </w:r>
      <w:r w:rsidR="005E501F">
        <w:t>exploring their learning</w:t>
      </w:r>
      <w:r w:rsidR="000D3EC7">
        <w:t xml:space="preserve"> </w:t>
      </w:r>
      <w:r w:rsidR="006C61E7">
        <w:t>environment,</w:t>
      </w:r>
      <w:r w:rsidR="005E501F">
        <w:t xml:space="preserve"> and getting involved, rat</w:t>
      </w:r>
      <w:r w:rsidR="000D3EC7">
        <w:t>her than</w:t>
      </w:r>
      <w:r w:rsidR="006C61E7">
        <w:t xml:space="preserve"> just</w:t>
      </w:r>
      <w:r w:rsidR="000D3EC7">
        <w:t xml:space="preserve"> observing.</w:t>
      </w:r>
      <w:r w:rsidR="00E56BAD">
        <w:t xml:space="preserve"> </w:t>
      </w:r>
      <w:r w:rsidR="006C61E7">
        <w:t xml:space="preserve">Without additional support </w:t>
      </w:r>
      <w:r w:rsidR="002F3BB3">
        <w:t>the pupil is reluctant to join in with activities (see appendices) so</w:t>
      </w:r>
      <w:r w:rsidR="00681168">
        <w:t xml:space="preserve"> this could generate some issues with his social development</w:t>
      </w:r>
      <w:r w:rsidR="001B0565">
        <w:t>.</w:t>
      </w:r>
    </w:p>
    <w:p w14:paraId="3BBAB0F8" w14:textId="77777777" w:rsidR="001B0565" w:rsidRDefault="001B0565" w:rsidP="00717604">
      <w:pPr>
        <w:pStyle w:val="AssignBody"/>
      </w:pPr>
    </w:p>
    <w:p w14:paraId="557E2E2B" w14:textId="50E7A10F" w:rsidR="00760598" w:rsidRDefault="008105A0" w:rsidP="00717604">
      <w:pPr>
        <w:pStyle w:val="AssignBody"/>
      </w:pPr>
      <w:r>
        <w:t xml:space="preserve">There are many theorists </w:t>
      </w:r>
      <w:r w:rsidR="00723D17">
        <w:t>who have id</w:t>
      </w:r>
      <w:r w:rsidR="00A041A6">
        <w:t>entified ways in which children develop, and what can affect their development</w:t>
      </w:r>
      <w:r w:rsidR="004945C0">
        <w:t>. One of these theori</w:t>
      </w:r>
      <w:r w:rsidR="00840173">
        <w:t>es</w:t>
      </w:r>
      <w:r w:rsidR="004945C0">
        <w:t xml:space="preserve"> that</w:t>
      </w:r>
      <w:r w:rsidR="00840173">
        <w:t xml:space="preserve"> can</w:t>
      </w:r>
      <w:r w:rsidR="004945C0">
        <w:t xml:space="preserve"> relate to this pupil</w:t>
      </w:r>
      <w:r w:rsidR="00840173">
        <w:t xml:space="preserve"> is</w:t>
      </w:r>
      <w:r w:rsidR="00EC087A">
        <w:t xml:space="preserve"> Lev </w:t>
      </w:r>
      <w:proofErr w:type="spellStart"/>
      <w:r w:rsidR="00EC087A">
        <w:t>Vygotskys</w:t>
      </w:r>
      <w:proofErr w:type="spellEnd"/>
      <w:r w:rsidR="00EC087A">
        <w:t xml:space="preserve"> </w:t>
      </w:r>
      <w:r w:rsidR="006A6E7A">
        <w:t>zone of proximal development</w:t>
      </w:r>
      <w:r w:rsidR="00245D53">
        <w:t>. He discusses the idea that</w:t>
      </w:r>
      <w:r w:rsidR="00FF56BF">
        <w:t xml:space="preserve"> </w:t>
      </w:r>
      <w:r w:rsidR="00DC287E">
        <w:t>there is a zone between what pupils can do independently and with the aid of teachers where they will develop</w:t>
      </w:r>
      <w:r w:rsidR="007C74AD">
        <w:t xml:space="preserve"> (</w:t>
      </w:r>
      <w:proofErr w:type="spellStart"/>
      <w:r w:rsidR="007C74AD">
        <w:t>Vygotsky</w:t>
      </w:r>
      <w:proofErr w:type="spellEnd"/>
      <w:r w:rsidR="007C74AD">
        <w:t>,  1987)</w:t>
      </w:r>
      <w:r w:rsidR="00DC287E">
        <w:t>. This c</w:t>
      </w:r>
      <w:r w:rsidR="000C2CE9">
        <w:t>ould include social interactions, play and learning from peers.</w:t>
      </w:r>
      <w:r w:rsidR="00C4693B">
        <w:t xml:space="preserve"> </w:t>
      </w:r>
      <w:r w:rsidR="007C74AD">
        <w:t xml:space="preserve">This </w:t>
      </w:r>
      <w:r w:rsidR="00F71782">
        <w:t>zone</w:t>
      </w:r>
      <w:r w:rsidR="007C74AD">
        <w:t xml:space="preserve"> is where child</w:t>
      </w:r>
      <w:r w:rsidR="00F71782">
        <w:t xml:space="preserve">ren have the </w:t>
      </w:r>
      <w:r w:rsidR="00652191">
        <w:t xml:space="preserve">opportunity to </w:t>
      </w:r>
      <w:r w:rsidR="00F71782">
        <w:t>develop socially and emotionally</w:t>
      </w:r>
      <w:r w:rsidR="00652191">
        <w:t xml:space="preserve"> through interactions that don’t include</w:t>
      </w:r>
      <w:r w:rsidR="00C571CB">
        <w:t xml:space="preserve"> teaching.</w:t>
      </w:r>
      <w:r w:rsidR="00683DA3">
        <w:t xml:space="preserve"> This links to </w:t>
      </w:r>
      <w:r w:rsidR="009F57A1">
        <w:t xml:space="preserve">the pupils </w:t>
      </w:r>
      <w:r w:rsidR="00683DA3">
        <w:t>learning barriers as he struggles</w:t>
      </w:r>
      <w:r w:rsidR="009A398A">
        <w:t xml:space="preserve"> to play with others and prefers to play alone</w:t>
      </w:r>
      <w:r w:rsidR="00E87D95">
        <w:t xml:space="preserve"> (see appendices</w:t>
      </w:r>
      <w:r w:rsidR="009F57A1">
        <w:t>).</w:t>
      </w:r>
      <w:r w:rsidR="00C571CB">
        <w:t xml:space="preserve"> </w:t>
      </w:r>
      <w:r w:rsidR="00E87D95">
        <w:t>Similarly,</w:t>
      </w:r>
      <w:r w:rsidR="00866EA8">
        <w:t xml:space="preserve"> this</w:t>
      </w:r>
      <w:r w:rsidR="00C571CB">
        <w:t xml:space="preserve"> theory could link in with Jean Piagets con</w:t>
      </w:r>
      <w:r w:rsidR="00EF3A9F">
        <w:t>st</w:t>
      </w:r>
      <w:r w:rsidR="00BF54B2">
        <w:t>ruct</w:t>
      </w:r>
      <w:r w:rsidR="00D95403">
        <w:t>ivist approach to learning (Piaget, 1976)</w:t>
      </w:r>
      <w:r w:rsidR="00E87D95">
        <w:t>,</w:t>
      </w:r>
      <w:r w:rsidR="00BA1A61">
        <w:t xml:space="preserve"> that children develop through exploration</w:t>
      </w:r>
      <w:r w:rsidR="00E87D95">
        <w:t>. This pupil</w:t>
      </w:r>
      <w:r w:rsidR="00C64F86">
        <w:t xml:space="preserve"> struggles to get involved with tasks and does not attempt to ask</w:t>
      </w:r>
      <w:r w:rsidR="003E651B">
        <w:t xml:space="preserve"> or answer</w:t>
      </w:r>
      <w:r w:rsidR="00C64F86">
        <w:t xml:space="preserve"> que</w:t>
      </w:r>
      <w:r w:rsidR="003E651B">
        <w:t>stions, even when playing (see appendices), so</w:t>
      </w:r>
      <w:r w:rsidR="008F245C">
        <w:t xml:space="preserve"> could lack development in this area.</w:t>
      </w:r>
      <w:r w:rsidR="002118B0">
        <w:t xml:space="preserve"> </w:t>
      </w:r>
      <w:r w:rsidR="00A21443">
        <w:t xml:space="preserve">Alternatively, theorist Maria Montessori believes in an independent approach to </w:t>
      </w:r>
      <w:r w:rsidR="00C15581">
        <w:t>learning</w:t>
      </w:r>
      <w:r w:rsidR="00290186">
        <w:t xml:space="preserve"> (</w:t>
      </w:r>
      <w:r w:rsidR="0064429F">
        <w:t>Montessori,  2013)</w:t>
      </w:r>
      <w:r w:rsidR="00C15581">
        <w:t xml:space="preserve">. She emphasises the importance of self-directed activities and </w:t>
      </w:r>
      <w:r w:rsidR="00E5396F">
        <w:t>believes that children should be able to choose what they learn and how they do so.</w:t>
      </w:r>
      <w:r w:rsidR="00061F0F">
        <w:t xml:space="preserve"> Although Piaget and Montessori’s </w:t>
      </w:r>
      <w:r w:rsidR="004902C1">
        <w:t>ideologies are similar, Montessori’s approach would perhap</w:t>
      </w:r>
      <w:r w:rsidR="00F4098C">
        <w:t xml:space="preserve">s benefit this pupil more as he would have the choice to learn independently. However, </w:t>
      </w:r>
      <w:r w:rsidR="00442A4B">
        <w:t>in turn this could cause lack of socialisation as t</w:t>
      </w:r>
      <w:r w:rsidR="00EE0D86">
        <w:t>he pupil would not be pushed out of his comfort zone, indicating further problems wi</w:t>
      </w:r>
      <w:r w:rsidR="00661271">
        <w:t>th confidence in the future.</w:t>
      </w:r>
      <w:r w:rsidR="000E5E55">
        <w:t xml:space="preserve"> </w:t>
      </w:r>
      <w:r w:rsidR="001A14C1">
        <w:t>Similarly to the Montessori approach is John Deweys</w:t>
      </w:r>
      <w:r w:rsidR="00583557">
        <w:t xml:space="preserve"> approach</w:t>
      </w:r>
      <w:r w:rsidR="00314848">
        <w:t xml:space="preserve">. He also believes in an explorative learning </w:t>
      </w:r>
      <w:r w:rsidR="003B43F3">
        <w:t>environment but</w:t>
      </w:r>
      <w:r w:rsidR="00314848">
        <w:t xml:space="preserve"> emphasises the importance of </w:t>
      </w:r>
      <w:r w:rsidR="00C360CD">
        <w:t xml:space="preserve">providing unique learning experiences to </w:t>
      </w:r>
      <w:r w:rsidR="00C360CD">
        <w:lastRenderedPageBreak/>
        <w:t>each child</w:t>
      </w:r>
      <w:r w:rsidR="00FE4B9F">
        <w:t xml:space="preserve">, specifically on something </w:t>
      </w:r>
      <w:r w:rsidR="003B43F3">
        <w:t>they are interested in (</w:t>
      </w:r>
      <w:r w:rsidR="00A43CEE">
        <w:t>Williams,  2017). This approach would be well suited to</w:t>
      </w:r>
      <w:r w:rsidR="0089634F">
        <w:t xml:space="preserve"> this pupil’s needs</w:t>
      </w:r>
      <w:r w:rsidR="00B65A31">
        <w:t xml:space="preserve"> as he would be able to learn how he chooses, which could make him feel more </w:t>
      </w:r>
      <w:r w:rsidR="002A0CEC">
        <w:t>comfortable in the classroom environment, and perhaps result in more socialising</w:t>
      </w:r>
      <w:r w:rsidR="00FE4B9F">
        <w:t xml:space="preserve"> when it is not as forced upon him.</w:t>
      </w:r>
      <w:r w:rsidR="003B43F3">
        <w:t xml:space="preserve"> </w:t>
      </w:r>
      <w:r w:rsidR="00367F14">
        <w:t>A</w:t>
      </w:r>
      <w:r w:rsidR="00D230B4">
        <w:t xml:space="preserve">nother theory that relates to this pupil's development </w:t>
      </w:r>
      <w:r w:rsidR="002F5427">
        <w:t xml:space="preserve">is Maslow’s hierarchy of needs. </w:t>
      </w:r>
      <w:r w:rsidR="00700E8B">
        <w:t xml:space="preserve">Maslow believes that </w:t>
      </w:r>
      <w:r w:rsidR="00960404">
        <w:t>before children can learn, they have needs that need to be met (Maslow,</w:t>
      </w:r>
      <w:r w:rsidR="00743289">
        <w:t xml:space="preserve"> 1987).</w:t>
      </w:r>
      <w:r w:rsidR="00652A7C">
        <w:t xml:space="preserve"> These needs</w:t>
      </w:r>
      <w:r w:rsidR="00FE2FA3">
        <w:t xml:space="preserve"> include</w:t>
      </w:r>
      <w:r w:rsidR="00E60DF1">
        <w:t xml:space="preserve"> love and belonging</w:t>
      </w:r>
      <w:r w:rsidR="00CA5933">
        <w:t xml:space="preserve">, </w:t>
      </w:r>
      <w:r w:rsidR="00E60DF1">
        <w:t>and self esteem</w:t>
      </w:r>
      <w:r w:rsidR="00CA5933">
        <w:t xml:space="preserve">, which are both </w:t>
      </w:r>
      <w:r w:rsidR="008435D8">
        <w:t xml:space="preserve">lacking within this pupil. Before he develops </w:t>
      </w:r>
      <w:r w:rsidR="00EB271E">
        <w:t>self esteem, he needs love and belonging first, which would start at home with his parents</w:t>
      </w:r>
      <w:r w:rsidR="00CE496F">
        <w:t>.</w:t>
      </w:r>
      <w:r w:rsidR="003E55CE">
        <w:t xml:space="preserve"> </w:t>
      </w:r>
      <w:r w:rsidR="005D72FF">
        <w:t>Furthermore, this can relate to Skinners Operant conditioning theory</w:t>
      </w:r>
      <w:r w:rsidR="00515DA5">
        <w:t xml:space="preserve"> which indicates </w:t>
      </w:r>
      <w:r w:rsidR="0043513B">
        <w:t xml:space="preserve">that children’s behaviours are based on environmental factors </w:t>
      </w:r>
      <w:r w:rsidR="0068727C">
        <w:t>(Skinner,1963)</w:t>
      </w:r>
      <w:r w:rsidR="0059266F">
        <w:t>. He believes that children’s behaviours</w:t>
      </w:r>
      <w:r w:rsidR="00D02AE3">
        <w:t xml:space="preserve"> are influenced by consequences or rewards. </w:t>
      </w:r>
      <w:r w:rsidR="00BF6157">
        <w:t xml:space="preserve">This might suggest that the lack of self esteem could be from a lack of praise </w:t>
      </w:r>
      <w:r w:rsidR="00E206BF">
        <w:t>as a reward of good behaviour at home.</w:t>
      </w:r>
      <w:r w:rsidR="007477CA">
        <w:t xml:space="preserve"> </w:t>
      </w:r>
      <w:r w:rsidR="000A57AA">
        <w:t xml:space="preserve">On the other hand, </w:t>
      </w:r>
      <w:r w:rsidR="00B47F7E">
        <w:t>Pavlov’s</w:t>
      </w:r>
      <w:r w:rsidR="000A57AA">
        <w:t xml:space="preserve"> classical conditioning theory states that </w:t>
      </w:r>
      <w:r w:rsidR="00B47F7E">
        <w:t>behaviours are developed through association (</w:t>
      </w:r>
      <w:proofErr w:type="spellStart"/>
      <w:r w:rsidR="004A09F0">
        <w:t>R</w:t>
      </w:r>
      <w:r w:rsidR="00E11E00">
        <w:t>ehman,2017</w:t>
      </w:r>
      <w:proofErr w:type="spellEnd"/>
      <w:r w:rsidR="00E11E00">
        <w:t xml:space="preserve">). This </w:t>
      </w:r>
      <w:r w:rsidR="00A7764E">
        <w:t>could also imply that the pupil</w:t>
      </w:r>
      <w:r w:rsidR="00D30C80">
        <w:t xml:space="preserve"> lack of self esteem could</w:t>
      </w:r>
      <w:r w:rsidR="009B17B2">
        <w:t xml:space="preserve"> st</w:t>
      </w:r>
      <w:r w:rsidR="002E03C9">
        <w:t>em from the ways in which he is talked to at home.</w:t>
      </w:r>
      <w:r w:rsidR="00D54438">
        <w:t xml:space="preserve"> In this case, parental engagement activities would be useful.</w:t>
      </w:r>
    </w:p>
    <w:p w14:paraId="7253BDC2" w14:textId="77777777" w:rsidR="00852C92" w:rsidRDefault="00852C92" w:rsidP="00717604">
      <w:pPr>
        <w:pStyle w:val="AssignBody"/>
      </w:pPr>
    </w:p>
    <w:p w14:paraId="2C59B344" w14:textId="1CE678F5" w:rsidR="00F52F96" w:rsidRDefault="00F52F96" w:rsidP="00717604">
      <w:pPr>
        <w:pStyle w:val="AssignBody"/>
      </w:pPr>
      <w:r>
        <w:t xml:space="preserve">The transition from nursery to school can be a </w:t>
      </w:r>
      <w:r w:rsidR="00BF41E5">
        <w:t>cons</w:t>
      </w:r>
      <w:r w:rsidR="009D2AF3">
        <w:t>iderable change for a child.</w:t>
      </w:r>
      <w:r w:rsidR="0087405D">
        <w:t xml:space="preserve"> </w:t>
      </w:r>
      <w:r w:rsidR="00C0215B">
        <w:t>T</w:t>
      </w:r>
      <w:r w:rsidR="0087405D">
        <w:t>h</w:t>
      </w:r>
      <w:r w:rsidR="00C0215B">
        <w:t xml:space="preserve">is transition is known as a </w:t>
      </w:r>
      <w:r w:rsidR="009022C0">
        <w:t>vertical transition, which involves advancing to a higher education level</w:t>
      </w:r>
      <w:r w:rsidR="00124A6C">
        <w:t xml:space="preserve"> (</w:t>
      </w:r>
      <w:proofErr w:type="spellStart"/>
      <w:r w:rsidR="00124A6C">
        <w:t>Brooker,2008</w:t>
      </w:r>
      <w:proofErr w:type="spellEnd"/>
      <w:r w:rsidR="00124A6C">
        <w:t xml:space="preserve">) </w:t>
      </w:r>
      <w:r w:rsidR="009022C0">
        <w:t xml:space="preserve">. </w:t>
      </w:r>
      <w:r w:rsidR="003476DE">
        <w:t>This vertical transition can impact children’s self esteem</w:t>
      </w:r>
      <w:r w:rsidR="0020054F">
        <w:t xml:space="preserve"> as it can impact how they perc</w:t>
      </w:r>
      <w:r w:rsidR="00D62DE4">
        <w:t xml:space="preserve">eive their own development and achievements. </w:t>
      </w:r>
      <w:r w:rsidR="00943526">
        <w:t>Th</w:t>
      </w:r>
      <w:r w:rsidR="00AE6B94">
        <w:t xml:space="preserve">is is backed up by Williams theory which states that a </w:t>
      </w:r>
      <w:r w:rsidR="00BE50B9">
        <w:t>vertical transition is more than levelling up in education, but involves significant changes in social</w:t>
      </w:r>
      <w:r w:rsidR="00367183">
        <w:t>, emotional and learning experiences</w:t>
      </w:r>
      <w:r w:rsidR="00B054A4">
        <w:t xml:space="preserve"> (</w:t>
      </w:r>
      <w:proofErr w:type="spellStart"/>
      <w:r w:rsidR="003D4489">
        <w:t>W</w:t>
      </w:r>
      <w:r w:rsidR="00676A28">
        <w:t>illiams,2015</w:t>
      </w:r>
      <w:proofErr w:type="spellEnd"/>
      <w:r w:rsidR="00676A28">
        <w:t>)</w:t>
      </w:r>
      <w:r w:rsidR="00367183">
        <w:t>.</w:t>
      </w:r>
      <w:r w:rsidR="00803CCE">
        <w:t xml:space="preserve"> The children can face new challenges during this transition, which can i</w:t>
      </w:r>
      <w:r w:rsidR="00B054A4">
        <w:t xml:space="preserve">n turn affect their self esteem. </w:t>
      </w:r>
      <w:r w:rsidR="00124A6C">
        <w:t>Usually, th</w:t>
      </w:r>
      <w:r w:rsidR="001B6345">
        <w:t>is transition is the first vertical transition a child will face. This can make it extr</w:t>
      </w:r>
      <w:r w:rsidR="00482D13">
        <w:t xml:space="preserve">a challenging as they will not be used to such a big change in </w:t>
      </w:r>
      <w:r w:rsidR="000133C6">
        <w:t>environments. For</w:t>
      </w:r>
      <w:r w:rsidR="009D2AF3">
        <w:t xml:space="preserve"> most children</w:t>
      </w:r>
      <w:r w:rsidR="00E216E2">
        <w:t xml:space="preserve">, it will be the first time where they spend a full day away from parents in a learning environment, as sometimes </w:t>
      </w:r>
      <w:r w:rsidR="00AF0866">
        <w:t>nurseries</w:t>
      </w:r>
      <w:r w:rsidR="00E216E2">
        <w:t xml:space="preserve"> </w:t>
      </w:r>
      <w:r w:rsidR="00AF0866">
        <w:t>are not full days. This can be challenging for children with attachment issues,</w:t>
      </w:r>
      <w:r w:rsidR="0005526D">
        <w:t xml:space="preserve"> like this pupil who cries every time he comes to school (see appendices)</w:t>
      </w:r>
      <w:r w:rsidR="00A04C17">
        <w:t>. There are many ways to overcome this issue,</w:t>
      </w:r>
      <w:r w:rsidR="008B7432">
        <w:t xml:space="preserve"> including </w:t>
      </w:r>
      <w:r w:rsidR="004820FD">
        <w:t xml:space="preserve">establishing routines, </w:t>
      </w:r>
      <w:r w:rsidR="00185B10">
        <w:t>and encouraging independence (Kids inc Nursery,2024</w:t>
      </w:r>
      <w:r w:rsidR="00FA6C17">
        <w:t>).</w:t>
      </w:r>
      <w:r w:rsidR="000B58DF">
        <w:t xml:space="preserve"> </w:t>
      </w:r>
      <w:r w:rsidR="003F7EEC">
        <w:t>A</w:t>
      </w:r>
      <w:r w:rsidR="000B58DF">
        <w:t>n</w:t>
      </w:r>
      <w:r w:rsidR="003F7EEC">
        <w:t xml:space="preserve">other challenge the pupil might face is meeting new </w:t>
      </w:r>
      <w:r w:rsidR="0039435E">
        <w:t>children</w:t>
      </w:r>
      <w:r w:rsidR="003F7EEC">
        <w:t>.</w:t>
      </w:r>
      <w:r w:rsidR="00AD7EE5">
        <w:t xml:space="preserve"> </w:t>
      </w:r>
      <w:r w:rsidR="002D3582">
        <w:t>This can be daunting for any child, especially this pupil as he struggles wi</w:t>
      </w:r>
      <w:r w:rsidR="00EC27C1">
        <w:t xml:space="preserve">th social and emotional wellbeing. </w:t>
      </w:r>
      <w:r w:rsidR="00FF7088">
        <w:t xml:space="preserve">According to the raising children network, </w:t>
      </w:r>
      <w:r w:rsidR="00F56C81">
        <w:t>parents can help children struggling with the transitio</w:t>
      </w:r>
      <w:r w:rsidR="00876074">
        <w:t>n by allowing them to draw how they feel (</w:t>
      </w:r>
      <w:r w:rsidR="002204C1">
        <w:t xml:space="preserve">Raising </w:t>
      </w:r>
      <w:r w:rsidR="00876074">
        <w:t xml:space="preserve">children </w:t>
      </w:r>
      <w:r w:rsidR="002204C1">
        <w:t xml:space="preserve">network,2024). This will allow the child to feel </w:t>
      </w:r>
      <w:r w:rsidR="009A215A">
        <w:t>listened to and allows them the opportunity to communicate their feel</w:t>
      </w:r>
      <w:r w:rsidR="00251F6C">
        <w:t>ings honestly.</w:t>
      </w:r>
      <w:r w:rsidR="004F47E2">
        <w:t xml:space="preserve"> Moreover, a challenge </w:t>
      </w:r>
      <w:r w:rsidR="003E0075">
        <w:t xml:space="preserve">that will be difficult for this pupil specifically is the change of staff. This </w:t>
      </w:r>
      <w:r w:rsidR="003E0075">
        <w:lastRenderedPageBreak/>
        <w:t>pupil has his own one</w:t>
      </w:r>
      <w:r w:rsidR="0019120B">
        <w:t xml:space="preserve"> on one LSA who he has built a</w:t>
      </w:r>
      <w:r w:rsidR="003A73B2">
        <w:t>n attachment too</w:t>
      </w:r>
      <w:r w:rsidR="00C74798">
        <w:t xml:space="preserve"> (see appendices)</w:t>
      </w:r>
      <w:r w:rsidR="00E349EC">
        <w:t>. He will now have to develop a new</w:t>
      </w:r>
      <w:r w:rsidR="003A73B2">
        <w:t xml:space="preserve"> trusted relationship with the practitioners in his new school.</w:t>
      </w:r>
      <w:r w:rsidR="00C74798">
        <w:t xml:space="preserve"> This can be challenging for all pupils, but especially this one </w:t>
      </w:r>
      <w:r w:rsidR="00FE0C44">
        <w:t>as he struggles to communicate his feelings.</w:t>
      </w:r>
    </w:p>
    <w:p w14:paraId="2432796A" w14:textId="77777777" w:rsidR="002A05DB" w:rsidRDefault="002A05DB" w:rsidP="00717604">
      <w:pPr>
        <w:pStyle w:val="AssignBody"/>
      </w:pPr>
    </w:p>
    <w:p w14:paraId="45F73333" w14:textId="77777777" w:rsidR="00217CDF" w:rsidRDefault="00BD1FAF" w:rsidP="00717604">
      <w:pPr>
        <w:pStyle w:val="AssignBody"/>
      </w:pPr>
      <w:r>
        <w:t>W</w:t>
      </w:r>
      <w:r w:rsidR="00C62890">
        <w:t xml:space="preserve">hen transitioning, this pupil will need supporting strategies to aid his development in </w:t>
      </w:r>
      <w:r w:rsidR="002A28FA">
        <w:t>line with the curriculum for Wales. One of the strategies I w</w:t>
      </w:r>
      <w:r w:rsidR="00407884">
        <w:t>ould use is a peer support program. A pee</w:t>
      </w:r>
      <w:r w:rsidR="00EE3ADC">
        <w:t xml:space="preserve">r support program is when each child is selected a peer whom they </w:t>
      </w:r>
      <w:r w:rsidR="000A7E59">
        <w:t>ca</w:t>
      </w:r>
      <w:r w:rsidR="00FE53AD">
        <w:t xml:space="preserve">n support, communicate with and work alongside. </w:t>
      </w:r>
      <w:r w:rsidR="001B3AD5">
        <w:t>This allows for the pupil to have a friend, without the pressure of making one.</w:t>
      </w:r>
      <w:r w:rsidR="00960ECD">
        <w:t xml:space="preserve"> </w:t>
      </w:r>
      <w:r w:rsidR="004B2995">
        <w:t>This is an efficient way</w:t>
      </w:r>
      <w:r w:rsidR="00E40224">
        <w:t xml:space="preserve"> of ensuring no child is left out. </w:t>
      </w:r>
      <w:r w:rsidR="00E4325A">
        <w:t>This allows the pupil to become a healthy</w:t>
      </w:r>
      <w:r w:rsidR="00903C08">
        <w:t>, confident individual and build his self esteem (Welsh Government,</w:t>
      </w:r>
      <w:r w:rsidR="00903C08" w:rsidRPr="00B75D39">
        <w:t>2021</w:t>
      </w:r>
      <w:r w:rsidR="00B75D39">
        <w:t xml:space="preserve">) </w:t>
      </w:r>
      <w:r w:rsidR="00A35F1A">
        <w:t>Th</w:t>
      </w:r>
      <w:r w:rsidR="00313C3E">
        <w:t>is is a strategy that I saw during my placement experience</w:t>
      </w:r>
      <w:r w:rsidR="00EF0D6C">
        <w:t xml:space="preserve"> and ensures that every child has someone they can socialise with. </w:t>
      </w:r>
      <w:r w:rsidR="00816B9A">
        <w:t>One of the advantages of this strategy is that</w:t>
      </w:r>
      <w:r w:rsidR="00237E74">
        <w:t xml:space="preserve"> it brings together children who usually might not communicate or share interests, which allows for d</w:t>
      </w:r>
      <w:r w:rsidR="00F778D8">
        <w:t xml:space="preserve">eeper </w:t>
      </w:r>
      <w:r w:rsidR="001B59EC">
        <w:t xml:space="preserve">exploration </w:t>
      </w:r>
      <w:r w:rsidR="00F778D8">
        <w:t>and questioning. It is important that children</w:t>
      </w:r>
      <w:r w:rsidR="001B59EC">
        <w:t xml:space="preserve"> are inquisitive at this age to </w:t>
      </w:r>
      <w:r w:rsidR="00241D0B">
        <w:t>develop a sens</w:t>
      </w:r>
      <w:r w:rsidR="009E43AE">
        <w:t xml:space="preserve">e of purpose. This idea is backed up by </w:t>
      </w:r>
      <w:r w:rsidR="006F3D07">
        <w:t>theorist Reggio Emilia</w:t>
      </w:r>
      <w:r w:rsidR="00CC76E9">
        <w:t xml:space="preserve">. He states that </w:t>
      </w:r>
      <w:r w:rsidR="00816882">
        <w:t xml:space="preserve">exploration </w:t>
      </w:r>
      <w:r w:rsidR="002E021C">
        <w:t xml:space="preserve">and discovery </w:t>
      </w:r>
      <w:r w:rsidR="00EC784C">
        <w:t>creates</w:t>
      </w:r>
      <w:r w:rsidR="002E021C">
        <w:t xml:space="preserve"> a</w:t>
      </w:r>
      <w:r w:rsidR="00C24055">
        <w:t xml:space="preserve">n enriching environment for children to learn </w:t>
      </w:r>
      <w:r w:rsidR="00A12573">
        <w:t>(</w:t>
      </w:r>
      <w:proofErr w:type="spellStart"/>
      <w:r w:rsidR="004F607E">
        <w:t>Hewett,2001</w:t>
      </w:r>
      <w:proofErr w:type="spellEnd"/>
      <w:r w:rsidR="004F607E">
        <w:t xml:space="preserve">). </w:t>
      </w:r>
      <w:r w:rsidR="00EC784C">
        <w:t xml:space="preserve">Another advantage </w:t>
      </w:r>
      <w:r w:rsidR="006E1039">
        <w:t>of the</w:t>
      </w:r>
      <w:r w:rsidR="00166F72">
        <w:t xml:space="preserve"> peer support program is that it can provide children with a sense of belo</w:t>
      </w:r>
      <w:r w:rsidR="003F679B">
        <w:t>nging within the classroom. Once they have made friends</w:t>
      </w:r>
      <w:r w:rsidR="00C8611C">
        <w:t xml:space="preserve"> and have someone to play with, they might feel more comfortable to learn. This is backed up by </w:t>
      </w:r>
      <w:proofErr w:type="spellStart"/>
      <w:r w:rsidR="009267B6">
        <w:t>Glassers</w:t>
      </w:r>
      <w:proofErr w:type="spellEnd"/>
      <w:r w:rsidR="009267B6">
        <w:t xml:space="preserve"> choice theory. H</w:t>
      </w:r>
      <w:r w:rsidR="00937906">
        <w:t>e believes that</w:t>
      </w:r>
      <w:r w:rsidR="00825DCF">
        <w:t xml:space="preserve"> there are four psychological needs</w:t>
      </w:r>
      <w:r w:rsidR="00E06897">
        <w:t xml:space="preserve"> to drive students</w:t>
      </w:r>
      <w:r w:rsidR="00736C68">
        <w:t xml:space="preserve">, the first being the </w:t>
      </w:r>
      <w:r w:rsidR="008C78C6">
        <w:t>feeling of belonging (</w:t>
      </w:r>
      <w:proofErr w:type="spellStart"/>
      <w:r w:rsidR="00735D4D">
        <w:t>G</w:t>
      </w:r>
      <w:r w:rsidR="007A0E11">
        <w:t>lasser,1999</w:t>
      </w:r>
      <w:proofErr w:type="spellEnd"/>
      <w:r w:rsidR="007A0E11">
        <w:t>).</w:t>
      </w:r>
      <w:r w:rsidR="000133A0">
        <w:t xml:space="preserve"> Children are more likely to </w:t>
      </w:r>
      <w:r w:rsidR="00B32C32">
        <w:t>engage with others if they feel comfortable in their environment</w:t>
      </w:r>
      <w:r w:rsidR="00087C17">
        <w:t>.</w:t>
      </w:r>
      <w:r w:rsidR="00A04605">
        <w:t xml:space="preserve"> However, you could also argue that this strategy </w:t>
      </w:r>
      <w:r w:rsidR="007D7ED3">
        <w:t>takes away from children making their own decisions and personal judgements when making f</w:t>
      </w:r>
      <w:r w:rsidR="00ED6C85">
        <w:t>riends, as they are forced to communicate with a specific child. It is impo</w:t>
      </w:r>
      <w:r w:rsidR="00B036B0">
        <w:t>rtant for children to form their own opinions and have</w:t>
      </w:r>
      <w:r w:rsidR="002C397F">
        <w:t xml:space="preserve"> a sense of freedom doing so</w:t>
      </w:r>
      <w:r w:rsidR="00A35116">
        <w:t xml:space="preserve">. This links in again with </w:t>
      </w:r>
      <w:proofErr w:type="spellStart"/>
      <w:r w:rsidR="00A35116">
        <w:t>Glassers</w:t>
      </w:r>
      <w:proofErr w:type="spellEnd"/>
      <w:r w:rsidR="00A35116">
        <w:t xml:space="preserve"> choice theory</w:t>
      </w:r>
      <w:r w:rsidR="004178CF">
        <w:t xml:space="preserve"> and his belief that children need freedom (</w:t>
      </w:r>
      <w:proofErr w:type="spellStart"/>
      <w:r w:rsidR="004178CF">
        <w:t>Glasser,1999</w:t>
      </w:r>
      <w:proofErr w:type="spellEnd"/>
      <w:r w:rsidR="004178CF">
        <w:t>).</w:t>
      </w:r>
      <w:r w:rsidR="00B25208">
        <w:t xml:space="preserve"> This could therefore hinder their social development as they may not reach out to other children to socialise. </w:t>
      </w:r>
    </w:p>
    <w:p w14:paraId="790FF80B" w14:textId="77777777" w:rsidR="00217CDF" w:rsidRDefault="00217CDF" w:rsidP="00717604">
      <w:pPr>
        <w:pStyle w:val="AssignBody"/>
      </w:pPr>
    </w:p>
    <w:p w14:paraId="4E60B72F" w14:textId="148F2F5B" w:rsidR="0059761A" w:rsidRDefault="002443D3" w:rsidP="00717604">
      <w:pPr>
        <w:pStyle w:val="AssignBody"/>
      </w:pPr>
      <w:r>
        <w:t>Additionally, another strategy that would support this pupil is a</w:t>
      </w:r>
      <w:r w:rsidR="002E7968">
        <w:t xml:space="preserve"> </w:t>
      </w:r>
      <w:r w:rsidR="006351D6">
        <w:t>‘recognising and expressing emotions’</w:t>
      </w:r>
      <w:r>
        <w:t xml:space="preserve"> in</w:t>
      </w:r>
      <w:r w:rsidR="00563D10">
        <w:t>tervention</w:t>
      </w:r>
      <w:r w:rsidR="00071B00">
        <w:t xml:space="preserve">. This is an intervention I observed during my placement experience. This </w:t>
      </w:r>
      <w:r w:rsidR="00067D44">
        <w:t xml:space="preserve">intervention involves </w:t>
      </w:r>
      <w:r w:rsidR="00ED0737">
        <w:t>a range of activities where children learn to express how the</w:t>
      </w:r>
      <w:r w:rsidR="00B20C21">
        <w:t>ir emotions</w:t>
      </w:r>
      <w:r w:rsidR="00ED0737">
        <w:t>. This is do</w:t>
      </w:r>
      <w:r w:rsidR="00842B5D">
        <w:t>ne through usually through</w:t>
      </w:r>
      <w:r w:rsidR="0059761A">
        <w:t xml:space="preserve"> games including one where the practitioner will </w:t>
      </w:r>
      <w:r w:rsidR="00D41027">
        <w:t>show an emotion on their face and the pupil will have to make a sound to show that emotion</w:t>
      </w:r>
      <w:r w:rsidR="00C432FC">
        <w:t>, for example, if the practitioner smiled the pupil may</w:t>
      </w:r>
      <w:r w:rsidR="00697C21">
        <w:t xml:space="preserve"> laugh (EIF </w:t>
      </w:r>
      <w:proofErr w:type="spellStart"/>
      <w:r w:rsidR="00697C21">
        <w:t>org,2024</w:t>
      </w:r>
      <w:proofErr w:type="spellEnd"/>
      <w:r w:rsidR="00697C21">
        <w:t>)</w:t>
      </w:r>
      <w:r w:rsidR="00D62EB1">
        <w:t xml:space="preserve">. This intervention would be effective for this pupil as it will help him communicate more </w:t>
      </w:r>
      <w:r w:rsidR="00217CDF">
        <w:t xml:space="preserve">affectively </w:t>
      </w:r>
      <w:r w:rsidR="00217CDF">
        <w:lastRenderedPageBreak/>
        <w:t xml:space="preserve">and have an understanding of how others feel. One of the </w:t>
      </w:r>
      <w:r w:rsidR="0013341B">
        <w:t>advantages of this intervention is that</w:t>
      </w:r>
      <w:r w:rsidR="00C460EB">
        <w:t xml:space="preserve"> it can provide the child an external safe space outside of the classroom. These </w:t>
      </w:r>
      <w:r w:rsidR="00A53FA4">
        <w:t xml:space="preserve">interventions usually involve just a few children, so this pupil may feel more comfortable communicating in this environment, rather than being </w:t>
      </w:r>
      <w:r w:rsidR="002510F9">
        <w:t xml:space="preserve">overwhelmed </w:t>
      </w:r>
      <w:r w:rsidR="001F0132">
        <w:t>by</w:t>
      </w:r>
      <w:r w:rsidR="002510F9">
        <w:t xml:space="preserve"> a large class. This can help build his </w:t>
      </w:r>
      <w:r w:rsidR="001F0132">
        <w:t>confidence which he can then bring back into the classroom</w:t>
      </w:r>
      <w:r w:rsidR="005F73E7">
        <w:t>, ensuring he develops into a healthy</w:t>
      </w:r>
      <w:r w:rsidR="007A4659">
        <w:t>, confident individual in line with the four purposes (Welsh Government,2021)</w:t>
      </w:r>
      <w:r w:rsidR="00C712DB">
        <w:t>.</w:t>
      </w:r>
      <w:r w:rsidR="00F16B11">
        <w:t xml:space="preserve"> Howeve</w:t>
      </w:r>
      <w:r w:rsidR="003E627E">
        <w:t>r, one of the disadvantages to this strategy is that it can be expensive to run</w:t>
      </w:r>
      <w:r w:rsidR="006A4895">
        <w:t>. The school will have to pay for staff members to have training to perform the intervention</w:t>
      </w:r>
      <w:r w:rsidR="000920F4">
        <w:t xml:space="preserve">. Despite of this, there are usually special higher level teaching </w:t>
      </w:r>
      <w:r w:rsidR="00305C3E">
        <w:t>assistants in schools who have the role of doing interventions, so t</w:t>
      </w:r>
      <w:r w:rsidR="0065608B">
        <w:t>his usually is not a huge issue.</w:t>
      </w:r>
    </w:p>
    <w:p w14:paraId="49A91019" w14:textId="77777777" w:rsidR="00580EDC" w:rsidRDefault="00580EDC" w:rsidP="00717604">
      <w:pPr>
        <w:pStyle w:val="AssignBody"/>
      </w:pPr>
    </w:p>
    <w:p w14:paraId="7E5D6B81" w14:textId="6EA6CAF5" w:rsidR="00580EDC" w:rsidRDefault="00DB5CAA" w:rsidP="00717604">
      <w:pPr>
        <w:pStyle w:val="AssignBody"/>
      </w:pPr>
      <w:r>
        <w:t>D</w:t>
      </w:r>
      <w:r w:rsidR="007121D0">
        <w:t xml:space="preserve">uring this transition, it is important that stakeholders collaborate </w:t>
      </w:r>
      <w:r w:rsidR="006B0B33">
        <w:t>in</w:t>
      </w:r>
      <w:r w:rsidR="00690451">
        <w:t xml:space="preserve"> order to achieve the best outcome for this pupil. I believe that there needs to be more engagement </w:t>
      </w:r>
      <w:r w:rsidR="00A86CB2">
        <w:t>betw</w:t>
      </w:r>
      <w:r w:rsidR="008E55B6">
        <w:t>een parent, child and teacher. I believe that this child would benefit fro</w:t>
      </w:r>
      <w:r w:rsidR="00924B64">
        <w:t xml:space="preserve">m parental engagement activities. In the one page profile, it states that this child has a lack of </w:t>
      </w:r>
      <w:r w:rsidR="000422ED">
        <w:t xml:space="preserve">attention from </w:t>
      </w:r>
      <w:r w:rsidR="00EE20C2">
        <w:t>mother and father</w:t>
      </w:r>
      <w:r w:rsidR="000422ED">
        <w:t xml:space="preserve"> due to a newborn </w:t>
      </w:r>
      <w:r w:rsidR="00F06EE6">
        <w:t>sister's</w:t>
      </w:r>
      <w:r w:rsidR="000422ED">
        <w:t xml:space="preserve"> arrival</w:t>
      </w:r>
      <w:r w:rsidR="00EE20C2">
        <w:t xml:space="preserve"> and</w:t>
      </w:r>
      <w:r w:rsidR="000E0D67">
        <w:t xml:space="preserve"> the father living somewhere else </w:t>
      </w:r>
      <w:r w:rsidR="000422ED">
        <w:t>(see appendices)</w:t>
      </w:r>
      <w:r w:rsidR="00A178F3">
        <w:t xml:space="preserve">. </w:t>
      </w:r>
      <w:r w:rsidR="00BB6AD4">
        <w:t>A parental engagement activity will allow</w:t>
      </w:r>
      <w:r w:rsidR="00502CD2">
        <w:t xml:space="preserve"> for this child to spend time with both parents in </w:t>
      </w:r>
      <w:r w:rsidR="00F06EE6">
        <w:t>his classroom, with the teacher present.</w:t>
      </w:r>
      <w:r w:rsidR="00662161">
        <w:t xml:space="preserve"> This could aid him in feeling more comfortable in his classroom, and also gives the teacher an opportunity to ob</w:t>
      </w:r>
      <w:r w:rsidR="001F6544">
        <w:t xml:space="preserve">serve how the pupil engages with his parent’s. Furthermore, this can </w:t>
      </w:r>
      <w:r w:rsidR="00F46885">
        <w:t xml:space="preserve">boost the pupil's self esteem as he is spending quality time with his parents, which he </w:t>
      </w:r>
      <w:r w:rsidR="008261FE">
        <w:t>doesn’t usually do (see appendices).</w:t>
      </w:r>
    </w:p>
    <w:p w14:paraId="610B602A" w14:textId="77777777" w:rsidR="00676A28" w:rsidRDefault="00676A28" w:rsidP="00717604">
      <w:pPr>
        <w:pStyle w:val="AssignBody"/>
      </w:pPr>
    </w:p>
    <w:p w14:paraId="05F7E671" w14:textId="7F17796A" w:rsidR="00EB4AD4" w:rsidRDefault="00ED59E1" w:rsidP="00717604">
      <w:pPr>
        <w:pStyle w:val="AssignBody"/>
        <w:rPr>
          <w:b/>
          <w:bCs/>
          <w:sz w:val="28"/>
          <w:szCs w:val="28"/>
        </w:rPr>
      </w:pPr>
      <w:r>
        <w:rPr>
          <w:b/>
          <w:bCs/>
          <w:sz w:val="28"/>
          <w:szCs w:val="28"/>
        </w:rPr>
        <w:t xml:space="preserve">Conclusion </w:t>
      </w:r>
    </w:p>
    <w:p w14:paraId="437C0D98" w14:textId="222C4602" w:rsidR="002B2F4C" w:rsidRDefault="00A16FCD" w:rsidP="00717604">
      <w:pPr>
        <w:pStyle w:val="AssignBody"/>
      </w:pPr>
      <w:r>
        <w:t xml:space="preserve">To conclude my discussion, I will draw together the main points of my </w:t>
      </w:r>
      <w:r w:rsidR="00C47AC3">
        <w:t xml:space="preserve">research. I think that the way forward for my pupil is to ensure he gets </w:t>
      </w:r>
      <w:r w:rsidR="00F67894">
        <w:t>enriched social interactions. This can be done through the peer support</w:t>
      </w:r>
      <w:r w:rsidR="005454A5">
        <w:t xml:space="preserve"> program and interventions. I believe that this is a </w:t>
      </w:r>
      <w:r w:rsidR="005447AF">
        <w:t>long-term</w:t>
      </w:r>
      <w:r w:rsidR="005454A5">
        <w:t xml:space="preserve"> skill that needs to be developed</w:t>
      </w:r>
      <w:r w:rsidR="005447AF">
        <w:t>, which means it needs long term work put into it. I think it</w:t>
      </w:r>
      <w:r w:rsidR="005A5F72">
        <w:t xml:space="preserve"> is also important that the pupil</w:t>
      </w:r>
      <w:r w:rsidR="00C20080">
        <w:t xml:space="preserve"> has natural opportunities to socialise </w:t>
      </w:r>
      <w:r w:rsidR="00FC476D">
        <w:t xml:space="preserve">at break times and in the classroom, referring back to </w:t>
      </w:r>
      <w:proofErr w:type="spellStart"/>
      <w:r w:rsidR="00FC476D">
        <w:t>Glassers</w:t>
      </w:r>
      <w:proofErr w:type="spellEnd"/>
      <w:r w:rsidR="00FC476D">
        <w:t xml:space="preserve"> choic</w:t>
      </w:r>
      <w:r w:rsidR="00D54C73">
        <w:t xml:space="preserve">e theory, and the </w:t>
      </w:r>
      <w:r w:rsidR="003804E4">
        <w:t xml:space="preserve">fact he has the </w:t>
      </w:r>
      <w:r w:rsidR="00D54C73">
        <w:t>choice</w:t>
      </w:r>
      <w:r w:rsidR="003804E4">
        <w:t xml:space="preserve"> </w:t>
      </w:r>
      <w:r w:rsidR="00D54C73">
        <w:t>interact with others and include himself in activities (</w:t>
      </w:r>
      <w:proofErr w:type="spellStart"/>
      <w:r w:rsidR="000D176F">
        <w:t>Glasser,1999</w:t>
      </w:r>
      <w:proofErr w:type="spellEnd"/>
      <w:r w:rsidR="000D176F">
        <w:t>)</w:t>
      </w:r>
      <w:r w:rsidR="003804E4">
        <w:t>. This choice will l</w:t>
      </w:r>
      <w:r w:rsidR="00700B28">
        <w:t>ikely become more prominent after the interventions and additional support. Moreover, the way</w:t>
      </w:r>
      <w:r w:rsidR="00F9310E">
        <w:t xml:space="preserve"> forward for the practitioner is to engage with the pupil regularly, even </w:t>
      </w:r>
      <w:r w:rsidR="000223AE">
        <w:t>if he does not want to communicate. It is important that he is given this opportunity still, because at anyti</w:t>
      </w:r>
      <w:r w:rsidR="009B00C3">
        <w:t xml:space="preserve">me he could choose to engage. </w:t>
      </w:r>
      <w:r w:rsidR="00B17571">
        <w:t xml:space="preserve">The practitioner should continue to give him praise to boost his self </w:t>
      </w:r>
      <w:r w:rsidR="004B660C">
        <w:t>esteem but</w:t>
      </w:r>
      <w:r w:rsidR="00B17571">
        <w:t xml:space="preserve"> try not to overd</w:t>
      </w:r>
      <w:r w:rsidR="00445694">
        <w:t>o it causing a praise resilience (</w:t>
      </w:r>
      <w:proofErr w:type="spellStart"/>
      <w:r w:rsidR="00876E14">
        <w:t>Brummelman,2016</w:t>
      </w:r>
      <w:proofErr w:type="spellEnd"/>
      <w:r w:rsidR="00876E14">
        <w:t>).</w:t>
      </w:r>
      <w:r w:rsidR="004B660C">
        <w:t xml:space="preserve"> Furthermore, </w:t>
      </w:r>
      <w:r w:rsidR="00F96DB6">
        <w:t xml:space="preserve">the way forward for the parents is to spend more quality time with the child to boost his self </w:t>
      </w:r>
      <w:r w:rsidR="00F96DB6">
        <w:lastRenderedPageBreak/>
        <w:t>esteem.</w:t>
      </w:r>
      <w:r w:rsidR="00F12DE8">
        <w:t xml:space="preserve"> </w:t>
      </w:r>
      <w:r w:rsidR="00DB20C1">
        <w:t xml:space="preserve">According to </w:t>
      </w:r>
      <w:r w:rsidR="00EF6F0B">
        <w:t xml:space="preserve">Melissa </w:t>
      </w:r>
      <w:proofErr w:type="spellStart"/>
      <w:r w:rsidR="00EF6F0B">
        <w:t>Milkie</w:t>
      </w:r>
      <w:proofErr w:type="spellEnd"/>
      <w:r w:rsidR="00EF6F0B">
        <w:t>, the quality o</w:t>
      </w:r>
      <w:r w:rsidR="00875658">
        <w:t>f time spent between parents and their children is more important than the quantity of time spent (</w:t>
      </w:r>
      <w:proofErr w:type="spellStart"/>
      <w:r w:rsidR="00262564">
        <w:t>Milk</w:t>
      </w:r>
      <w:r w:rsidR="00DB5A22">
        <w:t>ie,2015</w:t>
      </w:r>
      <w:proofErr w:type="spellEnd"/>
      <w:r w:rsidR="00DB5A22">
        <w:t xml:space="preserve">). </w:t>
      </w:r>
      <w:r w:rsidR="004F5693">
        <w:t xml:space="preserve">It is imperative that the parents ensure that the time spend with the child is </w:t>
      </w:r>
      <w:r w:rsidR="0084653D">
        <w:t>enriching and meaningful in order to boost his confidence.</w:t>
      </w:r>
      <w:r w:rsidR="003A0D19">
        <w:t xml:space="preserve"> </w:t>
      </w:r>
    </w:p>
    <w:p w14:paraId="1E13A9F6" w14:textId="130B99E5" w:rsidR="003A0D19" w:rsidRDefault="003A0D19" w:rsidP="00717604">
      <w:pPr>
        <w:pStyle w:val="AssignBody"/>
      </w:pPr>
    </w:p>
    <w:p w14:paraId="220279DD" w14:textId="6C39337C" w:rsidR="003A0D19" w:rsidRDefault="003A0D19" w:rsidP="00717604">
      <w:pPr>
        <w:pStyle w:val="AssignBody"/>
      </w:pPr>
      <w:r>
        <w:t xml:space="preserve">The information I have researched </w:t>
      </w:r>
      <w:r w:rsidR="00D96AAB">
        <w:t>during this assignment will support me during my own professional practice</w:t>
      </w:r>
      <w:r w:rsidR="00566253">
        <w:t>. It has given me more insight on how to help the development of children with self esteem issues, and how</w:t>
      </w:r>
      <w:r w:rsidR="002D39D1">
        <w:t xml:space="preserve"> to help them deal with transitions, both vertical and horizontal</w:t>
      </w:r>
      <w:r w:rsidR="00BE3385">
        <w:t xml:space="preserve">. This professional development can be linked to the QTS standards, specifically </w:t>
      </w:r>
      <w:r w:rsidR="00453B07">
        <w:t xml:space="preserve">‘wider </w:t>
      </w:r>
      <w:r w:rsidR="00A74BF9">
        <w:t xml:space="preserve">reading and </w:t>
      </w:r>
      <w:r w:rsidR="00453B07">
        <w:t>research</w:t>
      </w:r>
      <w:r w:rsidR="00A74BF9">
        <w:t xml:space="preserve"> findings’ </w:t>
      </w:r>
      <w:r w:rsidR="00B146ED">
        <w:t>under the professional learning strand.</w:t>
      </w:r>
      <w:r w:rsidR="00B82750">
        <w:t xml:space="preserve"> I </w:t>
      </w:r>
      <w:r w:rsidR="00C10D17">
        <w:t>now</w:t>
      </w:r>
      <w:r w:rsidR="00B82750">
        <w:t xml:space="preserve"> feel</w:t>
      </w:r>
      <w:r w:rsidR="003A38FB">
        <w:t xml:space="preserve"> more confident dealing with transition </w:t>
      </w:r>
      <w:r w:rsidR="00C10D17">
        <w:t>periods and</w:t>
      </w:r>
      <w:r w:rsidR="003A38FB">
        <w:t xml:space="preserve"> have a greater understanding of the issues that </w:t>
      </w:r>
      <w:r w:rsidR="00C10D17">
        <w:t>come with it, and strategies I can use to combat these issues.</w:t>
      </w:r>
    </w:p>
    <w:p w14:paraId="64FE8346" w14:textId="77777777" w:rsidR="00C10D17" w:rsidRDefault="00C10D17" w:rsidP="00717604">
      <w:pPr>
        <w:pStyle w:val="AssignBody"/>
      </w:pPr>
    </w:p>
    <w:p w14:paraId="5E460257" w14:textId="5EB8D1C0" w:rsidR="00C10D17" w:rsidRPr="00A16FCD" w:rsidRDefault="00C10D17" w:rsidP="00717604">
      <w:pPr>
        <w:pStyle w:val="AssignBody"/>
      </w:pPr>
      <w:r>
        <w:t>Wo</w:t>
      </w:r>
      <w:r w:rsidR="001E02A1">
        <w:t>rd count 2739 words (not including appendices or reference list)</w:t>
      </w:r>
    </w:p>
    <w:p w14:paraId="5914FA2C" w14:textId="77777777" w:rsidR="00420251" w:rsidRDefault="00420251" w:rsidP="00717604">
      <w:pPr>
        <w:pStyle w:val="AssignBody"/>
        <w:rPr>
          <w:b/>
          <w:bCs/>
          <w:sz w:val="28"/>
          <w:szCs w:val="28"/>
        </w:rPr>
      </w:pPr>
    </w:p>
    <w:p w14:paraId="3B990406" w14:textId="2CA88C24" w:rsidR="009A7D64" w:rsidRDefault="009A7D64" w:rsidP="00717604">
      <w:pPr>
        <w:pStyle w:val="AssignBody"/>
        <w:rPr>
          <w:b/>
          <w:bCs/>
          <w:sz w:val="28"/>
          <w:szCs w:val="28"/>
        </w:rPr>
      </w:pPr>
      <w:r>
        <w:rPr>
          <w:b/>
          <w:bCs/>
          <w:sz w:val="28"/>
          <w:szCs w:val="28"/>
        </w:rPr>
        <w:t xml:space="preserve">References </w:t>
      </w:r>
    </w:p>
    <w:p w14:paraId="1A75702A" w14:textId="5A5B584B" w:rsidR="00731118" w:rsidRDefault="00731118" w:rsidP="00717604">
      <w:pPr>
        <w:pStyle w:val="AssignBody"/>
        <w:rPr>
          <w:rFonts w:eastAsia="Times New Roman" w:cs="Arial"/>
          <w:color w:val="222222"/>
          <w:sz w:val="20"/>
          <w:szCs w:val="20"/>
          <w:shd w:val="clear" w:color="auto" w:fill="FFFFFF"/>
        </w:rPr>
      </w:pPr>
      <w:proofErr w:type="spellStart"/>
      <w:r>
        <w:rPr>
          <w:rFonts w:eastAsia="Times New Roman" w:cs="Arial"/>
          <w:color w:val="222222"/>
          <w:sz w:val="20"/>
          <w:szCs w:val="20"/>
          <w:shd w:val="clear" w:color="auto" w:fill="FFFFFF"/>
        </w:rPr>
        <w:t>Amato</w:t>
      </w:r>
      <w:proofErr w:type="spellEnd"/>
      <w:r>
        <w:rPr>
          <w:rFonts w:eastAsia="Times New Roman" w:cs="Arial"/>
          <w:color w:val="222222"/>
          <w:sz w:val="20"/>
          <w:szCs w:val="20"/>
          <w:shd w:val="clear" w:color="auto" w:fill="FFFFFF"/>
        </w:rPr>
        <w:t>, P.R. and Keith, B., 1991. Parental divorce and the well-being of children: a meta-analysis.</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Psychological bulletin</w:t>
      </w:r>
      <w:r>
        <w:rPr>
          <w:rFonts w:eastAsia="Times New Roman" w:cs="Arial"/>
          <w:color w:val="222222"/>
          <w:sz w:val="20"/>
          <w:szCs w:val="20"/>
          <w:shd w:val="clear" w:color="auto" w:fill="FFFFFF"/>
        </w:rPr>
        <w:t>,</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110</w:t>
      </w:r>
      <w:r>
        <w:rPr>
          <w:rFonts w:eastAsia="Times New Roman" w:cs="Arial"/>
          <w:color w:val="222222"/>
          <w:sz w:val="20"/>
          <w:szCs w:val="20"/>
          <w:shd w:val="clear" w:color="auto" w:fill="FFFFFF"/>
        </w:rPr>
        <w:t>(1), p.26.</w:t>
      </w:r>
    </w:p>
    <w:p w14:paraId="56DE12A7" w14:textId="77777777" w:rsidR="00CD4488" w:rsidRDefault="00CD4488" w:rsidP="00717604">
      <w:pPr>
        <w:pStyle w:val="AssignBody"/>
        <w:rPr>
          <w:rFonts w:eastAsia="Times New Roman" w:cs="Arial"/>
          <w:color w:val="222222"/>
          <w:sz w:val="20"/>
          <w:szCs w:val="20"/>
          <w:shd w:val="clear" w:color="auto" w:fill="FFFFFF"/>
        </w:rPr>
      </w:pPr>
    </w:p>
    <w:p w14:paraId="2D5E482D" w14:textId="595C2812" w:rsidR="00CD4488" w:rsidRDefault="00CD4488" w:rsidP="00717604">
      <w:pPr>
        <w:pStyle w:val="AssignBody"/>
        <w:rPr>
          <w:rFonts w:eastAsia="Times New Roman" w:cs="Arial"/>
          <w:color w:val="222222"/>
          <w:sz w:val="20"/>
          <w:szCs w:val="20"/>
          <w:shd w:val="clear" w:color="auto" w:fill="FFFFFF"/>
        </w:rPr>
      </w:pPr>
      <w:proofErr w:type="spellStart"/>
      <w:r>
        <w:rPr>
          <w:rFonts w:eastAsia="Times New Roman" w:cs="Arial"/>
          <w:color w:val="222222"/>
          <w:sz w:val="20"/>
          <w:szCs w:val="20"/>
          <w:shd w:val="clear" w:color="auto" w:fill="FFFFFF"/>
        </w:rPr>
        <w:t>Brooker</w:t>
      </w:r>
      <w:proofErr w:type="spellEnd"/>
      <w:r>
        <w:rPr>
          <w:rFonts w:eastAsia="Times New Roman" w:cs="Arial"/>
          <w:color w:val="222222"/>
          <w:sz w:val="20"/>
          <w:szCs w:val="20"/>
          <w:shd w:val="clear" w:color="auto" w:fill="FFFFFF"/>
        </w:rPr>
        <w:t>, L., 2008.</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Supporting transitions in the early years</w:t>
      </w:r>
      <w:r>
        <w:rPr>
          <w:rFonts w:eastAsia="Times New Roman" w:cs="Arial"/>
          <w:color w:val="222222"/>
          <w:sz w:val="20"/>
          <w:szCs w:val="20"/>
          <w:shd w:val="clear" w:color="auto" w:fill="FFFFFF"/>
        </w:rPr>
        <w:t>. McGraw-Hill Education (UK).</w:t>
      </w:r>
    </w:p>
    <w:p w14:paraId="11A0507B" w14:textId="6D380ED5" w:rsidR="00D3001C" w:rsidRPr="00D3001C" w:rsidRDefault="00D3001C" w:rsidP="00D3001C">
      <w:pPr>
        <w:pStyle w:val="NormalWeb"/>
        <w:ind w:left="567" w:hanging="567"/>
        <w:rPr>
          <w:color w:val="000000"/>
        </w:rPr>
      </w:pPr>
      <w:proofErr w:type="spellStart"/>
      <w:r>
        <w:rPr>
          <w:color w:val="000000"/>
        </w:rPr>
        <w:t>Brummelman</w:t>
      </w:r>
      <w:proofErr w:type="spellEnd"/>
      <w:r>
        <w:rPr>
          <w:color w:val="000000"/>
        </w:rPr>
        <w:t>, E., Crocker, J. and Bushman, B.J. (2016) ‘The praise paradox: When and why praise backfires in children with low self‐esteem’,</w:t>
      </w:r>
      <w:r>
        <w:rPr>
          <w:rStyle w:val="apple-converted-space"/>
          <w:color w:val="000000"/>
        </w:rPr>
        <w:t> </w:t>
      </w:r>
      <w:r>
        <w:rPr>
          <w:i/>
          <w:iCs/>
          <w:color w:val="000000"/>
        </w:rPr>
        <w:t>Child Development Perspectives</w:t>
      </w:r>
      <w:r>
        <w:rPr>
          <w:color w:val="000000"/>
        </w:rPr>
        <w:t xml:space="preserve">, 10(2), pp. 111–115. </w:t>
      </w:r>
      <w:proofErr w:type="spellStart"/>
      <w:r>
        <w:rPr>
          <w:color w:val="000000"/>
        </w:rPr>
        <w:t>doi:10.1111</w:t>
      </w:r>
      <w:proofErr w:type="spellEnd"/>
      <w:r>
        <w:rPr>
          <w:color w:val="000000"/>
        </w:rPr>
        <w:t>/</w:t>
      </w:r>
      <w:proofErr w:type="spellStart"/>
      <w:r>
        <w:rPr>
          <w:color w:val="000000"/>
        </w:rPr>
        <w:t>cdep.12171</w:t>
      </w:r>
      <w:proofErr w:type="spellEnd"/>
      <w:r>
        <w:rPr>
          <w:color w:val="000000"/>
        </w:rPr>
        <w:t>.</w:t>
      </w:r>
      <w:r>
        <w:rPr>
          <w:rStyle w:val="apple-converted-space"/>
          <w:color w:val="000000"/>
        </w:rPr>
        <w:t> </w:t>
      </w:r>
    </w:p>
    <w:p w14:paraId="0604C36A" w14:textId="77777777" w:rsidR="009A7D64" w:rsidRDefault="009A7D64">
      <w:pPr>
        <w:pStyle w:val="NormalWeb"/>
        <w:ind w:left="567" w:hanging="567"/>
        <w:divId w:val="1450395362"/>
        <w:rPr>
          <w:rStyle w:val="apple-converted-space"/>
          <w:color w:val="000000"/>
        </w:rPr>
      </w:pPr>
      <w:r>
        <w:rPr>
          <w:color w:val="000000"/>
        </w:rPr>
        <w:t>Early years alliance (2018)</w:t>
      </w:r>
      <w:r>
        <w:rPr>
          <w:rStyle w:val="apple-converted-space"/>
          <w:color w:val="000000"/>
        </w:rPr>
        <w:t> </w:t>
      </w:r>
      <w:r>
        <w:rPr>
          <w:i/>
          <w:iCs/>
          <w:color w:val="000000"/>
        </w:rPr>
        <w:t>Hello, ‘big school’ - managing transitions</w:t>
      </w:r>
      <w:r>
        <w:rPr>
          <w:color w:val="000000"/>
        </w:rPr>
        <w:t>,</w:t>
      </w:r>
      <w:r>
        <w:rPr>
          <w:rStyle w:val="apple-converted-space"/>
          <w:color w:val="000000"/>
        </w:rPr>
        <w:t> </w:t>
      </w:r>
      <w:r>
        <w:rPr>
          <w:i/>
          <w:iCs/>
          <w:color w:val="000000"/>
        </w:rPr>
        <w:t>early years alliance</w:t>
      </w:r>
      <w:r>
        <w:rPr>
          <w:color w:val="000000"/>
        </w:rPr>
        <w:t>. Available at: https://www.eyalliance.org.uk/hello-big-school-managing-transitions (Accessed: 09 November 2024).</w:t>
      </w:r>
      <w:r>
        <w:rPr>
          <w:rStyle w:val="apple-converted-space"/>
          <w:color w:val="000000"/>
        </w:rPr>
        <w:t> </w:t>
      </w:r>
    </w:p>
    <w:p w14:paraId="32592796" w14:textId="77777777" w:rsidR="00B20C21" w:rsidRDefault="00B20C21">
      <w:pPr>
        <w:pStyle w:val="NormalWeb"/>
        <w:ind w:left="567" w:hanging="567"/>
        <w:divId w:val="130295290"/>
        <w:rPr>
          <w:color w:val="000000"/>
        </w:rPr>
      </w:pPr>
      <w:r>
        <w:rPr>
          <w:color w:val="000000"/>
        </w:rPr>
        <w:t>EIF org (2024)</w:t>
      </w:r>
      <w:r>
        <w:rPr>
          <w:rStyle w:val="apple-converted-space"/>
          <w:color w:val="000000"/>
        </w:rPr>
        <w:t> </w:t>
      </w:r>
      <w:proofErr w:type="spellStart"/>
      <w:r>
        <w:rPr>
          <w:i/>
          <w:iCs/>
          <w:color w:val="000000"/>
        </w:rPr>
        <w:t>Eyl</w:t>
      </w:r>
      <w:proofErr w:type="spellEnd"/>
      <w:r>
        <w:rPr>
          <w:i/>
          <w:iCs/>
          <w:color w:val="000000"/>
        </w:rPr>
        <w:t xml:space="preserve"> </w:t>
      </w:r>
      <w:proofErr w:type="spellStart"/>
      <w:r>
        <w:rPr>
          <w:i/>
          <w:iCs/>
          <w:color w:val="000000"/>
        </w:rPr>
        <w:t>Sel</w:t>
      </w:r>
      <w:proofErr w:type="spellEnd"/>
      <w:r>
        <w:rPr>
          <w:i/>
          <w:iCs/>
          <w:color w:val="000000"/>
        </w:rPr>
        <w:t xml:space="preserve"> recognising and expressing emotions</w:t>
      </w:r>
      <w:r>
        <w:rPr>
          <w:color w:val="000000"/>
        </w:rPr>
        <w:t>,</w:t>
      </w:r>
      <w:r>
        <w:rPr>
          <w:rStyle w:val="apple-converted-space"/>
          <w:color w:val="000000"/>
        </w:rPr>
        <w:t> </w:t>
      </w:r>
      <w:r>
        <w:rPr>
          <w:i/>
          <w:iCs/>
          <w:color w:val="000000"/>
        </w:rPr>
        <w:t>Recognising and expressing emotions</w:t>
      </w:r>
      <w:r>
        <w:rPr>
          <w:color w:val="000000"/>
        </w:rPr>
        <w:t>. Available at: https://www.eif.org.uk/files/pdf/eyl-sel-recognising-and-expressing-emotions.pdf (Accessed: 10 November 2024).</w:t>
      </w:r>
      <w:r>
        <w:rPr>
          <w:rStyle w:val="apple-converted-space"/>
          <w:color w:val="000000"/>
        </w:rPr>
        <w:t> </w:t>
      </w:r>
    </w:p>
    <w:p w14:paraId="799A5BCA" w14:textId="77777777" w:rsidR="0066710E" w:rsidRDefault="0066710E" w:rsidP="00B20C21">
      <w:pPr>
        <w:pStyle w:val="NormalWeb"/>
        <w:divId w:val="1450395362"/>
        <w:rPr>
          <w:rStyle w:val="apple-converted-space"/>
          <w:color w:val="000000"/>
        </w:rPr>
      </w:pPr>
    </w:p>
    <w:p w14:paraId="36627205" w14:textId="43370875" w:rsidR="00087C17" w:rsidRDefault="00087C17" w:rsidP="00F32F2E">
      <w:pPr>
        <w:pStyle w:val="NormalWeb"/>
        <w:ind w:left="567" w:hanging="567"/>
        <w:divId w:val="1370834170"/>
        <w:rPr>
          <w:rStyle w:val="apple-converted-space"/>
          <w:color w:val="000000"/>
        </w:rPr>
      </w:pPr>
      <w:proofErr w:type="spellStart"/>
      <w:r>
        <w:rPr>
          <w:rFonts w:ascii="Arial" w:eastAsia="Times New Roman" w:hAnsi="Arial" w:cs="Arial"/>
          <w:color w:val="222222"/>
          <w:sz w:val="20"/>
          <w:szCs w:val="20"/>
          <w:shd w:val="clear" w:color="auto" w:fill="FFFFFF"/>
        </w:rPr>
        <w:t>Glasser</w:t>
      </w:r>
      <w:proofErr w:type="spellEnd"/>
      <w:r>
        <w:rPr>
          <w:rFonts w:ascii="Arial" w:eastAsia="Times New Roman" w:hAnsi="Arial" w:cs="Arial"/>
          <w:color w:val="222222"/>
          <w:sz w:val="20"/>
          <w:szCs w:val="20"/>
          <w:shd w:val="clear" w:color="auto" w:fill="FFFFFF"/>
        </w:rPr>
        <w:t>, W., 1999.</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Choice theory: A new psychology of personal freedom</w:t>
      </w:r>
      <w:r>
        <w:rPr>
          <w:rFonts w:ascii="Arial" w:eastAsia="Times New Roman" w:hAnsi="Arial" w:cs="Arial"/>
          <w:color w:val="222222"/>
          <w:sz w:val="20"/>
          <w:szCs w:val="20"/>
          <w:shd w:val="clear" w:color="auto" w:fill="FFFFFF"/>
        </w:rPr>
        <w:t>. HarperPerennial.</w:t>
      </w:r>
    </w:p>
    <w:p w14:paraId="0AF4A756" w14:textId="2C9639C3" w:rsidR="004F607E" w:rsidRDefault="004F607E" w:rsidP="00F32F2E">
      <w:pPr>
        <w:pStyle w:val="NormalWeb"/>
        <w:ind w:left="567" w:hanging="567"/>
        <w:divId w:val="1370834170"/>
        <w:rPr>
          <w:rStyle w:val="apple-converted-space"/>
          <w:color w:val="000000"/>
        </w:rPr>
      </w:pPr>
      <w:proofErr w:type="spellStart"/>
      <w:r>
        <w:rPr>
          <w:rFonts w:ascii="Arial" w:eastAsia="Times New Roman" w:hAnsi="Arial" w:cs="Arial"/>
          <w:color w:val="222222"/>
          <w:sz w:val="20"/>
          <w:szCs w:val="20"/>
          <w:shd w:val="clear" w:color="auto" w:fill="FFFFFF"/>
        </w:rPr>
        <w:t>Hewett</w:t>
      </w:r>
      <w:proofErr w:type="spellEnd"/>
      <w:r>
        <w:rPr>
          <w:rFonts w:ascii="Arial" w:eastAsia="Times New Roman" w:hAnsi="Arial" w:cs="Arial"/>
          <w:color w:val="222222"/>
          <w:sz w:val="20"/>
          <w:szCs w:val="20"/>
          <w:shd w:val="clear" w:color="auto" w:fill="FFFFFF"/>
        </w:rPr>
        <w:t>, V.M., 2001. Examining the Reggio Emilia approach to early childhood education.</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Early childhood education journal</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29</w:t>
      </w:r>
      <w:r>
        <w:rPr>
          <w:rFonts w:ascii="Arial" w:eastAsia="Times New Roman" w:hAnsi="Arial" w:cs="Arial"/>
          <w:color w:val="222222"/>
          <w:sz w:val="20"/>
          <w:szCs w:val="20"/>
          <w:shd w:val="clear" w:color="auto" w:fill="FFFFFF"/>
        </w:rPr>
        <w:t>, pp.95-100.</w:t>
      </w:r>
    </w:p>
    <w:p w14:paraId="3DE196F9" w14:textId="2CF277A7" w:rsidR="00B3369E" w:rsidRDefault="00B3369E" w:rsidP="00F32F2E">
      <w:pPr>
        <w:pStyle w:val="NormalWeb"/>
        <w:ind w:left="567" w:hanging="567"/>
        <w:divId w:val="1370834170"/>
        <w:rPr>
          <w:color w:val="000000"/>
        </w:rPr>
      </w:pPr>
      <w:proofErr w:type="spellStart"/>
      <w:r>
        <w:rPr>
          <w:rFonts w:ascii="Arial" w:eastAsia="Times New Roman" w:hAnsi="Arial" w:cs="Arial"/>
          <w:color w:val="222222"/>
          <w:sz w:val="20"/>
          <w:szCs w:val="20"/>
          <w:shd w:val="clear" w:color="auto" w:fill="FFFFFF"/>
        </w:rPr>
        <w:t>Härkönen</w:t>
      </w:r>
      <w:proofErr w:type="spellEnd"/>
      <w:r>
        <w:rPr>
          <w:rFonts w:ascii="Arial" w:eastAsia="Times New Roman" w:hAnsi="Arial" w:cs="Arial"/>
          <w:color w:val="222222"/>
          <w:sz w:val="20"/>
          <w:szCs w:val="20"/>
          <w:shd w:val="clear" w:color="auto" w:fill="FFFFFF"/>
        </w:rPr>
        <w:t>, U., 2001.</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 xml:space="preserve">The </w:t>
      </w:r>
      <w:proofErr w:type="spellStart"/>
      <w:r>
        <w:rPr>
          <w:rFonts w:ascii="Arial" w:eastAsia="Times New Roman" w:hAnsi="Arial" w:cs="Arial"/>
          <w:i/>
          <w:iCs/>
          <w:color w:val="222222"/>
          <w:sz w:val="20"/>
          <w:szCs w:val="20"/>
        </w:rPr>
        <w:t>Bronfenbrenner</w:t>
      </w:r>
      <w:proofErr w:type="spellEnd"/>
      <w:r>
        <w:rPr>
          <w:rFonts w:ascii="Arial" w:eastAsia="Times New Roman" w:hAnsi="Arial" w:cs="Arial"/>
          <w:i/>
          <w:iCs/>
          <w:color w:val="222222"/>
          <w:sz w:val="20"/>
          <w:szCs w:val="20"/>
        </w:rPr>
        <w:t xml:space="preserve"> ecological systems theory of human development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color w:val="222222"/>
          <w:sz w:val="20"/>
          <w:szCs w:val="20"/>
          <w:shd w:val="clear" w:color="auto" w:fill="FFFFFF"/>
        </w:rPr>
        <w:t>[online]</w:t>
      </w:r>
    </w:p>
    <w:p w14:paraId="69694AE7" w14:textId="76F6C93E" w:rsidR="009A7D64" w:rsidRDefault="004B2DE9" w:rsidP="00717604">
      <w:pPr>
        <w:pStyle w:val="AssignBody"/>
        <w:rPr>
          <w:rFonts w:eastAsia="Times New Roman" w:cs="Arial"/>
          <w:color w:val="222222"/>
          <w:sz w:val="20"/>
          <w:szCs w:val="20"/>
          <w:shd w:val="clear" w:color="auto" w:fill="FFFFFF"/>
        </w:rPr>
      </w:pPr>
      <w:proofErr w:type="spellStart"/>
      <w:r>
        <w:rPr>
          <w:rFonts w:eastAsia="Times New Roman" w:cs="Arial"/>
          <w:color w:val="222222"/>
          <w:sz w:val="20"/>
          <w:szCs w:val="20"/>
          <w:shd w:val="clear" w:color="auto" w:fill="FFFFFF"/>
        </w:rPr>
        <w:lastRenderedPageBreak/>
        <w:t>Hosogi</w:t>
      </w:r>
      <w:proofErr w:type="spellEnd"/>
      <w:r>
        <w:rPr>
          <w:rFonts w:eastAsia="Times New Roman" w:cs="Arial"/>
          <w:color w:val="222222"/>
          <w:sz w:val="20"/>
          <w:szCs w:val="20"/>
          <w:shd w:val="clear" w:color="auto" w:fill="FFFFFF"/>
        </w:rPr>
        <w:t xml:space="preserve">, M., </w:t>
      </w:r>
      <w:proofErr w:type="spellStart"/>
      <w:r>
        <w:rPr>
          <w:rFonts w:eastAsia="Times New Roman" w:cs="Arial"/>
          <w:color w:val="222222"/>
          <w:sz w:val="20"/>
          <w:szCs w:val="20"/>
          <w:shd w:val="clear" w:color="auto" w:fill="FFFFFF"/>
        </w:rPr>
        <w:t>Okada</w:t>
      </w:r>
      <w:proofErr w:type="spellEnd"/>
      <w:r>
        <w:rPr>
          <w:rFonts w:eastAsia="Times New Roman" w:cs="Arial"/>
          <w:color w:val="222222"/>
          <w:sz w:val="20"/>
          <w:szCs w:val="20"/>
          <w:shd w:val="clear" w:color="auto" w:fill="FFFFFF"/>
        </w:rPr>
        <w:t xml:space="preserve">, A., </w:t>
      </w:r>
      <w:proofErr w:type="spellStart"/>
      <w:r>
        <w:rPr>
          <w:rFonts w:eastAsia="Times New Roman" w:cs="Arial"/>
          <w:color w:val="222222"/>
          <w:sz w:val="20"/>
          <w:szCs w:val="20"/>
          <w:shd w:val="clear" w:color="auto" w:fill="FFFFFF"/>
        </w:rPr>
        <w:t>Fujii</w:t>
      </w:r>
      <w:proofErr w:type="spellEnd"/>
      <w:r>
        <w:rPr>
          <w:rFonts w:eastAsia="Times New Roman" w:cs="Arial"/>
          <w:color w:val="222222"/>
          <w:sz w:val="20"/>
          <w:szCs w:val="20"/>
          <w:shd w:val="clear" w:color="auto" w:fill="FFFFFF"/>
        </w:rPr>
        <w:t>, C., Noguchi, K. and Watanabe, K., 2012. Importance and usefulness of evaluating self-esteem in children.</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BioPsychoSocial medicine</w:t>
      </w:r>
      <w:r>
        <w:rPr>
          <w:rFonts w:eastAsia="Times New Roman" w:cs="Arial"/>
          <w:color w:val="222222"/>
          <w:sz w:val="20"/>
          <w:szCs w:val="20"/>
          <w:shd w:val="clear" w:color="auto" w:fill="FFFFFF"/>
        </w:rPr>
        <w:t>,</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6</w:t>
      </w:r>
      <w:r>
        <w:rPr>
          <w:rFonts w:eastAsia="Times New Roman" w:cs="Arial"/>
          <w:color w:val="222222"/>
          <w:sz w:val="20"/>
          <w:szCs w:val="20"/>
          <w:shd w:val="clear" w:color="auto" w:fill="FFFFFF"/>
        </w:rPr>
        <w:t>, pp.1-6.</w:t>
      </w:r>
    </w:p>
    <w:p w14:paraId="574D8A9D" w14:textId="77777777" w:rsidR="00EE6AD5" w:rsidRPr="009A7D64" w:rsidRDefault="00EE6AD5" w:rsidP="00717604">
      <w:pPr>
        <w:pStyle w:val="AssignBody"/>
      </w:pPr>
    </w:p>
    <w:p w14:paraId="4D58F160" w14:textId="7C465B8F" w:rsidR="00B22D0E" w:rsidRDefault="00EE6AD5" w:rsidP="00717604">
      <w:pPr>
        <w:pStyle w:val="AssignBody"/>
        <w:rPr>
          <w:rFonts w:eastAsia="Times New Roman" w:cs="Arial"/>
          <w:color w:val="222222"/>
          <w:sz w:val="20"/>
          <w:szCs w:val="20"/>
          <w:shd w:val="clear" w:color="auto" w:fill="FFFFFF"/>
        </w:rPr>
      </w:pPr>
      <w:proofErr w:type="spellStart"/>
      <w:r>
        <w:rPr>
          <w:rFonts w:eastAsia="Times New Roman" w:cs="Arial"/>
          <w:color w:val="222222"/>
          <w:sz w:val="20"/>
          <w:szCs w:val="20"/>
          <w:shd w:val="clear" w:color="auto" w:fill="FFFFFF"/>
        </w:rPr>
        <w:t>Kernis</w:t>
      </w:r>
      <w:proofErr w:type="spellEnd"/>
      <w:r>
        <w:rPr>
          <w:rFonts w:eastAsia="Times New Roman" w:cs="Arial"/>
          <w:color w:val="222222"/>
          <w:sz w:val="20"/>
          <w:szCs w:val="20"/>
          <w:shd w:val="clear" w:color="auto" w:fill="FFFFFF"/>
        </w:rPr>
        <w:t>, M.H., Brown, A.C. and Brody, G.H., 2000. Fragile self</w:t>
      </w:r>
      <w:r>
        <w:rPr>
          <w:rFonts w:ascii="Cambria Math" w:eastAsia="Times New Roman" w:hAnsi="Cambria Math" w:cs="Cambria Math"/>
          <w:color w:val="222222"/>
          <w:sz w:val="20"/>
          <w:szCs w:val="20"/>
          <w:shd w:val="clear" w:color="auto" w:fill="FFFFFF"/>
        </w:rPr>
        <w:t>‐</w:t>
      </w:r>
      <w:r>
        <w:rPr>
          <w:rFonts w:eastAsia="Times New Roman" w:cs="Arial"/>
          <w:color w:val="222222"/>
          <w:sz w:val="20"/>
          <w:szCs w:val="20"/>
          <w:shd w:val="clear" w:color="auto" w:fill="FFFFFF"/>
        </w:rPr>
        <w:t>esteem in children and its associations with perceived patterns of parent</w:t>
      </w:r>
      <w:r>
        <w:rPr>
          <w:rFonts w:ascii="Cambria Math" w:eastAsia="Times New Roman" w:hAnsi="Cambria Math" w:cs="Cambria Math"/>
          <w:color w:val="222222"/>
          <w:sz w:val="20"/>
          <w:szCs w:val="20"/>
          <w:shd w:val="clear" w:color="auto" w:fill="FFFFFF"/>
        </w:rPr>
        <w:t>‐</w:t>
      </w:r>
      <w:r>
        <w:rPr>
          <w:rFonts w:eastAsia="Times New Roman" w:cs="Arial"/>
          <w:color w:val="222222"/>
          <w:sz w:val="20"/>
          <w:szCs w:val="20"/>
          <w:shd w:val="clear" w:color="auto" w:fill="FFFFFF"/>
        </w:rPr>
        <w:t>child communication.</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Journal of personality</w:t>
      </w:r>
      <w:r>
        <w:rPr>
          <w:rFonts w:eastAsia="Times New Roman" w:cs="Arial"/>
          <w:color w:val="222222"/>
          <w:sz w:val="20"/>
          <w:szCs w:val="20"/>
          <w:shd w:val="clear" w:color="auto" w:fill="FFFFFF"/>
        </w:rPr>
        <w:t>,</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68</w:t>
      </w:r>
      <w:r>
        <w:rPr>
          <w:rFonts w:eastAsia="Times New Roman" w:cs="Arial"/>
          <w:color w:val="222222"/>
          <w:sz w:val="20"/>
          <w:szCs w:val="20"/>
          <w:shd w:val="clear" w:color="auto" w:fill="FFFFFF"/>
        </w:rPr>
        <w:t>(2), pp.225-252.</w:t>
      </w:r>
    </w:p>
    <w:p w14:paraId="78F65C47" w14:textId="77777777" w:rsidR="00C0065A" w:rsidRDefault="00C0065A" w:rsidP="00717604">
      <w:pPr>
        <w:pStyle w:val="AssignBody"/>
        <w:rPr>
          <w:rFonts w:eastAsia="Times New Roman" w:cs="Arial"/>
          <w:color w:val="222222"/>
          <w:sz w:val="20"/>
          <w:szCs w:val="20"/>
          <w:shd w:val="clear" w:color="auto" w:fill="FFFFFF"/>
        </w:rPr>
      </w:pPr>
    </w:p>
    <w:p w14:paraId="75D0EA4F" w14:textId="111162D1" w:rsidR="00C0065A" w:rsidRPr="008B7432" w:rsidRDefault="008B7432" w:rsidP="008B7432">
      <w:pPr>
        <w:pStyle w:val="NormalWeb"/>
        <w:ind w:left="567" w:hanging="567"/>
        <w:divId w:val="23528335"/>
        <w:rPr>
          <w:color w:val="000000"/>
        </w:rPr>
      </w:pPr>
      <w:r>
        <w:rPr>
          <w:color w:val="000000"/>
        </w:rPr>
        <w:t>Kids Inc Nurseries (2024)</w:t>
      </w:r>
      <w:r>
        <w:rPr>
          <w:rStyle w:val="apple-converted-space"/>
          <w:color w:val="000000"/>
        </w:rPr>
        <w:t> </w:t>
      </w:r>
      <w:r>
        <w:rPr>
          <w:i/>
          <w:iCs/>
          <w:color w:val="000000"/>
        </w:rPr>
        <w:t>7 tips for a smooth nursery-to-school transition</w:t>
      </w:r>
      <w:r>
        <w:rPr>
          <w:color w:val="000000"/>
        </w:rPr>
        <w:t>,</w:t>
      </w:r>
      <w:r>
        <w:rPr>
          <w:rStyle w:val="apple-converted-space"/>
          <w:color w:val="000000"/>
        </w:rPr>
        <w:t> </w:t>
      </w:r>
      <w:r>
        <w:rPr>
          <w:i/>
          <w:iCs/>
          <w:color w:val="000000"/>
        </w:rPr>
        <w:t>Kids Inc Nurseries | Nurture, Educate, Inspire</w:t>
      </w:r>
      <w:r>
        <w:rPr>
          <w:color w:val="000000"/>
        </w:rPr>
        <w:t>. Available at: https://www.kidsincnurseries.co.uk/7-tips-for-nursery-to-school-transition/ (Accessed: 10 November 2024).</w:t>
      </w:r>
      <w:r>
        <w:rPr>
          <w:rStyle w:val="apple-converted-space"/>
          <w:color w:val="000000"/>
        </w:rPr>
        <w:t> </w:t>
      </w:r>
    </w:p>
    <w:p w14:paraId="61B3C97A" w14:textId="77777777" w:rsidR="00734784" w:rsidRDefault="00734784" w:rsidP="00717604">
      <w:pPr>
        <w:pStyle w:val="AssignBody"/>
        <w:rPr>
          <w:rFonts w:eastAsia="Times New Roman" w:cs="Arial"/>
          <w:color w:val="222222"/>
          <w:sz w:val="20"/>
          <w:szCs w:val="20"/>
          <w:shd w:val="clear" w:color="auto" w:fill="FFFFFF"/>
        </w:rPr>
      </w:pPr>
    </w:p>
    <w:p w14:paraId="450D7506" w14:textId="3BB528A4" w:rsidR="00700E8B" w:rsidRDefault="00700E8B" w:rsidP="00717604">
      <w:pPr>
        <w:pStyle w:val="AssignBody"/>
        <w:rPr>
          <w:rFonts w:eastAsia="Times New Roman" w:cs="Arial"/>
          <w:color w:val="222222"/>
          <w:sz w:val="20"/>
          <w:szCs w:val="20"/>
          <w:shd w:val="clear" w:color="auto" w:fill="FFFFFF"/>
        </w:rPr>
      </w:pPr>
      <w:r>
        <w:rPr>
          <w:rFonts w:eastAsia="Times New Roman" w:cs="Arial"/>
          <w:color w:val="222222"/>
          <w:sz w:val="20"/>
          <w:szCs w:val="20"/>
          <w:shd w:val="clear" w:color="auto" w:fill="FFFFFF"/>
        </w:rPr>
        <w:t>Maslow, A. and Lewis, K.J., 1987. Maslow's hierarchy of needs.</w:t>
      </w:r>
      <w:r>
        <w:rPr>
          <w:rStyle w:val="apple-converted-space"/>
          <w:rFonts w:eastAsia="Times New Roman" w:cs="Arial"/>
          <w:color w:val="222222"/>
          <w:sz w:val="20"/>
          <w:szCs w:val="20"/>
          <w:shd w:val="clear" w:color="auto" w:fill="FFFFFF"/>
        </w:rPr>
        <w:t> </w:t>
      </w:r>
      <w:proofErr w:type="spellStart"/>
      <w:r>
        <w:rPr>
          <w:rFonts w:eastAsia="Times New Roman" w:cs="Arial"/>
          <w:i/>
          <w:iCs/>
          <w:color w:val="222222"/>
          <w:sz w:val="20"/>
          <w:szCs w:val="20"/>
        </w:rPr>
        <w:t>Salenger</w:t>
      </w:r>
      <w:proofErr w:type="spellEnd"/>
      <w:r>
        <w:rPr>
          <w:rFonts w:eastAsia="Times New Roman" w:cs="Arial"/>
          <w:i/>
          <w:iCs/>
          <w:color w:val="222222"/>
          <w:sz w:val="20"/>
          <w:szCs w:val="20"/>
        </w:rPr>
        <w:t xml:space="preserve"> Incorporated</w:t>
      </w:r>
      <w:r>
        <w:rPr>
          <w:rFonts w:eastAsia="Times New Roman" w:cs="Arial"/>
          <w:color w:val="222222"/>
          <w:sz w:val="20"/>
          <w:szCs w:val="20"/>
          <w:shd w:val="clear" w:color="auto" w:fill="FFFFFF"/>
        </w:rPr>
        <w:t>,</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14</w:t>
      </w:r>
      <w:r>
        <w:rPr>
          <w:rFonts w:eastAsia="Times New Roman" w:cs="Arial"/>
          <w:color w:val="222222"/>
          <w:sz w:val="20"/>
          <w:szCs w:val="20"/>
          <w:shd w:val="clear" w:color="auto" w:fill="FFFFFF"/>
        </w:rPr>
        <w:t>(17), pp.987-990.</w:t>
      </w:r>
    </w:p>
    <w:p w14:paraId="4B299301" w14:textId="77777777" w:rsidR="0088294C" w:rsidRDefault="0088294C" w:rsidP="00717604">
      <w:pPr>
        <w:pStyle w:val="AssignBody"/>
        <w:rPr>
          <w:rFonts w:eastAsia="Times New Roman" w:cs="Arial"/>
          <w:color w:val="222222"/>
          <w:sz w:val="20"/>
          <w:szCs w:val="20"/>
          <w:shd w:val="clear" w:color="auto" w:fill="FFFFFF"/>
        </w:rPr>
      </w:pPr>
    </w:p>
    <w:p w14:paraId="3D1ED3E8" w14:textId="39F1CAA5" w:rsidR="0088294C" w:rsidRDefault="00262564" w:rsidP="00717604">
      <w:pPr>
        <w:pStyle w:val="AssignBody"/>
        <w:rPr>
          <w:rFonts w:eastAsia="Times New Roman" w:cs="Arial"/>
          <w:color w:val="222222"/>
          <w:sz w:val="20"/>
          <w:szCs w:val="20"/>
          <w:shd w:val="clear" w:color="auto" w:fill="FFFFFF"/>
        </w:rPr>
      </w:pPr>
      <w:proofErr w:type="spellStart"/>
      <w:r>
        <w:rPr>
          <w:rFonts w:ascii="Open Sans" w:eastAsia="Times New Roman" w:hAnsi="Open Sans" w:cs="Open Sans"/>
          <w:color w:val="1C1D1E"/>
          <w:sz w:val="21"/>
          <w:szCs w:val="21"/>
          <w:shd w:val="clear" w:color="auto" w:fill="FFFFFF"/>
        </w:rPr>
        <w:t>Milkie</w:t>
      </w:r>
      <w:proofErr w:type="spellEnd"/>
      <w:r>
        <w:rPr>
          <w:rFonts w:ascii="Open Sans" w:eastAsia="Times New Roman" w:hAnsi="Open Sans" w:cs="Open Sans"/>
          <w:color w:val="1C1D1E"/>
          <w:sz w:val="21"/>
          <w:szCs w:val="21"/>
          <w:shd w:val="clear" w:color="auto" w:fill="FFFFFF"/>
        </w:rPr>
        <w:t xml:space="preserve">, M.A., </w:t>
      </w:r>
      <w:proofErr w:type="spellStart"/>
      <w:r>
        <w:rPr>
          <w:rFonts w:ascii="Open Sans" w:eastAsia="Times New Roman" w:hAnsi="Open Sans" w:cs="Open Sans"/>
          <w:color w:val="1C1D1E"/>
          <w:sz w:val="21"/>
          <w:szCs w:val="21"/>
          <w:shd w:val="clear" w:color="auto" w:fill="FFFFFF"/>
        </w:rPr>
        <w:t>Nomaguchi</w:t>
      </w:r>
      <w:proofErr w:type="spellEnd"/>
      <w:r>
        <w:rPr>
          <w:rFonts w:ascii="Open Sans" w:eastAsia="Times New Roman" w:hAnsi="Open Sans" w:cs="Open Sans"/>
          <w:color w:val="1C1D1E"/>
          <w:sz w:val="21"/>
          <w:szCs w:val="21"/>
          <w:shd w:val="clear" w:color="auto" w:fill="FFFFFF"/>
        </w:rPr>
        <w:t xml:space="preserve">, K.M. and Denny, K.E. (2015), Does the Amount of Time Mothers Spend With Children or Adolescents Matter?. Fam </w:t>
      </w:r>
      <w:proofErr w:type="spellStart"/>
      <w:r>
        <w:rPr>
          <w:rFonts w:ascii="Open Sans" w:eastAsia="Times New Roman" w:hAnsi="Open Sans" w:cs="Open Sans"/>
          <w:color w:val="1C1D1E"/>
          <w:sz w:val="21"/>
          <w:szCs w:val="21"/>
          <w:shd w:val="clear" w:color="auto" w:fill="FFFFFF"/>
        </w:rPr>
        <w:t>Relat</w:t>
      </w:r>
      <w:proofErr w:type="spellEnd"/>
      <w:r>
        <w:rPr>
          <w:rFonts w:ascii="Open Sans" w:eastAsia="Times New Roman" w:hAnsi="Open Sans" w:cs="Open Sans"/>
          <w:color w:val="1C1D1E"/>
          <w:sz w:val="21"/>
          <w:szCs w:val="21"/>
          <w:shd w:val="clear" w:color="auto" w:fill="FFFFFF"/>
        </w:rPr>
        <w:t>, 77: 355-372.</w:t>
      </w:r>
      <w:r>
        <w:rPr>
          <w:rStyle w:val="apple-converted-space"/>
          <w:rFonts w:ascii="Open Sans" w:eastAsia="Times New Roman" w:hAnsi="Open Sans" w:cs="Open Sans"/>
          <w:color w:val="1C1D1E"/>
          <w:sz w:val="21"/>
          <w:szCs w:val="21"/>
          <w:shd w:val="clear" w:color="auto" w:fill="FFFFFF"/>
        </w:rPr>
        <w:t> </w:t>
      </w:r>
      <w:hyperlink r:id="rId9" w:history="1">
        <w:r>
          <w:rPr>
            <w:rStyle w:val="Hyperlink"/>
            <w:rFonts w:ascii="Open Sans" w:eastAsia="Times New Roman" w:hAnsi="Open Sans" w:cs="Open Sans"/>
            <w:sz w:val="21"/>
            <w:szCs w:val="21"/>
          </w:rPr>
          <w:t>https://doi.org/10.1111/jomf.12170</w:t>
        </w:r>
      </w:hyperlink>
    </w:p>
    <w:p w14:paraId="22AC2B6E" w14:textId="77777777" w:rsidR="00153249" w:rsidRDefault="00153249" w:rsidP="00717604">
      <w:pPr>
        <w:pStyle w:val="AssignBody"/>
        <w:rPr>
          <w:rFonts w:eastAsia="Times New Roman" w:cs="Arial"/>
          <w:color w:val="222222"/>
          <w:sz w:val="20"/>
          <w:szCs w:val="20"/>
          <w:shd w:val="clear" w:color="auto" w:fill="FFFFFF"/>
        </w:rPr>
      </w:pPr>
    </w:p>
    <w:p w14:paraId="29686A03" w14:textId="720AA98C" w:rsidR="00290186" w:rsidRDefault="00290186" w:rsidP="00717604">
      <w:pPr>
        <w:pStyle w:val="AssignBody"/>
        <w:rPr>
          <w:rFonts w:eastAsia="Times New Roman" w:cs="Arial"/>
          <w:color w:val="222222"/>
          <w:sz w:val="20"/>
          <w:szCs w:val="20"/>
          <w:shd w:val="clear" w:color="auto" w:fill="FFFFFF"/>
        </w:rPr>
      </w:pPr>
      <w:r>
        <w:rPr>
          <w:rFonts w:eastAsia="Times New Roman" w:cs="Arial"/>
          <w:color w:val="222222"/>
          <w:sz w:val="20"/>
          <w:szCs w:val="20"/>
          <w:shd w:val="clear" w:color="auto" w:fill="FFFFFF"/>
        </w:rPr>
        <w:t>Montessori, M., 2013.</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The montessori method</w:t>
      </w:r>
      <w:r>
        <w:rPr>
          <w:rFonts w:eastAsia="Times New Roman" w:cs="Arial"/>
          <w:color w:val="222222"/>
          <w:sz w:val="20"/>
          <w:szCs w:val="20"/>
          <w:shd w:val="clear" w:color="auto" w:fill="FFFFFF"/>
        </w:rPr>
        <w:t>. Transaction publishers.</w:t>
      </w:r>
    </w:p>
    <w:p w14:paraId="2A655618" w14:textId="77777777" w:rsidR="00153249" w:rsidRDefault="00153249" w:rsidP="00717604">
      <w:pPr>
        <w:pStyle w:val="AssignBody"/>
        <w:rPr>
          <w:rFonts w:eastAsia="Times New Roman" w:cs="Arial"/>
          <w:color w:val="222222"/>
          <w:sz w:val="20"/>
          <w:szCs w:val="20"/>
          <w:shd w:val="clear" w:color="auto" w:fill="FFFFFF"/>
        </w:rPr>
      </w:pPr>
    </w:p>
    <w:p w14:paraId="2DCAB10B" w14:textId="2DD45FD2" w:rsidR="008940A5" w:rsidRDefault="0010274E" w:rsidP="00717604">
      <w:pPr>
        <w:pStyle w:val="AssignBody"/>
        <w:rPr>
          <w:rFonts w:eastAsia="Times New Roman" w:cs="Arial"/>
          <w:color w:val="222222"/>
          <w:sz w:val="20"/>
          <w:szCs w:val="20"/>
          <w:shd w:val="clear" w:color="auto" w:fill="FFFFFF"/>
        </w:rPr>
      </w:pPr>
      <w:r>
        <w:rPr>
          <w:rFonts w:eastAsia="Times New Roman" w:cs="Arial"/>
          <w:color w:val="222222"/>
          <w:sz w:val="20"/>
          <w:szCs w:val="20"/>
          <w:shd w:val="clear" w:color="auto" w:fill="FFFFFF"/>
        </w:rPr>
        <w:t>Piaget, J., 1976. Piaget’s theory.</w:t>
      </w:r>
    </w:p>
    <w:p w14:paraId="2C3CD55A" w14:textId="77777777" w:rsidR="0066320C" w:rsidRDefault="0066320C" w:rsidP="00717604">
      <w:pPr>
        <w:pStyle w:val="AssignBody"/>
        <w:rPr>
          <w:rFonts w:eastAsia="Times New Roman" w:cs="Arial"/>
          <w:color w:val="222222"/>
          <w:sz w:val="20"/>
          <w:szCs w:val="20"/>
          <w:shd w:val="clear" w:color="auto" w:fill="FFFFFF"/>
        </w:rPr>
      </w:pPr>
    </w:p>
    <w:p w14:paraId="69F9D147" w14:textId="1982F6BC" w:rsidR="0066320C" w:rsidRPr="00FF7088" w:rsidRDefault="00FF7088" w:rsidP="00FF7088">
      <w:pPr>
        <w:pStyle w:val="NormalWeb"/>
        <w:ind w:left="567" w:hanging="567"/>
        <w:divId w:val="1515996460"/>
        <w:rPr>
          <w:color w:val="000000"/>
        </w:rPr>
      </w:pPr>
      <w:r>
        <w:rPr>
          <w:color w:val="000000"/>
        </w:rPr>
        <w:t>Raising children network (2024)</w:t>
      </w:r>
      <w:r>
        <w:rPr>
          <w:rStyle w:val="apple-converted-space"/>
          <w:color w:val="000000"/>
        </w:rPr>
        <w:t> </w:t>
      </w:r>
      <w:r>
        <w:rPr>
          <w:i/>
          <w:iCs/>
          <w:color w:val="000000"/>
        </w:rPr>
        <w:t>Moving schools: Children and teenagers</w:t>
      </w:r>
      <w:r>
        <w:rPr>
          <w:color w:val="000000"/>
        </w:rPr>
        <w:t>,</w:t>
      </w:r>
      <w:r>
        <w:rPr>
          <w:rStyle w:val="apple-converted-space"/>
          <w:color w:val="000000"/>
        </w:rPr>
        <w:t> </w:t>
      </w:r>
      <w:r>
        <w:rPr>
          <w:i/>
          <w:iCs/>
          <w:color w:val="000000"/>
        </w:rPr>
        <w:t>Raising Children Network</w:t>
      </w:r>
      <w:r>
        <w:rPr>
          <w:color w:val="000000"/>
        </w:rPr>
        <w:t>. Available at: https://raisingchildren.net.au/school-age/school-learning/school-choosing-starting-moving/moving-schools (Accessed: 10 November 2024).</w:t>
      </w:r>
      <w:r>
        <w:rPr>
          <w:rStyle w:val="apple-converted-space"/>
          <w:color w:val="000000"/>
        </w:rPr>
        <w:t> </w:t>
      </w:r>
    </w:p>
    <w:p w14:paraId="146D7A1E" w14:textId="77777777" w:rsidR="00E11E00" w:rsidRDefault="00E11E00" w:rsidP="00717604">
      <w:pPr>
        <w:pStyle w:val="AssignBody"/>
        <w:rPr>
          <w:rFonts w:eastAsia="Times New Roman" w:cs="Arial"/>
          <w:color w:val="222222"/>
          <w:sz w:val="20"/>
          <w:szCs w:val="20"/>
          <w:shd w:val="clear" w:color="auto" w:fill="FFFFFF"/>
        </w:rPr>
      </w:pPr>
    </w:p>
    <w:p w14:paraId="5FD5F3AB" w14:textId="226BD230" w:rsidR="00E11E00" w:rsidRDefault="00E11E00" w:rsidP="00717604">
      <w:pPr>
        <w:pStyle w:val="AssignBody"/>
        <w:rPr>
          <w:rFonts w:eastAsia="Times New Roman" w:cs="Arial"/>
          <w:color w:val="222222"/>
          <w:sz w:val="20"/>
          <w:szCs w:val="20"/>
          <w:shd w:val="clear" w:color="auto" w:fill="FFFFFF"/>
        </w:rPr>
      </w:pPr>
      <w:proofErr w:type="spellStart"/>
      <w:r>
        <w:rPr>
          <w:rFonts w:eastAsia="Times New Roman" w:cs="Arial"/>
          <w:color w:val="222222"/>
          <w:sz w:val="20"/>
          <w:szCs w:val="20"/>
          <w:shd w:val="clear" w:color="auto" w:fill="FFFFFF"/>
        </w:rPr>
        <w:t>Rehman</w:t>
      </w:r>
      <w:proofErr w:type="spellEnd"/>
      <w:r>
        <w:rPr>
          <w:rFonts w:eastAsia="Times New Roman" w:cs="Arial"/>
          <w:color w:val="222222"/>
          <w:sz w:val="20"/>
          <w:szCs w:val="20"/>
          <w:shd w:val="clear" w:color="auto" w:fill="FFFFFF"/>
        </w:rPr>
        <w:t xml:space="preserve">, I., </w:t>
      </w:r>
      <w:proofErr w:type="spellStart"/>
      <w:r>
        <w:rPr>
          <w:rFonts w:eastAsia="Times New Roman" w:cs="Arial"/>
          <w:color w:val="222222"/>
          <w:sz w:val="20"/>
          <w:szCs w:val="20"/>
          <w:shd w:val="clear" w:color="auto" w:fill="FFFFFF"/>
        </w:rPr>
        <w:t>Mahabadi</w:t>
      </w:r>
      <w:proofErr w:type="spellEnd"/>
      <w:r>
        <w:rPr>
          <w:rFonts w:eastAsia="Times New Roman" w:cs="Arial"/>
          <w:color w:val="222222"/>
          <w:sz w:val="20"/>
          <w:szCs w:val="20"/>
          <w:shd w:val="clear" w:color="auto" w:fill="FFFFFF"/>
        </w:rPr>
        <w:t xml:space="preserve">, N., </w:t>
      </w:r>
      <w:proofErr w:type="spellStart"/>
      <w:r>
        <w:rPr>
          <w:rFonts w:eastAsia="Times New Roman" w:cs="Arial"/>
          <w:color w:val="222222"/>
          <w:sz w:val="20"/>
          <w:szCs w:val="20"/>
          <w:shd w:val="clear" w:color="auto" w:fill="FFFFFF"/>
        </w:rPr>
        <w:t>Sanvictores</w:t>
      </w:r>
      <w:proofErr w:type="spellEnd"/>
      <w:r>
        <w:rPr>
          <w:rFonts w:eastAsia="Times New Roman" w:cs="Arial"/>
          <w:color w:val="222222"/>
          <w:sz w:val="20"/>
          <w:szCs w:val="20"/>
          <w:shd w:val="clear" w:color="auto" w:fill="FFFFFF"/>
        </w:rPr>
        <w:t xml:space="preserve">, T. and </w:t>
      </w:r>
      <w:proofErr w:type="spellStart"/>
      <w:r>
        <w:rPr>
          <w:rFonts w:eastAsia="Times New Roman" w:cs="Arial"/>
          <w:color w:val="222222"/>
          <w:sz w:val="20"/>
          <w:szCs w:val="20"/>
          <w:shd w:val="clear" w:color="auto" w:fill="FFFFFF"/>
        </w:rPr>
        <w:t>Rehman</w:t>
      </w:r>
      <w:proofErr w:type="spellEnd"/>
      <w:r>
        <w:rPr>
          <w:rFonts w:eastAsia="Times New Roman" w:cs="Arial"/>
          <w:color w:val="222222"/>
          <w:sz w:val="20"/>
          <w:szCs w:val="20"/>
          <w:shd w:val="clear" w:color="auto" w:fill="FFFFFF"/>
        </w:rPr>
        <w:t>, C.I., 2017. Classical conditioning.</w:t>
      </w:r>
    </w:p>
    <w:p w14:paraId="2F335F98" w14:textId="77777777" w:rsidR="00143591" w:rsidRDefault="00143591" w:rsidP="00717604">
      <w:pPr>
        <w:pStyle w:val="AssignBody"/>
        <w:rPr>
          <w:rFonts w:eastAsia="Times New Roman" w:cs="Arial"/>
          <w:color w:val="222222"/>
          <w:sz w:val="20"/>
          <w:szCs w:val="20"/>
          <w:shd w:val="clear" w:color="auto" w:fill="FFFFFF"/>
        </w:rPr>
      </w:pPr>
    </w:p>
    <w:p w14:paraId="320568E8" w14:textId="77777777" w:rsidR="00143591" w:rsidRPr="00143591" w:rsidRDefault="00143591" w:rsidP="00143591">
      <w:pPr>
        <w:spacing w:after="0" w:line="360" w:lineRule="auto"/>
        <w:rPr>
          <w:rFonts w:ascii="Arial" w:eastAsia="Times New Roman" w:hAnsi="Arial" w:cs="Arial"/>
          <w:color w:val="222222"/>
          <w:sz w:val="20"/>
          <w:szCs w:val="20"/>
          <w:shd w:val="clear" w:color="auto" w:fill="FFFFFF"/>
        </w:rPr>
      </w:pPr>
      <w:r w:rsidRPr="00143591">
        <w:rPr>
          <w:rFonts w:ascii="Arial" w:eastAsia="Times New Roman" w:hAnsi="Arial" w:cs="Arial"/>
          <w:color w:val="222222"/>
          <w:sz w:val="20"/>
          <w:szCs w:val="20"/>
          <w:shd w:val="clear" w:color="auto" w:fill="FFFFFF"/>
        </w:rPr>
        <w:t>Robins, G., 2012. </w:t>
      </w:r>
      <w:r w:rsidRPr="00143591">
        <w:rPr>
          <w:rFonts w:ascii="Arial" w:eastAsia="Times New Roman" w:hAnsi="Arial" w:cs="Arial"/>
          <w:i/>
          <w:iCs/>
          <w:color w:val="222222"/>
          <w:sz w:val="20"/>
          <w:szCs w:val="20"/>
        </w:rPr>
        <w:t>Praise, motivation and the child</w:t>
      </w:r>
      <w:r w:rsidRPr="00143591">
        <w:rPr>
          <w:rFonts w:ascii="Arial" w:eastAsia="Times New Roman" w:hAnsi="Arial" w:cs="Arial"/>
          <w:color w:val="222222"/>
          <w:sz w:val="20"/>
          <w:szCs w:val="20"/>
          <w:shd w:val="clear" w:color="auto" w:fill="FFFFFF"/>
        </w:rPr>
        <w:t xml:space="preserve">. </w:t>
      </w:r>
      <w:proofErr w:type="spellStart"/>
      <w:r w:rsidRPr="00143591">
        <w:rPr>
          <w:rFonts w:ascii="Arial" w:eastAsia="Times New Roman" w:hAnsi="Arial" w:cs="Arial"/>
          <w:color w:val="222222"/>
          <w:sz w:val="20"/>
          <w:szCs w:val="20"/>
          <w:shd w:val="clear" w:color="auto" w:fill="FFFFFF"/>
        </w:rPr>
        <w:t>Routledge</w:t>
      </w:r>
      <w:proofErr w:type="spellEnd"/>
      <w:r w:rsidRPr="00143591">
        <w:rPr>
          <w:rFonts w:ascii="Arial" w:eastAsia="Times New Roman" w:hAnsi="Arial" w:cs="Arial"/>
          <w:color w:val="222222"/>
          <w:sz w:val="20"/>
          <w:szCs w:val="20"/>
          <w:shd w:val="clear" w:color="auto" w:fill="FFFFFF"/>
        </w:rPr>
        <w:t>.</w:t>
      </w:r>
    </w:p>
    <w:p w14:paraId="341A0ACD" w14:textId="77777777" w:rsidR="00153249" w:rsidRDefault="00153249" w:rsidP="00717604">
      <w:pPr>
        <w:pStyle w:val="AssignBody"/>
        <w:rPr>
          <w:rFonts w:eastAsia="Times New Roman" w:cs="Arial"/>
          <w:color w:val="222222"/>
          <w:sz w:val="20"/>
          <w:szCs w:val="20"/>
          <w:shd w:val="clear" w:color="auto" w:fill="FFFFFF"/>
        </w:rPr>
      </w:pPr>
    </w:p>
    <w:p w14:paraId="3EC977A8" w14:textId="528E5315" w:rsidR="008940A5" w:rsidRDefault="008940A5" w:rsidP="00717604">
      <w:pPr>
        <w:pStyle w:val="AssignBody"/>
        <w:rPr>
          <w:rFonts w:eastAsia="Times New Roman" w:cs="Arial"/>
          <w:color w:val="222222"/>
          <w:sz w:val="20"/>
          <w:szCs w:val="20"/>
          <w:shd w:val="clear" w:color="auto" w:fill="FFFFFF"/>
        </w:rPr>
      </w:pPr>
      <w:proofErr w:type="spellStart"/>
      <w:r>
        <w:rPr>
          <w:rFonts w:eastAsia="Times New Roman" w:cs="Arial"/>
          <w:color w:val="222222"/>
          <w:sz w:val="20"/>
          <w:szCs w:val="20"/>
          <w:shd w:val="clear" w:color="auto" w:fill="FFFFFF"/>
        </w:rPr>
        <w:t>Roussou</w:t>
      </w:r>
      <w:proofErr w:type="spellEnd"/>
      <w:r>
        <w:rPr>
          <w:rFonts w:eastAsia="Times New Roman" w:cs="Arial"/>
          <w:color w:val="222222"/>
          <w:sz w:val="20"/>
          <w:szCs w:val="20"/>
          <w:shd w:val="clear" w:color="auto" w:fill="FFFFFF"/>
        </w:rPr>
        <w:t>, M., 2004. Learning by doing and learning through play: an exploration of interactivity in virtual environments for children.</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Computers in Entertainment (CIE)</w:t>
      </w:r>
      <w:r>
        <w:rPr>
          <w:rFonts w:eastAsia="Times New Roman" w:cs="Arial"/>
          <w:color w:val="222222"/>
          <w:sz w:val="20"/>
          <w:szCs w:val="20"/>
          <w:shd w:val="clear" w:color="auto" w:fill="FFFFFF"/>
        </w:rPr>
        <w:t>,</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2</w:t>
      </w:r>
      <w:r>
        <w:rPr>
          <w:rFonts w:eastAsia="Times New Roman" w:cs="Arial"/>
          <w:color w:val="222222"/>
          <w:sz w:val="20"/>
          <w:szCs w:val="20"/>
          <w:shd w:val="clear" w:color="auto" w:fill="FFFFFF"/>
        </w:rPr>
        <w:t>(1), pp.10-10.</w:t>
      </w:r>
    </w:p>
    <w:p w14:paraId="445A13C7" w14:textId="77777777" w:rsidR="00745F5F" w:rsidRDefault="00745F5F" w:rsidP="00717604">
      <w:pPr>
        <w:pStyle w:val="AssignBody"/>
        <w:rPr>
          <w:b/>
          <w:bCs/>
          <w:sz w:val="28"/>
          <w:szCs w:val="28"/>
        </w:rPr>
      </w:pPr>
    </w:p>
    <w:p w14:paraId="411CCD3F" w14:textId="616A543B" w:rsidR="00CF4DB0" w:rsidRDefault="0068727C" w:rsidP="00717604">
      <w:pPr>
        <w:pStyle w:val="AssignBody"/>
        <w:rPr>
          <w:rFonts w:eastAsia="Times New Roman" w:cs="Arial"/>
          <w:color w:val="222222"/>
          <w:sz w:val="20"/>
          <w:szCs w:val="20"/>
          <w:shd w:val="clear" w:color="auto" w:fill="FFFFFF"/>
        </w:rPr>
      </w:pPr>
      <w:r>
        <w:rPr>
          <w:rFonts w:eastAsia="Times New Roman" w:cs="Arial"/>
          <w:color w:val="222222"/>
          <w:sz w:val="20"/>
          <w:szCs w:val="20"/>
          <w:shd w:val="clear" w:color="auto" w:fill="FFFFFF"/>
        </w:rPr>
        <w:t xml:space="preserve">Skinner, B.F., 1963. Operant </w:t>
      </w:r>
      <w:proofErr w:type="spellStart"/>
      <w:r>
        <w:rPr>
          <w:rFonts w:eastAsia="Times New Roman" w:cs="Arial"/>
          <w:color w:val="222222"/>
          <w:sz w:val="20"/>
          <w:szCs w:val="20"/>
          <w:shd w:val="clear" w:color="auto" w:fill="FFFFFF"/>
        </w:rPr>
        <w:t>behavior</w:t>
      </w:r>
      <w:proofErr w:type="spellEnd"/>
      <w:r>
        <w:rPr>
          <w:rFonts w:eastAsia="Times New Roman" w:cs="Arial"/>
          <w:color w:val="222222"/>
          <w:sz w:val="20"/>
          <w:szCs w:val="20"/>
          <w:shd w:val="clear" w:color="auto" w:fill="FFFFFF"/>
        </w:rPr>
        <w:t>.</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American psychologist</w:t>
      </w:r>
      <w:r>
        <w:rPr>
          <w:rFonts w:eastAsia="Times New Roman" w:cs="Arial"/>
          <w:color w:val="222222"/>
          <w:sz w:val="20"/>
          <w:szCs w:val="20"/>
          <w:shd w:val="clear" w:color="auto" w:fill="FFFFFF"/>
        </w:rPr>
        <w:t>,</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18</w:t>
      </w:r>
      <w:r>
        <w:rPr>
          <w:rFonts w:eastAsia="Times New Roman" w:cs="Arial"/>
          <w:color w:val="222222"/>
          <w:sz w:val="20"/>
          <w:szCs w:val="20"/>
          <w:shd w:val="clear" w:color="auto" w:fill="FFFFFF"/>
        </w:rPr>
        <w:t>(8), p.503.</w:t>
      </w:r>
    </w:p>
    <w:p w14:paraId="2D392838" w14:textId="77777777" w:rsidR="0068727C" w:rsidRDefault="0068727C" w:rsidP="00717604">
      <w:pPr>
        <w:pStyle w:val="AssignBody"/>
        <w:rPr>
          <w:b/>
          <w:bCs/>
          <w:sz w:val="28"/>
          <w:szCs w:val="28"/>
        </w:rPr>
      </w:pPr>
    </w:p>
    <w:tbl>
      <w:tblPr>
        <w:tblW w:w="6570" w:type="dxa"/>
        <w:tblCellMar>
          <w:left w:w="0" w:type="dxa"/>
          <w:right w:w="0" w:type="dxa"/>
        </w:tblCellMar>
        <w:tblLook w:val="04A0" w:firstRow="1" w:lastRow="0" w:firstColumn="1" w:lastColumn="0" w:noHBand="0" w:noVBand="1"/>
      </w:tblPr>
      <w:tblGrid>
        <w:gridCol w:w="6570"/>
      </w:tblGrid>
      <w:tr w:rsidR="008E78D5" w:rsidRPr="008E78D5" w14:paraId="5EC043A3" w14:textId="77777777">
        <w:tc>
          <w:tcPr>
            <w:tcW w:w="0" w:type="auto"/>
            <w:vAlign w:val="center"/>
            <w:hideMark/>
          </w:tcPr>
          <w:p w14:paraId="30DB0E4C" w14:textId="77777777" w:rsidR="008E78D5" w:rsidRPr="008E78D5" w:rsidRDefault="008E78D5" w:rsidP="008E78D5">
            <w:pPr>
              <w:spacing w:after="0" w:line="240" w:lineRule="auto"/>
              <w:rPr>
                <w:rFonts w:ascii="Times New Roman" w:eastAsiaTheme="minorEastAsia" w:hAnsi="Times New Roman" w:cs="Times New Roman"/>
                <w:sz w:val="20"/>
                <w:szCs w:val="20"/>
                <w:lang w:eastAsia="en-GB"/>
              </w:rPr>
            </w:pPr>
          </w:p>
        </w:tc>
      </w:tr>
      <w:tr w:rsidR="008E78D5" w:rsidRPr="008E78D5" w14:paraId="5635B23C" w14:textId="77777777">
        <w:tc>
          <w:tcPr>
            <w:tcW w:w="0" w:type="auto"/>
            <w:tcMar>
              <w:top w:w="120" w:type="dxa"/>
              <w:left w:w="0" w:type="dxa"/>
              <w:bottom w:w="120" w:type="dxa"/>
              <w:right w:w="0" w:type="dxa"/>
            </w:tcMar>
            <w:hideMark/>
          </w:tcPr>
          <w:p w14:paraId="10EFAFBD" w14:textId="77777777" w:rsidR="008E78D5" w:rsidRPr="008E78D5" w:rsidRDefault="008E78D5" w:rsidP="008E78D5">
            <w:pPr>
              <w:spacing w:after="0" w:line="240" w:lineRule="auto"/>
              <w:divId w:val="128210302"/>
              <w:rPr>
                <w:rFonts w:ascii="Arial" w:eastAsia="Times New Roman" w:hAnsi="Arial" w:cs="Arial"/>
                <w:color w:val="222222"/>
                <w:sz w:val="20"/>
                <w:szCs w:val="20"/>
                <w:lang w:eastAsia="en-GB"/>
              </w:rPr>
            </w:pPr>
            <w:proofErr w:type="spellStart"/>
            <w:r w:rsidRPr="008E78D5">
              <w:rPr>
                <w:rFonts w:ascii="Arial" w:eastAsia="Times New Roman" w:hAnsi="Arial" w:cs="Arial"/>
                <w:color w:val="222222"/>
                <w:sz w:val="20"/>
                <w:szCs w:val="20"/>
                <w:lang w:eastAsia="en-GB"/>
              </w:rPr>
              <w:lastRenderedPageBreak/>
              <w:t>Vygotsky</w:t>
            </w:r>
            <w:proofErr w:type="spellEnd"/>
            <w:r w:rsidRPr="008E78D5">
              <w:rPr>
                <w:rFonts w:ascii="Arial" w:eastAsia="Times New Roman" w:hAnsi="Arial" w:cs="Arial"/>
                <w:color w:val="222222"/>
                <w:sz w:val="20"/>
                <w:szCs w:val="20"/>
                <w:lang w:eastAsia="en-GB"/>
              </w:rPr>
              <w:t>, L., 1987. Zone of proximal development. </w:t>
            </w:r>
            <w:r w:rsidRPr="008E78D5">
              <w:rPr>
                <w:rFonts w:ascii="Arial" w:eastAsia="Times New Roman" w:hAnsi="Arial" w:cs="Arial"/>
                <w:i/>
                <w:iCs/>
                <w:color w:val="222222"/>
                <w:sz w:val="20"/>
                <w:szCs w:val="20"/>
                <w:lang w:eastAsia="en-GB"/>
              </w:rPr>
              <w:t>Mind in society: The development of higher psychological processes</w:t>
            </w:r>
            <w:r w:rsidRPr="008E78D5">
              <w:rPr>
                <w:rFonts w:ascii="Arial" w:eastAsia="Times New Roman" w:hAnsi="Arial" w:cs="Arial"/>
                <w:color w:val="222222"/>
                <w:sz w:val="20"/>
                <w:szCs w:val="20"/>
                <w:lang w:eastAsia="en-GB"/>
              </w:rPr>
              <w:t>, </w:t>
            </w:r>
            <w:r w:rsidRPr="008E78D5">
              <w:rPr>
                <w:rFonts w:ascii="Arial" w:eastAsia="Times New Roman" w:hAnsi="Arial" w:cs="Arial"/>
                <w:i/>
                <w:iCs/>
                <w:color w:val="222222"/>
                <w:sz w:val="20"/>
                <w:szCs w:val="20"/>
                <w:lang w:eastAsia="en-GB"/>
              </w:rPr>
              <w:t>5291</w:t>
            </w:r>
            <w:r w:rsidRPr="008E78D5">
              <w:rPr>
                <w:rFonts w:ascii="Arial" w:eastAsia="Times New Roman" w:hAnsi="Arial" w:cs="Arial"/>
                <w:color w:val="222222"/>
                <w:sz w:val="20"/>
                <w:szCs w:val="20"/>
                <w:lang w:eastAsia="en-GB"/>
              </w:rPr>
              <w:t>(157), p.3.</w:t>
            </w:r>
          </w:p>
        </w:tc>
      </w:tr>
      <w:tr w:rsidR="008E78D5" w:rsidRPr="008E78D5" w14:paraId="563A31BA" w14:textId="77777777">
        <w:tc>
          <w:tcPr>
            <w:tcW w:w="0" w:type="auto"/>
            <w:tcMar>
              <w:top w:w="120" w:type="dxa"/>
              <w:left w:w="0" w:type="dxa"/>
              <w:bottom w:w="120" w:type="dxa"/>
              <w:right w:w="0" w:type="dxa"/>
            </w:tcMar>
            <w:hideMark/>
          </w:tcPr>
          <w:p w14:paraId="710C92CE" w14:textId="77777777" w:rsidR="008E78D5" w:rsidRDefault="008E78D5" w:rsidP="008E78D5">
            <w:pPr>
              <w:spacing w:after="0" w:line="240" w:lineRule="auto"/>
              <w:rPr>
                <w:rFonts w:ascii="Arial" w:eastAsia="Times New Roman" w:hAnsi="Arial" w:cs="Arial"/>
                <w:color w:val="222222"/>
                <w:sz w:val="20"/>
                <w:szCs w:val="20"/>
                <w:lang w:eastAsia="en-GB"/>
              </w:rPr>
            </w:pPr>
          </w:p>
          <w:p w14:paraId="19651D31" w14:textId="77777777" w:rsidR="009914F1" w:rsidRDefault="009914F1">
            <w:pPr>
              <w:pStyle w:val="NormalWeb"/>
              <w:ind w:left="567" w:hanging="567"/>
              <w:divId w:val="575437763"/>
              <w:rPr>
                <w:color w:val="000000"/>
              </w:rPr>
            </w:pPr>
            <w:r>
              <w:rPr>
                <w:color w:val="000000"/>
              </w:rPr>
              <w:t xml:space="preserve">Welsh </w:t>
            </w:r>
            <w:proofErr w:type="spellStart"/>
            <w:r>
              <w:rPr>
                <w:color w:val="000000"/>
              </w:rPr>
              <w:t>Governemnt</w:t>
            </w:r>
            <w:proofErr w:type="spellEnd"/>
            <w:r>
              <w:rPr>
                <w:color w:val="000000"/>
              </w:rPr>
              <w:t xml:space="preserve"> (2021)</w:t>
            </w:r>
            <w:r>
              <w:rPr>
                <w:rStyle w:val="apple-converted-space"/>
                <w:color w:val="000000"/>
              </w:rPr>
              <w:t> </w:t>
            </w:r>
            <w:r>
              <w:rPr>
                <w:i/>
                <w:iCs/>
                <w:color w:val="000000"/>
              </w:rPr>
              <w:t>Developing a vision for curriculum design</w:t>
            </w:r>
            <w:r>
              <w:rPr>
                <w:color w:val="000000"/>
              </w:rPr>
              <w:t>,</w:t>
            </w:r>
            <w:r>
              <w:rPr>
                <w:rStyle w:val="apple-converted-space"/>
                <w:color w:val="000000"/>
              </w:rPr>
              <w:t> </w:t>
            </w:r>
            <w:proofErr w:type="spellStart"/>
            <w:r>
              <w:rPr>
                <w:i/>
                <w:iCs/>
                <w:color w:val="000000"/>
              </w:rPr>
              <w:t>Hwb</w:t>
            </w:r>
            <w:proofErr w:type="spellEnd"/>
            <w:r>
              <w:rPr>
                <w:color w:val="000000"/>
              </w:rPr>
              <w:t>. Available at: https://hwb.gov.wales/curriculum-for-wales/designing-your-curriculum/developing-a-vision-for-curriculum-design (Accessed: 10 November 2024).</w:t>
            </w:r>
            <w:r>
              <w:rPr>
                <w:rStyle w:val="apple-converted-space"/>
                <w:color w:val="000000"/>
              </w:rPr>
              <w:t> </w:t>
            </w:r>
          </w:p>
          <w:p w14:paraId="65039A10" w14:textId="77777777" w:rsidR="008B5E55" w:rsidRPr="008E78D5" w:rsidRDefault="008B5E55" w:rsidP="008E78D5">
            <w:pPr>
              <w:spacing w:after="0" w:line="240" w:lineRule="auto"/>
              <w:rPr>
                <w:rFonts w:ascii="Arial" w:eastAsia="Times New Roman" w:hAnsi="Arial" w:cs="Arial"/>
                <w:color w:val="222222"/>
                <w:sz w:val="20"/>
                <w:szCs w:val="20"/>
                <w:lang w:eastAsia="en-GB"/>
              </w:rPr>
            </w:pPr>
          </w:p>
        </w:tc>
      </w:tr>
    </w:tbl>
    <w:p w14:paraId="11928537" w14:textId="77777777" w:rsidR="008E78D5" w:rsidRPr="008E78D5" w:rsidRDefault="008E78D5" w:rsidP="008E78D5">
      <w:pPr>
        <w:spacing w:after="0" w:line="240" w:lineRule="auto"/>
        <w:rPr>
          <w:rFonts w:ascii="Times New Roman" w:eastAsia="Times New Roman" w:hAnsi="Times New Roman" w:cs="Times New Roman"/>
          <w:sz w:val="24"/>
          <w:szCs w:val="24"/>
          <w:lang w:eastAsia="en-GB"/>
        </w:rPr>
      </w:pPr>
    </w:p>
    <w:p w14:paraId="0D81DA7E" w14:textId="464DF122" w:rsidR="009613FE" w:rsidRDefault="00E55E7C" w:rsidP="00717604">
      <w:pPr>
        <w:pStyle w:val="AssignBody"/>
        <w:rPr>
          <w:rFonts w:eastAsia="Times New Roman" w:cs="Arial"/>
          <w:color w:val="222222"/>
          <w:sz w:val="20"/>
          <w:szCs w:val="20"/>
          <w:shd w:val="clear" w:color="auto" w:fill="FFFFFF"/>
        </w:rPr>
      </w:pPr>
      <w:r>
        <w:rPr>
          <w:rFonts w:eastAsia="Times New Roman" w:cs="Arial"/>
          <w:color w:val="222222"/>
          <w:sz w:val="20"/>
          <w:szCs w:val="20"/>
          <w:shd w:val="clear" w:color="auto" w:fill="FFFFFF"/>
        </w:rPr>
        <w:t>Williams, M.K., 2017. John Dewey in the 21st century.</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Journal of Inquiry and Action in Education</w:t>
      </w:r>
      <w:r>
        <w:rPr>
          <w:rFonts w:eastAsia="Times New Roman" w:cs="Arial"/>
          <w:color w:val="222222"/>
          <w:sz w:val="20"/>
          <w:szCs w:val="20"/>
          <w:shd w:val="clear" w:color="auto" w:fill="FFFFFF"/>
        </w:rPr>
        <w:t>,</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9</w:t>
      </w:r>
      <w:r>
        <w:rPr>
          <w:rFonts w:eastAsia="Times New Roman" w:cs="Arial"/>
          <w:color w:val="222222"/>
          <w:sz w:val="20"/>
          <w:szCs w:val="20"/>
          <w:shd w:val="clear" w:color="auto" w:fill="FFFFFF"/>
        </w:rPr>
        <w:t>(1), p.7.</w:t>
      </w:r>
    </w:p>
    <w:p w14:paraId="30D9A02D" w14:textId="77777777" w:rsidR="00676A28" w:rsidRDefault="00676A28" w:rsidP="00717604">
      <w:pPr>
        <w:pStyle w:val="AssignBody"/>
        <w:rPr>
          <w:rFonts w:eastAsia="Times New Roman" w:cs="Arial"/>
          <w:color w:val="222222"/>
          <w:sz w:val="20"/>
          <w:szCs w:val="20"/>
          <w:shd w:val="clear" w:color="auto" w:fill="FFFFFF"/>
        </w:rPr>
      </w:pPr>
    </w:p>
    <w:p w14:paraId="3EBB46E1" w14:textId="7EB36B15" w:rsidR="00676A28" w:rsidRDefault="00676A28" w:rsidP="00717604">
      <w:pPr>
        <w:pStyle w:val="AssignBody"/>
        <w:rPr>
          <w:rFonts w:eastAsia="Times New Roman" w:cs="Arial"/>
          <w:color w:val="222222"/>
          <w:sz w:val="20"/>
          <w:szCs w:val="20"/>
          <w:shd w:val="clear" w:color="auto" w:fill="FFFFFF"/>
        </w:rPr>
      </w:pPr>
      <w:r>
        <w:rPr>
          <w:rFonts w:eastAsia="Times New Roman" w:cs="Arial"/>
          <w:color w:val="222222"/>
          <w:sz w:val="20"/>
          <w:szCs w:val="20"/>
          <w:shd w:val="clear" w:color="auto" w:fill="FFFFFF"/>
        </w:rPr>
        <w:t xml:space="preserve">Williams, J. and </w:t>
      </w:r>
      <w:proofErr w:type="spellStart"/>
      <w:r>
        <w:rPr>
          <w:rFonts w:eastAsia="Times New Roman" w:cs="Arial"/>
          <w:color w:val="222222"/>
          <w:sz w:val="20"/>
          <w:szCs w:val="20"/>
          <w:shd w:val="clear" w:color="auto" w:fill="FFFFFF"/>
        </w:rPr>
        <w:t>Hayler</w:t>
      </w:r>
      <w:proofErr w:type="spellEnd"/>
      <w:r>
        <w:rPr>
          <w:rFonts w:eastAsia="Times New Roman" w:cs="Arial"/>
          <w:color w:val="222222"/>
          <w:sz w:val="20"/>
          <w:szCs w:val="20"/>
          <w:shd w:val="clear" w:color="auto" w:fill="FFFFFF"/>
        </w:rPr>
        <w:t>, M. eds., 2015.</w:t>
      </w:r>
      <w:r>
        <w:rPr>
          <w:rStyle w:val="apple-converted-space"/>
          <w:rFonts w:eastAsia="Times New Roman" w:cs="Arial"/>
          <w:color w:val="222222"/>
          <w:sz w:val="20"/>
          <w:szCs w:val="20"/>
          <w:shd w:val="clear" w:color="auto" w:fill="FFFFFF"/>
        </w:rPr>
        <w:t> </w:t>
      </w:r>
      <w:r>
        <w:rPr>
          <w:rFonts w:eastAsia="Times New Roman" w:cs="Arial"/>
          <w:i/>
          <w:iCs/>
          <w:color w:val="222222"/>
          <w:sz w:val="20"/>
          <w:szCs w:val="20"/>
        </w:rPr>
        <w:t>Professional learning through transitions and transformations: Teacher educators’ journeys of becoming</w:t>
      </w:r>
      <w:r>
        <w:rPr>
          <w:rStyle w:val="apple-converted-space"/>
          <w:rFonts w:eastAsia="Times New Roman" w:cs="Arial"/>
          <w:color w:val="222222"/>
          <w:sz w:val="20"/>
          <w:szCs w:val="20"/>
          <w:shd w:val="clear" w:color="auto" w:fill="FFFFFF"/>
        </w:rPr>
        <w:t> </w:t>
      </w:r>
      <w:r>
        <w:rPr>
          <w:rFonts w:eastAsia="Times New Roman" w:cs="Arial"/>
          <w:color w:val="222222"/>
          <w:sz w:val="20"/>
          <w:szCs w:val="20"/>
          <w:shd w:val="clear" w:color="auto" w:fill="FFFFFF"/>
        </w:rPr>
        <w:t>(Vol. 15). Springer.</w:t>
      </w:r>
    </w:p>
    <w:p w14:paraId="4A686C2A" w14:textId="77777777" w:rsidR="00420251" w:rsidRDefault="00420251" w:rsidP="00717604">
      <w:pPr>
        <w:pStyle w:val="AssignBody"/>
        <w:rPr>
          <w:rFonts w:eastAsia="Times New Roman" w:cs="Arial"/>
          <w:color w:val="222222"/>
          <w:sz w:val="20"/>
          <w:szCs w:val="20"/>
          <w:shd w:val="clear" w:color="auto" w:fill="FFFFFF"/>
        </w:rPr>
      </w:pPr>
    </w:p>
    <w:p w14:paraId="62B4314D" w14:textId="1BAEB411" w:rsidR="00420251" w:rsidRDefault="00420251" w:rsidP="00717604">
      <w:pPr>
        <w:pStyle w:val="AssignBody"/>
        <w:rPr>
          <w:rFonts w:eastAsia="Times New Roman" w:cs="Arial"/>
          <w:b/>
          <w:bCs/>
          <w:color w:val="222222"/>
          <w:sz w:val="28"/>
          <w:szCs w:val="28"/>
          <w:shd w:val="clear" w:color="auto" w:fill="FFFFFF"/>
        </w:rPr>
      </w:pPr>
      <w:r>
        <w:rPr>
          <w:rFonts w:eastAsia="Times New Roman" w:cs="Arial"/>
          <w:b/>
          <w:bCs/>
          <w:color w:val="222222"/>
          <w:sz w:val="28"/>
          <w:szCs w:val="28"/>
          <w:shd w:val="clear" w:color="auto" w:fill="FFFFFF"/>
        </w:rPr>
        <w:t xml:space="preserve">Appendices </w:t>
      </w:r>
    </w:p>
    <w:p w14:paraId="0112B4C0" w14:textId="77777777" w:rsidR="00420251" w:rsidRDefault="00420251" w:rsidP="00717604">
      <w:pPr>
        <w:pStyle w:val="AssignBody"/>
        <w:rPr>
          <w:rFonts w:eastAsia="Times New Roman" w:cs="Arial"/>
          <w:b/>
          <w:bCs/>
          <w:color w:val="222222"/>
          <w:sz w:val="28"/>
          <w:szCs w:val="28"/>
          <w:shd w:val="clear" w:color="auto" w:fill="FFFFFF"/>
        </w:rPr>
      </w:pPr>
    </w:p>
    <w:p w14:paraId="199745A9" w14:textId="77777777" w:rsidR="00420251" w:rsidRPr="00420251" w:rsidRDefault="00420251" w:rsidP="00420251">
      <w:pPr>
        <w:spacing w:line="278" w:lineRule="auto"/>
        <w:rPr>
          <w:rFonts w:eastAsiaTheme="minorEastAsia"/>
          <w:b/>
          <w:bCs/>
          <w:kern w:val="2"/>
          <w:sz w:val="40"/>
          <w:szCs w:val="40"/>
          <w:lang w:eastAsia="en-GB"/>
          <w14:ligatures w14:val="standardContextual"/>
        </w:rPr>
      </w:pPr>
      <w:r w:rsidRPr="00420251">
        <w:rPr>
          <w:rFonts w:eastAsiaTheme="minorEastAsia"/>
          <w:noProof/>
          <w:kern w:val="2"/>
          <w:sz w:val="24"/>
          <w:szCs w:val="24"/>
          <w:lang w:eastAsia="en-GB"/>
          <w14:ligatures w14:val="standardContextual"/>
        </w:rPr>
        <w:drawing>
          <wp:anchor distT="0" distB="0" distL="114300" distR="114300" simplePos="0" relativeHeight="251659264" behindDoc="1" locked="0" layoutInCell="1" allowOverlap="1" wp14:anchorId="162C2E07" wp14:editId="37EE860E">
            <wp:simplePos x="0" y="0"/>
            <wp:positionH relativeFrom="column">
              <wp:posOffset>3935868</wp:posOffset>
            </wp:positionH>
            <wp:positionV relativeFrom="paragraph">
              <wp:posOffset>-198782</wp:posOffset>
            </wp:positionV>
            <wp:extent cx="1537252" cy="2210694"/>
            <wp:effectExtent l="0" t="0" r="0" b="0"/>
            <wp:wrapNone/>
            <wp:docPr id="907646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46732" name=""/>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1537252" cy="2210694"/>
                    </a:xfrm>
                    <a:prstGeom prst="rect">
                      <a:avLst/>
                    </a:prstGeom>
                  </pic:spPr>
                </pic:pic>
              </a:graphicData>
            </a:graphic>
            <wp14:sizeRelH relativeFrom="page">
              <wp14:pctWidth>0</wp14:pctWidth>
            </wp14:sizeRelH>
            <wp14:sizeRelV relativeFrom="page">
              <wp14:pctHeight>0</wp14:pctHeight>
            </wp14:sizeRelV>
          </wp:anchor>
        </w:drawing>
      </w:r>
      <w:r w:rsidRPr="00420251">
        <w:rPr>
          <w:rFonts w:eastAsiaTheme="minorEastAsia"/>
          <w:b/>
          <w:bCs/>
          <w:kern w:val="2"/>
          <w:sz w:val="40"/>
          <w:szCs w:val="40"/>
          <w:lang w:eastAsia="en-GB"/>
          <w14:ligatures w14:val="standardContextual"/>
        </w:rPr>
        <w:t>One page profile</w:t>
      </w:r>
    </w:p>
    <w:p w14:paraId="5B582B93" w14:textId="77777777" w:rsidR="00420251" w:rsidRPr="00420251" w:rsidRDefault="00420251" w:rsidP="00420251">
      <w:pPr>
        <w:spacing w:line="278" w:lineRule="auto"/>
        <w:rPr>
          <w:rFonts w:eastAsiaTheme="minorEastAsia"/>
          <w:b/>
          <w:bCs/>
          <w:kern w:val="2"/>
          <w:sz w:val="32"/>
          <w:szCs w:val="32"/>
          <w:lang w:eastAsia="en-GB"/>
          <w14:ligatures w14:val="standardContextual"/>
        </w:rPr>
      </w:pPr>
      <w:r w:rsidRPr="00420251">
        <w:rPr>
          <w:rFonts w:eastAsiaTheme="minorEastAsia"/>
          <w:b/>
          <w:bCs/>
          <w:kern w:val="2"/>
          <w:sz w:val="32"/>
          <w:szCs w:val="32"/>
          <w:lang w:eastAsia="en-GB"/>
          <w14:ligatures w14:val="standardContextual"/>
        </w:rPr>
        <w:t>Name: Tommy</w:t>
      </w:r>
    </w:p>
    <w:p w14:paraId="608C95AB" w14:textId="77777777" w:rsidR="00420251" w:rsidRPr="00420251" w:rsidRDefault="00420251" w:rsidP="00420251">
      <w:pPr>
        <w:spacing w:line="278" w:lineRule="auto"/>
        <w:rPr>
          <w:rFonts w:eastAsiaTheme="minorEastAsia"/>
          <w:b/>
          <w:bCs/>
          <w:kern w:val="2"/>
          <w:sz w:val="32"/>
          <w:szCs w:val="32"/>
          <w:lang w:eastAsia="en-GB"/>
          <w14:ligatures w14:val="standardContextual"/>
        </w:rPr>
      </w:pPr>
      <w:r w:rsidRPr="00420251">
        <w:rPr>
          <w:rFonts w:eastAsiaTheme="minorEastAsia"/>
          <w:b/>
          <w:bCs/>
          <w:kern w:val="2"/>
          <w:sz w:val="32"/>
          <w:szCs w:val="32"/>
          <w:lang w:eastAsia="en-GB"/>
          <w14:ligatures w14:val="standardContextual"/>
        </w:rPr>
        <w:t>Age: 4</w:t>
      </w:r>
    </w:p>
    <w:p w14:paraId="0C56B736" w14:textId="77777777" w:rsidR="00420251" w:rsidRPr="00420251" w:rsidRDefault="00420251" w:rsidP="00420251">
      <w:pPr>
        <w:spacing w:line="278" w:lineRule="auto"/>
        <w:rPr>
          <w:rFonts w:eastAsiaTheme="minorEastAsia"/>
          <w:b/>
          <w:bCs/>
          <w:kern w:val="2"/>
          <w:sz w:val="32"/>
          <w:szCs w:val="32"/>
          <w:lang w:eastAsia="en-GB"/>
          <w14:ligatures w14:val="standardContextual"/>
        </w:rPr>
      </w:pPr>
      <w:r w:rsidRPr="00420251">
        <w:rPr>
          <w:rFonts w:eastAsiaTheme="minorEastAsia"/>
          <w:b/>
          <w:bCs/>
          <w:kern w:val="2"/>
          <w:sz w:val="32"/>
          <w:szCs w:val="32"/>
          <w:lang w:eastAsia="en-GB"/>
          <w14:ligatures w14:val="standardContextual"/>
        </w:rPr>
        <w:t>Hobbies: Playing Lego and watching tv</w:t>
      </w:r>
    </w:p>
    <w:p w14:paraId="75BF5048" w14:textId="77777777" w:rsidR="00420251" w:rsidRPr="00420251" w:rsidRDefault="00420251" w:rsidP="00420251">
      <w:pPr>
        <w:spacing w:line="278" w:lineRule="auto"/>
        <w:rPr>
          <w:rFonts w:eastAsiaTheme="minorEastAsia"/>
          <w:b/>
          <w:bCs/>
          <w:kern w:val="2"/>
          <w:sz w:val="32"/>
          <w:szCs w:val="32"/>
          <w:lang w:eastAsia="en-GB"/>
          <w14:ligatures w14:val="standardContextual"/>
        </w:rPr>
      </w:pPr>
      <w:r w:rsidRPr="00420251">
        <w:rPr>
          <w:rFonts w:eastAsiaTheme="minorEastAsia"/>
          <w:b/>
          <w:bCs/>
          <w:kern w:val="2"/>
          <w:sz w:val="32"/>
          <w:szCs w:val="32"/>
          <w:lang w:eastAsia="en-GB"/>
          <w14:ligatures w14:val="standardContextual"/>
        </w:rPr>
        <w:t>Dislikes: Playing with others</w:t>
      </w:r>
    </w:p>
    <w:p w14:paraId="4777C6CD" w14:textId="77777777" w:rsidR="00420251" w:rsidRPr="00420251" w:rsidRDefault="00420251" w:rsidP="00420251">
      <w:pPr>
        <w:spacing w:line="278" w:lineRule="auto"/>
        <w:rPr>
          <w:rFonts w:eastAsiaTheme="minorEastAsia"/>
          <w:b/>
          <w:bCs/>
          <w:kern w:val="2"/>
          <w:sz w:val="32"/>
          <w:szCs w:val="32"/>
          <w:lang w:eastAsia="en-GB"/>
          <w14:ligatures w14:val="standardContextual"/>
        </w:rPr>
      </w:pPr>
      <w:r w:rsidRPr="00420251">
        <w:rPr>
          <w:rFonts w:eastAsiaTheme="minorEastAsia"/>
          <w:b/>
          <w:bCs/>
          <w:kern w:val="2"/>
          <w:sz w:val="32"/>
          <w:szCs w:val="32"/>
          <w:lang w:eastAsia="en-GB"/>
          <w14:ligatures w14:val="standardContextual"/>
        </w:rPr>
        <w:t>Transition: Nursery to school</w:t>
      </w:r>
    </w:p>
    <w:p w14:paraId="59128ED9" w14:textId="77777777" w:rsidR="00420251" w:rsidRPr="00420251" w:rsidRDefault="00420251" w:rsidP="00420251">
      <w:pPr>
        <w:spacing w:line="278" w:lineRule="auto"/>
        <w:rPr>
          <w:rFonts w:eastAsiaTheme="minorEastAsia"/>
          <w:b/>
          <w:bCs/>
          <w:kern w:val="2"/>
          <w:sz w:val="32"/>
          <w:szCs w:val="32"/>
          <w:lang w:eastAsia="en-GB"/>
          <w14:ligatures w14:val="standardContextual"/>
        </w:rPr>
      </w:pPr>
    </w:p>
    <w:p w14:paraId="37FEF5A5" w14:textId="77777777" w:rsidR="00420251" w:rsidRPr="00420251" w:rsidRDefault="00420251" w:rsidP="00420251">
      <w:pPr>
        <w:spacing w:line="278" w:lineRule="auto"/>
        <w:rPr>
          <w:rFonts w:eastAsiaTheme="minorEastAsia"/>
          <w:b/>
          <w:bCs/>
          <w:kern w:val="2"/>
          <w:sz w:val="32"/>
          <w:szCs w:val="32"/>
          <w:lang w:eastAsia="en-GB"/>
          <w14:ligatures w14:val="standardContextual"/>
        </w:rPr>
      </w:pPr>
      <w:r w:rsidRPr="00420251">
        <w:rPr>
          <w:rFonts w:eastAsiaTheme="minorEastAsia"/>
          <w:b/>
          <w:bCs/>
          <w:kern w:val="2"/>
          <w:sz w:val="32"/>
          <w:szCs w:val="32"/>
          <w:lang w:eastAsia="en-GB"/>
          <w14:ligatures w14:val="standardContextual"/>
        </w:rPr>
        <w:t>The school day</w:t>
      </w:r>
    </w:p>
    <w:p w14:paraId="4B229A7A" w14:textId="77777777" w:rsidR="00420251" w:rsidRPr="00420251" w:rsidRDefault="00420251" w:rsidP="00420251">
      <w:pPr>
        <w:spacing w:line="278" w:lineRule="auto"/>
        <w:rPr>
          <w:rFonts w:eastAsiaTheme="minorEastAsia"/>
          <w:kern w:val="2"/>
          <w:sz w:val="32"/>
          <w:szCs w:val="32"/>
          <w:lang w:eastAsia="en-GB"/>
          <w14:ligatures w14:val="standardContextual"/>
        </w:rPr>
      </w:pPr>
      <w:r w:rsidRPr="00420251">
        <w:rPr>
          <w:rFonts w:eastAsiaTheme="minorEastAsia"/>
          <w:kern w:val="2"/>
          <w:sz w:val="32"/>
          <w:szCs w:val="32"/>
          <w:lang w:eastAsia="en-GB"/>
          <w14:ligatures w14:val="standardContextual"/>
        </w:rPr>
        <w:t xml:space="preserve">Tommy is a happy child. He enjoys playing lego and going outside. He has good speech skills but struggles to communicate with others. Tommy is shy and prefers to play alone. He doesn’t reach out to play with peers but will play if they reach out. Tommy has good gross motor skills. He struggles more with his fine motor skills. Tommy is often quiet for most the day, sometimes he ignores staff members. </w:t>
      </w:r>
      <w:r w:rsidRPr="00420251">
        <w:rPr>
          <w:rFonts w:eastAsiaTheme="minorEastAsia"/>
          <w:kern w:val="2"/>
          <w:sz w:val="32"/>
          <w:szCs w:val="32"/>
          <w:lang w:eastAsia="en-GB"/>
          <w14:ligatures w14:val="standardContextual"/>
        </w:rPr>
        <w:lastRenderedPageBreak/>
        <w:t>Tommy has low self esteem and needs praise to complete tasks. Tommy prefers to eat lunch alone but will let his peers sit by him. He has one or two close friends but will only play if they come to him.</w:t>
      </w:r>
    </w:p>
    <w:p w14:paraId="098D0481" w14:textId="77777777" w:rsidR="00420251" w:rsidRPr="00420251" w:rsidRDefault="00420251" w:rsidP="00420251">
      <w:pPr>
        <w:spacing w:line="278" w:lineRule="auto"/>
        <w:rPr>
          <w:rFonts w:eastAsiaTheme="minorEastAsia"/>
          <w:kern w:val="2"/>
          <w:sz w:val="32"/>
          <w:szCs w:val="32"/>
          <w:lang w:eastAsia="en-GB"/>
          <w14:ligatures w14:val="standardContextual"/>
        </w:rPr>
      </w:pPr>
    </w:p>
    <w:p w14:paraId="01F27599" w14:textId="77777777" w:rsidR="00420251" w:rsidRPr="00420251" w:rsidRDefault="00420251" w:rsidP="00420251">
      <w:pPr>
        <w:spacing w:line="278" w:lineRule="auto"/>
        <w:rPr>
          <w:rFonts w:eastAsiaTheme="minorEastAsia"/>
          <w:b/>
          <w:bCs/>
          <w:kern w:val="2"/>
          <w:sz w:val="32"/>
          <w:szCs w:val="32"/>
          <w:lang w:eastAsia="en-GB"/>
          <w14:ligatures w14:val="standardContextual"/>
        </w:rPr>
      </w:pPr>
      <w:r w:rsidRPr="00420251">
        <w:rPr>
          <w:rFonts w:eastAsiaTheme="minorEastAsia"/>
          <w:b/>
          <w:bCs/>
          <w:kern w:val="2"/>
          <w:sz w:val="32"/>
          <w:szCs w:val="32"/>
          <w:lang w:eastAsia="en-GB"/>
          <w14:ligatures w14:val="standardContextual"/>
        </w:rPr>
        <w:t>Home life</w:t>
      </w:r>
    </w:p>
    <w:p w14:paraId="4D9632EB" w14:textId="77777777" w:rsidR="00420251" w:rsidRPr="00420251" w:rsidRDefault="00420251" w:rsidP="00420251">
      <w:pPr>
        <w:spacing w:line="278" w:lineRule="auto"/>
        <w:rPr>
          <w:rFonts w:eastAsiaTheme="minorEastAsia"/>
          <w:kern w:val="2"/>
          <w:sz w:val="32"/>
          <w:szCs w:val="32"/>
          <w:lang w:eastAsia="en-GB"/>
          <w14:ligatures w14:val="standardContextual"/>
        </w:rPr>
      </w:pPr>
      <w:r w:rsidRPr="00420251">
        <w:rPr>
          <w:rFonts w:eastAsiaTheme="minorEastAsia"/>
          <w:kern w:val="2"/>
          <w:sz w:val="32"/>
          <w:szCs w:val="32"/>
          <w:lang w:eastAsia="en-GB"/>
          <w14:ligatures w14:val="standardContextual"/>
        </w:rPr>
        <w:t>Parents divorced before Tommy started nursery. Tommy lives with mum and visits dad on weekends. Mum takes Tommy to and from school. Mum says that Tommy struggles to socialise in play groups and would rather play alone. Mum says Tommy is clingy and cries most mornings before going to nursery. Tommy has a younger newborn half sister.</w:t>
      </w:r>
    </w:p>
    <w:p w14:paraId="382FB749" w14:textId="77777777" w:rsidR="00420251" w:rsidRPr="00420251" w:rsidRDefault="00420251" w:rsidP="00717604">
      <w:pPr>
        <w:pStyle w:val="AssignBody"/>
        <w:rPr>
          <w:b/>
          <w:bCs/>
          <w:sz w:val="28"/>
          <w:szCs w:val="28"/>
        </w:rPr>
      </w:pPr>
    </w:p>
    <w:sectPr w:rsidR="00420251" w:rsidRPr="0042025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C1C8FE" w14:textId="77777777" w:rsidR="000A535E" w:rsidRDefault="000A535E" w:rsidP="00E611D9">
      <w:pPr>
        <w:spacing w:after="0" w:line="240" w:lineRule="auto"/>
      </w:pPr>
      <w:r>
        <w:separator/>
      </w:r>
    </w:p>
  </w:endnote>
  <w:endnote w:type="continuationSeparator" w:id="0">
    <w:p w14:paraId="16B8789B" w14:textId="77777777" w:rsidR="000A535E" w:rsidRDefault="000A535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3AE295" w14:textId="77777777" w:rsidR="000A535E" w:rsidRDefault="000A535E" w:rsidP="00E611D9">
      <w:pPr>
        <w:spacing w:after="0" w:line="240" w:lineRule="auto"/>
      </w:pPr>
      <w:r>
        <w:separator/>
      </w:r>
    </w:p>
  </w:footnote>
  <w:footnote w:type="continuationSeparator" w:id="0">
    <w:p w14:paraId="711970AA" w14:textId="77777777" w:rsidR="000A535E" w:rsidRDefault="000A535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11E63C9"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502806">
            <w:rPr>
              <w:rFonts w:ascii="Arial" w:hAnsi="Arial" w:cs="Arial"/>
            </w:rPr>
            <w:t>6014</w:t>
          </w:r>
        </w:p>
      </w:tc>
      <w:tc>
        <w:tcPr>
          <w:tcW w:w="4508" w:type="dxa"/>
        </w:tcPr>
        <w:p w14:paraId="51D506A0" w14:textId="3C65412A" w:rsidR="00E611D9" w:rsidRPr="00E611D9" w:rsidRDefault="00E611D9" w:rsidP="00E611D9">
          <w:pPr>
            <w:pStyle w:val="Header"/>
            <w:jc w:val="right"/>
            <w:rPr>
              <w:rFonts w:ascii="Arial" w:hAnsi="Arial" w:cs="Arial"/>
            </w:rPr>
          </w:pPr>
          <w:r>
            <w:rPr>
              <w:rFonts w:ascii="Arial" w:hAnsi="Arial" w:cs="Arial"/>
            </w:rPr>
            <w:t xml:space="preserve"> Student Number: </w:t>
          </w:r>
          <w:r w:rsidR="00502806">
            <w:rPr>
              <w:rFonts w:ascii="Arial" w:hAnsi="Arial" w:cs="Arial"/>
            </w:rPr>
            <w:t>2204029</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6BA8"/>
    <w:rsid w:val="000133A0"/>
    <w:rsid w:val="000133C6"/>
    <w:rsid w:val="000223AE"/>
    <w:rsid w:val="000244E1"/>
    <w:rsid w:val="000270D3"/>
    <w:rsid w:val="00033FA3"/>
    <w:rsid w:val="000422ED"/>
    <w:rsid w:val="000518EB"/>
    <w:rsid w:val="0005526D"/>
    <w:rsid w:val="00061F0F"/>
    <w:rsid w:val="00067D44"/>
    <w:rsid w:val="00071B00"/>
    <w:rsid w:val="0008256E"/>
    <w:rsid w:val="00087C17"/>
    <w:rsid w:val="000905AA"/>
    <w:rsid w:val="000920F4"/>
    <w:rsid w:val="00093726"/>
    <w:rsid w:val="00096B98"/>
    <w:rsid w:val="000A5255"/>
    <w:rsid w:val="000A535E"/>
    <w:rsid w:val="000A57AA"/>
    <w:rsid w:val="000A7E59"/>
    <w:rsid w:val="000B068F"/>
    <w:rsid w:val="000B58DF"/>
    <w:rsid w:val="000C2CE9"/>
    <w:rsid w:val="000C5753"/>
    <w:rsid w:val="000D176F"/>
    <w:rsid w:val="000D3EC7"/>
    <w:rsid w:val="000E0D67"/>
    <w:rsid w:val="000E46B4"/>
    <w:rsid w:val="000E5E55"/>
    <w:rsid w:val="000E7ABA"/>
    <w:rsid w:val="000F5C66"/>
    <w:rsid w:val="000F77F7"/>
    <w:rsid w:val="0010274E"/>
    <w:rsid w:val="00105D46"/>
    <w:rsid w:val="00124A6C"/>
    <w:rsid w:val="001277C7"/>
    <w:rsid w:val="0013341B"/>
    <w:rsid w:val="00143591"/>
    <w:rsid w:val="00153249"/>
    <w:rsid w:val="00160DD1"/>
    <w:rsid w:val="001624D0"/>
    <w:rsid w:val="00166F72"/>
    <w:rsid w:val="0017163D"/>
    <w:rsid w:val="00175197"/>
    <w:rsid w:val="00185B10"/>
    <w:rsid w:val="0019120B"/>
    <w:rsid w:val="00194E11"/>
    <w:rsid w:val="001A14C1"/>
    <w:rsid w:val="001B0565"/>
    <w:rsid w:val="001B3AD5"/>
    <w:rsid w:val="001B59EC"/>
    <w:rsid w:val="001B6345"/>
    <w:rsid w:val="001D5B9C"/>
    <w:rsid w:val="001E02A1"/>
    <w:rsid w:val="001E3E7D"/>
    <w:rsid w:val="001F0132"/>
    <w:rsid w:val="001F6544"/>
    <w:rsid w:val="001F6755"/>
    <w:rsid w:val="001F7785"/>
    <w:rsid w:val="0020054F"/>
    <w:rsid w:val="0020533C"/>
    <w:rsid w:val="00211713"/>
    <w:rsid w:val="002118B0"/>
    <w:rsid w:val="00216812"/>
    <w:rsid w:val="00217CDF"/>
    <w:rsid w:val="002204C1"/>
    <w:rsid w:val="002226DA"/>
    <w:rsid w:val="002229F0"/>
    <w:rsid w:val="0022498C"/>
    <w:rsid w:val="002254C8"/>
    <w:rsid w:val="00227DE6"/>
    <w:rsid w:val="00232644"/>
    <w:rsid w:val="002340EF"/>
    <w:rsid w:val="00237E74"/>
    <w:rsid w:val="002410EB"/>
    <w:rsid w:val="00241D0B"/>
    <w:rsid w:val="002443D3"/>
    <w:rsid w:val="00244B8A"/>
    <w:rsid w:val="00245D53"/>
    <w:rsid w:val="002468B2"/>
    <w:rsid w:val="002510F9"/>
    <w:rsid w:val="00251F6C"/>
    <w:rsid w:val="0025397B"/>
    <w:rsid w:val="00260387"/>
    <w:rsid w:val="00262564"/>
    <w:rsid w:val="00271727"/>
    <w:rsid w:val="00273024"/>
    <w:rsid w:val="002743B0"/>
    <w:rsid w:val="00284C1D"/>
    <w:rsid w:val="00284E91"/>
    <w:rsid w:val="00285398"/>
    <w:rsid w:val="00290186"/>
    <w:rsid w:val="00290F71"/>
    <w:rsid w:val="002A05DB"/>
    <w:rsid w:val="002A0CEC"/>
    <w:rsid w:val="002A28FA"/>
    <w:rsid w:val="002B2F4C"/>
    <w:rsid w:val="002C397F"/>
    <w:rsid w:val="002D1BFC"/>
    <w:rsid w:val="002D3582"/>
    <w:rsid w:val="002D39D1"/>
    <w:rsid w:val="002D7230"/>
    <w:rsid w:val="002D7DFF"/>
    <w:rsid w:val="002E021C"/>
    <w:rsid w:val="002E03C9"/>
    <w:rsid w:val="002E6D69"/>
    <w:rsid w:val="002E7968"/>
    <w:rsid w:val="002F3BB3"/>
    <w:rsid w:val="002F5427"/>
    <w:rsid w:val="002F78E4"/>
    <w:rsid w:val="00305C3E"/>
    <w:rsid w:val="00305EA1"/>
    <w:rsid w:val="0031221F"/>
    <w:rsid w:val="00313C3E"/>
    <w:rsid w:val="00314848"/>
    <w:rsid w:val="00331540"/>
    <w:rsid w:val="00337A28"/>
    <w:rsid w:val="00345204"/>
    <w:rsid w:val="00347531"/>
    <w:rsid w:val="003476DE"/>
    <w:rsid w:val="00367183"/>
    <w:rsid w:val="00367F14"/>
    <w:rsid w:val="0037240E"/>
    <w:rsid w:val="003804E4"/>
    <w:rsid w:val="00381D42"/>
    <w:rsid w:val="0039435E"/>
    <w:rsid w:val="00394F7F"/>
    <w:rsid w:val="003A0734"/>
    <w:rsid w:val="003A0D19"/>
    <w:rsid w:val="003A38FB"/>
    <w:rsid w:val="003A5947"/>
    <w:rsid w:val="003A73B2"/>
    <w:rsid w:val="003B2D84"/>
    <w:rsid w:val="003B33FC"/>
    <w:rsid w:val="003B43F3"/>
    <w:rsid w:val="003C025B"/>
    <w:rsid w:val="003D3605"/>
    <w:rsid w:val="003D4489"/>
    <w:rsid w:val="003D6F7E"/>
    <w:rsid w:val="003E0075"/>
    <w:rsid w:val="003E55CE"/>
    <w:rsid w:val="003E627E"/>
    <w:rsid w:val="003E651B"/>
    <w:rsid w:val="003F3211"/>
    <w:rsid w:val="003F3C2D"/>
    <w:rsid w:val="003F5F23"/>
    <w:rsid w:val="003F679B"/>
    <w:rsid w:val="003F7EEC"/>
    <w:rsid w:val="00407884"/>
    <w:rsid w:val="004153C1"/>
    <w:rsid w:val="004178CF"/>
    <w:rsid w:val="00420251"/>
    <w:rsid w:val="00423D33"/>
    <w:rsid w:val="004330A2"/>
    <w:rsid w:val="0043513B"/>
    <w:rsid w:val="004408A4"/>
    <w:rsid w:val="00442A4B"/>
    <w:rsid w:val="00445694"/>
    <w:rsid w:val="00453B07"/>
    <w:rsid w:val="00457FED"/>
    <w:rsid w:val="00464CDA"/>
    <w:rsid w:val="004820FD"/>
    <w:rsid w:val="00482D13"/>
    <w:rsid w:val="004858F6"/>
    <w:rsid w:val="004902C1"/>
    <w:rsid w:val="004945C0"/>
    <w:rsid w:val="004A09F0"/>
    <w:rsid w:val="004A0C72"/>
    <w:rsid w:val="004B2995"/>
    <w:rsid w:val="004B2DE9"/>
    <w:rsid w:val="004B660C"/>
    <w:rsid w:val="004F47E2"/>
    <w:rsid w:val="004F5693"/>
    <w:rsid w:val="004F607E"/>
    <w:rsid w:val="004F6931"/>
    <w:rsid w:val="00502806"/>
    <w:rsid w:val="00502CD2"/>
    <w:rsid w:val="0050532A"/>
    <w:rsid w:val="00505478"/>
    <w:rsid w:val="0051126C"/>
    <w:rsid w:val="00515DA5"/>
    <w:rsid w:val="005270B0"/>
    <w:rsid w:val="00530BB6"/>
    <w:rsid w:val="00531A9D"/>
    <w:rsid w:val="005447AF"/>
    <w:rsid w:val="005454A5"/>
    <w:rsid w:val="00563D10"/>
    <w:rsid w:val="00566253"/>
    <w:rsid w:val="0057230C"/>
    <w:rsid w:val="00580EDC"/>
    <w:rsid w:val="00583557"/>
    <w:rsid w:val="0059266F"/>
    <w:rsid w:val="0059761A"/>
    <w:rsid w:val="005A28C3"/>
    <w:rsid w:val="005A5F72"/>
    <w:rsid w:val="005B25E6"/>
    <w:rsid w:val="005B25FB"/>
    <w:rsid w:val="005C0C00"/>
    <w:rsid w:val="005D526B"/>
    <w:rsid w:val="005D72FF"/>
    <w:rsid w:val="005E501F"/>
    <w:rsid w:val="005F19F7"/>
    <w:rsid w:val="005F73E7"/>
    <w:rsid w:val="006015C6"/>
    <w:rsid w:val="006254E8"/>
    <w:rsid w:val="006351D6"/>
    <w:rsid w:val="006419C3"/>
    <w:rsid w:val="00643719"/>
    <w:rsid w:val="00643843"/>
    <w:rsid w:val="0064429F"/>
    <w:rsid w:val="0064470B"/>
    <w:rsid w:val="00646490"/>
    <w:rsid w:val="00652191"/>
    <w:rsid w:val="00652A7C"/>
    <w:rsid w:val="0065608B"/>
    <w:rsid w:val="00661271"/>
    <w:rsid w:val="00662161"/>
    <w:rsid w:val="0066320C"/>
    <w:rsid w:val="0066710E"/>
    <w:rsid w:val="00670B83"/>
    <w:rsid w:val="0067266F"/>
    <w:rsid w:val="00676A28"/>
    <w:rsid w:val="00680992"/>
    <w:rsid w:val="00681168"/>
    <w:rsid w:val="006835F8"/>
    <w:rsid w:val="00683DA3"/>
    <w:rsid w:val="0068727C"/>
    <w:rsid w:val="00687F1D"/>
    <w:rsid w:val="00690451"/>
    <w:rsid w:val="00691A46"/>
    <w:rsid w:val="0069308B"/>
    <w:rsid w:val="00697C21"/>
    <w:rsid w:val="006A4895"/>
    <w:rsid w:val="006A6E7A"/>
    <w:rsid w:val="006B0B33"/>
    <w:rsid w:val="006B5861"/>
    <w:rsid w:val="006C61E7"/>
    <w:rsid w:val="006D11A6"/>
    <w:rsid w:val="006E1039"/>
    <w:rsid w:val="006E441E"/>
    <w:rsid w:val="006F3D07"/>
    <w:rsid w:val="006F4086"/>
    <w:rsid w:val="00700B28"/>
    <w:rsid w:val="00700E8B"/>
    <w:rsid w:val="00710106"/>
    <w:rsid w:val="007121D0"/>
    <w:rsid w:val="00717604"/>
    <w:rsid w:val="007201CD"/>
    <w:rsid w:val="00723D17"/>
    <w:rsid w:val="00724DDC"/>
    <w:rsid w:val="00731118"/>
    <w:rsid w:val="00734784"/>
    <w:rsid w:val="00735D4D"/>
    <w:rsid w:val="00735DB1"/>
    <w:rsid w:val="00736C68"/>
    <w:rsid w:val="00740294"/>
    <w:rsid w:val="00743289"/>
    <w:rsid w:val="00745F5F"/>
    <w:rsid w:val="007477CA"/>
    <w:rsid w:val="00752A0B"/>
    <w:rsid w:val="007549C0"/>
    <w:rsid w:val="00760598"/>
    <w:rsid w:val="0076667D"/>
    <w:rsid w:val="00787F53"/>
    <w:rsid w:val="0079256B"/>
    <w:rsid w:val="007A0E11"/>
    <w:rsid w:val="007A1B78"/>
    <w:rsid w:val="007A4659"/>
    <w:rsid w:val="007A75CF"/>
    <w:rsid w:val="007B301D"/>
    <w:rsid w:val="007C74AD"/>
    <w:rsid w:val="007D7ED3"/>
    <w:rsid w:val="007E3073"/>
    <w:rsid w:val="00803530"/>
    <w:rsid w:val="00803CCE"/>
    <w:rsid w:val="008105A0"/>
    <w:rsid w:val="0081376D"/>
    <w:rsid w:val="00816882"/>
    <w:rsid w:val="00816B9A"/>
    <w:rsid w:val="00817F7A"/>
    <w:rsid w:val="008215E9"/>
    <w:rsid w:val="00825DCF"/>
    <w:rsid w:val="008261FE"/>
    <w:rsid w:val="00840173"/>
    <w:rsid w:val="00842B5D"/>
    <w:rsid w:val="008435D8"/>
    <w:rsid w:val="0084653D"/>
    <w:rsid w:val="00852C92"/>
    <w:rsid w:val="0085329D"/>
    <w:rsid w:val="0085448C"/>
    <w:rsid w:val="00866EA8"/>
    <w:rsid w:val="00872621"/>
    <w:rsid w:val="0087405D"/>
    <w:rsid w:val="00875658"/>
    <w:rsid w:val="00876074"/>
    <w:rsid w:val="00876E14"/>
    <w:rsid w:val="00877602"/>
    <w:rsid w:val="0088294C"/>
    <w:rsid w:val="0088343E"/>
    <w:rsid w:val="00890E79"/>
    <w:rsid w:val="008940A5"/>
    <w:rsid w:val="00894C63"/>
    <w:rsid w:val="0089634F"/>
    <w:rsid w:val="008A3B47"/>
    <w:rsid w:val="008B5E55"/>
    <w:rsid w:val="008B7432"/>
    <w:rsid w:val="008B7E08"/>
    <w:rsid w:val="008C17AA"/>
    <w:rsid w:val="008C4791"/>
    <w:rsid w:val="008C78C6"/>
    <w:rsid w:val="008D6CF1"/>
    <w:rsid w:val="008E55B6"/>
    <w:rsid w:val="008E78D5"/>
    <w:rsid w:val="008F245C"/>
    <w:rsid w:val="009022C0"/>
    <w:rsid w:val="00903C08"/>
    <w:rsid w:val="0091091A"/>
    <w:rsid w:val="00912119"/>
    <w:rsid w:val="00914ADD"/>
    <w:rsid w:val="009207FA"/>
    <w:rsid w:val="00922807"/>
    <w:rsid w:val="00924B64"/>
    <w:rsid w:val="009267B6"/>
    <w:rsid w:val="00937906"/>
    <w:rsid w:val="00943526"/>
    <w:rsid w:val="009600C9"/>
    <w:rsid w:val="00960404"/>
    <w:rsid w:val="00960ECD"/>
    <w:rsid w:val="009613FE"/>
    <w:rsid w:val="00973859"/>
    <w:rsid w:val="00980BB7"/>
    <w:rsid w:val="00985C51"/>
    <w:rsid w:val="009914F1"/>
    <w:rsid w:val="00994DFB"/>
    <w:rsid w:val="009968CD"/>
    <w:rsid w:val="009A215A"/>
    <w:rsid w:val="009A398A"/>
    <w:rsid w:val="009A7D64"/>
    <w:rsid w:val="009B00C3"/>
    <w:rsid w:val="009B05D8"/>
    <w:rsid w:val="009B17B2"/>
    <w:rsid w:val="009B3FA6"/>
    <w:rsid w:val="009C21F7"/>
    <w:rsid w:val="009D2AF3"/>
    <w:rsid w:val="009E032A"/>
    <w:rsid w:val="009E114D"/>
    <w:rsid w:val="009E43AE"/>
    <w:rsid w:val="009F57A1"/>
    <w:rsid w:val="00A041A6"/>
    <w:rsid w:val="00A04605"/>
    <w:rsid w:val="00A04C17"/>
    <w:rsid w:val="00A078BE"/>
    <w:rsid w:val="00A12573"/>
    <w:rsid w:val="00A13382"/>
    <w:rsid w:val="00A16FCD"/>
    <w:rsid w:val="00A178F3"/>
    <w:rsid w:val="00A21443"/>
    <w:rsid w:val="00A35116"/>
    <w:rsid w:val="00A35F1A"/>
    <w:rsid w:val="00A37B38"/>
    <w:rsid w:val="00A43CEE"/>
    <w:rsid w:val="00A46AAD"/>
    <w:rsid w:val="00A53D59"/>
    <w:rsid w:val="00A53FA4"/>
    <w:rsid w:val="00A74BF9"/>
    <w:rsid w:val="00A7764E"/>
    <w:rsid w:val="00A804D9"/>
    <w:rsid w:val="00A85088"/>
    <w:rsid w:val="00A86CB2"/>
    <w:rsid w:val="00A904DC"/>
    <w:rsid w:val="00A918BA"/>
    <w:rsid w:val="00A96BB7"/>
    <w:rsid w:val="00AA5C4D"/>
    <w:rsid w:val="00AD2918"/>
    <w:rsid w:val="00AD6D3A"/>
    <w:rsid w:val="00AD7EE5"/>
    <w:rsid w:val="00AE6B94"/>
    <w:rsid w:val="00AE6FDE"/>
    <w:rsid w:val="00AF0866"/>
    <w:rsid w:val="00AF2724"/>
    <w:rsid w:val="00B036B0"/>
    <w:rsid w:val="00B054A4"/>
    <w:rsid w:val="00B146ED"/>
    <w:rsid w:val="00B15D51"/>
    <w:rsid w:val="00B17571"/>
    <w:rsid w:val="00B17C85"/>
    <w:rsid w:val="00B20C21"/>
    <w:rsid w:val="00B22D0E"/>
    <w:rsid w:val="00B25208"/>
    <w:rsid w:val="00B32C32"/>
    <w:rsid w:val="00B3369E"/>
    <w:rsid w:val="00B364FC"/>
    <w:rsid w:val="00B46601"/>
    <w:rsid w:val="00B47F7E"/>
    <w:rsid w:val="00B65A31"/>
    <w:rsid w:val="00B75D39"/>
    <w:rsid w:val="00B80F46"/>
    <w:rsid w:val="00B82750"/>
    <w:rsid w:val="00B84B06"/>
    <w:rsid w:val="00B956B3"/>
    <w:rsid w:val="00B95807"/>
    <w:rsid w:val="00BA1A61"/>
    <w:rsid w:val="00BB0AAF"/>
    <w:rsid w:val="00BB6AD4"/>
    <w:rsid w:val="00BC2A16"/>
    <w:rsid w:val="00BC54FD"/>
    <w:rsid w:val="00BC651E"/>
    <w:rsid w:val="00BD1FAF"/>
    <w:rsid w:val="00BE1947"/>
    <w:rsid w:val="00BE3385"/>
    <w:rsid w:val="00BE50B9"/>
    <w:rsid w:val="00BF41E5"/>
    <w:rsid w:val="00BF54B2"/>
    <w:rsid w:val="00BF6157"/>
    <w:rsid w:val="00C0065A"/>
    <w:rsid w:val="00C0215B"/>
    <w:rsid w:val="00C10D17"/>
    <w:rsid w:val="00C133C4"/>
    <w:rsid w:val="00C15581"/>
    <w:rsid w:val="00C20080"/>
    <w:rsid w:val="00C24055"/>
    <w:rsid w:val="00C24E6D"/>
    <w:rsid w:val="00C274C0"/>
    <w:rsid w:val="00C35859"/>
    <w:rsid w:val="00C360CD"/>
    <w:rsid w:val="00C4244D"/>
    <w:rsid w:val="00C432FC"/>
    <w:rsid w:val="00C460EB"/>
    <w:rsid w:val="00C4693B"/>
    <w:rsid w:val="00C47AC3"/>
    <w:rsid w:val="00C56479"/>
    <w:rsid w:val="00C571CB"/>
    <w:rsid w:val="00C60348"/>
    <w:rsid w:val="00C61E95"/>
    <w:rsid w:val="00C6282D"/>
    <w:rsid w:val="00C62890"/>
    <w:rsid w:val="00C64F86"/>
    <w:rsid w:val="00C712DB"/>
    <w:rsid w:val="00C74798"/>
    <w:rsid w:val="00C75CD7"/>
    <w:rsid w:val="00C774AC"/>
    <w:rsid w:val="00C851C5"/>
    <w:rsid w:val="00C85F58"/>
    <w:rsid w:val="00C8611C"/>
    <w:rsid w:val="00C91910"/>
    <w:rsid w:val="00CA4E15"/>
    <w:rsid w:val="00CA5933"/>
    <w:rsid w:val="00CA7A6D"/>
    <w:rsid w:val="00CA7AD4"/>
    <w:rsid w:val="00CC0DF6"/>
    <w:rsid w:val="00CC76E9"/>
    <w:rsid w:val="00CD1240"/>
    <w:rsid w:val="00CD4488"/>
    <w:rsid w:val="00CD614F"/>
    <w:rsid w:val="00CE496F"/>
    <w:rsid w:val="00CF4DB0"/>
    <w:rsid w:val="00D02AE3"/>
    <w:rsid w:val="00D07CCF"/>
    <w:rsid w:val="00D172E4"/>
    <w:rsid w:val="00D230B4"/>
    <w:rsid w:val="00D23B8E"/>
    <w:rsid w:val="00D3001C"/>
    <w:rsid w:val="00D30C80"/>
    <w:rsid w:val="00D31B33"/>
    <w:rsid w:val="00D33F8A"/>
    <w:rsid w:val="00D41027"/>
    <w:rsid w:val="00D5150C"/>
    <w:rsid w:val="00D53759"/>
    <w:rsid w:val="00D54438"/>
    <w:rsid w:val="00D54C73"/>
    <w:rsid w:val="00D62DE4"/>
    <w:rsid w:val="00D62EB1"/>
    <w:rsid w:val="00D64D70"/>
    <w:rsid w:val="00D745D0"/>
    <w:rsid w:val="00D80100"/>
    <w:rsid w:val="00D95403"/>
    <w:rsid w:val="00D95BA5"/>
    <w:rsid w:val="00D96AAB"/>
    <w:rsid w:val="00DA37E1"/>
    <w:rsid w:val="00DB20C1"/>
    <w:rsid w:val="00DB5A22"/>
    <w:rsid w:val="00DB5CAA"/>
    <w:rsid w:val="00DB6BAA"/>
    <w:rsid w:val="00DB7063"/>
    <w:rsid w:val="00DC287E"/>
    <w:rsid w:val="00DF69D6"/>
    <w:rsid w:val="00E01200"/>
    <w:rsid w:val="00E06897"/>
    <w:rsid w:val="00E11E00"/>
    <w:rsid w:val="00E1344C"/>
    <w:rsid w:val="00E206BF"/>
    <w:rsid w:val="00E216E2"/>
    <w:rsid w:val="00E23F3F"/>
    <w:rsid w:val="00E24563"/>
    <w:rsid w:val="00E308EB"/>
    <w:rsid w:val="00E349EC"/>
    <w:rsid w:val="00E36A69"/>
    <w:rsid w:val="00E40224"/>
    <w:rsid w:val="00E4057E"/>
    <w:rsid w:val="00E405B7"/>
    <w:rsid w:val="00E40800"/>
    <w:rsid w:val="00E4325A"/>
    <w:rsid w:val="00E45C8F"/>
    <w:rsid w:val="00E45CB2"/>
    <w:rsid w:val="00E5396F"/>
    <w:rsid w:val="00E54604"/>
    <w:rsid w:val="00E55E7C"/>
    <w:rsid w:val="00E56BAD"/>
    <w:rsid w:val="00E60DF1"/>
    <w:rsid w:val="00E611D9"/>
    <w:rsid w:val="00E67752"/>
    <w:rsid w:val="00E706B7"/>
    <w:rsid w:val="00E75464"/>
    <w:rsid w:val="00E77F8F"/>
    <w:rsid w:val="00E80268"/>
    <w:rsid w:val="00E87D95"/>
    <w:rsid w:val="00E87FDD"/>
    <w:rsid w:val="00EA1761"/>
    <w:rsid w:val="00EA2299"/>
    <w:rsid w:val="00EB271E"/>
    <w:rsid w:val="00EB4AD4"/>
    <w:rsid w:val="00EC087A"/>
    <w:rsid w:val="00EC27C1"/>
    <w:rsid w:val="00EC7752"/>
    <w:rsid w:val="00EC784C"/>
    <w:rsid w:val="00ED0737"/>
    <w:rsid w:val="00ED4B56"/>
    <w:rsid w:val="00ED55D8"/>
    <w:rsid w:val="00ED59E1"/>
    <w:rsid w:val="00ED6C85"/>
    <w:rsid w:val="00EE0D86"/>
    <w:rsid w:val="00EE20C2"/>
    <w:rsid w:val="00EE3ADC"/>
    <w:rsid w:val="00EE3DC4"/>
    <w:rsid w:val="00EE5975"/>
    <w:rsid w:val="00EE6AD5"/>
    <w:rsid w:val="00EF0D6C"/>
    <w:rsid w:val="00EF3A9F"/>
    <w:rsid w:val="00EF6F0B"/>
    <w:rsid w:val="00F00407"/>
    <w:rsid w:val="00F06EE6"/>
    <w:rsid w:val="00F12DE8"/>
    <w:rsid w:val="00F139B1"/>
    <w:rsid w:val="00F16B11"/>
    <w:rsid w:val="00F23C60"/>
    <w:rsid w:val="00F32F2E"/>
    <w:rsid w:val="00F4098C"/>
    <w:rsid w:val="00F41503"/>
    <w:rsid w:val="00F46885"/>
    <w:rsid w:val="00F52F96"/>
    <w:rsid w:val="00F56C81"/>
    <w:rsid w:val="00F66397"/>
    <w:rsid w:val="00F67894"/>
    <w:rsid w:val="00F71782"/>
    <w:rsid w:val="00F778D8"/>
    <w:rsid w:val="00F8006F"/>
    <w:rsid w:val="00F9310E"/>
    <w:rsid w:val="00F93956"/>
    <w:rsid w:val="00F96DB6"/>
    <w:rsid w:val="00FA24D1"/>
    <w:rsid w:val="00FA6C17"/>
    <w:rsid w:val="00FB571F"/>
    <w:rsid w:val="00FC476D"/>
    <w:rsid w:val="00FD05A5"/>
    <w:rsid w:val="00FE0C44"/>
    <w:rsid w:val="00FE2FA3"/>
    <w:rsid w:val="00FE435D"/>
    <w:rsid w:val="00FE4B9F"/>
    <w:rsid w:val="00FE53AD"/>
    <w:rsid w:val="00FF56BF"/>
    <w:rsid w:val="00FF70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308EB"/>
    <w:rPr>
      <w:color w:val="666666"/>
    </w:rPr>
  </w:style>
  <w:style w:type="paragraph" w:styleId="NormalWeb">
    <w:name w:val="Normal (Web)"/>
    <w:basedOn w:val="Normal"/>
    <w:uiPriority w:val="99"/>
    <w:unhideWhenUsed/>
    <w:rsid w:val="009A7D64"/>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rsid w:val="009A7D64"/>
  </w:style>
  <w:style w:type="character" w:styleId="Hyperlink">
    <w:name w:val="Hyperlink"/>
    <w:basedOn w:val="DefaultParagraphFont"/>
    <w:uiPriority w:val="99"/>
    <w:semiHidden/>
    <w:unhideWhenUsed/>
    <w:rsid w:val="002625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28335">
      <w:bodyDiv w:val="1"/>
      <w:marLeft w:val="0"/>
      <w:marRight w:val="0"/>
      <w:marTop w:val="0"/>
      <w:marBottom w:val="0"/>
      <w:divBdr>
        <w:top w:val="none" w:sz="0" w:space="0" w:color="auto"/>
        <w:left w:val="none" w:sz="0" w:space="0" w:color="auto"/>
        <w:bottom w:val="none" w:sz="0" w:space="0" w:color="auto"/>
        <w:right w:val="none" w:sz="0" w:space="0" w:color="auto"/>
      </w:divBdr>
    </w:div>
    <w:div w:id="575437763">
      <w:bodyDiv w:val="1"/>
      <w:marLeft w:val="0"/>
      <w:marRight w:val="0"/>
      <w:marTop w:val="0"/>
      <w:marBottom w:val="0"/>
      <w:divBdr>
        <w:top w:val="none" w:sz="0" w:space="0" w:color="auto"/>
        <w:left w:val="none" w:sz="0" w:space="0" w:color="auto"/>
        <w:bottom w:val="none" w:sz="0" w:space="0" w:color="auto"/>
        <w:right w:val="none" w:sz="0" w:space="0" w:color="auto"/>
      </w:divBdr>
    </w:div>
    <w:div w:id="1450395362">
      <w:bodyDiv w:val="1"/>
      <w:marLeft w:val="0"/>
      <w:marRight w:val="0"/>
      <w:marTop w:val="0"/>
      <w:marBottom w:val="0"/>
      <w:divBdr>
        <w:top w:val="none" w:sz="0" w:space="0" w:color="auto"/>
        <w:left w:val="none" w:sz="0" w:space="0" w:color="auto"/>
        <w:bottom w:val="none" w:sz="0" w:space="0" w:color="auto"/>
        <w:right w:val="none" w:sz="0" w:space="0" w:color="auto"/>
      </w:divBdr>
      <w:divsChild>
        <w:div w:id="1370834170">
          <w:marLeft w:val="0"/>
          <w:marRight w:val="0"/>
          <w:marTop w:val="0"/>
          <w:marBottom w:val="0"/>
          <w:divBdr>
            <w:top w:val="none" w:sz="0" w:space="0" w:color="auto"/>
            <w:left w:val="none" w:sz="0" w:space="0" w:color="auto"/>
            <w:bottom w:val="none" w:sz="0" w:space="0" w:color="auto"/>
            <w:right w:val="none" w:sz="0" w:space="0" w:color="auto"/>
          </w:divBdr>
        </w:div>
        <w:div w:id="130295290">
          <w:marLeft w:val="0"/>
          <w:marRight w:val="0"/>
          <w:marTop w:val="0"/>
          <w:marBottom w:val="0"/>
          <w:divBdr>
            <w:top w:val="none" w:sz="0" w:space="0" w:color="auto"/>
            <w:left w:val="none" w:sz="0" w:space="0" w:color="auto"/>
            <w:bottom w:val="none" w:sz="0" w:space="0" w:color="auto"/>
            <w:right w:val="none" w:sz="0" w:space="0" w:color="auto"/>
          </w:divBdr>
        </w:div>
      </w:divsChild>
    </w:div>
    <w:div w:id="1515996460">
      <w:bodyDiv w:val="1"/>
      <w:marLeft w:val="0"/>
      <w:marRight w:val="0"/>
      <w:marTop w:val="0"/>
      <w:marBottom w:val="0"/>
      <w:divBdr>
        <w:top w:val="none" w:sz="0" w:space="0" w:color="auto"/>
        <w:left w:val="none" w:sz="0" w:space="0" w:color="auto"/>
        <w:bottom w:val="none" w:sz="0" w:space="0" w:color="auto"/>
        <w:right w:val="none" w:sz="0" w:space="0" w:color="auto"/>
      </w:divBdr>
    </w:div>
    <w:div w:id="1677919745">
      <w:bodyDiv w:val="1"/>
      <w:marLeft w:val="0"/>
      <w:marRight w:val="0"/>
      <w:marTop w:val="0"/>
      <w:marBottom w:val="0"/>
      <w:divBdr>
        <w:top w:val="none" w:sz="0" w:space="0" w:color="auto"/>
        <w:left w:val="none" w:sz="0" w:space="0" w:color="auto"/>
        <w:bottom w:val="none" w:sz="0" w:space="0" w:color="auto"/>
        <w:right w:val="none" w:sz="0" w:space="0" w:color="auto"/>
      </w:divBdr>
      <w:divsChild>
        <w:div w:id="1282103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doi.org/10.1111/jomf.1217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0/xmlns/"/>
    <ds:schemaRef ds:uri="http://www.w3.org/2001/XMLSchema"/>
    <ds:schemaRef ds:uri="696490a5-0429-499a-a254-a60426c02ef0"/>
    <ds:schemaRef ds:uri="d2d6d51c-be45-489c-bfaa-c0c3d4c0c982"/>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10</Pages>
  <Words>3358</Words>
  <Characters>19146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Katie Lewis (2204029)</cp:lastModifiedBy>
  <cp:revision>539</cp:revision>
  <dcterms:created xsi:type="dcterms:W3CDTF">2024-11-07T10:57:00Z</dcterms:created>
  <dcterms:modified xsi:type="dcterms:W3CDTF">2024-11-10T23:41:00Z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