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D5912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  <w:r w:rsidRPr="00A406E5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45A876A" wp14:editId="5009ECCF">
            <wp:simplePos x="0" y="0"/>
            <wp:positionH relativeFrom="column">
              <wp:posOffset>-64800</wp:posOffset>
            </wp:positionH>
            <wp:positionV relativeFrom="paragraph">
              <wp:posOffset>560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FEE68C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</w:p>
    <w:p w14:paraId="73DF6EFC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</w:p>
    <w:p w14:paraId="2DE0B422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</w:p>
    <w:p w14:paraId="206B45DC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</w:p>
    <w:p w14:paraId="51276C54" w14:textId="77777777" w:rsidR="00F24B2E" w:rsidRDefault="00F24B2E" w:rsidP="0047680B">
      <w:pPr>
        <w:rPr>
          <w:rFonts w:ascii="Arial" w:eastAsia="Calibri" w:hAnsi="Arial" w:cs="Arial"/>
          <w:sz w:val="22"/>
          <w:szCs w:val="22"/>
        </w:rPr>
      </w:pPr>
    </w:p>
    <w:p w14:paraId="4E63C3AA" w14:textId="77777777" w:rsidR="0047680B" w:rsidRPr="005227B7" w:rsidRDefault="0047680B" w:rsidP="0047680B">
      <w:pPr>
        <w:rPr>
          <w:rFonts w:ascii="Arial" w:eastAsia="Calibri" w:hAnsi="Arial" w:cs="Arial"/>
          <w:b/>
          <w:bCs/>
          <w:sz w:val="32"/>
          <w:szCs w:val="32"/>
        </w:rPr>
      </w:pPr>
      <w:r w:rsidRPr="005227B7">
        <w:rPr>
          <w:rFonts w:ascii="Arial" w:eastAsia="Calibri" w:hAnsi="Arial" w:cs="Arial"/>
          <w:b/>
          <w:bCs/>
          <w:sz w:val="32"/>
          <w:szCs w:val="32"/>
        </w:rPr>
        <w:t>ADAA7000 Coexistent Perspectives Module</w:t>
      </w:r>
    </w:p>
    <w:p w14:paraId="64563A2E" w14:textId="77777777" w:rsidR="0047680B" w:rsidRPr="005227B7" w:rsidRDefault="0047680B" w:rsidP="0047680B">
      <w:pPr>
        <w:rPr>
          <w:rFonts w:ascii="Arial" w:eastAsia="Calibri" w:hAnsi="Arial" w:cs="Arial"/>
          <w:b/>
          <w:bCs/>
          <w:sz w:val="32"/>
          <w:szCs w:val="32"/>
        </w:rPr>
      </w:pPr>
    </w:p>
    <w:p w14:paraId="194BFD43" w14:textId="44550238" w:rsidR="0047680B" w:rsidRPr="005227B7" w:rsidRDefault="0047680B" w:rsidP="0047680B">
      <w:pPr>
        <w:rPr>
          <w:rFonts w:ascii="Arial" w:eastAsia="Calibri" w:hAnsi="Arial" w:cs="Arial"/>
          <w:b/>
          <w:bCs/>
          <w:sz w:val="32"/>
          <w:szCs w:val="32"/>
        </w:rPr>
      </w:pPr>
      <w:r w:rsidRPr="005227B7">
        <w:rPr>
          <w:rFonts w:ascii="Arial" w:eastAsia="Calibri" w:hAnsi="Arial" w:cs="Arial"/>
          <w:b/>
          <w:bCs/>
          <w:sz w:val="32"/>
          <w:szCs w:val="32"/>
        </w:rPr>
        <w:t xml:space="preserve">Name: </w:t>
      </w:r>
      <w:r>
        <w:rPr>
          <w:rFonts w:ascii="Arial" w:eastAsia="Calibri" w:hAnsi="Arial" w:cs="Arial"/>
          <w:b/>
          <w:bCs/>
          <w:sz w:val="32"/>
          <w:szCs w:val="32"/>
        </w:rPr>
        <w:t>Judith Huntly</w:t>
      </w:r>
    </w:p>
    <w:p w14:paraId="101FA15D" w14:textId="0C42FB1C" w:rsidR="0047680B" w:rsidRPr="005227B7" w:rsidRDefault="0047680B" w:rsidP="0047680B">
      <w:pPr>
        <w:rPr>
          <w:rFonts w:ascii="Arial" w:eastAsia="Calibri" w:hAnsi="Arial" w:cs="Arial"/>
          <w:b/>
          <w:bCs/>
          <w:sz w:val="32"/>
          <w:szCs w:val="32"/>
        </w:rPr>
      </w:pPr>
      <w:r w:rsidRPr="005227B7">
        <w:rPr>
          <w:rFonts w:ascii="Arial" w:eastAsia="Calibri" w:hAnsi="Arial" w:cs="Arial"/>
          <w:b/>
          <w:bCs/>
          <w:sz w:val="32"/>
          <w:szCs w:val="32"/>
        </w:rPr>
        <w:t xml:space="preserve">Student number: </w:t>
      </w:r>
      <w:r>
        <w:rPr>
          <w:rFonts w:ascii="Arial" w:eastAsia="Calibri" w:hAnsi="Arial" w:cs="Arial"/>
          <w:b/>
          <w:bCs/>
          <w:sz w:val="32"/>
          <w:szCs w:val="32"/>
        </w:rPr>
        <w:t>0052081</w:t>
      </w:r>
    </w:p>
    <w:p w14:paraId="612F60E1" w14:textId="017F3EE9" w:rsidR="0047680B" w:rsidRPr="0047680B" w:rsidRDefault="0047680B" w:rsidP="0047680B">
      <w:pPr>
        <w:rPr>
          <w:rFonts w:ascii="Arial" w:eastAsia="Calibri" w:hAnsi="Arial" w:cs="Arial"/>
          <w:b/>
          <w:bCs/>
          <w:sz w:val="32"/>
          <w:szCs w:val="32"/>
        </w:rPr>
      </w:pPr>
      <w:r w:rsidRPr="005227B7">
        <w:rPr>
          <w:rFonts w:ascii="Arial" w:eastAsia="Calibri" w:hAnsi="Arial" w:cs="Arial"/>
          <w:b/>
          <w:bCs/>
          <w:sz w:val="32"/>
          <w:szCs w:val="32"/>
        </w:rPr>
        <w:t xml:space="preserve">Word Count: </w:t>
      </w:r>
      <w:r>
        <w:rPr>
          <w:rFonts w:ascii="Arial" w:eastAsia="Calibri" w:hAnsi="Arial" w:cs="Arial"/>
          <w:b/>
          <w:bCs/>
          <w:sz w:val="32"/>
          <w:szCs w:val="32"/>
        </w:rPr>
        <w:t>3,548</w:t>
      </w:r>
    </w:p>
    <w:p w14:paraId="71A47E16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</w:p>
    <w:p w14:paraId="4E8616D7" w14:textId="77777777" w:rsidR="0047680B" w:rsidRPr="005227B7" w:rsidRDefault="0047680B" w:rsidP="0047680B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sz w:val="22"/>
          <w:szCs w:val="22"/>
        </w:rPr>
      </w:pPr>
      <w:r w:rsidRPr="005227B7">
        <w:rPr>
          <w:rFonts w:ascii="Arial" w:eastAsia="Calibri" w:hAnsi="Arial" w:cs="Arial"/>
          <w:sz w:val="22"/>
          <w:szCs w:val="22"/>
        </w:rPr>
        <w:t>Please keep all drafts of your essay. You may be asked to produce these as evidence of your writing process.</w:t>
      </w:r>
    </w:p>
    <w:p w14:paraId="092711E5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</w:p>
    <w:p w14:paraId="3AE64539" w14:textId="77777777" w:rsidR="0047680B" w:rsidRPr="005227B7" w:rsidRDefault="0047680B" w:rsidP="0047680B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sz w:val="22"/>
          <w:szCs w:val="22"/>
        </w:rPr>
      </w:pPr>
      <w:r w:rsidRPr="005227B7">
        <w:rPr>
          <w:rFonts w:ascii="Arial" w:eastAsia="Calibri" w:hAnsi="Arial" w:cs="Arial"/>
          <w:sz w:val="22"/>
          <w:szCs w:val="22"/>
        </w:rPr>
        <w:t xml:space="preserve">Please ensure you follow the AI guidance on the assessment brief and note when and how you </w:t>
      </w:r>
      <w:proofErr w:type="gramStart"/>
      <w:r w:rsidRPr="005227B7">
        <w:rPr>
          <w:rFonts w:ascii="Arial" w:eastAsia="Calibri" w:hAnsi="Arial" w:cs="Arial"/>
          <w:sz w:val="22"/>
          <w:szCs w:val="22"/>
        </w:rPr>
        <w:t>are able to</w:t>
      </w:r>
      <w:proofErr w:type="gramEnd"/>
      <w:r w:rsidRPr="005227B7">
        <w:rPr>
          <w:rFonts w:ascii="Arial" w:eastAsia="Calibri" w:hAnsi="Arial" w:cs="Arial"/>
          <w:sz w:val="22"/>
          <w:szCs w:val="22"/>
        </w:rPr>
        <w:t xml:space="preserve"> use AI.</w:t>
      </w:r>
    </w:p>
    <w:p w14:paraId="2EFA7D0A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</w:p>
    <w:p w14:paraId="6E6DBAE4" w14:textId="116AABFF" w:rsidR="0047680B" w:rsidRPr="0047680B" w:rsidRDefault="0047680B" w:rsidP="0047680B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sz w:val="22"/>
          <w:szCs w:val="22"/>
        </w:rPr>
      </w:pPr>
      <w:r w:rsidRPr="005227B7">
        <w:rPr>
          <w:rFonts w:ascii="Arial" w:eastAsia="Calibri" w:hAnsi="Arial" w:cs="Arial"/>
          <w:sz w:val="22"/>
          <w:szCs w:val="22"/>
        </w:rPr>
        <w:t xml:space="preserve">Please also note the guidance regarding </w:t>
      </w:r>
      <w:proofErr w:type="spellStart"/>
      <w:r w:rsidRPr="005227B7">
        <w:rPr>
          <w:rFonts w:ascii="Arial" w:eastAsia="Calibri" w:hAnsi="Arial" w:cs="Arial"/>
          <w:sz w:val="22"/>
          <w:szCs w:val="22"/>
        </w:rPr>
        <w:t>plagerism</w:t>
      </w:r>
      <w:proofErr w:type="spellEnd"/>
      <w:r w:rsidRPr="005227B7">
        <w:rPr>
          <w:rFonts w:ascii="Arial" w:eastAsia="Calibri" w:hAnsi="Arial" w:cs="Arial"/>
          <w:sz w:val="22"/>
          <w:szCs w:val="22"/>
        </w:rPr>
        <w:t xml:space="preserve"> on your assessment brief also refers to referencing the source of your material and that includes the use of AI.</w:t>
      </w:r>
    </w:p>
    <w:p w14:paraId="02A7BA43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</w:p>
    <w:p w14:paraId="77A15283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  <w:r w:rsidRPr="00FA7E96">
        <w:rPr>
          <w:rFonts w:ascii="Arial" w:eastAsia="Calibri" w:hAnsi="Arial" w:cs="Arial"/>
          <w:sz w:val="22"/>
          <w:szCs w:val="22"/>
        </w:rPr>
        <w:t xml:space="preserve">For this assessment, </w:t>
      </w:r>
    </w:p>
    <w:p w14:paraId="02E751F3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  <w:r w:rsidRPr="00E83DDA">
        <w:t>I confirm that</w:t>
      </w:r>
      <w:r>
        <w:t xml:space="preserve"> </w:t>
      </w:r>
      <w:r>
        <w:rPr>
          <w:rFonts w:ascii="Arial" w:eastAsia="Calibri" w:hAnsi="Arial" w:cs="Arial"/>
          <w:sz w:val="22"/>
          <w:szCs w:val="22"/>
        </w:rPr>
        <w:t>I have not</w:t>
      </w:r>
      <w:r w:rsidRPr="00FA7E96">
        <w:rPr>
          <w:rFonts w:ascii="Arial" w:eastAsia="Calibri" w:hAnsi="Arial" w:cs="Arial"/>
          <w:sz w:val="22"/>
          <w:szCs w:val="22"/>
        </w:rPr>
        <w:t xml:space="preserve"> use</w:t>
      </w:r>
      <w:r>
        <w:rPr>
          <w:rFonts w:ascii="Arial" w:eastAsia="Calibri" w:hAnsi="Arial" w:cs="Arial"/>
          <w:sz w:val="22"/>
          <w:szCs w:val="22"/>
        </w:rPr>
        <w:t>d</w:t>
      </w:r>
      <w:r w:rsidRPr="00FA7E96">
        <w:rPr>
          <w:rFonts w:ascii="Arial" w:eastAsia="Calibri" w:hAnsi="Arial" w:cs="Arial"/>
          <w:sz w:val="22"/>
          <w:szCs w:val="22"/>
        </w:rPr>
        <w:t xml:space="preserve"> Generative AI to support </w:t>
      </w:r>
      <w:r>
        <w:rPr>
          <w:rFonts w:ascii="Arial" w:eastAsia="Calibri" w:hAnsi="Arial" w:cs="Arial"/>
          <w:sz w:val="22"/>
          <w:szCs w:val="22"/>
        </w:rPr>
        <w:t>me</w:t>
      </w:r>
      <w:r w:rsidRPr="00FA7E96">
        <w:rPr>
          <w:rFonts w:ascii="Arial" w:eastAsia="Calibri" w:hAnsi="Arial" w:cs="Arial"/>
          <w:sz w:val="22"/>
          <w:szCs w:val="22"/>
        </w:rPr>
        <w:t xml:space="preserve"> in structuring </w:t>
      </w:r>
      <w:r>
        <w:rPr>
          <w:rFonts w:ascii="Arial" w:eastAsia="Calibri" w:hAnsi="Arial" w:cs="Arial"/>
          <w:sz w:val="22"/>
          <w:szCs w:val="22"/>
        </w:rPr>
        <w:t xml:space="preserve">my </w:t>
      </w:r>
      <w:r w:rsidRPr="00FA7E96">
        <w:rPr>
          <w:rFonts w:ascii="Arial" w:eastAsia="Calibri" w:hAnsi="Arial" w:cs="Arial"/>
          <w:sz w:val="22"/>
          <w:szCs w:val="22"/>
        </w:rPr>
        <w:t>submission, including creating a draft argument structure, identifying parts and headings.</w:t>
      </w:r>
      <w:r>
        <w:rPr>
          <w:rFonts w:ascii="Arial" w:eastAsia="Calibri" w:hAnsi="Arial" w:cs="Arial"/>
          <w:sz w:val="22"/>
          <w:szCs w:val="22"/>
        </w:rPr>
        <w:t xml:space="preserve"> </w:t>
      </w:r>
    </w:p>
    <w:p w14:paraId="7F3F801C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  <w:r w:rsidRPr="00E83DDA">
        <w:t xml:space="preserve">I confirm that </w:t>
      </w:r>
      <w:r>
        <w:rPr>
          <w:rFonts w:ascii="Arial" w:eastAsia="Calibri" w:hAnsi="Arial" w:cs="Arial"/>
          <w:sz w:val="22"/>
          <w:szCs w:val="22"/>
        </w:rPr>
        <w:t xml:space="preserve">I have not </w:t>
      </w:r>
      <w:r w:rsidRPr="00FA7E96">
        <w:rPr>
          <w:rFonts w:ascii="Arial" w:eastAsia="Calibri" w:hAnsi="Arial" w:cs="Arial"/>
          <w:sz w:val="22"/>
          <w:szCs w:val="22"/>
        </w:rPr>
        <w:t>use</w:t>
      </w:r>
      <w:r>
        <w:rPr>
          <w:rFonts w:ascii="Arial" w:eastAsia="Calibri" w:hAnsi="Arial" w:cs="Arial"/>
          <w:sz w:val="22"/>
          <w:szCs w:val="22"/>
        </w:rPr>
        <w:t>d</w:t>
      </w:r>
      <w:r w:rsidRPr="00FA7E96">
        <w:rPr>
          <w:rFonts w:ascii="Arial" w:eastAsia="Calibri" w:hAnsi="Arial" w:cs="Arial"/>
          <w:sz w:val="22"/>
          <w:szCs w:val="22"/>
        </w:rPr>
        <w:t xml:space="preserve"> Generative AI to create text for</w:t>
      </w:r>
      <w:r>
        <w:rPr>
          <w:rFonts w:ascii="Arial" w:eastAsia="Calibri" w:hAnsi="Arial" w:cs="Arial"/>
          <w:sz w:val="22"/>
          <w:szCs w:val="22"/>
        </w:rPr>
        <w:t xml:space="preserve"> my</w:t>
      </w:r>
      <w:r w:rsidRPr="00FA7E96">
        <w:rPr>
          <w:rFonts w:ascii="Arial" w:eastAsia="Calibri" w:hAnsi="Arial" w:cs="Arial"/>
          <w:sz w:val="22"/>
          <w:szCs w:val="22"/>
        </w:rPr>
        <w:t xml:space="preserve"> submission</w:t>
      </w:r>
      <w:r>
        <w:rPr>
          <w:rFonts w:ascii="Arial" w:eastAsia="Calibri" w:hAnsi="Arial" w:cs="Arial"/>
          <w:sz w:val="22"/>
          <w:szCs w:val="22"/>
        </w:rPr>
        <w:t xml:space="preserve">. </w:t>
      </w:r>
    </w:p>
    <w:p w14:paraId="4222B227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I confirm that I have not used </w:t>
      </w:r>
      <w:r w:rsidRPr="00FA7E96">
        <w:rPr>
          <w:rFonts w:ascii="Arial" w:eastAsia="Calibri" w:hAnsi="Arial" w:cs="Arial"/>
          <w:sz w:val="22"/>
          <w:szCs w:val="22"/>
        </w:rPr>
        <w:t xml:space="preserve">Generative AI </w:t>
      </w:r>
      <w:r>
        <w:rPr>
          <w:rFonts w:ascii="Arial" w:eastAsia="Calibri" w:hAnsi="Arial" w:cs="Arial"/>
          <w:sz w:val="22"/>
          <w:szCs w:val="22"/>
        </w:rPr>
        <w:t xml:space="preserve">for </w:t>
      </w:r>
      <w:r w:rsidRPr="00FA7E96">
        <w:rPr>
          <w:rFonts w:ascii="Arial" w:eastAsia="Calibri" w:hAnsi="Arial" w:cs="Arial"/>
          <w:sz w:val="22"/>
          <w:szCs w:val="22"/>
        </w:rPr>
        <w:t>creative materials, such as images.</w:t>
      </w:r>
    </w:p>
    <w:p w14:paraId="48195603" w14:textId="77777777" w:rsidR="0047680B" w:rsidRDefault="0047680B" w:rsidP="0047680B">
      <w:pPr>
        <w:rPr>
          <w:rFonts w:ascii="Arial" w:eastAsia="Calibri" w:hAnsi="Arial" w:cs="Arial"/>
          <w:sz w:val="22"/>
          <w:szCs w:val="22"/>
        </w:rPr>
      </w:pPr>
    </w:p>
    <w:p w14:paraId="0F0594BF" w14:textId="77777777" w:rsidR="0047680B" w:rsidRDefault="0047680B" w:rsidP="0047680B">
      <w:pPr>
        <w:rPr>
          <w:rFonts w:ascii="Arial" w:eastAsia="Calibri" w:hAnsi="Arial" w:cs="Arial"/>
          <w:b/>
          <w:bCs/>
          <w:sz w:val="32"/>
          <w:szCs w:val="32"/>
        </w:rPr>
      </w:pPr>
    </w:p>
    <w:p w14:paraId="292A612D" w14:textId="77777777" w:rsidR="00F24B2E" w:rsidRDefault="00F24B2E" w:rsidP="0047680B">
      <w:pPr>
        <w:rPr>
          <w:rFonts w:ascii="Arial" w:eastAsia="Calibri" w:hAnsi="Arial" w:cs="Arial"/>
          <w:b/>
          <w:bCs/>
          <w:sz w:val="32"/>
          <w:szCs w:val="32"/>
        </w:rPr>
      </w:pPr>
    </w:p>
    <w:p w14:paraId="64282D30" w14:textId="77777777" w:rsidR="0047680B" w:rsidRPr="005227B7" w:rsidRDefault="0047680B" w:rsidP="0047680B">
      <w:pPr>
        <w:rPr>
          <w:rFonts w:ascii="Arial" w:eastAsia="Calibri" w:hAnsi="Arial" w:cs="Arial"/>
          <w:b/>
          <w:bCs/>
          <w:sz w:val="32"/>
          <w:szCs w:val="32"/>
        </w:rPr>
      </w:pPr>
      <w:r>
        <w:rPr>
          <w:rFonts w:ascii="Arial" w:eastAsia="Calibri" w:hAnsi="Arial" w:cs="Arial"/>
          <w:b/>
          <w:bCs/>
          <w:sz w:val="32"/>
          <w:szCs w:val="32"/>
        </w:rPr>
        <w:t>Student Signature</w:t>
      </w:r>
      <w:r w:rsidRPr="005227B7">
        <w:rPr>
          <w:rFonts w:ascii="Arial" w:eastAsia="Calibri" w:hAnsi="Arial" w:cs="Arial"/>
          <w:b/>
          <w:bCs/>
          <w:sz w:val="32"/>
          <w:szCs w:val="32"/>
        </w:rPr>
        <w:t xml:space="preserve">: </w:t>
      </w:r>
      <w:r>
        <w:rPr>
          <w:rFonts w:ascii="Arial" w:eastAsia="Calibri" w:hAnsi="Arial" w:cs="Arial"/>
          <w:b/>
          <w:bCs/>
          <w:sz w:val="32"/>
          <w:szCs w:val="32"/>
        </w:rPr>
        <w:t>__J Huntly_</w:t>
      </w:r>
    </w:p>
    <w:p w14:paraId="46AD2F92" w14:textId="3883BC5F" w:rsidR="4889F5A2" w:rsidRDefault="4889F5A2" w:rsidP="4889F5A2"/>
    <w:p w14:paraId="2B2A2248" w14:textId="3381966C" w:rsidR="7F7793AF" w:rsidRDefault="7F7793AF" w:rsidP="4889F5A2">
      <w:r>
        <w:lastRenderedPageBreak/>
        <w:t>Abstract</w:t>
      </w:r>
    </w:p>
    <w:p w14:paraId="56652A84" w14:textId="1A6983D5" w:rsidR="7F7793AF" w:rsidRDefault="7F7793AF" w:rsidP="4889F5A2">
      <w:r>
        <w:t xml:space="preserve">This essay examines the life and work of </w:t>
      </w:r>
      <w:r w:rsidR="6F14BECF">
        <w:t xml:space="preserve">artist, </w:t>
      </w:r>
      <w:r>
        <w:t>ceramicist</w:t>
      </w:r>
      <w:r w:rsidR="7204C8AF">
        <w:t>, writer and collector</w:t>
      </w:r>
      <w:r>
        <w:t xml:space="preserve"> </w:t>
      </w:r>
      <w:r w:rsidR="6FE1E041">
        <w:t>Edmund</w:t>
      </w:r>
      <w:r>
        <w:t xml:space="preserve"> De Waal</w:t>
      </w:r>
      <w:r w:rsidR="70D76381">
        <w:t xml:space="preserve">.  </w:t>
      </w:r>
      <w:r w:rsidR="39F59790">
        <w:t xml:space="preserve">He is renowned for his minimalist porcelain installations and bestselling literature blending ceramic artistry with </w:t>
      </w:r>
      <w:r w:rsidR="028DFD88">
        <w:t xml:space="preserve">narrative art history.  He creates poetic large-scale installations using </w:t>
      </w:r>
      <w:r w:rsidR="1A647858">
        <w:t>handmade porcelain</w:t>
      </w:r>
      <w:r w:rsidR="028DFD88">
        <w:t xml:space="preserve"> vessels</w:t>
      </w:r>
      <w:r w:rsidR="3A501F26">
        <w:t xml:space="preserve"> arranged in steel and glass </w:t>
      </w:r>
      <w:r w:rsidR="53E52249">
        <w:t xml:space="preserve">cabinets, exploring themes of diaspora, memory and the </w:t>
      </w:r>
      <w:r w:rsidR="2BE8A18E">
        <w:t>visual poetry of collecting. The essay e</w:t>
      </w:r>
      <w:r w:rsidR="7D653C63">
        <w:t xml:space="preserve">xamines the theories of Heidegger’s </w:t>
      </w:r>
      <w:r w:rsidR="457AF46E">
        <w:t>e</w:t>
      </w:r>
      <w:r w:rsidR="457AF46E" w:rsidRPr="4889F5A2">
        <w:rPr>
          <w:color w:val="0A0A0A"/>
        </w:rPr>
        <w:t xml:space="preserve">xistential and phenomenological themes within his work </w:t>
      </w:r>
      <w:r w:rsidR="02448B90" w:rsidRPr="4889F5A2">
        <w:rPr>
          <w:color w:val="0A0A0A"/>
        </w:rPr>
        <w:t xml:space="preserve">alongside the theories of cultural critic Walter Benjamin, particularly regarding memory, collecting and the “aura” of objects. </w:t>
      </w:r>
      <w:r w:rsidR="39E686CF" w:rsidRPr="4889F5A2">
        <w:rPr>
          <w:color w:val="0A0A0A"/>
        </w:rPr>
        <w:t xml:space="preserve">Ultimately the essay argues that De Waals work intertwines </w:t>
      </w:r>
      <w:r w:rsidR="35BEA1C1" w:rsidRPr="4889F5A2">
        <w:rPr>
          <w:color w:val="0A0A0A"/>
        </w:rPr>
        <w:t>his personal pilgrimage through his writing, making and</w:t>
      </w:r>
      <w:r w:rsidR="013A740D" w:rsidRPr="4889F5A2">
        <w:rPr>
          <w:color w:val="0A0A0A"/>
        </w:rPr>
        <w:t xml:space="preserve"> whilst </w:t>
      </w:r>
      <w:r w:rsidR="680F78B4" w:rsidRPr="4889F5A2">
        <w:rPr>
          <w:color w:val="0A0A0A"/>
        </w:rPr>
        <w:t>exploring emotional and visceral connections</w:t>
      </w:r>
      <w:r w:rsidR="3D219FF6" w:rsidRPr="4889F5A2">
        <w:rPr>
          <w:color w:val="0A0A0A"/>
        </w:rPr>
        <w:t xml:space="preserve"> to</w:t>
      </w:r>
      <w:r w:rsidR="680F78B4" w:rsidRPr="4889F5A2">
        <w:rPr>
          <w:color w:val="0A0A0A"/>
        </w:rPr>
        <w:t xml:space="preserve"> </w:t>
      </w:r>
      <w:r w:rsidR="680F78B4">
        <w:t>family history exile and displacement</w:t>
      </w:r>
      <w:r w:rsidR="3ADA08ED">
        <w:t>.</w:t>
      </w:r>
    </w:p>
    <w:p w14:paraId="32BE91D4" w14:textId="218F252C" w:rsidR="14293F2E" w:rsidRDefault="14293F2E" w:rsidP="4889F5A2">
      <w:r>
        <w:t xml:space="preserve">Research Question: #5 </w:t>
      </w:r>
    </w:p>
    <w:p w14:paraId="611792E1" w14:textId="3045726E" w:rsidR="37D5B431" w:rsidRDefault="37D5B431" w:rsidP="4889F5A2">
      <w:pPr>
        <w:rPr>
          <w:b/>
          <w:bCs/>
        </w:rPr>
      </w:pPr>
      <w:r w:rsidRPr="4889F5A2">
        <w:rPr>
          <w:b/>
          <w:bCs/>
        </w:rPr>
        <w:t xml:space="preserve">How does Edmund De Wall reshape ideas of authorship and materiality in his praxis? </w:t>
      </w:r>
    </w:p>
    <w:p w14:paraId="1B56D1F3" w14:textId="19EC1072" w:rsidR="3F60298C" w:rsidRDefault="3F60298C" w:rsidP="4889F5A2">
      <w:r>
        <w:t>Research argument:</w:t>
      </w:r>
    </w:p>
    <w:p w14:paraId="0C1DA16C" w14:textId="363CE1CE" w:rsidR="6389D260" w:rsidRDefault="6389D260" w:rsidP="4889F5A2">
      <w:pPr>
        <w:rPr>
          <w:b/>
          <w:bCs/>
        </w:rPr>
      </w:pPr>
      <w:r w:rsidRPr="4889F5A2">
        <w:rPr>
          <w:b/>
          <w:bCs/>
        </w:rPr>
        <w:t>Th</w:t>
      </w:r>
      <w:r w:rsidR="595A8ABC" w:rsidRPr="4889F5A2">
        <w:rPr>
          <w:b/>
          <w:bCs/>
        </w:rPr>
        <w:t>is</w:t>
      </w:r>
      <w:r w:rsidRPr="4889F5A2">
        <w:rPr>
          <w:b/>
          <w:bCs/>
        </w:rPr>
        <w:t xml:space="preserve"> essay argues that De Wall’s work </w:t>
      </w:r>
      <w:r w:rsidR="5C407922" w:rsidRPr="4889F5A2">
        <w:rPr>
          <w:b/>
          <w:bCs/>
        </w:rPr>
        <w:t>intertwines personal pilgrimage, diaspora and memory with his handmade ceramic vessels.</w:t>
      </w:r>
    </w:p>
    <w:p w14:paraId="070FA44C" w14:textId="63AFEDC0" w:rsidR="4889F5A2" w:rsidRDefault="4889F5A2" w:rsidP="4889F5A2">
      <w:pPr>
        <w:rPr>
          <w:b/>
          <w:bCs/>
        </w:rPr>
      </w:pPr>
    </w:p>
    <w:p w14:paraId="2F7DC37D" w14:textId="3E0128FB" w:rsidR="6BFD0EB8" w:rsidRDefault="6BFD0EB8" w:rsidP="4889F5A2">
      <w:pPr>
        <w:rPr>
          <w:b/>
          <w:bCs/>
          <w:highlight w:val="yellow"/>
        </w:rPr>
      </w:pPr>
      <w:r w:rsidRPr="4889F5A2">
        <w:rPr>
          <w:b/>
          <w:bCs/>
        </w:rPr>
        <w:t>Introduction</w:t>
      </w:r>
      <w:r w:rsidR="1E74A08B" w:rsidRPr="4889F5A2">
        <w:rPr>
          <w:b/>
          <w:bCs/>
        </w:rPr>
        <w:t xml:space="preserve"> – </w:t>
      </w:r>
      <w:r w:rsidR="5620587B" w:rsidRPr="4889F5A2">
        <w:rPr>
          <w:b/>
          <w:bCs/>
        </w:rPr>
        <w:t>(</w:t>
      </w:r>
      <w:r w:rsidR="1E74A08B" w:rsidRPr="4889F5A2">
        <w:rPr>
          <w:b/>
          <w:bCs/>
        </w:rPr>
        <w:t>500 words</w:t>
      </w:r>
      <w:r w:rsidR="086FB148" w:rsidRPr="4889F5A2">
        <w:rPr>
          <w:b/>
          <w:bCs/>
        </w:rPr>
        <w:t>)</w:t>
      </w:r>
      <w:r w:rsidR="5B800FA2" w:rsidRPr="4889F5A2">
        <w:rPr>
          <w:b/>
          <w:bCs/>
        </w:rPr>
        <w:t xml:space="preserve"> </w:t>
      </w:r>
    </w:p>
    <w:p w14:paraId="7E5252AC" w14:textId="6C6BD1C5" w:rsidR="74542D7E" w:rsidRDefault="74542D7E" w:rsidP="4889F5A2">
      <w:r w:rsidRPr="4889F5A2">
        <w:rPr>
          <w:color w:val="0A0A0A"/>
        </w:rPr>
        <w:t xml:space="preserve">Edmund de Waal (b. 1964) is a </w:t>
      </w:r>
      <w:r w:rsidRPr="4889F5A2">
        <w:rPr>
          <w:color w:val="001D35"/>
        </w:rPr>
        <w:t>world-renowned British artist, master potter, and award-winning author celebrated for his minimalist porcelain installations and narratives on memory and exile</w:t>
      </w:r>
      <w:r w:rsidRPr="4889F5A2">
        <w:rPr>
          <w:color w:val="0A0A0A"/>
        </w:rPr>
        <w:t>. His work typically features groups of handmade white porcelain vessels housed in vitrines, bridging ceramic tradition with sculpture.</w:t>
      </w:r>
      <w:r w:rsidRPr="4889F5A2">
        <w:rPr>
          <w:rFonts w:ascii="Aptos" w:eastAsia="Aptos" w:hAnsi="Aptos" w:cs="Aptos"/>
        </w:rPr>
        <w:t xml:space="preserve"> </w:t>
      </w:r>
      <w:r w:rsidR="7708AE9D">
        <w:t xml:space="preserve"> </w:t>
      </w:r>
    </w:p>
    <w:p w14:paraId="581844D4" w14:textId="7444901D" w:rsidR="7708AE9D" w:rsidRDefault="7708AE9D" w:rsidP="4889F5A2">
      <w:r>
        <w:t xml:space="preserve">De Waal </w:t>
      </w:r>
      <w:r w:rsidR="67202299">
        <w:t xml:space="preserve">explores </w:t>
      </w:r>
      <w:r w:rsidR="3B0CF465">
        <w:t xml:space="preserve">memory, trauma and loss </w:t>
      </w:r>
      <w:r w:rsidR="6A1FA660">
        <w:t>transforming</w:t>
      </w:r>
      <w:r w:rsidR="3B0CF465">
        <w:t xml:space="preserve"> handmade vessels </w:t>
      </w:r>
      <w:r w:rsidR="0E20CDA3">
        <w:t>into emotional containers evoking themes of diaspora, displacement and quiet contemplation</w:t>
      </w:r>
      <w:r w:rsidR="417BFAD6">
        <w:t>. His work is evocative of his</w:t>
      </w:r>
      <w:r w:rsidR="08F2AE32">
        <w:t xml:space="preserve"> traditionalist </w:t>
      </w:r>
      <w:r w:rsidR="417BFAD6">
        <w:t xml:space="preserve">approach </w:t>
      </w:r>
      <w:r w:rsidR="7BA61EB9">
        <w:t xml:space="preserve">of </w:t>
      </w:r>
      <w:r w:rsidR="26755842">
        <w:t>‘</w:t>
      </w:r>
      <w:r w:rsidR="7BA61EB9">
        <w:t>hand</w:t>
      </w:r>
      <w:r w:rsidR="438FAA74">
        <w:t>’</w:t>
      </w:r>
      <w:r w:rsidR="7BA61EB9">
        <w:t xml:space="preserve"> and </w:t>
      </w:r>
      <w:r w:rsidR="04764CCC">
        <w:t>‘</w:t>
      </w:r>
      <w:r w:rsidR="7BA61EB9">
        <w:t>touch</w:t>
      </w:r>
      <w:r w:rsidR="4B35A1E4">
        <w:t>’</w:t>
      </w:r>
      <w:r w:rsidR="7BA61EB9">
        <w:t xml:space="preserve"> </w:t>
      </w:r>
      <w:r w:rsidR="129C1A9B">
        <w:t xml:space="preserve">embracing imperfection </w:t>
      </w:r>
      <w:r w:rsidR="3DBC93B6">
        <w:t xml:space="preserve">with his incorporation of Japanese philosophy </w:t>
      </w:r>
      <w:r w:rsidR="41ADDFF9">
        <w:t>into his work</w:t>
      </w:r>
      <w:r w:rsidR="61DDE03D">
        <w:t xml:space="preserve"> which</w:t>
      </w:r>
      <w:r w:rsidR="41ADDFF9">
        <w:t xml:space="preserve"> celebrat</w:t>
      </w:r>
      <w:r w:rsidR="6E2D287B">
        <w:t>e</w:t>
      </w:r>
      <w:r w:rsidR="3B1F584F">
        <w:t>s</w:t>
      </w:r>
      <w:r w:rsidR="41ADDFF9">
        <w:t xml:space="preserve"> transience, flaws and the history of </w:t>
      </w:r>
      <w:r w:rsidR="076F6035">
        <w:t xml:space="preserve">the </w:t>
      </w:r>
      <w:r w:rsidR="41ADDFF9">
        <w:t xml:space="preserve">objects. </w:t>
      </w:r>
    </w:p>
    <w:p w14:paraId="6E123B2D" w14:textId="67F44089" w:rsidR="69F209CB" w:rsidRDefault="69F209CB" w:rsidP="4889F5A2">
      <w:r>
        <w:t>DeWaal</w:t>
      </w:r>
      <w:r w:rsidR="3BDA3D11">
        <w:t xml:space="preserve"> is known for his large-scale site-specific installations in museums and histo</w:t>
      </w:r>
      <w:r w:rsidR="629EA0AC">
        <w:t>ric sites</w:t>
      </w:r>
      <w:r w:rsidR="722EC682">
        <w:t>, his wo</w:t>
      </w:r>
      <w:r w:rsidR="629EA0AC">
        <w:t xml:space="preserve">rk focuses on the interaction between </w:t>
      </w:r>
      <w:r w:rsidR="225B2CBC">
        <w:t xml:space="preserve">the </w:t>
      </w:r>
      <w:r w:rsidR="629EA0AC">
        <w:t>po</w:t>
      </w:r>
      <w:r w:rsidR="4A6E6BDD">
        <w:t>rcelain vessels</w:t>
      </w:r>
      <w:r w:rsidR="0C224CF7">
        <w:t xml:space="preserve"> he creates</w:t>
      </w:r>
      <w:r w:rsidR="4A6E6BDD">
        <w:t xml:space="preserve"> and the spaces they </w:t>
      </w:r>
      <w:r w:rsidR="79F78315">
        <w:t>occupy</w:t>
      </w:r>
      <w:r w:rsidR="29BD208D">
        <w:t xml:space="preserve">. </w:t>
      </w:r>
      <w:r w:rsidR="79F78315">
        <w:t xml:space="preserve"> </w:t>
      </w:r>
      <w:r w:rsidR="0DA0679D">
        <w:t>His exhibitions whilst minimal</w:t>
      </w:r>
      <w:r w:rsidR="26484254">
        <w:t>ist</w:t>
      </w:r>
      <w:r w:rsidR="0DA0679D">
        <w:t xml:space="preserve"> </w:t>
      </w:r>
      <w:r w:rsidR="4CF23402">
        <w:t xml:space="preserve">in nature are </w:t>
      </w:r>
      <w:r w:rsidR="32766ADC">
        <w:t>i</w:t>
      </w:r>
      <w:r w:rsidR="4CF23402">
        <w:t>mb</w:t>
      </w:r>
      <w:r w:rsidR="67F51748">
        <w:t>u</w:t>
      </w:r>
      <w:r w:rsidR="4CF23402">
        <w:t xml:space="preserve">ed </w:t>
      </w:r>
      <w:r w:rsidR="45E4251D">
        <w:t xml:space="preserve">with hidden </w:t>
      </w:r>
      <w:r w:rsidR="46749CA2">
        <w:t xml:space="preserve">complexity </w:t>
      </w:r>
      <w:r w:rsidR="0FD9FC6E">
        <w:t>that</w:t>
      </w:r>
      <w:r w:rsidR="37B70572">
        <w:t xml:space="preserve"> contain entire worlds within the confines of the space</w:t>
      </w:r>
      <w:r w:rsidR="3DF066DD">
        <w:t xml:space="preserve">. </w:t>
      </w:r>
      <w:r w:rsidR="5ECD9441">
        <w:t xml:space="preserve">The </w:t>
      </w:r>
      <w:r w:rsidR="72B4D88A">
        <w:t xml:space="preserve">poetic titles to his exhibitions add </w:t>
      </w:r>
      <w:proofErr w:type="gramStart"/>
      <w:r w:rsidR="741FDE2C">
        <w:t>to</w:t>
      </w:r>
      <w:r w:rsidR="702207F7">
        <w:t>,</w:t>
      </w:r>
      <w:r w:rsidR="741FDE2C">
        <w:t xml:space="preserve"> and</w:t>
      </w:r>
      <w:proofErr w:type="gramEnd"/>
      <w:r w:rsidR="72B4D88A">
        <w:t xml:space="preserve"> illuminate his work</w:t>
      </w:r>
      <w:r w:rsidR="07ABEF64">
        <w:t>.</w:t>
      </w:r>
      <w:r w:rsidR="6E30E15A">
        <w:t xml:space="preserve"> </w:t>
      </w:r>
      <w:r w:rsidR="291D9E4D">
        <w:t>T</w:t>
      </w:r>
      <w:r w:rsidR="598A73F8">
        <w:t>he arrangements</w:t>
      </w:r>
      <w:r w:rsidR="7D02E5E3">
        <w:t xml:space="preserve"> </w:t>
      </w:r>
      <w:r w:rsidR="5F26E313">
        <w:t xml:space="preserve">and groupings fluctuating </w:t>
      </w:r>
      <w:r w:rsidR="00010213">
        <w:t xml:space="preserve">in size and shape </w:t>
      </w:r>
      <w:r w:rsidR="772EE404">
        <w:t>like words and sentences</w:t>
      </w:r>
      <w:r w:rsidR="5F26E313">
        <w:t xml:space="preserve"> </w:t>
      </w:r>
      <w:r w:rsidR="1E3CA854">
        <w:t xml:space="preserve">displayed as the idea of language itself, </w:t>
      </w:r>
      <w:r w:rsidR="767543EC">
        <w:t>contained within the shelf</w:t>
      </w:r>
      <w:r w:rsidR="171DAA77">
        <w:t>, transforming porcelain into visual poetry.</w:t>
      </w:r>
    </w:p>
    <w:p w14:paraId="0B3968FF" w14:textId="51C7FDDB" w:rsidR="43848F54" w:rsidRDefault="43848F54" w:rsidP="4889F5A2">
      <w:r>
        <w:lastRenderedPageBreak/>
        <w:t xml:space="preserve"> </w:t>
      </w:r>
      <w:r w:rsidR="4D4B9DA2">
        <w:t xml:space="preserve">If you look closely </w:t>
      </w:r>
      <w:r w:rsidR="2164EC8D">
        <w:t>his</w:t>
      </w:r>
      <w:r w:rsidR="4D4B9DA2">
        <w:t xml:space="preserve"> work is a metaphor for the passage of time, a meditation on history</w:t>
      </w:r>
      <w:r w:rsidR="56D141DF">
        <w:t>,</w:t>
      </w:r>
      <w:r w:rsidR="4D4B9DA2">
        <w:t xml:space="preserve"> memory</w:t>
      </w:r>
      <w:r w:rsidR="3E3C30ED">
        <w:t xml:space="preserve"> and loss</w:t>
      </w:r>
      <w:r w:rsidR="0E75BD1C">
        <w:t>, the</w:t>
      </w:r>
      <w:r>
        <w:t xml:space="preserve"> act of giving a work a name is the start of letting go</w:t>
      </w:r>
      <w:r w:rsidR="714BF5E8">
        <w:t xml:space="preserve"> – sending the work out into the world.</w:t>
      </w:r>
      <w:r w:rsidR="3EACA249">
        <w:t xml:space="preserve"> </w:t>
      </w:r>
    </w:p>
    <w:p w14:paraId="1C9A4C46" w14:textId="73431308" w:rsidR="73B0CF0B" w:rsidRDefault="73B0CF0B" w:rsidP="4889F5A2">
      <w:pPr>
        <w:ind w:firstLine="720"/>
      </w:pPr>
      <w:r w:rsidRPr="4889F5A2">
        <w:rPr>
          <w:i/>
          <w:iCs/>
          <w:color w:val="111111"/>
        </w:rPr>
        <w:t>“</w:t>
      </w:r>
      <w:r w:rsidR="0A062EFD" w:rsidRPr="4889F5A2">
        <w:rPr>
          <w:i/>
          <w:iCs/>
          <w:color w:val="111111"/>
        </w:rPr>
        <w:t>I’ve always loved the idea of the mutability of things</w:t>
      </w:r>
      <w:proofErr w:type="gramStart"/>
      <w:r w:rsidR="0A062EFD" w:rsidRPr="4889F5A2">
        <w:rPr>
          <w:i/>
          <w:iCs/>
          <w:color w:val="111111"/>
        </w:rPr>
        <w:t>. . . .</w:t>
      </w:r>
      <w:proofErr w:type="gramEnd"/>
      <w:r w:rsidR="0A062EFD" w:rsidRPr="4889F5A2">
        <w:rPr>
          <w:i/>
          <w:iCs/>
          <w:color w:val="111111"/>
        </w:rPr>
        <w:t xml:space="preserve"> Nothing is forever</w:t>
      </w:r>
      <w:proofErr w:type="gramStart"/>
      <w:r w:rsidR="0A062EFD" w:rsidRPr="4889F5A2">
        <w:rPr>
          <w:i/>
          <w:iCs/>
          <w:color w:val="111111"/>
        </w:rPr>
        <w:t>. . . .</w:t>
      </w:r>
      <w:proofErr w:type="gramEnd"/>
      <w:r w:rsidR="0A062EFD" w:rsidRPr="4889F5A2">
        <w:rPr>
          <w:i/>
          <w:iCs/>
          <w:color w:val="111111"/>
        </w:rPr>
        <w:t xml:space="preserve"> </w:t>
      </w:r>
      <w:r>
        <w:tab/>
      </w:r>
      <w:r w:rsidR="0A062EFD" w:rsidRPr="4889F5A2">
        <w:rPr>
          <w:i/>
          <w:iCs/>
          <w:color w:val="111111"/>
        </w:rPr>
        <w:t>There’s an inherent instability about how objects work in space</w:t>
      </w:r>
      <w:r w:rsidR="5C6928C0" w:rsidRPr="4889F5A2">
        <w:rPr>
          <w:i/>
          <w:iCs/>
          <w:color w:val="111111"/>
        </w:rPr>
        <w:t>”</w:t>
      </w:r>
      <w:r w:rsidR="0A062EFD" w:rsidRPr="4889F5A2">
        <w:rPr>
          <w:i/>
          <w:iCs/>
          <w:color w:val="111111"/>
        </w:rPr>
        <w:t>.</w:t>
      </w:r>
      <w:r>
        <w:br/>
      </w:r>
      <w:r>
        <w:tab/>
      </w:r>
      <w:r w:rsidR="0A062EFD" w:rsidRPr="4889F5A2">
        <w:rPr>
          <w:color w:val="111111"/>
        </w:rPr>
        <w:t>—Edmund de Waal</w:t>
      </w:r>
    </w:p>
    <w:p w14:paraId="3966E76C" w14:textId="666B3A1D" w:rsidR="2AF07521" w:rsidRDefault="2AF07521" w:rsidP="4889F5A2">
      <w:r>
        <w:t>H</w:t>
      </w:r>
      <w:r w:rsidR="79F78315">
        <w:t xml:space="preserve">e works across mediums intertwining </w:t>
      </w:r>
      <w:r w:rsidR="472DD03C">
        <w:t xml:space="preserve">his sculptural practice with his writing and art history research. </w:t>
      </w:r>
      <w:r w:rsidR="035B7D12">
        <w:t xml:space="preserve"> His</w:t>
      </w:r>
      <w:r w:rsidR="083721C5">
        <w:t xml:space="preserve"> </w:t>
      </w:r>
      <w:r w:rsidR="035B7D12">
        <w:t xml:space="preserve">work is intimate </w:t>
      </w:r>
      <w:r w:rsidR="1E7C0488">
        <w:t xml:space="preserve">and reflective </w:t>
      </w:r>
      <w:r w:rsidR="35B61A32">
        <w:t xml:space="preserve">with a conversational tone </w:t>
      </w:r>
      <w:r w:rsidR="62FD79C9">
        <w:t xml:space="preserve">asking questions </w:t>
      </w:r>
      <w:r w:rsidR="512683CD">
        <w:t>and bridging the gap between his artistic creation</w:t>
      </w:r>
      <w:r w:rsidR="7167780F">
        <w:t>s</w:t>
      </w:r>
      <w:r w:rsidR="512683CD">
        <w:t xml:space="preserve"> and </w:t>
      </w:r>
      <w:r w:rsidR="0C514330">
        <w:t xml:space="preserve">the </w:t>
      </w:r>
      <w:r w:rsidR="512683CD">
        <w:t>historical storytelling</w:t>
      </w:r>
      <w:r w:rsidR="3058FC07">
        <w:t xml:space="preserve"> in his writing</w:t>
      </w:r>
      <w:r w:rsidR="431281C5">
        <w:t>.</w:t>
      </w:r>
      <w:r w:rsidR="05194A7B">
        <w:t xml:space="preserve">  He </w:t>
      </w:r>
      <w:r w:rsidR="3C9DAF35">
        <w:t>a</w:t>
      </w:r>
      <w:r w:rsidR="10E23484">
        <w:t>r</w:t>
      </w:r>
      <w:r w:rsidR="3C9DAF35">
        <w:t xml:space="preserve">tfully </w:t>
      </w:r>
      <w:r w:rsidR="33DE27A8">
        <w:t>connects people through his work by reviving and telling stories that matter.</w:t>
      </w:r>
      <w:r w:rsidR="47ACCF6E">
        <w:t xml:space="preserve"> </w:t>
      </w:r>
      <w:r w:rsidR="63BF5A7A">
        <w:t>De Waal’s</w:t>
      </w:r>
      <w:r w:rsidR="47ACCF6E">
        <w:t xml:space="preserve"> work has an ethereal </w:t>
      </w:r>
      <w:r w:rsidR="1B87240B">
        <w:t>quality reflecting</w:t>
      </w:r>
      <w:r w:rsidR="452D4844">
        <w:t xml:space="preserve"> his family history and their exile</w:t>
      </w:r>
      <w:r w:rsidR="24BD2E9C">
        <w:t xml:space="preserve"> and displace</w:t>
      </w:r>
      <w:r w:rsidR="36F509AA">
        <w:t>ment</w:t>
      </w:r>
      <w:r w:rsidR="24BD2E9C">
        <w:t xml:space="preserve"> during the Holocaust</w:t>
      </w:r>
      <w:r w:rsidR="607E7C1D">
        <w:t xml:space="preserve">.  </w:t>
      </w:r>
      <w:r w:rsidR="0E11ADA9">
        <w:t>His</w:t>
      </w:r>
      <w:r w:rsidR="3B398E92">
        <w:t xml:space="preserve"> </w:t>
      </w:r>
      <w:r w:rsidR="607E7C1D">
        <w:t>work is deep</w:t>
      </w:r>
      <w:r w:rsidR="4B7B0A18">
        <w:t>ly</w:t>
      </w:r>
      <w:r w:rsidR="607E7C1D">
        <w:t xml:space="preserve"> connected to literature</w:t>
      </w:r>
      <w:r w:rsidR="4C109FBA">
        <w:t xml:space="preserve">, collecting and collections his ceramics and writing </w:t>
      </w:r>
      <w:r w:rsidR="4B7B0A18">
        <w:t xml:space="preserve">expand on his innate </w:t>
      </w:r>
      <w:r w:rsidR="1593C0B9">
        <w:t xml:space="preserve">passion for </w:t>
      </w:r>
      <w:r w:rsidR="6B6F45DA">
        <w:t xml:space="preserve">storytelling </w:t>
      </w:r>
      <w:r w:rsidR="7C618D5E">
        <w:t>with objects as the central narrative</w:t>
      </w:r>
      <w:r w:rsidR="0C734A52">
        <w:t>.</w:t>
      </w:r>
    </w:p>
    <w:p w14:paraId="3EA3E6D5" w14:textId="62E11C57" w:rsidR="04640427" w:rsidRDefault="04640427" w:rsidP="4889F5A2">
      <w:r w:rsidRPr="4889F5A2">
        <w:rPr>
          <w:color w:val="0A0A0A"/>
        </w:rPr>
        <w:t xml:space="preserve">Edmund de Waal's </w:t>
      </w:r>
      <w:r>
        <w:t xml:space="preserve">practice with both with his ceramic vessels and his writing </w:t>
      </w:r>
      <w:r w:rsidR="19A87D67">
        <w:t>engages with</w:t>
      </w:r>
      <w:r w:rsidRPr="4889F5A2">
        <w:rPr>
          <w:color w:val="0A0A0A"/>
        </w:rPr>
        <w:t xml:space="preserve"> themes of memory, space, and materiality, which are often </w:t>
      </w:r>
      <w:r w:rsidR="2BBE0F9B" w:rsidRPr="4889F5A2">
        <w:rPr>
          <w:color w:val="0A0A0A"/>
        </w:rPr>
        <w:t>examined through</w:t>
      </w:r>
      <w:r w:rsidRPr="4889F5A2">
        <w:rPr>
          <w:color w:val="0A0A0A"/>
        </w:rPr>
        <w:t xml:space="preserve"> the lens of phenomenology, a philosophical approach rooted in Heideggerian thought. De Waal explores how his porcelain installations </w:t>
      </w:r>
      <w:r w:rsidR="170CA564" w:rsidRPr="4889F5A2">
        <w:rPr>
          <w:color w:val="0A0A0A"/>
        </w:rPr>
        <w:t xml:space="preserve">create </w:t>
      </w:r>
      <w:r w:rsidRPr="4889F5A2">
        <w:rPr>
          <w:color w:val="0A0A0A"/>
        </w:rPr>
        <w:t>atmospheres</w:t>
      </w:r>
      <w:r w:rsidR="0A7C3A6D" w:rsidRPr="4889F5A2">
        <w:rPr>
          <w:color w:val="0A0A0A"/>
        </w:rPr>
        <w:t xml:space="preserve"> </w:t>
      </w:r>
      <w:r w:rsidRPr="4889F5A2">
        <w:rPr>
          <w:color w:val="0A0A0A"/>
        </w:rPr>
        <w:t>that</w:t>
      </w:r>
      <w:r w:rsidR="22ADE26D" w:rsidRPr="4889F5A2">
        <w:rPr>
          <w:color w:val="0A0A0A"/>
        </w:rPr>
        <w:t xml:space="preserve"> are</w:t>
      </w:r>
      <w:r w:rsidRPr="4889F5A2">
        <w:rPr>
          <w:color w:val="0A0A0A"/>
        </w:rPr>
        <w:t xml:space="preserve"> </w:t>
      </w:r>
      <w:r w:rsidR="68135308" w:rsidRPr="4889F5A2">
        <w:rPr>
          <w:color w:val="0A0A0A"/>
        </w:rPr>
        <w:t>comparable</w:t>
      </w:r>
      <w:r w:rsidRPr="4889F5A2">
        <w:rPr>
          <w:color w:val="0A0A0A"/>
        </w:rPr>
        <w:t xml:space="preserve"> to philosophical inquiry, ask</w:t>
      </w:r>
      <w:r w:rsidR="06A457A5" w:rsidRPr="4889F5A2">
        <w:rPr>
          <w:color w:val="0A0A0A"/>
        </w:rPr>
        <w:t>ing</w:t>
      </w:r>
      <w:r w:rsidRPr="4889F5A2">
        <w:rPr>
          <w:color w:val="0A0A0A"/>
        </w:rPr>
        <w:t xml:space="preserve"> what it means to belong in a particular place and time</w:t>
      </w:r>
      <w:r w:rsidR="461BD84E" w:rsidRPr="4889F5A2">
        <w:rPr>
          <w:color w:val="0A0A0A"/>
        </w:rPr>
        <w:t>.</w:t>
      </w:r>
      <w:r w:rsidRPr="4889F5A2">
        <w:t xml:space="preserve"> </w:t>
      </w:r>
    </w:p>
    <w:p w14:paraId="2462BF40" w14:textId="1FA850CD" w:rsidR="1E74A08B" w:rsidRDefault="1E74A08B" w:rsidP="4889F5A2">
      <w:pPr>
        <w:rPr>
          <w:b/>
          <w:bCs/>
          <w:highlight w:val="green"/>
        </w:rPr>
      </w:pPr>
      <w:r w:rsidRPr="4889F5A2">
        <w:rPr>
          <w:b/>
          <w:bCs/>
        </w:rPr>
        <w:t>Main body</w:t>
      </w:r>
      <w:r w:rsidR="3B11A9A0" w:rsidRPr="4889F5A2">
        <w:rPr>
          <w:b/>
          <w:bCs/>
        </w:rPr>
        <w:t xml:space="preserve"> </w:t>
      </w:r>
    </w:p>
    <w:p w14:paraId="367FC51E" w14:textId="1C7F4EB2" w:rsidR="76ACD265" w:rsidRDefault="76ACD265" w:rsidP="4889F5A2">
      <w:r>
        <w:t>De Waal’s practice is an exploration</w:t>
      </w:r>
      <w:r w:rsidR="313D3449">
        <w:t xml:space="preserve"> through the Practice as Research (</w:t>
      </w:r>
      <w:proofErr w:type="spellStart"/>
      <w:r w:rsidR="313D3449">
        <w:t>PaR</w:t>
      </w:r>
      <w:proofErr w:type="spellEnd"/>
      <w:r w:rsidR="313D3449">
        <w:t>) paradigm</w:t>
      </w:r>
      <w:r w:rsidR="2B25C785">
        <w:t xml:space="preserve"> which uses </w:t>
      </w:r>
      <w:r w:rsidR="613B6039">
        <w:t>phenomenology</w:t>
      </w:r>
      <w:r w:rsidR="2B25C785">
        <w:t xml:space="preserve"> to examine the embodied narrative within his ceramic vessels</w:t>
      </w:r>
      <w:r w:rsidR="683A7EC5">
        <w:t>.</w:t>
      </w:r>
      <w:r w:rsidR="205F0328">
        <w:t xml:space="preserve">  The</w:t>
      </w:r>
      <w:r w:rsidR="689E5859">
        <w:t xml:space="preserve"> philosophical study of consciousness and the lived experience which focus</w:t>
      </w:r>
      <w:r w:rsidR="4A5D5FDA">
        <w:t xml:space="preserve">es on </w:t>
      </w:r>
      <w:r w:rsidR="246A0AE1">
        <w:t xml:space="preserve">subjectivity and meaning and the unique </w:t>
      </w:r>
      <w:r w:rsidR="62C85E76">
        <w:t>w</w:t>
      </w:r>
      <w:r w:rsidR="246A0AE1">
        <w:t xml:space="preserve">ay </w:t>
      </w:r>
      <w:r w:rsidR="3CC54596">
        <w:t>he develops his work</w:t>
      </w:r>
      <w:r w:rsidR="20B69A5B">
        <w:t>,</w:t>
      </w:r>
      <w:r w:rsidR="3CC54596">
        <w:t xml:space="preserve"> how he </w:t>
      </w:r>
      <w:r w:rsidR="246A0AE1">
        <w:t>encounter</w:t>
      </w:r>
      <w:r w:rsidR="478D98B6">
        <w:t>s</w:t>
      </w:r>
      <w:r w:rsidR="246A0AE1">
        <w:t xml:space="preserve"> and </w:t>
      </w:r>
      <w:r w:rsidR="3459D7A8">
        <w:t>interprets</w:t>
      </w:r>
      <w:r w:rsidR="246A0AE1">
        <w:t xml:space="preserve"> the world through </w:t>
      </w:r>
      <w:r w:rsidR="65127947">
        <w:t>emotions</w:t>
      </w:r>
      <w:r w:rsidR="295B6D5A">
        <w:t xml:space="preserve"> and lived experiences.  </w:t>
      </w:r>
    </w:p>
    <w:p w14:paraId="410BE882" w14:textId="51F0B1FC" w:rsidR="03FC5454" w:rsidRDefault="03FC5454" w:rsidP="4889F5A2">
      <w:r>
        <w:t>His phenomenological approach centres on the human experience of objects through sight, touch</w:t>
      </w:r>
      <w:r w:rsidR="4489C054">
        <w:t xml:space="preserve"> and </w:t>
      </w:r>
      <w:r w:rsidR="285A086E">
        <w:t xml:space="preserve">spatial interaction. His installations of porcelain vessels are often </w:t>
      </w:r>
      <w:r w:rsidR="02AF78BB">
        <w:t>housed in minimalist vitrines</w:t>
      </w:r>
      <w:r w:rsidR="14463684">
        <w:t xml:space="preserve"> (</w:t>
      </w:r>
      <w:r w:rsidR="1CA99C90">
        <w:t>glass case</w:t>
      </w:r>
      <w:r w:rsidR="14463684">
        <w:t>)</w:t>
      </w:r>
      <w:r w:rsidR="02AF78BB">
        <w:t xml:space="preserve"> that create a quiet dialogue between the material and the </w:t>
      </w:r>
      <w:r w:rsidR="17996FA4">
        <w:t>surrounding</w:t>
      </w:r>
      <w:r w:rsidR="02AF78BB">
        <w:t xml:space="preserve"> architecture with th</w:t>
      </w:r>
      <w:r w:rsidR="6293D625">
        <w:t xml:space="preserve">e </w:t>
      </w:r>
      <w:r w:rsidR="2FA75DF0">
        <w:t>audience</w:t>
      </w:r>
      <w:r w:rsidR="334F04FF">
        <w:t xml:space="preserve"> acting as a resistance to forgetting.  </w:t>
      </w:r>
    </w:p>
    <w:p w14:paraId="567FCE1E" w14:textId="01F7DEAE" w:rsidR="334F04FF" w:rsidRDefault="334F04FF" w:rsidP="4889F5A2">
      <w:r>
        <w:t xml:space="preserve">De Waal focuses on the tactile nature of clay and porcelain </w:t>
      </w:r>
      <w:r w:rsidR="623D77D0">
        <w:t>focusing on the sensory interaction between the handmade vessel, the hand and the eye.  His work c</w:t>
      </w:r>
      <w:r w:rsidR="1385CD16">
        <w:t xml:space="preserve">reates spaces of silence in an oversaturated world encouraging </w:t>
      </w:r>
      <w:r w:rsidR="05ED0303">
        <w:t>the audience to slow down and reflect on the objects and their histories</w:t>
      </w:r>
      <w:r w:rsidR="50E38D8E">
        <w:t>.</w:t>
      </w:r>
    </w:p>
    <w:p w14:paraId="4F947035" w14:textId="73DE26BA" w:rsidR="0030EBC9" w:rsidRDefault="0030EBC9" w:rsidP="4889F5A2">
      <w:pPr>
        <w:rPr>
          <w:color w:val="0A0A0A"/>
        </w:rPr>
      </w:pPr>
      <w:r w:rsidRPr="4889F5A2">
        <w:rPr>
          <w:color w:val="0A0A0A"/>
        </w:rPr>
        <w:t>Heidegger’s phenomenological approach</w:t>
      </w:r>
      <w:r w:rsidR="045F3123" w:rsidRPr="4889F5A2">
        <w:rPr>
          <w:color w:val="0A0A0A"/>
        </w:rPr>
        <w:t xml:space="preserve"> in his </w:t>
      </w:r>
      <w:r w:rsidR="3006929C" w:rsidRPr="4889F5A2">
        <w:rPr>
          <w:color w:val="0A0A0A"/>
        </w:rPr>
        <w:t>1950 essay “The Thing”</w:t>
      </w:r>
      <w:r w:rsidRPr="4889F5A2">
        <w:rPr>
          <w:color w:val="0A0A0A"/>
        </w:rPr>
        <w:t xml:space="preserve"> </w:t>
      </w:r>
      <w:r w:rsidR="71531D3D" w:rsidRPr="4889F5A2">
        <w:rPr>
          <w:color w:val="0A0A0A"/>
        </w:rPr>
        <w:t xml:space="preserve">(Das Ding) </w:t>
      </w:r>
      <w:r w:rsidRPr="4889F5A2">
        <w:rPr>
          <w:color w:val="0A0A0A"/>
        </w:rPr>
        <w:t xml:space="preserve">he emphasizes that the "thingness" </w:t>
      </w:r>
      <w:r w:rsidR="5428EF21" w:rsidRPr="4889F5A2">
        <w:rPr>
          <w:color w:val="0A0A0A"/>
        </w:rPr>
        <w:t xml:space="preserve">in the example </w:t>
      </w:r>
      <w:r w:rsidRPr="4889F5A2">
        <w:rPr>
          <w:color w:val="0A0A0A"/>
        </w:rPr>
        <w:t xml:space="preserve">of the jug is revealed when it is used as a vessel rather than when it is analysed as a static object. </w:t>
      </w:r>
      <w:r w:rsidR="3522DA4C" w:rsidRPr="4889F5A2">
        <w:t xml:space="preserve">In his phenomenological </w:t>
      </w:r>
      <w:r w:rsidR="3522DA4C" w:rsidRPr="4889F5A2">
        <w:lastRenderedPageBreak/>
        <w:t>exploration of the jug, Heidegger refers the reader to the idea of a vessel’s quality of containment: “The emptiness, the void, is what does the vessel’s holding</w:t>
      </w:r>
      <w:proofErr w:type="gramStart"/>
      <w:r w:rsidR="3522DA4C" w:rsidRPr="4889F5A2">
        <w:t>…[</w:t>
      </w:r>
      <w:proofErr w:type="gramEnd"/>
      <w:r w:rsidR="3522DA4C" w:rsidRPr="4889F5A2">
        <w:t>the potter] shapes the void. For it, in it, and out of it, he forms the clay into the form”</w:t>
      </w:r>
      <w:r w:rsidR="07F37D17" w:rsidRPr="4889F5A2">
        <w:t xml:space="preserve">. </w:t>
      </w:r>
      <w:r w:rsidR="77B5B2DD" w:rsidRPr="4889F5A2">
        <w:rPr>
          <w:color w:val="0A0A0A"/>
        </w:rPr>
        <w:t>Heidegger distinguishes between a mere object</w:t>
      </w:r>
      <w:r w:rsidR="3051CD6D" w:rsidRPr="4889F5A2">
        <w:rPr>
          <w:color w:val="0A0A0A"/>
        </w:rPr>
        <w:t xml:space="preserve"> which are </w:t>
      </w:r>
      <w:r w:rsidR="77B5B2DD" w:rsidRPr="4889F5A2">
        <w:rPr>
          <w:color w:val="0A0A0A"/>
        </w:rPr>
        <w:t>represented or manipulated by a subject (human)—and a "thing" (Ding), which has its own presence and essence.</w:t>
      </w:r>
      <w:r w:rsidR="1C00E16E" w:rsidRPr="4889F5A2">
        <w:rPr>
          <w:color w:val="0A0A0A"/>
        </w:rPr>
        <w:t xml:space="preserve">  Using the jug example, the jug is not merely a vessel made by a potter but a thing that holds and pours</w:t>
      </w:r>
      <w:r w:rsidR="61C50896" w:rsidRPr="4889F5A2">
        <w:rPr>
          <w:color w:val="0A0A0A"/>
        </w:rPr>
        <w:t>, gathering a world of meaning</w:t>
      </w:r>
      <w:r w:rsidR="371A364C" w:rsidRPr="4889F5A2">
        <w:rPr>
          <w:color w:val="0A0A0A"/>
        </w:rPr>
        <w:t xml:space="preserve"> – the jug is a gift</w:t>
      </w:r>
      <w:r w:rsidR="149ECB85" w:rsidRPr="4889F5A2">
        <w:rPr>
          <w:color w:val="0A0A0A"/>
        </w:rPr>
        <w:t xml:space="preserve"> (das </w:t>
      </w:r>
      <w:proofErr w:type="spellStart"/>
      <w:r w:rsidR="149ECB85" w:rsidRPr="4889F5A2">
        <w:rPr>
          <w:color w:val="0A0A0A"/>
        </w:rPr>
        <w:t>Geschenk</w:t>
      </w:r>
      <w:proofErr w:type="spellEnd"/>
      <w:r w:rsidR="149ECB85" w:rsidRPr="4889F5A2">
        <w:rPr>
          <w:color w:val="0A0A0A"/>
        </w:rPr>
        <w:t xml:space="preserve">), </w:t>
      </w:r>
      <w:r w:rsidR="2CAAA34F" w:rsidRPr="4889F5A2">
        <w:rPr>
          <w:color w:val="0A0A0A"/>
        </w:rPr>
        <w:t xml:space="preserve">the outpouring </w:t>
      </w:r>
      <w:r w:rsidR="428EB0E6" w:rsidRPr="4889F5A2">
        <w:rPr>
          <w:color w:val="0A0A0A"/>
        </w:rPr>
        <w:t>is a giving (</w:t>
      </w:r>
      <w:proofErr w:type="spellStart"/>
      <w:r w:rsidR="428EB0E6" w:rsidRPr="4889F5A2">
        <w:rPr>
          <w:color w:val="0A0A0A"/>
        </w:rPr>
        <w:t>Schenken</w:t>
      </w:r>
      <w:proofErr w:type="spellEnd"/>
      <w:r w:rsidR="428EB0E6" w:rsidRPr="4889F5A2">
        <w:rPr>
          <w:color w:val="0A0A0A"/>
        </w:rPr>
        <w:t>)</w:t>
      </w:r>
      <w:r w:rsidR="4F0F7851" w:rsidRPr="4889F5A2">
        <w:rPr>
          <w:color w:val="0A0A0A"/>
        </w:rPr>
        <w:t xml:space="preserve"> of the gift </w:t>
      </w:r>
      <w:r w:rsidR="371A364C" w:rsidRPr="4889F5A2">
        <w:rPr>
          <w:color w:val="0A0A0A"/>
        </w:rPr>
        <w:t xml:space="preserve"> </w:t>
      </w:r>
      <w:r w:rsidR="2856FC8E" w:rsidRPr="4889F5A2">
        <w:rPr>
          <w:color w:val="0A0A0A"/>
        </w:rPr>
        <w:t xml:space="preserve"> </w:t>
      </w:r>
      <w:r w:rsidR="371A364C" w:rsidRPr="4889F5A2">
        <w:rPr>
          <w:color w:val="0A0A0A"/>
        </w:rPr>
        <w:t xml:space="preserve">– </w:t>
      </w:r>
      <w:r w:rsidR="16A158C8" w:rsidRPr="4889F5A2">
        <w:rPr>
          <w:color w:val="0A0A0A"/>
        </w:rPr>
        <w:t>“</w:t>
      </w:r>
      <w:r w:rsidR="371A364C" w:rsidRPr="4889F5A2">
        <w:rPr>
          <w:color w:val="0A0A0A"/>
        </w:rPr>
        <w:t>the jug</w:t>
      </w:r>
      <w:r w:rsidR="30918C54" w:rsidRPr="4889F5A2">
        <w:rPr>
          <w:color w:val="0A0A0A"/>
        </w:rPr>
        <w:t>’s</w:t>
      </w:r>
      <w:r w:rsidR="371A364C" w:rsidRPr="4889F5A2">
        <w:rPr>
          <w:color w:val="0A0A0A"/>
        </w:rPr>
        <w:t xml:space="preserve"> jug character c</w:t>
      </w:r>
      <w:r w:rsidR="57D1B48A" w:rsidRPr="4889F5A2">
        <w:rPr>
          <w:color w:val="0A0A0A"/>
        </w:rPr>
        <w:t xml:space="preserve">onsists in the </w:t>
      </w:r>
      <w:r w:rsidR="7A9FD035" w:rsidRPr="4889F5A2">
        <w:rPr>
          <w:color w:val="0A0A0A"/>
        </w:rPr>
        <w:t>poured</w:t>
      </w:r>
      <w:r w:rsidR="57D1B48A" w:rsidRPr="4889F5A2">
        <w:rPr>
          <w:color w:val="0A0A0A"/>
        </w:rPr>
        <w:t xml:space="preserve"> gift of the pouring out</w:t>
      </w:r>
      <w:r w:rsidR="3F76D0BC" w:rsidRPr="4889F5A2">
        <w:rPr>
          <w:color w:val="0A0A0A"/>
        </w:rPr>
        <w:t>”</w:t>
      </w:r>
      <w:r w:rsidR="1DC17FAA" w:rsidRPr="4889F5A2">
        <w:rPr>
          <w:color w:val="0A0A0A"/>
        </w:rPr>
        <w:t xml:space="preserve">.  </w:t>
      </w:r>
      <w:r w:rsidR="1172E21A" w:rsidRPr="4889F5A2">
        <w:rPr>
          <w:color w:val="0A0A0A"/>
        </w:rPr>
        <w:t>The pour is the solemn offering from the god’s</w:t>
      </w:r>
      <w:r w:rsidR="6A0588F6" w:rsidRPr="4889F5A2">
        <w:rPr>
          <w:color w:val="0A0A0A"/>
        </w:rPr>
        <w:t xml:space="preserve"> - the authentic gift of offering and sacrifice</w:t>
      </w:r>
      <w:r w:rsidR="2D715F0C" w:rsidRPr="4889F5A2">
        <w:rPr>
          <w:color w:val="0A0A0A"/>
        </w:rPr>
        <w:t>.</w:t>
      </w:r>
      <w:r w:rsidR="6A0588F6" w:rsidRPr="4889F5A2">
        <w:rPr>
          <w:color w:val="0A0A0A"/>
        </w:rPr>
        <w:t xml:space="preserve"> </w:t>
      </w:r>
      <w:proofErr w:type="gramStart"/>
      <w:r w:rsidR="2B23EB99" w:rsidRPr="4889F5A2">
        <w:rPr>
          <w:color w:val="0A0A0A"/>
        </w:rPr>
        <w:t>Similar to</w:t>
      </w:r>
      <w:proofErr w:type="gramEnd"/>
      <w:r w:rsidR="2B23EB99" w:rsidRPr="4889F5A2">
        <w:rPr>
          <w:color w:val="0A0A0A"/>
        </w:rPr>
        <w:t xml:space="preserve"> Heidegger’s exploration of the “thing” (the jug) assembling a world, De Waal creates collections</w:t>
      </w:r>
      <w:r w:rsidR="01048D1B" w:rsidRPr="4889F5A2">
        <w:rPr>
          <w:color w:val="0A0A0A"/>
        </w:rPr>
        <w:t xml:space="preserve"> of porcelain that invite contemplation and create a sense of place</w:t>
      </w:r>
      <w:r w:rsidR="60B97F09" w:rsidRPr="4889F5A2">
        <w:rPr>
          <w:color w:val="0A0A0A"/>
        </w:rPr>
        <w:t>.</w:t>
      </w:r>
      <w:r w:rsidR="01048D1B" w:rsidRPr="4889F5A2">
        <w:rPr>
          <w:color w:val="0A0A0A"/>
        </w:rPr>
        <w:t xml:space="preserve"> </w:t>
      </w:r>
    </w:p>
    <w:p w14:paraId="435C37D8" w14:textId="251FA566" w:rsidR="5CD773DF" w:rsidRDefault="5CD773DF" w:rsidP="4889F5A2">
      <w:r>
        <w:t xml:space="preserve">De Waal notes that the viewer or holder </w:t>
      </w:r>
      <w:r w:rsidR="317C2E6B">
        <w:t xml:space="preserve">(of the object) </w:t>
      </w:r>
      <w:r>
        <w:t>completes the object, inviting a subjective, intim</w:t>
      </w:r>
      <w:r w:rsidR="4D5FA94F">
        <w:t>ate</w:t>
      </w:r>
      <w:r>
        <w:t xml:space="preserve"> experience. </w:t>
      </w:r>
      <w:r w:rsidR="4368CA7B">
        <w:t>His work is often about memory and how objects can carry personal or collective histories.</w:t>
      </w:r>
      <w:r w:rsidR="5008C284">
        <w:t xml:space="preserve"> </w:t>
      </w:r>
    </w:p>
    <w:p w14:paraId="4DD2E597" w14:textId="634CD9A4" w:rsidR="4889F5A2" w:rsidRDefault="4889F5A2" w:rsidP="4889F5A2"/>
    <w:p w14:paraId="469C97F3" w14:textId="65DFE40D" w:rsidR="5008C284" w:rsidRDefault="5008C284" w:rsidP="4889F5A2">
      <w:r>
        <w:t xml:space="preserve">In his book “The Hare with the Amber Eye’s” he investigates the </w:t>
      </w:r>
      <w:r w:rsidR="3DE936F1">
        <w:t xml:space="preserve">“echoes and traces” of history and personal memory which relates to </w:t>
      </w:r>
      <w:r w:rsidR="3DE936F1" w:rsidRPr="4889F5A2">
        <w:rPr>
          <w:color w:val="000000" w:themeColor="text1"/>
        </w:rPr>
        <w:t>understanding one’s situatedness in the world</w:t>
      </w:r>
      <w:r w:rsidR="6FB984F7" w:rsidRPr="4889F5A2">
        <w:rPr>
          <w:color w:val="000000" w:themeColor="text1"/>
        </w:rPr>
        <w:t xml:space="preserve">. </w:t>
      </w:r>
      <w:r w:rsidR="3D0F2AA6" w:rsidRPr="4889F5A2">
        <w:rPr>
          <w:color w:val="000000" w:themeColor="text1"/>
        </w:rPr>
        <w:t xml:space="preserve">The book is a biography, a retelling of his family </w:t>
      </w:r>
      <w:r w:rsidR="73A37ED1" w:rsidRPr="4889F5A2">
        <w:rPr>
          <w:color w:val="000000" w:themeColor="text1"/>
        </w:rPr>
        <w:t>ancestry</w:t>
      </w:r>
      <w:r w:rsidR="05ADD800" w:rsidRPr="4889F5A2">
        <w:rPr>
          <w:color w:val="000000" w:themeColor="text1"/>
        </w:rPr>
        <w:t>, the ascent and decline of a Jewish dynasty and how th</w:t>
      </w:r>
      <w:r w:rsidR="733971E7" w:rsidRPr="4889F5A2">
        <w:rPr>
          <w:color w:val="000000" w:themeColor="text1"/>
        </w:rPr>
        <w:t>e objects (</w:t>
      </w:r>
      <w:proofErr w:type="spellStart"/>
      <w:r w:rsidR="733971E7" w:rsidRPr="4889F5A2">
        <w:rPr>
          <w:color w:val="000000" w:themeColor="text1"/>
        </w:rPr>
        <w:t>natsuke</w:t>
      </w:r>
      <w:proofErr w:type="spellEnd"/>
      <w:r w:rsidR="733971E7" w:rsidRPr="4889F5A2">
        <w:rPr>
          <w:color w:val="000000" w:themeColor="text1"/>
        </w:rPr>
        <w:t>) have survived through three Jewish owners</w:t>
      </w:r>
      <w:r w:rsidR="51841946" w:rsidRPr="4889F5A2">
        <w:rPr>
          <w:color w:val="000000" w:themeColor="text1"/>
        </w:rPr>
        <w:t xml:space="preserve"> and the three rooms in which</w:t>
      </w:r>
      <w:r w:rsidR="2FAA1700" w:rsidRPr="4889F5A2">
        <w:rPr>
          <w:color w:val="000000" w:themeColor="text1"/>
        </w:rPr>
        <w:t xml:space="preserve"> the collection</w:t>
      </w:r>
      <w:r w:rsidR="51841946" w:rsidRPr="4889F5A2">
        <w:rPr>
          <w:color w:val="000000" w:themeColor="text1"/>
        </w:rPr>
        <w:t xml:space="preserve"> was kept for over a hundred and forty years.</w:t>
      </w:r>
      <w:r w:rsidR="3D0F2AA6" w:rsidRPr="4889F5A2">
        <w:rPr>
          <w:color w:val="000000" w:themeColor="text1"/>
        </w:rPr>
        <w:t xml:space="preserve"> </w:t>
      </w:r>
      <w:r w:rsidR="7DA1A6E3" w:rsidRPr="4889F5A2">
        <w:rPr>
          <w:color w:val="000000" w:themeColor="text1"/>
        </w:rPr>
        <w:t xml:space="preserve">The first is the study in Paris in the 1870s of the art-critic Charles Ephrussi. The second is the dressing-room of </w:t>
      </w:r>
      <w:r w:rsidR="3E87656E" w:rsidRPr="4889F5A2">
        <w:rPr>
          <w:color w:val="000000" w:themeColor="text1"/>
        </w:rPr>
        <w:t>his</w:t>
      </w:r>
      <w:r w:rsidR="7DA1A6E3" w:rsidRPr="4889F5A2">
        <w:rPr>
          <w:color w:val="000000" w:themeColor="text1"/>
        </w:rPr>
        <w:t xml:space="preserve"> great-grandmother Emmy von Ephrussi in the vast Palais </w:t>
      </w:r>
      <w:proofErr w:type="spellStart"/>
      <w:r w:rsidR="7DA1A6E3" w:rsidRPr="4889F5A2">
        <w:rPr>
          <w:color w:val="000000" w:themeColor="text1"/>
        </w:rPr>
        <w:t>Ephrussi</w:t>
      </w:r>
      <w:proofErr w:type="spellEnd"/>
      <w:r w:rsidR="7DA1A6E3" w:rsidRPr="4889F5A2">
        <w:rPr>
          <w:color w:val="000000" w:themeColor="text1"/>
        </w:rPr>
        <w:t xml:space="preserve"> on the </w:t>
      </w:r>
      <w:proofErr w:type="spellStart"/>
      <w:r w:rsidR="7DA1A6E3" w:rsidRPr="4889F5A2">
        <w:rPr>
          <w:color w:val="000000" w:themeColor="text1"/>
        </w:rPr>
        <w:t>Ringstrasse</w:t>
      </w:r>
      <w:proofErr w:type="spellEnd"/>
      <w:r w:rsidR="7DA1A6E3" w:rsidRPr="4889F5A2">
        <w:rPr>
          <w:color w:val="000000" w:themeColor="text1"/>
        </w:rPr>
        <w:t xml:space="preserve"> in Vienna. The third is that of her son Ignace, </w:t>
      </w:r>
      <w:r w:rsidR="7750077E" w:rsidRPr="4889F5A2">
        <w:rPr>
          <w:color w:val="000000" w:themeColor="text1"/>
        </w:rPr>
        <w:t>his</w:t>
      </w:r>
      <w:r w:rsidR="7DA1A6E3" w:rsidRPr="4889F5A2">
        <w:rPr>
          <w:color w:val="000000" w:themeColor="text1"/>
        </w:rPr>
        <w:t xml:space="preserve"> great-uncle Iggie, in Tokyo in the 1970s, an apartment looking out across central Tokyo. </w:t>
      </w:r>
    </w:p>
    <w:p w14:paraId="00C821AA" w14:textId="199D921E" w:rsidR="0FDD5A2A" w:rsidRDefault="0FDD5A2A" w:rsidP="4889F5A2">
      <w:r>
        <w:t xml:space="preserve">The </w:t>
      </w:r>
      <w:r w:rsidR="37AF5FBD">
        <w:t>Netsuke are small, intricately carved Japanese miniature sculptures t</w:t>
      </w:r>
      <w:r w:rsidR="79672CCB">
        <w:t xml:space="preserve">raditionally made from wood or ivory, they served as a functional toggle for men’s kimono during the Edo </w:t>
      </w:r>
      <w:r w:rsidR="3FD0499F">
        <w:t>period</w:t>
      </w:r>
      <w:r w:rsidR="79672CCB">
        <w:t xml:space="preserve"> </w:t>
      </w:r>
      <w:r w:rsidR="117012D5">
        <w:t>(1603 – 1868)</w:t>
      </w:r>
      <w:r w:rsidR="4F9A2ADB">
        <w:t xml:space="preserve">.  </w:t>
      </w:r>
      <w:r w:rsidR="1F95D7A4">
        <w:t xml:space="preserve">Men’s </w:t>
      </w:r>
      <w:r w:rsidR="4F9A2ADB">
        <w:t>Kimono’s lacked pockets so personal items like purses or medicine contain</w:t>
      </w:r>
      <w:r w:rsidR="29457B1A">
        <w:t>ers were hung fr</w:t>
      </w:r>
      <w:r w:rsidR="0C5E0B7F">
        <w:t>o</w:t>
      </w:r>
      <w:r w:rsidR="29457B1A">
        <w:t xml:space="preserve">m the sash </w:t>
      </w:r>
      <w:r w:rsidR="25E17AB4">
        <w:t xml:space="preserve">(obi) </w:t>
      </w:r>
      <w:r w:rsidR="29457B1A">
        <w:t>and secured by a netsuke (toggle)</w:t>
      </w:r>
      <w:r w:rsidR="22A02E9C">
        <w:t>.  The carvings often featured animals, mythical creatures, historical figures, fruit o</w:t>
      </w:r>
      <w:r w:rsidR="064524B1">
        <w:t xml:space="preserve">r daily scenes.  As clothing style shifted towards western </w:t>
      </w:r>
      <w:r w:rsidR="7F996E22">
        <w:t>fashion</w:t>
      </w:r>
      <w:r w:rsidR="064524B1">
        <w:t xml:space="preserve"> the netsuke evolved from practical items into col</w:t>
      </w:r>
      <w:r w:rsidR="60F6A2C4">
        <w:t>lector’s items.</w:t>
      </w:r>
      <w:r w:rsidR="22A02E9C"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4889F5A2" w14:paraId="0B42D627" w14:textId="77777777" w:rsidTr="4889F5A2">
        <w:trPr>
          <w:trHeight w:val="300"/>
        </w:trPr>
        <w:tc>
          <w:tcPr>
            <w:tcW w:w="4508" w:type="dxa"/>
          </w:tcPr>
          <w:p w14:paraId="7722BA06" w14:textId="1A74F04C" w:rsidR="614308C1" w:rsidRDefault="614308C1" w:rsidP="4889F5A2">
            <w:r>
              <w:rPr>
                <w:noProof/>
              </w:rPr>
              <w:lastRenderedPageBreak/>
              <w:drawing>
                <wp:inline distT="0" distB="0" distL="0" distR="0" wp14:anchorId="7C0CDEC6" wp14:editId="74CA6FEC">
                  <wp:extent cx="2714625" cy="2137229"/>
                  <wp:effectExtent l="0" t="0" r="0" b="0"/>
                  <wp:docPr id="169559411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3062530" name="Picture 963062530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2137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01D60E39" w14:textId="3D571CAD" w:rsidR="614308C1" w:rsidRDefault="614308C1" w:rsidP="4889F5A2">
            <w:r>
              <w:rPr>
                <w:noProof/>
              </w:rPr>
              <w:drawing>
                <wp:inline distT="0" distB="0" distL="0" distR="0" wp14:anchorId="7F1ECD61" wp14:editId="508D4D42">
                  <wp:extent cx="1866305" cy="2729074"/>
                  <wp:effectExtent l="0" t="0" r="0" b="0"/>
                  <wp:docPr id="92552132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3980" name="Picture 8283980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305" cy="2729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1051A8" w14:textId="68E863C9" w:rsidR="4889F5A2" w:rsidRDefault="4889F5A2" w:rsidP="4889F5A2"/>
    <w:p w14:paraId="265AC99F" w14:textId="780A387D" w:rsidR="4889F5A2" w:rsidRDefault="4889F5A2" w:rsidP="4889F5A2"/>
    <w:p w14:paraId="7222B013" w14:textId="666A3A24" w:rsidR="6FB984F7" w:rsidRDefault="6FB984F7" w:rsidP="4889F5A2">
      <w:r>
        <w:t xml:space="preserve">Listening to the retelling of (his </w:t>
      </w:r>
      <w:r w:rsidR="56298FAF">
        <w:t xml:space="preserve">great </w:t>
      </w:r>
      <w:r>
        <w:t xml:space="preserve">uncle) </w:t>
      </w:r>
      <w:proofErr w:type="spellStart"/>
      <w:r>
        <w:t>Iggie’s</w:t>
      </w:r>
      <w:proofErr w:type="spellEnd"/>
      <w:r>
        <w:t xml:space="preserve"> stories ab</w:t>
      </w:r>
      <w:r w:rsidR="2935E77A">
        <w:t xml:space="preserve">out the </w:t>
      </w:r>
      <w:r w:rsidR="530AAB22">
        <w:t>Netsuke</w:t>
      </w:r>
      <w:r w:rsidR="2935E77A">
        <w:t xml:space="preserve"> </w:t>
      </w:r>
      <w:r w:rsidR="6A07DF49">
        <w:t xml:space="preserve">collection </w:t>
      </w:r>
      <w:r w:rsidR="2935E77A">
        <w:t xml:space="preserve">he like the way “the repetition </w:t>
      </w:r>
      <w:r w:rsidR="60B7D270">
        <w:t>wears things smooth, like river stone</w:t>
      </w:r>
      <w:r w:rsidR="77774112">
        <w:t>”</w:t>
      </w:r>
      <w:r w:rsidR="60B7D270">
        <w:t xml:space="preserve">.  </w:t>
      </w:r>
      <w:r w:rsidR="0AFAB2B6">
        <w:t xml:space="preserve">(P8).  </w:t>
      </w:r>
      <w:r w:rsidR="4D7D0142">
        <w:t>De Waal is the fifth generation of the family to inherit this collection</w:t>
      </w:r>
      <w:r w:rsidR="3B47AEDF">
        <w:t>,</w:t>
      </w:r>
      <w:r w:rsidR="4D7D0142">
        <w:t xml:space="preserve"> </w:t>
      </w:r>
      <w:r w:rsidR="50AFE507">
        <w:t xml:space="preserve">in the book </w:t>
      </w:r>
      <w:r w:rsidR="4D7D0142">
        <w:t>h</w:t>
      </w:r>
      <w:r w:rsidR="3FDBD595">
        <w:t>e states that “I am a potter: I make pots</w:t>
      </w:r>
      <w:r w:rsidR="65C542A2">
        <w:t>”</w:t>
      </w:r>
      <w:r w:rsidR="47125293">
        <w:t xml:space="preserve"> - </w:t>
      </w:r>
      <w:r w:rsidR="3FDBD595">
        <w:t xml:space="preserve"> </w:t>
      </w:r>
      <w:r w:rsidR="17A5B2C9">
        <w:t xml:space="preserve"> It has been central to his life, how things are made and how they are handled</w:t>
      </w:r>
      <w:r w:rsidR="72578AB4">
        <w:t xml:space="preserve"> and what happens to them</w:t>
      </w:r>
      <w:r w:rsidR="3E663FC5">
        <w:t xml:space="preserve">.  He reflects on his time in Japan where he studied pottery </w:t>
      </w:r>
      <w:r w:rsidR="635FB0E9">
        <w:t xml:space="preserve">and visited his </w:t>
      </w:r>
      <w:r w:rsidR="6E2669A1">
        <w:t xml:space="preserve">great </w:t>
      </w:r>
      <w:r w:rsidR="635FB0E9">
        <w:t>uncle in To</w:t>
      </w:r>
      <w:r w:rsidR="745DE43F">
        <w:t>kyo</w:t>
      </w:r>
      <w:r w:rsidR="3054D754">
        <w:t>,</w:t>
      </w:r>
      <w:r w:rsidR="745DE43F">
        <w:t xml:space="preserve"> for De Waal the book is his journey</w:t>
      </w:r>
      <w:r w:rsidR="7C32218B">
        <w:t xml:space="preserve"> to the places in which the collection lived, his secret history of touch.  </w:t>
      </w:r>
      <w:r w:rsidR="74FFFED1">
        <w:t>He talks about how they feel in his hand, how he turns them round in his fingers</w:t>
      </w:r>
      <w:r w:rsidR="309E0D72">
        <w:t>, the feel and weight of the material. If it’s wood</w:t>
      </w:r>
      <w:r w:rsidR="0ECDAE99">
        <w:t>, chestnut o</w:t>
      </w:r>
      <w:r w:rsidR="691DAF97">
        <w:t>r</w:t>
      </w:r>
      <w:r w:rsidR="0ECDAE99">
        <w:t xml:space="preserve"> elm or lighter – then ivory.  He talks about the detail</w:t>
      </w:r>
      <w:r w:rsidR="4A3AC7D5">
        <w:t>s, the patina on the wooden ones, the faint shine</w:t>
      </w:r>
      <w:r w:rsidR="1DB86D57">
        <w:t xml:space="preserve"> on the spine of the brindled wolf and tumbling acrobats</w:t>
      </w:r>
      <w:r w:rsidR="3160D12C">
        <w:t xml:space="preserve">. The </w:t>
      </w:r>
      <w:r w:rsidR="6969C7BA">
        <w:t xml:space="preserve">ivory ones come in </w:t>
      </w:r>
      <w:r w:rsidR="544F82FA">
        <w:t xml:space="preserve">many </w:t>
      </w:r>
      <w:r w:rsidR="3160D12C">
        <w:t>shades of cream</w:t>
      </w:r>
      <w:r w:rsidR="3D78A133">
        <w:t xml:space="preserve"> but not white. Some show signs of wear</w:t>
      </w:r>
      <w:r w:rsidR="24B73F80">
        <w:t xml:space="preserve">, the haunch of the faun resting on leaves </w:t>
      </w:r>
      <w:r w:rsidR="0993BE44">
        <w:t xml:space="preserve">has lost </w:t>
      </w:r>
      <w:r w:rsidR="127AAF52">
        <w:t>its</w:t>
      </w:r>
      <w:r w:rsidR="0993BE44">
        <w:t xml:space="preserve"> markings. The </w:t>
      </w:r>
      <w:r w:rsidR="46158C05">
        <w:t xml:space="preserve">cicada has a fault </w:t>
      </w:r>
      <w:r w:rsidR="5FA7642A">
        <w:t>line;</w:t>
      </w:r>
      <w:r w:rsidR="0B060157">
        <w:t xml:space="preserve"> he</w:t>
      </w:r>
      <w:r w:rsidR="46158C05">
        <w:t xml:space="preserve"> wonders who dropped it. When an</w:t>
      </w:r>
      <w:r w:rsidR="34164B3F">
        <w:t>d where</w:t>
      </w:r>
      <w:r w:rsidR="3D835410">
        <w:t>?</w:t>
      </w:r>
    </w:p>
    <w:p w14:paraId="56256BBF" w14:textId="056F0AF5" w:rsidR="2E5BD070" w:rsidRDefault="2E5BD070" w:rsidP="4889F5A2">
      <w:r>
        <w:t xml:space="preserve">He talks about </w:t>
      </w:r>
      <w:r w:rsidR="29904ED9">
        <w:t xml:space="preserve">the </w:t>
      </w:r>
      <w:r w:rsidR="5C4B47D5">
        <w:t>signatures –</w:t>
      </w:r>
      <w:r w:rsidR="4FFBCC2D">
        <w:t xml:space="preserve"> that moment of ownership before </w:t>
      </w:r>
      <w:r w:rsidR="1A35E577">
        <w:t xml:space="preserve">they are finished – and let go – into the world.  </w:t>
      </w:r>
      <w:r w:rsidR="325C5325">
        <w:t xml:space="preserve">The </w:t>
      </w:r>
      <w:r w:rsidR="3B77E2E4">
        <w:t xml:space="preserve">pleasure in finding where the signatures have been </w:t>
      </w:r>
      <w:r w:rsidR="72FF2B33">
        <w:t>placed,</w:t>
      </w:r>
      <w:r w:rsidR="3B77E2E4">
        <w:t xml:space="preserve"> the sole of a sandal, the end of a branch</w:t>
      </w:r>
      <w:r w:rsidR="428AC72A">
        <w:t>.  You work your fingers around the smoothness and stoniness of the ivory, they are always asym</w:t>
      </w:r>
      <w:r w:rsidR="2A2AD087">
        <w:t>metric like his favourite Japanese tea-bowls, you cannot understand the whole from the part</w:t>
      </w:r>
      <w:r w:rsidR="5914BF98">
        <w:t xml:space="preserve">.  </w:t>
      </w:r>
    </w:p>
    <w:p w14:paraId="674D081B" w14:textId="4E10E425" w:rsidR="5914BF98" w:rsidRDefault="5914BF98" w:rsidP="4889F5A2">
      <w:r>
        <w:t>The collection which are at the heart of De Waal’s memoir has been placed on permanent loan to the Jewish Museum in Vienna.  There are 264 netsuke in the collection</w:t>
      </w:r>
      <w:r w:rsidR="4A6F0D13">
        <w:t>,</w:t>
      </w:r>
      <w:r>
        <w:t xml:space="preserve"> </w:t>
      </w:r>
      <w:r w:rsidR="1DBD1C2D">
        <w:t xml:space="preserve">including the ivory </w:t>
      </w:r>
      <w:r w:rsidR="5A851F10">
        <w:t>“</w:t>
      </w:r>
      <w:r w:rsidR="1DBD1C2D">
        <w:t>hare with amber eyes”</w:t>
      </w:r>
      <w:r w:rsidR="50D186F4">
        <w:t xml:space="preserve"> which is the title of his book.  </w:t>
      </w:r>
      <w:r w:rsidR="3203824A">
        <w:t xml:space="preserve"> </w:t>
      </w:r>
    </w:p>
    <w:p w14:paraId="2145F08B" w14:textId="53B0DA8E" w:rsidR="64917902" w:rsidRDefault="64917902" w:rsidP="4889F5A2">
      <w:r>
        <w:t>Despite being a collector and author, he states that his job is to make things</w:t>
      </w:r>
      <w:r w:rsidR="3D6CDFBC">
        <w:t>. “How objects get handled, used and handed on is not just a mildly interesting q</w:t>
      </w:r>
      <w:r w:rsidR="35580DA1">
        <w:t>uestion for me. It is my question”</w:t>
      </w:r>
      <w:r w:rsidR="07875BAA">
        <w:t xml:space="preserve"> (</w:t>
      </w:r>
      <w:r w:rsidR="2BABF412">
        <w:t xml:space="preserve">De Waal 2010 </w:t>
      </w:r>
      <w:r w:rsidR="4DDF0577">
        <w:t xml:space="preserve">p </w:t>
      </w:r>
      <w:proofErr w:type="gramStart"/>
      <w:r w:rsidR="07875BAA">
        <w:t>19 )</w:t>
      </w:r>
      <w:proofErr w:type="gramEnd"/>
      <w:r w:rsidR="35580DA1">
        <w:t xml:space="preserve">.  </w:t>
      </w:r>
      <w:r w:rsidR="293F3E0C">
        <w:t>De Waal talks very eloquently</w:t>
      </w:r>
      <w:r w:rsidR="2FAEE04F">
        <w:t xml:space="preserve"> and </w:t>
      </w:r>
      <w:r w:rsidR="2FAEE04F">
        <w:lastRenderedPageBreak/>
        <w:t>passionately</w:t>
      </w:r>
      <w:r w:rsidR="293F3E0C">
        <w:t xml:space="preserve"> about his craft</w:t>
      </w:r>
      <w:r w:rsidR="752559BC">
        <w:t xml:space="preserve"> he describes how he can </w:t>
      </w:r>
      <w:r w:rsidR="2DCBA1D5">
        <w:t>‘</w:t>
      </w:r>
      <w:r w:rsidR="752559BC">
        <w:t>read</w:t>
      </w:r>
      <w:r w:rsidR="72603408">
        <w:t>’</w:t>
      </w:r>
      <w:r w:rsidR="752559BC">
        <w:t xml:space="preserve"> a pot </w:t>
      </w:r>
      <w:r w:rsidR="14B7288A">
        <w:t xml:space="preserve">he </w:t>
      </w:r>
      <w:r w:rsidR="752559BC">
        <w:t>remembers the weight and balance</w:t>
      </w:r>
      <w:r w:rsidR="04953110">
        <w:t>,</w:t>
      </w:r>
      <w:r w:rsidR="752559BC">
        <w:t xml:space="preserve"> how it’s surface works with its volume</w:t>
      </w:r>
      <w:r w:rsidR="592819A5">
        <w:t xml:space="preserve">, how the edge creates tension or loses it.  He can feel the warmth of the </w:t>
      </w:r>
      <w:r w:rsidR="328BB423">
        <w:t>vessel,</w:t>
      </w:r>
      <w:r w:rsidR="592819A5">
        <w:t xml:space="preserve"> if it has been made </w:t>
      </w:r>
      <w:r w:rsidR="0BD62115">
        <w:t xml:space="preserve">with diligence or </w:t>
      </w:r>
      <w:r w:rsidR="592819A5">
        <w:t>at sp</w:t>
      </w:r>
      <w:r w:rsidR="163DDE51">
        <w:t>eed</w:t>
      </w:r>
      <w:r w:rsidR="0F40234B">
        <w:t xml:space="preserve">. </w:t>
      </w:r>
      <w:r w:rsidR="79821F7C">
        <w:t>He observes how it works with object</w:t>
      </w:r>
      <w:r w:rsidR="5E64732D">
        <w:t>s</w:t>
      </w:r>
      <w:r w:rsidR="79821F7C">
        <w:t xml:space="preserve"> nearby and how it </w:t>
      </w:r>
      <w:r w:rsidR="6AA38A94">
        <w:t>displaces</w:t>
      </w:r>
      <w:r w:rsidR="79821F7C">
        <w:t xml:space="preserve"> a small part of the world around it</w:t>
      </w:r>
      <w:r w:rsidR="631AA27B">
        <w:t xml:space="preserve">.  </w:t>
      </w:r>
      <w:r w:rsidR="123E6E25">
        <w:t xml:space="preserve">He talks about his </w:t>
      </w:r>
      <w:r w:rsidR="155DA0B6">
        <w:t>objects</w:t>
      </w:r>
      <w:r w:rsidR="3C9C083F">
        <w:t xml:space="preserve"> as visceral objects</w:t>
      </w:r>
      <w:r w:rsidR="5D7A440A">
        <w:t xml:space="preserve"> contemplating </w:t>
      </w:r>
      <w:r w:rsidR="66A2204E">
        <w:t xml:space="preserve">his </w:t>
      </w:r>
      <w:r w:rsidR="333761F1">
        <w:t xml:space="preserve">emotional </w:t>
      </w:r>
      <w:r w:rsidR="66A2204E">
        <w:t>response to the tactile and</w:t>
      </w:r>
      <w:r w:rsidR="5D7A440A">
        <w:t xml:space="preserve"> visual appeal</w:t>
      </w:r>
      <w:r w:rsidR="25CE07AA">
        <w:t xml:space="preserve"> </w:t>
      </w:r>
      <w:r w:rsidR="718AD4CA">
        <w:t xml:space="preserve">or </w:t>
      </w:r>
      <w:r w:rsidR="150741A8">
        <w:t xml:space="preserve">to </w:t>
      </w:r>
      <w:r w:rsidR="718AD4CA">
        <w:t>the</w:t>
      </w:r>
      <w:r w:rsidR="25CE07AA">
        <w:t xml:space="preserve"> utility</w:t>
      </w:r>
      <w:r w:rsidR="3611241E">
        <w:t xml:space="preserve"> of the object.</w:t>
      </w:r>
      <w:r w:rsidR="35DEAABF">
        <w:t xml:space="preserve"> If he picks up the small white cup with a chip near the handle, how will it </w:t>
      </w:r>
      <w:r w:rsidR="6AA8D482">
        <w:t xml:space="preserve">impact </w:t>
      </w:r>
      <w:r w:rsidR="35DEAABF">
        <w:t xml:space="preserve">his life? </w:t>
      </w:r>
      <w:r w:rsidR="70DB1D38">
        <w:t xml:space="preserve">The cup is a simple object, more ivory than </w:t>
      </w:r>
      <w:r w:rsidR="27453143">
        <w:t>white, -</w:t>
      </w:r>
      <w:r w:rsidR="4EF889AF">
        <w:t xml:space="preserve"> too</w:t>
      </w:r>
      <w:r w:rsidR="70DB1D38">
        <w:t xml:space="preserve"> small for coffee</w:t>
      </w:r>
      <w:r w:rsidR="7A1DA497">
        <w:t xml:space="preserve"> he thinks</w:t>
      </w:r>
      <w:r w:rsidR="033D196B">
        <w:t xml:space="preserve">.  Could the </w:t>
      </w:r>
      <w:r w:rsidR="05E06F12">
        <w:t>object</w:t>
      </w:r>
      <w:r w:rsidR="033D196B">
        <w:t xml:space="preserve"> become part of his life of handled things</w:t>
      </w:r>
      <w:r w:rsidR="7F8FD5AE">
        <w:t xml:space="preserve"> a </w:t>
      </w:r>
      <w:r w:rsidR="44C4258E">
        <w:t xml:space="preserve">favoured, </w:t>
      </w:r>
      <w:r w:rsidR="7F8FD5AE">
        <w:t xml:space="preserve">favourite </w:t>
      </w:r>
      <w:r w:rsidR="3B8DA649">
        <w:t xml:space="preserve">thing, </w:t>
      </w:r>
      <w:r w:rsidR="7F8FD5AE">
        <w:t xml:space="preserve">or will it fall away </w:t>
      </w:r>
      <w:r w:rsidR="2783E722">
        <w:t xml:space="preserve">into </w:t>
      </w:r>
      <w:r w:rsidR="445E0439">
        <w:t>a personal</w:t>
      </w:r>
      <w:r w:rsidR="5A2ACDAF">
        <w:t xml:space="preserve"> story</w:t>
      </w:r>
      <w:r w:rsidR="04699CD6">
        <w:t>,</w:t>
      </w:r>
      <w:r w:rsidR="5A2ACDAF">
        <w:t xml:space="preserve"> an intertwining of things with memories</w:t>
      </w:r>
      <w:r w:rsidR="72CF3F47">
        <w:t xml:space="preserve">. He could put it away or he could pass it on, how objects are handed on </w:t>
      </w:r>
      <w:r w:rsidR="1374C90A">
        <w:t>c</w:t>
      </w:r>
      <w:r w:rsidR="38A0D91F">
        <w:t>an</w:t>
      </w:r>
      <w:r w:rsidR="1374C90A">
        <w:t xml:space="preserve"> be an expression of love </w:t>
      </w:r>
      <w:r w:rsidR="3F932C23">
        <w:t>or a huge responsibility that will complicate your life</w:t>
      </w:r>
      <w:r w:rsidR="2A41D1CF">
        <w:t>.  What will be remembered, what will be forgotten</w:t>
      </w:r>
      <w:r w:rsidR="269E5BDD">
        <w:t>?</w:t>
      </w:r>
      <w:r w:rsidR="2A41D1CF">
        <w:t xml:space="preserve"> </w:t>
      </w:r>
      <w:r w:rsidR="3080832D">
        <w:t>W</w:t>
      </w:r>
      <w:r w:rsidR="2A41D1CF">
        <w:t>here is</w:t>
      </w:r>
      <w:r w:rsidR="41226891">
        <w:t xml:space="preserve"> he in the chain of forgetting, the rubbing away of previous ownership</w:t>
      </w:r>
      <w:r w:rsidR="3576785C">
        <w:t>, where will this story take him</w:t>
      </w:r>
      <w:r w:rsidR="7B025C93">
        <w:t xml:space="preserve"> before it gets too thin and smooth and </w:t>
      </w:r>
      <w:r w:rsidR="7E53D9E4">
        <w:t>disappears</w:t>
      </w:r>
      <w:r w:rsidR="7B025C93">
        <w:t xml:space="preserve">.  </w:t>
      </w:r>
    </w:p>
    <w:p w14:paraId="73FB0444" w14:textId="3F61B738" w:rsidR="5FA613B2" w:rsidRDefault="5FA613B2" w:rsidP="4889F5A2">
      <w:r>
        <w:t>De Waal remembers</w:t>
      </w:r>
      <w:r w:rsidR="41B2B69A">
        <w:t xml:space="preserve"> </w:t>
      </w:r>
      <w:r>
        <w:t xml:space="preserve">if an object invited his touch with the whole hand or just fingers or asked </w:t>
      </w:r>
      <w:r w:rsidR="1BF660B5">
        <w:t xml:space="preserve">you to stay away.  Some things are meant to be looked at from a distance </w:t>
      </w:r>
      <w:r w:rsidR="366E36D6">
        <w:t xml:space="preserve">“it is not that handling something is </w:t>
      </w:r>
      <w:r w:rsidR="366E36D6" w:rsidRPr="4889F5A2">
        <w:rPr>
          <w:i/>
          <w:iCs/>
        </w:rPr>
        <w:t xml:space="preserve">better </w:t>
      </w:r>
      <w:r w:rsidR="366E36D6" w:rsidRPr="4889F5A2">
        <w:t>than not handling</w:t>
      </w:r>
      <w:r w:rsidR="6B1C4151" w:rsidRPr="4889F5A2">
        <w:t xml:space="preserve"> </w:t>
      </w:r>
      <w:r w:rsidR="366E36D6" w:rsidRPr="4889F5A2">
        <w:t>it</w:t>
      </w:r>
      <w:r w:rsidR="51761273" w:rsidRPr="4889F5A2">
        <w:t>”</w:t>
      </w:r>
      <w:r w:rsidR="30318B5F" w:rsidRPr="4889F5A2">
        <w:t xml:space="preserve"> (</w:t>
      </w:r>
      <w:r w:rsidR="731F241E" w:rsidRPr="4889F5A2">
        <w:t xml:space="preserve">De Waal </w:t>
      </w:r>
      <w:r w:rsidR="1B868646" w:rsidRPr="4889F5A2">
        <w:t xml:space="preserve">2010 </w:t>
      </w:r>
      <w:r w:rsidR="30318B5F" w:rsidRPr="4889F5A2">
        <w:t>p20)</w:t>
      </w:r>
      <w:r w:rsidR="2D70E5C6" w:rsidRPr="4889F5A2">
        <w:t xml:space="preserve">.  He describes the </w:t>
      </w:r>
      <w:r w:rsidR="61053ADD" w:rsidRPr="4889F5A2">
        <w:t xml:space="preserve">strange moment the breath of </w:t>
      </w:r>
      <w:r w:rsidR="2D70E5C6" w:rsidRPr="4889F5A2">
        <w:t>hesitancy</w:t>
      </w:r>
      <w:r w:rsidR="221C5FE6" w:rsidRPr="4889F5A2">
        <w:t xml:space="preserve"> before touching or not touching.</w:t>
      </w:r>
      <w:r w:rsidR="28B5F29F" w:rsidRPr="4889F5A2">
        <w:t xml:space="preserve"> As a potter he recalls how strange it is when people who have his pots talk </w:t>
      </w:r>
      <w:r w:rsidR="3AD66DE4" w:rsidRPr="4889F5A2">
        <w:t>a</w:t>
      </w:r>
      <w:r w:rsidR="28B5F29F" w:rsidRPr="4889F5A2">
        <w:t xml:space="preserve">bout them as if </w:t>
      </w:r>
      <w:r w:rsidR="54A887AA" w:rsidRPr="4889F5A2">
        <w:t>they are alive</w:t>
      </w:r>
      <w:r w:rsidR="32826CE3" w:rsidRPr="4889F5A2">
        <w:t>, he is not sure if he can cope with the afterlife of what he has made but some objects</w:t>
      </w:r>
      <w:r w:rsidR="1260FB04" w:rsidRPr="4889F5A2">
        <w:t xml:space="preserve"> do </w:t>
      </w:r>
      <w:r w:rsidR="676960AE" w:rsidRPr="4889F5A2">
        <w:rPr>
          <w:color w:val="000000" w:themeColor="text1"/>
        </w:rPr>
        <w:t>retain the pulse of their making</w:t>
      </w:r>
      <w:r w:rsidR="52611C91" w:rsidRPr="4889F5A2">
        <w:rPr>
          <w:color w:val="000000" w:themeColor="text1"/>
        </w:rPr>
        <w:t>.</w:t>
      </w:r>
    </w:p>
    <w:p w14:paraId="3514F522" w14:textId="4EC9A2BA" w:rsidR="6BB4B9A1" w:rsidRDefault="6BB4B9A1" w:rsidP="4889F5A2">
      <w:pPr>
        <w:rPr>
          <w:color w:val="000000" w:themeColor="text1"/>
        </w:rPr>
      </w:pPr>
      <w:r w:rsidRPr="4889F5A2">
        <w:rPr>
          <w:color w:val="000000" w:themeColor="text1"/>
        </w:rPr>
        <w:t>De Waal is a maker, he makes things from porcelain, he arranges them, on shelves or within vitrines</w:t>
      </w:r>
      <w:r w:rsidR="34C2C8DD" w:rsidRPr="4889F5A2">
        <w:rPr>
          <w:color w:val="000000" w:themeColor="text1"/>
        </w:rPr>
        <w:t xml:space="preserve">, in galleries, museums and houses.  </w:t>
      </w:r>
      <w:r w:rsidR="3D0644D8" w:rsidRPr="4889F5A2">
        <w:rPr>
          <w:color w:val="000000" w:themeColor="text1"/>
        </w:rPr>
        <w:t xml:space="preserve">The groupings </w:t>
      </w:r>
      <w:r w:rsidR="374D05BA" w:rsidRPr="4889F5A2">
        <w:rPr>
          <w:color w:val="000000" w:themeColor="text1"/>
        </w:rPr>
        <w:t>resemble</w:t>
      </w:r>
      <w:r w:rsidR="190F8CFE" w:rsidRPr="4889F5A2">
        <w:rPr>
          <w:color w:val="000000" w:themeColor="text1"/>
        </w:rPr>
        <w:t xml:space="preserve"> </w:t>
      </w:r>
      <w:r w:rsidR="3D0644D8" w:rsidRPr="4889F5A2">
        <w:rPr>
          <w:color w:val="000000" w:themeColor="text1"/>
        </w:rPr>
        <w:t>poetry th</w:t>
      </w:r>
      <w:r w:rsidR="15B18912" w:rsidRPr="4889F5A2">
        <w:rPr>
          <w:color w:val="000000" w:themeColor="text1"/>
        </w:rPr>
        <w:t>at</w:t>
      </w:r>
      <w:r w:rsidR="3D0644D8" w:rsidRPr="4889F5A2">
        <w:rPr>
          <w:color w:val="000000" w:themeColor="text1"/>
        </w:rPr>
        <w:t xml:space="preserve"> ha</w:t>
      </w:r>
      <w:r w:rsidR="635A31EC" w:rsidRPr="4889F5A2">
        <w:rPr>
          <w:color w:val="000000" w:themeColor="text1"/>
        </w:rPr>
        <w:t>s</w:t>
      </w:r>
      <w:r w:rsidR="3D0644D8" w:rsidRPr="4889F5A2">
        <w:rPr>
          <w:color w:val="000000" w:themeColor="text1"/>
        </w:rPr>
        <w:t xml:space="preserve"> a title or phrase that helps them on their way in the world</w:t>
      </w:r>
      <w:r w:rsidR="2640C087" w:rsidRPr="4889F5A2">
        <w:rPr>
          <w:color w:val="000000" w:themeColor="text1"/>
        </w:rPr>
        <w:t>. In his book “a</w:t>
      </w:r>
      <w:r w:rsidR="19B2BBFA" w:rsidRPr="4889F5A2">
        <w:rPr>
          <w:color w:val="000000" w:themeColor="text1"/>
        </w:rPr>
        <w:t xml:space="preserve">n Archive” he </w:t>
      </w:r>
      <w:r w:rsidR="05EF8441" w:rsidRPr="4889F5A2">
        <w:rPr>
          <w:color w:val="000000" w:themeColor="text1"/>
        </w:rPr>
        <w:t>discusses Walter Benjamin</w:t>
      </w:r>
      <w:r w:rsidR="742E8663" w:rsidRPr="4889F5A2">
        <w:rPr>
          <w:color w:val="000000" w:themeColor="text1"/>
        </w:rPr>
        <w:t xml:space="preserve"> a</w:t>
      </w:r>
      <w:r w:rsidR="78792756" w:rsidRPr="4889F5A2">
        <w:rPr>
          <w:color w:val="000000" w:themeColor="text1"/>
        </w:rPr>
        <w:t xml:space="preserve"> German</w:t>
      </w:r>
      <w:r w:rsidR="742E8663" w:rsidRPr="4889F5A2">
        <w:rPr>
          <w:color w:val="000000" w:themeColor="text1"/>
        </w:rPr>
        <w:t xml:space="preserve"> </w:t>
      </w:r>
      <w:r w:rsidR="77F6E831" w:rsidRPr="4889F5A2">
        <w:rPr>
          <w:color w:val="000000" w:themeColor="text1"/>
        </w:rPr>
        <w:t>Jew</w:t>
      </w:r>
      <w:r w:rsidR="742E8663" w:rsidRPr="4889F5A2">
        <w:rPr>
          <w:color w:val="000000" w:themeColor="text1"/>
        </w:rPr>
        <w:t xml:space="preserve"> that was forced into exile</w:t>
      </w:r>
      <w:r w:rsidR="5343767B" w:rsidRPr="4889F5A2">
        <w:rPr>
          <w:color w:val="000000" w:themeColor="text1"/>
        </w:rPr>
        <w:t xml:space="preserve"> following the rise of the Nazi regime</w:t>
      </w:r>
      <w:r w:rsidR="44ABABC9" w:rsidRPr="4889F5A2">
        <w:rPr>
          <w:color w:val="000000" w:themeColor="text1"/>
        </w:rPr>
        <w:t xml:space="preserve">.  Benjamin was a </w:t>
      </w:r>
      <w:r w:rsidR="05EF8441" w:rsidRPr="4889F5A2">
        <w:rPr>
          <w:color w:val="000000" w:themeColor="text1"/>
        </w:rPr>
        <w:t>writer philosopher and collector</w:t>
      </w:r>
      <w:r w:rsidR="5416B982" w:rsidRPr="4889F5A2">
        <w:rPr>
          <w:color w:val="000000" w:themeColor="text1"/>
        </w:rPr>
        <w:t xml:space="preserve"> who care</w:t>
      </w:r>
      <w:r w:rsidR="38C979C7" w:rsidRPr="4889F5A2">
        <w:rPr>
          <w:color w:val="000000" w:themeColor="text1"/>
        </w:rPr>
        <w:t>d</w:t>
      </w:r>
      <w:r w:rsidR="5416B982" w:rsidRPr="4889F5A2">
        <w:rPr>
          <w:color w:val="000000" w:themeColor="text1"/>
        </w:rPr>
        <w:t xml:space="preserve"> for the life of </w:t>
      </w:r>
      <w:r w:rsidR="3DD8958A" w:rsidRPr="4889F5A2">
        <w:rPr>
          <w:color w:val="000000" w:themeColor="text1"/>
        </w:rPr>
        <w:t>‘</w:t>
      </w:r>
      <w:proofErr w:type="gramStart"/>
      <w:r w:rsidR="3DD8958A" w:rsidRPr="4889F5A2">
        <w:rPr>
          <w:color w:val="000000" w:themeColor="text1"/>
        </w:rPr>
        <w:t>things’</w:t>
      </w:r>
      <w:proofErr w:type="gramEnd"/>
      <w:r w:rsidR="5416B982" w:rsidRPr="4889F5A2">
        <w:rPr>
          <w:color w:val="000000" w:themeColor="text1"/>
        </w:rPr>
        <w:t>.  Benjam</w:t>
      </w:r>
      <w:r w:rsidR="611F3B82" w:rsidRPr="4889F5A2">
        <w:rPr>
          <w:color w:val="000000" w:themeColor="text1"/>
        </w:rPr>
        <w:t>in</w:t>
      </w:r>
      <w:r w:rsidR="5A249060" w:rsidRPr="4889F5A2">
        <w:rPr>
          <w:color w:val="000000" w:themeColor="text1"/>
        </w:rPr>
        <w:t xml:space="preserve"> believed in mapping the world </w:t>
      </w:r>
      <w:r w:rsidR="1C126051" w:rsidRPr="4889F5A2">
        <w:rPr>
          <w:color w:val="000000" w:themeColor="text1"/>
        </w:rPr>
        <w:t>through objects</w:t>
      </w:r>
      <w:r w:rsidR="746E2A4D" w:rsidRPr="4889F5A2">
        <w:rPr>
          <w:color w:val="000000" w:themeColor="text1"/>
        </w:rPr>
        <w:t xml:space="preserve">, he collected, postcards, books, children's </w:t>
      </w:r>
      <w:proofErr w:type="spellStart"/>
      <w:r w:rsidR="746E2A4D" w:rsidRPr="4889F5A2">
        <w:rPr>
          <w:color w:val="000000" w:themeColor="text1"/>
        </w:rPr>
        <w:t>toy</w:t>
      </w:r>
      <w:r w:rsidR="63C8B8BB" w:rsidRPr="4889F5A2">
        <w:rPr>
          <w:color w:val="000000" w:themeColor="text1"/>
        </w:rPr>
        <w:t>’</w:t>
      </w:r>
      <w:r w:rsidR="746E2A4D" w:rsidRPr="4889F5A2">
        <w:rPr>
          <w:color w:val="000000" w:themeColor="text1"/>
        </w:rPr>
        <w:t>s</w:t>
      </w:r>
      <w:proofErr w:type="spellEnd"/>
      <w:r w:rsidR="0E2DADD2" w:rsidRPr="4889F5A2">
        <w:rPr>
          <w:color w:val="000000" w:themeColor="text1"/>
        </w:rPr>
        <w:t>, postage stamps</w:t>
      </w:r>
      <w:r w:rsidR="7D30396F" w:rsidRPr="4889F5A2">
        <w:rPr>
          <w:color w:val="000000" w:themeColor="text1"/>
        </w:rPr>
        <w:t xml:space="preserve"> and books.  </w:t>
      </w:r>
      <w:r w:rsidR="0E2DADD2" w:rsidRPr="4889F5A2">
        <w:rPr>
          <w:color w:val="000000" w:themeColor="text1"/>
        </w:rPr>
        <w:t xml:space="preserve"> </w:t>
      </w:r>
      <w:r w:rsidR="3BE56E1F" w:rsidRPr="4889F5A2">
        <w:rPr>
          <w:color w:val="000000" w:themeColor="text1"/>
        </w:rPr>
        <w:t xml:space="preserve">De Waal felt a kinship with Benjamin </w:t>
      </w:r>
      <w:r w:rsidR="0A509BA7" w:rsidRPr="4889F5A2">
        <w:rPr>
          <w:color w:val="000000" w:themeColor="text1"/>
        </w:rPr>
        <w:t xml:space="preserve">particularly with his writings and collecting.  De Waal writes </w:t>
      </w:r>
      <w:r w:rsidR="5D3EA06E" w:rsidRPr="4889F5A2">
        <w:rPr>
          <w:color w:val="000000" w:themeColor="text1"/>
        </w:rPr>
        <w:t>“</w:t>
      </w:r>
      <w:r w:rsidR="0A509BA7" w:rsidRPr="4889F5A2">
        <w:rPr>
          <w:color w:val="000000" w:themeColor="text1"/>
        </w:rPr>
        <w:t xml:space="preserve">Walter Benjamin knew about </w:t>
      </w:r>
      <w:r w:rsidR="74879AA8" w:rsidRPr="4889F5A2">
        <w:rPr>
          <w:color w:val="000000" w:themeColor="text1"/>
        </w:rPr>
        <w:t>silences” (</w:t>
      </w:r>
      <w:r w:rsidR="77F341DE" w:rsidRPr="4889F5A2">
        <w:rPr>
          <w:color w:val="000000" w:themeColor="text1"/>
        </w:rPr>
        <w:t>De Waal P</w:t>
      </w:r>
      <w:r w:rsidR="74879AA8" w:rsidRPr="4889F5A2">
        <w:rPr>
          <w:color w:val="000000" w:themeColor="text1"/>
        </w:rPr>
        <w:t xml:space="preserve">. 100 </w:t>
      </w:r>
      <w:r w:rsidR="010BDB1C" w:rsidRPr="4889F5A2">
        <w:rPr>
          <w:color w:val="000000" w:themeColor="text1"/>
        </w:rPr>
        <w:t>2025</w:t>
      </w:r>
      <w:r w:rsidR="74879AA8" w:rsidRPr="4889F5A2">
        <w:rPr>
          <w:color w:val="000000" w:themeColor="text1"/>
        </w:rPr>
        <w:t xml:space="preserve">) </w:t>
      </w:r>
      <w:r w:rsidR="0DCC830F" w:rsidRPr="4889F5A2">
        <w:rPr>
          <w:color w:val="000000" w:themeColor="text1"/>
        </w:rPr>
        <w:t>and that memory is a place</w:t>
      </w:r>
      <w:r w:rsidR="54A87F5A" w:rsidRPr="4889F5A2">
        <w:rPr>
          <w:color w:val="000000" w:themeColor="text1"/>
        </w:rPr>
        <w:t xml:space="preserve"> you can disappear</w:t>
      </w:r>
      <w:r w:rsidR="3B964E46" w:rsidRPr="4889F5A2">
        <w:rPr>
          <w:color w:val="000000" w:themeColor="text1"/>
        </w:rPr>
        <w:t xml:space="preserve">. </w:t>
      </w:r>
      <w:r w:rsidR="6B1AC371" w:rsidRPr="4889F5A2">
        <w:rPr>
          <w:color w:val="000000" w:themeColor="text1"/>
        </w:rPr>
        <w:t xml:space="preserve">He writes </w:t>
      </w:r>
      <w:r w:rsidR="6039429B" w:rsidRPr="4889F5A2">
        <w:rPr>
          <w:color w:val="000000" w:themeColor="text1"/>
        </w:rPr>
        <w:t xml:space="preserve">about </w:t>
      </w:r>
      <w:r w:rsidR="4BF9AE8D" w:rsidRPr="4889F5A2">
        <w:rPr>
          <w:color w:val="000000" w:themeColor="text1"/>
        </w:rPr>
        <w:t xml:space="preserve">visiting his apartment and his work that reflects his </w:t>
      </w:r>
      <w:r w:rsidR="3C171EEF" w:rsidRPr="4889F5A2">
        <w:rPr>
          <w:color w:val="000000" w:themeColor="text1"/>
        </w:rPr>
        <w:t>kind of enquiry a “memory wor</w:t>
      </w:r>
      <w:r w:rsidR="1AC53849" w:rsidRPr="4889F5A2">
        <w:rPr>
          <w:color w:val="000000" w:themeColor="text1"/>
        </w:rPr>
        <w:t>k” and there being a series of vitrines, in which h</w:t>
      </w:r>
      <w:r w:rsidR="0A7D7619" w:rsidRPr="4889F5A2">
        <w:rPr>
          <w:color w:val="000000" w:themeColor="text1"/>
        </w:rPr>
        <w:t>is (De Waal) work can pause, his vessels and fragments of vessels</w:t>
      </w:r>
      <w:r w:rsidR="305AFE1D" w:rsidRPr="4889F5A2">
        <w:rPr>
          <w:color w:val="000000" w:themeColor="text1"/>
        </w:rPr>
        <w:t>.  He calls this work “</w:t>
      </w:r>
      <w:proofErr w:type="spellStart"/>
      <w:r w:rsidR="305AFE1D" w:rsidRPr="4889F5A2">
        <w:rPr>
          <w:color w:val="000000" w:themeColor="text1"/>
        </w:rPr>
        <w:t>Portbou</w:t>
      </w:r>
      <w:proofErr w:type="spellEnd"/>
      <w:r w:rsidR="305AFE1D" w:rsidRPr="4889F5A2">
        <w:rPr>
          <w:color w:val="000000" w:themeColor="text1"/>
        </w:rPr>
        <w:t>” the place wh</w:t>
      </w:r>
      <w:r w:rsidR="606CA4D2" w:rsidRPr="4889F5A2">
        <w:rPr>
          <w:color w:val="000000" w:themeColor="text1"/>
        </w:rPr>
        <w:t>ere Benjamin took his life whilst escaping o</w:t>
      </w:r>
      <w:r w:rsidR="0DBE9F80" w:rsidRPr="4889F5A2">
        <w:rPr>
          <w:color w:val="000000" w:themeColor="text1"/>
        </w:rPr>
        <w:t>ver the mountains from occupied France into Spain.</w:t>
      </w:r>
      <w:r w:rsidR="47184D31" w:rsidRPr="4889F5A2">
        <w:rPr>
          <w:color w:val="000000" w:themeColor="text1"/>
        </w:rPr>
        <w:t xml:space="preserve">  </w:t>
      </w:r>
    </w:p>
    <w:p w14:paraId="5E19CDFC" w14:textId="38A57B5D" w:rsidR="47184D31" w:rsidRDefault="47184D31" w:rsidP="4889F5A2">
      <w:pPr>
        <w:rPr>
          <w:color w:val="000000" w:themeColor="text1"/>
        </w:rPr>
      </w:pPr>
      <w:r w:rsidRPr="4889F5A2">
        <w:rPr>
          <w:color w:val="000000" w:themeColor="text1"/>
        </w:rPr>
        <w:t>In his homage to Benjamin</w:t>
      </w:r>
      <w:r w:rsidR="43B39F05" w:rsidRPr="4889F5A2">
        <w:rPr>
          <w:color w:val="000000" w:themeColor="text1"/>
        </w:rPr>
        <w:t xml:space="preserve">, </w:t>
      </w:r>
      <w:r w:rsidRPr="4889F5A2">
        <w:rPr>
          <w:color w:val="000000" w:themeColor="text1"/>
        </w:rPr>
        <w:t xml:space="preserve">De Waal made three </w:t>
      </w:r>
      <w:r w:rsidR="44F4D47F" w:rsidRPr="4889F5A2">
        <w:rPr>
          <w:color w:val="000000" w:themeColor="text1"/>
        </w:rPr>
        <w:t>installation and writings exploring memory, exile and the aura of objects</w:t>
      </w:r>
      <w:r w:rsidR="0B9FA42F" w:rsidRPr="4889F5A2">
        <w:rPr>
          <w:color w:val="000000" w:themeColor="text1"/>
        </w:rPr>
        <w:t xml:space="preserve">.  </w:t>
      </w:r>
      <w:r w:rsidR="0D6D9873" w:rsidRPr="4889F5A2">
        <w:rPr>
          <w:color w:val="000000" w:themeColor="text1"/>
        </w:rPr>
        <w:t xml:space="preserve">His 2016 exhibition </w:t>
      </w:r>
      <w:r w:rsidR="66249BA2" w:rsidRPr="4889F5A2">
        <w:rPr>
          <w:color w:val="000000" w:themeColor="text1"/>
        </w:rPr>
        <w:t xml:space="preserve">in Berlin </w:t>
      </w:r>
      <w:r w:rsidR="0D6D9873" w:rsidRPr="4889F5A2">
        <w:rPr>
          <w:color w:val="000000" w:themeColor="text1"/>
        </w:rPr>
        <w:t xml:space="preserve">entitled </w:t>
      </w:r>
      <w:r w:rsidR="5523A415" w:rsidRPr="4889F5A2">
        <w:rPr>
          <w:color w:val="000000" w:themeColor="text1"/>
        </w:rPr>
        <w:t>“</w:t>
      </w:r>
      <w:proofErr w:type="spellStart"/>
      <w:r w:rsidR="7690BFAE" w:rsidRPr="4889F5A2">
        <w:rPr>
          <w:color w:val="000000" w:themeColor="text1"/>
        </w:rPr>
        <w:t>I</w:t>
      </w:r>
      <w:r w:rsidR="0D6D9873" w:rsidRPr="4889F5A2">
        <w:rPr>
          <w:color w:val="000000" w:themeColor="text1"/>
        </w:rPr>
        <w:t>rrkunst</w:t>
      </w:r>
      <w:proofErr w:type="spellEnd"/>
      <w:r w:rsidR="40A60BF8" w:rsidRPr="4889F5A2">
        <w:rPr>
          <w:color w:val="000000" w:themeColor="text1"/>
        </w:rPr>
        <w:t>”</w:t>
      </w:r>
      <w:r w:rsidR="4FA5F7D4" w:rsidRPr="4889F5A2">
        <w:rPr>
          <w:color w:val="000000" w:themeColor="text1"/>
        </w:rPr>
        <w:t xml:space="preserve"> </w:t>
      </w:r>
      <w:r w:rsidR="77EE114B" w:rsidRPr="4889F5A2">
        <w:rPr>
          <w:color w:val="000000" w:themeColor="text1"/>
        </w:rPr>
        <w:t>he</w:t>
      </w:r>
      <w:r w:rsidR="4FA5F7D4" w:rsidRPr="4889F5A2">
        <w:rPr>
          <w:color w:val="000000" w:themeColor="text1"/>
        </w:rPr>
        <w:t xml:space="preserve"> </w:t>
      </w:r>
      <w:r w:rsidR="78E56747" w:rsidRPr="4889F5A2">
        <w:rPr>
          <w:color w:val="000000" w:themeColor="text1"/>
        </w:rPr>
        <w:t>explored the</w:t>
      </w:r>
      <w:r w:rsidR="0D6D9873" w:rsidRPr="4889F5A2">
        <w:rPr>
          <w:color w:val="000000" w:themeColor="text1"/>
        </w:rPr>
        <w:t xml:space="preserve"> </w:t>
      </w:r>
      <w:r w:rsidR="7619ABED" w:rsidRPr="4889F5A2">
        <w:rPr>
          <w:color w:val="000000" w:themeColor="text1"/>
        </w:rPr>
        <w:t xml:space="preserve">concept of the </w:t>
      </w:r>
      <w:r w:rsidR="322A137E" w:rsidRPr="4889F5A2">
        <w:rPr>
          <w:color w:val="000000" w:themeColor="text1"/>
        </w:rPr>
        <w:t>“</w:t>
      </w:r>
      <w:r w:rsidR="7619ABED" w:rsidRPr="4889F5A2">
        <w:rPr>
          <w:color w:val="000000" w:themeColor="text1"/>
        </w:rPr>
        <w:t>art of straying</w:t>
      </w:r>
      <w:r w:rsidR="10FE6611" w:rsidRPr="4889F5A2">
        <w:rPr>
          <w:color w:val="000000" w:themeColor="text1"/>
        </w:rPr>
        <w:t>”</w:t>
      </w:r>
      <w:r w:rsidR="7619ABED" w:rsidRPr="4889F5A2">
        <w:rPr>
          <w:color w:val="000000" w:themeColor="text1"/>
        </w:rPr>
        <w:t xml:space="preserve"> </w:t>
      </w:r>
      <w:r w:rsidR="51F38450" w:rsidRPr="4889F5A2">
        <w:rPr>
          <w:color w:val="000000" w:themeColor="text1"/>
        </w:rPr>
        <w:t xml:space="preserve">he focuses on Benjamin’s childhood </w:t>
      </w:r>
      <w:r w:rsidR="01BEC1F6" w:rsidRPr="4889F5A2">
        <w:rPr>
          <w:color w:val="000000" w:themeColor="text1"/>
        </w:rPr>
        <w:lastRenderedPageBreak/>
        <w:t xml:space="preserve">exploring the meaning of overlooked objects.  He used white porcelain to reflect </w:t>
      </w:r>
      <w:r w:rsidR="3555219B" w:rsidRPr="4889F5A2">
        <w:rPr>
          <w:color w:val="000000" w:themeColor="text1"/>
        </w:rPr>
        <w:t xml:space="preserve">ideas of memory and childhood and black porcelain to represent </w:t>
      </w:r>
      <w:r w:rsidR="1111A4F8" w:rsidRPr="4889F5A2">
        <w:rPr>
          <w:color w:val="000000" w:themeColor="text1"/>
        </w:rPr>
        <w:t>themes of exile, departure and loss</w:t>
      </w:r>
      <w:r w:rsidR="757F81A0" w:rsidRPr="4889F5A2">
        <w:rPr>
          <w:color w:val="000000" w:themeColor="text1"/>
        </w:rPr>
        <w:t xml:space="preserve">.  </w:t>
      </w:r>
      <w:r w:rsidR="591DF187" w:rsidRPr="4889F5A2">
        <w:rPr>
          <w:color w:val="000000" w:themeColor="text1"/>
        </w:rPr>
        <w:t>“I’ve made porcelain vessels that have been broken. Shards</w:t>
      </w:r>
      <w:r w:rsidR="449E5372" w:rsidRPr="4889F5A2">
        <w:rPr>
          <w:color w:val="000000" w:themeColor="text1"/>
        </w:rPr>
        <w:t xml:space="preserve"> </w:t>
      </w:r>
      <w:r w:rsidR="744F56B3" w:rsidRPr="4889F5A2">
        <w:rPr>
          <w:color w:val="000000" w:themeColor="text1"/>
        </w:rPr>
        <w:t>matter;</w:t>
      </w:r>
      <w:r w:rsidR="6E432D58" w:rsidRPr="4889F5A2">
        <w:rPr>
          <w:color w:val="000000" w:themeColor="text1"/>
        </w:rPr>
        <w:t xml:space="preserve"> </w:t>
      </w:r>
      <w:r w:rsidR="591DF187" w:rsidRPr="4889F5A2">
        <w:rPr>
          <w:color w:val="000000" w:themeColor="text1"/>
        </w:rPr>
        <w:t xml:space="preserve">they record a moment of </w:t>
      </w:r>
      <w:r w:rsidR="0BC2FF68" w:rsidRPr="4889F5A2">
        <w:rPr>
          <w:color w:val="000000" w:themeColor="text1"/>
        </w:rPr>
        <w:t>disjuncture and loss.  You look at the edge and feel the sharpness (</w:t>
      </w:r>
      <w:r w:rsidR="089C8BDB" w:rsidRPr="4889F5A2">
        <w:rPr>
          <w:color w:val="000000" w:themeColor="text1"/>
        </w:rPr>
        <w:t xml:space="preserve">De Waal </w:t>
      </w:r>
      <w:r w:rsidR="0BC2FF68" w:rsidRPr="4889F5A2">
        <w:rPr>
          <w:color w:val="000000" w:themeColor="text1"/>
        </w:rPr>
        <w:t>P</w:t>
      </w:r>
      <w:r w:rsidR="02528500" w:rsidRPr="4889F5A2">
        <w:rPr>
          <w:color w:val="000000" w:themeColor="text1"/>
        </w:rPr>
        <w:t>.</w:t>
      </w:r>
      <w:r w:rsidR="0BC2FF68" w:rsidRPr="4889F5A2">
        <w:rPr>
          <w:color w:val="000000" w:themeColor="text1"/>
        </w:rPr>
        <w:t xml:space="preserve"> 99 </w:t>
      </w:r>
      <w:r w:rsidR="7F3BF11E" w:rsidRPr="4889F5A2">
        <w:rPr>
          <w:color w:val="000000" w:themeColor="text1"/>
        </w:rPr>
        <w:t>2025</w:t>
      </w:r>
      <w:r w:rsidR="4EE3AAB9" w:rsidRPr="4889F5A2">
        <w:rPr>
          <w:color w:val="000000" w:themeColor="text1"/>
        </w:rPr>
        <w:t>)</w:t>
      </w:r>
      <w:r w:rsidR="1D1B33EA" w:rsidRPr="4889F5A2">
        <w:rPr>
          <w:color w:val="000000" w:themeColor="text1"/>
        </w:rPr>
        <w:t>.  De Waal often incorporates a temporary library of Benjamin’s text into his ex</w:t>
      </w:r>
      <w:r w:rsidR="76603847" w:rsidRPr="4889F5A2">
        <w:rPr>
          <w:color w:val="000000" w:themeColor="text1"/>
        </w:rPr>
        <w:t xml:space="preserve">hibitions, linking the ceramic pieces to archival history.  </w:t>
      </w:r>
      <w:r w:rsidR="283887EC" w:rsidRPr="4889F5A2">
        <w:rPr>
          <w:color w:val="000000" w:themeColor="text1"/>
        </w:rPr>
        <w:t xml:space="preserve">His work often </w:t>
      </w:r>
      <w:r w:rsidR="00ED8081" w:rsidRPr="4889F5A2">
        <w:rPr>
          <w:color w:val="000000" w:themeColor="text1"/>
        </w:rPr>
        <w:t>resonates</w:t>
      </w:r>
      <w:r w:rsidR="283887EC" w:rsidRPr="4889F5A2">
        <w:rPr>
          <w:color w:val="000000" w:themeColor="text1"/>
        </w:rPr>
        <w:t xml:space="preserve"> with Benjamin’s theme, treating his own installations as pages or letters to engage with.</w:t>
      </w:r>
      <w:r w:rsidR="4474D1FF" w:rsidRPr="4889F5A2">
        <w:rPr>
          <w:color w:val="000000" w:themeColor="text1"/>
        </w:rPr>
        <w:t xml:space="preserve">  </w:t>
      </w:r>
    </w:p>
    <w:p w14:paraId="1BCF2915" w14:textId="0212E1C3" w:rsidR="226713F1" w:rsidRDefault="226713F1" w:rsidP="4889F5A2">
      <w:r>
        <w:rPr>
          <w:noProof/>
        </w:rPr>
        <w:drawing>
          <wp:inline distT="0" distB="0" distL="0" distR="0" wp14:anchorId="589858D1" wp14:editId="4E9B8BD1">
            <wp:extent cx="4288062" cy="4122073"/>
            <wp:effectExtent l="0" t="0" r="0" b="0"/>
            <wp:docPr id="3214913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491326" name="Picture 32149132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062" cy="4122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5A7ED" w14:textId="2605A714" w:rsidR="577E19B3" w:rsidRDefault="577E19B3" w:rsidP="4889F5A2">
      <w:r>
        <w:rPr>
          <w:noProof/>
        </w:rPr>
        <w:lastRenderedPageBreak/>
        <w:drawing>
          <wp:inline distT="0" distB="0" distL="0" distR="0" wp14:anchorId="6C999160" wp14:editId="633FE351">
            <wp:extent cx="4259738" cy="4287762"/>
            <wp:effectExtent l="0" t="0" r="0" b="0"/>
            <wp:docPr id="5350655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065566" name="Picture 53506556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9738" cy="4287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B46B3" w14:textId="1714ADDC" w:rsidR="4474D1FF" w:rsidRDefault="4474D1FF" w:rsidP="4889F5A2">
      <w:r w:rsidRPr="4889F5A2">
        <w:rPr>
          <w:color w:val="000000" w:themeColor="text1"/>
        </w:rPr>
        <w:t>In his 2018 Exhibition</w:t>
      </w:r>
      <w:r w:rsidR="13EA524F" w:rsidRPr="4889F5A2">
        <w:rPr>
          <w:color w:val="000000" w:themeColor="text1"/>
        </w:rPr>
        <w:t xml:space="preserve"> “White Island”</w:t>
      </w:r>
      <w:r w:rsidRPr="4889F5A2">
        <w:rPr>
          <w:color w:val="000000" w:themeColor="text1"/>
        </w:rPr>
        <w:t xml:space="preserve"> </w:t>
      </w:r>
      <w:r w:rsidR="426DADC5" w:rsidRPr="4889F5A2">
        <w:rPr>
          <w:color w:val="000000" w:themeColor="text1"/>
        </w:rPr>
        <w:t xml:space="preserve">situated </w:t>
      </w:r>
      <w:r w:rsidRPr="4889F5A2">
        <w:rPr>
          <w:color w:val="000000" w:themeColor="text1"/>
        </w:rPr>
        <w:t xml:space="preserve">on the Island of Ibiza </w:t>
      </w:r>
      <w:r w:rsidR="6243BD8A" w:rsidRPr="4889F5A2">
        <w:rPr>
          <w:color w:val="000000" w:themeColor="text1"/>
        </w:rPr>
        <w:t>where Walter Benjamin fled (1932 –33)</w:t>
      </w:r>
      <w:r w:rsidR="6A089917" w:rsidRPr="4889F5A2">
        <w:rPr>
          <w:color w:val="000000" w:themeColor="text1"/>
        </w:rPr>
        <w:t xml:space="preserve"> </w:t>
      </w:r>
      <w:r w:rsidR="5FD77D41" w:rsidRPr="4889F5A2">
        <w:rPr>
          <w:color w:val="000000" w:themeColor="text1"/>
        </w:rPr>
        <w:t>from</w:t>
      </w:r>
      <w:r w:rsidR="6A089917" w:rsidRPr="4889F5A2">
        <w:rPr>
          <w:color w:val="000000" w:themeColor="text1"/>
        </w:rPr>
        <w:t xml:space="preserve"> Nazi Germany</w:t>
      </w:r>
      <w:r w:rsidR="048A8C8F" w:rsidRPr="4889F5A2">
        <w:rPr>
          <w:color w:val="000000" w:themeColor="text1"/>
        </w:rPr>
        <w:t xml:space="preserve">.  De Waal explores the pull and push between the object and </w:t>
      </w:r>
      <w:r w:rsidR="130D764C" w:rsidRPr="4889F5A2">
        <w:rPr>
          <w:color w:val="000000" w:themeColor="text1"/>
        </w:rPr>
        <w:t>its</w:t>
      </w:r>
      <w:r w:rsidR="048A8C8F" w:rsidRPr="4889F5A2">
        <w:rPr>
          <w:color w:val="000000" w:themeColor="text1"/>
        </w:rPr>
        <w:t xml:space="preserve"> shadow li</w:t>
      </w:r>
      <w:r w:rsidR="740BD1AC" w:rsidRPr="4889F5A2">
        <w:rPr>
          <w:color w:val="000000" w:themeColor="text1"/>
        </w:rPr>
        <w:t>nking</w:t>
      </w:r>
      <w:r w:rsidR="048A8C8F" w:rsidRPr="4889F5A2">
        <w:rPr>
          <w:color w:val="000000" w:themeColor="text1"/>
        </w:rPr>
        <w:t xml:space="preserve"> </w:t>
      </w:r>
      <w:r w:rsidR="0932E20F" w:rsidRPr="4889F5A2">
        <w:rPr>
          <w:color w:val="000000" w:themeColor="text1"/>
        </w:rPr>
        <w:t xml:space="preserve">the brightness of the Mediterranean island to the darkening political reality Benjamin was </w:t>
      </w:r>
      <w:r w:rsidR="1EE89476" w:rsidRPr="4889F5A2">
        <w:rPr>
          <w:color w:val="000000" w:themeColor="text1"/>
        </w:rPr>
        <w:t>escaping</w:t>
      </w:r>
      <w:r w:rsidR="2AAE9FDD" w:rsidRPr="4889F5A2">
        <w:rPr>
          <w:color w:val="000000" w:themeColor="text1"/>
        </w:rPr>
        <w:t>.</w:t>
      </w:r>
      <w:r w:rsidR="160296BB" w:rsidRPr="4889F5A2">
        <w:rPr>
          <w:color w:val="000000" w:themeColor="text1"/>
        </w:rPr>
        <w:t xml:space="preserve">  The exhibition features </w:t>
      </w:r>
      <w:r w:rsidR="58D7451F" w:rsidRPr="4889F5A2">
        <w:rPr>
          <w:color w:val="000000" w:themeColor="text1"/>
        </w:rPr>
        <w:t>porcelain</w:t>
      </w:r>
      <w:r w:rsidR="160296BB" w:rsidRPr="4889F5A2">
        <w:rPr>
          <w:color w:val="000000" w:themeColor="text1"/>
        </w:rPr>
        <w:t xml:space="preserve"> vessels encl</w:t>
      </w:r>
      <w:r w:rsidR="79B407F5" w:rsidRPr="4889F5A2">
        <w:rPr>
          <w:color w:val="000000" w:themeColor="text1"/>
        </w:rPr>
        <w:t>osed within vitrines</w:t>
      </w:r>
      <w:r w:rsidR="61A01BC6" w:rsidRPr="4889F5A2">
        <w:rPr>
          <w:color w:val="000000" w:themeColor="text1"/>
        </w:rPr>
        <w:t xml:space="preserve"> (glass cases)</w:t>
      </w:r>
      <w:r w:rsidR="142B0D23" w:rsidRPr="4889F5A2">
        <w:rPr>
          <w:color w:val="000000" w:themeColor="text1"/>
        </w:rPr>
        <w:t xml:space="preserve"> paired with gold and white materials</w:t>
      </w:r>
      <w:r w:rsidR="4AC20191" w:rsidRPr="4889F5A2">
        <w:rPr>
          <w:color w:val="000000" w:themeColor="text1"/>
        </w:rPr>
        <w:t xml:space="preserve">, </w:t>
      </w:r>
      <w:r w:rsidR="34369D1D" w:rsidRPr="4889F5A2">
        <w:rPr>
          <w:color w:val="000000" w:themeColor="text1"/>
        </w:rPr>
        <w:t>the installation</w:t>
      </w:r>
      <w:r w:rsidR="4AC20191" w:rsidRPr="4889F5A2">
        <w:rPr>
          <w:color w:val="000000" w:themeColor="text1"/>
        </w:rPr>
        <w:t xml:space="preserve"> acts as a poetic reflection </w:t>
      </w:r>
      <w:r w:rsidR="40C34FFB" w:rsidRPr="4889F5A2">
        <w:rPr>
          <w:color w:val="000000" w:themeColor="text1"/>
        </w:rPr>
        <w:t>on the theme of solitude inco</w:t>
      </w:r>
      <w:r w:rsidR="00748897" w:rsidRPr="4889F5A2">
        <w:rPr>
          <w:color w:val="000000" w:themeColor="text1"/>
        </w:rPr>
        <w:t>rporat</w:t>
      </w:r>
      <w:r w:rsidR="381B0FCF" w:rsidRPr="4889F5A2">
        <w:rPr>
          <w:color w:val="000000" w:themeColor="text1"/>
        </w:rPr>
        <w:t>ing</w:t>
      </w:r>
      <w:r w:rsidR="00748897" w:rsidRPr="4889F5A2">
        <w:rPr>
          <w:color w:val="000000" w:themeColor="text1"/>
        </w:rPr>
        <w:t xml:space="preserve"> fragments of poetry</w:t>
      </w:r>
      <w:r w:rsidR="17FF689B" w:rsidRPr="4889F5A2">
        <w:rPr>
          <w:color w:val="000000" w:themeColor="text1"/>
        </w:rPr>
        <w:t xml:space="preserve">, including works by the Russian poet Osip Mandelstam, emphasising </w:t>
      </w:r>
      <w:r w:rsidR="3CB4AD4F" w:rsidRPr="4889F5A2">
        <w:rPr>
          <w:color w:val="000000" w:themeColor="text1"/>
        </w:rPr>
        <w:t>the intense heat and light of the Mediterranean</w:t>
      </w:r>
      <w:r w:rsidR="5EEA73F6" w:rsidRPr="4889F5A2">
        <w:rPr>
          <w:color w:val="000000" w:themeColor="text1"/>
        </w:rPr>
        <w:t xml:space="preserve"> contrasting with the tragedy of </w:t>
      </w:r>
      <w:proofErr w:type="gramStart"/>
      <w:r w:rsidR="5EEA73F6" w:rsidRPr="4889F5A2">
        <w:rPr>
          <w:color w:val="000000" w:themeColor="text1"/>
        </w:rPr>
        <w:t xml:space="preserve">loss </w:t>
      </w:r>
      <w:r w:rsidR="3CB4AD4F" w:rsidRPr="4889F5A2">
        <w:rPr>
          <w:color w:val="000000" w:themeColor="text1"/>
        </w:rPr>
        <w:t>.</w:t>
      </w:r>
      <w:proofErr w:type="gramEnd"/>
      <w:r w:rsidR="3CB4AD4F" w:rsidRPr="4889F5A2">
        <w:rPr>
          <w:color w:val="000000" w:themeColor="text1"/>
        </w:rPr>
        <w:t xml:space="preserve">  The work represents a continuation</w:t>
      </w:r>
      <w:r w:rsidR="308A3EA2" w:rsidRPr="4889F5A2">
        <w:rPr>
          <w:color w:val="000000" w:themeColor="text1"/>
        </w:rPr>
        <w:t xml:space="preserve"> </w:t>
      </w:r>
      <w:r w:rsidR="3CB4AD4F" w:rsidRPr="4889F5A2">
        <w:rPr>
          <w:color w:val="000000" w:themeColor="text1"/>
        </w:rPr>
        <w:t xml:space="preserve">of </w:t>
      </w:r>
      <w:r w:rsidR="05B2806D" w:rsidRPr="4889F5A2">
        <w:rPr>
          <w:color w:val="000000" w:themeColor="text1"/>
        </w:rPr>
        <w:t xml:space="preserve">De Waal’s focus on porcelain, the </w:t>
      </w:r>
      <w:r w:rsidR="12C17061" w:rsidRPr="4889F5A2">
        <w:rPr>
          <w:color w:val="000000" w:themeColor="text1"/>
        </w:rPr>
        <w:t>“</w:t>
      </w:r>
      <w:r w:rsidR="05B2806D" w:rsidRPr="4889F5A2">
        <w:rPr>
          <w:color w:val="000000" w:themeColor="text1"/>
        </w:rPr>
        <w:t>white clay</w:t>
      </w:r>
      <w:r w:rsidR="42525B41" w:rsidRPr="4889F5A2">
        <w:rPr>
          <w:color w:val="000000" w:themeColor="text1"/>
        </w:rPr>
        <w:t>”</w:t>
      </w:r>
      <w:r w:rsidR="05B2806D" w:rsidRPr="4889F5A2">
        <w:rPr>
          <w:color w:val="000000" w:themeColor="text1"/>
        </w:rPr>
        <w:t xml:space="preserve"> and the play of shadow</w:t>
      </w:r>
      <w:r w:rsidR="31C99465" w:rsidRPr="4889F5A2">
        <w:rPr>
          <w:color w:val="000000" w:themeColor="text1"/>
        </w:rPr>
        <w:t>s</w:t>
      </w:r>
      <w:r w:rsidR="20C4B037" w:rsidRPr="4889F5A2">
        <w:rPr>
          <w:color w:val="000000" w:themeColor="text1"/>
        </w:rPr>
        <w:t xml:space="preserve">.  </w:t>
      </w:r>
    </w:p>
    <w:p w14:paraId="494543B5" w14:textId="74F217D1" w:rsidR="20C4B037" w:rsidRDefault="20C4B037" w:rsidP="4889F5A2">
      <w:r>
        <w:rPr>
          <w:noProof/>
        </w:rPr>
        <w:lastRenderedPageBreak/>
        <w:drawing>
          <wp:inline distT="0" distB="0" distL="0" distR="0" wp14:anchorId="11650698" wp14:editId="5816230D">
            <wp:extent cx="5438775" cy="3493123"/>
            <wp:effectExtent l="0" t="0" r="0" b="0"/>
            <wp:docPr id="11010223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022375" name="Picture 110102237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493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97047" w14:textId="5F248180" w:rsidR="430DF1E2" w:rsidRDefault="430DF1E2" w:rsidP="4889F5A2">
      <w:r>
        <w:rPr>
          <w:noProof/>
        </w:rPr>
        <w:drawing>
          <wp:inline distT="0" distB="0" distL="0" distR="0" wp14:anchorId="7F158C97" wp14:editId="163E9B1A">
            <wp:extent cx="5495925" cy="3474961"/>
            <wp:effectExtent l="0" t="0" r="0" b="0"/>
            <wp:docPr id="196420174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201742" name="Picture 196420174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474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8F753" w14:textId="4568F6B0" w:rsidR="016EF2B6" w:rsidRDefault="016EF2B6" w:rsidP="4889F5A2">
      <w:r>
        <w:rPr>
          <w:noProof/>
        </w:rPr>
        <w:drawing>
          <wp:inline distT="0" distB="0" distL="0" distR="0" wp14:anchorId="69044ABF" wp14:editId="761E3FA4">
            <wp:extent cx="1836579" cy="853514"/>
            <wp:effectExtent l="0" t="0" r="0" b="0"/>
            <wp:docPr id="10238379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837924" name="Picture 102383792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579" cy="85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05094" w14:textId="31D0F3A7" w:rsidR="0B0B01FD" w:rsidRDefault="0B0B01FD" w:rsidP="4889F5A2">
      <w:pPr>
        <w:rPr>
          <w:color w:val="000000" w:themeColor="text1"/>
        </w:rPr>
      </w:pPr>
      <w:r w:rsidRPr="4889F5A2">
        <w:rPr>
          <w:color w:val="000000" w:themeColor="text1"/>
        </w:rPr>
        <w:t xml:space="preserve">The Library of Exile was </w:t>
      </w:r>
      <w:r w:rsidR="2F772534" w:rsidRPr="4889F5A2">
        <w:rPr>
          <w:color w:val="000000" w:themeColor="text1"/>
        </w:rPr>
        <w:t xml:space="preserve">originally </w:t>
      </w:r>
      <w:r w:rsidRPr="4889F5A2">
        <w:rPr>
          <w:color w:val="000000" w:themeColor="text1"/>
        </w:rPr>
        <w:t>unveiled in 20</w:t>
      </w:r>
      <w:r w:rsidR="4F9EE25C" w:rsidRPr="4889F5A2">
        <w:rPr>
          <w:color w:val="000000" w:themeColor="text1"/>
        </w:rPr>
        <w:t xml:space="preserve">19 at the Venice </w:t>
      </w:r>
      <w:proofErr w:type="gramStart"/>
      <w:r w:rsidR="4F9EE25C" w:rsidRPr="4889F5A2">
        <w:rPr>
          <w:color w:val="000000" w:themeColor="text1"/>
        </w:rPr>
        <w:t>Biennale</w:t>
      </w:r>
      <w:r w:rsidR="3D4DF9FF" w:rsidRPr="4889F5A2">
        <w:rPr>
          <w:color w:val="000000" w:themeColor="text1"/>
        </w:rPr>
        <w:t>,</w:t>
      </w:r>
      <w:proofErr w:type="gramEnd"/>
      <w:r w:rsidR="3D4DF9FF" w:rsidRPr="4889F5A2">
        <w:rPr>
          <w:color w:val="000000" w:themeColor="text1"/>
        </w:rPr>
        <w:t xml:space="preserve"> the project was </w:t>
      </w:r>
      <w:r w:rsidR="08CA4C7C" w:rsidRPr="4889F5A2">
        <w:rPr>
          <w:color w:val="000000" w:themeColor="text1"/>
        </w:rPr>
        <w:t>to celebrate the resilience</w:t>
      </w:r>
      <w:r w:rsidR="3D4DF9FF" w:rsidRPr="4889F5A2">
        <w:rPr>
          <w:color w:val="000000" w:themeColor="text1"/>
        </w:rPr>
        <w:t xml:space="preserve"> of writers that have experie</w:t>
      </w:r>
      <w:r w:rsidR="7989F4C9" w:rsidRPr="4889F5A2">
        <w:rPr>
          <w:color w:val="000000" w:themeColor="text1"/>
        </w:rPr>
        <w:t>nced displacement</w:t>
      </w:r>
      <w:r w:rsidR="4390B944" w:rsidRPr="4889F5A2">
        <w:rPr>
          <w:color w:val="000000" w:themeColor="text1"/>
        </w:rPr>
        <w:t xml:space="preserve"> and to explore the idea of language as a form of migration</w:t>
      </w:r>
      <w:r w:rsidR="1E3E2F4C" w:rsidRPr="4889F5A2">
        <w:rPr>
          <w:color w:val="000000" w:themeColor="text1"/>
        </w:rPr>
        <w:t xml:space="preserve">.  </w:t>
      </w:r>
      <w:r w:rsidR="2CCCFC64" w:rsidRPr="4889F5A2">
        <w:rPr>
          <w:color w:val="000000" w:themeColor="text1"/>
        </w:rPr>
        <w:t xml:space="preserve">It was a large-scale monument </w:t>
      </w:r>
      <w:r w:rsidR="264154A0" w:rsidRPr="4889F5A2">
        <w:rPr>
          <w:color w:val="000000" w:themeColor="text1"/>
        </w:rPr>
        <w:lastRenderedPageBreak/>
        <w:t>consisting of porcelain panel’s</w:t>
      </w:r>
      <w:r w:rsidR="475F4677" w:rsidRPr="4889F5A2">
        <w:rPr>
          <w:color w:val="000000" w:themeColor="text1"/>
        </w:rPr>
        <w:t xml:space="preserve"> inscribed with the names of lost libraries of the world from ancient Nineve</w:t>
      </w:r>
      <w:r w:rsidR="7FA87774" w:rsidRPr="4889F5A2">
        <w:rPr>
          <w:color w:val="000000" w:themeColor="text1"/>
        </w:rPr>
        <w:t>h and Alexandria to more recent</w:t>
      </w:r>
      <w:r w:rsidR="1BD6BD05" w:rsidRPr="4889F5A2">
        <w:rPr>
          <w:color w:val="000000" w:themeColor="text1"/>
        </w:rPr>
        <w:t>ly destroyed in Aleppo and Mosul. I</w:t>
      </w:r>
      <w:r w:rsidR="6264B727" w:rsidRPr="4889F5A2">
        <w:rPr>
          <w:color w:val="000000" w:themeColor="text1"/>
        </w:rPr>
        <w:t xml:space="preserve">nside the </w:t>
      </w:r>
      <w:r w:rsidR="28CE2800" w:rsidRPr="4889F5A2">
        <w:rPr>
          <w:color w:val="000000" w:themeColor="text1"/>
        </w:rPr>
        <w:t>pavilion</w:t>
      </w:r>
      <w:r w:rsidR="52820C00" w:rsidRPr="4889F5A2">
        <w:rPr>
          <w:color w:val="000000" w:themeColor="text1"/>
        </w:rPr>
        <w:t xml:space="preserve"> </w:t>
      </w:r>
      <w:r w:rsidR="6264B727" w:rsidRPr="4889F5A2">
        <w:rPr>
          <w:color w:val="000000" w:themeColor="text1"/>
        </w:rPr>
        <w:t xml:space="preserve">are four large scale vitrines titled </w:t>
      </w:r>
      <w:r w:rsidR="59F7ABC2" w:rsidRPr="4889F5A2">
        <w:rPr>
          <w:color w:val="000000" w:themeColor="text1"/>
        </w:rPr>
        <w:t>P</w:t>
      </w:r>
      <w:r w:rsidR="6264B727" w:rsidRPr="4889F5A2">
        <w:rPr>
          <w:color w:val="000000" w:themeColor="text1"/>
        </w:rPr>
        <w:t>salm I</w:t>
      </w:r>
      <w:r w:rsidR="70C05571" w:rsidRPr="4889F5A2">
        <w:rPr>
          <w:color w:val="000000" w:themeColor="text1"/>
        </w:rPr>
        <w:t xml:space="preserve"> – </w:t>
      </w:r>
      <w:r w:rsidR="6264B727" w:rsidRPr="4889F5A2">
        <w:rPr>
          <w:color w:val="000000" w:themeColor="text1"/>
        </w:rPr>
        <w:t>I</w:t>
      </w:r>
      <w:r w:rsidR="1C3914B6" w:rsidRPr="4889F5A2">
        <w:rPr>
          <w:color w:val="000000" w:themeColor="text1"/>
        </w:rPr>
        <w:t>V</w:t>
      </w:r>
      <w:r w:rsidR="70C05571" w:rsidRPr="4889F5A2">
        <w:rPr>
          <w:color w:val="000000" w:themeColor="text1"/>
        </w:rPr>
        <w:t xml:space="preserve"> containing </w:t>
      </w:r>
      <w:r w:rsidR="4DA0CE98" w:rsidRPr="4889F5A2">
        <w:rPr>
          <w:color w:val="000000" w:themeColor="text1"/>
        </w:rPr>
        <w:t>porcelain</w:t>
      </w:r>
      <w:r w:rsidR="70C05571" w:rsidRPr="4889F5A2">
        <w:rPr>
          <w:color w:val="000000" w:themeColor="text1"/>
        </w:rPr>
        <w:t xml:space="preserve"> vessels, marble and steel</w:t>
      </w:r>
      <w:r w:rsidR="3A425627" w:rsidRPr="4889F5A2">
        <w:rPr>
          <w:color w:val="000000" w:themeColor="text1"/>
        </w:rPr>
        <w:t>.  The arrangement was inspired by the composition of the Talmud</w:t>
      </w:r>
      <w:r w:rsidR="7DE0E41C" w:rsidRPr="4889F5A2">
        <w:rPr>
          <w:color w:val="000000" w:themeColor="text1"/>
        </w:rPr>
        <w:t xml:space="preserve"> where text, </w:t>
      </w:r>
      <w:r w:rsidR="02AEFBB5" w:rsidRPr="4889F5A2">
        <w:rPr>
          <w:color w:val="000000" w:themeColor="text1"/>
        </w:rPr>
        <w:t>translation</w:t>
      </w:r>
      <w:r w:rsidR="7DE0E41C" w:rsidRPr="4889F5A2">
        <w:rPr>
          <w:color w:val="000000" w:themeColor="text1"/>
        </w:rPr>
        <w:t xml:space="preserve"> and </w:t>
      </w:r>
      <w:r w:rsidR="2060A081" w:rsidRPr="4889F5A2">
        <w:rPr>
          <w:color w:val="000000" w:themeColor="text1"/>
        </w:rPr>
        <w:t>commentary</w:t>
      </w:r>
      <w:r w:rsidR="7DE0E41C" w:rsidRPr="4889F5A2">
        <w:rPr>
          <w:color w:val="000000" w:themeColor="text1"/>
        </w:rPr>
        <w:t xml:space="preserve"> share a single page.</w:t>
      </w:r>
      <w:r w:rsidR="73C9DF64" w:rsidRPr="4889F5A2">
        <w:rPr>
          <w:color w:val="000000" w:themeColor="text1"/>
        </w:rPr>
        <w:t xml:space="preserve"> Visitors were encouraged to sit and read and leave personal reflections in a book of exile or write their names on </w:t>
      </w:r>
      <w:r w:rsidR="33721C0E" w:rsidRPr="4889F5A2">
        <w:rPr>
          <w:i/>
          <w:iCs/>
          <w:color w:val="000000" w:themeColor="text1"/>
        </w:rPr>
        <w:t>ex libris</w:t>
      </w:r>
      <w:r w:rsidR="33721C0E" w:rsidRPr="4889F5A2">
        <w:rPr>
          <w:color w:val="000000" w:themeColor="text1"/>
        </w:rPr>
        <w:t xml:space="preserve"> - </w:t>
      </w:r>
      <w:r w:rsidR="73C9DF64" w:rsidRPr="4889F5A2">
        <w:rPr>
          <w:color w:val="000000" w:themeColor="text1"/>
        </w:rPr>
        <w:t xml:space="preserve">labels inside the </w:t>
      </w:r>
      <w:r w:rsidR="3FD0287E" w:rsidRPr="4889F5A2">
        <w:rPr>
          <w:color w:val="000000" w:themeColor="text1"/>
        </w:rPr>
        <w:t>volumes</w:t>
      </w:r>
      <w:r w:rsidR="09BDB2FE" w:rsidRPr="4889F5A2">
        <w:rPr>
          <w:color w:val="000000" w:themeColor="text1"/>
        </w:rPr>
        <w:t xml:space="preserve">.  The </w:t>
      </w:r>
      <w:r w:rsidR="62990158" w:rsidRPr="4889F5A2">
        <w:rPr>
          <w:color w:val="000000" w:themeColor="text1"/>
        </w:rPr>
        <w:t>library</w:t>
      </w:r>
      <w:r w:rsidR="09BDB2FE" w:rsidRPr="4889F5A2">
        <w:rPr>
          <w:color w:val="000000" w:themeColor="text1"/>
        </w:rPr>
        <w:t xml:space="preserve"> housed over 2000 books written by exiled authors from antiquity to present day, including works by Ovid</w:t>
      </w:r>
      <w:r w:rsidR="5A337EAC" w:rsidRPr="4889F5A2">
        <w:rPr>
          <w:color w:val="000000" w:themeColor="text1"/>
        </w:rPr>
        <w:t>, Dante, Marina Tsvetaeva</w:t>
      </w:r>
      <w:r w:rsidR="38774192" w:rsidRPr="4889F5A2">
        <w:rPr>
          <w:color w:val="000000" w:themeColor="text1"/>
        </w:rPr>
        <w:t xml:space="preserve"> and Judith Kerr.  Almost all books are translations highlighting how ideas move across borders.  </w:t>
      </w:r>
      <w:r w:rsidR="7B1F33B6" w:rsidRPr="4889F5A2">
        <w:rPr>
          <w:color w:val="000000" w:themeColor="text1"/>
        </w:rPr>
        <w:t xml:space="preserve">The library functioned as a traveling pavilion before reaching </w:t>
      </w:r>
      <w:proofErr w:type="spellStart"/>
      <w:proofErr w:type="gramStart"/>
      <w:r w:rsidR="7B1F33B6" w:rsidRPr="4889F5A2">
        <w:rPr>
          <w:color w:val="000000" w:themeColor="text1"/>
        </w:rPr>
        <w:t>it’s</w:t>
      </w:r>
      <w:proofErr w:type="spellEnd"/>
      <w:proofErr w:type="gramEnd"/>
      <w:r w:rsidR="7B1F33B6" w:rsidRPr="4889F5A2">
        <w:rPr>
          <w:color w:val="000000" w:themeColor="text1"/>
        </w:rPr>
        <w:t xml:space="preserve"> permanent home.</w:t>
      </w:r>
      <w:r w:rsidR="77686CE2" w:rsidRPr="4889F5A2">
        <w:rPr>
          <w:color w:val="000000" w:themeColor="text1"/>
        </w:rPr>
        <w:t xml:space="preserve"> It started in Ateneo Veneto in Venice (2</w:t>
      </w:r>
      <w:r w:rsidR="55D7F6C1" w:rsidRPr="4889F5A2">
        <w:rPr>
          <w:color w:val="000000" w:themeColor="text1"/>
        </w:rPr>
        <w:t>019) as part of the Psalm project during the Biennale</w:t>
      </w:r>
      <w:r w:rsidR="6508DD03" w:rsidRPr="4889F5A2">
        <w:rPr>
          <w:color w:val="000000" w:themeColor="text1"/>
        </w:rPr>
        <w:t xml:space="preserve">.  It then moved to </w:t>
      </w:r>
      <w:proofErr w:type="spellStart"/>
      <w:r w:rsidR="6508DD03" w:rsidRPr="4889F5A2">
        <w:rPr>
          <w:color w:val="000000" w:themeColor="text1"/>
        </w:rPr>
        <w:t>Japanisches</w:t>
      </w:r>
      <w:proofErr w:type="spellEnd"/>
      <w:r w:rsidR="6508DD03" w:rsidRPr="4889F5A2">
        <w:rPr>
          <w:color w:val="000000" w:themeColor="text1"/>
        </w:rPr>
        <w:t xml:space="preserve"> Pal</w:t>
      </w:r>
      <w:r w:rsidR="23A98094" w:rsidRPr="4889F5A2">
        <w:rPr>
          <w:color w:val="000000" w:themeColor="text1"/>
        </w:rPr>
        <w:t xml:space="preserve">ais Dresden </w:t>
      </w:r>
      <w:r w:rsidR="591BF302" w:rsidRPr="4889F5A2">
        <w:rPr>
          <w:color w:val="000000" w:themeColor="text1"/>
        </w:rPr>
        <w:t>(2019 – 2020) and displayed alongside the Dresden porcelain collection</w:t>
      </w:r>
      <w:r w:rsidR="52BC2EB0" w:rsidRPr="4889F5A2">
        <w:rPr>
          <w:color w:val="000000" w:themeColor="text1"/>
        </w:rPr>
        <w:t xml:space="preserve">. The final location was the British Museum in London (2020 – 2021).  </w:t>
      </w:r>
      <w:r w:rsidR="2105829E" w:rsidRPr="4889F5A2">
        <w:rPr>
          <w:color w:val="000000" w:themeColor="text1"/>
        </w:rPr>
        <w:t xml:space="preserve">When the exhibition came to an end the physical </w:t>
      </w:r>
      <w:r w:rsidR="40D32038" w:rsidRPr="4889F5A2">
        <w:rPr>
          <w:color w:val="000000" w:themeColor="text1"/>
        </w:rPr>
        <w:t>porcelain</w:t>
      </w:r>
      <w:r w:rsidR="2105829E" w:rsidRPr="4889F5A2">
        <w:rPr>
          <w:color w:val="000000" w:themeColor="text1"/>
        </w:rPr>
        <w:t xml:space="preserve"> panels were gifted to the Warburg Institute in London and incorporated into its permanent st</w:t>
      </w:r>
      <w:r w:rsidR="78499FED" w:rsidRPr="4889F5A2">
        <w:rPr>
          <w:color w:val="000000" w:themeColor="text1"/>
        </w:rPr>
        <w:t>ructure</w:t>
      </w:r>
      <w:r w:rsidR="56337C31" w:rsidRPr="4889F5A2">
        <w:rPr>
          <w:color w:val="000000" w:themeColor="text1"/>
        </w:rPr>
        <w:t xml:space="preserve">.  The 2000 books were donated to the University of Mosul Library in Iraq to help rebuild </w:t>
      </w:r>
      <w:r w:rsidR="3A9B65C9" w:rsidRPr="4889F5A2">
        <w:rPr>
          <w:color w:val="000000" w:themeColor="text1"/>
        </w:rPr>
        <w:t>its</w:t>
      </w:r>
      <w:r w:rsidR="56337C31" w:rsidRPr="4889F5A2">
        <w:rPr>
          <w:color w:val="000000" w:themeColor="text1"/>
        </w:rPr>
        <w:t xml:space="preserve"> collection after it was destroyed b</w:t>
      </w:r>
      <w:r w:rsidR="128E5FE4" w:rsidRPr="4889F5A2">
        <w:rPr>
          <w:color w:val="000000" w:themeColor="text1"/>
        </w:rPr>
        <w:t>y ISIS</w:t>
      </w:r>
      <w:r w:rsidR="78499FED" w:rsidRPr="4889F5A2">
        <w:rPr>
          <w:color w:val="000000" w:themeColor="text1"/>
        </w:rPr>
        <w:t xml:space="preserve"> </w:t>
      </w:r>
    </w:p>
    <w:p w14:paraId="1D695AC1" w14:textId="43ED3F4F" w:rsidR="66F14C38" w:rsidRDefault="66F14C38" w:rsidP="4889F5A2">
      <w:pPr>
        <w:rPr>
          <w:color w:val="000000" w:themeColor="text1"/>
        </w:rPr>
      </w:pPr>
      <w:r w:rsidRPr="4889F5A2">
        <w:rPr>
          <w:color w:val="000000" w:themeColor="text1"/>
        </w:rPr>
        <w:t xml:space="preserve">De Waal on discussing his praxis, he </w:t>
      </w:r>
      <w:r w:rsidR="624DAA5C" w:rsidRPr="4889F5A2">
        <w:rPr>
          <w:color w:val="000000" w:themeColor="text1"/>
        </w:rPr>
        <w:t>does not</w:t>
      </w:r>
      <w:r w:rsidRPr="4889F5A2">
        <w:rPr>
          <w:color w:val="000000" w:themeColor="text1"/>
        </w:rPr>
        <w:t xml:space="preserve"> think about other people when he is making his objects</w:t>
      </w:r>
      <w:r w:rsidR="27482D60" w:rsidRPr="4889F5A2">
        <w:rPr>
          <w:color w:val="000000" w:themeColor="text1"/>
        </w:rPr>
        <w:t xml:space="preserve">.  It is just him and the thing he is </w:t>
      </w:r>
      <w:r w:rsidR="4703F3DC" w:rsidRPr="4889F5A2">
        <w:rPr>
          <w:color w:val="000000" w:themeColor="text1"/>
        </w:rPr>
        <w:t>making;</w:t>
      </w:r>
      <w:r w:rsidRPr="4889F5A2">
        <w:rPr>
          <w:color w:val="000000" w:themeColor="text1"/>
        </w:rPr>
        <w:t xml:space="preserve"> </w:t>
      </w:r>
      <w:r w:rsidR="46AC1FCA" w:rsidRPr="4889F5A2">
        <w:rPr>
          <w:color w:val="000000" w:themeColor="text1"/>
        </w:rPr>
        <w:t xml:space="preserve">he focuses on tuning in to something that he finds engaging or complicated.  There </w:t>
      </w:r>
      <w:r w:rsidR="76162DE5" w:rsidRPr="4889F5A2">
        <w:rPr>
          <w:color w:val="000000" w:themeColor="text1"/>
        </w:rPr>
        <w:t>is</w:t>
      </w:r>
      <w:r w:rsidR="46AC1FCA" w:rsidRPr="4889F5A2">
        <w:rPr>
          <w:color w:val="000000" w:themeColor="text1"/>
        </w:rPr>
        <w:t xml:space="preserve"> a </w:t>
      </w:r>
      <w:r w:rsidR="29F2DC28" w:rsidRPr="4889F5A2">
        <w:rPr>
          <w:color w:val="000000" w:themeColor="text1"/>
        </w:rPr>
        <w:t>myriad</w:t>
      </w:r>
      <w:r w:rsidR="46AC1FCA" w:rsidRPr="4889F5A2">
        <w:rPr>
          <w:color w:val="000000" w:themeColor="text1"/>
        </w:rPr>
        <w:t xml:space="preserve"> of reas</w:t>
      </w:r>
      <w:r w:rsidR="589815B2" w:rsidRPr="4889F5A2">
        <w:rPr>
          <w:color w:val="000000" w:themeColor="text1"/>
        </w:rPr>
        <w:t>ons for making things</w:t>
      </w:r>
      <w:r w:rsidR="1439449A" w:rsidRPr="4889F5A2">
        <w:rPr>
          <w:color w:val="000000" w:themeColor="text1"/>
        </w:rPr>
        <w:t>,</w:t>
      </w:r>
      <w:r w:rsidR="589815B2" w:rsidRPr="4889F5A2">
        <w:rPr>
          <w:color w:val="000000" w:themeColor="text1"/>
        </w:rPr>
        <w:t xml:space="preserve"> </w:t>
      </w:r>
      <w:r w:rsidR="4F9C73BE" w:rsidRPr="4889F5A2">
        <w:rPr>
          <w:color w:val="000000" w:themeColor="text1"/>
        </w:rPr>
        <w:t>t</w:t>
      </w:r>
      <w:r w:rsidR="589815B2" w:rsidRPr="4889F5A2">
        <w:rPr>
          <w:color w:val="000000" w:themeColor="text1"/>
        </w:rPr>
        <w:t xml:space="preserve">heir afterlife, the idea of how other people </w:t>
      </w:r>
      <w:r w:rsidR="0C5571A2" w:rsidRPr="4889F5A2">
        <w:rPr>
          <w:color w:val="000000" w:themeColor="text1"/>
        </w:rPr>
        <w:t xml:space="preserve">will perceive the </w:t>
      </w:r>
      <w:r w:rsidR="4CDBDA09" w:rsidRPr="4889F5A2">
        <w:rPr>
          <w:color w:val="000000" w:themeColor="text1"/>
        </w:rPr>
        <w:t>object</w:t>
      </w:r>
      <w:r w:rsidR="0C5571A2" w:rsidRPr="4889F5A2">
        <w:rPr>
          <w:color w:val="000000" w:themeColor="text1"/>
        </w:rPr>
        <w:t xml:space="preserve"> is of no consequence </w:t>
      </w:r>
      <w:bookmarkStart w:id="0" w:name="_Int_V6LGziHW"/>
      <w:proofErr w:type="gramStart"/>
      <w:r w:rsidR="0C5571A2" w:rsidRPr="4889F5A2">
        <w:rPr>
          <w:color w:val="000000" w:themeColor="text1"/>
        </w:rPr>
        <w:t>at the moment</w:t>
      </w:r>
      <w:bookmarkEnd w:id="0"/>
      <w:proofErr w:type="gramEnd"/>
      <w:r w:rsidR="0C5571A2" w:rsidRPr="4889F5A2">
        <w:rPr>
          <w:color w:val="000000" w:themeColor="text1"/>
        </w:rPr>
        <w:t xml:space="preserve"> of his making it.  It is only </w:t>
      </w:r>
      <w:r w:rsidR="574CFBD2" w:rsidRPr="4889F5A2">
        <w:rPr>
          <w:color w:val="000000" w:themeColor="text1"/>
        </w:rPr>
        <w:t>after;</w:t>
      </w:r>
      <w:r w:rsidR="0C5571A2" w:rsidRPr="4889F5A2">
        <w:rPr>
          <w:color w:val="000000" w:themeColor="text1"/>
        </w:rPr>
        <w:t xml:space="preserve"> </w:t>
      </w:r>
      <w:r w:rsidR="341E396D" w:rsidRPr="4889F5A2">
        <w:rPr>
          <w:color w:val="000000" w:themeColor="text1"/>
        </w:rPr>
        <w:t xml:space="preserve">he considers </w:t>
      </w:r>
      <w:r w:rsidR="0C5571A2" w:rsidRPr="4889F5A2">
        <w:rPr>
          <w:color w:val="000000" w:themeColor="text1"/>
        </w:rPr>
        <w:t xml:space="preserve">all the complexities of </w:t>
      </w:r>
      <w:r w:rsidR="0CA4DCFB" w:rsidRPr="4889F5A2">
        <w:rPr>
          <w:color w:val="000000" w:themeColor="text1"/>
        </w:rPr>
        <w:t>being a maker</w:t>
      </w:r>
      <w:r w:rsidR="11866174" w:rsidRPr="4889F5A2">
        <w:rPr>
          <w:color w:val="000000" w:themeColor="text1"/>
        </w:rPr>
        <w:t xml:space="preserve"> involves.  </w:t>
      </w:r>
      <w:r w:rsidR="1110F850" w:rsidRPr="4889F5A2">
        <w:rPr>
          <w:color w:val="000000" w:themeColor="text1"/>
        </w:rPr>
        <w:t>Heidegger</w:t>
      </w:r>
      <w:r w:rsidR="6B3CC45C" w:rsidRPr="4889F5A2">
        <w:rPr>
          <w:color w:val="000000" w:themeColor="text1"/>
        </w:rPr>
        <w:t xml:space="preserve"> argues that</w:t>
      </w:r>
      <w:r w:rsidR="64016480" w:rsidRPr="4889F5A2">
        <w:rPr>
          <w:color w:val="000000" w:themeColor="text1"/>
        </w:rPr>
        <w:t xml:space="preserve"> we aren’t </w:t>
      </w:r>
      <w:r w:rsidR="1970AEA3" w:rsidRPr="4889F5A2">
        <w:rPr>
          <w:color w:val="000000" w:themeColor="text1"/>
        </w:rPr>
        <w:t xml:space="preserve">isolated minds looking at a separate world of </w:t>
      </w:r>
      <w:proofErr w:type="gramStart"/>
      <w:r w:rsidR="1970AEA3" w:rsidRPr="4889F5A2">
        <w:rPr>
          <w:color w:val="000000" w:themeColor="text1"/>
        </w:rPr>
        <w:t>objects</w:t>
      </w:r>
      <w:proofErr w:type="gramEnd"/>
      <w:r w:rsidR="1970AEA3" w:rsidRPr="4889F5A2">
        <w:rPr>
          <w:color w:val="000000" w:themeColor="text1"/>
        </w:rPr>
        <w:t xml:space="preserve"> but we are “Dasein”</w:t>
      </w:r>
      <w:r w:rsidR="12EF4FE7" w:rsidRPr="4889F5A2">
        <w:rPr>
          <w:color w:val="000000" w:themeColor="text1"/>
        </w:rPr>
        <w:t>- being-in-the-world</w:t>
      </w:r>
      <w:r w:rsidR="09318970" w:rsidRPr="4889F5A2">
        <w:rPr>
          <w:color w:val="000000" w:themeColor="text1"/>
        </w:rPr>
        <w:t xml:space="preserve"> </w:t>
      </w:r>
      <w:r w:rsidR="12EF4FE7" w:rsidRPr="4889F5A2">
        <w:rPr>
          <w:color w:val="000000" w:themeColor="text1"/>
        </w:rPr>
        <w:t xml:space="preserve">already “thrown” into a world </w:t>
      </w:r>
      <w:r w:rsidR="4AE85E6B" w:rsidRPr="4889F5A2">
        <w:rPr>
          <w:color w:val="000000" w:themeColor="text1"/>
        </w:rPr>
        <w:t xml:space="preserve">of tasks, tools and social meanings.  </w:t>
      </w:r>
      <w:r w:rsidR="1D86CECF" w:rsidRPr="4889F5A2">
        <w:rPr>
          <w:color w:val="000000" w:themeColor="text1"/>
        </w:rPr>
        <w:t xml:space="preserve">You don’t “encounter” clay as a scientific substance but as a substance to create meaning with.  Your </w:t>
      </w:r>
      <w:r w:rsidR="4DA99D32" w:rsidRPr="4889F5A2">
        <w:rPr>
          <w:color w:val="000000" w:themeColor="text1"/>
        </w:rPr>
        <w:t>“</w:t>
      </w:r>
      <w:r w:rsidR="1D86CECF" w:rsidRPr="4889F5A2">
        <w:rPr>
          <w:color w:val="000000" w:themeColor="text1"/>
        </w:rPr>
        <w:t>being</w:t>
      </w:r>
      <w:r w:rsidR="549B8DB7" w:rsidRPr="4889F5A2">
        <w:rPr>
          <w:color w:val="000000" w:themeColor="text1"/>
        </w:rPr>
        <w:t>” is inextricably linked to the context of the studio.  Heidegger explains that no tool</w:t>
      </w:r>
      <w:r w:rsidR="28B314D5" w:rsidRPr="4889F5A2">
        <w:rPr>
          <w:color w:val="000000" w:themeColor="text1"/>
        </w:rPr>
        <w:t xml:space="preserve"> exists in isolation </w:t>
      </w:r>
      <w:r w:rsidR="39F7F047" w:rsidRPr="4889F5A2">
        <w:rPr>
          <w:color w:val="000000" w:themeColor="text1"/>
        </w:rPr>
        <w:t xml:space="preserve">in the hammer theory discussed in Being and Time (1927) he explains how we experience </w:t>
      </w:r>
      <w:r w:rsidR="77DF0B95" w:rsidRPr="4889F5A2">
        <w:rPr>
          <w:color w:val="000000" w:themeColor="text1"/>
        </w:rPr>
        <w:t>existence</w:t>
      </w:r>
      <w:r w:rsidR="39F7F047" w:rsidRPr="4889F5A2">
        <w:rPr>
          <w:color w:val="000000" w:themeColor="text1"/>
        </w:rPr>
        <w:t xml:space="preserve"> by distinguishing </w:t>
      </w:r>
      <w:r w:rsidR="1A62F342" w:rsidRPr="4889F5A2">
        <w:rPr>
          <w:color w:val="000000" w:themeColor="text1"/>
        </w:rPr>
        <w:t>between engaging with tools in daily life (“ready-to-hand) and observing them as sep</w:t>
      </w:r>
      <w:r w:rsidR="4CA08CAC" w:rsidRPr="4889F5A2">
        <w:rPr>
          <w:color w:val="000000" w:themeColor="text1"/>
        </w:rPr>
        <w:t>arate objects (“present-to-hand)</w:t>
      </w:r>
      <w:r w:rsidR="6F19784E" w:rsidRPr="4889F5A2">
        <w:rPr>
          <w:color w:val="000000" w:themeColor="text1"/>
        </w:rPr>
        <w:t>. When working at the potter wheel the tool</w:t>
      </w:r>
      <w:r w:rsidR="5C87A717" w:rsidRPr="4889F5A2">
        <w:rPr>
          <w:color w:val="000000" w:themeColor="text1"/>
        </w:rPr>
        <w:t>s</w:t>
      </w:r>
      <w:r w:rsidR="6F19784E" w:rsidRPr="4889F5A2">
        <w:rPr>
          <w:color w:val="000000" w:themeColor="text1"/>
        </w:rPr>
        <w:t xml:space="preserve"> seamlessly serve a purpose and </w:t>
      </w:r>
      <w:r w:rsidR="1E8C7C38" w:rsidRPr="4889F5A2">
        <w:rPr>
          <w:color w:val="000000" w:themeColor="text1"/>
        </w:rPr>
        <w:t>are</w:t>
      </w:r>
      <w:r w:rsidR="6F19784E" w:rsidRPr="4889F5A2">
        <w:rPr>
          <w:color w:val="000000" w:themeColor="text1"/>
        </w:rPr>
        <w:t xml:space="preserve"> barely noticed</w:t>
      </w:r>
      <w:r w:rsidR="6A9F26EF" w:rsidRPr="4889F5A2">
        <w:rPr>
          <w:color w:val="000000" w:themeColor="text1"/>
        </w:rPr>
        <w:t xml:space="preserve">, they become </w:t>
      </w:r>
      <w:r w:rsidR="368A4057" w:rsidRPr="4889F5A2">
        <w:rPr>
          <w:color w:val="000000" w:themeColor="text1"/>
        </w:rPr>
        <w:t>invisible</w:t>
      </w:r>
      <w:r w:rsidR="6F19784E" w:rsidRPr="4889F5A2">
        <w:rPr>
          <w:color w:val="000000" w:themeColor="text1"/>
        </w:rPr>
        <w:t>,</w:t>
      </w:r>
      <w:r w:rsidR="77EFDCC0" w:rsidRPr="4889F5A2">
        <w:rPr>
          <w:color w:val="000000" w:themeColor="text1"/>
        </w:rPr>
        <w:t xml:space="preserve"> the focus is on the work and not the tool</w:t>
      </w:r>
      <w:r w:rsidR="4ED7819E" w:rsidRPr="4889F5A2">
        <w:rPr>
          <w:color w:val="000000" w:themeColor="text1"/>
        </w:rPr>
        <w:t xml:space="preserve"> (ready-to-hand)</w:t>
      </w:r>
      <w:r w:rsidR="77EFDCC0" w:rsidRPr="4889F5A2">
        <w:rPr>
          <w:color w:val="000000" w:themeColor="text1"/>
        </w:rPr>
        <w:t xml:space="preserve">.  </w:t>
      </w:r>
      <w:r w:rsidR="6F19784E" w:rsidRPr="4889F5A2">
        <w:rPr>
          <w:color w:val="000000" w:themeColor="text1"/>
        </w:rPr>
        <w:t xml:space="preserve"> </w:t>
      </w:r>
      <w:r w:rsidR="00775C32" w:rsidRPr="4889F5A2">
        <w:rPr>
          <w:color w:val="000000" w:themeColor="text1"/>
        </w:rPr>
        <w:t>W</w:t>
      </w:r>
      <w:r w:rsidR="6F19784E" w:rsidRPr="4889F5A2">
        <w:rPr>
          <w:color w:val="000000" w:themeColor="text1"/>
        </w:rPr>
        <w:t>hen it fails</w:t>
      </w:r>
      <w:r w:rsidR="2728BCA5" w:rsidRPr="4889F5A2">
        <w:rPr>
          <w:color w:val="000000" w:themeColor="text1"/>
        </w:rPr>
        <w:t>, is broken or missing</w:t>
      </w:r>
      <w:r w:rsidR="1BF0B020" w:rsidRPr="4889F5A2">
        <w:rPr>
          <w:color w:val="000000" w:themeColor="text1"/>
        </w:rPr>
        <w:t>, it stands out</w:t>
      </w:r>
      <w:r w:rsidR="799541BE" w:rsidRPr="4889F5A2">
        <w:rPr>
          <w:color w:val="000000" w:themeColor="text1"/>
        </w:rPr>
        <w:t>, an object to be scrutinised, analysed and repaired (present-at-hand). Th</w:t>
      </w:r>
      <w:r w:rsidR="4335A7E6" w:rsidRPr="4889F5A2">
        <w:rPr>
          <w:color w:val="000000" w:themeColor="text1"/>
        </w:rPr>
        <w:t>ere</w:t>
      </w:r>
      <w:r w:rsidR="799541BE" w:rsidRPr="4889F5A2">
        <w:rPr>
          <w:color w:val="000000" w:themeColor="text1"/>
        </w:rPr>
        <w:t xml:space="preserve"> is a shift</w:t>
      </w:r>
      <w:r w:rsidR="0797B87D" w:rsidRPr="4889F5A2">
        <w:rPr>
          <w:color w:val="000000" w:themeColor="text1"/>
        </w:rPr>
        <w:t xml:space="preserve"> from the practical engagement to</w:t>
      </w:r>
      <w:r w:rsidR="2F6063AF" w:rsidRPr="4889F5A2">
        <w:rPr>
          <w:color w:val="000000" w:themeColor="text1"/>
        </w:rPr>
        <w:t xml:space="preserve"> the theoretical, scientific</w:t>
      </w:r>
      <w:r w:rsidR="0797B87D" w:rsidRPr="4889F5A2">
        <w:rPr>
          <w:color w:val="000000" w:themeColor="text1"/>
        </w:rPr>
        <w:t xml:space="preserve"> </w:t>
      </w:r>
      <w:r w:rsidR="13070389" w:rsidRPr="4889F5A2">
        <w:rPr>
          <w:color w:val="000000" w:themeColor="text1"/>
        </w:rPr>
        <w:t xml:space="preserve">or mechanical observation. Heidegger argued that conventional philosophy </w:t>
      </w:r>
      <w:r w:rsidR="3FE5EFCF" w:rsidRPr="4889F5A2">
        <w:rPr>
          <w:color w:val="000000" w:themeColor="text1"/>
        </w:rPr>
        <w:t xml:space="preserve">focuses on the “present-at-hand" viewing the world as a collection of objects to be understood.  </w:t>
      </w:r>
      <w:r w:rsidR="689B21E4" w:rsidRPr="4889F5A2">
        <w:rPr>
          <w:color w:val="000000" w:themeColor="text1"/>
        </w:rPr>
        <w:t xml:space="preserve">When working in </w:t>
      </w:r>
      <w:r w:rsidR="7D677EAF" w:rsidRPr="4889F5A2">
        <w:rPr>
          <w:color w:val="000000" w:themeColor="text1"/>
        </w:rPr>
        <w:t>our</w:t>
      </w:r>
      <w:r w:rsidR="689B21E4" w:rsidRPr="4889F5A2">
        <w:rPr>
          <w:color w:val="000000" w:themeColor="text1"/>
        </w:rPr>
        <w:t xml:space="preserve"> primary authentic mode of being </w:t>
      </w:r>
      <w:r w:rsidR="57184BB6" w:rsidRPr="4889F5A2">
        <w:rPr>
          <w:color w:val="000000" w:themeColor="text1"/>
        </w:rPr>
        <w:t xml:space="preserve">it </w:t>
      </w:r>
      <w:r w:rsidR="689B21E4" w:rsidRPr="4889F5A2">
        <w:rPr>
          <w:color w:val="000000" w:themeColor="text1"/>
        </w:rPr>
        <w:t>is the “ready-at-hand"</w:t>
      </w:r>
      <w:r w:rsidR="41F226E8" w:rsidRPr="4889F5A2">
        <w:rPr>
          <w:color w:val="000000" w:themeColor="text1"/>
        </w:rPr>
        <w:t xml:space="preserve"> </w:t>
      </w:r>
      <w:r w:rsidR="4C64BF0F" w:rsidRPr="4889F5A2">
        <w:rPr>
          <w:color w:val="000000" w:themeColor="text1"/>
        </w:rPr>
        <w:t xml:space="preserve">and working through practical involvement that is our authentic mode of being. </w:t>
      </w:r>
    </w:p>
    <w:p w14:paraId="4097302A" w14:textId="6D0D1EC3" w:rsidR="03EB5A34" w:rsidRDefault="03EB5A34" w:rsidP="4889F5A2">
      <w:pPr>
        <w:rPr>
          <w:color w:val="000000" w:themeColor="text1"/>
        </w:rPr>
      </w:pPr>
      <w:r w:rsidRPr="4889F5A2">
        <w:rPr>
          <w:color w:val="000000" w:themeColor="text1"/>
        </w:rPr>
        <w:lastRenderedPageBreak/>
        <w:t xml:space="preserve">The </w:t>
      </w:r>
      <w:r w:rsidR="221C5E45" w:rsidRPr="4889F5A2">
        <w:rPr>
          <w:color w:val="000000" w:themeColor="text1"/>
        </w:rPr>
        <w:t>elements</w:t>
      </w:r>
      <w:r w:rsidRPr="4889F5A2">
        <w:rPr>
          <w:color w:val="000000" w:themeColor="text1"/>
        </w:rPr>
        <w:t xml:space="preserve"> </w:t>
      </w:r>
      <w:r w:rsidR="5BA439FD" w:rsidRPr="4889F5A2">
        <w:rPr>
          <w:color w:val="000000" w:themeColor="text1"/>
        </w:rPr>
        <w:t>De Waal</w:t>
      </w:r>
      <w:r w:rsidRPr="4889F5A2">
        <w:rPr>
          <w:color w:val="000000" w:themeColor="text1"/>
        </w:rPr>
        <w:t xml:space="preserve"> likes about making and writing is that he can reference </w:t>
      </w:r>
      <w:r w:rsidR="0E98ECB5" w:rsidRPr="4889F5A2">
        <w:rPr>
          <w:color w:val="000000" w:themeColor="text1"/>
        </w:rPr>
        <w:t xml:space="preserve">a </w:t>
      </w:r>
      <w:r w:rsidRPr="4889F5A2">
        <w:rPr>
          <w:color w:val="000000" w:themeColor="text1"/>
        </w:rPr>
        <w:t xml:space="preserve">title or submerge quotations in what </w:t>
      </w:r>
      <w:r w:rsidR="10EB9EFD" w:rsidRPr="4889F5A2">
        <w:rPr>
          <w:color w:val="000000" w:themeColor="text1"/>
        </w:rPr>
        <w:t>he</w:t>
      </w:r>
      <w:r w:rsidRPr="4889F5A2">
        <w:rPr>
          <w:color w:val="000000" w:themeColor="text1"/>
        </w:rPr>
        <w:t xml:space="preserve"> make</w:t>
      </w:r>
      <w:r w:rsidR="22306809" w:rsidRPr="4889F5A2">
        <w:rPr>
          <w:color w:val="000000" w:themeColor="text1"/>
        </w:rPr>
        <w:t>s</w:t>
      </w:r>
      <w:r w:rsidRPr="4889F5A2">
        <w:rPr>
          <w:color w:val="000000" w:themeColor="text1"/>
        </w:rPr>
        <w:t xml:space="preserve">.  </w:t>
      </w:r>
      <w:r w:rsidR="1AE5004B" w:rsidRPr="4889F5A2">
        <w:rPr>
          <w:color w:val="000000" w:themeColor="text1"/>
        </w:rPr>
        <w:t>It is his way of tipping his hat to someone</w:t>
      </w:r>
      <w:r w:rsidR="6D283427" w:rsidRPr="4889F5A2">
        <w:rPr>
          <w:color w:val="000000" w:themeColor="text1"/>
        </w:rPr>
        <w:t>, a</w:t>
      </w:r>
      <w:r w:rsidR="1AE5004B" w:rsidRPr="4889F5A2">
        <w:rPr>
          <w:color w:val="000000" w:themeColor="text1"/>
        </w:rPr>
        <w:t xml:space="preserve"> moment</w:t>
      </w:r>
      <w:r w:rsidR="17E662E5" w:rsidRPr="4889F5A2">
        <w:rPr>
          <w:color w:val="000000" w:themeColor="text1"/>
        </w:rPr>
        <w:t>,</w:t>
      </w:r>
      <w:r w:rsidR="1AE5004B" w:rsidRPr="4889F5A2">
        <w:rPr>
          <w:color w:val="000000" w:themeColor="text1"/>
        </w:rPr>
        <w:t xml:space="preserve"> a book or a phrase of music.  It is his way of </w:t>
      </w:r>
      <w:r w:rsidR="56DACF83" w:rsidRPr="4889F5A2">
        <w:rPr>
          <w:color w:val="000000" w:themeColor="text1"/>
        </w:rPr>
        <w:t xml:space="preserve">saying it matters to </w:t>
      </w:r>
      <w:r w:rsidR="7E58E24B" w:rsidRPr="4889F5A2">
        <w:rPr>
          <w:color w:val="000000" w:themeColor="text1"/>
        </w:rPr>
        <w:t>him, a</w:t>
      </w:r>
      <w:r w:rsidR="56DACF83" w:rsidRPr="4889F5A2">
        <w:rPr>
          <w:color w:val="000000" w:themeColor="text1"/>
        </w:rPr>
        <w:t xml:space="preserve"> form of internalised confession.</w:t>
      </w:r>
    </w:p>
    <w:p w14:paraId="1F4474CD" w14:textId="2DB756E5" w:rsidR="5E3576D3" w:rsidRDefault="5E3576D3" w:rsidP="4889F5A2">
      <w:pPr>
        <w:rPr>
          <w:color w:val="000000" w:themeColor="text1"/>
        </w:rPr>
      </w:pPr>
      <w:r w:rsidRPr="4889F5A2">
        <w:rPr>
          <w:color w:val="000000" w:themeColor="text1"/>
        </w:rPr>
        <w:t>During</w:t>
      </w:r>
      <w:r w:rsidR="18891108" w:rsidRPr="4889F5A2">
        <w:rPr>
          <w:color w:val="000000" w:themeColor="text1"/>
        </w:rPr>
        <w:t xml:space="preserve"> the silence and solitude of lockdown</w:t>
      </w:r>
      <w:r w:rsidRPr="4889F5A2">
        <w:rPr>
          <w:color w:val="000000" w:themeColor="text1"/>
        </w:rPr>
        <w:t xml:space="preserve"> De Waal was inspired by two Song dynasty bowls he had in his studio, one w</w:t>
      </w:r>
      <w:r w:rsidR="2CE57E28" w:rsidRPr="4889F5A2">
        <w:rPr>
          <w:color w:val="000000" w:themeColor="text1"/>
        </w:rPr>
        <w:t>as patched with iron and the other repaired with gold using the Japanese art of Kintsu</w:t>
      </w:r>
      <w:r w:rsidR="182ED607" w:rsidRPr="4889F5A2">
        <w:rPr>
          <w:color w:val="000000" w:themeColor="text1"/>
        </w:rPr>
        <w:t>g</w:t>
      </w:r>
      <w:r w:rsidR="2CE57E28" w:rsidRPr="4889F5A2">
        <w:rPr>
          <w:color w:val="000000" w:themeColor="text1"/>
        </w:rPr>
        <w:t>i</w:t>
      </w:r>
      <w:r w:rsidR="643434EC" w:rsidRPr="4889F5A2">
        <w:rPr>
          <w:color w:val="000000" w:themeColor="text1"/>
        </w:rPr>
        <w:t xml:space="preserve">.  He </w:t>
      </w:r>
      <w:r w:rsidR="6F5FEA99" w:rsidRPr="4889F5A2">
        <w:rPr>
          <w:color w:val="000000" w:themeColor="text1"/>
        </w:rPr>
        <w:t>felt he needed to return to what he knew, the bowl, the open dish, the lidded jar</w:t>
      </w:r>
      <w:r w:rsidR="65D8CA88" w:rsidRPr="4889F5A2">
        <w:rPr>
          <w:color w:val="000000" w:themeColor="text1"/>
        </w:rPr>
        <w:t>.</w:t>
      </w:r>
      <w:r w:rsidR="6F5FEA99" w:rsidRPr="4889F5A2">
        <w:rPr>
          <w:color w:val="000000" w:themeColor="text1"/>
        </w:rPr>
        <w:t xml:space="preserve"> </w:t>
      </w:r>
      <w:r w:rsidR="28D4C0D8" w:rsidRPr="4889F5A2">
        <w:rPr>
          <w:color w:val="000000" w:themeColor="text1"/>
        </w:rPr>
        <w:t>H</w:t>
      </w:r>
      <w:r w:rsidR="6F5FEA99" w:rsidRPr="4889F5A2">
        <w:rPr>
          <w:color w:val="000000" w:themeColor="text1"/>
        </w:rPr>
        <w:t xml:space="preserve">e </w:t>
      </w:r>
      <w:r w:rsidR="643434EC" w:rsidRPr="4889F5A2">
        <w:rPr>
          <w:color w:val="000000" w:themeColor="text1"/>
        </w:rPr>
        <w:t>designed the vessels to be touched and held, responding to the lack of physical interaction during the pande</w:t>
      </w:r>
      <w:r w:rsidR="7AAA5E3F" w:rsidRPr="4889F5A2">
        <w:rPr>
          <w:color w:val="000000" w:themeColor="text1"/>
        </w:rPr>
        <w:t xml:space="preserve">mic.  The exhibition “Some Winter Pots” </w:t>
      </w:r>
      <w:r w:rsidR="32D83C5C" w:rsidRPr="4889F5A2">
        <w:rPr>
          <w:color w:val="000000" w:themeColor="text1"/>
        </w:rPr>
        <w:t xml:space="preserve">features </w:t>
      </w:r>
      <w:r w:rsidR="7553DC20" w:rsidRPr="4889F5A2">
        <w:rPr>
          <w:color w:val="000000" w:themeColor="text1"/>
        </w:rPr>
        <w:t>a variety of wheel-thrown forms</w:t>
      </w:r>
      <w:r w:rsidR="32D83C5C" w:rsidRPr="4889F5A2">
        <w:rPr>
          <w:color w:val="000000" w:themeColor="text1"/>
        </w:rPr>
        <w:t xml:space="preserve"> that are broken and patched on the rims with folded lea</w:t>
      </w:r>
      <w:r w:rsidR="0EA41400" w:rsidRPr="4889F5A2">
        <w:rPr>
          <w:color w:val="000000" w:themeColor="text1"/>
        </w:rPr>
        <w:t>d and gold, some are mended with gold lacquer</w:t>
      </w:r>
      <w:r w:rsidR="658E9DDF" w:rsidRPr="4889F5A2">
        <w:rPr>
          <w:color w:val="000000" w:themeColor="text1"/>
        </w:rPr>
        <w:t xml:space="preserve">, some hold shards of porcelain. </w:t>
      </w:r>
      <w:r w:rsidR="0EA41400" w:rsidRPr="4889F5A2">
        <w:rPr>
          <w:color w:val="000000" w:themeColor="text1"/>
        </w:rPr>
        <w:t xml:space="preserve"> </w:t>
      </w:r>
      <w:r w:rsidR="22B4E7B9" w:rsidRPr="4889F5A2">
        <w:rPr>
          <w:color w:val="000000" w:themeColor="text1"/>
        </w:rPr>
        <w:t xml:space="preserve">The collection </w:t>
      </w:r>
      <w:r w:rsidR="31E0B72D" w:rsidRPr="4889F5A2">
        <w:rPr>
          <w:color w:val="000000" w:themeColor="text1"/>
        </w:rPr>
        <w:t>features</w:t>
      </w:r>
      <w:r w:rsidR="22B4E7B9" w:rsidRPr="4889F5A2">
        <w:rPr>
          <w:color w:val="000000" w:themeColor="text1"/>
        </w:rPr>
        <w:t xml:space="preserve"> black vessels that show the "flux of glaze” and white dishes fired without </w:t>
      </w:r>
      <w:r w:rsidR="20E68018" w:rsidRPr="4889F5A2">
        <w:rPr>
          <w:color w:val="000000" w:themeColor="text1"/>
        </w:rPr>
        <w:t>glaze to preserve every fingerprint and mark</w:t>
      </w:r>
      <w:r w:rsidR="0B186186" w:rsidRPr="4889F5A2">
        <w:rPr>
          <w:color w:val="000000" w:themeColor="text1"/>
        </w:rPr>
        <w:t xml:space="preserve">.  </w:t>
      </w:r>
      <w:r w:rsidR="50988F8B" w:rsidRPr="4889F5A2">
        <w:rPr>
          <w:color w:val="000000" w:themeColor="text1"/>
        </w:rPr>
        <w:t xml:space="preserve">Rather than hiding imperfections De </w:t>
      </w:r>
      <w:r w:rsidR="08D4DB58" w:rsidRPr="4889F5A2">
        <w:rPr>
          <w:color w:val="000000" w:themeColor="text1"/>
        </w:rPr>
        <w:t xml:space="preserve">Waal highlight cracks and breaks, viewing them </w:t>
      </w:r>
      <w:bookmarkStart w:id="1" w:name="_Int_NGSjelJ5"/>
      <w:proofErr w:type="gramStart"/>
      <w:r w:rsidR="08D4DB58" w:rsidRPr="4889F5A2">
        <w:rPr>
          <w:color w:val="000000" w:themeColor="text1"/>
        </w:rPr>
        <w:t>as a way to</w:t>
      </w:r>
      <w:bookmarkEnd w:id="1"/>
      <w:proofErr w:type="gramEnd"/>
      <w:r w:rsidR="08D4DB58" w:rsidRPr="4889F5A2">
        <w:rPr>
          <w:color w:val="000000" w:themeColor="text1"/>
        </w:rPr>
        <w:t xml:space="preserve"> mark loss rather than eras</w:t>
      </w:r>
      <w:r w:rsidR="09C53FF3" w:rsidRPr="4889F5A2">
        <w:rPr>
          <w:color w:val="000000" w:themeColor="text1"/>
        </w:rPr>
        <w:t>e</w:t>
      </w:r>
      <w:r w:rsidR="08D4DB58" w:rsidRPr="4889F5A2">
        <w:rPr>
          <w:color w:val="000000" w:themeColor="text1"/>
        </w:rPr>
        <w:t xml:space="preserve"> it.</w:t>
      </w:r>
    </w:p>
    <w:p w14:paraId="4CA24E5B" w14:textId="015DD932" w:rsidR="13E636C6" w:rsidRDefault="13E636C6" w:rsidP="4889F5A2">
      <w:r>
        <w:rPr>
          <w:noProof/>
        </w:rPr>
        <w:drawing>
          <wp:inline distT="0" distB="0" distL="0" distR="0" wp14:anchorId="55F1B706" wp14:editId="06E0DBB9">
            <wp:extent cx="5724525" cy="2867025"/>
            <wp:effectExtent l="0" t="0" r="0" b="0"/>
            <wp:docPr id="16188427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842755" name="Picture 161884275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0A028" w14:textId="62AC6A9E" w:rsidR="13E2CC2A" w:rsidRDefault="13E2CC2A" w:rsidP="4889F5A2">
      <w:r>
        <w:rPr>
          <w:noProof/>
        </w:rPr>
        <w:lastRenderedPageBreak/>
        <w:drawing>
          <wp:inline distT="0" distB="0" distL="0" distR="0" wp14:anchorId="046190ED" wp14:editId="3E65645C">
            <wp:extent cx="5019675" cy="2497309"/>
            <wp:effectExtent l="0" t="0" r="0" b="0"/>
            <wp:docPr id="10596512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651258" name="Picture 105965125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2497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89F5A2">
        <w:rPr>
          <w:noProof/>
        </w:rPr>
        <w:drawing>
          <wp:inline distT="0" distB="0" distL="0" distR="0" wp14:anchorId="4A1108CC" wp14:editId="568EB33F">
            <wp:extent cx="5724525" cy="2828925"/>
            <wp:effectExtent l="0" t="0" r="0" b="0"/>
            <wp:docPr id="180431572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315720" name="Picture 180431572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EEEDF" w14:textId="410394F6" w:rsidR="60B48C18" w:rsidRDefault="60B48C18" w:rsidP="4889F5A2">
      <w:r>
        <w:rPr>
          <w:noProof/>
        </w:rPr>
        <w:drawing>
          <wp:inline distT="0" distB="0" distL="0" distR="0" wp14:anchorId="2FACD30E" wp14:editId="123F323B">
            <wp:extent cx="5724525" cy="2847975"/>
            <wp:effectExtent l="0" t="0" r="0" b="0"/>
            <wp:docPr id="98207265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072657" name="Picture 982072657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1FE2A" w14:textId="5A6A34BF" w:rsidR="26D7A7A5" w:rsidRDefault="26D7A7A5" w:rsidP="4889F5A2">
      <w:pPr>
        <w:rPr>
          <w:b/>
          <w:bCs/>
          <w:highlight w:val="green"/>
        </w:rPr>
      </w:pPr>
      <w:r w:rsidRPr="4889F5A2">
        <w:rPr>
          <w:b/>
          <w:bCs/>
        </w:rPr>
        <w:t xml:space="preserve">Conclusion (500 words) </w:t>
      </w:r>
    </w:p>
    <w:p w14:paraId="49E414F7" w14:textId="42F09328" w:rsidR="7302B4DE" w:rsidRDefault="7302B4DE" w:rsidP="4889F5A2">
      <w:pPr>
        <w:shd w:val="clear" w:color="auto" w:fill="FFFFFF" w:themeFill="background1"/>
        <w:spacing w:after="180" w:line="360" w:lineRule="auto"/>
        <w:rPr>
          <w:color w:val="0A0A0A"/>
        </w:rPr>
      </w:pPr>
      <w:r w:rsidRPr="4889F5A2">
        <w:rPr>
          <w:color w:val="0A0A0A"/>
        </w:rPr>
        <w:lastRenderedPageBreak/>
        <w:t>De Waal lives and works in London, operating a studio focused on bridging the gap between functional pottery and artistic installation.</w:t>
      </w:r>
      <w:r w:rsidRPr="4889F5A2">
        <w:rPr>
          <w:rStyle w:val="Hyperlink"/>
          <w:color w:val="0A0A0A"/>
          <w:u w:val="none"/>
        </w:rPr>
        <w:t xml:space="preserve"> </w:t>
      </w:r>
      <w:r w:rsidR="2F91898B" w:rsidRPr="4889F5A2">
        <w:rPr>
          <w:color w:val="0A0A0A"/>
        </w:rPr>
        <w:t xml:space="preserve">His studio is purposefully divided into a "clay end" and a "word end," reflecting the interdependence of his making and writing practices. </w:t>
      </w:r>
      <w:r w:rsidRPr="4889F5A2">
        <w:rPr>
          <w:color w:val="0A0A0A"/>
        </w:rPr>
        <w:t xml:space="preserve">He </w:t>
      </w:r>
      <w:r w:rsidR="0C2419D1" w:rsidRPr="4889F5A2">
        <w:rPr>
          <w:color w:val="001D35"/>
        </w:rPr>
        <w:t>approaches authorship as an extension of his ceramic art, focusing on the materiality of text, memory, and the "poetry of objects"</w:t>
      </w:r>
      <w:r w:rsidR="3107AC66" w:rsidRPr="4889F5A2">
        <w:rPr>
          <w:color w:val="001D35"/>
        </w:rPr>
        <w:t xml:space="preserve"> </w:t>
      </w:r>
      <w:r w:rsidR="3107AC66" w:rsidRPr="4889F5A2">
        <w:rPr>
          <w:color w:val="0A0A0A"/>
        </w:rPr>
        <w:t>his</w:t>
      </w:r>
      <w:r w:rsidR="68A7D2FE" w:rsidRPr="4889F5A2">
        <w:rPr>
          <w:color w:val="0A0A0A"/>
        </w:rPr>
        <w:t xml:space="preserve"> work aims to find a space of safety for objects to be held, acting as "fragments shored against the ruins" of history. </w:t>
      </w:r>
      <w:r w:rsidR="59092C96" w:rsidRPr="4889F5A2">
        <w:rPr>
          <w:color w:val="0A0A0A"/>
        </w:rPr>
        <w:t>De Waal</w:t>
      </w:r>
      <w:r w:rsidR="6314076E" w:rsidRPr="4889F5A2">
        <w:rPr>
          <w:color w:val="0A0A0A"/>
        </w:rPr>
        <w:t xml:space="preserve"> frequently addresses the themes of loss, the survival of objects, and the relationship between literature and craft.</w:t>
      </w:r>
    </w:p>
    <w:p w14:paraId="2E9826A6" w14:textId="4EA9221D" w:rsidR="744E4BC9" w:rsidRDefault="744E4BC9" w:rsidP="4889F5A2">
      <w:pPr>
        <w:shd w:val="clear" w:color="auto" w:fill="FFFFFF" w:themeFill="background1"/>
        <w:spacing w:after="180" w:line="360" w:lineRule="auto"/>
        <w:rPr>
          <w:color w:val="0A0A0A"/>
        </w:rPr>
      </w:pPr>
      <w:r w:rsidRPr="4889F5A2">
        <w:rPr>
          <w:color w:val="0A0A0A"/>
        </w:rPr>
        <w:t>While De Waal does not explicitly present himself as a Heideggerian philosopher, his artistic</w:t>
      </w:r>
      <w:r w:rsidR="6AA7EBC5" w:rsidRPr="4889F5A2">
        <w:rPr>
          <w:color w:val="0A0A0A"/>
        </w:rPr>
        <w:t xml:space="preserve"> practice and writing often intersect with these</w:t>
      </w:r>
      <w:r w:rsidR="1E5C0C8A" w:rsidRPr="4889F5A2">
        <w:rPr>
          <w:color w:val="0A0A0A"/>
        </w:rPr>
        <w:t xml:space="preserve"> existential and phenomenological themes.  His work is not just about the object itself, but about the experience of looking</w:t>
      </w:r>
      <w:r w:rsidR="58633431" w:rsidRPr="4889F5A2">
        <w:rPr>
          <w:color w:val="0A0A0A"/>
        </w:rPr>
        <w:t xml:space="preserve"> at, touching and being with the object in a particular place</w:t>
      </w:r>
      <w:r w:rsidR="317BB106" w:rsidRPr="4889F5A2">
        <w:rPr>
          <w:color w:val="0A0A0A"/>
        </w:rPr>
        <w:t>.</w:t>
      </w:r>
    </w:p>
    <w:p w14:paraId="157F5538" w14:textId="0604DA61" w:rsidR="2D75BC51" w:rsidRDefault="2D75BC51" w:rsidP="4889F5A2">
      <w:pPr>
        <w:shd w:val="clear" w:color="auto" w:fill="FFFFFF" w:themeFill="background1"/>
        <w:spacing w:after="180" w:line="360" w:lineRule="auto"/>
        <w:rPr>
          <w:color w:val="0A0A0A"/>
        </w:rPr>
      </w:pPr>
      <w:r w:rsidRPr="4889F5A2">
        <w:rPr>
          <w:color w:val="0A0A0A"/>
        </w:rPr>
        <w:t>His artistic and literary</w:t>
      </w:r>
      <w:r w:rsidR="5981C696" w:rsidRPr="4889F5A2">
        <w:rPr>
          <w:color w:val="0A0A0A"/>
        </w:rPr>
        <w:t xml:space="preserve"> work</w:t>
      </w:r>
      <w:r w:rsidRPr="4889F5A2">
        <w:rPr>
          <w:color w:val="0A0A0A"/>
        </w:rPr>
        <w:t xml:space="preserve"> is deeply informed by the theories of cultural critic Walter Benjamin, </w:t>
      </w:r>
      <w:r w:rsidR="334D42FB" w:rsidRPr="4889F5A2">
        <w:rPr>
          <w:color w:val="0A0A0A"/>
        </w:rPr>
        <w:t>particularly regarding memory, collecting and the “aura” of objects.  Both thinkers</w:t>
      </w:r>
      <w:r w:rsidR="434FA5C3" w:rsidRPr="4889F5A2">
        <w:rPr>
          <w:color w:val="0A0A0A"/>
        </w:rPr>
        <w:t xml:space="preserve"> focus on the “messiness” of human relationships, the fallibility of archives and the ways objects move between owners to create new meanings.</w:t>
      </w:r>
    </w:p>
    <w:p w14:paraId="22643ED3" w14:textId="7EF26136" w:rsidR="3440E11E" w:rsidRDefault="3440E11E" w:rsidP="4889F5A2">
      <w:pPr>
        <w:shd w:val="clear" w:color="auto" w:fill="FFFFFF" w:themeFill="background1"/>
        <w:spacing w:after="180" w:line="360" w:lineRule="auto"/>
        <w:rPr>
          <w:color w:val="0A0A0A"/>
        </w:rPr>
      </w:pPr>
      <w:r w:rsidRPr="4889F5A2">
        <w:rPr>
          <w:color w:val="0A0A0A"/>
        </w:rPr>
        <w:t>De Waal often quotes Benjamin on the “transmissibility” of collections,</w:t>
      </w:r>
      <w:r w:rsidR="2A094FDD" w:rsidRPr="4889F5A2">
        <w:rPr>
          <w:color w:val="0A0A0A"/>
        </w:rPr>
        <w:t xml:space="preserve"> </w:t>
      </w:r>
      <w:r w:rsidRPr="4889F5A2">
        <w:rPr>
          <w:color w:val="0A0A0A"/>
        </w:rPr>
        <w:t>viewing object</w:t>
      </w:r>
      <w:r w:rsidR="7E8455B8" w:rsidRPr="4889F5A2">
        <w:rPr>
          <w:color w:val="0A0A0A"/>
        </w:rPr>
        <w:t>s</w:t>
      </w:r>
      <w:r w:rsidR="1825D86B" w:rsidRPr="4889F5A2">
        <w:rPr>
          <w:color w:val="0A0A0A"/>
        </w:rPr>
        <w:t xml:space="preserve"> as witnesses to history, inheritance and displacement.  </w:t>
      </w:r>
      <w:r w:rsidR="7E8455B8" w:rsidRPr="4889F5A2">
        <w:rPr>
          <w:color w:val="0A0A0A"/>
        </w:rPr>
        <w:t xml:space="preserve"> </w:t>
      </w:r>
      <w:r w:rsidR="437864C9" w:rsidRPr="4889F5A2">
        <w:rPr>
          <w:color w:val="0A0A0A"/>
        </w:rPr>
        <w:t xml:space="preserve"> </w:t>
      </w:r>
      <w:r w:rsidR="540FDE9A" w:rsidRPr="4889F5A2">
        <w:rPr>
          <w:color w:val="0A0A0A"/>
        </w:rPr>
        <w:t>De Waal concludes that the task is to honour the “</w:t>
      </w:r>
      <w:proofErr w:type="spellStart"/>
      <w:r w:rsidR="540FDE9A" w:rsidRPr="4889F5A2">
        <w:rPr>
          <w:color w:val="0A0A0A"/>
        </w:rPr>
        <w:t>objectness</w:t>
      </w:r>
      <w:proofErr w:type="spellEnd"/>
      <w:r w:rsidR="540FDE9A" w:rsidRPr="4889F5A2">
        <w:rPr>
          <w:color w:val="0A0A0A"/>
        </w:rPr>
        <w:t>” and history of things, while accepting that the narrative</w:t>
      </w:r>
      <w:r w:rsidR="7365136A" w:rsidRPr="4889F5A2">
        <w:rPr>
          <w:color w:val="0A0A0A"/>
        </w:rPr>
        <w:t xml:space="preserve"> of these objects is always in flux, carrying both profound loss and the potential for new meaning.</w:t>
      </w:r>
    </w:p>
    <w:p w14:paraId="47B9B6E5" w14:textId="353753A5" w:rsidR="4889F5A2" w:rsidRDefault="4889F5A2" w:rsidP="4889F5A2">
      <w:pPr>
        <w:rPr>
          <w:color w:val="000000" w:themeColor="text1"/>
        </w:rPr>
      </w:pPr>
    </w:p>
    <w:p w14:paraId="54A85722" w14:textId="0F331764" w:rsidR="695931B8" w:rsidRDefault="695931B8" w:rsidP="4889F5A2">
      <w:pPr>
        <w:rPr>
          <w:b/>
          <w:bCs/>
        </w:rPr>
      </w:pPr>
      <w:r w:rsidRPr="4889F5A2">
        <w:rPr>
          <w:b/>
          <w:bCs/>
        </w:rPr>
        <w:t>Reference List</w:t>
      </w:r>
    </w:p>
    <w:p w14:paraId="7D6C58F7" w14:textId="22F4AA72" w:rsidR="437011A7" w:rsidRDefault="437011A7" w:rsidP="4889F5A2">
      <w:pPr>
        <w:rPr>
          <w:color w:val="000000" w:themeColor="text1"/>
        </w:rPr>
      </w:pPr>
      <w:r w:rsidRPr="4889F5A2">
        <w:rPr>
          <w:color w:val="000000" w:themeColor="text1"/>
        </w:rPr>
        <w:t>E. de Waal,</w:t>
      </w:r>
      <w:r w:rsidR="7EC00CA6" w:rsidRPr="4889F5A2">
        <w:rPr>
          <w:color w:val="000000" w:themeColor="text1"/>
        </w:rPr>
        <w:t xml:space="preserve"> (2025).</w:t>
      </w:r>
      <w:r w:rsidRPr="4889F5A2">
        <w:rPr>
          <w:color w:val="000000" w:themeColor="text1"/>
        </w:rPr>
        <w:t xml:space="preserve"> An Archive</w:t>
      </w:r>
      <w:r w:rsidR="343ED2D9" w:rsidRPr="4889F5A2">
        <w:rPr>
          <w:color w:val="000000" w:themeColor="text1"/>
        </w:rPr>
        <w:t xml:space="preserve">. </w:t>
      </w:r>
      <w:proofErr w:type="spellStart"/>
      <w:r w:rsidR="343ED2D9" w:rsidRPr="4889F5A2">
        <w:rPr>
          <w:color w:val="000000" w:themeColor="text1"/>
        </w:rPr>
        <w:t>Ivorypress</w:t>
      </w:r>
      <w:proofErr w:type="spellEnd"/>
    </w:p>
    <w:p w14:paraId="704059E4" w14:textId="48E075A4" w:rsidR="437011A7" w:rsidRDefault="437011A7" w:rsidP="4889F5A2">
      <w:pPr>
        <w:rPr>
          <w:color w:val="000000" w:themeColor="text1"/>
        </w:rPr>
      </w:pPr>
      <w:r w:rsidRPr="4889F5A2">
        <w:rPr>
          <w:color w:val="000000" w:themeColor="text1"/>
        </w:rPr>
        <w:t xml:space="preserve">E. de Waal, </w:t>
      </w:r>
      <w:r w:rsidR="538469B2" w:rsidRPr="4889F5A2">
        <w:rPr>
          <w:color w:val="000000" w:themeColor="text1"/>
        </w:rPr>
        <w:t>(201</w:t>
      </w:r>
      <w:r w:rsidR="4E88EEE0" w:rsidRPr="4889F5A2">
        <w:rPr>
          <w:color w:val="000000" w:themeColor="text1"/>
        </w:rPr>
        <w:t>1</w:t>
      </w:r>
      <w:r w:rsidR="538469B2" w:rsidRPr="4889F5A2">
        <w:rPr>
          <w:color w:val="000000" w:themeColor="text1"/>
        </w:rPr>
        <w:t xml:space="preserve">) </w:t>
      </w:r>
      <w:r w:rsidRPr="4889F5A2">
        <w:rPr>
          <w:color w:val="000000" w:themeColor="text1"/>
        </w:rPr>
        <w:t>The Hare with Amber Eyes</w:t>
      </w:r>
      <w:r w:rsidR="0BDF09AF" w:rsidRPr="4889F5A2">
        <w:rPr>
          <w:color w:val="000000" w:themeColor="text1"/>
        </w:rPr>
        <w:t>.</w:t>
      </w:r>
      <w:r w:rsidR="0911059A" w:rsidRPr="4889F5A2">
        <w:rPr>
          <w:color w:val="000000" w:themeColor="text1"/>
        </w:rPr>
        <w:t xml:space="preserve"> Chatto &amp; Windus</w:t>
      </w:r>
    </w:p>
    <w:p w14:paraId="62A3C9E9" w14:textId="5714D40E" w:rsidR="437011A7" w:rsidRDefault="437011A7" w:rsidP="4889F5A2">
      <w:r w:rsidRPr="4889F5A2">
        <w:rPr>
          <w:color w:val="212529"/>
        </w:rPr>
        <w:t>E. de Waal, ‘</w:t>
      </w:r>
      <w:proofErr w:type="spellStart"/>
      <w:r w:rsidRPr="4889F5A2">
        <w:rPr>
          <w:color w:val="212529"/>
        </w:rPr>
        <w:t>Irrkunst</w:t>
      </w:r>
      <w:proofErr w:type="spellEnd"/>
      <w:r w:rsidRPr="4889F5A2">
        <w:rPr>
          <w:color w:val="212529"/>
        </w:rPr>
        <w:t xml:space="preserve">’, in </w:t>
      </w:r>
      <w:r w:rsidRPr="4889F5A2">
        <w:rPr>
          <w:i/>
          <w:iCs/>
          <w:color w:val="212529"/>
        </w:rPr>
        <w:t xml:space="preserve">Edmund de Waal: </w:t>
      </w:r>
      <w:proofErr w:type="spellStart"/>
      <w:r w:rsidRPr="4889F5A2">
        <w:rPr>
          <w:i/>
          <w:iCs/>
          <w:color w:val="212529"/>
        </w:rPr>
        <w:t>Irrkunst</w:t>
      </w:r>
      <w:proofErr w:type="spellEnd"/>
      <w:r w:rsidRPr="4889F5A2">
        <w:rPr>
          <w:color w:val="212529"/>
        </w:rPr>
        <w:t xml:space="preserve">, </w:t>
      </w:r>
      <w:proofErr w:type="spellStart"/>
      <w:r w:rsidRPr="4889F5A2">
        <w:rPr>
          <w:color w:val="212529"/>
        </w:rPr>
        <w:t>exh</w:t>
      </w:r>
      <w:proofErr w:type="spellEnd"/>
      <w:r w:rsidRPr="4889F5A2">
        <w:rPr>
          <w:color w:val="212529"/>
        </w:rPr>
        <w:t>. cat., Berlin: Galerie Max Hetzler / Holzwarth Publications, 2016, p. 5</w:t>
      </w:r>
    </w:p>
    <w:p w14:paraId="61963BBB" w14:textId="00085FE6" w:rsidR="7C6D8662" w:rsidRDefault="7C6D8662" w:rsidP="4889F5A2">
      <w:r w:rsidRPr="4889F5A2">
        <w:t xml:space="preserve">T Greenfield </w:t>
      </w:r>
      <w:r w:rsidR="74482C22" w:rsidRPr="4889F5A2">
        <w:t>(2002) Research Methods for Postgraduates</w:t>
      </w:r>
      <w:r w:rsidR="42C99265" w:rsidRPr="4889F5A2">
        <w:t>.</w:t>
      </w:r>
      <w:r w:rsidR="74482C22" w:rsidRPr="4889F5A2">
        <w:t xml:space="preserve"> Arnold</w:t>
      </w:r>
    </w:p>
    <w:p w14:paraId="7E17BFCC" w14:textId="58BC23DC" w:rsidR="7845E362" w:rsidRDefault="7845E362" w:rsidP="4889F5A2">
      <w:r w:rsidRPr="4889F5A2">
        <w:t xml:space="preserve">H Collins. </w:t>
      </w:r>
      <w:r w:rsidR="5CD87B9E" w:rsidRPr="4889F5A2">
        <w:t xml:space="preserve">(2010) </w:t>
      </w:r>
      <w:r w:rsidR="447B7096" w:rsidRPr="4889F5A2">
        <w:t>Creative Research - The Theory and Practice of Research for the Creative Industries</w:t>
      </w:r>
      <w:r w:rsidR="50FACC1E" w:rsidRPr="4889F5A2">
        <w:t>. AVA Publishing</w:t>
      </w:r>
    </w:p>
    <w:p w14:paraId="30B239B8" w14:textId="1C0B50CC" w:rsidR="3F7BF99A" w:rsidRDefault="3F7BF99A" w:rsidP="4889F5A2">
      <w:r w:rsidRPr="4889F5A2">
        <w:lastRenderedPageBreak/>
        <w:t>Heidegger, M., “The Thing” in Martin Heidegger, Poetry, Language, Thought (ed. Hofstaedter). New York, Harper and Row, 1975</w:t>
      </w:r>
    </w:p>
    <w:p w14:paraId="3ABFBBCC" w14:textId="7CF31C49" w:rsidR="2F4C943B" w:rsidRDefault="2F4C943B" w:rsidP="4889F5A2">
      <w:pPr>
        <w:rPr>
          <w:b/>
          <w:bCs/>
          <w:color w:val="000000" w:themeColor="text1"/>
        </w:rPr>
      </w:pPr>
      <w:hyperlink r:id="rId20" w:anchor="fpstate=ive&amp;vld=cid:5d322de6,vid:BuV8rbS4UsI,st:0">
        <w:r w:rsidRPr="4889F5A2">
          <w:rPr>
            <w:rStyle w:val="Hyperlink"/>
            <w:color w:val="000000" w:themeColor="text1"/>
          </w:rPr>
          <w:t>https://www.google.com/search?q=heidigger+phenomenological+exploration+of+the+jug&amp;rlz=1C1VDKB_en-GBGB1178GB1179&amp;oq=heidigger+phenomenological+exploration+of+the+jug&amp;gs_lcrp=EgZjaHJvbWUyBggAEEUYOTIJCAEQIRgKGKABMgcIAhAhGI8C0gEKMjYzODNqMGoxNagCCLACAfEF6nrRP4CU0Fw&amp;sourceid=chrome&amp;ie=UTF-8#fpstate=ive&amp;vld=cid:5d322de6,vid:BuV8rbS4UsI,st:0</w:t>
        </w:r>
      </w:hyperlink>
      <w:r w:rsidRPr="4889F5A2">
        <w:rPr>
          <w:color w:val="000000" w:themeColor="text1"/>
        </w:rPr>
        <w:t xml:space="preserve"> </w:t>
      </w:r>
    </w:p>
    <w:p w14:paraId="758F408C" w14:textId="3BF649A2" w:rsidR="4EC8A216" w:rsidRDefault="4EC8A216" w:rsidP="4889F5A2">
      <w:pPr>
        <w:rPr>
          <w:color w:val="000000" w:themeColor="text1"/>
        </w:rPr>
      </w:pPr>
      <w:hyperlink r:id="rId21">
        <w:r w:rsidRPr="4889F5A2">
          <w:rPr>
            <w:rStyle w:val="Hyperlink"/>
            <w:color w:val="000000" w:themeColor="text1"/>
          </w:rPr>
          <w:t>https://www.lrb.co.uk/podcasts-and-videos/podcasts/close-readings/conversations-in-philosophy-the-thing-by-martin-heidegger</w:t>
        </w:r>
      </w:hyperlink>
    </w:p>
    <w:p w14:paraId="21DCC162" w14:textId="03666577" w:rsidR="6D03947A" w:rsidRDefault="6D03947A" w:rsidP="4889F5A2">
      <w:pPr>
        <w:rPr>
          <w:color w:val="000000" w:themeColor="text1"/>
        </w:rPr>
      </w:pPr>
      <w:hyperlink r:id="rId22">
        <w:r w:rsidRPr="4889F5A2">
          <w:rPr>
            <w:rStyle w:val="Hyperlink"/>
            <w:color w:val="000000" w:themeColor="text1"/>
          </w:rPr>
          <w:t>https://www.edmunddewaal.com/writing/books/the-hare-with-amber-eyes/about</w:t>
        </w:r>
      </w:hyperlink>
    </w:p>
    <w:p w14:paraId="00363986" w14:textId="561A2920" w:rsidR="1FF3EA65" w:rsidRDefault="1FF3EA65" w:rsidP="4889F5A2">
      <w:pPr>
        <w:rPr>
          <w:color w:val="000000" w:themeColor="text1"/>
        </w:rPr>
      </w:pPr>
      <w:hyperlink r:id="rId23">
        <w:r w:rsidRPr="4889F5A2">
          <w:rPr>
            <w:rStyle w:val="Hyperlink"/>
            <w:color w:val="000000" w:themeColor="text1"/>
          </w:rPr>
          <w:t>https://www.beyng.com/pages/en/BremenLectures/TheThing.html</w:t>
        </w:r>
      </w:hyperlink>
    </w:p>
    <w:p w14:paraId="6BC18629" w14:textId="33A3FF95" w:rsidR="7970A29B" w:rsidRDefault="7970A29B" w:rsidP="4889F5A2">
      <w:pPr>
        <w:rPr>
          <w:color w:val="000000" w:themeColor="text1"/>
        </w:rPr>
      </w:pPr>
      <w:hyperlink r:id="rId24">
        <w:r w:rsidRPr="4889F5A2">
          <w:rPr>
            <w:rStyle w:val="Hyperlink"/>
            <w:color w:val="000000" w:themeColor="text1"/>
          </w:rPr>
          <w:t>https://www.lrb.co.uk/podcasts-and-videos/podcasts/close-readings/conversations-in-philosophy-the-thing-by-martin-heidegger</w:t>
        </w:r>
      </w:hyperlink>
    </w:p>
    <w:p w14:paraId="4F33A8AC" w14:textId="76F52B72" w:rsidR="4889F5A2" w:rsidRDefault="4889F5A2" w:rsidP="4889F5A2"/>
    <w:p w14:paraId="277EE20C" w14:textId="42B64FA3" w:rsidR="07200150" w:rsidRDefault="07200150" w:rsidP="4889F5A2">
      <w:pPr>
        <w:rPr>
          <w:color w:val="000000" w:themeColor="text1"/>
        </w:rPr>
      </w:pPr>
      <w:hyperlink r:id="rId25">
        <w:r w:rsidRPr="4889F5A2">
          <w:rPr>
            <w:rStyle w:val="Hyperlink"/>
            <w:color w:val="000000" w:themeColor="text1"/>
          </w:rPr>
          <w:t>https://www.beyng.com/pages/en/BremenLectures/TheThing.html</w:t>
        </w:r>
      </w:hyperlink>
      <w:r w:rsidRPr="4889F5A2">
        <w:rPr>
          <w:color w:val="000000" w:themeColor="text1"/>
        </w:rPr>
        <w:t xml:space="preserve">  (The Thing [</w:t>
      </w:r>
      <w:hyperlink r:id="rId26">
        <w:r w:rsidRPr="4889F5A2">
          <w:rPr>
            <w:rStyle w:val="Hyperlink"/>
            <w:color w:val="000000" w:themeColor="text1"/>
          </w:rPr>
          <w:t>11</w:t>
        </w:r>
      </w:hyperlink>
      <w:r w:rsidRPr="4889F5A2">
        <w:rPr>
          <w:color w:val="000000" w:themeColor="text1"/>
        </w:rPr>
        <w:t>–</w:t>
      </w:r>
      <w:hyperlink r:id="rId27">
        <w:r w:rsidRPr="4889F5A2">
          <w:rPr>
            <w:rStyle w:val="Hyperlink"/>
            <w:color w:val="000000" w:themeColor="text1"/>
            <w:u w:val="none"/>
          </w:rPr>
          <w:t>12</w:t>
        </w:r>
      </w:hyperlink>
      <w:r w:rsidRPr="4889F5A2">
        <w:rPr>
          <w:color w:val="000000" w:themeColor="text1"/>
        </w:rPr>
        <w:t>])</w:t>
      </w:r>
      <w:r>
        <w:br/>
      </w:r>
      <w:hyperlink r:id="rId28">
        <w:r w:rsidR="37A4B1BD" w:rsidRPr="4889F5A2">
          <w:rPr>
            <w:rStyle w:val="Hyperlink"/>
            <w:color w:val="000000" w:themeColor="text1"/>
          </w:rPr>
          <w:t>https://www.ashmolean.org/netsuke</w:t>
        </w:r>
      </w:hyperlink>
    </w:p>
    <w:p w14:paraId="2A223A95" w14:textId="74D3587D" w:rsidR="36A69415" w:rsidRDefault="36A69415" w:rsidP="4889F5A2">
      <w:pPr>
        <w:rPr>
          <w:color w:val="000000" w:themeColor="text1"/>
        </w:rPr>
      </w:pPr>
      <w:hyperlink r:id="rId29">
        <w:r w:rsidRPr="4889F5A2">
          <w:rPr>
            <w:rStyle w:val="Hyperlink"/>
            <w:color w:val="000000" w:themeColor="text1"/>
          </w:rPr>
          <w:t>https://www.christies.com/en/stories/netsuke-collecting-guide-5-things-to-know-f79af69a9883460d8d1caacbc4b06714</w:t>
        </w:r>
      </w:hyperlink>
    </w:p>
    <w:p w14:paraId="31D99F1C" w14:textId="36472D39" w:rsidR="6C147840" w:rsidRDefault="6C147840" w:rsidP="4889F5A2">
      <w:pPr>
        <w:rPr>
          <w:color w:val="000000" w:themeColor="text1"/>
        </w:rPr>
      </w:pPr>
      <w:hyperlink r:id="rId30" w:anchor=":~:text=Created%20as%20a%20'space%20to,commentary%20on%20a%20single%20page">
        <w:r w:rsidRPr="4889F5A2">
          <w:rPr>
            <w:rStyle w:val="Hyperlink"/>
            <w:color w:val="000000" w:themeColor="text1"/>
          </w:rPr>
          <w:t>https://www.britishmuseum.org/exhibitions/edmund-de-waal-library-exile#:~:text=Created%20as%20a%20'space%20to,commentary%20on%20a%20single%20page</w:t>
        </w:r>
      </w:hyperlink>
      <w:r w:rsidRPr="4889F5A2">
        <w:rPr>
          <w:color w:val="000000" w:themeColor="text1"/>
        </w:rPr>
        <w:t>.</w:t>
      </w:r>
    </w:p>
    <w:p w14:paraId="6DFACB5C" w14:textId="161F1546" w:rsidR="6CED68DE" w:rsidRDefault="6CED68DE" w:rsidP="4889F5A2">
      <w:pPr>
        <w:rPr>
          <w:color w:val="000000" w:themeColor="text1"/>
        </w:rPr>
      </w:pPr>
      <w:hyperlink r:id="rId31" w:anchor=":~:text=In%20addition%20to%20his%20gift,March%202020%20%E2%80%93%20January%202021">
        <w:r w:rsidRPr="4889F5A2">
          <w:rPr>
            <w:rStyle w:val="Hyperlink"/>
            <w:color w:val="000000" w:themeColor="text1"/>
          </w:rPr>
          <w:t>https://warburg.sas.ac.uk/news-events/news/warburg-institute-receive-major-gift-edmund-de-waal#:~:text=In%20addition%20to%20his%20gift,March%202020%20%E2%80%93%20January%202021</w:t>
        </w:r>
      </w:hyperlink>
      <w:r w:rsidRPr="4889F5A2">
        <w:rPr>
          <w:color w:val="000000" w:themeColor="text1"/>
        </w:rPr>
        <w:t>).</w:t>
      </w:r>
    </w:p>
    <w:p w14:paraId="0D5CADD0" w14:textId="78F25142" w:rsidR="7B766669" w:rsidRDefault="7B766669" w:rsidP="4889F5A2">
      <w:pPr>
        <w:rPr>
          <w:color w:val="000000" w:themeColor="text1"/>
        </w:rPr>
      </w:pPr>
      <w:hyperlink r:id="rId32">
        <w:r w:rsidRPr="4889F5A2">
          <w:rPr>
            <w:rStyle w:val="Hyperlink"/>
            <w:color w:val="000000" w:themeColor="text1"/>
          </w:rPr>
          <w:t>https://gagosian.com/quarterly/2018/06/08/edmund-de-waal-white-island/</w:t>
        </w:r>
      </w:hyperlink>
    </w:p>
    <w:p w14:paraId="4F92D388" w14:textId="26D823A9" w:rsidR="2D13980D" w:rsidRDefault="2D13980D" w:rsidP="4889F5A2">
      <w:pPr>
        <w:rPr>
          <w:color w:val="000000" w:themeColor="text1"/>
        </w:rPr>
      </w:pPr>
      <w:hyperlink r:id="rId33">
        <w:r w:rsidRPr="4889F5A2">
          <w:rPr>
            <w:rStyle w:val="Hyperlink"/>
            <w:color w:val="000000" w:themeColor="text1"/>
          </w:rPr>
          <w:t>https://gagosian.com/exhibitions/2020/edmund-de-waal-some-winter-pots/</w:t>
        </w:r>
      </w:hyperlink>
    </w:p>
    <w:p w14:paraId="5674994E" w14:textId="269D739F" w:rsidR="56967861" w:rsidRDefault="56967861" w:rsidP="4889F5A2">
      <w:pPr>
        <w:rPr>
          <w:color w:val="000000" w:themeColor="text1"/>
        </w:rPr>
      </w:pPr>
      <w:hyperlink r:id="rId34">
        <w:r w:rsidRPr="4889F5A2">
          <w:rPr>
            <w:rStyle w:val="Hyperlink"/>
            <w:color w:val="000000" w:themeColor="text1"/>
          </w:rPr>
          <w:t>https://oro.open.ac.uk/26421/1/harmanHE_review.pdf</w:t>
        </w:r>
      </w:hyperlink>
    </w:p>
    <w:p w14:paraId="17AA8D90" w14:textId="7F7ACFB6" w:rsidR="4889F5A2" w:rsidRDefault="4889F5A2" w:rsidP="4889F5A2">
      <w:pPr>
        <w:rPr>
          <w:color w:val="000000" w:themeColor="text1"/>
        </w:rPr>
      </w:pPr>
    </w:p>
    <w:sectPr w:rsidR="4889F5A2">
      <w:headerReference w:type="default" r:id="rId35"/>
      <w:footerReference w:type="default" r:id="rId3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DB4B6" w14:textId="77777777" w:rsidR="00CB7C10" w:rsidRDefault="00CB7C10">
      <w:pPr>
        <w:spacing w:after="0" w:line="240" w:lineRule="auto"/>
      </w:pPr>
      <w:r>
        <w:separator/>
      </w:r>
    </w:p>
  </w:endnote>
  <w:endnote w:type="continuationSeparator" w:id="0">
    <w:p w14:paraId="40D9D1DB" w14:textId="77777777" w:rsidR="00CB7C10" w:rsidRDefault="00CB7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89F5A2" w14:paraId="2C66A115" w14:textId="77777777" w:rsidTr="4889F5A2">
      <w:trPr>
        <w:trHeight w:val="300"/>
      </w:trPr>
      <w:tc>
        <w:tcPr>
          <w:tcW w:w="3005" w:type="dxa"/>
        </w:tcPr>
        <w:p w14:paraId="39B4C7BD" w14:textId="7C9D0122" w:rsidR="4889F5A2" w:rsidRDefault="4889F5A2" w:rsidP="4889F5A2">
          <w:pPr>
            <w:pStyle w:val="Header"/>
            <w:ind w:left="-115"/>
          </w:pPr>
        </w:p>
      </w:tc>
      <w:tc>
        <w:tcPr>
          <w:tcW w:w="3005" w:type="dxa"/>
        </w:tcPr>
        <w:p w14:paraId="3453AF33" w14:textId="20D297F0" w:rsidR="4889F5A2" w:rsidRDefault="4889F5A2" w:rsidP="4889F5A2">
          <w:pPr>
            <w:pStyle w:val="Header"/>
            <w:jc w:val="center"/>
          </w:pPr>
        </w:p>
      </w:tc>
      <w:tc>
        <w:tcPr>
          <w:tcW w:w="3005" w:type="dxa"/>
        </w:tcPr>
        <w:p w14:paraId="5B57DE89" w14:textId="0416A77F" w:rsidR="4889F5A2" w:rsidRDefault="4889F5A2" w:rsidP="4889F5A2">
          <w:pPr>
            <w:pStyle w:val="Header"/>
            <w:ind w:right="-115"/>
            <w:jc w:val="right"/>
          </w:pPr>
        </w:p>
      </w:tc>
    </w:tr>
  </w:tbl>
  <w:p w14:paraId="7169E999" w14:textId="11602795" w:rsidR="4889F5A2" w:rsidRDefault="4889F5A2" w:rsidP="4889F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5A8E2" w14:textId="77777777" w:rsidR="00CB7C10" w:rsidRDefault="00CB7C10">
      <w:pPr>
        <w:spacing w:after="0" w:line="240" w:lineRule="auto"/>
      </w:pPr>
      <w:r>
        <w:separator/>
      </w:r>
    </w:p>
  </w:footnote>
  <w:footnote w:type="continuationSeparator" w:id="0">
    <w:p w14:paraId="050D5B8A" w14:textId="77777777" w:rsidR="00CB7C10" w:rsidRDefault="00CB7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89F5A2" w14:paraId="1056C473" w14:textId="77777777" w:rsidTr="4889F5A2">
      <w:trPr>
        <w:trHeight w:val="300"/>
      </w:trPr>
      <w:tc>
        <w:tcPr>
          <w:tcW w:w="3005" w:type="dxa"/>
        </w:tcPr>
        <w:p w14:paraId="6AC2ABF6" w14:textId="15860B67" w:rsidR="4889F5A2" w:rsidRDefault="4889F5A2" w:rsidP="4889F5A2">
          <w:pPr>
            <w:pStyle w:val="Header"/>
            <w:ind w:left="-115"/>
          </w:pPr>
        </w:p>
      </w:tc>
      <w:tc>
        <w:tcPr>
          <w:tcW w:w="3005" w:type="dxa"/>
        </w:tcPr>
        <w:p w14:paraId="1E6CB91C" w14:textId="22CA17B4" w:rsidR="4889F5A2" w:rsidRDefault="4889F5A2" w:rsidP="4889F5A2">
          <w:pPr>
            <w:pStyle w:val="Header"/>
            <w:jc w:val="center"/>
          </w:pPr>
        </w:p>
      </w:tc>
      <w:tc>
        <w:tcPr>
          <w:tcW w:w="3005" w:type="dxa"/>
        </w:tcPr>
        <w:p w14:paraId="35B48485" w14:textId="09A6894F" w:rsidR="4889F5A2" w:rsidRDefault="4889F5A2" w:rsidP="4889F5A2">
          <w:pPr>
            <w:pStyle w:val="Header"/>
            <w:ind w:right="-115"/>
            <w:jc w:val="right"/>
          </w:pPr>
        </w:p>
      </w:tc>
    </w:tr>
  </w:tbl>
  <w:p w14:paraId="268D1261" w14:textId="766CD08A" w:rsidR="4889F5A2" w:rsidRDefault="4889F5A2" w:rsidP="4889F5A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7lMK2+rVFFY2En" int2:id="ciiebkp5">
      <int2:state int2:value="Rejected" int2:type="spell"/>
    </int2:textHash>
    <int2:bookmark int2:bookmarkName="_Int_NGSjelJ5" int2:invalidationBookmarkName="" int2:hashCode="LxtIZJFVCo9qm1" int2:id="TPxuNIBW">
      <int2:state int2:value="Rejected" int2:type="style"/>
    </int2:bookmark>
    <int2:bookmark int2:bookmarkName="_Int_V6LGziHW" int2:invalidationBookmarkName="" int2:hashCode="p+UFE+s9FqxPO6" int2:id="thqZfku4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421A5"/>
    <w:multiLevelType w:val="hybridMultilevel"/>
    <w:tmpl w:val="91669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7401D"/>
    <w:multiLevelType w:val="hybridMultilevel"/>
    <w:tmpl w:val="7F2C1982"/>
    <w:lvl w:ilvl="0" w:tplc="FCF25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94D4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20F3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0C1D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CB4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E25E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48DA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08A9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1EF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201964">
    <w:abstractNumId w:val="1"/>
  </w:num>
  <w:num w:numId="2" w16cid:durableId="5862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830A05"/>
    <w:rsid w:val="00010213"/>
    <w:rsid w:val="00078BC8"/>
    <w:rsid w:val="000AC043"/>
    <w:rsid w:val="000DEED8"/>
    <w:rsid w:val="000F24D7"/>
    <w:rsid w:val="001DF6C3"/>
    <w:rsid w:val="002CCFFC"/>
    <w:rsid w:val="0030EBC9"/>
    <w:rsid w:val="00379A7D"/>
    <w:rsid w:val="0047680B"/>
    <w:rsid w:val="0055C022"/>
    <w:rsid w:val="0064CAF5"/>
    <w:rsid w:val="00748897"/>
    <w:rsid w:val="00775C32"/>
    <w:rsid w:val="007C7500"/>
    <w:rsid w:val="007EC1A9"/>
    <w:rsid w:val="00871463"/>
    <w:rsid w:val="00A2F071"/>
    <w:rsid w:val="00A302FE"/>
    <w:rsid w:val="00BA0AB6"/>
    <w:rsid w:val="00CB7C10"/>
    <w:rsid w:val="00DE2DD8"/>
    <w:rsid w:val="00ED8081"/>
    <w:rsid w:val="00F24B2E"/>
    <w:rsid w:val="01048D1B"/>
    <w:rsid w:val="010BDB1C"/>
    <w:rsid w:val="01364235"/>
    <w:rsid w:val="013A740D"/>
    <w:rsid w:val="016EF2B6"/>
    <w:rsid w:val="01BEC1F6"/>
    <w:rsid w:val="01BFDE4F"/>
    <w:rsid w:val="01D5EA45"/>
    <w:rsid w:val="01F16AEA"/>
    <w:rsid w:val="01FBE352"/>
    <w:rsid w:val="020D2A5E"/>
    <w:rsid w:val="021634A4"/>
    <w:rsid w:val="021C9CBD"/>
    <w:rsid w:val="02448B90"/>
    <w:rsid w:val="02528500"/>
    <w:rsid w:val="028DFD88"/>
    <w:rsid w:val="0290EDEE"/>
    <w:rsid w:val="02AEFBB5"/>
    <w:rsid w:val="02AF78BB"/>
    <w:rsid w:val="02EE1EE2"/>
    <w:rsid w:val="03145B80"/>
    <w:rsid w:val="03242C6C"/>
    <w:rsid w:val="033D196B"/>
    <w:rsid w:val="0346D52D"/>
    <w:rsid w:val="035B7D12"/>
    <w:rsid w:val="038181EA"/>
    <w:rsid w:val="03819856"/>
    <w:rsid w:val="03DB0344"/>
    <w:rsid w:val="03EB5A34"/>
    <w:rsid w:val="03FC5454"/>
    <w:rsid w:val="03FD5D3C"/>
    <w:rsid w:val="040FDE63"/>
    <w:rsid w:val="045F3123"/>
    <w:rsid w:val="04640427"/>
    <w:rsid w:val="0467F367"/>
    <w:rsid w:val="04699CD6"/>
    <w:rsid w:val="04764CCC"/>
    <w:rsid w:val="048A8C8F"/>
    <w:rsid w:val="04953110"/>
    <w:rsid w:val="049B12C6"/>
    <w:rsid w:val="049DEAFC"/>
    <w:rsid w:val="04EABDC4"/>
    <w:rsid w:val="04F3A2FA"/>
    <w:rsid w:val="05038F13"/>
    <w:rsid w:val="05194A7B"/>
    <w:rsid w:val="05215987"/>
    <w:rsid w:val="0523748A"/>
    <w:rsid w:val="055187C8"/>
    <w:rsid w:val="05721570"/>
    <w:rsid w:val="05734FBD"/>
    <w:rsid w:val="05758330"/>
    <w:rsid w:val="058365AC"/>
    <w:rsid w:val="05A0B7D0"/>
    <w:rsid w:val="05A56AC4"/>
    <w:rsid w:val="05ADD800"/>
    <w:rsid w:val="05B2806D"/>
    <w:rsid w:val="05E06F12"/>
    <w:rsid w:val="05ED0303"/>
    <w:rsid w:val="05EF8441"/>
    <w:rsid w:val="063E13D1"/>
    <w:rsid w:val="064524B1"/>
    <w:rsid w:val="06A457A5"/>
    <w:rsid w:val="06BC16B1"/>
    <w:rsid w:val="06DE0F05"/>
    <w:rsid w:val="06E42B57"/>
    <w:rsid w:val="071984B4"/>
    <w:rsid w:val="07200150"/>
    <w:rsid w:val="07263F37"/>
    <w:rsid w:val="0750EEC5"/>
    <w:rsid w:val="07527802"/>
    <w:rsid w:val="076F6035"/>
    <w:rsid w:val="07875BAA"/>
    <w:rsid w:val="0797B87D"/>
    <w:rsid w:val="07ABEF64"/>
    <w:rsid w:val="07C94CDA"/>
    <w:rsid w:val="07E0AB3C"/>
    <w:rsid w:val="07E503EC"/>
    <w:rsid w:val="07F37D17"/>
    <w:rsid w:val="0810D7D2"/>
    <w:rsid w:val="083721C5"/>
    <w:rsid w:val="0842CE32"/>
    <w:rsid w:val="086FB148"/>
    <w:rsid w:val="089C8BDB"/>
    <w:rsid w:val="089D8709"/>
    <w:rsid w:val="08AABF89"/>
    <w:rsid w:val="08CA4C7C"/>
    <w:rsid w:val="08D4DB58"/>
    <w:rsid w:val="08D66069"/>
    <w:rsid w:val="08DE3531"/>
    <w:rsid w:val="08DE57D2"/>
    <w:rsid w:val="08F2AE32"/>
    <w:rsid w:val="0902174E"/>
    <w:rsid w:val="0911059A"/>
    <w:rsid w:val="092CD97A"/>
    <w:rsid w:val="092DD3DF"/>
    <w:rsid w:val="09318970"/>
    <w:rsid w:val="0932E20F"/>
    <w:rsid w:val="093C0440"/>
    <w:rsid w:val="097B03B7"/>
    <w:rsid w:val="0993BE44"/>
    <w:rsid w:val="099F202E"/>
    <w:rsid w:val="09A6C3D7"/>
    <w:rsid w:val="09BDB2FE"/>
    <w:rsid w:val="09C23FB0"/>
    <w:rsid w:val="09C53FF3"/>
    <w:rsid w:val="0A062EFD"/>
    <w:rsid w:val="0A43735D"/>
    <w:rsid w:val="0A47BF32"/>
    <w:rsid w:val="0A509BA7"/>
    <w:rsid w:val="0A750F6F"/>
    <w:rsid w:val="0A7C3A6D"/>
    <w:rsid w:val="0A7D7619"/>
    <w:rsid w:val="0ABE29E8"/>
    <w:rsid w:val="0AC96601"/>
    <w:rsid w:val="0AD56073"/>
    <w:rsid w:val="0AFAB2B6"/>
    <w:rsid w:val="0B060157"/>
    <w:rsid w:val="0B086756"/>
    <w:rsid w:val="0B0B01FD"/>
    <w:rsid w:val="0B186186"/>
    <w:rsid w:val="0B30EEDE"/>
    <w:rsid w:val="0B6E542C"/>
    <w:rsid w:val="0B7480D7"/>
    <w:rsid w:val="0B7CA51D"/>
    <w:rsid w:val="0B9FA42F"/>
    <w:rsid w:val="0BB26DF0"/>
    <w:rsid w:val="0BC2FF68"/>
    <w:rsid w:val="0BD62115"/>
    <w:rsid w:val="0BDF09AF"/>
    <w:rsid w:val="0BF135C7"/>
    <w:rsid w:val="0BF4C757"/>
    <w:rsid w:val="0BFC98BF"/>
    <w:rsid w:val="0C0A8BE2"/>
    <w:rsid w:val="0C19DD99"/>
    <w:rsid w:val="0C224CF7"/>
    <w:rsid w:val="0C2419D1"/>
    <w:rsid w:val="0C33FE01"/>
    <w:rsid w:val="0C514330"/>
    <w:rsid w:val="0C5571A2"/>
    <w:rsid w:val="0C5E0B7F"/>
    <w:rsid w:val="0C734A52"/>
    <w:rsid w:val="0CA4DCFB"/>
    <w:rsid w:val="0CAF7591"/>
    <w:rsid w:val="0D1C068D"/>
    <w:rsid w:val="0D246F04"/>
    <w:rsid w:val="0D2C6999"/>
    <w:rsid w:val="0D5B9CA3"/>
    <w:rsid w:val="0D6171BC"/>
    <w:rsid w:val="0D6D9873"/>
    <w:rsid w:val="0D97FB67"/>
    <w:rsid w:val="0D99C65A"/>
    <w:rsid w:val="0DA0679D"/>
    <w:rsid w:val="0DA94EBE"/>
    <w:rsid w:val="0DB6F9E3"/>
    <w:rsid w:val="0DBE9F80"/>
    <w:rsid w:val="0DCC830F"/>
    <w:rsid w:val="0DF9E863"/>
    <w:rsid w:val="0E11ADA9"/>
    <w:rsid w:val="0E20CDA3"/>
    <w:rsid w:val="0E2DADD2"/>
    <w:rsid w:val="0E6B42B0"/>
    <w:rsid w:val="0E75BD1C"/>
    <w:rsid w:val="0E75DE30"/>
    <w:rsid w:val="0E8E19BB"/>
    <w:rsid w:val="0E988AB2"/>
    <w:rsid w:val="0E98ECB5"/>
    <w:rsid w:val="0EA41400"/>
    <w:rsid w:val="0EAA7B34"/>
    <w:rsid w:val="0ECDAE99"/>
    <w:rsid w:val="0ED67753"/>
    <w:rsid w:val="0EDC3E24"/>
    <w:rsid w:val="0F357F8C"/>
    <w:rsid w:val="0F40234B"/>
    <w:rsid w:val="0F45C571"/>
    <w:rsid w:val="0F92FAE7"/>
    <w:rsid w:val="0FB9173A"/>
    <w:rsid w:val="0FCBF801"/>
    <w:rsid w:val="0FD9FC6E"/>
    <w:rsid w:val="0FDD5A2A"/>
    <w:rsid w:val="0FE63B82"/>
    <w:rsid w:val="0FE8A291"/>
    <w:rsid w:val="0FEAD878"/>
    <w:rsid w:val="10406163"/>
    <w:rsid w:val="10536C0F"/>
    <w:rsid w:val="106630F9"/>
    <w:rsid w:val="108392EE"/>
    <w:rsid w:val="10982C40"/>
    <w:rsid w:val="109FE995"/>
    <w:rsid w:val="10B1C365"/>
    <w:rsid w:val="10B5F51C"/>
    <w:rsid w:val="10E23484"/>
    <w:rsid w:val="10E38489"/>
    <w:rsid w:val="10EB9EFD"/>
    <w:rsid w:val="10EC84DD"/>
    <w:rsid w:val="10FE6611"/>
    <w:rsid w:val="1110F850"/>
    <w:rsid w:val="1111A4F8"/>
    <w:rsid w:val="11223EFC"/>
    <w:rsid w:val="1130BE30"/>
    <w:rsid w:val="113B1B10"/>
    <w:rsid w:val="11588114"/>
    <w:rsid w:val="117012D5"/>
    <w:rsid w:val="1172E21A"/>
    <w:rsid w:val="117C25F0"/>
    <w:rsid w:val="11866174"/>
    <w:rsid w:val="118AB90B"/>
    <w:rsid w:val="11B05E39"/>
    <w:rsid w:val="11C19654"/>
    <w:rsid w:val="11DA7DF5"/>
    <w:rsid w:val="11FCED39"/>
    <w:rsid w:val="1212DC33"/>
    <w:rsid w:val="123E6E25"/>
    <w:rsid w:val="124964C7"/>
    <w:rsid w:val="1260FB04"/>
    <w:rsid w:val="127AAF52"/>
    <w:rsid w:val="128E5FE4"/>
    <w:rsid w:val="1294857E"/>
    <w:rsid w:val="129C1A9B"/>
    <w:rsid w:val="12C17061"/>
    <w:rsid w:val="12C7EC46"/>
    <w:rsid w:val="12EDC219"/>
    <w:rsid w:val="12EF4FE7"/>
    <w:rsid w:val="13070389"/>
    <w:rsid w:val="130D764C"/>
    <w:rsid w:val="13327ED1"/>
    <w:rsid w:val="13695FAA"/>
    <w:rsid w:val="1374C90A"/>
    <w:rsid w:val="13760FD5"/>
    <w:rsid w:val="1385CD16"/>
    <w:rsid w:val="13960700"/>
    <w:rsid w:val="13E2CC2A"/>
    <w:rsid w:val="13E636C6"/>
    <w:rsid w:val="13EA524F"/>
    <w:rsid w:val="14293F2E"/>
    <w:rsid w:val="142B0D23"/>
    <w:rsid w:val="1439449A"/>
    <w:rsid w:val="14463684"/>
    <w:rsid w:val="14587FEE"/>
    <w:rsid w:val="148041E5"/>
    <w:rsid w:val="1488B1A6"/>
    <w:rsid w:val="149ECB85"/>
    <w:rsid w:val="14B7288A"/>
    <w:rsid w:val="14C35AE5"/>
    <w:rsid w:val="14E72281"/>
    <w:rsid w:val="150741A8"/>
    <w:rsid w:val="15193356"/>
    <w:rsid w:val="15241444"/>
    <w:rsid w:val="15308F81"/>
    <w:rsid w:val="1535891E"/>
    <w:rsid w:val="1555CEDF"/>
    <w:rsid w:val="155DA0B6"/>
    <w:rsid w:val="1593C0B9"/>
    <w:rsid w:val="159CDFF0"/>
    <w:rsid w:val="15ACE745"/>
    <w:rsid w:val="15B18912"/>
    <w:rsid w:val="15E4E169"/>
    <w:rsid w:val="160296BB"/>
    <w:rsid w:val="1637B6B2"/>
    <w:rsid w:val="163DDE51"/>
    <w:rsid w:val="1648CFF5"/>
    <w:rsid w:val="1653ECF4"/>
    <w:rsid w:val="1683C20A"/>
    <w:rsid w:val="1684A59D"/>
    <w:rsid w:val="16A158C8"/>
    <w:rsid w:val="16C43EFA"/>
    <w:rsid w:val="16C934F9"/>
    <w:rsid w:val="16E5B73B"/>
    <w:rsid w:val="170CA564"/>
    <w:rsid w:val="171DAA77"/>
    <w:rsid w:val="173AF740"/>
    <w:rsid w:val="173B2229"/>
    <w:rsid w:val="174AE7C9"/>
    <w:rsid w:val="175976A8"/>
    <w:rsid w:val="179413F8"/>
    <w:rsid w:val="17996FA4"/>
    <w:rsid w:val="17A5B2C9"/>
    <w:rsid w:val="17E662E5"/>
    <w:rsid w:val="17FF689B"/>
    <w:rsid w:val="1825D86B"/>
    <w:rsid w:val="182ED607"/>
    <w:rsid w:val="185BADCB"/>
    <w:rsid w:val="185EB3FA"/>
    <w:rsid w:val="18891108"/>
    <w:rsid w:val="188ECDB6"/>
    <w:rsid w:val="1890679E"/>
    <w:rsid w:val="18BBC1CE"/>
    <w:rsid w:val="18D0334A"/>
    <w:rsid w:val="19006A7E"/>
    <w:rsid w:val="190F8CFE"/>
    <w:rsid w:val="1920C800"/>
    <w:rsid w:val="1921D0AF"/>
    <w:rsid w:val="19448031"/>
    <w:rsid w:val="1970AEA3"/>
    <w:rsid w:val="19875F19"/>
    <w:rsid w:val="199158D1"/>
    <w:rsid w:val="19A87D67"/>
    <w:rsid w:val="19B2BBFA"/>
    <w:rsid w:val="1A19FEC1"/>
    <w:rsid w:val="1A301A63"/>
    <w:rsid w:val="1A35E577"/>
    <w:rsid w:val="1A62F342"/>
    <w:rsid w:val="1A647858"/>
    <w:rsid w:val="1A95D480"/>
    <w:rsid w:val="1A999416"/>
    <w:rsid w:val="1A9B689B"/>
    <w:rsid w:val="1A9BDDDA"/>
    <w:rsid w:val="1AB6F512"/>
    <w:rsid w:val="1AC53849"/>
    <w:rsid w:val="1AE5004B"/>
    <w:rsid w:val="1B0AFB7E"/>
    <w:rsid w:val="1B1165A9"/>
    <w:rsid w:val="1B37BB1E"/>
    <w:rsid w:val="1B5381D4"/>
    <w:rsid w:val="1B65DFB8"/>
    <w:rsid w:val="1B691A2E"/>
    <w:rsid w:val="1B868646"/>
    <w:rsid w:val="1B87240B"/>
    <w:rsid w:val="1B975CE7"/>
    <w:rsid w:val="1BBE0280"/>
    <w:rsid w:val="1BC7E20B"/>
    <w:rsid w:val="1BD694C8"/>
    <w:rsid w:val="1BD6BD05"/>
    <w:rsid w:val="1BF0B020"/>
    <w:rsid w:val="1BF660B5"/>
    <w:rsid w:val="1C00E16E"/>
    <w:rsid w:val="1C126051"/>
    <w:rsid w:val="1C3914B6"/>
    <w:rsid w:val="1C3BBC40"/>
    <w:rsid w:val="1C98D01C"/>
    <w:rsid w:val="1CA964E3"/>
    <w:rsid w:val="1CA99C90"/>
    <w:rsid w:val="1CB9EBD7"/>
    <w:rsid w:val="1CBF303E"/>
    <w:rsid w:val="1CC40BD1"/>
    <w:rsid w:val="1CDBDCEF"/>
    <w:rsid w:val="1D09E8A1"/>
    <w:rsid w:val="1D1B33EA"/>
    <w:rsid w:val="1D295F64"/>
    <w:rsid w:val="1D3CA6BD"/>
    <w:rsid w:val="1D461BCC"/>
    <w:rsid w:val="1D5D4D9D"/>
    <w:rsid w:val="1D5FEAF8"/>
    <w:rsid w:val="1D86CECF"/>
    <w:rsid w:val="1D95C324"/>
    <w:rsid w:val="1DB86D57"/>
    <w:rsid w:val="1DBD1C2D"/>
    <w:rsid w:val="1DC17FAA"/>
    <w:rsid w:val="1DCEAF40"/>
    <w:rsid w:val="1DD05FE3"/>
    <w:rsid w:val="1E3CA854"/>
    <w:rsid w:val="1E3E2F4C"/>
    <w:rsid w:val="1E5C0C8A"/>
    <w:rsid w:val="1E6772DB"/>
    <w:rsid w:val="1E68C65D"/>
    <w:rsid w:val="1E74A08B"/>
    <w:rsid w:val="1E7C0488"/>
    <w:rsid w:val="1E8C7C38"/>
    <w:rsid w:val="1E92CA01"/>
    <w:rsid w:val="1EC9F2D9"/>
    <w:rsid w:val="1EDE891B"/>
    <w:rsid w:val="1EE89476"/>
    <w:rsid w:val="1F15CFE3"/>
    <w:rsid w:val="1F24EB20"/>
    <w:rsid w:val="1F474776"/>
    <w:rsid w:val="1F73692D"/>
    <w:rsid w:val="1F7BE48F"/>
    <w:rsid w:val="1F95D7A4"/>
    <w:rsid w:val="1FE2B66D"/>
    <w:rsid w:val="1FF3EA65"/>
    <w:rsid w:val="1FF6165E"/>
    <w:rsid w:val="200EAF42"/>
    <w:rsid w:val="205010FF"/>
    <w:rsid w:val="205F0328"/>
    <w:rsid w:val="2060A081"/>
    <w:rsid w:val="20B69A5B"/>
    <w:rsid w:val="20C4B037"/>
    <w:rsid w:val="20E68018"/>
    <w:rsid w:val="2105829E"/>
    <w:rsid w:val="2164EC8D"/>
    <w:rsid w:val="217B3F2E"/>
    <w:rsid w:val="2180760F"/>
    <w:rsid w:val="218E5950"/>
    <w:rsid w:val="21A21EA9"/>
    <w:rsid w:val="21A53CB3"/>
    <w:rsid w:val="21DAD0FB"/>
    <w:rsid w:val="221C5E45"/>
    <w:rsid w:val="221C5FE6"/>
    <w:rsid w:val="222D5496"/>
    <w:rsid w:val="22306809"/>
    <w:rsid w:val="2253167F"/>
    <w:rsid w:val="2256B5A2"/>
    <w:rsid w:val="225B2CBC"/>
    <w:rsid w:val="226293A9"/>
    <w:rsid w:val="226713F1"/>
    <w:rsid w:val="22A02E9C"/>
    <w:rsid w:val="22ADE26D"/>
    <w:rsid w:val="22B4E7B9"/>
    <w:rsid w:val="22C5CE08"/>
    <w:rsid w:val="22ECCC79"/>
    <w:rsid w:val="22F1010F"/>
    <w:rsid w:val="2315612C"/>
    <w:rsid w:val="232A08BD"/>
    <w:rsid w:val="23363A18"/>
    <w:rsid w:val="236C4FE2"/>
    <w:rsid w:val="2370DA18"/>
    <w:rsid w:val="23A98094"/>
    <w:rsid w:val="23AD765B"/>
    <w:rsid w:val="23BD16D2"/>
    <w:rsid w:val="23DC8EA2"/>
    <w:rsid w:val="23FD7672"/>
    <w:rsid w:val="243BC07B"/>
    <w:rsid w:val="246A0AE1"/>
    <w:rsid w:val="249ADFE8"/>
    <w:rsid w:val="249DCE04"/>
    <w:rsid w:val="24AA8C72"/>
    <w:rsid w:val="24B73F80"/>
    <w:rsid w:val="24BD2E9C"/>
    <w:rsid w:val="24E9A048"/>
    <w:rsid w:val="24ED5574"/>
    <w:rsid w:val="24F7B3FC"/>
    <w:rsid w:val="25699B8A"/>
    <w:rsid w:val="2569C1E9"/>
    <w:rsid w:val="25C7FD0F"/>
    <w:rsid w:val="25CE07AA"/>
    <w:rsid w:val="25CFD709"/>
    <w:rsid w:val="25E17AB4"/>
    <w:rsid w:val="25FA8B81"/>
    <w:rsid w:val="2605F750"/>
    <w:rsid w:val="261F9386"/>
    <w:rsid w:val="26274735"/>
    <w:rsid w:val="2629F2CC"/>
    <w:rsid w:val="2640C087"/>
    <w:rsid w:val="264154A0"/>
    <w:rsid w:val="26484254"/>
    <w:rsid w:val="26755842"/>
    <w:rsid w:val="268795C6"/>
    <w:rsid w:val="2694133F"/>
    <w:rsid w:val="269E5BDD"/>
    <w:rsid w:val="26B72BFA"/>
    <w:rsid w:val="26D7A7A5"/>
    <w:rsid w:val="26DD8F40"/>
    <w:rsid w:val="26DE80AE"/>
    <w:rsid w:val="2728BCA5"/>
    <w:rsid w:val="2732BA71"/>
    <w:rsid w:val="27453143"/>
    <w:rsid w:val="27482D60"/>
    <w:rsid w:val="27647B16"/>
    <w:rsid w:val="2783E722"/>
    <w:rsid w:val="27AD41B1"/>
    <w:rsid w:val="27CF2E0B"/>
    <w:rsid w:val="27D9F911"/>
    <w:rsid w:val="27DE5168"/>
    <w:rsid w:val="27FCFC18"/>
    <w:rsid w:val="2817A22D"/>
    <w:rsid w:val="282DDDA7"/>
    <w:rsid w:val="283887EC"/>
    <w:rsid w:val="2856FC8E"/>
    <w:rsid w:val="285A086E"/>
    <w:rsid w:val="28793D9A"/>
    <w:rsid w:val="28A57DEC"/>
    <w:rsid w:val="28B314D5"/>
    <w:rsid w:val="28B5F29F"/>
    <w:rsid w:val="28CE2800"/>
    <w:rsid w:val="28D2022A"/>
    <w:rsid w:val="28D4C0D8"/>
    <w:rsid w:val="28E6DBEB"/>
    <w:rsid w:val="28EFEEF2"/>
    <w:rsid w:val="291D9E4D"/>
    <w:rsid w:val="2935D770"/>
    <w:rsid w:val="2935E77A"/>
    <w:rsid w:val="293F3E0C"/>
    <w:rsid w:val="29457B1A"/>
    <w:rsid w:val="295B6D5A"/>
    <w:rsid w:val="295BC172"/>
    <w:rsid w:val="296C5614"/>
    <w:rsid w:val="29904ED9"/>
    <w:rsid w:val="29A1EED0"/>
    <w:rsid w:val="29BD208D"/>
    <w:rsid w:val="29E172C3"/>
    <w:rsid w:val="29F2DC28"/>
    <w:rsid w:val="2A094FDD"/>
    <w:rsid w:val="2A1D4757"/>
    <w:rsid w:val="2A2AD087"/>
    <w:rsid w:val="2A41D1CF"/>
    <w:rsid w:val="2A4AEE19"/>
    <w:rsid w:val="2A5566F0"/>
    <w:rsid w:val="2A5C56E6"/>
    <w:rsid w:val="2AA367AF"/>
    <w:rsid w:val="2AAE9F86"/>
    <w:rsid w:val="2AAE9FDD"/>
    <w:rsid w:val="2AF07521"/>
    <w:rsid w:val="2AF80F06"/>
    <w:rsid w:val="2B0CA9D9"/>
    <w:rsid w:val="2B1092A7"/>
    <w:rsid w:val="2B23EB99"/>
    <w:rsid w:val="2B25C785"/>
    <w:rsid w:val="2B456179"/>
    <w:rsid w:val="2B4C0AD2"/>
    <w:rsid w:val="2B550FE0"/>
    <w:rsid w:val="2B5FF242"/>
    <w:rsid w:val="2B8ADB6D"/>
    <w:rsid w:val="2BAB963D"/>
    <w:rsid w:val="2BABF412"/>
    <w:rsid w:val="2BBE0F9B"/>
    <w:rsid w:val="2BD9465B"/>
    <w:rsid w:val="2BE8A18E"/>
    <w:rsid w:val="2C396198"/>
    <w:rsid w:val="2CAAA34F"/>
    <w:rsid w:val="2CBE6535"/>
    <w:rsid w:val="2CCCFC64"/>
    <w:rsid w:val="2CE57E28"/>
    <w:rsid w:val="2CEA564B"/>
    <w:rsid w:val="2D13980D"/>
    <w:rsid w:val="2D1C65F1"/>
    <w:rsid w:val="2D231880"/>
    <w:rsid w:val="2D253C46"/>
    <w:rsid w:val="2D5BF190"/>
    <w:rsid w:val="2D70E5C6"/>
    <w:rsid w:val="2D715F0C"/>
    <w:rsid w:val="2D75BC51"/>
    <w:rsid w:val="2D770886"/>
    <w:rsid w:val="2DCBA1D5"/>
    <w:rsid w:val="2E1F583B"/>
    <w:rsid w:val="2E1FF67E"/>
    <w:rsid w:val="2E358B23"/>
    <w:rsid w:val="2E5BD070"/>
    <w:rsid w:val="2E987B65"/>
    <w:rsid w:val="2EF0A049"/>
    <w:rsid w:val="2EFFB8FB"/>
    <w:rsid w:val="2F03ECB6"/>
    <w:rsid w:val="2F218C15"/>
    <w:rsid w:val="2F4C943B"/>
    <w:rsid w:val="2F6063AF"/>
    <w:rsid w:val="2F6BCCC2"/>
    <w:rsid w:val="2F70E03E"/>
    <w:rsid w:val="2F772534"/>
    <w:rsid w:val="2F7AE9F4"/>
    <w:rsid w:val="2F91898B"/>
    <w:rsid w:val="2FA75DF0"/>
    <w:rsid w:val="2FAA1700"/>
    <w:rsid w:val="2FAEE04F"/>
    <w:rsid w:val="2FC00E86"/>
    <w:rsid w:val="2FF2590A"/>
    <w:rsid w:val="3006929C"/>
    <w:rsid w:val="30134A40"/>
    <w:rsid w:val="30318B5F"/>
    <w:rsid w:val="3034DE6A"/>
    <w:rsid w:val="304EEA3F"/>
    <w:rsid w:val="3051CD6D"/>
    <w:rsid w:val="3054D754"/>
    <w:rsid w:val="3058FC07"/>
    <w:rsid w:val="305AFE1D"/>
    <w:rsid w:val="3080832D"/>
    <w:rsid w:val="308818BB"/>
    <w:rsid w:val="308A3EA2"/>
    <w:rsid w:val="30915134"/>
    <w:rsid w:val="30918C54"/>
    <w:rsid w:val="309E0D72"/>
    <w:rsid w:val="3107AC66"/>
    <w:rsid w:val="31117F8B"/>
    <w:rsid w:val="313D3449"/>
    <w:rsid w:val="314A10D0"/>
    <w:rsid w:val="3160D12C"/>
    <w:rsid w:val="317BB106"/>
    <w:rsid w:val="317C2E6B"/>
    <w:rsid w:val="319B96EE"/>
    <w:rsid w:val="31C2303C"/>
    <w:rsid w:val="31C99465"/>
    <w:rsid w:val="31E0B72D"/>
    <w:rsid w:val="3203824A"/>
    <w:rsid w:val="322805CC"/>
    <w:rsid w:val="322A137E"/>
    <w:rsid w:val="325C5325"/>
    <w:rsid w:val="326D96FE"/>
    <w:rsid w:val="32766ADC"/>
    <w:rsid w:val="32826CE3"/>
    <w:rsid w:val="328BB423"/>
    <w:rsid w:val="32D83C5C"/>
    <w:rsid w:val="333411B1"/>
    <w:rsid w:val="333761F1"/>
    <w:rsid w:val="333BC844"/>
    <w:rsid w:val="334D42FB"/>
    <w:rsid w:val="334F04FF"/>
    <w:rsid w:val="3362304A"/>
    <w:rsid w:val="33721C0E"/>
    <w:rsid w:val="33A9D92D"/>
    <w:rsid w:val="33AC24EF"/>
    <w:rsid w:val="33DE27A8"/>
    <w:rsid w:val="34164B3F"/>
    <w:rsid w:val="341E396D"/>
    <w:rsid w:val="34369D1D"/>
    <w:rsid w:val="343ED2D9"/>
    <w:rsid w:val="3440E11E"/>
    <w:rsid w:val="3457C1E6"/>
    <w:rsid w:val="3459D7A8"/>
    <w:rsid w:val="346AACFC"/>
    <w:rsid w:val="3481EF53"/>
    <w:rsid w:val="34924B07"/>
    <w:rsid w:val="34C2C8DD"/>
    <w:rsid w:val="3522DA4C"/>
    <w:rsid w:val="3555219B"/>
    <w:rsid w:val="35580DA1"/>
    <w:rsid w:val="35703082"/>
    <w:rsid w:val="3576785C"/>
    <w:rsid w:val="3577C8CA"/>
    <w:rsid w:val="358BB279"/>
    <w:rsid w:val="35989182"/>
    <w:rsid w:val="35B61A32"/>
    <w:rsid w:val="35BEA1C1"/>
    <w:rsid w:val="35DEAABF"/>
    <w:rsid w:val="35F0BE2D"/>
    <w:rsid w:val="3611241E"/>
    <w:rsid w:val="3626DE2F"/>
    <w:rsid w:val="3649BE30"/>
    <w:rsid w:val="366A3E56"/>
    <w:rsid w:val="366E36D6"/>
    <w:rsid w:val="3672A0E4"/>
    <w:rsid w:val="3674E16A"/>
    <w:rsid w:val="368A4057"/>
    <w:rsid w:val="36A69415"/>
    <w:rsid w:val="36BF8C9F"/>
    <w:rsid w:val="36CA6E2E"/>
    <w:rsid w:val="36E1B3BD"/>
    <w:rsid w:val="36F509AA"/>
    <w:rsid w:val="371A364C"/>
    <w:rsid w:val="374D05BA"/>
    <w:rsid w:val="378274FA"/>
    <w:rsid w:val="37870E36"/>
    <w:rsid w:val="37A4B1BD"/>
    <w:rsid w:val="37AF5FBD"/>
    <w:rsid w:val="37B70572"/>
    <w:rsid w:val="37D137FD"/>
    <w:rsid w:val="37D5B431"/>
    <w:rsid w:val="380817A0"/>
    <w:rsid w:val="380C7F79"/>
    <w:rsid w:val="38187917"/>
    <w:rsid w:val="381B0FCF"/>
    <w:rsid w:val="383E0E6F"/>
    <w:rsid w:val="38407A98"/>
    <w:rsid w:val="386E8EE3"/>
    <w:rsid w:val="38774192"/>
    <w:rsid w:val="38830A05"/>
    <w:rsid w:val="38953490"/>
    <w:rsid w:val="38A0D91F"/>
    <w:rsid w:val="38B20B02"/>
    <w:rsid w:val="38BCC317"/>
    <w:rsid w:val="38C7811E"/>
    <w:rsid w:val="38C979C7"/>
    <w:rsid w:val="38FC45B4"/>
    <w:rsid w:val="391740AB"/>
    <w:rsid w:val="3918C11F"/>
    <w:rsid w:val="391EC5FB"/>
    <w:rsid w:val="394E223C"/>
    <w:rsid w:val="3957225F"/>
    <w:rsid w:val="397FE9E4"/>
    <w:rsid w:val="398D1B05"/>
    <w:rsid w:val="39915F8B"/>
    <w:rsid w:val="399E1F07"/>
    <w:rsid w:val="39A641BE"/>
    <w:rsid w:val="39C2411B"/>
    <w:rsid w:val="39D43184"/>
    <w:rsid w:val="39E686CF"/>
    <w:rsid w:val="39F59790"/>
    <w:rsid w:val="39F7F047"/>
    <w:rsid w:val="3A15111C"/>
    <w:rsid w:val="3A383BFD"/>
    <w:rsid w:val="3A425627"/>
    <w:rsid w:val="3A501F26"/>
    <w:rsid w:val="3A9B65C9"/>
    <w:rsid w:val="3ABCCC96"/>
    <w:rsid w:val="3AD66DE4"/>
    <w:rsid w:val="3ADA08ED"/>
    <w:rsid w:val="3AED7F93"/>
    <w:rsid w:val="3B055736"/>
    <w:rsid w:val="3B0CF465"/>
    <w:rsid w:val="3B11A0BB"/>
    <w:rsid w:val="3B11A9A0"/>
    <w:rsid w:val="3B151FE9"/>
    <w:rsid w:val="3B1F584F"/>
    <w:rsid w:val="3B245271"/>
    <w:rsid w:val="3B398E92"/>
    <w:rsid w:val="3B47AEDF"/>
    <w:rsid w:val="3B60C724"/>
    <w:rsid w:val="3B6EC8C6"/>
    <w:rsid w:val="3B77E2E4"/>
    <w:rsid w:val="3B8DA649"/>
    <w:rsid w:val="3B964E46"/>
    <w:rsid w:val="3B9D6F74"/>
    <w:rsid w:val="3BCAE40B"/>
    <w:rsid w:val="3BD9BA8E"/>
    <w:rsid w:val="3BDA3D11"/>
    <w:rsid w:val="3BE56E1F"/>
    <w:rsid w:val="3C171EEF"/>
    <w:rsid w:val="3C34AEB6"/>
    <w:rsid w:val="3C44A5B6"/>
    <w:rsid w:val="3C4AE773"/>
    <w:rsid w:val="3C7C68E7"/>
    <w:rsid w:val="3C9C083F"/>
    <w:rsid w:val="3C9DAF35"/>
    <w:rsid w:val="3CB4AD4F"/>
    <w:rsid w:val="3CBE3D0D"/>
    <w:rsid w:val="3CC54596"/>
    <w:rsid w:val="3CEFB9B1"/>
    <w:rsid w:val="3CF9E6C8"/>
    <w:rsid w:val="3D0644D8"/>
    <w:rsid w:val="3D0F2AA6"/>
    <w:rsid w:val="3D219FF6"/>
    <w:rsid w:val="3D4DF9FF"/>
    <w:rsid w:val="3D6CDFBC"/>
    <w:rsid w:val="3D6F94C7"/>
    <w:rsid w:val="3D78A133"/>
    <w:rsid w:val="3D835410"/>
    <w:rsid w:val="3D83F971"/>
    <w:rsid w:val="3D855499"/>
    <w:rsid w:val="3D884CB5"/>
    <w:rsid w:val="3D962C30"/>
    <w:rsid w:val="3DB27C05"/>
    <w:rsid w:val="3DBC93B6"/>
    <w:rsid w:val="3DC29678"/>
    <w:rsid w:val="3DD8958A"/>
    <w:rsid w:val="3DE936F1"/>
    <w:rsid w:val="3DF066DD"/>
    <w:rsid w:val="3DFC59D3"/>
    <w:rsid w:val="3E18DA9B"/>
    <w:rsid w:val="3E3C30ED"/>
    <w:rsid w:val="3E4416F3"/>
    <w:rsid w:val="3E5C9780"/>
    <w:rsid w:val="3E663FC5"/>
    <w:rsid w:val="3E86A3E5"/>
    <w:rsid w:val="3E87656E"/>
    <w:rsid w:val="3E889A3D"/>
    <w:rsid w:val="3EACA249"/>
    <w:rsid w:val="3EAFA2A3"/>
    <w:rsid w:val="3ECD467A"/>
    <w:rsid w:val="3EE3B586"/>
    <w:rsid w:val="3EE4765E"/>
    <w:rsid w:val="3EEB4C00"/>
    <w:rsid w:val="3F3E8FC8"/>
    <w:rsid w:val="3F60298C"/>
    <w:rsid w:val="3F682D9C"/>
    <w:rsid w:val="3F76D0BC"/>
    <w:rsid w:val="3F7BF99A"/>
    <w:rsid w:val="3F932C23"/>
    <w:rsid w:val="3FA75ADB"/>
    <w:rsid w:val="3FC696AB"/>
    <w:rsid w:val="3FD0287E"/>
    <w:rsid w:val="3FD0499F"/>
    <w:rsid w:val="3FDBD595"/>
    <w:rsid w:val="3FE5EFCF"/>
    <w:rsid w:val="3FFE9E22"/>
    <w:rsid w:val="4000648C"/>
    <w:rsid w:val="4038AA69"/>
    <w:rsid w:val="4041BB19"/>
    <w:rsid w:val="40493ABA"/>
    <w:rsid w:val="404A065C"/>
    <w:rsid w:val="4089AE24"/>
    <w:rsid w:val="408BE0D6"/>
    <w:rsid w:val="408CEB85"/>
    <w:rsid w:val="408FAEF2"/>
    <w:rsid w:val="40A60BF8"/>
    <w:rsid w:val="40B65D47"/>
    <w:rsid w:val="40C34FFB"/>
    <w:rsid w:val="40D32038"/>
    <w:rsid w:val="40E7EF96"/>
    <w:rsid w:val="40EC6FF9"/>
    <w:rsid w:val="4121CEBD"/>
    <w:rsid w:val="41226891"/>
    <w:rsid w:val="4128AB78"/>
    <w:rsid w:val="4142CC57"/>
    <w:rsid w:val="41747F02"/>
    <w:rsid w:val="417BFAD6"/>
    <w:rsid w:val="418EC90C"/>
    <w:rsid w:val="4190FA8F"/>
    <w:rsid w:val="41AB1B56"/>
    <w:rsid w:val="41ADDFF9"/>
    <w:rsid w:val="41B2B69A"/>
    <w:rsid w:val="41CC3DB9"/>
    <w:rsid w:val="41D6D5F8"/>
    <w:rsid w:val="41F01F3E"/>
    <w:rsid w:val="41F226E8"/>
    <w:rsid w:val="4242BA3F"/>
    <w:rsid w:val="42525B41"/>
    <w:rsid w:val="426DADC5"/>
    <w:rsid w:val="427B4333"/>
    <w:rsid w:val="428AC72A"/>
    <w:rsid w:val="428EB0E6"/>
    <w:rsid w:val="42A689E1"/>
    <w:rsid w:val="42C74499"/>
    <w:rsid w:val="42C99265"/>
    <w:rsid w:val="42D1CC9E"/>
    <w:rsid w:val="42ECD165"/>
    <w:rsid w:val="430DF1E2"/>
    <w:rsid w:val="431281C5"/>
    <w:rsid w:val="4335A7E6"/>
    <w:rsid w:val="433657F7"/>
    <w:rsid w:val="434B8487"/>
    <w:rsid w:val="434FA5C3"/>
    <w:rsid w:val="4368CA7B"/>
    <w:rsid w:val="437011A7"/>
    <w:rsid w:val="437864C9"/>
    <w:rsid w:val="43848F54"/>
    <w:rsid w:val="438FAA74"/>
    <w:rsid w:val="4390B944"/>
    <w:rsid w:val="439A8F2A"/>
    <w:rsid w:val="43A48EF4"/>
    <w:rsid w:val="43AC823E"/>
    <w:rsid w:val="43B39F05"/>
    <w:rsid w:val="43D5D935"/>
    <w:rsid w:val="43E86199"/>
    <w:rsid w:val="4417CD1C"/>
    <w:rsid w:val="442286D9"/>
    <w:rsid w:val="444658C3"/>
    <w:rsid w:val="445E0439"/>
    <w:rsid w:val="4474D1FF"/>
    <w:rsid w:val="447B7096"/>
    <w:rsid w:val="447DC062"/>
    <w:rsid w:val="44881DA2"/>
    <w:rsid w:val="44882AEE"/>
    <w:rsid w:val="4489C054"/>
    <w:rsid w:val="448D900F"/>
    <w:rsid w:val="449ABFA0"/>
    <w:rsid w:val="449E5372"/>
    <w:rsid w:val="44ABABC9"/>
    <w:rsid w:val="44C069D1"/>
    <w:rsid w:val="44C4258E"/>
    <w:rsid w:val="44D05A03"/>
    <w:rsid w:val="44F39DDB"/>
    <w:rsid w:val="44F4D47F"/>
    <w:rsid w:val="4506CF5F"/>
    <w:rsid w:val="451407E1"/>
    <w:rsid w:val="452A806F"/>
    <w:rsid w:val="452ABE22"/>
    <w:rsid w:val="452D4844"/>
    <w:rsid w:val="4535C112"/>
    <w:rsid w:val="453D4F1D"/>
    <w:rsid w:val="454F5910"/>
    <w:rsid w:val="4559DC1F"/>
    <w:rsid w:val="457AF46E"/>
    <w:rsid w:val="459997E0"/>
    <w:rsid w:val="45E4251D"/>
    <w:rsid w:val="46158C05"/>
    <w:rsid w:val="4616932F"/>
    <w:rsid w:val="461BD84E"/>
    <w:rsid w:val="4632E424"/>
    <w:rsid w:val="4632FEC2"/>
    <w:rsid w:val="463B23BF"/>
    <w:rsid w:val="46563FE8"/>
    <w:rsid w:val="46677007"/>
    <w:rsid w:val="466B12A3"/>
    <w:rsid w:val="46713A2D"/>
    <w:rsid w:val="46749CA2"/>
    <w:rsid w:val="467EAD28"/>
    <w:rsid w:val="468D7D76"/>
    <w:rsid w:val="468EABF1"/>
    <w:rsid w:val="469DAA2F"/>
    <w:rsid w:val="46AC1FCA"/>
    <w:rsid w:val="46BD2A8D"/>
    <w:rsid w:val="46DE726D"/>
    <w:rsid w:val="46E3D6BE"/>
    <w:rsid w:val="46E4FEBF"/>
    <w:rsid w:val="4703F3DC"/>
    <w:rsid w:val="47125293"/>
    <w:rsid w:val="4712A886"/>
    <w:rsid w:val="47184D31"/>
    <w:rsid w:val="472DD03C"/>
    <w:rsid w:val="475F4677"/>
    <w:rsid w:val="478D98B6"/>
    <w:rsid w:val="47ACCF6E"/>
    <w:rsid w:val="47AEA669"/>
    <w:rsid w:val="48237212"/>
    <w:rsid w:val="4825A622"/>
    <w:rsid w:val="483D377F"/>
    <w:rsid w:val="4872FDC5"/>
    <w:rsid w:val="4889F5A2"/>
    <w:rsid w:val="49023207"/>
    <w:rsid w:val="491C734A"/>
    <w:rsid w:val="49213122"/>
    <w:rsid w:val="492E4636"/>
    <w:rsid w:val="4937063A"/>
    <w:rsid w:val="49386DE0"/>
    <w:rsid w:val="4969F545"/>
    <w:rsid w:val="49773C1B"/>
    <w:rsid w:val="49A0AF40"/>
    <w:rsid w:val="49A5A8DA"/>
    <w:rsid w:val="49DC2C5E"/>
    <w:rsid w:val="49FA919C"/>
    <w:rsid w:val="4A1EA36C"/>
    <w:rsid w:val="4A3AC7D5"/>
    <w:rsid w:val="4A3B8AB7"/>
    <w:rsid w:val="4A5D5FDA"/>
    <w:rsid w:val="4A6E6BDD"/>
    <w:rsid w:val="4A6F0D13"/>
    <w:rsid w:val="4A951291"/>
    <w:rsid w:val="4AC20191"/>
    <w:rsid w:val="4AE85E6B"/>
    <w:rsid w:val="4B35A1E4"/>
    <w:rsid w:val="4B7B0A18"/>
    <w:rsid w:val="4B7EEF91"/>
    <w:rsid w:val="4B9C9999"/>
    <w:rsid w:val="4BA0F88D"/>
    <w:rsid w:val="4BBC9F71"/>
    <w:rsid w:val="4BC9B8E8"/>
    <w:rsid w:val="4BF188B7"/>
    <w:rsid w:val="4BF9AE8D"/>
    <w:rsid w:val="4C0C4840"/>
    <w:rsid w:val="4C0CEAF5"/>
    <w:rsid w:val="4C109FBA"/>
    <w:rsid w:val="4C393834"/>
    <w:rsid w:val="4C566D3F"/>
    <w:rsid w:val="4C64BF0F"/>
    <w:rsid w:val="4C7EF36D"/>
    <w:rsid w:val="4CA08CAC"/>
    <w:rsid w:val="4CA2C47A"/>
    <w:rsid w:val="4CDBDA09"/>
    <w:rsid w:val="4CF23402"/>
    <w:rsid w:val="4CF442AB"/>
    <w:rsid w:val="4D22ABCC"/>
    <w:rsid w:val="4D4B9DA2"/>
    <w:rsid w:val="4D5FA94F"/>
    <w:rsid w:val="4D75F737"/>
    <w:rsid w:val="4D767C95"/>
    <w:rsid w:val="4D7D0142"/>
    <w:rsid w:val="4DA0CE98"/>
    <w:rsid w:val="4DA99D32"/>
    <w:rsid w:val="4DB03B21"/>
    <w:rsid w:val="4DC9B235"/>
    <w:rsid w:val="4DDF0577"/>
    <w:rsid w:val="4E0B4C5E"/>
    <w:rsid w:val="4E1124AA"/>
    <w:rsid w:val="4E661E80"/>
    <w:rsid w:val="4E6C6421"/>
    <w:rsid w:val="4E88EEE0"/>
    <w:rsid w:val="4EC8A216"/>
    <w:rsid w:val="4ED7819E"/>
    <w:rsid w:val="4EE3AAB9"/>
    <w:rsid w:val="4EF889AF"/>
    <w:rsid w:val="4F0F7851"/>
    <w:rsid w:val="4F11D9CC"/>
    <w:rsid w:val="4F4499C4"/>
    <w:rsid w:val="4F67214E"/>
    <w:rsid w:val="4F8BB22A"/>
    <w:rsid w:val="4F969BFC"/>
    <w:rsid w:val="4F9A2ADB"/>
    <w:rsid w:val="4F9C73BE"/>
    <w:rsid w:val="4F9E4779"/>
    <w:rsid w:val="4F9EE25C"/>
    <w:rsid w:val="4FA5F7D4"/>
    <w:rsid w:val="4FA77368"/>
    <w:rsid w:val="4FFB1F33"/>
    <w:rsid w:val="4FFBCC2D"/>
    <w:rsid w:val="4FFFB8D6"/>
    <w:rsid w:val="5008C284"/>
    <w:rsid w:val="500E0E9A"/>
    <w:rsid w:val="50988F8B"/>
    <w:rsid w:val="50AFE507"/>
    <w:rsid w:val="50B843A0"/>
    <w:rsid w:val="50C754BE"/>
    <w:rsid w:val="50C8BCA6"/>
    <w:rsid w:val="50D186F4"/>
    <w:rsid w:val="50E38D8E"/>
    <w:rsid w:val="50FACC1E"/>
    <w:rsid w:val="51240610"/>
    <w:rsid w:val="512683CD"/>
    <w:rsid w:val="5138581B"/>
    <w:rsid w:val="51761273"/>
    <w:rsid w:val="518240B2"/>
    <w:rsid w:val="51841946"/>
    <w:rsid w:val="51A423B3"/>
    <w:rsid w:val="51BC32FA"/>
    <w:rsid w:val="51BE35A3"/>
    <w:rsid w:val="51F38450"/>
    <w:rsid w:val="5215671A"/>
    <w:rsid w:val="5248D737"/>
    <w:rsid w:val="52611C91"/>
    <w:rsid w:val="52820C00"/>
    <w:rsid w:val="5284FF1E"/>
    <w:rsid w:val="5287655E"/>
    <w:rsid w:val="52B359E2"/>
    <w:rsid w:val="52BC2EB0"/>
    <w:rsid w:val="52C7479C"/>
    <w:rsid w:val="52D4237E"/>
    <w:rsid w:val="52DF3E13"/>
    <w:rsid w:val="530AAB22"/>
    <w:rsid w:val="5335B3FE"/>
    <w:rsid w:val="5335C3AB"/>
    <w:rsid w:val="5343767B"/>
    <w:rsid w:val="5346FDCB"/>
    <w:rsid w:val="537D212C"/>
    <w:rsid w:val="537FDE95"/>
    <w:rsid w:val="538469B2"/>
    <w:rsid w:val="5390FAC5"/>
    <w:rsid w:val="53971AD0"/>
    <w:rsid w:val="53A1EA50"/>
    <w:rsid w:val="53A3AFC1"/>
    <w:rsid w:val="53ACCB07"/>
    <w:rsid w:val="53D2F955"/>
    <w:rsid w:val="53E4A265"/>
    <w:rsid w:val="53E52249"/>
    <w:rsid w:val="540FDE9A"/>
    <w:rsid w:val="5416B982"/>
    <w:rsid w:val="54204F4D"/>
    <w:rsid w:val="5428EF21"/>
    <w:rsid w:val="54336762"/>
    <w:rsid w:val="54394944"/>
    <w:rsid w:val="544F82FA"/>
    <w:rsid w:val="549B8DB7"/>
    <w:rsid w:val="54A87F5A"/>
    <w:rsid w:val="54A887AA"/>
    <w:rsid w:val="54B5F85D"/>
    <w:rsid w:val="54B7DA21"/>
    <w:rsid w:val="54B9017E"/>
    <w:rsid w:val="54BBC676"/>
    <w:rsid w:val="54DDE2F1"/>
    <w:rsid w:val="5523A415"/>
    <w:rsid w:val="553FB8E3"/>
    <w:rsid w:val="555CCF00"/>
    <w:rsid w:val="556689C7"/>
    <w:rsid w:val="559DA1C7"/>
    <w:rsid w:val="55A7396A"/>
    <w:rsid w:val="55B4009F"/>
    <w:rsid w:val="55D053C9"/>
    <w:rsid w:val="55D7F6C1"/>
    <w:rsid w:val="561CE5B9"/>
    <w:rsid w:val="5620587B"/>
    <w:rsid w:val="56298FAF"/>
    <w:rsid w:val="56337C31"/>
    <w:rsid w:val="56622A43"/>
    <w:rsid w:val="56821F61"/>
    <w:rsid w:val="5690BDC1"/>
    <w:rsid w:val="56957278"/>
    <w:rsid w:val="56967861"/>
    <w:rsid w:val="56B1551D"/>
    <w:rsid w:val="56D141DF"/>
    <w:rsid w:val="56DACF83"/>
    <w:rsid w:val="56DB221E"/>
    <w:rsid w:val="570668AC"/>
    <w:rsid w:val="57184BB6"/>
    <w:rsid w:val="57199EF5"/>
    <w:rsid w:val="572628C6"/>
    <w:rsid w:val="5738E54E"/>
    <w:rsid w:val="574CFBD2"/>
    <w:rsid w:val="577CC643"/>
    <w:rsid w:val="577E19B3"/>
    <w:rsid w:val="578A387F"/>
    <w:rsid w:val="57AACA72"/>
    <w:rsid w:val="57BF2F85"/>
    <w:rsid w:val="57D1B48A"/>
    <w:rsid w:val="57DC188E"/>
    <w:rsid w:val="57EBC5FC"/>
    <w:rsid w:val="57FE25DB"/>
    <w:rsid w:val="5825DE97"/>
    <w:rsid w:val="5835DEA4"/>
    <w:rsid w:val="584FC40C"/>
    <w:rsid w:val="585BC6A6"/>
    <w:rsid w:val="58633431"/>
    <w:rsid w:val="589815B2"/>
    <w:rsid w:val="58A1698F"/>
    <w:rsid w:val="58B6414C"/>
    <w:rsid w:val="58D00D43"/>
    <w:rsid w:val="58D7451F"/>
    <w:rsid w:val="58DB35DF"/>
    <w:rsid w:val="59092C96"/>
    <w:rsid w:val="5914BF98"/>
    <w:rsid w:val="591BF302"/>
    <w:rsid w:val="591DF187"/>
    <w:rsid w:val="592819A5"/>
    <w:rsid w:val="595A8ABC"/>
    <w:rsid w:val="59799CE7"/>
    <w:rsid w:val="5981C696"/>
    <w:rsid w:val="5982D70D"/>
    <w:rsid w:val="598A73F8"/>
    <w:rsid w:val="59C3E882"/>
    <w:rsid w:val="59F7ABC2"/>
    <w:rsid w:val="5A23559E"/>
    <w:rsid w:val="5A249060"/>
    <w:rsid w:val="5A2ACDAF"/>
    <w:rsid w:val="5A32B3BB"/>
    <w:rsid w:val="5A337EAC"/>
    <w:rsid w:val="5A57CE0B"/>
    <w:rsid w:val="5A5CF7A2"/>
    <w:rsid w:val="5A6BCF82"/>
    <w:rsid w:val="5A851F10"/>
    <w:rsid w:val="5AA4B4C9"/>
    <w:rsid w:val="5AC05D6A"/>
    <w:rsid w:val="5AD59821"/>
    <w:rsid w:val="5AF7DB13"/>
    <w:rsid w:val="5B067611"/>
    <w:rsid w:val="5B17547E"/>
    <w:rsid w:val="5B2D1C61"/>
    <w:rsid w:val="5B65470F"/>
    <w:rsid w:val="5B800FA2"/>
    <w:rsid w:val="5B8036E2"/>
    <w:rsid w:val="5BA439FD"/>
    <w:rsid w:val="5BAC3139"/>
    <w:rsid w:val="5BCA3500"/>
    <w:rsid w:val="5BDFFD22"/>
    <w:rsid w:val="5C407922"/>
    <w:rsid w:val="5C4B47D5"/>
    <w:rsid w:val="5C6928C0"/>
    <w:rsid w:val="5C87A717"/>
    <w:rsid w:val="5C88CC3D"/>
    <w:rsid w:val="5C96D712"/>
    <w:rsid w:val="5CD576A8"/>
    <w:rsid w:val="5CD773DF"/>
    <w:rsid w:val="5CD87B9E"/>
    <w:rsid w:val="5D2F4407"/>
    <w:rsid w:val="5D3EA06E"/>
    <w:rsid w:val="5D4EC3F3"/>
    <w:rsid w:val="5D59102C"/>
    <w:rsid w:val="5D66A2B1"/>
    <w:rsid w:val="5D7A2772"/>
    <w:rsid w:val="5D7A440A"/>
    <w:rsid w:val="5DB6CC85"/>
    <w:rsid w:val="5DC5BB9C"/>
    <w:rsid w:val="5DDC93DB"/>
    <w:rsid w:val="5DDDB018"/>
    <w:rsid w:val="5DF612C7"/>
    <w:rsid w:val="5DFEB402"/>
    <w:rsid w:val="5E112356"/>
    <w:rsid w:val="5E3576D3"/>
    <w:rsid w:val="5E519E3A"/>
    <w:rsid w:val="5E5F53DF"/>
    <w:rsid w:val="5E64732D"/>
    <w:rsid w:val="5E75DDCE"/>
    <w:rsid w:val="5E9A46A3"/>
    <w:rsid w:val="5EA1B2DB"/>
    <w:rsid w:val="5EC59E52"/>
    <w:rsid w:val="5ECD9441"/>
    <w:rsid w:val="5EEA73F6"/>
    <w:rsid w:val="5F037B45"/>
    <w:rsid w:val="5F26E313"/>
    <w:rsid w:val="5F2F3BEC"/>
    <w:rsid w:val="5F4C7D18"/>
    <w:rsid w:val="5F51E184"/>
    <w:rsid w:val="5F649851"/>
    <w:rsid w:val="5F7B49ED"/>
    <w:rsid w:val="5F8ADA6E"/>
    <w:rsid w:val="5F8BE9DA"/>
    <w:rsid w:val="5FA613B2"/>
    <w:rsid w:val="5FA7642A"/>
    <w:rsid w:val="5FD77D41"/>
    <w:rsid w:val="5FDF79C0"/>
    <w:rsid w:val="5FE85C58"/>
    <w:rsid w:val="600DE82D"/>
    <w:rsid w:val="6039429B"/>
    <w:rsid w:val="6060E49F"/>
    <w:rsid w:val="606CA4D2"/>
    <w:rsid w:val="607C4116"/>
    <w:rsid w:val="607E7C1D"/>
    <w:rsid w:val="60814D6B"/>
    <w:rsid w:val="60847296"/>
    <w:rsid w:val="60851A7C"/>
    <w:rsid w:val="6088CABA"/>
    <w:rsid w:val="60B48C18"/>
    <w:rsid w:val="60B7D270"/>
    <w:rsid w:val="60B97F09"/>
    <w:rsid w:val="60C0252B"/>
    <w:rsid w:val="60F6A2C4"/>
    <w:rsid w:val="61053ADD"/>
    <w:rsid w:val="61192B89"/>
    <w:rsid w:val="611F3B82"/>
    <w:rsid w:val="613B6039"/>
    <w:rsid w:val="614308C1"/>
    <w:rsid w:val="6160E73E"/>
    <w:rsid w:val="61A01BC6"/>
    <w:rsid w:val="61BB3F14"/>
    <w:rsid w:val="61C50896"/>
    <w:rsid w:val="61DB0673"/>
    <w:rsid w:val="61DDE03D"/>
    <w:rsid w:val="622BF814"/>
    <w:rsid w:val="623D77D0"/>
    <w:rsid w:val="6243BD8A"/>
    <w:rsid w:val="624DAA5C"/>
    <w:rsid w:val="6264B727"/>
    <w:rsid w:val="6293D625"/>
    <w:rsid w:val="62990158"/>
    <w:rsid w:val="6299AC57"/>
    <w:rsid w:val="629EA0AC"/>
    <w:rsid w:val="62A5F8FD"/>
    <w:rsid w:val="62A613EF"/>
    <w:rsid w:val="62AF67EC"/>
    <w:rsid w:val="62C85E76"/>
    <w:rsid w:val="62E5B36E"/>
    <w:rsid w:val="62EE0FB7"/>
    <w:rsid w:val="62F2C6FD"/>
    <w:rsid w:val="62FD79C9"/>
    <w:rsid w:val="6314076E"/>
    <w:rsid w:val="631AA27B"/>
    <w:rsid w:val="631DA4CE"/>
    <w:rsid w:val="63337831"/>
    <w:rsid w:val="634450C2"/>
    <w:rsid w:val="635005EE"/>
    <w:rsid w:val="635A31EC"/>
    <w:rsid w:val="635FB0E9"/>
    <w:rsid w:val="6389D260"/>
    <w:rsid w:val="63981E0F"/>
    <w:rsid w:val="63A5B1DF"/>
    <w:rsid w:val="63BF5A7A"/>
    <w:rsid w:val="63C3500B"/>
    <w:rsid w:val="63C893FE"/>
    <w:rsid w:val="63C8B8BB"/>
    <w:rsid w:val="63E7F355"/>
    <w:rsid w:val="64016480"/>
    <w:rsid w:val="640AB056"/>
    <w:rsid w:val="6410D908"/>
    <w:rsid w:val="642247CB"/>
    <w:rsid w:val="6433CEA9"/>
    <w:rsid w:val="643434EC"/>
    <w:rsid w:val="6444ED01"/>
    <w:rsid w:val="6453BDEB"/>
    <w:rsid w:val="645AE56B"/>
    <w:rsid w:val="646D28CE"/>
    <w:rsid w:val="648EB90F"/>
    <w:rsid w:val="64917902"/>
    <w:rsid w:val="64F0D950"/>
    <w:rsid w:val="6508DD03"/>
    <w:rsid w:val="65127947"/>
    <w:rsid w:val="652B999B"/>
    <w:rsid w:val="65501C9E"/>
    <w:rsid w:val="657D303C"/>
    <w:rsid w:val="6585BCBC"/>
    <w:rsid w:val="658E9DDF"/>
    <w:rsid w:val="659E1C7A"/>
    <w:rsid w:val="65B902D5"/>
    <w:rsid w:val="65C542A2"/>
    <w:rsid w:val="65D5DD40"/>
    <w:rsid w:val="65D8CA88"/>
    <w:rsid w:val="66249BA2"/>
    <w:rsid w:val="663E255F"/>
    <w:rsid w:val="666BF01B"/>
    <w:rsid w:val="66812F4D"/>
    <w:rsid w:val="66A2204E"/>
    <w:rsid w:val="66B071E2"/>
    <w:rsid w:val="66C83841"/>
    <w:rsid w:val="66F14C38"/>
    <w:rsid w:val="66F1AFC7"/>
    <w:rsid w:val="670D8B3F"/>
    <w:rsid w:val="6715F9CD"/>
    <w:rsid w:val="671F901F"/>
    <w:rsid w:val="67202299"/>
    <w:rsid w:val="672CE2C6"/>
    <w:rsid w:val="6737AC1D"/>
    <w:rsid w:val="6739E477"/>
    <w:rsid w:val="676960AE"/>
    <w:rsid w:val="678B419C"/>
    <w:rsid w:val="679C5177"/>
    <w:rsid w:val="67AB0CCE"/>
    <w:rsid w:val="67F51748"/>
    <w:rsid w:val="680F78B4"/>
    <w:rsid w:val="6811DB81"/>
    <w:rsid w:val="68135308"/>
    <w:rsid w:val="683A7EC5"/>
    <w:rsid w:val="685C0610"/>
    <w:rsid w:val="689B21E4"/>
    <w:rsid w:val="689DC984"/>
    <w:rsid w:val="689E5859"/>
    <w:rsid w:val="68A7D2FE"/>
    <w:rsid w:val="68C3109F"/>
    <w:rsid w:val="68D3AFCC"/>
    <w:rsid w:val="68D6577A"/>
    <w:rsid w:val="6906C540"/>
    <w:rsid w:val="691DAF97"/>
    <w:rsid w:val="693BE9DE"/>
    <w:rsid w:val="694D8CAD"/>
    <w:rsid w:val="695931B8"/>
    <w:rsid w:val="6969C7BA"/>
    <w:rsid w:val="69830349"/>
    <w:rsid w:val="69A140B8"/>
    <w:rsid w:val="69BFC6E8"/>
    <w:rsid w:val="69F209CB"/>
    <w:rsid w:val="6A0588F6"/>
    <w:rsid w:val="6A07DF49"/>
    <w:rsid w:val="6A089917"/>
    <w:rsid w:val="6A0E0056"/>
    <w:rsid w:val="6A195AA8"/>
    <w:rsid w:val="6A1FA660"/>
    <w:rsid w:val="6A4EACF4"/>
    <w:rsid w:val="6A968624"/>
    <w:rsid w:val="6A9F26EF"/>
    <w:rsid w:val="6AA1C896"/>
    <w:rsid w:val="6AA38A94"/>
    <w:rsid w:val="6AA7EBC5"/>
    <w:rsid w:val="6AA8D482"/>
    <w:rsid w:val="6AB7A384"/>
    <w:rsid w:val="6AEF436B"/>
    <w:rsid w:val="6B0247B8"/>
    <w:rsid w:val="6B1AC371"/>
    <w:rsid w:val="6B1C4151"/>
    <w:rsid w:val="6B2213BE"/>
    <w:rsid w:val="6B3AEAEC"/>
    <w:rsid w:val="6B3CC45C"/>
    <w:rsid w:val="6B52F91D"/>
    <w:rsid w:val="6B6F45DA"/>
    <w:rsid w:val="6B7A860D"/>
    <w:rsid w:val="6BB4B9A1"/>
    <w:rsid w:val="6BC55FA8"/>
    <w:rsid w:val="6BFD0EB8"/>
    <w:rsid w:val="6C147840"/>
    <w:rsid w:val="6C1C3568"/>
    <w:rsid w:val="6C2A060F"/>
    <w:rsid w:val="6C71883E"/>
    <w:rsid w:val="6C806F7D"/>
    <w:rsid w:val="6C9DD177"/>
    <w:rsid w:val="6CC3DD63"/>
    <w:rsid w:val="6CC40278"/>
    <w:rsid w:val="6CCFB721"/>
    <w:rsid w:val="6CE52DB1"/>
    <w:rsid w:val="6CED68DE"/>
    <w:rsid w:val="6CF532B4"/>
    <w:rsid w:val="6CFAFC44"/>
    <w:rsid w:val="6D03947A"/>
    <w:rsid w:val="6D0512C3"/>
    <w:rsid w:val="6D1AA506"/>
    <w:rsid w:val="6D283427"/>
    <w:rsid w:val="6D85CC3D"/>
    <w:rsid w:val="6DACD2B3"/>
    <w:rsid w:val="6DAF9741"/>
    <w:rsid w:val="6DC03DDB"/>
    <w:rsid w:val="6DD97944"/>
    <w:rsid w:val="6DDF09AF"/>
    <w:rsid w:val="6DFCC271"/>
    <w:rsid w:val="6E2669A1"/>
    <w:rsid w:val="6E2D287B"/>
    <w:rsid w:val="6E30E15A"/>
    <w:rsid w:val="6E432D58"/>
    <w:rsid w:val="6E48187D"/>
    <w:rsid w:val="6ECC1BC1"/>
    <w:rsid w:val="6EEF0302"/>
    <w:rsid w:val="6EFBD6EB"/>
    <w:rsid w:val="6F0153ED"/>
    <w:rsid w:val="6F0B91E9"/>
    <w:rsid w:val="6F14BECF"/>
    <w:rsid w:val="6F19784E"/>
    <w:rsid w:val="6F1CBF10"/>
    <w:rsid w:val="6F3EC9B2"/>
    <w:rsid w:val="6F5FEA99"/>
    <w:rsid w:val="6F96EEDB"/>
    <w:rsid w:val="6FB984F7"/>
    <w:rsid w:val="6FD45C1A"/>
    <w:rsid w:val="6FE1E041"/>
    <w:rsid w:val="6FE25EEB"/>
    <w:rsid w:val="6FEC2172"/>
    <w:rsid w:val="6FFADC94"/>
    <w:rsid w:val="70081713"/>
    <w:rsid w:val="700C710B"/>
    <w:rsid w:val="7020E4BE"/>
    <w:rsid w:val="702207F7"/>
    <w:rsid w:val="704D04B6"/>
    <w:rsid w:val="7078C0D9"/>
    <w:rsid w:val="70BEA831"/>
    <w:rsid w:val="70C05571"/>
    <w:rsid w:val="70C6AC3E"/>
    <w:rsid w:val="70D76381"/>
    <w:rsid w:val="70DB1D38"/>
    <w:rsid w:val="70E60FEA"/>
    <w:rsid w:val="70E9FBD2"/>
    <w:rsid w:val="7132A25F"/>
    <w:rsid w:val="714BF5E8"/>
    <w:rsid w:val="7150D03E"/>
    <w:rsid w:val="71531D3D"/>
    <w:rsid w:val="71572ECE"/>
    <w:rsid w:val="7167780F"/>
    <w:rsid w:val="717BC3AB"/>
    <w:rsid w:val="7188F8F5"/>
    <w:rsid w:val="718AD4CA"/>
    <w:rsid w:val="71906150"/>
    <w:rsid w:val="71B368AA"/>
    <w:rsid w:val="71BB3439"/>
    <w:rsid w:val="71C73C90"/>
    <w:rsid w:val="71CDBEBA"/>
    <w:rsid w:val="7200E114"/>
    <w:rsid w:val="7204C8AF"/>
    <w:rsid w:val="722EC682"/>
    <w:rsid w:val="724C2EFC"/>
    <w:rsid w:val="72578AB4"/>
    <w:rsid w:val="72603408"/>
    <w:rsid w:val="7260F075"/>
    <w:rsid w:val="72B4D88A"/>
    <w:rsid w:val="72CF3F47"/>
    <w:rsid w:val="72DC7E3B"/>
    <w:rsid w:val="72E8EFD6"/>
    <w:rsid w:val="72F56EC2"/>
    <w:rsid w:val="72FF2B33"/>
    <w:rsid w:val="7302B4DE"/>
    <w:rsid w:val="7305ECE9"/>
    <w:rsid w:val="730BC8E6"/>
    <w:rsid w:val="73192737"/>
    <w:rsid w:val="731F241E"/>
    <w:rsid w:val="7324EF5C"/>
    <w:rsid w:val="733971E7"/>
    <w:rsid w:val="733B1E03"/>
    <w:rsid w:val="733CEF8A"/>
    <w:rsid w:val="734DCDA7"/>
    <w:rsid w:val="7365136A"/>
    <w:rsid w:val="737708BA"/>
    <w:rsid w:val="73A085F5"/>
    <w:rsid w:val="73A37ED1"/>
    <w:rsid w:val="73B0CF0B"/>
    <w:rsid w:val="73B71F60"/>
    <w:rsid w:val="73C9DF64"/>
    <w:rsid w:val="740BD1AC"/>
    <w:rsid w:val="7414E9C7"/>
    <w:rsid w:val="741FDE2C"/>
    <w:rsid w:val="742E8663"/>
    <w:rsid w:val="74328E7C"/>
    <w:rsid w:val="74482C22"/>
    <w:rsid w:val="744BA75A"/>
    <w:rsid w:val="744E4BC9"/>
    <w:rsid w:val="744F56B3"/>
    <w:rsid w:val="74542D7E"/>
    <w:rsid w:val="74544271"/>
    <w:rsid w:val="745DE43F"/>
    <w:rsid w:val="7460864F"/>
    <w:rsid w:val="74683B21"/>
    <w:rsid w:val="746A4423"/>
    <w:rsid w:val="746E2A4D"/>
    <w:rsid w:val="74879AA8"/>
    <w:rsid w:val="7490AD99"/>
    <w:rsid w:val="7492E408"/>
    <w:rsid w:val="74A11189"/>
    <w:rsid w:val="74A7BC31"/>
    <w:rsid w:val="74CFB811"/>
    <w:rsid w:val="74F4D116"/>
    <w:rsid w:val="74FFFED1"/>
    <w:rsid w:val="75028420"/>
    <w:rsid w:val="750E1163"/>
    <w:rsid w:val="751D2EFE"/>
    <w:rsid w:val="752559BC"/>
    <w:rsid w:val="7553DC20"/>
    <w:rsid w:val="75540AFC"/>
    <w:rsid w:val="757C0298"/>
    <w:rsid w:val="757F81A0"/>
    <w:rsid w:val="75858AAC"/>
    <w:rsid w:val="7586EDB9"/>
    <w:rsid w:val="7587D353"/>
    <w:rsid w:val="758C0BF4"/>
    <w:rsid w:val="75954075"/>
    <w:rsid w:val="759902D4"/>
    <w:rsid w:val="75C653C6"/>
    <w:rsid w:val="76041594"/>
    <w:rsid w:val="76162DE5"/>
    <w:rsid w:val="7619ABED"/>
    <w:rsid w:val="7636B5EF"/>
    <w:rsid w:val="76603847"/>
    <w:rsid w:val="766A3B72"/>
    <w:rsid w:val="767543EC"/>
    <w:rsid w:val="7690BFAE"/>
    <w:rsid w:val="76ACD265"/>
    <w:rsid w:val="76C906A3"/>
    <w:rsid w:val="76E3A8EE"/>
    <w:rsid w:val="7708AE9D"/>
    <w:rsid w:val="772EE404"/>
    <w:rsid w:val="7750077E"/>
    <w:rsid w:val="77596816"/>
    <w:rsid w:val="77686CE2"/>
    <w:rsid w:val="77774112"/>
    <w:rsid w:val="77B5B2DD"/>
    <w:rsid w:val="77BF01C6"/>
    <w:rsid w:val="77DF0B95"/>
    <w:rsid w:val="77E717EC"/>
    <w:rsid w:val="77EE114B"/>
    <w:rsid w:val="77EFDCC0"/>
    <w:rsid w:val="77F341DE"/>
    <w:rsid w:val="77F6E831"/>
    <w:rsid w:val="77FB3F1A"/>
    <w:rsid w:val="77FD9DBC"/>
    <w:rsid w:val="78013976"/>
    <w:rsid w:val="783FFB27"/>
    <w:rsid w:val="7845E362"/>
    <w:rsid w:val="78499FED"/>
    <w:rsid w:val="78792756"/>
    <w:rsid w:val="78849936"/>
    <w:rsid w:val="7888DE92"/>
    <w:rsid w:val="78C910E4"/>
    <w:rsid w:val="78E56747"/>
    <w:rsid w:val="78E97F3C"/>
    <w:rsid w:val="79355801"/>
    <w:rsid w:val="79672CCB"/>
    <w:rsid w:val="7970A29B"/>
    <w:rsid w:val="79821F7C"/>
    <w:rsid w:val="7989F4C9"/>
    <w:rsid w:val="799541BE"/>
    <w:rsid w:val="79B407F5"/>
    <w:rsid w:val="79B7E54D"/>
    <w:rsid w:val="79B8B804"/>
    <w:rsid w:val="79BFF8CC"/>
    <w:rsid w:val="79F78315"/>
    <w:rsid w:val="7A148E93"/>
    <w:rsid w:val="7A15AEC0"/>
    <w:rsid w:val="7A1961A2"/>
    <w:rsid w:val="7A1DA497"/>
    <w:rsid w:val="7A3AF036"/>
    <w:rsid w:val="7A412A49"/>
    <w:rsid w:val="7A9FD035"/>
    <w:rsid w:val="7AA659DF"/>
    <w:rsid w:val="7AAA5E3F"/>
    <w:rsid w:val="7AC102A1"/>
    <w:rsid w:val="7ACCD82B"/>
    <w:rsid w:val="7AF48E53"/>
    <w:rsid w:val="7AF858C0"/>
    <w:rsid w:val="7B025C93"/>
    <w:rsid w:val="7B0F52FB"/>
    <w:rsid w:val="7B1F33B6"/>
    <w:rsid w:val="7B766669"/>
    <w:rsid w:val="7B8A12BC"/>
    <w:rsid w:val="7B8C766E"/>
    <w:rsid w:val="7BA61EB9"/>
    <w:rsid w:val="7BB1675E"/>
    <w:rsid w:val="7BB842AB"/>
    <w:rsid w:val="7BD9598E"/>
    <w:rsid w:val="7C32218B"/>
    <w:rsid w:val="7C5A6F85"/>
    <w:rsid w:val="7C618D5E"/>
    <w:rsid w:val="7C6D8662"/>
    <w:rsid w:val="7C73C61D"/>
    <w:rsid w:val="7C7AB6C7"/>
    <w:rsid w:val="7C97DDD1"/>
    <w:rsid w:val="7C9DBDF7"/>
    <w:rsid w:val="7CFBD95E"/>
    <w:rsid w:val="7CFCB296"/>
    <w:rsid w:val="7D02E5E3"/>
    <w:rsid w:val="7D2A7454"/>
    <w:rsid w:val="7D30396F"/>
    <w:rsid w:val="7D653C63"/>
    <w:rsid w:val="7D677EAF"/>
    <w:rsid w:val="7D991D08"/>
    <w:rsid w:val="7DA1A6E3"/>
    <w:rsid w:val="7DE0E41C"/>
    <w:rsid w:val="7DFF3726"/>
    <w:rsid w:val="7E096EAD"/>
    <w:rsid w:val="7E0AF831"/>
    <w:rsid w:val="7E14E579"/>
    <w:rsid w:val="7E169DA5"/>
    <w:rsid w:val="7E4DDF7F"/>
    <w:rsid w:val="7E53D9E4"/>
    <w:rsid w:val="7E58E24B"/>
    <w:rsid w:val="7E7F695D"/>
    <w:rsid w:val="7E8455B8"/>
    <w:rsid w:val="7EAED490"/>
    <w:rsid w:val="7EC00CA6"/>
    <w:rsid w:val="7ECE04C6"/>
    <w:rsid w:val="7EDAB087"/>
    <w:rsid w:val="7F14A76A"/>
    <w:rsid w:val="7F1E1A82"/>
    <w:rsid w:val="7F1E6797"/>
    <w:rsid w:val="7F2E2B66"/>
    <w:rsid w:val="7F37F753"/>
    <w:rsid w:val="7F3BF11E"/>
    <w:rsid w:val="7F7793AF"/>
    <w:rsid w:val="7F85B2D9"/>
    <w:rsid w:val="7F8FD5AE"/>
    <w:rsid w:val="7F996E22"/>
    <w:rsid w:val="7F9A38E4"/>
    <w:rsid w:val="7FA41512"/>
    <w:rsid w:val="7FA87774"/>
    <w:rsid w:val="7FAA00B8"/>
    <w:rsid w:val="7FB975BC"/>
    <w:rsid w:val="7FCF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CA4F9"/>
  <w15:chartTrackingRefBased/>
  <w15:docId w15:val="{4BAD4753-BB56-40A3-A94D-44722C382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4889F5A2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4889F5A2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4889F5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889F5A2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www.beyng.com/pages/de/GA79/GA79.011.html" TargetMode="External"/><Relationship Id="rId39" Type="http://schemas.microsoft.com/office/2020/10/relationships/intelligence" Target="intelligence2.xml"/><Relationship Id="rId21" Type="http://schemas.openxmlformats.org/officeDocument/2006/relationships/hyperlink" Target="https://www.lrb.co.uk/podcasts-and-videos/podcasts/close-readings/conversations-in-philosophy-the-thing-by-martin-heidegger" TargetMode="External"/><Relationship Id="rId34" Type="http://schemas.openxmlformats.org/officeDocument/2006/relationships/hyperlink" Target="https://oro.open.ac.uk/26421/1/harmanHE_review.pdf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beyng.com/pages/en/BremenLectures/TheThing.html" TargetMode="External"/><Relationship Id="rId33" Type="http://schemas.openxmlformats.org/officeDocument/2006/relationships/hyperlink" Target="https://gagosian.com/exhibitions/2020/edmund-de-waal-some-winter-pots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ww.google.com/search?q=heidigger+phenomenological+exploration+of+the+jug&amp;rlz=1C1VDKB_en-GBGB1178GB1179&amp;oq=heidigger+phenomenological+exploration+of+the+jug&amp;gs_lcrp=EgZjaHJvbWUyBggAEEUYOTIJCAEQIRgKGKABMgcIAhAhGI8C0gEKMjYzODNqMGoxNagCCLACAfEF6nrRP4CU0Fw&amp;sourceid=chrome&amp;ie=UTF-8" TargetMode="External"/><Relationship Id="rId29" Type="http://schemas.openxmlformats.org/officeDocument/2006/relationships/hyperlink" Target="https://www.christies.com/en/stories/netsuke-collecting-guide-5-things-to-know-f79af69a9883460d8d1caacbc4b0671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s://www.lrb.co.uk/podcasts-and-videos/podcasts/close-readings/conversations-in-philosophy-the-thing-by-martin-heidegger" TargetMode="External"/><Relationship Id="rId32" Type="http://schemas.openxmlformats.org/officeDocument/2006/relationships/hyperlink" Target="https://gagosian.com/quarterly/2018/06/08/edmund-de-waal-white-island/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yperlink" Target="https://www.beyng.com/pages/en/BremenLectures/TheThing.html" TargetMode="External"/><Relationship Id="rId28" Type="http://schemas.openxmlformats.org/officeDocument/2006/relationships/hyperlink" Target="https://www.ashmolean.org/netsuke" TargetMode="External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warburg.sas.ac.uk/news-events/news/warburg-institute-receive-major-gift-edmund-de-waa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edmunddewaal.com/writing/books/the-hare-with-amber-eyes/about" TargetMode="External"/><Relationship Id="rId27" Type="http://schemas.openxmlformats.org/officeDocument/2006/relationships/hyperlink" Target="https://www.beyng.com/pages/de/GA79/GA79.012.html" TargetMode="External"/><Relationship Id="rId30" Type="http://schemas.openxmlformats.org/officeDocument/2006/relationships/hyperlink" Target="https://www.britishmuseum.org/exhibitions/edmund-de-waal-library-exile" TargetMode="External"/><Relationship Id="rId35" Type="http://schemas.openxmlformats.org/officeDocument/2006/relationships/header" Target="header1.xml"/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3842</Words>
  <Characters>21903</Characters>
  <Application>Microsoft Office Word</Application>
  <DocSecurity>0</DocSecurity>
  <Lines>182</Lines>
  <Paragraphs>51</Paragraphs>
  <ScaleCrop>false</ScaleCrop>
  <Company/>
  <LinksUpToDate>false</LinksUpToDate>
  <CharactersWithSpaces>25694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Huntly (0052081)</dc:creator>
  <cp:keywords/>
  <dc:description/>
  <cp:lastModifiedBy>Judith Huntly (0052081)</cp:lastModifiedBy>
  <cp:revision>4</cp:revision>
  <dcterms:created xsi:type="dcterms:W3CDTF">2026-04-29T21:29:00Z</dcterms:created>
  <dcterms:modified xsi:type="dcterms:W3CDTF">2026-04-29T21:37:00Z</dcterms:modified>
</cp:coreProperties>
</file>