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88956" w14:textId="4252D38C" w:rsidR="00202579" w:rsidRDefault="00CD14C2" w:rsidP="00202579">
      <w:r>
        <w:drawing>
          <wp:inline distT="0" distB="0" distL="0" distR="0" wp14:anchorId="538235DD" wp14:editId="45593680">
            <wp:extent cx="2857500" cy="3171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at_of_arms_of_the_University_of_Wales_Trinity_Saint_David.png"/>
                    <pic:cNvPicPr/>
                  </pic:nvPicPr>
                  <pic:blipFill>
                    <a:blip r:embed="rId7">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inline>
        </w:drawing>
      </w:r>
    </w:p>
    <w:p w14:paraId="72CB9E57" w14:textId="5B4AA67A" w:rsidR="00AC4D59" w:rsidRDefault="00AC4D59" w:rsidP="00202579"/>
    <w:p w14:paraId="1CAB89BA" w14:textId="77777777" w:rsidR="001C3318" w:rsidRPr="00371C28" w:rsidRDefault="001C3318" w:rsidP="001C3318">
      <w:pPr>
        <w:spacing w:line="360" w:lineRule="auto"/>
        <w:jc w:val="center"/>
        <w:rPr>
          <w:rFonts w:ascii="Times New Roman" w:eastAsia="Times New Roman" w:hAnsi="Times New Roman" w:cs="Times New Roman"/>
          <w:b/>
          <w:sz w:val="44"/>
          <w:szCs w:val="44"/>
        </w:rPr>
      </w:pPr>
      <w:r w:rsidRPr="00371C28">
        <w:rPr>
          <w:rFonts w:ascii="Times New Roman" w:eastAsia="Times New Roman" w:hAnsi="Times New Roman" w:cs="Times New Roman"/>
          <w:b/>
          <w:sz w:val="44"/>
          <w:szCs w:val="44"/>
        </w:rPr>
        <w:t>Toni Koleva</w:t>
      </w:r>
    </w:p>
    <w:p w14:paraId="7BCF54E5" w14:textId="77777777" w:rsidR="001C3318" w:rsidRPr="00371C28" w:rsidRDefault="001C3318" w:rsidP="001C3318">
      <w:pPr>
        <w:spacing w:line="360" w:lineRule="auto"/>
        <w:jc w:val="center"/>
        <w:rPr>
          <w:rFonts w:ascii="Times New Roman" w:eastAsia="Times New Roman" w:hAnsi="Times New Roman" w:cs="Times New Roman"/>
          <w:b/>
          <w:sz w:val="44"/>
          <w:szCs w:val="44"/>
        </w:rPr>
      </w:pPr>
      <w:r w:rsidRPr="00371C28">
        <w:rPr>
          <w:rFonts w:ascii="Times New Roman" w:eastAsia="Times New Roman" w:hAnsi="Times New Roman" w:cs="Times New Roman"/>
          <w:b/>
          <w:sz w:val="44"/>
          <w:szCs w:val="44"/>
        </w:rPr>
        <w:t>Student number: 1909490</w:t>
      </w:r>
    </w:p>
    <w:p w14:paraId="5BF8DB76" w14:textId="7F41C661" w:rsidR="001C3318" w:rsidRDefault="001C3318" w:rsidP="001C3318">
      <w:pPr>
        <w:spacing w:line="360" w:lineRule="auto"/>
        <w:jc w:val="center"/>
        <w:rPr>
          <w:rFonts w:ascii="Times New Roman" w:eastAsia="Times New Roman" w:hAnsi="Times New Roman" w:cs="Times New Roman"/>
          <w:b/>
          <w:sz w:val="44"/>
          <w:szCs w:val="44"/>
        </w:rPr>
      </w:pPr>
      <w:r w:rsidRPr="00371C28">
        <w:rPr>
          <w:rFonts w:ascii="Times New Roman" w:eastAsia="Times New Roman" w:hAnsi="Times New Roman" w:cs="Times New Roman"/>
          <w:b/>
          <w:sz w:val="44"/>
          <w:szCs w:val="44"/>
        </w:rPr>
        <w:t>Community engagement</w:t>
      </w:r>
    </w:p>
    <w:p w14:paraId="19647618" w14:textId="0E7EA208" w:rsidR="001C3318" w:rsidRPr="00371C28" w:rsidRDefault="001C3318" w:rsidP="001C3318">
      <w:pPr>
        <w:spacing w:line="360" w:lineRule="auto"/>
        <w:jc w:val="center"/>
        <w:rPr>
          <w:rFonts w:ascii="Times New Roman" w:eastAsia="Times New Roman" w:hAnsi="Times New Roman" w:cs="Times New Roman"/>
          <w:b/>
          <w:sz w:val="44"/>
          <w:szCs w:val="44"/>
        </w:rPr>
      </w:pPr>
      <w:r w:rsidRPr="001C3318">
        <w:rPr>
          <w:rFonts w:ascii="Times New Roman" w:eastAsia="Times New Roman" w:hAnsi="Times New Roman" w:cs="Times New Roman"/>
          <w:b/>
          <w:sz w:val="44"/>
          <w:szCs w:val="44"/>
        </w:rPr>
        <w:t>Reflective Report</w:t>
      </w:r>
    </w:p>
    <w:p w14:paraId="55622B51" w14:textId="77777777" w:rsidR="001C3318" w:rsidRPr="00371C28" w:rsidRDefault="001C3318" w:rsidP="001C3318">
      <w:pPr>
        <w:spacing w:line="360" w:lineRule="auto"/>
        <w:jc w:val="center"/>
        <w:rPr>
          <w:rFonts w:ascii="Times New Roman" w:eastAsia="Times New Roman" w:hAnsi="Times New Roman" w:cs="Times New Roman"/>
          <w:b/>
          <w:sz w:val="44"/>
          <w:szCs w:val="44"/>
        </w:rPr>
      </w:pPr>
      <w:r w:rsidRPr="00371C28">
        <w:rPr>
          <w:rFonts w:ascii="Times New Roman" w:eastAsia="Times New Roman" w:hAnsi="Times New Roman" w:cs="Times New Roman"/>
          <w:b/>
          <w:sz w:val="44"/>
          <w:szCs w:val="44"/>
        </w:rPr>
        <w:t>Lecturer name: Mr.MD Kalam</w:t>
      </w:r>
    </w:p>
    <w:p w14:paraId="188FCBD5" w14:textId="0BA49A13" w:rsidR="00202579" w:rsidRDefault="00202579" w:rsidP="00202579"/>
    <w:p w14:paraId="167D54B9" w14:textId="4A287292" w:rsidR="00202579" w:rsidRDefault="00202579" w:rsidP="00202579"/>
    <w:p w14:paraId="6127F746" w14:textId="77777777" w:rsidR="00202579" w:rsidRDefault="00202579" w:rsidP="00202579"/>
    <w:p w14:paraId="55462FDD" w14:textId="77777777" w:rsidR="00202579" w:rsidRDefault="00202579" w:rsidP="00202579"/>
    <w:p w14:paraId="00A71FA9" w14:textId="77777777" w:rsidR="00202579" w:rsidRDefault="00202579" w:rsidP="00202579"/>
    <w:p w14:paraId="267638DD" w14:textId="77777777" w:rsidR="00202579" w:rsidRDefault="00202579" w:rsidP="00202579"/>
    <w:p w14:paraId="20703F0B" w14:textId="77777777" w:rsidR="00202579" w:rsidRDefault="00202579" w:rsidP="00202579"/>
    <w:p w14:paraId="0D2F564A" w14:textId="77777777" w:rsidR="00202579" w:rsidRDefault="00202579" w:rsidP="00202579"/>
    <w:p w14:paraId="6C0E0313" w14:textId="77777777" w:rsidR="00202579" w:rsidRDefault="00202579" w:rsidP="00202579"/>
    <w:p w14:paraId="7098DC35" w14:textId="77777777" w:rsidR="00202579" w:rsidRDefault="00202579" w:rsidP="00202579"/>
    <w:p w14:paraId="3344DFDB" w14:textId="77777777" w:rsidR="00202579" w:rsidRDefault="00202579" w:rsidP="00202579"/>
    <w:p w14:paraId="744C9F1C" w14:textId="77777777" w:rsidR="00202579" w:rsidRDefault="00202579" w:rsidP="00202579"/>
    <w:p w14:paraId="3A80EB1C" w14:textId="77777777" w:rsidR="00202579" w:rsidRDefault="00202579" w:rsidP="00202579"/>
    <w:p w14:paraId="7EC86769" w14:textId="77777777" w:rsidR="00202579" w:rsidRDefault="00202579" w:rsidP="00202579"/>
    <w:p w14:paraId="693429F8" w14:textId="77777777" w:rsidR="00202579" w:rsidRDefault="00202579" w:rsidP="00202579"/>
    <w:p w14:paraId="113AEEA1" w14:textId="77777777" w:rsidR="00202579" w:rsidRDefault="00202579" w:rsidP="00202579"/>
    <w:p w14:paraId="1CE160AB" w14:textId="77777777" w:rsidR="00202579" w:rsidRDefault="00202579" w:rsidP="00202579"/>
    <w:p w14:paraId="0D465338" w14:textId="77777777" w:rsidR="00202579" w:rsidRDefault="00202579" w:rsidP="00202579"/>
    <w:p w14:paraId="5DF34FAD" w14:textId="77777777" w:rsidR="00202579" w:rsidRDefault="00202579" w:rsidP="00202579"/>
    <w:p w14:paraId="5A4492DC" w14:textId="77777777" w:rsidR="00202579" w:rsidRDefault="00202579" w:rsidP="00202579"/>
    <w:p w14:paraId="13C2FB29" w14:textId="77777777" w:rsidR="00202579" w:rsidRDefault="00202579" w:rsidP="00202579"/>
    <w:p w14:paraId="3A2A0353" w14:textId="77777777" w:rsidR="00202579" w:rsidRDefault="00202579" w:rsidP="00202579"/>
    <w:p w14:paraId="78CE602A" w14:textId="77777777" w:rsidR="00202579" w:rsidRDefault="00202579" w:rsidP="00202579"/>
    <w:p w14:paraId="204C235F" w14:textId="77777777" w:rsidR="00202579" w:rsidRDefault="00202579" w:rsidP="00202579"/>
    <w:p w14:paraId="23F5AD95" w14:textId="77777777" w:rsidR="00202579" w:rsidRDefault="00202579" w:rsidP="00202579"/>
    <w:p w14:paraId="5DF4D8E5" w14:textId="77777777" w:rsidR="00202579" w:rsidRDefault="00202579" w:rsidP="00202579"/>
    <w:p w14:paraId="1531B863" w14:textId="77777777" w:rsidR="00202579" w:rsidRDefault="00202579" w:rsidP="00202579"/>
    <w:p w14:paraId="2F7B76B9" w14:textId="77777777" w:rsidR="00202579" w:rsidRDefault="00202579" w:rsidP="00202579"/>
    <w:p w14:paraId="2E8658FF" w14:textId="77777777" w:rsidR="00202579" w:rsidRDefault="00202579" w:rsidP="00202579"/>
    <w:p w14:paraId="25ED6287" w14:textId="77777777" w:rsidR="00350ED3" w:rsidRDefault="00135D15" w:rsidP="00202579">
      <w:r>
        <w:t xml:space="preserve">                                                                                                          </w:t>
      </w:r>
    </w:p>
    <w:p w14:paraId="1383E42D" w14:textId="2600E4AA" w:rsidR="00EF69C9" w:rsidRDefault="00EF69C9" w:rsidP="00202579">
      <w:pPr>
        <w:sectPr w:rsidR="00EF69C9" w:rsidSect="0019074E">
          <w:headerReference w:type="even" r:id="rId8"/>
          <w:headerReference w:type="default" r:id="rId9"/>
          <w:footerReference w:type="even" r:id="rId10"/>
          <w:footerReference w:type="default" r:id="rId11"/>
          <w:headerReference w:type="first" r:id="rId12"/>
          <w:footerReference w:type="first" r:id="rId13"/>
          <w:pgSz w:w="12240" w:h="15840" w:code="1"/>
          <w:pgMar w:top="1440" w:right="1440" w:bottom="1440" w:left="1440" w:header="720" w:footer="720" w:gutter="0"/>
          <w:cols w:space="720"/>
          <w:docGrid w:linePitch="360"/>
        </w:sectPr>
      </w:pPr>
    </w:p>
    <w:p w14:paraId="61523FBF" w14:textId="77777777" w:rsidR="00202579" w:rsidRDefault="00202579" w:rsidP="00202579">
      <w:bookmarkStart w:id="0" w:name="_GoBack"/>
      <w:bookmarkEnd w:id="0"/>
    </w:p>
    <w:p w14:paraId="2B646020" w14:textId="77777777" w:rsidR="00202579" w:rsidRDefault="00202579" w:rsidP="00202579">
      <w:pPr>
        <w:pStyle w:val="Heading1"/>
      </w:pPr>
    </w:p>
    <w:sdt>
      <w:sdtPr>
        <w:rPr>
          <w:rFonts w:asciiTheme="minorHAnsi" w:eastAsiaTheme="minorHAnsi" w:hAnsiTheme="minorHAnsi" w:cstheme="minorBidi"/>
          <w:noProof/>
          <w:color w:val="auto"/>
          <w:sz w:val="22"/>
          <w:szCs w:val="22"/>
          <w:lang w:val="en-GB"/>
        </w:rPr>
        <w:id w:val="-1783105335"/>
        <w:docPartObj>
          <w:docPartGallery w:val="Table of Contents"/>
          <w:docPartUnique/>
        </w:docPartObj>
      </w:sdtPr>
      <w:sdtEndPr>
        <w:rPr>
          <w:b/>
          <w:bCs/>
        </w:rPr>
      </w:sdtEndPr>
      <w:sdtContent>
        <w:p w14:paraId="44C86804" w14:textId="77777777" w:rsidR="00202579" w:rsidRPr="00BA1F35" w:rsidRDefault="00202579" w:rsidP="00202579">
          <w:pPr>
            <w:pStyle w:val="TOCHeading"/>
            <w:spacing w:line="360" w:lineRule="auto"/>
            <w:jc w:val="both"/>
            <w:rPr>
              <w:rFonts w:ascii="Times New Roman" w:hAnsi="Times New Roman" w:cs="Times New Roman"/>
              <w:color w:val="000000" w:themeColor="text1"/>
              <w:sz w:val="24"/>
              <w:szCs w:val="24"/>
            </w:rPr>
          </w:pPr>
          <w:r w:rsidRPr="00BA1F35">
            <w:rPr>
              <w:rFonts w:ascii="Times New Roman" w:hAnsi="Times New Roman" w:cs="Times New Roman"/>
              <w:color w:val="000000" w:themeColor="text1"/>
              <w:sz w:val="24"/>
              <w:szCs w:val="24"/>
            </w:rPr>
            <w:t>Table of Contents</w:t>
          </w:r>
        </w:p>
        <w:p w14:paraId="574B4ABA" w14:textId="5CF681E1" w:rsidR="00202579" w:rsidRPr="004E69E8" w:rsidRDefault="00202579" w:rsidP="00202579">
          <w:pPr>
            <w:pStyle w:val="TOC1"/>
            <w:tabs>
              <w:tab w:val="right" w:leader="dot" w:pos="9350"/>
            </w:tabs>
            <w:spacing w:line="360" w:lineRule="auto"/>
            <w:jc w:val="both"/>
            <w:rPr>
              <w:rFonts w:ascii="Times New Roman" w:eastAsiaTheme="minorEastAsia" w:hAnsi="Times New Roman" w:cs="Times New Roman"/>
              <w:sz w:val="24"/>
              <w:szCs w:val="24"/>
              <w:lang w:val="en-US"/>
            </w:rPr>
          </w:pPr>
          <w:r w:rsidRPr="004E69E8">
            <w:rPr>
              <w:rFonts w:ascii="Times New Roman" w:hAnsi="Times New Roman" w:cs="Times New Roman"/>
              <w:sz w:val="24"/>
              <w:szCs w:val="24"/>
            </w:rPr>
            <w:fldChar w:fldCharType="begin"/>
          </w:r>
          <w:r w:rsidRPr="004E69E8">
            <w:rPr>
              <w:rFonts w:ascii="Times New Roman" w:hAnsi="Times New Roman" w:cs="Times New Roman"/>
              <w:sz w:val="24"/>
              <w:szCs w:val="24"/>
            </w:rPr>
            <w:instrText xml:space="preserve"> TOC \o "1-3" \h \z \u </w:instrText>
          </w:r>
          <w:r w:rsidRPr="004E69E8">
            <w:rPr>
              <w:rFonts w:ascii="Times New Roman" w:hAnsi="Times New Roman" w:cs="Times New Roman"/>
              <w:sz w:val="24"/>
              <w:szCs w:val="24"/>
            </w:rPr>
            <w:fldChar w:fldCharType="separate"/>
          </w:r>
          <w:hyperlink w:anchor="_Toc28884412" w:history="1">
            <w:r w:rsidRPr="004E69E8">
              <w:rPr>
                <w:rStyle w:val="Hyperlink"/>
                <w:rFonts w:ascii="Times New Roman" w:hAnsi="Times New Roman" w:cs="Times New Roman"/>
                <w:sz w:val="24"/>
                <w:szCs w:val="24"/>
              </w:rPr>
              <w:t>Introduction</w:t>
            </w:r>
            <w:r w:rsidRPr="004E69E8">
              <w:rPr>
                <w:rFonts w:ascii="Times New Roman" w:hAnsi="Times New Roman" w:cs="Times New Roman"/>
                <w:webHidden/>
                <w:sz w:val="24"/>
                <w:szCs w:val="24"/>
              </w:rPr>
              <w:tab/>
            </w:r>
            <w:r w:rsidRPr="004E69E8">
              <w:rPr>
                <w:rFonts w:ascii="Times New Roman" w:hAnsi="Times New Roman" w:cs="Times New Roman"/>
                <w:webHidden/>
                <w:sz w:val="24"/>
                <w:szCs w:val="24"/>
              </w:rPr>
              <w:fldChar w:fldCharType="begin"/>
            </w:r>
            <w:r w:rsidRPr="004E69E8">
              <w:rPr>
                <w:rFonts w:ascii="Times New Roman" w:hAnsi="Times New Roman" w:cs="Times New Roman"/>
                <w:webHidden/>
                <w:sz w:val="24"/>
                <w:szCs w:val="24"/>
              </w:rPr>
              <w:instrText xml:space="preserve"> PAGEREF _Toc28884412 \h </w:instrText>
            </w:r>
            <w:r w:rsidRPr="004E69E8">
              <w:rPr>
                <w:rFonts w:ascii="Times New Roman" w:hAnsi="Times New Roman" w:cs="Times New Roman"/>
                <w:webHidden/>
                <w:sz w:val="24"/>
                <w:szCs w:val="24"/>
              </w:rPr>
            </w:r>
            <w:r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4</w:t>
            </w:r>
            <w:r w:rsidRPr="004E69E8">
              <w:rPr>
                <w:rFonts w:ascii="Times New Roman" w:hAnsi="Times New Roman" w:cs="Times New Roman"/>
                <w:webHidden/>
                <w:sz w:val="24"/>
                <w:szCs w:val="24"/>
              </w:rPr>
              <w:fldChar w:fldCharType="end"/>
            </w:r>
          </w:hyperlink>
        </w:p>
        <w:p w14:paraId="7E7EA346" w14:textId="38B399DD" w:rsidR="00202579" w:rsidRPr="004E69E8" w:rsidRDefault="00BA1F35" w:rsidP="00202579">
          <w:pPr>
            <w:pStyle w:val="TOC2"/>
            <w:tabs>
              <w:tab w:val="right" w:leader="dot" w:pos="9350"/>
            </w:tabs>
            <w:spacing w:line="360" w:lineRule="auto"/>
            <w:jc w:val="both"/>
            <w:rPr>
              <w:rFonts w:ascii="Times New Roman" w:eastAsiaTheme="minorEastAsia" w:hAnsi="Times New Roman" w:cs="Times New Roman"/>
              <w:sz w:val="24"/>
              <w:szCs w:val="24"/>
              <w:lang w:val="en-US"/>
            </w:rPr>
          </w:pPr>
          <w:hyperlink w:anchor="_Toc28884413" w:history="1">
            <w:r w:rsidR="00202579" w:rsidRPr="004E69E8">
              <w:rPr>
                <w:rStyle w:val="Hyperlink"/>
                <w:rFonts w:ascii="Times New Roman" w:hAnsi="Times New Roman" w:cs="Times New Roman"/>
                <w:sz w:val="24"/>
                <w:szCs w:val="24"/>
              </w:rPr>
              <w:t>1. Evaluation of reflective model(s)</w:t>
            </w:r>
            <w:r w:rsidR="00202579" w:rsidRPr="004E69E8">
              <w:rPr>
                <w:rFonts w:ascii="Times New Roman" w:hAnsi="Times New Roman" w:cs="Times New Roman"/>
                <w:webHidden/>
                <w:sz w:val="24"/>
                <w:szCs w:val="24"/>
              </w:rPr>
              <w:tab/>
            </w:r>
            <w:r w:rsidR="00202579" w:rsidRPr="004E69E8">
              <w:rPr>
                <w:rFonts w:ascii="Times New Roman" w:hAnsi="Times New Roman" w:cs="Times New Roman"/>
                <w:webHidden/>
                <w:sz w:val="24"/>
                <w:szCs w:val="24"/>
              </w:rPr>
              <w:fldChar w:fldCharType="begin"/>
            </w:r>
            <w:r w:rsidR="00202579" w:rsidRPr="004E69E8">
              <w:rPr>
                <w:rFonts w:ascii="Times New Roman" w:hAnsi="Times New Roman" w:cs="Times New Roman"/>
                <w:webHidden/>
                <w:sz w:val="24"/>
                <w:szCs w:val="24"/>
              </w:rPr>
              <w:instrText xml:space="preserve"> PAGEREF _Toc28884413 \h </w:instrText>
            </w:r>
            <w:r w:rsidR="00202579" w:rsidRPr="004E69E8">
              <w:rPr>
                <w:rFonts w:ascii="Times New Roman" w:hAnsi="Times New Roman" w:cs="Times New Roman"/>
                <w:webHidden/>
                <w:sz w:val="24"/>
                <w:szCs w:val="24"/>
              </w:rPr>
            </w:r>
            <w:r w:rsidR="00202579"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4</w:t>
            </w:r>
            <w:r w:rsidR="00202579" w:rsidRPr="004E69E8">
              <w:rPr>
                <w:rFonts w:ascii="Times New Roman" w:hAnsi="Times New Roman" w:cs="Times New Roman"/>
                <w:webHidden/>
                <w:sz w:val="24"/>
                <w:szCs w:val="24"/>
              </w:rPr>
              <w:fldChar w:fldCharType="end"/>
            </w:r>
          </w:hyperlink>
        </w:p>
        <w:p w14:paraId="5B4AAF3C" w14:textId="462146B8" w:rsidR="00202579" w:rsidRPr="004E69E8" w:rsidRDefault="00BA1F35" w:rsidP="00202579">
          <w:pPr>
            <w:pStyle w:val="TOC2"/>
            <w:tabs>
              <w:tab w:val="right" w:leader="dot" w:pos="9350"/>
            </w:tabs>
            <w:spacing w:line="360" w:lineRule="auto"/>
            <w:jc w:val="both"/>
            <w:rPr>
              <w:rFonts w:ascii="Times New Roman" w:eastAsiaTheme="minorEastAsia" w:hAnsi="Times New Roman" w:cs="Times New Roman"/>
              <w:sz w:val="24"/>
              <w:szCs w:val="24"/>
              <w:lang w:val="en-US"/>
            </w:rPr>
          </w:pPr>
          <w:hyperlink w:anchor="_Toc28884414" w:history="1">
            <w:r w:rsidR="00202579" w:rsidRPr="004E69E8">
              <w:rPr>
                <w:rStyle w:val="Hyperlink"/>
                <w:rFonts w:ascii="Times New Roman" w:hAnsi="Times New Roman" w:cs="Times New Roman"/>
                <w:sz w:val="24"/>
                <w:szCs w:val="24"/>
              </w:rPr>
              <w:t>2. Reflection on the relationship between evaluated reflective model and own experience</w:t>
            </w:r>
            <w:r w:rsidR="00202579" w:rsidRPr="004E69E8">
              <w:rPr>
                <w:rFonts w:ascii="Times New Roman" w:hAnsi="Times New Roman" w:cs="Times New Roman"/>
                <w:webHidden/>
                <w:sz w:val="24"/>
                <w:szCs w:val="24"/>
              </w:rPr>
              <w:tab/>
            </w:r>
            <w:r w:rsidR="00202579" w:rsidRPr="004E69E8">
              <w:rPr>
                <w:rFonts w:ascii="Times New Roman" w:hAnsi="Times New Roman" w:cs="Times New Roman"/>
                <w:webHidden/>
                <w:sz w:val="24"/>
                <w:szCs w:val="24"/>
              </w:rPr>
              <w:fldChar w:fldCharType="begin"/>
            </w:r>
            <w:r w:rsidR="00202579" w:rsidRPr="004E69E8">
              <w:rPr>
                <w:rFonts w:ascii="Times New Roman" w:hAnsi="Times New Roman" w:cs="Times New Roman"/>
                <w:webHidden/>
                <w:sz w:val="24"/>
                <w:szCs w:val="24"/>
              </w:rPr>
              <w:instrText xml:space="preserve"> PAGEREF _Toc28884414 \h </w:instrText>
            </w:r>
            <w:r w:rsidR="00202579" w:rsidRPr="004E69E8">
              <w:rPr>
                <w:rFonts w:ascii="Times New Roman" w:hAnsi="Times New Roman" w:cs="Times New Roman"/>
                <w:webHidden/>
                <w:sz w:val="24"/>
                <w:szCs w:val="24"/>
              </w:rPr>
            </w:r>
            <w:r w:rsidR="00202579"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5</w:t>
            </w:r>
            <w:r w:rsidR="00202579" w:rsidRPr="004E69E8">
              <w:rPr>
                <w:rFonts w:ascii="Times New Roman" w:hAnsi="Times New Roman" w:cs="Times New Roman"/>
                <w:webHidden/>
                <w:sz w:val="24"/>
                <w:szCs w:val="24"/>
              </w:rPr>
              <w:fldChar w:fldCharType="end"/>
            </w:r>
          </w:hyperlink>
        </w:p>
        <w:p w14:paraId="5B3185E9" w14:textId="6FEBF0E8" w:rsidR="00202579" w:rsidRPr="004E69E8" w:rsidRDefault="00BA1F35" w:rsidP="00202579">
          <w:pPr>
            <w:pStyle w:val="TOC2"/>
            <w:tabs>
              <w:tab w:val="right" w:leader="dot" w:pos="9350"/>
            </w:tabs>
            <w:spacing w:line="360" w:lineRule="auto"/>
            <w:jc w:val="both"/>
            <w:rPr>
              <w:rFonts w:ascii="Times New Roman" w:eastAsiaTheme="minorEastAsia" w:hAnsi="Times New Roman" w:cs="Times New Roman"/>
              <w:sz w:val="24"/>
              <w:szCs w:val="24"/>
              <w:lang w:val="en-US"/>
            </w:rPr>
          </w:pPr>
          <w:hyperlink w:anchor="_Toc28884415" w:history="1">
            <w:r w:rsidR="00202579" w:rsidRPr="004E69E8">
              <w:rPr>
                <w:rStyle w:val="Hyperlink"/>
                <w:rFonts w:ascii="Times New Roman" w:hAnsi="Times New Roman" w:cs="Times New Roman"/>
                <w:sz w:val="24"/>
                <w:szCs w:val="24"/>
              </w:rPr>
              <w:t>3. Reflection on the experience gained at the role play</w:t>
            </w:r>
            <w:r w:rsidR="00202579" w:rsidRPr="004E69E8">
              <w:rPr>
                <w:rFonts w:ascii="Times New Roman" w:hAnsi="Times New Roman" w:cs="Times New Roman"/>
                <w:webHidden/>
                <w:sz w:val="24"/>
                <w:szCs w:val="24"/>
              </w:rPr>
              <w:tab/>
            </w:r>
            <w:r w:rsidR="00202579" w:rsidRPr="004E69E8">
              <w:rPr>
                <w:rFonts w:ascii="Times New Roman" w:hAnsi="Times New Roman" w:cs="Times New Roman"/>
                <w:webHidden/>
                <w:sz w:val="24"/>
                <w:szCs w:val="24"/>
              </w:rPr>
              <w:fldChar w:fldCharType="begin"/>
            </w:r>
            <w:r w:rsidR="00202579" w:rsidRPr="004E69E8">
              <w:rPr>
                <w:rFonts w:ascii="Times New Roman" w:hAnsi="Times New Roman" w:cs="Times New Roman"/>
                <w:webHidden/>
                <w:sz w:val="24"/>
                <w:szCs w:val="24"/>
              </w:rPr>
              <w:instrText xml:space="preserve"> PAGEREF _Toc28884415 \h </w:instrText>
            </w:r>
            <w:r w:rsidR="00202579" w:rsidRPr="004E69E8">
              <w:rPr>
                <w:rFonts w:ascii="Times New Roman" w:hAnsi="Times New Roman" w:cs="Times New Roman"/>
                <w:webHidden/>
                <w:sz w:val="24"/>
                <w:szCs w:val="24"/>
              </w:rPr>
            </w:r>
            <w:r w:rsidR="00202579"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8</w:t>
            </w:r>
            <w:r w:rsidR="00202579" w:rsidRPr="004E69E8">
              <w:rPr>
                <w:rFonts w:ascii="Times New Roman" w:hAnsi="Times New Roman" w:cs="Times New Roman"/>
                <w:webHidden/>
                <w:sz w:val="24"/>
                <w:szCs w:val="24"/>
              </w:rPr>
              <w:fldChar w:fldCharType="end"/>
            </w:r>
          </w:hyperlink>
        </w:p>
        <w:p w14:paraId="15EB11D1" w14:textId="42C6D54C" w:rsidR="00202579" w:rsidRPr="004E69E8" w:rsidRDefault="00BA1F35" w:rsidP="00202579">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28884416" w:history="1">
            <w:r w:rsidR="00202579" w:rsidRPr="004E69E8">
              <w:rPr>
                <w:rStyle w:val="Hyperlink"/>
                <w:rFonts w:ascii="Times New Roman" w:hAnsi="Times New Roman" w:cs="Times New Roman"/>
                <w:sz w:val="24"/>
                <w:szCs w:val="24"/>
              </w:rPr>
              <w:t>Conclusion</w:t>
            </w:r>
            <w:r w:rsidR="00202579" w:rsidRPr="004E69E8">
              <w:rPr>
                <w:rFonts w:ascii="Times New Roman" w:hAnsi="Times New Roman" w:cs="Times New Roman"/>
                <w:webHidden/>
                <w:sz w:val="24"/>
                <w:szCs w:val="24"/>
              </w:rPr>
              <w:tab/>
            </w:r>
            <w:r w:rsidR="00202579" w:rsidRPr="004E69E8">
              <w:rPr>
                <w:rFonts w:ascii="Times New Roman" w:hAnsi="Times New Roman" w:cs="Times New Roman"/>
                <w:webHidden/>
                <w:sz w:val="24"/>
                <w:szCs w:val="24"/>
              </w:rPr>
              <w:fldChar w:fldCharType="begin"/>
            </w:r>
            <w:r w:rsidR="00202579" w:rsidRPr="004E69E8">
              <w:rPr>
                <w:rFonts w:ascii="Times New Roman" w:hAnsi="Times New Roman" w:cs="Times New Roman"/>
                <w:webHidden/>
                <w:sz w:val="24"/>
                <w:szCs w:val="24"/>
              </w:rPr>
              <w:instrText xml:space="preserve"> PAGEREF _Toc28884416 \h </w:instrText>
            </w:r>
            <w:r w:rsidR="00202579" w:rsidRPr="004E69E8">
              <w:rPr>
                <w:rFonts w:ascii="Times New Roman" w:hAnsi="Times New Roman" w:cs="Times New Roman"/>
                <w:webHidden/>
                <w:sz w:val="24"/>
                <w:szCs w:val="24"/>
              </w:rPr>
            </w:r>
            <w:r w:rsidR="00202579"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9</w:t>
            </w:r>
            <w:r w:rsidR="00202579" w:rsidRPr="004E69E8">
              <w:rPr>
                <w:rFonts w:ascii="Times New Roman" w:hAnsi="Times New Roman" w:cs="Times New Roman"/>
                <w:webHidden/>
                <w:sz w:val="24"/>
                <w:szCs w:val="24"/>
              </w:rPr>
              <w:fldChar w:fldCharType="end"/>
            </w:r>
          </w:hyperlink>
        </w:p>
        <w:p w14:paraId="76172E0D" w14:textId="16C7C285" w:rsidR="00202579" w:rsidRPr="004E69E8" w:rsidRDefault="00BA1F35" w:rsidP="00202579">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28884417" w:history="1">
            <w:r w:rsidR="00202579" w:rsidRPr="004E69E8">
              <w:rPr>
                <w:rStyle w:val="Hyperlink"/>
                <w:rFonts w:ascii="Times New Roman" w:hAnsi="Times New Roman" w:cs="Times New Roman"/>
                <w:sz w:val="24"/>
                <w:szCs w:val="24"/>
              </w:rPr>
              <w:t>References</w:t>
            </w:r>
            <w:r w:rsidR="00202579" w:rsidRPr="004E69E8">
              <w:rPr>
                <w:rFonts w:ascii="Times New Roman" w:hAnsi="Times New Roman" w:cs="Times New Roman"/>
                <w:webHidden/>
                <w:sz w:val="24"/>
                <w:szCs w:val="24"/>
              </w:rPr>
              <w:tab/>
            </w:r>
            <w:r w:rsidR="00202579" w:rsidRPr="004E69E8">
              <w:rPr>
                <w:rFonts w:ascii="Times New Roman" w:hAnsi="Times New Roman" w:cs="Times New Roman"/>
                <w:webHidden/>
                <w:sz w:val="24"/>
                <w:szCs w:val="24"/>
              </w:rPr>
              <w:fldChar w:fldCharType="begin"/>
            </w:r>
            <w:r w:rsidR="00202579" w:rsidRPr="004E69E8">
              <w:rPr>
                <w:rFonts w:ascii="Times New Roman" w:hAnsi="Times New Roman" w:cs="Times New Roman"/>
                <w:webHidden/>
                <w:sz w:val="24"/>
                <w:szCs w:val="24"/>
              </w:rPr>
              <w:instrText xml:space="preserve"> PAGEREF _Toc28884417 \h </w:instrText>
            </w:r>
            <w:r w:rsidR="00202579" w:rsidRPr="004E69E8">
              <w:rPr>
                <w:rFonts w:ascii="Times New Roman" w:hAnsi="Times New Roman" w:cs="Times New Roman"/>
                <w:webHidden/>
                <w:sz w:val="24"/>
                <w:szCs w:val="24"/>
              </w:rPr>
            </w:r>
            <w:r w:rsidR="00202579"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10</w:t>
            </w:r>
            <w:r w:rsidR="00202579" w:rsidRPr="004E69E8">
              <w:rPr>
                <w:rFonts w:ascii="Times New Roman" w:hAnsi="Times New Roman" w:cs="Times New Roman"/>
                <w:webHidden/>
                <w:sz w:val="24"/>
                <w:szCs w:val="24"/>
              </w:rPr>
              <w:fldChar w:fldCharType="end"/>
            </w:r>
          </w:hyperlink>
        </w:p>
        <w:p w14:paraId="724EB297" w14:textId="4DB0C255" w:rsidR="00202579" w:rsidRDefault="00BA1F35" w:rsidP="00202579">
          <w:pPr>
            <w:pStyle w:val="TOC1"/>
            <w:tabs>
              <w:tab w:val="right" w:leader="dot" w:pos="9350"/>
            </w:tabs>
            <w:spacing w:line="360" w:lineRule="auto"/>
            <w:jc w:val="both"/>
            <w:rPr>
              <w:rFonts w:ascii="Times New Roman" w:hAnsi="Times New Roman" w:cs="Times New Roman"/>
              <w:sz w:val="24"/>
              <w:szCs w:val="24"/>
            </w:rPr>
          </w:pPr>
          <w:hyperlink w:anchor="_Toc28884418" w:history="1">
            <w:r w:rsidR="00202579" w:rsidRPr="004E69E8">
              <w:rPr>
                <w:rStyle w:val="Hyperlink"/>
                <w:rFonts w:ascii="Times New Roman" w:hAnsi="Times New Roman" w:cs="Times New Roman"/>
                <w:sz w:val="24"/>
                <w:szCs w:val="24"/>
              </w:rPr>
              <w:t>Append</w:t>
            </w:r>
            <w:r w:rsidR="000456C9">
              <w:rPr>
                <w:rStyle w:val="Hyperlink"/>
                <w:rFonts w:ascii="Times New Roman" w:hAnsi="Times New Roman" w:cs="Times New Roman"/>
                <w:sz w:val="24"/>
                <w:szCs w:val="24"/>
              </w:rPr>
              <w:t>ix 1</w:t>
            </w:r>
            <w:r w:rsidR="00202579" w:rsidRPr="004E69E8">
              <w:rPr>
                <w:rFonts w:ascii="Times New Roman" w:hAnsi="Times New Roman" w:cs="Times New Roman"/>
                <w:webHidden/>
                <w:sz w:val="24"/>
                <w:szCs w:val="24"/>
              </w:rPr>
              <w:tab/>
            </w:r>
            <w:r w:rsidR="00202579" w:rsidRPr="004E69E8">
              <w:rPr>
                <w:rFonts w:ascii="Times New Roman" w:hAnsi="Times New Roman" w:cs="Times New Roman"/>
                <w:webHidden/>
                <w:sz w:val="24"/>
                <w:szCs w:val="24"/>
              </w:rPr>
              <w:fldChar w:fldCharType="begin"/>
            </w:r>
            <w:r w:rsidR="00202579" w:rsidRPr="004E69E8">
              <w:rPr>
                <w:rFonts w:ascii="Times New Roman" w:hAnsi="Times New Roman" w:cs="Times New Roman"/>
                <w:webHidden/>
                <w:sz w:val="24"/>
                <w:szCs w:val="24"/>
              </w:rPr>
              <w:instrText xml:space="preserve"> PAGEREF _Toc28884418 \h </w:instrText>
            </w:r>
            <w:r w:rsidR="00202579" w:rsidRPr="004E69E8">
              <w:rPr>
                <w:rFonts w:ascii="Times New Roman" w:hAnsi="Times New Roman" w:cs="Times New Roman"/>
                <w:webHidden/>
                <w:sz w:val="24"/>
                <w:szCs w:val="24"/>
              </w:rPr>
            </w:r>
            <w:r w:rsidR="00202579" w:rsidRPr="004E69E8">
              <w:rPr>
                <w:rFonts w:ascii="Times New Roman" w:hAnsi="Times New Roman" w:cs="Times New Roman"/>
                <w:webHidden/>
                <w:sz w:val="24"/>
                <w:szCs w:val="24"/>
              </w:rPr>
              <w:fldChar w:fldCharType="separate"/>
            </w:r>
            <w:r w:rsidR="00AB695E">
              <w:rPr>
                <w:rFonts w:ascii="Times New Roman" w:hAnsi="Times New Roman" w:cs="Times New Roman"/>
                <w:webHidden/>
                <w:sz w:val="24"/>
                <w:szCs w:val="24"/>
              </w:rPr>
              <w:t>11</w:t>
            </w:r>
            <w:r w:rsidR="00202579" w:rsidRPr="004E69E8">
              <w:rPr>
                <w:rFonts w:ascii="Times New Roman" w:hAnsi="Times New Roman" w:cs="Times New Roman"/>
                <w:webHidden/>
                <w:sz w:val="24"/>
                <w:szCs w:val="24"/>
              </w:rPr>
              <w:fldChar w:fldCharType="end"/>
            </w:r>
          </w:hyperlink>
        </w:p>
        <w:p w14:paraId="111C1C2F" w14:textId="11D78963" w:rsidR="000456C9" w:rsidRPr="000456C9" w:rsidRDefault="000456C9" w:rsidP="000456C9">
          <w:r>
            <w:t>A</w:t>
          </w:r>
          <w:r w:rsidR="00AA347E">
            <w:t>ppendix 2 ……………………………………………………………………………………………………………………………………………1</w:t>
          </w:r>
          <w:r w:rsidR="00D76F55">
            <w:t>2</w:t>
          </w:r>
        </w:p>
        <w:p w14:paraId="50262D16" w14:textId="77777777" w:rsidR="00202579" w:rsidRDefault="00202579" w:rsidP="00202579">
          <w:pPr>
            <w:spacing w:line="360" w:lineRule="auto"/>
            <w:jc w:val="both"/>
          </w:pPr>
          <w:r w:rsidRPr="004E69E8">
            <w:rPr>
              <w:rFonts w:ascii="Times New Roman" w:hAnsi="Times New Roman" w:cs="Times New Roman"/>
              <w:b/>
              <w:bCs/>
              <w:sz w:val="24"/>
              <w:szCs w:val="24"/>
            </w:rPr>
            <w:fldChar w:fldCharType="end"/>
          </w:r>
        </w:p>
      </w:sdtContent>
    </w:sdt>
    <w:p w14:paraId="639C83ED" w14:textId="77777777" w:rsidR="00202579" w:rsidRDefault="00202579" w:rsidP="00202579">
      <w:pPr>
        <w:pStyle w:val="Heading1"/>
      </w:pPr>
    </w:p>
    <w:p w14:paraId="067DFA43" w14:textId="77777777" w:rsidR="00202579" w:rsidRDefault="00202579" w:rsidP="00202579">
      <w:pPr>
        <w:pStyle w:val="Heading1"/>
      </w:pPr>
    </w:p>
    <w:p w14:paraId="29F683AE" w14:textId="77777777" w:rsidR="00202579" w:rsidRDefault="00202579" w:rsidP="00202579">
      <w:pPr>
        <w:pStyle w:val="Heading1"/>
      </w:pPr>
    </w:p>
    <w:p w14:paraId="71266B8C" w14:textId="77777777" w:rsidR="00202579" w:rsidRDefault="00202579" w:rsidP="00202579">
      <w:pPr>
        <w:pStyle w:val="Heading1"/>
      </w:pPr>
    </w:p>
    <w:p w14:paraId="69F8C2AF" w14:textId="77777777" w:rsidR="00202579" w:rsidRDefault="00202579" w:rsidP="00202579">
      <w:pPr>
        <w:pStyle w:val="Heading1"/>
      </w:pPr>
    </w:p>
    <w:p w14:paraId="075191EA" w14:textId="77777777" w:rsidR="00202579" w:rsidRDefault="00202579" w:rsidP="00202579">
      <w:pPr>
        <w:pStyle w:val="Heading1"/>
      </w:pPr>
    </w:p>
    <w:p w14:paraId="5F57656B" w14:textId="77777777" w:rsidR="00202579" w:rsidRDefault="00202579" w:rsidP="00202579">
      <w:pPr>
        <w:pStyle w:val="Heading1"/>
      </w:pPr>
    </w:p>
    <w:p w14:paraId="36DAA88B" w14:textId="77777777" w:rsidR="00202579" w:rsidRDefault="00202579" w:rsidP="00202579">
      <w:pPr>
        <w:pStyle w:val="Heading1"/>
      </w:pPr>
    </w:p>
    <w:p w14:paraId="7D809AD5" w14:textId="77777777" w:rsidR="00202579" w:rsidRDefault="00202579" w:rsidP="00202579"/>
    <w:p w14:paraId="49C0E260" w14:textId="77777777" w:rsidR="00202579" w:rsidRPr="0044187B" w:rsidRDefault="00202579" w:rsidP="00202579"/>
    <w:p w14:paraId="07B9669A" w14:textId="77777777" w:rsidR="00202579" w:rsidRDefault="00202579" w:rsidP="00202579">
      <w:pPr>
        <w:pStyle w:val="Heading1"/>
      </w:pPr>
    </w:p>
    <w:p w14:paraId="6EA1E0BC" w14:textId="77777777" w:rsidR="00202579" w:rsidRDefault="00202579" w:rsidP="00202579">
      <w:pPr>
        <w:pStyle w:val="Heading1"/>
      </w:pPr>
      <w:bookmarkStart w:id="1" w:name="_Toc28884412"/>
    </w:p>
    <w:p w14:paraId="53376E61" w14:textId="77777777" w:rsidR="00202579" w:rsidRPr="007575EE" w:rsidRDefault="00202579" w:rsidP="00202579">
      <w:pPr>
        <w:pStyle w:val="Heading1"/>
      </w:pPr>
      <w:r w:rsidRPr="007575EE">
        <w:t>Introduction</w:t>
      </w:r>
      <w:bookmarkEnd w:id="1"/>
    </w:p>
    <w:p w14:paraId="1092503D"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This reflective report shall acccount my experience and the knowledge acquired and demonstration during the entire course of the programme and the role play of psychologist. The first section shall be based on evaluation of my reflection using relevant reflective model(s). The second section shall attempt to demonstrate the relationship between the evaluated reflective model(s) and my own experience while the third section shall highlight the experience gained during the role </w:t>
      </w:r>
      <w:r>
        <w:rPr>
          <w:rFonts w:ascii="Times New Roman" w:hAnsi="Times New Roman" w:cs="Times New Roman"/>
          <w:sz w:val="24"/>
          <w:szCs w:val="24"/>
        </w:rPr>
        <w:t>play</w:t>
      </w:r>
      <w:r w:rsidRPr="007575EE">
        <w:rPr>
          <w:rFonts w:ascii="Times New Roman" w:hAnsi="Times New Roman" w:cs="Times New Roman"/>
          <w:sz w:val="24"/>
          <w:szCs w:val="24"/>
        </w:rPr>
        <w:t xml:space="preserve"> of psychologist. With the reflection in this report I aim to enhance my ability to perform well as a psychologist and improve future execution towards Nuffield Health in promoting community engagement. </w:t>
      </w:r>
    </w:p>
    <w:p w14:paraId="581CF532" w14:textId="77777777" w:rsidR="00202579" w:rsidRPr="007575EE" w:rsidRDefault="00202579" w:rsidP="00202579">
      <w:pPr>
        <w:pStyle w:val="Heading2"/>
      </w:pPr>
      <w:bookmarkStart w:id="2" w:name="_Toc28884413"/>
      <w:r w:rsidRPr="007575EE">
        <w:t>1. Evaluation of reflective model(s)</w:t>
      </w:r>
      <w:bookmarkEnd w:id="2"/>
    </w:p>
    <w:p w14:paraId="69F7727A" w14:textId="77777777" w:rsidR="00202579" w:rsidRPr="007575EE" w:rsidRDefault="00202579" w:rsidP="00202579">
      <w:pPr>
        <w:spacing w:line="360" w:lineRule="auto"/>
        <w:jc w:val="both"/>
        <w:rPr>
          <w:rFonts w:ascii="Times New Roman" w:hAnsi="Times New Roman" w:cs="Times New Roman"/>
          <w:sz w:val="24"/>
          <w:szCs w:val="24"/>
        </w:rPr>
      </w:pPr>
      <w:r>
        <w:rPr>
          <w:rFonts w:ascii="Times New Roman" w:hAnsi="Times New Roman" w:cs="Times New Roman"/>
          <w:sz w:val="24"/>
          <w:szCs w:val="24"/>
        </w:rPr>
        <w:t>Proceeding with the report</w:t>
      </w:r>
      <w:r w:rsidRPr="007575EE">
        <w:rPr>
          <w:rFonts w:ascii="Times New Roman" w:hAnsi="Times New Roman" w:cs="Times New Roman"/>
          <w:sz w:val="24"/>
          <w:szCs w:val="24"/>
        </w:rPr>
        <w:t xml:space="preserve"> I would first like to offer my gratitude to the faculties for giving me the opportunity to take part in this module, which unlike other exercises, offered me a new, exciting and practical approach to learning. Since October, the focus area of my study has been community engagement and the subject employs a range of tools, methods and strategies an organisation leverages to reap success within the principles of respecting the rights of the community members.With so many information before me it would have been fruitless if I could not  convert them into valuable </w:t>
      </w:r>
      <w:r>
        <w:rPr>
          <w:rFonts w:ascii="Times New Roman" w:hAnsi="Times New Roman" w:cs="Times New Roman"/>
          <w:sz w:val="24"/>
          <w:szCs w:val="24"/>
        </w:rPr>
        <w:t>knowledge</w:t>
      </w:r>
      <w:r w:rsidRPr="007575EE">
        <w:rPr>
          <w:rFonts w:ascii="Times New Roman" w:hAnsi="Times New Roman" w:cs="Times New Roman"/>
          <w:sz w:val="24"/>
          <w:szCs w:val="24"/>
        </w:rPr>
        <w:t xml:space="preserve">. According to Kolb (2014), learning can be arranged into four distinct learning styles and an individual’s preferred style is based on social environment, educational experience or basic cognitive structure of an individual. Although my social surrounding remained diverse with people from many backgrounds and had the required educational leverage that qualified me for the programme, individually I always relied on intuition that showcased in my learning. While this suggests that I am accommodative in my learning style, the very nature of community engagement implies a more divergent approach to learning as I would have to work with people and further have an open mind along with receiving feedback. Muhammad, et al. (2015), further emphasises on the evolution of community based programmes and the importance of reflection in collaborative partnerships with communities in addressing structural socio-economic, racial/health inequalities. In hindsight, </w:t>
      </w:r>
      <w:r w:rsidRPr="007575EE">
        <w:rPr>
          <w:rFonts w:ascii="Times New Roman" w:hAnsi="Times New Roman" w:cs="Times New Roman"/>
          <w:sz w:val="24"/>
          <w:szCs w:val="24"/>
        </w:rPr>
        <w:lastRenderedPageBreak/>
        <w:t xml:space="preserve">with the essentiality of reflection pressing hard on community programme based learning, the quality of knowledge gathered throughout the learning course and personal experience needs examining. With reflections serving as cornerstone to better professional service, my experience shall be based on Gibb’s model of reflective practice as discussed by Sicora (2017). This is because reflections although are necessary for career progression, this is the first time I would be using it and the model allows for a systematic approach to reflect on experiences. </w:t>
      </w:r>
    </w:p>
    <w:p w14:paraId="54EFA110" w14:textId="77777777" w:rsidR="00202579" w:rsidRPr="007575EE" w:rsidRDefault="00202579" w:rsidP="00202579">
      <w:pPr>
        <w:pStyle w:val="Heading2"/>
      </w:pPr>
      <w:bookmarkStart w:id="3" w:name="_Toc28884414"/>
      <w:r w:rsidRPr="007575EE">
        <w:t>2. Reflection on the relationship between evaluated reflective model and own experience</w:t>
      </w:r>
      <w:bookmarkEnd w:id="3"/>
    </w:p>
    <w:p w14:paraId="0802CE7D"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The Gibb’s reflective cycle has different stages that can be used to work through an experience. The model consists of stages such as description, feeling, evaluation, analysis, conclusions and action plan which can be used both in standalone and repeated experiences.</w:t>
      </w:r>
    </w:p>
    <w:p w14:paraId="6EB8458F"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Description- The first stage is description. I completed my course on community engagement with a demonstration of my knowledge through analysing community engagement practices at Nuffield Health with the significance of physiotherapists. It rested on organisational analysis with respect to its  customers, employees and its strategic goals and visions. I included three other members in the assignment and decided to divide different sections between us so that we can research on one element each. Since each one was responsible for each section of the assignment, the approaching deadline for submission meant that we had to collate the several pieces towards the assignment final copy. However, the final work was not a coherent piece since the style of writing of the members differed while in the time frame left we could only re-write and did not allow us to investigate into other essential </w:t>
      </w:r>
      <w:r>
        <w:rPr>
          <w:rFonts w:ascii="Times New Roman" w:hAnsi="Times New Roman" w:cs="Times New Roman"/>
          <w:sz w:val="24"/>
          <w:szCs w:val="24"/>
        </w:rPr>
        <w:t>components</w:t>
      </w:r>
      <w:r w:rsidRPr="007575EE">
        <w:rPr>
          <w:rFonts w:ascii="Times New Roman" w:hAnsi="Times New Roman" w:cs="Times New Roman"/>
          <w:sz w:val="24"/>
          <w:szCs w:val="24"/>
        </w:rPr>
        <w:t xml:space="preserve"> of community engagement. </w:t>
      </w:r>
    </w:p>
    <w:p w14:paraId="2E5168F9" w14:textId="3C50EF8A"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Feelings- </w:t>
      </w:r>
      <w:r w:rsidR="006379AD">
        <w:rPr>
          <w:rFonts w:ascii="Times New Roman" w:hAnsi="Times New Roman" w:cs="Times New Roman"/>
          <w:sz w:val="24"/>
          <w:szCs w:val="24"/>
        </w:rPr>
        <w:t>Although</w:t>
      </w:r>
      <w:r w:rsidRPr="007575EE">
        <w:rPr>
          <w:rFonts w:ascii="Times New Roman" w:hAnsi="Times New Roman" w:cs="Times New Roman"/>
          <w:sz w:val="24"/>
          <w:szCs w:val="24"/>
        </w:rPr>
        <w:t xml:space="preserve"> I felt confident initially to have covered the analysis, later I felt anxious that only few sections of community engagement</w:t>
      </w:r>
      <w:r w:rsidR="00A567B4">
        <w:rPr>
          <w:rFonts w:ascii="Times New Roman" w:hAnsi="Times New Roman" w:cs="Times New Roman"/>
          <w:sz w:val="24"/>
          <w:szCs w:val="24"/>
        </w:rPr>
        <w:t xml:space="preserve"> were attempted in the assigment</w:t>
      </w:r>
      <w:r w:rsidRPr="007575EE">
        <w:rPr>
          <w:rFonts w:ascii="Times New Roman" w:hAnsi="Times New Roman" w:cs="Times New Roman"/>
          <w:sz w:val="24"/>
          <w:szCs w:val="24"/>
        </w:rPr>
        <w:t xml:space="preserve">. To be honest, limiting myself only to employee betterment at Nuffield Health added to my discomfort as steps taken by the organisation for all stakeholder participation and maximising engagement and communication with communities are also important. However, as Stewart, et al. (2015), claims that self-efficacy and reducing anxiety positively affects student writing metacognition, this retrospective glance can be treated as an effective device to improve my real-world writing outcomes in relation to community engagement.  With reference to the members, I ended up </w:t>
      </w:r>
      <w:r w:rsidRPr="007575EE">
        <w:rPr>
          <w:rFonts w:ascii="Times New Roman" w:hAnsi="Times New Roman" w:cs="Times New Roman"/>
          <w:sz w:val="24"/>
          <w:szCs w:val="24"/>
        </w:rPr>
        <w:lastRenderedPageBreak/>
        <w:t>feeling guilty since the re-writing was not planned which took an entire day and the other three had to cancel their plans for the day.</w:t>
      </w:r>
    </w:p>
    <w:p w14:paraId="0434F333"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Evaluation- As the assignment included researching Nuffield Health as the chosen organisation based on the academic learning gained from community engagement course there are some essential continuous learning skills that have been acquired. Interestingly, one of them is the application of useful management concepts like SWOT for self-evaluation. It is through the model that I can document my areas of strengths and weaknesses and work on the opportuntiies and try to reduce the risk of threats. With respect to the group, each member emphasised on producing quality work in the respective researching segments and gave their full focus on particular areas of Nuffield Health. Moreover, since the members compromised their plans to ensure that the assignment was written properly, it contributed positively to the group work ethics. However, there were some drawbacks in the sense that some of the essential pieces in community engagement like multiple stakeholder input efforts made by Nuffield Health was ignored apart from </w:t>
      </w:r>
      <w:r>
        <w:rPr>
          <w:rFonts w:ascii="Times New Roman" w:hAnsi="Times New Roman" w:cs="Times New Roman"/>
          <w:sz w:val="24"/>
          <w:szCs w:val="24"/>
        </w:rPr>
        <w:t>team-based</w:t>
      </w:r>
      <w:r w:rsidRPr="007575EE">
        <w:rPr>
          <w:rFonts w:ascii="Times New Roman" w:hAnsi="Times New Roman" w:cs="Times New Roman"/>
          <w:sz w:val="24"/>
          <w:szCs w:val="24"/>
        </w:rPr>
        <w:t xml:space="preserve"> communication and time management problem</w:t>
      </w:r>
      <w:r>
        <w:rPr>
          <w:rFonts w:ascii="Times New Roman" w:hAnsi="Times New Roman" w:cs="Times New Roman"/>
          <w:sz w:val="24"/>
          <w:szCs w:val="24"/>
        </w:rPr>
        <w:t>s</w:t>
      </w:r>
      <w:r w:rsidRPr="007575EE">
        <w:rPr>
          <w:rFonts w:ascii="Times New Roman" w:hAnsi="Times New Roman" w:cs="Times New Roman"/>
          <w:sz w:val="24"/>
          <w:szCs w:val="24"/>
        </w:rPr>
        <w:t xml:space="preserve"> that contributed to the inadequate fulfillment of the assignment. </w:t>
      </w:r>
    </w:p>
    <w:p w14:paraId="7E629DBA"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Analysis- I think that the individual focus to give their best share on researching in areas like employee, customers and physiotherapists roles within Nuffield Health lay in the fact that each of the members were empowered to choose their particular area of interest. This notion correlates with Kukenberger, et al. (2015), views, claiming that empowerment is a fundamental and important consideration for successful achievement, productivity and growth as the members remained committed towards the common objective. I did not compromise on their active participation and counted on their involvement in decision-making. Moreover, during my course learning not only I learnt the importance of self-management but also the role of leadership. Although I gained an understanding that leadership is extremely important for success of an organisation, I needed to rethink leadership from a healthcare and teamworking perspective. Swanwick &amp; McKimm (2017), opines that while leadership skills are needed to achieve both personal and professional success, clinical teams further benefit from shared and participative leadership driving team effectiveness. However, I feel that failed to a degree to demonstrate a good leadership while handling the team although I encouraged team participation. Furthermore, Adair  (2016), argues that leaders must possess good communication skills, flexible mentality, </w:t>
      </w:r>
      <w:r w:rsidRPr="007575EE">
        <w:rPr>
          <w:rFonts w:ascii="Times New Roman" w:hAnsi="Times New Roman" w:cs="Times New Roman"/>
          <w:sz w:val="24"/>
          <w:szCs w:val="24"/>
        </w:rPr>
        <w:lastRenderedPageBreak/>
        <w:t xml:space="preserve">negotiation skills, progressive thinking, decision making ability,interpersonal skills and confidence to accept new challenges. While I demonstrated good written and oral communication projected in writing, I believe that my communication and interpersonal skills lacked to stimulate the members to take a holistic approach to community engagement. With reference to the team, I found that the arrangement situated on Belbin’s team role where each person brought certain strengths and weaknesses to a group. Although I had not reffered to Belbin’s model initially, we embarked on using the strengths of different people towards effective team work and work delegation. </w:t>
      </w:r>
    </w:p>
    <w:p w14:paraId="2849DD3C"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Focusing on my role, I think I was able to achieve a perfect balance between personal and professional life and this attribute was evident on the timely delivery of the assingment. However, Noe, et al. (2017), discusses that self-management imparts important life skills like problem-solving, decision-making, resource utilisation, formation of patient-provider partnership, action planning and self tailoring necessary in a healthcare setting. While some of these skills were possessed by me, I realised later that I did not take any initatives to encourage the members on the pathway to self-management. Had I approached the team right from the beginning and communicated with them effectively bringing to notice their plans of approach for Nuffield Health, I believe that errors could have been minimised. Alternatively, as discussed by Steyn &amp; Staden (2018), self-management as a managerial competency  involves ethical conduct and integrity along with self developmental avenues. The team, including myself, emphasised on the values of dependability, diligence, professionalism and good conduct and further compromised our personal gains for a day to set the assi</w:t>
      </w:r>
      <w:r>
        <w:rPr>
          <w:rFonts w:ascii="Times New Roman" w:hAnsi="Times New Roman" w:cs="Times New Roman"/>
          <w:sz w:val="24"/>
          <w:szCs w:val="24"/>
        </w:rPr>
        <w:t xml:space="preserve">gnment </w:t>
      </w:r>
      <w:r w:rsidRPr="007575EE">
        <w:rPr>
          <w:rFonts w:ascii="Times New Roman" w:hAnsi="Times New Roman" w:cs="Times New Roman"/>
          <w:sz w:val="24"/>
          <w:szCs w:val="24"/>
        </w:rPr>
        <w:t xml:space="preserve">in order. I think overall I need to work more in interpersonal, leadership and self-management areas for a better grasp on the situation. </w:t>
      </w:r>
    </w:p>
    <w:p w14:paraId="34B91998"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Conclusions- In hindsight, from the assignment I learnt the importance of team member empowerment and their roles in participation to segregate areas of interest and their contributed ideas. Although the team had demonstrated self-management skills to an extent, I will keep encouraging problem-solving in lateral issues apart from their core studies so that future works in healthcare are optimally arranged. While working in a group setting, I will need to give emphasis to leadership and team working skills, especially in a healthcare context, so that different requirements and situations are effectively remedied. I further need to enhance my </w:t>
      </w:r>
      <w:r w:rsidRPr="007575EE">
        <w:rPr>
          <w:rFonts w:ascii="Times New Roman" w:hAnsi="Times New Roman" w:cs="Times New Roman"/>
          <w:sz w:val="24"/>
          <w:szCs w:val="24"/>
        </w:rPr>
        <w:lastRenderedPageBreak/>
        <w:t xml:space="preserve">communication skills at an individual level in the manner in which I write, and at a team level where clarity, volume and responsiveness would set the objectives clear and ensure effective goal achievement. I believe that the verbal prowess in communication can extend my influence in  multiple healthcare settings and result in developing a good rapport with patients, families and communities in general. Lastly, even though I delegated work amongst team members, I further need to improve my time management and self-management skills so that last moment stress can be avoided. </w:t>
      </w:r>
    </w:p>
    <w:p w14:paraId="3C17AB0B"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Action plan- In future scenarios when I am involved in a group, I would dedicate one day for knowing each other which would include ascertaining one’s strengths over a particular subject and the amount of knowledge they have over other fields. Similarly, I would be clear about the goal of the work and ensure everyone has a common understanding of the goal and to attain this I have already started practicing my oral communication to sound more clear and audible through common conversations with my family and friends. I will also have to work on my leadership and interpersonal skills and be more proficient on self-management and although I have started reading more books and scholarly articles on the subjects, I would be enrolling for a professonal development workshop to address the gaps in my skills and also receive more experience</w:t>
      </w:r>
      <w:r>
        <w:rPr>
          <w:rFonts w:ascii="Times New Roman" w:hAnsi="Times New Roman" w:cs="Times New Roman"/>
          <w:sz w:val="24"/>
          <w:szCs w:val="24"/>
        </w:rPr>
        <w:t>d</w:t>
      </w:r>
      <w:r w:rsidRPr="007575EE">
        <w:rPr>
          <w:rFonts w:ascii="Times New Roman" w:hAnsi="Times New Roman" w:cs="Times New Roman"/>
          <w:sz w:val="24"/>
          <w:szCs w:val="24"/>
        </w:rPr>
        <w:t xml:space="preserve"> mentoring. To better my time management skills I shall make use of Johari Window tool to know about myself and others and drive effective performance. </w:t>
      </w:r>
    </w:p>
    <w:p w14:paraId="7309A221" w14:textId="77777777" w:rsidR="00202579" w:rsidRPr="007575EE" w:rsidRDefault="00202579" w:rsidP="00202579">
      <w:pPr>
        <w:pStyle w:val="Heading2"/>
      </w:pPr>
      <w:bookmarkStart w:id="4" w:name="_Toc28884415"/>
      <w:r w:rsidRPr="007575EE">
        <w:t>3. Reflection on the experience gained at the role play</w:t>
      </w:r>
      <w:bookmarkEnd w:id="4"/>
    </w:p>
    <w:p w14:paraId="539DC3B9" w14:textId="77777777" w:rsidR="00202579" w:rsidRPr="007575EE"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Upon reflection into the role play I realised that its experience is an important consideration to grow better communication, administration and people skills and at the same time improve future delivery. I were to play the role of a psychologist and although initially I faltered and was anxious to perform in front of the general public, I was later able to showcase more confidence in public speaking. As discussed by Kirkpatrick (2019), self management requires an in-depth understanding of the self and the relationship between the self and the environment. It gets showcased in self-image resulting in high or low esteeem for a person. In hindsight, I attribute my initial performance to the low self-esteem and with repeated practice alone and in front of people close to me in terms the role, I was able to get more proficient in the role play. As I realise now after the role play, I took consideration of self-management skills in preparing and concentrating for the psychologist role, rewarding myself with treats after successful role </w:t>
      </w:r>
      <w:r w:rsidRPr="007575EE">
        <w:rPr>
          <w:rFonts w:ascii="Times New Roman" w:hAnsi="Times New Roman" w:cs="Times New Roman"/>
          <w:sz w:val="24"/>
          <w:szCs w:val="24"/>
        </w:rPr>
        <w:lastRenderedPageBreak/>
        <w:t xml:space="preserve">delivery along with showing perserverance in enhancing oral communication for the role. It can be concluded that my success in exuding confidence in the role play has made me value the importance of self-management and comunication skills towards facilitating and controlling learning and social behaviour.  However, there is one area of the role play that I still need to develop. Although I was able to listen to patients’ problems effectively, I could not provide solutions to their suggestions. This indicates that I need to increase my research and information sourcing skills and incorporate valued resources not only for promptly answering to patient queries accurately but also develop creative solutions so that they can benefit. Several academics and professional experts have quoted on the importance of staying updated on new developments and trends in the healthcare arena requiring fresh approach. This has further been a valuable experience gained by me in the role play i.e to stay open to research and information sourcing so that I can make informed, creative and provide timely solutions to patients. </w:t>
      </w:r>
    </w:p>
    <w:p w14:paraId="666A743C" w14:textId="77777777" w:rsidR="00202579" w:rsidRPr="007575EE" w:rsidRDefault="00202579" w:rsidP="00202579">
      <w:pPr>
        <w:pStyle w:val="Heading1"/>
      </w:pPr>
      <w:bookmarkStart w:id="5" w:name="_Toc28884416"/>
      <w:r w:rsidRPr="007575EE">
        <w:t>C</w:t>
      </w:r>
      <w:r>
        <w:t>onclusion</w:t>
      </w:r>
      <w:bookmarkEnd w:id="5"/>
    </w:p>
    <w:p w14:paraId="1CFA0E72" w14:textId="77777777" w:rsidR="00202579" w:rsidRDefault="00202579" w:rsidP="00202579">
      <w:pPr>
        <w:spacing w:line="360" w:lineRule="auto"/>
        <w:jc w:val="both"/>
        <w:rPr>
          <w:rFonts w:ascii="Times New Roman" w:hAnsi="Times New Roman" w:cs="Times New Roman"/>
          <w:sz w:val="24"/>
          <w:szCs w:val="24"/>
        </w:rPr>
      </w:pPr>
      <w:r w:rsidRPr="007575EE">
        <w:rPr>
          <w:rFonts w:ascii="Times New Roman" w:hAnsi="Times New Roman" w:cs="Times New Roman"/>
          <w:sz w:val="24"/>
          <w:szCs w:val="24"/>
        </w:rPr>
        <w:t xml:space="preserve">The reflection exercise has therefore made me more aware regarding the entire experience from the beginning of the course and  assignment work to the final role play,illuminating areas  where I have demonstrated good coverage and </w:t>
      </w:r>
      <w:r>
        <w:rPr>
          <w:rFonts w:ascii="Times New Roman" w:hAnsi="Times New Roman" w:cs="Times New Roman"/>
          <w:sz w:val="24"/>
          <w:szCs w:val="24"/>
        </w:rPr>
        <w:t>ones</w:t>
      </w:r>
      <w:r w:rsidRPr="007575EE">
        <w:rPr>
          <w:rFonts w:ascii="Times New Roman" w:hAnsi="Times New Roman" w:cs="Times New Roman"/>
          <w:sz w:val="24"/>
          <w:szCs w:val="24"/>
        </w:rPr>
        <w:t xml:space="preserve"> requiring improvement. While Kolb’s learning cycle helped me identify the best learning approach in terms of community engagement, the Gibb’s reflective cycle has been pivotal for deconstructing the assignment work experience into addressable skills that can further be enhanced towards professional development.  Reflection on the role play as a psychologist has helped me understand the value of self-management and communication along with research and information sourcing skills for facilitating effective patient care.</w:t>
      </w:r>
    </w:p>
    <w:p w14:paraId="4008ED6D" w14:textId="77777777" w:rsidR="00202579" w:rsidRDefault="00202579" w:rsidP="00202579">
      <w:pPr>
        <w:pStyle w:val="Heading1"/>
      </w:pPr>
    </w:p>
    <w:p w14:paraId="31894969" w14:textId="77777777" w:rsidR="00202579" w:rsidRDefault="00202579" w:rsidP="00202579">
      <w:pPr>
        <w:pStyle w:val="Heading1"/>
      </w:pPr>
    </w:p>
    <w:p w14:paraId="7AD220AD" w14:textId="77777777" w:rsidR="00202579" w:rsidRDefault="00202579" w:rsidP="00202579">
      <w:pPr>
        <w:pStyle w:val="Heading1"/>
      </w:pPr>
    </w:p>
    <w:p w14:paraId="6A3C7D63" w14:textId="77777777" w:rsidR="00202579" w:rsidRDefault="00202579" w:rsidP="00202579">
      <w:pPr>
        <w:pStyle w:val="Heading1"/>
      </w:pPr>
    </w:p>
    <w:p w14:paraId="2DA33893" w14:textId="77777777" w:rsidR="00202579" w:rsidRDefault="00202579" w:rsidP="00202579">
      <w:pPr>
        <w:pStyle w:val="Heading1"/>
      </w:pPr>
    </w:p>
    <w:p w14:paraId="76F4040B" w14:textId="77777777" w:rsidR="00202579" w:rsidRDefault="00202579" w:rsidP="00202579">
      <w:bookmarkStart w:id="6" w:name="_Toc28884417"/>
    </w:p>
    <w:p w14:paraId="0A4C15DB" w14:textId="77777777" w:rsidR="00202579" w:rsidRPr="008A6622" w:rsidRDefault="00202579" w:rsidP="00202579"/>
    <w:p w14:paraId="23EF2FC7" w14:textId="77777777" w:rsidR="00202579" w:rsidRDefault="00202579" w:rsidP="00202579">
      <w:pPr>
        <w:pStyle w:val="Heading1"/>
      </w:pPr>
      <w:r>
        <w:t>References</w:t>
      </w:r>
      <w:bookmarkEnd w:id="6"/>
    </w:p>
    <w:p w14:paraId="2A08A821"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fldChar w:fldCharType="begin"/>
      </w:r>
      <w:r w:rsidRPr="00CE2E04">
        <w:rPr>
          <w:rFonts w:ascii="Times New Roman" w:hAnsi="Times New Roman" w:cs="Times New Roman"/>
          <w:sz w:val="24"/>
          <w:szCs w:val="24"/>
          <w:lang w:val="en-US"/>
        </w:rPr>
        <w:instrText xml:space="preserve"> BIBLIOGRAPHY  \l 1033 </w:instrText>
      </w:r>
      <w:r w:rsidRPr="00CE2E04">
        <w:rPr>
          <w:rFonts w:ascii="Times New Roman" w:hAnsi="Times New Roman" w:cs="Times New Roman"/>
          <w:sz w:val="24"/>
          <w:szCs w:val="24"/>
        </w:rPr>
        <w:fldChar w:fldCharType="separate"/>
      </w:r>
      <w:r w:rsidRPr="00CE2E04">
        <w:rPr>
          <w:rFonts w:ascii="Times New Roman" w:hAnsi="Times New Roman" w:cs="Times New Roman"/>
          <w:sz w:val="24"/>
          <w:szCs w:val="24"/>
        </w:rPr>
        <w:t xml:space="preserve">Adair, J., 2016. </w:t>
      </w:r>
      <w:r w:rsidRPr="00CE2E04">
        <w:rPr>
          <w:rFonts w:ascii="Times New Roman" w:hAnsi="Times New Roman" w:cs="Times New Roman"/>
          <w:i/>
          <w:iCs/>
          <w:sz w:val="24"/>
          <w:szCs w:val="24"/>
        </w:rPr>
        <w:t xml:space="preserve">Develop Your Leadership Skills. </w:t>
      </w:r>
      <w:r w:rsidRPr="00CE2E04">
        <w:rPr>
          <w:rFonts w:ascii="Times New Roman" w:hAnsi="Times New Roman" w:cs="Times New Roman"/>
          <w:sz w:val="24"/>
          <w:szCs w:val="24"/>
        </w:rPr>
        <w:t>London: Kogan Page Publishers.</w:t>
      </w:r>
    </w:p>
    <w:p w14:paraId="2926D4BA"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Kirkpatrick, D., 2019. </w:t>
      </w:r>
      <w:r w:rsidRPr="00CE2E04">
        <w:rPr>
          <w:rFonts w:ascii="Times New Roman" w:hAnsi="Times New Roman" w:cs="Times New Roman"/>
          <w:i/>
          <w:iCs/>
          <w:sz w:val="24"/>
          <w:szCs w:val="24"/>
        </w:rPr>
        <w:t xml:space="preserve">The No-Limits Enterprise: Organizational Self-Management in the New World of Work. </w:t>
      </w:r>
      <w:r w:rsidRPr="00CE2E04">
        <w:rPr>
          <w:rFonts w:ascii="Times New Roman" w:hAnsi="Times New Roman" w:cs="Times New Roman"/>
          <w:sz w:val="24"/>
          <w:szCs w:val="24"/>
        </w:rPr>
        <w:t>Charleston: FORBESBOOKS.</w:t>
      </w:r>
    </w:p>
    <w:p w14:paraId="51BBBC23"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Kolb, D., 2014. </w:t>
      </w:r>
      <w:r w:rsidRPr="00CE2E04">
        <w:rPr>
          <w:rFonts w:ascii="Times New Roman" w:hAnsi="Times New Roman" w:cs="Times New Roman"/>
          <w:i/>
          <w:iCs/>
          <w:sz w:val="24"/>
          <w:szCs w:val="24"/>
        </w:rPr>
        <w:t xml:space="preserve">Experiential Learning: Experience as the Source of Learning and Development. </w:t>
      </w:r>
      <w:r w:rsidRPr="00CE2E04">
        <w:rPr>
          <w:rFonts w:ascii="Times New Roman" w:hAnsi="Times New Roman" w:cs="Times New Roman"/>
          <w:sz w:val="24"/>
          <w:szCs w:val="24"/>
        </w:rPr>
        <w:t>Upper Saddle River: FT Press.</w:t>
      </w:r>
    </w:p>
    <w:p w14:paraId="2A2D5904"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Kukenberger, M., Mathieu, J. &amp; Ruddy, T., 2015. A cross-level test of empowerment and process influences on members’ informal learning and team commitment. </w:t>
      </w:r>
      <w:r w:rsidRPr="00CE2E04">
        <w:rPr>
          <w:rFonts w:ascii="Times New Roman" w:hAnsi="Times New Roman" w:cs="Times New Roman"/>
          <w:i/>
          <w:iCs/>
          <w:sz w:val="24"/>
          <w:szCs w:val="24"/>
        </w:rPr>
        <w:t xml:space="preserve">Journal of Management, </w:t>
      </w:r>
      <w:r w:rsidRPr="00CE2E04">
        <w:rPr>
          <w:rFonts w:ascii="Times New Roman" w:hAnsi="Times New Roman" w:cs="Times New Roman"/>
          <w:sz w:val="24"/>
          <w:szCs w:val="24"/>
        </w:rPr>
        <w:t>41(3), pp. 987-1016.</w:t>
      </w:r>
    </w:p>
    <w:p w14:paraId="28BCC12D"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Muhammad, M. et al., 2015. Reflections on researcher identity and power: The impact of positionality on community based participatory research (CBPR) processes and outcomes. </w:t>
      </w:r>
      <w:r w:rsidRPr="00CE2E04">
        <w:rPr>
          <w:rFonts w:ascii="Times New Roman" w:hAnsi="Times New Roman" w:cs="Times New Roman"/>
          <w:i/>
          <w:iCs/>
          <w:sz w:val="24"/>
          <w:szCs w:val="24"/>
        </w:rPr>
        <w:t xml:space="preserve">Critical Sociology, </w:t>
      </w:r>
      <w:r w:rsidRPr="00CE2E04">
        <w:rPr>
          <w:rFonts w:ascii="Times New Roman" w:hAnsi="Times New Roman" w:cs="Times New Roman"/>
          <w:sz w:val="24"/>
          <w:szCs w:val="24"/>
        </w:rPr>
        <w:t>41(7-8), pp. 1045-1063.</w:t>
      </w:r>
    </w:p>
    <w:p w14:paraId="6C4BA334"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Noe, R., Hollenbeck, J., Gerhart, B. &amp; Wright, P., 2017. </w:t>
      </w:r>
      <w:r w:rsidRPr="00CE2E04">
        <w:rPr>
          <w:rFonts w:ascii="Times New Roman" w:hAnsi="Times New Roman" w:cs="Times New Roman"/>
          <w:i/>
          <w:iCs/>
          <w:sz w:val="24"/>
          <w:szCs w:val="24"/>
        </w:rPr>
        <w:t xml:space="preserve">Human resource management: Gaining a competitive advantage. </w:t>
      </w:r>
      <w:r w:rsidRPr="00CE2E04">
        <w:rPr>
          <w:rFonts w:ascii="Times New Roman" w:hAnsi="Times New Roman" w:cs="Times New Roman"/>
          <w:sz w:val="24"/>
          <w:szCs w:val="24"/>
        </w:rPr>
        <w:t>New York: McGraw-Hill Education.</w:t>
      </w:r>
    </w:p>
    <w:p w14:paraId="2CC0E326"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Sicora, A., 2017. </w:t>
      </w:r>
      <w:r w:rsidRPr="00CE2E04">
        <w:rPr>
          <w:rFonts w:ascii="Times New Roman" w:hAnsi="Times New Roman" w:cs="Times New Roman"/>
          <w:i/>
          <w:iCs/>
          <w:sz w:val="24"/>
          <w:szCs w:val="24"/>
        </w:rPr>
        <w:t xml:space="preserve">Reflective practice. </w:t>
      </w:r>
      <w:r w:rsidRPr="00CE2E04">
        <w:rPr>
          <w:rFonts w:ascii="Times New Roman" w:hAnsi="Times New Roman" w:cs="Times New Roman"/>
          <w:sz w:val="24"/>
          <w:szCs w:val="24"/>
        </w:rPr>
        <w:t>Bristol: Policy Press.</w:t>
      </w:r>
    </w:p>
    <w:p w14:paraId="7ED6F9F3"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Stewart, G., Seifert, T. &amp; Rolheiser, C., 2015. Anxiety and Self-Efficacy's Relationship with Undergraduate Students' Perceptions of the Use of Metacognitive Writing Strategies. </w:t>
      </w:r>
      <w:r w:rsidRPr="00CE2E04">
        <w:rPr>
          <w:rFonts w:ascii="Times New Roman" w:hAnsi="Times New Roman" w:cs="Times New Roman"/>
          <w:i/>
          <w:iCs/>
          <w:sz w:val="24"/>
          <w:szCs w:val="24"/>
        </w:rPr>
        <w:t xml:space="preserve">Canadian Journal for the Scholarship of Teaching and Learning, </w:t>
      </w:r>
      <w:r w:rsidRPr="00CE2E04">
        <w:rPr>
          <w:rFonts w:ascii="Times New Roman" w:hAnsi="Times New Roman" w:cs="Times New Roman"/>
          <w:sz w:val="24"/>
          <w:szCs w:val="24"/>
        </w:rPr>
        <w:t>6(1), p. 4.</w:t>
      </w:r>
    </w:p>
    <w:p w14:paraId="183FD49E"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Steyn, Z. &amp; Staden, L. J. v., 2018. Investigating selected self-management competencies of managers. </w:t>
      </w:r>
      <w:r w:rsidRPr="00CE2E04">
        <w:rPr>
          <w:rFonts w:ascii="Times New Roman" w:hAnsi="Times New Roman" w:cs="Times New Roman"/>
          <w:i/>
          <w:iCs/>
          <w:sz w:val="24"/>
          <w:szCs w:val="24"/>
        </w:rPr>
        <w:t xml:space="preserve">School for Business Studies, </w:t>
      </w:r>
      <w:r w:rsidRPr="00CE2E04">
        <w:rPr>
          <w:rFonts w:ascii="Times New Roman" w:hAnsi="Times New Roman" w:cs="Times New Roman"/>
          <w:sz w:val="24"/>
          <w:szCs w:val="24"/>
        </w:rPr>
        <w:t>18(1), pp. 4-6.</w:t>
      </w:r>
    </w:p>
    <w:p w14:paraId="63CC7641" w14:textId="77777777" w:rsidR="00202579" w:rsidRPr="00CE2E04" w:rsidRDefault="00202579" w:rsidP="00202579">
      <w:pPr>
        <w:pStyle w:val="Bibliography"/>
        <w:spacing w:line="360" w:lineRule="auto"/>
        <w:jc w:val="both"/>
        <w:rPr>
          <w:rFonts w:ascii="Times New Roman" w:hAnsi="Times New Roman" w:cs="Times New Roman"/>
          <w:sz w:val="24"/>
          <w:szCs w:val="24"/>
        </w:rPr>
      </w:pPr>
      <w:r w:rsidRPr="00CE2E04">
        <w:rPr>
          <w:rFonts w:ascii="Times New Roman" w:hAnsi="Times New Roman" w:cs="Times New Roman"/>
          <w:sz w:val="24"/>
          <w:szCs w:val="24"/>
        </w:rPr>
        <w:t xml:space="preserve">Swanwick, T. &amp; McKimm, J., 2017. </w:t>
      </w:r>
      <w:r w:rsidRPr="00CE2E04">
        <w:rPr>
          <w:rFonts w:ascii="Times New Roman" w:hAnsi="Times New Roman" w:cs="Times New Roman"/>
          <w:i/>
          <w:iCs/>
          <w:sz w:val="24"/>
          <w:szCs w:val="24"/>
        </w:rPr>
        <w:t xml:space="preserve">ABC of Clinical Leadership. </w:t>
      </w:r>
      <w:r w:rsidRPr="00CE2E04">
        <w:rPr>
          <w:rFonts w:ascii="Times New Roman" w:hAnsi="Times New Roman" w:cs="Times New Roman"/>
          <w:sz w:val="24"/>
          <w:szCs w:val="24"/>
        </w:rPr>
        <w:t>Hoboken: John Wiley &amp; Sons.</w:t>
      </w:r>
    </w:p>
    <w:p w14:paraId="35E1990B" w14:textId="77777777" w:rsidR="00202579" w:rsidRPr="00CE2E04" w:rsidRDefault="00202579" w:rsidP="00202579">
      <w:pPr>
        <w:spacing w:line="360" w:lineRule="auto"/>
        <w:jc w:val="both"/>
      </w:pPr>
      <w:r w:rsidRPr="00CE2E04">
        <w:rPr>
          <w:rFonts w:ascii="Times New Roman" w:hAnsi="Times New Roman" w:cs="Times New Roman"/>
          <w:sz w:val="24"/>
          <w:szCs w:val="24"/>
        </w:rPr>
        <w:fldChar w:fldCharType="end"/>
      </w:r>
    </w:p>
    <w:p w14:paraId="2AB91762" w14:textId="77777777" w:rsidR="00202579" w:rsidRDefault="00202579" w:rsidP="00202579">
      <w:pPr>
        <w:pStyle w:val="Heading1"/>
      </w:pPr>
      <w:bookmarkStart w:id="7" w:name="_Toc28884172"/>
    </w:p>
    <w:p w14:paraId="19C2E305" w14:textId="77777777" w:rsidR="00202579" w:rsidRDefault="00202579" w:rsidP="00202579">
      <w:pPr>
        <w:pStyle w:val="Heading1"/>
      </w:pPr>
      <w:bookmarkStart w:id="8" w:name="_Toc28884418"/>
    </w:p>
    <w:p w14:paraId="648BF72E" w14:textId="77777777" w:rsidR="00202579" w:rsidRPr="008A6622" w:rsidRDefault="00202579" w:rsidP="00202579"/>
    <w:p w14:paraId="68967AAC" w14:textId="6C5696E3" w:rsidR="00202579" w:rsidRDefault="00202579" w:rsidP="00202579">
      <w:pPr>
        <w:pStyle w:val="Heading1"/>
      </w:pPr>
      <w:bookmarkStart w:id="9" w:name="_Hlk29137124"/>
      <w:r>
        <w:t>Appendi</w:t>
      </w:r>
      <w:bookmarkEnd w:id="7"/>
      <w:bookmarkEnd w:id="8"/>
      <w:r w:rsidR="00AA347E">
        <w:t>x 1</w:t>
      </w:r>
    </w:p>
    <w:bookmarkEnd w:id="9"/>
    <w:p w14:paraId="6FED05F4" w14:textId="77777777" w:rsidR="00202579" w:rsidRPr="00895A94" w:rsidRDefault="00202579" w:rsidP="00202579"/>
    <w:p w14:paraId="730A49F0" w14:textId="77777777" w:rsidR="00202579" w:rsidRPr="00895A94" w:rsidRDefault="00202579" w:rsidP="00202579">
      <w:pPr>
        <w:rPr>
          <w:rFonts w:ascii="Times New Roman" w:hAnsi="Times New Roman" w:cs="Times New Roman"/>
          <w:b/>
          <w:bCs/>
          <w:sz w:val="24"/>
          <w:szCs w:val="24"/>
        </w:rPr>
      </w:pPr>
      <w:r w:rsidRPr="00895A94">
        <w:rPr>
          <w:rFonts w:ascii="Times New Roman" w:hAnsi="Times New Roman" w:cs="Times New Roman"/>
          <w:b/>
          <w:bCs/>
          <w:sz w:val="24"/>
          <w:szCs w:val="24"/>
        </w:rPr>
        <w:t>1.CPD Plan</w:t>
      </w:r>
    </w:p>
    <w:tbl>
      <w:tblPr>
        <w:tblStyle w:val="TableGrid"/>
        <w:tblW w:w="0" w:type="auto"/>
        <w:tblLook w:val="04A0" w:firstRow="1" w:lastRow="0" w:firstColumn="1" w:lastColumn="0" w:noHBand="0" w:noVBand="1"/>
      </w:tblPr>
      <w:tblGrid>
        <w:gridCol w:w="1915"/>
        <w:gridCol w:w="1915"/>
        <w:gridCol w:w="1915"/>
        <w:gridCol w:w="1915"/>
        <w:gridCol w:w="1916"/>
      </w:tblGrid>
      <w:tr w:rsidR="00202579" w14:paraId="779FCCA3" w14:textId="77777777" w:rsidTr="009139CA">
        <w:tc>
          <w:tcPr>
            <w:tcW w:w="1915" w:type="dxa"/>
          </w:tcPr>
          <w:p w14:paraId="6CC37665" w14:textId="77777777" w:rsidR="00202579" w:rsidRPr="00D22B72" w:rsidRDefault="00202579" w:rsidP="009139CA">
            <w:pPr>
              <w:spacing w:line="360" w:lineRule="auto"/>
              <w:jc w:val="both"/>
              <w:rPr>
                <w:rFonts w:ascii="Times New Roman" w:hAnsi="Times New Roman" w:cs="Times New Roman"/>
                <w:b/>
                <w:bCs/>
                <w:sz w:val="24"/>
                <w:szCs w:val="24"/>
              </w:rPr>
            </w:pPr>
            <w:r w:rsidRPr="00D22B72">
              <w:rPr>
                <w:rFonts w:ascii="Times New Roman" w:hAnsi="Times New Roman" w:cs="Times New Roman"/>
                <w:b/>
                <w:bCs/>
                <w:sz w:val="24"/>
                <w:szCs w:val="24"/>
              </w:rPr>
              <w:t>What do I want/need to learn?</w:t>
            </w:r>
          </w:p>
        </w:tc>
        <w:tc>
          <w:tcPr>
            <w:tcW w:w="1915" w:type="dxa"/>
          </w:tcPr>
          <w:p w14:paraId="21A1E46C" w14:textId="77777777" w:rsidR="00202579" w:rsidRPr="00D22B72" w:rsidRDefault="00202579" w:rsidP="009139CA">
            <w:pPr>
              <w:spacing w:line="360" w:lineRule="auto"/>
              <w:jc w:val="both"/>
              <w:rPr>
                <w:rFonts w:ascii="Times New Roman" w:hAnsi="Times New Roman" w:cs="Times New Roman"/>
                <w:b/>
                <w:bCs/>
                <w:sz w:val="24"/>
                <w:szCs w:val="24"/>
              </w:rPr>
            </w:pPr>
            <w:r w:rsidRPr="00D22B72">
              <w:rPr>
                <w:rFonts w:ascii="Times New Roman" w:hAnsi="Times New Roman" w:cs="Times New Roman"/>
                <w:b/>
                <w:bCs/>
                <w:sz w:val="24"/>
                <w:szCs w:val="24"/>
              </w:rPr>
              <w:t>What will I do to achieve this?</w:t>
            </w:r>
          </w:p>
        </w:tc>
        <w:tc>
          <w:tcPr>
            <w:tcW w:w="1915" w:type="dxa"/>
          </w:tcPr>
          <w:p w14:paraId="5AC4D415" w14:textId="77777777" w:rsidR="00202579" w:rsidRPr="00D22B72" w:rsidRDefault="00202579" w:rsidP="009139CA">
            <w:pPr>
              <w:spacing w:line="360" w:lineRule="auto"/>
              <w:jc w:val="both"/>
              <w:rPr>
                <w:rFonts w:ascii="Times New Roman" w:hAnsi="Times New Roman" w:cs="Times New Roman"/>
                <w:b/>
                <w:bCs/>
                <w:sz w:val="24"/>
                <w:szCs w:val="24"/>
              </w:rPr>
            </w:pPr>
            <w:r w:rsidRPr="00D22B72">
              <w:rPr>
                <w:rFonts w:ascii="Times New Roman" w:hAnsi="Times New Roman" w:cs="Times New Roman"/>
                <w:b/>
                <w:bCs/>
                <w:sz w:val="24"/>
                <w:szCs w:val="24"/>
              </w:rPr>
              <w:t>What resources or support will I need?</w:t>
            </w:r>
          </w:p>
        </w:tc>
        <w:tc>
          <w:tcPr>
            <w:tcW w:w="1915" w:type="dxa"/>
          </w:tcPr>
          <w:p w14:paraId="4C090318" w14:textId="77777777" w:rsidR="00202579" w:rsidRPr="00D22B72" w:rsidRDefault="00202579" w:rsidP="009139CA">
            <w:pPr>
              <w:spacing w:line="360" w:lineRule="auto"/>
              <w:jc w:val="both"/>
              <w:rPr>
                <w:rFonts w:ascii="Times New Roman" w:hAnsi="Times New Roman" w:cs="Times New Roman"/>
                <w:b/>
                <w:bCs/>
                <w:sz w:val="24"/>
                <w:szCs w:val="24"/>
              </w:rPr>
            </w:pPr>
            <w:r w:rsidRPr="00D22B72">
              <w:rPr>
                <w:rFonts w:ascii="Times New Roman" w:hAnsi="Times New Roman" w:cs="Times New Roman"/>
                <w:b/>
                <w:bCs/>
                <w:sz w:val="24"/>
                <w:szCs w:val="24"/>
              </w:rPr>
              <w:t>What will my success criteria be?</w:t>
            </w:r>
          </w:p>
        </w:tc>
        <w:tc>
          <w:tcPr>
            <w:tcW w:w="1916" w:type="dxa"/>
          </w:tcPr>
          <w:p w14:paraId="10C884EA" w14:textId="77777777" w:rsidR="00202579" w:rsidRPr="00D22B72" w:rsidRDefault="00202579" w:rsidP="009139CA">
            <w:pPr>
              <w:spacing w:line="360" w:lineRule="auto"/>
              <w:jc w:val="both"/>
              <w:rPr>
                <w:rFonts w:ascii="Times New Roman" w:hAnsi="Times New Roman" w:cs="Times New Roman"/>
                <w:b/>
                <w:bCs/>
                <w:sz w:val="24"/>
                <w:szCs w:val="24"/>
              </w:rPr>
            </w:pPr>
            <w:r w:rsidRPr="00D22B72">
              <w:rPr>
                <w:rFonts w:ascii="Times New Roman" w:hAnsi="Times New Roman" w:cs="Times New Roman"/>
                <w:b/>
                <w:bCs/>
                <w:sz w:val="24"/>
                <w:szCs w:val="24"/>
              </w:rPr>
              <w:t>Target dates for review and completion</w:t>
            </w:r>
          </w:p>
        </w:tc>
      </w:tr>
      <w:tr w:rsidR="00202579" w14:paraId="242B8D46" w14:textId="77777777" w:rsidTr="009139CA">
        <w:tc>
          <w:tcPr>
            <w:tcW w:w="1915" w:type="dxa"/>
          </w:tcPr>
          <w:p w14:paraId="487A7BEE"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 xml:space="preserve">I want to be more fluent and dominant in my oral skills and practice writing </w:t>
            </w:r>
          </w:p>
        </w:tc>
        <w:tc>
          <w:tcPr>
            <w:tcW w:w="1915" w:type="dxa"/>
          </w:tcPr>
          <w:p w14:paraId="1DF136E6"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Regular practice  with friends and family in relation to the tone of my voice, speed and articulation. Increase reading to have more comand on vocabulary</w:t>
            </w:r>
          </w:p>
        </w:tc>
        <w:tc>
          <w:tcPr>
            <w:tcW w:w="1915" w:type="dxa"/>
          </w:tcPr>
          <w:p w14:paraId="49D3DC70"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Time and feedback from friends and family</w:t>
            </w:r>
          </w:p>
        </w:tc>
        <w:tc>
          <w:tcPr>
            <w:tcW w:w="1915" w:type="dxa"/>
          </w:tcPr>
          <w:p w14:paraId="5FBC8815"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Be able to demonstrate good writing; Clear understanding of my message by others</w:t>
            </w:r>
          </w:p>
        </w:tc>
        <w:tc>
          <w:tcPr>
            <w:tcW w:w="1916" w:type="dxa"/>
          </w:tcPr>
          <w:p w14:paraId="5EBD6DD6" w14:textId="77777777" w:rsidR="00202579" w:rsidRPr="003B009F" w:rsidRDefault="00202579" w:rsidP="009139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w:t>
            </w:r>
            <w:r w:rsidRPr="003B009F">
              <w:rPr>
                <w:rFonts w:ascii="Times New Roman" w:hAnsi="Times New Roman" w:cs="Times New Roman"/>
                <w:sz w:val="24"/>
                <w:szCs w:val="24"/>
              </w:rPr>
              <w:t>Feb 2020</w:t>
            </w:r>
          </w:p>
        </w:tc>
      </w:tr>
      <w:tr w:rsidR="00202579" w14:paraId="729C1CB6" w14:textId="77777777" w:rsidTr="009139CA">
        <w:tc>
          <w:tcPr>
            <w:tcW w:w="1915" w:type="dxa"/>
          </w:tcPr>
          <w:p w14:paraId="35D78ACD"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Improve leadership, interpersonal and self-management skills</w:t>
            </w:r>
          </w:p>
        </w:tc>
        <w:tc>
          <w:tcPr>
            <w:tcW w:w="1915" w:type="dxa"/>
          </w:tcPr>
          <w:p w14:paraId="28F4A22E"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Read books and scholary articles on the subjects; attend workshop</w:t>
            </w:r>
          </w:p>
        </w:tc>
        <w:tc>
          <w:tcPr>
            <w:tcW w:w="1915" w:type="dxa"/>
          </w:tcPr>
          <w:p w14:paraId="4BFE9208"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Time, library access, money and online resource access</w:t>
            </w:r>
          </w:p>
        </w:tc>
        <w:tc>
          <w:tcPr>
            <w:tcW w:w="1915" w:type="dxa"/>
          </w:tcPr>
          <w:p w14:paraId="00351626" w14:textId="77777777" w:rsidR="00202579" w:rsidRPr="003B009F" w:rsidRDefault="00202579" w:rsidP="009139CA">
            <w:pPr>
              <w:spacing w:line="360" w:lineRule="auto"/>
              <w:jc w:val="both"/>
              <w:rPr>
                <w:rFonts w:ascii="Times New Roman" w:hAnsi="Times New Roman" w:cs="Times New Roman"/>
                <w:sz w:val="24"/>
                <w:szCs w:val="24"/>
              </w:rPr>
            </w:pPr>
            <w:r w:rsidRPr="003B009F">
              <w:rPr>
                <w:rFonts w:ascii="Times New Roman" w:hAnsi="Times New Roman" w:cs="Times New Roman"/>
                <w:sz w:val="24"/>
                <w:szCs w:val="24"/>
              </w:rPr>
              <w:t>Be able to manage team effectively and guide them through any situations; be more organised and able to solve problems effectively</w:t>
            </w:r>
          </w:p>
        </w:tc>
        <w:tc>
          <w:tcPr>
            <w:tcW w:w="1916" w:type="dxa"/>
          </w:tcPr>
          <w:p w14:paraId="0F9F7019" w14:textId="77777777" w:rsidR="00202579" w:rsidRPr="003B009F" w:rsidRDefault="00202579" w:rsidP="009139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w:t>
            </w:r>
            <w:r w:rsidRPr="003B009F">
              <w:rPr>
                <w:rFonts w:ascii="Times New Roman" w:hAnsi="Times New Roman" w:cs="Times New Roman"/>
                <w:sz w:val="24"/>
                <w:szCs w:val="24"/>
              </w:rPr>
              <w:t>March 2020</w:t>
            </w:r>
          </w:p>
        </w:tc>
      </w:tr>
    </w:tbl>
    <w:p w14:paraId="47A8A3E4" w14:textId="5CF9DB8D" w:rsidR="00A34142" w:rsidRDefault="00A34142" w:rsidP="00202579"/>
    <w:p w14:paraId="3C9C183E" w14:textId="64D5E2CA" w:rsidR="00DF21FE" w:rsidRDefault="00DF21FE" w:rsidP="00DF21FE">
      <w:pPr>
        <w:rPr>
          <w:b/>
        </w:rPr>
      </w:pPr>
      <w:r w:rsidRPr="00DF21FE">
        <w:rPr>
          <w:b/>
        </w:rPr>
        <w:lastRenderedPageBreak/>
        <w:t xml:space="preserve">Appendix </w:t>
      </w:r>
      <w:r w:rsidR="001E6E23">
        <w:rPr>
          <w:b/>
        </w:rPr>
        <w:t>2</w:t>
      </w:r>
    </w:p>
    <w:p w14:paraId="7C6A4A01" w14:textId="06BAA006" w:rsidR="00271130" w:rsidRPr="00DF21FE" w:rsidRDefault="00271130" w:rsidP="00DF21FE">
      <w:pPr>
        <w:rPr>
          <w:b/>
        </w:rPr>
      </w:pPr>
      <w:r>
        <w:rPr>
          <w:b/>
        </w:rPr>
        <w:t>Peer 1</w:t>
      </w:r>
    </w:p>
    <w:p w14:paraId="308CE797" w14:textId="1347A4B4" w:rsidR="00DF21FE" w:rsidRDefault="001E6E23" w:rsidP="00202579">
      <w:r>
        <w:rPr>
          <w:rFonts w:ascii="Times New Roman" w:hAnsi="Times New Roman" w:cs="Times New Roman"/>
          <w:b/>
          <w:sz w:val="24"/>
        </w:rPr>
        <w:drawing>
          <wp:inline distT="0" distB="0" distL="0" distR="0" wp14:anchorId="560469CC" wp14:editId="025B8BC8">
            <wp:extent cx="4277995" cy="5382895"/>
            <wp:effectExtent l="1905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277995" cy="5382895"/>
                    </a:xfrm>
                    <a:prstGeom prst="rect">
                      <a:avLst/>
                    </a:prstGeom>
                    <a:noFill/>
                    <a:ln w="9525">
                      <a:noFill/>
                      <a:miter lim="800000"/>
                      <a:headEnd/>
                      <a:tailEnd/>
                    </a:ln>
                  </pic:spPr>
                </pic:pic>
              </a:graphicData>
            </a:graphic>
          </wp:inline>
        </w:drawing>
      </w:r>
    </w:p>
    <w:p w14:paraId="3E864A4F" w14:textId="40DD8607" w:rsidR="00757892" w:rsidRDefault="00757892" w:rsidP="00202579"/>
    <w:p w14:paraId="0D6B7F68" w14:textId="7003697B" w:rsidR="00757892" w:rsidRDefault="00757892" w:rsidP="00202579"/>
    <w:p w14:paraId="4DF2966F" w14:textId="6E81F8D0" w:rsidR="00757892" w:rsidRDefault="00757892" w:rsidP="00202579"/>
    <w:p w14:paraId="0B333143" w14:textId="45F587D2" w:rsidR="00757892" w:rsidRDefault="00757892" w:rsidP="00202579"/>
    <w:p w14:paraId="77684AC5" w14:textId="77094C58" w:rsidR="00757892" w:rsidRDefault="00757892" w:rsidP="00202579"/>
    <w:p w14:paraId="3AC2B1A6" w14:textId="5A25F383" w:rsidR="00757892" w:rsidRDefault="00757892" w:rsidP="00202579"/>
    <w:p w14:paraId="7CFBC9FE" w14:textId="2D0A6FE6" w:rsidR="00757892" w:rsidRPr="00471377" w:rsidRDefault="00271130" w:rsidP="00202579">
      <w:pPr>
        <w:rPr>
          <w:b/>
          <w:bCs/>
        </w:rPr>
      </w:pPr>
      <w:r w:rsidRPr="00471377">
        <w:rPr>
          <w:b/>
          <w:bCs/>
        </w:rPr>
        <w:lastRenderedPageBreak/>
        <w:t>Peer 2</w:t>
      </w:r>
    </w:p>
    <w:p w14:paraId="0DE53247" w14:textId="2CC67C1A" w:rsidR="00757892" w:rsidRDefault="00757892" w:rsidP="00202579"/>
    <w:p w14:paraId="5593AEA9" w14:textId="1DA07299" w:rsidR="00757892" w:rsidRDefault="00757892" w:rsidP="00202579"/>
    <w:p w14:paraId="2F590BF5" w14:textId="356E1F87" w:rsidR="00757892" w:rsidRDefault="00271130" w:rsidP="00202579">
      <w:r>
        <w:rPr>
          <w:rFonts w:ascii="Times New Roman" w:hAnsi="Times New Roman" w:cs="Times New Roman"/>
          <w:b/>
          <w:sz w:val="24"/>
        </w:rPr>
        <w:drawing>
          <wp:inline distT="0" distB="0" distL="0" distR="0" wp14:anchorId="5CBC4419" wp14:editId="3D8D6CEA">
            <wp:extent cx="4516120" cy="612267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516120" cy="6122670"/>
                    </a:xfrm>
                    <a:prstGeom prst="rect">
                      <a:avLst/>
                    </a:prstGeom>
                    <a:noFill/>
                    <a:ln w="9525">
                      <a:noFill/>
                      <a:miter lim="800000"/>
                      <a:headEnd/>
                      <a:tailEnd/>
                    </a:ln>
                  </pic:spPr>
                </pic:pic>
              </a:graphicData>
            </a:graphic>
          </wp:inline>
        </w:drawing>
      </w:r>
    </w:p>
    <w:p w14:paraId="76664556" w14:textId="04739F27" w:rsidR="00757892" w:rsidRDefault="00757892" w:rsidP="00202579"/>
    <w:p w14:paraId="62AD516A" w14:textId="2E193CD4" w:rsidR="00271130" w:rsidRDefault="00271130" w:rsidP="00202579"/>
    <w:p w14:paraId="193F6B62" w14:textId="31074454" w:rsidR="00271130" w:rsidRDefault="00271130" w:rsidP="00202579"/>
    <w:p w14:paraId="7ED5070E" w14:textId="22E40078" w:rsidR="00271130" w:rsidRPr="00471377" w:rsidRDefault="00A70E4E" w:rsidP="00202579">
      <w:pPr>
        <w:rPr>
          <w:b/>
          <w:bCs/>
          <w:sz w:val="24"/>
          <w:szCs w:val="24"/>
        </w:rPr>
      </w:pPr>
      <w:r w:rsidRPr="00471377">
        <w:rPr>
          <w:b/>
          <w:bCs/>
          <w:sz w:val="24"/>
          <w:szCs w:val="24"/>
        </w:rPr>
        <w:lastRenderedPageBreak/>
        <w:t>Peer 3</w:t>
      </w:r>
    </w:p>
    <w:p w14:paraId="405E8C26" w14:textId="5E50EEFB" w:rsidR="00271130" w:rsidRDefault="00A70E4E" w:rsidP="00202579">
      <w:r>
        <w:rPr>
          <w:rFonts w:ascii="Times New Roman" w:hAnsi="Times New Roman" w:cs="Times New Roman"/>
          <w:b/>
          <w:sz w:val="24"/>
        </w:rPr>
        <w:drawing>
          <wp:anchor distT="0" distB="0" distL="114300" distR="114300" simplePos="0" relativeHeight="251658240" behindDoc="0" locked="0" layoutInCell="1" allowOverlap="1" wp14:anchorId="3DAE3927" wp14:editId="50281E08">
            <wp:simplePos x="933450" y="1257300"/>
            <wp:positionH relativeFrom="column">
              <wp:align>left</wp:align>
            </wp:positionH>
            <wp:positionV relativeFrom="paragraph">
              <wp:align>top</wp:align>
            </wp:positionV>
            <wp:extent cx="4190365" cy="602678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0365" cy="6026785"/>
                    </a:xfrm>
                    <a:prstGeom prst="rect">
                      <a:avLst/>
                    </a:prstGeom>
                    <a:noFill/>
                    <a:ln w="9525">
                      <a:noFill/>
                      <a:miter lim="800000"/>
                      <a:headEnd/>
                      <a:tailEnd/>
                    </a:ln>
                  </pic:spPr>
                </pic:pic>
              </a:graphicData>
            </a:graphic>
          </wp:anchor>
        </w:drawing>
      </w:r>
      <w:r w:rsidR="00471377">
        <w:br w:type="textWrapping" w:clear="all"/>
      </w:r>
    </w:p>
    <w:p w14:paraId="61ECFF3A" w14:textId="5C08516D" w:rsidR="00471377" w:rsidRDefault="00471377" w:rsidP="00202579"/>
    <w:p w14:paraId="46289804" w14:textId="1E5CADFE" w:rsidR="00471377" w:rsidRDefault="00471377" w:rsidP="00202579"/>
    <w:p w14:paraId="648BA943" w14:textId="5CE94DD3" w:rsidR="00471377" w:rsidRDefault="00471377" w:rsidP="00202579"/>
    <w:p w14:paraId="7D5B735C" w14:textId="38659D37" w:rsidR="00471377" w:rsidRDefault="00471377" w:rsidP="00202579"/>
    <w:p w14:paraId="2D4D0626" w14:textId="7EF197FF" w:rsidR="00471377" w:rsidRDefault="00471377" w:rsidP="00202579"/>
    <w:p w14:paraId="534EC509" w14:textId="6DD52754" w:rsidR="00091F59" w:rsidRDefault="00091F59" w:rsidP="00202579">
      <w:pPr>
        <w:rPr>
          <w:rFonts w:ascii="Times New Roman" w:hAnsi="Times New Roman" w:cs="Times New Roman"/>
          <w:b/>
          <w:sz w:val="24"/>
        </w:rPr>
      </w:pPr>
      <w:r>
        <w:rPr>
          <w:rFonts w:ascii="Times New Roman" w:hAnsi="Times New Roman" w:cs="Times New Roman"/>
          <w:b/>
          <w:sz w:val="24"/>
        </w:rPr>
        <w:lastRenderedPageBreak/>
        <w:t>Peer 4</w:t>
      </w:r>
    </w:p>
    <w:p w14:paraId="15611AAF" w14:textId="1578B89B" w:rsidR="00471377" w:rsidRDefault="00091F59" w:rsidP="00202579">
      <w:r>
        <w:rPr>
          <w:rFonts w:ascii="Times New Roman" w:hAnsi="Times New Roman" w:cs="Times New Roman"/>
          <w:b/>
          <w:sz w:val="24"/>
        </w:rPr>
        <w:drawing>
          <wp:inline distT="0" distB="0" distL="0" distR="0" wp14:anchorId="02A559AE" wp14:editId="1C6E07D5">
            <wp:extent cx="4134485" cy="591566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4134485" cy="5915660"/>
                    </a:xfrm>
                    <a:prstGeom prst="rect">
                      <a:avLst/>
                    </a:prstGeom>
                    <a:noFill/>
                    <a:ln w="9525">
                      <a:noFill/>
                      <a:miter lim="800000"/>
                      <a:headEnd/>
                      <a:tailEnd/>
                    </a:ln>
                  </pic:spPr>
                </pic:pic>
              </a:graphicData>
            </a:graphic>
          </wp:inline>
        </w:drawing>
      </w:r>
    </w:p>
    <w:p w14:paraId="2017F8A7" w14:textId="2552ACBD" w:rsidR="00471377" w:rsidRDefault="00471377" w:rsidP="00202579"/>
    <w:p w14:paraId="6FB9A5CD" w14:textId="401A8CD4" w:rsidR="00091F59" w:rsidRPr="00091F59" w:rsidRDefault="00091F59" w:rsidP="00091F59"/>
    <w:p w14:paraId="55997575" w14:textId="7B3BFE8A" w:rsidR="00091F59" w:rsidRPr="00091F59" w:rsidRDefault="00091F59" w:rsidP="00091F59"/>
    <w:p w14:paraId="47A0E9B2" w14:textId="03322B5B" w:rsidR="00091F59" w:rsidRDefault="00091F59" w:rsidP="00091F59"/>
    <w:p w14:paraId="36B605CB" w14:textId="78DF53B7" w:rsidR="00091F59" w:rsidRDefault="00091F59" w:rsidP="00091F59">
      <w:pPr>
        <w:tabs>
          <w:tab w:val="left" w:pos="2920"/>
        </w:tabs>
      </w:pPr>
      <w:r>
        <w:tab/>
      </w:r>
    </w:p>
    <w:p w14:paraId="2A9B8394" w14:textId="2B137BD7" w:rsidR="00091F59" w:rsidRDefault="00091F59" w:rsidP="00091F59">
      <w:pPr>
        <w:tabs>
          <w:tab w:val="left" w:pos="2920"/>
        </w:tabs>
      </w:pPr>
    </w:p>
    <w:p w14:paraId="762D1A11" w14:textId="62A6B7EC" w:rsidR="000F4A8A" w:rsidRDefault="000F4A8A" w:rsidP="00091F59">
      <w:pPr>
        <w:tabs>
          <w:tab w:val="left" w:pos="2920"/>
        </w:tabs>
        <w:rPr>
          <w:rFonts w:ascii="Times New Roman" w:hAnsi="Times New Roman" w:cs="Times New Roman"/>
          <w:b/>
          <w:sz w:val="24"/>
        </w:rPr>
      </w:pPr>
      <w:r>
        <w:rPr>
          <w:rFonts w:ascii="Times New Roman" w:hAnsi="Times New Roman" w:cs="Times New Roman"/>
          <w:b/>
          <w:sz w:val="24"/>
        </w:rPr>
        <w:lastRenderedPageBreak/>
        <w:t>Lecturer</w:t>
      </w:r>
    </w:p>
    <w:p w14:paraId="2582ADFD" w14:textId="6E3158EB" w:rsidR="00091F59" w:rsidRDefault="000F4A8A" w:rsidP="00091F59">
      <w:pPr>
        <w:tabs>
          <w:tab w:val="left" w:pos="2920"/>
        </w:tabs>
      </w:pPr>
      <w:r>
        <w:rPr>
          <w:rFonts w:ascii="Times New Roman" w:hAnsi="Times New Roman" w:cs="Times New Roman"/>
          <w:b/>
          <w:sz w:val="24"/>
        </w:rPr>
        <w:drawing>
          <wp:inline distT="0" distB="0" distL="0" distR="0" wp14:anchorId="740254BB" wp14:editId="18798B1D">
            <wp:extent cx="4779010" cy="6019165"/>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4779010" cy="6019165"/>
                    </a:xfrm>
                    <a:prstGeom prst="rect">
                      <a:avLst/>
                    </a:prstGeom>
                    <a:noFill/>
                    <a:ln w="9525">
                      <a:noFill/>
                      <a:miter lim="800000"/>
                      <a:headEnd/>
                      <a:tailEnd/>
                    </a:ln>
                  </pic:spPr>
                </pic:pic>
              </a:graphicData>
            </a:graphic>
          </wp:inline>
        </w:drawing>
      </w:r>
    </w:p>
    <w:p w14:paraId="04E80E8C" w14:textId="77777777" w:rsidR="00091F59" w:rsidRPr="00091F59" w:rsidRDefault="00091F59" w:rsidP="00091F59">
      <w:pPr>
        <w:tabs>
          <w:tab w:val="left" w:pos="2920"/>
        </w:tabs>
      </w:pPr>
    </w:p>
    <w:sectPr w:rsidR="00091F59" w:rsidRPr="00091F59" w:rsidSect="00EF69C9">
      <w:type w:val="oddPage"/>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DF547" w14:textId="77777777" w:rsidR="00436BFD" w:rsidRDefault="00436BFD">
      <w:pPr>
        <w:spacing w:after="0" w:line="240" w:lineRule="auto"/>
      </w:pPr>
      <w:r>
        <w:separator/>
      </w:r>
    </w:p>
  </w:endnote>
  <w:endnote w:type="continuationSeparator" w:id="0">
    <w:p w14:paraId="4BFC0F37" w14:textId="77777777" w:rsidR="00436BFD" w:rsidRDefault="00436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6D454" w14:textId="77777777" w:rsidR="008975F7" w:rsidRDefault="00897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1829553974"/>
      <w:docPartObj>
        <w:docPartGallery w:val="Page Numbers (Bottom of Page)"/>
        <w:docPartUnique/>
      </w:docPartObj>
    </w:sdtPr>
    <w:sdtEndPr>
      <w:rPr>
        <w:noProof/>
      </w:rPr>
    </w:sdtEndPr>
    <w:sdtContent>
      <w:p w14:paraId="4A163D52" w14:textId="4625E31C" w:rsidR="008F2749" w:rsidRDefault="008F2749">
        <w:pPr>
          <w:pStyle w:val="Footer"/>
        </w:pPr>
        <w:r>
          <w:rPr>
            <w:noProof w:val="0"/>
          </w:rPr>
          <w:fldChar w:fldCharType="begin"/>
        </w:r>
        <w:r>
          <w:instrText xml:space="preserve"> PAGE   \* MERGEFORMAT </w:instrText>
        </w:r>
        <w:r>
          <w:rPr>
            <w:noProof w:val="0"/>
          </w:rPr>
          <w:fldChar w:fldCharType="separate"/>
        </w:r>
        <w:r>
          <w:t>2</w:t>
        </w:r>
        <w:r>
          <w:fldChar w:fldCharType="end"/>
        </w:r>
      </w:p>
    </w:sdtContent>
  </w:sdt>
  <w:p w14:paraId="561798F3" w14:textId="6DA4A667" w:rsidR="00C15045" w:rsidRDefault="00BA1F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EA223" w14:textId="77777777" w:rsidR="008975F7" w:rsidRDefault="00897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8ECEA0" w14:textId="77777777" w:rsidR="00436BFD" w:rsidRDefault="00436BFD">
      <w:pPr>
        <w:spacing w:after="0" w:line="240" w:lineRule="auto"/>
      </w:pPr>
      <w:r>
        <w:separator/>
      </w:r>
    </w:p>
  </w:footnote>
  <w:footnote w:type="continuationSeparator" w:id="0">
    <w:p w14:paraId="1D06F4DC" w14:textId="77777777" w:rsidR="00436BFD" w:rsidRDefault="00436B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4447F" w14:textId="77777777" w:rsidR="008975F7" w:rsidRDefault="008975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1226264115"/>
      <w:docPartObj>
        <w:docPartGallery w:val="Page Numbers (Top of Page)"/>
        <w:docPartUnique/>
      </w:docPartObj>
    </w:sdtPr>
    <w:sdtEndPr>
      <w:rPr>
        <w:noProof/>
      </w:rPr>
    </w:sdtEndPr>
    <w:sdtContent>
      <w:p w14:paraId="5348A32C" w14:textId="73DD69C8" w:rsidR="002B4AE7" w:rsidRDefault="002B4AE7">
        <w:pPr>
          <w:pStyle w:val="Head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6C05D86B" w14:textId="77777777" w:rsidR="008975F7" w:rsidRDefault="008975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B4EFE" w14:textId="77777777" w:rsidR="008975F7" w:rsidRDefault="008975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F5327"/>
    <w:rsid w:val="00015F16"/>
    <w:rsid w:val="00024A16"/>
    <w:rsid w:val="000456C9"/>
    <w:rsid w:val="00047D1C"/>
    <w:rsid w:val="0005069B"/>
    <w:rsid w:val="00086FB4"/>
    <w:rsid w:val="0009196B"/>
    <w:rsid w:val="00091F59"/>
    <w:rsid w:val="000A5BC7"/>
    <w:rsid w:val="000C7BE6"/>
    <w:rsid w:val="000D53A9"/>
    <w:rsid w:val="000E775A"/>
    <w:rsid w:val="000F4A8A"/>
    <w:rsid w:val="00112C34"/>
    <w:rsid w:val="00127DFD"/>
    <w:rsid w:val="00135D15"/>
    <w:rsid w:val="001365B0"/>
    <w:rsid w:val="00136B7F"/>
    <w:rsid w:val="0015401D"/>
    <w:rsid w:val="00176EC9"/>
    <w:rsid w:val="00186AAF"/>
    <w:rsid w:val="0019074E"/>
    <w:rsid w:val="00192A44"/>
    <w:rsid w:val="00195B15"/>
    <w:rsid w:val="001B46D4"/>
    <w:rsid w:val="001C0AFC"/>
    <w:rsid w:val="001C3318"/>
    <w:rsid w:val="001D0744"/>
    <w:rsid w:val="001E6E23"/>
    <w:rsid w:val="001F4DDE"/>
    <w:rsid w:val="00202579"/>
    <w:rsid w:val="00213019"/>
    <w:rsid w:val="0026721D"/>
    <w:rsid w:val="00271130"/>
    <w:rsid w:val="00272C6E"/>
    <w:rsid w:val="00284F63"/>
    <w:rsid w:val="00286D62"/>
    <w:rsid w:val="002925B4"/>
    <w:rsid w:val="002B4AE7"/>
    <w:rsid w:val="00350ED3"/>
    <w:rsid w:val="003530AD"/>
    <w:rsid w:val="00360E68"/>
    <w:rsid w:val="00382257"/>
    <w:rsid w:val="0039257D"/>
    <w:rsid w:val="003A11B3"/>
    <w:rsid w:val="003E03C7"/>
    <w:rsid w:val="003E7EEB"/>
    <w:rsid w:val="003F30A4"/>
    <w:rsid w:val="00414BD0"/>
    <w:rsid w:val="00433AD1"/>
    <w:rsid w:val="00436BFD"/>
    <w:rsid w:val="004416F7"/>
    <w:rsid w:val="00462DD6"/>
    <w:rsid w:val="004657C1"/>
    <w:rsid w:val="00471377"/>
    <w:rsid w:val="00471C22"/>
    <w:rsid w:val="0047403D"/>
    <w:rsid w:val="00480495"/>
    <w:rsid w:val="004938BE"/>
    <w:rsid w:val="00495C5D"/>
    <w:rsid w:val="004B2D4A"/>
    <w:rsid w:val="004C40C9"/>
    <w:rsid w:val="004C527F"/>
    <w:rsid w:val="004D4FDC"/>
    <w:rsid w:val="004D52A1"/>
    <w:rsid w:val="0050700E"/>
    <w:rsid w:val="00522B33"/>
    <w:rsid w:val="00551D80"/>
    <w:rsid w:val="00572359"/>
    <w:rsid w:val="0059196A"/>
    <w:rsid w:val="005A4D2D"/>
    <w:rsid w:val="005C6AB1"/>
    <w:rsid w:val="005D4645"/>
    <w:rsid w:val="005D53E6"/>
    <w:rsid w:val="0061799F"/>
    <w:rsid w:val="00620573"/>
    <w:rsid w:val="006379AD"/>
    <w:rsid w:val="00645A62"/>
    <w:rsid w:val="00675CF1"/>
    <w:rsid w:val="0068155E"/>
    <w:rsid w:val="006E12C7"/>
    <w:rsid w:val="00712741"/>
    <w:rsid w:val="00724C67"/>
    <w:rsid w:val="0074587E"/>
    <w:rsid w:val="007470E6"/>
    <w:rsid w:val="007575EE"/>
    <w:rsid w:val="00757892"/>
    <w:rsid w:val="00777032"/>
    <w:rsid w:val="00783294"/>
    <w:rsid w:val="00791E89"/>
    <w:rsid w:val="00826777"/>
    <w:rsid w:val="008351CB"/>
    <w:rsid w:val="008975F7"/>
    <w:rsid w:val="008E6BB3"/>
    <w:rsid w:val="008F2749"/>
    <w:rsid w:val="009039CB"/>
    <w:rsid w:val="00907166"/>
    <w:rsid w:val="00907228"/>
    <w:rsid w:val="009327E1"/>
    <w:rsid w:val="009461C2"/>
    <w:rsid w:val="0094656A"/>
    <w:rsid w:val="00950915"/>
    <w:rsid w:val="009511E6"/>
    <w:rsid w:val="00953C87"/>
    <w:rsid w:val="00993868"/>
    <w:rsid w:val="00A10313"/>
    <w:rsid w:val="00A15709"/>
    <w:rsid w:val="00A34142"/>
    <w:rsid w:val="00A37CD4"/>
    <w:rsid w:val="00A51817"/>
    <w:rsid w:val="00A567B4"/>
    <w:rsid w:val="00A70E4E"/>
    <w:rsid w:val="00AA347E"/>
    <w:rsid w:val="00AA5A61"/>
    <w:rsid w:val="00AB13B8"/>
    <w:rsid w:val="00AB695E"/>
    <w:rsid w:val="00AC4D59"/>
    <w:rsid w:val="00AF38F9"/>
    <w:rsid w:val="00B442F7"/>
    <w:rsid w:val="00B55602"/>
    <w:rsid w:val="00B851DA"/>
    <w:rsid w:val="00B874EE"/>
    <w:rsid w:val="00B94038"/>
    <w:rsid w:val="00B94DC3"/>
    <w:rsid w:val="00BA1F35"/>
    <w:rsid w:val="00BC058A"/>
    <w:rsid w:val="00BD7564"/>
    <w:rsid w:val="00BE4A79"/>
    <w:rsid w:val="00C06E80"/>
    <w:rsid w:val="00C312F8"/>
    <w:rsid w:val="00C861F0"/>
    <w:rsid w:val="00CB431E"/>
    <w:rsid w:val="00CC6014"/>
    <w:rsid w:val="00CC7FC7"/>
    <w:rsid w:val="00CD14C2"/>
    <w:rsid w:val="00CD3F67"/>
    <w:rsid w:val="00CF468E"/>
    <w:rsid w:val="00D16A44"/>
    <w:rsid w:val="00D7654F"/>
    <w:rsid w:val="00D76F55"/>
    <w:rsid w:val="00D965B5"/>
    <w:rsid w:val="00DF21FE"/>
    <w:rsid w:val="00E32912"/>
    <w:rsid w:val="00E350E8"/>
    <w:rsid w:val="00E5366D"/>
    <w:rsid w:val="00E67BBE"/>
    <w:rsid w:val="00E86078"/>
    <w:rsid w:val="00EB1912"/>
    <w:rsid w:val="00EF69C9"/>
    <w:rsid w:val="00F16629"/>
    <w:rsid w:val="00F312C6"/>
    <w:rsid w:val="00F478A6"/>
    <w:rsid w:val="00F859A9"/>
    <w:rsid w:val="00F877A7"/>
    <w:rsid w:val="00FB6A60"/>
    <w:rsid w:val="00FC70FE"/>
    <w:rsid w:val="00FF5327"/>
    <w:rsid w:val="00FF6752"/>
    <w:rsid w:val="00FF7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BC129"/>
  <w15:chartTrackingRefBased/>
  <w15:docId w15:val="{94DDDC13-C3CC-4BCA-8FD3-8EAF44833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02579"/>
    <w:rPr>
      <w:noProof/>
      <w:lang w:val="en-GB"/>
    </w:rPr>
  </w:style>
  <w:style w:type="paragraph" w:styleId="Heading1">
    <w:name w:val="heading 1"/>
    <w:basedOn w:val="Normal"/>
    <w:next w:val="Normal"/>
    <w:link w:val="Heading1Char"/>
    <w:uiPriority w:val="9"/>
    <w:qFormat/>
    <w:rsid w:val="00202579"/>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202579"/>
    <w:pPr>
      <w:keepNext/>
      <w:keepLines/>
      <w:spacing w:before="40" w:after="0" w:line="36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0573"/>
    <w:pPr>
      <w:ind w:left="720"/>
      <w:contextualSpacing/>
    </w:pPr>
  </w:style>
  <w:style w:type="character" w:customStyle="1" w:styleId="Heading1Char">
    <w:name w:val="Heading 1 Char"/>
    <w:basedOn w:val="DefaultParagraphFont"/>
    <w:link w:val="Heading1"/>
    <w:uiPriority w:val="9"/>
    <w:rsid w:val="00202579"/>
    <w:rPr>
      <w:rFonts w:ascii="Times New Roman" w:eastAsiaTheme="majorEastAsia" w:hAnsi="Times New Roman" w:cstheme="majorBidi"/>
      <w:b/>
      <w:noProof/>
      <w:sz w:val="24"/>
      <w:szCs w:val="32"/>
      <w:lang w:val="en-GB"/>
    </w:rPr>
  </w:style>
  <w:style w:type="character" w:customStyle="1" w:styleId="Heading2Char">
    <w:name w:val="Heading 2 Char"/>
    <w:basedOn w:val="DefaultParagraphFont"/>
    <w:link w:val="Heading2"/>
    <w:uiPriority w:val="9"/>
    <w:rsid w:val="00202579"/>
    <w:rPr>
      <w:rFonts w:ascii="Times New Roman" w:eastAsiaTheme="majorEastAsia" w:hAnsi="Times New Roman" w:cstheme="majorBidi"/>
      <w:b/>
      <w:noProof/>
      <w:sz w:val="24"/>
      <w:szCs w:val="26"/>
      <w:lang w:val="en-GB"/>
    </w:rPr>
  </w:style>
  <w:style w:type="paragraph" w:styleId="Bibliography">
    <w:name w:val="Bibliography"/>
    <w:basedOn w:val="Normal"/>
    <w:next w:val="Normal"/>
    <w:uiPriority w:val="37"/>
    <w:unhideWhenUsed/>
    <w:rsid w:val="00202579"/>
  </w:style>
  <w:style w:type="table" w:styleId="TableGrid">
    <w:name w:val="Table Grid"/>
    <w:basedOn w:val="TableNormal"/>
    <w:uiPriority w:val="59"/>
    <w:rsid w:val="00202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025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579"/>
    <w:rPr>
      <w:noProof/>
      <w:lang w:val="en-GB"/>
    </w:rPr>
  </w:style>
  <w:style w:type="paragraph" w:styleId="TOCHeading">
    <w:name w:val="TOC Heading"/>
    <w:basedOn w:val="Heading1"/>
    <w:next w:val="Normal"/>
    <w:uiPriority w:val="39"/>
    <w:unhideWhenUsed/>
    <w:qFormat/>
    <w:rsid w:val="00202579"/>
    <w:pPr>
      <w:spacing w:line="259" w:lineRule="auto"/>
      <w:jc w:val="left"/>
      <w:outlineLvl w:val="9"/>
    </w:pPr>
    <w:rPr>
      <w:rFonts w:asciiTheme="majorHAnsi" w:hAnsiTheme="majorHAnsi"/>
      <w:b w:val="0"/>
      <w:noProof w:val="0"/>
      <w:color w:val="365F91" w:themeColor="accent1" w:themeShade="BF"/>
      <w:sz w:val="32"/>
      <w:lang w:val="en-US"/>
    </w:rPr>
  </w:style>
  <w:style w:type="paragraph" w:styleId="TOC1">
    <w:name w:val="toc 1"/>
    <w:basedOn w:val="Normal"/>
    <w:next w:val="Normal"/>
    <w:autoRedefine/>
    <w:uiPriority w:val="39"/>
    <w:unhideWhenUsed/>
    <w:rsid w:val="00202579"/>
    <w:pPr>
      <w:spacing w:after="100"/>
    </w:pPr>
  </w:style>
  <w:style w:type="paragraph" w:styleId="TOC2">
    <w:name w:val="toc 2"/>
    <w:basedOn w:val="Normal"/>
    <w:next w:val="Normal"/>
    <w:autoRedefine/>
    <w:uiPriority w:val="39"/>
    <w:unhideWhenUsed/>
    <w:rsid w:val="00202579"/>
    <w:pPr>
      <w:spacing w:after="100"/>
      <w:ind w:left="220"/>
    </w:pPr>
  </w:style>
  <w:style w:type="character" w:styleId="Hyperlink">
    <w:name w:val="Hyperlink"/>
    <w:basedOn w:val="DefaultParagraphFont"/>
    <w:uiPriority w:val="99"/>
    <w:unhideWhenUsed/>
    <w:rsid w:val="00202579"/>
    <w:rPr>
      <w:color w:val="0000FF" w:themeColor="hyperlink"/>
      <w:u w:val="single"/>
    </w:rPr>
  </w:style>
  <w:style w:type="paragraph" w:styleId="Header">
    <w:name w:val="header"/>
    <w:basedOn w:val="Normal"/>
    <w:link w:val="HeaderChar"/>
    <w:uiPriority w:val="99"/>
    <w:unhideWhenUsed/>
    <w:rsid w:val="00897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5F7"/>
    <w:rPr>
      <w:noProof/>
      <w:lang w:val="en-GB"/>
    </w:rPr>
  </w:style>
  <w:style w:type="character" w:styleId="LineNumber">
    <w:name w:val="line number"/>
    <w:basedOn w:val="DefaultParagraphFont"/>
    <w:uiPriority w:val="99"/>
    <w:semiHidden/>
    <w:unhideWhenUsed/>
    <w:rsid w:val="00EF69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551900">
      <w:bodyDiv w:val="1"/>
      <w:marLeft w:val="0"/>
      <w:marRight w:val="0"/>
      <w:marTop w:val="0"/>
      <w:marBottom w:val="0"/>
      <w:divBdr>
        <w:top w:val="none" w:sz="0" w:space="0" w:color="auto"/>
        <w:left w:val="none" w:sz="0" w:space="0" w:color="auto"/>
        <w:bottom w:val="none" w:sz="0" w:space="0" w:color="auto"/>
        <w:right w:val="none" w:sz="0" w:space="0" w:color="auto"/>
      </w:divBdr>
    </w:div>
    <w:div w:id="386338175">
      <w:bodyDiv w:val="1"/>
      <w:marLeft w:val="0"/>
      <w:marRight w:val="0"/>
      <w:marTop w:val="0"/>
      <w:marBottom w:val="0"/>
      <w:divBdr>
        <w:top w:val="none" w:sz="0" w:space="0" w:color="auto"/>
        <w:left w:val="none" w:sz="0" w:space="0" w:color="auto"/>
        <w:bottom w:val="none" w:sz="0" w:space="0" w:color="auto"/>
        <w:right w:val="none" w:sz="0" w:space="0" w:color="auto"/>
      </w:divBdr>
    </w:div>
    <w:div w:id="479006948">
      <w:bodyDiv w:val="1"/>
      <w:marLeft w:val="0"/>
      <w:marRight w:val="0"/>
      <w:marTop w:val="0"/>
      <w:marBottom w:val="0"/>
      <w:divBdr>
        <w:top w:val="none" w:sz="0" w:space="0" w:color="auto"/>
        <w:left w:val="none" w:sz="0" w:space="0" w:color="auto"/>
        <w:bottom w:val="none" w:sz="0" w:space="0" w:color="auto"/>
        <w:right w:val="none" w:sz="0" w:space="0" w:color="auto"/>
      </w:divBdr>
    </w:div>
    <w:div w:id="494145454">
      <w:bodyDiv w:val="1"/>
      <w:marLeft w:val="0"/>
      <w:marRight w:val="0"/>
      <w:marTop w:val="0"/>
      <w:marBottom w:val="0"/>
      <w:divBdr>
        <w:top w:val="none" w:sz="0" w:space="0" w:color="auto"/>
        <w:left w:val="none" w:sz="0" w:space="0" w:color="auto"/>
        <w:bottom w:val="none" w:sz="0" w:space="0" w:color="auto"/>
        <w:right w:val="none" w:sz="0" w:space="0" w:color="auto"/>
      </w:divBdr>
    </w:div>
    <w:div w:id="576014042">
      <w:bodyDiv w:val="1"/>
      <w:marLeft w:val="0"/>
      <w:marRight w:val="0"/>
      <w:marTop w:val="0"/>
      <w:marBottom w:val="0"/>
      <w:divBdr>
        <w:top w:val="none" w:sz="0" w:space="0" w:color="auto"/>
        <w:left w:val="none" w:sz="0" w:space="0" w:color="auto"/>
        <w:bottom w:val="none" w:sz="0" w:space="0" w:color="auto"/>
        <w:right w:val="none" w:sz="0" w:space="0" w:color="auto"/>
      </w:divBdr>
    </w:div>
    <w:div w:id="936715081">
      <w:bodyDiv w:val="1"/>
      <w:marLeft w:val="0"/>
      <w:marRight w:val="0"/>
      <w:marTop w:val="0"/>
      <w:marBottom w:val="0"/>
      <w:divBdr>
        <w:top w:val="none" w:sz="0" w:space="0" w:color="auto"/>
        <w:left w:val="none" w:sz="0" w:space="0" w:color="auto"/>
        <w:bottom w:val="none" w:sz="0" w:space="0" w:color="auto"/>
        <w:right w:val="none" w:sz="0" w:space="0" w:color="auto"/>
      </w:divBdr>
    </w:div>
    <w:div w:id="945507465">
      <w:bodyDiv w:val="1"/>
      <w:marLeft w:val="0"/>
      <w:marRight w:val="0"/>
      <w:marTop w:val="0"/>
      <w:marBottom w:val="0"/>
      <w:divBdr>
        <w:top w:val="none" w:sz="0" w:space="0" w:color="auto"/>
        <w:left w:val="none" w:sz="0" w:space="0" w:color="auto"/>
        <w:bottom w:val="none" w:sz="0" w:space="0" w:color="auto"/>
        <w:right w:val="none" w:sz="0" w:space="0" w:color="auto"/>
      </w:divBdr>
    </w:div>
    <w:div w:id="1612201275">
      <w:bodyDiv w:val="1"/>
      <w:marLeft w:val="0"/>
      <w:marRight w:val="0"/>
      <w:marTop w:val="0"/>
      <w:marBottom w:val="0"/>
      <w:divBdr>
        <w:top w:val="none" w:sz="0" w:space="0" w:color="auto"/>
        <w:left w:val="none" w:sz="0" w:space="0" w:color="auto"/>
        <w:bottom w:val="none" w:sz="0" w:space="0" w:color="auto"/>
        <w:right w:val="none" w:sz="0" w:space="0" w:color="auto"/>
      </w:divBdr>
    </w:div>
    <w:div w:id="2031105212">
      <w:bodyDiv w:val="1"/>
      <w:marLeft w:val="0"/>
      <w:marRight w:val="0"/>
      <w:marTop w:val="0"/>
      <w:marBottom w:val="0"/>
      <w:divBdr>
        <w:top w:val="none" w:sz="0" w:space="0" w:color="auto"/>
        <w:left w:val="none" w:sz="0" w:space="0" w:color="auto"/>
        <w:bottom w:val="none" w:sz="0" w:space="0" w:color="auto"/>
        <w:right w:val="none" w:sz="0" w:space="0" w:color="auto"/>
      </w:divBdr>
    </w:div>
    <w:div w:id="2093816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Kol14</b:Tag>
    <b:SourceType>Book</b:SourceType>
    <b:Guid>{CCD246E7-E8D9-477A-929F-5E8939D8992D}</b:Guid>
    <b:LCID>en-GB</b:LCID>
    <b:Author>
      <b:Author>
        <b:NameList>
          <b:Person>
            <b:Last>Kolb</b:Last>
            <b:First>David</b:First>
          </b:Person>
        </b:NameList>
      </b:Author>
    </b:Author>
    <b:Title>Experiential Learning: Experience as the Source of Learning and Development</b:Title>
    <b:Year>2014</b:Year>
    <b:City>Upper Saddle River</b:City>
    <b:Publisher>FT Press</b:Publisher>
    <b:RefOrder>2</b:RefOrder>
  </b:Source>
  <b:Source>
    <b:Tag>Muh15</b:Tag>
    <b:SourceType>JournalArticle</b:SourceType>
    <b:Guid>{B80E39D9-5712-4C33-80B6-9876D11BB6DF}</b:Guid>
    <b:Title>Reflections on researcher identity and power: The impact of positionality on community based participatory research (CBPR) processes and outcomes</b:Title>
    <b:Year>2015</b:Year>
    <b:LCID>en-GB</b:LCID>
    <b:Author>
      <b:Author>
        <b:NameList>
          <b:Person>
            <b:Last>Muhammad</b:Last>
            <b:First>M.</b:First>
          </b:Person>
          <b:Person>
            <b:Last>Wallerstein</b:Last>
            <b:First>N.</b:First>
          </b:Person>
          <b:Person>
            <b:Last>Sussman</b:Last>
            <b:First>A.L.</b:First>
          </b:Person>
          <b:Person>
            <b:Last>Avila</b:Last>
            <b:First>M.</b:First>
          </b:Person>
          <b:Person>
            <b:Last>Belone</b:Last>
            <b:First>L.</b:First>
          </b:Person>
          <b:Person>
            <b:Last>Duran</b:Last>
            <b:First>B.</b:First>
          </b:Person>
        </b:NameList>
      </b:Author>
    </b:Author>
    <b:JournalName>Critical Sociology</b:JournalName>
    <b:Pages>1045-1063</b:Pages>
    <b:Volume>41</b:Volume>
    <b:Issue>7-8</b:Issue>
    <b:RefOrder>3</b:RefOrder>
  </b:Source>
  <b:Source>
    <b:Tag>Sic17</b:Tag>
    <b:SourceType>Book</b:SourceType>
    <b:Guid>{62AB4C8F-DC13-4881-BD68-F18C2F0ED939}</b:Guid>
    <b:Title>Reflective practice</b:Title>
    <b:Year>2017</b:Year>
    <b:LCID>en-GB</b:LCID>
    <b:Author>
      <b:Author>
        <b:NameList>
          <b:Person>
            <b:Last>Sicora</b:Last>
            <b:First>Alessandro</b:First>
          </b:Person>
        </b:NameList>
      </b:Author>
    </b:Author>
    <b:City>Bristol</b:City>
    <b:Publisher>Policy Press</b:Publisher>
    <b:RefOrder>4</b:RefOrder>
  </b:Source>
  <b:Source>
    <b:Tag>Ste15</b:Tag>
    <b:SourceType>JournalArticle</b:SourceType>
    <b:Guid>{C9650944-1F2A-4C35-A40F-7F8800A8BCEA}</b:Guid>
    <b:Title>Anxiety and Self-Efficacy's Relationship with Undergraduate Students' Perceptions of the Use of Metacognitive Writing Strategies</b:Title>
    <b:Year>2015</b:Year>
    <b:LCID>en-GB</b:LCID>
    <b:Author>
      <b:Author>
        <b:NameList>
          <b:Person>
            <b:Last>Stewart</b:Last>
            <b:First>G.</b:First>
          </b:Person>
          <b:Person>
            <b:Last>Seifert</b:Last>
            <b:First>T.A.</b:First>
          </b:Person>
          <b:Person>
            <b:Last>Rolheiser</b:Last>
            <b:First>C.</b:First>
          </b:Person>
        </b:NameList>
      </b:Author>
    </b:Author>
    <b:JournalName>Canadian Journal for the Scholarship of Teaching and Learning</b:JournalName>
    <b:Pages>4</b:Pages>
    <b:Volume>6</b:Volume>
    <b:Issue>1</b:Issue>
    <b:RefOrder>5</b:RefOrder>
  </b:Source>
  <b:Source>
    <b:Tag>Kuk15</b:Tag>
    <b:SourceType>JournalArticle</b:SourceType>
    <b:Guid>{167AB545-1FE2-4100-A764-40D875250097}</b:Guid>
    <b:LCID>en-GB</b:LCID>
    <b:Author>
      <b:Author>
        <b:NameList>
          <b:Person>
            <b:Last>Kukenberger</b:Last>
            <b:First>M.R.</b:First>
          </b:Person>
          <b:Person>
            <b:Last>Mathieu</b:Last>
            <b:First>J.E.</b:First>
          </b:Person>
          <b:Person>
            <b:Last>Ruddy</b:Last>
            <b:First>T.</b:First>
          </b:Person>
        </b:NameList>
      </b:Author>
    </b:Author>
    <b:Title>A cross-level test of empowerment and process influences on members’ informal learning and team commitment</b:Title>
    <b:JournalName>Journal of Management</b:JournalName>
    <b:Year>2015</b:Year>
    <b:Pages>987-1016</b:Pages>
    <b:Volume>41</b:Volume>
    <b:Issue>3</b:Issue>
    <b:RefOrder>6</b:RefOrder>
  </b:Source>
  <b:Source>
    <b:Tag>Swa17</b:Tag>
    <b:SourceType>Book</b:SourceType>
    <b:Guid>{C885BA20-2421-40A2-BF06-038D540FCF70}</b:Guid>
    <b:Title>ABC of Clinical Leadership</b:Title>
    <b:Year>2017</b:Year>
    <b:LCID>en-GB</b:LCID>
    <b:Author>
      <b:Author>
        <b:NameList>
          <b:Person>
            <b:Last>Swanwick</b:Last>
            <b:First>Tim</b:First>
          </b:Person>
          <b:Person>
            <b:Last>McKimm</b:Last>
            <b:First>Judy</b:First>
          </b:Person>
        </b:NameList>
      </b:Author>
    </b:Author>
    <b:City>Hoboken</b:City>
    <b:Publisher>John Wiley &amp; Sons</b:Publisher>
    <b:RefOrder>7</b:RefOrder>
  </b:Source>
  <b:Source>
    <b:Tag>Ada16</b:Tag>
    <b:SourceType>Book</b:SourceType>
    <b:Guid>{0038B122-F793-428F-97C4-919C31154790}</b:Guid>
    <b:LCID>en-GB</b:LCID>
    <b:Author>
      <b:Author>
        <b:NameList>
          <b:Person>
            <b:Last>Adair</b:Last>
            <b:First>John</b:First>
          </b:Person>
        </b:NameList>
      </b:Author>
    </b:Author>
    <b:Title>Develop Your Leadership Skills</b:Title>
    <b:Year>2016</b:Year>
    <b:City>London</b:City>
    <b:Publisher>Kogan Page Publishers</b:Publisher>
    <b:RefOrder>8</b:RefOrder>
  </b:Source>
  <b:Source>
    <b:Tag>Noe17</b:Tag>
    <b:SourceType>Book</b:SourceType>
    <b:Guid>{6585A597-A2CC-4CF6-807D-1FA7BF828DE2}</b:Guid>
    <b:LCID>en-GB</b:LCID>
    <b:Author>
      <b:Author>
        <b:NameList>
          <b:Person>
            <b:Last>Noe</b:Last>
            <b:First>R.A.</b:First>
          </b:Person>
          <b:Person>
            <b:Last>Hollenbeck</b:Last>
            <b:First>J.R.</b:First>
          </b:Person>
          <b:Person>
            <b:Last>Gerhart</b:Last>
            <b:First>B.</b:First>
          </b:Person>
          <b:Person>
            <b:Last>Wright</b:Last>
            <b:First>P.M.</b:First>
          </b:Person>
        </b:NameList>
      </b:Author>
    </b:Author>
    <b:Title>Human resource management: Gaining a competitive advantage</b:Title>
    <b:Year>2017</b:Year>
    <b:City>New York</b:City>
    <b:Publisher>McGraw-Hill Education</b:Publisher>
    <b:RefOrder>9</b:RefOrder>
  </b:Source>
  <b:Source>
    <b:Tag>Ste18</b:Tag>
    <b:SourceType>JournalArticle</b:SourceType>
    <b:Guid>{B3CB4762-224A-4350-850D-30F79E967E46}</b:Guid>
    <b:Title>Investigating selected self-management competencies of managers</b:Title>
    <b:Year>2018</b:Year>
    <b:LCID>en-GB</b:LCID>
    <b:Author>
      <b:Author>
        <b:NameList>
          <b:Person>
            <b:Last>Steyn</b:Last>
            <b:First>Zandri</b:First>
          </b:Person>
          <b:Person>
            <b:Last>Staden</b:Last>
            <b:First>Louis</b:First>
            <b:Middle>J. van</b:Middle>
          </b:Person>
        </b:NameList>
      </b:Author>
    </b:Author>
    <b:JournalName>School for Business Studies</b:JournalName>
    <b:Pages>4-6</b:Pages>
    <b:Volume>18</b:Volume>
    <b:Issue>1</b:Issue>
    <b:RefOrder>10</b:RefOrder>
  </b:Source>
  <b:Source>
    <b:Tag>Kir19</b:Tag>
    <b:SourceType>Book</b:SourceType>
    <b:Guid>{B26414DA-AF1B-49A5-A00B-D13CCB175BD7}</b:Guid>
    <b:Title>The No-Limits Enterprise: Organizational Self-Management in the New World of Work</b:Title>
    <b:Year>2019</b:Year>
    <b:LCID>en-GB</b:LCID>
    <b:Author>
      <b:Author>
        <b:NameList>
          <b:Person>
            <b:Last>Kirkpatrick</b:Last>
            <b:First>Doug</b:First>
          </b:Person>
        </b:NameList>
      </b:Author>
    </b:Author>
    <b:City>Charleston</b:City>
    <b:Publisher>FORBESBOOKS</b:Publisher>
    <b:RefOrder>1</b:RefOrder>
  </b:Source>
</b:Sources>
</file>

<file path=customXml/itemProps1.xml><?xml version="1.0" encoding="utf-8"?>
<ds:datastoreItem xmlns:ds="http://schemas.openxmlformats.org/officeDocument/2006/customXml" ds:itemID="{CC6C3950-2C07-47FC-B907-E87FD2499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16</Pages>
  <Words>2733</Words>
  <Characters>15582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Toni Koleva</cp:lastModifiedBy>
  <cp:revision>127</cp:revision>
  <dcterms:created xsi:type="dcterms:W3CDTF">2019-12-30T05:37:00Z</dcterms:created>
  <dcterms:modified xsi:type="dcterms:W3CDTF">2020-01-05T19:02:00Z</dcterms:modified>
</cp:coreProperties>
</file>