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10E94" w14:textId="517F58BF" w:rsidR="00AE6450" w:rsidRPr="008D11EC" w:rsidRDefault="008D11EC" w:rsidP="008D11EC">
      <w:pPr>
        <w:jc w:val="center"/>
        <w:rPr>
          <w:rFonts w:ascii="Arial Narrow" w:hAnsi="Arial Narrow"/>
          <w:b/>
          <w:bCs/>
          <w:color w:val="002060"/>
          <w:sz w:val="72"/>
          <w:szCs w:val="72"/>
        </w:rPr>
      </w:pPr>
      <w:r w:rsidRPr="008D11EC">
        <w:rPr>
          <w:rFonts w:ascii="Arial Narrow" w:hAnsi="Arial Narrow"/>
          <w:b/>
          <w:bCs/>
          <w:color w:val="002060"/>
          <w:sz w:val="72"/>
          <w:szCs w:val="72"/>
        </w:rPr>
        <w:t>Construction Phase Plan Jayne Pierson School of Art Fashion and Design</w:t>
      </w:r>
    </w:p>
    <w:p w14:paraId="38EB6334" w14:textId="4AA3FADC" w:rsidR="008D11EC" w:rsidRDefault="008D2E0D">
      <w:r w:rsidRPr="008D11EC">
        <w:rPr>
          <w:noProof/>
        </w:rPr>
        <w:drawing>
          <wp:anchor distT="0" distB="0" distL="114300" distR="114300" simplePos="0" relativeHeight="251660288" behindDoc="0" locked="0" layoutInCell="1" allowOverlap="1" wp14:anchorId="315D1443" wp14:editId="0FDBB49F">
            <wp:simplePos x="0" y="0"/>
            <wp:positionH relativeFrom="margin">
              <wp:align>right</wp:align>
            </wp:positionH>
            <wp:positionV relativeFrom="paragraph">
              <wp:posOffset>1889125</wp:posOffset>
            </wp:positionV>
            <wp:extent cx="5731510" cy="2281555"/>
            <wp:effectExtent l="0" t="0" r="2540" b="4445"/>
            <wp:wrapSquare wrapText="bothSides"/>
            <wp:docPr id="588352207" name="Picture 1" descr="A building in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52207" name="Picture 1" descr="A building in a city&#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2281555"/>
                    </a:xfrm>
                    <a:prstGeom prst="rect">
                      <a:avLst/>
                    </a:prstGeom>
                  </pic:spPr>
                </pic:pic>
              </a:graphicData>
            </a:graphic>
            <wp14:sizeRelV relativeFrom="margin">
              <wp14:pctHeight>0</wp14:pctHeight>
            </wp14:sizeRelV>
          </wp:anchor>
        </w:drawing>
      </w:r>
      <w:r w:rsidR="008D11EC" w:rsidRPr="008D11EC">
        <w:rPr>
          <w:noProof/>
        </w:rPr>
        <w:drawing>
          <wp:inline distT="0" distB="0" distL="0" distR="0" wp14:anchorId="022306D4" wp14:editId="088660B8">
            <wp:extent cx="5731510" cy="1762760"/>
            <wp:effectExtent l="0" t="0" r="2540" b="8890"/>
            <wp:docPr id="1831085688" name="Picture 1" descr="A building with glass wall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85688" name="Picture 1" descr="A building with glass walls and trees&#10;&#10;Description automatically generated"/>
                    <pic:cNvPicPr/>
                  </pic:nvPicPr>
                  <pic:blipFill>
                    <a:blip r:embed="rId9"/>
                    <a:stretch>
                      <a:fillRect/>
                    </a:stretch>
                  </pic:blipFill>
                  <pic:spPr>
                    <a:xfrm>
                      <a:off x="0" y="0"/>
                      <a:ext cx="5731510" cy="1762760"/>
                    </a:xfrm>
                    <a:prstGeom prst="rect">
                      <a:avLst/>
                    </a:prstGeom>
                  </pic:spPr>
                </pic:pic>
              </a:graphicData>
            </a:graphic>
          </wp:inline>
        </w:drawing>
      </w:r>
    </w:p>
    <w:p w14:paraId="7600A38E" w14:textId="08414295" w:rsidR="008D11EC" w:rsidRDefault="008D11EC"/>
    <w:p w14:paraId="7C95D1DE" w14:textId="7343FFAE" w:rsidR="008D11EC" w:rsidRDefault="008D11EC"/>
    <w:p w14:paraId="369A7794" w14:textId="12B4996B" w:rsidR="008D11EC" w:rsidRPr="008D11EC" w:rsidRDefault="008D11EC">
      <w:pPr>
        <w:rPr>
          <w:rFonts w:ascii="Arial Narrow" w:hAnsi="Arial Narrow"/>
          <w:color w:val="002060"/>
          <w:sz w:val="36"/>
          <w:szCs w:val="36"/>
        </w:rPr>
      </w:pPr>
      <w:r w:rsidRPr="008D11EC">
        <w:rPr>
          <w:rFonts w:ascii="Arial Narrow" w:hAnsi="Arial Narrow"/>
          <w:noProof/>
          <w:color w:val="002060"/>
          <w:sz w:val="36"/>
          <w:szCs w:val="36"/>
        </w:rPr>
        <mc:AlternateContent>
          <mc:Choice Requires="wps">
            <w:drawing>
              <wp:anchor distT="45720" distB="45720" distL="114300" distR="114300" simplePos="0" relativeHeight="251659264" behindDoc="0" locked="0" layoutInCell="1" allowOverlap="1" wp14:anchorId="41A6270B" wp14:editId="58138858">
                <wp:simplePos x="0" y="0"/>
                <wp:positionH relativeFrom="margin">
                  <wp:posOffset>3526624</wp:posOffset>
                </wp:positionH>
                <wp:positionV relativeFrom="paragraph">
                  <wp:posOffset>2899</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46B214B" w14:textId="77777777" w:rsidR="008D11EC" w:rsidRPr="008D11EC" w:rsidRDefault="008D11EC" w:rsidP="008D11EC">
                            <w:pPr>
                              <w:rPr>
                                <w:rFonts w:ascii="Arial Narrow" w:hAnsi="Arial Narrow"/>
                                <w:color w:val="002060"/>
                                <w:sz w:val="36"/>
                                <w:szCs w:val="36"/>
                              </w:rPr>
                            </w:pPr>
                            <w:r w:rsidRPr="008D11EC">
                              <w:rPr>
                                <w:rFonts w:ascii="Arial Narrow" w:hAnsi="Arial Narrow"/>
                                <w:color w:val="002060"/>
                                <w:sz w:val="36"/>
                                <w:szCs w:val="36"/>
                              </w:rPr>
                              <w:t xml:space="preserve">Principal Designer: </w:t>
                            </w:r>
                          </w:p>
                          <w:p w14:paraId="6CE8EE9E" w14:textId="77777777" w:rsidR="008D11EC" w:rsidRPr="008D11EC" w:rsidRDefault="008D11EC" w:rsidP="008D11EC">
                            <w:pPr>
                              <w:rPr>
                                <w:color w:val="002060"/>
                              </w:rPr>
                            </w:pPr>
                            <w:r w:rsidRPr="008D11EC">
                              <w:rPr>
                                <w:color w:val="002060"/>
                              </w:rPr>
                              <w:t xml:space="preserve">To be appointed </w:t>
                            </w:r>
                          </w:p>
                          <w:p w14:paraId="2AA3D549" w14:textId="2912F1AE" w:rsidR="008D11EC" w:rsidRDefault="008D11E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1A6270B" id="_x0000_t202" coordsize="21600,21600" o:spt="202" path="m,l,21600r21600,l21600,xe">
                <v:stroke joinstyle="miter"/>
                <v:path gradientshapeok="t" o:connecttype="rect"/>
              </v:shapetype>
              <v:shape id="Text Box 2" o:spid="_x0000_s1026" type="#_x0000_t202" style="position:absolute;margin-left:277.7pt;margin-top:.25pt;width:185.9pt;height:110.6pt;z-index:2516592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" filled="f" stroked="f">
                <v:textbox style="mso-fit-shape-to-text:t">
                  <w:txbxContent>
                    <w:p w14:paraId="146B214B" w14:textId="77777777" w:rsidR="008D11EC" w:rsidRPr="008D11EC" w:rsidRDefault="008D11EC" w:rsidP="008D11EC">
                      <w:pPr>
                        <w:rPr>
                          <w:rFonts w:ascii="Arial Narrow" w:hAnsi="Arial Narrow"/>
                          <w:color w:val="002060"/>
                          <w:sz w:val="36"/>
                          <w:szCs w:val="36"/>
                        </w:rPr>
                      </w:pPr>
                      <w:r w:rsidRPr="008D11EC">
                        <w:rPr>
                          <w:rFonts w:ascii="Arial Narrow" w:hAnsi="Arial Narrow"/>
                          <w:color w:val="002060"/>
                          <w:sz w:val="36"/>
                          <w:szCs w:val="36"/>
                        </w:rPr>
                        <w:t xml:space="preserve">Principal Designer: </w:t>
                      </w:r>
                    </w:p>
                    <w:p w14:paraId="6CE8EE9E" w14:textId="77777777" w:rsidR="008D11EC" w:rsidRPr="008D11EC" w:rsidRDefault="008D11EC" w:rsidP="008D11EC">
                      <w:pPr>
                        <w:rPr>
                          <w:color w:val="002060"/>
                        </w:rPr>
                      </w:pPr>
                      <w:r w:rsidRPr="008D11EC">
                        <w:rPr>
                          <w:color w:val="002060"/>
                        </w:rPr>
                        <w:t xml:space="preserve">To be appointed </w:t>
                      </w:r>
                    </w:p>
                    <w:p w14:paraId="2AA3D549" w14:textId="2912F1AE" w:rsidR="008D11EC" w:rsidRDefault="008D11EC"/>
                  </w:txbxContent>
                </v:textbox>
                <w10:wrap type="square" anchorx="margin"/>
              </v:shape>
            </w:pict>
          </mc:Fallback>
        </mc:AlternateContent>
      </w:r>
      <w:r w:rsidRPr="008D11EC">
        <w:rPr>
          <w:rFonts w:ascii="Arial Narrow" w:hAnsi="Arial Narrow"/>
          <w:color w:val="002060"/>
          <w:sz w:val="36"/>
          <w:szCs w:val="36"/>
        </w:rPr>
        <w:t>Client:</w:t>
      </w:r>
    </w:p>
    <w:p w14:paraId="3DFC066D" w14:textId="29E744DF" w:rsidR="008D11EC" w:rsidRPr="008D11EC" w:rsidRDefault="008D11EC">
      <w:pPr>
        <w:rPr>
          <w:color w:val="002060"/>
        </w:rPr>
      </w:pPr>
      <w:r w:rsidRPr="008D11EC">
        <w:rPr>
          <w:color w:val="002060"/>
        </w:rPr>
        <w:t>ACE Capital projects LTD</w:t>
      </w:r>
    </w:p>
    <w:p w14:paraId="4785B4B6" w14:textId="001300C6" w:rsidR="008D11EC" w:rsidRPr="008D11EC" w:rsidRDefault="008D11EC">
      <w:pPr>
        <w:rPr>
          <w:color w:val="002060"/>
        </w:rPr>
      </w:pPr>
      <w:r w:rsidRPr="008D11EC">
        <w:rPr>
          <w:color w:val="002060"/>
        </w:rPr>
        <w:t>Head offices in Kings Road SA1</w:t>
      </w:r>
    </w:p>
    <w:p w14:paraId="3AE4861D" w14:textId="5D184ECC" w:rsidR="008D11EC" w:rsidRPr="008D11EC" w:rsidRDefault="008D11EC">
      <w:pPr>
        <w:rPr>
          <w:color w:val="002060"/>
        </w:rPr>
      </w:pPr>
      <w:r w:rsidRPr="008D11EC">
        <w:rPr>
          <w:color w:val="002060"/>
        </w:rPr>
        <w:t xml:space="preserve">Swansea </w:t>
      </w:r>
    </w:p>
    <w:p w14:paraId="5A9EA070" w14:textId="77777777" w:rsidR="008D2E0D" w:rsidRDefault="008D11EC">
      <w:r>
        <w:t xml:space="preserve"> </w:t>
      </w:r>
    </w:p>
    <w:tbl>
      <w:tblPr>
        <w:tblStyle w:val="TableGrid"/>
        <w:tblW w:w="0" w:type="auto"/>
        <w:tblLook w:val="04A0" w:firstRow="1" w:lastRow="0" w:firstColumn="1" w:lastColumn="0" w:noHBand="0" w:noVBand="1"/>
      </w:tblPr>
      <w:tblGrid>
        <w:gridCol w:w="2254"/>
        <w:gridCol w:w="2254"/>
        <w:gridCol w:w="2254"/>
        <w:gridCol w:w="2254"/>
      </w:tblGrid>
      <w:tr w:rsidR="008D2E0D" w14:paraId="71E30A03" w14:textId="77777777" w:rsidTr="008D2E0D">
        <w:tc>
          <w:tcPr>
            <w:tcW w:w="2254" w:type="dxa"/>
          </w:tcPr>
          <w:p w14:paraId="257B70AF" w14:textId="16924A2B" w:rsidR="008D2E0D" w:rsidRDefault="008D2E0D">
            <w:r>
              <w:t>Rev no.</w:t>
            </w:r>
          </w:p>
        </w:tc>
        <w:tc>
          <w:tcPr>
            <w:tcW w:w="2254" w:type="dxa"/>
          </w:tcPr>
          <w:p w14:paraId="0B9EBC86" w14:textId="069CD185" w:rsidR="008D2E0D" w:rsidRDefault="008D2E0D">
            <w:r>
              <w:t xml:space="preserve">Nature of Change </w:t>
            </w:r>
          </w:p>
        </w:tc>
        <w:tc>
          <w:tcPr>
            <w:tcW w:w="2254" w:type="dxa"/>
          </w:tcPr>
          <w:p w14:paraId="63B31713" w14:textId="7588FED1" w:rsidR="008D2E0D" w:rsidRDefault="008D2E0D">
            <w:r>
              <w:t>Date</w:t>
            </w:r>
          </w:p>
        </w:tc>
        <w:tc>
          <w:tcPr>
            <w:tcW w:w="2254" w:type="dxa"/>
          </w:tcPr>
          <w:p w14:paraId="68892F28" w14:textId="43E1D0AC" w:rsidR="008D2E0D" w:rsidRDefault="008D2E0D">
            <w:r>
              <w:t xml:space="preserve">Drafted by </w:t>
            </w:r>
          </w:p>
        </w:tc>
      </w:tr>
      <w:tr w:rsidR="008D2E0D" w14:paraId="398E94A2" w14:textId="77777777" w:rsidTr="008D2E0D">
        <w:tc>
          <w:tcPr>
            <w:tcW w:w="2254" w:type="dxa"/>
          </w:tcPr>
          <w:p w14:paraId="2E04184A" w14:textId="490F27DB" w:rsidR="008D2E0D" w:rsidRDefault="008D2E0D">
            <w:r>
              <w:t>0</w:t>
            </w:r>
          </w:p>
        </w:tc>
        <w:tc>
          <w:tcPr>
            <w:tcW w:w="2254" w:type="dxa"/>
          </w:tcPr>
          <w:p w14:paraId="6E24AAD1" w14:textId="2825709D" w:rsidR="008D2E0D" w:rsidRDefault="008D2E0D">
            <w:r>
              <w:t xml:space="preserve">Initial Issue </w:t>
            </w:r>
          </w:p>
        </w:tc>
        <w:tc>
          <w:tcPr>
            <w:tcW w:w="2254" w:type="dxa"/>
          </w:tcPr>
          <w:p w14:paraId="0FBA0F43" w14:textId="6F4DC305" w:rsidR="008D2E0D" w:rsidRDefault="008D2E0D">
            <w:r>
              <w:t>April 2024</w:t>
            </w:r>
          </w:p>
        </w:tc>
        <w:tc>
          <w:tcPr>
            <w:tcW w:w="2254" w:type="dxa"/>
          </w:tcPr>
          <w:p w14:paraId="6FE83037" w14:textId="1A4DB614" w:rsidR="008D2E0D" w:rsidRDefault="008D2E0D">
            <w:r>
              <w:t>Elliott Lewis</w:t>
            </w:r>
          </w:p>
        </w:tc>
      </w:tr>
      <w:tr w:rsidR="008D2E0D" w14:paraId="5E5A4A28" w14:textId="77777777" w:rsidTr="008D2E0D">
        <w:tc>
          <w:tcPr>
            <w:tcW w:w="2254" w:type="dxa"/>
          </w:tcPr>
          <w:p w14:paraId="2DE8DEFF" w14:textId="77777777" w:rsidR="008D2E0D" w:rsidRDefault="008D2E0D"/>
        </w:tc>
        <w:tc>
          <w:tcPr>
            <w:tcW w:w="2254" w:type="dxa"/>
          </w:tcPr>
          <w:p w14:paraId="59BFB5CD" w14:textId="77777777" w:rsidR="008D2E0D" w:rsidRDefault="008D2E0D"/>
        </w:tc>
        <w:tc>
          <w:tcPr>
            <w:tcW w:w="2254" w:type="dxa"/>
          </w:tcPr>
          <w:p w14:paraId="2AAE5928" w14:textId="77777777" w:rsidR="008D2E0D" w:rsidRDefault="008D2E0D"/>
        </w:tc>
        <w:tc>
          <w:tcPr>
            <w:tcW w:w="2254" w:type="dxa"/>
          </w:tcPr>
          <w:p w14:paraId="7D9F2BA5" w14:textId="77777777" w:rsidR="008D2E0D" w:rsidRDefault="008D2E0D"/>
        </w:tc>
      </w:tr>
    </w:tbl>
    <w:p w14:paraId="1A96212E" w14:textId="6CC80B2E" w:rsidR="002F62F4" w:rsidRDefault="002F62F4"/>
    <w:sdt>
      <w:sdtPr>
        <w:rPr>
          <w:rFonts w:asciiTheme="minorHAnsi" w:eastAsiaTheme="minorHAnsi" w:hAnsiTheme="minorHAnsi" w:cstheme="minorBidi"/>
          <w:color w:val="auto"/>
          <w:kern w:val="2"/>
          <w:sz w:val="22"/>
          <w:szCs w:val="22"/>
          <w:lang w:val="en-GB"/>
          <w14:ligatures w14:val="standardContextual"/>
        </w:rPr>
        <w:id w:val="-1816021924"/>
        <w:docPartObj>
          <w:docPartGallery w:val="Table of Contents"/>
          <w:docPartUnique/>
        </w:docPartObj>
      </w:sdtPr>
      <w:sdtEndPr>
        <w:rPr>
          <w:b/>
          <w:bCs/>
          <w:noProof/>
        </w:rPr>
      </w:sdtEndPr>
      <w:sdtContent>
        <w:p w14:paraId="17B66593" w14:textId="603E1CBB" w:rsidR="002F62F4" w:rsidRPr="002F62F4" w:rsidRDefault="002F62F4">
          <w:pPr>
            <w:pStyle w:val="TOCHeading"/>
            <w:rPr>
              <w:rFonts w:ascii="Arial" w:hAnsi="Arial" w:cs="Arial"/>
              <w:b/>
              <w:bCs/>
              <w:color w:val="auto"/>
            </w:rPr>
          </w:pPr>
          <w:r w:rsidRPr="002F62F4">
            <w:rPr>
              <w:rFonts w:ascii="Arial" w:hAnsi="Arial" w:cs="Arial"/>
              <w:b/>
              <w:bCs/>
              <w:color w:val="auto"/>
            </w:rPr>
            <w:t>Table of Contents</w:t>
          </w:r>
        </w:p>
        <w:p w14:paraId="2CE4B0BD" w14:textId="4140C440" w:rsidR="00A61DD1" w:rsidRPr="00A61DD1" w:rsidRDefault="002F62F4">
          <w:pPr>
            <w:pStyle w:val="TOC1"/>
            <w:tabs>
              <w:tab w:val="right" w:leader="dot" w:pos="9016"/>
            </w:tabs>
            <w:rPr>
              <w:rFonts w:ascii="Arial" w:eastAsiaTheme="minorEastAsia" w:hAnsi="Arial" w:cs="Arial"/>
              <w:noProof/>
              <w:lang w:eastAsia="en-GB"/>
            </w:rPr>
          </w:pPr>
          <w:r w:rsidRPr="00A61DD1">
            <w:rPr>
              <w:rFonts w:ascii="Arial" w:hAnsi="Arial" w:cs="Arial"/>
            </w:rPr>
            <w:fldChar w:fldCharType="begin"/>
          </w:r>
          <w:r w:rsidRPr="00A61DD1">
            <w:rPr>
              <w:rFonts w:ascii="Arial" w:hAnsi="Arial" w:cs="Arial"/>
            </w:rPr>
            <w:instrText xml:space="preserve"> TOC \o "1-3" \h \z \u </w:instrText>
          </w:r>
          <w:r w:rsidRPr="00A61DD1">
            <w:rPr>
              <w:rFonts w:ascii="Arial" w:hAnsi="Arial" w:cs="Arial"/>
            </w:rPr>
            <w:fldChar w:fldCharType="separate"/>
          </w:r>
          <w:hyperlink w:anchor="_Toc165300085" w:history="1">
            <w:r w:rsidR="00A61DD1" w:rsidRPr="00A61DD1">
              <w:rPr>
                <w:rStyle w:val="Hyperlink"/>
                <w:rFonts w:ascii="Arial" w:hAnsi="Arial" w:cs="Arial"/>
                <w:noProof/>
                <w:color w:val="auto"/>
              </w:rPr>
              <w:t>Introduction</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_Toc165300085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w:t>
            </w:r>
            <w:r w:rsidR="00A61DD1" w:rsidRPr="00A61DD1">
              <w:rPr>
                <w:rFonts w:ascii="Arial" w:hAnsi="Arial" w:cs="Arial"/>
                <w:noProof/>
                <w:webHidden/>
              </w:rPr>
              <w:fldChar w:fldCharType="end"/>
            </w:r>
          </w:hyperlink>
        </w:p>
        <w:p w14:paraId="5C5D1155" w14:textId="1A155A54" w:rsidR="00A61DD1" w:rsidRPr="00A61DD1" w:rsidRDefault="00000000">
          <w:pPr>
            <w:pStyle w:val="TOC1"/>
            <w:tabs>
              <w:tab w:val="right" w:leader="dot" w:pos="9016"/>
            </w:tabs>
            <w:rPr>
              <w:rFonts w:ascii="Arial" w:eastAsiaTheme="minorEastAsia" w:hAnsi="Arial" w:cs="Arial"/>
              <w:noProof/>
              <w:lang w:eastAsia="en-GB"/>
            </w:rPr>
          </w:pPr>
          <w:hyperlink w:anchor="_Toc165300086" w:history="1">
            <w:r w:rsidR="00A61DD1" w:rsidRPr="00A61DD1">
              <w:rPr>
                <w:rStyle w:val="Hyperlink"/>
                <w:rFonts w:ascii="Arial" w:hAnsi="Arial" w:cs="Arial"/>
                <w:noProof/>
                <w:color w:val="auto"/>
              </w:rPr>
              <w:t>Description of Project</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_Toc165300086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w:t>
            </w:r>
            <w:r w:rsidR="00A61DD1" w:rsidRPr="00A61DD1">
              <w:rPr>
                <w:rFonts w:ascii="Arial" w:hAnsi="Arial" w:cs="Arial"/>
                <w:noProof/>
                <w:webHidden/>
              </w:rPr>
              <w:fldChar w:fldCharType="end"/>
            </w:r>
          </w:hyperlink>
        </w:p>
        <w:p w14:paraId="796EDF70" w14:textId="33AF502C" w:rsidR="00A61DD1" w:rsidRPr="00A61DD1" w:rsidRDefault="00000000">
          <w:pPr>
            <w:pStyle w:val="TOC1"/>
            <w:tabs>
              <w:tab w:val="right" w:leader="dot" w:pos="9016"/>
            </w:tabs>
            <w:rPr>
              <w:rFonts w:ascii="Arial" w:eastAsiaTheme="minorEastAsia" w:hAnsi="Arial" w:cs="Arial"/>
              <w:noProof/>
              <w:lang w:eastAsia="en-GB"/>
            </w:rPr>
          </w:pPr>
          <w:hyperlink w:anchor="_Toc165300087" w:history="1">
            <w:r w:rsidR="00A61DD1" w:rsidRPr="00A61DD1">
              <w:rPr>
                <w:rStyle w:val="Hyperlink"/>
                <w:rFonts w:ascii="Arial" w:hAnsi="Arial" w:cs="Arial"/>
                <w:noProof/>
                <w:color w:val="auto"/>
              </w:rPr>
              <w:t>Health and safety Hazards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_Toc165300087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6</w:t>
            </w:r>
            <w:r w:rsidR="00A61DD1" w:rsidRPr="00A61DD1">
              <w:rPr>
                <w:rFonts w:ascii="Arial" w:hAnsi="Arial" w:cs="Arial"/>
                <w:noProof/>
                <w:webHidden/>
              </w:rPr>
              <w:fldChar w:fldCharType="end"/>
            </w:r>
          </w:hyperlink>
        </w:p>
        <w:p w14:paraId="2D7ECBAB" w14:textId="73DD83C7" w:rsidR="00A61DD1" w:rsidRPr="00A61DD1" w:rsidRDefault="00000000">
          <w:pPr>
            <w:pStyle w:val="TOC1"/>
            <w:tabs>
              <w:tab w:val="right" w:leader="dot" w:pos="9016"/>
            </w:tabs>
            <w:rPr>
              <w:rFonts w:ascii="Arial" w:eastAsiaTheme="minorEastAsia" w:hAnsi="Arial" w:cs="Arial"/>
              <w:noProof/>
              <w:lang w:eastAsia="en-GB"/>
            </w:rPr>
          </w:pPr>
          <w:hyperlink w:anchor="_Toc165300088" w:history="1">
            <w:r w:rsidR="00A61DD1" w:rsidRPr="00A61DD1">
              <w:rPr>
                <w:rStyle w:val="Hyperlink"/>
                <w:rFonts w:ascii="Arial" w:hAnsi="Arial" w:cs="Arial"/>
                <w:noProof/>
                <w:color w:val="auto"/>
              </w:rPr>
              <w:t>Significant Design and Construction Hazards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_Toc165300088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6</w:t>
            </w:r>
            <w:r w:rsidR="00A61DD1" w:rsidRPr="00A61DD1">
              <w:rPr>
                <w:rFonts w:ascii="Arial" w:hAnsi="Arial" w:cs="Arial"/>
                <w:noProof/>
                <w:webHidden/>
              </w:rPr>
              <w:fldChar w:fldCharType="end"/>
            </w:r>
          </w:hyperlink>
        </w:p>
        <w:p w14:paraId="74581BE3" w14:textId="3D81FDF4" w:rsidR="00A61DD1" w:rsidRPr="00A61DD1" w:rsidRDefault="00000000">
          <w:pPr>
            <w:pStyle w:val="TOC1"/>
            <w:tabs>
              <w:tab w:val="right" w:leader="dot" w:pos="9016"/>
            </w:tabs>
            <w:rPr>
              <w:rFonts w:ascii="Arial" w:eastAsiaTheme="minorEastAsia" w:hAnsi="Arial" w:cs="Arial"/>
              <w:noProof/>
              <w:lang w:eastAsia="en-GB"/>
            </w:rPr>
          </w:pPr>
          <w:hyperlink w:anchor="_Toc165300089" w:history="1">
            <w:r w:rsidR="00A61DD1" w:rsidRPr="00A61DD1">
              <w:rPr>
                <w:rStyle w:val="Hyperlink"/>
                <w:rFonts w:ascii="Arial" w:hAnsi="Arial" w:cs="Arial"/>
                <w:noProof/>
                <w:color w:val="auto"/>
              </w:rPr>
              <w:t>Location and access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_Toc165300089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7</w:t>
            </w:r>
            <w:r w:rsidR="00A61DD1" w:rsidRPr="00A61DD1">
              <w:rPr>
                <w:rFonts w:ascii="Arial" w:hAnsi="Arial" w:cs="Arial"/>
                <w:noProof/>
                <w:webHidden/>
              </w:rPr>
              <w:fldChar w:fldCharType="end"/>
            </w:r>
          </w:hyperlink>
        </w:p>
        <w:p w14:paraId="7332B937" w14:textId="4BF6AD3C" w:rsidR="00A61DD1" w:rsidRPr="00A61DD1" w:rsidRDefault="00000000">
          <w:pPr>
            <w:pStyle w:val="TOC1"/>
            <w:tabs>
              <w:tab w:val="right" w:leader="dot" w:pos="9016"/>
            </w:tabs>
            <w:rPr>
              <w:rFonts w:ascii="Arial" w:eastAsiaTheme="minorEastAsia" w:hAnsi="Arial" w:cs="Arial"/>
              <w:noProof/>
              <w:lang w:eastAsia="en-GB"/>
            </w:rPr>
          </w:pPr>
          <w:hyperlink w:anchor="_Toc165300090" w:history="1">
            <w:r w:rsidR="00A61DD1" w:rsidRPr="00A61DD1">
              <w:rPr>
                <w:rStyle w:val="Hyperlink"/>
                <w:rFonts w:ascii="Arial" w:hAnsi="Arial" w:cs="Arial"/>
                <w:noProof/>
                <w:color w:val="auto"/>
              </w:rPr>
              <w:t>Programme</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_Toc165300090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8</w:t>
            </w:r>
            <w:r w:rsidR="00A61DD1" w:rsidRPr="00A61DD1">
              <w:rPr>
                <w:rFonts w:ascii="Arial" w:hAnsi="Arial" w:cs="Arial"/>
                <w:noProof/>
                <w:webHidden/>
              </w:rPr>
              <w:fldChar w:fldCharType="end"/>
            </w:r>
          </w:hyperlink>
        </w:p>
        <w:p w14:paraId="7BF86697" w14:textId="43178BB7" w:rsidR="00A61DD1" w:rsidRPr="00A61DD1" w:rsidRDefault="00000000">
          <w:pPr>
            <w:pStyle w:val="TOC1"/>
            <w:tabs>
              <w:tab w:val="right" w:leader="dot" w:pos="9016"/>
            </w:tabs>
            <w:rPr>
              <w:rFonts w:ascii="Arial" w:eastAsiaTheme="minorEastAsia" w:hAnsi="Arial" w:cs="Arial"/>
              <w:noProof/>
              <w:lang w:eastAsia="en-GB"/>
            </w:rPr>
          </w:pPr>
          <w:hyperlink w:anchor="_Toc165300091" w:history="1">
            <w:r w:rsidR="00A61DD1" w:rsidRPr="00A61DD1">
              <w:rPr>
                <w:rStyle w:val="Hyperlink"/>
                <w:rFonts w:ascii="Arial" w:hAnsi="Arial" w:cs="Arial"/>
                <w:noProof/>
                <w:color w:val="auto"/>
              </w:rPr>
              <w:t>Project team</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_Toc165300091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9</w:t>
            </w:r>
            <w:r w:rsidR="00A61DD1" w:rsidRPr="00A61DD1">
              <w:rPr>
                <w:rFonts w:ascii="Arial" w:hAnsi="Arial" w:cs="Arial"/>
                <w:noProof/>
                <w:webHidden/>
              </w:rPr>
              <w:fldChar w:fldCharType="end"/>
            </w:r>
          </w:hyperlink>
        </w:p>
        <w:p w14:paraId="0384B98D" w14:textId="5896BEA5" w:rsidR="00A61DD1" w:rsidRPr="00A61DD1" w:rsidRDefault="00000000">
          <w:pPr>
            <w:pStyle w:val="TOC1"/>
            <w:tabs>
              <w:tab w:val="right" w:leader="dot" w:pos="9016"/>
            </w:tabs>
            <w:rPr>
              <w:rFonts w:ascii="Arial" w:eastAsiaTheme="minorEastAsia" w:hAnsi="Arial" w:cs="Arial"/>
              <w:noProof/>
              <w:lang w:eastAsia="en-GB"/>
            </w:rPr>
          </w:pPr>
          <w:hyperlink w:anchor="_Toc165300092" w:history="1">
            <w:r w:rsidR="00A61DD1" w:rsidRPr="00A61DD1">
              <w:rPr>
                <w:rStyle w:val="Hyperlink"/>
                <w:rFonts w:ascii="Arial" w:hAnsi="Arial" w:cs="Arial"/>
                <w:noProof/>
                <w:color w:val="auto"/>
              </w:rPr>
              <w:t>Liaison Arrangements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_Toc165300092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9</w:t>
            </w:r>
            <w:r w:rsidR="00A61DD1" w:rsidRPr="00A61DD1">
              <w:rPr>
                <w:rFonts w:ascii="Arial" w:hAnsi="Arial" w:cs="Arial"/>
                <w:noProof/>
                <w:webHidden/>
              </w:rPr>
              <w:fldChar w:fldCharType="end"/>
            </w:r>
          </w:hyperlink>
        </w:p>
        <w:p w14:paraId="15CF1218" w14:textId="3EFBC0C7" w:rsidR="00A61DD1" w:rsidRPr="00A61DD1" w:rsidRDefault="00000000">
          <w:pPr>
            <w:pStyle w:val="TOC1"/>
            <w:tabs>
              <w:tab w:val="right" w:leader="dot" w:pos="9016"/>
            </w:tabs>
            <w:rPr>
              <w:rFonts w:ascii="Arial" w:eastAsiaTheme="minorEastAsia" w:hAnsi="Arial" w:cs="Arial"/>
              <w:noProof/>
              <w:lang w:eastAsia="en-GB"/>
            </w:rPr>
          </w:pPr>
          <w:hyperlink w:anchor="_Toc165300093" w:history="1">
            <w:r w:rsidR="00A61DD1" w:rsidRPr="00A61DD1">
              <w:rPr>
                <w:rStyle w:val="Hyperlink"/>
                <w:rFonts w:ascii="Arial" w:hAnsi="Arial" w:cs="Arial"/>
                <w:noProof/>
                <w:color w:val="auto"/>
              </w:rPr>
              <w:t>Security Arrangements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_Toc165300093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9</w:t>
            </w:r>
            <w:r w:rsidR="00A61DD1" w:rsidRPr="00A61DD1">
              <w:rPr>
                <w:rFonts w:ascii="Arial" w:hAnsi="Arial" w:cs="Arial"/>
                <w:noProof/>
                <w:webHidden/>
              </w:rPr>
              <w:fldChar w:fldCharType="end"/>
            </w:r>
          </w:hyperlink>
        </w:p>
        <w:p w14:paraId="43F5DB37" w14:textId="734F1DD2" w:rsidR="00A61DD1" w:rsidRPr="00A61DD1" w:rsidRDefault="00000000">
          <w:pPr>
            <w:pStyle w:val="TOC1"/>
            <w:tabs>
              <w:tab w:val="right" w:leader="dot" w:pos="9016"/>
            </w:tabs>
            <w:rPr>
              <w:rFonts w:ascii="Arial" w:eastAsiaTheme="minorEastAsia" w:hAnsi="Arial" w:cs="Arial"/>
              <w:noProof/>
              <w:lang w:eastAsia="en-GB"/>
            </w:rPr>
          </w:pPr>
          <w:hyperlink w:anchor="_Toc165300094" w:history="1">
            <w:r w:rsidR="00A61DD1" w:rsidRPr="00A61DD1">
              <w:rPr>
                <w:rStyle w:val="Hyperlink"/>
                <w:rFonts w:ascii="Arial" w:hAnsi="Arial" w:cs="Arial"/>
                <w:noProof/>
                <w:color w:val="auto"/>
              </w:rPr>
              <w:t>Location of existing Services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_Toc165300094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10</w:t>
            </w:r>
            <w:r w:rsidR="00A61DD1" w:rsidRPr="00A61DD1">
              <w:rPr>
                <w:rFonts w:ascii="Arial" w:hAnsi="Arial" w:cs="Arial"/>
                <w:noProof/>
                <w:webHidden/>
              </w:rPr>
              <w:fldChar w:fldCharType="end"/>
            </w:r>
          </w:hyperlink>
        </w:p>
        <w:p w14:paraId="49E7A52C" w14:textId="277DAB03" w:rsidR="00A61DD1" w:rsidRPr="00A61DD1" w:rsidRDefault="00000000">
          <w:pPr>
            <w:pStyle w:val="TOC1"/>
            <w:tabs>
              <w:tab w:val="right" w:leader="dot" w:pos="9016"/>
            </w:tabs>
            <w:rPr>
              <w:rFonts w:ascii="Arial" w:eastAsiaTheme="minorEastAsia" w:hAnsi="Arial" w:cs="Arial"/>
              <w:noProof/>
              <w:lang w:eastAsia="en-GB"/>
            </w:rPr>
          </w:pPr>
          <w:hyperlink w:anchor="_Toc165300095" w:history="1">
            <w:r w:rsidR="00A61DD1" w:rsidRPr="00A61DD1">
              <w:rPr>
                <w:rStyle w:val="Hyperlink"/>
                <w:rFonts w:ascii="Arial" w:hAnsi="Arial" w:cs="Arial"/>
                <w:noProof/>
                <w:color w:val="auto"/>
              </w:rPr>
              <w:t>Existing Structures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_Toc165300095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10</w:t>
            </w:r>
            <w:r w:rsidR="00A61DD1" w:rsidRPr="00A61DD1">
              <w:rPr>
                <w:rFonts w:ascii="Arial" w:hAnsi="Arial" w:cs="Arial"/>
                <w:noProof/>
                <w:webHidden/>
              </w:rPr>
              <w:fldChar w:fldCharType="end"/>
            </w:r>
          </w:hyperlink>
        </w:p>
        <w:p w14:paraId="56B85ACE" w14:textId="2A1DB8B2" w:rsidR="00A61DD1" w:rsidRPr="00A61DD1" w:rsidRDefault="00000000">
          <w:pPr>
            <w:pStyle w:val="TOC1"/>
            <w:tabs>
              <w:tab w:val="right" w:leader="dot" w:pos="9016"/>
            </w:tabs>
            <w:rPr>
              <w:rFonts w:ascii="Arial" w:eastAsiaTheme="minorEastAsia" w:hAnsi="Arial" w:cs="Arial"/>
              <w:noProof/>
              <w:lang w:eastAsia="en-GB"/>
            </w:rPr>
          </w:pPr>
          <w:hyperlink w:anchor="_Toc165300096" w:history="1">
            <w:r w:rsidR="00A61DD1" w:rsidRPr="00A61DD1">
              <w:rPr>
                <w:rStyle w:val="Hyperlink"/>
                <w:rFonts w:ascii="Arial" w:hAnsi="Arial" w:cs="Arial"/>
                <w:noProof/>
                <w:color w:val="auto"/>
              </w:rPr>
              <w:t>Existing Ground Conditions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_Toc165300096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10</w:t>
            </w:r>
            <w:r w:rsidR="00A61DD1" w:rsidRPr="00A61DD1">
              <w:rPr>
                <w:rFonts w:ascii="Arial" w:hAnsi="Arial" w:cs="Arial"/>
                <w:noProof/>
                <w:webHidden/>
              </w:rPr>
              <w:fldChar w:fldCharType="end"/>
            </w:r>
          </w:hyperlink>
        </w:p>
        <w:p w14:paraId="79807829" w14:textId="018F97F5" w:rsidR="00A61DD1" w:rsidRPr="00A61DD1" w:rsidRDefault="00000000">
          <w:pPr>
            <w:pStyle w:val="TOC1"/>
            <w:tabs>
              <w:tab w:val="right" w:leader="dot" w:pos="9016"/>
            </w:tabs>
            <w:rPr>
              <w:rFonts w:ascii="Arial" w:eastAsiaTheme="minorEastAsia" w:hAnsi="Arial" w:cs="Arial"/>
              <w:noProof/>
              <w:lang w:eastAsia="en-GB"/>
            </w:rPr>
          </w:pPr>
          <w:hyperlink w:anchor="_Toc165300097" w:history="1">
            <w:r w:rsidR="00A61DD1" w:rsidRPr="00A61DD1">
              <w:rPr>
                <w:rStyle w:val="Hyperlink"/>
                <w:rFonts w:ascii="Arial" w:hAnsi="Arial" w:cs="Arial"/>
                <w:noProof/>
                <w:color w:val="auto"/>
              </w:rPr>
              <w:t>Ecology</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_Toc165300097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11</w:t>
            </w:r>
            <w:r w:rsidR="00A61DD1" w:rsidRPr="00A61DD1">
              <w:rPr>
                <w:rFonts w:ascii="Arial" w:hAnsi="Arial" w:cs="Arial"/>
                <w:noProof/>
                <w:webHidden/>
              </w:rPr>
              <w:fldChar w:fldCharType="end"/>
            </w:r>
          </w:hyperlink>
        </w:p>
        <w:p w14:paraId="508EA93D" w14:textId="7812A5EA" w:rsidR="00A61DD1" w:rsidRPr="00A61DD1" w:rsidRDefault="00000000">
          <w:pPr>
            <w:pStyle w:val="TOC1"/>
            <w:tabs>
              <w:tab w:val="right" w:leader="dot" w:pos="9016"/>
            </w:tabs>
            <w:rPr>
              <w:rFonts w:ascii="Arial" w:eastAsiaTheme="minorEastAsia" w:hAnsi="Arial" w:cs="Arial"/>
              <w:noProof/>
              <w:lang w:eastAsia="en-GB"/>
            </w:rPr>
          </w:pPr>
          <w:hyperlink w:anchor="_Toc165300098" w:history="1">
            <w:r w:rsidR="00A61DD1" w:rsidRPr="00A61DD1">
              <w:rPr>
                <w:rStyle w:val="Hyperlink"/>
                <w:rFonts w:ascii="Arial" w:hAnsi="Arial" w:cs="Arial"/>
                <w:noProof/>
                <w:color w:val="auto"/>
              </w:rPr>
              <w:t>Site and Personnel safety</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_Toc165300098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11</w:t>
            </w:r>
            <w:r w:rsidR="00A61DD1" w:rsidRPr="00A61DD1">
              <w:rPr>
                <w:rFonts w:ascii="Arial" w:hAnsi="Arial" w:cs="Arial"/>
                <w:noProof/>
                <w:webHidden/>
              </w:rPr>
              <w:fldChar w:fldCharType="end"/>
            </w:r>
          </w:hyperlink>
        </w:p>
        <w:p w14:paraId="0BFF7C2E" w14:textId="34780440" w:rsidR="00A61DD1" w:rsidRPr="00A61DD1" w:rsidRDefault="00000000">
          <w:pPr>
            <w:pStyle w:val="TOC1"/>
            <w:tabs>
              <w:tab w:val="right" w:leader="dot" w:pos="9016"/>
            </w:tabs>
            <w:rPr>
              <w:rFonts w:ascii="Arial" w:eastAsiaTheme="minorEastAsia" w:hAnsi="Arial" w:cs="Arial"/>
              <w:noProof/>
              <w:lang w:eastAsia="en-GB"/>
            </w:rPr>
          </w:pPr>
          <w:hyperlink w:anchor="_Toc165300099" w:history="1">
            <w:r w:rsidR="00A61DD1" w:rsidRPr="00A61DD1">
              <w:rPr>
                <w:rStyle w:val="Hyperlink"/>
                <w:rFonts w:ascii="Arial" w:hAnsi="Arial" w:cs="Arial"/>
                <w:noProof/>
                <w:color w:val="auto"/>
              </w:rPr>
              <w:t>Fire Precautions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_Toc165300099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11</w:t>
            </w:r>
            <w:r w:rsidR="00A61DD1" w:rsidRPr="00A61DD1">
              <w:rPr>
                <w:rFonts w:ascii="Arial" w:hAnsi="Arial" w:cs="Arial"/>
                <w:noProof/>
                <w:webHidden/>
              </w:rPr>
              <w:fldChar w:fldCharType="end"/>
            </w:r>
          </w:hyperlink>
        </w:p>
        <w:p w14:paraId="634B9D37" w14:textId="4DCB2BAD" w:rsidR="00A61DD1" w:rsidRPr="00A61DD1" w:rsidRDefault="00000000">
          <w:pPr>
            <w:pStyle w:val="TOC1"/>
            <w:tabs>
              <w:tab w:val="right" w:leader="dot" w:pos="9016"/>
            </w:tabs>
            <w:rPr>
              <w:rFonts w:ascii="Arial" w:eastAsiaTheme="minorEastAsia" w:hAnsi="Arial" w:cs="Arial"/>
              <w:noProof/>
              <w:lang w:eastAsia="en-GB"/>
            </w:rPr>
          </w:pPr>
          <w:hyperlink w:anchor="_Toc165300100" w:history="1">
            <w:r w:rsidR="00A61DD1" w:rsidRPr="00A61DD1">
              <w:rPr>
                <w:rStyle w:val="Hyperlink"/>
                <w:rFonts w:ascii="Arial" w:hAnsi="Arial" w:cs="Arial"/>
                <w:noProof/>
                <w:color w:val="auto"/>
              </w:rPr>
              <w:t>Emergency Procedures and Means of escape</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_Toc165300100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11</w:t>
            </w:r>
            <w:r w:rsidR="00A61DD1" w:rsidRPr="00A61DD1">
              <w:rPr>
                <w:rFonts w:ascii="Arial" w:hAnsi="Arial" w:cs="Arial"/>
                <w:noProof/>
                <w:webHidden/>
              </w:rPr>
              <w:fldChar w:fldCharType="end"/>
            </w:r>
          </w:hyperlink>
        </w:p>
        <w:p w14:paraId="66DB4322" w14:textId="1AB84E36" w:rsidR="00A61DD1" w:rsidRPr="00A61DD1" w:rsidRDefault="00000000">
          <w:pPr>
            <w:pStyle w:val="TOC1"/>
            <w:tabs>
              <w:tab w:val="right" w:leader="dot" w:pos="9016"/>
            </w:tabs>
            <w:rPr>
              <w:rFonts w:ascii="Arial" w:eastAsiaTheme="minorEastAsia" w:hAnsi="Arial" w:cs="Arial"/>
              <w:noProof/>
              <w:lang w:eastAsia="en-GB"/>
            </w:rPr>
          </w:pPr>
          <w:hyperlink w:anchor="_Toc165300101" w:history="1">
            <w:r w:rsidR="00A61DD1" w:rsidRPr="00A61DD1">
              <w:rPr>
                <w:rStyle w:val="Hyperlink"/>
                <w:rFonts w:ascii="Arial" w:hAnsi="Arial" w:cs="Arial"/>
                <w:noProof/>
                <w:color w:val="auto"/>
              </w:rPr>
              <w:t>Hospital Route</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_Toc165300101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12</w:t>
            </w:r>
            <w:r w:rsidR="00A61DD1" w:rsidRPr="00A61DD1">
              <w:rPr>
                <w:rFonts w:ascii="Arial" w:hAnsi="Arial" w:cs="Arial"/>
                <w:noProof/>
                <w:webHidden/>
              </w:rPr>
              <w:fldChar w:fldCharType="end"/>
            </w:r>
          </w:hyperlink>
        </w:p>
        <w:p w14:paraId="04AB6EBC" w14:textId="3A7E3E60" w:rsidR="00A61DD1" w:rsidRPr="00A61DD1" w:rsidRDefault="00000000">
          <w:pPr>
            <w:pStyle w:val="TOC1"/>
            <w:tabs>
              <w:tab w:val="right" w:leader="dot" w:pos="9016"/>
            </w:tabs>
            <w:rPr>
              <w:rFonts w:ascii="Arial" w:eastAsiaTheme="minorEastAsia" w:hAnsi="Arial" w:cs="Arial"/>
              <w:noProof/>
              <w:lang w:eastAsia="en-GB"/>
            </w:rPr>
          </w:pPr>
          <w:hyperlink w:anchor="_Toc165300102" w:history="1">
            <w:r w:rsidR="00A61DD1" w:rsidRPr="00A61DD1">
              <w:rPr>
                <w:rStyle w:val="Hyperlink"/>
                <w:rFonts w:ascii="Arial" w:hAnsi="Arial" w:cs="Arial"/>
                <w:noProof/>
                <w:color w:val="auto"/>
              </w:rPr>
              <w:t>Arrangement for Coordination of Design Work and changes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_Toc165300102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13</w:t>
            </w:r>
            <w:r w:rsidR="00A61DD1" w:rsidRPr="00A61DD1">
              <w:rPr>
                <w:rFonts w:ascii="Arial" w:hAnsi="Arial" w:cs="Arial"/>
                <w:noProof/>
                <w:webHidden/>
              </w:rPr>
              <w:fldChar w:fldCharType="end"/>
            </w:r>
          </w:hyperlink>
        </w:p>
        <w:p w14:paraId="3FC3CDAE" w14:textId="1F9C60CD" w:rsidR="00A61DD1" w:rsidRPr="00A61DD1" w:rsidRDefault="00000000">
          <w:pPr>
            <w:pStyle w:val="TOC1"/>
            <w:tabs>
              <w:tab w:val="right" w:leader="dot" w:pos="9016"/>
            </w:tabs>
            <w:rPr>
              <w:rFonts w:ascii="Arial" w:eastAsiaTheme="minorEastAsia" w:hAnsi="Arial" w:cs="Arial"/>
              <w:noProof/>
              <w:lang w:eastAsia="en-GB"/>
            </w:rPr>
          </w:pPr>
          <w:hyperlink w:anchor="_Toc165300103" w:history="1">
            <w:r w:rsidR="00A61DD1" w:rsidRPr="00A61DD1">
              <w:rPr>
                <w:rStyle w:val="Hyperlink"/>
                <w:rFonts w:ascii="Arial" w:hAnsi="Arial" w:cs="Arial"/>
                <w:noProof/>
                <w:color w:val="auto"/>
              </w:rPr>
              <w:t>Training</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_Toc165300103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13</w:t>
            </w:r>
            <w:r w:rsidR="00A61DD1" w:rsidRPr="00A61DD1">
              <w:rPr>
                <w:rFonts w:ascii="Arial" w:hAnsi="Arial" w:cs="Arial"/>
                <w:noProof/>
                <w:webHidden/>
              </w:rPr>
              <w:fldChar w:fldCharType="end"/>
            </w:r>
          </w:hyperlink>
        </w:p>
        <w:p w14:paraId="55B66C91" w14:textId="5E2CE4CA" w:rsidR="00A61DD1" w:rsidRPr="00A61DD1" w:rsidRDefault="00000000">
          <w:pPr>
            <w:pStyle w:val="TOC1"/>
            <w:tabs>
              <w:tab w:val="right" w:leader="dot" w:pos="9016"/>
            </w:tabs>
            <w:rPr>
              <w:rFonts w:ascii="Arial" w:eastAsiaTheme="minorEastAsia" w:hAnsi="Arial" w:cs="Arial"/>
              <w:noProof/>
              <w:lang w:eastAsia="en-GB"/>
            </w:rPr>
          </w:pPr>
          <w:hyperlink w:anchor="_Toc165300104" w:history="1">
            <w:r w:rsidR="00A61DD1" w:rsidRPr="00A61DD1">
              <w:rPr>
                <w:rStyle w:val="Hyperlink"/>
                <w:rFonts w:ascii="Arial" w:hAnsi="Arial" w:cs="Arial"/>
                <w:noProof/>
                <w:color w:val="auto"/>
              </w:rPr>
              <w:t>Liaison between other Parties that may be affected by the Works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_Toc165300104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14</w:t>
            </w:r>
            <w:r w:rsidR="00A61DD1" w:rsidRPr="00A61DD1">
              <w:rPr>
                <w:rFonts w:ascii="Arial" w:hAnsi="Arial" w:cs="Arial"/>
                <w:noProof/>
                <w:webHidden/>
              </w:rPr>
              <w:fldChar w:fldCharType="end"/>
            </w:r>
          </w:hyperlink>
        </w:p>
        <w:p w14:paraId="526FE724" w14:textId="4176D04C" w:rsidR="00A61DD1" w:rsidRPr="00A61DD1" w:rsidRDefault="00000000">
          <w:pPr>
            <w:pStyle w:val="TOC1"/>
            <w:tabs>
              <w:tab w:val="right" w:leader="dot" w:pos="9016"/>
            </w:tabs>
            <w:rPr>
              <w:rFonts w:ascii="Arial" w:eastAsiaTheme="minorEastAsia" w:hAnsi="Arial" w:cs="Arial"/>
              <w:noProof/>
              <w:lang w:eastAsia="en-GB"/>
            </w:rPr>
          </w:pPr>
          <w:hyperlink w:anchor="_Toc165300105" w:history="1">
            <w:r w:rsidR="00A61DD1" w:rsidRPr="00A61DD1">
              <w:rPr>
                <w:rStyle w:val="Hyperlink"/>
                <w:rFonts w:ascii="Arial" w:hAnsi="Arial" w:cs="Arial"/>
                <w:noProof/>
                <w:color w:val="auto"/>
              </w:rPr>
              <w:t>Site Rules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_Toc165300105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14</w:t>
            </w:r>
            <w:r w:rsidR="00A61DD1" w:rsidRPr="00A61DD1">
              <w:rPr>
                <w:rFonts w:ascii="Arial" w:hAnsi="Arial" w:cs="Arial"/>
                <w:noProof/>
                <w:webHidden/>
              </w:rPr>
              <w:fldChar w:fldCharType="end"/>
            </w:r>
          </w:hyperlink>
        </w:p>
        <w:p w14:paraId="2A034292" w14:textId="4A780ED5" w:rsidR="00A61DD1" w:rsidRPr="00A61DD1" w:rsidRDefault="00000000">
          <w:pPr>
            <w:pStyle w:val="TOC1"/>
            <w:tabs>
              <w:tab w:val="right" w:leader="dot" w:pos="9016"/>
            </w:tabs>
            <w:rPr>
              <w:rFonts w:ascii="Arial" w:eastAsiaTheme="minorEastAsia" w:hAnsi="Arial" w:cs="Arial"/>
              <w:noProof/>
              <w:lang w:eastAsia="en-GB"/>
            </w:rPr>
          </w:pPr>
          <w:hyperlink w:anchor="_Toc165300106" w:history="1">
            <w:r w:rsidR="00A61DD1" w:rsidRPr="00A61DD1">
              <w:rPr>
                <w:rStyle w:val="Hyperlink"/>
                <w:rFonts w:ascii="Arial" w:hAnsi="Arial" w:cs="Arial"/>
                <w:noProof/>
                <w:color w:val="auto"/>
              </w:rPr>
              <w:t>Control of Health and Safety Risks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_Toc165300106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15</w:t>
            </w:r>
            <w:r w:rsidR="00A61DD1" w:rsidRPr="00A61DD1">
              <w:rPr>
                <w:rFonts w:ascii="Arial" w:hAnsi="Arial" w:cs="Arial"/>
                <w:noProof/>
                <w:webHidden/>
              </w:rPr>
              <w:fldChar w:fldCharType="end"/>
            </w:r>
          </w:hyperlink>
        </w:p>
        <w:p w14:paraId="5A1DA37E" w14:textId="5AC2F150" w:rsidR="00A61DD1" w:rsidRPr="00A61DD1" w:rsidRDefault="00000000">
          <w:pPr>
            <w:pStyle w:val="TOC2"/>
            <w:tabs>
              <w:tab w:val="right" w:leader="dot" w:pos="9016"/>
            </w:tabs>
            <w:rPr>
              <w:rFonts w:ascii="Arial" w:eastAsiaTheme="minorEastAsia" w:hAnsi="Arial" w:cs="Arial"/>
              <w:noProof/>
              <w:lang w:eastAsia="en-GB"/>
            </w:rPr>
          </w:pPr>
          <w:hyperlink w:anchor="_Toc165300107" w:history="1">
            <w:r w:rsidR="00A61DD1" w:rsidRPr="00A61DD1">
              <w:rPr>
                <w:rStyle w:val="Hyperlink"/>
                <w:rFonts w:ascii="Arial" w:eastAsia="Arial" w:hAnsi="Arial" w:cs="Arial"/>
                <w:noProof/>
                <w:color w:val="auto"/>
                <w:lang w:eastAsia="en-GB"/>
              </w:rPr>
              <w:t>Public Safety</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_Toc165300107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15</w:t>
            </w:r>
            <w:r w:rsidR="00A61DD1" w:rsidRPr="00A61DD1">
              <w:rPr>
                <w:rFonts w:ascii="Arial" w:hAnsi="Arial" w:cs="Arial"/>
                <w:noProof/>
                <w:webHidden/>
              </w:rPr>
              <w:fldChar w:fldCharType="end"/>
            </w:r>
          </w:hyperlink>
        </w:p>
        <w:p w14:paraId="3E160B6A" w14:textId="49DD6D6D" w:rsidR="00A61DD1" w:rsidRPr="00A61DD1" w:rsidRDefault="00000000">
          <w:pPr>
            <w:pStyle w:val="TOC2"/>
            <w:tabs>
              <w:tab w:val="right" w:leader="dot" w:pos="9016"/>
            </w:tabs>
            <w:rPr>
              <w:rFonts w:ascii="Arial" w:eastAsiaTheme="minorEastAsia" w:hAnsi="Arial" w:cs="Arial"/>
              <w:noProof/>
              <w:lang w:eastAsia="en-GB"/>
            </w:rPr>
          </w:pPr>
          <w:hyperlink w:anchor="_Toc165300108" w:history="1">
            <w:r w:rsidR="00A61DD1" w:rsidRPr="00A61DD1">
              <w:rPr>
                <w:rStyle w:val="Hyperlink"/>
                <w:rFonts w:ascii="Arial" w:eastAsia="Arial" w:hAnsi="Arial" w:cs="Arial"/>
                <w:noProof/>
                <w:color w:val="auto"/>
                <w:lang w:eastAsia="en-GB"/>
              </w:rPr>
              <w:t>Existing Services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_Toc165300108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17</w:t>
            </w:r>
            <w:r w:rsidR="00A61DD1" w:rsidRPr="00A61DD1">
              <w:rPr>
                <w:rFonts w:ascii="Arial" w:hAnsi="Arial" w:cs="Arial"/>
                <w:noProof/>
                <w:webHidden/>
              </w:rPr>
              <w:fldChar w:fldCharType="end"/>
            </w:r>
          </w:hyperlink>
        </w:p>
        <w:p w14:paraId="6EC0B7E6" w14:textId="11B569A0" w:rsidR="00A61DD1" w:rsidRPr="00A61DD1" w:rsidRDefault="00000000">
          <w:pPr>
            <w:pStyle w:val="TOC1"/>
            <w:tabs>
              <w:tab w:val="right" w:leader="dot" w:pos="9016"/>
            </w:tabs>
            <w:rPr>
              <w:rFonts w:ascii="Arial" w:eastAsiaTheme="minorEastAsia" w:hAnsi="Arial" w:cs="Arial"/>
              <w:noProof/>
              <w:lang w:eastAsia="en-GB"/>
            </w:rPr>
          </w:pPr>
          <w:hyperlink w:anchor="_Toc165300109" w:history="1">
            <w:r w:rsidR="00A61DD1" w:rsidRPr="00A61DD1">
              <w:rPr>
                <w:rStyle w:val="Hyperlink"/>
                <w:rFonts w:ascii="Arial" w:hAnsi="Arial" w:cs="Arial"/>
                <w:noProof/>
                <w:color w:val="auto"/>
              </w:rPr>
              <w:t>Control of Health and Safety Risks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_Toc165300109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18</w:t>
            </w:r>
            <w:r w:rsidR="00A61DD1" w:rsidRPr="00A61DD1">
              <w:rPr>
                <w:rFonts w:ascii="Arial" w:hAnsi="Arial" w:cs="Arial"/>
                <w:noProof/>
                <w:webHidden/>
              </w:rPr>
              <w:fldChar w:fldCharType="end"/>
            </w:r>
          </w:hyperlink>
        </w:p>
        <w:p w14:paraId="725BDCF3" w14:textId="62F344E2" w:rsidR="00A61DD1" w:rsidRPr="00A61DD1" w:rsidRDefault="00000000">
          <w:pPr>
            <w:pStyle w:val="TOC1"/>
            <w:tabs>
              <w:tab w:val="right" w:leader="dot" w:pos="9016"/>
            </w:tabs>
            <w:rPr>
              <w:rFonts w:ascii="Arial" w:eastAsiaTheme="minorEastAsia" w:hAnsi="Arial" w:cs="Arial"/>
              <w:noProof/>
              <w:lang w:eastAsia="en-GB"/>
            </w:rPr>
          </w:pPr>
          <w:hyperlink w:anchor="_Toc165300110" w:history="1">
            <w:r w:rsidR="00A61DD1" w:rsidRPr="00A61DD1">
              <w:rPr>
                <w:rStyle w:val="Hyperlink"/>
                <w:rFonts w:ascii="Arial" w:hAnsi="Arial" w:cs="Arial"/>
                <w:noProof/>
                <w:color w:val="auto"/>
              </w:rPr>
              <w:t>Definitions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_Toc165300110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41</w:t>
            </w:r>
            <w:r w:rsidR="00A61DD1" w:rsidRPr="00A61DD1">
              <w:rPr>
                <w:rFonts w:ascii="Arial" w:hAnsi="Arial" w:cs="Arial"/>
                <w:noProof/>
                <w:webHidden/>
              </w:rPr>
              <w:fldChar w:fldCharType="end"/>
            </w:r>
          </w:hyperlink>
        </w:p>
        <w:p w14:paraId="493853C8" w14:textId="758723F5" w:rsidR="00A61DD1" w:rsidRPr="00A61DD1" w:rsidRDefault="00000000">
          <w:pPr>
            <w:pStyle w:val="TOC1"/>
            <w:tabs>
              <w:tab w:val="right" w:leader="dot" w:pos="9016"/>
            </w:tabs>
            <w:rPr>
              <w:rFonts w:ascii="Arial" w:eastAsiaTheme="minorEastAsia" w:hAnsi="Arial" w:cs="Arial"/>
              <w:noProof/>
              <w:lang w:eastAsia="en-GB"/>
            </w:rPr>
          </w:pPr>
          <w:hyperlink w:anchor="_Toc165300111" w:history="1">
            <w:r w:rsidR="00A61DD1" w:rsidRPr="00A61DD1">
              <w:rPr>
                <w:rStyle w:val="Hyperlink"/>
                <w:rFonts w:ascii="Arial" w:hAnsi="Arial" w:cs="Arial"/>
                <w:noProof/>
                <w:color w:val="auto"/>
              </w:rPr>
              <w:t>Project Specific Arrangements for Controlling Significant Site Risks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_Toc165300111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43</w:t>
            </w:r>
            <w:r w:rsidR="00A61DD1" w:rsidRPr="00A61DD1">
              <w:rPr>
                <w:rFonts w:ascii="Arial" w:hAnsi="Arial" w:cs="Arial"/>
                <w:noProof/>
                <w:webHidden/>
              </w:rPr>
              <w:fldChar w:fldCharType="end"/>
            </w:r>
          </w:hyperlink>
        </w:p>
        <w:p w14:paraId="10F30317" w14:textId="16DAC19B" w:rsidR="00A61DD1" w:rsidRPr="00A61DD1" w:rsidRDefault="00000000">
          <w:pPr>
            <w:pStyle w:val="TOC2"/>
            <w:tabs>
              <w:tab w:val="right" w:leader="dot" w:pos="9016"/>
            </w:tabs>
            <w:rPr>
              <w:rFonts w:ascii="Arial" w:eastAsiaTheme="minorEastAsia" w:hAnsi="Arial" w:cs="Arial"/>
              <w:noProof/>
              <w:lang w:eastAsia="en-GB"/>
            </w:rPr>
          </w:pPr>
          <w:hyperlink w:anchor="_Toc165300112" w:history="1">
            <w:r w:rsidR="00A61DD1" w:rsidRPr="00A61DD1">
              <w:rPr>
                <w:rStyle w:val="Hyperlink"/>
                <w:rFonts w:ascii="Arial" w:eastAsia="Arial" w:hAnsi="Arial" w:cs="Arial"/>
                <w:noProof/>
                <w:color w:val="auto"/>
                <w:lang w:eastAsia="en-GB"/>
              </w:rPr>
              <w:t>Underground/overhead Services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_Toc165300112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43</w:t>
            </w:r>
            <w:r w:rsidR="00A61DD1" w:rsidRPr="00A61DD1">
              <w:rPr>
                <w:rFonts w:ascii="Arial" w:hAnsi="Arial" w:cs="Arial"/>
                <w:noProof/>
                <w:webHidden/>
              </w:rPr>
              <w:fldChar w:fldCharType="end"/>
            </w:r>
          </w:hyperlink>
        </w:p>
        <w:p w14:paraId="55CA3E41" w14:textId="577979EB" w:rsidR="00A61DD1" w:rsidRPr="00A61DD1" w:rsidRDefault="00000000">
          <w:pPr>
            <w:pStyle w:val="TOC2"/>
            <w:tabs>
              <w:tab w:val="right" w:leader="dot" w:pos="9016"/>
            </w:tabs>
            <w:rPr>
              <w:rFonts w:ascii="Arial" w:eastAsiaTheme="minorEastAsia" w:hAnsi="Arial" w:cs="Arial"/>
              <w:noProof/>
              <w:lang w:eastAsia="en-GB"/>
            </w:rPr>
          </w:pPr>
          <w:hyperlink w:anchor="_Toc165300113" w:history="1">
            <w:r w:rsidR="00A61DD1" w:rsidRPr="00A61DD1">
              <w:rPr>
                <w:rStyle w:val="Hyperlink"/>
                <w:rFonts w:ascii="Arial" w:eastAsia="Century" w:hAnsi="Arial" w:cs="Arial"/>
                <w:noProof/>
                <w:color w:val="auto"/>
                <w:lang w:eastAsia="en-GB"/>
              </w:rPr>
              <w:t>Confined Space Works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_Toc165300113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44</w:t>
            </w:r>
            <w:r w:rsidR="00A61DD1" w:rsidRPr="00A61DD1">
              <w:rPr>
                <w:rFonts w:ascii="Arial" w:hAnsi="Arial" w:cs="Arial"/>
                <w:noProof/>
                <w:webHidden/>
              </w:rPr>
              <w:fldChar w:fldCharType="end"/>
            </w:r>
          </w:hyperlink>
        </w:p>
        <w:p w14:paraId="4AC32698" w14:textId="1A7FEF53" w:rsidR="00A61DD1" w:rsidRPr="00A61DD1" w:rsidRDefault="00000000">
          <w:pPr>
            <w:pStyle w:val="TOC2"/>
            <w:tabs>
              <w:tab w:val="right" w:leader="dot" w:pos="9016"/>
            </w:tabs>
            <w:rPr>
              <w:rFonts w:ascii="Arial" w:eastAsiaTheme="minorEastAsia" w:hAnsi="Arial" w:cs="Arial"/>
              <w:noProof/>
              <w:lang w:eastAsia="en-GB"/>
            </w:rPr>
          </w:pPr>
          <w:hyperlink w:anchor="_Toc165300114" w:history="1">
            <w:r w:rsidR="00A61DD1" w:rsidRPr="00A61DD1">
              <w:rPr>
                <w:rStyle w:val="Hyperlink"/>
                <w:rFonts w:ascii="Arial" w:eastAsia="Century" w:hAnsi="Arial" w:cs="Arial"/>
                <w:noProof/>
                <w:color w:val="auto"/>
                <w:lang w:eastAsia="en-GB"/>
              </w:rPr>
              <w:t>Working at Height</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_Toc165300114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44</w:t>
            </w:r>
            <w:r w:rsidR="00A61DD1" w:rsidRPr="00A61DD1">
              <w:rPr>
                <w:rFonts w:ascii="Arial" w:hAnsi="Arial" w:cs="Arial"/>
                <w:noProof/>
                <w:webHidden/>
              </w:rPr>
              <w:fldChar w:fldCharType="end"/>
            </w:r>
          </w:hyperlink>
        </w:p>
        <w:p w14:paraId="3BAC6D09" w14:textId="14BA257C" w:rsidR="00A61DD1" w:rsidRPr="00A61DD1" w:rsidRDefault="00000000">
          <w:pPr>
            <w:pStyle w:val="TOC2"/>
            <w:tabs>
              <w:tab w:val="right" w:leader="dot" w:pos="9016"/>
            </w:tabs>
            <w:rPr>
              <w:rFonts w:ascii="Arial" w:eastAsiaTheme="minorEastAsia" w:hAnsi="Arial" w:cs="Arial"/>
              <w:noProof/>
              <w:lang w:eastAsia="en-GB"/>
            </w:rPr>
          </w:pPr>
          <w:hyperlink w:anchor="_Toc165300115" w:history="1">
            <w:r w:rsidR="00A61DD1" w:rsidRPr="00A61DD1">
              <w:rPr>
                <w:rStyle w:val="Hyperlink"/>
                <w:rFonts w:ascii="Arial" w:eastAsia="Century" w:hAnsi="Arial" w:cs="Arial"/>
                <w:noProof/>
                <w:color w:val="auto"/>
                <w:lang w:eastAsia="en-GB"/>
              </w:rPr>
              <w:t>Preventing falls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_Toc165300115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44</w:t>
            </w:r>
            <w:r w:rsidR="00A61DD1" w:rsidRPr="00A61DD1">
              <w:rPr>
                <w:rFonts w:ascii="Arial" w:hAnsi="Arial" w:cs="Arial"/>
                <w:noProof/>
                <w:webHidden/>
              </w:rPr>
              <w:fldChar w:fldCharType="end"/>
            </w:r>
          </w:hyperlink>
        </w:p>
        <w:p w14:paraId="60DFC79C" w14:textId="0DBEEBFE" w:rsidR="00A61DD1" w:rsidRPr="00A61DD1" w:rsidRDefault="00000000">
          <w:pPr>
            <w:pStyle w:val="TOC2"/>
            <w:tabs>
              <w:tab w:val="right" w:leader="dot" w:pos="9016"/>
            </w:tabs>
            <w:rPr>
              <w:rFonts w:ascii="Arial" w:eastAsiaTheme="minorEastAsia" w:hAnsi="Arial" w:cs="Arial"/>
              <w:noProof/>
              <w:lang w:eastAsia="en-GB"/>
            </w:rPr>
          </w:pPr>
          <w:hyperlink w:anchor="_Toc165300116" w:history="1">
            <w:r w:rsidR="00A61DD1" w:rsidRPr="00A61DD1">
              <w:rPr>
                <w:rStyle w:val="Hyperlink"/>
                <w:rFonts w:ascii="Arial" w:eastAsia="Century" w:hAnsi="Arial" w:cs="Arial"/>
                <w:noProof/>
                <w:color w:val="auto"/>
                <w:lang w:eastAsia="en-GB"/>
              </w:rPr>
              <w:t>Construction Plant</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_Toc165300116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46</w:t>
            </w:r>
            <w:r w:rsidR="00A61DD1" w:rsidRPr="00A61DD1">
              <w:rPr>
                <w:rFonts w:ascii="Arial" w:hAnsi="Arial" w:cs="Arial"/>
                <w:noProof/>
                <w:webHidden/>
              </w:rPr>
              <w:fldChar w:fldCharType="end"/>
            </w:r>
          </w:hyperlink>
        </w:p>
        <w:p w14:paraId="03F9A79B" w14:textId="65ACD6F5" w:rsidR="00A61DD1" w:rsidRPr="00A61DD1" w:rsidRDefault="00000000">
          <w:pPr>
            <w:pStyle w:val="TOC2"/>
            <w:tabs>
              <w:tab w:val="right" w:leader="dot" w:pos="9016"/>
            </w:tabs>
            <w:rPr>
              <w:rFonts w:ascii="Arial" w:eastAsiaTheme="minorEastAsia" w:hAnsi="Arial" w:cs="Arial"/>
              <w:noProof/>
              <w:lang w:eastAsia="en-GB"/>
            </w:rPr>
          </w:pPr>
          <w:hyperlink w:anchor="_Toc165300117" w:history="1">
            <w:r w:rsidR="00A61DD1" w:rsidRPr="00A61DD1">
              <w:rPr>
                <w:rStyle w:val="Hyperlink"/>
                <w:rFonts w:ascii="Arial" w:eastAsia="Century" w:hAnsi="Arial" w:cs="Arial"/>
                <w:noProof/>
                <w:color w:val="auto"/>
                <w:lang w:eastAsia="en-GB"/>
              </w:rPr>
              <w:t>Traffic Management</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_Toc165300117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46</w:t>
            </w:r>
            <w:r w:rsidR="00A61DD1" w:rsidRPr="00A61DD1">
              <w:rPr>
                <w:rFonts w:ascii="Arial" w:hAnsi="Arial" w:cs="Arial"/>
                <w:noProof/>
                <w:webHidden/>
              </w:rPr>
              <w:fldChar w:fldCharType="end"/>
            </w:r>
          </w:hyperlink>
        </w:p>
        <w:p w14:paraId="1B9FA96C" w14:textId="723BCD04" w:rsidR="00A61DD1" w:rsidRPr="00A61DD1" w:rsidRDefault="00000000">
          <w:pPr>
            <w:pStyle w:val="TOC2"/>
            <w:tabs>
              <w:tab w:val="right" w:leader="dot" w:pos="9016"/>
            </w:tabs>
            <w:rPr>
              <w:rFonts w:ascii="Arial" w:eastAsiaTheme="minorEastAsia" w:hAnsi="Arial" w:cs="Arial"/>
              <w:noProof/>
              <w:lang w:eastAsia="en-GB"/>
            </w:rPr>
          </w:pPr>
          <w:hyperlink w:anchor="_Toc165300118" w:history="1">
            <w:r w:rsidR="00A61DD1" w:rsidRPr="00A61DD1">
              <w:rPr>
                <w:rStyle w:val="Hyperlink"/>
                <w:rFonts w:ascii="Arial" w:eastAsia="Century" w:hAnsi="Arial" w:cs="Arial"/>
                <w:noProof/>
                <w:color w:val="auto"/>
                <w:lang w:eastAsia="en-GB"/>
              </w:rPr>
              <w:t>Accommodating adjacent Land use</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_Toc165300118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46</w:t>
            </w:r>
            <w:r w:rsidR="00A61DD1" w:rsidRPr="00A61DD1">
              <w:rPr>
                <w:rFonts w:ascii="Arial" w:hAnsi="Arial" w:cs="Arial"/>
                <w:noProof/>
                <w:webHidden/>
              </w:rPr>
              <w:fldChar w:fldCharType="end"/>
            </w:r>
          </w:hyperlink>
        </w:p>
        <w:p w14:paraId="57334BFB" w14:textId="0E53986A" w:rsidR="00A61DD1" w:rsidRPr="00A61DD1" w:rsidRDefault="00000000">
          <w:pPr>
            <w:pStyle w:val="TOC2"/>
            <w:tabs>
              <w:tab w:val="right" w:leader="dot" w:pos="9016"/>
            </w:tabs>
            <w:rPr>
              <w:rFonts w:ascii="Arial" w:eastAsiaTheme="minorEastAsia" w:hAnsi="Arial" w:cs="Arial"/>
              <w:noProof/>
              <w:lang w:eastAsia="en-GB"/>
            </w:rPr>
          </w:pPr>
          <w:hyperlink w:anchor="_Toc165300119" w:history="1">
            <w:r w:rsidR="00A61DD1" w:rsidRPr="00A61DD1">
              <w:rPr>
                <w:rStyle w:val="Hyperlink"/>
                <w:rFonts w:ascii="Arial" w:eastAsia="Century" w:hAnsi="Arial" w:cs="Arial"/>
                <w:noProof/>
                <w:color w:val="auto"/>
                <w:lang w:eastAsia="en-GB"/>
              </w:rPr>
              <w:t>Control of Lifting Operations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_Toc165300119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47</w:t>
            </w:r>
            <w:r w:rsidR="00A61DD1" w:rsidRPr="00A61DD1">
              <w:rPr>
                <w:rFonts w:ascii="Arial" w:hAnsi="Arial" w:cs="Arial"/>
                <w:noProof/>
                <w:webHidden/>
              </w:rPr>
              <w:fldChar w:fldCharType="end"/>
            </w:r>
          </w:hyperlink>
        </w:p>
        <w:p w14:paraId="65F6BB6A" w14:textId="12892AFA" w:rsidR="00A61DD1" w:rsidRPr="00A61DD1" w:rsidRDefault="00000000">
          <w:pPr>
            <w:pStyle w:val="TOC2"/>
            <w:tabs>
              <w:tab w:val="right" w:leader="dot" w:pos="9016"/>
            </w:tabs>
            <w:rPr>
              <w:rFonts w:ascii="Arial" w:eastAsiaTheme="minorEastAsia" w:hAnsi="Arial" w:cs="Arial"/>
              <w:noProof/>
              <w:lang w:eastAsia="en-GB"/>
            </w:rPr>
          </w:pPr>
          <w:hyperlink w:anchor="_Toc165300120" w:history="1">
            <w:r w:rsidR="00A61DD1" w:rsidRPr="00A61DD1">
              <w:rPr>
                <w:rStyle w:val="Hyperlink"/>
                <w:rFonts w:ascii="Arial" w:eastAsia="Century" w:hAnsi="Arial" w:cs="Arial"/>
                <w:noProof/>
                <w:color w:val="auto"/>
                <w:lang w:eastAsia="en-GB"/>
              </w:rPr>
              <w:t>The Maintenance of Plant and Equipment</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_Toc165300120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47</w:t>
            </w:r>
            <w:r w:rsidR="00A61DD1" w:rsidRPr="00A61DD1">
              <w:rPr>
                <w:rFonts w:ascii="Arial" w:hAnsi="Arial" w:cs="Arial"/>
                <w:noProof/>
                <w:webHidden/>
              </w:rPr>
              <w:fldChar w:fldCharType="end"/>
            </w:r>
          </w:hyperlink>
        </w:p>
        <w:p w14:paraId="4580CC8A" w14:textId="59D6FFAB" w:rsidR="00A61DD1" w:rsidRPr="00A61DD1" w:rsidRDefault="00000000">
          <w:pPr>
            <w:pStyle w:val="TOC2"/>
            <w:tabs>
              <w:tab w:val="right" w:leader="dot" w:pos="9016"/>
            </w:tabs>
            <w:rPr>
              <w:rFonts w:ascii="Arial" w:eastAsiaTheme="minorEastAsia" w:hAnsi="Arial" w:cs="Arial"/>
              <w:noProof/>
              <w:lang w:eastAsia="en-GB"/>
            </w:rPr>
          </w:pPr>
          <w:hyperlink w:anchor="_Toc165300121" w:history="1">
            <w:r w:rsidR="00A61DD1" w:rsidRPr="00A61DD1">
              <w:rPr>
                <w:rStyle w:val="Hyperlink"/>
                <w:rFonts w:ascii="Arial" w:eastAsia="Century" w:hAnsi="Arial" w:cs="Arial"/>
                <w:noProof/>
                <w:color w:val="auto"/>
                <w:lang w:eastAsia="en-GB"/>
              </w:rPr>
              <w:t>Hot Works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_Toc165300121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47</w:t>
            </w:r>
            <w:r w:rsidR="00A61DD1" w:rsidRPr="00A61DD1">
              <w:rPr>
                <w:rFonts w:ascii="Arial" w:hAnsi="Arial" w:cs="Arial"/>
                <w:noProof/>
                <w:webHidden/>
              </w:rPr>
              <w:fldChar w:fldCharType="end"/>
            </w:r>
          </w:hyperlink>
        </w:p>
        <w:p w14:paraId="7933ADB6" w14:textId="443C1E9E" w:rsidR="00A61DD1" w:rsidRPr="00A61DD1" w:rsidRDefault="00000000">
          <w:pPr>
            <w:pStyle w:val="TOC2"/>
            <w:tabs>
              <w:tab w:val="right" w:leader="dot" w:pos="9016"/>
            </w:tabs>
            <w:rPr>
              <w:rFonts w:ascii="Arial" w:eastAsiaTheme="minorEastAsia" w:hAnsi="Arial" w:cs="Arial"/>
              <w:noProof/>
              <w:lang w:eastAsia="en-GB"/>
            </w:rPr>
          </w:pPr>
          <w:hyperlink w:anchor="_Toc165300122" w:history="1">
            <w:r w:rsidR="00A61DD1" w:rsidRPr="00A61DD1">
              <w:rPr>
                <w:rStyle w:val="Hyperlink"/>
                <w:rFonts w:ascii="Arial" w:eastAsia="Century" w:hAnsi="Arial" w:cs="Arial"/>
                <w:noProof/>
                <w:color w:val="auto"/>
                <w:lang w:eastAsia="en-GB"/>
              </w:rPr>
              <w:t>Permit to Work System</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_Toc165300122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48</w:t>
            </w:r>
            <w:r w:rsidR="00A61DD1" w:rsidRPr="00A61DD1">
              <w:rPr>
                <w:rFonts w:ascii="Arial" w:hAnsi="Arial" w:cs="Arial"/>
                <w:noProof/>
                <w:webHidden/>
              </w:rPr>
              <w:fldChar w:fldCharType="end"/>
            </w:r>
          </w:hyperlink>
        </w:p>
        <w:p w14:paraId="4E9C0851" w14:textId="53842E9A" w:rsidR="00A61DD1" w:rsidRPr="00A61DD1" w:rsidRDefault="00000000">
          <w:pPr>
            <w:pStyle w:val="TOC3"/>
            <w:tabs>
              <w:tab w:val="right" w:leader="dot" w:pos="9016"/>
            </w:tabs>
            <w:rPr>
              <w:rFonts w:ascii="Arial" w:eastAsiaTheme="minorEastAsia" w:hAnsi="Arial" w:cs="Arial"/>
              <w:noProof/>
              <w:lang w:eastAsia="en-GB"/>
            </w:rPr>
          </w:pPr>
          <w:hyperlink w:anchor="_Toc165300123" w:history="1">
            <w:r w:rsidR="00A61DD1" w:rsidRPr="00A61DD1">
              <w:rPr>
                <w:rStyle w:val="Hyperlink"/>
                <w:rFonts w:ascii="Arial" w:eastAsia="Century" w:hAnsi="Arial" w:cs="Arial"/>
                <w:noProof/>
                <w:color w:val="auto"/>
                <w:lang w:eastAsia="en-GB"/>
              </w:rPr>
              <w:t>A Permit to Work is required for:</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_Toc165300123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48</w:t>
            </w:r>
            <w:r w:rsidR="00A61DD1" w:rsidRPr="00A61DD1">
              <w:rPr>
                <w:rFonts w:ascii="Arial" w:hAnsi="Arial" w:cs="Arial"/>
                <w:noProof/>
                <w:webHidden/>
              </w:rPr>
              <w:fldChar w:fldCharType="end"/>
            </w:r>
          </w:hyperlink>
        </w:p>
        <w:p w14:paraId="52F7E62A" w14:textId="2B1DE8E0" w:rsidR="00A61DD1" w:rsidRPr="00A61DD1" w:rsidRDefault="00000000">
          <w:pPr>
            <w:pStyle w:val="TOC1"/>
            <w:tabs>
              <w:tab w:val="right" w:leader="dot" w:pos="9016"/>
            </w:tabs>
            <w:rPr>
              <w:rFonts w:ascii="Arial" w:eastAsiaTheme="minorEastAsia" w:hAnsi="Arial" w:cs="Arial"/>
              <w:noProof/>
              <w:lang w:eastAsia="en-GB"/>
            </w:rPr>
          </w:pPr>
          <w:hyperlink w:anchor="_Toc165300124" w:history="1">
            <w:r w:rsidR="00A61DD1" w:rsidRPr="00A61DD1">
              <w:rPr>
                <w:rStyle w:val="Hyperlink"/>
                <w:rFonts w:ascii="Arial" w:hAnsi="Arial" w:cs="Arial"/>
                <w:noProof/>
                <w:color w:val="auto"/>
              </w:rPr>
              <w:t>Project Specific Arrangements for Controlling Health Risks</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_Toc165300124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48</w:t>
            </w:r>
            <w:r w:rsidR="00A61DD1" w:rsidRPr="00A61DD1">
              <w:rPr>
                <w:rFonts w:ascii="Arial" w:hAnsi="Arial" w:cs="Arial"/>
                <w:noProof/>
                <w:webHidden/>
              </w:rPr>
              <w:fldChar w:fldCharType="end"/>
            </w:r>
          </w:hyperlink>
        </w:p>
        <w:p w14:paraId="0B45B1D4" w14:textId="47633FDC" w:rsidR="00A61DD1" w:rsidRPr="00A61DD1" w:rsidRDefault="00000000">
          <w:pPr>
            <w:pStyle w:val="TOC1"/>
            <w:tabs>
              <w:tab w:val="right" w:leader="dot" w:pos="9016"/>
            </w:tabs>
            <w:rPr>
              <w:rFonts w:ascii="Arial" w:eastAsiaTheme="minorEastAsia" w:hAnsi="Arial" w:cs="Arial"/>
              <w:noProof/>
              <w:lang w:eastAsia="en-GB"/>
            </w:rPr>
          </w:pPr>
          <w:hyperlink w:anchor="_Toc165300125" w:history="1">
            <w:r w:rsidR="00A61DD1" w:rsidRPr="00A61DD1">
              <w:rPr>
                <w:rStyle w:val="Hyperlink"/>
                <w:rFonts w:ascii="Arial" w:hAnsi="Arial" w:cs="Arial"/>
                <w:noProof/>
                <w:color w:val="auto"/>
              </w:rPr>
              <w:t>The Health and Safety File</w:t>
            </w:r>
            <w:r w:rsidR="00A61DD1" w:rsidRPr="00A61DD1">
              <w:rPr>
                <w:rFonts w:ascii="Arial" w:hAnsi="Arial" w:cs="Arial"/>
                <w:noProof/>
                <w:webHidden/>
              </w:rPr>
              <w:tab/>
            </w:r>
            <w:r w:rsidR="00A61DD1" w:rsidRPr="00A61DD1">
              <w:rPr>
                <w:rFonts w:ascii="Arial" w:hAnsi="Arial" w:cs="Arial"/>
                <w:noProof/>
                <w:webHidden/>
              </w:rPr>
              <w:fldChar w:fldCharType="begin"/>
            </w:r>
            <w:r w:rsidR="00A61DD1" w:rsidRPr="00A61DD1">
              <w:rPr>
                <w:rFonts w:ascii="Arial" w:hAnsi="Arial" w:cs="Arial"/>
                <w:noProof/>
                <w:webHidden/>
              </w:rPr>
              <w:instrText xml:space="preserve"> PAGEREF _Toc165300125 \h </w:instrText>
            </w:r>
            <w:r w:rsidR="00A61DD1" w:rsidRPr="00A61DD1">
              <w:rPr>
                <w:rFonts w:ascii="Arial" w:hAnsi="Arial" w:cs="Arial"/>
                <w:noProof/>
                <w:webHidden/>
              </w:rPr>
            </w:r>
            <w:r w:rsidR="00A61DD1" w:rsidRPr="00A61DD1">
              <w:rPr>
                <w:rFonts w:ascii="Arial" w:hAnsi="Arial" w:cs="Arial"/>
                <w:noProof/>
                <w:webHidden/>
              </w:rPr>
              <w:fldChar w:fldCharType="separate"/>
            </w:r>
            <w:r w:rsidR="00A61DD1" w:rsidRPr="00A61DD1">
              <w:rPr>
                <w:rFonts w:ascii="Arial" w:hAnsi="Arial" w:cs="Arial"/>
                <w:noProof/>
                <w:webHidden/>
              </w:rPr>
              <w:t>50</w:t>
            </w:r>
            <w:r w:rsidR="00A61DD1" w:rsidRPr="00A61DD1">
              <w:rPr>
                <w:rFonts w:ascii="Arial" w:hAnsi="Arial" w:cs="Arial"/>
                <w:noProof/>
                <w:webHidden/>
              </w:rPr>
              <w:fldChar w:fldCharType="end"/>
            </w:r>
          </w:hyperlink>
        </w:p>
        <w:p w14:paraId="4B637206" w14:textId="0BC3B9F5" w:rsidR="002F62F4" w:rsidRDefault="002F62F4">
          <w:r w:rsidRPr="00A61DD1">
            <w:rPr>
              <w:rFonts w:ascii="Arial" w:hAnsi="Arial" w:cs="Arial"/>
              <w:noProof/>
            </w:rPr>
            <w:fldChar w:fldCharType="end"/>
          </w:r>
        </w:p>
      </w:sdtContent>
    </w:sdt>
    <w:p w14:paraId="5161CA10" w14:textId="77777777" w:rsidR="002F62F4" w:rsidRDefault="002F62F4">
      <w:r>
        <w:br w:type="page"/>
      </w:r>
    </w:p>
    <w:p w14:paraId="4D6D14E9" w14:textId="77777777" w:rsidR="008D11EC" w:rsidRDefault="008D11EC"/>
    <w:p w14:paraId="16E6E0F6" w14:textId="2C92B847" w:rsidR="008D2E0D" w:rsidRDefault="008D2E0D" w:rsidP="009F7A87">
      <w:pPr>
        <w:pStyle w:val="Heading1"/>
      </w:pPr>
      <w:bookmarkStart w:id="0" w:name="_Toc165300085"/>
      <w:r>
        <w:t>Introduction</w:t>
      </w:r>
      <w:bookmarkEnd w:id="0"/>
    </w:p>
    <w:p w14:paraId="058B78F4" w14:textId="2F445E2E" w:rsidR="008D2E0D" w:rsidRDefault="008D2E0D">
      <w:r w:rsidRPr="008D2E0D">
        <w:t>This Construction Phase Plan (CPP) has been developed and produced in accordance with the requirements of the Construction (Design &amp; Management) Regulations 2015 (CDM 2015)</w:t>
      </w:r>
      <w:r w:rsidR="004B55BA">
        <w:t xml:space="preserve"> </w:t>
      </w:r>
      <w:r w:rsidR="00F61A00">
        <w:t>(</w:t>
      </w:r>
      <w:r w:rsidR="00F61A00" w:rsidRPr="00F61A00">
        <w:t>HSE</w:t>
      </w:r>
      <w:r w:rsidR="00F61A00">
        <w:t xml:space="preserve">, </w:t>
      </w:r>
      <w:r w:rsidR="00F61A00" w:rsidRPr="00F61A00">
        <w:t>2015)</w:t>
      </w:r>
      <w:r w:rsidRPr="008D2E0D">
        <w:t>. This CPP describes the arrangements for the managing and monitoring construction work to ensure compliance with relevant statutory provisions and achieve effective management of Health and Safety throughout the construction period on site. This document fulfils the Principal Contractor’s duty under Regulation 12 of the CDM 2015</w:t>
      </w:r>
    </w:p>
    <w:p w14:paraId="1C7B9EAF" w14:textId="46A7D9D0" w:rsidR="008D2E0D" w:rsidRDefault="008D2E0D">
      <w:r w:rsidRPr="008D2E0D">
        <w:t xml:space="preserve">This CPP outlines the key measures to be implemented for the protection of all key stakeholders. The CPP is </w:t>
      </w:r>
      <w:r w:rsidR="00A6253D">
        <w:t>a</w:t>
      </w:r>
      <w:r w:rsidRPr="008D2E0D">
        <w:t xml:space="preserve"> strategic management tool which is continuously updated and improved throughout the construction phase to manage all the project Health and Safety aspects. The CPP includes the relevant Health and Safety policies, procedures, and processes that the company has for controlling risk and the key roles and responsibilities of duty holders and others. The applicable Health and Safety legislation and standards will be defined, and this is followed by a detailed hazard analysis for the project. Following the completion of the hazard analysis, detailed control measures will then be set out to comply with Regulation 4 of the Management of Health and Safety at Work Regulations 1999</w:t>
      </w:r>
      <w:r w:rsidR="009C74BA">
        <w:t xml:space="preserve"> (</w:t>
      </w:r>
      <w:r w:rsidR="009C74BA" w:rsidRPr="009C74BA">
        <w:t>British Safety Council</w:t>
      </w:r>
      <w:r w:rsidR="009C74BA">
        <w:t xml:space="preserve">, </w:t>
      </w:r>
      <w:r w:rsidR="009C74BA" w:rsidRPr="009C74BA">
        <w:t>2023).</w:t>
      </w:r>
    </w:p>
    <w:p w14:paraId="317BC47F" w14:textId="7D3D2D2A" w:rsidR="008D2E0D" w:rsidRDefault="008D2E0D">
      <w:r w:rsidRPr="008D2E0D">
        <w:t xml:space="preserve">The Workers employed on this project will be competent. This can be demonstrated by a combination of training, skills, experience, </w:t>
      </w:r>
      <w:proofErr w:type="gramStart"/>
      <w:r w:rsidRPr="008D2E0D">
        <w:t>knowledge</w:t>
      </w:r>
      <w:proofErr w:type="gramEnd"/>
      <w:r w:rsidRPr="008D2E0D">
        <w:t xml:space="preserve"> and ability. Competent Workers is essential to undertake the construction work and achieve the high standards of Health and Safety performance expected</w:t>
      </w:r>
      <w:r>
        <w:t>.</w:t>
      </w:r>
    </w:p>
    <w:p w14:paraId="5EB54982" w14:textId="54483BBB" w:rsidR="008D2E0D" w:rsidRDefault="008D2E0D" w:rsidP="009F7A87">
      <w:pPr>
        <w:pStyle w:val="Heading1"/>
      </w:pPr>
      <w:bookmarkStart w:id="1" w:name="_Toc165300086"/>
      <w:r>
        <w:t>Description of Project</w:t>
      </w:r>
      <w:bookmarkEnd w:id="1"/>
    </w:p>
    <w:p w14:paraId="33979139" w14:textId="03AC54EF" w:rsidR="003C3DD5" w:rsidRDefault="003C3DD5" w:rsidP="0059689F">
      <w:r>
        <w:t>Scope of works include:</w:t>
      </w:r>
    </w:p>
    <w:p w14:paraId="366CC703" w14:textId="77777777" w:rsidR="003C3DD5" w:rsidRPr="003C3DD5" w:rsidRDefault="003C3DD5" w:rsidP="003C3DD5">
      <w:pPr>
        <w:rPr>
          <w:lang w:val="en-US"/>
        </w:rPr>
      </w:pPr>
      <w:r w:rsidRPr="003C3DD5">
        <w:rPr>
          <w:b/>
          <w:bCs/>
          <w:lang w:val="en-US"/>
        </w:rPr>
        <w:t>Site setup </w:t>
      </w:r>
      <w:r w:rsidRPr="003C3DD5">
        <w:rPr>
          <w:lang w:val="en-US"/>
        </w:rPr>
        <w:t>​</w:t>
      </w:r>
    </w:p>
    <w:p w14:paraId="061B89B2" w14:textId="77777777" w:rsidR="003C3DD5" w:rsidRPr="003C3DD5" w:rsidRDefault="003C3DD5" w:rsidP="00A6253D">
      <w:pPr>
        <w:numPr>
          <w:ilvl w:val="0"/>
          <w:numId w:val="2"/>
        </w:numPr>
        <w:rPr>
          <w:lang w:val="en-US"/>
        </w:rPr>
      </w:pPr>
      <w:r w:rsidRPr="003C3DD5">
        <w:rPr>
          <w:lang w:val="en-US"/>
        </w:rPr>
        <w:t xml:space="preserve">Highways &amp; access, ground clearance, utilities &amp; excavation works, drainage and </w:t>
      </w:r>
      <w:proofErr w:type="gramStart"/>
      <w:r w:rsidRPr="003C3DD5">
        <w:rPr>
          <w:lang w:val="en-US"/>
        </w:rPr>
        <w:t>services​</w:t>
      </w:r>
      <w:proofErr w:type="gramEnd"/>
    </w:p>
    <w:p w14:paraId="697E2FB4" w14:textId="77777777" w:rsidR="003C3DD5" w:rsidRPr="003C3DD5" w:rsidRDefault="003C3DD5" w:rsidP="003C3DD5">
      <w:pPr>
        <w:rPr>
          <w:lang w:val="en-US"/>
        </w:rPr>
      </w:pPr>
      <w:r w:rsidRPr="003C3DD5">
        <w:rPr>
          <w:b/>
          <w:bCs/>
          <w:lang w:val="en-US"/>
        </w:rPr>
        <w:t>Sub-structure works</w:t>
      </w:r>
      <w:r w:rsidRPr="003C3DD5">
        <w:rPr>
          <w:lang w:val="en-US"/>
        </w:rPr>
        <w:t>​</w:t>
      </w:r>
    </w:p>
    <w:p w14:paraId="28F8F584" w14:textId="77777777" w:rsidR="003C3DD5" w:rsidRPr="003C3DD5" w:rsidRDefault="003C3DD5" w:rsidP="00A6253D">
      <w:pPr>
        <w:numPr>
          <w:ilvl w:val="0"/>
          <w:numId w:val="3"/>
        </w:numPr>
        <w:rPr>
          <w:lang w:val="en-US"/>
        </w:rPr>
      </w:pPr>
      <w:r w:rsidRPr="003C3DD5">
        <w:rPr>
          <w:lang w:val="en-US"/>
        </w:rPr>
        <w:t>Foundations &amp; slab completion​</w:t>
      </w:r>
    </w:p>
    <w:p w14:paraId="71EF9CB8" w14:textId="77777777" w:rsidR="003C3DD5" w:rsidRPr="003C3DD5" w:rsidRDefault="003C3DD5" w:rsidP="003C3DD5">
      <w:pPr>
        <w:rPr>
          <w:lang w:val="en-US"/>
        </w:rPr>
      </w:pPr>
      <w:r w:rsidRPr="003C3DD5">
        <w:rPr>
          <w:b/>
          <w:bCs/>
          <w:lang w:val="en-US"/>
        </w:rPr>
        <w:t>Superstructure works</w:t>
      </w:r>
      <w:r w:rsidRPr="003C3DD5">
        <w:rPr>
          <w:lang w:val="en-US"/>
        </w:rPr>
        <w:t>​</w:t>
      </w:r>
    </w:p>
    <w:p w14:paraId="105C41E6" w14:textId="77777777" w:rsidR="003C3DD5" w:rsidRPr="003C3DD5" w:rsidRDefault="003C3DD5" w:rsidP="00A6253D">
      <w:pPr>
        <w:numPr>
          <w:ilvl w:val="0"/>
          <w:numId w:val="4"/>
        </w:numPr>
        <w:rPr>
          <w:lang w:val="en-US"/>
        </w:rPr>
      </w:pPr>
      <w:r w:rsidRPr="003C3DD5">
        <w:rPr>
          <w:lang w:val="en-US"/>
        </w:rPr>
        <w:t>Off-site construction process and installation of building​</w:t>
      </w:r>
    </w:p>
    <w:p w14:paraId="3E58BC31" w14:textId="77777777" w:rsidR="003C3DD5" w:rsidRPr="003C3DD5" w:rsidRDefault="003C3DD5" w:rsidP="00A6253D">
      <w:pPr>
        <w:numPr>
          <w:ilvl w:val="0"/>
          <w:numId w:val="4"/>
        </w:numPr>
        <w:rPr>
          <w:lang w:val="en-US"/>
        </w:rPr>
      </w:pPr>
      <w:r w:rsidRPr="003C3DD5">
        <w:rPr>
          <w:lang w:val="en-US"/>
        </w:rPr>
        <w:t>Including M&amp;E and services​</w:t>
      </w:r>
    </w:p>
    <w:p w14:paraId="6D388102" w14:textId="77777777" w:rsidR="003C3DD5" w:rsidRPr="003C3DD5" w:rsidRDefault="003C3DD5" w:rsidP="00A6253D">
      <w:pPr>
        <w:numPr>
          <w:ilvl w:val="0"/>
          <w:numId w:val="4"/>
        </w:numPr>
        <w:rPr>
          <w:lang w:val="en-US"/>
        </w:rPr>
      </w:pPr>
      <w:r w:rsidRPr="003C3DD5">
        <w:rPr>
          <w:lang w:val="en-US"/>
        </w:rPr>
        <w:t>First and second fix works​</w:t>
      </w:r>
    </w:p>
    <w:p w14:paraId="2BBA286F" w14:textId="77777777" w:rsidR="003C3DD5" w:rsidRPr="003C3DD5" w:rsidRDefault="003C3DD5" w:rsidP="003C3DD5">
      <w:pPr>
        <w:rPr>
          <w:lang w:val="en-US"/>
        </w:rPr>
      </w:pPr>
      <w:r w:rsidRPr="003C3DD5">
        <w:rPr>
          <w:b/>
          <w:bCs/>
          <w:lang w:val="en-US"/>
        </w:rPr>
        <w:t>Hard &amp; soft landscaping</w:t>
      </w:r>
      <w:r w:rsidRPr="003C3DD5">
        <w:rPr>
          <w:lang w:val="en-US"/>
        </w:rPr>
        <w:t>​</w:t>
      </w:r>
    </w:p>
    <w:p w14:paraId="777FC531" w14:textId="5FEE73DD" w:rsidR="003C3DD5" w:rsidRPr="003C3DD5" w:rsidRDefault="003C3DD5" w:rsidP="00A6253D">
      <w:pPr>
        <w:numPr>
          <w:ilvl w:val="0"/>
          <w:numId w:val="5"/>
        </w:numPr>
        <w:rPr>
          <w:lang w:val="en-US"/>
        </w:rPr>
      </w:pPr>
      <w:r w:rsidRPr="003C3DD5">
        <w:rPr>
          <w:lang w:val="en-US"/>
        </w:rPr>
        <w:t>Completion of landscaping works​</w:t>
      </w:r>
    </w:p>
    <w:p w14:paraId="4CA8F625" w14:textId="77777777" w:rsidR="008D2E0D" w:rsidRDefault="008D2E0D">
      <w:r>
        <w:t xml:space="preserve">The project </w:t>
      </w:r>
      <w:proofErr w:type="gramStart"/>
      <w:r>
        <w:t>consist</w:t>
      </w:r>
      <w:proofErr w:type="gramEnd"/>
      <w:r>
        <w:t xml:space="preserve"> of the design and construction of a</w:t>
      </w:r>
      <w:r w:rsidRPr="008D2E0D">
        <w:t xml:space="preserve"> new educational facility at the heart of Port Talbot town, the proposed development will be the second stage of Port Talbot college which is situated on the opposite side of the rail line. A new student demographic will be introduced into the town of Port Talbot, which will prove very beneficial to the many small businesses in the locality. The college aims to create strong links with businesses in the adjacent creative studios - a series of rentable commercial spaces specifically for creative industries such as furniture designers, </w:t>
      </w:r>
      <w:proofErr w:type="gramStart"/>
      <w:r w:rsidRPr="008D2E0D">
        <w:t>carpenters</w:t>
      </w:r>
      <w:proofErr w:type="gramEnd"/>
      <w:r w:rsidRPr="008D2E0D">
        <w:t xml:space="preserve"> </w:t>
      </w:r>
      <w:r w:rsidRPr="008D2E0D">
        <w:lastRenderedPageBreak/>
        <w:t xml:space="preserve">and artists. With opportunities for students to work closely with these professionals, either through running workshops and classes, or the opportunity to create new apprenticeships for unskilled local people. </w:t>
      </w:r>
    </w:p>
    <w:p w14:paraId="2267C5B6" w14:textId="77777777" w:rsidR="008D2E0D" w:rsidRDefault="008D2E0D">
      <w:r w:rsidRPr="008D2E0D">
        <w:t xml:space="preserve">The new school comes from a collaboration between ACE Capital Projects Ltd, Port Talbot College and award-winning fashion designer Jayne Pierson. She is known for designing luxury womenswear and now wants to give back to the community by starting her own school to help create the next generation of Welsh fashion designers. The college will give Jayne a new base for her business with her own private studio within the campus building and two spacious textiles and fashion studios for her to carry out lectures alongside other staff members. Other subject areas on this campus will include ceramics, furniture design, fine </w:t>
      </w:r>
      <w:proofErr w:type="gramStart"/>
      <w:r w:rsidRPr="008D2E0D">
        <w:t>art</w:t>
      </w:r>
      <w:proofErr w:type="gramEnd"/>
      <w:r w:rsidRPr="008D2E0D">
        <w:t xml:space="preserve"> and photography. As well as a care and exhibition space open to the public, which may prove very important to a population where there is no such art exhibition/ museum space in the locality. Provisions will be made to create sculpture gardens during warmer seasons, in the proposed college square adjacent to the college as well as along the new riverside walk after its recent regeneration. </w:t>
      </w:r>
    </w:p>
    <w:p w14:paraId="4C5E6062" w14:textId="77777777" w:rsidR="0059689F" w:rsidRDefault="0059689F"/>
    <w:p w14:paraId="2828FFA3" w14:textId="20D440BD" w:rsidR="0059689F" w:rsidRDefault="0059689F">
      <w:r>
        <w:t xml:space="preserve">The scheme is part of a larger development coordinated by </w:t>
      </w:r>
      <w:r w:rsidRPr="0059689F">
        <w:t xml:space="preserve">ACE Capital projects LTD (the client) </w:t>
      </w:r>
      <w:r>
        <w:t xml:space="preserve">who have </w:t>
      </w:r>
      <w:r w:rsidRPr="0059689F">
        <w:t xml:space="preserve">purchased </w:t>
      </w:r>
      <w:r>
        <w:t xml:space="preserve">the </w:t>
      </w:r>
      <w:r w:rsidRPr="0059689F">
        <w:t xml:space="preserve">land in Port Talbot with the aim to redevelop the town centre and provide new community and leisure facilities. </w:t>
      </w:r>
      <w:r>
        <w:t xml:space="preserve">The larger proposals </w:t>
      </w:r>
      <w:proofErr w:type="gramStart"/>
      <w:r>
        <w:t>includes</w:t>
      </w:r>
      <w:proofErr w:type="gramEnd"/>
      <w:r>
        <w:t xml:space="preserve"> a</w:t>
      </w:r>
      <w:r w:rsidRPr="0059689F">
        <w:t xml:space="preserve"> number of Masterplans </w:t>
      </w:r>
      <w:r>
        <w:t xml:space="preserve">which </w:t>
      </w:r>
      <w:r w:rsidRPr="0059689F">
        <w:t xml:space="preserve">have been commissioned for the site </w:t>
      </w:r>
      <w:r>
        <w:t xml:space="preserve">with other </w:t>
      </w:r>
      <w:r w:rsidRPr="0059689F">
        <w:t>landmark building</w:t>
      </w:r>
      <w:r>
        <w:t xml:space="preserve">s which will be being developed alongside the School of fashion, art and design. </w:t>
      </w:r>
    </w:p>
    <w:p w14:paraId="58400E4C" w14:textId="77777777" w:rsidR="002D15F2" w:rsidRDefault="002D15F2"/>
    <w:p w14:paraId="047E52DA" w14:textId="14D20615" w:rsidR="008D2E0D" w:rsidRDefault="0059689F">
      <w:r w:rsidRPr="0059689F">
        <w:rPr>
          <w:noProof/>
        </w:rPr>
        <w:lastRenderedPageBreak/>
        <w:drawing>
          <wp:inline distT="0" distB="0" distL="0" distR="0" wp14:anchorId="03137AE9" wp14:editId="54615F9B">
            <wp:extent cx="5731510" cy="4526280"/>
            <wp:effectExtent l="0" t="0" r="2540" b="7620"/>
            <wp:docPr id="172446196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61962" name="Picture 1" descr="A map of a city&#10;&#10;Description automatically generated"/>
                    <pic:cNvPicPr/>
                  </pic:nvPicPr>
                  <pic:blipFill>
                    <a:blip r:embed="rId10"/>
                    <a:stretch>
                      <a:fillRect/>
                    </a:stretch>
                  </pic:blipFill>
                  <pic:spPr>
                    <a:xfrm>
                      <a:off x="0" y="0"/>
                      <a:ext cx="5731510" cy="4526280"/>
                    </a:xfrm>
                    <a:prstGeom prst="rect">
                      <a:avLst/>
                    </a:prstGeom>
                  </pic:spPr>
                </pic:pic>
              </a:graphicData>
            </a:graphic>
          </wp:inline>
        </w:drawing>
      </w:r>
    </w:p>
    <w:p w14:paraId="5A87F2C3" w14:textId="5477A862" w:rsidR="0059689F" w:rsidRPr="0059689F" w:rsidRDefault="0059689F" w:rsidP="009F7A87">
      <w:pPr>
        <w:pStyle w:val="Heading1"/>
      </w:pPr>
      <w:bookmarkStart w:id="2" w:name="_Toc165300087"/>
      <w:r w:rsidRPr="0059689F">
        <w:t>Health and safety Hazards</w:t>
      </w:r>
      <w:bookmarkEnd w:id="2"/>
      <w:r w:rsidRPr="0059689F">
        <w:t xml:space="preserve"> </w:t>
      </w:r>
    </w:p>
    <w:p w14:paraId="0C8EE0CB" w14:textId="64ED731E" w:rsidR="0059689F" w:rsidRDefault="0059689F">
      <w:r w:rsidRPr="0059689F">
        <w:t>All risks to Health and Safety will be identified by means of the risk assessment process as required by Regulation 3 of the Management of Health and Safety at Work Regulations 1999 and regulations. Exposure to Health and Safety hazards will be controlled by applying the principles of prevention as required by Regulation 4 of the Management of Health and Safety at Work Regulations 1999</w:t>
      </w:r>
      <w:r w:rsidR="009B3384" w:rsidRPr="009B3384">
        <w:t xml:space="preserve"> (British Safety Council (2023).</w:t>
      </w:r>
      <w:r w:rsidRPr="0059689F">
        <w:t xml:space="preserve"> The aim is to prevent exposure through elimination or substitution with a lower hazard alternative or by implementing control measures which will, “so far as is reasonably practicable”, reduce Health and Safety risks encountered to a level that will ensure the Health and Safety of Workers and others. </w:t>
      </w:r>
    </w:p>
    <w:p w14:paraId="55303619" w14:textId="2A44080C" w:rsidR="0059689F" w:rsidRPr="0059689F" w:rsidRDefault="0059689F" w:rsidP="009F7A87">
      <w:pPr>
        <w:pStyle w:val="Heading1"/>
      </w:pPr>
      <w:bookmarkStart w:id="3" w:name="_Toc165300088"/>
      <w:r w:rsidRPr="0059689F">
        <w:t>Significant Design and Construction Hazards</w:t>
      </w:r>
      <w:bookmarkEnd w:id="3"/>
      <w:r w:rsidRPr="0059689F">
        <w:t xml:space="preserve"> </w:t>
      </w:r>
    </w:p>
    <w:p w14:paraId="56BF4175" w14:textId="06296D20" w:rsidR="0059689F" w:rsidRDefault="0059689F">
      <w:r w:rsidRPr="0059689F">
        <w:t>The design and scope of works are of a traditional nature. Such risks as are present are those with which an experienced and competent Principal Contractor and Contractor will be familiar. Should there be any design changes, these are to be analysed at the monthly site meetings and reported to the Principal Designer for analysis. It is the duty of both the Principal Contractor and the Designers to advise the Principal Designer of any design changes while they are conceived.</w:t>
      </w:r>
      <w:r>
        <w:t xml:space="preserve"> See deign risk register link below which has been used to ensure the design minimise any possible risk during construction and lifecycle maintenance</w:t>
      </w:r>
      <w:r w:rsidR="00A6253D">
        <w:t xml:space="preserve"> </w:t>
      </w:r>
      <w:r w:rsidR="00A6253D">
        <w:rPr>
          <w:lang w:eastAsia="en-GB"/>
        </w:rPr>
        <w:t>Go Construct</w:t>
      </w:r>
      <w:r w:rsidR="00A6253D" w:rsidRPr="00A6253D">
        <w:rPr>
          <w:lang w:eastAsia="en-GB"/>
        </w:rPr>
        <w:t xml:space="preserve"> </w:t>
      </w:r>
      <w:r w:rsidR="00A6253D">
        <w:rPr>
          <w:lang w:eastAsia="en-GB"/>
        </w:rPr>
        <w:t>2024).</w:t>
      </w:r>
    </w:p>
    <w:p w14:paraId="4D786148" w14:textId="07437061" w:rsidR="0059689F" w:rsidRDefault="00000000">
      <w:hyperlink r:id="rId11" w:history="1">
        <w:r w:rsidR="0059689F" w:rsidRPr="0059689F">
          <w:rPr>
            <w:rStyle w:val="Hyperlink"/>
          </w:rPr>
          <w:t>Design risk reg</w:t>
        </w:r>
      </w:hyperlink>
      <w:r w:rsidR="0059689F">
        <w:t xml:space="preserve"> </w:t>
      </w:r>
    </w:p>
    <w:p w14:paraId="21ED0647" w14:textId="1309E0D4" w:rsidR="00985839" w:rsidRDefault="00985839">
      <w:r w:rsidRPr="00985839">
        <w:rPr>
          <w:noProof/>
        </w:rPr>
        <w:lastRenderedPageBreak/>
        <w:drawing>
          <wp:inline distT="0" distB="0" distL="0" distR="0" wp14:anchorId="7D02CF46" wp14:editId="32838EF1">
            <wp:extent cx="5731510" cy="3903980"/>
            <wp:effectExtent l="0" t="0" r="2540" b="1270"/>
            <wp:docPr id="1505303542" name="Picture 1" descr="A white shee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03542" name="Picture 1" descr="A white sheet with text on it&#10;&#10;Description automatically generated"/>
                    <pic:cNvPicPr/>
                  </pic:nvPicPr>
                  <pic:blipFill>
                    <a:blip r:embed="rId12"/>
                    <a:stretch>
                      <a:fillRect/>
                    </a:stretch>
                  </pic:blipFill>
                  <pic:spPr>
                    <a:xfrm>
                      <a:off x="0" y="0"/>
                      <a:ext cx="5731510" cy="3903980"/>
                    </a:xfrm>
                    <a:prstGeom prst="rect">
                      <a:avLst/>
                    </a:prstGeom>
                  </pic:spPr>
                </pic:pic>
              </a:graphicData>
            </a:graphic>
          </wp:inline>
        </w:drawing>
      </w:r>
    </w:p>
    <w:p w14:paraId="7F92AE9D" w14:textId="793982BD" w:rsidR="0059689F" w:rsidRDefault="0059689F" w:rsidP="009F7A87">
      <w:pPr>
        <w:pStyle w:val="Heading1"/>
      </w:pPr>
      <w:bookmarkStart w:id="4" w:name="_Toc165300089"/>
      <w:r w:rsidRPr="0059689F">
        <w:t xml:space="preserve">Location </w:t>
      </w:r>
      <w:r w:rsidR="002255DC">
        <w:t>and access</w:t>
      </w:r>
      <w:bookmarkEnd w:id="4"/>
      <w:r w:rsidR="002255DC">
        <w:t xml:space="preserve"> </w:t>
      </w:r>
    </w:p>
    <w:p w14:paraId="3950508F" w14:textId="4160E4E4" w:rsidR="002255DC" w:rsidRDefault="003C3DD5">
      <w:r w:rsidRPr="003C3DD5">
        <w:t>Bethany Square Car Park, Bethany Square, 87 Station Rd, Port Talbot SA13 1PQ</w:t>
      </w:r>
      <w:r>
        <w:t xml:space="preserve">. </w:t>
      </w:r>
      <w:r w:rsidR="002255DC">
        <w:t xml:space="preserve">The site </w:t>
      </w:r>
      <w:proofErr w:type="gramStart"/>
      <w:r w:rsidR="002255DC">
        <w:t>is located in</w:t>
      </w:r>
      <w:proofErr w:type="gramEnd"/>
      <w:r w:rsidR="002255DC">
        <w:t xml:space="preserve"> the Centre of Port Talbot and is currently a car park situated along side the river Afan and the railway line. Site coordinates </w:t>
      </w:r>
      <w:r w:rsidR="002255DC" w:rsidRPr="002255DC">
        <w:t>51°35'41"N 3°47'01"W</w:t>
      </w:r>
      <w:r w:rsidR="002255DC">
        <w:t xml:space="preserve">. </w:t>
      </w:r>
      <w:hyperlink r:id="rId13" w:history="1">
        <w:r w:rsidR="002255DC" w:rsidRPr="002255DC">
          <w:rPr>
            <w:rStyle w:val="Hyperlink"/>
          </w:rPr>
          <w:t>Google Earth</w:t>
        </w:r>
      </w:hyperlink>
      <w:r w:rsidR="002255DC">
        <w:t xml:space="preserve"> link. </w:t>
      </w:r>
    </w:p>
    <w:p w14:paraId="02539461" w14:textId="395B99C7" w:rsidR="002255DC" w:rsidRDefault="002255DC">
      <w:r w:rsidRPr="002255DC">
        <w:rPr>
          <w:noProof/>
        </w:rPr>
        <w:drawing>
          <wp:anchor distT="0" distB="0" distL="114300" distR="114300" simplePos="0" relativeHeight="251663360" behindDoc="0" locked="0" layoutInCell="1" allowOverlap="1" wp14:anchorId="0A274327" wp14:editId="26A3A05C">
            <wp:simplePos x="0" y="0"/>
            <wp:positionH relativeFrom="column">
              <wp:posOffset>786765</wp:posOffset>
            </wp:positionH>
            <wp:positionV relativeFrom="paragraph">
              <wp:posOffset>7620</wp:posOffset>
            </wp:positionV>
            <wp:extent cx="3855085" cy="2210435"/>
            <wp:effectExtent l="0" t="0" r="0" b="0"/>
            <wp:wrapSquare wrapText="bothSides"/>
            <wp:docPr id="78152347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23474" name="Picture 1" descr="A map of a cit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55085" cy="2210435"/>
                    </a:xfrm>
                    <a:prstGeom prst="rect">
                      <a:avLst/>
                    </a:prstGeom>
                  </pic:spPr>
                </pic:pic>
              </a:graphicData>
            </a:graphic>
            <wp14:sizeRelV relativeFrom="margin">
              <wp14:pctHeight>0</wp14:pctHeight>
            </wp14:sizeRelV>
          </wp:anchor>
        </w:drawing>
      </w:r>
    </w:p>
    <w:p w14:paraId="5329D02E" w14:textId="77777777" w:rsidR="002255DC" w:rsidRDefault="002255DC"/>
    <w:p w14:paraId="6E307403" w14:textId="77777777" w:rsidR="004B3CB2" w:rsidRDefault="004B3CB2"/>
    <w:p w14:paraId="3F1E7F12" w14:textId="77777777" w:rsidR="004B3CB2" w:rsidRDefault="004B3CB2"/>
    <w:p w14:paraId="130A04BB" w14:textId="77777777" w:rsidR="004B3CB2" w:rsidRDefault="004B3CB2"/>
    <w:p w14:paraId="5A42AEE4" w14:textId="77777777" w:rsidR="004B3CB2" w:rsidRDefault="004B3CB2"/>
    <w:p w14:paraId="614D332A" w14:textId="77777777" w:rsidR="004B3CB2" w:rsidRDefault="004B3CB2"/>
    <w:p w14:paraId="41053628" w14:textId="77777777" w:rsidR="004B3CB2" w:rsidRPr="002255DC" w:rsidRDefault="004B3CB2"/>
    <w:p w14:paraId="6794AE36" w14:textId="3D31463A" w:rsidR="0059689F" w:rsidRPr="004B3CB2" w:rsidRDefault="004B3CB2">
      <w:r>
        <w:rPr>
          <w:noProof/>
        </w:rPr>
        <w:lastRenderedPageBreak/>
        <w:drawing>
          <wp:anchor distT="0" distB="0" distL="114300" distR="114300" simplePos="0" relativeHeight="251664384" behindDoc="0" locked="0" layoutInCell="1" allowOverlap="1" wp14:anchorId="4C2D0541" wp14:editId="5F7B9704">
            <wp:simplePos x="0" y="0"/>
            <wp:positionH relativeFrom="margin">
              <wp:align>left</wp:align>
            </wp:positionH>
            <wp:positionV relativeFrom="paragraph">
              <wp:posOffset>3606800</wp:posOffset>
            </wp:positionV>
            <wp:extent cx="1892300" cy="1446530"/>
            <wp:effectExtent l="0" t="0" r="0" b="1270"/>
            <wp:wrapSquare wrapText="bothSides"/>
            <wp:docPr id="4" name="Picture 3" descr="A road with a building and a sign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road with a building and a sign on the sid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2300" cy="1446530"/>
                    </a:xfrm>
                    <a:prstGeom prst="rect">
                      <a:avLst/>
                    </a:prstGeom>
                    <a:noFill/>
                    <a:ln>
                      <a:noFill/>
                    </a:ln>
                  </pic:spPr>
                </pic:pic>
              </a:graphicData>
            </a:graphic>
            <wp14:sizeRelV relativeFrom="margin">
              <wp14:pctHeight>0</wp14:pctHeight>
            </wp14:sizeRelV>
          </wp:anchor>
        </w:drawing>
      </w:r>
      <w:r w:rsidRPr="004B3CB2">
        <w:rPr>
          <w:noProof/>
        </w:rPr>
        <w:drawing>
          <wp:anchor distT="0" distB="0" distL="114300" distR="114300" simplePos="0" relativeHeight="251665408" behindDoc="0" locked="0" layoutInCell="1" allowOverlap="1" wp14:anchorId="1E049F1A" wp14:editId="76E8E3E4">
            <wp:simplePos x="0" y="0"/>
            <wp:positionH relativeFrom="column">
              <wp:posOffset>1939925</wp:posOffset>
            </wp:positionH>
            <wp:positionV relativeFrom="paragraph">
              <wp:posOffset>3622675</wp:posOffset>
            </wp:positionV>
            <wp:extent cx="1597660" cy="1414780"/>
            <wp:effectExtent l="0" t="0" r="2540" b="0"/>
            <wp:wrapSquare wrapText="bothSides"/>
            <wp:docPr id="286240012" name="Picture 5" descr="A parking lot with cars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arking lot with cars parke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97660" cy="14147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12946525" wp14:editId="0657F1EE">
            <wp:simplePos x="0" y="0"/>
            <wp:positionH relativeFrom="column">
              <wp:posOffset>3649345</wp:posOffset>
            </wp:positionH>
            <wp:positionV relativeFrom="paragraph">
              <wp:posOffset>3606800</wp:posOffset>
            </wp:positionV>
            <wp:extent cx="1947545" cy="1446530"/>
            <wp:effectExtent l="0" t="0" r="0" b="1270"/>
            <wp:wrapSquare wrapText="bothSides"/>
            <wp:docPr id="6" name="Picture 4" descr="A street with buildings and sig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treet with buildings and signs on i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47545" cy="14465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47493611" wp14:editId="6E596345">
                <wp:simplePos x="0" y="0"/>
                <wp:positionH relativeFrom="column">
                  <wp:posOffset>4086970</wp:posOffset>
                </wp:positionH>
                <wp:positionV relativeFrom="paragraph">
                  <wp:posOffset>1929544</wp:posOffset>
                </wp:positionV>
                <wp:extent cx="206734" cy="262393"/>
                <wp:effectExtent l="0" t="0" r="22225" b="23495"/>
                <wp:wrapNone/>
                <wp:docPr id="2052569835" name="Oval 3"/>
                <wp:cNvGraphicFramePr/>
                <a:graphic xmlns:a="http://schemas.openxmlformats.org/drawingml/2006/main">
                  <a:graphicData uri="http://schemas.microsoft.com/office/word/2010/wordprocessingShape">
                    <wps:wsp>
                      <wps:cNvSpPr/>
                      <wps:spPr>
                        <a:xfrm>
                          <a:off x="0" y="0"/>
                          <a:ext cx="206734" cy="262393"/>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7CBBD5" id="Oval 3" o:spid="_x0000_s1026" style="position:absolute;margin-left:321.8pt;margin-top:151.95pt;width:16.3pt;height:20.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" filled="f" strokecolor="red" strokeweight="1pt">
                <v:stroke joinstyle="miter"/>
              </v:oval>
            </w:pict>
          </mc:Fallback>
        </mc:AlternateContent>
      </w:r>
      <w:r w:rsidRPr="004B3CB2">
        <w:rPr>
          <w:noProof/>
        </w:rPr>
        <w:drawing>
          <wp:anchor distT="0" distB="0" distL="114300" distR="114300" simplePos="0" relativeHeight="251661312" behindDoc="0" locked="0" layoutInCell="1" allowOverlap="1" wp14:anchorId="1FAD1127" wp14:editId="5F74290E">
            <wp:simplePos x="0" y="0"/>
            <wp:positionH relativeFrom="margin">
              <wp:align>right</wp:align>
            </wp:positionH>
            <wp:positionV relativeFrom="paragraph">
              <wp:posOffset>491352</wp:posOffset>
            </wp:positionV>
            <wp:extent cx="2843530" cy="2007235"/>
            <wp:effectExtent l="0" t="0" r="0" b="0"/>
            <wp:wrapSquare wrapText="bothSides"/>
            <wp:docPr id="189664885"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cit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43530" cy="2007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B3CB2">
        <w:t xml:space="preserve">The vehicle access route shown on the below image as a black dotted line has two entry point from the Station Rd and Forge Rd. The main access point for the work will be via the Station Rd due to the size of the entry point. Access from forge Rd is very narrow </w:t>
      </w:r>
      <w:proofErr w:type="gramStart"/>
      <w:r w:rsidRPr="004B3CB2">
        <w:t>and also</w:t>
      </w:r>
      <w:proofErr w:type="gramEnd"/>
      <w:r w:rsidRPr="004B3CB2">
        <w:t xml:space="preserve"> on a pedestrian walkway making it unsuitable. </w:t>
      </w:r>
      <w:r>
        <w:t xml:space="preserve">The access route runs directly in front of the building reducing the suitable space for site facilities, </w:t>
      </w:r>
      <w:proofErr w:type="gramStart"/>
      <w:r>
        <w:t>storage</w:t>
      </w:r>
      <w:proofErr w:type="gramEnd"/>
      <w:r>
        <w:t xml:space="preserve"> and site plant. Station and Forge Rd are busy Highstreet and have driving restrictions by the shop fronts.</w:t>
      </w:r>
      <w:r w:rsidRPr="004B3CB2">
        <w:rPr>
          <w:rFonts w:ascii="Arial" w:hAnsi="Arial" w:cs="Arial"/>
          <w:color w:val="FFFFFF"/>
          <w:position w:val="1"/>
          <w:sz w:val="40"/>
          <w:szCs w:val="40"/>
          <w:shd w:val="clear" w:color="auto" w:fill="EDEBE9"/>
          <w:lang w:val="en-US"/>
        </w:rPr>
        <w:t xml:space="preserve"> </w:t>
      </w:r>
      <w:r w:rsidRPr="004B3CB2">
        <w:rPr>
          <w:lang w:val="en-US"/>
        </w:rPr>
        <w:t>Access is very tight and is used as a pedestrian walkway. The walkway is only for pedestrian use between 10.30am and 5pm. The high street can be used for disabled access and loading out of those hours.</w:t>
      </w:r>
      <w:r w:rsidRPr="004B3CB2">
        <w:t>​</w:t>
      </w:r>
      <w:r>
        <w:t xml:space="preserve"> </w:t>
      </w:r>
      <w:r w:rsidRPr="004B3CB2">
        <w:rPr>
          <w:lang w:val="en-US"/>
        </w:rPr>
        <w:t>Access is very tight and is used as a pedestrian walkway. The walkway is only for pedestrian use between 10.30am and 5pm. The high street can be used for disabled access and loading out of those hours.</w:t>
      </w:r>
      <w:r w:rsidRPr="004B3CB2">
        <w:t>​</w:t>
      </w:r>
      <w:r>
        <w:t xml:space="preserve"> The m</w:t>
      </w:r>
      <w:proofErr w:type="spellStart"/>
      <w:r w:rsidRPr="004B3CB2">
        <w:rPr>
          <w:lang w:val="en-US"/>
        </w:rPr>
        <w:t>ain</w:t>
      </w:r>
      <w:proofErr w:type="spellEnd"/>
      <w:r w:rsidRPr="004B3CB2">
        <w:rPr>
          <w:lang w:val="en-US"/>
        </w:rPr>
        <w:t xml:space="preserve"> access point for the loading areas is from Station Rd. There are </w:t>
      </w:r>
      <w:r>
        <w:rPr>
          <w:lang w:val="en-US"/>
        </w:rPr>
        <w:t>l</w:t>
      </w:r>
      <w:r w:rsidRPr="004B3CB2">
        <w:rPr>
          <w:lang w:val="en-US"/>
        </w:rPr>
        <w:t>oading bays located at the rear of the Highstreet. The bays are not only used for offloading goods for the shops, but the workers are also using the areas for permitted parking</w:t>
      </w:r>
      <w:r>
        <w:rPr>
          <w:lang w:val="en-US"/>
        </w:rPr>
        <w:t>.</w:t>
      </w:r>
    </w:p>
    <w:p w14:paraId="64E38372" w14:textId="03439D9C" w:rsidR="0059689F" w:rsidRDefault="00985839">
      <w:r>
        <w:t xml:space="preserve">Pedestrian access route shown as the green dotted line has a single-entry point from Forge rd. The route crosses the vehicle route and therefore will need to be managed correctly to allow for a safe passage for pedestrians. The route behind the site access leads to the </w:t>
      </w:r>
      <w:proofErr w:type="spellStart"/>
      <w:r>
        <w:t>Aberafan</w:t>
      </w:r>
      <w:proofErr w:type="spellEnd"/>
      <w:r>
        <w:t xml:space="preserve"> Shopping Centre and existing Church. </w:t>
      </w:r>
    </w:p>
    <w:p w14:paraId="3C6AC3E1" w14:textId="3179A8A2" w:rsidR="0059689F" w:rsidRDefault="00985839">
      <w:r>
        <w:t xml:space="preserve">Port talbot railways and the A48 dual carriage way is within </w:t>
      </w:r>
      <w:proofErr w:type="gramStart"/>
      <w:r>
        <w:t>close proximity</w:t>
      </w:r>
      <w:proofErr w:type="gramEnd"/>
      <w:r>
        <w:t xml:space="preserve"> of the site. Consultation with the Council and Transport for Wales has led to an agreed strategy reducing any risk of effecting the day to day running of the train line. </w:t>
      </w:r>
    </w:p>
    <w:p w14:paraId="77B267DC" w14:textId="1BDC779C" w:rsidR="00985839" w:rsidRDefault="00985839" w:rsidP="009F7A87">
      <w:pPr>
        <w:pStyle w:val="Heading1"/>
      </w:pPr>
      <w:bookmarkStart w:id="5" w:name="_Toc165300090"/>
      <w:r w:rsidRPr="00985839">
        <w:t>Programme</w:t>
      </w:r>
      <w:bookmarkEnd w:id="5"/>
      <w:r w:rsidRPr="00985839">
        <w:t xml:space="preserve"> </w:t>
      </w:r>
    </w:p>
    <w:p w14:paraId="522D8FC6" w14:textId="77777777" w:rsidR="003C3DD5" w:rsidRPr="003C3DD5" w:rsidRDefault="003C3DD5" w:rsidP="003C3DD5">
      <w:r w:rsidRPr="003C3DD5">
        <w:t>RIBA Stages 1-4 (Including Planning and SAB Approval) ​</w:t>
      </w:r>
    </w:p>
    <w:p w14:paraId="38F16F67" w14:textId="77777777" w:rsidR="003C3DD5" w:rsidRPr="003C3DD5" w:rsidRDefault="003C3DD5" w:rsidP="003C3DD5">
      <w:pPr>
        <w:rPr>
          <w:lang w:val="en-US"/>
        </w:rPr>
      </w:pPr>
      <w:r w:rsidRPr="003C3DD5">
        <w:rPr>
          <w:b/>
          <w:bCs/>
        </w:rPr>
        <w:t>Start Date</w:t>
      </w:r>
      <w:r w:rsidRPr="003C3DD5">
        <w:t> </w:t>
      </w:r>
      <w:proofErr w:type="gramStart"/>
      <w:r w:rsidRPr="003C3DD5">
        <w:t>18/09/2023</w:t>
      </w:r>
      <w:proofErr w:type="gramEnd"/>
      <w:r w:rsidRPr="003C3DD5">
        <w:rPr>
          <w:lang w:val="en-US"/>
        </w:rPr>
        <w:t>​</w:t>
      </w:r>
    </w:p>
    <w:p w14:paraId="214B9F68" w14:textId="77777777" w:rsidR="003C3DD5" w:rsidRPr="003C3DD5" w:rsidRDefault="003C3DD5" w:rsidP="003C3DD5">
      <w:pPr>
        <w:rPr>
          <w:lang w:val="en-US"/>
        </w:rPr>
      </w:pPr>
      <w:r w:rsidRPr="003C3DD5">
        <w:rPr>
          <w:b/>
          <w:bCs/>
        </w:rPr>
        <w:t>Completion </w:t>
      </w:r>
      <w:r w:rsidRPr="003C3DD5">
        <w:t>11/12/2024</w:t>
      </w:r>
      <w:r w:rsidRPr="003C3DD5">
        <w:rPr>
          <w:lang w:val="en-US"/>
        </w:rPr>
        <w:t>​</w:t>
      </w:r>
    </w:p>
    <w:p w14:paraId="511C66E4" w14:textId="75EA08D7" w:rsidR="003C3DD5" w:rsidRPr="003C3DD5" w:rsidRDefault="003C3DD5" w:rsidP="003C3DD5">
      <w:pPr>
        <w:rPr>
          <w:lang w:val="en-US"/>
        </w:rPr>
      </w:pPr>
      <w:r w:rsidRPr="003C3DD5">
        <w:rPr>
          <w:b/>
          <w:bCs/>
        </w:rPr>
        <w:t>Duration</w:t>
      </w:r>
      <w:r w:rsidRPr="003C3DD5">
        <w:t> 14 months 23 days</w:t>
      </w:r>
      <w:r w:rsidRPr="003C3DD5">
        <w:rPr>
          <w:lang w:val="en-US"/>
        </w:rPr>
        <w:t>​</w:t>
      </w:r>
      <w:r w:rsidRPr="003C3DD5">
        <w:t>​</w:t>
      </w:r>
    </w:p>
    <w:p w14:paraId="49A4107E" w14:textId="77777777" w:rsidR="003C3DD5" w:rsidRPr="003C3DD5" w:rsidRDefault="003C3DD5" w:rsidP="003C3DD5">
      <w:pPr>
        <w:rPr>
          <w:lang w:val="en-US"/>
        </w:rPr>
      </w:pPr>
      <w:r w:rsidRPr="003C3DD5">
        <w:t>RIBA Stage 5 </w:t>
      </w:r>
      <w:r w:rsidRPr="003C3DD5">
        <w:rPr>
          <w:lang w:val="en-US"/>
        </w:rPr>
        <w:t>​</w:t>
      </w:r>
    </w:p>
    <w:p w14:paraId="36199F8B" w14:textId="423B6505" w:rsidR="003C3DD5" w:rsidRPr="003C3DD5" w:rsidRDefault="003C3DD5" w:rsidP="003C3DD5">
      <w:pPr>
        <w:rPr>
          <w:lang w:val="en-US"/>
        </w:rPr>
      </w:pPr>
      <w:r w:rsidRPr="003C3DD5">
        <w:rPr>
          <w:b/>
          <w:bCs/>
        </w:rPr>
        <w:t>Start Date</w:t>
      </w:r>
      <w:r w:rsidRPr="003C3DD5">
        <w:t> </w:t>
      </w:r>
      <w:proofErr w:type="gramStart"/>
      <w:r w:rsidR="004C7E54">
        <w:t>01</w:t>
      </w:r>
      <w:r w:rsidRPr="003C3DD5">
        <w:t>/</w:t>
      </w:r>
      <w:r w:rsidR="004C7E54">
        <w:t>10</w:t>
      </w:r>
      <w:r w:rsidRPr="003C3DD5">
        <w:t>/24</w:t>
      </w:r>
      <w:proofErr w:type="gramEnd"/>
      <w:r w:rsidRPr="003C3DD5">
        <w:rPr>
          <w:lang w:val="en-US"/>
        </w:rPr>
        <w:t>​</w:t>
      </w:r>
    </w:p>
    <w:p w14:paraId="100A754F" w14:textId="77777777" w:rsidR="003C3DD5" w:rsidRPr="003C3DD5" w:rsidRDefault="003C3DD5" w:rsidP="003C3DD5">
      <w:pPr>
        <w:rPr>
          <w:lang w:val="en-US"/>
        </w:rPr>
      </w:pPr>
      <w:r w:rsidRPr="003C3DD5">
        <w:rPr>
          <w:b/>
          <w:bCs/>
        </w:rPr>
        <w:t>Completion</w:t>
      </w:r>
      <w:r w:rsidRPr="003C3DD5">
        <w:t> 07/04/26</w:t>
      </w:r>
      <w:r w:rsidRPr="003C3DD5">
        <w:rPr>
          <w:lang w:val="en-US"/>
        </w:rPr>
        <w:t>​</w:t>
      </w:r>
    </w:p>
    <w:p w14:paraId="7C431B0E" w14:textId="77777777" w:rsidR="003C3DD5" w:rsidRDefault="003C3DD5" w:rsidP="003C3DD5">
      <w:pPr>
        <w:rPr>
          <w:lang w:val="en-US"/>
        </w:rPr>
      </w:pPr>
      <w:r w:rsidRPr="003C3DD5">
        <w:rPr>
          <w:b/>
          <w:bCs/>
        </w:rPr>
        <w:lastRenderedPageBreak/>
        <w:t>Duration</w:t>
      </w:r>
      <w:r w:rsidRPr="003C3DD5">
        <w:t> 15 months 26 days </w:t>
      </w:r>
      <w:r w:rsidRPr="003C3DD5">
        <w:rPr>
          <w:lang w:val="en-US"/>
        </w:rPr>
        <w:t>​</w:t>
      </w:r>
    </w:p>
    <w:p w14:paraId="03538FB9" w14:textId="4C1763B6" w:rsidR="003C3DD5" w:rsidRPr="003C3DD5" w:rsidRDefault="003C3DD5" w:rsidP="003C3DD5">
      <w:pPr>
        <w:rPr>
          <w:lang w:val="en-US"/>
        </w:rPr>
      </w:pPr>
      <w:r w:rsidRPr="003C3DD5">
        <w:t>Total duration from Alpha Construction appointment - 2 years 6 months 20 days </w:t>
      </w:r>
    </w:p>
    <w:p w14:paraId="086E60ED" w14:textId="301D04A0" w:rsidR="00985839" w:rsidRPr="00985839" w:rsidRDefault="00985839" w:rsidP="004C7E54">
      <w:pPr>
        <w:pStyle w:val="Heading1"/>
      </w:pPr>
      <w:bookmarkStart w:id="6" w:name="_Toc165300091"/>
      <w:r w:rsidRPr="00985839">
        <w:t>Project team</w:t>
      </w:r>
      <w:bookmarkEnd w:id="6"/>
    </w:p>
    <w:p w14:paraId="3A5E2231" w14:textId="696C02D1" w:rsidR="00985839" w:rsidRPr="00985839" w:rsidRDefault="00985839" w:rsidP="00A6253D">
      <w:pPr>
        <w:pStyle w:val="ListParagraph"/>
        <w:numPr>
          <w:ilvl w:val="0"/>
          <w:numId w:val="1"/>
        </w:numPr>
      </w:pPr>
      <w:r>
        <w:t>Client:</w:t>
      </w:r>
      <w:r w:rsidRPr="00985839">
        <w:rPr>
          <w:color w:val="002060"/>
        </w:rPr>
        <w:t xml:space="preserve"> </w:t>
      </w:r>
      <w:r w:rsidRPr="00985839">
        <w:t>ACE Capital projects LTD</w:t>
      </w:r>
    </w:p>
    <w:p w14:paraId="1C25317A" w14:textId="2FBBC357" w:rsidR="00985839" w:rsidRDefault="00985839">
      <w:r w:rsidRPr="00985839">
        <w:t>Head offices in Kings Road SA1</w:t>
      </w:r>
    </w:p>
    <w:p w14:paraId="5EC059EF" w14:textId="4AF96AF9" w:rsidR="00985839" w:rsidRDefault="00985839">
      <w:r>
        <w:t xml:space="preserve">Contact person: Gavin Traylor </w:t>
      </w:r>
    </w:p>
    <w:p w14:paraId="2629E108" w14:textId="37E5177C" w:rsidR="00985839" w:rsidRDefault="00985839" w:rsidP="00A6253D">
      <w:pPr>
        <w:pStyle w:val="ListParagraph"/>
        <w:numPr>
          <w:ilvl w:val="0"/>
          <w:numId w:val="1"/>
        </w:numPr>
      </w:pPr>
      <w:r>
        <w:t>Principal Designer: TBC</w:t>
      </w:r>
    </w:p>
    <w:p w14:paraId="55C38A06" w14:textId="77777777" w:rsidR="00985839" w:rsidRDefault="00985839" w:rsidP="00A6253D">
      <w:pPr>
        <w:pStyle w:val="ListParagraph"/>
        <w:numPr>
          <w:ilvl w:val="0"/>
          <w:numId w:val="1"/>
        </w:numPr>
      </w:pPr>
      <w:r>
        <w:t>Designer: Alpha designs</w:t>
      </w:r>
    </w:p>
    <w:p w14:paraId="4EFE4D2B" w14:textId="022B622C" w:rsidR="00985839" w:rsidRDefault="00985839" w:rsidP="00985839">
      <w:pPr>
        <w:pStyle w:val="ListParagraph"/>
      </w:pPr>
      <w:r>
        <w:t xml:space="preserve">Contact Person: Elliott Lewis  </w:t>
      </w:r>
    </w:p>
    <w:p w14:paraId="24A77455" w14:textId="77777777" w:rsidR="00985839" w:rsidRDefault="00985839" w:rsidP="00985839">
      <w:pPr>
        <w:pStyle w:val="ListParagraph"/>
      </w:pPr>
    </w:p>
    <w:p w14:paraId="69606D91" w14:textId="17145D6F" w:rsidR="00985839" w:rsidRDefault="00985839" w:rsidP="00A6253D">
      <w:pPr>
        <w:pStyle w:val="ListParagraph"/>
        <w:numPr>
          <w:ilvl w:val="0"/>
          <w:numId w:val="1"/>
        </w:numPr>
      </w:pPr>
      <w:r>
        <w:t>Principal Contractor: Alpha Construction</w:t>
      </w:r>
    </w:p>
    <w:p w14:paraId="5E6A1E5A" w14:textId="7DF03D6A" w:rsidR="00985839" w:rsidRDefault="00985839" w:rsidP="002F47BF">
      <w:pPr>
        <w:pStyle w:val="ListParagraph"/>
      </w:pPr>
      <w:r>
        <w:t xml:space="preserve">Contact person: Elliott Lewis </w:t>
      </w:r>
    </w:p>
    <w:p w14:paraId="43BE3687" w14:textId="77777777" w:rsidR="002F47BF" w:rsidRDefault="002F47BF" w:rsidP="002F47BF"/>
    <w:p w14:paraId="22B16CE0" w14:textId="6DD27DF4" w:rsidR="002F47BF" w:rsidRPr="002F47BF" w:rsidRDefault="002F47BF" w:rsidP="004C7E54">
      <w:pPr>
        <w:pStyle w:val="Heading1"/>
      </w:pPr>
      <w:bookmarkStart w:id="7" w:name="_Toc165300092"/>
      <w:r w:rsidRPr="002F47BF">
        <w:t>Liaison Arrangements</w:t>
      </w:r>
      <w:bookmarkEnd w:id="7"/>
    </w:p>
    <w:p w14:paraId="368D51BF" w14:textId="3EEBED91" w:rsidR="002F47BF" w:rsidRDefault="002F47BF" w:rsidP="002F47BF">
      <w:r w:rsidRPr="002F47BF">
        <w:t xml:space="preserve">The Principal Contractor will inform the Principal Designer of additional design work and/or unforeseen eventualities necessitating changes to design, which could affect the CPP. Any changes to the plan required </w:t>
      </w:r>
      <w:proofErr w:type="gramStart"/>
      <w:r w:rsidRPr="002F47BF">
        <w:t>as a result of</w:t>
      </w:r>
      <w:proofErr w:type="gramEnd"/>
      <w:r w:rsidRPr="002F47BF">
        <w:t xml:space="preserve"> design changes shall be agreed with the Principal Designer. The Principal Contractor will comply with the requirement regarding the timely provision of information of relevance to the Health and Safety File. The Principal Contractor must liaise with the Principal Designer to initiate and agree on the arrangements for meeting these requirements. The Principal Contractor will liaise directly with the Client and Principal Designer on design and general Health and Safety matters, especially where the site works will affect other stakeholders. The Principal Designer will be engaged during the lifetime of the project to ensure ongoing cooperation and coordination between the Designers and other team members. The Principal Designer will be copied on any correspondence on Health and Safety matters. It is also important the regular site meetings have Health and Safety on the agenda and minutes are distributed by the Principal Contractor.</w:t>
      </w:r>
    </w:p>
    <w:p w14:paraId="43F6E9AE" w14:textId="7613B475" w:rsidR="002F47BF" w:rsidRDefault="002F47BF" w:rsidP="004C7E54">
      <w:pPr>
        <w:pStyle w:val="Heading1"/>
      </w:pPr>
      <w:bookmarkStart w:id="8" w:name="_Toc165300093"/>
      <w:r w:rsidRPr="002F47BF">
        <w:t>Security Arrangements</w:t>
      </w:r>
      <w:bookmarkEnd w:id="8"/>
    </w:p>
    <w:p w14:paraId="6FF508A3" w14:textId="66498B35" w:rsidR="002F47BF" w:rsidRPr="002F47BF" w:rsidRDefault="002F47BF" w:rsidP="002F47BF">
      <w:r w:rsidRPr="002F47BF">
        <w:t xml:space="preserve">The Principal Contractor will ensure that the construction site </w:t>
      </w:r>
      <w:proofErr w:type="gramStart"/>
      <w:r w:rsidRPr="002F47BF">
        <w:t>is secure at all times</w:t>
      </w:r>
      <w:proofErr w:type="gramEnd"/>
      <w:r w:rsidRPr="002F47BF">
        <w:t xml:space="preserve">. This will involve the erection of a barrier during the site setup phase to prevent unauthorised access. This may include the use of temporary hoarding and/or solid/wire fencing around the construction site. Safety signage </w:t>
      </w:r>
      <w:proofErr w:type="gramStart"/>
      <w:r w:rsidRPr="002F47BF">
        <w:t>stating</w:t>
      </w:r>
      <w:proofErr w:type="gramEnd"/>
      <w:r w:rsidRPr="002F47BF">
        <w:t xml:space="preserve"> ‘Danger Construction Site’ and ‘No Unauthorised Entry’ will be positioned a minimum of every 5 meters on the site barrier. Safety signage will also be located at all entrance points </w:t>
      </w:r>
      <w:proofErr w:type="gramStart"/>
      <w:r w:rsidRPr="002F47BF">
        <w:t>stating</w:t>
      </w:r>
      <w:proofErr w:type="gramEnd"/>
      <w:r w:rsidRPr="002F47BF">
        <w:t xml:space="preserve"> ‘No Unauthorised Access’, ‘Danger Construction Site’, ‘Report To Site Office’, out of hours contact telephone number and signage defining the minimum PPE requirements on site. During occasions when the site fencing is required to be opened (under the control of the Principal Contractor) for deliveries and removal of waste, a gateman will </w:t>
      </w:r>
      <w:proofErr w:type="gramStart"/>
      <w:r w:rsidRPr="002F47BF">
        <w:t>be present at all times</w:t>
      </w:r>
      <w:proofErr w:type="gramEnd"/>
      <w:r w:rsidRPr="002F47BF">
        <w:t xml:space="preserve"> to prevent unauthorised access. Waste will be placed in skips located in the compound.</w:t>
      </w:r>
    </w:p>
    <w:p w14:paraId="09778485" w14:textId="04A7AAA5" w:rsidR="002F47BF" w:rsidRDefault="002F47BF" w:rsidP="002F47BF">
      <w:r w:rsidRPr="002F47BF">
        <w:t>The image below</w:t>
      </w:r>
      <w:r>
        <w:t xml:space="preserve"> </w:t>
      </w:r>
      <w:r w:rsidRPr="002F47BF">
        <w:t xml:space="preserve">shows the extent of the site that will be required to be secured (highlighted red) by the Principal Contractor during the site set-up phase. The security fencing (mixture of solid hoarding and Heras panels) will form a key part of our strategy to maintain personal safety by preventing unplanned access to the site. It will be checked </w:t>
      </w:r>
      <w:proofErr w:type="gramStart"/>
      <w:r w:rsidRPr="002F47BF">
        <w:t>on a daily basis</w:t>
      </w:r>
      <w:proofErr w:type="gramEnd"/>
      <w:r w:rsidRPr="002F47BF">
        <w:t xml:space="preserve"> by our site staff to ensure it remains secure at all times. Viewing panels will be included where possible/required so interested members of the public can view the construction work as it progresses.</w:t>
      </w:r>
    </w:p>
    <w:p w14:paraId="1A882573" w14:textId="79B3CD29" w:rsidR="002F47BF" w:rsidRDefault="002F47BF" w:rsidP="002F47BF">
      <w:r w:rsidRPr="002F47BF">
        <w:rPr>
          <w:noProof/>
        </w:rPr>
        <w:lastRenderedPageBreak/>
        <w:drawing>
          <wp:inline distT="0" distB="0" distL="0" distR="0" wp14:anchorId="19982EBF" wp14:editId="2173A451">
            <wp:extent cx="5731231" cy="2711394"/>
            <wp:effectExtent l="0" t="0" r="3175" b="0"/>
            <wp:docPr id="1913247269" name="Picture 1" descr="A map of a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47269" name="Picture 1" descr="A map of a site&#10;&#10;Description automatically generated"/>
                    <pic:cNvPicPr/>
                  </pic:nvPicPr>
                  <pic:blipFill>
                    <a:blip r:embed="rId19"/>
                    <a:stretch>
                      <a:fillRect/>
                    </a:stretch>
                  </pic:blipFill>
                  <pic:spPr>
                    <a:xfrm>
                      <a:off x="0" y="0"/>
                      <a:ext cx="5741751" cy="2716371"/>
                    </a:xfrm>
                    <a:prstGeom prst="rect">
                      <a:avLst/>
                    </a:prstGeom>
                  </pic:spPr>
                </pic:pic>
              </a:graphicData>
            </a:graphic>
          </wp:inline>
        </w:drawing>
      </w:r>
    </w:p>
    <w:p w14:paraId="79F56DE9" w14:textId="45F7DB4A" w:rsidR="00985839" w:rsidRPr="002F47BF" w:rsidRDefault="002F47BF" w:rsidP="004C7E54">
      <w:pPr>
        <w:pStyle w:val="Heading1"/>
      </w:pPr>
      <w:bookmarkStart w:id="9" w:name="_Toc165300094"/>
      <w:r w:rsidRPr="002F47BF">
        <w:t>Location of existing Services</w:t>
      </w:r>
      <w:bookmarkEnd w:id="9"/>
      <w:r w:rsidRPr="002F47BF">
        <w:t xml:space="preserve"> </w:t>
      </w:r>
    </w:p>
    <w:p w14:paraId="099992FA" w14:textId="1E75262C" w:rsidR="002F47BF" w:rsidRDefault="003C3DD5">
      <w:r>
        <w:rPr>
          <w:rStyle w:val="wacimagecontainer"/>
          <w:rFonts w:ascii="Segoe UI" w:hAnsi="Segoe UI" w:cs="Segoe UI"/>
          <w:i/>
          <w:iCs/>
          <w:noProof/>
          <w:color w:val="000000"/>
          <w:sz w:val="18"/>
          <w:szCs w:val="18"/>
          <w:shd w:val="clear" w:color="auto" w:fill="FFFFFF"/>
        </w:rPr>
        <w:drawing>
          <wp:anchor distT="0" distB="0" distL="114300" distR="114300" simplePos="0" relativeHeight="251668480" behindDoc="0" locked="0" layoutInCell="1" allowOverlap="1" wp14:anchorId="2D70F915" wp14:editId="19277CC4">
            <wp:simplePos x="0" y="0"/>
            <wp:positionH relativeFrom="margin">
              <wp:posOffset>4452620</wp:posOffset>
            </wp:positionH>
            <wp:positionV relativeFrom="paragraph">
              <wp:posOffset>3175</wp:posOffset>
            </wp:positionV>
            <wp:extent cx="1452880" cy="1764665"/>
            <wp:effectExtent l="0" t="0" r="0" b="6985"/>
            <wp:wrapSquare wrapText="bothSides"/>
            <wp:docPr id="2"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map of a city&#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52880" cy="17646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wacimagecontainer"/>
          <w:rFonts w:ascii="Segoe UI" w:hAnsi="Segoe UI" w:cs="Segoe UI"/>
          <w:i/>
          <w:iCs/>
          <w:noProof/>
          <w:color w:val="000000"/>
          <w:sz w:val="18"/>
          <w:szCs w:val="18"/>
          <w:shd w:val="clear" w:color="auto" w:fill="FFFFFF"/>
        </w:rPr>
        <w:drawing>
          <wp:anchor distT="0" distB="0" distL="114300" distR="114300" simplePos="0" relativeHeight="251667456" behindDoc="0" locked="0" layoutInCell="1" allowOverlap="1" wp14:anchorId="0E2961D2" wp14:editId="6A56A5E7">
            <wp:simplePos x="0" y="0"/>
            <wp:positionH relativeFrom="margin">
              <wp:posOffset>3084278</wp:posOffset>
            </wp:positionH>
            <wp:positionV relativeFrom="paragraph">
              <wp:posOffset>17836</wp:posOffset>
            </wp:positionV>
            <wp:extent cx="1241425" cy="1757045"/>
            <wp:effectExtent l="0" t="0" r="0" b="0"/>
            <wp:wrapSquare wrapText="bothSides"/>
            <wp:docPr id="1"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city&#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41425" cy="1757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47BF" w:rsidRPr="002F47BF">
        <w:t>The Principal Contractor has received the statutory service providers location plans for BT Openreach, Wales &amp; West Utilities, Welsh Water and Western Power Distribution</w:t>
      </w:r>
      <w:r>
        <w:t>. See Appendix 2.</w:t>
      </w:r>
    </w:p>
    <w:p w14:paraId="24967D8C" w14:textId="77777777" w:rsidR="003C3DD5" w:rsidRDefault="003C3DD5">
      <w:r w:rsidRPr="003C3DD5">
        <w:t xml:space="preserve">The Principal Contractor will undertake the necessary discovery works on behalf of the Client in conjunction with the utility services providers to ascertain the location and disconnection of services prior to the commencement of the works (if required). </w:t>
      </w:r>
    </w:p>
    <w:p w14:paraId="2257220A" w14:textId="77777777" w:rsidR="003C3DD5" w:rsidRPr="003C3DD5" w:rsidRDefault="003C3DD5" w:rsidP="00A6253D">
      <w:pPr>
        <w:pStyle w:val="ListParagraph"/>
        <w:numPr>
          <w:ilvl w:val="0"/>
          <w:numId w:val="6"/>
        </w:numPr>
      </w:pPr>
      <w:r w:rsidRPr="003C3DD5">
        <w:t xml:space="preserve">Gas: Refer to Wales &amp; West Utilities Location </w:t>
      </w:r>
      <w:proofErr w:type="gramStart"/>
      <w:r w:rsidRPr="003C3DD5">
        <w:t>Plan;</w:t>
      </w:r>
      <w:proofErr w:type="gramEnd"/>
      <w:r w:rsidRPr="003C3DD5">
        <w:t xml:space="preserve"> </w:t>
      </w:r>
    </w:p>
    <w:p w14:paraId="4A8C2341" w14:textId="77777777" w:rsidR="003C3DD5" w:rsidRPr="003C3DD5" w:rsidRDefault="003C3DD5" w:rsidP="00A6253D">
      <w:pPr>
        <w:pStyle w:val="ListParagraph"/>
        <w:numPr>
          <w:ilvl w:val="0"/>
          <w:numId w:val="6"/>
        </w:numPr>
      </w:pPr>
      <w:r w:rsidRPr="003C3DD5">
        <w:t xml:space="preserve"> Electricity: Refer to Scottish Power Location </w:t>
      </w:r>
      <w:proofErr w:type="gramStart"/>
      <w:r w:rsidRPr="003C3DD5">
        <w:t>Plan;</w:t>
      </w:r>
      <w:proofErr w:type="gramEnd"/>
      <w:r w:rsidRPr="003C3DD5">
        <w:t xml:space="preserve"> </w:t>
      </w:r>
    </w:p>
    <w:p w14:paraId="6EF381D9" w14:textId="77777777" w:rsidR="003C3DD5" w:rsidRPr="003C3DD5" w:rsidRDefault="003C3DD5" w:rsidP="00A6253D">
      <w:pPr>
        <w:pStyle w:val="ListParagraph"/>
        <w:numPr>
          <w:ilvl w:val="0"/>
          <w:numId w:val="6"/>
        </w:numPr>
      </w:pPr>
      <w:r w:rsidRPr="003C3DD5">
        <w:t xml:space="preserve">Telecom: Refer to BT Location </w:t>
      </w:r>
      <w:proofErr w:type="gramStart"/>
      <w:r w:rsidRPr="003C3DD5">
        <w:t>Plan;</w:t>
      </w:r>
      <w:proofErr w:type="gramEnd"/>
      <w:r w:rsidRPr="003C3DD5">
        <w:t xml:space="preserve"> </w:t>
      </w:r>
    </w:p>
    <w:p w14:paraId="5A7C6739" w14:textId="65906159" w:rsidR="003C3DD5" w:rsidRDefault="003C3DD5" w:rsidP="00A6253D">
      <w:pPr>
        <w:pStyle w:val="ListParagraph"/>
        <w:numPr>
          <w:ilvl w:val="0"/>
          <w:numId w:val="6"/>
        </w:numPr>
      </w:pPr>
      <w:r w:rsidRPr="003C3DD5">
        <w:t>Sewers and Water: Refer to DCWW Location Plan.</w:t>
      </w:r>
    </w:p>
    <w:p w14:paraId="4FE14908" w14:textId="77777777" w:rsidR="004C7E54" w:rsidRDefault="004C7E54" w:rsidP="004C7E54">
      <w:pPr>
        <w:pStyle w:val="ListParagraph"/>
      </w:pPr>
    </w:p>
    <w:p w14:paraId="050732C1" w14:textId="77777777" w:rsidR="004C7E54" w:rsidRDefault="004C7E54" w:rsidP="004C7E54">
      <w:pPr>
        <w:pStyle w:val="ListParagraph"/>
      </w:pPr>
    </w:p>
    <w:p w14:paraId="594E284C" w14:textId="77777777" w:rsidR="003C3DD5" w:rsidRDefault="003C3DD5" w:rsidP="004C7E54">
      <w:pPr>
        <w:pStyle w:val="Heading1"/>
      </w:pPr>
      <w:bookmarkStart w:id="10" w:name="_Toc165300095"/>
      <w:r w:rsidRPr="003C3DD5">
        <w:t>Existing Structures</w:t>
      </w:r>
      <w:bookmarkEnd w:id="10"/>
      <w:r w:rsidRPr="003C3DD5">
        <w:t xml:space="preserve"> </w:t>
      </w:r>
    </w:p>
    <w:p w14:paraId="04336C4D" w14:textId="4C63A6F3" w:rsidR="003C3DD5" w:rsidRDefault="003C3DD5">
      <w:r w:rsidRPr="003C3DD5">
        <w:t xml:space="preserve">The Principal Contractor will prevent damage to the adjacent buildings and residential premises, including, any fences, gates, walls, roads, paved </w:t>
      </w:r>
      <w:proofErr w:type="gramStart"/>
      <w:r w:rsidRPr="003C3DD5">
        <w:t>areas</w:t>
      </w:r>
      <w:proofErr w:type="gramEnd"/>
      <w:r w:rsidRPr="003C3DD5">
        <w:t xml:space="preserve"> and other site features which are to remain in position during the execution of the works. The Existing Structures are to be inspected prior to any works commencing and this also inform design works for in the internal alterations/extension. Photographic records will be taken prior to works commencing to ascertain and keep a </w:t>
      </w:r>
      <w:proofErr w:type="gramStart"/>
      <w:r w:rsidRPr="003C3DD5">
        <w:t>snap shot</w:t>
      </w:r>
      <w:proofErr w:type="gramEnd"/>
      <w:r w:rsidRPr="003C3DD5">
        <w:t xml:space="preserve"> of conditions at that time</w:t>
      </w:r>
    </w:p>
    <w:p w14:paraId="0CF2BE14" w14:textId="09A0F530" w:rsidR="003C3DD5" w:rsidRPr="003C3DD5" w:rsidRDefault="003C3DD5" w:rsidP="004C7E54">
      <w:pPr>
        <w:pStyle w:val="Heading1"/>
      </w:pPr>
      <w:bookmarkStart w:id="11" w:name="_Toc165300096"/>
      <w:r w:rsidRPr="003C3DD5">
        <w:t>Existing Ground Conditions</w:t>
      </w:r>
      <w:bookmarkEnd w:id="11"/>
    </w:p>
    <w:p w14:paraId="54FBD771" w14:textId="77777777" w:rsidR="003C3DD5" w:rsidRDefault="003C3DD5">
      <w:r>
        <w:t>Refer to Ground Investigation report.</w:t>
      </w:r>
      <w:r w:rsidRPr="003C3DD5">
        <w:t xml:space="preserve"> Even considering the low level (not likely to pose a severe acute risk) of contamination on site, during the reclamation and construction phases of the site development it will be necessary to protect the health and safety of site personnel. General guidance on these matters is given in the Health and Safety Executive (HSE) document “Protection of Workers and the General Public during the Redevelopment of Contaminated Land”. The guidance is useful </w:t>
      </w:r>
      <w:r w:rsidRPr="003C3DD5">
        <w:lastRenderedPageBreak/>
        <w:t xml:space="preserve">whether contamination is present or not. In summary, the following measures are suggested to provide a minimum level of protection: </w:t>
      </w:r>
    </w:p>
    <w:p w14:paraId="396F19BF" w14:textId="77777777" w:rsidR="003C3DD5" w:rsidRDefault="003C3DD5">
      <w:r w:rsidRPr="003C3DD5">
        <w:t xml:space="preserve">• All ground workers should be issued with the relevant protective clothing, </w:t>
      </w:r>
      <w:proofErr w:type="gramStart"/>
      <w:r w:rsidRPr="003C3DD5">
        <w:t>footwear</w:t>
      </w:r>
      <w:proofErr w:type="gramEnd"/>
      <w:r w:rsidRPr="003C3DD5">
        <w:t xml:space="preserve"> and gloves. These protective items should not be removed from the site and personnel should be instructed as to why and how they are to be used. </w:t>
      </w:r>
    </w:p>
    <w:p w14:paraId="65FCF68B" w14:textId="77777777" w:rsidR="003C3DD5" w:rsidRDefault="003C3DD5">
      <w:r w:rsidRPr="003C3DD5">
        <w:t xml:space="preserve">• </w:t>
      </w:r>
      <w:proofErr w:type="gramStart"/>
      <w:r w:rsidRPr="003C3DD5">
        <w:t>Hand-washing</w:t>
      </w:r>
      <w:proofErr w:type="gramEnd"/>
      <w:r w:rsidRPr="003C3DD5">
        <w:t xml:space="preserve"> and boot-washing facilities should be provided. </w:t>
      </w:r>
    </w:p>
    <w:p w14:paraId="5656860D" w14:textId="77777777" w:rsidR="003C3DD5" w:rsidRDefault="003C3DD5">
      <w:r w:rsidRPr="003C3DD5">
        <w:t xml:space="preserve">• Good practices relating to personal hygiene should be adopted on the site. </w:t>
      </w:r>
    </w:p>
    <w:p w14:paraId="15468AE3" w14:textId="348B12A1" w:rsidR="003C3DD5" w:rsidRDefault="003C3DD5">
      <w:r w:rsidRPr="003C3DD5">
        <w:t xml:space="preserve">• The contractor shall satisfy the Health and Safety Executive </w:t>
      </w:r>
      <w:proofErr w:type="gramStart"/>
      <w:r w:rsidRPr="003C3DD5">
        <w:t>with regard to</w:t>
      </w:r>
      <w:proofErr w:type="gramEnd"/>
      <w:r w:rsidRPr="003C3DD5">
        <w:t xml:space="preserve"> any other matters concerning the health, safety and welfare of persons on the site.</w:t>
      </w:r>
    </w:p>
    <w:p w14:paraId="4673FA50" w14:textId="05EFAF21" w:rsidR="003C3DD5" w:rsidRPr="00BA01DA" w:rsidRDefault="00BA01DA" w:rsidP="004C7E54">
      <w:pPr>
        <w:pStyle w:val="Heading1"/>
      </w:pPr>
      <w:bookmarkStart w:id="12" w:name="_Toc165300097"/>
      <w:r w:rsidRPr="00BA01DA">
        <w:t>Ecology</w:t>
      </w:r>
      <w:bookmarkEnd w:id="12"/>
    </w:p>
    <w:p w14:paraId="3EB94FC6" w14:textId="2D630E6C" w:rsidR="00BA01DA" w:rsidRDefault="00BA01DA">
      <w:r w:rsidRPr="00BA01DA">
        <w:t>The desk</w:t>
      </w:r>
      <w:r>
        <w:t xml:space="preserve">top ecology study </w:t>
      </w:r>
      <w:r w:rsidRPr="00BA01DA">
        <w:t xml:space="preserve">undertaken at the site identified a limited range of habitat types predominantly </w:t>
      </w:r>
      <w:r>
        <w:t xml:space="preserve">due to the majority area being </w:t>
      </w:r>
      <w:r w:rsidRPr="00BA01DA">
        <w:t>hard standing</w:t>
      </w:r>
      <w:r>
        <w:t xml:space="preserve">. With this said, on site ecology surveys are to be carried out to identify what mitigations are required.  </w:t>
      </w:r>
    </w:p>
    <w:p w14:paraId="77E60667" w14:textId="77097FC0" w:rsidR="00BA01DA" w:rsidRPr="00BA01DA" w:rsidRDefault="00BA01DA" w:rsidP="004C7E54">
      <w:pPr>
        <w:pStyle w:val="Heading1"/>
      </w:pPr>
      <w:bookmarkStart w:id="13" w:name="_Toc165300098"/>
      <w:r w:rsidRPr="00BA01DA">
        <w:t>Site and Personnel safety</w:t>
      </w:r>
      <w:bookmarkEnd w:id="13"/>
      <w:r w:rsidRPr="00BA01DA">
        <w:t xml:space="preserve"> </w:t>
      </w:r>
    </w:p>
    <w:p w14:paraId="642A691C" w14:textId="24F825BD" w:rsidR="00BA01DA" w:rsidRDefault="00BA01DA">
      <w:r w:rsidRPr="00BA01DA">
        <w:t xml:space="preserve">The danger of local stakeholders (e.g. </w:t>
      </w:r>
      <w:r>
        <w:t>shoppers</w:t>
      </w:r>
      <w:r w:rsidRPr="00BA01DA">
        <w:t xml:space="preserve">, </w:t>
      </w:r>
      <w:proofErr w:type="gramStart"/>
      <w:r w:rsidRPr="00BA01DA">
        <w:t>local residents</w:t>
      </w:r>
      <w:proofErr w:type="gramEnd"/>
      <w:r w:rsidRPr="00BA01DA">
        <w:t>, members of the general public, or visitors) being injured by the Principal Contractor during the course of the works is a significant Health and Safety issue. The programming of construction works, site security, and access routes are thus a major Health and Safety consideration. The works will be programmed to minimise the disturbance where possible. All Contractors will comply with the minimum safety dress code of clean high visibility clothing and S3 rated safety footwear. For all task-specific requirements, the Principal Contractor will ensure that all personnel will use the PPE described in their risk assessment. Suitable PPE will be made available to visitors. Non inducted visitors can be escorted by nominated persons familiar with the site and risks on a 2:1 ratio.</w:t>
      </w:r>
    </w:p>
    <w:p w14:paraId="07175760" w14:textId="40F902BD" w:rsidR="003C3DD5" w:rsidRDefault="00BA01DA" w:rsidP="004C7E54">
      <w:pPr>
        <w:pStyle w:val="Heading1"/>
      </w:pPr>
      <w:bookmarkStart w:id="14" w:name="_Toc165300099"/>
      <w:r w:rsidRPr="00BA01DA">
        <w:t>Fire Precautions</w:t>
      </w:r>
      <w:bookmarkEnd w:id="14"/>
      <w:r w:rsidRPr="00BA01DA">
        <w:t xml:space="preserve"> </w:t>
      </w:r>
    </w:p>
    <w:p w14:paraId="6C2C7E98" w14:textId="0E920D4A" w:rsidR="00BA01DA" w:rsidRDefault="00BA01DA">
      <w:r w:rsidRPr="00BA01DA">
        <w:t xml:space="preserve">Fire risk assessment to be carried out by a competent professional considering the </w:t>
      </w:r>
      <w:proofErr w:type="gramStart"/>
      <w:r w:rsidRPr="00BA01DA">
        <w:t>pre-fabricated</w:t>
      </w:r>
      <w:proofErr w:type="gramEnd"/>
      <w:r w:rsidRPr="00BA01DA">
        <w:t xml:space="preserve"> timber panels being used.  The Principal Contractor is aware the construction site footprint and will allow for sufficient emergency escape routes around all buildings. Fire tender/firefighting access to the building will be maintained</w:t>
      </w:r>
      <w:r>
        <w:t>.</w:t>
      </w:r>
    </w:p>
    <w:p w14:paraId="499E44B3" w14:textId="77777777" w:rsidR="004C7E54" w:rsidRDefault="004C7E54"/>
    <w:p w14:paraId="728FEBA0" w14:textId="57BE5D45" w:rsidR="00BA01DA" w:rsidRPr="00BA01DA" w:rsidRDefault="00BA01DA" w:rsidP="004C7E54">
      <w:pPr>
        <w:pStyle w:val="Heading1"/>
      </w:pPr>
      <w:bookmarkStart w:id="15" w:name="_Toc165300100"/>
      <w:r w:rsidRPr="00BA01DA">
        <w:t>Emergency Procedures and Mea</w:t>
      </w:r>
      <w:r w:rsidR="004C7E54">
        <w:t>n</w:t>
      </w:r>
      <w:r w:rsidRPr="00BA01DA">
        <w:t xml:space="preserve">s of </w:t>
      </w:r>
      <w:proofErr w:type="gramStart"/>
      <w:r w:rsidRPr="00BA01DA">
        <w:t>escape</w:t>
      </w:r>
      <w:bookmarkEnd w:id="15"/>
      <w:proofErr w:type="gramEnd"/>
      <w:r w:rsidRPr="00BA01DA">
        <w:t xml:space="preserve"> </w:t>
      </w:r>
    </w:p>
    <w:p w14:paraId="17FFF900" w14:textId="719E3FC0" w:rsidR="00BA01DA" w:rsidRDefault="00BA01DA">
      <w:r w:rsidRPr="00BA01DA">
        <w:t>Normal escape routes will be maintained throughout the construction works. The Principal Contractor will designate a safe muster location for the Principal Contractors works. Once arrangements have been formally established in conjunction with the Principal Designer, a joint fire strategy document detailing responsibilities, arrangements and communication routes will be developed by the Principal Contractor as an output of the fire risk assessment process.</w:t>
      </w:r>
    </w:p>
    <w:p w14:paraId="5C27EA2A" w14:textId="77777777" w:rsidR="00C54514" w:rsidRDefault="00C54514"/>
    <w:p w14:paraId="6B89FA7C" w14:textId="77777777" w:rsidR="00C54514" w:rsidRDefault="00C54514"/>
    <w:p w14:paraId="5D6136BE" w14:textId="77777777" w:rsidR="00C54514" w:rsidRDefault="00C54514"/>
    <w:p w14:paraId="3D5BBE7D" w14:textId="77777777" w:rsidR="00C54514" w:rsidRDefault="00C54514"/>
    <w:p w14:paraId="29228CA5" w14:textId="77777777" w:rsidR="00C54514" w:rsidRDefault="00C54514"/>
    <w:p w14:paraId="549C7C2C" w14:textId="77777777" w:rsidR="00C54514" w:rsidRPr="00C54514" w:rsidRDefault="00C54514" w:rsidP="00A61DD1">
      <w:pPr>
        <w:pStyle w:val="Heading1"/>
      </w:pPr>
      <w:bookmarkStart w:id="16" w:name="_Toc165300101"/>
      <w:r w:rsidRPr="00C54514">
        <w:lastRenderedPageBreak/>
        <w:t>Hospital Route</w:t>
      </w:r>
      <w:bookmarkEnd w:id="16"/>
      <w:r w:rsidRPr="00C54514">
        <w:t xml:space="preserve"> </w:t>
      </w:r>
    </w:p>
    <w:p w14:paraId="125482B2" w14:textId="77777777" w:rsidR="00C54514" w:rsidRPr="00C54514" w:rsidRDefault="00C54514" w:rsidP="00C54514">
      <w:pPr>
        <w:rPr>
          <w:b/>
          <w:bCs/>
        </w:rPr>
      </w:pPr>
      <w:r w:rsidRPr="00C54514">
        <w:rPr>
          <w:noProof/>
        </w:rPr>
        <w:drawing>
          <wp:anchor distT="0" distB="0" distL="114300" distR="114300" simplePos="0" relativeHeight="251673600" behindDoc="0" locked="0" layoutInCell="1" allowOverlap="1" wp14:anchorId="4BA07B0F" wp14:editId="669DCE81">
            <wp:simplePos x="0" y="0"/>
            <wp:positionH relativeFrom="column">
              <wp:posOffset>2870421</wp:posOffset>
            </wp:positionH>
            <wp:positionV relativeFrom="paragraph">
              <wp:posOffset>8448</wp:posOffset>
            </wp:positionV>
            <wp:extent cx="3506470" cy="2157730"/>
            <wp:effectExtent l="0" t="0" r="0" b="0"/>
            <wp:wrapSquare wrapText="bothSides"/>
            <wp:docPr id="1526964434"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64434" name="Picture 1" descr="A map with a blue lin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06470" cy="2157730"/>
                    </a:xfrm>
                    <a:prstGeom prst="rect">
                      <a:avLst/>
                    </a:prstGeom>
                  </pic:spPr>
                </pic:pic>
              </a:graphicData>
            </a:graphic>
            <wp14:sizeRelH relativeFrom="margin">
              <wp14:pctWidth>0</wp14:pctWidth>
            </wp14:sizeRelH>
            <wp14:sizeRelV relativeFrom="margin">
              <wp14:pctHeight>0</wp14:pctHeight>
            </wp14:sizeRelV>
          </wp:anchor>
        </w:drawing>
      </w:r>
      <w:r w:rsidRPr="00C54514">
        <w:rPr>
          <w:b/>
          <w:bCs/>
        </w:rPr>
        <w:t>Bethany Square Car Park</w:t>
      </w:r>
    </w:p>
    <w:p w14:paraId="4F26B0EB" w14:textId="77777777" w:rsidR="00C54514" w:rsidRPr="00C54514" w:rsidRDefault="00C54514" w:rsidP="00C54514">
      <w:r w:rsidRPr="00C54514">
        <w:t xml:space="preserve">Bethany Square, 87 Station Rd, Port Talbot SA13 </w:t>
      </w:r>
      <w:proofErr w:type="gramStart"/>
      <w:r w:rsidRPr="00C54514">
        <w:t>1PQ</w:t>
      </w:r>
      <w:proofErr w:type="gramEnd"/>
    </w:p>
    <w:p w14:paraId="1A5E0170" w14:textId="77777777" w:rsidR="00C54514" w:rsidRPr="00C54514" w:rsidRDefault="00C54514" w:rsidP="00C54514">
      <w:r w:rsidRPr="00C54514">
        <w:t>Take Station Rd to Heilbronn Way/A48</w:t>
      </w:r>
    </w:p>
    <w:p w14:paraId="2369E5E7" w14:textId="77777777" w:rsidR="00C54514" w:rsidRPr="00C54514" w:rsidRDefault="00C54514" w:rsidP="00C54514">
      <w:r w:rsidRPr="00C54514">
        <w:t>2 min (0.3 mi)</w:t>
      </w:r>
    </w:p>
    <w:p w14:paraId="30A59BF2" w14:textId="77777777" w:rsidR="00C54514" w:rsidRPr="00C54514" w:rsidRDefault="00C54514" w:rsidP="00C54514">
      <w:r w:rsidRPr="00C54514">
        <w:t>At the roundabout, take the 2nd exit onto Heilbronn Way/A48</w:t>
      </w:r>
    </w:p>
    <w:p w14:paraId="5C5C6243" w14:textId="77777777" w:rsidR="00C54514" w:rsidRPr="00C54514" w:rsidRDefault="00C54514" w:rsidP="00C54514">
      <w:r w:rsidRPr="00C54514">
        <w:rPr>
          <w:noProof/>
        </w:rPr>
        <w:drawing>
          <wp:inline distT="0" distB="0" distL="0" distR="0" wp14:anchorId="4F0825D2" wp14:editId="069FC5E7">
            <wp:extent cx="381635" cy="381635"/>
            <wp:effectExtent l="0" t="0" r="0" b="0"/>
            <wp:docPr id="7139084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1635" cy="381635"/>
                    </a:xfrm>
                    <a:prstGeom prst="rect">
                      <a:avLst/>
                    </a:prstGeom>
                    <a:noFill/>
                    <a:ln>
                      <a:noFill/>
                    </a:ln>
                  </pic:spPr>
                </pic:pic>
              </a:graphicData>
            </a:graphic>
          </wp:inline>
        </w:drawing>
      </w:r>
    </w:p>
    <w:p w14:paraId="5F328BE4" w14:textId="77777777" w:rsidR="00C54514" w:rsidRPr="00C54514" w:rsidRDefault="00C54514" w:rsidP="00C54514">
      <w:r w:rsidRPr="00C54514">
        <w:t>46 sec (0.3 mi)</w:t>
      </w:r>
    </w:p>
    <w:p w14:paraId="312D84B8" w14:textId="77777777" w:rsidR="00C54514" w:rsidRPr="00C54514" w:rsidRDefault="00C54514" w:rsidP="00C54514">
      <w:r w:rsidRPr="00C54514">
        <w:t>At the roundabout, take the 2nd exit onto Water St</w:t>
      </w:r>
    </w:p>
    <w:p w14:paraId="3A4946FC" w14:textId="77777777" w:rsidR="00C54514" w:rsidRPr="00C54514" w:rsidRDefault="00C54514" w:rsidP="00C54514">
      <w:r w:rsidRPr="00C54514">
        <w:rPr>
          <w:noProof/>
        </w:rPr>
        <w:drawing>
          <wp:inline distT="0" distB="0" distL="0" distR="0" wp14:anchorId="3A77F5E0" wp14:editId="27206CBE">
            <wp:extent cx="381635" cy="381635"/>
            <wp:effectExtent l="0" t="0" r="0" b="0"/>
            <wp:docPr id="7813521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1635" cy="381635"/>
                    </a:xfrm>
                    <a:prstGeom prst="rect">
                      <a:avLst/>
                    </a:prstGeom>
                    <a:noFill/>
                    <a:ln>
                      <a:noFill/>
                    </a:ln>
                  </pic:spPr>
                </pic:pic>
              </a:graphicData>
            </a:graphic>
          </wp:inline>
        </w:drawing>
      </w:r>
    </w:p>
    <w:p w14:paraId="2834F79B" w14:textId="77777777" w:rsidR="00C54514" w:rsidRPr="00C54514" w:rsidRDefault="00C54514" w:rsidP="00C54514">
      <w:r w:rsidRPr="00C54514">
        <w:t>1 min (0.3 mi)</w:t>
      </w:r>
    </w:p>
    <w:p w14:paraId="130BC8C8" w14:textId="77777777" w:rsidR="00C54514" w:rsidRPr="00C54514" w:rsidRDefault="00C54514" w:rsidP="00C54514">
      <w:r w:rsidRPr="00C54514">
        <w:t>At the roundabout, take the 4th exit onto Afan Way/A4241</w:t>
      </w:r>
    </w:p>
    <w:p w14:paraId="46226178" w14:textId="77777777" w:rsidR="00C54514" w:rsidRPr="00C54514" w:rsidRDefault="00C54514" w:rsidP="00C54514">
      <w:r w:rsidRPr="00C54514">
        <w:rPr>
          <w:noProof/>
        </w:rPr>
        <w:drawing>
          <wp:inline distT="0" distB="0" distL="0" distR="0" wp14:anchorId="21F86AC0" wp14:editId="5224044B">
            <wp:extent cx="381635" cy="381635"/>
            <wp:effectExtent l="0" t="0" r="0" b="0"/>
            <wp:docPr id="21071179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635" cy="381635"/>
                    </a:xfrm>
                    <a:prstGeom prst="rect">
                      <a:avLst/>
                    </a:prstGeom>
                    <a:noFill/>
                    <a:ln>
                      <a:noFill/>
                    </a:ln>
                  </pic:spPr>
                </pic:pic>
              </a:graphicData>
            </a:graphic>
          </wp:inline>
        </w:drawing>
      </w:r>
    </w:p>
    <w:p w14:paraId="30021701" w14:textId="77777777" w:rsidR="00C54514" w:rsidRPr="00C54514" w:rsidRDefault="00C54514" w:rsidP="00C54514">
      <w:r w:rsidRPr="00C54514">
        <w:t>2 min (0.8 mi)</w:t>
      </w:r>
    </w:p>
    <w:p w14:paraId="5B39561B" w14:textId="77777777" w:rsidR="00C54514" w:rsidRPr="00C54514" w:rsidRDefault="00C54514" w:rsidP="00C54514">
      <w:r w:rsidRPr="00C54514">
        <w:t>At the roundabout, take the 3rd exit onto Baglan Way</w:t>
      </w:r>
    </w:p>
    <w:p w14:paraId="41A9345B" w14:textId="77777777" w:rsidR="00C54514" w:rsidRPr="00C54514" w:rsidRDefault="00C54514" w:rsidP="00C54514">
      <w:r w:rsidRPr="00C54514">
        <w:rPr>
          <w:noProof/>
        </w:rPr>
        <w:drawing>
          <wp:inline distT="0" distB="0" distL="0" distR="0" wp14:anchorId="4AC58218" wp14:editId="161CAC30">
            <wp:extent cx="381635" cy="381635"/>
            <wp:effectExtent l="0" t="0" r="0" b="0"/>
            <wp:docPr id="1492347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1635" cy="381635"/>
                    </a:xfrm>
                    <a:prstGeom prst="rect">
                      <a:avLst/>
                    </a:prstGeom>
                    <a:noFill/>
                    <a:ln>
                      <a:noFill/>
                    </a:ln>
                  </pic:spPr>
                </pic:pic>
              </a:graphicData>
            </a:graphic>
          </wp:inline>
        </w:drawing>
      </w:r>
    </w:p>
    <w:p w14:paraId="134A6C24" w14:textId="77777777" w:rsidR="00C54514" w:rsidRPr="00C54514" w:rsidRDefault="00C54514" w:rsidP="00C54514">
      <w:pPr>
        <w:rPr>
          <w:b/>
          <w:bCs/>
        </w:rPr>
      </w:pPr>
      <w:r w:rsidRPr="00C54514">
        <w:rPr>
          <w:b/>
          <w:bCs/>
        </w:rPr>
        <w:t>Neath Port Talbot Hospital</w:t>
      </w:r>
    </w:p>
    <w:p w14:paraId="292355D4" w14:textId="77777777" w:rsidR="00C54514" w:rsidRPr="00C54514" w:rsidRDefault="00C54514" w:rsidP="00C54514">
      <w:r w:rsidRPr="00C54514">
        <w:t>Baglan Way, Port Talbot SA12 7BX</w:t>
      </w:r>
    </w:p>
    <w:p w14:paraId="795A07BE" w14:textId="77777777" w:rsidR="00C54514" w:rsidRDefault="00C54514"/>
    <w:p w14:paraId="24B55FDC" w14:textId="77777777" w:rsidR="00C54514" w:rsidRDefault="00C54514"/>
    <w:p w14:paraId="0C1DB3DE" w14:textId="77777777" w:rsidR="00C54514" w:rsidRDefault="00C54514"/>
    <w:p w14:paraId="650F270D" w14:textId="77777777" w:rsidR="00C54514" w:rsidRDefault="00C54514"/>
    <w:p w14:paraId="7F412426" w14:textId="77777777" w:rsidR="00C54514" w:rsidRDefault="00C54514"/>
    <w:p w14:paraId="31E7AEB1" w14:textId="77777777" w:rsidR="00C54514" w:rsidRDefault="00C54514"/>
    <w:p w14:paraId="72E2B66E" w14:textId="77777777" w:rsidR="00C54514" w:rsidRDefault="00C54514"/>
    <w:p w14:paraId="02648A46" w14:textId="77777777" w:rsidR="00C54514" w:rsidRDefault="00C54514"/>
    <w:p w14:paraId="08CF82EF" w14:textId="77777777" w:rsidR="00C54514" w:rsidRDefault="00C54514"/>
    <w:p w14:paraId="73C56D21" w14:textId="262B05CB" w:rsidR="00BA01DA" w:rsidRPr="00BA01DA" w:rsidRDefault="00BA01DA" w:rsidP="004C7E54">
      <w:pPr>
        <w:pStyle w:val="Heading1"/>
      </w:pPr>
      <w:bookmarkStart w:id="17" w:name="_Toc165300102"/>
      <w:r w:rsidRPr="00BA01DA">
        <w:lastRenderedPageBreak/>
        <w:t>Arrangement for Coordination of Design Work and changes</w:t>
      </w:r>
      <w:bookmarkEnd w:id="17"/>
    </w:p>
    <w:p w14:paraId="37F34B1D" w14:textId="47E4A983" w:rsidR="00BA01DA" w:rsidRDefault="00BA01DA">
      <w:r w:rsidRPr="00BA01DA">
        <w:t>The design team and Principal Designer are responsible for managing design changes. Proposed design change submissions and associated design risk assessments must be issued before progressing. All significant design changes are to be coordinated by the design team and the project Principal Designer.</w:t>
      </w:r>
    </w:p>
    <w:p w14:paraId="5994810E" w14:textId="56CB8E69" w:rsidR="00BA01DA" w:rsidRDefault="00BA01DA">
      <w:r>
        <w:t>Health and Safety Hazards</w:t>
      </w:r>
    </w:p>
    <w:p w14:paraId="5B40B225" w14:textId="763C2076" w:rsidR="00BA01DA" w:rsidRDefault="00BA01DA">
      <w:r w:rsidRPr="00BA01DA">
        <w:t>The Principal Contractor’s site offices/welfare facilities will be in place before any construction work is permitted to take place. The current planned location for these facilities is in the area marked on the site drawing below</w:t>
      </w:r>
      <w:r>
        <w:t xml:space="preserve"> in Blue.</w:t>
      </w:r>
    </w:p>
    <w:p w14:paraId="0130B5E2" w14:textId="6E4376DA" w:rsidR="00BA01DA" w:rsidRPr="00BA01DA" w:rsidRDefault="00BA01DA">
      <w:r w:rsidRPr="002F47BF">
        <w:rPr>
          <w:noProof/>
        </w:rPr>
        <w:drawing>
          <wp:inline distT="0" distB="0" distL="0" distR="0" wp14:anchorId="2D33874D" wp14:editId="2CDA636D">
            <wp:extent cx="5731231" cy="2711394"/>
            <wp:effectExtent l="0" t="0" r="3175" b="0"/>
            <wp:docPr id="1177192078" name="Picture 1" descr="A map of a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47269" name="Picture 1" descr="A map of a site&#10;&#10;Description automatically generated"/>
                    <pic:cNvPicPr/>
                  </pic:nvPicPr>
                  <pic:blipFill>
                    <a:blip r:embed="rId19"/>
                    <a:stretch>
                      <a:fillRect/>
                    </a:stretch>
                  </pic:blipFill>
                  <pic:spPr>
                    <a:xfrm>
                      <a:off x="0" y="0"/>
                      <a:ext cx="5741751" cy="2716371"/>
                    </a:xfrm>
                    <a:prstGeom prst="rect">
                      <a:avLst/>
                    </a:prstGeom>
                  </pic:spPr>
                </pic:pic>
              </a:graphicData>
            </a:graphic>
          </wp:inline>
        </w:drawing>
      </w:r>
    </w:p>
    <w:p w14:paraId="1204B778" w14:textId="0CB2C138" w:rsidR="004C7E54" w:rsidRDefault="00BA01DA">
      <w:r w:rsidRPr="00BA01DA">
        <w:t xml:space="preserve">The Principal Contractor will deliver units to the construction site. These will consist of offices, welfare, </w:t>
      </w:r>
      <w:proofErr w:type="gramStart"/>
      <w:r w:rsidRPr="00BA01DA">
        <w:t>toilets</w:t>
      </w:r>
      <w:proofErr w:type="gramEnd"/>
      <w:r w:rsidRPr="00BA01DA">
        <w:t xml:space="preserve"> and storage units. The welfare unit will provide all the necessary welfare facilities (such as canteen, drying room etc). The adjacent land and surrounding roads are in use for all the working day and evening; the Principal Contractor will ensure that all roads and pavements within the site </w:t>
      </w:r>
      <w:proofErr w:type="gramStart"/>
      <w:r w:rsidRPr="00BA01DA">
        <w:t>remain accessible clean and tidy at all times</w:t>
      </w:r>
      <w:proofErr w:type="gramEnd"/>
      <w:r w:rsidRPr="00BA01DA">
        <w:t>. The Principal Contractor is to programme all deliveries and other site traffic. It is the Principal Contractors’ responsibility to ensure the safety of all persons and therefore site security is important, particularly when the site is not in operation. The Principal Contractor shall ensure that all deliveries, waste collection and storage are well organised and supervised. Any hazardous materials to be stored in secure containers to recommendations of the manufacturers and in a secure locked location</w:t>
      </w:r>
      <w:r w:rsidR="00F61A00">
        <w:t xml:space="preserve"> (</w:t>
      </w:r>
      <w:r w:rsidR="00F61A00" w:rsidRPr="00F61A00">
        <w:t>HSE</w:t>
      </w:r>
      <w:r w:rsidR="00F61A00">
        <w:t xml:space="preserve">, </w:t>
      </w:r>
      <w:r w:rsidR="00F61A00" w:rsidRPr="00F61A00">
        <w:t>2015)</w:t>
      </w:r>
      <w:r w:rsidRPr="00BA01DA">
        <w:t>.</w:t>
      </w:r>
    </w:p>
    <w:p w14:paraId="7E386597" w14:textId="4239EBCD" w:rsidR="003C3DD5" w:rsidRPr="00BA01DA" w:rsidRDefault="00BA01DA" w:rsidP="004C7E54">
      <w:pPr>
        <w:pStyle w:val="Heading1"/>
      </w:pPr>
      <w:bookmarkStart w:id="18" w:name="_Toc165300103"/>
      <w:r w:rsidRPr="00BA01DA">
        <w:t>Training</w:t>
      </w:r>
      <w:bookmarkEnd w:id="18"/>
    </w:p>
    <w:p w14:paraId="0A184A26" w14:textId="59DF1C3E" w:rsidR="00BA01DA" w:rsidRDefault="00BA01DA">
      <w:r w:rsidRPr="00BA01DA">
        <w:t xml:space="preserve">Training is undertaken internally and externally as required. All Workers will be competent to perform the duties they are tasked with and will have the appropriate CSCS and CPCS/NPORS cards and/or be deemed competent through alternative means such training provided by qualified professional persons, online training using </w:t>
      </w:r>
      <w:proofErr w:type="spellStart"/>
      <w:r w:rsidRPr="00BA01DA">
        <w:t>IHasco</w:t>
      </w:r>
      <w:proofErr w:type="spellEnd"/>
      <w:r w:rsidRPr="00BA01DA">
        <w:t xml:space="preserve"> and National Vocational Qualifications.</w:t>
      </w:r>
    </w:p>
    <w:p w14:paraId="035F9870" w14:textId="51715B94" w:rsidR="00262449" w:rsidRPr="00262449" w:rsidRDefault="00262449">
      <w:pPr>
        <w:rPr>
          <w:b/>
          <w:bCs/>
        </w:rPr>
      </w:pPr>
      <w:r w:rsidRPr="00262449">
        <w:rPr>
          <w:b/>
          <w:bCs/>
        </w:rPr>
        <w:t>Statutory requirements</w:t>
      </w:r>
    </w:p>
    <w:p w14:paraId="561EF9A7" w14:textId="009FFA0B" w:rsidR="00262449" w:rsidRDefault="00262449" w:rsidP="00A6253D">
      <w:pPr>
        <w:pStyle w:val="ListParagraph"/>
        <w:numPr>
          <w:ilvl w:val="0"/>
          <w:numId w:val="8"/>
        </w:numPr>
      </w:pPr>
      <w:r>
        <w:t>Health and Safety at Work etc. Act 1974</w:t>
      </w:r>
    </w:p>
    <w:p w14:paraId="61396FA1" w14:textId="3DF87B53" w:rsidR="00262449" w:rsidRDefault="00262449" w:rsidP="00A6253D">
      <w:pPr>
        <w:pStyle w:val="ListParagraph"/>
        <w:numPr>
          <w:ilvl w:val="0"/>
          <w:numId w:val="7"/>
        </w:numPr>
      </w:pPr>
      <w:r>
        <w:t>Manual Handling Operations Regulations 1992</w:t>
      </w:r>
    </w:p>
    <w:p w14:paraId="0AFDEBF2" w14:textId="5D0C5A7E" w:rsidR="00262449" w:rsidRDefault="00262449" w:rsidP="00A6253D">
      <w:pPr>
        <w:pStyle w:val="ListParagraph"/>
        <w:numPr>
          <w:ilvl w:val="0"/>
          <w:numId w:val="7"/>
        </w:numPr>
      </w:pPr>
      <w:r>
        <w:t>Health and Safety (Signs and Signals) Regulations 1996</w:t>
      </w:r>
    </w:p>
    <w:p w14:paraId="4BFBD0C6" w14:textId="63E82CD2" w:rsidR="00262449" w:rsidRDefault="00262449" w:rsidP="00A6253D">
      <w:pPr>
        <w:pStyle w:val="ListParagraph"/>
        <w:numPr>
          <w:ilvl w:val="0"/>
          <w:numId w:val="7"/>
        </w:numPr>
      </w:pPr>
      <w:r>
        <w:t>Provision and Use of Work Equipment Regulations 1998 (PUWER)</w:t>
      </w:r>
    </w:p>
    <w:p w14:paraId="248E7036" w14:textId="0307F900" w:rsidR="00262449" w:rsidRDefault="00262449" w:rsidP="00A6253D">
      <w:pPr>
        <w:pStyle w:val="ListParagraph"/>
        <w:numPr>
          <w:ilvl w:val="0"/>
          <w:numId w:val="7"/>
        </w:numPr>
      </w:pPr>
      <w:r>
        <w:lastRenderedPageBreak/>
        <w:t>Lifting Operations and Lifting Equipment Regulations 1998 (LOLER)</w:t>
      </w:r>
    </w:p>
    <w:p w14:paraId="077389EF" w14:textId="7494943E" w:rsidR="00262449" w:rsidRDefault="00262449" w:rsidP="00A6253D">
      <w:pPr>
        <w:pStyle w:val="ListParagraph"/>
        <w:numPr>
          <w:ilvl w:val="0"/>
          <w:numId w:val="7"/>
        </w:numPr>
      </w:pPr>
      <w:r>
        <w:t>Management of Health and Safety at Work Regulations 1999</w:t>
      </w:r>
    </w:p>
    <w:p w14:paraId="767F3FC8" w14:textId="2DFCB1CA" w:rsidR="00262449" w:rsidRDefault="00262449" w:rsidP="00A6253D">
      <w:pPr>
        <w:pStyle w:val="ListParagraph"/>
        <w:numPr>
          <w:ilvl w:val="0"/>
          <w:numId w:val="7"/>
        </w:numPr>
      </w:pPr>
      <w:r>
        <w:t xml:space="preserve">Health and </w:t>
      </w:r>
      <w:proofErr w:type="gramStart"/>
      <w:r>
        <w:t>Safety First</w:t>
      </w:r>
      <w:proofErr w:type="gramEnd"/>
      <w:r>
        <w:t xml:space="preserve"> Aid Regulations 1981</w:t>
      </w:r>
    </w:p>
    <w:p w14:paraId="0ABED113" w14:textId="5781EA0C" w:rsidR="00262449" w:rsidRDefault="00262449" w:rsidP="00A6253D">
      <w:pPr>
        <w:pStyle w:val="ListParagraph"/>
        <w:numPr>
          <w:ilvl w:val="0"/>
          <w:numId w:val="7"/>
        </w:numPr>
      </w:pPr>
      <w:r>
        <w:t>Personal Protective Equipment (PPE) at Work Regulations 1992</w:t>
      </w:r>
    </w:p>
    <w:p w14:paraId="55676B4A" w14:textId="666F50F6" w:rsidR="00262449" w:rsidRDefault="00262449" w:rsidP="00A6253D">
      <w:pPr>
        <w:pStyle w:val="ListParagraph"/>
        <w:numPr>
          <w:ilvl w:val="0"/>
          <w:numId w:val="7"/>
        </w:numPr>
      </w:pPr>
      <w:r>
        <w:t>Control of Lead at Work Regulations 2002</w:t>
      </w:r>
    </w:p>
    <w:p w14:paraId="7B8BE838" w14:textId="3D5AFB81" w:rsidR="00262449" w:rsidRDefault="00262449" w:rsidP="00A6253D">
      <w:pPr>
        <w:pStyle w:val="ListParagraph"/>
        <w:numPr>
          <w:ilvl w:val="0"/>
          <w:numId w:val="7"/>
        </w:numPr>
      </w:pPr>
      <w:r>
        <w:t>Workplace (Health, Safety &amp; Welfare) Regulations 1992</w:t>
      </w:r>
    </w:p>
    <w:p w14:paraId="4158B397" w14:textId="1B4190C1" w:rsidR="00262449" w:rsidRDefault="00262449" w:rsidP="00A6253D">
      <w:pPr>
        <w:pStyle w:val="ListParagraph"/>
        <w:numPr>
          <w:ilvl w:val="0"/>
          <w:numId w:val="7"/>
        </w:numPr>
      </w:pPr>
      <w:r>
        <w:t>Control of Noise at Work Regulations 2005</w:t>
      </w:r>
    </w:p>
    <w:p w14:paraId="02EE7C74" w14:textId="5E8BF101" w:rsidR="00262449" w:rsidRDefault="00262449" w:rsidP="00A6253D">
      <w:pPr>
        <w:pStyle w:val="ListParagraph"/>
        <w:numPr>
          <w:ilvl w:val="0"/>
          <w:numId w:val="7"/>
        </w:numPr>
      </w:pPr>
      <w:r>
        <w:rPr>
          <w:rFonts w:ascii="Segoe UI Symbol" w:hAnsi="Segoe UI Symbol" w:cs="Segoe UI Symbol"/>
        </w:rPr>
        <w:t>C</w:t>
      </w:r>
      <w:r>
        <w:t>ontrol of Vibration at Work Regulations 2005</w:t>
      </w:r>
    </w:p>
    <w:p w14:paraId="12292464" w14:textId="520B6C2B" w:rsidR="00262449" w:rsidRDefault="00262449" w:rsidP="00A6253D">
      <w:pPr>
        <w:pStyle w:val="ListParagraph"/>
        <w:numPr>
          <w:ilvl w:val="0"/>
          <w:numId w:val="7"/>
        </w:numPr>
      </w:pPr>
      <w:r>
        <w:t>Control of Substances Hazardous to Health Regulations 2002 (COSHH)</w:t>
      </w:r>
    </w:p>
    <w:p w14:paraId="4F65D749" w14:textId="78A0F607" w:rsidR="00262449" w:rsidRDefault="00262449" w:rsidP="00A6253D">
      <w:pPr>
        <w:pStyle w:val="ListParagraph"/>
        <w:numPr>
          <w:ilvl w:val="0"/>
          <w:numId w:val="7"/>
        </w:numPr>
      </w:pPr>
      <w:r>
        <w:t>Construction (Design and Management) Regulations 2015</w:t>
      </w:r>
    </w:p>
    <w:p w14:paraId="1100FCE4" w14:textId="179277A2" w:rsidR="00262449" w:rsidRDefault="00262449" w:rsidP="00A6253D">
      <w:pPr>
        <w:pStyle w:val="ListParagraph"/>
        <w:numPr>
          <w:ilvl w:val="0"/>
          <w:numId w:val="7"/>
        </w:numPr>
      </w:pPr>
      <w:r>
        <w:t>Work at Height Regulations 2005</w:t>
      </w:r>
    </w:p>
    <w:p w14:paraId="6DF2637C" w14:textId="32CDADD4" w:rsidR="00262449" w:rsidRDefault="00262449" w:rsidP="00A6253D">
      <w:pPr>
        <w:pStyle w:val="ListParagraph"/>
        <w:numPr>
          <w:ilvl w:val="0"/>
          <w:numId w:val="7"/>
        </w:numPr>
      </w:pPr>
      <w:r>
        <w:t>Control of Asbestos Regulations 2012</w:t>
      </w:r>
    </w:p>
    <w:p w14:paraId="44CFF624" w14:textId="78DB9098" w:rsidR="00262449" w:rsidRDefault="00262449" w:rsidP="00A6253D">
      <w:pPr>
        <w:pStyle w:val="ListParagraph"/>
        <w:numPr>
          <w:ilvl w:val="0"/>
          <w:numId w:val="7"/>
        </w:numPr>
      </w:pPr>
      <w:r>
        <w:t>Reporting of Injuries, Diseases and Dangerous Occurrences Regulations 2013(RIDDOR)</w:t>
      </w:r>
    </w:p>
    <w:p w14:paraId="79229C8A" w14:textId="1A470D15" w:rsidR="00262449" w:rsidRDefault="00262449" w:rsidP="00A6253D">
      <w:pPr>
        <w:pStyle w:val="ListParagraph"/>
        <w:numPr>
          <w:ilvl w:val="0"/>
          <w:numId w:val="7"/>
        </w:numPr>
      </w:pPr>
      <w:r>
        <w:t>The Environmental Protection Act 1990</w:t>
      </w:r>
    </w:p>
    <w:p w14:paraId="3FDC55B1" w14:textId="455C1698" w:rsidR="00262449" w:rsidRDefault="00262449" w:rsidP="00A6253D">
      <w:pPr>
        <w:pStyle w:val="ListParagraph"/>
        <w:numPr>
          <w:ilvl w:val="0"/>
          <w:numId w:val="7"/>
        </w:numPr>
      </w:pPr>
      <w:r>
        <w:t xml:space="preserve">Fire Prevention on Construction Sites: The Joint Code of Practice on the Protection </w:t>
      </w:r>
    </w:p>
    <w:p w14:paraId="4993A1D5" w14:textId="02D02F03" w:rsidR="00262449" w:rsidRDefault="00262449" w:rsidP="00A6253D">
      <w:pPr>
        <w:pStyle w:val="ListParagraph"/>
        <w:numPr>
          <w:ilvl w:val="0"/>
          <w:numId w:val="7"/>
        </w:numPr>
      </w:pPr>
      <w:r>
        <w:t>from Fire of Construction Sites and Buildings Undergoing</w:t>
      </w:r>
    </w:p>
    <w:p w14:paraId="077F1D6B" w14:textId="77777777" w:rsidR="00262449" w:rsidRDefault="00262449" w:rsidP="00262449"/>
    <w:p w14:paraId="5202D2A7" w14:textId="44E3EFB0" w:rsidR="00262449" w:rsidRDefault="00262449" w:rsidP="004C7E54">
      <w:pPr>
        <w:pStyle w:val="Heading1"/>
      </w:pPr>
      <w:bookmarkStart w:id="19" w:name="_Toc165300104"/>
      <w:r w:rsidRPr="00262449">
        <w:t xml:space="preserve">Liaison between other Parties that may be affected by the </w:t>
      </w:r>
      <w:proofErr w:type="gramStart"/>
      <w:r w:rsidRPr="00262449">
        <w:t>Works</w:t>
      </w:r>
      <w:bookmarkEnd w:id="19"/>
      <w:proofErr w:type="gramEnd"/>
    </w:p>
    <w:p w14:paraId="7771A448" w14:textId="4C08546E" w:rsidR="00262449" w:rsidRDefault="00262449" w:rsidP="00262449">
      <w:r w:rsidRPr="00262449">
        <w:t xml:space="preserve">The Client is to notify the relevant local departments regarding any noise/dust issues that may be caused </w:t>
      </w:r>
      <w:proofErr w:type="gramStart"/>
      <w:r w:rsidRPr="00262449">
        <w:t>as a result of</w:t>
      </w:r>
      <w:proofErr w:type="gramEnd"/>
      <w:r w:rsidRPr="00262449">
        <w:t xml:space="preserve"> the works. The Client will liaise with the Statutory Undertakers to obtain written confirmation of the disconnection of services to the premises (where applicable). This information will be passed to the Principal Contractor on receipt and prior to the commencement of works on site. There will be a continuing liaison with the Client in respect of the Health and Safety file.</w:t>
      </w:r>
    </w:p>
    <w:p w14:paraId="59E359A7" w14:textId="52C42BAF" w:rsidR="00262449" w:rsidRDefault="00262449" w:rsidP="004C7E54">
      <w:pPr>
        <w:pStyle w:val="Heading1"/>
      </w:pPr>
      <w:bookmarkStart w:id="20" w:name="_Toc165300105"/>
      <w:r w:rsidRPr="00262449">
        <w:t>Site Rules</w:t>
      </w:r>
      <w:bookmarkEnd w:id="20"/>
    </w:p>
    <w:p w14:paraId="490C78CD" w14:textId="6950394C" w:rsidR="00262449" w:rsidRPr="00262449" w:rsidRDefault="00262449" w:rsidP="00262449">
      <w:r w:rsidRPr="00262449">
        <w:t>All areas of all sites controlled by the Principal Contractor are mandatory Safety Helmet, Safety Footwear, and High Visibility clothing areas. The only exceptions are Offices, Welfare Facilities and the cabs of vehicles/plant which afford suitable protection. All operatives are to be made aware of Hospital Rules/Arrangements at time of induction and a separate induction undertaken by Hospital Staff may be required.</w:t>
      </w:r>
      <w:r>
        <w:t xml:space="preserve"> </w:t>
      </w:r>
      <w:r w:rsidRPr="00262449">
        <w:t>The permitted hours of work when noise can be audible at a construction site</w:t>
      </w:r>
      <w:r>
        <w:t xml:space="preserve"> </w:t>
      </w:r>
      <w:r w:rsidRPr="00262449">
        <w:t xml:space="preserve">boundary in accordance with current legislation (The Control of Pollution Act 1974 and Environmental Protection Act 1990) </w:t>
      </w:r>
      <w:r>
        <w:t xml:space="preserve">are </w:t>
      </w:r>
      <w:r w:rsidRPr="00262449">
        <w:t>Monday to Friday 08:00 to 16:30</w:t>
      </w:r>
      <w:r>
        <w:t>. Any o</w:t>
      </w:r>
      <w:r w:rsidRPr="00262449">
        <w:t xml:space="preserve">ut of Hours </w:t>
      </w:r>
      <w:proofErr w:type="gramStart"/>
      <w:r w:rsidRPr="00262449">
        <w:t xml:space="preserve">working </w:t>
      </w:r>
      <w:r>
        <w:t xml:space="preserve"> must</w:t>
      </w:r>
      <w:proofErr w:type="gramEnd"/>
      <w:r w:rsidRPr="00262449">
        <w:t xml:space="preserve"> be agreed</w:t>
      </w:r>
      <w:r>
        <w:t xml:space="preserve"> with Client. </w:t>
      </w:r>
    </w:p>
    <w:p w14:paraId="7F47FDB6" w14:textId="05F5BDEE" w:rsidR="00262449" w:rsidRPr="00262449" w:rsidRDefault="00262449" w:rsidP="00262449">
      <w:r w:rsidRPr="00262449">
        <w:t>The Contractor will manage Health and Safety on the site with established rules and procedures. These will be displayed, and all Workers and visitors to the site are required to undergo a site-specific induction to be familiarised with them. A signature of understanding of the rules and procedures together with an undertaking to abide by them will be retained in a register maintained on site for that purpose. Site rules, practices, and procedures to be established and enforced will include but not necessarily be limited to the following:</w:t>
      </w:r>
    </w:p>
    <w:p w14:paraId="36E64EB4" w14:textId="690837B4" w:rsidR="00262449" w:rsidRPr="00262449" w:rsidRDefault="00262449" w:rsidP="00262449">
      <w:r w:rsidRPr="00262449">
        <w:t xml:space="preserve">• Workers and visitors report to the Site Manager, are </w:t>
      </w:r>
      <w:proofErr w:type="gramStart"/>
      <w:r w:rsidRPr="00262449">
        <w:t>inducted</w:t>
      </w:r>
      <w:proofErr w:type="gramEnd"/>
      <w:r w:rsidRPr="00262449">
        <w:t xml:space="preserve"> and sign in and sign out</w:t>
      </w:r>
    </w:p>
    <w:p w14:paraId="3C6624CF" w14:textId="7B4DDF76" w:rsidR="00262449" w:rsidRPr="00262449" w:rsidRDefault="00262449" w:rsidP="00262449">
      <w:r w:rsidRPr="00262449">
        <w:t>• Separate means of access and egress for vehicles and pedestrians are identified</w:t>
      </w:r>
    </w:p>
    <w:p w14:paraId="359EF5BD" w14:textId="7582A15C" w:rsidR="00262449" w:rsidRPr="00262449" w:rsidRDefault="00262449" w:rsidP="00262449">
      <w:r w:rsidRPr="00262449">
        <w:t>• Smoking is not permitted on the site</w:t>
      </w:r>
    </w:p>
    <w:p w14:paraId="2E4613A6" w14:textId="2F752B0D" w:rsidR="00262449" w:rsidRPr="00262449" w:rsidRDefault="00262449" w:rsidP="00262449">
      <w:r w:rsidRPr="00262449">
        <w:t>• Radios and personal stereos are not permitted</w:t>
      </w:r>
    </w:p>
    <w:p w14:paraId="516CA5CA" w14:textId="3D016977" w:rsidR="00262449" w:rsidRPr="00262449" w:rsidRDefault="00262449" w:rsidP="00262449">
      <w:r w:rsidRPr="00262449">
        <w:lastRenderedPageBreak/>
        <w:t>• Personal protective equipment must be worn as required</w:t>
      </w:r>
    </w:p>
    <w:p w14:paraId="50211218" w14:textId="7A37C89A" w:rsidR="00262449" w:rsidRPr="00262449" w:rsidRDefault="00262449" w:rsidP="00262449">
      <w:r w:rsidRPr="00262449">
        <w:t>• Welfare facilities are to be maintained in a clean condition</w:t>
      </w:r>
    </w:p>
    <w:p w14:paraId="1FC00926" w14:textId="4917BBFF" w:rsidR="00262449" w:rsidRPr="00262449" w:rsidRDefault="00262449" w:rsidP="00262449">
      <w:r w:rsidRPr="00262449">
        <w:t>• Debris removal and site clearance are regular</w:t>
      </w:r>
    </w:p>
    <w:p w14:paraId="18EDE9C9" w14:textId="012F60CE" w:rsidR="00262449" w:rsidRPr="00262449" w:rsidRDefault="00262449" w:rsidP="00262449">
      <w:r w:rsidRPr="00262449">
        <w:t>• No burning of materials on site is permitted unless authorised by the site management</w:t>
      </w:r>
    </w:p>
    <w:p w14:paraId="659C5E6F" w14:textId="11A161D5" w:rsidR="00262449" w:rsidRPr="00262449" w:rsidRDefault="00262449" w:rsidP="00262449">
      <w:r w:rsidRPr="00262449">
        <w:t xml:space="preserve">• Correctly rated electrical equipment and circuit breakers are used where applicable </w:t>
      </w:r>
    </w:p>
    <w:p w14:paraId="32B2DC08" w14:textId="7429693D" w:rsidR="00262449" w:rsidRPr="00262449" w:rsidRDefault="00262449" w:rsidP="00262449">
      <w:r w:rsidRPr="00262449">
        <w:t>• Temporary lighting, including emergency lighting, is provided where and when necessary</w:t>
      </w:r>
    </w:p>
    <w:p w14:paraId="12AFEB1D" w14:textId="73B746D0" w:rsidR="00262449" w:rsidRPr="00262449" w:rsidRDefault="00262449" w:rsidP="00262449">
      <w:r w:rsidRPr="00262449">
        <w:t>• Copies of HSE notification and public liability insurance certificate are displayed</w:t>
      </w:r>
    </w:p>
    <w:p w14:paraId="01DB609A" w14:textId="7E7970DA" w:rsidR="00262449" w:rsidRPr="00262449" w:rsidRDefault="00262449" w:rsidP="00262449">
      <w:r w:rsidRPr="00262449">
        <w:t xml:space="preserve">• All existing mains services are located, </w:t>
      </w:r>
      <w:proofErr w:type="gramStart"/>
      <w:r w:rsidRPr="00262449">
        <w:t>identified</w:t>
      </w:r>
      <w:proofErr w:type="gramEnd"/>
      <w:r w:rsidRPr="00262449">
        <w:t xml:space="preserve"> and marked</w:t>
      </w:r>
    </w:p>
    <w:p w14:paraId="4F1E4A6E" w14:textId="1BDFF549" w:rsidR="00262449" w:rsidRPr="00262449" w:rsidRDefault="00262449" w:rsidP="00262449">
      <w:r w:rsidRPr="00262449">
        <w:t>• Fire precautions and procedures are established, including muster area, provision of firefighting equipment and means of escape</w:t>
      </w:r>
    </w:p>
    <w:p w14:paraId="2608E339" w14:textId="13EB5781" w:rsidR="00262449" w:rsidRPr="00262449" w:rsidRDefault="00262449" w:rsidP="00262449">
      <w:r w:rsidRPr="00262449">
        <w:t>• Sufficient resources are to be provided and maintained to ensure that Workers do not lose concentration or become fatigued resulting in injury</w:t>
      </w:r>
    </w:p>
    <w:p w14:paraId="7905D3F0" w14:textId="77777777" w:rsidR="00262449" w:rsidRDefault="00262449" w:rsidP="00262449">
      <w:r w:rsidRPr="00262449">
        <w:t>• Only trained personnel to operate the plant or mechanical or electrical equipment.</w:t>
      </w:r>
    </w:p>
    <w:p w14:paraId="598E5FA3" w14:textId="46F71AEA" w:rsidR="00D03121" w:rsidRDefault="00262449" w:rsidP="00262449">
      <w:r w:rsidRPr="00262449">
        <w:t xml:space="preserve">A Signboard is to be included and erected at an agreed / focal point of the site to identifying the Client and a description of the project. This information is to be agreed with the Clients Project Manager prior the erection and display. The Principal Contractor and all other Contractors must comply with all statutory requirements and industry working rules to control the disposal of waste and the emission of noise, vibration, dust, water, smoke, fumes, </w:t>
      </w:r>
      <w:proofErr w:type="gramStart"/>
      <w:r w:rsidRPr="00262449">
        <w:t>rubbish</w:t>
      </w:r>
      <w:proofErr w:type="gramEnd"/>
      <w:r w:rsidRPr="00262449">
        <w:t xml:space="preserve"> and other causes and to prevent personal injury and damage from fire.</w:t>
      </w:r>
    </w:p>
    <w:p w14:paraId="4F3A3F4F" w14:textId="1B227CEE" w:rsidR="00D03121" w:rsidRDefault="00D03121" w:rsidP="004C7E54">
      <w:pPr>
        <w:pStyle w:val="Heading1"/>
      </w:pPr>
      <w:bookmarkStart w:id="21" w:name="_Toc165300106"/>
      <w:bookmarkStart w:id="22" w:name="_Hlk164620714"/>
      <w:r>
        <w:t>Control of Health and Safety Risks</w:t>
      </w:r>
      <w:bookmarkEnd w:id="21"/>
      <w:r>
        <w:t xml:space="preserve"> </w:t>
      </w:r>
    </w:p>
    <w:p w14:paraId="026F0517" w14:textId="7FB75515" w:rsidR="00D03121" w:rsidRPr="004C7E54" w:rsidRDefault="00D03121" w:rsidP="004C7E54">
      <w:pPr>
        <w:pStyle w:val="Heading2"/>
        <w:rPr>
          <w:rFonts w:ascii="Arial" w:eastAsia="Arial" w:hAnsi="Arial" w:cs="Arial"/>
          <w:b/>
          <w:color w:val="000000"/>
          <w:sz w:val="24"/>
          <w:szCs w:val="22"/>
          <w:lang w:eastAsia="en-GB"/>
        </w:rPr>
      </w:pPr>
      <w:bookmarkStart w:id="23" w:name="_Toc165300107"/>
      <w:bookmarkEnd w:id="22"/>
      <w:r w:rsidRPr="004C7E54">
        <w:rPr>
          <w:rFonts w:ascii="Arial" w:eastAsia="Arial" w:hAnsi="Arial" w:cs="Arial"/>
          <w:b/>
          <w:color w:val="000000"/>
          <w:sz w:val="24"/>
          <w:szCs w:val="22"/>
          <w:lang w:eastAsia="en-GB"/>
        </w:rPr>
        <w:t>Public Safety</w:t>
      </w:r>
      <w:bookmarkEnd w:id="23"/>
      <w:r w:rsidRPr="004C7E54">
        <w:rPr>
          <w:rFonts w:ascii="Arial" w:eastAsia="Arial" w:hAnsi="Arial" w:cs="Arial"/>
          <w:b/>
          <w:color w:val="000000"/>
          <w:sz w:val="24"/>
          <w:szCs w:val="22"/>
          <w:lang w:eastAsia="en-GB"/>
        </w:rPr>
        <w:t xml:space="preserve"> </w:t>
      </w:r>
    </w:p>
    <w:tbl>
      <w:tblPr>
        <w:tblStyle w:val="TableGrid"/>
        <w:tblW w:w="0" w:type="auto"/>
        <w:tblLook w:val="04A0" w:firstRow="1" w:lastRow="0" w:firstColumn="1" w:lastColumn="0" w:noHBand="0" w:noVBand="1"/>
      </w:tblPr>
      <w:tblGrid>
        <w:gridCol w:w="1838"/>
        <w:gridCol w:w="2268"/>
        <w:gridCol w:w="4910"/>
      </w:tblGrid>
      <w:tr w:rsidR="00D03121" w14:paraId="72F53424" w14:textId="77777777" w:rsidTr="00D03121">
        <w:tc>
          <w:tcPr>
            <w:tcW w:w="1838" w:type="dxa"/>
          </w:tcPr>
          <w:p w14:paraId="2B5E17BB" w14:textId="3C83E91C" w:rsidR="00D03121" w:rsidRDefault="00D03121" w:rsidP="00262449">
            <w:r>
              <w:t>Hazard/Risk</w:t>
            </w:r>
          </w:p>
        </w:tc>
        <w:tc>
          <w:tcPr>
            <w:tcW w:w="2268" w:type="dxa"/>
          </w:tcPr>
          <w:p w14:paraId="53C132AE" w14:textId="0640032C" w:rsidR="00D03121" w:rsidRDefault="00D03121" w:rsidP="00262449">
            <w:r>
              <w:t>Description</w:t>
            </w:r>
          </w:p>
        </w:tc>
        <w:tc>
          <w:tcPr>
            <w:tcW w:w="4910" w:type="dxa"/>
          </w:tcPr>
          <w:p w14:paraId="35C21D92" w14:textId="0A734506" w:rsidR="00D03121" w:rsidRDefault="00D03121" w:rsidP="00262449">
            <w:r>
              <w:t xml:space="preserve">Control </w:t>
            </w:r>
          </w:p>
        </w:tc>
      </w:tr>
      <w:tr w:rsidR="00D03121" w14:paraId="0AE11B97" w14:textId="77777777" w:rsidTr="00D03121">
        <w:tc>
          <w:tcPr>
            <w:tcW w:w="1838" w:type="dxa"/>
          </w:tcPr>
          <w:p w14:paraId="48502607" w14:textId="6EF7ABF8" w:rsidR="00D03121" w:rsidRDefault="00D03121" w:rsidP="00262449">
            <w:r w:rsidRPr="00D03121">
              <w:t>Unauthorised access to the site</w:t>
            </w:r>
          </w:p>
        </w:tc>
        <w:tc>
          <w:tcPr>
            <w:tcW w:w="2268" w:type="dxa"/>
          </w:tcPr>
          <w:p w14:paraId="45CFB8A7" w14:textId="7635682F" w:rsidR="00D03121" w:rsidRDefault="00D03121" w:rsidP="00262449">
            <w:r w:rsidRPr="00D03121">
              <w:t xml:space="preserve">Public entering site </w:t>
            </w:r>
          </w:p>
        </w:tc>
        <w:tc>
          <w:tcPr>
            <w:tcW w:w="4910" w:type="dxa"/>
          </w:tcPr>
          <w:p w14:paraId="0C7E3529" w14:textId="521E8D32" w:rsidR="00D03121" w:rsidRDefault="00D03121" w:rsidP="00A6253D">
            <w:pPr>
              <w:pStyle w:val="ListParagraph"/>
              <w:numPr>
                <w:ilvl w:val="0"/>
                <w:numId w:val="9"/>
              </w:numPr>
            </w:pPr>
            <w:r>
              <w:t xml:space="preserve">All personnel/visitors entering site will enter via the main site entrance. </w:t>
            </w:r>
          </w:p>
          <w:p w14:paraId="60CA14B9" w14:textId="3E357F4B" w:rsidR="00D03121" w:rsidRDefault="00D03121" w:rsidP="00A6253D">
            <w:pPr>
              <w:pStyle w:val="ListParagraph"/>
              <w:numPr>
                <w:ilvl w:val="0"/>
                <w:numId w:val="9"/>
              </w:numPr>
            </w:pPr>
            <w:r>
              <w:t>All personnel/visitors will sign in and out.</w:t>
            </w:r>
          </w:p>
          <w:p w14:paraId="1D10F63F" w14:textId="2202D8E6" w:rsidR="00D03121" w:rsidRDefault="00D03121" w:rsidP="00A6253D">
            <w:pPr>
              <w:pStyle w:val="ListParagraph"/>
              <w:numPr>
                <w:ilvl w:val="0"/>
                <w:numId w:val="9"/>
              </w:numPr>
            </w:pPr>
            <w:r>
              <w:t xml:space="preserve">All Workers and visitors will receive a site induction prior to entering the site or carrying our works. </w:t>
            </w:r>
          </w:p>
          <w:p w14:paraId="3388B14D" w14:textId="77777777" w:rsidR="00D03121" w:rsidRDefault="00D03121" w:rsidP="00A6253D">
            <w:pPr>
              <w:pStyle w:val="ListParagraph"/>
              <w:numPr>
                <w:ilvl w:val="0"/>
                <w:numId w:val="9"/>
              </w:numPr>
            </w:pPr>
            <w:r>
              <w:t xml:space="preserve">Site entrance gates to be closed when not in use and manned when </w:t>
            </w:r>
            <w:proofErr w:type="gramStart"/>
            <w:r>
              <w:t>open at all times</w:t>
            </w:r>
            <w:proofErr w:type="gramEnd"/>
            <w:r>
              <w:t>.</w:t>
            </w:r>
          </w:p>
          <w:p w14:paraId="4CEBBDE7" w14:textId="1869F27F" w:rsidR="00D03121" w:rsidRDefault="00D03121" w:rsidP="00A6253D">
            <w:pPr>
              <w:pStyle w:val="ListParagraph"/>
              <w:numPr>
                <w:ilvl w:val="0"/>
                <w:numId w:val="9"/>
              </w:numPr>
            </w:pPr>
            <w:r>
              <w:t>Prominent site safety signage to be displayed.</w:t>
            </w:r>
          </w:p>
        </w:tc>
      </w:tr>
      <w:tr w:rsidR="00D03121" w14:paraId="76340E9E" w14:textId="77777777" w:rsidTr="00D03121">
        <w:tc>
          <w:tcPr>
            <w:tcW w:w="1838" w:type="dxa"/>
          </w:tcPr>
          <w:p w14:paraId="78EC2D12" w14:textId="5F97EE0D" w:rsidR="00D03121" w:rsidRDefault="00576973" w:rsidP="00576973">
            <w:r w:rsidRPr="00576973">
              <w:t>Perimeter security</w:t>
            </w:r>
          </w:p>
        </w:tc>
        <w:tc>
          <w:tcPr>
            <w:tcW w:w="2268" w:type="dxa"/>
          </w:tcPr>
          <w:p w14:paraId="1789F4BE" w14:textId="51242B10" w:rsidR="00D03121" w:rsidRDefault="00576973" w:rsidP="00262449">
            <w:r w:rsidRPr="00576973">
              <w:t>Unauthorised access onto site via site perimeter</w:t>
            </w:r>
          </w:p>
        </w:tc>
        <w:tc>
          <w:tcPr>
            <w:tcW w:w="4910" w:type="dxa"/>
          </w:tcPr>
          <w:p w14:paraId="227ED167" w14:textId="47A5142A" w:rsidR="00D03121" w:rsidRDefault="00576973" w:rsidP="00A6253D">
            <w:pPr>
              <w:pStyle w:val="ListParagraph"/>
              <w:numPr>
                <w:ilvl w:val="0"/>
                <w:numId w:val="10"/>
              </w:numPr>
            </w:pPr>
            <w:r w:rsidRPr="00576973">
              <w:t>Perimeter site hoarding/fencing will be installed continuously with no unsecured gaps or breaks. This will be checked and recorded.</w:t>
            </w:r>
          </w:p>
        </w:tc>
      </w:tr>
      <w:tr w:rsidR="00D03121" w14:paraId="77F28845" w14:textId="77777777" w:rsidTr="00D03121">
        <w:tc>
          <w:tcPr>
            <w:tcW w:w="1838" w:type="dxa"/>
          </w:tcPr>
          <w:p w14:paraId="4621B810" w14:textId="11DB2A5A" w:rsidR="00D03121" w:rsidRDefault="00576973" w:rsidP="00262449">
            <w:r w:rsidRPr="00576973">
              <w:t>Traffic routes</w:t>
            </w:r>
          </w:p>
        </w:tc>
        <w:tc>
          <w:tcPr>
            <w:tcW w:w="2268" w:type="dxa"/>
          </w:tcPr>
          <w:p w14:paraId="169F109C" w14:textId="7ABD45BD" w:rsidR="00D03121" w:rsidRDefault="00576973" w:rsidP="00576973">
            <w:r w:rsidRPr="00576973">
              <w:t xml:space="preserve">Access to the site will be off </w:t>
            </w:r>
            <w:r>
              <w:t xml:space="preserve">Forge Rd </w:t>
            </w:r>
            <w:r w:rsidRPr="00576973">
              <w:t>with site parking situated inside the site confines.</w:t>
            </w:r>
          </w:p>
        </w:tc>
        <w:tc>
          <w:tcPr>
            <w:tcW w:w="4910" w:type="dxa"/>
          </w:tcPr>
          <w:p w14:paraId="2AE4F84A" w14:textId="77777777" w:rsidR="00576973" w:rsidRDefault="00576973" w:rsidP="00A6253D">
            <w:pPr>
              <w:pStyle w:val="ListParagraph"/>
              <w:numPr>
                <w:ilvl w:val="0"/>
                <w:numId w:val="10"/>
              </w:numPr>
            </w:pPr>
            <w:r w:rsidRPr="00576973">
              <w:t xml:space="preserve">A dedicated construction access will be formed off </w:t>
            </w:r>
            <w:r>
              <w:t xml:space="preserve">Station </w:t>
            </w:r>
            <w:r w:rsidRPr="00576973">
              <w:t>Road</w:t>
            </w:r>
            <w:r>
              <w:t xml:space="preserve"> </w:t>
            </w:r>
            <w:r w:rsidRPr="00576973">
              <w:t xml:space="preserve">for construction traffic and deliveries. </w:t>
            </w:r>
          </w:p>
          <w:p w14:paraId="44A4C022" w14:textId="77777777" w:rsidR="00576973" w:rsidRDefault="00576973" w:rsidP="00A6253D">
            <w:pPr>
              <w:pStyle w:val="ListParagraph"/>
              <w:numPr>
                <w:ilvl w:val="0"/>
                <w:numId w:val="10"/>
              </w:numPr>
            </w:pPr>
            <w:r w:rsidRPr="00576973">
              <w:t xml:space="preserve">Fingerboards will be installed to give clear direction to the site. </w:t>
            </w:r>
          </w:p>
          <w:p w14:paraId="7D0E8B91" w14:textId="77777777" w:rsidR="00576973" w:rsidRDefault="00576973" w:rsidP="00A6253D">
            <w:pPr>
              <w:pStyle w:val="ListParagraph"/>
              <w:numPr>
                <w:ilvl w:val="0"/>
                <w:numId w:val="10"/>
              </w:numPr>
            </w:pPr>
            <w:r w:rsidRPr="00576973">
              <w:lastRenderedPageBreak/>
              <w:t>Traffic routes will be communicated to all Workers and suppliers.</w:t>
            </w:r>
          </w:p>
          <w:p w14:paraId="0245734E" w14:textId="77777777" w:rsidR="00576973" w:rsidRDefault="00576973" w:rsidP="00A6253D">
            <w:pPr>
              <w:pStyle w:val="ListParagraph"/>
              <w:numPr>
                <w:ilvl w:val="0"/>
                <w:numId w:val="10"/>
              </w:numPr>
            </w:pPr>
            <w:r w:rsidRPr="00576973">
              <w:t xml:space="preserve"> Speed limits will be in place on site (5mph).</w:t>
            </w:r>
          </w:p>
          <w:p w14:paraId="4DD3A576" w14:textId="77777777" w:rsidR="00576973" w:rsidRDefault="00576973" w:rsidP="00A6253D">
            <w:pPr>
              <w:pStyle w:val="ListParagraph"/>
              <w:numPr>
                <w:ilvl w:val="0"/>
                <w:numId w:val="10"/>
              </w:numPr>
            </w:pPr>
            <w:r w:rsidRPr="00576973">
              <w:t xml:space="preserve">Pedestrians will be fully segregated where possible. </w:t>
            </w:r>
          </w:p>
          <w:p w14:paraId="6F4CFF7E" w14:textId="328C5CDF" w:rsidR="00D03121" w:rsidRDefault="00576973" w:rsidP="00A6253D">
            <w:pPr>
              <w:pStyle w:val="ListParagraph"/>
              <w:numPr>
                <w:ilvl w:val="0"/>
                <w:numId w:val="10"/>
              </w:numPr>
            </w:pPr>
            <w:r w:rsidRPr="00576973">
              <w:t>Delivery times will be restricted (to avoid peak times).</w:t>
            </w:r>
          </w:p>
        </w:tc>
      </w:tr>
      <w:tr w:rsidR="00D03121" w14:paraId="424B3321" w14:textId="77777777" w:rsidTr="00D03121">
        <w:tc>
          <w:tcPr>
            <w:tcW w:w="1838" w:type="dxa"/>
          </w:tcPr>
          <w:p w14:paraId="2E62B6E1" w14:textId="44742F83" w:rsidR="00D03121" w:rsidRDefault="00050D6F" w:rsidP="00050D6F">
            <w:r w:rsidRPr="00050D6F">
              <w:lastRenderedPageBreak/>
              <w:t>Material storage</w:t>
            </w:r>
          </w:p>
        </w:tc>
        <w:tc>
          <w:tcPr>
            <w:tcW w:w="2268" w:type="dxa"/>
          </w:tcPr>
          <w:p w14:paraId="1C0E9A4D" w14:textId="01A755A7" w:rsidR="00D03121" w:rsidRDefault="00050D6F" w:rsidP="00262449">
            <w:r w:rsidRPr="00050D6F">
              <w:t>Poor storage areas causing hazards on site</w:t>
            </w:r>
          </w:p>
        </w:tc>
        <w:tc>
          <w:tcPr>
            <w:tcW w:w="4910" w:type="dxa"/>
          </w:tcPr>
          <w:p w14:paraId="1BE40168" w14:textId="77777777" w:rsidR="00050D6F" w:rsidRDefault="00050D6F" w:rsidP="00A6253D">
            <w:pPr>
              <w:pStyle w:val="ListParagraph"/>
              <w:numPr>
                <w:ilvl w:val="0"/>
                <w:numId w:val="11"/>
              </w:numPr>
            </w:pPr>
            <w:r w:rsidRPr="00050D6F">
              <w:t>Safe and stackable storage method adopted.</w:t>
            </w:r>
          </w:p>
          <w:p w14:paraId="42B07D27" w14:textId="77777777" w:rsidR="00050D6F" w:rsidRDefault="00050D6F" w:rsidP="00A6253D">
            <w:pPr>
              <w:pStyle w:val="ListParagraph"/>
              <w:numPr>
                <w:ilvl w:val="0"/>
                <w:numId w:val="11"/>
              </w:numPr>
            </w:pPr>
            <w:r w:rsidRPr="00050D6F">
              <w:t>Designated and fenced off storage areas provided on site.</w:t>
            </w:r>
          </w:p>
          <w:p w14:paraId="3C9A9209" w14:textId="77777777" w:rsidR="00050D6F" w:rsidRDefault="00050D6F" w:rsidP="00A6253D">
            <w:pPr>
              <w:pStyle w:val="ListParagraph"/>
              <w:numPr>
                <w:ilvl w:val="0"/>
                <w:numId w:val="11"/>
              </w:numPr>
            </w:pPr>
            <w:r w:rsidRPr="00050D6F">
              <w:t>COSHH assessments carried out and data sheets provided for all hazardous materials.</w:t>
            </w:r>
          </w:p>
          <w:p w14:paraId="7742372A" w14:textId="3E7F8192" w:rsidR="00D03121" w:rsidRDefault="00050D6F" w:rsidP="00A6253D">
            <w:pPr>
              <w:pStyle w:val="ListParagraph"/>
              <w:numPr>
                <w:ilvl w:val="0"/>
                <w:numId w:val="11"/>
              </w:numPr>
            </w:pPr>
            <w:r w:rsidRPr="00050D6F">
              <w:t>Material deliveries planned and phased to prevent queuing.</w:t>
            </w:r>
          </w:p>
        </w:tc>
      </w:tr>
    </w:tbl>
    <w:p w14:paraId="7357D507" w14:textId="77777777" w:rsidR="00D03121" w:rsidRDefault="00D03121" w:rsidP="00262449"/>
    <w:p w14:paraId="7A3F9863" w14:textId="77777777" w:rsidR="00050D6F" w:rsidRDefault="00050D6F" w:rsidP="00262449"/>
    <w:p w14:paraId="6E790996" w14:textId="77777777" w:rsidR="00050D6F" w:rsidRDefault="00050D6F" w:rsidP="00262449"/>
    <w:p w14:paraId="0B359D04" w14:textId="77777777" w:rsidR="00050D6F" w:rsidRDefault="00050D6F" w:rsidP="00262449"/>
    <w:p w14:paraId="70481ADC" w14:textId="77777777" w:rsidR="00050D6F" w:rsidRDefault="00050D6F" w:rsidP="00262449"/>
    <w:p w14:paraId="14A2DF22" w14:textId="77777777" w:rsidR="00050D6F" w:rsidRDefault="00050D6F" w:rsidP="00262449"/>
    <w:p w14:paraId="6C236054" w14:textId="77777777" w:rsidR="00050D6F" w:rsidRDefault="00050D6F" w:rsidP="00262449"/>
    <w:p w14:paraId="60705B4A" w14:textId="77777777" w:rsidR="00050D6F" w:rsidRDefault="00050D6F" w:rsidP="00262449"/>
    <w:p w14:paraId="07019EF4" w14:textId="77777777" w:rsidR="004C7E54" w:rsidRDefault="004C7E54" w:rsidP="00262449"/>
    <w:p w14:paraId="233688A4" w14:textId="77777777" w:rsidR="003917A3" w:rsidRDefault="003917A3" w:rsidP="00262449"/>
    <w:p w14:paraId="6233E88C" w14:textId="77777777" w:rsidR="003917A3" w:rsidRDefault="003917A3" w:rsidP="00262449"/>
    <w:p w14:paraId="29033378" w14:textId="77777777" w:rsidR="003917A3" w:rsidRDefault="003917A3" w:rsidP="00262449"/>
    <w:p w14:paraId="7F886542" w14:textId="77777777" w:rsidR="003917A3" w:rsidRDefault="003917A3" w:rsidP="00262449"/>
    <w:p w14:paraId="7DAC2D92" w14:textId="77777777" w:rsidR="003917A3" w:rsidRDefault="003917A3" w:rsidP="00262449"/>
    <w:p w14:paraId="331DBC5C" w14:textId="77777777" w:rsidR="003917A3" w:rsidRDefault="003917A3" w:rsidP="00262449"/>
    <w:p w14:paraId="4D0D1B84" w14:textId="77777777" w:rsidR="003917A3" w:rsidRDefault="003917A3" w:rsidP="00262449"/>
    <w:p w14:paraId="01BA82DB" w14:textId="77777777" w:rsidR="003917A3" w:rsidRDefault="003917A3" w:rsidP="00262449"/>
    <w:p w14:paraId="4CADA6DC" w14:textId="77777777" w:rsidR="003917A3" w:rsidRDefault="003917A3" w:rsidP="00262449"/>
    <w:p w14:paraId="7A4BEA7B" w14:textId="77777777" w:rsidR="003917A3" w:rsidRDefault="003917A3" w:rsidP="00262449"/>
    <w:p w14:paraId="07E71D3B" w14:textId="77777777" w:rsidR="003917A3" w:rsidRDefault="003917A3" w:rsidP="00262449"/>
    <w:p w14:paraId="4FED2150" w14:textId="77777777" w:rsidR="003917A3" w:rsidRDefault="003917A3" w:rsidP="00262449"/>
    <w:p w14:paraId="11011727" w14:textId="77777777" w:rsidR="003917A3" w:rsidRDefault="003917A3" w:rsidP="00262449"/>
    <w:p w14:paraId="41A564D9" w14:textId="77777777" w:rsidR="003917A3" w:rsidRDefault="003917A3" w:rsidP="00262449"/>
    <w:p w14:paraId="29C1A610" w14:textId="4CE573E5" w:rsidR="00050D6F" w:rsidRPr="004C7E54" w:rsidRDefault="00050D6F" w:rsidP="004C7E54">
      <w:pPr>
        <w:pStyle w:val="Heading2"/>
        <w:rPr>
          <w:rFonts w:ascii="Arial" w:eastAsia="Arial" w:hAnsi="Arial" w:cs="Arial"/>
          <w:b/>
          <w:color w:val="000000"/>
          <w:sz w:val="24"/>
          <w:szCs w:val="22"/>
          <w:lang w:eastAsia="en-GB"/>
        </w:rPr>
      </w:pPr>
      <w:bookmarkStart w:id="24" w:name="_Toc165300108"/>
      <w:r w:rsidRPr="004C7E54">
        <w:rPr>
          <w:rFonts w:ascii="Arial" w:eastAsia="Arial" w:hAnsi="Arial" w:cs="Arial"/>
          <w:b/>
          <w:color w:val="000000"/>
          <w:sz w:val="24"/>
          <w:szCs w:val="22"/>
          <w:lang w:eastAsia="en-GB"/>
        </w:rPr>
        <w:t>Existing Services</w:t>
      </w:r>
      <w:bookmarkEnd w:id="24"/>
      <w:r w:rsidRPr="004C7E54">
        <w:rPr>
          <w:rFonts w:ascii="Arial" w:eastAsia="Arial" w:hAnsi="Arial" w:cs="Arial"/>
          <w:b/>
          <w:color w:val="000000"/>
          <w:sz w:val="24"/>
          <w:szCs w:val="22"/>
          <w:lang w:eastAsia="en-GB"/>
        </w:rPr>
        <w:t xml:space="preserve"> </w:t>
      </w:r>
    </w:p>
    <w:tbl>
      <w:tblPr>
        <w:tblStyle w:val="TableGrid"/>
        <w:tblW w:w="0" w:type="auto"/>
        <w:tblLook w:val="04A0" w:firstRow="1" w:lastRow="0" w:firstColumn="1" w:lastColumn="0" w:noHBand="0" w:noVBand="1"/>
      </w:tblPr>
      <w:tblGrid>
        <w:gridCol w:w="1838"/>
        <w:gridCol w:w="2268"/>
        <w:gridCol w:w="4910"/>
      </w:tblGrid>
      <w:tr w:rsidR="00050D6F" w14:paraId="6EC0A4F1" w14:textId="77777777" w:rsidTr="00050D6F">
        <w:tc>
          <w:tcPr>
            <w:tcW w:w="1838" w:type="dxa"/>
          </w:tcPr>
          <w:p w14:paraId="31802103" w14:textId="523D3D65" w:rsidR="00050D6F" w:rsidRDefault="00050D6F" w:rsidP="00050D6F">
            <w:r w:rsidRPr="00DE5500">
              <w:t>Hazard/Risk</w:t>
            </w:r>
          </w:p>
        </w:tc>
        <w:tc>
          <w:tcPr>
            <w:tcW w:w="2268" w:type="dxa"/>
          </w:tcPr>
          <w:p w14:paraId="1B7F2D02" w14:textId="12693B0A" w:rsidR="00050D6F" w:rsidRDefault="00050D6F" w:rsidP="00050D6F">
            <w:r w:rsidRPr="00DE5500">
              <w:t>Description</w:t>
            </w:r>
          </w:p>
        </w:tc>
        <w:tc>
          <w:tcPr>
            <w:tcW w:w="4910" w:type="dxa"/>
          </w:tcPr>
          <w:p w14:paraId="78EE730D" w14:textId="6A0A9EF6" w:rsidR="00050D6F" w:rsidRDefault="00050D6F" w:rsidP="00050D6F">
            <w:r w:rsidRPr="00DE5500">
              <w:t xml:space="preserve">Control </w:t>
            </w:r>
          </w:p>
        </w:tc>
      </w:tr>
      <w:tr w:rsidR="00050D6F" w14:paraId="34447ED5" w14:textId="77777777" w:rsidTr="00050D6F">
        <w:tc>
          <w:tcPr>
            <w:tcW w:w="1838" w:type="dxa"/>
          </w:tcPr>
          <w:p w14:paraId="6F84AF0E" w14:textId="6A20153E" w:rsidR="00050D6F" w:rsidRDefault="00050D6F" w:rsidP="00050D6F">
            <w:r w:rsidRPr="00050D6F">
              <w:t>Services not as plotted on drawings</w:t>
            </w:r>
          </w:p>
        </w:tc>
        <w:tc>
          <w:tcPr>
            <w:tcW w:w="2268" w:type="dxa"/>
          </w:tcPr>
          <w:p w14:paraId="503C8F84" w14:textId="2F0772A4" w:rsidR="00050D6F" w:rsidRDefault="00050D6F" w:rsidP="00262449">
            <w:r w:rsidRPr="00050D6F">
              <w:t>All services identified</w:t>
            </w:r>
          </w:p>
        </w:tc>
        <w:tc>
          <w:tcPr>
            <w:tcW w:w="4910" w:type="dxa"/>
          </w:tcPr>
          <w:p w14:paraId="1B5312E8" w14:textId="77777777" w:rsidR="00050D6F" w:rsidRDefault="00050D6F" w:rsidP="00A6253D">
            <w:pPr>
              <w:pStyle w:val="ListParagraph"/>
              <w:numPr>
                <w:ilvl w:val="0"/>
                <w:numId w:val="12"/>
              </w:numPr>
            </w:pPr>
            <w:r w:rsidRPr="00050D6F">
              <w:t xml:space="preserve">A full sub scan survey to be carried out, </w:t>
            </w:r>
            <w:proofErr w:type="gramStart"/>
            <w:r w:rsidRPr="00050D6F">
              <w:t>recorded</w:t>
            </w:r>
            <w:proofErr w:type="gramEnd"/>
            <w:r w:rsidRPr="00050D6F">
              <w:t xml:space="preserve"> and documented in record drawings.</w:t>
            </w:r>
          </w:p>
          <w:p w14:paraId="56E44BB0" w14:textId="04A0F3F7" w:rsidR="00050D6F" w:rsidRDefault="00050D6F" w:rsidP="00A6253D">
            <w:pPr>
              <w:pStyle w:val="ListParagraph"/>
              <w:numPr>
                <w:ilvl w:val="0"/>
                <w:numId w:val="12"/>
              </w:numPr>
            </w:pPr>
            <w:r w:rsidRPr="00050D6F">
              <w:t xml:space="preserve">All existing services identified to be clearly marked on site. Services Drawings and registers to be made available to Principal Contractor by </w:t>
            </w:r>
            <w:r>
              <w:t xml:space="preserve">Client </w:t>
            </w:r>
            <w:r w:rsidRPr="00050D6F">
              <w:t>Team</w:t>
            </w:r>
            <w:r>
              <w:t>.</w:t>
            </w:r>
          </w:p>
          <w:p w14:paraId="42519C7C" w14:textId="77777777" w:rsidR="00050D6F" w:rsidRDefault="00050D6F" w:rsidP="00A6253D">
            <w:pPr>
              <w:pStyle w:val="ListParagraph"/>
              <w:numPr>
                <w:ilvl w:val="0"/>
                <w:numId w:val="12"/>
              </w:numPr>
            </w:pPr>
            <w:r w:rsidRPr="00050D6F">
              <w:t>Contractors to provide method statements and risk assessments establishing full procedures for carrying out the works.</w:t>
            </w:r>
          </w:p>
          <w:p w14:paraId="40520BF0" w14:textId="77777777" w:rsidR="00050D6F" w:rsidRDefault="00050D6F" w:rsidP="00A6253D">
            <w:pPr>
              <w:pStyle w:val="ListParagraph"/>
              <w:numPr>
                <w:ilvl w:val="0"/>
                <w:numId w:val="12"/>
              </w:numPr>
            </w:pPr>
            <w:r w:rsidRPr="00050D6F">
              <w:t>Extra Surveys carried out prior to works commencing to ascertain service locations.</w:t>
            </w:r>
          </w:p>
          <w:p w14:paraId="3E5A964B" w14:textId="658F2A2E" w:rsidR="00050D6F" w:rsidRDefault="00050D6F" w:rsidP="00A6253D">
            <w:pPr>
              <w:pStyle w:val="ListParagraph"/>
              <w:numPr>
                <w:ilvl w:val="0"/>
                <w:numId w:val="12"/>
              </w:numPr>
            </w:pPr>
            <w:r w:rsidRPr="00050D6F">
              <w:t>If services not plotted are discovered, Works stopped immediately and Client Notified</w:t>
            </w:r>
          </w:p>
        </w:tc>
      </w:tr>
      <w:tr w:rsidR="00050D6F" w14:paraId="71740310" w14:textId="77777777" w:rsidTr="00050D6F">
        <w:tc>
          <w:tcPr>
            <w:tcW w:w="1838" w:type="dxa"/>
          </w:tcPr>
          <w:p w14:paraId="42C28513" w14:textId="65CCB9C9" w:rsidR="00050D6F" w:rsidRDefault="00050D6F" w:rsidP="00262449">
            <w:r w:rsidRPr="00050D6F">
              <w:t>Competence of Workers</w:t>
            </w:r>
          </w:p>
        </w:tc>
        <w:tc>
          <w:tcPr>
            <w:tcW w:w="2268" w:type="dxa"/>
          </w:tcPr>
          <w:p w14:paraId="3B77FF9F" w14:textId="2445B94A" w:rsidR="00050D6F" w:rsidRDefault="00050D6F" w:rsidP="00262449">
            <w:r w:rsidRPr="00050D6F">
              <w:t>Plant operators and banksman.</w:t>
            </w:r>
          </w:p>
        </w:tc>
        <w:tc>
          <w:tcPr>
            <w:tcW w:w="4910" w:type="dxa"/>
          </w:tcPr>
          <w:p w14:paraId="345BA436" w14:textId="77777777" w:rsidR="00050D6F" w:rsidRDefault="00050D6F" w:rsidP="00A6253D">
            <w:pPr>
              <w:pStyle w:val="ListParagraph"/>
              <w:numPr>
                <w:ilvl w:val="0"/>
                <w:numId w:val="13"/>
              </w:numPr>
            </w:pPr>
            <w:r w:rsidRPr="00050D6F">
              <w:t xml:space="preserve">All Workers to be CSCS certified or equivalent (in-house). </w:t>
            </w:r>
          </w:p>
          <w:p w14:paraId="48D85598" w14:textId="77777777" w:rsidR="00050D6F" w:rsidRDefault="00050D6F" w:rsidP="00A6253D">
            <w:pPr>
              <w:pStyle w:val="ListParagraph"/>
              <w:numPr>
                <w:ilvl w:val="0"/>
                <w:numId w:val="13"/>
              </w:numPr>
            </w:pPr>
            <w:r w:rsidRPr="00050D6F">
              <w:t xml:space="preserve">Plant operators to be fully trained for their selected machinery. </w:t>
            </w:r>
          </w:p>
          <w:p w14:paraId="1B88E265" w14:textId="77777777" w:rsidR="00050D6F" w:rsidRDefault="00050D6F" w:rsidP="00A6253D">
            <w:pPr>
              <w:pStyle w:val="ListParagraph"/>
              <w:numPr>
                <w:ilvl w:val="0"/>
                <w:numId w:val="13"/>
              </w:numPr>
            </w:pPr>
            <w:r w:rsidRPr="00050D6F">
              <w:t xml:space="preserve">Banksman to </w:t>
            </w:r>
            <w:proofErr w:type="gramStart"/>
            <w:r w:rsidRPr="00050D6F">
              <w:t>be fully trained and banking at all times</w:t>
            </w:r>
            <w:proofErr w:type="gramEnd"/>
            <w:r w:rsidRPr="00050D6F">
              <w:t xml:space="preserve">. </w:t>
            </w:r>
          </w:p>
          <w:p w14:paraId="71A923D4" w14:textId="77777777" w:rsidR="00050D6F" w:rsidRDefault="00050D6F" w:rsidP="00A6253D">
            <w:pPr>
              <w:pStyle w:val="ListParagraph"/>
              <w:numPr>
                <w:ilvl w:val="0"/>
                <w:numId w:val="13"/>
              </w:numPr>
            </w:pPr>
            <w:r w:rsidRPr="00050D6F">
              <w:t xml:space="preserve"> Permit to excavate system in place.</w:t>
            </w:r>
          </w:p>
          <w:p w14:paraId="059648D0" w14:textId="129823FC" w:rsidR="00050D6F" w:rsidRDefault="00050D6F" w:rsidP="00A6253D">
            <w:pPr>
              <w:pStyle w:val="ListParagraph"/>
              <w:numPr>
                <w:ilvl w:val="0"/>
                <w:numId w:val="13"/>
              </w:numPr>
            </w:pPr>
            <w:r w:rsidRPr="00050D6F">
              <w:t>Workers made aware of the proximity of services.</w:t>
            </w:r>
          </w:p>
        </w:tc>
      </w:tr>
    </w:tbl>
    <w:p w14:paraId="10335C7A" w14:textId="77777777" w:rsidR="00050D6F" w:rsidRDefault="00050D6F" w:rsidP="00262449"/>
    <w:p w14:paraId="3B1F2C55" w14:textId="77777777" w:rsidR="009F4FA6" w:rsidRDefault="009F4FA6" w:rsidP="00262449"/>
    <w:p w14:paraId="003ACAB6" w14:textId="77777777" w:rsidR="009F4FA6" w:rsidRDefault="009F4FA6" w:rsidP="00262449"/>
    <w:p w14:paraId="353F8CFE" w14:textId="77777777" w:rsidR="009F4FA6" w:rsidRDefault="009F4FA6" w:rsidP="00262449"/>
    <w:p w14:paraId="38A9D6EA" w14:textId="77777777" w:rsidR="009F4FA6" w:rsidRDefault="009F4FA6" w:rsidP="00262449"/>
    <w:p w14:paraId="2229E432" w14:textId="77777777" w:rsidR="009F4FA6" w:rsidRDefault="009F4FA6" w:rsidP="00262449"/>
    <w:p w14:paraId="511546EA" w14:textId="77777777" w:rsidR="009F4FA6" w:rsidRDefault="009F4FA6" w:rsidP="00262449"/>
    <w:p w14:paraId="34902204" w14:textId="77777777" w:rsidR="009F4FA6" w:rsidRDefault="009F4FA6" w:rsidP="00262449"/>
    <w:p w14:paraId="7A854596" w14:textId="77777777" w:rsidR="009F4FA6" w:rsidRDefault="009F4FA6" w:rsidP="00262449"/>
    <w:p w14:paraId="4D0B79CA" w14:textId="77777777" w:rsidR="009F4FA6" w:rsidRDefault="009F4FA6" w:rsidP="00262449"/>
    <w:p w14:paraId="1E9F35A6" w14:textId="77777777" w:rsidR="009F4FA6" w:rsidRDefault="009F4FA6" w:rsidP="00262449"/>
    <w:p w14:paraId="2C2F298B" w14:textId="77777777" w:rsidR="009F4FA6" w:rsidRDefault="009F4FA6" w:rsidP="00262449"/>
    <w:p w14:paraId="46166E97" w14:textId="7A2C90E1" w:rsidR="009F4FA6" w:rsidRDefault="009F4FA6" w:rsidP="00262449"/>
    <w:p w14:paraId="5A5D4C07" w14:textId="77777777" w:rsidR="00246F15" w:rsidRDefault="00246F15" w:rsidP="00262449"/>
    <w:p w14:paraId="0B886EA9" w14:textId="77777777" w:rsidR="00246F15" w:rsidRDefault="00246F15" w:rsidP="00262449"/>
    <w:p w14:paraId="64513ED2" w14:textId="77777777" w:rsidR="00246F15" w:rsidRDefault="00246F15" w:rsidP="00262449">
      <w:pPr>
        <w:sectPr w:rsidR="00246F15" w:rsidSect="00251362">
          <w:headerReference w:type="default" r:id="rId27"/>
          <w:footerReference w:type="default" r:id="rId28"/>
          <w:pgSz w:w="11906" w:h="16838"/>
          <w:pgMar w:top="1440" w:right="1440" w:bottom="1440" w:left="1440" w:header="708" w:footer="708" w:gutter="0"/>
          <w:cols w:space="708"/>
          <w:docGrid w:linePitch="360"/>
        </w:sectPr>
      </w:pPr>
    </w:p>
    <w:p w14:paraId="2CD72A60" w14:textId="7683EEDF" w:rsidR="00422391" w:rsidRPr="00422391" w:rsidRDefault="00422391" w:rsidP="004C7E54">
      <w:pPr>
        <w:pStyle w:val="Heading1"/>
      </w:pPr>
      <w:r w:rsidRPr="00422391">
        <w:rPr>
          <w:rFonts w:ascii="Century" w:eastAsia="Century" w:hAnsi="Century" w:cs="Century"/>
          <w:color w:val="002060"/>
        </w:rPr>
        <w:lastRenderedPageBreak/>
        <w:t xml:space="preserve"> </w:t>
      </w:r>
      <w:bookmarkStart w:id="25" w:name="_Toc165300109"/>
      <w:r>
        <w:t>Control of Health and Safety Risks</w:t>
      </w:r>
      <w:bookmarkEnd w:id="25"/>
      <w:r>
        <w:t xml:space="preserve"> </w:t>
      </w:r>
    </w:p>
    <w:tbl>
      <w:tblPr>
        <w:tblStyle w:val="TableGrid0"/>
        <w:tblW w:w="14993" w:type="dxa"/>
        <w:tblInd w:w="5" w:type="dxa"/>
        <w:tblCellMar>
          <w:top w:w="65" w:type="dxa"/>
          <w:left w:w="108" w:type="dxa"/>
          <w:right w:w="66" w:type="dxa"/>
        </w:tblCellMar>
        <w:tblLook w:val="04A0" w:firstRow="1" w:lastRow="0" w:firstColumn="1" w:lastColumn="0" w:noHBand="0" w:noVBand="1"/>
      </w:tblPr>
      <w:tblGrid>
        <w:gridCol w:w="3733"/>
        <w:gridCol w:w="4174"/>
        <w:gridCol w:w="7086"/>
      </w:tblGrid>
      <w:tr w:rsidR="00422391" w:rsidRPr="00422391" w14:paraId="00B0320C" w14:textId="77777777" w:rsidTr="00130871">
        <w:trPr>
          <w:trHeight w:val="298"/>
        </w:trPr>
        <w:tc>
          <w:tcPr>
            <w:tcW w:w="3733" w:type="dxa"/>
            <w:tcBorders>
              <w:top w:val="single" w:sz="4" w:space="0" w:color="000000"/>
              <w:left w:val="single" w:sz="4" w:space="0" w:color="000000"/>
              <w:bottom w:val="single" w:sz="4" w:space="0" w:color="000000"/>
              <w:right w:val="single" w:sz="4" w:space="0" w:color="000000"/>
            </w:tcBorders>
          </w:tcPr>
          <w:p w14:paraId="55818083" w14:textId="77777777" w:rsidR="00422391" w:rsidRPr="00422391" w:rsidRDefault="00422391" w:rsidP="00422391">
            <w:pPr>
              <w:ind w:right="44"/>
              <w:jc w:val="center"/>
              <w:rPr>
                <w:rFonts w:eastAsia="Century" w:cstheme="minorHAnsi"/>
                <w:b/>
                <w:bCs/>
                <w:color w:val="000000"/>
                <w:sz w:val="28"/>
                <w:szCs w:val="28"/>
              </w:rPr>
            </w:pPr>
            <w:r w:rsidRPr="00422391">
              <w:rPr>
                <w:rFonts w:eastAsia="Century" w:cstheme="minorHAnsi"/>
                <w:b/>
                <w:bCs/>
                <w:color w:val="000000"/>
                <w:sz w:val="28"/>
                <w:szCs w:val="28"/>
              </w:rPr>
              <w:t xml:space="preserve">Hazard/Risk </w:t>
            </w:r>
          </w:p>
        </w:tc>
        <w:tc>
          <w:tcPr>
            <w:tcW w:w="4174" w:type="dxa"/>
            <w:tcBorders>
              <w:top w:val="single" w:sz="4" w:space="0" w:color="000000"/>
              <w:left w:val="single" w:sz="4" w:space="0" w:color="000000"/>
              <w:bottom w:val="single" w:sz="4" w:space="0" w:color="000000"/>
              <w:right w:val="single" w:sz="4" w:space="0" w:color="000000"/>
            </w:tcBorders>
          </w:tcPr>
          <w:p w14:paraId="642C010C" w14:textId="77777777" w:rsidR="00422391" w:rsidRPr="00422391" w:rsidRDefault="00422391" w:rsidP="00422391">
            <w:pPr>
              <w:ind w:right="45"/>
              <w:jc w:val="center"/>
              <w:rPr>
                <w:rFonts w:eastAsia="Century" w:cstheme="minorHAnsi"/>
                <w:b/>
                <w:bCs/>
                <w:color w:val="000000"/>
                <w:sz w:val="28"/>
                <w:szCs w:val="28"/>
              </w:rPr>
            </w:pPr>
            <w:r w:rsidRPr="00422391">
              <w:rPr>
                <w:rFonts w:eastAsia="Century" w:cstheme="minorHAnsi"/>
                <w:b/>
                <w:bCs/>
                <w:color w:val="000000"/>
                <w:sz w:val="28"/>
                <w:szCs w:val="28"/>
              </w:rPr>
              <w:t xml:space="preserve">Description </w:t>
            </w:r>
          </w:p>
        </w:tc>
        <w:tc>
          <w:tcPr>
            <w:tcW w:w="7086" w:type="dxa"/>
            <w:tcBorders>
              <w:top w:val="single" w:sz="4" w:space="0" w:color="000000"/>
              <w:left w:val="single" w:sz="4" w:space="0" w:color="000000"/>
              <w:bottom w:val="single" w:sz="4" w:space="0" w:color="000000"/>
              <w:right w:val="single" w:sz="4" w:space="0" w:color="000000"/>
            </w:tcBorders>
          </w:tcPr>
          <w:p w14:paraId="073112F0" w14:textId="77777777" w:rsidR="00422391" w:rsidRPr="00422391" w:rsidRDefault="00422391" w:rsidP="00422391">
            <w:pPr>
              <w:ind w:right="41"/>
              <w:jc w:val="center"/>
              <w:rPr>
                <w:rFonts w:eastAsia="Century" w:cstheme="minorHAnsi"/>
                <w:b/>
                <w:bCs/>
                <w:color w:val="000000"/>
                <w:sz w:val="28"/>
                <w:szCs w:val="28"/>
              </w:rPr>
            </w:pPr>
            <w:r w:rsidRPr="00422391">
              <w:rPr>
                <w:rFonts w:eastAsia="Century" w:cstheme="minorHAnsi"/>
                <w:b/>
                <w:bCs/>
                <w:color w:val="000000"/>
                <w:sz w:val="28"/>
                <w:szCs w:val="28"/>
              </w:rPr>
              <w:t xml:space="preserve">Control </w:t>
            </w:r>
          </w:p>
        </w:tc>
      </w:tr>
      <w:tr w:rsidR="00422391" w:rsidRPr="00422391" w14:paraId="5EF33025" w14:textId="77777777" w:rsidTr="00422391">
        <w:trPr>
          <w:trHeight w:val="7757"/>
        </w:trPr>
        <w:tc>
          <w:tcPr>
            <w:tcW w:w="3733" w:type="dxa"/>
            <w:tcBorders>
              <w:top w:val="single" w:sz="4" w:space="0" w:color="000000"/>
              <w:left w:val="single" w:sz="4" w:space="0" w:color="000000"/>
              <w:bottom w:val="single" w:sz="4" w:space="0" w:color="000000"/>
              <w:right w:val="single" w:sz="4" w:space="0" w:color="000000"/>
            </w:tcBorders>
          </w:tcPr>
          <w:p w14:paraId="027C93F6" w14:textId="77777777" w:rsidR="00422391" w:rsidRPr="00422391" w:rsidRDefault="00422391" w:rsidP="00422391">
            <w:pPr>
              <w:rPr>
                <w:rFonts w:eastAsiaTheme="minorHAnsi"/>
                <w:b/>
                <w:bCs/>
                <w:lang w:eastAsia="en-US"/>
              </w:rPr>
            </w:pPr>
            <w:r w:rsidRPr="00422391">
              <w:rPr>
                <w:rFonts w:eastAsiaTheme="minorHAnsi"/>
                <w:b/>
                <w:bCs/>
                <w:lang w:eastAsia="en-US"/>
              </w:rPr>
              <w:t xml:space="preserve">Public Safety  </w:t>
            </w:r>
          </w:p>
          <w:p w14:paraId="0044EE2F" w14:textId="77777777" w:rsidR="00422391" w:rsidRPr="00422391" w:rsidRDefault="00422391" w:rsidP="00422391">
            <w:pPr>
              <w:jc w:val="both"/>
              <w:rPr>
                <w:rFonts w:eastAsiaTheme="minorHAnsi"/>
                <w:b/>
                <w:bCs/>
                <w:lang w:eastAsia="en-US"/>
              </w:rPr>
            </w:pPr>
            <w:r w:rsidRPr="00422391">
              <w:rPr>
                <w:rFonts w:eastAsiaTheme="minorHAnsi"/>
                <w:b/>
                <w:bCs/>
                <w:lang w:eastAsia="en-US"/>
              </w:rPr>
              <w:t xml:space="preserve">Unauthorised access to the site </w:t>
            </w:r>
          </w:p>
          <w:p w14:paraId="6F722752"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095B66BB"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1280C205"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709FE220"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40B2DB30"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288F9A21" w14:textId="77777777" w:rsidR="00422391" w:rsidRPr="00863854" w:rsidRDefault="00422391" w:rsidP="00422391">
            <w:pPr>
              <w:rPr>
                <w:rFonts w:eastAsiaTheme="minorHAnsi"/>
                <w:b/>
                <w:bCs/>
                <w:lang w:eastAsia="en-US"/>
              </w:rPr>
            </w:pPr>
            <w:r w:rsidRPr="00422391">
              <w:rPr>
                <w:rFonts w:eastAsiaTheme="minorHAnsi"/>
                <w:b/>
                <w:bCs/>
                <w:lang w:eastAsia="en-US"/>
              </w:rPr>
              <w:t xml:space="preserve"> </w:t>
            </w:r>
          </w:p>
          <w:p w14:paraId="54FE637B" w14:textId="77777777" w:rsidR="00863854" w:rsidRPr="00422391" w:rsidRDefault="00863854" w:rsidP="00422391">
            <w:pPr>
              <w:rPr>
                <w:rFonts w:eastAsiaTheme="minorHAnsi"/>
                <w:b/>
                <w:bCs/>
                <w:lang w:eastAsia="en-US"/>
              </w:rPr>
            </w:pPr>
          </w:p>
          <w:p w14:paraId="2818A7BA"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54E745D6"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476F1695" w14:textId="77777777" w:rsidR="00422391" w:rsidRPr="00422391" w:rsidRDefault="00422391" w:rsidP="00422391">
            <w:pPr>
              <w:rPr>
                <w:rFonts w:eastAsiaTheme="minorHAnsi"/>
                <w:b/>
                <w:bCs/>
                <w:lang w:eastAsia="en-US"/>
              </w:rPr>
            </w:pPr>
            <w:r w:rsidRPr="00422391">
              <w:rPr>
                <w:rFonts w:eastAsiaTheme="minorHAnsi"/>
                <w:b/>
                <w:bCs/>
                <w:lang w:eastAsia="en-US"/>
              </w:rPr>
              <w:t xml:space="preserve">Perimeter security </w:t>
            </w:r>
          </w:p>
          <w:p w14:paraId="0BC224EE" w14:textId="77777777" w:rsidR="00422391" w:rsidRPr="00422391" w:rsidRDefault="00422391" w:rsidP="00422391">
            <w:pPr>
              <w:spacing w:after="552"/>
              <w:rPr>
                <w:rFonts w:eastAsiaTheme="minorHAnsi"/>
                <w:b/>
                <w:bCs/>
                <w:lang w:eastAsia="en-US"/>
              </w:rPr>
            </w:pPr>
            <w:r w:rsidRPr="00422391">
              <w:rPr>
                <w:rFonts w:eastAsiaTheme="minorHAnsi"/>
                <w:b/>
                <w:bCs/>
                <w:lang w:eastAsia="en-US"/>
              </w:rPr>
              <w:t xml:space="preserve"> </w:t>
            </w:r>
          </w:p>
          <w:p w14:paraId="13EC48E0" w14:textId="3BDFEA49" w:rsidR="00422391" w:rsidRPr="00863854" w:rsidRDefault="00422391" w:rsidP="00AA5CDC">
            <w:pPr>
              <w:rPr>
                <w:rFonts w:eastAsiaTheme="minorHAnsi"/>
                <w:b/>
                <w:bCs/>
                <w:lang w:eastAsia="en-US"/>
              </w:rPr>
            </w:pPr>
            <w:r w:rsidRPr="00422391">
              <w:rPr>
                <w:rFonts w:eastAsiaTheme="minorHAnsi"/>
                <w:b/>
                <w:bCs/>
                <w:lang w:eastAsia="en-US"/>
              </w:rPr>
              <w:t xml:space="preserve">Traffic routes </w:t>
            </w:r>
          </w:p>
          <w:p w14:paraId="646B2A29" w14:textId="77777777" w:rsidR="00AA5CDC" w:rsidRPr="00863854" w:rsidRDefault="00AA5CDC" w:rsidP="00AA5CDC">
            <w:pPr>
              <w:rPr>
                <w:rFonts w:eastAsiaTheme="minorHAnsi"/>
                <w:b/>
                <w:bCs/>
                <w:lang w:eastAsia="en-US"/>
              </w:rPr>
            </w:pPr>
          </w:p>
          <w:p w14:paraId="10536DAD" w14:textId="77777777" w:rsidR="00AA5CDC" w:rsidRPr="00863854" w:rsidRDefault="00AA5CDC" w:rsidP="00AA5CDC">
            <w:pPr>
              <w:rPr>
                <w:rFonts w:eastAsiaTheme="minorHAnsi"/>
                <w:b/>
                <w:bCs/>
                <w:lang w:eastAsia="en-US"/>
              </w:rPr>
            </w:pPr>
          </w:p>
          <w:p w14:paraId="7275D8D1" w14:textId="77777777" w:rsidR="00AA5CDC" w:rsidRPr="00863854" w:rsidRDefault="00AA5CDC" w:rsidP="00AA5CDC">
            <w:pPr>
              <w:rPr>
                <w:rFonts w:eastAsiaTheme="minorHAnsi"/>
                <w:b/>
                <w:bCs/>
                <w:lang w:eastAsia="en-US"/>
              </w:rPr>
            </w:pPr>
          </w:p>
          <w:p w14:paraId="15BDA115" w14:textId="77777777" w:rsidR="00AA5CDC" w:rsidRPr="00863854" w:rsidRDefault="00AA5CDC" w:rsidP="00AA5CDC">
            <w:pPr>
              <w:rPr>
                <w:rFonts w:eastAsiaTheme="minorHAnsi"/>
                <w:b/>
                <w:bCs/>
                <w:lang w:eastAsia="en-US"/>
              </w:rPr>
            </w:pPr>
          </w:p>
          <w:p w14:paraId="7C86A76E" w14:textId="77777777" w:rsidR="00AA5CDC" w:rsidRPr="00863854" w:rsidRDefault="00AA5CDC" w:rsidP="00AA5CDC">
            <w:pPr>
              <w:rPr>
                <w:rFonts w:eastAsiaTheme="minorHAnsi"/>
                <w:b/>
                <w:bCs/>
                <w:lang w:eastAsia="en-US"/>
              </w:rPr>
            </w:pPr>
          </w:p>
          <w:p w14:paraId="1F26918F" w14:textId="77777777" w:rsidR="00AA5CDC" w:rsidRPr="00422391" w:rsidRDefault="00AA5CDC" w:rsidP="00AA5CDC">
            <w:pPr>
              <w:rPr>
                <w:rFonts w:eastAsiaTheme="minorHAnsi"/>
                <w:b/>
                <w:bCs/>
                <w:lang w:eastAsia="en-US"/>
              </w:rPr>
            </w:pPr>
          </w:p>
          <w:p w14:paraId="6AB46462" w14:textId="77777777" w:rsidR="00422391" w:rsidRPr="00422391" w:rsidRDefault="00422391" w:rsidP="00422391">
            <w:pPr>
              <w:rPr>
                <w:rFonts w:eastAsiaTheme="minorHAnsi"/>
                <w:b/>
                <w:bCs/>
                <w:lang w:eastAsia="en-US"/>
              </w:rPr>
            </w:pPr>
            <w:r w:rsidRPr="00422391">
              <w:rPr>
                <w:rFonts w:eastAsiaTheme="minorHAnsi"/>
                <w:b/>
                <w:bCs/>
                <w:lang w:eastAsia="en-US"/>
              </w:rPr>
              <w:t xml:space="preserve"> </w:t>
            </w:r>
          </w:p>
          <w:p w14:paraId="257BE77C" w14:textId="77777777" w:rsidR="00422391" w:rsidRPr="00422391" w:rsidRDefault="00422391" w:rsidP="00422391">
            <w:pPr>
              <w:rPr>
                <w:rFonts w:eastAsiaTheme="minorHAnsi"/>
                <w:b/>
                <w:bCs/>
                <w:lang w:eastAsia="en-US"/>
              </w:rPr>
            </w:pPr>
            <w:r w:rsidRPr="00422391">
              <w:rPr>
                <w:rFonts w:eastAsiaTheme="minorHAnsi"/>
                <w:b/>
                <w:bCs/>
                <w:lang w:eastAsia="en-US"/>
              </w:rPr>
              <w:t xml:space="preserve">Material storage </w:t>
            </w:r>
          </w:p>
          <w:p w14:paraId="1D6C3865" w14:textId="17667715" w:rsidR="00422391" w:rsidRPr="00422391" w:rsidRDefault="00422391" w:rsidP="00422391">
            <w:pPr>
              <w:rPr>
                <w:rFonts w:eastAsiaTheme="minorHAnsi"/>
                <w:lang w:eastAsia="en-US"/>
              </w:rPr>
            </w:pPr>
          </w:p>
        </w:tc>
        <w:tc>
          <w:tcPr>
            <w:tcW w:w="4174" w:type="dxa"/>
            <w:tcBorders>
              <w:top w:val="single" w:sz="4" w:space="0" w:color="000000"/>
              <w:left w:val="single" w:sz="4" w:space="0" w:color="000000"/>
              <w:bottom w:val="single" w:sz="4" w:space="0" w:color="000000"/>
              <w:right w:val="single" w:sz="4" w:space="0" w:color="000000"/>
            </w:tcBorders>
          </w:tcPr>
          <w:p w14:paraId="5BBC44F2" w14:textId="77777777" w:rsidR="00422391" w:rsidRPr="00422391" w:rsidRDefault="00422391" w:rsidP="00422391">
            <w:pPr>
              <w:rPr>
                <w:rFonts w:eastAsiaTheme="minorHAnsi"/>
                <w:b/>
                <w:bCs/>
                <w:lang w:eastAsia="en-US"/>
              </w:rPr>
            </w:pPr>
            <w:r w:rsidRPr="00422391">
              <w:rPr>
                <w:rFonts w:eastAsiaTheme="minorHAnsi"/>
                <w:b/>
                <w:bCs/>
                <w:lang w:eastAsia="en-US"/>
              </w:rPr>
              <w:t xml:space="preserve">Public Safety  </w:t>
            </w:r>
          </w:p>
          <w:p w14:paraId="60ADD1FA" w14:textId="77777777" w:rsidR="00422391" w:rsidRPr="00422391" w:rsidRDefault="00422391" w:rsidP="00422391">
            <w:pPr>
              <w:spacing w:after="216"/>
              <w:rPr>
                <w:rFonts w:eastAsiaTheme="minorHAnsi"/>
                <w:lang w:eastAsia="en-US"/>
              </w:rPr>
            </w:pPr>
            <w:r w:rsidRPr="00422391">
              <w:rPr>
                <w:rFonts w:eastAsiaTheme="minorHAnsi"/>
                <w:lang w:eastAsia="en-US"/>
              </w:rPr>
              <w:t xml:space="preserve">Public entering site off </w:t>
            </w:r>
          </w:p>
          <w:p w14:paraId="075D4A67"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20FBF815"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7D690CF9"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4223BA5F"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6FB1A98C"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0DC2544D"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7328CBF0" w14:textId="77777777" w:rsidR="00422391" w:rsidRDefault="00422391" w:rsidP="00422391">
            <w:pPr>
              <w:rPr>
                <w:rFonts w:eastAsiaTheme="minorHAnsi"/>
                <w:lang w:eastAsia="en-US"/>
              </w:rPr>
            </w:pPr>
            <w:r w:rsidRPr="00422391">
              <w:rPr>
                <w:rFonts w:eastAsiaTheme="minorHAnsi"/>
                <w:lang w:eastAsia="en-US"/>
              </w:rPr>
              <w:t xml:space="preserve"> </w:t>
            </w:r>
          </w:p>
          <w:p w14:paraId="0A5A4F39" w14:textId="77777777" w:rsidR="00863854" w:rsidRPr="00422391" w:rsidRDefault="00863854" w:rsidP="00422391">
            <w:pPr>
              <w:rPr>
                <w:rFonts w:eastAsiaTheme="minorHAnsi"/>
                <w:lang w:eastAsia="en-US"/>
              </w:rPr>
            </w:pPr>
          </w:p>
          <w:p w14:paraId="7F249857" w14:textId="77777777" w:rsidR="00422391" w:rsidRPr="00422391" w:rsidRDefault="00422391" w:rsidP="00422391">
            <w:pPr>
              <w:spacing w:line="241" w:lineRule="auto"/>
              <w:rPr>
                <w:rFonts w:eastAsiaTheme="minorHAnsi"/>
                <w:lang w:eastAsia="en-US"/>
              </w:rPr>
            </w:pPr>
            <w:r w:rsidRPr="00422391">
              <w:rPr>
                <w:rFonts w:eastAsiaTheme="minorHAnsi"/>
                <w:lang w:eastAsia="en-US"/>
              </w:rPr>
              <w:t xml:space="preserve">Unauthorised access onto site via site perimeter. </w:t>
            </w:r>
          </w:p>
          <w:p w14:paraId="39F54003"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10A5770E"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287A7742" w14:textId="25C59668" w:rsidR="00422391" w:rsidRPr="00422391" w:rsidRDefault="00AA5CDC" w:rsidP="00422391">
            <w:pPr>
              <w:spacing w:after="241" w:line="239" w:lineRule="auto"/>
              <w:ind w:right="26"/>
              <w:rPr>
                <w:rFonts w:eastAsiaTheme="minorHAnsi"/>
                <w:lang w:eastAsia="en-US"/>
              </w:rPr>
            </w:pPr>
            <w:r w:rsidRPr="00AA5CDC">
              <w:rPr>
                <w:rFonts w:eastAsiaTheme="minorHAnsi"/>
                <w:lang w:eastAsia="en-US"/>
              </w:rPr>
              <w:t xml:space="preserve">Access to the site will be off </w:t>
            </w:r>
            <w:r>
              <w:rPr>
                <w:rFonts w:eastAsiaTheme="minorHAnsi"/>
                <w:lang w:eastAsia="en-US"/>
              </w:rPr>
              <w:t xml:space="preserve">Station </w:t>
            </w:r>
            <w:r w:rsidRPr="00AA5CDC">
              <w:rPr>
                <w:rFonts w:eastAsiaTheme="minorHAnsi"/>
                <w:lang w:eastAsia="en-US"/>
              </w:rPr>
              <w:t>Rd with site parking situated inside the site confines.</w:t>
            </w:r>
            <w:r>
              <w:rPr>
                <w:rFonts w:eastAsiaTheme="minorHAnsi"/>
                <w:lang w:eastAsia="en-US"/>
              </w:rPr>
              <w:t xml:space="preserve"> </w:t>
            </w:r>
            <w:r w:rsidR="00422391" w:rsidRPr="00422391">
              <w:rPr>
                <w:rFonts w:eastAsiaTheme="minorHAnsi"/>
                <w:lang w:eastAsia="en-US"/>
              </w:rPr>
              <w:t xml:space="preserve">Emergency access to the site will be off Ashburnham Road </w:t>
            </w:r>
          </w:p>
          <w:p w14:paraId="7D3DE4A8"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4A79FE63"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4520F175"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1BDBF903" w14:textId="77777777" w:rsidR="00422391" w:rsidRPr="00422391" w:rsidRDefault="00422391" w:rsidP="00422391">
            <w:pPr>
              <w:rPr>
                <w:rFonts w:eastAsiaTheme="minorHAnsi"/>
                <w:lang w:eastAsia="en-US"/>
              </w:rPr>
            </w:pPr>
            <w:r w:rsidRPr="00422391">
              <w:rPr>
                <w:rFonts w:eastAsiaTheme="minorHAnsi"/>
                <w:lang w:eastAsia="en-US"/>
              </w:rPr>
              <w:t xml:space="preserve"> </w:t>
            </w:r>
          </w:p>
          <w:p w14:paraId="60ECA3F5" w14:textId="77777777" w:rsidR="00422391" w:rsidRPr="00422391" w:rsidRDefault="00422391" w:rsidP="00422391">
            <w:pPr>
              <w:rPr>
                <w:rFonts w:eastAsiaTheme="minorHAnsi"/>
                <w:lang w:eastAsia="en-US"/>
              </w:rPr>
            </w:pPr>
            <w:r w:rsidRPr="00422391">
              <w:rPr>
                <w:rFonts w:eastAsiaTheme="minorHAnsi"/>
                <w:lang w:eastAsia="en-US"/>
              </w:rPr>
              <w:t xml:space="preserve">Poor storage areas causing hazards on site. </w:t>
            </w:r>
          </w:p>
        </w:tc>
        <w:tc>
          <w:tcPr>
            <w:tcW w:w="7086" w:type="dxa"/>
            <w:tcBorders>
              <w:top w:val="single" w:sz="4" w:space="0" w:color="000000"/>
              <w:left w:val="single" w:sz="4" w:space="0" w:color="000000"/>
              <w:bottom w:val="single" w:sz="4" w:space="0" w:color="000000"/>
              <w:right w:val="single" w:sz="4" w:space="0" w:color="000000"/>
            </w:tcBorders>
          </w:tcPr>
          <w:p w14:paraId="715ACCDC" w14:textId="77777777" w:rsidR="00422391" w:rsidRPr="00863854" w:rsidRDefault="00422391" w:rsidP="00422391">
            <w:pPr>
              <w:spacing w:after="20"/>
              <w:rPr>
                <w:rFonts w:eastAsiaTheme="minorHAnsi"/>
                <w:b/>
                <w:bCs/>
                <w:lang w:eastAsia="en-US"/>
              </w:rPr>
            </w:pPr>
            <w:r w:rsidRPr="00422391">
              <w:rPr>
                <w:rFonts w:eastAsiaTheme="minorHAnsi"/>
                <w:b/>
                <w:bCs/>
                <w:lang w:eastAsia="en-US"/>
              </w:rPr>
              <w:t xml:space="preserve">Public Safety  </w:t>
            </w:r>
          </w:p>
          <w:p w14:paraId="1635AB46" w14:textId="77777777" w:rsidR="00863854" w:rsidRPr="00422391" w:rsidRDefault="00863854" w:rsidP="00422391">
            <w:pPr>
              <w:spacing w:after="20"/>
              <w:rPr>
                <w:rFonts w:eastAsiaTheme="minorHAnsi"/>
                <w:lang w:eastAsia="en-US"/>
              </w:rPr>
            </w:pPr>
          </w:p>
          <w:p w14:paraId="4372127A" w14:textId="77777777" w:rsidR="00422391" w:rsidRPr="00422391" w:rsidRDefault="00422391" w:rsidP="00A6253D">
            <w:pPr>
              <w:numPr>
                <w:ilvl w:val="0"/>
                <w:numId w:val="23"/>
              </w:numPr>
              <w:spacing w:after="38" w:line="242" w:lineRule="auto"/>
              <w:ind w:right="8" w:hanging="360"/>
              <w:jc w:val="both"/>
              <w:rPr>
                <w:rFonts w:eastAsiaTheme="minorHAnsi"/>
                <w:lang w:eastAsia="en-US"/>
              </w:rPr>
            </w:pPr>
            <w:r w:rsidRPr="00422391">
              <w:rPr>
                <w:rFonts w:eastAsiaTheme="minorHAnsi"/>
                <w:lang w:eastAsia="en-US"/>
              </w:rPr>
              <w:t xml:space="preserve">All personnel/visitors entering site will enter via the main site entrance.  </w:t>
            </w:r>
          </w:p>
          <w:p w14:paraId="0A3BA438"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All personnel/visitors will sign in and out. </w:t>
            </w:r>
          </w:p>
          <w:p w14:paraId="2D17C047" w14:textId="1FA19296" w:rsidR="00422391" w:rsidRPr="00422391" w:rsidRDefault="00422391" w:rsidP="00A6253D">
            <w:pPr>
              <w:numPr>
                <w:ilvl w:val="0"/>
                <w:numId w:val="23"/>
              </w:numPr>
              <w:spacing w:after="39" w:line="242" w:lineRule="auto"/>
              <w:ind w:right="8" w:hanging="360"/>
              <w:jc w:val="both"/>
              <w:rPr>
                <w:rFonts w:eastAsiaTheme="minorHAnsi"/>
                <w:lang w:eastAsia="en-US"/>
              </w:rPr>
            </w:pPr>
            <w:r w:rsidRPr="00422391">
              <w:rPr>
                <w:rFonts w:eastAsiaTheme="minorHAnsi"/>
                <w:lang w:eastAsia="en-US"/>
              </w:rPr>
              <w:t>All Workers</w:t>
            </w:r>
            <w:hyperlink r:id="rId29">
              <w:r w:rsidRPr="00422391">
                <w:rPr>
                  <w:rFonts w:eastAsiaTheme="minorHAnsi"/>
                  <w:lang w:eastAsia="en-US"/>
                </w:rPr>
                <w:t xml:space="preserve"> </w:t>
              </w:r>
            </w:hyperlink>
            <w:r w:rsidRPr="00422391">
              <w:rPr>
                <w:rFonts w:eastAsiaTheme="minorHAnsi"/>
                <w:lang w:eastAsia="en-US"/>
              </w:rPr>
              <w:t xml:space="preserve">and visitors will receive a site induction prior to entering the site or carrying our works.  </w:t>
            </w:r>
          </w:p>
          <w:p w14:paraId="033825A9" w14:textId="77777777" w:rsidR="00422391" w:rsidRPr="00422391" w:rsidRDefault="00422391" w:rsidP="00A6253D">
            <w:pPr>
              <w:numPr>
                <w:ilvl w:val="0"/>
                <w:numId w:val="23"/>
              </w:numPr>
              <w:spacing w:after="36" w:line="244" w:lineRule="auto"/>
              <w:ind w:right="8" w:hanging="360"/>
              <w:jc w:val="both"/>
              <w:rPr>
                <w:rFonts w:eastAsiaTheme="minorHAnsi"/>
                <w:lang w:eastAsia="en-US"/>
              </w:rPr>
            </w:pPr>
            <w:r w:rsidRPr="00422391">
              <w:rPr>
                <w:rFonts w:eastAsiaTheme="minorHAnsi"/>
                <w:lang w:eastAsia="en-US"/>
              </w:rPr>
              <w:t xml:space="preserve">Site entrance gates to be closed when not in use and manned when </w:t>
            </w:r>
            <w:proofErr w:type="gramStart"/>
            <w:r w:rsidRPr="00422391">
              <w:rPr>
                <w:rFonts w:eastAsiaTheme="minorHAnsi"/>
                <w:lang w:eastAsia="en-US"/>
              </w:rPr>
              <w:t>open at all times</w:t>
            </w:r>
            <w:proofErr w:type="gramEnd"/>
            <w:r w:rsidRPr="00422391">
              <w:rPr>
                <w:rFonts w:eastAsiaTheme="minorHAnsi"/>
                <w:lang w:eastAsia="en-US"/>
              </w:rPr>
              <w:t xml:space="preserve">. </w:t>
            </w:r>
          </w:p>
          <w:p w14:paraId="1C096AE9"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Prominent site safety signage to be displayed. </w:t>
            </w:r>
          </w:p>
          <w:p w14:paraId="30572E10" w14:textId="77777777" w:rsidR="00422391" w:rsidRPr="00422391" w:rsidRDefault="00422391" w:rsidP="00422391">
            <w:pPr>
              <w:spacing w:after="17"/>
              <w:rPr>
                <w:rFonts w:eastAsiaTheme="minorHAnsi"/>
                <w:lang w:eastAsia="en-US"/>
              </w:rPr>
            </w:pPr>
            <w:r w:rsidRPr="00422391">
              <w:rPr>
                <w:rFonts w:eastAsiaTheme="minorHAnsi"/>
                <w:lang w:eastAsia="en-US"/>
              </w:rPr>
              <w:t xml:space="preserve"> </w:t>
            </w:r>
          </w:p>
          <w:p w14:paraId="1B8ED5E2" w14:textId="77777777" w:rsidR="00422391" w:rsidRPr="00422391" w:rsidRDefault="00422391" w:rsidP="00A6253D">
            <w:pPr>
              <w:numPr>
                <w:ilvl w:val="0"/>
                <w:numId w:val="23"/>
              </w:numPr>
              <w:spacing w:after="1"/>
              <w:ind w:right="8" w:hanging="360"/>
              <w:jc w:val="both"/>
              <w:rPr>
                <w:rFonts w:eastAsiaTheme="minorHAnsi"/>
                <w:lang w:eastAsia="en-US"/>
              </w:rPr>
            </w:pPr>
            <w:r w:rsidRPr="00422391">
              <w:rPr>
                <w:rFonts w:eastAsiaTheme="minorHAnsi"/>
                <w:lang w:eastAsia="en-US"/>
              </w:rPr>
              <w:t xml:space="preserve">Perimeter site hoarding/fencing will be installed continuously with no unsecured gaps or breaks. This will be checked and recorded.  </w:t>
            </w:r>
          </w:p>
          <w:p w14:paraId="51B0102C" w14:textId="77777777" w:rsidR="00422391" w:rsidRPr="00422391" w:rsidRDefault="00422391" w:rsidP="00422391">
            <w:pPr>
              <w:spacing w:after="18"/>
              <w:rPr>
                <w:rFonts w:eastAsiaTheme="minorHAnsi"/>
                <w:lang w:eastAsia="en-US"/>
              </w:rPr>
            </w:pPr>
            <w:r w:rsidRPr="00422391">
              <w:rPr>
                <w:rFonts w:eastAsiaTheme="minorHAnsi"/>
                <w:lang w:eastAsia="en-US"/>
              </w:rPr>
              <w:t xml:space="preserve"> </w:t>
            </w:r>
          </w:p>
          <w:p w14:paraId="6A69565A" w14:textId="691B4319"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A dedicated construction access will be formed of</w:t>
            </w:r>
            <w:r w:rsidR="00AA5CDC">
              <w:rPr>
                <w:rFonts w:eastAsiaTheme="minorHAnsi"/>
                <w:lang w:eastAsia="en-US"/>
              </w:rPr>
              <w:t xml:space="preserve">f </w:t>
            </w:r>
            <w:r w:rsidR="00AA5CDC" w:rsidRPr="00AA5CDC">
              <w:rPr>
                <w:rFonts w:eastAsiaTheme="minorHAnsi"/>
                <w:lang w:eastAsia="en-US"/>
              </w:rPr>
              <w:t>Station Road for construction traffic and deliveries.</w:t>
            </w:r>
          </w:p>
          <w:p w14:paraId="6622A9E3" w14:textId="77777777" w:rsidR="00422391" w:rsidRPr="00422391" w:rsidRDefault="00422391" w:rsidP="00A6253D">
            <w:pPr>
              <w:numPr>
                <w:ilvl w:val="0"/>
                <w:numId w:val="23"/>
              </w:numPr>
              <w:spacing w:after="41" w:line="242" w:lineRule="auto"/>
              <w:ind w:right="8" w:hanging="360"/>
              <w:jc w:val="both"/>
              <w:rPr>
                <w:rFonts w:eastAsiaTheme="minorHAnsi"/>
                <w:lang w:eastAsia="en-US"/>
              </w:rPr>
            </w:pPr>
            <w:r w:rsidRPr="00422391">
              <w:rPr>
                <w:rFonts w:eastAsiaTheme="minorHAnsi"/>
                <w:lang w:eastAsia="en-US"/>
              </w:rPr>
              <w:t xml:space="preserve">Fingerboards will be installed to give clear direction to the site. </w:t>
            </w:r>
          </w:p>
          <w:p w14:paraId="5ADC5895" w14:textId="0E99D4E3" w:rsidR="00422391" w:rsidRPr="00422391" w:rsidRDefault="00422391" w:rsidP="00A6253D">
            <w:pPr>
              <w:numPr>
                <w:ilvl w:val="0"/>
                <w:numId w:val="23"/>
              </w:numPr>
              <w:spacing w:after="38" w:line="242" w:lineRule="auto"/>
              <w:ind w:right="8" w:hanging="360"/>
              <w:jc w:val="both"/>
              <w:rPr>
                <w:rFonts w:eastAsiaTheme="minorHAnsi"/>
                <w:lang w:eastAsia="en-US"/>
              </w:rPr>
            </w:pPr>
            <w:r w:rsidRPr="00422391">
              <w:rPr>
                <w:rFonts w:eastAsiaTheme="minorHAnsi"/>
                <w:lang w:eastAsia="en-US"/>
              </w:rPr>
              <w:t>Traffic routes will be communicated to all Workers</w:t>
            </w:r>
            <w:hyperlink r:id="rId30">
              <w:r w:rsidRPr="00422391">
                <w:rPr>
                  <w:rFonts w:eastAsiaTheme="minorHAnsi"/>
                  <w:lang w:eastAsia="en-US"/>
                </w:rPr>
                <w:t xml:space="preserve"> </w:t>
              </w:r>
            </w:hyperlink>
            <w:r w:rsidRPr="00422391">
              <w:rPr>
                <w:rFonts w:eastAsiaTheme="minorHAnsi"/>
                <w:lang w:eastAsia="en-US"/>
              </w:rPr>
              <w:t xml:space="preserve">and suppliers.  </w:t>
            </w:r>
          </w:p>
          <w:p w14:paraId="523F3447"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Speed limits will be in place on site (5mph). </w:t>
            </w:r>
          </w:p>
          <w:p w14:paraId="5DC57410"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Pedestrians will be fully segregated where possible. </w:t>
            </w:r>
          </w:p>
          <w:p w14:paraId="7B0275B5"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Delivery times will be restricted (to avoid peak times). </w:t>
            </w:r>
          </w:p>
          <w:p w14:paraId="286A902D" w14:textId="77777777" w:rsidR="00422391" w:rsidRPr="00422391" w:rsidRDefault="00422391" w:rsidP="00422391">
            <w:pPr>
              <w:spacing w:after="20"/>
              <w:rPr>
                <w:rFonts w:eastAsiaTheme="minorHAnsi"/>
                <w:lang w:eastAsia="en-US"/>
              </w:rPr>
            </w:pPr>
            <w:r w:rsidRPr="00422391">
              <w:rPr>
                <w:rFonts w:eastAsiaTheme="minorHAnsi"/>
                <w:lang w:eastAsia="en-US"/>
              </w:rPr>
              <w:t xml:space="preserve"> </w:t>
            </w:r>
          </w:p>
          <w:p w14:paraId="1B29C5B9"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Safe and stackable storage method adopted. </w:t>
            </w:r>
          </w:p>
          <w:p w14:paraId="2C93069A"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Designated and fenced off storage areas provided on site. </w:t>
            </w:r>
          </w:p>
          <w:p w14:paraId="1F7104DC" w14:textId="77777777" w:rsidR="00422391" w:rsidRPr="00422391" w:rsidRDefault="00422391" w:rsidP="00A6253D">
            <w:pPr>
              <w:numPr>
                <w:ilvl w:val="0"/>
                <w:numId w:val="23"/>
              </w:numPr>
              <w:spacing w:after="39" w:line="242" w:lineRule="auto"/>
              <w:ind w:right="8" w:hanging="360"/>
              <w:jc w:val="both"/>
              <w:rPr>
                <w:rFonts w:eastAsiaTheme="minorHAnsi"/>
                <w:lang w:eastAsia="en-US"/>
              </w:rPr>
            </w:pPr>
            <w:r w:rsidRPr="00422391">
              <w:rPr>
                <w:rFonts w:eastAsiaTheme="minorHAnsi"/>
                <w:lang w:eastAsia="en-US"/>
              </w:rPr>
              <w:t xml:space="preserve">COSHH assessments carried out and data sheets provided for all hazardous materials. </w:t>
            </w:r>
          </w:p>
          <w:p w14:paraId="4DD42744" w14:textId="77777777" w:rsidR="00422391" w:rsidRPr="00422391" w:rsidRDefault="00422391" w:rsidP="00A6253D">
            <w:pPr>
              <w:numPr>
                <w:ilvl w:val="0"/>
                <w:numId w:val="23"/>
              </w:numPr>
              <w:spacing w:line="248" w:lineRule="auto"/>
              <w:ind w:right="8" w:hanging="360"/>
              <w:jc w:val="both"/>
              <w:rPr>
                <w:rFonts w:eastAsiaTheme="minorHAnsi"/>
                <w:lang w:eastAsia="en-US"/>
              </w:rPr>
            </w:pPr>
            <w:r w:rsidRPr="00422391">
              <w:rPr>
                <w:rFonts w:eastAsiaTheme="minorHAnsi"/>
                <w:lang w:eastAsia="en-US"/>
              </w:rPr>
              <w:t xml:space="preserve">Material deliveries planned and phased to prevent queuing. </w:t>
            </w:r>
          </w:p>
        </w:tc>
      </w:tr>
    </w:tbl>
    <w:p w14:paraId="328AF07B" w14:textId="77777777" w:rsidR="00422391" w:rsidRPr="00422391" w:rsidRDefault="00422391" w:rsidP="00422391">
      <w:pPr>
        <w:spacing w:after="0"/>
        <w:ind w:right="24"/>
        <w:rPr>
          <w:rFonts w:ascii="Century" w:eastAsia="Century" w:hAnsi="Century" w:cs="Century"/>
          <w:color w:val="000000"/>
          <w:sz w:val="24"/>
          <w:lang w:eastAsia="en-GB"/>
        </w:rPr>
      </w:pPr>
    </w:p>
    <w:tbl>
      <w:tblPr>
        <w:tblStyle w:val="TableGrid0"/>
        <w:tblW w:w="14993" w:type="dxa"/>
        <w:tblInd w:w="5" w:type="dxa"/>
        <w:tblCellMar>
          <w:top w:w="65" w:type="dxa"/>
          <w:left w:w="108" w:type="dxa"/>
          <w:right w:w="41" w:type="dxa"/>
        </w:tblCellMar>
        <w:tblLook w:val="04A0" w:firstRow="1" w:lastRow="0" w:firstColumn="1" w:lastColumn="0" w:noHBand="0" w:noVBand="1"/>
      </w:tblPr>
      <w:tblGrid>
        <w:gridCol w:w="3733"/>
        <w:gridCol w:w="4174"/>
        <w:gridCol w:w="7086"/>
      </w:tblGrid>
      <w:tr w:rsidR="00422391" w:rsidRPr="00422391" w14:paraId="30B118CB" w14:textId="77777777" w:rsidTr="00130871">
        <w:trPr>
          <w:trHeight w:val="6988"/>
        </w:trPr>
        <w:tc>
          <w:tcPr>
            <w:tcW w:w="3733" w:type="dxa"/>
            <w:tcBorders>
              <w:top w:val="single" w:sz="4" w:space="0" w:color="000000"/>
              <w:left w:val="single" w:sz="4" w:space="0" w:color="000000"/>
              <w:bottom w:val="single" w:sz="4" w:space="0" w:color="000000"/>
              <w:right w:val="single" w:sz="4" w:space="0" w:color="000000"/>
            </w:tcBorders>
          </w:tcPr>
          <w:p w14:paraId="17386DE3" w14:textId="7F6A50AD" w:rsidR="00422391" w:rsidRPr="00863854" w:rsidRDefault="00422391" w:rsidP="00863854">
            <w:pPr>
              <w:rPr>
                <w:rFonts w:eastAsiaTheme="minorHAnsi"/>
                <w:b/>
                <w:bCs/>
                <w:lang w:eastAsia="en-US"/>
              </w:rPr>
            </w:pPr>
            <w:r w:rsidRPr="00422391">
              <w:rPr>
                <w:rFonts w:eastAsiaTheme="minorHAnsi"/>
                <w:b/>
                <w:bCs/>
                <w:lang w:eastAsia="en-US"/>
              </w:rPr>
              <w:lastRenderedPageBreak/>
              <w:t>Existing Services (</w:t>
            </w:r>
            <w:r w:rsidR="00C71527" w:rsidRPr="00863854">
              <w:rPr>
                <w:rFonts w:eastAsiaTheme="minorHAnsi"/>
                <w:b/>
                <w:bCs/>
                <w:lang w:eastAsia="en-US"/>
              </w:rPr>
              <w:t>internal</w:t>
            </w:r>
            <w:r w:rsidRPr="00422391">
              <w:rPr>
                <w:rFonts w:eastAsiaTheme="minorHAnsi"/>
                <w:b/>
                <w:bCs/>
                <w:lang w:eastAsia="en-US"/>
              </w:rPr>
              <w:t xml:space="preserve">) </w:t>
            </w:r>
          </w:p>
          <w:p w14:paraId="48D8173C" w14:textId="77777777" w:rsidR="00863854" w:rsidRPr="00422391" w:rsidRDefault="00863854" w:rsidP="00863854">
            <w:pPr>
              <w:rPr>
                <w:rFonts w:eastAsiaTheme="minorHAnsi"/>
                <w:lang w:eastAsia="en-US"/>
              </w:rPr>
            </w:pPr>
          </w:p>
          <w:p w14:paraId="6ADC50B7" w14:textId="77777777" w:rsidR="00422391" w:rsidRPr="00422391" w:rsidRDefault="00422391" w:rsidP="00A6253D">
            <w:pPr>
              <w:numPr>
                <w:ilvl w:val="0"/>
                <w:numId w:val="24"/>
              </w:numPr>
              <w:spacing w:line="248" w:lineRule="auto"/>
              <w:ind w:right="8" w:hanging="360"/>
              <w:jc w:val="both"/>
              <w:rPr>
                <w:rFonts w:eastAsiaTheme="minorHAnsi"/>
                <w:lang w:eastAsia="en-US"/>
              </w:rPr>
            </w:pPr>
            <w:r w:rsidRPr="00422391">
              <w:rPr>
                <w:rFonts w:eastAsiaTheme="minorHAnsi"/>
                <w:lang w:eastAsia="en-US"/>
              </w:rPr>
              <w:t xml:space="preserve">Electric  </w:t>
            </w:r>
          </w:p>
          <w:p w14:paraId="21115F9D" w14:textId="77777777" w:rsidR="00422391" w:rsidRPr="00422391" w:rsidRDefault="00422391" w:rsidP="00A6253D">
            <w:pPr>
              <w:numPr>
                <w:ilvl w:val="0"/>
                <w:numId w:val="24"/>
              </w:numPr>
              <w:spacing w:line="248" w:lineRule="auto"/>
              <w:ind w:right="8" w:hanging="360"/>
              <w:jc w:val="both"/>
              <w:rPr>
                <w:rFonts w:eastAsiaTheme="minorHAnsi"/>
                <w:lang w:eastAsia="en-US"/>
              </w:rPr>
            </w:pPr>
            <w:r w:rsidRPr="00422391">
              <w:rPr>
                <w:rFonts w:eastAsiaTheme="minorHAnsi"/>
                <w:lang w:eastAsia="en-US"/>
              </w:rPr>
              <w:t xml:space="preserve">Telecom  </w:t>
            </w:r>
          </w:p>
          <w:p w14:paraId="328DC980" w14:textId="77777777" w:rsidR="00422391" w:rsidRPr="00422391" w:rsidRDefault="00422391" w:rsidP="00A6253D">
            <w:pPr>
              <w:numPr>
                <w:ilvl w:val="0"/>
                <w:numId w:val="24"/>
              </w:numPr>
              <w:spacing w:line="248" w:lineRule="auto"/>
              <w:ind w:right="8" w:hanging="360"/>
              <w:jc w:val="both"/>
              <w:rPr>
                <w:rFonts w:eastAsiaTheme="minorHAnsi"/>
                <w:lang w:eastAsia="en-US"/>
              </w:rPr>
            </w:pPr>
            <w:r w:rsidRPr="00422391">
              <w:rPr>
                <w:rFonts w:eastAsiaTheme="minorHAnsi"/>
                <w:lang w:eastAsia="en-US"/>
              </w:rPr>
              <w:t xml:space="preserve">Water  </w:t>
            </w:r>
          </w:p>
          <w:p w14:paraId="04780793" w14:textId="77777777" w:rsidR="00422391" w:rsidRPr="00422391" w:rsidRDefault="00422391" w:rsidP="00A6253D">
            <w:pPr>
              <w:numPr>
                <w:ilvl w:val="0"/>
                <w:numId w:val="24"/>
              </w:numPr>
              <w:spacing w:line="248" w:lineRule="auto"/>
              <w:ind w:right="8" w:hanging="360"/>
              <w:jc w:val="both"/>
              <w:rPr>
                <w:rFonts w:eastAsiaTheme="minorHAnsi"/>
                <w:lang w:eastAsia="en-US"/>
              </w:rPr>
            </w:pPr>
            <w:r w:rsidRPr="00422391">
              <w:rPr>
                <w:rFonts w:eastAsiaTheme="minorHAnsi"/>
                <w:lang w:eastAsia="en-US"/>
              </w:rPr>
              <w:t xml:space="preserve">Sewer  </w:t>
            </w:r>
          </w:p>
          <w:p w14:paraId="0BC73E3D" w14:textId="77777777" w:rsidR="00422391" w:rsidRPr="00422391" w:rsidRDefault="00422391" w:rsidP="00A6253D">
            <w:pPr>
              <w:numPr>
                <w:ilvl w:val="0"/>
                <w:numId w:val="24"/>
              </w:numPr>
              <w:spacing w:line="248" w:lineRule="auto"/>
              <w:ind w:right="8" w:hanging="360"/>
              <w:jc w:val="both"/>
              <w:rPr>
                <w:rFonts w:eastAsiaTheme="minorHAnsi"/>
                <w:lang w:eastAsia="en-US"/>
              </w:rPr>
            </w:pPr>
            <w:r w:rsidRPr="00422391">
              <w:rPr>
                <w:rFonts w:eastAsiaTheme="minorHAnsi"/>
                <w:lang w:eastAsia="en-US"/>
              </w:rPr>
              <w:t xml:space="preserve">Gas </w:t>
            </w:r>
          </w:p>
          <w:p w14:paraId="4BB256B0" w14:textId="0E01D80F" w:rsidR="00422391" w:rsidRPr="00863854" w:rsidRDefault="00422391" w:rsidP="00863854">
            <w:pPr>
              <w:rPr>
                <w:rFonts w:eastAsiaTheme="minorHAnsi"/>
                <w:lang w:eastAsia="en-US"/>
              </w:rPr>
            </w:pPr>
          </w:p>
          <w:p w14:paraId="2CB6C949" w14:textId="77777777" w:rsidR="00C71527" w:rsidRPr="00422391" w:rsidRDefault="00C71527" w:rsidP="00863854">
            <w:pPr>
              <w:rPr>
                <w:rFonts w:eastAsiaTheme="minorHAnsi"/>
                <w:lang w:eastAsia="en-US"/>
              </w:rPr>
            </w:pPr>
          </w:p>
          <w:p w14:paraId="13B46C64"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0BAEF2A0"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519EA3BD"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4DFC6BAA"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67BB4913" w14:textId="77777777" w:rsidR="00422391" w:rsidRPr="00422391" w:rsidRDefault="00422391" w:rsidP="00863854">
            <w:pPr>
              <w:rPr>
                <w:rFonts w:eastAsiaTheme="minorHAnsi"/>
                <w:b/>
                <w:bCs/>
                <w:lang w:eastAsia="en-US"/>
              </w:rPr>
            </w:pPr>
            <w:r w:rsidRPr="00422391">
              <w:rPr>
                <w:rFonts w:eastAsiaTheme="minorHAnsi"/>
                <w:b/>
                <w:bCs/>
                <w:lang w:eastAsia="en-US"/>
              </w:rPr>
              <w:t xml:space="preserve">Services not as plotted on </w:t>
            </w:r>
          </w:p>
          <w:p w14:paraId="16EF4275" w14:textId="77777777" w:rsidR="00422391" w:rsidRPr="00422391" w:rsidRDefault="00422391" w:rsidP="00863854">
            <w:pPr>
              <w:rPr>
                <w:rFonts w:eastAsiaTheme="minorHAnsi"/>
                <w:b/>
                <w:bCs/>
                <w:lang w:eastAsia="en-US"/>
              </w:rPr>
            </w:pPr>
            <w:r w:rsidRPr="00422391">
              <w:rPr>
                <w:rFonts w:eastAsiaTheme="minorHAnsi"/>
                <w:b/>
                <w:bCs/>
                <w:lang w:eastAsia="en-US"/>
              </w:rPr>
              <w:t xml:space="preserve">drawings </w:t>
            </w:r>
          </w:p>
          <w:p w14:paraId="73D55333" w14:textId="77777777" w:rsidR="00422391" w:rsidRPr="00422391" w:rsidRDefault="00422391" w:rsidP="00863854">
            <w:pPr>
              <w:rPr>
                <w:rFonts w:eastAsiaTheme="minorHAnsi"/>
                <w:b/>
                <w:bCs/>
                <w:lang w:eastAsia="en-US"/>
              </w:rPr>
            </w:pPr>
            <w:r w:rsidRPr="00422391">
              <w:rPr>
                <w:rFonts w:eastAsiaTheme="minorHAnsi"/>
                <w:b/>
                <w:bCs/>
                <w:lang w:eastAsia="en-US"/>
              </w:rPr>
              <w:t xml:space="preserve"> </w:t>
            </w:r>
          </w:p>
          <w:p w14:paraId="59E5BD6B" w14:textId="5AC93BC8" w:rsidR="00422391" w:rsidRPr="00422391" w:rsidRDefault="00422391" w:rsidP="00863854">
            <w:pPr>
              <w:rPr>
                <w:rFonts w:eastAsiaTheme="minorHAnsi"/>
                <w:b/>
                <w:bCs/>
                <w:lang w:eastAsia="en-US"/>
              </w:rPr>
            </w:pPr>
          </w:p>
          <w:p w14:paraId="5DA08F4E" w14:textId="34C13605" w:rsidR="00422391" w:rsidRPr="00422391" w:rsidRDefault="00422391" w:rsidP="00863854">
            <w:pPr>
              <w:rPr>
                <w:rFonts w:eastAsiaTheme="minorHAnsi"/>
                <w:lang w:eastAsia="en-US"/>
              </w:rPr>
            </w:pPr>
            <w:r w:rsidRPr="00422391">
              <w:rPr>
                <w:rFonts w:eastAsiaTheme="minorHAnsi"/>
                <w:b/>
                <w:bCs/>
                <w:lang w:eastAsia="en-US"/>
              </w:rPr>
              <w:t>Competence of Workers</w:t>
            </w:r>
            <w:hyperlink r:id="rId31">
              <w:r w:rsidRPr="00422391">
                <w:rPr>
                  <w:rFonts w:eastAsiaTheme="minorHAnsi"/>
                  <w:lang w:eastAsia="en-US"/>
                </w:rPr>
                <w:t xml:space="preserve"> </w:t>
              </w:r>
            </w:hyperlink>
          </w:p>
        </w:tc>
        <w:tc>
          <w:tcPr>
            <w:tcW w:w="4174" w:type="dxa"/>
            <w:tcBorders>
              <w:top w:val="single" w:sz="4" w:space="0" w:color="000000"/>
              <w:left w:val="single" w:sz="4" w:space="0" w:color="000000"/>
              <w:bottom w:val="single" w:sz="4" w:space="0" w:color="000000"/>
              <w:right w:val="single" w:sz="4" w:space="0" w:color="000000"/>
            </w:tcBorders>
          </w:tcPr>
          <w:p w14:paraId="73A69094" w14:textId="77777777" w:rsidR="00422391" w:rsidRPr="00422391" w:rsidRDefault="00422391" w:rsidP="00863854">
            <w:pPr>
              <w:rPr>
                <w:rFonts w:eastAsiaTheme="minorHAnsi"/>
                <w:b/>
                <w:bCs/>
                <w:lang w:eastAsia="en-US"/>
              </w:rPr>
            </w:pPr>
            <w:r w:rsidRPr="00422391">
              <w:rPr>
                <w:rFonts w:eastAsiaTheme="minorHAnsi"/>
                <w:b/>
                <w:bCs/>
                <w:lang w:eastAsia="en-US"/>
              </w:rPr>
              <w:t xml:space="preserve">Existing Services </w:t>
            </w:r>
          </w:p>
          <w:p w14:paraId="58057786" w14:textId="77777777" w:rsidR="00422391" w:rsidRPr="00422391" w:rsidRDefault="00422391" w:rsidP="00863854">
            <w:pPr>
              <w:rPr>
                <w:rFonts w:eastAsiaTheme="minorHAnsi"/>
                <w:b/>
                <w:bCs/>
                <w:lang w:eastAsia="en-US"/>
              </w:rPr>
            </w:pPr>
            <w:r w:rsidRPr="00422391">
              <w:rPr>
                <w:rFonts w:eastAsiaTheme="minorHAnsi"/>
                <w:b/>
                <w:bCs/>
                <w:lang w:eastAsia="en-US"/>
              </w:rPr>
              <w:t xml:space="preserve"> </w:t>
            </w:r>
          </w:p>
          <w:p w14:paraId="64C72FF6"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4887D9DE"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1EBDE9E6"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76C2E4A2"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2DCA1104"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3BFB8B2A"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3C169363"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49212198"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17129BE3"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3FF31ADF"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6C5ABAD2" w14:textId="77777777" w:rsidR="00422391" w:rsidRPr="00422391" w:rsidRDefault="00422391" w:rsidP="00863854">
            <w:pPr>
              <w:rPr>
                <w:rFonts w:eastAsiaTheme="minorHAnsi"/>
                <w:lang w:eastAsia="en-US"/>
              </w:rPr>
            </w:pPr>
            <w:r w:rsidRPr="00422391">
              <w:rPr>
                <w:rFonts w:eastAsiaTheme="minorHAnsi"/>
                <w:lang w:eastAsia="en-US"/>
              </w:rPr>
              <w:t xml:space="preserve">All services identified. </w:t>
            </w:r>
          </w:p>
          <w:p w14:paraId="6FBDF403" w14:textId="77777777" w:rsidR="00422391" w:rsidRPr="00422391" w:rsidRDefault="00422391" w:rsidP="00863854">
            <w:pPr>
              <w:rPr>
                <w:rFonts w:eastAsiaTheme="minorHAnsi"/>
                <w:lang w:eastAsia="en-US"/>
              </w:rPr>
            </w:pPr>
            <w:r w:rsidRPr="00422391">
              <w:rPr>
                <w:rFonts w:eastAsiaTheme="minorHAnsi"/>
                <w:lang w:eastAsia="en-US"/>
              </w:rPr>
              <w:t xml:space="preserve"> </w:t>
            </w:r>
          </w:p>
          <w:p w14:paraId="6546FC51" w14:textId="77777777" w:rsidR="00422391" w:rsidRDefault="00422391" w:rsidP="00863854">
            <w:pPr>
              <w:rPr>
                <w:rFonts w:eastAsiaTheme="minorHAnsi"/>
                <w:lang w:eastAsia="en-US"/>
              </w:rPr>
            </w:pPr>
            <w:r w:rsidRPr="00422391">
              <w:rPr>
                <w:rFonts w:eastAsiaTheme="minorHAnsi"/>
                <w:lang w:eastAsia="en-US"/>
              </w:rPr>
              <w:t xml:space="preserve"> </w:t>
            </w:r>
          </w:p>
          <w:p w14:paraId="0DFA6A35" w14:textId="77777777" w:rsidR="00863854" w:rsidRPr="00422391" w:rsidRDefault="00863854" w:rsidP="00863854">
            <w:pPr>
              <w:rPr>
                <w:rFonts w:eastAsiaTheme="minorHAnsi"/>
                <w:lang w:eastAsia="en-US"/>
              </w:rPr>
            </w:pPr>
          </w:p>
          <w:p w14:paraId="372B3FFA" w14:textId="44EC689E" w:rsidR="00863854" w:rsidRPr="00422391" w:rsidRDefault="00422391" w:rsidP="00863854">
            <w:pPr>
              <w:rPr>
                <w:rFonts w:eastAsiaTheme="minorHAnsi"/>
                <w:lang w:eastAsia="en-US"/>
              </w:rPr>
            </w:pPr>
            <w:r w:rsidRPr="00422391">
              <w:rPr>
                <w:rFonts w:eastAsiaTheme="minorHAnsi"/>
                <w:lang w:eastAsia="en-US"/>
              </w:rPr>
              <w:t xml:space="preserve"> </w:t>
            </w:r>
          </w:p>
          <w:p w14:paraId="1BCB2CFF" w14:textId="77777777" w:rsidR="00422391" w:rsidRPr="00422391" w:rsidRDefault="00422391" w:rsidP="00863854">
            <w:pPr>
              <w:rPr>
                <w:rFonts w:eastAsiaTheme="minorHAnsi"/>
                <w:lang w:eastAsia="en-US"/>
              </w:rPr>
            </w:pPr>
            <w:r w:rsidRPr="00422391">
              <w:rPr>
                <w:rFonts w:eastAsiaTheme="minorHAnsi"/>
                <w:lang w:eastAsia="en-US"/>
              </w:rPr>
              <w:t xml:space="preserve">Plant operators and banksman. </w:t>
            </w:r>
          </w:p>
          <w:p w14:paraId="5C89E91C" w14:textId="77777777" w:rsidR="00422391" w:rsidRPr="00422391" w:rsidRDefault="00422391" w:rsidP="00863854">
            <w:pPr>
              <w:rPr>
                <w:rFonts w:eastAsiaTheme="minorHAnsi"/>
                <w:lang w:eastAsia="en-US"/>
              </w:rPr>
            </w:pPr>
            <w:r w:rsidRPr="00422391">
              <w:rPr>
                <w:rFonts w:eastAsiaTheme="minorHAnsi"/>
                <w:lang w:eastAsia="en-US"/>
              </w:rPr>
              <w:t xml:space="preserve"> </w:t>
            </w:r>
          </w:p>
        </w:tc>
        <w:tc>
          <w:tcPr>
            <w:tcW w:w="7086" w:type="dxa"/>
            <w:tcBorders>
              <w:top w:val="single" w:sz="4" w:space="0" w:color="000000"/>
              <w:left w:val="single" w:sz="4" w:space="0" w:color="000000"/>
              <w:bottom w:val="single" w:sz="4" w:space="0" w:color="000000"/>
              <w:right w:val="single" w:sz="4" w:space="0" w:color="000000"/>
            </w:tcBorders>
          </w:tcPr>
          <w:p w14:paraId="31C0B309" w14:textId="77777777" w:rsidR="00422391" w:rsidRPr="00863854" w:rsidRDefault="00422391" w:rsidP="00863854">
            <w:pPr>
              <w:rPr>
                <w:rFonts w:eastAsiaTheme="minorHAnsi"/>
                <w:b/>
                <w:bCs/>
                <w:lang w:eastAsia="en-US"/>
              </w:rPr>
            </w:pPr>
            <w:r w:rsidRPr="00422391">
              <w:rPr>
                <w:rFonts w:eastAsiaTheme="minorHAnsi"/>
                <w:b/>
                <w:bCs/>
                <w:lang w:eastAsia="en-US"/>
              </w:rPr>
              <w:t xml:space="preserve">Existing Services  </w:t>
            </w:r>
          </w:p>
          <w:p w14:paraId="107E0884" w14:textId="77777777" w:rsidR="00863854" w:rsidRPr="00422391" w:rsidRDefault="00863854" w:rsidP="00863854">
            <w:pPr>
              <w:rPr>
                <w:rFonts w:eastAsiaTheme="minorHAnsi"/>
                <w:lang w:eastAsia="en-US"/>
              </w:rPr>
            </w:pPr>
          </w:p>
          <w:p w14:paraId="48A12E45"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A full sub scan survey to be carried out, </w:t>
            </w:r>
            <w:proofErr w:type="gramStart"/>
            <w:r w:rsidRPr="00422391">
              <w:rPr>
                <w:rFonts w:eastAsiaTheme="minorHAnsi"/>
                <w:lang w:eastAsia="en-US"/>
              </w:rPr>
              <w:t>recorded</w:t>
            </w:r>
            <w:proofErr w:type="gramEnd"/>
            <w:r w:rsidRPr="00422391">
              <w:rPr>
                <w:rFonts w:eastAsiaTheme="minorHAnsi"/>
                <w:lang w:eastAsia="en-US"/>
              </w:rPr>
              <w:t xml:space="preserve"> and documented in record drawings. </w:t>
            </w:r>
          </w:p>
          <w:p w14:paraId="6A78EA46"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All existing services identified to be clearly marked on site. </w:t>
            </w:r>
          </w:p>
          <w:p w14:paraId="3BC07E22"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Services Drawings and registers to be made available to Principal Contractor by Estates Team </w:t>
            </w:r>
          </w:p>
          <w:p w14:paraId="62B3BE1C" w14:textId="24A34DFF"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Contractors</w:t>
            </w:r>
            <w:hyperlink r:id="rId32">
              <w:r w:rsidRPr="00422391">
                <w:rPr>
                  <w:rFonts w:eastAsiaTheme="minorHAnsi"/>
                  <w:lang w:eastAsia="en-US"/>
                </w:rPr>
                <w:t xml:space="preserve"> </w:t>
              </w:r>
            </w:hyperlink>
            <w:r w:rsidRPr="00422391">
              <w:rPr>
                <w:rFonts w:eastAsiaTheme="minorHAnsi"/>
                <w:lang w:eastAsia="en-US"/>
              </w:rPr>
              <w:t>to provide method statements</w:t>
            </w:r>
            <w:hyperlink r:id="rId33" w:anchor="method">
              <w:r w:rsidRPr="00422391">
                <w:rPr>
                  <w:rFonts w:eastAsiaTheme="minorHAnsi"/>
                  <w:lang w:eastAsia="en-US"/>
                </w:rPr>
                <w:t xml:space="preserve"> </w:t>
              </w:r>
            </w:hyperlink>
            <w:r w:rsidRPr="00422391">
              <w:rPr>
                <w:rFonts w:eastAsiaTheme="minorHAnsi"/>
                <w:lang w:eastAsia="en-US"/>
              </w:rPr>
              <w:t>and risk</w:t>
            </w:r>
            <w:hyperlink r:id="rId34" w:anchor="risk">
              <w:r w:rsidRPr="00422391">
                <w:rPr>
                  <w:rFonts w:eastAsiaTheme="minorHAnsi"/>
                  <w:lang w:eastAsia="en-US"/>
                </w:rPr>
                <w:t xml:space="preserve"> </w:t>
              </w:r>
            </w:hyperlink>
            <w:hyperlink r:id="rId35" w:anchor="risk">
              <w:r w:rsidRPr="00422391">
                <w:rPr>
                  <w:rFonts w:eastAsiaTheme="minorHAnsi"/>
                  <w:lang w:eastAsia="en-US"/>
                </w:rPr>
                <w:t>assessments</w:t>
              </w:r>
            </w:hyperlink>
            <w:hyperlink r:id="rId36" w:anchor="risk">
              <w:r w:rsidRPr="00422391">
                <w:rPr>
                  <w:rFonts w:eastAsiaTheme="minorHAnsi"/>
                  <w:lang w:eastAsia="en-US"/>
                </w:rPr>
                <w:t xml:space="preserve"> </w:t>
              </w:r>
            </w:hyperlink>
            <w:r w:rsidRPr="00422391">
              <w:rPr>
                <w:rFonts w:eastAsiaTheme="minorHAnsi"/>
                <w:lang w:eastAsia="en-US"/>
              </w:rPr>
              <w:t xml:space="preserve">establishing full procedures for carrying out the works.  </w:t>
            </w:r>
          </w:p>
          <w:p w14:paraId="24911742" w14:textId="29587818" w:rsidR="00422391" w:rsidRPr="00422391" w:rsidRDefault="00422391" w:rsidP="00863854">
            <w:pPr>
              <w:spacing w:after="40" w:line="241" w:lineRule="auto"/>
              <w:ind w:left="360" w:right="8"/>
              <w:jc w:val="both"/>
              <w:rPr>
                <w:rFonts w:eastAsiaTheme="minorHAnsi"/>
                <w:lang w:eastAsia="en-US"/>
              </w:rPr>
            </w:pPr>
          </w:p>
          <w:p w14:paraId="6D3605B5" w14:textId="60EE1996" w:rsidR="00422391" w:rsidRPr="00422391" w:rsidRDefault="00422391" w:rsidP="00863854">
            <w:pPr>
              <w:spacing w:after="40" w:line="241" w:lineRule="auto"/>
              <w:ind w:left="360" w:right="8"/>
              <w:jc w:val="both"/>
              <w:rPr>
                <w:rFonts w:eastAsiaTheme="minorHAnsi"/>
                <w:lang w:eastAsia="en-US"/>
              </w:rPr>
            </w:pPr>
          </w:p>
          <w:p w14:paraId="4C85DC93"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Extra Surveys carried out prior to works commencing to ascertain service locations. </w:t>
            </w:r>
          </w:p>
          <w:p w14:paraId="466BDBED"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If services not plotted are discovered, Works stopped immediately and Client Notified. </w:t>
            </w:r>
          </w:p>
          <w:p w14:paraId="32E0FBD9" w14:textId="4203FA13" w:rsidR="00422391" w:rsidRPr="00422391" w:rsidRDefault="00422391" w:rsidP="00863854">
            <w:pPr>
              <w:spacing w:after="40" w:line="241" w:lineRule="auto"/>
              <w:ind w:left="360" w:right="8"/>
              <w:jc w:val="both"/>
              <w:rPr>
                <w:rFonts w:eastAsiaTheme="minorHAnsi"/>
                <w:lang w:eastAsia="en-US"/>
              </w:rPr>
            </w:pPr>
          </w:p>
          <w:p w14:paraId="7C2A8B1F" w14:textId="369A9D4C"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All Workers</w:t>
            </w:r>
            <w:hyperlink r:id="rId37">
              <w:r w:rsidRPr="00422391">
                <w:rPr>
                  <w:rFonts w:eastAsiaTheme="minorHAnsi"/>
                  <w:lang w:eastAsia="en-US"/>
                </w:rPr>
                <w:t xml:space="preserve"> </w:t>
              </w:r>
            </w:hyperlink>
            <w:r w:rsidRPr="00422391">
              <w:rPr>
                <w:rFonts w:eastAsiaTheme="minorHAnsi"/>
                <w:lang w:eastAsia="en-US"/>
              </w:rPr>
              <w:t xml:space="preserve">to be CSCS certified or equivalent (in-house). </w:t>
            </w:r>
          </w:p>
          <w:p w14:paraId="0728158F"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Plant operators to be fully trained for their selected machinery. </w:t>
            </w:r>
          </w:p>
          <w:p w14:paraId="27CFB4A4"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Banksman to </w:t>
            </w:r>
            <w:proofErr w:type="gramStart"/>
            <w:r w:rsidRPr="00422391">
              <w:rPr>
                <w:rFonts w:eastAsiaTheme="minorHAnsi"/>
                <w:lang w:eastAsia="en-US"/>
              </w:rPr>
              <w:t>be fully trained and banking at all times</w:t>
            </w:r>
            <w:proofErr w:type="gramEnd"/>
            <w:r w:rsidRPr="00422391">
              <w:rPr>
                <w:rFonts w:eastAsiaTheme="minorHAnsi"/>
                <w:lang w:eastAsia="en-US"/>
              </w:rPr>
              <w:t xml:space="preserve">. </w:t>
            </w:r>
          </w:p>
          <w:p w14:paraId="6651B910" w14:textId="77777777" w:rsidR="00422391" w:rsidRPr="00422391" w:rsidRDefault="00000000" w:rsidP="00A6253D">
            <w:pPr>
              <w:numPr>
                <w:ilvl w:val="0"/>
                <w:numId w:val="23"/>
              </w:numPr>
              <w:spacing w:after="40" w:line="241" w:lineRule="auto"/>
              <w:ind w:right="8" w:hanging="360"/>
              <w:jc w:val="both"/>
              <w:rPr>
                <w:rFonts w:eastAsiaTheme="minorHAnsi"/>
                <w:lang w:eastAsia="en-US"/>
              </w:rPr>
            </w:pPr>
            <w:hyperlink r:id="rId38">
              <w:r w:rsidR="00422391" w:rsidRPr="00422391">
                <w:rPr>
                  <w:rFonts w:eastAsiaTheme="minorHAnsi"/>
                  <w:lang w:eastAsia="en-US"/>
                </w:rPr>
                <w:t>Contractors</w:t>
              </w:r>
            </w:hyperlink>
            <w:hyperlink r:id="rId39">
              <w:r w:rsidR="00422391" w:rsidRPr="00422391">
                <w:rPr>
                  <w:rFonts w:eastAsiaTheme="minorHAnsi"/>
                  <w:lang w:eastAsia="en-US"/>
                </w:rPr>
                <w:t xml:space="preserve"> </w:t>
              </w:r>
            </w:hyperlink>
            <w:r w:rsidR="00422391" w:rsidRPr="00422391">
              <w:rPr>
                <w:rFonts w:eastAsiaTheme="minorHAnsi"/>
                <w:lang w:eastAsia="en-US"/>
              </w:rPr>
              <w:t xml:space="preserve">to establish </w:t>
            </w:r>
            <w:hyperlink r:id="rId40" w:anchor="method">
              <w:r w:rsidR="00422391" w:rsidRPr="00422391">
                <w:rPr>
                  <w:rFonts w:eastAsiaTheme="minorHAnsi"/>
                  <w:lang w:eastAsia="en-US"/>
                </w:rPr>
                <w:t>method statements</w:t>
              </w:r>
            </w:hyperlink>
            <w:hyperlink r:id="rId41" w:anchor="method">
              <w:r w:rsidR="00422391" w:rsidRPr="00422391">
                <w:rPr>
                  <w:rFonts w:eastAsiaTheme="minorHAnsi"/>
                  <w:lang w:eastAsia="en-US"/>
                </w:rPr>
                <w:t xml:space="preserve"> </w:t>
              </w:r>
            </w:hyperlink>
            <w:r w:rsidR="00422391" w:rsidRPr="00422391">
              <w:rPr>
                <w:rFonts w:eastAsiaTheme="minorHAnsi"/>
                <w:lang w:eastAsia="en-US"/>
              </w:rPr>
              <w:t xml:space="preserve">and </w:t>
            </w:r>
            <w:hyperlink r:id="rId42" w:anchor="risk">
              <w:r w:rsidR="00422391" w:rsidRPr="00422391">
                <w:rPr>
                  <w:rFonts w:eastAsiaTheme="minorHAnsi"/>
                  <w:lang w:eastAsia="en-US"/>
                </w:rPr>
                <w:t>risk</w:t>
              </w:r>
            </w:hyperlink>
            <w:hyperlink r:id="rId43" w:anchor="risk">
              <w:r w:rsidR="00422391" w:rsidRPr="00422391">
                <w:rPr>
                  <w:rFonts w:eastAsiaTheme="minorHAnsi"/>
                  <w:lang w:eastAsia="en-US"/>
                </w:rPr>
                <w:t xml:space="preserve"> </w:t>
              </w:r>
            </w:hyperlink>
            <w:hyperlink r:id="rId44" w:anchor="risk">
              <w:r w:rsidR="00422391" w:rsidRPr="00422391">
                <w:rPr>
                  <w:rFonts w:eastAsiaTheme="minorHAnsi"/>
                  <w:lang w:eastAsia="en-US"/>
                </w:rPr>
                <w:t>assessments</w:t>
              </w:r>
            </w:hyperlink>
            <w:hyperlink r:id="rId45" w:anchor="risk">
              <w:r w:rsidR="00422391" w:rsidRPr="00422391">
                <w:rPr>
                  <w:rFonts w:eastAsiaTheme="minorHAnsi"/>
                  <w:lang w:eastAsia="en-US"/>
                </w:rPr>
                <w:t xml:space="preserve"> </w:t>
              </w:r>
            </w:hyperlink>
            <w:r w:rsidR="00422391" w:rsidRPr="00422391">
              <w:rPr>
                <w:rFonts w:eastAsiaTheme="minorHAnsi"/>
                <w:lang w:eastAsia="en-US"/>
              </w:rPr>
              <w:t xml:space="preserve">for all construction activities. </w:t>
            </w:r>
          </w:p>
          <w:p w14:paraId="68359192"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Permit to excavate system in place.  </w:t>
            </w:r>
          </w:p>
          <w:p w14:paraId="6A1E8A6B" w14:textId="77777777" w:rsidR="00422391" w:rsidRPr="00422391" w:rsidRDefault="00000000" w:rsidP="00A6253D">
            <w:pPr>
              <w:numPr>
                <w:ilvl w:val="0"/>
                <w:numId w:val="23"/>
              </w:numPr>
              <w:spacing w:after="40" w:line="241" w:lineRule="auto"/>
              <w:ind w:right="8" w:hanging="360"/>
              <w:jc w:val="both"/>
              <w:rPr>
                <w:rFonts w:ascii="Century" w:eastAsia="Century" w:hAnsi="Century" w:cs="Century"/>
                <w:color w:val="000000"/>
                <w:sz w:val="24"/>
              </w:rPr>
            </w:pPr>
            <w:hyperlink r:id="rId46">
              <w:r w:rsidR="00422391" w:rsidRPr="00422391">
                <w:rPr>
                  <w:rFonts w:eastAsiaTheme="minorHAnsi"/>
                  <w:lang w:eastAsia="en-US"/>
                </w:rPr>
                <w:t>Workers</w:t>
              </w:r>
            </w:hyperlink>
            <w:hyperlink r:id="rId47">
              <w:r w:rsidR="00422391" w:rsidRPr="00422391">
                <w:rPr>
                  <w:rFonts w:eastAsiaTheme="minorHAnsi"/>
                  <w:lang w:eastAsia="en-US"/>
                </w:rPr>
                <w:t xml:space="preserve"> </w:t>
              </w:r>
            </w:hyperlink>
            <w:r w:rsidR="00422391" w:rsidRPr="00422391">
              <w:rPr>
                <w:rFonts w:eastAsiaTheme="minorHAnsi"/>
                <w:lang w:eastAsia="en-US"/>
              </w:rPr>
              <w:t>made aware of the proximity of services.</w:t>
            </w:r>
            <w:r w:rsidR="00422391" w:rsidRPr="00422391">
              <w:rPr>
                <w:rFonts w:ascii="Century" w:eastAsia="Century" w:hAnsi="Century" w:cs="Century"/>
                <w:color w:val="000000"/>
                <w:sz w:val="24"/>
              </w:rPr>
              <w:t xml:space="preserve"> </w:t>
            </w:r>
          </w:p>
        </w:tc>
      </w:tr>
      <w:tr w:rsidR="00422391" w:rsidRPr="00422391" w14:paraId="0687F05D" w14:textId="77777777" w:rsidTr="00130871">
        <w:trPr>
          <w:trHeight w:val="3203"/>
        </w:trPr>
        <w:tc>
          <w:tcPr>
            <w:tcW w:w="3733" w:type="dxa"/>
            <w:tcBorders>
              <w:top w:val="single" w:sz="4" w:space="0" w:color="000000"/>
              <w:left w:val="single" w:sz="4" w:space="0" w:color="000000"/>
              <w:bottom w:val="single" w:sz="4" w:space="0" w:color="000000"/>
              <w:right w:val="single" w:sz="4" w:space="0" w:color="000000"/>
            </w:tcBorders>
          </w:tcPr>
          <w:p w14:paraId="1510E922" w14:textId="77777777" w:rsidR="00422391" w:rsidRDefault="00422391" w:rsidP="00422391">
            <w:pPr>
              <w:rPr>
                <w:rFonts w:eastAsia="Century" w:cstheme="minorHAnsi"/>
                <w:b/>
                <w:bCs/>
                <w:color w:val="000000"/>
              </w:rPr>
            </w:pPr>
            <w:r w:rsidRPr="00422391">
              <w:rPr>
                <w:rFonts w:eastAsia="Century" w:cstheme="minorHAnsi"/>
                <w:b/>
                <w:bCs/>
                <w:color w:val="000000"/>
              </w:rPr>
              <w:lastRenderedPageBreak/>
              <w:t xml:space="preserve">Emergency Services  </w:t>
            </w:r>
          </w:p>
          <w:p w14:paraId="1AB1A7BF" w14:textId="77777777" w:rsidR="00863854" w:rsidRPr="00422391" w:rsidRDefault="00863854" w:rsidP="00422391">
            <w:pPr>
              <w:rPr>
                <w:rFonts w:eastAsia="Century" w:cstheme="minorHAnsi"/>
                <w:b/>
                <w:bCs/>
                <w:color w:val="000000"/>
              </w:rPr>
            </w:pPr>
          </w:p>
          <w:p w14:paraId="7336797E" w14:textId="21D82DE1" w:rsidR="00422391" w:rsidRPr="00422391" w:rsidRDefault="00422391" w:rsidP="00863854">
            <w:pPr>
              <w:tabs>
                <w:tab w:val="center" w:pos="231"/>
                <w:tab w:val="center" w:pos="973"/>
                <w:tab w:val="center" w:pos="1881"/>
                <w:tab w:val="center" w:pos="3043"/>
              </w:tabs>
              <w:jc w:val="both"/>
              <w:rPr>
                <w:rFonts w:eastAsia="Century" w:cstheme="minorHAnsi"/>
                <w:b/>
                <w:bCs/>
                <w:color w:val="000000"/>
              </w:rPr>
            </w:pPr>
            <w:r w:rsidRPr="00422391">
              <w:rPr>
                <w:rFonts w:eastAsia="Century" w:cstheme="minorHAnsi"/>
                <w:b/>
                <w:bCs/>
                <w:color w:val="000000"/>
              </w:rPr>
              <w:t xml:space="preserve">Fire </w:t>
            </w:r>
            <w:r w:rsidRPr="00422391">
              <w:rPr>
                <w:rFonts w:eastAsia="Century" w:cstheme="minorHAnsi"/>
                <w:b/>
                <w:bCs/>
                <w:color w:val="000000"/>
              </w:rPr>
              <w:tab/>
              <w:t xml:space="preserve">risk to/from </w:t>
            </w:r>
            <w:r w:rsidRPr="00422391">
              <w:rPr>
                <w:rFonts w:eastAsia="Century" w:cstheme="minorHAnsi"/>
                <w:b/>
                <w:bCs/>
                <w:color w:val="000000"/>
              </w:rPr>
              <w:tab/>
              <w:t xml:space="preserve">adjacent </w:t>
            </w:r>
            <w:proofErr w:type="gramStart"/>
            <w:r w:rsidRPr="00422391">
              <w:rPr>
                <w:rFonts w:eastAsia="Century" w:cstheme="minorHAnsi"/>
                <w:b/>
                <w:bCs/>
                <w:color w:val="000000"/>
              </w:rPr>
              <w:t>buildings</w:t>
            </w:r>
            <w:proofErr w:type="gramEnd"/>
            <w:r w:rsidRPr="00422391">
              <w:rPr>
                <w:rFonts w:eastAsia="Century" w:cstheme="minorHAnsi"/>
                <w:b/>
                <w:bCs/>
                <w:color w:val="000000"/>
              </w:rPr>
              <w:t xml:space="preserve"> </w:t>
            </w:r>
          </w:p>
          <w:p w14:paraId="0BDFD82E" w14:textId="77777777" w:rsidR="00422391" w:rsidRPr="00422391" w:rsidRDefault="00422391" w:rsidP="00863854">
            <w:pPr>
              <w:jc w:val="both"/>
              <w:rPr>
                <w:rFonts w:eastAsia="Century" w:cstheme="minorHAnsi"/>
                <w:b/>
                <w:bCs/>
                <w:color w:val="000000"/>
              </w:rPr>
            </w:pPr>
            <w:r w:rsidRPr="00422391">
              <w:rPr>
                <w:rFonts w:eastAsia="Century" w:cstheme="minorHAnsi"/>
                <w:b/>
                <w:bCs/>
                <w:color w:val="000000"/>
              </w:rPr>
              <w:t xml:space="preserve"> </w:t>
            </w:r>
          </w:p>
          <w:p w14:paraId="25750480"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153A674A"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7C992B9D"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1B2B2CE9" w14:textId="77777777" w:rsidR="00422391" w:rsidRPr="00863854" w:rsidRDefault="00422391" w:rsidP="00422391">
            <w:pPr>
              <w:rPr>
                <w:rFonts w:eastAsia="Century" w:cstheme="minorHAnsi"/>
                <w:b/>
                <w:bCs/>
                <w:color w:val="000000"/>
              </w:rPr>
            </w:pPr>
            <w:r w:rsidRPr="00422391">
              <w:rPr>
                <w:rFonts w:eastAsia="Century" w:cstheme="minorHAnsi"/>
                <w:b/>
                <w:bCs/>
                <w:color w:val="000000"/>
              </w:rPr>
              <w:t xml:space="preserve"> </w:t>
            </w:r>
          </w:p>
          <w:p w14:paraId="69594C7C" w14:textId="77777777" w:rsidR="00863854" w:rsidRPr="00422391" w:rsidRDefault="00863854" w:rsidP="00422391">
            <w:pPr>
              <w:rPr>
                <w:rFonts w:eastAsia="Century" w:cstheme="minorHAnsi"/>
                <w:b/>
                <w:bCs/>
                <w:color w:val="000000"/>
              </w:rPr>
            </w:pPr>
          </w:p>
          <w:p w14:paraId="62669852"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Fire risk on </w:t>
            </w:r>
            <w:proofErr w:type="gramStart"/>
            <w:r w:rsidRPr="00422391">
              <w:rPr>
                <w:rFonts w:eastAsia="Century" w:cstheme="minorHAnsi"/>
                <w:b/>
                <w:bCs/>
                <w:color w:val="000000"/>
              </w:rPr>
              <w:t>site</w:t>
            </w:r>
            <w:proofErr w:type="gramEnd"/>
            <w:r w:rsidRPr="00422391">
              <w:rPr>
                <w:rFonts w:eastAsia="Century" w:cstheme="minorHAnsi"/>
                <w:b/>
                <w:bCs/>
                <w:color w:val="000000"/>
              </w:rPr>
              <w:t xml:space="preserve">  </w:t>
            </w:r>
          </w:p>
          <w:p w14:paraId="14EE6C0A"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19B384D7"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 </w:t>
            </w:r>
          </w:p>
        </w:tc>
        <w:tc>
          <w:tcPr>
            <w:tcW w:w="4174" w:type="dxa"/>
            <w:tcBorders>
              <w:top w:val="single" w:sz="4" w:space="0" w:color="000000"/>
              <w:left w:val="single" w:sz="4" w:space="0" w:color="000000"/>
              <w:bottom w:val="single" w:sz="4" w:space="0" w:color="000000"/>
              <w:right w:val="single" w:sz="4" w:space="0" w:color="000000"/>
            </w:tcBorders>
          </w:tcPr>
          <w:p w14:paraId="16FBF158" w14:textId="77777777" w:rsidR="00422391" w:rsidRDefault="00422391" w:rsidP="00422391">
            <w:pPr>
              <w:rPr>
                <w:rFonts w:eastAsia="Century" w:cstheme="minorHAnsi"/>
                <w:b/>
                <w:bCs/>
                <w:color w:val="000000"/>
              </w:rPr>
            </w:pPr>
            <w:r w:rsidRPr="00422391">
              <w:rPr>
                <w:rFonts w:eastAsia="Century" w:cstheme="minorHAnsi"/>
                <w:b/>
                <w:bCs/>
                <w:color w:val="000000"/>
              </w:rPr>
              <w:t xml:space="preserve">Emergency Services  </w:t>
            </w:r>
          </w:p>
          <w:p w14:paraId="2483F9FD" w14:textId="77777777" w:rsidR="00863854" w:rsidRPr="00422391" w:rsidRDefault="00863854" w:rsidP="00422391">
            <w:pPr>
              <w:rPr>
                <w:rFonts w:eastAsia="Century" w:cstheme="minorHAnsi"/>
                <w:b/>
                <w:bCs/>
                <w:color w:val="000000"/>
              </w:rPr>
            </w:pPr>
          </w:p>
          <w:p w14:paraId="5A666A26" w14:textId="77777777" w:rsidR="00422391" w:rsidRPr="00422391" w:rsidRDefault="00422391" w:rsidP="00422391">
            <w:pPr>
              <w:spacing w:line="239" w:lineRule="auto"/>
              <w:rPr>
                <w:rFonts w:eastAsia="Century" w:cstheme="minorHAnsi"/>
                <w:color w:val="000000"/>
              </w:rPr>
            </w:pPr>
            <w:r w:rsidRPr="00422391">
              <w:rPr>
                <w:rFonts w:eastAsia="Century" w:cstheme="minorHAnsi"/>
                <w:color w:val="000000"/>
              </w:rPr>
              <w:t xml:space="preserve">Proximity to new builds/site accommodation. </w:t>
            </w:r>
          </w:p>
          <w:p w14:paraId="260321F4" w14:textId="77777777" w:rsidR="00422391" w:rsidRPr="00422391" w:rsidRDefault="00422391" w:rsidP="00422391">
            <w:pPr>
              <w:spacing w:after="842"/>
              <w:rPr>
                <w:rFonts w:eastAsia="Century" w:cstheme="minorHAnsi"/>
                <w:color w:val="000000"/>
              </w:rPr>
            </w:pPr>
            <w:r w:rsidRPr="00422391">
              <w:rPr>
                <w:rFonts w:eastAsia="Century" w:cstheme="minorHAnsi"/>
                <w:color w:val="000000"/>
              </w:rPr>
              <w:t xml:space="preserve"> </w:t>
            </w:r>
          </w:p>
          <w:p w14:paraId="613A4190"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 </w:t>
            </w:r>
          </w:p>
          <w:p w14:paraId="12F22CCC"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Site offices and welfare facilities. </w:t>
            </w:r>
          </w:p>
          <w:p w14:paraId="6FAD4EC5"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Storage of materials on site. </w:t>
            </w:r>
          </w:p>
          <w:p w14:paraId="66B3D267"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Combustible materials. </w:t>
            </w:r>
          </w:p>
        </w:tc>
        <w:tc>
          <w:tcPr>
            <w:tcW w:w="7086" w:type="dxa"/>
            <w:tcBorders>
              <w:top w:val="single" w:sz="4" w:space="0" w:color="000000"/>
              <w:left w:val="single" w:sz="4" w:space="0" w:color="000000"/>
              <w:bottom w:val="single" w:sz="4" w:space="0" w:color="000000"/>
              <w:right w:val="single" w:sz="4" w:space="0" w:color="000000"/>
            </w:tcBorders>
          </w:tcPr>
          <w:p w14:paraId="1B9B968E" w14:textId="164FAA3D" w:rsidR="00422391" w:rsidRDefault="00422391" w:rsidP="00863854">
            <w:pPr>
              <w:rPr>
                <w:rFonts w:eastAsiaTheme="minorHAnsi" w:cstheme="minorHAnsi"/>
                <w:b/>
                <w:bCs/>
                <w:lang w:eastAsia="en-US"/>
              </w:rPr>
            </w:pPr>
            <w:r w:rsidRPr="00422391">
              <w:rPr>
                <w:rFonts w:eastAsiaTheme="minorHAnsi" w:cstheme="minorHAnsi"/>
                <w:b/>
                <w:bCs/>
                <w:lang w:eastAsia="en-US"/>
              </w:rPr>
              <w:t xml:space="preserve">Emergency Services  </w:t>
            </w:r>
          </w:p>
          <w:p w14:paraId="161C1604" w14:textId="77777777" w:rsidR="00863854" w:rsidRDefault="00863854" w:rsidP="00863854">
            <w:pPr>
              <w:rPr>
                <w:rFonts w:eastAsiaTheme="minorHAnsi" w:cstheme="minorHAnsi"/>
                <w:b/>
                <w:bCs/>
                <w:lang w:eastAsia="en-US"/>
              </w:rPr>
            </w:pPr>
          </w:p>
          <w:p w14:paraId="3AEB96F5" w14:textId="74D3C93A"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All the items below are to be covered in the </w:t>
            </w:r>
            <w:hyperlink r:id="rId48">
              <w:r w:rsidRPr="00422391">
                <w:rPr>
                  <w:rFonts w:eastAsiaTheme="minorHAnsi"/>
                  <w:lang w:eastAsia="en-US"/>
                </w:rPr>
                <w:t>Principal</w:t>
              </w:r>
            </w:hyperlink>
            <w:hyperlink r:id="rId49">
              <w:r w:rsidRPr="00422391">
                <w:rPr>
                  <w:rFonts w:eastAsiaTheme="minorHAnsi"/>
                  <w:lang w:eastAsia="en-US"/>
                </w:rPr>
                <w:t xml:space="preserve"> </w:t>
              </w:r>
            </w:hyperlink>
            <w:r w:rsidRPr="00422391">
              <w:rPr>
                <w:rFonts w:eastAsiaTheme="minorHAnsi"/>
                <w:lang w:eastAsia="en-US"/>
              </w:rPr>
              <w:t>Contractor</w:t>
            </w:r>
            <w:hyperlink r:id="rId50">
              <w:r w:rsidRPr="00422391">
                <w:rPr>
                  <w:rFonts w:eastAsiaTheme="minorHAnsi"/>
                  <w:lang w:eastAsia="en-US"/>
                </w:rPr>
                <w:t xml:space="preserve"> </w:t>
              </w:r>
            </w:hyperlink>
            <w:r w:rsidRPr="00422391">
              <w:rPr>
                <w:rFonts w:eastAsiaTheme="minorHAnsi"/>
                <w:lang w:eastAsia="en-US"/>
              </w:rPr>
              <w:t>project</w:t>
            </w:r>
            <w:r w:rsidRPr="00422391">
              <w:rPr>
                <w:rFonts w:eastAsia="Century" w:cstheme="minorHAnsi"/>
                <w:color w:val="000000"/>
              </w:rPr>
              <w:t xml:space="preserve"> fire risk assessment. </w:t>
            </w:r>
          </w:p>
          <w:p w14:paraId="7B0B18E1" w14:textId="77777777" w:rsidR="00422391" w:rsidRPr="00422391" w:rsidRDefault="00422391" w:rsidP="00A6253D">
            <w:pPr>
              <w:numPr>
                <w:ilvl w:val="0"/>
                <w:numId w:val="25"/>
              </w:numPr>
              <w:spacing w:line="241" w:lineRule="auto"/>
              <w:ind w:right="8" w:hanging="360"/>
              <w:jc w:val="both"/>
              <w:rPr>
                <w:rFonts w:eastAsia="Century" w:cstheme="minorHAnsi"/>
                <w:color w:val="000000"/>
              </w:rPr>
            </w:pPr>
            <w:r w:rsidRPr="00422391">
              <w:rPr>
                <w:rFonts w:eastAsia="Century" w:cstheme="minorHAnsi"/>
                <w:color w:val="000000"/>
              </w:rPr>
              <w:t xml:space="preserve">Site fire plan to be established identifying office and welfare facilities, fire point locations and emergency exits to muster points, including access routes for emergency vehicles.  </w:t>
            </w:r>
          </w:p>
          <w:p w14:paraId="73C674CF" w14:textId="77777777" w:rsidR="00422391" w:rsidRPr="00422391" w:rsidRDefault="00422391" w:rsidP="00422391">
            <w:pPr>
              <w:spacing w:after="17"/>
              <w:rPr>
                <w:rFonts w:eastAsia="Century" w:cstheme="minorHAnsi"/>
                <w:color w:val="000000"/>
              </w:rPr>
            </w:pPr>
            <w:r w:rsidRPr="00422391">
              <w:rPr>
                <w:rFonts w:eastAsia="Century" w:cstheme="minorHAnsi"/>
                <w:color w:val="000000"/>
              </w:rPr>
              <w:t xml:space="preserve"> </w:t>
            </w:r>
          </w:p>
          <w:p w14:paraId="1F7C19D2" w14:textId="77777777" w:rsidR="00422391" w:rsidRPr="00422391" w:rsidRDefault="00422391" w:rsidP="00A6253D">
            <w:pPr>
              <w:numPr>
                <w:ilvl w:val="0"/>
                <w:numId w:val="25"/>
              </w:numPr>
              <w:spacing w:after="40" w:line="242" w:lineRule="auto"/>
              <w:ind w:right="8" w:hanging="360"/>
              <w:jc w:val="both"/>
              <w:rPr>
                <w:rFonts w:eastAsia="Century" w:cstheme="minorHAnsi"/>
                <w:color w:val="000000"/>
              </w:rPr>
            </w:pPr>
            <w:r w:rsidRPr="00422391">
              <w:rPr>
                <w:rFonts w:eastAsia="Century" w:cstheme="minorHAnsi"/>
                <w:color w:val="000000"/>
              </w:rPr>
              <w:t xml:space="preserve">Fire plan and extinguishers to be located with accommodation/welfare at fire points. </w:t>
            </w:r>
          </w:p>
          <w:p w14:paraId="76F74110" w14:textId="77777777" w:rsidR="00422391" w:rsidRPr="00422391" w:rsidRDefault="00422391" w:rsidP="00A6253D">
            <w:pPr>
              <w:numPr>
                <w:ilvl w:val="0"/>
                <w:numId w:val="25"/>
              </w:numPr>
              <w:spacing w:line="248" w:lineRule="auto"/>
              <w:ind w:right="8" w:hanging="360"/>
              <w:jc w:val="both"/>
              <w:rPr>
                <w:rFonts w:eastAsia="Century" w:cstheme="minorHAnsi"/>
                <w:color w:val="000000"/>
              </w:rPr>
            </w:pPr>
            <w:r w:rsidRPr="00422391">
              <w:rPr>
                <w:rFonts w:eastAsia="Century" w:cstheme="minorHAnsi"/>
                <w:color w:val="000000"/>
              </w:rPr>
              <w:t xml:space="preserve">Good housekeeping and material storage. </w:t>
            </w:r>
          </w:p>
        </w:tc>
      </w:tr>
    </w:tbl>
    <w:p w14:paraId="281CC27B" w14:textId="77777777" w:rsidR="00422391" w:rsidRPr="00422391" w:rsidRDefault="00422391" w:rsidP="00422391">
      <w:pPr>
        <w:spacing w:after="0"/>
        <w:ind w:right="24"/>
        <w:rPr>
          <w:rFonts w:ascii="Century" w:eastAsia="Century" w:hAnsi="Century" w:cs="Century"/>
          <w:color w:val="000000"/>
          <w:sz w:val="24"/>
          <w:lang w:eastAsia="en-GB"/>
        </w:rPr>
      </w:pPr>
    </w:p>
    <w:tbl>
      <w:tblPr>
        <w:tblStyle w:val="TableGrid0"/>
        <w:tblW w:w="14993" w:type="dxa"/>
        <w:tblInd w:w="5" w:type="dxa"/>
        <w:tblLayout w:type="fixed"/>
        <w:tblLook w:val="04A0" w:firstRow="1" w:lastRow="0" w:firstColumn="1" w:lastColumn="0" w:noHBand="0" w:noVBand="1"/>
      </w:tblPr>
      <w:tblGrid>
        <w:gridCol w:w="3655"/>
        <w:gridCol w:w="4415"/>
        <w:gridCol w:w="459"/>
        <w:gridCol w:w="6464"/>
      </w:tblGrid>
      <w:tr w:rsidR="00422391" w:rsidRPr="00422391" w14:paraId="40C20453" w14:textId="77777777" w:rsidTr="0082401B">
        <w:trPr>
          <w:trHeight w:val="3826"/>
        </w:trPr>
        <w:tc>
          <w:tcPr>
            <w:tcW w:w="3655" w:type="dxa"/>
            <w:tcBorders>
              <w:top w:val="single" w:sz="4" w:space="0" w:color="000000"/>
              <w:left w:val="single" w:sz="4" w:space="0" w:color="000000"/>
              <w:bottom w:val="nil"/>
              <w:right w:val="single" w:sz="4" w:space="0" w:color="000000"/>
            </w:tcBorders>
          </w:tcPr>
          <w:p w14:paraId="7E032A9C" w14:textId="687BCAEA" w:rsidR="00422391" w:rsidRPr="00422391" w:rsidRDefault="00422391" w:rsidP="00422391">
            <w:pPr>
              <w:rPr>
                <w:rFonts w:eastAsia="Century" w:cstheme="minorHAnsi"/>
                <w:b/>
                <w:bCs/>
                <w:color w:val="000000"/>
              </w:rPr>
            </w:pPr>
            <w:r w:rsidRPr="00422391">
              <w:rPr>
                <w:rFonts w:eastAsia="Century" w:cstheme="minorHAnsi"/>
                <w:b/>
                <w:bCs/>
                <w:color w:val="000000"/>
              </w:rPr>
              <w:t xml:space="preserve">Blockage of existing fire escapes  </w:t>
            </w:r>
          </w:p>
          <w:p w14:paraId="5A869CE1"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793D4777"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3EEB975E"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6F1AC3CB" w14:textId="77777777" w:rsidR="00422391" w:rsidRDefault="00422391" w:rsidP="00422391">
            <w:pPr>
              <w:rPr>
                <w:rFonts w:eastAsia="Century" w:cstheme="minorHAnsi"/>
                <w:b/>
                <w:bCs/>
                <w:color w:val="000000"/>
              </w:rPr>
            </w:pPr>
            <w:r w:rsidRPr="00422391">
              <w:rPr>
                <w:rFonts w:eastAsia="Century" w:cstheme="minorHAnsi"/>
                <w:b/>
                <w:bCs/>
                <w:color w:val="000000"/>
              </w:rPr>
              <w:t xml:space="preserve"> </w:t>
            </w:r>
          </w:p>
          <w:p w14:paraId="415C10AD" w14:textId="77777777" w:rsidR="0082401B" w:rsidRDefault="0082401B" w:rsidP="00422391">
            <w:pPr>
              <w:rPr>
                <w:rFonts w:eastAsia="Century" w:cstheme="minorHAnsi"/>
                <w:b/>
                <w:bCs/>
                <w:color w:val="000000"/>
              </w:rPr>
            </w:pPr>
          </w:p>
          <w:p w14:paraId="74859AEA" w14:textId="77777777" w:rsidR="0082401B" w:rsidRDefault="0082401B" w:rsidP="00422391">
            <w:pPr>
              <w:rPr>
                <w:rFonts w:eastAsia="Century" w:cstheme="minorHAnsi"/>
                <w:b/>
                <w:bCs/>
                <w:color w:val="000000"/>
              </w:rPr>
            </w:pPr>
          </w:p>
          <w:p w14:paraId="2283CD8F" w14:textId="77777777" w:rsidR="0082401B" w:rsidRDefault="0082401B" w:rsidP="00422391">
            <w:pPr>
              <w:rPr>
                <w:rFonts w:eastAsia="Century" w:cstheme="minorHAnsi"/>
                <w:b/>
                <w:bCs/>
                <w:color w:val="000000"/>
              </w:rPr>
            </w:pPr>
          </w:p>
          <w:p w14:paraId="62F8F0DD" w14:textId="77777777" w:rsidR="0082401B" w:rsidRDefault="0082401B" w:rsidP="00422391">
            <w:pPr>
              <w:rPr>
                <w:rFonts w:eastAsia="Century" w:cstheme="minorHAnsi"/>
                <w:b/>
                <w:bCs/>
                <w:color w:val="000000"/>
              </w:rPr>
            </w:pPr>
          </w:p>
          <w:p w14:paraId="5C41C4E8" w14:textId="77777777" w:rsidR="0082401B" w:rsidRDefault="0082401B" w:rsidP="00422391">
            <w:pPr>
              <w:rPr>
                <w:rFonts w:eastAsia="Century" w:cstheme="minorHAnsi"/>
                <w:b/>
                <w:bCs/>
                <w:color w:val="000000"/>
              </w:rPr>
            </w:pPr>
          </w:p>
          <w:p w14:paraId="6678ECA8" w14:textId="77777777" w:rsidR="0082401B" w:rsidRDefault="0082401B" w:rsidP="00422391">
            <w:pPr>
              <w:rPr>
                <w:rFonts w:eastAsia="Century" w:cstheme="minorHAnsi"/>
                <w:b/>
                <w:bCs/>
                <w:color w:val="000000"/>
              </w:rPr>
            </w:pPr>
          </w:p>
          <w:p w14:paraId="367E4955" w14:textId="77777777" w:rsidR="0082401B" w:rsidRPr="00422391" w:rsidRDefault="0082401B" w:rsidP="00422391">
            <w:pPr>
              <w:rPr>
                <w:rFonts w:eastAsia="Century" w:cstheme="minorHAnsi"/>
                <w:b/>
                <w:bCs/>
                <w:color w:val="000000"/>
              </w:rPr>
            </w:pPr>
          </w:p>
          <w:p w14:paraId="70D629FF"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 </w:t>
            </w:r>
          </w:p>
          <w:p w14:paraId="5E3786E4" w14:textId="4F3CBF18" w:rsidR="00422391" w:rsidRPr="00422391" w:rsidRDefault="00422391" w:rsidP="0082401B">
            <w:pPr>
              <w:jc w:val="both"/>
              <w:rPr>
                <w:rFonts w:eastAsia="Century" w:cstheme="minorHAnsi"/>
                <w:color w:val="000000"/>
              </w:rPr>
            </w:pPr>
            <w:r w:rsidRPr="00422391">
              <w:rPr>
                <w:rFonts w:eastAsia="Century" w:cstheme="minorHAnsi"/>
                <w:b/>
                <w:bCs/>
                <w:color w:val="000000"/>
              </w:rPr>
              <w:t>Emergency access routes obstructed &amp; emergency rescue procedures</w:t>
            </w:r>
            <w:r w:rsidRPr="00422391">
              <w:rPr>
                <w:rFonts w:eastAsia="Century" w:cstheme="minorHAnsi"/>
                <w:color w:val="000000"/>
              </w:rPr>
              <w:t xml:space="preserve">  </w:t>
            </w:r>
          </w:p>
        </w:tc>
        <w:tc>
          <w:tcPr>
            <w:tcW w:w="4415" w:type="dxa"/>
            <w:tcBorders>
              <w:top w:val="single" w:sz="4" w:space="0" w:color="000000"/>
              <w:left w:val="single" w:sz="4" w:space="0" w:color="000000"/>
              <w:bottom w:val="nil"/>
              <w:right w:val="single" w:sz="4" w:space="0" w:color="000000"/>
            </w:tcBorders>
          </w:tcPr>
          <w:p w14:paraId="30D36BBA" w14:textId="7AB6BBA4" w:rsidR="00422391" w:rsidRPr="00422391" w:rsidRDefault="00422391" w:rsidP="0082401B">
            <w:pPr>
              <w:rPr>
                <w:rFonts w:eastAsia="Century" w:cstheme="minorHAnsi"/>
                <w:b/>
                <w:bCs/>
                <w:color w:val="000000"/>
              </w:rPr>
            </w:pPr>
            <w:r w:rsidRPr="00422391">
              <w:rPr>
                <w:rFonts w:eastAsia="Century" w:cstheme="minorHAnsi"/>
                <w:color w:val="000000"/>
              </w:rPr>
              <w:t xml:space="preserve"> </w:t>
            </w:r>
            <w:r w:rsidRPr="00422391">
              <w:rPr>
                <w:rFonts w:eastAsia="Century" w:cstheme="minorHAnsi"/>
                <w:b/>
                <w:bCs/>
                <w:color w:val="000000"/>
              </w:rPr>
              <w:t xml:space="preserve">Materials deposited on escape routes. </w:t>
            </w:r>
          </w:p>
          <w:p w14:paraId="39D87C29"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Works blocking escape path. </w:t>
            </w:r>
          </w:p>
          <w:p w14:paraId="41201693" w14:textId="77777777" w:rsidR="00422391" w:rsidRDefault="00422391" w:rsidP="00422391">
            <w:pPr>
              <w:spacing w:after="554"/>
              <w:rPr>
                <w:rFonts w:eastAsia="Century" w:cstheme="minorHAnsi"/>
                <w:color w:val="000000"/>
              </w:rPr>
            </w:pPr>
            <w:r w:rsidRPr="00422391">
              <w:rPr>
                <w:rFonts w:eastAsia="Century" w:cstheme="minorHAnsi"/>
                <w:color w:val="000000"/>
              </w:rPr>
              <w:t xml:space="preserve"> </w:t>
            </w:r>
          </w:p>
          <w:p w14:paraId="4A675DA5" w14:textId="77777777" w:rsidR="0082401B" w:rsidRPr="00422391" w:rsidRDefault="0082401B" w:rsidP="00422391">
            <w:pPr>
              <w:spacing w:after="554"/>
              <w:rPr>
                <w:rFonts w:eastAsia="Century" w:cstheme="minorHAnsi"/>
                <w:b/>
                <w:bCs/>
                <w:color w:val="000000"/>
              </w:rPr>
            </w:pPr>
          </w:p>
          <w:p w14:paraId="070ECB8A" w14:textId="77777777" w:rsidR="00422391" w:rsidRPr="00422391" w:rsidRDefault="00422391" w:rsidP="00422391">
            <w:pPr>
              <w:rPr>
                <w:rFonts w:eastAsia="Century" w:cstheme="minorHAnsi"/>
                <w:b/>
                <w:bCs/>
                <w:color w:val="000000"/>
              </w:rPr>
            </w:pPr>
            <w:r w:rsidRPr="00422391">
              <w:rPr>
                <w:rFonts w:eastAsia="Century" w:cstheme="minorHAnsi"/>
                <w:b/>
                <w:bCs/>
                <w:color w:val="000000"/>
              </w:rPr>
              <w:t xml:space="preserve">Fire access route. </w:t>
            </w:r>
          </w:p>
          <w:p w14:paraId="5DA32135" w14:textId="77777777" w:rsidR="00422391" w:rsidRPr="00422391" w:rsidRDefault="00422391" w:rsidP="00422391">
            <w:pPr>
              <w:rPr>
                <w:rFonts w:eastAsia="Century" w:cstheme="minorHAnsi"/>
                <w:color w:val="000000"/>
              </w:rPr>
            </w:pPr>
            <w:r w:rsidRPr="00422391">
              <w:rPr>
                <w:rFonts w:eastAsia="Century" w:cstheme="minorHAnsi"/>
                <w:color w:val="000000"/>
              </w:rPr>
              <w:t xml:space="preserve"> </w:t>
            </w:r>
          </w:p>
        </w:tc>
        <w:tc>
          <w:tcPr>
            <w:tcW w:w="459" w:type="dxa"/>
            <w:tcBorders>
              <w:top w:val="single" w:sz="4" w:space="0" w:color="000000"/>
              <w:left w:val="single" w:sz="4" w:space="0" w:color="000000"/>
              <w:bottom w:val="nil"/>
              <w:right w:val="nil"/>
            </w:tcBorders>
          </w:tcPr>
          <w:p w14:paraId="6B276D02" w14:textId="79AAD077" w:rsidR="00422391" w:rsidRPr="00422391" w:rsidRDefault="00422391" w:rsidP="0082401B">
            <w:pPr>
              <w:spacing w:after="288" w:line="245" w:lineRule="auto"/>
              <w:ind w:left="115" w:right="73"/>
              <w:jc w:val="both"/>
              <w:rPr>
                <w:rFonts w:eastAsia="Century" w:cstheme="minorHAnsi"/>
                <w:color w:val="000000"/>
              </w:rPr>
            </w:pPr>
          </w:p>
        </w:tc>
        <w:tc>
          <w:tcPr>
            <w:tcW w:w="6464" w:type="dxa"/>
            <w:tcBorders>
              <w:top w:val="single" w:sz="4" w:space="0" w:color="000000"/>
              <w:left w:val="nil"/>
              <w:bottom w:val="nil"/>
              <w:right w:val="single" w:sz="4" w:space="0" w:color="000000"/>
            </w:tcBorders>
          </w:tcPr>
          <w:p w14:paraId="628DCCAD" w14:textId="1BA48446"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Fire points to be located on site as identified on fire plan. Regular fire inspections to be carried out and recorded. </w:t>
            </w:r>
          </w:p>
          <w:p w14:paraId="74F1F8DD" w14:textId="77777777" w:rsidR="00422391" w:rsidRPr="00422391" w:rsidRDefault="00422391" w:rsidP="00A6253D">
            <w:pPr>
              <w:numPr>
                <w:ilvl w:val="0"/>
                <w:numId w:val="23"/>
              </w:numPr>
              <w:spacing w:after="40" w:line="241" w:lineRule="auto"/>
              <w:ind w:right="8" w:hanging="360"/>
              <w:rPr>
                <w:rFonts w:eastAsiaTheme="minorHAnsi"/>
                <w:lang w:eastAsia="en-US"/>
              </w:rPr>
            </w:pPr>
            <w:r w:rsidRPr="00422391">
              <w:rPr>
                <w:rFonts w:eastAsiaTheme="minorHAnsi"/>
                <w:lang w:eastAsia="en-US"/>
              </w:rPr>
              <w:t xml:space="preserve">Routes clearly defined with secured fencing.  </w:t>
            </w:r>
          </w:p>
          <w:p w14:paraId="01E52555" w14:textId="168681DA" w:rsidR="00422391" w:rsidRPr="00422391" w:rsidRDefault="00422391" w:rsidP="00A6253D">
            <w:pPr>
              <w:numPr>
                <w:ilvl w:val="0"/>
                <w:numId w:val="23"/>
              </w:numPr>
              <w:spacing w:after="40" w:line="241" w:lineRule="auto"/>
              <w:ind w:right="8" w:hanging="360"/>
              <w:rPr>
                <w:rFonts w:eastAsiaTheme="minorHAnsi"/>
                <w:lang w:eastAsia="en-US"/>
              </w:rPr>
            </w:pPr>
            <w:r w:rsidRPr="00422391">
              <w:rPr>
                <w:rFonts w:eastAsiaTheme="minorHAnsi"/>
                <w:lang w:eastAsia="en-US"/>
              </w:rPr>
              <w:t>Workers</w:t>
            </w:r>
            <w:hyperlink r:id="rId51">
              <w:r w:rsidRPr="00422391">
                <w:rPr>
                  <w:rFonts w:eastAsiaTheme="minorHAnsi"/>
                  <w:lang w:eastAsia="en-US"/>
                </w:rPr>
                <w:t xml:space="preserve"> </w:t>
              </w:r>
            </w:hyperlink>
            <w:r w:rsidRPr="00422391">
              <w:rPr>
                <w:rFonts w:eastAsiaTheme="minorHAnsi"/>
                <w:lang w:eastAsia="en-US"/>
              </w:rPr>
              <w:t xml:space="preserve">made aware of escape routes on induction. </w:t>
            </w:r>
          </w:p>
          <w:p w14:paraId="4ED5E8D9" w14:textId="73FF051D"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Frequent checks are undertaken throughout the day. Regular fire inspections to be carried out and recorded. </w:t>
            </w:r>
          </w:p>
          <w:p w14:paraId="7F52A4CC" w14:textId="5EE8C1E8" w:rsidR="00422391" w:rsidRPr="00422391" w:rsidRDefault="00422391" w:rsidP="0082401B">
            <w:pPr>
              <w:spacing w:after="40" w:line="241" w:lineRule="auto"/>
              <w:ind w:left="360" w:right="8"/>
              <w:rPr>
                <w:rFonts w:eastAsiaTheme="minorHAnsi"/>
                <w:lang w:eastAsia="en-US"/>
              </w:rPr>
            </w:pPr>
          </w:p>
          <w:p w14:paraId="20892065"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Controlled parking on site in accordance with traffic management plan.  </w:t>
            </w:r>
          </w:p>
          <w:p w14:paraId="1A010400" w14:textId="77777777" w:rsidR="0082401B" w:rsidRPr="0082401B"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Segregated access routes to be established between vehicles and pedes</w:t>
            </w:r>
            <w:r w:rsidR="0082401B" w:rsidRPr="0082401B">
              <w:rPr>
                <w:rFonts w:eastAsiaTheme="minorHAnsi"/>
                <w:lang w:eastAsia="en-US"/>
              </w:rPr>
              <w:t>t</w:t>
            </w:r>
            <w:r w:rsidRPr="00422391">
              <w:rPr>
                <w:rFonts w:eastAsiaTheme="minorHAnsi"/>
                <w:lang w:eastAsia="en-US"/>
              </w:rPr>
              <w:t xml:space="preserve">rians. </w:t>
            </w:r>
          </w:p>
          <w:p w14:paraId="790B399C" w14:textId="77777777" w:rsidR="0082401B" w:rsidRPr="0082401B" w:rsidRDefault="0082401B" w:rsidP="0082401B">
            <w:pPr>
              <w:spacing w:after="40" w:line="241" w:lineRule="auto"/>
              <w:ind w:left="360" w:right="8"/>
              <w:rPr>
                <w:rFonts w:eastAsiaTheme="minorHAnsi"/>
                <w:lang w:eastAsia="en-US"/>
              </w:rPr>
            </w:pPr>
          </w:p>
          <w:p w14:paraId="47AC86F3" w14:textId="759E829B" w:rsidR="0082401B" w:rsidRPr="00422391" w:rsidRDefault="0082401B" w:rsidP="0082401B">
            <w:pPr>
              <w:tabs>
                <w:tab w:val="left" w:pos="1240"/>
              </w:tabs>
              <w:spacing w:after="40" w:line="241" w:lineRule="auto"/>
              <w:ind w:left="360" w:right="8"/>
              <w:rPr>
                <w:rFonts w:eastAsiaTheme="minorHAnsi"/>
                <w:lang w:eastAsia="en-US"/>
              </w:rPr>
            </w:pPr>
          </w:p>
        </w:tc>
      </w:tr>
      <w:tr w:rsidR="00422391" w:rsidRPr="00422391" w14:paraId="262CA50C" w14:textId="77777777" w:rsidTr="0082401B">
        <w:trPr>
          <w:trHeight w:val="131"/>
        </w:trPr>
        <w:tc>
          <w:tcPr>
            <w:tcW w:w="3655" w:type="dxa"/>
            <w:tcBorders>
              <w:top w:val="nil"/>
              <w:left w:val="single" w:sz="4" w:space="0" w:color="000000"/>
              <w:bottom w:val="nil"/>
              <w:right w:val="single" w:sz="4" w:space="0" w:color="000000"/>
            </w:tcBorders>
          </w:tcPr>
          <w:p w14:paraId="6E2CBB24" w14:textId="77777777" w:rsidR="00422391" w:rsidRPr="00422391" w:rsidRDefault="00422391" w:rsidP="00422391">
            <w:pPr>
              <w:rPr>
                <w:rFonts w:eastAsia="Century" w:cstheme="minorHAnsi"/>
                <w:color w:val="000000"/>
              </w:rPr>
            </w:pPr>
          </w:p>
        </w:tc>
        <w:tc>
          <w:tcPr>
            <w:tcW w:w="4415" w:type="dxa"/>
            <w:tcBorders>
              <w:top w:val="nil"/>
              <w:left w:val="single" w:sz="4" w:space="0" w:color="000000"/>
              <w:bottom w:val="nil"/>
              <w:right w:val="single" w:sz="4" w:space="0" w:color="000000"/>
            </w:tcBorders>
          </w:tcPr>
          <w:p w14:paraId="45144FDC" w14:textId="77777777" w:rsidR="00422391" w:rsidRPr="00422391" w:rsidRDefault="00422391" w:rsidP="00422391">
            <w:pPr>
              <w:rPr>
                <w:rFonts w:eastAsia="Century" w:cstheme="minorHAnsi"/>
                <w:color w:val="000000"/>
              </w:rPr>
            </w:pPr>
          </w:p>
        </w:tc>
        <w:tc>
          <w:tcPr>
            <w:tcW w:w="459" w:type="dxa"/>
            <w:tcBorders>
              <w:top w:val="nil"/>
              <w:left w:val="single" w:sz="4" w:space="0" w:color="000000"/>
              <w:bottom w:val="nil"/>
              <w:right w:val="nil"/>
            </w:tcBorders>
          </w:tcPr>
          <w:p w14:paraId="37488776" w14:textId="6A9880ED" w:rsidR="00422391" w:rsidRPr="00422391" w:rsidRDefault="00422391" w:rsidP="00422391">
            <w:pPr>
              <w:rPr>
                <w:rFonts w:eastAsia="Century" w:cstheme="minorHAnsi"/>
                <w:color w:val="000000"/>
              </w:rPr>
            </w:pPr>
            <w:r w:rsidRPr="00422391">
              <w:rPr>
                <w:rFonts w:eastAsia="Century" w:cstheme="minorHAnsi"/>
                <w:color w:val="000000"/>
              </w:rPr>
              <w:t xml:space="preserve"> </w:t>
            </w:r>
          </w:p>
        </w:tc>
        <w:tc>
          <w:tcPr>
            <w:tcW w:w="6464" w:type="dxa"/>
            <w:tcBorders>
              <w:top w:val="nil"/>
              <w:left w:val="nil"/>
              <w:bottom w:val="nil"/>
              <w:right w:val="single" w:sz="4" w:space="0" w:color="000000"/>
            </w:tcBorders>
          </w:tcPr>
          <w:p w14:paraId="748179DA" w14:textId="197416A2"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Regular fire inspections to carried out and recorded. </w:t>
            </w:r>
          </w:p>
        </w:tc>
      </w:tr>
      <w:tr w:rsidR="00422391" w:rsidRPr="00422391" w14:paraId="75306700" w14:textId="77777777" w:rsidTr="0082401B">
        <w:trPr>
          <w:trHeight w:val="554"/>
        </w:trPr>
        <w:tc>
          <w:tcPr>
            <w:tcW w:w="3655" w:type="dxa"/>
            <w:tcBorders>
              <w:top w:val="nil"/>
              <w:left w:val="single" w:sz="4" w:space="0" w:color="000000"/>
              <w:bottom w:val="single" w:sz="4" w:space="0" w:color="000000"/>
              <w:right w:val="single" w:sz="4" w:space="0" w:color="000000"/>
            </w:tcBorders>
          </w:tcPr>
          <w:p w14:paraId="19C472C9" w14:textId="77777777" w:rsidR="00422391" w:rsidRPr="00422391" w:rsidRDefault="00422391" w:rsidP="00422391">
            <w:pPr>
              <w:rPr>
                <w:rFonts w:eastAsia="Century" w:cstheme="minorHAnsi"/>
                <w:color w:val="000000"/>
              </w:rPr>
            </w:pPr>
          </w:p>
        </w:tc>
        <w:tc>
          <w:tcPr>
            <w:tcW w:w="4415" w:type="dxa"/>
            <w:tcBorders>
              <w:top w:val="nil"/>
              <w:left w:val="single" w:sz="4" w:space="0" w:color="000000"/>
              <w:bottom w:val="single" w:sz="4" w:space="0" w:color="000000"/>
              <w:right w:val="single" w:sz="4" w:space="0" w:color="000000"/>
            </w:tcBorders>
          </w:tcPr>
          <w:p w14:paraId="2074500E" w14:textId="77777777" w:rsidR="00422391" w:rsidRPr="00422391" w:rsidRDefault="00422391" w:rsidP="00422391">
            <w:pPr>
              <w:rPr>
                <w:rFonts w:eastAsia="Century" w:cstheme="minorHAnsi"/>
                <w:color w:val="000000"/>
              </w:rPr>
            </w:pPr>
          </w:p>
        </w:tc>
        <w:tc>
          <w:tcPr>
            <w:tcW w:w="459" w:type="dxa"/>
            <w:tcBorders>
              <w:top w:val="nil"/>
              <w:left w:val="single" w:sz="4" w:space="0" w:color="000000"/>
              <w:bottom w:val="single" w:sz="4" w:space="0" w:color="000000"/>
              <w:right w:val="nil"/>
            </w:tcBorders>
          </w:tcPr>
          <w:p w14:paraId="292FE40E" w14:textId="73E9798B" w:rsidR="00422391" w:rsidRPr="00422391" w:rsidRDefault="00422391" w:rsidP="00422391">
            <w:pPr>
              <w:rPr>
                <w:rFonts w:eastAsia="Century" w:cstheme="minorHAnsi"/>
                <w:color w:val="000000"/>
              </w:rPr>
            </w:pPr>
          </w:p>
        </w:tc>
        <w:tc>
          <w:tcPr>
            <w:tcW w:w="6464" w:type="dxa"/>
            <w:tcBorders>
              <w:top w:val="nil"/>
              <w:left w:val="nil"/>
              <w:bottom w:val="single" w:sz="4" w:space="0" w:color="000000"/>
              <w:right w:val="single" w:sz="4" w:space="0" w:color="000000"/>
            </w:tcBorders>
          </w:tcPr>
          <w:p w14:paraId="2D4CC50E"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Advise and notify emergency services prior to site works commencing and invite to the site to familiarise. </w:t>
            </w:r>
          </w:p>
        </w:tc>
      </w:tr>
      <w:tr w:rsidR="00422391" w:rsidRPr="00422391" w14:paraId="42BF4682" w14:textId="77777777" w:rsidTr="0082401B">
        <w:trPr>
          <w:trHeight w:val="4691"/>
        </w:trPr>
        <w:tc>
          <w:tcPr>
            <w:tcW w:w="3655" w:type="dxa"/>
            <w:tcBorders>
              <w:top w:val="single" w:sz="4" w:space="0" w:color="000000"/>
              <w:left w:val="single" w:sz="4" w:space="0" w:color="000000"/>
              <w:bottom w:val="nil"/>
              <w:right w:val="single" w:sz="4" w:space="0" w:color="000000"/>
            </w:tcBorders>
          </w:tcPr>
          <w:p w14:paraId="5CEC5EB0" w14:textId="77777777" w:rsidR="00422391" w:rsidRPr="00422391" w:rsidRDefault="00422391" w:rsidP="0082401B">
            <w:pPr>
              <w:spacing w:after="554"/>
              <w:rPr>
                <w:rFonts w:eastAsia="Century" w:cstheme="minorHAnsi"/>
                <w:b/>
                <w:bCs/>
                <w:color w:val="000000"/>
              </w:rPr>
            </w:pPr>
            <w:r w:rsidRPr="00422391">
              <w:rPr>
                <w:rFonts w:eastAsia="Century" w:cstheme="minorHAnsi"/>
                <w:b/>
                <w:bCs/>
                <w:color w:val="000000"/>
              </w:rPr>
              <w:lastRenderedPageBreak/>
              <w:t xml:space="preserve">Plant/Vehicle Movement  </w:t>
            </w:r>
          </w:p>
          <w:p w14:paraId="72F97128" w14:textId="77777777" w:rsidR="00422391" w:rsidRPr="00422391" w:rsidRDefault="00422391" w:rsidP="0082401B">
            <w:pPr>
              <w:spacing w:after="554"/>
              <w:rPr>
                <w:rFonts w:eastAsia="Century" w:cstheme="minorHAnsi"/>
                <w:b/>
                <w:bCs/>
                <w:color w:val="000000"/>
              </w:rPr>
            </w:pPr>
            <w:r w:rsidRPr="00422391">
              <w:rPr>
                <w:rFonts w:eastAsia="Century" w:cstheme="minorHAnsi"/>
                <w:b/>
                <w:bCs/>
                <w:color w:val="000000"/>
              </w:rPr>
              <w:t xml:space="preserve"> </w:t>
            </w:r>
          </w:p>
        </w:tc>
        <w:tc>
          <w:tcPr>
            <w:tcW w:w="4415" w:type="dxa"/>
            <w:tcBorders>
              <w:top w:val="single" w:sz="4" w:space="0" w:color="000000"/>
              <w:left w:val="single" w:sz="4" w:space="0" w:color="000000"/>
              <w:bottom w:val="nil"/>
              <w:right w:val="single" w:sz="4" w:space="0" w:color="000000"/>
            </w:tcBorders>
          </w:tcPr>
          <w:p w14:paraId="667708F6" w14:textId="77777777" w:rsidR="00422391" w:rsidRPr="00422391" w:rsidRDefault="00422391" w:rsidP="0082401B">
            <w:pPr>
              <w:spacing w:after="554"/>
              <w:rPr>
                <w:rFonts w:eastAsia="Century" w:cstheme="minorHAnsi"/>
                <w:b/>
                <w:bCs/>
                <w:color w:val="000000"/>
              </w:rPr>
            </w:pPr>
            <w:r w:rsidRPr="00422391">
              <w:rPr>
                <w:rFonts w:eastAsia="Century" w:cstheme="minorHAnsi"/>
                <w:b/>
                <w:bCs/>
                <w:color w:val="000000"/>
              </w:rPr>
              <w:t xml:space="preserve">Pedestrian access. </w:t>
            </w:r>
          </w:p>
          <w:p w14:paraId="1D0D4E1C" w14:textId="241D0CEF" w:rsidR="00422391" w:rsidRPr="00422391" w:rsidRDefault="00422391" w:rsidP="0082401B">
            <w:pPr>
              <w:spacing w:after="554"/>
              <w:rPr>
                <w:rFonts w:eastAsia="Century" w:cstheme="minorHAnsi"/>
                <w:b/>
                <w:bCs/>
                <w:color w:val="000000"/>
              </w:rPr>
            </w:pPr>
          </w:p>
          <w:p w14:paraId="57A53664" w14:textId="1D506DD7" w:rsidR="00422391" w:rsidRPr="00422391" w:rsidRDefault="00422391" w:rsidP="0082401B">
            <w:pPr>
              <w:spacing w:after="554"/>
              <w:rPr>
                <w:rFonts w:eastAsia="Century" w:cstheme="minorHAnsi"/>
                <w:b/>
                <w:bCs/>
                <w:color w:val="000000"/>
              </w:rPr>
            </w:pPr>
            <w:proofErr w:type="gramStart"/>
            <w:r w:rsidRPr="00422391">
              <w:rPr>
                <w:rFonts w:eastAsia="Century" w:cstheme="minorHAnsi"/>
                <w:b/>
                <w:bCs/>
                <w:color w:val="000000"/>
              </w:rPr>
              <w:t>Operators</w:t>
            </w:r>
            <w:proofErr w:type="gramEnd"/>
            <w:r w:rsidRPr="00422391">
              <w:rPr>
                <w:rFonts w:eastAsia="Century" w:cstheme="minorHAnsi"/>
                <w:b/>
                <w:bCs/>
                <w:color w:val="000000"/>
              </w:rPr>
              <w:t xml:space="preserve"> competence. </w:t>
            </w:r>
          </w:p>
          <w:p w14:paraId="2AEDD742" w14:textId="5CC1B74D" w:rsidR="00422391" w:rsidRPr="00422391" w:rsidRDefault="00422391" w:rsidP="0082401B">
            <w:pPr>
              <w:spacing w:after="554"/>
              <w:rPr>
                <w:rFonts w:eastAsia="Century" w:cstheme="minorHAnsi"/>
                <w:b/>
                <w:bCs/>
                <w:color w:val="000000"/>
              </w:rPr>
            </w:pPr>
            <w:r w:rsidRPr="00422391">
              <w:rPr>
                <w:rFonts w:eastAsia="Century" w:cstheme="minorHAnsi"/>
                <w:b/>
                <w:bCs/>
                <w:color w:val="000000"/>
              </w:rPr>
              <w:t xml:space="preserve">Unintended movement. </w:t>
            </w:r>
          </w:p>
          <w:p w14:paraId="0167CC3B" w14:textId="77777777" w:rsidR="00422391" w:rsidRPr="00422391" w:rsidRDefault="00422391" w:rsidP="0082401B">
            <w:pPr>
              <w:spacing w:after="554"/>
              <w:rPr>
                <w:rFonts w:eastAsia="Century" w:cstheme="minorHAnsi"/>
                <w:b/>
                <w:bCs/>
                <w:color w:val="000000"/>
              </w:rPr>
            </w:pPr>
            <w:r w:rsidRPr="00422391">
              <w:rPr>
                <w:rFonts w:eastAsia="Century" w:cstheme="minorHAnsi"/>
                <w:b/>
                <w:bCs/>
                <w:color w:val="000000"/>
              </w:rPr>
              <w:t xml:space="preserve">Access into the site. </w:t>
            </w:r>
          </w:p>
        </w:tc>
        <w:tc>
          <w:tcPr>
            <w:tcW w:w="459" w:type="dxa"/>
            <w:tcBorders>
              <w:top w:val="single" w:sz="4" w:space="0" w:color="000000"/>
              <w:left w:val="single" w:sz="4" w:space="0" w:color="000000"/>
              <w:bottom w:val="nil"/>
              <w:right w:val="nil"/>
            </w:tcBorders>
          </w:tcPr>
          <w:p w14:paraId="6F616FA2" w14:textId="6E36AECD" w:rsidR="00422391" w:rsidRPr="00422391" w:rsidRDefault="00422391" w:rsidP="0082401B">
            <w:pPr>
              <w:spacing w:after="40" w:line="241" w:lineRule="auto"/>
              <w:ind w:right="8"/>
              <w:jc w:val="both"/>
              <w:rPr>
                <w:rFonts w:eastAsiaTheme="minorHAnsi"/>
                <w:lang w:eastAsia="en-US"/>
              </w:rPr>
            </w:pPr>
          </w:p>
        </w:tc>
        <w:tc>
          <w:tcPr>
            <w:tcW w:w="6464" w:type="dxa"/>
            <w:tcBorders>
              <w:top w:val="single" w:sz="4" w:space="0" w:color="000000"/>
              <w:left w:val="nil"/>
              <w:bottom w:val="nil"/>
              <w:right w:val="single" w:sz="4" w:space="0" w:color="000000"/>
            </w:tcBorders>
          </w:tcPr>
          <w:p w14:paraId="08048561" w14:textId="77777777" w:rsidR="00422391" w:rsidRPr="00422391" w:rsidRDefault="00000000" w:rsidP="00A6253D">
            <w:pPr>
              <w:numPr>
                <w:ilvl w:val="0"/>
                <w:numId w:val="23"/>
              </w:numPr>
              <w:spacing w:after="40" w:line="241" w:lineRule="auto"/>
              <w:ind w:right="8" w:hanging="360"/>
              <w:jc w:val="both"/>
              <w:rPr>
                <w:rFonts w:eastAsiaTheme="minorHAnsi"/>
                <w:lang w:eastAsia="en-US"/>
              </w:rPr>
            </w:pPr>
            <w:hyperlink r:id="rId52" w:anchor="method">
              <w:r w:rsidR="00422391" w:rsidRPr="00422391">
                <w:rPr>
                  <w:rFonts w:eastAsiaTheme="minorHAnsi"/>
                  <w:lang w:eastAsia="en-US"/>
                </w:rPr>
                <w:t>Method statements</w:t>
              </w:r>
            </w:hyperlink>
            <w:hyperlink r:id="rId53" w:anchor="method">
              <w:r w:rsidR="00422391" w:rsidRPr="00422391">
                <w:rPr>
                  <w:rFonts w:eastAsiaTheme="minorHAnsi"/>
                  <w:lang w:eastAsia="en-US"/>
                </w:rPr>
                <w:t xml:space="preserve"> </w:t>
              </w:r>
            </w:hyperlink>
            <w:r w:rsidR="00422391" w:rsidRPr="00422391">
              <w:rPr>
                <w:rFonts w:eastAsiaTheme="minorHAnsi"/>
                <w:lang w:eastAsia="en-US"/>
              </w:rPr>
              <w:t xml:space="preserve">and </w:t>
            </w:r>
            <w:hyperlink r:id="rId54" w:anchor="risk">
              <w:r w:rsidR="00422391" w:rsidRPr="00422391">
                <w:rPr>
                  <w:rFonts w:eastAsiaTheme="minorHAnsi"/>
                  <w:lang w:eastAsia="en-US"/>
                </w:rPr>
                <w:t>risk assessments</w:t>
              </w:r>
            </w:hyperlink>
            <w:hyperlink r:id="rId55" w:anchor="risk">
              <w:r w:rsidR="00422391" w:rsidRPr="00422391">
                <w:rPr>
                  <w:rFonts w:eastAsiaTheme="minorHAnsi"/>
                  <w:lang w:eastAsia="en-US"/>
                </w:rPr>
                <w:t xml:space="preserve"> </w:t>
              </w:r>
            </w:hyperlink>
            <w:r w:rsidR="00422391" w:rsidRPr="00422391">
              <w:rPr>
                <w:rFonts w:eastAsiaTheme="minorHAnsi"/>
                <w:lang w:eastAsia="en-US"/>
              </w:rPr>
              <w:t xml:space="preserve">to be carried out identifying the hazards to protect pedestrians. </w:t>
            </w:r>
          </w:p>
          <w:p w14:paraId="307D8087"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Segregation of plant and pedestrians where possible. Traffic management plan established stating clearly defined routes of travel. </w:t>
            </w:r>
          </w:p>
          <w:p w14:paraId="59B88DEA"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Barriers/directional signage. </w:t>
            </w:r>
          </w:p>
          <w:p w14:paraId="18291FCE" w14:textId="28A95FD5" w:rsidR="00422391" w:rsidRPr="00422391" w:rsidRDefault="00422391" w:rsidP="0082401B">
            <w:pPr>
              <w:spacing w:after="40" w:line="241" w:lineRule="auto"/>
              <w:ind w:left="360" w:right="8"/>
              <w:jc w:val="both"/>
              <w:rPr>
                <w:rFonts w:eastAsiaTheme="minorHAnsi"/>
                <w:lang w:eastAsia="en-US"/>
              </w:rPr>
            </w:pPr>
          </w:p>
          <w:p w14:paraId="7CB5D47C" w14:textId="77777777"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All plant operators to be competent and fully trained for their selected plant/machinery. </w:t>
            </w:r>
          </w:p>
          <w:p w14:paraId="66A59128" w14:textId="77777777" w:rsidR="00422391" w:rsidRPr="00422391" w:rsidRDefault="00000000" w:rsidP="00A6253D">
            <w:pPr>
              <w:numPr>
                <w:ilvl w:val="0"/>
                <w:numId w:val="23"/>
              </w:numPr>
              <w:spacing w:after="40" w:line="241" w:lineRule="auto"/>
              <w:ind w:right="8" w:hanging="360"/>
              <w:jc w:val="both"/>
              <w:rPr>
                <w:rFonts w:eastAsiaTheme="minorHAnsi"/>
                <w:lang w:eastAsia="en-US"/>
              </w:rPr>
            </w:pPr>
            <w:hyperlink r:id="rId56">
              <w:r w:rsidR="00422391" w:rsidRPr="00422391">
                <w:rPr>
                  <w:rFonts w:eastAsiaTheme="minorHAnsi"/>
                  <w:lang w:eastAsia="en-US"/>
                </w:rPr>
                <w:t>Principal Contractor</w:t>
              </w:r>
            </w:hyperlink>
            <w:hyperlink r:id="rId57">
              <w:r w:rsidR="00422391" w:rsidRPr="00422391">
                <w:rPr>
                  <w:rFonts w:eastAsiaTheme="minorHAnsi"/>
                  <w:lang w:eastAsia="en-US"/>
                </w:rPr>
                <w:t xml:space="preserve"> </w:t>
              </w:r>
            </w:hyperlink>
            <w:r w:rsidR="00422391" w:rsidRPr="00422391">
              <w:rPr>
                <w:rFonts w:eastAsiaTheme="minorHAnsi"/>
                <w:lang w:eastAsia="en-US"/>
              </w:rPr>
              <w:t xml:space="preserve">to check all operators of plant have correct certification for the plant being operated. </w:t>
            </w:r>
          </w:p>
          <w:p w14:paraId="78BE8BF6" w14:textId="04CE39E9" w:rsidR="00422391" w:rsidRPr="00422391" w:rsidRDefault="00422391" w:rsidP="0082401B">
            <w:pPr>
              <w:spacing w:after="40" w:line="241" w:lineRule="auto"/>
              <w:ind w:left="360" w:right="8"/>
              <w:jc w:val="both"/>
              <w:rPr>
                <w:rFonts w:eastAsiaTheme="minorHAnsi"/>
                <w:lang w:eastAsia="en-US"/>
              </w:rPr>
            </w:pPr>
          </w:p>
          <w:p w14:paraId="10F7CDFF" w14:textId="277758BF" w:rsidR="00422391" w:rsidRP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Plant to be immobilised when not in use and keys removed from the ignition. </w:t>
            </w:r>
          </w:p>
          <w:p w14:paraId="24BED566" w14:textId="77777777" w:rsidR="00422391" w:rsidRDefault="00422391"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Will b</w:t>
            </w:r>
            <w:r w:rsidR="0082401B">
              <w:rPr>
                <w:rFonts w:eastAsiaTheme="minorHAnsi"/>
                <w:lang w:eastAsia="en-US"/>
              </w:rPr>
              <w:t xml:space="preserve">e </w:t>
            </w:r>
            <w:r w:rsidRPr="00422391">
              <w:rPr>
                <w:rFonts w:eastAsiaTheme="minorHAnsi"/>
                <w:lang w:eastAsia="en-US"/>
              </w:rPr>
              <w:t xml:space="preserve">via the designated site entrances only. </w:t>
            </w:r>
          </w:p>
          <w:p w14:paraId="0DA6600B" w14:textId="480D6D57" w:rsidR="0082401B" w:rsidRPr="00422391" w:rsidRDefault="0082401B" w:rsidP="00A6253D">
            <w:pPr>
              <w:numPr>
                <w:ilvl w:val="0"/>
                <w:numId w:val="23"/>
              </w:numPr>
              <w:spacing w:after="40" w:line="241" w:lineRule="auto"/>
              <w:ind w:right="8" w:hanging="360"/>
              <w:jc w:val="both"/>
              <w:rPr>
                <w:rFonts w:eastAsiaTheme="minorHAnsi"/>
                <w:lang w:eastAsia="en-US"/>
              </w:rPr>
            </w:pPr>
            <w:r w:rsidRPr="00422391">
              <w:rPr>
                <w:rFonts w:eastAsiaTheme="minorHAnsi"/>
                <w:lang w:eastAsia="en-US"/>
              </w:rPr>
              <w:t xml:space="preserve">Site entrance to be clearly identified with appropriate signage.  </w:t>
            </w:r>
          </w:p>
        </w:tc>
      </w:tr>
      <w:tr w:rsidR="00422391" w:rsidRPr="00422391" w14:paraId="7F298FEF" w14:textId="77777777" w:rsidTr="0082401B">
        <w:trPr>
          <w:trHeight w:val="159"/>
        </w:trPr>
        <w:tc>
          <w:tcPr>
            <w:tcW w:w="3655" w:type="dxa"/>
            <w:tcBorders>
              <w:top w:val="nil"/>
              <w:left w:val="single" w:sz="4" w:space="0" w:color="000000"/>
              <w:bottom w:val="single" w:sz="4" w:space="0" w:color="000000"/>
              <w:right w:val="single" w:sz="4" w:space="0" w:color="000000"/>
            </w:tcBorders>
          </w:tcPr>
          <w:p w14:paraId="3F00D220" w14:textId="77777777" w:rsidR="00422391" w:rsidRPr="00422391" w:rsidRDefault="00422391" w:rsidP="0082401B">
            <w:pPr>
              <w:spacing w:after="554"/>
              <w:rPr>
                <w:rFonts w:eastAsia="Century" w:cstheme="minorHAnsi"/>
                <w:b/>
                <w:bCs/>
                <w:color w:val="000000"/>
              </w:rPr>
            </w:pPr>
          </w:p>
        </w:tc>
        <w:tc>
          <w:tcPr>
            <w:tcW w:w="4415" w:type="dxa"/>
            <w:tcBorders>
              <w:top w:val="nil"/>
              <w:left w:val="single" w:sz="4" w:space="0" w:color="000000"/>
              <w:bottom w:val="single" w:sz="4" w:space="0" w:color="000000"/>
              <w:right w:val="single" w:sz="4" w:space="0" w:color="000000"/>
            </w:tcBorders>
          </w:tcPr>
          <w:p w14:paraId="5169663E" w14:textId="6E071AFD" w:rsidR="00422391" w:rsidRPr="00422391" w:rsidRDefault="00422391" w:rsidP="0082401B">
            <w:pPr>
              <w:spacing w:after="554"/>
              <w:rPr>
                <w:rFonts w:eastAsia="Century" w:cstheme="minorHAnsi"/>
                <w:b/>
                <w:bCs/>
                <w:color w:val="000000"/>
              </w:rPr>
            </w:pPr>
          </w:p>
        </w:tc>
        <w:tc>
          <w:tcPr>
            <w:tcW w:w="459" w:type="dxa"/>
            <w:tcBorders>
              <w:top w:val="nil"/>
              <w:left w:val="single" w:sz="4" w:space="0" w:color="000000"/>
              <w:bottom w:val="single" w:sz="4" w:space="0" w:color="000000"/>
              <w:right w:val="nil"/>
            </w:tcBorders>
          </w:tcPr>
          <w:p w14:paraId="53844BB0" w14:textId="19E6B4D5" w:rsidR="00422391" w:rsidRPr="00422391" w:rsidRDefault="00422391" w:rsidP="0082401B">
            <w:pPr>
              <w:spacing w:after="40" w:line="241" w:lineRule="auto"/>
              <w:ind w:right="8"/>
              <w:jc w:val="both"/>
              <w:rPr>
                <w:rFonts w:eastAsiaTheme="minorHAnsi"/>
                <w:lang w:eastAsia="en-US"/>
              </w:rPr>
            </w:pPr>
            <w:r w:rsidRPr="00422391">
              <w:rPr>
                <w:rFonts w:eastAsiaTheme="minorHAnsi"/>
                <w:lang w:eastAsia="en-US"/>
              </w:rPr>
              <w:t xml:space="preserve"> </w:t>
            </w:r>
          </w:p>
        </w:tc>
        <w:tc>
          <w:tcPr>
            <w:tcW w:w="6464" w:type="dxa"/>
            <w:tcBorders>
              <w:top w:val="nil"/>
              <w:left w:val="nil"/>
              <w:bottom w:val="single" w:sz="4" w:space="0" w:color="000000"/>
              <w:right w:val="single" w:sz="4" w:space="0" w:color="000000"/>
            </w:tcBorders>
          </w:tcPr>
          <w:p w14:paraId="15587FBF" w14:textId="666D21E7" w:rsidR="0082401B" w:rsidRPr="00422391" w:rsidRDefault="0082401B" w:rsidP="0082401B">
            <w:pPr>
              <w:spacing w:after="40" w:line="241" w:lineRule="auto"/>
              <w:ind w:right="8"/>
              <w:jc w:val="both"/>
              <w:rPr>
                <w:rFonts w:eastAsiaTheme="minorHAnsi"/>
                <w:lang w:eastAsia="en-US"/>
              </w:rPr>
            </w:pPr>
          </w:p>
        </w:tc>
      </w:tr>
    </w:tbl>
    <w:p w14:paraId="7883C3F3" w14:textId="77777777" w:rsidR="00422391" w:rsidRPr="00422391" w:rsidRDefault="00422391" w:rsidP="00422391">
      <w:pPr>
        <w:spacing w:after="0"/>
        <w:ind w:right="24"/>
        <w:jc w:val="both"/>
        <w:rPr>
          <w:rFonts w:ascii="Century" w:eastAsia="Century" w:hAnsi="Century" w:cs="Century"/>
          <w:color w:val="000000"/>
          <w:sz w:val="24"/>
          <w:lang w:eastAsia="en-GB"/>
        </w:rPr>
      </w:pPr>
    </w:p>
    <w:tbl>
      <w:tblPr>
        <w:tblStyle w:val="TableGrid0"/>
        <w:tblW w:w="14993" w:type="dxa"/>
        <w:tblInd w:w="5" w:type="dxa"/>
        <w:tblCellMar>
          <w:right w:w="41" w:type="dxa"/>
        </w:tblCellMar>
        <w:tblLook w:val="04A0" w:firstRow="1" w:lastRow="0" w:firstColumn="1" w:lastColumn="0" w:noHBand="0" w:noVBand="1"/>
      </w:tblPr>
      <w:tblGrid>
        <w:gridCol w:w="3733"/>
        <w:gridCol w:w="4174"/>
        <w:gridCol w:w="468"/>
        <w:gridCol w:w="6618"/>
      </w:tblGrid>
      <w:tr w:rsidR="00422391" w:rsidRPr="00422391" w14:paraId="15F41BFA" w14:textId="77777777" w:rsidTr="00130871">
        <w:trPr>
          <w:trHeight w:val="4659"/>
        </w:trPr>
        <w:tc>
          <w:tcPr>
            <w:tcW w:w="3733" w:type="dxa"/>
            <w:tcBorders>
              <w:top w:val="single" w:sz="4" w:space="0" w:color="000000"/>
              <w:left w:val="single" w:sz="4" w:space="0" w:color="000000"/>
              <w:bottom w:val="single" w:sz="4" w:space="0" w:color="000000"/>
              <w:right w:val="single" w:sz="4" w:space="0" w:color="000000"/>
            </w:tcBorders>
          </w:tcPr>
          <w:p w14:paraId="0569267A" w14:textId="77777777" w:rsidR="00422391" w:rsidRDefault="00422391" w:rsidP="00422391">
            <w:pPr>
              <w:rPr>
                <w:rFonts w:ascii="Century" w:eastAsia="Century" w:hAnsi="Century" w:cs="Century"/>
                <w:color w:val="000000"/>
                <w:sz w:val="24"/>
              </w:rPr>
            </w:pPr>
          </w:p>
          <w:p w14:paraId="4845D48D" w14:textId="77777777" w:rsidR="0082401B" w:rsidRPr="0082401B" w:rsidRDefault="0082401B" w:rsidP="0082401B">
            <w:pPr>
              <w:rPr>
                <w:rFonts w:ascii="Century" w:eastAsia="Century" w:hAnsi="Century" w:cs="Century"/>
                <w:sz w:val="24"/>
              </w:rPr>
            </w:pPr>
          </w:p>
          <w:p w14:paraId="78A50A21" w14:textId="77777777" w:rsidR="0082401B" w:rsidRPr="0082401B" w:rsidRDefault="0082401B" w:rsidP="0082401B">
            <w:pPr>
              <w:rPr>
                <w:rFonts w:ascii="Century" w:eastAsia="Century" w:hAnsi="Century" w:cs="Century"/>
                <w:sz w:val="24"/>
              </w:rPr>
            </w:pPr>
          </w:p>
          <w:p w14:paraId="2267CE61" w14:textId="77777777" w:rsidR="0082401B" w:rsidRPr="0082401B" w:rsidRDefault="0082401B" w:rsidP="0082401B">
            <w:pPr>
              <w:rPr>
                <w:rFonts w:ascii="Century" w:eastAsia="Century" w:hAnsi="Century" w:cs="Century"/>
                <w:sz w:val="24"/>
              </w:rPr>
            </w:pPr>
          </w:p>
          <w:p w14:paraId="5BD01702" w14:textId="77777777" w:rsidR="0082401B" w:rsidRPr="0082401B" w:rsidRDefault="0082401B" w:rsidP="0082401B">
            <w:pPr>
              <w:rPr>
                <w:rFonts w:ascii="Century" w:eastAsia="Century" w:hAnsi="Century" w:cs="Century"/>
                <w:sz w:val="24"/>
              </w:rPr>
            </w:pPr>
          </w:p>
          <w:p w14:paraId="43E19E3A" w14:textId="77777777" w:rsidR="0082401B" w:rsidRPr="0082401B" w:rsidRDefault="0082401B" w:rsidP="0082401B">
            <w:pPr>
              <w:rPr>
                <w:rFonts w:ascii="Century" w:eastAsia="Century" w:hAnsi="Century" w:cs="Century"/>
                <w:sz w:val="24"/>
              </w:rPr>
            </w:pPr>
          </w:p>
          <w:p w14:paraId="62D9FCDE" w14:textId="77777777" w:rsidR="0082401B" w:rsidRPr="0082401B" w:rsidRDefault="0082401B" w:rsidP="0082401B">
            <w:pPr>
              <w:rPr>
                <w:rFonts w:ascii="Century" w:eastAsia="Century" w:hAnsi="Century" w:cs="Century"/>
                <w:sz w:val="24"/>
              </w:rPr>
            </w:pPr>
          </w:p>
          <w:p w14:paraId="67C5DE32" w14:textId="77777777" w:rsidR="0082401B" w:rsidRPr="0082401B" w:rsidRDefault="0082401B" w:rsidP="0082401B">
            <w:pPr>
              <w:rPr>
                <w:rFonts w:ascii="Century" w:eastAsia="Century" w:hAnsi="Century" w:cs="Century"/>
                <w:sz w:val="24"/>
              </w:rPr>
            </w:pPr>
          </w:p>
          <w:p w14:paraId="29F5A4B0" w14:textId="77777777" w:rsidR="0082401B" w:rsidRDefault="0082401B" w:rsidP="0082401B">
            <w:pPr>
              <w:rPr>
                <w:rFonts w:ascii="Century" w:eastAsia="Century" w:hAnsi="Century" w:cs="Century"/>
                <w:color w:val="000000"/>
                <w:sz w:val="24"/>
              </w:rPr>
            </w:pPr>
          </w:p>
          <w:p w14:paraId="7270615C" w14:textId="77777777" w:rsidR="0082401B" w:rsidRPr="0082401B" w:rsidRDefault="0082401B" w:rsidP="0082401B">
            <w:pPr>
              <w:rPr>
                <w:rFonts w:ascii="Century" w:eastAsia="Century" w:hAnsi="Century" w:cs="Century"/>
                <w:sz w:val="24"/>
              </w:rPr>
            </w:pPr>
          </w:p>
          <w:p w14:paraId="1C7E11AC" w14:textId="77777777" w:rsidR="0082401B" w:rsidRPr="0082401B" w:rsidRDefault="0082401B" w:rsidP="0082401B">
            <w:pPr>
              <w:rPr>
                <w:rFonts w:ascii="Century" w:eastAsia="Century" w:hAnsi="Century" w:cs="Century"/>
                <w:sz w:val="24"/>
              </w:rPr>
            </w:pPr>
          </w:p>
          <w:p w14:paraId="4E4B214E" w14:textId="77777777" w:rsidR="0082401B" w:rsidRDefault="0082401B" w:rsidP="0082401B">
            <w:pPr>
              <w:rPr>
                <w:rFonts w:ascii="Century" w:eastAsia="Century" w:hAnsi="Century" w:cs="Century"/>
                <w:color w:val="000000"/>
                <w:sz w:val="24"/>
              </w:rPr>
            </w:pPr>
          </w:p>
          <w:p w14:paraId="29E457B7" w14:textId="77777777" w:rsidR="0082401B" w:rsidRDefault="0082401B" w:rsidP="0082401B">
            <w:pPr>
              <w:rPr>
                <w:rFonts w:ascii="Century" w:eastAsia="Century" w:hAnsi="Century" w:cs="Century"/>
                <w:color w:val="000000"/>
                <w:sz w:val="24"/>
              </w:rPr>
            </w:pPr>
          </w:p>
          <w:p w14:paraId="7201327E" w14:textId="77777777" w:rsidR="0082401B" w:rsidRPr="00422391" w:rsidRDefault="0082401B" w:rsidP="0082401B">
            <w:pPr>
              <w:rPr>
                <w:rFonts w:ascii="Century" w:eastAsia="Century" w:hAnsi="Century" w:cs="Century"/>
                <w:sz w:val="24"/>
              </w:rPr>
            </w:pPr>
          </w:p>
        </w:tc>
        <w:tc>
          <w:tcPr>
            <w:tcW w:w="4174" w:type="dxa"/>
            <w:tcBorders>
              <w:top w:val="single" w:sz="4" w:space="0" w:color="000000"/>
              <w:left w:val="single" w:sz="4" w:space="0" w:color="000000"/>
              <w:bottom w:val="single" w:sz="4" w:space="0" w:color="000000"/>
              <w:right w:val="single" w:sz="4" w:space="0" w:color="000000"/>
            </w:tcBorders>
          </w:tcPr>
          <w:p w14:paraId="32FAF74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Plant suitability. </w:t>
            </w:r>
          </w:p>
          <w:p w14:paraId="60EDEB42" w14:textId="77777777" w:rsidR="00422391" w:rsidRPr="00422391" w:rsidRDefault="00422391" w:rsidP="00422391">
            <w:pPr>
              <w:spacing w:after="264"/>
              <w:rPr>
                <w:rFonts w:eastAsia="Century" w:cstheme="minorHAnsi"/>
                <w:b/>
                <w:bCs/>
                <w:color w:val="000000"/>
                <w:sz w:val="24"/>
              </w:rPr>
            </w:pPr>
            <w:r w:rsidRPr="00422391">
              <w:rPr>
                <w:rFonts w:eastAsia="Century" w:cstheme="minorHAnsi"/>
                <w:b/>
                <w:bCs/>
                <w:color w:val="000000"/>
                <w:sz w:val="24"/>
              </w:rPr>
              <w:t xml:space="preserve"> </w:t>
            </w:r>
          </w:p>
          <w:p w14:paraId="22673C36"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6D7DB968"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0B3ECA2A"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02DE58A5"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Plant and vehicle parking. </w:t>
            </w:r>
          </w:p>
          <w:p w14:paraId="16E68F1B" w14:textId="77777777" w:rsidR="00422391" w:rsidRDefault="00422391" w:rsidP="00422391">
            <w:pPr>
              <w:rPr>
                <w:rFonts w:ascii="Century" w:eastAsia="Century" w:hAnsi="Century" w:cs="Century"/>
                <w:color w:val="000000"/>
                <w:sz w:val="24"/>
              </w:rPr>
            </w:pPr>
          </w:p>
          <w:p w14:paraId="545C1B6F" w14:textId="77777777" w:rsidR="0082401B" w:rsidRPr="0082401B" w:rsidRDefault="0082401B" w:rsidP="0082401B">
            <w:pPr>
              <w:rPr>
                <w:rFonts w:ascii="Century" w:eastAsia="Century" w:hAnsi="Century" w:cs="Century"/>
                <w:sz w:val="24"/>
              </w:rPr>
            </w:pPr>
          </w:p>
          <w:p w14:paraId="3942DB78" w14:textId="77777777" w:rsidR="0082401B" w:rsidRPr="0082401B" w:rsidRDefault="0082401B" w:rsidP="0082401B">
            <w:pPr>
              <w:rPr>
                <w:rFonts w:ascii="Century" w:eastAsia="Century" w:hAnsi="Century" w:cs="Century"/>
                <w:sz w:val="24"/>
              </w:rPr>
            </w:pPr>
          </w:p>
          <w:p w14:paraId="3F440630" w14:textId="77777777" w:rsidR="0082401B" w:rsidRPr="0082401B" w:rsidRDefault="0082401B" w:rsidP="0082401B">
            <w:pPr>
              <w:rPr>
                <w:rFonts w:ascii="Century" w:eastAsia="Century" w:hAnsi="Century" w:cs="Century"/>
                <w:sz w:val="24"/>
              </w:rPr>
            </w:pPr>
          </w:p>
          <w:p w14:paraId="46E14C9B" w14:textId="77777777" w:rsidR="0082401B" w:rsidRDefault="0082401B" w:rsidP="0082401B">
            <w:pPr>
              <w:rPr>
                <w:rFonts w:ascii="Century" w:eastAsia="Century" w:hAnsi="Century" w:cs="Century"/>
                <w:color w:val="000000"/>
                <w:sz w:val="24"/>
              </w:rPr>
            </w:pPr>
          </w:p>
          <w:p w14:paraId="26FB6BF0" w14:textId="213D7588" w:rsidR="0082401B" w:rsidRPr="00422391" w:rsidRDefault="0082401B" w:rsidP="0082401B">
            <w:pPr>
              <w:tabs>
                <w:tab w:val="left" w:pos="1553"/>
              </w:tabs>
              <w:rPr>
                <w:rFonts w:ascii="Century" w:eastAsia="Century" w:hAnsi="Century" w:cs="Century"/>
                <w:sz w:val="24"/>
              </w:rPr>
            </w:pPr>
          </w:p>
        </w:tc>
        <w:tc>
          <w:tcPr>
            <w:tcW w:w="7086" w:type="dxa"/>
            <w:gridSpan w:val="2"/>
            <w:tcBorders>
              <w:top w:val="single" w:sz="4" w:space="0" w:color="000000"/>
              <w:left w:val="single" w:sz="4" w:space="0" w:color="000000"/>
              <w:bottom w:val="single" w:sz="4" w:space="0" w:color="000000"/>
              <w:right w:val="single" w:sz="4" w:space="0" w:color="000000"/>
            </w:tcBorders>
          </w:tcPr>
          <w:p w14:paraId="46DA4060" w14:textId="77777777" w:rsidR="00422391" w:rsidRPr="00422391"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 xml:space="preserve">Upon delivery to site the plant certification to be checked before it can be operated.  </w:t>
            </w:r>
          </w:p>
          <w:p w14:paraId="3DE488A1"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Ensure that the correct equipment or machinery is selected for each activity. Ensure certification for the plant is valid and in-date.  </w:t>
            </w:r>
          </w:p>
          <w:p w14:paraId="035A5598" w14:textId="3B8E9398" w:rsidR="00422391" w:rsidRPr="00422391" w:rsidRDefault="00422391" w:rsidP="0082401B">
            <w:pPr>
              <w:spacing w:after="40" w:line="241" w:lineRule="auto"/>
              <w:ind w:left="360" w:right="8"/>
              <w:jc w:val="both"/>
              <w:rPr>
                <w:rFonts w:eastAsiaTheme="minorHAnsi"/>
                <w:lang w:eastAsia="en-US"/>
              </w:rPr>
            </w:pPr>
          </w:p>
          <w:p w14:paraId="3B92582C" w14:textId="77777777" w:rsidR="00422391" w:rsidRPr="00422391" w:rsidRDefault="00000000" w:rsidP="00A6253D">
            <w:pPr>
              <w:numPr>
                <w:ilvl w:val="0"/>
                <w:numId w:val="23"/>
              </w:numPr>
              <w:spacing w:after="40" w:line="241" w:lineRule="auto"/>
              <w:ind w:right="8"/>
              <w:jc w:val="both"/>
              <w:rPr>
                <w:rFonts w:eastAsiaTheme="minorHAnsi"/>
                <w:lang w:eastAsia="en-US"/>
              </w:rPr>
            </w:pPr>
            <w:hyperlink r:id="rId58" w:anchor="method">
              <w:r w:rsidR="00422391" w:rsidRPr="00422391">
                <w:rPr>
                  <w:rFonts w:eastAsiaTheme="minorHAnsi"/>
                  <w:lang w:eastAsia="en-US"/>
                </w:rPr>
                <w:t>Method statements</w:t>
              </w:r>
            </w:hyperlink>
            <w:hyperlink r:id="rId59" w:anchor="method">
              <w:r w:rsidR="00422391" w:rsidRPr="00422391">
                <w:rPr>
                  <w:rFonts w:eastAsiaTheme="minorHAnsi"/>
                  <w:lang w:eastAsia="en-US"/>
                </w:rPr>
                <w:t xml:space="preserve"> </w:t>
              </w:r>
            </w:hyperlink>
            <w:r w:rsidR="00422391" w:rsidRPr="00422391">
              <w:rPr>
                <w:rFonts w:eastAsiaTheme="minorHAnsi"/>
                <w:lang w:eastAsia="en-US"/>
              </w:rPr>
              <w:t xml:space="preserve">and </w:t>
            </w:r>
            <w:hyperlink r:id="rId60" w:anchor="risk">
              <w:r w:rsidR="00422391" w:rsidRPr="00422391">
                <w:rPr>
                  <w:rFonts w:eastAsiaTheme="minorHAnsi"/>
                  <w:lang w:eastAsia="en-US"/>
                </w:rPr>
                <w:t>risk assessments</w:t>
              </w:r>
            </w:hyperlink>
            <w:hyperlink r:id="rId61" w:anchor="risk">
              <w:r w:rsidR="00422391" w:rsidRPr="00422391">
                <w:rPr>
                  <w:rFonts w:eastAsiaTheme="minorHAnsi"/>
                  <w:lang w:eastAsia="en-US"/>
                </w:rPr>
                <w:t xml:space="preserve"> </w:t>
              </w:r>
            </w:hyperlink>
            <w:r w:rsidR="00422391" w:rsidRPr="00422391">
              <w:rPr>
                <w:rFonts w:eastAsiaTheme="minorHAnsi"/>
                <w:lang w:eastAsia="en-US"/>
              </w:rPr>
              <w:t xml:space="preserve">to be established and issued by </w:t>
            </w:r>
            <w:hyperlink r:id="rId62">
              <w:r w:rsidR="00422391" w:rsidRPr="00422391">
                <w:rPr>
                  <w:rFonts w:eastAsiaTheme="minorHAnsi"/>
                  <w:lang w:eastAsia="en-US"/>
                </w:rPr>
                <w:t>Contractor</w:t>
              </w:r>
            </w:hyperlink>
            <w:hyperlink r:id="rId63">
              <w:r w:rsidR="00422391" w:rsidRPr="00422391">
                <w:rPr>
                  <w:rFonts w:eastAsiaTheme="minorHAnsi"/>
                  <w:lang w:eastAsia="en-US"/>
                </w:rPr>
                <w:t xml:space="preserve"> </w:t>
              </w:r>
            </w:hyperlink>
            <w:r w:rsidR="00422391" w:rsidRPr="00422391">
              <w:rPr>
                <w:rFonts w:eastAsiaTheme="minorHAnsi"/>
                <w:lang w:eastAsia="en-US"/>
              </w:rPr>
              <w:t xml:space="preserve">and vetted by the </w:t>
            </w:r>
            <w:hyperlink r:id="rId64">
              <w:r w:rsidR="00422391" w:rsidRPr="00422391">
                <w:rPr>
                  <w:rFonts w:eastAsiaTheme="minorHAnsi"/>
                  <w:lang w:eastAsia="en-US"/>
                </w:rPr>
                <w:t>Principal</w:t>
              </w:r>
            </w:hyperlink>
            <w:hyperlink r:id="rId65">
              <w:r w:rsidR="00422391" w:rsidRPr="00422391">
                <w:rPr>
                  <w:rFonts w:eastAsiaTheme="minorHAnsi"/>
                  <w:lang w:eastAsia="en-US"/>
                </w:rPr>
                <w:t xml:space="preserve"> </w:t>
              </w:r>
            </w:hyperlink>
            <w:hyperlink r:id="rId66">
              <w:r w:rsidR="00422391" w:rsidRPr="00422391">
                <w:rPr>
                  <w:rFonts w:eastAsiaTheme="minorHAnsi"/>
                  <w:lang w:eastAsia="en-US"/>
                </w:rPr>
                <w:t>Contractor</w:t>
              </w:r>
            </w:hyperlink>
            <w:hyperlink r:id="rId67">
              <w:r w:rsidR="00422391" w:rsidRPr="00422391">
                <w:rPr>
                  <w:rFonts w:eastAsiaTheme="minorHAnsi"/>
                  <w:lang w:eastAsia="en-US"/>
                </w:rPr>
                <w:t xml:space="preserve"> </w:t>
              </w:r>
            </w:hyperlink>
            <w:r w:rsidR="00422391" w:rsidRPr="00422391">
              <w:rPr>
                <w:rFonts w:eastAsiaTheme="minorHAnsi"/>
                <w:lang w:eastAsia="en-US"/>
              </w:rPr>
              <w:t xml:space="preserve">prior to commencing works. </w:t>
            </w:r>
          </w:p>
          <w:p w14:paraId="784D7369"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Only certified and trained operators to be used for their selected plant. </w:t>
            </w:r>
          </w:p>
          <w:p w14:paraId="4E5184C5"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All cars and vans to be parked in designated areas only. </w:t>
            </w:r>
          </w:p>
          <w:p w14:paraId="285F5CB3"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Plant to be stored securely.  </w:t>
            </w:r>
          </w:p>
          <w:p w14:paraId="6D73FE6A" w14:textId="30A7465C" w:rsidR="0082401B" w:rsidRPr="00422391" w:rsidRDefault="00422391" w:rsidP="00A6253D">
            <w:pPr>
              <w:numPr>
                <w:ilvl w:val="0"/>
                <w:numId w:val="23"/>
              </w:numPr>
              <w:spacing w:after="40" w:line="241" w:lineRule="auto"/>
              <w:ind w:right="8"/>
              <w:jc w:val="both"/>
              <w:rPr>
                <w:rFonts w:ascii="Century" w:eastAsia="Century" w:hAnsi="Century" w:cs="Century"/>
                <w:color w:val="000000"/>
                <w:sz w:val="24"/>
              </w:rPr>
            </w:pPr>
            <w:r w:rsidRPr="00422391">
              <w:rPr>
                <w:rFonts w:eastAsiaTheme="minorHAnsi"/>
                <w:lang w:eastAsia="en-US"/>
              </w:rPr>
              <w:t>Plant to be immobilised at night and keys removed from the ignition.</w:t>
            </w:r>
            <w:r w:rsidRPr="00422391">
              <w:rPr>
                <w:rFonts w:ascii="Century" w:eastAsia="Century" w:hAnsi="Century" w:cs="Century"/>
                <w:color w:val="000000"/>
                <w:sz w:val="24"/>
              </w:rPr>
              <w:t xml:space="preserve"> </w:t>
            </w:r>
          </w:p>
        </w:tc>
      </w:tr>
      <w:tr w:rsidR="00422391" w:rsidRPr="00422391" w14:paraId="46A0043C" w14:textId="77777777" w:rsidTr="00130871">
        <w:trPr>
          <w:trHeight w:val="5495"/>
        </w:trPr>
        <w:tc>
          <w:tcPr>
            <w:tcW w:w="3733" w:type="dxa"/>
            <w:tcBorders>
              <w:top w:val="single" w:sz="4" w:space="0" w:color="000000"/>
              <w:left w:val="single" w:sz="4" w:space="0" w:color="000000"/>
              <w:bottom w:val="single" w:sz="4" w:space="0" w:color="000000"/>
              <w:right w:val="single" w:sz="4" w:space="0" w:color="000000"/>
            </w:tcBorders>
          </w:tcPr>
          <w:p w14:paraId="50E1F5D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lastRenderedPageBreak/>
              <w:t xml:space="preserve">Occupational Health  </w:t>
            </w:r>
          </w:p>
          <w:p w14:paraId="07A1703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Noise </w:t>
            </w:r>
          </w:p>
          <w:p w14:paraId="575B5E9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674810C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52B7B6C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6CEB8AA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2333999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0D97024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753E4264" w14:textId="77777777" w:rsidR="00422391" w:rsidRPr="00422391" w:rsidRDefault="00422391" w:rsidP="00422391">
            <w:pPr>
              <w:rPr>
                <w:rFonts w:eastAsia="Century" w:cstheme="minorHAnsi"/>
                <w:b/>
                <w:bCs/>
                <w:color w:val="000000"/>
                <w:sz w:val="24"/>
              </w:rPr>
            </w:pPr>
            <w:r w:rsidRPr="00422391">
              <w:rPr>
                <w:rFonts w:eastAsia="Century" w:cstheme="minorHAnsi"/>
                <w:color w:val="000000"/>
                <w:sz w:val="24"/>
              </w:rPr>
              <w:t xml:space="preserve"> </w:t>
            </w:r>
          </w:p>
          <w:p w14:paraId="7085DACE"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Vibration </w:t>
            </w:r>
          </w:p>
          <w:p w14:paraId="5A280101"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4BBB5A0E"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Dust </w:t>
            </w:r>
          </w:p>
          <w:p w14:paraId="6D7AAAFE"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15FEBF4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68FD852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60EADC86"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2D1ADDF8"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7AC22C0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0620574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tc>
        <w:tc>
          <w:tcPr>
            <w:tcW w:w="4174" w:type="dxa"/>
            <w:tcBorders>
              <w:top w:val="single" w:sz="4" w:space="0" w:color="000000"/>
              <w:left w:val="single" w:sz="4" w:space="0" w:color="000000"/>
              <w:bottom w:val="single" w:sz="4" w:space="0" w:color="000000"/>
              <w:right w:val="single" w:sz="4" w:space="0" w:color="000000"/>
            </w:tcBorders>
          </w:tcPr>
          <w:p w14:paraId="21C0D19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Occupational Health </w:t>
            </w:r>
          </w:p>
          <w:p w14:paraId="7D35CB1F" w14:textId="77777777" w:rsidR="00422391" w:rsidRPr="00422391" w:rsidRDefault="00422391" w:rsidP="00422391">
            <w:pPr>
              <w:spacing w:line="239" w:lineRule="auto"/>
              <w:rPr>
                <w:rFonts w:eastAsia="Century" w:cstheme="minorHAnsi"/>
                <w:color w:val="000000"/>
                <w:sz w:val="24"/>
              </w:rPr>
            </w:pPr>
            <w:r w:rsidRPr="00422391">
              <w:rPr>
                <w:rFonts w:eastAsia="Century" w:cstheme="minorHAnsi"/>
                <w:color w:val="000000"/>
                <w:sz w:val="24"/>
              </w:rPr>
              <w:t xml:space="preserve">Prolonged exposure to industrial types of noise. </w:t>
            </w:r>
          </w:p>
          <w:p w14:paraId="13BE5DB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Noise levels </w:t>
            </w:r>
            <w:proofErr w:type="gramStart"/>
            <w:r w:rsidRPr="00422391">
              <w:rPr>
                <w:rFonts w:eastAsia="Century" w:cstheme="minorHAnsi"/>
                <w:color w:val="000000"/>
                <w:sz w:val="24"/>
              </w:rPr>
              <w:t>in excess of</w:t>
            </w:r>
            <w:proofErr w:type="gramEnd"/>
            <w:r w:rsidRPr="00422391">
              <w:rPr>
                <w:rFonts w:eastAsia="Century" w:cstheme="minorHAnsi"/>
                <w:color w:val="000000"/>
                <w:sz w:val="24"/>
              </w:rPr>
              <w:t xml:space="preserve"> the </w:t>
            </w:r>
          </w:p>
          <w:p w14:paraId="091E469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allowable daily exposure </w:t>
            </w:r>
          </w:p>
          <w:p w14:paraId="6987EF0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1EE9619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08F5ACF7" w14:textId="49EA7098" w:rsidR="00422391" w:rsidRPr="001D0B8F" w:rsidRDefault="00422391" w:rsidP="00422391">
            <w:pPr>
              <w:rPr>
                <w:rFonts w:eastAsia="Century" w:cstheme="minorHAnsi"/>
                <w:color w:val="000000"/>
                <w:sz w:val="24"/>
              </w:rPr>
            </w:pPr>
            <w:r w:rsidRPr="00422391">
              <w:rPr>
                <w:rFonts w:eastAsia="Century" w:cstheme="minorHAnsi"/>
                <w:color w:val="000000"/>
                <w:sz w:val="24"/>
              </w:rPr>
              <w:t xml:space="preserve"> </w:t>
            </w:r>
          </w:p>
          <w:p w14:paraId="1A9DCFEF" w14:textId="77777777" w:rsidR="001D0B8F" w:rsidRPr="00422391" w:rsidRDefault="001D0B8F" w:rsidP="00422391">
            <w:pPr>
              <w:rPr>
                <w:rFonts w:eastAsia="Century" w:cstheme="minorHAnsi"/>
                <w:color w:val="000000"/>
                <w:sz w:val="24"/>
              </w:rPr>
            </w:pPr>
          </w:p>
          <w:p w14:paraId="53F93CF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Hand Arm Vibration Syndrome </w:t>
            </w:r>
          </w:p>
          <w:p w14:paraId="1BA3F91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7C98A845" w14:textId="77777777" w:rsidR="00422391" w:rsidRPr="00422391" w:rsidRDefault="00422391" w:rsidP="00422391">
            <w:pPr>
              <w:spacing w:line="239" w:lineRule="auto"/>
              <w:rPr>
                <w:rFonts w:eastAsia="Century" w:cstheme="minorHAnsi"/>
                <w:color w:val="000000"/>
                <w:sz w:val="24"/>
              </w:rPr>
            </w:pPr>
            <w:r w:rsidRPr="00422391">
              <w:rPr>
                <w:rFonts w:eastAsia="Century" w:cstheme="minorHAnsi"/>
                <w:color w:val="000000"/>
                <w:sz w:val="24"/>
              </w:rPr>
              <w:t xml:space="preserve">Inhalation of dust from demolition and construction activities. </w:t>
            </w:r>
          </w:p>
          <w:p w14:paraId="077C5E0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492ECE1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23A502A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0C63804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603D2C2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25D4113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tc>
        <w:tc>
          <w:tcPr>
            <w:tcW w:w="7086" w:type="dxa"/>
            <w:gridSpan w:val="2"/>
            <w:tcBorders>
              <w:top w:val="single" w:sz="4" w:space="0" w:color="000000"/>
              <w:left w:val="single" w:sz="4" w:space="0" w:color="000000"/>
              <w:bottom w:val="single" w:sz="4" w:space="0" w:color="000000"/>
              <w:right w:val="single" w:sz="4" w:space="0" w:color="000000"/>
            </w:tcBorders>
          </w:tcPr>
          <w:p w14:paraId="53A5292C" w14:textId="77777777" w:rsidR="00422391" w:rsidRPr="00422391" w:rsidRDefault="00422391" w:rsidP="001D0B8F">
            <w:pPr>
              <w:spacing w:after="40" w:line="241" w:lineRule="auto"/>
              <w:ind w:right="8"/>
              <w:jc w:val="both"/>
              <w:rPr>
                <w:rFonts w:eastAsiaTheme="minorHAnsi"/>
                <w:b/>
                <w:bCs/>
                <w:lang w:eastAsia="en-US"/>
              </w:rPr>
            </w:pPr>
            <w:r w:rsidRPr="00422391">
              <w:rPr>
                <w:rFonts w:eastAsiaTheme="minorHAnsi"/>
                <w:b/>
                <w:bCs/>
                <w:lang w:eastAsia="en-US"/>
              </w:rPr>
              <w:t xml:space="preserve">Occupational Health  </w:t>
            </w:r>
          </w:p>
          <w:p w14:paraId="02294DB0"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Well maintained plant. </w:t>
            </w:r>
          </w:p>
          <w:p w14:paraId="0595FE1B"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Switch off engines when not in use. </w:t>
            </w:r>
          </w:p>
          <w:p w14:paraId="664208E2"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Site generators/compressors kept away from general areas. </w:t>
            </w:r>
          </w:p>
          <w:p w14:paraId="0E5BA3FB"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Train </w:t>
            </w:r>
            <w:hyperlink r:id="rId68">
              <w:r w:rsidRPr="00422391">
                <w:rPr>
                  <w:rFonts w:eastAsiaTheme="minorHAnsi"/>
                  <w:lang w:eastAsia="en-US"/>
                </w:rPr>
                <w:t>Workers</w:t>
              </w:r>
            </w:hyperlink>
            <w:hyperlink r:id="rId69">
              <w:r w:rsidRPr="00422391">
                <w:rPr>
                  <w:rFonts w:eastAsiaTheme="minorHAnsi"/>
                  <w:lang w:eastAsia="en-US"/>
                </w:rPr>
                <w:t xml:space="preserve"> </w:t>
              </w:r>
            </w:hyperlink>
            <w:r w:rsidRPr="00422391">
              <w:rPr>
                <w:rFonts w:eastAsiaTheme="minorHAnsi"/>
                <w:lang w:eastAsia="en-US"/>
              </w:rPr>
              <w:t xml:space="preserve">via </w:t>
            </w:r>
            <w:hyperlink r:id="rId70">
              <w:r w:rsidRPr="00422391">
                <w:rPr>
                  <w:rFonts w:eastAsiaTheme="minorHAnsi"/>
                  <w:lang w:eastAsia="en-US"/>
                </w:rPr>
                <w:t>toolbox</w:t>
              </w:r>
            </w:hyperlink>
            <w:hyperlink r:id="rId71">
              <w:r w:rsidRPr="00422391">
                <w:rPr>
                  <w:rFonts w:eastAsiaTheme="minorHAnsi"/>
                  <w:lang w:eastAsia="en-US"/>
                </w:rPr>
                <w:t xml:space="preserve"> </w:t>
              </w:r>
            </w:hyperlink>
            <w:hyperlink r:id="rId72">
              <w:r w:rsidRPr="00422391">
                <w:rPr>
                  <w:rFonts w:eastAsiaTheme="minorHAnsi"/>
                  <w:lang w:eastAsia="en-US"/>
                </w:rPr>
                <w:t>talks</w:t>
              </w:r>
            </w:hyperlink>
            <w:hyperlink r:id="rId73">
              <w:r w:rsidRPr="00422391">
                <w:rPr>
                  <w:rFonts w:eastAsiaTheme="minorHAnsi"/>
                  <w:lang w:eastAsia="en-US"/>
                </w:rPr>
                <w:t>.</w:t>
              </w:r>
            </w:hyperlink>
            <w:r w:rsidRPr="00422391">
              <w:rPr>
                <w:rFonts w:eastAsiaTheme="minorHAnsi"/>
                <w:lang w:eastAsia="en-US"/>
              </w:rPr>
              <w:t xml:space="preserve"> </w:t>
            </w:r>
          </w:p>
          <w:p w14:paraId="6CAE8F3A"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Provide hearing protection. </w:t>
            </w:r>
          </w:p>
          <w:p w14:paraId="7FB98300"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Specify noise reduced plant. </w:t>
            </w:r>
          </w:p>
          <w:p w14:paraId="0AE39C9A"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Use silencers and mufflers. </w:t>
            </w:r>
          </w:p>
          <w:p w14:paraId="58FB6E53" w14:textId="6B16F88E" w:rsidR="00422391" w:rsidRPr="00422391" w:rsidRDefault="00422391" w:rsidP="001D0B8F">
            <w:pPr>
              <w:spacing w:after="40" w:line="241" w:lineRule="auto"/>
              <w:ind w:left="360" w:right="8"/>
              <w:jc w:val="both"/>
              <w:rPr>
                <w:rFonts w:eastAsiaTheme="minorHAnsi"/>
                <w:lang w:eastAsia="en-US"/>
              </w:rPr>
            </w:pPr>
          </w:p>
          <w:p w14:paraId="40C450B3"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All percussion works to have a HAVS assessment. </w:t>
            </w:r>
          </w:p>
          <w:p w14:paraId="4658C81B" w14:textId="52A04F81" w:rsidR="00422391" w:rsidRPr="00422391" w:rsidRDefault="00422391" w:rsidP="001D0B8F">
            <w:pPr>
              <w:spacing w:after="40" w:line="241" w:lineRule="auto"/>
              <w:ind w:left="360" w:right="8"/>
              <w:jc w:val="both"/>
              <w:rPr>
                <w:rFonts w:eastAsiaTheme="minorHAnsi"/>
                <w:lang w:eastAsia="en-US"/>
              </w:rPr>
            </w:pPr>
          </w:p>
          <w:p w14:paraId="57018EEC"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Select suitable haul road material. </w:t>
            </w:r>
          </w:p>
          <w:p w14:paraId="71D4C8C6"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Limit speed to 5mph. </w:t>
            </w:r>
          </w:p>
          <w:p w14:paraId="0B275A5B"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Damp down during dry periods. </w:t>
            </w:r>
          </w:p>
          <w:p w14:paraId="7FC20370"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Use of road sweeper for site access road. </w:t>
            </w:r>
          </w:p>
          <w:p w14:paraId="510ACA3C" w14:textId="77777777"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Water suppression and/or extraction equipment. </w:t>
            </w:r>
          </w:p>
          <w:p w14:paraId="004DE03C" w14:textId="498CAAFB" w:rsidR="00422391" w:rsidRPr="00422391" w:rsidRDefault="00422391" w:rsidP="00A6253D">
            <w:pPr>
              <w:numPr>
                <w:ilvl w:val="0"/>
                <w:numId w:val="23"/>
              </w:numPr>
              <w:spacing w:after="40" w:line="241" w:lineRule="auto"/>
              <w:ind w:right="8"/>
              <w:jc w:val="both"/>
              <w:rPr>
                <w:rFonts w:eastAsiaTheme="minorHAnsi"/>
                <w:lang w:eastAsia="en-US"/>
              </w:rPr>
            </w:pPr>
            <w:r w:rsidRPr="00422391">
              <w:rPr>
                <w:rFonts w:eastAsiaTheme="minorHAnsi"/>
                <w:lang w:eastAsia="en-US"/>
              </w:rPr>
              <w:t xml:space="preserve">Personal protective equipment.  </w:t>
            </w:r>
          </w:p>
        </w:tc>
      </w:tr>
      <w:tr w:rsidR="00422391" w:rsidRPr="00422391" w14:paraId="3BAC795A" w14:textId="77777777" w:rsidTr="00130871">
        <w:trPr>
          <w:trHeight w:val="3243"/>
        </w:trPr>
        <w:tc>
          <w:tcPr>
            <w:tcW w:w="3733" w:type="dxa"/>
            <w:tcBorders>
              <w:top w:val="single" w:sz="4" w:space="0" w:color="000000"/>
              <w:left w:val="single" w:sz="4" w:space="0" w:color="000000"/>
              <w:bottom w:val="nil"/>
              <w:right w:val="single" w:sz="4" w:space="0" w:color="000000"/>
            </w:tcBorders>
          </w:tcPr>
          <w:p w14:paraId="03CF529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Manual Handling </w:t>
            </w:r>
          </w:p>
          <w:p w14:paraId="43A0E03F"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0DC7A5DC"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3F329BA6"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138A0806"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3162840E"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2B70D791"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230A9E4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COSHH. </w:t>
            </w:r>
          </w:p>
          <w:p w14:paraId="69670A5E"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3105ACAA"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41BDBA8B"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tc>
        <w:tc>
          <w:tcPr>
            <w:tcW w:w="4174" w:type="dxa"/>
            <w:tcBorders>
              <w:top w:val="single" w:sz="4" w:space="0" w:color="000000"/>
              <w:left w:val="single" w:sz="4" w:space="0" w:color="000000"/>
              <w:bottom w:val="nil"/>
              <w:right w:val="single" w:sz="4" w:space="0" w:color="000000"/>
            </w:tcBorders>
          </w:tcPr>
          <w:p w14:paraId="26AA369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6AFD45B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7BE4F2FE" w14:textId="1149F7DD"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194AF0D0"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6B051CD3"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3E2FAC82"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p w14:paraId="45F9D9C2"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Penetration </w:t>
            </w:r>
          </w:p>
          <w:p w14:paraId="1D23BBD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Skin Absorption </w:t>
            </w:r>
          </w:p>
          <w:p w14:paraId="7EEA3B8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Ingestion </w:t>
            </w:r>
          </w:p>
          <w:p w14:paraId="7AFAF073"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Inhalation </w:t>
            </w:r>
          </w:p>
        </w:tc>
        <w:tc>
          <w:tcPr>
            <w:tcW w:w="468" w:type="dxa"/>
            <w:tcBorders>
              <w:top w:val="single" w:sz="4" w:space="0" w:color="000000"/>
              <w:left w:val="single" w:sz="4" w:space="0" w:color="000000"/>
              <w:bottom w:val="nil"/>
              <w:right w:val="nil"/>
            </w:tcBorders>
          </w:tcPr>
          <w:p w14:paraId="03DB08DF" w14:textId="61663B3C" w:rsidR="00422391" w:rsidRPr="00422391" w:rsidRDefault="00422391" w:rsidP="001D0B8F">
            <w:pPr>
              <w:spacing w:after="40" w:line="241" w:lineRule="auto"/>
              <w:ind w:right="8"/>
              <w:jc w:val="both"/>
              <w:rPr>
                <w:rFonts w:eastAsiaTheme="minorHAnsi"/>
                <w:lang w:eastAsia="en-US"/>
              </w:rPr>
            </w:pPr>
          </w:p>
          <w:p w14:paraId="3D55D6C4" w14:textId="2A94CD13" w:rsidR="00422391" w:rsidRPr="00422391" w:rsidRDefault="00422391" w:rsidP="001D0B8F">
            <w:pPr>
              <w:spacing w:after="40" w:line="241" w:lineRule="auto"/>
              <w:ind w:right="8"/>
              <w:jc w:val="both"/>
              <w:rPr>
                <w:rFonts w:eastAsiaTheme="minorHAnsi"/>
                <w:lang w:eastAsia="en-US"/>
              </w:rPr>
            </w:pPr>
          </w:p>
        </w:tc>
        <w:tc>
          <w:tcPr>
            <w:tcW w:w="6618" w:type="dxa"/>
            <w:tcBorders>
              <w:top w:val="single" w:sz="4" w:space="0" w:color="000000"/>
              <w:left w:val="nil"/>
              <w:bottom w:val="nil"/>
              <w:right w:val="single" w:sz="4" w:space="0" w:color="000000"/>
            </w:tcBorders>
          </w:tcPr>
          <w:p w14:paraId="4D3733B7" w14:textId="77777777" w:rsidR="001D0B8F"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All materials are to be offloaded and distributed by mechanical plant where possible.</w:t>
            </w:r>
          </w:p>
          <w:p w14:paraId="676E5BF8" w14:textId="77777777" w:rsidR="001D0B8F"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 xml:space="preserve">Ensure good housekeeping to maintain access to working areas. </w:t>
            </w:r>
          </w:p>
          <w:p w14:paraId="3A56DA36" w14:textId="1904C7B6" w:rsidR="00422391" w:rsidRPr="00422391" w:rsidRDefault="00000000" w:rsidP="00A6253D">
            <w:pPr>
              <w:pStyle w:val="ListParagraph"/>
              <w:numPr>
                <w:ilvl w:val="0"/>
                <w:numId w:val="27"/>
              </w:numPr>
              <w:spacing w:after="40" w:line="241" w:lineRule="auto"/>
              <w:ind w:right="8"/>
              <w:jc w:val="both"/>
              <w:rPr>
                <w:rFonts w:eastAsiaTheme="minorHAnsi"/>
                <w:lang w:eastAsia="en-US"/>
              </w:rPr>
            </w:pPr>
            <w:hyperlink r:id="rId74">
              <w:r w:rsidR="00422391" w:rsidRPr="00422391">
                <w:rPr>
                  <w:rFonts w:eastAsiaTheme="minorHAnsi"/>
                  <w:lang w:eastAsia="en-US"/>
                </w:rPr>
                <w:t>Workers</w:t>
              </w:r>
            </w:hyperlink>
            <w:hyperlink r:id="rId75">
              <w:r w:rsidR="00422391" w:rsidRPr="00422391">
                <w:rPr>
                  <w:rFonts w:eastAsiaTheme="minorHAnsi"/>
                  <w:lang w:eastAsia="en-US"/>
                </w:rPr>
                <w:t xml:space="preserve"> </w:t>
              </w:r>
            </w:hyperlink>
            <w:r w:rsidR="00422391" w:rsidRPr="00422391">
              <w:rPr>
                <w:rFonts w:eastAsiaTheme="minorHAnsi"/>
                <w:lang w:eastAsia="en-US"/>
              </w:rPr>
              <w:t xml:space="preserve">to be adequately trained. </w:t>
            </w:r>
          </w:p>
          <w:p w14:paraId="30FE2E3F" w14:textId="77777777" w:rsidR="00422391" w:rsidRPr="00422391"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 xml:space="preserve">Individual capabilities of operative carrying out works. </w:t>
            </w:r>
          </w:p>
          <w:p w14:paraId="2240FE8E" w14:textId="77777777" w:rsidR="00422391" w:rsidRPr="00422391"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 xml:space="preserve">Datasheets to be provided and materials </w:t>
            </w:r>
            <w:proofErr w:type="gramStart"/>
            <w:r w:rsidRPr="00422391">
              <w:rPr>
                <w:rFonts w:eastAsiaTheme="minorHAnsi"/>
                <w:lang w:eastAsia="en-US"/>
              </w:rPr>
              <w:t>assessed</w:t>
            </w:r>
            <w:proofErr w:type="gramEnd"/>
            <w:r w:rsidRPr="00422391">
              <w:rPr>
                <w:rFonts w:eastAsiaTheme="minorHAnsi"/>
                <w:lang w:eastAsia="en-US"/>
              </w:rPr>
              <w:t xml:space="preserve"> and appropriate control measures put in place. </w:t>
            </w:r>
          </w:p>
          <w:p w14:paraId="327254FE" w14:textId="77777777" w:rsidR="00422391" w:rsidRPr="00422391"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 xml:space="preserve">Ensure correct personal protective equipment is selected. </w:t>
            </w:r>
          </w:p>
          <w:p w14:paraId="67337215" w14:textId="42BEF94B" w:rsidR="004C7E54" w:rsidRPr="004C7E54" w:rsidRDefault="00422391" w:rsidP="00A6253D">
            <w:pPr>
              <w:pStyle w:val="ListParagraph"/>
              <w:numPr>
                <w:ilvl w:val="0"/>
                <w:numId w:val="27"/>
              </w:numPr>
              <w:spacing w:after="40" w:line="241" w:lineRule="auto"/>
              <w:ind w:right="8"/>
              <w:jc w:val="both"/>
              <w:rPr>
                <w:rFonts w:eastAsiaTheme="minorHAnsi"/>
                <w:lang w:eastAsia="en-US"/>
              </w:rPr>
            </w:pPr>
            <w:r w:rsidRPr="00422391">
              <w:rPr>
                <w:rFonts w:eastAsiaTheme="minorHAnsi"/>
                <w:lang w:eastAsia="en-US"/>
              </w:rPr>
              <w:t>Carry out COSHH assessment.</w:t>
            </w:r>
          </w:p>
        </w:tc>
      </w:tr>
      <w:tr w:rsidR="00422391" w:rsidRPr="00422391" w14:paraId="55AD2156" w14:textId="77777777" w:rsidTr="00130871">
        <w:trPr>
          <w:trHeight w:val="293"/>
        </w:trPr>
        <w:tc>
          <w:tcPr>
            <w:tcW w:w="3733" w:type="dxa"/>
            <w:tcBorders>
              <w:top w:val="nil"/>
              <w:left w:val="single" w:sz="4" w:space="0" w:color="000000"/>
              <w:bottom w:val="nil"/>
              <w:right w:val="single" w:sz="4" w:space="0" w:color="000000"/>
            </w:tcBorders>
          </w:tcPr>
          <w:p w14:paraId="62B856D9"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tc>
        <w:tc>
          <w:tcPr>
            <w:tcW w:w="4174" w:type="dxa"/>
            <w:tcBorders>
              <w:top w:val="nil"/>
              <w:left w:val="single" w:sz="4" w:space="0" w:color="000000"/>
              <w:bottom w:val="nil"/>
              <w:right w:val="single" w:sz="4" w:space="0" w:color="000000"/>
            </w:tcBorders>
          </w:tcPr>
          <w:p w14:paraId="54E8A4EA" w14:textId="77777777" w:rsidR="00422391" w:rsidRPr="00422391" w:rsidRDefault="00422391" w:rsidP="00422391">
            <w:pPr>
              <w:rPr>
                <w:rFonts w:eastAsia="Century" w:cstheme="minorHAnsi"/>
                <w:b/>
                <w:bCs/>
                <w:color w:val="000000"/>
                <w:sz w:val="24"/>
              </w:rPr>
            </w:pPr>
            <w:r w:rsidRPr="00422391">
              <w:rPr>
                <w:rFonts w:eastAsia="Century" w:cstheme="minorHAnsi"/>
                <w:b/>
                <w:bCs/>
                <w:color w:val="000000"/>
                <w:sz w:val="24"/>
              </w:rPr>
              <w:t xml:space="preserve"> </w:t>
            </w:r>
          </w:p>
        </w:tc>
        <w:tc>
          <w:tcPr>
            <w:tcW w:w="468" w:type="dxa"/>
            <w:tcBorders>
              <w:top w:val="nil"/>
              <w:left w:val="single" w:sz="4" w:space="0" w:color="000000"/>
              <w:bottom w:val="nil"/>
              <w:right w:val="nil"/>
            </w:tcBorders>
          </w:tcPr>
          <w:p w14:paraId="7C0B75ED" w14:textId="4A6D1CDC" w:rsidR="00422391" w:rsidRPr="00422391" w:rsidRDefault="00422391" w:rsidP="001D0B8F">
            <w:pPr>
              <w:spacing w:after="40" w:line="241" w:lineRule="auto"/>
              <w:ind w:right="8"/>
              <w:jc w:val="both"/>
              <w:rPr>
                <w:rFonts w:eastAsiaTheme="minorHAnsi"/>
                <w:lang w:eastAsia="en-US"/>
              </w:rPr>
            </w:pPr>
          </w:p>
        </w:tc>
        <w:tc>
          <w:tcPr>
            <w:tcW w:w="6618" w:type="dxa"/>
            <w:tcBorders>
              <w:top w:val="nil"/>
              <w:left w:val="nil"/>
              <w:bottom w:val="nil"/>
              <w:right w:val="single" w:sz="4" w:space="0" w:color="000000"/>
            </w:tcBorders>
          </w:tcPr>
          <w:p w14:paraId="5EB80BE4" w14:textId="27DBA2A5" w:rsidR="00422391" w:rsidRPr="00422391" w:rsidRDefault="001D0B8F" w:rsidP="00A6253D">
            <w:pPr>
              <w:pStyle w:val="ListParagraph"/>
              <w:numPr>
                <w:ilvl w:val="0"/>
                <w:numId w:val="27"/>
              </w:numPr>
              <w:spacing w:after="40" w:line="241" w:lineRule="auto"/>
              <w:ind w:right="8"/>
              <w:jc w:val="both"/>
              <w:rPr>
                <w:rFonts w:eastAsiaTheme="minorHAnsi"/>
                <w:lang w:eastAsia="en-US"/>
              </w:rPr>
            </w:pPr>
            <w:r>
              <w:rPr>
                <w:rFonts w:eastAsiaTheme="minorHAnsi"/>
                <w:lang w:eastAsia="en-US"/>
              </w:rPr>
              <w:t>E</w:t>
            </w:r>
            <w:r w:rsidR="00422391" w:rsidRPr="00422391">
              <w:rPr>
                <w:rFonts w:eastAsiaTheme="minorHAnsi"/>
                <w:lang w:eastAsia="en-US"/>
              </w:rPr>
              <w:t xml:space="preserve">nsure adequate training for </w:t>
            </w:r>
            <w:hyperlink r:id="rId76">
              <w:r w:rsidR="00422391" w:rsidRPr="00422391">
                <w:rPr>
                  <w:rFonts w:eastAsiaTheme="minorHAnsi"/>
                  <w:lang w:eastAsia="en-US"/>
                </w:rPr>
                <w:t>Workers</w:t>
              </w:r>
            </w:hyperlink>
            <w:hyperlink r:id="rId77">
              <w:r w:rsidR="00422391" w:rsidRPr="00422391">
                <w:rPr>
                  <w:rFonts w:eastAsiaTheme="minorHAnsi"/>
                  <w:lang w:eastAsia="en-US"/>
                </w:rPr>
                <w:t>.</w:t>
              </w:r>
            </w:hyperlink>
            <w:r w:rsidR="00422391" w:rsidRPr="00422391">
              <w:rPr>
                <w:rFonts w:eastAsiaTheme="minorHAnsi"/>
                <w:lang w:eastAsia="en-US"/>
              </w:rPr>
              <w:t xml:space="preserve"> </w:t>
            </w:r>
          </w:p>
        </w:tc>
      </w:tr>
      <w:tr w:rsidR="00422391" w:rsidRPr="00422391" w14:paraId="0F2F387C" w14:textId="77777777" w:rsidTr="001D0B8F">
        <w:trPr>
          <w:trHeight w:val="70"/>
        </w:trPr>
        <w:tc>
          <w:tcPr>
            <w:tcW w:w="3733" w:type="dxa"/>
            <w:tcBorders>
              <w:top w:val="nil"/>
              <w:left w:val="single" w:sz="4" w:space="0" w:color="000000"/>
              <w:bottom w:val="single" w:sz="4" w:space="0" w:color="000000"/>
              <w:right w:val="single" w:sz="4" w:space="0" w:color="000000"/>
            </w:tcBorders>
          </w:tcPr>
          <w:p w14:paraId="1E364B35"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 </w:t>
            </w:r>
          </w:p>
        </w:tc>
        <w:tc>
          <w:tcPr>
            <w:tcW w:w="4174" w:type="dxa"/>
            <w:tcBorders>
              <w:top w:val="nil"/>
              <w:left w:val="single" w:sz="4" w:space="0" w:color="000000"/>
              <w:bottom w:val="single" w:sz="4" w:space="0" w:color="000000"/>
              <w:right w:val="single" w:sz="4" w:space="0" w:color="000000"/>
            </w:tcBorders>
          </w:tcPr>
          <w:p w14:paraId="23EFE48E" w14:textId="77777777" w:rsidR="00422391" w:rsidRPr="00422391" w:rsidRDefault="00422391" w:rsidP="00422391">
            <w:pPr>
              <w:rPr>
                <w:rFonts w:ascii="Century" w:eastAsia="Century" w:hAnsi="Century" w:cs="Century"/>
                <w:color w:val="000000"/>
                <w:sz w:val="24"/>
              </w:rPr>
            </w:pPr>
          </w:p>
        </w:tc>
        <w:tc>
          <w:tcPr>
            <w:tcW w:w="468" w:type="dxa"/>
            <w:tcBorders>
              <w:top w:val="nil"/>
              <w:left w:val="single" w:sz="4" w:space="0" w:color="000000"/>
              <w:bottom w:val="single" w:sz="4" w:space="0" w:color="000000"/>
              <w:right w:val="nil"/>
            </w:tcBorders>
          </w:tcPr>
          <w:p w14:paraId="451FED2F" w14:textId="0E712EF5" w:rsidR="00422391" w:rsidRPr="00422391" w:rsidRDefault="00422391" w:rsidP="001D0B8F">
            <w:pPr>
              <w:spacing w:after="40" w:line="241" w:lineRule="auto"/>
              <w:ind w:right="8"/>
              <w:jc w:val="both"/>
              <w:rPr>
                <w:rFonts w:eastAsiaTheme="minorHAnsi"/>
                <w:lang w:eastAsia="en-US"/>
              </w:rPr>
            </w:pPr>
          </w:p>
        </w:tc>
        <w:tc>
          <w:tcPr>
            <w:tcW w:w="6618" w:type="dxa"/>
            <w:tcBorders>
              <w:top w:val="nil"/>
              <w:left w:val="nil"/>
              <w:bottom w:val="single" w:sz="4" w:space="0" w:color="000000"/>
              <w:right w:val="single" w:sz="4" w:space="0" w:color="000000"/>
            </w:tcBorders>
          </w:tcPr>
          <w:p w14:paraId="74DAF67E" w14:textId="5655BA2C" w:rsidR="00422391" w:rsidRPr="00422391" w:rsidRDefault="00422391" w:rsidP="001D0B8F">
            <w:pPr>
              <w:spacing w:after="40" w:line="241" w:lineRule="auto"/>
              <w:ind w:right="8"/>
              <w:jc w:val="both"/>
              <w:rPr>
                <w:rFonts w:eastAsiaTheme="minorHAnsi"/>
                <w:lang w:eastAsia="en-US"/>
              </w:rPr>
            </w:pPr>
          </w:p>
        </w:tc>
      </w:tr>
    </w:tbl>
    <w:p w14:paraId="2196B880" w14:textId="77777777" w:rsidR="00422391" w:rsidRPr="00422391" w:rsidRDefault="00422391" w:rsidP="00422391">
      <w:pPr>
        <w:spacing w:after="0"/>
        <w:jc w:val="both"/>
        <w:rPr>
          <w:rFonts w:ascii="Century" w:eastAsia="Century" w:hAnsi="Century" w:cs="Century"/>
          <w:color w:val="000000"/>
          <w:sz w:val="24"/>
          <w:lang w:eastAsia="en-GB"/>
        </w:rPr>
      </w:pPr>
      <w:r w:rsidRPr="00422391">
        <w:rPr>
          <w:rFonts w:ascii="Century" w:eastAsia="Century" w:hAnsi="Century" w:cs="Century"/>
          <w:color w:val="000000"/>
          <w:sz w:val="24"/>
          <w:lang w:eastAsia="en-GB"/>
        </w:rPr>
        <w:lastRenderedPageBreak/>
        <w:t xml:space="preserve"> </w:t>
      </w:r>
    </w:p>
    <w:tbl>
      <w:tblPr>
        <w:tblStyle w:val="TableGrid0"/>
        <w:tblW w:w="13910" w:type="dxa"/>
        <w:tblInd w:w="6" w:type="dxa"/>
        <w:tblCellMar>
          <w:top w:w="64" w:type="dxa"/>
          <w:left w:w="107" w:type="dxa"/>
        </w:tblCellMar>
        <w:tblLook w:val="04A0" w:firstRow="1" w:lastRow="0" w:firstColumn="1" w:lastColumn="0" w:noHBand="0" w:noVBand="1"/>
      </w:tblPr>
      <w:tblGrid>
        <w:gridCol w:w="1418"/>
        <w:gridCol w:w="2948"/>
        <w:gridCol w:w="377"/>
        <w:gridCol w:w="367"/>
        <w:gridCol w:w="444"/>
        <w:gridCol w:w="7121"/>
        <w:gridCol w:w="425"/>
        <w:gridCol w:w="367"/>
        <w:gridCol w:w="443"/>
      </w:tblGrid>
      <w:tr w:rsidR="00422391" w:rsidRPr="00422391" w14:paraId="5D83C6C2" w14:textId="77777777" w:rsidTr="00130871">
        <w:trPr>
          <w:trHeight w:val="587"/>
        </w:trPr>
        <w:tc>
          <w:tcPr>
            <w:tcW w:w="1418" w:type="dxa"/>
            <w:vMerge w:val="restart"/>
            <w:tcBorders>
              <w:top w:val="single" w:sz="4" w:space="0" w:color="000000"/>
              <w:left w:val="single" w:sz="4" w:space="0" w:color="000000"/>
              <w:bottom w:val="single" w:sz="4" w:space="0" w:color="000000"/>
              <w:right w:val="single" w:sz="4" w:space="0" w:color="000000"/>
            </w:tcBorders>
            <w:shd w:val="clear" w:color="auto" w:fill="F3F3F3"/>
            <w:vAlign w:val="center"/>
          </w:tcPr>
          <w:p w14:paraId="2E30DCF8" w14:textId="77777777" w:rsidR="00422391" w:rsidRPr="00422391" w:rsidRDefault="00422391" w:rsidP="00422391">
            <w:pPr>
              <w:jc w:val="center"/>
              <w:rPr>
                <w:rFonts w:eastAsia="Century" w:cstheme="minorHAnsi"/>
                <w:color w:val="000000"/>
                <w:sz w:val="24"/>
              </w:rPr>
            </w:pPr>
            <w:r w:rsidRPr="00422391">
              <w:rPr>
                <w:rFonts w:eastAsia="Century" w:cstheme="minorHAnsi"/>
                <w:color w:val="000000"/>
                <w:sz w:val="24"/>
              </w:rPr>
              <w:t xml:space="preserve">Risk (Persons) </w:t>
            </w:r>
          </w:p>
        </w:tc>
        <w:tc>
          <w:tcPr>
            <w:tcW w:w="2948" w:type="dxa"/>
            <w:vMerge w:val="restart"/>
            <w:tcBorders>
              <w:top w:val="single" w:sz="4" w:space="0" w:color="000000"/>
              <w:left w:val="single" w:sz="4" w:space="0" w:color="000000"/>
              <w:bottom w:val="single" w:sz="4" w:space="0" w:color="000000"/>
              <w:right w:val="single" w:sz="4" w:space="0" w:color="000000"/>
            </w:tcBorders>
            <w:shd w:val="clear" w:color="auto" w:fill="F3F3F3"/>
            <w:vAlign w:val="center"/>
          </w:tcPr>
          <w:p w14:paraId="2399E119" w14:textId="77777777" w:rsidR="00422391" w:rsidRPr="00422391" w:rsidRDefault="00422391" w:rsidP="00422391">
            <w:pPr>
              <w:ind w:right="109"/>
              <w:jc w:val="center"/>
              <w:rPr>
                <w:rFonts w:eastAsia="Century" w:cstheme="minorHAnsi"/>
                <w:color w:val="000000"/>
                <w:sz w:val="24"/>
              </w:rPr>
            </w:pPr>
            <w:r w:rsidRPr="00422391">
              <w:rPr>
                <w:rFonts w:eastAsia="Century" w:cstheme="minorHAnsi"/>
                <w:color w:val="000000"/>
                <w:sz w:val="24"/>
              </w:rPr>
              <w:t xml:space="preserve">Hazard </w:t>
            </w:r>
          </w:p>
        </w:tc>
        <w:tc>
          <w:tcPr>
            <w:tcW w:w="1188" w:type="dxa"/>
            <w:gridSpan w:val="3"/>
            <w:tcBorders>
              <w:top w:val="single" w:sz="4" w:space="0" w:color="000000"/>
              <w:left w:val="single" w:sz="4" w:space="0" w:color="000000"/>
              <w:bottom w:val="single" w:sz="4" w:space="0" w:color="000000"/>
              <w:right w:val="single" w:sz="4" w:space="0" w:color="000000"/>
            </w:tcBorders>
            <w:shd w:val="clear" w:color="auto" w:fill="F3F3F3"/>
            <w:vAlign w:val="center"/>
          </w:tcPr>
          <w:p w14:paraId="615D4F1A" w14:textId="77777777" w:rsidR="00422391" w:rsidRPr="00422391" w:rsidRDefault="00422391" w:rsidP="00422391">
            <w:pPr>
              <w:ind w:right="110"/>
              <w:jc w:val="center"/>
              <w:rPr>
                <w:rFonts w:eastAsia="Century" w:cstheme="minorHAnsi"/>
                <w:color w:val="000000"/>
                <w:sz w:val="24"/>
              </w:rPr>
            </w:pPr>
            <w:r w:rsidRPr="00422391">
              <w:rPr>
                <w:rFonts w:eastAsia="Century" w:cstheme="minorHAnsi"/>
                <w:color w:val="000000"/>
                <w:sz w:val="24"/>
              </w:rPr>
              <w:t xml:space="preserve">RISK </w:t>
            </w:r>
          </w:p>
        </w:tc>
        <w:tc>
          <w:tcPr>
            <w:tcW w:w="7122" w:type="dxa"/>
            <w:vMerge w:val="restart"/>
            <w:tcBorders>
              <w:top w:val="single" w:sz="4" w:space="0" w:color="000000"/>
              <w:left w:val="single" w:sz="4" w:space="0" w:color="000000"/>
              <w:bottom w:val="single" w:sz="4" w:space="0" w:color="000000"/>
              <w:right w:val="single" w:sz="4" w:space="0" w:color="000000"/>
            </w:tcBorders>
            <w:shd w:val="clear" w:color="auto" w:fill="F3F3F3"/>
            <w:vAlign w:val="center"/>
          </w:tcPr>
          <w:p w14:paraId="53B07C2D" w14:textId="77777777" w:rsidR="00422391" w:rsidRPr="00422391" w:rsidRDefault="00422391" w:rsidP="00422391">
            <w:pPr>
              <w:ind w:right="109"/>
              <w:jc w:val="center"/>
              <w:rPr>
                <w:rFonts w:eastAsia="Century" w:cstheme="minorHAnsi"/>
                <w:color w:val="000000"/>
                <w:sz w:val="24"/>
              </w:rPr>
            </w:pPr>
            <w:r w:rsidRPr="00422391">
              <w:rPr>
                <w:rFonts w:eastAsia="Century" w:cstheme="minorHAnsi"/>
                <w:color w:val="000000"/>
                <w:sz w:val="24"/>
              </w:rPr>
              <w:t xml:space="preserve">Control Measures - Implemented </w:t>
            </w:r>
          </w:p>
        </w:tc>
        <w:tc>
          <w:tcPr>
            <w:tcW w:w="1235" w:type="dxa"/>
            <w:gridSpan w:val="3"/>
            <w:tcBorders>
              <w:top w:val="single" w:sz="4" w:space="0" w:color="000000"/>
              <w:left w:val="single" w:sz="4" w:space="0" w:color="000000"/>
              <w:bottom w:val="single" w:sz="4" w:space="0" w:color="000000"/>
              <w:right w:val="single" w:sz="4" w:space="0" w:color="000000"/>
            </w:tcBorders>
            <w:shd w:val="clear" w:color="auto" w:fill="F3F3F3"/>
          </w:tcPr>
          <w:p w14:paraId="34989B1F" w14:textId="77777777" w:rsidR="00422391" w:rsidRPr="00422391" w:rsidRDefault="00422391" w:rsidP="00422391">
            <w:pPr>
              <w:jc w:val="center"/>
              <w:rPr>
                <w:rFonts w:eastAsia="Century" w:cstheme="minorHAnsi"/>
                <w:color w:val="000000"/>
                <w:sz w:val="24"/>
              </w:rPr>
            </w:pPr>
            <w:r w:rsidRPr="00422391">
              <w:rPr>
                <w:rFonts w:eastAsia="Century" w:cstheme="minorHAnsi"/>
                <w:color w:val="000000"/>
                <w:sz w:val="24"/>
              </w:rPr>
              <w:t xml:space="preserve">Residual Risk </w:t>
            </w:r>
          </w:p>
        </w:tc>
      </w:tr>
      <w:tr w:rsidR="00422391" w:rsidRPr="00422391" w14:paraId="1083B1E2" w14:textId="77777777" w:rsidTr="00130871">
        <w:trPr>
          <w:trHeight w:val="296"/>
        </w:trPr>
        <w:tc>
          <w:tcPr>
            <w:tcW w:w="0" w:type="auto"/>
            <w:vMerge/>
            <w:tcBorders>
              <w:top w:val="nil"/>
              <w:left w:val="single" w:sz="4" w:space="0" w:color="000000"/>
              <w:bottom w:val="single" w:sz="4" w:space="0" w:color="000000"/>
              <w:right w:val="single" w:sz="4" w:space="0" w:color="000000"/>
            </w:tcBorders>
          </w:tcPr>
          <w:p w14:paraId="236CD9CB" w14:textId="77777777" w:rsidR="00422391" w:rsidRPr="00422391" w:rsidRDefault="00422391" w:rsidP="00422391">
            <w:pPr>
              <w:rPr>
                <w:rFonts w:eastAsia="Century" w:cstheme="minorHAnsi"/>
                <w:color w:val="000000"/>
                <w:sz w:val="24"/>
              </w:rPr>
            </w:pPr>
          </w:p>
        </w:tc>
        <w:tc>
          <w:tcPr>
            <w:tcW w:w="0" w:type="auto"/>
            <w:vMerge/>
            <w:tcBorders>
              <w:top w:val="nil"/>
              <w:left w:val="single" w:sz="4" w:space="0" w:color="000000"/>
              <w:bottom w:val="single" w:sz="4" w:space="0" w:color="000000"/>
              <w:right w:val="single" w:sz="4" w:space="0" w:color="000000"/>
            </w:tcBorders>
          </w:tcPr>
          <w:p w14:paraId="21EC0801" w14:textId="77777777" w:rsidR="00422391" w:rsidRPr="00422391" w:rsidRDefault="00422391" w:rsidP="00422391">
            <w:pPr>
              <w:rPr>
                <w:rFonts w:eastAsia="Century" w:cstheme="minorHAnsi"/>
                <w:color w:val="000000"/>
                <w:sz w:val="24"/>
              </w:rPr>
            </w:pPr>
          </w:p>
        </w:tc>
        <w:tc>
          <w:tcPr>
            <w:tcW w:w="377" w:type="dxa"/>
            <w:tcBorders>
              <w:top w:val="single" w:sz="4" w:space="0" w:color="000000"/>
              <w:left w:val="single" w:sz="4" w:space="0" w:color="000000"/>
              <w:bottom w:val="single" w:sz="4" w:space="0" w:color="000000"/>
              <w:right w:val="single" w:sz="4" w:space="0" w:color="000000"/>
            </w:tcBorders>
            <w:shd w:val="clear" w:color="auto" w:fill="F3F3F3"/>
          </w:tcPr>
          <w:p w14:paraId="76FBDE3C"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P </w:t>
            </w:r>
          </w:p>
        </w:tc>
        <w:tc>
          <w:tcPr>
            <w:tcW w:w="367" w:type="dxa"/>
            <w:tcBorders>
              <w:top w:val="single" w:sz="4" w:space="0" w:color="000000"/>
              <w:left w:val="single" w:sz="4" w:space="0" w:color="000000"/>
              <w:bottom w:val="single" w:sz="4" w:space="0" w:color="000000"/>
              <w:right w:val="single" w:sz="4" w:space="0" w:color="000000"/>
            </w:tcBorders>
            <w:shd w:val="clear" w:color="auto" w:fill="F3F3F3"/>
          </w:tcPr>
          <w:p w14:paraId="378995C3"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S </w:t>
            </w:r>
          </w:p>
        </w:tc>
        <w:tc>
          <w:tcPr>
            <w:tcW w:w="444" w:type="dxa"/>
            <w:tcBorders>
              <w:top w:val="single" w:sz="4" w:space="0" w:color="000000"/>
              <w:left w:val="single" w:sz="4" w:space="0" w:color="000000"/>
              <w:bottom w:val="single" w:sz="4" w:space="0" w:color="000000"/>
              <w:right w:val="single" w:sz="4" w:space="0" w:color="000000"/>
            </w:tcBorders>
            <w:shd w:val="clear" w:color="auto" w:fill="F3F3F3"/>
          </w:tcPr>
          <w:p w14:paraId="34433E52"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R </w:t>
            </w:r>
          </w:p>
        </w:tc>
        <w:tc>
          <w:tcPr>
            <w:tcW w:w="0" w:type="auto"/>
            <w:vMerge/>
            <w:tcBorders>
              <w:top w:val="nil"/>
              <w:left w:val="single" w:sz="4" w:space="0" w:color="000000"/>
              <w:bottom w:val="single" w:sz="4" w:space="0" w:color="000000"/>
              <w:right w:val="single" w:sz="4" w:space="0" w:color="000000"/>
            </w:tcBorders>
          </w:tcPr>
          <w:p w14:paraId="12BA9986" w14:textId="77777777" w:rsidR="00422391" w:rsidRPr="00422391" w:rsidRDefault="00422391" w:rsidP="00422391">
            <w:pPr>
              <w:rPr>
                <w:rFonts w:eastAsia="Century" w:cstheme="minorHAnsi"/>
                <w:color w:val="000000"/>
                <w:sz w:val="24"/>
              </w:rPr>
            </w:pPr>
          </w:p>
        </w:tc>
        <w:tc>
          <w:tcPr>
            <w:tcW w:w="425" w:type="dxa"/>
            <w:tcBorders>
              <w:top w:val="single" w:sz="4" w:space="0" w:color="000000"/>
              <w:left w:val="single" w:sz="4" w:space="0" w:color="000000"/>
              <w:bottom w:val="single" w:sz="4" w:space="0" w:color="000000"/>
              <w:right w:val="single" w:sz="4" w:space="0" w:color="000000"/>
            </w:tcBorders>
            <w:shd w:val="clear" w:color="auto" w:fill="F3F3F3"/>
          </w:tcPr>
          <w:p w14:paraId="1BA052F8"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P </w:t>
            </w:r>
          </w:p>
        </w:tc>
        <w:tc>
          <w:tcPr>
            <w:tcW w:w="367" w:type="dxa"/>
            <w:tcBorders>
              <w:top w:val="single" w:sz="4" w:space="0" w:color="000000"/>
              <w:left w:val="single" w:sz="4" w:space="0" w:color="000000"/>
              <w:bottom w:val="single" w:sz="4" w:space="0" w:color="000000"/>
              <w:right w:val="single" w:sz="4" w:space="0" w:color="000000"/>
            </w:tcBorders>
            <w:shd w:val="clear" w:color="auto" w:fill="F3F3F3"/>
          </w:tcPr>
          <w:p w14:paraId="709BAACA"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S </w:t>
            </w:r>
          </w:p>
        </w:tc>
        <w:tc>
          <w:tcPr>
            <w:tcW w:w="443" w:type="dxa"/>
            <w:tcBorders>
              <w:top w:val="single" w:sz="4" w:space="0" w:color="000000"/>
              <w:left w:val="single" w:sz="4" w:space="0" w:color="000000"/>
              <w:bottom w:val="single" w:sz="4" w:space="0" w:color="000000"/>
              <w:right w:val="single" w:sz="4" w:space="0" w:color="000000"/>
            </w:tcBorders>
            <w:shd w:val="clear" w:color="auto" w:fill="F3F3F3"/>
          </w:tcPr>
          <w:p w14:paraId="1EF3F827"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R </w:t>
            </w:r>
          </w:p>
        </w:tc>
      </w:tr>
      <w:tr w:rsidR="00422391" w:rsidRPr="00422391" w14:paraId="66F8AF7C" w14:textId="77777777" w:rsidTr="00130871">
        <w:trPr>
          <w:trHeight w:val="4341"/>
        </w:trPr>
        <w:tc>
          <w:tcPr>
            <w:tcW w:w="1418" w:type="dxa"/>
            <w:tcBorders>
              <w:top w:val="single" w:sz="4" w:space="0" w:color="000000"/>
              <w:left w:val="single" w:sz="4" w:space="0" w:color="000000"/>
              <w:bottom w:val="single" w:sz="4" w:space="0" w:color="000000"/>
              <w:right w:val="single" w:sz="4" w:space="0" w:color="000000"/>
            </w:tcBorders>
            <w:vAlign w:val="center"/>
          </w:tcPr>
          <w:p w14:paraId="274BEA0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2948" w:type="dxa"/>
            <w:tcBorders>
              <w:top w:val="single" w:sz="4" w:space="0" w:color="000000"/>
              <w:left w:val="single" w:sz="4" w:space="0" w:color="000000"/>
              <w:bottom w:val="single" w:sz="4" w:space="0" w:color="000000"/>
              <w:right w:val="single" w:sz="4" w:space="0" w:color="000000"/>
            </w:tcBorders>
            <w:vAlign w:val="center"/>
          </w:tcPr>
          <w:p w14:paraId="265E71A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Slips and Trips </w:t>
            </w:r>
          </w:p>
        </w:tc>
        <w:tc>
          <w:tcPr>
            <w:tcW w:w="377" w:type="dxa"/>
            <w:tcBorders>
              <w:top w:val="single" w:sz="4" w:space="0" w:color="000000"/>
              <w:left w:val="single" w:sz="4" w:space="0" w:color="000000"/>
              <w:bottom w:val="single" w:sz="4" w:space="0" w:color="000000"/>
              <w:right w:val="single" w:sz="4" w:space="0" w:color="000000"/>
            </w:tcBorders>
            <w:vAlign w:val="center"/>
          </w:tcPr>
          <w:p w14:paraId="103ADC5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67" w:type="dxa"/>
            <w:tcBorders>
              <w:top w:val="single" w:sz="4" w:space="0" w:color="000000"/>
              <w:left w:val="single" w:sz="4" w:space="0" w:color="000000"/>
              <w:bottom w:val="single" w:sz="4" w:space="0" w:color="000000"/>
              <w:right w:val="single" w:sz="4" w:space="0" w:color="000000"/>
            </w:tcBorders>
            <w:vAlign w:val="center"/>
          </w:tcPr>
          <w:p w14:paraId="3D24238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4" w:type="dxa"/>
            <w:tcBorders>
              <w:top w:val="single" w:sz="4" w:space="0" w:color="000000"/>
              <w:left w:val="single" w:sz="4" w:space="0" w:color="000000"/>
              <w:bottom w:val="single" w:sz="4" w:space="0" w:color="000000"/>
              <w:right w:val="single" w:sz="4" w:space="0" w:color="000000"/>
            </w:tcBorders>
            <w:vAlign w:val="center"/>
          </w:tcPr>
          <w:p w14:paraId="2E7348FC"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22" w:type="dxa"/>
            <w:tcBorders>
              <w:top w:val="single" w:sz="4" w:space="0" w:color="000000"/>
              <w:left w:val="single" w:sz="4" w:space="0" w:color="000000"/>
              <w:bottom w:val="single" w:sz="4" w:space="0" w:color="000000"/>
              <w:right w:val="single" w:sz="4" w:space="0" w:color="000000"/>
            </w:tcBorders>
          </w:tcPr>
          <w:p w14:paraId="17C3B0B5" w14:textId="4250C356" w:rsidR="00422391" w:rsidRPr="00422391" w:rsidRDefault="00422391" w:rsidP="00422391">
            <w:pPr>
              <w:spacing w:after="3" w:line="239" w:lineRule="auto"/>
              <w:ind w:right="108"/>
              <w:jc w:val="both"/>
              <w:rPr>
                <w:rFonts w:eastAsia="Century" w:cstheme="minorHAnsi"/>
                <w:color w:val="000000"/>
                <w:sz w:val="24"/>
              </w:rPr>
            </w:pPr>
            <w:r w:rsidRPr="00422391">
              <w:rPr>
                <w:rFonts w:eastAsia="Century" w:cstheme="minorHAnsi"/>
                <w:color w:val="000000"/>
                <w:sz w:val="24"/>
              </w:rPr>
              <w:t xml:space="preserve">Site to be set up in accordance with pre-tender planning. Daily visual inspections to be carried out by site management to ensure housekeeping satisfactory. Weekly inspections recorded on the construction site weekly checklist. Walkways maintained in good condition, cleared of waste and other materials as works progress. </w:t>
            </w:r>
          </w:p>
          <w:p w14:paraId="495EDC55" w14:textId="77777777" w:rsidR="00422391" w:rsidRPr="00422391" w:rsidRDefault="00422391" w:rsidP="00422391">
            <w:pPr>
              <w:spacing w:line="239" w:lineRule="auto"/>
              <w:ind w:right="109"/>
              <w:jc w:val="both"/>
              <w:rPr>
                <w:rFonts w:eastAsia="Century" w:cstheme="minorHAnsi"/>
                <w:color w:val="000000"/>
                <w:sz w:val="24"/>
              </w:rPr>
            </w:pPr>
            <w:r w:rsidRPr="00422391">
              <w:rPr>
                <w:rFonts w:eastAsia="Century" w:cstheme="minorHAnsi"/>
                <w:color w:val="000000"/>
                <w:sz w:val="24"/>
              </w:rPr>
              <w:t xml:space="preserve">Leads to be kept to a minimum by use of </w:t>
            </w:r>
            <w:proofErr w:type="gramStart"/>
            <w:r w:rsidRPr="00422391">
              <w:rPr>
                <w:rFonts w:eastAsia="Century" w:cstheme="minorHAnsi"/>
                <w:color w:val="000000"/>
                <w:sz w:val="24"/>
              </w:rPr>
              <w:t>battery operated</w:t>
            </w:r>
            <w:proofErr w:type="gramEnd"/>
            <w:r w:rsidRPr="00422391">
              <w:rPr>
                <w:rFonts w:eastAsia="Century" w:cstheme="minorHAnsi"/>
                <w:color w:val="000000"/>
                <w:sz w:val="24"/>
              </w:rPr>
              <w:t xml:space="preserve"> tools.  Leads to be kept off the floor where possible and in particular adjacent to stairs or other changes in level. </w:t>
            </w:r>
          </w:p>
          <w:p w14:paraId="573774C8"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Areas to be well lit including walkways – contractors to provide additional task lighting where necessary. </w:t>
            </w:r>
          </w:p>
          <w:p w14:paraId="0587F693" w14:textId="77777777" w:rsidR="00422391" w:rsidRPr="00422391" w:rsidRDefault="00422391" w:rsidP="00422391">
            <w:pPr>
              <w:spacing w:after="18" w:line="239" w:lineRule="auto"/>
              <w:rPr>
                <w:rFonts w:eastAsia="Century" w:cstheme="minorHAnsi"/>
                <w:color w:val="000000"/>
                <w:sz w:val="24"/>
              </w:rPr>
            </w:pPr>
            <w:r w:rsidRPr="00422391">
              <w:rPr>
                <w:rFonts w:eastAsia="Century" w:cstheme="minorHAnsi"/>
                <w:color w:val="000000"/>
                <w:sz w:val="24"/>
              </w:rPr>
              <w:t xml:space="preserve">Health and Safety Officer to monitor site conditions during site inspections. </w:t>
            </w:r>
          </w:p>
          <w:p w14:paraId="4C0B17AE" w14:textId="64966841" w:rsidR="00A53C69" w:rsidRPr="00422391" w:rsidRDefault="00422391" w:rsidP="00A53C69">
            <w:pPr>
              <w:rPr>
                <w:rFonts w:eastAsia="Century" w:cstheme="minorHAnsi"/>
                <w:color w:val="000000"/>
                <w:sz w:val="24"/>
              </w:rPr>
            </w:pPr>
            <w:r w:rsidRPr="00422391">
              <w:rPr>
                <w:rFonts w:eastAsia="Century" w:cstheme="minorHAnsi"/>
                <w:color w:val="000000"/>
                <w:sz w:val="24"/>
              </w:rPr>
              <w:t xml:space="preserve">Toolbox talks </w:t>
            </w:r>
            <w:r w:rsidRPr="00422391">
              <w:rPr>
                <w:rFonts w:eastAsia="Century" w:cstheme="minorHAnsi"/>
                <w:color w:val="000000"/>
                <w:sz w:val="24"/>
              </w:rPr>
              <w:tab/>
              <w:t xml:space="preserve">for site operatives to maintain good housekeeping. </w:t>
            </w:r>
          </w:p>
        </w:tc>
        <w:tc>
          <w:tcPr>
            <w:tcW w:w="425" w:type="dxa"/>
            <w:tcBorders>
              <w:top w:val="single" w:sz="4" w:space="0" w:color="000000"/>
              <w:left w:val="single" w:sz="4" w:space="0" w:color="000000"/>
              <w:bottom w:val="single" w:sz="4" w:space="0" w:color="000000"/>
              <w:right w:val="single" w:sz="4" w:space="0" w:color="000000"/>
            </w:tcBorders>
            <w:vAlign w:val="center"/>
          </w:tcPr>
          <w:p w14:paraId="6098437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4C61944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3" w:type="dxa"/>
            <w:tcBorders>
              <w:top w:val="single" w:sz="4" w:space="0" w:color="000000"/>
              <w:left w:val="single" w:sz="4" w:space="0" w:color="000000"/>
              <w:bottom w:val="single" w:sz="4" w:space="0" w:color="000000"/>
              <w:right w:val="single" w:sz="4" w:space="0" w:color="000000"/>
            </w:tcBorders>
            <w:vAlign w:val="center"/>
          </w:tcPr>
          <w:p w14:paraId="56827CC0" w14:textId="77777777" w:rsidR="00422391" w:rsidRPr="00422391" w:rsidRDefault="00422391" w:rsidP="00422391">
            <w:pPr>
              <w:jc w:val="both"/>
              <w:rPr>
                <w:rFonts w:eastAsia="Century" w:cstheme="minorHAnsi"/>
                <w:color w:val="000000"/>
                <w:sz w:val="24"/>
              </w:rPr>
            </w:pPr>
            <w:r w:rsidRPr="00422391">
              <w:rPr>
                <w:rFonts w:eastAsia="Century" w:cstheme="minorHAnsi"/>
                <w:color w:val="00B050"/>
                <w:sz w:val="24"/>
              </w:rPr>
              <w:t xml:space="preserve">L </w:t>
            </w:r>
          </w:p>
        </w:tc>
      </w:tr>
      <w:tr w:rsidR="00422391" w:rsidRPr="00422391" w14:paraId="3E489962" w14:textId="77777777" w:rsidTr="00130871">
        <w:trPr>
          <w:trHeight w:val="588"/>
        </w:trPr>
        <w:tc>
          <w:tcPr>
            <w:tcW w:w="1418" w:type="dxa"/>
            <w:tcBorders>
              <w:top w:val="single" w:sz="4" w:space="0" w:color="000000"/>
              <w:left w:val="single" w:sz="4" w:space="0" w:color="000000"/>
              <w:bottom w:val="single" w:sz="4" w:space="0" w:color="000000"/>
              <w:right w:val="single" w:sz="4" w:space="0" w:color="000000"/>
            </w:tcBorders>
            <w:vAlign w:val="center"/>
          </w:tcPr>
          <w:p w14:paraId="6D710AC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2948" w:type="dxa"/>
            <w:tcBorders>
              <w:top w:val="single" w:sz="4" w:space="0" w:color="000000"/>
              <w:left w:val="single" w:sz="4" w:space="0" w:color="000000"/>
              <w:bottom w:val="single" w:sz="4" w:space="0" w:color="000000"/>
              <w:right w:val="single" w:sz="4" w:space="0" w:color="000000"/>
            </w:tcBorders>
          </w:tcPr>
          <w:p w14:paraId="24B843C0" w14:textId="77777777" w:rsidR="00422391" w:rsidRPr="00422391" w:rsidRDefault="00422391" w:rsidP="00422391">
            <w:pPr>
              <w:ind w:right="10"/>
              <w:rPr>
                <w:rFonts w:eastAsia="Century" w:cstheme="minorHAnsi"/>
                <w:color w:val="000000"/>
                <w:sz w:val="24"/>
              </w:rPr>
            </w:pPr>
            <w:r w:rsidRPr="00422391">
              <w:rPr>
                <w:rFonts w:eastAsia="Century" w:cstheme="minorHAnsi"/>
                <w:color w:val="000000"/>
                <w:sz w:val="24"/>
              </w:rPr>
              <w:t xml:space="preserve">Plant/vehicle movements </w:t>
            </w:r>
          </w:p>
        </w:tc>
        <w:tc>
          <w:tcPr>
            <w:tcW w:w="377" w:type="dxa"/>
            <w:tcBorders>
              <w:top w:val="single" w:sz="4" w:space="0" w:color="000000"/>
              <w:left w:val="single" w:sz="4" w:space="0" w:color="000000"/>
              <w:bottom w:val="single" w:sz="4" w:space="0" w:color="000000"/>
              <w:right w:val="single" w:sz="4" w:space="0" w:color="000000"/>
            </w:tcBorders>
            <w:vAlign w:val="center"/>
          </w:tcPr>
          <w:p w14:paraId="4C0BD82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7D70C50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6A43B4D2"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22" w:type="dxa"/>
            <w:tcBorders>
              <w:top w:val="single" w:sz="4" w:space="0" w:color="000000"/>
              <w:left w:val="single" w:sz="4" w:space="0" w:color="000000"/>
              <w:bottom w:val="single" w:sz="4" w:space="0" w:color="000000"/>
              <w:right w:val="single" w:sz="4" w:space="0" w:color="000000"/>
            </w:tcBorders>
          </w:tcPr>
          <w:p w14:paraId="427CD24D"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Develop a traffic management plan to separate vehicles and plant from pedestrians and operatives. </w:t>
            </w:r>
          </w:p>
        </w:tc>
        <w:tc>
          <w:tcPr>
            <w:tcW w:w="425" w:type="dxa"/>
            <w:tcBorders>
              <w:top w:val="single" w:sz="4" w:space="0" w:color="000000"/>
              <w:left w:val="single" w:sz="4" w:space="0" w:color="000000"/>
              <w:bottom w:val="single" w:sz="4" w:space="0" w:color="000000"/>
              <w:right w:val="single" w:sz="4" w:space="0" w:color="000000"/>
            </w:tcBorders>
            <w:vAlign w:val="center"/>
          </w:tcPr>
          <w:p w14:paraId="499CB10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1B4070A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3" w:type="dxa"/>
            <w:tcBorders>
              <w:top w:val="single" w:sz="4" w:space="0" w:color="000000"/>
              <w:left w:val="single" w:sz="4" w:space="0" w:color="000000"/>
              <w:bottom w:val="single" w:sz="4" w:space="0" w:color="000000"/>
              <w:right w:val="single" w:sz="4" w:space="0" w:color="000000"/>
            </w:tcBorders>
            <w:vAlign w:val="center"/>
          </w:tcPr>
          <w:p w14:paraId="122F5E7D"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436F20BB" w14:textId="77777777" w:rsidTr="00130871">
        <w:trPr>
          <w:trHeight w:val="588"/>
        </w:trPr>
        <w:tc>
          <w:tcPr>
            <w:tcW w:w="1418" w:type="dxa"/>
            <w:tcBorders>
              <w:top w:val="single" w:sz="4" w:space="0" w:color="000000"/>
              <w:left w:val="single" w:sz="4" w:space="0" w:color="000000"/>
              <w:bottom w:val="single" w:sz="4" w:space="0" w:color="000000"/>
              <w:right w:val="single" w:sz="4" w:space="0" w:color="000000"/>
            </w:tcBorders>
            <w:vAlign w:val="center"/>
          </w:tcPr>
          <w:p w14:paraId="0231126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2948" w:type="dxa"/>
            <w:tcBorders>
              <w:top w:val="single" w:sz="4" w:space="0" w:color="000000"/>
              <w:left w:val="single" w:sz="4" w:space="0" w:color="000000"/>
              <w:bottom w:val="single" w:sz="4" w:space="0" w:color="000000"/>
              <w:right w:val="single" w:sz="4" w:space="0" w:color="000000"/>
            </w:tcBorders>
          </w:tcPr>
          <w:p w14:paraId="2F9ADB8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Timber with nails protruding </w:t>
            </w:r>
          </w:p>
        </w:tc>
        <w:tc>
          <w:tcPr>
            <w:tcW w:w="377" w:type="dxa"/>
            <w:tcBorders>
              <w:top w:val="single" w:sz="4" w:space="0" w:color="000000"/>
              <w:left w:val="single" w:sz="4" w:space="0" w:color="000000"/>
              <w:bottom w:val="single" w:sz="4" w:space="0" w:color="000000"/>
              <w:right w:val="single" w:sz="4" w:space="0" w:color="000000"/>
            </w:tcBorders>
            <w:vAlign w:val="center"/>
          </w:tcPr>
          <w:p w14:paraId="62E5483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67" w:type="dxa"/>
            <w:tcBorders>
              <w:top w:val="single" w:sz="4" w:space="0" w:color="000000"/>
              <w:left w:val="single" w:sz="4" w:space="0" w:color="000000"/>
              <w:bottom w:val="single" w:sz="4" w:space="0" w:color="000000"/>
              <w:right w:val="single" w:sz="4" w:space="0" w:color="000000"/>
            </w:tcBorders>
            <w:vAlign w:val="center"/>
          </w:tcPr>
          <w:p w14:paraId="110FC22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2498A5D8"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22" w:type="dxa"/>
            <w:tcBorders>
              <w:top w:val="single" w:sz="4" w:space="0" w:color="000000"/>
              <w:left w:val="single" w:sz="4" w:space="0" w:color="000000"/>
              <w:bottom w:val="single" w:sz="4" w:space="0" w:color="000000"/>
              <w:right w:val="single" w:sz="4" w:space="0" w:color="000000"/>
            </w:tcBorders>
            <w:vAlign w:val="center"/>
          </w:tcPr>
          <w:p w14:paraId="0F1F081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Timber is to be de-nailed. </w:t>
            </w:r>
          </w:p>
        </w:tc>
        <w:tc>
          <w:tcPr>
            <w:tcW w:w="425" w:type="dxa"/>
            <w:tcBorders>
              <w:top w:val="single" w:sz="4" w:space="0" w:color="000000"/>
              <w:left w:val="single" w:sz="4" w:space="0" w:color="000000"/>
              <w:bottom w:val="single" w:sz="4" w:space="0" w:color="000000"/>
              <w:right w:val="single" w:sz="4" w:space="0" w:color="000000"/>
            </w:tcBorders>
            <w:vAlign w:val="center"/>
          </w:tcPr>
          <w:p w14:paraId="348726A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3FE3115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3" w:type="dxa"/>
            <w:tcBorders>
              <w:top w:val="single" w:sz="4" w:space="0" w:color="000000"/>
              <w:left w:val="single" w:sz="4" w:space="0" w:color="000000"/>
              <w:bottom w:val="single" w:sz="4" w:space="0" w:color="000000"/>
              <w:right w:val="single" w:sz="4" w:space="0" w:color="000000"/>
            </w:tcBorders>
            <w:vAlign w:val="center"/>
          </w:tcPr>
          <w:p w14:paraId="051CF852"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661E1291" w14:textId="77777777" w:rsidTr="00130871">
        <w:trPr>
          <w:trHeight w:val="1164"/>
        </w:trPr>
        <w:tc>
          <w:tcPr>
            <w:tcW w:w="1418" w:type="dxa"/>
            <w:tcBorders>
              <w:top w:val="single" w:sz="4" w:space="0" w:color="000000"/>
              <w:left w:val="single" w:sz="4" w:space="0" w:color="000000"/>
              <w:bottom w:val="single" w:sz="4" w:space="0" w:color="000000"/>
              <w:right w:val="single" w:sz="4" w:space="0" w:color="000000"/>
            </w:tcBorders>
            <w:vAlign w:val="center"/>
          </w:tcPr>
          <w:p w14:paraId="19476F9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2948" w:type="dxa"/>
            <w:tcBorders>
              <w:top w:val="single" w:sz="4" w:space="0" w:color="000000"/>
              <w:left w:val="single" w:sz="4" w:space="0" w:color="000000"/>
              <w:bottom w:val="single" w:sz="4" w:space="0" w:color="000000"/>
              <w:right w:val="single" w:sz="4" w:space="0" w:color="000000"/>
            </w:tcBorders>
            <w:vAlign w:val="center"/>
          </w:tcPr>
          <w:p w14:paraId="6490BC8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Unsafely stacked/stored materials </w:t>
            </w:r>
          </w:p>
        </w:tc>
        <w:tc>
          <w:tcPr>
            <w:tcW w:w="377" w:type="dxa"/>
            <w:tcBorders>
              <w:top w:val="single" w:sz="4" w:space="0" w:color="000000"/>
              <w:left w:val="single" w:sz="4" w:space="0" w:color="000000"/>
              <w:bottom w:val="single" w:sz="4" w:space="0" w:color="000000"/>
              <w:right w:val="single" w:sz="4" w:space="0" w:color="000000"/>
            </w:tcBorders>
            <w:vAlign w:val="center"/>
          </w:tcPr>
          <w:p w14:paraId="1F9DB4F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0033BEA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C2691A4"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22" w:type="dxa"/>
            <w:tcBorders>
              <w:top w:val="single" w:sz="4" w:space="0" w:color="000000"/>
              <w:left w:val="single" w:sz="4" w:space="0" w:color="000000"/>
              <w:bottom w:val="single" w:sz="4" w:space="0" w:color="000000"/>
              <w:right w:val="single" w:sz="4" w:space="0" w:color="000000"/>
            </w:tcBorders>
          </w:tcPr>
          <w:p w14:paraId="4EAE338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Toolbox talks for site operatives. </w:t>
            </w:r>
          </w:p>
          <w:p w14:paraId="0BFB4F9C" w14:textId="77777777" w:rsidR="00422391" w:rsidRPr="00422391" w:rsidRDefault="00422391" w:rsidP="00422391">
            <w:pPr>
              <w:ind w:right="65"/>
              <w:jc w:val="both"/>
              <w:rPr>
                <w:rFonts w:eastAsia="Century" w:cstheme="minorHAnsi"/>
                <w:color w:val="000000"/>
                <w:sz w:val="24"/>
              </w:rPr>
            </w:pPr>
            <w:r w:rsidRPr="00422391">
              <w:rPr>
                <w:rFonts w:eastAsia="Century" w:cstheme="minorHAnsi"/>
                <w:color w:val="000000"/>
                <w:sz w:val="24"/>
              </w:rPr>
              <w:t xml:space="preserve">An inspection of storage facilitates to be carried out by site management to ensure materials are stacked safely, and in the appropriate area. </w:t>
            </w:r>
          </w:p>
        </w:tc>
        <w:tc>
          <w:tcPr>
            <w:tcW w:w="425" w:type="dxa"/>
            <w:tcBorders>
              <w:top w:val="single" w:sz="4" w:space="0" w:color="000000"/>
              <w:left w:val="single" w:sz="4" w:space="0" w:color="000000"/>
              <w:bottom w:val="single" w:sz="4" w:space="0" w:color="000000"/>
              <w:right w:val="single" w:sz="4" w:space="0" w:color="000000"/>
            </w:tcBorders>
            <w:vAlign w:val="center"/>
          </w:tcPr>
          <w:p w14:paraId="4329C26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67" w:type="dxa"/>
            <w:tcBorders>
              <w:top w:val="single" w:sz="4" w:space="0" w:color="000000"/>
              <w:left w:val="single" w:sz="4" w:space="0" w:color="000000"/>
              <w:bottom w:val="single" w:sz="4" w:space="0" w:color="000000"/>
              <w:right w:val="single" w:sz="4" w:space="0" w:color="000000"/>
            </w:tcBorders>
            <w:vAlign w:val="center"/>
          </w:tcPr>
          <w:p w14:paraId="3414B6A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3" w:type="dxa"/>
            <w:tcBorders>
              <w:top w:val="single" w:sz="4" w:space="0" w:color="000000"/>
              <w:left w:val="single" w:sz="4" w:space="0" w:color="000000"/>
              <w:bottom w:val="single" w:sz="4" w:space="0" w:color="000000"/>
              <w:right w:val="single" w:sz="4" w:space="0" w:color="000000"/>
            </w:tcBorders>
            <w:vAlign w:val="center"/>
          </w:tcPr>
          <w:p w14:paraId="19AEE89A"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1973294A" w14:textId="77777777" w:rsidTr="00130871">
        <w:trPr>
          <w:trHeight w:val="874"/>
        </w:trPr>
        <w:tc>
          <w:tcPr>
            <w:tcW w:w="1418" w:type="dxa"/>
            <w:tcBorders>
              <w:top w:val="single" w:sz="4" w:space="0" w:color="000000"/>
              <w:left w:val="single" w:sz="4" w:space="0" w:color="000000"/>
              <w:bottom w:val="single" w:sz="4" w:space="0" w:color="000000"/>
              <w:right w:val="single" w:sz="4" w:space="0" w:color="000000"/>
            </w:tcBorders>
            <w:vAlign w:val="center"/>
          </w:tcPr>
          <w:p w14:paraId="2ABB2E7A"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Employees </w:t>
            </w:r>
          </w:p>
        </w:tc>
        <w:tc>
          <w:tcPr>
            <w:tcW w:w="2948" w:type="dxa"/>
            <w:tcBorders>
              <w:top w:val="single" w:sz="4" w:space="0" w:color="000000"/>
              <w:left w:val="single" w:sz="4" w:space="0" w:color="000000"/>
              <w:bottom w:val="single" w:sz="4" w:space="0" w:color="000000"/>
              <w:right w:val="single" w:sz="4" w:space="0" w:color="000000"/>
            </w:tcBorders>
            <w:vAlign w:val="center"/>
          </w:tcPr>
          <w:p w14:paraId="69F2C41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Obstructed walkways/doorways </w:t>
            </w:r>
          </w:p>
        </w:tc>
        <w:tc>
          <w:tcPr>
            <w:tcW w:w="377" w:type="dxa"/>
            <w:tcBorders>
              <w:top w:val="single" w:sz="4" w:space="0" w:color="000000"/>
              <w:left w:val="single" w:sz="4" w:space="0" w:color="000000"/>
              <w:bottom w:val="single" w:sz="4" w:space="0" w:color="000000"/>
              <w:right w:val="single" w:sz="4" w:space="0" w:color="000000"/>
            </w:tcBorders>
            <w:vAlign w:val="center"/>
          </w:tcPr>
          <w:p w14:paraId="2159113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67" w:type="dxa"/>
            <w:tcBorders>
              <w:top w:val="single" w:sz="4" w:space="0" w:color="000000"/>
              <w:left w:val="single" w:sz="4" w:space="0" w:color="000000"/>
              <w:bottom w:val="single" w:sz="4" w:space="0" w:color="000000"/>
              <w:right w:val="single" w:sz="4" w:space="0" w:color="000000"/>
            </w:tcBorders>
            <w:vAlign w:val="center"/>
          </w:tcPr>
          <w:p w14:paraId="70F6AF5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4" w:type="dxa"/>
            <w:tcBorders>
              <w:top w:val="single" w:sz="4" w:space="0" w:color="000000"/>
              <w:left w:val="single" w:sz="4" w:space="0" w:color="000000"/>
              <w:bottom w:val="single" w:sz="4" w:space="0" w:color="000000"/>
              <w:right w:val="single" w:sz="4" w:space="0" w:color="000000"/>
            </w:tcBorders>
            <w:vAlign w:val="center"/>
          </w:tcPr>
          <w:p w14:paraId="42B2860F"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22" w:type="dxa"/>
            <w:tcBorders>
              <w:top w:val="single" w:sz="4" w:space="0" w:color="000000"/>
              <w:left w:val="single" w:sz="4" w:space="0" w:color="000000"/>
              <w:bottom w:val="single" w:sz="4" w:space="0" w:color="000000"/>
              <w:right w:val="single" w:sz="4" w:space="0" w:color="000000"/>
            </w:tcBorders>
          </w:tcPr>
          <w:p w14:paraId="55CDD04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Toolbox talks for site operatives. </w:t>
            </w:r>
          </w:p>
          <w:p w14:paraId="53BC2409"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Regular inspections to be carried out by site management to ensure housekeeping satisfactory. </w:t>
            </w:r>
          </w:p>
        </w:tc>
        <w:tc>
          <w:tcPr>
            <w:tcW w:w="425" w:type="dxa"/>
            <w:tcBorders>
              <w:top w:val="single" w:sz="4" w:space="0" w:color="000000"/>
              <w:left w:val="single" w:sz="4" w:space="0" w:color="000000"/>
              <w:bottom w:val="single" w:sz="4" w:space="0" w:color="000000"/>
              <w:right w:val="single" w:sz="4" w:space="0" w:color="000000"/>
            </w:tcBorders>
            <w:vAlign w:val="center"/>
          </w:tcPr>
          <w:p w14:paraId="73BF4AD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0CA7886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3" w:type="dxa"/>
            <w:tcBorders>
              <w:top w:val="single" w:sz="4" w:space="0" w:color="000000"/>
              <w:left w:val="single" w:sz="4" w:space="0" w:color="000000"/>
              <w:bottom w:val="single" w:sz="4" w:space="0" w:color="000000"/>
              <w:right w:val="single" w:sz="4" w:space="0" w:color="000000"/>
            </w:tcBorders>
            <w:vAlign w:val="center"/>
          </w:tcPr>
          <w:p w14:paraId="1227BC65" w14:textId="77777777" w:rsidR="00422391" w:rsidRPr="00422391" w:rsidRDefault="00422391" w:rsidP="00422391">
            <w:pPr>
              <w:jc w:val="both"/>
              <w:rPr>
                <w:rFonts w:eastAsia="Century" w:cstheme="minorHAnsi"/>
                <w:color w:val="000000"/>
                <w:sz w:val="24"/>
              </w:rPr>
            </w:pPr>
            <w:r w:rsidRPr="00422391">
              <w:rPr>
                <w:rFonts w:eastAsia="Century" w:cstheme="minorHAnsi"/>
                <w:color w:val="00B050"/>
                <w:sz w:val="24"/>
              </w:rPr>
              <w:t xml:space="preserve">L </w:t>
            </w:r>
          </w:p>
        </w:tc>
      </w:tr>
      <w:tr w:rsidR="00422391" w:rsidRPr="00422391" w14:paraId="60A431B4" w14:textId="77777777" w:rsidTr="00130871">
        <w:trPr>
          <w:trHeight w:val="876"/>
        </w:trPr>
        <w:tc>
          <w:tcPr>
            <w:tcW w:w="1418" w:type="dxa"/>
            <w:tcBorders>
              <w:top w:val="single" w:sz="4" w:space="0" w:color="000000"/>
              <w:left w:val="single" w:sz="4" w:space="0" w:color="000000"/>
              <w:bottom w:val="single" w:sz="4" w:space="0" w:color="000000"/>
              <w:right w:val="single" w:sz="4" w:space="0" w:color="000000"/>
            </w:tcBorders>
            <w:vAlign w:val="center"/>
          </w:tcPr>
          <w:p w14:paraId="7203B10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lastRenderedPageBreak/>
              <w:t xml:space="preserve">All </w:t>
            </w:r>
          </w:p>
        </w:tc>
        <w:tc>
          <w:tcPr>
            <w:tcW w:w="2948" w:type="dxa"/>
            <w:tcBorders>
              <w:top w:val="single" w:sz="4" w:space="0" w:color="000000"/>
              <w:left w:val="single" w:sz="4" w:space="0" w:color="000000"/>
              <w:bottom w:val="single" w:sz="4" w:space="0" w:color="000000"/>
              <w:right w:val="single" w:sz="4" w:space="0" w:color="000000"/>
            </w:tcBorders>
            <w:vAlign w:val="center"/>
          </w:tcPr>
          <w:p w14:paraId="12AA6B4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General untidiness </w:t>
            </w:r>
          </w:p>
        </w:tc>
        <w:tc>
          <w:tcPr>
            <w:tcW w:w="377" w:type="dxa"/>
            <w:tcBorders>
              <w:top w:val="single" w:sz="4" w:space="0" w:color="000000"/>
              <w:left w:val="single" w:sz="4" w:space="0" w:color="000000"/>
              <w:bottom w:val="single" w:sz="4" w:space="0" w:color="000000"/>
              <w:right w:val="single" w:sz="4" w:space="0" w:color="000000"/>
            </w:tcBorders>
            <w:vAlign w:val="center"/>
          </w:tcPr>
          <w:p w14:paraId="2EE141B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67" w:type="dxa"/>
            <w:tcBorders>
              <w:top w:val="single" w:sz="4" w:space="0" w:color="000000"/>
              <w:left w:val="single" w:sz="4" w:space="0" w:color="000000"/>
              <w:bottom w:val="single" w:sz="4" w:space="0" w:color="000000"/>
              <w:right w:val="single" w:sz="4" w:space="0" w:color="000000"/>
            </w:tcBorders>
            <w:vAlign w:val="center"/>
          </w:tcPr>
          <w:p w14:paraId="12A26CD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7C36FEEC"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22" w:type="dxa"/>
            <w:tcBorders>
              <w:top w:val="single" w:sz="4" w:space="0" w:color="000000"/>
              <w:left w:val="single" w:sz="4" w:space="0" w:color="000000"/>
              <w:bottom w:val="single" w:sz="4" w:space="0" w:color="000000"/>
              <w:right w:val="single" w:sz="4" w:space="0" w:color="000000"/>
            </w:tcBorders>
          </w:tcPr>
          <w:p w14:paraId="64DE9D1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Toolbox talks for site operatives. </w:t>
            </w:r>
          </w:p>
          <w:p w14:paraId="4B3E6BA1"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Regular inspections to be carried out by site management to ensure housekeeping satisfactory. </w:t>
            </w:r>
          </w:p>
        </w:tc>
        <w:tc>
          <w:tcPr>
            <w:tcW w:w="425" w:type="dxa"/>
            <w:tcBorders>
              <w:top w:val="single" w:sz="4" w:space="0" w:color="000000"/>
              <w:left w:val="single" w:sz="4" w:space="0" w:color="000000"/>
              <w:bottom w:val="single" w:sz="4" w:space="0" w:color="000000"/>
              <w:right w:val="single" w:sz="4" w:space="0" w:color="000000"/>
            </w:tcBorders>
            <w:vAlign w:val="center"/>
          </w:tcPr>
          <w:p w14:paraId="34B3D04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67" w:type="dxa"/>
            <w:tcBorders>
              <w:top w:val="single" w:sz="4" w:space="0" w:color="000000"/>
              <w:left w:val="single" w:sz="4" w:space="0" w:color="000000"/>
              <w:bottom w:val="single" w:sz="4" w:space="0" w:color="000000"/>
              <w:right w:val="single" w:sz="4" w:space="0" w:color="000000"/>
            </w:tcBorders>
            <w:vAlign w:val="center"/>
          </w:tcPr>
          <w:p w14:paraId="71496CD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3" w:type="dxa"/>
            <w:tcBorders>
              <w:top w:val="single" w:sz="4" w:space="0" w:color="000000"/>
              <w:left w:val="single" w:sz="4" w:space="0" w:color="000000"/>
              <w:bottom w:val="single" w:sz="4" w:space="0" w:color="000000"/>
              <w:right w:val="single" w:sz="4" w:space="0" w:color="000000"/>
            </w:tcBorders>
            <w:vAlign w:val="center"/>
          </w:tcPr>
          <w:p w14:paraId="28E1270F" w14:textId="77777777" w:rsidR="00422391" w:rsidRPr="00422391" w:rsidRDefault="00422391" w:rsidP="00422391">
            <w:pPr>
              <w:jc w:val="both"/>
              <w:rPr>
                <w:rFonts w:eastAsia="Century" w:cstheme="minorHAnsi"/>
                <w:color w:val="000000"/>
                <w:sz w:val="24"/>
              </w:rPr>
            </w:pPr>
            <w:r w:rsidRPr="00422391">
              <w:rPr>
                <w:rFonts w:eastAsia="Century" w:cstheme="minorHAnsi"/>
                <w:color w:val="00B050"/>
                <w:sz w:val="24"/>
              </w:rPr>
              <w:t xml:space="preserve">L </w:t>
            </w:r>
          </w:p>
        </w:tc>
      </w:tr>
    </w:tbl>
    <w:p w14:paraId="1613BCA1" w14:textId="77777777" w:rsidR="00422391" w:rsidRPr="00422391" w:rsidRDefault="00422391" w:rsidP="00422391">
      <w:pPr>
        <w:spacing w:after="0"/>
        <w:jc w:val="both"/>
        <w:rPr>
          <w:rFonts w:eastAsia="Century" w:cstheme="minorHAnsi"/>
          <w:color w:val="000000"/>
          <w:sz w:val="24"/>
          <w:lang w:eastAsia="en-GB"/>
        </w:rPr>
      </w:pPr>
      <w:r w:rsidRPr="00422391">
        <w:rPr>
          <w:rFonts w:eastAsia="Arial" w:cstheme="minorHAnsi"/>
          <w:color w:val="000000"/>
          <w:sz w:val="24"/>
          <w:lang w:eastAsia="en-GB"/>
        </w:rPr>
        <w:t xml:space="preserve"> </w:t>
      </w:r>
      <w:r w:rsidRPr="00422391">
        <w:rPr>
          <w:rFonts w:eastAsia="Arial" w:cstheme="minorHAnsi"/>
          <w:color w:val="000000"/>
          <w:sz w:val="24"/>
          <w:lang w:eastAsia="en-GB"/>
        </w:rPr>
        <w:tab/>
        <w:t xml:space="preserve"> </w:t>
      </w:r>
      <w:r w:rsidRPr="00422391">
        <w:rPr>
          <w:rFonts w:eastAsia="Century" w:cstheme="minorHAnsi"/>
          <w:color w:val="000000"/>
          <w:sz w:val="24"/>
          <w:lang w:eastAsia="en-GB"/>
        </w:rPr>
        <w:br w:type="page"/>
      </w:r>
    </w:p>
    <w:p w14:paraId="0E383818" w14:textId="77777777" w:rsidR="00422391" w:rsidRPr="00422391" w:rsidRDefault="00422391" w:rsidP="00422391">
      <w:pPr>
        <w:spacing w:after="0"/>
        <w:ind w:right="1104"/>
        <w:rPr>
          <w:rFonts w:eastAsia="Century" w:cstheme="minorHAnsi"/>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70C82E4F" w14:textId="77777777" w:rsidTr="00130871">
        <w:trPr>
          <w:trHeight w:val="1455"/>
        </w:trPr>
        <w:tc>
          <w:tcPr>
            <w:tcW w:w="1419" w:type="dxa"/>
            <w:tcBorders>
              <w:top w:val="single" w:sz="4" w:space="0" w:color="000000"/>
              <w:left w:val="single" w:sz="4" w:space="0" w:color="000000"/>
              <w:bottom w:val="single" w:sz="4" w:space="0" w:color="000000"/>
              <w:right w:val="single" w:sz="4" w:space="0" w:color="000000"/>
            </w:tcBorders>
            <w:vAlign w:val="center"/>
          </w:tcPr>
          <w:p w14:paraId="1DCCAEC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5059319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Security </w:t>
            </w:r>
          </w:p>
        </w:tc>
        <w:tc>
          <w:tcPr>
            <w:tcW w:w="350" w:type="dxa"/>
            <w:tcBorders>
              <w:top w:val="single" w:sz="4" w:space="0" w:color="000000"/>
              <w:left w:val="single" w:sz="4" w:space="0" w:color="000000"/>
              <w:bottom w:val="single" w:sz="4" w:space="0" w:color="000000"/>
              <w:right w:val="single" w:sz="4" w:space="0" w:color="000000"/>
            </w:tcBorders>
            <w:vAlign w:val="center"/>
          </w:tcPr>
          <w:p w14:paraId="08D0B4B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50" w:type="dxa"/>
            <w:tcBorders>
              <w:top w:val="single" w:sz="4" w:space="0" w:color="000000"/>
              <w:left w:val="single" w:sz="4" w:space="0" w:color="000000"/>
              <w:bottom w:val="single" w:sz="4" w:space="0" w:color="000000"/>
              <w:right w:val="single" w:sz="4" w:space="0" w:color="000000"/>
            </w:tcBorders>
            <w:vAlign w:val="center"/>
          </w:tcPr>
          <w:p w14:paraId="49B1AD2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404D188C"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8B3891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Ensure site boundary remains securely fenced off. </w:t>
            </w:r>
          </w:p>
          <w:p w14:paraId="4A9F86E8"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Lower ladders on scaffold must be either guarded or removed at the end of each day to prevent unauthorised access. </w:t>
            </w:r>
          </w:p>
          <w:p w14:paraId="650751AA"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Site signage to include warnings of danger upon entry to the construction site. </w:t>
            </w:r>
          </w:p>
        </w:tc>
        <w:tc>
          <w:tcPr>
            <w:tcW w:w="425" w:type="dxa"/>
            <w:tcBorders>
              <w:top w:val="single" w:sz="4" w:space="0" w:color="000000"/>
              <w:left w:val="single" w:sz="4" w:space="0" w:color="000000"/>
              <w:bottom w:val="single" w:sz="4" w:space="0" w:color="000000"/>
              <w:right w:val="single" w:sz="4" w:space="0" w:color="000000"/>
            </w:tcBorders>
            <w:vAlign w:val="center"/>
          </w:tcPr>
          <w:p w14:paraId="64D4C95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523DD01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28661F36"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6F6674BC" w14:textId="77777777" w:rsidTr="00130871">
        <w:trPr>
          <w:trHeight w:val="6647"/>
        </w:trPr>
        <w:tc>
          <w:tcPr>
            <w:tcW w:w="1419" w:type="dxa"/>
            <w:tcBorders>
              <w:top w:val="single" w:sz="4" w:space="0" w:color="000000"/>
              <w:left w:val="single" w:sz="4" w:space="0" w:color="000000"/>
              <w:bottom w:val="single" w:sz="4" w:space="0" w:color="000000"/>
              <w:right w:val="single" w:sz="4" w:space="0" w:color="000000"/>
            </w:tcBorders>
            <w:vAlign w:val="center"/>
          </w:tcPr>
          <w:p w14:paraId="4AA588C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4B7D32B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Failure of trench support/trench sides </w:t>
            </w:r>
          </w:p>
        </w:tc>
        <w:tc>
          <w:tcPr>
            <w:tcW w:w="350" w:type="dxa"/>
            <w:tcBorders>
              <w:top w:val="single" w:sz="4" w:space="0" w:color="000000"/>
              <w:left w:val="single" w:sz="4" w:space="0" w:color="000000"/>
              <w:bottom w:val="single" w:sz="4" w:space="0" w:color="000000"/>
              <w:right w:val="single" w:sz="4" w:space="0" w:color="000000"/>
            </w:tcBorders>
            <w:vAlign w:val="center"/>
          </w:tcPr>
          <w:p w14:paraId="1D0EF94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627D38F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78FF02FD"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A22AB01" w14:textId="55F9108B" w:rsidR="00422391" w:rsidRPr="00422391" w:rsidRDefault="00422391" w:rsidP="00422391">
            <w:pPr>
              <w:spacing w:line="239" w:lineRule="auto"/>
              <w:ind w:right="63"/>
              <w:jc w:val="both"/>
              <w:rPr>
                <w:rFonts w:eastAsia="Century" w:cstheme="minorHAnsi"/>
                <w:color w:val="000000"/>
                <w:sz w:val="24"/>
              </w:rPr>
            </w:pPr>
            <w:r w:rsidRPr="00422391">
              <w:rPr>
                <w:rFonts w:eastAsia="Century" w:cstheme="minorHAnsi"/>
                <w:color w:val="000000"/>
                <w:sz w:val="24"/>
              </w:rPr>
              <w:t xml:space="preserve">All excavations shall be covered by excavations – risk assessment &amp; permit to excavate that is to be completed prior to breaking ground. </w:t>
            </w:r>
          </w:p>
          <w:p w14:paraId="4F073262"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Work on and in excavations will only be undertaken by competent persons. </w:t>
            </w:r>
          </w:p>
          <w:p w14:paraId="6224BE74" w14:textId="77777777" w:rsidR="00422391" w:rsidRPr="00422391" w:rsidRDefault="00422391" w:rsidP="00422391">
            <w:pPr>
              <w:spacing w:after="2" w:line="239" w:lineRule="auto"/>
              <w:ind w:right="70"/>
              <w:jc w:val="both"/>
              <w:rPr>
                <w:rFonts w:eastAsia="Century" w:cstheme="minorHAnsi"/>
                <w:color w:val="000000"/>
                <w:sz w:val="24"/>
              </w:rPr>
            </w:pPr>
            <w:r w:rsidRPr="00422391">
              <w:rPr>
                <w:rFonts w:eastAsia="Century" w:cstheme="minorHAnsi"/>
                <w:color w:val="000000"/>
                <w:sz w:val="24"/>
              </w:rPr>
              <w:t xml:space="preserve">Excavations will be formally inspected before entry at the start of every shift, where works have been carried which affect the stability, or where a substantial collapse has occurred.  </w:t>
            </w:r>
          </w:p>
          <w:p w14:paraId="36AB54B6" w14:textId="4EFC7F9C" w:rsidR="00422391" w:rsidRPr="00422391" w:rsidRDefault="00422391" w:rsidP="00422391">
            <w:pPr>
              <w:spacing w:line="239" w:lineRule="auto"/>
              <w:ind w:right="69"/>
              <w:jc w:val="both"/>
              <w:rPr>
                <w:rFonts w:eastAsia="Century" w:cstheme="minorHAnsi"/>
                <w:color w:val="000000"/>
                <w:sz w:val="24"/>
              </w:rPr>
            </w:pPr>
            <w:r w:rsidRPr="00422391">
              <w:rPr>
                <w:rFonts w:eastAsia="Century" w:cstheme="minorHAnsi"/>
                <w:color w:val="000000"/>
                <w:sz w:val="24"/>
              </w:rPr>
              <w:t xml:space="preserve">A record of the inspections of open excavations shall be recorded on the daily excavation checklist maintained at least every 7 days. </w:t>
            </w:r>
          </w:p>
          <w:p w14:paraId="65DDAB86" w14:textId="77777777" w:rsidR="00422391" w:rsidRPr="00422391" w:rsidRDefault="00422391" w:rsidP="00422391">
            <w:pPr>
              <w:spacing w:after="3" w:line="239" w:lineRule="auto"/>
              <w:rPr>
                <w:rFonts w:eastAsia="Century" w:cstheme="minorHAnsi"/>
                <w:color w:val="000000"/>
                <w:sz w:val="24"/>
              </w:rPr>
            </w:pPr>
            <w:r w:rsidRPr="00422391">
              <w:rPr>
                <w:rFonts w:eastAsia="Century" w:cstheme="minorHAnsi"/>
                <w:color w:val="000000"/>
                <w:sz w:val="24"/>
              </w:rPr>
              <w:t xml:space="preserve">Suitable supervision will be provided to ensure the correct use of trench support systems. </w:t>
            </w:r>
          </w:p>
          <w:p w14:paraId="040A129E"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Monitoring of work in excavations will be carried out by the Health and Safety Officer during site inspections. </w:t>
            </w:r>
          </w:p>
          <w:p w14:paraId="1178F032"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Excavations shall be supported or benched/battered to prevent collapse.  Before digging any trench, pit, or other excavations, the required temporary support shall be </w:t>
            </w:r>
            <w:proofErr w:type="gramStart"/>
            <w:r w:rsidRPr="00422391">
              <w:rPr>
                <w:rFonts w:eastAsia="Century" w:cstheme="minorHAnsi"/>
                <w:color w:val="000000"/>
                <w:sz w:val="24"/>
              </w:rPr>
              <w:t>determined</w:t>
            </w:r>
            <w:proofErr w:type="gramEnd"/>
            <w:r w:rsidRPr="00422391">
              <w:rPr>
                <w:rFonts w:eastAsia="Century" w:cstheme="minorHAnsi"/>
                <w:color w:val="000000"/>
                <w:sz w:val="24"/>
              </w:rPr>
              <w:t xml:space="preserve"> and the necessary materials obtained. </w:t>
            </w:r>
          </w:p>
          <w:p w14:paraId="67A37BDD" w14:textId="04C236BB" w:rsidR="00422391" w:rsidRPr="00422391" w:rsidRDefault="00422391" w:rsidP="00422391">
            <w:pPr>
              <w:ind w:right="65"/>
              <w:jc w:val="both"/>
              <w:rPr>
                <w:rFonts w:eastAsia="Century" w:cstheme="minorHAnsi"/>
                <w:color w:val="000000"/>
                <w:sz w:val="24"/>
              </w:rPr>
            </w:pPr>
            <w:r w:rsidRPr="00422391">
              <w:rPr>
                <w:rFonts w:eastAsia="Century" w:cstheme="minorHAnsi"/>
                <w:color w:val="000000"/>
                <w:sz w:val="24"/>
              </w:rPr>
              <w:t xml:space="preserve">Where battering or benching the sides of excavations the soil and weather conditions shall be </w:t>
            </w:r>
            <w:proofErr w:type="gramStart"/>
            <w:r w:rsidRPr="00422391">
              <w:rPr>
                <w:rFonts w:eastAsia="Century" w:cstheme="minorHAnsi"/>
                <w:color w:val="000000"/>
                <w:sz w:val="24"/>
              </w:rPr>
              <w:t>taken into account</w:t>
            </w:r>
            <w:proofErr w:type="gramEnd"/>
            <w:r w:rsidRPr="00422391">
              <w:rPr>
                <w:rFonts w:eastAsia="Century" w:cstheme="minorHAnsi"/>
                <w:color w:val="000000"/>
                <w:sz w:val="24"/>
              </w:rPr>
              <w:t xml:space="preserve"> to determine the correct angle of repose</w:t>
            </w:r>
            <w:r w:rsidR="001D0B8F" w:rsidRPr="00A53C69">
              <w:rPr>
                <w:rFonts w:eastAsia="Century" w:cstheme="minorHAnsi"/>
                <w:color w:val="000000"/>
                <w:sz w:val="24"/>
              </w:rPr>
              <w:t>.</w:t>
            </w:r>
          </w:p>
        </w:tc>
        <w:tc>
          <w:tcPr>
            <w:tcW w:w="425" w:type="dxa"/>
            <w:tcBorders>
              <w:top w:val="single" w:sz="4" w:space="0" w:color="000000"/>
              <w:left w:val="single" w:sz="4" w:space="0" w:color="000000"/>
              <w:bottom w:val="single" w:sz="4" w:space="0" w:color="000000"/>
              <w:right w:val="single" w:sz="4" w:space="0" w:color="000000"/>
            </w:tcBorders>
            <w:vAlign w:val="center"/>
          </w:tcPr>
          <w:p w14:paraId="05D3B4F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25D3106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D27EAC6"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1EB806FC" w14:textId="77777777" w:rsidTr="00130871">
        <w:trPr>
          <w:trHeight w:val="1740"/>
        </w:trPr>
        <w:tc>
          <w:tcPr>
            <w:tcW w:w="1419" w:type="dxa"/>
            <w:tcBorders>
              <w:top w:val="single" w:sz="4" w:space="0" w:color="000000"/>
              <w:left w:val="single" w:sz="4" w:space="0" w:color="000000"/>
              <w:bottom w:val="single" w:sz="4" w:space="0" w:color="000000"/>
              <w:right w:val="single" w:sz="4" w:space="0" w:color="000000"/>
            </w:tcBorders>
            <w:vAlign w:val="center"/>
          </w:tcPr>
          <w:p w14:paraId="48994316"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3AAF875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Falls into </w:t>
            </w:r>
            <w:proofErr w:type="gramStart"/>
            <w:r w:rsidRPr="00422391">
              <w:rPr>
                <w:rFonts w:eastAsia="Century" w:cstheme="minorHAnsi"/>
                <w:color w:val="000000"/>
                <w:sz w:val="24"/>
              </w:rPr>
              <w:t>excavations</w:t>
            </w:r>
            <w:proofErr w:type="gramEnd"/>
            <w:r w:rsidRPr="00422391">
              <w:rPr>
                <w:rFonts w:eastAsia="Century" w:cstheme="minorHAnsi"/>
                <w:color w:val="000000"/>
                <w:sz w:val="24"/>
              </w:rPr>
              <w:t xml:space="preserve"> </w:t>
            </w:r>
          </w:p>
          <w:p w14:paraId="7AE736F1"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(plant/materials/persons) </w:t>
            </w:r>
          </w:p>
        </w:tc>
        <w:tc>
          <w:tcPr>
            <w:tcW w:w="350" w:type="dxa"/>
            <w:tcBorders>
              <w:top w:val="single" w:sz="4" w:space="0" w:color="000000"/>
              <w:left w:val="single" w:sz="4" w:space="0" w:color="000000"/>
              <w:bottom w:val="single" w:sz="4" w:space="0" w:color="000000"/>
              <w:right w:val="single" w:sz="4" w:space="0" w:color="000000"/>
            </w:tcBorders>
            <w:vAlign w:val="center"/>
          </w:tcPr>
          <w:p w14:paraId="1333B9C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426BF03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41EB931F"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0577F2FE" w14:textId="77777777" w:rsidR="00422391" w:rsidRPr="00422391" w:rsidRDefault="00422391" w:rsidP="00422391">
            <w:pPr>
              <w:ind w:right="70"/>
              <w:jc w:val="both"/>
              <w:rPr>
                <w:rFonts w:eastAsia="Century" w:cstheme="minorHAnsi"/>
                <w:color w:val="000000"/>
                <w:sz w:val="24"/>
              </w:rPr>
            </w:pPr>
            <w:r w:rsidRPr="00422391">
              <w:rPr>
                <w:rFonts w:eastAsia="Century" w:cstheme="minorHAnsi"/>
                <w:color w:val="000000"/>
                <w:sz w:val="24"/>
              </w:rPr>
              <w:t xml:space="preserve">All excavations where significant risks are evident will be guarded by suitable means.  Where there is a risk that materials will fall into the excavation the barriers shall be provided with toe boards. </w:t>
            </w:r>
          </w:p>
          <w:p w14:paraId="65B1AEDF"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Where the mobile plant is operating suitable exclusion zones and/or stop blocks will be put in place. </w:t>
            </w:r>
          </w:p>
        </w:tc>
        <w:tc>
          <w:tcPr>
            <w:tcW w:w="425" w:type="dxa"/>
            <w:tcBorders>
              <w:top w:val="single" w:sz="4" w:space="0" w:color="000000"/>
              <w:left w:val="single" w:sz="4" w:space="0" w:color="000000"/>
              <w:bottom w:val="single" w:sz="4" w:space="0" w:color="000000"/>
              <w:right w:val="single" w:sz="4" w:space="0" w:color="000000"/>
            </w:tcBorders>
            <w:vAlign w:val="center"/>
          </w:tcPr>
          <w:p w14:paraId="6C8E8E7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33FCECF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091C5365"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bl>
    <w:p w14:paraId="14F0BB5B" w14:textId="77777777" w:rsidR="00422391" w:rsidRPr="00422391" w:rsidRDefault="00422391" w:rsidP="00422391">
      <w:pPr>
        <w:spacing w:after="0"/>
        <w:ind w:right="1104"/>
        <w:rPr>
          <w:rFonts w:eastAsia="Century" w:cstheme="minorHAnsi"/>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750C1077" w14:textId="77777777" w:rsidTr="00130871">
        <w:trPr>
          <w:trHeight w:val="1455"/>
        </w:trPr>
        <w:tc>
          <w:tcPr>
            <w:tcW w:w="1419" w:type="dxa"/>
            <w:tcBorders>
              <w:top w:val="single" w:sz="4" w:space="0" w:color="000000"/>
              <w:left w:val="single" w:sz="4" w:space="0" w:color="000000"/>
              <w:bottom w:val="single" w:sz="4" w:space="0" w:color="000000"/>
              <w:right w:val="single" w:sz="4" w:space="0" w:color="000000"/>
            </w:tcBorders>
          </w:tcPr>
          <w:p w14:paraId="7250424F"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0C0CD002"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62948137"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762E066D"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5EB96F91"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0AFA0424" w14:textId="77777777" w:rsidR="00422391" w:rsidRPr="00422391" w:rsidRDefault="00422391" w:rsidP="00422391">
            <w:pPr>
              <w:spacing w:line="239" w:lineRule="auto"/>
              <w:ind w:right="66"/>
              <w:jc w:val="both"/>
              <w:rPr>
                <w:rFonts w:eastAsia="Century" w:cstheme="minorHAnsi"/>
                <w:color w:val="000000"/>
                <w:sz w:val="24"/>
              </w:rPr>
            </w:pPr>
            <w:r w:rsidRPr="00422391">
              <w:rPr>
                <w:rFonts w:eastAsia="Century" w:cstheme="minorHAnsi"/>
                <w:color w:val="000000"/>
                <w:sz w:val="24"/>
              </w:rPr>
              <w:t xml:space="preserve">There shall be a suitable means of access to and egress from any excavation.  Ladders provided for access/egress will be suitably secured. </w:t>
            </w:r>
          </w:p>
          <w:p w14:paraId="347D933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Plant and materials shall not be stored close to the sides of excavations. </w:t>
            </w:r>
          </w:p>
        </w:tc>
        <w:tc>
          <w:tcPr>
            <w:tcW w:w="425" w:type="dxa"/>
            <w:tcBorders>
              <w:top w:val="single" w:sz="4" w:space="0" w:color="000000"/>
              <w:left w:val="single" w:sz="4" w:space="0" w:color="000000"/>
              <w:bottom w:val="single" w:sz="4" w:space="0" w:color="000000"/>
              <w:right w:val="single" w:sz="4" w:space="0" w:color="000000"/>
            </w:tcBorders>
          </w:tcPr>
          <w:p w14:paraId="5085C9BF"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37998EA3"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1901CC6C" w14:textId="77777777" w:rsidR="00422391" w:rsidRPr="00422391" w:rsidRDefault="00422391" w:rsidP="00422391">
            <w:pPr>
              <w:rPr>
                <w:rFonts w:eastAsia="Century" w:cstheme="minorHAnsi"/>
                <w:color w:val="000000"/>
                <w:sz w:val="24"/>
              </w:rPr>
            </w:pPr>
          </w:p>
        </w:tc>
      </w:tr>
      <w:tr w:rsidR="00422391" w:rsidRPr="00422391" w14:paraId="47C5E4DE" w14:textId="77777777" w:rsidTr="00130871">
        <w:trPr>
          <w:trHeight w:val="4338"/>
        </w:trPr>
        <w:tc>
          <w:tcPr>
            <w:tcW w:w="1419" w:type="dxa"/>
            <w:tcBorders>
              <w:top w:val="single" w:sz="4" w:space="0" w:color="000000"/>
              <w:left w:val="single" w:sz="4" w:space="0" w:color="000000"/>
              <w:bottom w:val="single" w:sz="4" w:space="0" w:color="000000"/>
              <w:right w:val="single" w:sz="4" w:space="0" w:color="000000"/>
            </w:tcBorders>
            <w:vAlign w:val="center"/>
          </w:tcPr>
          <w:p w14:paraId="6AE09F2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4645EFE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Existing services </w:t>
            </w:r>
          </w:p>
        </w:tc>
        <w:tc>
          <w:tcPr>
            <w:tcW w:w="350" w:type="dxa"/>
            <w:tcBorders>
              <w:top w:val="single" w:sz="4" w:space="0" w:color="000000"/>
              <w:left w:val="single" w:sz="4" w:space="0" w:color="000000"/>
              <w:bottom w:val="single" w:sz="4" w:space="0" w:color="000000"/>
              <w:right w:val="single" w:sz="4" w:space="0" w:color="000000"/>
            </w:tcBorders>
            <w:vAlign w:val="center"/>
          </w:tcPr>
          <w:p w14:paraId="0412852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558B277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5677166A"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31A3D433"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Services will be located and exposed prior to carrying out excavations using cable avoidance tools, existing service drawings, local client knowledge and site observations (note: CAT detectors may not identify some live services if they do not draw a current). </w:t>
            </w:r>
          </w:p>
          <w:p w14:paraId="75106D6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Trial holes to be dug to confirm the depth of the service. </w:t>
            </w:r>
          </w:p>
          <w:p w14:paraId="12414609" w14:textId="77777777" w:rsidR="00422391" w:rsidRPr="00422391" w:rsidRDefault="00422391" w:rsidP="00422391">
            <w:pPr>
              <w:ind w:right="64"/>
              <w:jc w:val="both"/>
              <w:rPr>
                <w:rFonts w:eastAsia="Century" w:cstheme="minorHAnsi"/>
                <w:color w:val="000000"/>
                <w:sz w:val="24"/>
              </w:rPr>
            </w:pPr>
            <w:r w:rsidRPr="00422391">
              <w:rPr>
                <w:rFonts w:eastAsia="Century" w:cstheme="minorHAnsi"/>
                <w:color w:val="000000"/>
                <w:sz w:val="24"/>
              </w:rPr>
              <w:t xml:space="preserve">Cables shall be treated as live unless otherwise confirmed. Safe digging practices including hand digging, prohibiting the use of mechanical means of excavation within 500mm of an identified service, use of insulated tools when carrying out hand digging next to a line of service. </w:t>
            </w:r>
          </w:p>
          <w:p w14:paraId="6D287D71" w14:textId="77777777" w:rsidR="00422391" w:rsidRPr="00422391" w:rsidRDefault="00422391" w:rsidP="00422391">
            <w:pPr>
              <w:spacing w:after="3" w:line="239" w:lineRule="auto"/>
              <w:jc w:val="both"/>
              <w:rPr>
                <w:rFonts w:eastAsia="Century" w:cstheme="minorHAnsi"/>
                <w:color w:val="000000"/>
                <w:sz w:val="24"/>
              </w:rPr>
            </w:pPr>
            <w:r w:rsidRPr="00422391">
              <w:rPr>
                <w:rFonts w:eastAsia="Century" w:cstheme="minorHAnsi"/>
                <w:color w:val="000000"/>
                <w:sz w:val="24"/>
              </w:rPr>
              <w:t xml:space="preserve">Exposed services shall be supported as necessary; they shall not be used as a hand or footholds. </w:t>
            </w:r>
          </w:p>
          <w:p w14:paraId="45613E67"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Backfilling shall be carried out with care to prevent and unintended damage to services. </w:t>
            </w:r>
          </w:p>
        </w:tc>
        <w:tc>
          <w:tcPr>
            <w:tcW w:w="425" w:type="dxa"/>
            <w:tcBorders>
              <w:top w:val="single" w:sz="4" w:space="0" w:color="000000"/>
              <w:left w:val="single" w:sz="4" w:space="0" w:color="000000"/>
              <w:bottom w:val="single" w:sz="4" w:space="0" w:color="000000"/>
              <w:right w:val="single" w:sz="4" w:space="0" w:color="000000"/>
            </w:tcBorders>
            <w:vAlign w:val="center"/>
          </w:tcPr>
          <w:p w14:paraId="3EA3D40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2E0AE05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724E7AB2"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r w:rsidR="00422391" w:rsidRPr="00422391" w14:paraId="5B3DFFE2" w14:textId="77777777" w:rsidTr="00130871">
        <w:trPr>
          <w:trHeight w:val="298"/>
        </w:trPr>
        <w:tc>
          <w:tcPr>
            <w:tcW w:w="1419" w:type="dxa"/>
            <w:tcBorders>
              <w:top w:val="single" w:sz="4" w:space="0" w:color="000000"/>
              <w:left w:val="single" w:sz="4" w:space="0" w:color="000000"/>
              <w:bottom w:val="single" w:sz="4" w:space="0" w:color="000000"/>
              <w:right w:val="single" w:sz="4" w:space="0" w:color="000000"/>
            </w:tcBorders>
          </w:tcPr>
          <w:p w14:paraId="0DE9E93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tcPr>
          <w:p w14:paraId="61A4071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Sudden flooding </w:t>
            </w:r>
          </w:p>
        </w:tc>
        <w:tc>
          <w:tcPr>
            <w:tcW w:w="350" w:type="dxa"/>
            <w:tcBorders>
              <w:top w:val="single" w:sz="4" w:space="0" w:color="000000"/>
              <w:left w:val="single" w:sz="4" w:space="0" w:color="000000"/>
              <w:bottom w:val="single" w:sz="4" w:space="0" w:color="000000"/>
              <w:right w:val="single" w:sz="4" w:space="0" w:color="000000"/>
            </w:tcBorders>
          </w:tcPr>
          <w:p w14:paraId="6CB1EF9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tcPr>
          <w:p w14:paraId="0140C6E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tcPr>
          <w:p w14:paraId="2D1B3FFF"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0972D65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Ground conditions will be ascertained prior to digging. </w:t>
            </w:r>
          </w:p>
        </w:tc>
        <w:tc>
          <w:tcPr>
            <w:tcW w:w="425" w:type="dxa"/>
            <w:tcBorders>
              <w:top w:val="single" w:sz="4" w:space="0" w:color="000000"/>
              <w:left w:val="single" w:sz="4" w:space="0" w:color="000000"/>
              <w:bottom w:val="single" w:sz="4" w:space="0" w:color="000000"/>
              <w:right w:val="single" w:sz="4" w:space="0" w:color="000000"/>
            </w:tcBorders>
          </w:tcPr>
          <w:p w14:paraId="15953EC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tcPr>
          <w:p w14:paraId="19971E5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tcPr>
          <w:p w14:paraId="5573EC53"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47DCCAB3" w14:textId="77777777" w:rsidTr="00130871">
        <w:trPr>
          <w:trHeight w:val="300"/>
        </w:trPr>
        <w:tc>
          <w:tcPr>
            <w:tcW w:w="1419" w:type="dxa"/>
            <w:tcBorders>
              <w:top w:val="single" w:sz="4" w:space="0" w:color="000000"/>
              <w:left w:val="single" w:sz="4" w:space="0" w:color="000000"/>
              <w:bottom w:val="single" w:sz="4" w:space="0" w:color="000000"/>
              <w:right w:val="single" w:sz="4" w:space="0" w:color="000000"/>
            </w:tcBorders>
          </w:tcPr>
          <w:p w14:paraId="748E6D7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tcPr>
          <w:p w14:paraId="1709A14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Contaminated ground </w:t>
            </w:r>
          </w:p>
        </w:tc>
        <w:tc>
          <w:tcPr>
            <w:tcW w:w="350" w:type="dxa"/>
            <w:tcBorders>
              <w:top w:val="single" w:sz="4" w:space="0" w:color="000000"/>
              <w:left w:val="single" w:sz="4" w:space="0" w:color="000000"/>
              <w:bottom w:val="single" w:sz="4" w:space="0" w:color="000000"/>
              <w:right w:val="single" w:sz="4" w:space="0" w:color="000000"/>
            </w:tcBorders>
          </w:tcPr>
          <w:p w14:paraId="677D0C2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tcPr>
          <w:p w14:paraId="43488C4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tcPr>
          <w:p w14:paraId="5139BA7C"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2EB4003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PPE, welfare arrangements, specialist contractors. </w:t>
            </w:r>
          </w:p>
        </w:tc>
        <w:tc>
          <w:tcPr>
            <w:tcW w:w="425" w:type="dxa"/>
            <w:tcBorders>
              <w:top w:val="single" w:sz="4" w:space="0" w:color="000000"/>
              <w:left w:val="single" w:sz="4" w:space="0" w:color="000000"/>
              <w:bottom w:val="single" w:sz="4" w:space="0" w:color="000000"/>
              <w:right w:val="single" w:sz="4" w:space="0" w:color="000000"/>
            </w:tcBorders>
          </w:tcPr>
          <w:p w14:paraId="4A78F74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tcPr>
          <w:p w14:paraId="1DB41D1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tcPr>
          <w:p w14:paraId="21CCC636"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04B248BA" w14:textId="77777777" w:rsidTr="00130871">
        <w:trPr>
          <w:trHeight w:val="3762"/>
        </w:trPr>
        <w:tc>
          <w:tcPr>
            <w:tcW w:w="1419" w:type="dxa"/>
            <w:tcBorders>
              <w:top w:val="single" w:sz="4" w:space="0" w:color="000000"/>
              <w:left w:val="single" w:sz="4" w:space="0" w:color="000000"/>
              <w:bottom w:val="single" w:sz="4" w:space="0" w:color="000000"/>
              <w:right w:val="single" w:sz="4" w:space="0" w:color="000000"/>
            </w:tcBorders>
            <w:vAlign w:val="center"/>
          </w:tcPr>
          <w:p w14:paraId="7C5920FF"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0253CD0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Loading falling from a truck </w:t>
            </w:r>
          </w:p>
        </w:tc>
        <w:tc>
          <w:tcPr>
            <w:tcW w:w="350" w:type="dxa"/>
            <w:tcBorders>
              <w:top w:val="single" w:sz="4" w:space="0" w:color="000000"/>
              <w:left w:val="single" w:sz="4" w:space="0" w:color="000000"/>
              <w:bottom w:val="single" w:sz="4" w:space="0" w:color="000000"/>
              <w:right w:val="single" w:sz="4" w:space="0" w:color="000000"/>
            </w:tcBorders>
            <w:vAlign w:val="center"/>
          </w:tcPr>
          <w:p w14:paraId="63ED38B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1EA5C70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8D0723D"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4FBB782F"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65FE7DBC"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6F2A8D41"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FF0000"/>
                <w:sz w:val="24"/>
              </w:rPr>
              <w:t xml:space="preserve"> </w:t>
            </w:r>
          </w:p>
          <w:p w14:paraId="4E79EF66"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p w14:paraId="36E1EE67"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1483B0CC"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1B22519C"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p w14:paraId="0EA19CCD" w14:textId="77777777" w:rsidR="00422391" w:rsidRPr="00422391" w:rsidRDefault="00422391" w:rsidP="00422391">
            <w:pPr>
              <w:ind w:right="2"/>
              <w:jc w:val="center"/>
              <w:rPr>
                <w:rFonts w:eastAsia="Century" w:cstheme="minorHAnsi"/>
                <w:color w:val="000000"/>
                <w:sz w:val="24"/>
              </w:rPr>
            </w:pPr>
            <w:r w:rsidRPr="00422391">
              <w:rPr>
                <w:rFonts w:eastAsia="Century" w:cstheme="minorHAnsi"/>
                <w:color w:val="000000"/>
                <w:sz w:val="24"/>
              </w:rPr>
              <w:t xml:space="preserve"> </w:t>
            </w:r>
          </w:p>
        </w:tc>
        <w:tc>
          <w:tcPr>
            <w:tcW w:w="7117" w:type="dxa"/>
            <w:tcBorders>
              <w:top w:val="single" w:sz="4" w:space="0" w:color="000000"/>
              <w:left w:val="single" w:sz="4" w:space="0" w:color="000000"/>
              <w:bottom w:val="single" w:sz="4" w:space="0" w:color="000000"/>
              <w:right w:val="single" w:sz="4" w:space="0" w:color="000000"/>
            </w:tcBorders>
          </w:tcPr>
          <w:p w14:paraId="690910C1" w14:textId="77777777" w:rsidR="00422391" w:rsidRPr="00422391" w:rsidRDefault="00422391" w:rsidP="00422391">
            <w:pPr>
              <w:spacing w:after="2" w:line="239" w:lineRule="auto"/>
              <w:ind w:right="66"/>
              <w:jc w:val="both"/>
              <w:rPr>
                <w:rFonts w:eastAsia="Century" w:cstheme="minorHAnsi"/>
                <w:color w:val="000000"/>
                <w:sz w:val="24"/>
              </w:rPr>
            </w:pPr>
            <w:r w:rsidRPr="00422391">
              <w:rPr>
                <w:rFonts w:eastAsia="Century" w:cstheme="minorHAnsi"/>
                <w:color w:val="000000"/>
                <w:sz w:val="24"/>
              </w:rPr>
              <w:t xml:space="preserve">All operatives who use forklifts will be competent – training requirement (recognised certificate required e.g. CPCS/NPORS/In-House). </w:t>
            </w:r>
          </w:p>
          <w:p w14:paraId="1BD4A35E" w14:textId="77777777" w:rsidR="00422391" w:rsidRPr="00422391" w:rsidRDefault="00422391" w:rsidP="00422391">
            <w:pPr>
              <w:spacing w:line="239" w:lineRule="auto"/>
              <w:ind w:right="66"/>
              <w:jc w:val="both"/>
              <w:rPr>
                <w:rFonts w:eastAsia="Century" w:cstheme="minorHAnsi"/>
                <w:color w:val="000000"/>
                <w:sz w:val="24"/>
              </w:rPr>
            </w:pPr>
            <w:r w:rsidRPr="00422391">
              <w:rPr>
                <w:rFonts w:eastAsia="Century" w:cstheme="minorHAnsi"/>
                <w:color w:val="000000"/>
                <w:sz w:val="24"/>
              </w:rPr>
              <w:t xml:space="preserve">Basic telehandler operator training does not include the lifting of suspended loads, the lifting of persons or the use of other attachments. If such tasks are to be carried a site-specific risk assessment and method statement is to be developed. </w:t>
            </w:r>
          </w:p>
          <w:p w14:paraId="478C0C2A"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Forklifts will only be operated in accordance with the manufacturer’s instructions and within their operational limits.  Before lifting loads the operator is to establish that the forklift is suitable for the task. </w:t>
            </w:r>
          </w:p>
          <w:p w14:paraId="62BB77E1"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Forklifts are to be operated with all guards in place and properly positioned. </w:t>
            </w:r>
          </w:p>
        </w:tc>
        <w:tc>
          <w:tcPr>
            <w:tcW w:w="425" w:type="dxa"/>
            <w:tcBorders>
              <w:top w:val="single" w:sz="4" w:space="0" w:color="000000"/>
              <w:left w:val="single" w:sz="4" w:space="0" w:color="000000"/>
              <w:bottom w:val="single" w:sz="4" w:space="0" w:color="000000"/>
              <w:right w:val="single" w:sz="4" w:space="0" w:color="000000"/>
            </w:tcBorders>
            <w:vAlign w:val="center"/>
          </w:tcPr>
          <w:p w14:paraId="4CF2DDA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1C2E7DF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3EA2C026"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469CAFA8" w14:textId="77777777" w:rsidR="00422391" w:rsidRPr="00422391" w:rsidRDefault="00422391" w:rsidP="00422391">
      <w:pPr>
        <w:spacing w:after="0"/>
        <w:ind w:right="1104"/>
        <w:rPr>
          <w:rFonts w:eastAsia="Century" w:cstheme="minorHAnsi"/>
          <w:color w:val="000000"/>
          <w:sz w:val="24"/>
          <w:lang w:eastAsia="en-GB"/>
        </w:rPr>
      </w:pPr>
    </w:p>
    <w:tbl>
      <w:tblPr>
        <w:tblStyle w:val="TableGrid0"/>
        <w:tblW w:w="13913" w:type="dxa"/>
        <w:tblInd w:w="5" w:type="dxa"/>
        <w:tblCellMar>
          <w:top w:w="65" w:type="dxa"/>
          <w:left w:w="108"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4422A81A" w14:textId="77777777" w:rsidTr="00130871">
        <w:trPr>
          <w:trHeight w:val="588"/>
        </w:trPr>
        <w:tc>
          <w:tcPr>
            <w:tcW w:w="1419" w:type="dxa"/>
            <w:tcBorders>
              <w:top w:val="single" w:sz="4" w:space="0" w:color="000000"/>
              <w:left w:val="single" w:sz="4" w:space="0" w:color="000000"/>
              <w:bottom w:val="single" w:sz="4" w:space="0" w:color="000000"/>
              <w:right w:val="single" w:sz="4" w:space="0" w:color="000000"/>
            </w:tcBorders>
          </w:tcPr>
          <w:p w14:paraId="040BA0B1"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4D2065EA"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6EF2A403"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6D8AF768"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0742356A"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1207D4E4"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Health and Safety Officer to monitor the use of forklifts during site inspections. </w:t>
            </w:r>
          </w:p>
        </w:tc>
        <w:tc>
          <w:tcPr>
            <w:tcW w:w="425" w:type="dxa"/>
            <w:tcBorders>
              <w:top w:val="single" w:sz="4" w:space="0" w:color="000000"/>
              <w:left w:val="single" w:sz="4" w:space="0" w:color="000000"/>
              <w:bottom w:val="single" w:sz="4" w:space="0" w:color="000000"/>
              <w:right w:val="single" w:sz="4" w:space="0" w:color="000000"/>
            </w:tcBorders>
          </w:tcPr>
          <w:p w14:paraId="517ED6D7"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0A04CFCC"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75A488D7" w14:textId="77777777" w:rsidR="00422391" w:rsidRPr="00422391" w:rsidRDefault="00422391" w:rsidP="00422391">
            <w:pPr>
              <w:rPr>
                <w:rFonts w:eastAsia="Century" w:cstheme="minorHAnsi"/>
                <w:color w:val="000000"/>
                <w:sz w:val="24"/>
              </w:rPr>
            </w:pPr>
          </w:p>
        </w:tc>
      </w:tr>
      <w:tr w:rsidR="00422391" w:rsidRPr="00422391" w14:paraId="57B6AA94" w14:textId="77777777" w:rsidTr="00130871">
        <w:trPr>
          <w:trHeight w:val="5205"/>
        </w:trPr>
        <w:tc>
          <w:tcPr>
            <w:tcW w:w="1419" w:type="dxa"/>
            <w:tcBorders>
              <w:top w:val="single" w:sz="4" w:space="0" w:color="000000"/>
              <w:left w:val="single" w:sz="4" w:space="0" w:color="000000"/>
              <w:bottom w:val="single" w:sz="4" w:space="0" w:color="000000"/>
              <w:right w:val="single" w:sz="4" w:space="0" w:color="000000"/>
            </w:tcBorders>
            <w:vAlign w:val="center"/>
          </w:tcPr>
          <w:p w14:paraId="0097BB00" w14:textId="77777777" w:rsidR="00422391" w:rsidRPr="00422391" w:rsidRDefault="00422391" w:rsidP="00422391">
            <w:pPr>
              <w:ind w:right="111"/>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57EDA26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Overturning of truck </w:t>
            </w:r>
          </w:p>
        </w:tc>
        <w:tc>
          <w:tcPr>
            <w:tcW w:w="350" w:type="dxa"/>
            <w:tcBorders>
              <w:top w:val="single" w:sz="4" w:space="0" w:color="000000"/>
              <w:left w:val="single" w:sz="4" w:space="0" w:color="000000"/>
              <w:bottom w:val="single" w:sz="4" w:space="0" w:color="000000"/>
              <w:right w:val="single" w:sz="4" w:space="0" w:color="000000"/>
            </w:tcBorders>
            <w:vAlign w:val="center"/>
          </w:tcPr>
          <w:p w14:paraId="527C141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7D1CD23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5BA33FE"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3697C3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Forklifts to have a Roll Over Protection System. </w:t>
            </w:r>
          </w:p>
          <w:p w14:paraId="60CEA411"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Operators shall be familiar with the load charts for the equipment in use. </w:t>
            </w:r>
          </w:p>
          <w:p w14:paraId="7278FD75"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Telehandlers should only be used on firm ground that resists sinking of the wheels or stabilisers.  </w:t>
            </w:r>
          </w:p>
          <w:p w14:paraId="26A0772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Loads should be lifted vertically with the brake applied. </w:t>
            </w:r>
          </w:p>
          <w:p w14:paraId="7508D4FB" w14:textId="77777777" w:rsidR="00422391" w:rsidRPr="00422391" w:rsidRDefault="00422391" w:rsidP="00422391">
            <w:pPr>
              <w:spacing w:line="246" w:lineRule="auto"/>
              <w:rPr>
                <w:rFonts w:eastAsia="Century" w:cstheme="minorHAnsi"/>
                <w:color w:val="000000"/>
                <w:sz w:val="24"/>
              </w:rPr>
            </w:pPr>
            <w:r w:rsidRPr="00422391">
              <w:rPr>
                <w:rFonts w:eastAsia="Century" w:cstheme="minorHAnsi"/>
                <w:color w:val="000000"/>
                <w:sz w:val="24"/>
              </w:rPr>
              <w:t xml:space="preserve">Tyres </w:t>
            </w:r>
            <w:r w:rsidRPr="00422391">
              <w:rPr>
                <w:rFonts w:eastAsia="Century" w:cstheme="minorHAnsi"/>
                <w:color w:val="000000"/>
                <w:sz w:val="24"/>
              </w:rPr>
              <w:tab/>
              <w:t xml:space="preserve">shall </w:t>
            </w:r>
            <w:r w:rsidRPr="00422391">
              <w:rPr>
                <w:rFonts w:eastAsia="Century" w:cstheme="minorHAnsi"/>
                <w:color w:val="000000"/>
                <w:sz w:val="24"/>
              </w:rPr>
              <w:tab/>
              <w:t xml:space="preserve">be </w:t>
            </w:r>
            <w:r w:rsidRPr="00422391">
              <w:rPr>
                <w:rFonts w:eastAsia="Century" w:cstheme="minorHAnsi"/>
                <w:color w:val="000000"/>
                <w:sz w:val="24"/>
              </w:rPr>
              <w:tab/>
              <w:t xml:space="preserve">inflated </w:t>
            </w:r>
            <w:r w:rsidRPr="00422391">
              <w:rPr>
                <w:rFonts w:eastAsia="Century" w:cstheme="minorHAnsi"/>
                <w:color w:val="000000"/>
                <w:sz w:val="24"/>
              </w:rPr>
              <w:tab/>
              <w:t xml:space="preserve">in-line </w:t>
            </w:r>
            <w:r w:rsidRPr="00422391">
              <w:rPr>
                <w:rFonts w:eastAsia="Century" w:cstheme="minorHAnsi"/>
                <w:color w:val="000000"/>
                <w:sz w:val="24"/>
              </w:rPr>
              <w:tab/>
              <w:t xml:space="preserve">with </w:t>
            </w:r>
            <w:r w:rsidRPr="00422391">
              <w:rPr>
                <w:rFonts w:eastAsia="Century" w:cstheme="minorHAnsi"/>
                <w:color w:val="000000"/>
                <w:sz w:val="24"/>
              </w:rPr>
              <w:tab/>
              <w:t xml:space="preserve">manufacturer’s recommendations and be in a good state of repair.  </w:t>
            </w:r>
          </w:p>
          <w:p w14:paraId="6EDFA701" w14:textId="77777777" w:rsidR="00422391" w:rsidRPr="00422391" w:rsidRDefault="00422391" w:rsidP="00422391">
            <w:pPr>
              <w:spacing w:line="239" w:lineRule="auto"/>
              <w:ind w:right="108"/>
              <w:jc w:val="both"/>
              <w:rPr>
                <w:rFonts w:eastAsia="Century" w:cstheme="minorHAnsi"/>
                <w:color w:val="000000"/>
                <w:sz w:val="24"/>
              </w:rPr>
            </w:pPr>
            <w:r w:rsidRPr="00422391">
              <w:rPr>
                <w:rFonts w:eastAsia="Century" w:cstheme="minorHAnsi"/>
                <w:color w:val="000000"/>
                <w:sz w:val="24"/>
              </w:rPr>
              <w:t xml:space="preserve">Where a tyre is found to be significantly under pressure, no attempt should be made to re-inflate it and return the machine to use. It is essential that the cause is investigated by a competent tyre specialist, as this may well be an indication of imminent tyre failure.  Exclusion zones of 3m shall be in place during tyre inflation. </w:t>
            </w:r>
          </w:p>
          <w:p w14:paraId="1516BB17" w14:textId="77777777" w:rsidR="00422391" w:rsidRPr="00422391" w:rsidRDefault="00422391" w:rsidP="00422391">
            <w:pPr>
              <w:ind w:right="105"/>
              <w:jc w:val="both"/>
              <w:rPr>
                <w:rFonts w:eastAsia="Century" w:cstheme="minorHAnsi"/>
                <w:color w:val="000000"/>
                <w:sz w:val="24"/>
              </w:rPr>
            </w:pPr>
            <w:r w:rsidRPr="00422391">
              <w:rPr>
                <w:rFonts w:eastAsia="Century" w:cstheme="minorHAnsi"/>
                <w:color w:val="000000"/>
                <w:sz w:val="24"/>
              </w:rPr>
              <w:t xml:space="preserve">A method statement or similar shall be developed to include the type of equipment in use, loads being lifting, pickup/delivery points, ground/operational areas, exclusion zones, traffic routes. </w:t>
            </w:r>
          </w:p>
        </w:tc>
        <w:tc>
          <w:tcPr>
            <w:tcW w:w="425" w:type="dxa"/>
            <w:tcBorders>
              <w:top w:val="single" w:sz="4" w:space="0" w:color="000000"/>
              <w:left w:val="single" w:sz="4" w:space="0" w:color="000000"/>
              <w:bottom w:val="single" w:sz="4" w:space="0" w:color="000000"/>
              <w:right w:val="single" w:sz="4" w:space="0" w:color="000000"/>
            </w:tcBorders>
            <w:vAlign w:val="center"/>
          </w:tcPr>
          <w:p w14:paraId="2414203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3324ED6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AB4087F"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4E9921D1" w14:textId="77777777" w:rsidTr="00130871">
        <w:trPr>
          <w:trHeight w:val="3185"/>
        </w:trPr>
        <w:tc>
          <w:tcPr>
            <w:tcW w:w="1419" w:type="dxa"/>
            <w:tcBorders>
              <w:top w:val="single" w:sz="4" w:space="0" w:color="000000"/>
              <w:left w:val="single" w:sz="4" w:space="0" w:color="000000"/>
              <w:bottom w:val="single" w:sz="4" w:space="0" w:color="000000"/>
              <w:right w:val="single" w:sz="4" w:space="0" w:color="000000"/>
            </w:tcBorders>
            <w:vAlign w:val="center"/>
          </w:tcPr>
          <w:p w14:paraId="15BAE3AF" w14:textId="77777777" w:rsidR="00422391" w:rsidRPr="00422391" w:rsidRDefault="00422391" w:rsidP="00422391">
            <w:pPr>
              <w:ind w:right="111"/>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3DBD63F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Mechanical failure of the truck </w:t>
            </w:r>
          </w:p>
        </w:tc>
        <w:tc>
          <w:tcPr>
            <w:tcW w:w="350" w:type="dxa"/>
            <w:tcBorders>
              <w:top w:val="single" w:sz="4" w:space="0" w:color="000000"/>
              <w:left w:val="single" w:sz="4" w:space="0" w:color="000000"/>
              <w:bottom w:val="single" w:sz="4" w:space="0" w:color="000000"/>
              <w:right w:val="single" w:sz="4" w:space="0" w:color="000000"/>
            </w:tcBorders>
            <w:vAlign w:val="center"/>
          </w:tcPr>
          <w:p w14:paraId="25B1388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1AD24A3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107507A8"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74B360F0" w14:textId="77777777" w:rsidR="00422391" w:rsidRPr="00422391" w:rsidRDefault="00422391" w:rsidP="00422391">
            <w:pPr>
              <w:spacing w:after="3" w:line="239" w:lineRule="auto"/>
              <w:ind w:right="109"/>
              <w:jc w:val="both"/>
              <w:rPr>
                <w:rFonts w:eastAsia="Century" w:cstheme="minorHAnsi"/>
                <w:color w:val="000000"/>
                <w:sz w:val="24"/>
              </w:rPr>
            </w:pPr>
            <w:r w:rsidRPr="00422391">
              <w:rPr>
                <w:rFonts w:eastAsia="Century" w:cstheme="minorHAnsi"/>
                <w:color w:val="000000"/>
                <w:sz w:val="24"/>
              </w:rPr>
              <w:t xml:space="preserve">Forklifts to be maintained in accordance with the manufacturer’s </w:t>
            </w:r>
            <w:proofErr w:type="gramStart"/>
            <w:r w:rsidRPr="00422391">
              <w:rPr>
                <w:rFonts w:eastAsia="Century" w:cstheme="minorHAnsi"/>
                <w:color w:val="000000"/>
                <w:sz w:val="24"/>
              </w:rPr>
              <w:t>requirements, and</w:t>
            </w:r>
            <w:proofErr w:type="gramEnd"/>
            <w:r w:rsidRPr="00422391">
              <w:rPr>
                <w:rFonts w:eastAsia="Century" w:cstheme="minorHAnsi"/>
                <w:color w:val="000000"/>
                <w:sz w:val="24"/>
              </w:rPr>
              <w:t xml:space="preserve"> tested/inspected in accordance with LOLER (certificates of thorough examination annually for lifting goods or 6 monthly if lifting persons). Lifting accessories (chains, forks) shall have certificates of thorough examination 6 monthly. </w:t>
            </w:r>
          </w:p>
          <w:p w14:paraId="209ADE23"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Damaged forklifts or forklifts with no certification will be immediately removed from service.  </w:t>
            </w:r>
          </w:p>
          <w:p w14:paraId="70489D6F" w14:textId="18A38896"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Daily/weekly checks will be carried out on forklifts by the user and recorded on the daily plant inspection sheet</w:t>
            </w:r>
            <w:r w:rsidR="00CD63D5" w:rsidRPr="00CD63D5">
              <w:rPr>
                <w:rFonts w:eastAsia="Century" w:cstheme="minorHAnsi"/>
                <w:color w:val="000000"/>
                <w:sz w:val="24"/>
              </w:rPr>
              <w:t>.</w:t>
            </w:r>
            <w:r w:rsidRPr="00422391">
              <w:rPr>
                <w:rFonts w:eastAsia="Century" w:cstheme="minorHAnsi"/>
                <w:color w:val="000000"/>
                <w:sz w:val="24"/>
              </w:rPr>
              <w:t xml:space="preserve"> </w:t>
            </w:r>
          </w:p>
          <w:p w14:paraId="2CCC986C"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Operators should be encouraged to report defects as they arise. </w:t>
            </w:r>
          </w:p>
        </w:tc>
        <w:tc>
          <w:tcPr>
            <w:tcW w:w="425" w:type="dxa"/>
            <w:tcBorders>
              <w:top w:val="single" w:sz="4" w:space="0" w:color="000000"/>
              <w:left w:val="single" w:sz="4" w:space="0" w:color="000000"/>
              <w:bottom w:val="single" w:sz="4" w:space="0" w:color="000000"/>
              <w:right w:val="single" w:sz="4" w:space="0" w:color="000000"/>
            </w:tcBorders>
            <w:vAlign w:val="center"/>
          </w:tcPr>
          <w:p w14:paraId="40002CB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61BF6AC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076F2989"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48448D49" w14:textId="77777777" w:rsidTr="00130871">
        <w:trPr>
          <w:trHeight w:val="876"/>
        </w:trPr>
        <w:tc>
          <w:tcPr>
            <w:tcW w:w="1419" w:type="dxa"/>
            <w:tcBorders>
              <w:top w:val="single" w:sz="4" w:space="0" w:color="000000"/>
              <w:left w:val="single" w:sz="4" w:space="0" w:color="000000"/>
              <w:bottom w:val="single" w:sz="4" w:space="0" w:color="000000"/>
              <w:right w:val="single" w:sz="4" w:space="0" w:color="000000"/>
            </w:tcBorders>
            <w:vAlign w:val="center"/>
          </w:tcPr>
          <w:p w14:paraId="63B33FD7" w14:textId="77777777" w:rsidR="00422391" w:rsidRPr="00422391" w:rsidRDefault="00422391" w:rsidP="00422391">
            <w:pPr>
              <w:ind w:right="111"/>
              <w:jc w:val="center"/>
              <w:rPr>
                <w:rFonts w:ascii="Century" w:eastAsia="Century" w:hAnsi="Century" w:cs="Century"/>
                <w:color w:val="000000"/>
                <w:sz w:val="24"/>
              </w:rPr>
            </w:pPr>
            <w:r w:rsidRPr="00422391">
              <w:rPr>
                <w:rFonts w:ascii="Century" w:eastAsia="Century" w:hAnsi="Century" w:cs="Century"/>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6EA5110A" w14:textId="77777777" w:rsidR="00422391" w:rsidRPr="00422391" w:rsidRDefault="00422391" w:rsidP="00422391">
            <w:pPr>
              <w:jc w:val="both"/>
              <w:rPr>
                <w:rFonts w:ascii="Century" w:eastAsia="Century" w:hAnsi="Century" w:cs="Century"/>
                <w:color w:val="000000"/>
                <w:sz w:val="24"/>
              </w:rPr>
            </w:pPr>
            <w:r w:rsidRPr="00422391">
              <w:rPr>
                <w:rFonts w:ascii="Century" w:eastAsia="Century" w:hAnsi="Century" w:cs="Century"/>
                <w:color w:val="000000"/>
                <w:sz w:val="24"/>
              </w:rPr>
              <w:t xml:space="preserve">Collision with persons / structure / vehicles </w:t>
            </w:r>
          </w:p>
        </w:tc>
        <w:tc>
          <w:tcPr>
            <w:tcW w:w="350" w:type="dxa"/>
            <w:tcBorders>
              <w:top w:val="single" w:sz="4" w:space="0" w:color="000000"/>
              <w:left w:val="single" w:sz="4" w:space="0" w:color="000000"/>
              <w:bottom w:val="single" w:sz="4" w:space="0" w:color="000000"/>
              <w:right w:val="single" w:sz="4" w:space="0" w:color="000000"/>
            </w:tcBorders>
            <w:vAlign w:val="center"/>
          </w:tcPr>
          <w:p w14:paraId="4D8BA917"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3 </w:t>
            </w:r>
          </w:p>
        </w:tc>
        <w:tc>
          <w:tcPr>
            <w:tcW w:w="350" w:type="dxa"/>
            <w:tcBorders>
              <w:top w:val="single" w:sz="4" w:space="0" w:color="000000"/>
              <w:left w:val="single" w:sz="4" w:space="0" w:color="000000"/>
              <w:bottom w:val="single" w:sz="4" w:space="0" w:color="000000"/>
              <w:right w:val="single" w:sz="4" w:space="0" w:color="000000"/>
            </w:tcBorders>
            <w:vAlign w:val="center"/>
          </w:tcPr>
          <w:p w14:paraId="01E2A5F6"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6F05703B" w14:textId="77777777" w:rsidR="00422391" w:rsidRPr="00422391" w:rsidRDefault="00422391" w:rsidP="00422391">
            <w:pPr>
              <w:jc w:val="both"/>
              <w:rPr>
                <w:rFonts w:ascii="Century" w:eastAsia="Century" w:hAnsi="Century" w:cs="Century"/>
                <w:color w:val="000000"/>
                <w:sz w:val="24"/>
              </w:rPr>
            </w:pPr>
            <w:r w:rsidRPr="00422391">
              <w:rPr>
                <w:rFonts w:ascii="Century" w:eastAsia="Century" w:hAnsi="Century" w:cs="Century"/>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3EAF8B89" w14:textId="77777777" w:rsidR="00422391" w:rsidRPr="00422391" w:rsidRDefault="00422391" w:rsidP="00422391">
            <w:pPr>
              <w:ind w:right="110"/>
              <w:jc w:val="both"/>
              <w:rPr>
                <w:rFonts w:ascii="Century" w:eastAsia="Century" w:hAnsi="Century" w:cs="Century"/>
                <w:color w:val="000000"/>
                <w:sz w:val="24"/>
              </w:rPr>
            </w:pPr>
            <w:r w:rsidRPr="00422391">
              <w:rPr>
                <w:rFonts w:ascii="Century" w:eastAsia="Century" w:hAnsi="Century" w:cs="Century"/>
                <w:color w:val="000000"/>
                <w:sz w:val="24"/>
              </w:rPr>
              <w:t xml:space="preserve">Separate traffic routes will be established </w:t>
            </w:r>
            <w:proofErr w:type="gramStart"/>
            <w:r w:rsidRPr="00422391">
              <w:rPr>
                <w:rFonts w:ascii="Century" w:eastAsia="Century" w:hAnsi="Century" w:cs="Century"/>
                <w:color w:val="000000"/>
                <w:sz w:val="24"/>
              </w:rPr>
              <w:t>where ever</w:t>
            </w:r>
            <w:proofErr w:type="gramEnd"/>
            <w:r w:rsidRPr="00422391">
              <w:rPr>
                <w:rFonts w:ascii="Century" w:eastAsia="Century" w:hAnsi="Century" w:cs="Century"/>
                <w:color w:val="000000"/>
                <w:sz w:val="24"/>
              </w:rPr>
              <w:t xml:space="preserve"> possible – Operatives must wear hi-vis clothing, and suitable warning signs re forklifts in operation must be displayed.  </w:t>
            </w:r>
          </w:p>
        </w:tc>
        <w:tc>
          <w:tcPr>
            <w:tcW w:w="425" w:type="dxa"/>
            <w:tcBorders>
              <w:top w:val="single" w:sz="4" w:space="0" w:color="000000"/>
              <w:left w:val="single" w:sz="4" w:space="0" w:color="000000"/>
              <w:bottom w:val="single" w:sz="4" w:space="0" w:color="000000"/>
              <w:right w:val="single" w:sz="4" w:space="0" w:color="000000"/>
            </w:tcBorders>
            <w:vAlign w:val="center"/>
          </w:tcPr>
          <w:p w14:paraId="6F88DA2A"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70265D77"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0ADC80C4" w14:textId="77777777" w:rsidR="00422391" w:rsidRPr="00422391" w:rsidRDefault="00422391" w:rsidP="00422391">
            <w:pPr>
              <w:jc w:val="both"/>
              <w:rPr>
                <w:rFonts w:ascii="Century" w:eastAsia="Century" w:hAnsi="Century" w:cs="Century"/>
                <w:color w:val="000000"/>
                <w:sz w:val="24"/>
              </w:rPr>
            </w:pPr>
            <w:r w:rsidRPr="00422391">
              <w:rPr>
                <w:rFonts w:ascii="Century" w:eastAsia="Century" w:hAnsi="Century" w:cs="Century"/>
                <w:color w:val="FFC000"/>
                <w:sz w:val="24"/>
              </w:rPr>
              <w:t xml:space="preserve">M </w:t>
            </w:r>
          </w:p>
        </w:tc>
      </w:tr>
    </w:tbl>
    <w:p w14:paraId="08ECF833" w14:textId="77777777" w:rsidR="00422391" w:rsidRPr="00422391" w:rsidRDefault="00422391" w:rsidP="00422391">
      <w:pPr>
        <w:spacing w:after="0"/>
        <w:ind w:right="1104"/>
        <w:rPr>
          <w:rFonts w:ascii="Century" w:eastAsia="Century" w:hAnsi="Century" w:cs="Century"/>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2B71A185" w14:textId="77777777" w:rsidTr="00130871">
        <w:trPr>
          <w:trHeight w:val="2609"/>
        </w:trPr>
        <w:tc>
          <w:tcPr>
            <w:tcW w:w="1419" w:type="dxa"/>
            <w:tcBorders>
              <w:top w:val="single" w:sz="4" w:space="0" w:color="000000"/>
              <w:left w:val="single" w:sz="4" w:space="0" w:color="000000"/>
              <w:bottom w:val="single" w:sz="4" w:space="0" w:color="000000"/>
              <w:right w:val="single" w:sz="4" w:space="0" w:color="000000"/>
            </w:tcBorders>
          </w:tcPr>
          <w:p w14:paraId="05FA655E"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720F7A66"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56D77E2F"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2410B6E7"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30458FFD"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77B1AF1A" w14:textId="77777777" w:rsidR="00422391" w:rsidRPr="00422391" w:rsidRDefault="00422391" w:rsidP="00422391">
            <w:pPr>
              <w:spacing w:line="239" w:lineRule="auto"/>
              <w:ind w:right="68"/>
              <w:jc w:val="both"/>
              <w:rPr>
                <w:rFonts w:eastAsia="Century" w:cstheme="minorHAnsi"/>
                <w:color w:val="000000"/>
                <w:sz w:val="24"/>
              </w:rPr>
            </w:pPr>
            <w:r w:rsidRPr="00422391">
              <w:rPr>
                <w:rFonts w:eastAsia="Century" w:cstheme="minorHAnsi"/>
                <w:color w:val="000000"/>
                <w:sz w:val="24"/>
              </w:rPr>
              <w:t xml:space="preserve">Pedestrians should be instructed in safe pedestrian routes on site and the procedure for making drivers aware of their presence. </w:t>
            </w:r>
          </w:p>
          <w:p w14:paraId="7697829C" w14:textId="77777777" w:rsidR="00422391" w:rsidRPr="00422391" w:rsidRDefault="00422391" w:rsidP="00422391">
            <w:pPr>
              <w:ind w:right="65"/>
              <w:jc w:val="both"/>
              <w:rPr>
                <w:rFonts w:eastAsia="Century" w:cstheme="minorHAnsi"/>
                <w:color w:val="000000"/>
                <w:sz w:val="24"/>
              </w:rPr>
            </w:pPr>
            <w:r w:rsidRPr="00422391">
              <w:rPr>
                <w:rFonts w:eastAsia="Century" w:cstheme="minorHAnsi"/>
                <w:color w:val="000000"/>
                <w:sz w:val="24"/>
              </w:rPr>
              <w:t xml:space="preserve">Telehandlers are to be fitted with aids to improve visibility.  As a minimum, these visual aids must include wide-angle convex mirrors.  Visual aids to be in working order and checked before use. </w:t>
            </w:r>
          </w:p>
          <w:p w14:paraId="2D7A98C7"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All forklifts to be fitted with amber flashing beacons, which are to be </w:t>
            </w:r>
            <w:proofErr w:type="gramStart"/>
            <w:r w:rsidRPr="00422391">
              <w:rPr>
                <w:rFonts w:eastAsia="Century" w:cstheme="minorHAnsi"/>
                <w:color w:val="000000"/>
                <w:sz w:val="24"/>
              </w:rPr>
              <w:t>used at all times</w:t>
            </w:r>
            <w:proofErr w:type="gramEnd"/>
            <w:r w:rsidRPr="00422391">
              <w:rPr>
                <w:rFonts w:eastAsia="Century" w:cstheme="minorHAnsi"/>
                <w:color w:val="000000"/>
                <w:sz w:val="24"/>
              </w:rPr>
              <w:t xml:space="preserve">. </w:t>
            </w:r>
          </w:p>
        </w:tc>
        <w:tc>
          <w:tcPr>
            <w:tcW w:w="425" w:type="dxa"/>
            <w:tcBorders>
              <w:top w:val="single" w:sz="4" w:space="0" w:color="000000"/>
              <w:left w:val="single" w:sz="4" w:space="0" w:color="000000"/>
              <w:bottom w:val="single" w:sz="4" w:space="0" w:color="000000"/>
              <w:right w:val="single" w:sz="4" w:space="0" w:color="000000"/>
            </w:tcBorders>
          </w:tcPr>
          <w:p w14:paraId="5343D8BE"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6CDED1AE"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3B1EE630" w14:textId="77777777" w:rsidR="00422391" w:rsidRPr="00422391" w:rsidRDefault="00422391" w:rsidP="00422391">
            <w:pPr>
              <w:rPr>
                <w:rFonts w:eastAsia="Century" w:cstheme="minorHAnsi"/>
                <w:color w:val="000000"/>
                <w:sz w:val="24"/>
              </w:rPr>
            </w:pPr>
          </w:p>
        </w:tc>
      </w:tr>
      <w:tr w:rsidR="00422391" w:rsidRPr="00422391" w14:paraId="7663B15C" w14:textId="77777777" w:rsidTr="00130871">
        <w:trPr>
          <w:trHeight w:val="1165"/>
        </w:trPr>
        <w:tc>
          <w:tcPr>
            <w:tcW w:w="1419" w:type="dxa"/>
            <w:tcBorders>
              <w:top w:val="single" w:sz="4" w:space="0" w:color="000000"/>
              <w:left w:val="single" w:sz="4" w:space="0" w:color="000000"/>
              <w:bottom w:val="single" w:sz="4" w:space="0" w:color="000000"/>
              <w:right w:val="single" w:sz="4" w:space="0" w:color="000000"/>
            </w:tcBorders>
            <w:vAlign w:val="center"/>
          </w:tcPr>
          <w:p w14:paraId="414E3C3D"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7169D09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Unauthorised use of forklift </w:t>
            </w:r>
          </w:p>
        </w:tc>
        <w:tc>
          <w:tcPr>
            <w:tcW w:w="350" w:type="dxa"/>
            <w:tcBorders>
              <w:top w:val="single" w:sz="4" w:space="0" w:color="000000"/>
              <w:left w:val="single" w:sz="4" w:space="0" w:color="000000"/>
              <w:bottom w:val="single" w:sz="4" w:space="0" w:color="000000"/>
              <w:right w:val="single" w:sz="4" w:space="0" w:color="000000"/>
            </w:tcBorders>
            <w:vAlign w:val="center"/>
          </w:tcPr>
          <w:p w14:paraId="0374284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50" w:type="dxa"/>
            <w:tcBorders>
              <w:top w:val="single" w:sz="4" w:space="0" w:color="000000"/>
              <w:left w:val="single" w:sz="4" w:space="0" w:color="000000"/>
              <w:bottom w:val="single" w:sz="4" w:space="0" w:color="000000"/>
              <w:right w:val="single" w:sz="4" w:space="0" w:color="000000"/>
            </w:tcBorders>
            <w:vAlign w:val="center"/>
          </w:tcPr>
          <w:p w14:paraId="1A3A8D6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34F7F2F"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2BCF14F4" w14:textId="77777777" w:rsidR="00422391" w:rsidRPr="00422391" w:rsidRDefault="00422391" w:rsidP="00422391">
            <w:pPr>
              <w:spacing w:line="239" w:lineRule="auto"/>
              <w:ind w:right="69"/>
              <w:jc w:val="both"/>
              <w:rPr>
                <w:rFonts w:eastAsia="Century" w:cstheme="minorHAnsi"/>
                <w:color w:val="000000"/>
                <w:sz w:val="24"/>
              </w:rPr>
            </w:pPr>
            <w:r w:rsidRPr="00422391">
              <w:rPr>
                <w:rFonts w:eastAsia="Century" w:cstheme="minorHAnsi"/>
                <w:color w:val="000000"/>
                <w:sz w:val="24"/>
              </w:rPr>
              <w:t xml:space="preserve">Operators must be given familiarisation on an unfamiliar type or model of telehandler or attachment before they begin operations. </w:t>
            </w:r>
          </w:p>
          <w:p w14:paraId="4263972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Forklifts will be immobilised when not in use. </w:t>
            </w:r>
          </w:p>
        </w:tc>
        <w:tc>
          <w:tcPr>
            <w:tcW w:w="425" w:type="dxa"/>
            <w:tcBorders>
              <w:top w:val="single" w:sz="4" w:space="0" w:color="000000"/>
              <w:left w:val="single" w:sz="4" w:space="0" w:color="000000"/>
              <w:bottom w:val="single" w:sz="4" w:space="0" w:color="000000"/>
              <w:right w:val="single" w:sz="4" w:space="0" w:color="000000"/>
            </w:tcBorders>
            <w:vAlign w:val="center"/>
          </w:tcPr>
          <w:p w14:paraId="01AB7E9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2B23B67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141B4CF3"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16C034BC" w14:textId="77777777" w:rsidTr="00130871">
        <w:trPr>
          <w:trHeight w:val="6359"/>
        </w:trPr>
        <w:tc>
          <w:tcPr>
            <w:tcW w:w="1419" w:type="dxa"/>
            <w:tcBorders>
              <w:top w:val="single" w:sz="4" w:space="0" w:color="000000"/>
              <w:left w:val="single" w:sz="4" w:space="0" w:color="000000"/>
              <w:bottom w:val="single" w:sz="4" w:space="0" w:color="000000"/>
              <w:right w:val="single" w:sz="4" w:space="0" w:color="000000"/>
            </w:tcBorders>
            <w:vAlign w:val="center"/>
          </w:tcPr>
          <w:p w14:paraId="69980144"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07758EC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Collision </w:t>
            </w:r>
          </w:p>
        </w:tc>
        <w:tc>
          <w:tcPr>
            <w:tcW w:w="350" w:type="dxa"/>
            <w:tcBorders>
              <w:top w:val="single" w:sz="4" w:space="0" w:color="000000"/>
              <w:left w:val="single" w:sz="4" w:space="0" w:color="000000"/>
              <w:bottom w:val="single" w:sz="4" w:space="0" w:color="000000"/>
              <w:right w:val="single" w:sz="4" w:space="0" w:color="000000"/>
            </w:tcBorders>
            <w:vAlign w:val="center"/>
          </w:tcPr>
          <w:p w14:paraId="43F44D6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0E4A36B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50220390"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43EF9988" w14:textId="7B7B32E5"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Traffic Management Plans to be in place for all operational construction </w:t>
            </w:r>
            <w:r w:rsidR="00CD63D5" w:rsidRPr="00422391">
              <w:rPr>
                <w:rFonts w:eastAsia="Century" w:cstheme="minorHAnsi"/>
                <w:color w:val="000000"/>
                <w:sz w:val="24"/>
              </w:rPr>
              <w:t>projects.</w:t>
            </w:r>
            <w:r w:rsidRPr="00422391">
              <w:rPr>
                <w:rFonts w:eastAsia="Century" w:cstheme="minorHAnsi"/>
                <w:color w:val="000000"/>
                <w:sz w:val="24"/>
              </w:rPr>
              <w:t xml:space="preserve"> </w:t>
            </w:r>
          </w:p>
          <w:p w14:paraId="59E1D7A9" w14:textId="77777777" w:rsidR="00422391" w:rsidRPr="00422391" w:rsidRDefault="00422391" w:rsidP="00422391">
            <w:pPr>
              <w:spacing w:after="2" w:line="239" w:lineRule="auto"/>
              <w:jc w:val="both"/>
              <w:rPr>
                <w:rFonts w:eastAsia="Century" w:cstheme="minorHAnsi"/>
                <w:color w:val="000000"/>
                <w:sz w:val="24"/>
              </w:rPr>
            </w:pPr>
            <w:r w:rsidRPr="00422391">
              <w:rPr>
                <w:rFonts w:eastAsia="Century" w:cstheme="minorHAnsi"/>
                <w:color w:val="000000"/>
                <w:sz w:val="24"/>
              </w:rPr>
              <w:t xml:space="preserve">All staff and contractors to be briefed on traffic management arrangements in force during site </w:t>
            </w:r>
            <w:proofErr w:type="gramStart"/>
            <w:r w:rsidRPr="00422391">
              <w:rPr>
                <w:rFonts w:eastAsia="Century" w:cstheme="minorHAnsi"/>
                <w:color w:val="000000"/>
                <w:sz w:val="24"/>
              </w:rPr>
              <w:t>inductions</w:t>
            </w:r>
            <w:proofErr w:type="gramEnd"/>
            <w:r w:rsidRPr="00422391">
              <w:rPr>
                <w:rFonts w:eastAsia="Century" w:cstheme="minorHAnsi"/>
                <w:color w:val="000000"/>
                <w:sz w:val="24"/>
              </w:rPr>
              <w:t xml:space="preserve"> </w:t>
            </w:r>
          </w:p>
          <w:p w14:paraId="481B65C1"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Separate vehicular and pedestrian routes are to be established by means of physical </w:t>
            </w:r>
            <w:proofErr w:type="gramStart"/>
            <w:r w:rsidRPr="00422391">
              <w:rPr>
                <w:rFonts w:eastAsia="Century" w:cstheme="minorHAnsi"/>
                <w:color w:val="000000"/>
                <w:sz w:val="24"/>
              </w:rPr>
              <w:t>barriers</w:t>
            </w:r>
            <w:proofErr w:type="gramEnd"/>
            <w:r w:rsidRPr="00422391">
              <w:rPr>
                <w:rFonts w:eastAsia="Century" w:cstheme="minorHAnsi"/>
                <w:color w:val="000000"/>
                <w:sz w:val="24"/>
              </w:rPr>
              <w:t xml:space="preserve"> </w:t>
            </w:r>
          </w:p>
          <w:p w14:paraId="5E1B848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The site shall have segregated ‘no go’ zones for the mobile </w:t>
            </w:r>
            <w:proofErr w:type="gramStart"/>
            <w:r w:rsidRPr="00422391">
              <w:rPr>
                <w:rFonts w:eastAsia="Century" w:cstheme="minorHAnsi"/>
                <w:color w:val="000000"/>
                <w:sz w:val="24"/>
              </w:rPr>
              <w:t>plant</w:t>
            </w:r>
            <w:proofErr w:type="gramEnd"/>
            <w:r w:rsidRPr="00422391">
              <w:rPr>
                <w:rFonts w:eastAsia="Century" w:cstheme="minorHAnsi"/>
                <w:color w:val="000000"/>
                <w:sz w:val="24"/>
              </w:rPr>
              <w:t xml:space="preserve"> </w:t>
            </w:r>
          </w:p>
          <w:p w14:paraId="60B788E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(e.g. pedestrian-only areas around welfare facilities) </w:t>
            </w:r>
          </w:p>
          <w:p w14:paraId="7C0BF4A9" w14:textId="77777777" w:rsidR="00422391" w:rsidRPr="00422391" w:rsidRDefault="00422391" w:rsidP="00422391">
            <w:pPr>
              <w:spacing w:line="241" w:lineRule="auto"/>
              <w:rPr>
                <w:rFonts w:eastAsia="Century" w:cstheme="minorHAnsi"/>
                <w:color w:val="000000"/>
                <w:sz w:val="24"/>
              </w:rPr>
            </w:pPr>
            <w:r w:rsidRPr="00422391">
              <w:rPr>
                <w:rFonts w:eastAsia="Century" w:cstheme="minorHAnsi"/>
                <w:color w:val="000000"/>
                <w:sz w:val="24"/>
              </w:rPr>
              <w:t xml:space="preserve">Suitable signage warning of vehicle/plant operations is to be </w:t>
            </w:r>
            <w:proofErr w:type="gramStart"/>
            <w:r w:rsidRPr="00422391">
              <w:rPr>
                <w:rFonts w:eastAsia="Century" w:cstheme="minorHAnsi"/>
                <w:color w:val="000000"/>
                <w:sz w:val="24"/>
              </w:rPr>
              <w:t>displayed</w:t>
            </w:r>
            <w:proofErr w:type="gramEnd"/>
            <w:r w:rsidRPr="00422391">
              <w:rPr>
                <w:rFonts w:eastAsia="Century" w:cstheme="minorHAnsi"/>
                <w:color w:val="000000"/>
                <w:sz w:val="24"/>
              </w:rPr>
              <w:t xml:space="preserve"> </w:t>
            </w:r>
          </w:p>
          <w:p w14:paraId="71B5E310"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Site speed limits are to be in force – this should be a maximum of 5mph on site and 10mph for haul </w:t>
            </w:r>
            <w:proofErr w:type="gramStart"/>
            <w:r w:rsidRPr="00422391">
              <w:rPr>
                <w:rFonts w:eastAsia="Century" w:cstheme="minorHAnsi"/>
                <w:color w:val="000000"/>
                <w:sz w:val="24"/>
              </w:rPr>
              <w:t>routes</w:t>
            </w:r>
            <w:proofErr w:type="gramEnd"/>
            <w:r w:rsidRPr="00422391">
              <w:rPr>
                <w:rFonts w:eastAsia="Century" w:cstheme="minorHAnsi"/>
                <w:color w:val="000000"/>
                <w:sz w:val="24"/>
              </w:rPr>
              <w:t xml:space="preserve"> </w:t>
            </w:r>
          </w:p>
          <w:p w14:paraId="69D4DDC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Traffic routes to be in good order, free from potholes, </w:t>
            </w:r>
            <w:proofErr w:type="gramStart"/>
            <w:r w:rsidRPr="00422391">
              <w:rPr>
                <w:rFonts w:eastAsia="Century" w:cstheme="minorHAnsi"/>
                <w:color w:val="000000"/>
                <w:sz w:val="24"/>
              </w:rPr>
              <w:t>excessive</w:t>
            </w:r>
            <w:proofErr w:type="gramEnd"/>
            <w:r w:rsidRPr="00422391">
              <w:rPr>
                <w:rFonts w:eastAsia="Century" w:cstheme="minorHAnsi"/>
                <w:color w:val="000000"/>
                <w:sz w:val="24"/>
              </w:rPr>
              <w:t xml:space="preserve"> </w:t>
            </w:r>
          </w:p>
          <w:p w14:paraId="264C72E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mud/debris, away from excavations/level </w:t>
            </w:r>
            <w:proofErr w:type="gramStart"/>
            <w:r w:rsidRPr="00422391">
              <w:rPr>
                <w:rFonts w:eastAsia="Century" w:cstheme="minorHAnsi"/>
                <w:color w:val="000000"/>
                <w:sz w:val="24"/>
              </w:rPr>
              <w:t>changes</w:t>
            </w:r>
            <w:proofErr w:type="gramEnd"/>
            <w:r w:rsidRPr="00422391">
              <w:rPr>
                <w:rFonts w:eastAsia="Century" w:cstheme="minorHAnsi"/>
                <w:color w:val="000000"/>
                <w:sz w:val="24"/>
              </w:rPr>
              <w:t xml:space="preserve"> </w:t>
            </w:r>
          </w:p>
          <w:p w14:paraId="5DE10BC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Deliveries scheduled to avoid peak traffic volume </w:t>
            </w:r>
            <w:proofErr w:type="gramStart"/>
            <w:r w:rsidRPr="00422391">
              <w:rPr>
                <w:rFonts w:eastAsia="Century" w:cstheme="minorHAnsi"/>
                <w:color w:val="000000"/>
                <w:sz w:val="24"/>
              </w:rPr>
              <w:t>times</w:t>
            </w:r>
            <w:proofErr w:type="gramEnd"/>
            <w:r w:rsidRPr="00422391">
              <w:rPr>
                <w:rFonts w:eastAsia="Century" w:cstheme="minorHAnsi"/>
                <w:color w:val="000000"/>
                <w:sz w:val="24"/>
              </w:rPr>
              <w:t xml:space="preserve"> </w:t>
            </w:r>
          </w:p>
          <w:p w14:paraId="1D8E389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operatives are to wear hi-vis clothing on </w:t>
            </w:r>
            <w:proofErr w:type="gramStart"/>
            <w:r w:rsidRPr="00422391">
              <w:rPr>
                <w:rFonts w:eastAsia="Century" w:cstheme="minorHAnsi"/>
                <w:color w:val="000000"/>
                <w:sz w:val="24"/>
              </w:rPr>
              <w:t>sites</w:t>
            </w:r>
            <w:proofErr w:type="gramEnd"/>
            <w:r w:rsidRPr="00422391">
              <w:rPr>
                <w:rFonts w:eastAsia="Century" w:cstheme="minorHAnsi"/>
                <w:color w:val="000000"/>
                <w:sz w:val="24"/>
              </w:rPr>
              <w:t xml:space="preserve"> </w:t>
            </w:r>
          </w:p>
          <w:p w14:paraId="741E14DA" w14:textId="77777777" w:rsidR="00422391" w:rsidRPr="00422391" w:rsidRDefault="00422391" w:rsidP="00422391">
            <w:pPr>
              <w:ind w:right="67"/>
              <w:jc w:val="both"/>
              <w:rPr>
                <w:rFonts w:eastAsia="Century" w:cstheme="minorHAnsi"/>
                <w:color w:val="000000"/>
                <w:sz w:val="24"/>
              </w:rPr>
            </w:pPr>
            <w:r w:rsidRPr="00422391">
              <w:rPr>
                <w:rFonts w:eastAsia="Century" w:cstheme="minorHAnsi"/>
                <w:color w:val="000000"/>
                <w:sz w:val="24"/>
              </w:rPr>
              <w:t xml:space="preserve">Sites are to be laid out to reduce reversing vehicles/plant to a minimum.  Where it is necessary for vehicles to </w:t>
            </w:r>
            <w:proofErr w:type="gramStart"/>
            <w:r w:rsidRPr="00422391">
              <w:rPr>
                <w:rFonts w:eastAsia="Century" w:cstheme="minorHAnsi"/>
                <w:color w:val="000000"/>
                <w:sz w:val="24"/>
              </w:rPr>
              <w:t>reverse:</w:t>
            </w:r>
            <w:proofErr w:type="gramEnd"/>
            <w:r w:rsidRPr="00422391">
              <w:rPr>
                <w:rFonts w:eastAsia="Century" w:cstheme="minorHAnsi"/>
                <w:color w:val="000000"/>
                <w:sz w:val="24"/>
              </w:rPr>
              <w:t xml:space="preserve"> use reversing sensors, reversing cameras and mirrors and warning devices such as reversing alarms. Ensure drivers have another person to direct them before reversing if they cannot see clearly behind.  </w:t>
            </w:r>
          </w:p>
        </w:tc>
        <w:tc>
          <w:tcPr>
            <w:tcW w:w="425" w:type="dxa"/>
            <w:tcBorders>
              <w:top w:val="single" w:sz="4" w:space="0" w:color="000000"/>
              <w:left w:val="single" w:sz="4" w:space="0" w:color="000000"/>
              <w:bottom w:val="single" w:sz="4" w:space="0" w:color="000000"/>
              <w:right w:val="single" w:sz="4" w:space="0" w:color="000000"/>
            </w:tcBorders>
            <w:vAlign w:val="center"/>
          </w:tcPr>
          <w:p w14:paraId="4112F624"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0F79A22A"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484EEBFD" w14:textId="77777777" w:rsidR="00422391" w:rsidRPr="00422391" w:rsidRDefault="00422391" w:rsidP="00422391">
            <w:pPr>
              <w:rPr>
                <w:rFonts w:ascii="Century" w:eastAsia="Century" w:hAnsi="Century" w:cs="Century"/>
                <w:color w:val="000000"/>
                <w:sz w:val="24"/>
              </w:rPr>
            </w:pPr>
            <w:r w:rsidRPr="00422391">
              <w:rPr>
                <w:rFonts w:ascii="Century" w:eastAsia="Century" w:hAnsi="Century" w:cs="Century"/>
                <w:color w:val="00B050"/>
                <w:sz w:val="24"/>
              </w:rPr>
              <w:t xml:space="preserve">L </w:t>
            </w:r>
          </w:p>
        </w:tc>
      </w:tr>
    </w:tbl>
    <w:p w14:paraId="66B3D262" w14:textId="77777777" w:rsidR="00422391" w:rsidRPr="00422391" w:rsidRDefault="00422391" w:rsidP="00422391">
      <w:pPr>
        <w:spacing w:after="0"/>
        <w:ind w:right="1104"/>
        <w:rPr>
          <w:rFonts w:ascii="Century" w:eastAsia="Century" w:hAnsi="Century" w:cs="Century"/>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033FEC31" w14:textId="77777777" w:rsidTr="00130871">
        <w:trPr>
          <w:trHeight w:val="7225"/>
        </w:trPr>
        <w:tc>
          <w:tcPr>
            <w:tcW w:w="1419" w:type="dxa"/>
            <w:tcBorders>
              <w:top w:val="single" w:sz="4" w:space="0" w:color="000000"/>
              <w:left w:val="single" w:sz="4" w:space="0" w:color="000000"/>
              <w:bottom w:val="single" w:sz="4" w:space="0" w:color="000000"/>
              <w:right w:val="single" w:sz="4" w:space="0" w:color="000000"/>
            </w:tcBorders>
          </w:tcPr>
          <w:p w14:paraId="1B9ADB63"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1EDF1A04"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6FF5D601"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451FDA4D"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72069236"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01242472" w14:textId="77777777" w:rsidR="00422391" w:rsidRPr="00422391" w:rsidRDefault="00422391" w:rsidP="00422391">
            <w:pPr>
              <w:ind w:right="67"/>
              <w:jc w:val="both"/>
              <w:rPr>
                <w:rFonts w:eastAsia="Century" w:cstheme="minorHAnsi"/>
                <w:color w:val="000000"/>
                <w:sz w:val="24"/>
              </w:rPr>
            </w:pPr>
            <w:r w:rsidRPr="00422391">
              <w:rPr>
                <w:rFonts w:eastAsia="Century" w:cstheme="minorHAnsi"/>
                <w:color w:val="000000"/>
                <w:sz w:val="24"/>
              </w:rPr>
              <w:t xml:space="preserve">The driver should maintain visual contact with the person directing them and signallers should wear high visibility clothing, ensure workers and other people are familiar with reversing areas, reversing areas are clearly marked and ensure operational plant movements are alerted to workers including swing </w:t>
            </w:r>
            <w:proofErr w:type="gramStart"/>
            <w:r w:rsidRPr="00422391">
              <w:rPr>
                <w:rFonts w:eastAsia="Century" w:cstheme="minorHAnsi"/>
                <w:color w:val="000000"/>
                <w:sz w:val="24"/>
              </w:rPr>
              <w:t>radius</w:t>
            </w:r>
            <w:proofErr w:type="gramEnd"/>
            <w:r w:rsidRPr="00422391">
              <w:rPr>
                <w:rFonts w:eastAsia="Century" w:cstheme="minorHAnsi"/>
                <w:color w:val="000000"/>
                <w:sz w:val="24"/>
              </w:rPr>
              <w:t xml:space="preserve"> </w:t>
            </w:r>
          </w:p>
          <w:p w14:paraId="6296E295" w14:textId="77777777" w:rsidR="00422391" w:rsidRPr="00422391" w:rsidRDefault="00422391" w:rsidP="00422391">
            <w:pPr>
              <w:spacing w:after="2" w:line="239" w:lineRule="auto"/>
              <w:ind w:right="72"/>
              <w:jc w:val="both"/>
              <w:rPr>
                <w:rFonts w:eastAsia="Century" w:cstheme="minorHAnsi"/>
                <w:color w:val="000000"/>
                <w:sz w:val="24"/>
              </w:rPr>
            </w:pPr>
            <w:r w:rsidRPr="00422391">
              <w:rPr>
                <w:rFonts w:eastAsia="Century" w:cstheme="minorHAnsi"/>
                <w:color w:val="000000"/>
                <w:sz w:val="24"/>
              </w:rPr>
              <w:t xml:space="preserve">Areas that may be hazardous to traffic (e.g. excavations, contaminated land etc) are to be suitably protected to ensure vehicles are excluded as </w:t>
            </w:r>
            <w:proofErr w:type="gramStart"/>
            <w:r w:rsidRPr="00422391">
              <w:rPr>
                <w:rFonts w:eastAsia="Century" w:cstheme="minorHAnsi"/>
                <w:color w:val="000000"/>
                <w:sz w:val="24"/>
              </w:rPr>
              <w:t>necessary</w:t>
            </w:r>
            <w:proofErr w:type="gramEnd"/>
            <w:r w:rsidRPr="00422391">
              <w:rPr>
                <w:rFonts w:eastAsia="Century" w:cstheme="minorHAnsi"/>
                <w:color w:val="000000"/>
                <w:sz w:val="24"/>
              </w:rPr>
              <w:t xml:space="preserve"> </w:t>
            </w:r>
          </w:p>
          <w:p w14:paraId="517F5EA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Suitable parking arrangements are to be provided where possible.   </w:t>
            </w:r>
          </w:p>
          <w:p w14:paraId="1E5FCB0C" w14:textId="77777777" w:rsidR="00422391" w:rsidRPr="00422391" w:rsidRDefault="00422391" w:rsidP="00422391">
            <w:pPr>
              <w:spacing w:after="2" w:line="239" w:lineRule="auto"/>
              <w:ind w:right="65"/>
              <w:jc w:val="both"/>
              <w:rPr>
                <w:rFonts w:eastAsia="Century" w:cstheme="minorHAnsi"/>
                <w:color w:val="000000"/>
                <w:sz w:val="24"/>
              </w:rPr>
            </w:pPr>
            <w:r w:rsidRPr="00422391">
              <w:rPr>
                <w:rFonts w:eastAsia="Century" w:cstheme="minorHAnsi"/>
                <w:color w:val="000000"/>
                <w:sz w:val="24"/>
              </w:rPr>
              <w:t xml:space="preserve">Vehicles including construction plant to have keys removed with the parking brake applied – plant should have chocks if being parked on a slope. </w:t>
            </w:r>
          </w:p>
          <w:p w14:paraId="5BFD47AD" w14:textId="77777777" w:rsidR="00422391" w:rsidRPr="00422391" w:rsidRDefault="00422391" w:rsidP="00422391">
            <w:pPr>
              <w:spacing w:line="239" w:lineRule="auto"/>
              <w:ind w:right="70"/>
              <w:jc w:val="both"/>
              <w:rPr>
                <w:rFonts w:eastAsia="Century" w:cstheme="minorHAnsi"/>
                <w:color w:val="000000"/>
                <w:sz w:val="24"/>
              </w:rPr>
            </w:pPr>
            <w:r w:rsidRPr="00422391">
              <w:rPr>
                <w:rFonts w:eastAsia="Century" w:cstheme="minorHAnsi"/>
                <w:color w:val="000000"/>
                <w:sz w:val="24"/>
              </w:rPr>
              <w:t xml:space="preserve">Goalposts, bunting and barriers where there is a risk of overhead services and other hazards being struck by vehicles Suitable clearances will be established where traffic routes pass close to doorways, structures </w:t>
            </w:r>
            <w:proofErr w:type="gramStart"/>
            <w:r w:rsidRPr="00422391">
              <w:rPr>
                <w:rFonts w:eastAsia="Century" w:cstheme="minorHAnsi"/>
                <w:color w:val="000000"/>
                <w:sz w:val="24"/>
              </w:rPr>
              <w:t>etc</w:t>
            </w:r>
            <w:proofErr w:type="gramEnd"/>
            <w:r w:rsidRPr="00422391">
              <w:rPr>
                <w:rFonts w:eastAsia="Century" w:cstheme="minorHAnsi"/>
                <w:color w:val="000000"/>
                <w:sz w:val="24"/>
              </w:rPr>
              <w:t xml:space="preserve"> </w:t>
            </w:r>
          </w:p>
          <w:p w14:paraId="1EB39A28"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Evidence of training for ride on plant operators to be kept on site (e.g. CPSC, NPORS, in-house etc.). </w:t>
            </w:r>
          </w:p>
          <w:p w14:paraId="6B2DAFFE"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Site Management to monitor compliance with the traffic management arrangements. </w:t>
            </w:r>
          </w:p>
          <w:p w14:paraId="52C59DB5" w14:textId="77777777" w:rsidR="00422391" w:rsidRPr="00422391" w:rsidRDefault="00422391" w:rsidP="00422391">
            <w:pPr>
              <w:spacing w:line="241" w:lineRule="auto"/>
              <w:rPr>
                <w:rFonts w:eastAsia="Century" w:cstheme="minorHAnsi"/>
                <w:color w:val="000000"/>
                <w:sz w:val="24"/>
              </w:rPr>
            </w:pPr>
            <w:r w:rsidRPr="00422391">
              <w:rPr>
                <w:rFonts w:eastAsia="Century" w:cstheme="minorHAnsi"/>
                <w:color w:val="000000"/>
                <w:sz w:val="24"/>
              </w:rPr>
              <w:t xml:space="preserve">Health and Safety Officer to monitor plant/vehicle movements during site </w:t>
            </w:r>
            <w:proofErr w:type="gramStart"/>
            <w:r w:rsidRPr="00422391">
              <w:rPr>
                <w:rFonts w:eastAsia="Century" w:cstheme="minorHAnsi"/>
                <w:color w:val="000000"/>
                <w:sz w:val="24"/>
              </w:rPr>
              <w:t>inspections</w:t>
            </w:r>
            <w:proofErr w:type="gramEnd"/>
            <w:r w:rsidRPr="00422391">
              <w:rPr>
                <w:rFonts w:eastAsia="Century" w:cstheme="minorHAnsi"/>
                <w:color w:val="000000"/>
                <w:sz w:val="24"/>
              </w:rPr>
              <w:t xml:space="preserve"> </w:t>
            </w:r>
          </w:p>
          <w:p w14:paraId="023FFB1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Spill kits to be kept on site and readily accessible to all staff. </w:t>
            </w:r>
          </w:p>
        </w:tc>
        <w:tc>
          <w:tcPr>
            <w:tcW w:w="425" w:type="dxa"/>
            <w:tcBorders>
              <w:top w:val="single" w:sz="4" w:space="0" w:color="000000"/>
              <w:left w:val="single" w:sz="4" w:space="0" w:color="000000"/>
              <w:bottom w:val="single" w:sz="4" w:space="0" w:color="000000"/>
              <w:right w:val="single" w:sz="4" w:space="0" w:color="000000"/>
            </w:tcBorders>
          </w:tcPr>
          <w:p w14:paraId="6B90DFD2"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2FE77128"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5CECCB4B" w14:textId="77777777" w:rsidR="00422391" w:rsidRPr="00422391" w:rsidRDefault="00422391" w:rsidP="00422391">
            <w:pPr>
              <w:rPr>
                <w:rFonts w:eastAsia="Century" w:cstheme="minorHAnsi"/>
                <w:color w:val="000000"/>
                <w:sz w:val="24"/>
              </w:rPr>
            </w:pPr>
          </w:p>
        </w:tc>
      </w:tr>
      <w:tr w:rsidR="00422391" w:rsidRPr="00422391" w14:paraId="5110EC10" w14:textId="77777777" w:rsidTr="00130871">
        <w:trPr>
          <w:trHeight w:val="589"/>
        </w:trPr>
        <w:tc>
          <w:tcPr>
            <w:tcW w:w="1419" w:type="dxa"/>
            <w:tcBorders>
              <w:top w:val="single" w:sz="4" w:space="0" w:color="000000"/>
              <w:left w:val="single" w:sz="4" w:space="0" w:color="000000"/>
              <w:bottom w:val="single" w:sz="4" w:space="0" w:color="000000"/>
              <w:right w:val="single" w:sz="4" w:space="0" w:color="000000"/>
            </w:tcBorders>
            <w:vAlign w:val="center"/>
          </w:tcPr>
          <w:p w14:paraId="4654D583"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3F8FE7E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Noise </w:t>
            </w:r>
          </w:p>
        </w:tc>
        <w:tc>
          <w:tcPr>
            <w:tcW w:w="350" w:type="dxa"/>
            <w:tcBorders>
              <w:top w:val="single" w:sz="4" w:space="0" w:color="000000"/>
              <w:left w:val="single" w:sz="4" w:space="0" w:color="000000"/>
              <w:bottom w:val="single" w:sz="4" w:space="0" w:color="000000"/>
              <w:right w:val="single" w:sz="4" w:space="0" w:color="000000"/>
            </w:tcBorders>
            <w:vAlign w:val="center"/>
          </w:tcPr>
          <w:p w14:paraId="0EC01CD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7B1F96C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4" w:type="dxa"/>
            <w:tcBorders>
              <w:top w:val="single" w:sz="4" w:space="0" w:color="000000"/>
              <w:left w:val="single" w:sz="4" w:space="0" w:color="000000"/>
              <w:bottom w:val="single" w:sz="4" w:space="0" w:color="000000"/>
              <w:right w:val="single" w:sz="4" w:space="0" w:color="000000"/>
            </w:tcBorders>
            <w:vAlign w:val="center"/>
          </w:tcPr>
          <w:p w14:paraId="05E96536"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c>
          <w:tcPr>
            <w:tcW w:w="7117" w:type="dxa"/>
            <w:tcBorders>
              <w:top w:val="single" w:sz="4" w:space="0" w:color="000000"/>
              <w:left w:val="single" w:sz="4" w:space="0" w:color="000000"/>
              <w:bottom w:val="single" w:sz="4" w:space="0" w:color="000000"/>
              <w:right w:val="single" w:sz="4" w:space="0" w:color="000000"/>
            </w:tcBorders>
          </w:tcPr>
          <w:p w14:paraId="65DC6C35"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Preference should be given to using equipment with low noise levels and low emissions. </w:t>
            </w:r>
          </w:p>
        </w:tc>
        <w:tc>
          <w:tcPr>
            <w:tcW w:w="425" w:type="dxa"/>
            <w:tcBorders>
              <w:top w:val="single" w:sz="4" w:space="0" w:color="000000"/>
              <w:left w:val="single" w:sz="4" w:space="0" w:color="000000"/>
              <w:bottom w:val="single" w:sz="4" w:space="0" w:color="000000"/>
              <w:right w:val="single" w:sz="4" w:space="0" w:color="000000"/>
            </w:tcBorders>
            <w:vAlign w:val="center"/>
          </w:tcPr>
          <w:p w14:paraId="543011C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532802E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444" w:type="dxa"/>
            <w:tcBorders>
              <w:top w:val="single" w:sz="4" w:space="0" w:color="000000"/>
              <w:left w:val="single" w:sz="4" w:space="0" w:color="000000"/>
              <w:bottom w:val="single" w:sz="4" w:space="0" w:color="000000"/>
              <w:right w:val="single" w:sz="4" w:space="0" w:color="000000"/>
            </w:tcBorders>
            <w:vAlign w:val="center"/>
          </w:tcPr>
          <w:p w14:paraId="4103FD15"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r w:rsidR="00422391" w:rsidRPr="00422391" w14:paraId="1A837F42" w14:textId="77777777" w:rsidTr="00130871">
        <w:trPr>
          <w:trHeight w:val="586"/>
        </w:trPr>
        <w:tc>
          <w:tcPr>
            <w:tcW w:w="1419" w:type="dxa"/>
            <w:tcBorders>
              <w:top w:val="single" w:sz="4" w:space="0" w:color="000000"/>
              <w:left w:val="single" w:sz="4" w:space="0" w:color="000000"/>
              <w:bottom w:val="single" w:sz="4" w:space="0" w:color="000000"/>
              <w:right w:val="single" w:sz="4" w:space="0" w:color="000000"/>
            </w:tcBorders>
            <w:vAlign w:val="center"/>
          </w:tcPr>
          <w:p w14:paraId="113D0F10"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6E7785D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Exhaust Fumes </w:t>
            </w:r>
          </w:p>
        </w:tc>
        <w:tc>
          <w:tcPr>
            <w:tcW w:w="350" w:type="dxa"/>
            <w:tcBorders>
              <w:top w:val="single" w:sz="4" w:space="0" w:color="000000"/>
              <w:left w:val="single" w:sz="4" w:space="0" w:color="000000"/>
              <w:bottom w:val="single" w:sz="4" w:space="0" w:color="000000"/>
              <w:right w:val="single" w:sz="4" w:space="0" w:color="000000"/>
            </w:tcBorders>
            <w:vAlign w:val="center"/>
          </w:tcPr>
          <w:p w14:paraId="7A568FA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65D2C26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6177D7AE"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4D9A2340"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Adequate ventilation is to be provided where plant/vehicles are operated in buildings </w:t>
            </w:r>
          </w:p>
        </w:tc>
        <w:tc>
          <w:tcPr>
            <w:tcW w:w="425" w:type="dxa"/>
            <w:tcBorders>
              <w:top w:val="single" w:sz="4" w:space="0" w:color="000000"/>
              <w:left w:val="single" w:sz="4" w:space="0" w:color="000000"/>
              <w:bottom w:val="single" w:sz="4" w:space="0" w:color="000000"/>
              <w:right w:val="single" w:sz="4" w:space="0" w:color="000000"/>
            </w:tcBorders>
            <w:vAlign w:val="center"/>
          </w:tcPr>
          <w:p w14:paraId="2D471D7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1C419E6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1C664576"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r w:rsidR="00422391" w:rsidRPr="00422391" w14:paraId="6F044515" w14:textId="77777777" w:rsidTr="00130871">
        <w:trPr>
          <w:trHeight w:val="1455"/>
        </w:trPr>
        <w:tc>
          <w:tcPr>
            <w:tcW w:w="1419" w:type="dxa"/>
            <w:tcBorders>
              <w:top w:val="single" w:sz="4" w:space="0" w:color="000000"/>
              <w:left w:val="single" w:sz="4" w:space="0" w:color="000000"/>
              <w:bottom w:val="single" w:sz="4" w:space="0" w:color="000000"/>
              <w:right w:val="single" w:sz="4" w:space="0" w:color="000000"/>
            </w:tcBorders>
            <w:vAlign w:val="center"/>
          </w:tcPr>
          <w:p w14:paraId="41B5D41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lastRenderedPageBreak/>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7795D99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Hand Arm Vibration </w:t>
            </w:r>
          </w:p>
          <w:p w14:paraId="4AC90C8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Syndrome </w:t>
            </w:r>
          </w:p>
          <w:p w14:paraId="1DF3A54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Carpal Tunnel </w:t>
            </w:r>
          </w:p>
          <w:p w14:paraId="2718CB7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Syndrome </w:t>
            </w:r>
          </w:p>
        </w:tc>
        <w:tc>
          <w:tcPr>
            <w:tcW w:w="350" w:type="dxa"/>
            <w:tcBorders>
              <w:top w:val="single" w:sz="4" w:space="0" w:color="000000"/>
              <w:left w:val="single" w:sz="4" w:space="0" w:color="000000"/>
              <w:bottom w:val="single" w:sz="4" w:space="0" w:color="000000"/>
              <w:right w:val="single" w:sz="4" w:space="0" w:color="000000"/>
            </w:tcBorders>
            <w:vAlign w:val="center"/>
          </w:tcPr>
          <w:p w14:paraId="7D428E4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7D59829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6DF41FFD"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497C2937" w14:textId="77777777" w:rsidR="00422391" w:rsidRPr="00422391" w:rsidRDefault="00422391" w:rsidP="00422391">
            <w:pPr>
              <w:ind w:right="67"/>
              <w:jc w:val="both"/>
              <w:rPr>
                <w:rFonts w:eastAsia="Century" w:cstheme="minorHAnsi"/>
                <w:color w:val="000000"/>
                <w:sz w:val="24"/>
              </w:rPr>
            </w:pPr>
            <w:r w:rsidRPr="00422391">
              <w:rPr>
                <w:rFonts w:eastAsia="Century" w:cstheme="minorHAnsi"/>
                <w:color w:val="000000"/>
                <w:sz w:val="24"/>
              </w:rPr>
              <w:t xml:space="preserve">Investigate the possibility of using alternatives to hammer drills, abrasive wheel equipment, breakers or using other methods to eliminate HAV exposure at the source. </w:t>
            </w:r>
          </w:p>
          <w:p w14:paraId="3B460A0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Select equipment based upon manufacturers/hire company information. </w:t>
            </w:r>
          </w:p>
        </w:tc>
        <w:tc>
          <w:tcPr>
            <w:tcW w:w="425" w:type="dxa"/>
            <w:tcBorders>
              <w:top w:val="single" w:sz="4" w:space="0" w:color="000000"/>
              <w:left w:val="single" w:sz="4" w:space="0" w:color="000000"/>
              <w:bottom w:val="single" w:sz="4" w:space="0" w:color="000000"/>
              <w:right w:val="single" w:sz="4" w:space="0" w:color="000000"/>
            </w:tcBorders>
            <w:vAlign w:val="center"/>
          </w:tcPr>
          <w:p w14:paraId="08FABF3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1685E48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99C5F64"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11DB3AF5" w14:textId="77777777" w:rsidR="00422391" w:rsidRPr="00422391" w:rsidRDefault="00422391" w:rsidP="00422391">
      <w:pPr>
        <w:spacing w:after="0"/>
        <w:ind w:right="1104"/>
        <w:rPr>
          <w:rFonts w:eastAsia="Century" w:cstheme="minorHAnsi"/>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7A091846" w14:textId="77777777" w:rsidTr="00130871">
        <w:trPr>
          <w:trHeight w:val="8380"/>
        </w:trPr>
        <w:tc>
          <w:tcPr>
            <w:tcW w:w="1419" w:type="dxa"/>
            <w:tcBorders>
              <w:top w:val="single" w:sz="4" w:space="0" w:color="000000"/>
              <w:left w:val="single" w:sz="4" w:space="0" w:color="000000"/>
              <w:bottom w:val="single" w:sz="4" w:space="0" w:color="000000"/>
              <w:right w:val="single" w:sz="4" w:space="0" w:color="000000"/>
            </w:tcBorders>
          </w:tcPr>
          <w:p w14:paraId="22717417"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757F5AD6"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31CCC4B2"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17A2AB5F"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569512A8"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2FF9AB3F" w14:textId="77777777" w:rsidR="00422391" w:rsidRPr="00422391" w:rsidRDefault="00422391" w:rsidP="00422391">
            <w:pPr>
              <w:ind w:right="65"/>
              <w:jc w:val="both"/>
              <w:rPr>
                <w:rFonts w:eastAsia="Century" w:cstheme="minorHAnsi"/>
                <w:color w:val="000000"/>
                <w:sz w:val="24"/>
              </w:rPr>
            </w:pPr>
            <w:r w:rsidRPr="00422391">
              <w:rPr>
                <w:rFonts w:eastAsia="Century" w:cstheme="minorHAnsi"/>
                <w:color w:val="000000"/>
                <w:sz w:val="24"/>
              </w:rPr>
              <w:t xml:space="preserve">Use the HAVi monitor to assess real-time exposure </w:t>
            </w:r>
            <w:proofErr w:type="gramStart"/>
            <w:r w:rsidRPr="00422391">
              <w:rPr>
                <w:rFonts w:eastAsia="Century" w:cstheme="minorHAnsi"/>
                <w:color w:val="000000"/>
                <w:sz w:val="24"/>
              </w:rPr>
              <w:t>as a result of</w:t>
            </w:r>
            <w:proofErr w:type="gramEnd"/>
            <w:r w:rsidRPr="00422391">
              <w:rPr>
                <w:rFonts w:eastAsia="Century" w:cstheme="minorHAnsi"/>
                <w:color w:val="000000"/>
                <w:sz w:val="24"/>
              </w:rPr>
              <w:t xml:space="preserve"> the task or tasks by using. Enter the equipment vibration magnitude in metres per second squared (m/s</w:t>
            </w:r>
            <w:r w:rsidRPr="00422391">
              <w:rPr>
                <w:rFonts w:eastAsia="Century" w:cstheme="minorHAnsi"/>
                <w:color w:val="000000"/>
                <w:sz w:val="24"/>
                <w:vertAlign w:val="superscript"/>
              </w:rPr>
              <w:t>2</w:t>
            </w:r>
            <w:r w:rsidRPr="00422391">
              <w:rPr>
                <w:rFonts w:eastAsia="Century" w:cstheme="minorHAnsi"/>
                <w:color w:val="000000"/>
                <w:sz w:val="24"/>
              </w:rPr>
              <w:t xml:space="preserve">) into the HAVi monitor.   </w:t>
            </w:r>
          </w:p>
          <w:p w14:paraId="182B5F2A"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As a result, take steps to ensure that the exposure is as low as reasonably practicable and in any event below the Exposure Action Value of 2.5 m/s² over an </w:t>
            </w:r>
            <w:proofErr w:type="gramStart"/>
            <w:r w:rsidRPr="00422391">
              <w:rPr>
                <w:rFonts w:eastAsia="Century" w:cstheme="minorHAnsi"/>
                <w:color w:val="000000"/>
                <w:sz w:val="24"/>
              </w:rPr>
              <w:t>8 hour</w:t>
            </w:r>
            <w:proofErr w:type="gramEnd"/>
            <w:r w:rsidRPr="00422391">
              <w:rPr>
                <w:rFonts w:eastAsia="Century" w:cstheme="minorHAnsi"/>
                <w:color w:val="000000"/>
                <w:sz w:val="24"/>
              </w:rPr>
              <w:t xml:space="preserve"> period </w:t>
            </w:r>
          </w:p>
          <w:p w14:paraId="52EE887A" w14:textId="77777777" w:rsidR="00422391" w:rsidRPr="00422391" w:rsidRDefault="00422391" w:rsidP="00422391">
            <w:pPr>
              <w:spacing w:line="250" w:lineRule="auto"/>
              <w:rPr>
                <w:rFonts w:eastAsia="Century" w:cstheme="minorHAnsi"/>
                <w:color w:val="000000"/>
                <w:sz w:val="24"/>
              </w:rPr>
            </w:pPr>
            <w:r w:rsidRPr="00422391">
              <w:rPr>
                <w:rFonts w:eastAsia="Century" w:cstheme="minorHAnsi"/>
                <w:color w:val="000000"/>
                <w:sz w:val="24"/>
              </w:rPr>
              <w:t>At no point can the Exposure Limit Value of 5.0 m/s</w:t>
            </w:r>
            <w:r w:rsidRPr="00422391">
              <w:rPr>
                <w:rFonts w:eastAsia="Century" w:cstheme="minorHAnsi"/>
                <w:color w:val="000000"/>
                <w:sz w:val="24"/>
                <w:vertAlign w:val="superscript"/>
              </w:rPr>
              <w:t>2</w:t>
            </w:r>
            <w:r w:rsidRPr="00422391">
              <w:rPr>
                <w:rFonts w:eastAsia="Century" w:cstheme="minorHAnsi"/>
                <w:color w:val="000000"/>
                <w:sz w:val="24"/>
              </w:rPr>
              <w:t xml:space="preserve"> over an </w:t>
            </w:r>
            <w:proofErr w:type="gramStart"/>
            <w:r w:rsidRPr="00422391">
              <w:rPr>
                <w:rFonts w:eastAsia="Century" w:cstheme="minorHAnsi"/>
                <w:color w:val="000000"/>
                <w:sz w:val="24"/>
              </w:rPr>
              <w:t>8 hour</w:t>
            </w:r>
            <w:proofErr w:type="gramEnd"/>
            <w:r w:rsidRPr="00422391">
              <w:rPr>
                <w:rFonts w:eastAsia="Century" w:cstheme="minorHAnsi"/>
                <w:color w:val="000000"/>
                <w:sz w:val="24"/>
              </w:rPr>
              <w:t xml:space="preserve"> period be exceeded.  </w:t>
            </w:r>
          </w:p>
          <w:p w14:paraId="23F68F55"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Use job rotation to reduce exposure as far as practicable Ensure operators are trained and equipment is used </w:t>
            </w:r>
            <w:proofErr w:type="gramStart"/>
            <w:r w:rsidRPr="00422391">
              <w:rPr>
                <w:rFonts w:eastAsia="Century" w:cstheme="minorHAnsi"/>
                <w:color w:val="000000"/>
                <w:sz w:val="24"/>
              </w:rPr>
              <w:t>in</w:t>
            </w:r>
            <w:proofErr w:type="gramEnd"/>
            <w:r w:rsidRPr="00422391">
              <w:rPr>
                <w:rFonts w:eastAsia="Century" w:cstheme="minorHAnsi"/>
                <w:color w:val="000000"/>
                <w:sz w:val="24"/>
              </w:rPr>
              <w:t xml:space="preserve"> </w:t>
            </w:r>
          </w:p>
          <w:p w14:paraId="44E56FA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accordance with the manufacturer’s instructions </w:t>
            </w:r>
          </w:p>
          <w:p w14:paraId="30F8D68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Ensure tools are well maintained e.g. sharp </w:t>
            </w:r>
            <w:proofErr w:type="gramStart"/>
            <w:r w:rsidRPr="00422391">
              <w:rPr>
                <w:rFonts w:eastAsia="Century" w:cstheme="minorHAnsi"/>
                <w:color w:val="000000"/>
                <w:sz w:val="24"/>
              </w:rPr>
              <w:t>blades</w:t>
            </w:r>
            <w:proofErr w:type="gramEnd"/>
            <w:r w:rsidRPr="00422391">
              <w:rPr>
                <w:rFonts w:eastAsia="Century" w:cstheme="minorHAnsi"/>
                <w:color w:val="000000"/>
                <w:sz w:val="24"/>
              </w:rPr>
              <w:t xml:space="preserve"> </w:t>
            </w:r>
          </w:p>
          <w:p w14:paraId="554A9464"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Ensure operatives do not “force” equipment operatives instructed to let the equipment do the </w:t>
            </w:r>
            <w:proofErr w:type="gramStart"/>
            <w:r w:rsidRPr="00422391">
              <w:rPr>
                <w:rFonts w:eastAsia="Century" w:cstheme="minorHAnsi"/>
                <w:color w:val="000000"/>
                <w:sz w:val="24"/>
              </w:rPr>
              <w:t>work</w:t>
            </w:r>
            <w:proofErr w:type="gramEnd"/>
            <w:r w:rsidRPr="00422391">
              <w:rPr>
                <w:rFonts w:eastAsia="Century" w:cstheme="minorHAnsi"/>
                <w:color w:val="000000"/>
                <w:sz w:val="24"/>
              </w:rPr>
              <w:t xml:space="preserve"> </w:t>
            </w:r>
          </w:p>
          <w:p w14:paraId="292BA5A2" w14:textId="77777777" w:rsidR="00422391" w:rsidRPr="00422391" w:rsidRDefault="00422391" w:rsidP="00422391">
            <w:pPr>
              <w:spacing w:after="2" w:line="239" w:lineRule="auto"/>
              <w:ind w:right="63"/>
              <w:jc w:val="both"/>
              <w:rPr>
                <w:rFonts w:eastAsia="Century" w:cstheme="minorHAnsi"/>
                <w:color w:val="000000"/>
                <w:sz w:val="24"/>
              </w:rPr>
            </w:pPr>
            <w:r w:rsidRPr="00422391">
              <w:rPr>
                <w:rFonts w:eastAsia="Century" w:cstheme="minorHAnsi"/>
                <w:color w:val="000000"/>
                <w:sz w:val="24"/>
              </w:rPr>
              <w:t xml:space="preserve">Provide gloves to operatives – particularly in cold or wet conditions to maintain good blood circulation to hands Provide information on symptoms and control measures for HAVS through leaflets, </w:t>
            </w:r>
            <w:proofErr w:type="gramStart"/>
            <w:r w:rsidRPr="00422391">
              <w:rPr>
                <w:rFonts w:eastAsia="Century" w:cstheme="minorHAnsi"/>
                <w:color w:val="000000"/>
                <w:sz w:val="24"/>
              </w:rPr>
              <w:t>posters</w:t>
            </w:r>
            <w:proofErr w:type="gramEnd"/>
            <w:r w:rsidRPr="00422391">
              <w:rPr>
                <w:rFonts w:eastAsia="Century" w:cstheme="minorHAnsi"/>
                <w:color w:val="000000"/>
                <w:sz w:val="24"/>
              </w:rPr>
              <w:t xml:space="preserve"> and toolbox talks. </w:t>
            </w:r>
          </w:p>
          <w:p w14:paraId="0A7E0182" w14:textId="34B2E23C" w:rsidR="00422391" w:rsidRPr="00422391" w:rsidRDefault="00422391" w:rsidP="00422391">
            <w:pPr>
              <w:spacing w:after="2"/>
              <w:ind w:right="68"/>
              <w:jc w:val="both"/>
              <w:rPr>
                <w:rFonts w:eastAsia="Century" w:cstheme="minorHAnsi"/>
                <w:color w:val="000000"/>
                <w:sz w:val="24"/>
              </w:rPr>
            </w:pPr>
            <w:r w:rsidRPr="00422391">
              <w:rPr>
                <w:rFonts w:eastAsia="Century" w:cstheme="minorHAnsi"/>
                <w:color w:val="000000"/>
                <w:sz w:val="24"/>
              </w:rPr>
              <w:t>If all practical steps to reduce exposure have been taken and the Exposure Action Value of 2.5 m/s</w:t>
            </w:r>
            <w:r w:rsidRPr="00422391">
              <w:rPr>
                <w:rFonts w:eastAsia="Century" w:cstheme="minorHAnsi"/>
                <w:color w:val="000000"/>
                <w:sz w:val="24"/>
                <w:vertAlign w:val="superscript"/>
              </w:rPr>
              <w:t>2</w:t>
            </w:r>
            <w:r w:rsidRPr="00422391">
              <w:rPr>
                <w:rFonts w:eastAsia="Century" w:cstheme="minorHAnsi"/>
                <w:color w:val="000000"/>
                <w:sz w:val="24"/>
              </w:rPr>
              <w:t xml:space="preserve"> is still exceeded, record the exposure on the hand-arm vibration assessment &amp; record for</w:t>
            </w:r>
            <w:r w:rsidR="00CD63D5" w:rsidRPr="00CD63D5">
              <w:rPr>
                <w:rFonts w:eastAsia="Century" w:cstheme="minorHAnsi"/>
                <w:color w:val="000000"/>
                <w:sz w:val="24"/>
              </w:rPr>
              <w:t>m.</w:t>
            </w:r>
          </w:p>
          <w:p w14:paraId="1F0CA0E9" w14:textId="77777777" w:rsidR="00422391" w:rsidRPr="00422391" w:rsidRDefault="00422391" w:rsidP="00422391">
            <w:pPr>
              <w:spacing w:after="1" w:line="239" w:lineRule="auto"/>
              <w:ind w:right="65"/>
              <w:jc w:val="both"/>
              <w:rPr>
                <w:rFonts w:eastAsia="Century" w:cstheme="minorHAnsi"/>
                <w:color w:val="000000"/>
                <w:sz w:val="24"/>
              </w:rPr>
            </w:pPr>
            <w:r w:rsidRPr="00422391">
              <w:rPr>
                <w:rFonts w:eastAsia="Century" w:cstheme="minorHAnsi"/>
                <w:color w:val="000000"/>
                <w:sz w:val="24"/>
              </w:rPr>
              <w:t xml:space="preserve">Any signs of vibration injury shall be reported to site management for investigation via the company Health and Safety Officer. </w:t>
            </w:r>
          </w:p>
          <w:p w14:paraId="4285C57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Advise operatives to avoid or reduce smoking. </w:t>
            </w:r>
          </w:p>
          <w:p w14:paraId="20F53043"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Carry out health surveillance on operatives likely to be exposed to hand-arm vibration above the exposure action value. </w:t>
            </w:r>
          </w:p>
        </w:tc>
        <w:tc>
          <w:tcPr>
            <w:tcW w:w="425" w:type="dxa"/>
            <w:tcBorders>
              <w:top w:val="single" w:sz="4" w:space="0" w:color="000000"/>
              <w:left w:val="single" w:sz="4" w:space="0" w:color="000000"/>
              <w:bottom w:val="single" w:sz="4" w:space="0" w:color="000000"/>
              <w:right w:val="single" w:sz="4" w:space="0" w:color="000000"/>
            </w:tcBorders>
          </w:tcPr>
          <w:p w14:paraId="79493F7F"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0A15DE15"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03F57152" w14:textId="77777777" w:rsidR="00422391" w:rsidRPr="00422391" w:rsidRDefault="00422391" w:rsidP="00422391">
            <w:pPr>
              <w:rPr>
                <w:rFonts w:eastAsia="Century" w:cstheme="minorHAnsi"/>
                <w:color w:val="000000"/>
                <w:sz w:val="24"/>
              </w:rPr>
            </w:pPr>
          </w:p>
        </w:tc>
      </w:tr>
      <w:tr w:rsidR="00422391" w:rsidRPr="00422391" w14:paraId="03B193E0" w14:textId="77777777" w:rsidTr="00130871">
        <w:trPr>
          <w:trHeight w:val="1740"/>
        </w:trPr>
        <w:tc>
          <w:tcPr>
            <w:tcW w:w="1419" w:type="dxa"/>
            <w:tcBorders>
              <w:top w:val="single" w:sz="4" w:space="0" w:color="000000"/>
              <w:left w:val="single" w:sz="4" w:space="0" w:color="000000"/>
              <w:bottom w:val="single" w:sz="4" w:space="0" w:color="000000"/>
              <w:right w:val="single" w:sz="4" w:space="0" w:color="000000"/>
            </w:tcBorders>
            <w:vAlign w:val="center"/>
          </w:tcPr>
          <w:p w14:paraId="49F52C31"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5DAD29E4" w14:textId="77777777" w:rsidR="00422391" w:rsidRPr="00422391" w:rsidRDefault="00422391" w:rsidP="00422391">
            <w:pPr>
              <w:ind w:right="22"/>
              <w:rPr>
                <w:rFonts w:eastAsia="Century" w:cstheme="minorHAnsi"/>
                <w:color w:val="000000"/>
                <w:sz w:val="24"/>
              </w:rPr>
            </w:pPr>
            <w:r w:rsidRPr="00422391">
              <w:rPr>
                <w:rFonts w:eastAsia="Century" w:cstheme="minorHAnsi"/>
                <w:color w:val="000000"/>
                <w:sz w:val="24"/>
              </w:rPr>
              <w:t xml:space="preserve">Failure/Collapse of lifting equipment </w:t>
            </w:r>
          </w:p>
        </w:tc>
        <w:tc>
          <w:tcPr>
            <w:tcW w:w="350" w:type="dxa"/>
            <w:tcBorders>
              <w:top w:val="single" w:sz="4" w:space="0" w:color="000000"/>
              <w:left w:val="single" w:sz="4" w:space="0" w:color="000000"/>
              <w:bottom w:val="single" w:sz="4" w:space="0" w:color="000000"/>
              <w:right w:val="single" w:sz="4" w:space="0" w:color="000000"/>
            </w:tcBorders>
            <w:vAlign w:val="center"/>
          </w:tcPr>
          <w:p w14:paraId="572D04B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751AC81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1F7B95AB"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3297D49" w14:textId="77777777" w:rsidR="00422391" w:rsidRPr="00422391" w:rsidRDefault="00422391" w:rsidP="00422391">
            <w:pPr>
              <w:spacing w:after="2" w:line="239" w:lineRule="auto"/>
              <w:ind w:right="65"/>
              <w:jc w:val="both"/>
              <w:rPr>
                <w:rFonts w:eastAsia="Century" w:cstheme="minorHAnsi"/>
                <w:color w:val="000000"/>
                <w:sz w:val="24"/>
              </w:rPr>
            </w:pPr>
            <w:r w:rsidRPr="00422391">
              <w:rPr>
                <w:rFonts w:eastAsia="Century" w:cstheme="minorHAnsi"/>
                <w:color w:val="000000"/>
                <w:sz w:val="24"/>
              </w:rPr>
              <w:t xml:space="preserve">Certificates of Thorough Examination &amp; Testing to be produced for all lifting equipment prior to commencing the lift. Written plan to be developed. </w:t>
            </w:r>
          </w:p>
          <w:p w14:paraId="49B85440" w14:textId="77777777" w:rsidR="00422391" w:rsidRPr="00422391" w:rsidRDefault="00422391" w:rsidP="00422391">
            <w:pPr>
              <w:ind w:right="68"/>
              <w:jc w:val="both"/>
              <w:rPr>
                <w:rFonts w:eastAsia="Century" w:cstheme="minorHAnsi"/>
                <w:color w:val="000000"/>
                <w:sz w:val="24"/>
              </w:rPr>
            </w:pPr>
            <w:r w:rsidRPr="00422391">
              <w:rPr>
                <w:rFonts w:eastAsia="Century" w:cstheme="minorHAnsi"/>
                <w:color w:val="000000"/>
                <w:sz w:val="24"/>
              </w:rPr>
              <w:t xml:space="preserve">Where lifting equipment is retained on site suitable arrangements need to be made for daily / weekly inspections to be carried out. </w:t>
            </w:r>
          </w:p>
        </w:tc>
        <w:tc>
          <w:tcPr>
            <w:tcW w:w="425" w:type="dxa"/>
            <w:tcBorders>
              <w:top w:val="single" w:sz="4" w:space="0" w:color="000000"/>
              <w:left w:val="single" w:sz="4" w:space="0" w:color="000000"/>
              <w:bottom w:val="single" w:sz="4" w:space="0" w:color="000000"/>
              <w:right w:val="single" w:sz="4" w:space="0" w:color="000000"/>
            </w:tcBorders>
            <w:vAlign w:val="center"/>
          </w:tcPr>
          <w:p w14:paraId="3F85095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6DC3621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7B97A568"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4E82AD0D" w14:textId="77777777" w:rsidR="00422391" w:rsidRPr="00422391" w:rsidRDefault="00422391" w:rsidP="00422391">
      <w:pPr>
        <w:spacing w:after="0"/>
        <w:ind w:right="1104"/>
        <w:rPr>
          <w:rFonts w:eastAsia="Century" w:cstheme="minorHAnsi"/>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6C014559" w14:textId="77777777" w:rsidTr="00130871">
        <w:trPr>
          <w:trHeight w:val="1164"/>
        </w:trPr>
        <w:tc>
          <w:tcPr>
            <w:tcW w:w="1419" w:type="dxa"/>
            <w:tcBorders>
              <w:top w:val="single" w:sz="4" w:space="0" w:color="000000"/>
              <w:left w:val="single" w:sz="4" w:space="0" w:color="000000"/>
              <w:bottom w:val="single" w:sz="4" w:space="0" w:color="000000"/>
              <w:right w:val="single" w:sz="4" w:space="0" w:color="000000"/>
            </w:tcBorders>
            <w:vAlign w:val="center"/>
          </w:tcPr>
          <w:p w14:paraId="063599C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515A0B4A" w14:textId="77777777" w:rsidR="00422391" w:rsidRPr="00422391" w:rsidRDefault="00422391" w:rsidP="00422391">
            <w:pPr>
              <w:ind w:right="14"/>
              <w:rPr>
                <w:rFonts w:eastAsia="Century" w:cstheme="minorHAnsi"/>
                <w:color w:val="000000"/>
                <w:sz w:val="24"/>
              </w:rPr>
            </w:pPr>
            <w:r w:rsidRPr="00422391">
              <w:rPr>
                <w:rFonts w:eastAsia="Century" w:cstheme="minorHAnsi"/>
                <w:color w:val="000000"/>
                <w:sz w:val="24"/>
              </w:rPr>
              <w:t xml:space="preserve">Contact with live services </w:t>
            </w:r>
          </w:p>
        </w:tc>
        <w:tc>
          <w:tcPr>
            <w:tcW w:w="350" w:type="dxa"/>
            <w:tcBorders>
              <w:top w:val="single" w:sz="4" w:space="0" w:color="000000"/>
              <w:left w:val="single" w:sz="4" w:space="0" w:color="000000"/>
              <w:bottom w:val="single" w:sz="4" w:space="0" w:color="000000"/>
              <w:right w:val="single" w:sz="4" w:space="0" w:color="000000"/>
            </w:tcBorders>
            <w:vAlign w:val="center"/>
          </w:tcPr>
          <w:p w14:paraId="066FEA1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0E74C79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31195454"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33C4F302"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A site survey to be carried out during the planning of lift to establish available space, access for equipment and identifiable hazards. To also include a check on overhead/underground services </w:t>
            </w:r>
          </w:p>
        </w:tc>
        <w:tc>
          <w:tcPr>
            <w:tcW w:w="425" w:type="dxa"/>
            <w:tcBorders>
              <w:top w:val="single" w:sz="4" w:space="0" w:color="000000"/>
              <w:left w:val="single" w:sz="4" w:space="0" w:color="000000"/>
              <w:bottom w:val="single" w:sz="4" w:space="0" w:color="000000"/>
              <w:right w:val="single" w:sz="4" w:space="0" w:color="000000"/>
            </w:tcBorders>
            <w:vAlign w:val="center"/>
          </w:tcPr>
          <w:p w14:paraId="25AB5B0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39D1254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79075BB"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7D956A24" w14:textId="77777777" w:rsidTr="00130871">
        <w:trPr>
          <w:trHeight w:val="588"/>
        </w:trPr>
        <w:tc>
          <w:tcPr>
            <w:tcW w:w="1419" w:type="dxa"/>
            <w:tcBorders>
              <w:top w:val="single" w:sz="4" w:space="0" w:color="000000"/>
              <w:left w:val="single" w:sz="4" w:space="0" w:color="000000"/>
              <w:bottom w:val="single" w:sz="4" w:space="0" w:color="000000"/>
              <w:right w:val="single" w:sz="4" w:space="0" w:color="000000"/>
            </w:tcBorders>
            <w:vAlign w:val="center"/>
          </w:tcPr>
          <w:p w14:paraId="07CE4CF0"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tcPr>
          <w:p w14:paraId="106A525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Load striking persons/structure etc. </w:t>
            </w:r>
          </w:p>
        </w:tc>
        <w:tc>
          <w:tcPr>
            <w:tcW w:w="350" w:type="dxa"/>
            <w:tcBorders>
              <w:top w:val="single" w:sz="4" w:space="0" w:color="000000"/>
              <w:left w:val="single" w:sz="4" w:space="0" w:color="000000"/>
              <w:bottom w:val="single" w:sz="4" w:space="0" w:color="000000"/>
              <w:right w:val="single" w:sz="4" w:space="0" w:color="000000"/>
            </w:tcBorders>
            <w:vAlign w:val="center"/>
          </w:tcPr>
          <w:p w14:paraId="59E6254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6D30114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68144C8D"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DC9A30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Suitable exclusion zone to be established around the lift area. </w:t>
            </w:r>
          </w:p>
          <w:p w14:paraId="6B80FDCA"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Loads must not be lifted over personnel or occupied buildings. </w:t>
            </w:r>
          </w:p>
        </w:tc>
        <w:tc>
          <w:tcPr>
            <w:tcW w:w="425" w:type="dxa"/>
            <w:tcBorders>
              <w:top w:val="single" w:sz="4" w:space="0" w:color="000000"/>
              <w:left w:val="single" w:sz="4" w:space="0" w:color="000000"/>
              <w:bottom w:val="single" w:sz="4" w:space="0" w:color="000000"/>
              <w:right w:val="single" w:sz="4" w:space="0" w:color="000000"/>
            </w:tcBorders>
            <w:vAlign w:val="center"/>
          </w:tcPr>
          <w:p w14:paraId="4E95271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4B098F2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48C66174"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2E80C2C9" w14:textId="77777777" w:rsidTr="00130871">
        <w:trPr>
          <w:trHeight w:val="5492"/>
        </w:trPr>
        <w:tc>
          <w:tcPr>
            <w:tcW w:w="1419" w:type="dxa"/>
            <w:tcBorders>
              <w:top w:val="single" w:sz="4" w:space="0" w:color="000000"/>
              <w:left w:val="single" w:sz="4" w:space="0" w:color="000000"/>
              <w:bottom w:val="single" w:sz="4" w:space="0" w:color="000000"/>
              <w:right w:val="single" w:sz="4" w:space="0" w:color="000000"/>
            </w:tcBorders>
            <w:vAlign w:val="center"/>
          </w:tcPr>
          <w:p w14:paraId="6815E076"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lastRenderedPageBreak/>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2A50F29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Load falling from lifting equipment </w:t>
            </w:r>
          </w:p>
        </w:tc>
        <w:tc>
          <w:tcPr>
            <w:tcW w:w="350" w:type="dxa"/>
            <w:tcBorders>
              <w:top w:val="single" w:sz="4" w:space="0" w:color="000000"/>
              <w:left w:val="single" w:sz="4" w:space="0" w:color="000000"/>
              <w:bottom w:val="single" w:sz="4" w:space="0" w:color="000000"/>
              <w:right w:val="single" w:sz="4" w:space="0" w:color="000000"/>
            </w:tcBorders>
            <w:vAlign w:val="center"/>
          </w:tcPr>
          <w:p w14:paraId="7E77A85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4F827D8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C1789F9"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0E150A0C" w14:textId="77777777" w:rsidR="00422391" w:rsidRPr="00422391" w:rsidRDefault="00422391" w:rsidP="00422391">
            <w:pPr>
              <w:spacing w:after="2" w:line="239" w:lineRule="auto"/>
              <w:jc w:val="both"/>
              <w:rPr>
                <w:rFonts w:eastAsia="Century" w:cstheme="minorHAnsi"/>
                <w:color w:val="000000"/>
                <w:sz w:val="24"/>
              </w:rPr>
            </w:pPr>
            <w:r w:rsidRPr="00422391">
              <w:rPr>
                <w:rFonts w:eastAsia="Century" w:cstheme="minorHAnsi"/>
                <w:color w:val="000000"/>
                <w:sz w:val="24"/>
              </w:rPr>
              <w:t xml:space="preserve">All lifting operations to be planned and carried out under the supervision of a competent appointed person. </w:t>
            </w:r>
          </w:p>
          <w:p w14:paraId="582F3A1C" w14:textId="77777777" w:rsidR="00422391" w:rsidRPr="00422391" w:rsidRDefault="00422391" w:rsidP="00422391">
            <w:pPr>
              <w:spacing w:after="1" w:line="239" w:lineRule="auto"/>
              <w:jc w:val="both"/>
              <w:rPr>
                <w:rFonts w:eastAsia="Century" w:cstheme="minorHAnsi"/>
                <w:color w:val="000000"/>
                <w:sz w:val="24"/>
              </w:rPr>
            </w:pPr>
            <w:r w:rsidRPr="00422391">
              <w:rPr>
                <w:rFonts w:eastAsia="Century" w:cstheme="minorHAnsi"/>
                <w:color w:val="000000"/>
                <w:sz w:val="24"/>
              </w:rPr>
              <w:t xml:space="preserve">All crane lifts will be performed using a pre-agreed lifting plan developed by a competent person. </w:t>
            </w:r>
          </w:p>
          <w:p w14:paraId="26D53684"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Only competent persons are allowed to sling, </w:t>
            </w:r>
            <w:proofErr w:type="gramStart"/>
            <w:r w:rsidRPr="00422391">
              <w:rPr>
                <w:rFonts w:eastAsia="Century" w:cstheme="minorHAnsi"/>
                <w:color w:val="000000"/>
                <w:sz w:val="24"/>
              </w:rPr>
              <w:t>bank</w:t>
            </w:r>
            <w:proofErr w:type="gramEnd"/>
            <w:r w:rsidRPr="00422391">
              <w:rPr>
                <w:rFonts w:eastAsia="Century" w:cstheme="minorHAnsi"/>
                <w:color w:val="000000"/>
                <w:sz w:val="24"/>
              </w:rPr>
              <w:t xml:space="preserve"> and operate lifting equipment – training requirement.  </w:t>
            </w:r>
          </w:p>
          <w:p w14:paraId="5C992079" w14:textId="77777777" w:rsidR="00422391" w:rsidRPr="00422391" w:rsidRDefault="00422391" w:rsidP="00422391">
            <w:pPr>
              <w:spacing w:line="241" w:lineRule="auto"/>
              <w:jc w:val="both"/>
              <w:rPr>
                <w:rFonts w:eastAsia="Century" w:cstheme="minorHAnsi"/>
                <w:color w:val="000000"/>
                <w:sz w:val="24"/>
              </w:rPr>
            </w:pPr>
            <w:r w:rsidRPr="00422391">
              <w:rPr>
                <w:rFonts w:eastAsia="Century" w:cstheme="minorHAnsi"/>
                <w:color w:val="000000"/>
                <w:sz w:val="24"/>
              </w:rPr>
              <w:t xml:space="preserve">Properties of load to be established and checked against SWL / operating constraints of lifting equipment. </w:t>
            </w:r>
          </w:p>
          <w:p w14:paraId="797F9679" w14:textId="77777777" w:rsidR="00422391" w:rsidRPr="00422391" w:rsidRDefault="00422391" w:rsidP="00422391">
            <w:pPr>
              <w:spacing w:after="2" w:line="239" w:lineRule="auto"/>
              <w:ind w:right="65"/>
              <w:jc w:val="both"/>
              <w:rPr>
                <w:rFonts w:eastAsia="Century" w:cstheme="minorHAnsi"/>
                <w:color w:val="000000"/>
                <w:sz w:val="24"/>
              </w:rPr>
            </w:pPr>
            <w:r w:rsidRPr="00422391">
              <w:rPr>
                <w:rFonts w:eastAsia="Century" w:cstheme="minorHAnsi"/>
                <w:color w:val="000000"/>
                <w:sz w:val="24"/>
              </w:rPr>
              <w:t xml:space="preserve">Lifting operation to be </w:t>
            </w:r>
            <w:proofErr w:type="gramStart"/>
            <w:r w:rsidRPr="00422391">
              <w:rPr>
                <w:rFonts w:eastAsia="Century" w:cstheme="minorHAnsi"/>
                <w:color w:val="000000"/>
                <w:sz w:val="24"/>
              </w:rPr>
              <w:t>monitored at all times</w:t>
            </w:r>
            <w:proofErr w:type="gramEnd"/>
            <w:r w:rsidRPr="00422391">
              <w:rPr>
                <w:rFonts w:eastAsia="Century" w:cstheme="minorHAnsi"/>
                <w:color w:val="000000"/>
                <w:sz w:val="24"/>
              </w:rPr>
              <w:t xml:space="preserve">, and in the event of adverse weather conditions developing, or the lift deviating from the agreed plan the lift must be suspended until such time as it is safe to continue, or the plan has been reviewed. Site Management to ensure that all lifting operations are carried out under the supervision of an appointed person. Health and Safety Officer to monitor that lifting operations have been properly planned during site inspections. </w:t>
            </w:r>
          </w:p>
          <w:p w14:paraId="2EBC9BF7" w14:textId="77777777" w:rsidR="00422391" w:rsidRPr="00422391" w:rsidRDefault="00422391" w:rsidP="00422391">
            <w:pPr>
              <w:ind w:right="68"/>
              <w:jc w:val="both"/>
              <w:rPr>
                <w:rFonts w:eastAsia="Century" w:cstheme="minorHAnsi"/>
                <w:color w:val="000000"/>
                <w:sz w:val="24"/>
              </w:rPr>
            </w:pPr>
            <w:r w:rsidRPr="00422391">
              <w:rPr>
                <w:rFonts w:eastAsia="Century" w:cstheme="minorHAnsi"/>
                <w:color w:val="000000"/>
                <w:sz w:val="24"/>
              </w:rPr>
              <w:t xml:space="preserve">Note: Repetitive/routine lifting operations may be carried out using generic plans e.g. off-loading cabins, material deliveries etc. </w:t>
            </w:r>
          </w:p>
        </w:tc>
        <w:tc>
          <w:tcPr>
            <w:tcW w:w="425" w:type="dxa"/>
            <w:tcBorders>
              <w:top w:val="single" w:sz="4" w:space="0" w:color="000000"/>
              <w:left w:val="single" w:sz="4" w:space="0" w:color="000000"/>
              <w:bottom w:val="single" w:sz="4" w:space="0" w:color="000000"/>
              <w:right w:val="single" w:sz="4" w:space="0" w:color="000000"/>
            </w:tcBorders>
            <w:vAlign w:val="center"/>
          </w:tcPr>
          <w:p w14:paraId="14B81DE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765F480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405C42F0"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7A7DDA33" w14:textId="77777777" w:rsidTr="00130871">
        <w:trPr>
          <w:trHeight w:val="2898"/>
        </w:trPr>
        <w:tc>
          <w:tcPr>
            <w:tcW w:w="1419" w:type="dxa"/>
            <w:tcBorders>
              <w:top w:val="single" w:sz="4" w:space="0" w:color="000000"/>
              <w:left w:val="single" w:sz="4" w:space="0" w:color="000000"/>
              <w:bottom w:val="single" w:sz="4" w:space="0" w:color="000000"/>
              <w:right w:val="single" w:sz="4" w:space="0" w:color="000000"/>
            </w:tcBorders>
            <w:vAlign w:val="center"/>
          </w:tcPr>
          <w:p w14:paraId="1CBD6B71"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Employees </w:t>
            </w:r>
          </w:p>
        </w:tc>
        <w:tc>
          <w:tcPr>
            <w:tcW w:w="3013" w:type="dxa"/>
            <w:tcBorders>
              <w:top w:val="single" w:sz="4" w:space="0" w:color="000000"/>
              <w:left w:val="single" w:sz="4" w:space="0" w:color="000000"/>
              <w:bottom w:val="single" w:sz="4" w:space="0" w:color="000000"/>
              <w:right w:val="single" w:sz="4" w:space="0" w:color="000000"/>
            </w:tcBorders>
            <w:vAlign w:val="center"/>
          </w:tcPr>
          <w:p w14:paraId="29CFA06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Underground services </w:t>
            </w:r>
          </w:p>
        </w:tc>
        <w:tc>
          <w:tcPr>
            <w:tcW w:w="350" w:type="dxa"/>
            <w:tcBorders>
              <w:top w:val="single" w:sz="4" w:space="0" w:color="000000"/>
              <w:left w:val="single" w:sz="4" w:space="0" w:color="000000"/>
              <w:bottom w:val="single" w:sz="4" w:space="0" w:color="000000"/>
              <w:right w:val="single" w:sz="4" w:space="0" w:color="000000"/>
            </w:tcBorders>
            <w:vAlign w:val="center"/>
          </w:tcPr>
          <w:p w14:paraId="1D49346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1C6D55D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9824EC7"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0714FAF1" w14:textId="0DFA2CEE" w:rsidR="00422391" w:rsidRPr="00422391" w:rsidRDefault="00422391" w:rsidP="00422391">
            <w:pPr>
              <w:ind w:right="63"/>
              <w:jc w:val="both"/>
              <w:rPr>
                <w:rFonts w:eastAsia="Century" w:cstheme="minorHAnsi"/>
                <w:color w:val="000000"/>
                <w:sz w:val="24"/>
              </w:rPr>
            </w:pPr>
            <w:r w:rsidRPr="00422391">
              <w:rPr>
                <w:rFonts w:eastAsia="Century" w:cstheme="minorHAnsi"/>
                <w:color w:val="000000"/>
                <w:sz w:val="24"/>
              </w:rPr>
              <w:t>All excavations shall be covered by excavations – risk assessment &amp; permit to excavate</w:t>
            </w:r>
            <w:r w:rsidR="00CD63D5" w:rsidRPr="00CD63D5">
              <w:rPr>
                <w:rFonts w:eastAsia="Century" w:cstheme="minorHAnsi"/>
                <w:color w:val="000000"/>
                <w:sz w:val="24"/>
              </w:rPr>
              <w:t xml:space="preserve"> </w:t>
            </w:r>
            <w:r w:rsidRPr="00422391">
              <w:rPr>
                <w:rFonts w:eastAsia="Century" w:cstheme="minorHAnsi"/>
                <w:color w:val="000000"/>
                <w:sz w:val="24"/>
              </w:rPr>
              <w:t xml:space="preserve">that is to be completed prior to breaking ground. </w:t>
            </w:r>
          </w:p>
          <w:p w14:paraId="4AEBB070"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Services including public utilities will be located and exposed prior to carrying out excavations using cable avoidance tools, existing service/public utility drawings, local client knowledge and site observations (note: CAT detectors may not identify some live services if they do not draw a current). </w:t>
            </w:r>
          </w:p>
          <w:p w14:paraId="3B3C5E7C" w14:textId="77777777" w:rsidR="00422391" w:rsidRDefault="00422391" w:rsidP="00422391">
            <w:pPr>
              <w:jc w:val="both"/>
              <w:rPr>
                <w:rFonts w:eastAsia="Century" w:cstheme="minorHAnsi"/>
                <w:color w:val="000000"/>
                <w:sz w:val="24"/>
              </w:rPr>
            </w:pPr>
            <w:r w:rsidRPr="00422391">
              <w:rPr>
                <w:rFonts w:eastAsia="Century" w:cstheme="minorHAnsi"/>
                <w:color w:val="000000"/>
                <w:sz w:val="24"/>
              </w:rPr>
              <w:t xml:space="preserve">After use of locators, trial holes should be carefully dug, using hand tools, to confirm the position of buried services. </w:t>
            </w:r>
          </w:p>
          <w:p w14:paraId="727B5906" w14:textId="77777777" w:rsidR="00034067" w:rsidRDefault="00034067" w:rsidP="00422391">
            <w:pPr>
              <w:jc w:val="both"/>
              <w:rPr>
                <w:rFonts w:eastAsia="Century" w:cstheme="minorHAnsi"/>
                <w:color w:val="000000"/>
                <w:sz w:val="24"/>
              </w:rPr>
            </w:pPr>
          </w:p>
          <w:p w14:paraId="4CB3BF58" w14:textId="77777777"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t xml:space="preserve">Once located services are to be marked using paint or marker pegs. </w:t>
            </w:r>
          </w:p>
          <w:p w14:paraId="26C05F8C" w14:textId="77777777"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t xml:space="preserve">Excavations shall be hand dug around assumed the line of services. </w:t>
            </w:r>
          </w:p>
          <w:p w14:paraId="3D1E49C3" w14:textId="77777777"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lastRenderedPageBreak/>
              <w:t xml:space="preserve">The use of hand-held power tools and mechanical excavators too close to underground services shall be barred.  Where practicable, such tools should not be used within 500 mm of the indicated line of a cable buried in or below a paved surface. All buried services are to be assumed live (do not assume pot ended cables are dead). </w:t>
            </w:r>
          </w:p>
          <w:p w14:paraId="4E0097C1" w14:textId="074D776E" w:rsidR="00034067" w:rsidRDefault="00034067" w:rsidP="00034067">
            <w:pPr>
              <w:jc w:val="both"/>
              <w:rPr>
                <w:rFonts w:eastAsia="Century" w:cstheme="minorHAnsi"/>
                <w:color w:val="000000"/>
                <w:sz w:val="24"/>
              </w:rPr>
            </w:pPr>
            <w:r w:rsidRPr="00034067">
              <w:rPr>
                <w:rFonts w:eastAsia="Century" w:cstheme="minorHAnsi"/>
                <w:color w:val="000000"/>
                <w:sz w:val="24"/>
              </w:rPr>
              <w:t xml:space="preserve">Exposed cables should be given suitable protection against damage e.g. slings or props should support those more than 1m Information on services is to be readily available on site, and specific control </w:t>
            </w:r>
            <w:proofErr w:type="gramStart"/>
            <w:r w:rsidRPr="00034067">
              <w:rPr>
                <w:rFonts w:eastAsia="Century" w:cstheme="minorHAnsi"/>
                <w:color w:val="000000"/>
                <w:sz w:val="24"/>
              </w:rPr>
              <w:t>measures</w:t>
            </w:r>
            <w:proofErr w:type="gramEnd"/>
          </w:p>
          <w:p w14:paraId="4AD54E80" w14:textId="77777777"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t xml:space="preserve">are to be included in the site. Site to ensure that operatives are briefed on the location of services and methods of work to be adopted adjacent to services. </w:t>
            </w:r>
          </w:p>
          <w:p w14:paraId="74315B6A" w14:textId="77777777"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t>Digging should be carried out alongside the service, rather than directly above it; final exposure of the service should be by horizontal digging. Only spades and shovels should normally be used, but the careful use of picks or forks may be necessary to free lumps of stone or to break up hard layers of chalk or sandstone.</w:t>
            </w:r>
          </w:p>
          <w:p w14:paraId="319938A6" w14:textId="248CE653" w:rsidR="00034067" w:rsidRPr="00034067" w:rsidRDefault="00034067" w:rsidP="00034067">
            <w:pPr>
              <w:jc w:val="both"/>
              <w:rPr>
                <w:rFonts w:eastAsia="Century" w:cstheme="minorHAnsi"/>
                <w:color w:val="000000"/>
                <w:sz w:val="24"/>
              </w:rPr>
            </w:pPr>
            <w:r w:rsidRPr="00034067">
              <w:rPr>
                <w:rFonts w:eastAsia="Century" w:cstheme="minorHAnsi"/>
                <w:color w:val="000000"/>
                <w:sz w:val="24"/>
              </w:rPr>
              <w:t xml:space="preserve">When excavating near gas mains constant checks should be carried out to ensure that there are no gas leaks.  Any damage, however minor, which occurs to the coating of a gas pipe, must be notified to the Gas region. Should an escape of gas be caused or suspected the following action should be taken: Remove all personnel from the immediate vicinity of the escape; Inform the Gas region by telephone; Prevent any approach by the public, prohibit smoking, and extinguish all naked flames or other sources of ignition for at least 5 m from the leakage; Assist Gas personnel, </w:t>
            </w:r>
            <w:proofErr w:type="gramStart"/>
            <w:r w:rsidRPr="00034067">
              <w:rPr>
                <w:rFonts w:eastAsia="Century" w:cstheme="minorHAnsi"/>
                <w:color w:val="000000"/>
                <w:sz w:val="24"/>
              </w:rPr>
              <w:t>police</w:t>
            </w:r>
            <w:proofErr w:type="gramEnd"/>
            <w:r w:rsidRPr="00034067">
              <w:rPr>
                <w:rFonts w:eastAsia="Century" w:cstheme="minorHAnsi"/>
                <w:color w:val="000000"/>
                <w:sz w:val="24"/>
              </w:rPr>
              <w:t xml:space="preserve"> or fire services as requested. Health and Safety Officer to monitor work around services during site </w:t>
            </w:r>
            <w:proofErr w:type="gramStart"/>
            <w:r w:rsidRPr="00034067">
              <w:rPr>
                <w:rFonts w:eastAsia="Century" w:cstheme="minorHAnsi"/>
                <w:color w:val="000000"/>
                <w:sz w:val="24"/>
              </w:rPr>
              <w:t>inspections</w:t>
            </w:r>
            <w:proofErr w:type="gramEnd"/>
          </w:p>
          <w:p w14:paraId="4EDC9E11" w14:textId="7BDC7974" w:rsidR="00034067" w:rsidRPr="00422391" w:rsidRDefault="00034067" w:rsidP="00034067">
            <w:pPr>
              <w:jc w:val="both"/>
              <w:rPr>
                <w:rFonts w:eastAsia="Century" w:cstheme="minorHAnsi"/>
                <w:color w:val="000000"/>
                <w:sz w:val="24"/>
              </w:rPr>
            </w:pPr>
            <w:r w:rsidRPr="00034067">
              <w:rPr>
                <w:rFonts w:eastAsia="Century" w:cstheme="minorHAnsi"/>
                <w:color w:val="000000"/>
                <w:sz w:val="24"/>
              </w:rPr>
              <w:t xml:space="preserve">. </w:t>
            </w:r>
          </w:p>
        </w:tc>
        <w:tc>
          <w:tcPr>
            <w:tcW w:w="425" w:type="dxa"/>
            <w:tcBorders>
              <w:top w:val="single" w:sz="4" w:space="0" w:color="000000"/>
              <w:left w:val="single" w:sz="4" w:space="0" w:color="000000"/>
              <w:bottom w:val="single" w:sz="4" w:space="0" w:color="000000"/>
              <w:right w:val="single" w:sz="4" w:space="0" w:color="000000"/>
            </w:tcBorders>
            <w:vAlign w:val="center"/>
          </w:tcPr>
          <w:p w14:paraId="00A8C2C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lastRenderedPageBreak/>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6545F70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4822CF77"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4044C34E" w14:textId="053CBFE5" w:rsidR="00422391" w:rsidRPr="00422391" w:rsidRDefault="00034067" w:rsidP="00145D31">
      <w:pPr>
        <w:spacing w:after="0" w:line="248" w:lineRule="auto"/>
        <w:ind w:right="1807"/>
        <w:jc w:val="both"/>
        <w:rPr>
          <w:rFonts w:eastAsia="Century" w:cstheme="minorHAnsi"/>
          <w:color w:val="000000"/>
          <w:sz w:val="24"/>
          <w:lang w:eastAsia="en-GB"/>
        </w:rPr>
      </w:pPr>
      <w:r w:rsidRPr="00422391">
        <w:rPr>
          <w:rFonts w:eastAsia="Calibri" w:cstheme="minorHAnsi"/>
          <w:noProof/>
          <w:color w:val="000000"/>
          <w:lang w:eastAsia="en-GB"/>
        </w:rPr>
        <mc:AlternateContent>
          <mc:Choice Requires="wpg">
            <w:drawing>
              <wp:anchor distT="0" distB="0" distL="114300" distR="114300" simplePos="0" relativeHeight="251670528" behindDoc="1" locked="0" layoutInCell="1" allowOverlap="1" wp14:anchorId="5E535E7B" wp14:editId="5FFFAD0D">
                <wp:simplePos x="0" y="0"/>
                <wp:positionH relativeFrom="column">
                  <wp:posOffset>0</wp:posOffset>
                </wp:positionH>
                <wp:positionV relativeFrom="paragraph">
                  <wp:posOffset>-4260432</wp:posOffset>
                </wp:positionV>
                <wp:extent cx="8840724" cy="6426708"/>
                <wp:effectExtent l="0" t="0" r="0" b="0"/>
                <wp:wrapNone/>
                <wp:docPr id="254505" name="Group 254505"/>
                <wp:cNvGraphicFramePr/>
                <a:graphic xmlns:a="http://schemas.openxmlformats.org/drawingml/2006/main">
                  <a:graphicData uri="http://schemas.microsoft.com/office/word/2010/wordprocessingGroup">
                    <wpg:wgp>
                      <wpg:cNvGrpSpPr/>
                      <wpg:grpSpPr>
                        <a:xfrm>
                          <a:off x="0" y="0"/>
                          <a:ext cx="8840724" cy="6426708"/>
                          <a:chOff x="0" y="0"/>
                          <a:chExt cx="8840724" cy="6426708"/>
                        </a:xfrm>
                      </wpg:grpSpPr>
                      <wps:wsp>
                        <wps:cNvPr id="315059" name="Shape 31505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60" name="Shape 315060"/>
                        <wps:cNvSpPr/>
                        <wps:spPr>
                          <a:xfrm>
                            <a:off x="6096" y="0"/>
                            <a:ext cx="894893" cy="9144"/>
                          </a:xfrm>
                          <a:custGeom>
                            <a:avLst/>
                            <a:gdLst/>
                            <a:ahLst/>
                            <a:cxnLst/>
                            <a:rect l="0" t="0" r="0" b="0"/>
                            <a:pathLst>
                              <a:path w="894893" h="9144">
                                <a:moveTo>
                                  <a:pt x="0" y="0"/>
                                </a:moveTo>
                                <a:lnTo>
                                  <a:pt x="894893" y="0"/>
                                </a:lnTo>
                                <a:lnTo>
                                  <a:pt x="894893" y="9144"/>
                                </a:lnTo>
                                <a:lnTo>
                                  <a:pt x="0" y="9144"/>
                                </a:lnTo>
                                <a:lnTo>
                                  <a:pt x="0" y="0"/>
                                </a:lnTo>
                              </a:path>
                            </a:pathLst>
                          </a:custGeom>
                          <a:solidFill>
                            <a:srgbClr val="000000"/>
                          </a:solidFill>
                          <a:ln w="0" cap="flat">
                            <a:noFill/>
                            <a:miter lim="127000"/>
                          </a:ln>
                          <a:effectLst/>
                        </wps:spPr>
                        <wps:bodyPr/>
                      </wps:wsp>
                      <wps:wsp>
                        <wps:cNvPr id="315061" name="Shape 315061"/>
                        <wps:cNvSpPr/>
                        <wps:spPr>
                          <a:xfrm>
                            <a:off x="900938"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62" name="Shape 315062"/>
                        <wps:cNvSpPr/>
                        <wps:spPr>
                          <a:xfrm>
                            <a:off x="907034" y="0"/>
                            <a:ext cx="1906778" cy="9144"/>
                          </a:xfrm>
                          <a:custGeom>
                            <a:avLst/>
                            <a:gdLst/>
                            <a:ahLst/>
                            <a:cxnLst/>
                            <a:rect l="0" t="0" r="0" b="0"/>
                            <a:pathLst>
                              <a:path w="1906778" h="9144">
                                <a:moveTo>
                                  <a:pt x="0" y="0"/>
                                </a:moveTo>
                                <a:lnTo>
                                  <a:pt x="1906778" y="0"/>
                                </a:lnTo>
                                <a:lnTo>
                                  <a:pt x="1906778" y="9144"/>
                                </a:lnTo>
                                <a:lnTo>
                                  <a:pt x="0" y="9144"/>
                                </a:lnTo>
                                <a:lnTo>
                                  <a:pt x="0" y="0"/>
                                </a:lnTo>
                              </a:path>
                            </a:pathLst>
                          </a:custGeom>
                          <a:solidFill>
                            <a:srgbClr val="000000"/>
                          </a:solidFill>
                          <a:ln w="0" cap="flat">
                            <a:noFill/>
                            <a:miter lim="127000"/>
                          </a:ln>
                          <a:effectLst/>
                        </wps:spPr>
                        <wps:bodyPr/>
                      </wps:wsp>
                      <wps:wsp>
                        <wps:cNvPr id="315063" name="Shape 315063"/>
                        <wps:cNvSpPr/>
                        <wps:spPr>
                          <a:xfrm>
                            <a:off x="2813939"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64" name="Shape 315064"/>
                        <wps:cNvSpPr/>
                        <wps:spPr>
                          <a:xfrm>
                            <a:off x="2820035" y="0"/>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065" name="Shape 315065"/>
                        <wps:cNvSpPr/>
                        <wps:spPr>
                          <a:xfrm>
                            <a:off x="3036443"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66" name="Shape 315066"/>
                        <wps:cNvSpPr/>
                        <wps:spPr>
                          <a:xfrm>
                            <a:off x="3042539" y="0"/>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067" name="Shape 315067"/>
                        <wps:cNvSpPr/>
                        <wps:spPr>
                          <a:xfrm>
                            <a:off x="3258947"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68" name="Shape 315068"/>
                        <wps:cNvSpPr/>
                        <wps:spPr>
                          <a:xfrm>
                            <a:off x="3265043" y="0"/>
                            <a:ext cx="275844" cy="9144"/>
                          </a:xfrm>
                          <a:custGeom>
                            <a:avLst/>
                            <a:gdLst/>
                            <a:ahLst/>
                            <a:cxnLst/>
                            <a:rect l="0" t="0" r="0" b="0"/>
                            <a:pathLst>
                              <a:path w="275844" h="9144">
                                <a:moveTo>
                                  <a:pt x="0" y="0"/>
                                </a:moveTo>
                                <a:lnTo>
                                  <a:pt x="275844" y="0"/>
                                </a:lnTo>
                                <a:lnTo>
                                  <a:pt x="275844" y="9144"/>
                                </a:lnTo>
                                <a:lnTo>
                                  <a:pt x="0" y="9144"/>
                                </a:lnTo>
                                <a:lnTo>
                                  <a:pt x="0" y="0"/>
                                </a:lnTo>
                              </a:path>
                            </a:pathLst>
                          </a:custGeom>
                          <a:solidFill>
                            <a:srgbClr val="000000"/>
                          </a:solidFill>
                          <a:ln w="0" cap="flat">
                            <a:noFill/>
                            <a:miter lim="127000"/>
                          </a:ln>
                          <a:effectLst/>
                        </wps:spPr>
                        <wps:bodyPr/>
                      </wps:wsp>
                      <wps:wsp>
                        <wps:cNvPr id="315069" name="Shape 315069"/>
                        <wps:cNvSpPr/>
                        <wps:spPr>
                          <a:xfrm>
                            <a:off x="3540887"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70" name="Shape 315070"/>
                        <wps:cNvSpPr/>
                        <wps:spPr>
                          <a:xfrm>
                            <a:off x="3546983" y="0"/>
                            <a:ext cx="4513200" cy="9144"/>
                          </a:xfrm>
                          <a:custGeom>
                            <a:avLst/>
                            <a:gdLst/>
                            <a:ahLst/>
                            <a:cxnLst/>
                            <a:rect l="0" t="0" r="0" b="0"/>
                            <a:pathLst>
                              <a:path w="4513200" h="9144">
                                <a:moveTo>
                                  <a:pt x="0" y="0"/>
                                </a:moveTo>
                                <a:lnTo>
                                  <a:pt x="4513200" y="0"/>
                                </a:lnTo>
                                <a:lnTo>
                                  <a:pt x="4513200" y="9144"/>
                                </a:lnTo>
                                <a:lnTo>
                                  <a:pt x="0" y="9144"/>
                                </a:lnTo>
                                <a:lnTo>
                                  <a:pt x="0" y="0"/>
                                </a:lnTo>
                              </a:path>
                            </a:pathLst>
                          </a:custGeom>
                          <a:solidFill>
                            <a:srgbClr val="000000"/>
                          </a:solidFill>
                          <a:ln w="0" cap="flat">
                            <a:noFill/>
                            <a:miter lim="127000"/>
                          </a:ln>
                          <a:effectLst/>
                        </wps:spPr>
                        <wps:bodyPr/>
                      </wps:wsp>
                      <wps:wsp>
                        <wps:cNvPr id="315071" name="Shape 315071"/>
                        <wps:cNvSpPr/>
                        <wps:spPr>
                          <a:xfrm>
                            <a:off x="8060183"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72" name="Shape 315072"/>
                        <wps:cNvSpPr/>
                        <wps:spPr>
                          <a:xfrm>
                            <a:off x="8066278" y="0"/>
                            <a:ext cx="263957" cy="9144"/>
                          </a:xfrm>
                          <a:custGeom>
                            <a:avLst/>
                            <a:gdLst/>
                            <a:ahLst/>
                            <a:cxnLst/>
                            <a:rect l="0" t="0" r="0" b="0"/>
                            <a:pathLst>
                              <a:path w="263957" h="9144">
                                <a:moveTo>
                                  <a:pt x="0" y="0"/>
                                </a:moveTo>
                                <a:lnTo>
                                  <a:pt x="263957" y="0"/>
                                </a:lnTo>
                                <a:lnTo>
                                  <a:pt x="263957" y="9144"/>
                                </a:lnTo>
                                <a:lnTo>
                                  <a:pt x="0" y="9144"/>
                                </a:lnTo>
                                <a:lnTo>
                                  <a:pt x="0" y="0"/>
                                </a:lnTo>
                              </a:path>
                            </a:pathLst>
                          </a:custGeom>
                          <a:solidFill>
                            <a:srgbClr val="000000"/>
                          </a:solidFill>
                          <a:ln w="0" cap="flat">
                            <a:noFill/>
                            <a:miter lim="127000"/>
                          </a:ln>
                          <a:effectLst/>
                        </wps:spPr>
                        <wps:bodyPr/>
                      </wps:wsp>
                      <wps:wsp>
                        <wps:cNvPr id="315073" name="Shape 315073"/>
                        <wps:cNvSpPr/>
                        <wps:spPr>
                          <a:xfrm>
                            <a:off x="833018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74" name="Shape 315074"/>
                        <wps:cNvSpPr/>
                        <wps:spPr>
                          <a:xfrm>
                            <a:off x="8336281" y="0"/>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075" name="Shape 315075"/>
                        <wps:cNvSpPr/>
                        <wps:spPr>
                          <a:xfrm>
                            <a:off x="8552688"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76" name="Shape 315076"/>
                        <wps:cNvSpPr/>
                        <wps:spPr>
                          <a:xfrm>
                            <a:off x="8558785" y="0"/>
                            <a:ext cx="275844" cy="9144"/>
                          </a:xfrm>
                          <a:custGeom>
                            <a:avLst/>
                            <a:gdLst/>
                            <a:ahLst/>
                            <a:cxnLst/>
                            <a:rect l="0" t="0" r="0" b="0"/>
                            <a:pathLst>
                              <a:path w="275844" h="9144">
                                <a:moveTo>
                                  <a:pt x="0" y="0"/>
                                </a:moveTo>
                                <a:lnTo>
                                  <a:pt x="275844" y="0"/>
                                </a:lnTo>
                                <a:lnTo>
                                  <a:pt x="275844" y="9144"/>
                                </a:lnTo>
                                <a:lnTo>
                                  <a:pt x="0" y="9144"/>
                                </a:lnTo>
                                <a:lnTo>
                                  <a:pt x="0" y="0"/>
                                </a:lnTo>
                              </a:path>
                            </a:pathLst>
                          </a:custGeom>
                          <a:solidFill>
                            <a:srgbClr val="000000"/>
                          </a:solidFill>
                          <a:ln w="0" cap="flat">
                            <a:noFill/>
                            <a:miter lim="127000"/>
                          </a:ln>
                          <a:effectLst/>
                        </wps:spPr>
                        <wps:bodyPr/>
                      </wps:wsp>
                      <wps:wsp>
                        <wps:cNvPr id="315077" name="Shape 315077"/>
                        <wps:cNvSpPr/>
                        <wps:spPr>
                          <a:xfrm>
                            <a:off x="8834628"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78" name="Shape 315078"/>
                        <wps:cNvSpPr/>
                        <wps:spPr>
                          <a:xfrm>
                            <a:off x="0"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79" name="Shape 315079"/>
                        <wps:cNvSpPr/>
                        <wps:spPr>
                          <a:xfrm>
                            <a:off x="0"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80" name="Shape 315080"/>
                        <wps:cNvSpPr/>
                        <wps:spPr>
                          <a:xfrm>
                            <a:off x="6096" y="6420612"/>
                            <a:ext cx="894893" cy="9144"/>
                          </a:xfrm>
                          <a:custGeom>
                            <a:avLst/>
                            <a:gdLst/>
                            <a:ahLst/>
                            <a:cxnLst/>
                            <a:rect l="0" t="0" r="0" b="0"/>
                            <a:pathLst>
                              <a:path w="894893" h="9144">
                                <a:moveTo>
                                  <a:pt x="0" y="0"/>
                                </a:moveTo>
                                <a:lnTo>
                                  <a:pt x="894893" y="0"/>
                                </a:lnTo>
                                <a:lnTo>
                                  <a:pt x="894893" y="9144"/>
                                </a:lnTo>
                                <a:lnTo>
                                  <a:pt x="0" y="9144"/>
                                </a:lnTo>
                                <a:lnTo>
                                  <a:pt x="0" y="0"/>
                                </a:lnTo>
                              </a:path>
                            </a:pathLst>
                          </a:custGeom>
                          <a:solidFill>
                            <a:srgbClr val="000000"/>
                          </a:solidFill>
                          <a:ln w="0" cap="flat">
                            <a:noFill/>
                            <a:miter lim="127000"/>
                          </a:ln>
                          <a:effectLst/>
                        </wps:spPr>
                        <wps:bodyPr/>
                      </wps:wsp>
                      <wps:wsp>
                        <wps:cNvPr id="315081" name="Shape 315081"/>
                        <wps:cNvSpPr/>
                        <wps:spPr>
                          <a:xfrm>
                            <a:off x="900938"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82" name="Shape 315082"/>
                        <wps:cNvSpPr/>
                        <wps:spPr>
                          <a:xfrm>
                            <a:off x="900938"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83" name="Shape 315083"/>
                        <wps:cNvSpPr/>
                        <wps:spPr>
                          <a:xfrm>
                            <a:off x="907034" y="6420612"/>
                            <a:ext cx="1906778" cy="9144"/>
                          </a:xfrm>
                          <a:custGeom>
                            <a:avLst/>
                            <a:gdLst/>
                            <a:ahLst/>
                            <a:cxnLst/>
                            <a:rect l="0" t="0" r="0" b="0"/>
                            <a:pathLst>
                              <a:path w="1906778" h="9144">
                                <a:moveTo>
                                  <a:pt x="0" y="0"/>
                                </a:moveTo>
                                <a:lnTo>
                                  <a:pt x="1906778" y="0"/>
                                </a:lnTo>
                                <a:lnTo>
                                  <a:pt x="1906778" y="9144"/>
                                </a:lnTo>
                                <a:lnTo>
                                  <a:pt x="0" y="9144"/>
                                </a:lnTo>
                                <a:lnTo>
                                  <a:pt x="0" y="0"/>
                                </a:lnTo>
                              </a:path>
                            </a:pathLst>
                          </a:custGeom>
                          <a:solidFill>
                            <a:srgbClr val="000000"/>
                          </a:solidFill>
                          <a:ln w="0" cap="flat">
                            <a:noFill/>
                            <a:miter lim="127000"/>
                          </a:ln>
                          <a:effectLst/>
                        </wps:spPr>
                        <wps:bodyPr/>
                      </wps:wsp>
                      <wps:wsp>
                        <wps:cNvPr id="315084" name="Shape 315084"/>
                        <wps:cNvSpPr/>
                        <wps:spPr>
                          <a:xfrm>
                            <a:off x="2813939"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85" name="Shape 315085"/>
                        <wps:cNvSpPr/>
                        <wps:spPr>
                          <a:xfrm>
                            <a:off x="2813939"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86" name="Shape 315086"/>
                        <wps:cNvSpPr/>
                        <wps:spPr>
                          <a:xfrm>
                            <a:off x="2820035" y="6420612"/>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087" name="Shape 315087"/>
                        <wps:cNvSpPr/>
                        <wps:spPr>
                          <a:xfrm>
                            <a:off x="3036443"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88" name="Shape 315088"/>
                        <wps:cNvSpPr/>
                        <wps:spPr>
                          <a:xfrm>
                            <a:off x="3036443"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89" name="Shape 315089"/>
                        <wps:cNvSpPr/>
                        <wps:spPr>
                          <a:xfrm>
                            <a:off x="3042539" y="6420612"/>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090" name="Shape 315090"/>
                        <wps:cNvSpPr/>
                        <wps:spPr>
                          <a:xfrm>
                            <a:off x="3258947"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91" name="Shape 315091"/>
                        <wps:cNvSpPr/>
                        <wps:spPr>
                          <a:xfrm>
                            <a:off x="3258947"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92" name="Shape 315092"/>
                        <wps:cNvSpPr/>
                        <wps:spPr>
                          <a:xfrm>
                            <a:off x="3265043" y="6420612"/>
                            <a:ext cx="275844" cy="9144"/>
                          </a:xfrm>
                          <a:custGeom>
                            <a:avLst/>
                            <a:gdLst/>
                            <a:ahLst/>
                            <a:cxnLst/>
                            <a:rect l="0" t="0" r="0" b="0"/>
                            <a:pathLst>
                              <a:path w="275844" h="9144">
                                <a:moveTo>
                                  <a:pt x="0" y="0"/>
                                </a:moveTo>
                                <a:lnTo>
                                  <a:pt x="275844" y="0"/>
                                </a:lnTo>
                                <a:lnTo>
                                  <a:pt x="275844" y="9144"/>
                                </a:lnTo>
                                <a:lnTo>
                                  <a:pt x="0" y="9144"/>
                                </a:lnTo>
                                <a:lnTo>
                                  <a:pt x="0" y="0"/>
                                </a:lnTo>
                              </a:path>
                            </a:pathLst>
                          </a:custGeom>
                          <a:solidFill>
                            <a:srgbClr val="000000"/>
                          </a:solidFill>
                          <a:ln w="0" cap="flat">
                            <a:noFill/>
                            <a:miter lim="127000"/>
                          </a:ln>
                          <a:effectLst/>
                        </wps:spPr>
                        <wps:bodyPr/>
                      </wps:wsp>
                      <wps:wsp>
                        <wps:cNvPr id="315093" name="Shape 315093"/>
                        <wps:cNvSpPr/>
                        <wps:spPr>
                          <a:xfrm>
                            <a:off x="3540887"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94" name="Shape 315094"/>
                        <wps:cNvSpPr/>
                        <wps:spPr>
                          <a:xfrm>
                            <a:off x="3540887"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95" name="Shape 315095"/>
                        <wps:cNvSpPr/>
                        <wps:spPr>
                          <a:xfrm>
                            <a:off x="3546983" y="6420612"/>
                            <a:ext cx="4513200" cy="9144"/>
                          </a:xfrm>
                          <a:custGeom>
                            <a:avLst/>
                            <a:gdLst/>
                            <a:ahLst/>
                            <a:cxnLst/>
                            <a:rect l="0" t="0" r="0" b="0"/>
                            <a:pathLst>
                              <a:path w="4513200" h="9144">
                                <a:moveTo>
                                  <a:pt x="0" y="0"/>
                                </a:moveTo>
                                <a:lnTo>
                                  <a:pt x="4513200" y="0"/>
                                </a:lnTo>
                                <a:lnTo>
                                  <a:pt x="4513200" y="9144"/>
                                </a:lnTo>
                                <a:lnTo>
                                  <a:pt x="0" y="9144"/>
                                </a:lnTo>
                                <a:lnTo>
                                  <a:pt x="0" y="0"/>
                                </a:lnTo>
                              </a:path>
                            </a:pathLst>
                          </a:custGeom>
                          <a:solidFill>
                            <a:srgbClr val="000000"/>
                          </a:solidFill>
                          <a:ln w="0" cap="flat">
                            <a:noFill/>
                            <a:miter lim="127000"/>
                          </a:ln>
                          <a:effectLst/>
                        </wps:spPr>
                        <wps:bodyPr/>
                      </wps:wsp>
                      <wps:wsp>
                        <wps:cNvPr id="315096" name="Shape 315096"/>
                        <wps:cNvSpPr/>
                        <wps:spPr>
                          <a:xfrm>
                            <a:off x="8060183"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097" name="Shape 315097"/>
                        <wps:cNvSpPr/>
                        <wps:spPr>
                          <a:xfrm>
                            <a:off x="8060183"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098" name="Shape 315098"/>
                        <wps:cNvSpPr/>
                        <wps:spPr>
                          <a:xfrm>
                            <a:off x="8066278" y="6420612"/>
                            <a:ext cx="263957" cy="9144"/>
                          </a:xfrm>
                          <a:custGeom>
                            <a:avLst/>
                            <a:gdLst/>
                            <a:ahLst/>
                            <a:cxnLst/>
                            <a:rect l="0" t="0" r="0" b="0"/>
                            <a:pathLst>
                              <a:path w="263957" h="9144">
                                <a:moveTo>
                                  <a:pt x="0" y="0"/>
                                </a:moveTo>
                                <a:lnTo>
                                  <a:pt x="263957" y="0"/>
                                </a:lnTo>
                                <a:lnTo>
                                  <a:pt x="263957" y="9144"/>
                                </a:lnTo>
                                <a:lnTo>
                                  <a:pt x="0" y="9144"/>
                                </a:lnTo>
                                <a:lnTo>
                                  <a:pt x="0" y="0"/>
                                </a:lnTo>
                              </a:path>
                            </a:pathLst>
                          </a:custGeom>
                          <a:solidFill>
                            <a:srgbClr val="000000"/>
                          </a:solidFill>
                          <a:ln w="0" cap="flat">
                            <a:noFill/>
                            <a:miter lim="127000"/>
                          </a:ln>
                          <a:effectLst/>
                        </wps:spPr>
                        <wps:bodyPr/>
                      </wps:wsp>
                      <wps:wsp>
                        <wps:cNvPr id="315099" name="Shape 315099"/>
                        <wps:cNvSpPr/>
                        <wps:spPr>
                          <a:xfrm>
                            <a:off x="8330185"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100" name="Shape 315100"/>
                        <wps:cNvSpPr/>
                        <wps:spPr>
                          <a:xfrm>
                            <a:off x="8330185"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101" name="Shape 315101"/>
                        <wps:cNvSpPr/>
                        <wps:spPr>
                          <a:xfrm>
                            <a:off x="8336281" y="6420612"/>
                            <a:ext cx="216408" cy="9144"/>
                          </a:xfrm>
                          <a:custGeom>
                            <a:avLst/>
                            <a:gdLst/>
                            <a:ahLst/>
                            <a:cxnLst/>
                            <a:rect l="0" t="0" r="0" b="0"/>
                            <a:pathLst>
                              <a:path w="216408" h="9144">
                                <a:moveTo>
                                  <a:pt x="0" y="0"/>
                                </a:moveTo>
                                <a:lnTo>
                                  <a:pt x="216408" y="0"/>
                                </a:lnTo>
                                <a:lnTo>
                                  <a:pt x="216408" y="9144"/>
                                </a:lnTo>
                                <a:lnTo>
                                  <a:pt x="0" y="9144"/>
                                </a:lnTo>
                                <a:lnTo>
                                  <a:pt x="0" y="0"/>
                                </a:lnTo>
                              </a:path>
                            </a:pathLst>
                          </a:custGeom>
                          <a:solidFill>
                            <a:srgbClr val="000000"/>
                          </a:solidFill>
                          <a:ln w="0" cap="flat">
                            <a:noFill/>
                            <a:miter lim="127000"/>
                          </a:ln>
                          <a:effectLst/>
                        </wps:spPr>
                        <wps:bodyPr/>
                      </wps:wsp>
                      <wps:wsp>
                        <wps:cNvPr id="315102" name="Shape 315102"/>
                        <wps:cNvSpPr/>
                        <wps:spPr>
                          <a:xfrm>
                            <a:off x="8552688"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103" name="Shape 315103"/>
                        <wps:cNvSpPr/>
                        <wps:spPr>
                          <a:xfrm>
                            <a:off x="8552688"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5104" name="Shape 315104"/>
                        <wps:cNvSpPr/>
                        <wps:spPr>
                          <a:xfrm>
                            <a:off x="8558785" y="6420612"/>
                            <a:ext cx="275844" cy="9144"/>
                          </a:xfrm>
                          <a:custGeom>
                            <a:avLst/>
                            <a:gdLst/>
                            <a:ahLst/>
                            <a:cxnLst/>
                            <a:rect l="0" t="0" r="0" b="0"/>
                            <a:pathLst>
                              <a:path w="275844" h="9144">
                                <a:moveTo>
                                  <a:pt x="0" y="0"/>
                                </a:moveTo>
                                <a:lnTo>
                                  <a:pt x="275844" y="0"/>
                                </a:lnTo>
                                <a:lnTo>
                                  <a:pt x="275844" y="9144"/>
                                </a:lnTo>
                                <a:lnTo>
                                  <a:pt x="0" y="9144"/>
                                </a:lnTo>
                                <a:lnTo>
                                  <a:pt x="0" y="0"/>
                                </a:lnTo>
                              </a:path>
                            </a:pathLst>
                          </a:custGeom>
                          <a:solidFill>
                            <a:srgbClr val="000000"/>
                          </a:solidFill>
                          <a:ln w="0" cap="flat">
                            <a:noFill/>
                            <a:miter lim="127000"/>
                          </a:ln>
                          <a:effectLst/>
                        </wps:spPr>
                        <wps:bodyPr/>
                      </wps:wsp>
                      <wps:wsp>
                        <wps:cNvPr id="315105" name="Shape 315105"/>
                        <wps:cNvSpPr/>
                        <wps:spPr>
                          <a:xfrm>
                            <a:off x="8834628" y="6096"/>
                            <a:ext cx="9144" cy="6414516"/>
                          </a:xfrm>
                          <a:custGeom>
                            <a:avLst/>
                            <a:gdLst/>
                            <a:ahLst/>
                            <a:cxnLst/>
                            <a:rect l="0" t="0" r="0" b="0"/>
                            <a:pathLst>
                              <a:path w="9144" h="6414516">
                                <a:moveTo>
                                  <a:pt x="0" y="0"/>
                                </a:moveTo>
                                <a:lnTo>
                                  <a:pt x="9144" y="0"/>
                                </a:lnTo>
                                <a:lnTo>
                                  <a:pt x="9144" y="6414516"/>
                                </a:lnTo>
                                <a:lnTo>
                                  <a:pt x="0" y="6414516"/>
                                </a:lnTo>
                                <a:lnTo>
                                  <a:pt x="0" y="0"/>
                                </a:lnTo>
                              </a:path>
                            </a:pathLst>
                          </a:custGeom>
                          <a:solidFill>
                            <a:srgbClr val="000000"/>
                          </a:solidFill>
                          <a:ln w="0" cap="flat">
                            <a:noFill/>
                            <a:miter lim="127000"/>
                          </a:ln>
                          <a:effectLst/>
                        </wps:spPr>
                        <wps:bodyPr/>
                      </wps:wsp>
                      <wps:wsp>
                        <wps:cNvPr id="315106" name="Shape 315106"/>
                        <wps:cNvSpPr/>
                        <wps:spPr>
                          <a:xfrm>
                            <a:off x="8834628" y="64206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anchor>
            </w:drawing>
          </mc:Choice>
          <mc:Fallback>
            <w:pict>
              <v:group w14:anchorId="7C2DF48F" id="Group 254505" o:spid="_x0000_s1026" style="position:absolute;margin-left:0;margin-top:-335.45pt;width:696.1pt;height:506.05pt;z-index:-251645952" coordsize="88407,64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">
                <v:shape id="Shape 315059"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" path="m,l9144,r,9144l,9144,,e" fillcolor="black" stroked="f" strokeweight="0">
                  <v:stroke miterlimit="83231f" joinstyle="miter"/>
                  <v:path arrowok="t" textboxrect="0,0,9144,9144"/>
                </v:shape>
                <v:shape id="Shape 315060" o:spid="_x0000_s1028" style="position:absolute;left:60;width:8949;height:91;visibility:visible;mso-wrap-style:square;v-text-anchor:top" coordsize="8948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" path="m,l894893,r,9144l,9144,,e" fillcolor="black" stroked="f" strokeweight="0">
                  <v:stroke miterlimit="83231f" joinstyle="miter"/>
                  <v:path arrowok="t" textboxrect="0,0,894893,9144"/>
                </v:shape>
                <v:shape id="Shape 315061" o:spid="_x0000_s1029" style="position:absolute;left:900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" path="m,l9144,r,9144l,9144,,e" fillcolor="black" stroked="f" strokeweight="0">
                  <v:stroke miterlimit="83231f" joinstyle="miter"/>
                  <v:path arrowok="t" textboxrect="0,0,9144,9144"/>
                </v:shape>
                <v:shape id="Shape 315062" o:spid="_x0000_s1030" style="position:absolute;left:9070;width:19068;height:91;visibility:visible;mso-wrap-style:square;v-text-anchor:top" coordsize="190677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" path="m,l1906778,r,9144l,9144,,e" fillcolor="black" stroked="f" strokeweight="0">
                  <v:stroke miterlimit="83231f" joinstyle="miter"/>
                  <v:path arrowok="t" textboxrect="0,0,1906778,9144"/>
                </v:shape>
                <v:shape id="Shape 315063" o:spid="_x0000_s1031" style="position:absolute;left:2813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" path="m,l9144,r,9144l,9144,,e" fillcolor="black" stroked="f" strokeweight="0">
                  <v:stroke miterlimit="83231f" joinstyle="miter"/>
                  <v:path arrowok="t" textboxrect="0,0,9144,9144"/>
                </v:shape>
                <v:shape id="Shape 315064" o:spid="_x0000_s1032" style="position:absolute;left:28200;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" path="m,l216408,r,9144l,9144,,e" fillcolor="black" stroked="f" strokeweight="0">
                  <v:stroke miterlimit="83231f" joinstyle="miter"/>
                  <v:path arrowok="t" textboxrect="0,0,216408,9144"/>
                </v:shape>
                <v:shape id="Shape 315065" o:spid="_x0000_s1033" style="position:absolute;left:30364;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" path="m,l9144,r,9144l,9144,,e" fillcolor="black" stroked="f" strokeweight="0">
                  <v:stroke miterlimit="83231f" joinstyle="miter"/>
                  <v:path arrowok="t" textboxrect="0,0,9144,9144"/>
                </v:shape>
                <v:shape id="Shape 315066" o:spid="_x0000_s1034" style="position:absolute;left:30425;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" path="m,l216408,r,9144l,9144,,e" fillcolor="black" stroked="f" strokeweight="0">
                  <v:stroke miterlimit="83231f" joinstyle="miter"/>
                  <v:path arrowok="t" textboxrect="0,0,216408,9144"/>
                </v:shape>
                <v:shape id="Shape 315067" o:spid="_x0000_s1035" style="position:absolute;left:3258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" path="m,l9144,r,9144l,9144,,e" fillcolor="black" stroked="f" strokeweight="0">
                  <v:stroke miterlimit="83231f" joinstyle="miter"/>
                  <v:path arrowok="t" textboxrect="0,0,9144,9144"/>
                </v:shape>
                <v:shape id="Shape 315068" o:spid="_x0000_s1036" style="position:absolute;left:32650;width:2758;height:91;visibility:visible;mso-wrap-style:square;v-text-anchor:top" coordsize="2758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" path="m,l275844,r,9144l,9144,,e" fillcolor="black" stroked="f" strokeweight="0">
                  <v:stroke miterlimit="83231f" joinstyle="miter"/>
                  <v:path arrowok="t" textboxrect="0,0,275844,9144"/>
                </v:shape>
                <v:shape id="Shape 315069" o:spid="_x0000_s1037" style="position:absolute;left:3540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" path="m,l9144,r,9144l,9144,,e" fillcolor="black" stroked="f" strokeweight="0">
                  <v:stroke miterlimit="83231f" joinstyle="miter"/>
                  <v:path arrowok="t" textboxrect="0,0,9144,9144"/>
                </v:shape>
                <v:shape id="Shape 315070" o:spid="_x0000_s1038" style="position:absolute;left:35469;width:45132;height:91;visibility:visible;mso-wrap-style:square;v-text-anchor:top" coordsize="45132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" path="m,l4513200,r,9144l,9144,,e" fillcolor="black" stroked="f" strokeweight="0">
                  <v:stroke miterlimit="83231f" joinstyle="miter"/>
                  <v:path arrowok="t" textboxrect="0,0,4513200,9144"/>
                </v:shape>
                <v:shape id="Shape 315071" o:spid="_x0000_s1039" style="position:absolute;left:80601;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" path="m,l9144,r,9144l,9144,,e" fillcolor="black" stroked="f" strokeweight="0">
                  <v:stroke miterlimit="83231f" joinstyle="miter"/>
                  <v:path arrowok="t" textboxrect="0,0,9144,9144"/>
                </v:shape>
                <v:shape id="Shape 315072" o:spid="_x0000_s1040" style="position:absolute;left:80662;width:2640;height:91;visibility:visible;mso-wrap-style:square;v-text-anchor:top" coordsize="26395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" path="m,l263957,r,9144l,9144,,e" fillcolor="black" stroked="f" strokeweight="0">
                  <v:stroke miterlimit="83231f" joinstyle="miter"/>
                  <v:path arrowok="t" textboxrect="0,0,263957,9144"/>
                </v:shape>
                <v:shape id="Shape 315073" o:spid="_x0000_s1041" style="position:absolute;left:83301;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" path="m,l9144,r,9144l,9144,,e" fillcolor="black" stroked="f" strokeweight="0">
                  <v:stroke miterlimit="83231f" joinstyle="miter"/>
                  <v:path arrowok="t" textboxrect="0,0,9144,9144"/>
                </v:shape>
                <v:shape id="Shape 315074" o:spid="_x0000_s1042" style="position:absolute;left:83362;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" path="m,l216408,r,9144l,9144,,e" fillcolor="black" stroked="f" strokeweight="0">
                  <v:stroke miterlimit="83231f" joinstyle="miter"/>
                  <v:path arrowok="t" textboxrect="0,0,216408,9144"/>
                </v:shape>
                <v:shape id="Shape 315075" o:spid="_x0000_s1043" style="position:absolute;left:85526;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" path="m,l9144,r,9144l,9144,,e" fillcolor="black" stroked="f" strokeweight="0">
                  <v:stroke miterlimit="83231f" joinstyle="miter"/>
                  <v:path arrowok="t" textboxrect="0,0,9144,9144"/>
                </v:shape>
                <v:shape id="Shape 315076" o:spid="_x0000_s1044" style="position:absolute;left:85587;width:2759;height:91;visibility:visible;mso-wrap-style:square;v-text-anchor:top" coordsize="2758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" path="m,l275844,r,9144l,9144,,e" fillcolor="black" stroked="f" strokeweight="0">
                  <v:stroke miterlimit="83231f" joinstyle="miter"/>
                  <v:path arrowok="t" textboxrect="0,0,275844,9144"/>
                </v:shape>
                <v:shape id="Shape 315077" o:spid="_x0000_s1045" style="position:absolute;left:8834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" path="m,l9144,r,9144l,9144,,e" fillcolor="black" stroked="f" strokeweight="0">
                  <v:stroke miterlimit="83231f" joinstyle="miter"/>
                  <v:path arrowok="t" textboxrect="0,0,9144,9144"/>
                </v:shape>
                <v:shape id="Shape 315078" o:spid="_x0000_s1046" style="position:absolute;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" path="m,l9144,r,6414516l,6414516,,e" fillcolor="black" stroked="f" strokeweight="0">
                  <v:stroke miterlimit="83231f" joinstyle="miter"/>
                  <v:path arrowok="t" textboxrect="0,0,9144,6414516"/>
                </v:shape>
                <v:shape id="Shape 315079" o:spid="_x0000_s1047" style="position:absolute;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" path="m,l9144,r,9144l,9144,,e" fillcolor="black" stroked="f" strokeweight="0">
                  <v:stroke miterlimit="83231f" joinstyle="miter"/>
                  <v:path arrowok="t" textboxrect="0,0,9144,9144"/>
                </v:shape>
                <v:shape id="Shape 315080" o:spid="_x0000_s1048" style="position:absolute;left:60;top:64206;width:8949;height:91;visibility:visible;mso-wrap-style:square;v-text-anchor:top" coordsize="8948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" path="m,l894893,r,9144l,9144,,e" fillcolor="black" stroked="f" strokeweight="0">
                  <v:stroke miterlimit="83231f" joinstyle="miter"/>
                  <v:path arrowok="t" textboxrect="0,0,894893,9144"/>
                </v:shape>
                <v:shape id="Shape 315081" o:spid="_x0000_s1049" style="position:absolute;left:9009;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" path="m,l9144,r,6414516l,6414516,,e" fillcolor="black" stroked="f" strokeweight="0">
                  <v:stroke miterlimit="83231f" joinstyle="miter"/>
                  <v:path arrowok="t" textboxrect="0,0,9144,6414516"/>
                </v:shape>
                <v:shape id="Shape 315082" o:spid="_x0000_s1050" style="position:absolute;left:9009;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" path="m,l9144,r,9144l,9144,,e" fillcolor="black" stroked="f" strokeweight="0">
                  <v:stroke miterlimit="83231f" joinstyle="miter"/>
                  <v:path arrowok="t" textboxrect="0,0,9144,9144"/>
                </v:shape>
                <v:shape id="Shape 315083" o:spid="_x0000_s1051" style="position:absolute;left:9070;top:64206;width:19068;height:91;visibility:visible;mso-wrap-style:square;v-text-anchor:top" coordsize="190677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" path="m,l1906778,r,9144l,9144,,e" fillcolor="black" stroked="f" strokeweight="0">
                  <v:stroke miterlimit="83231f" joinstyle="miter"/>
                  <v:path arrowok="t" textboxrect="0,0,1906778,9144"/>
                </v:shape>
                <v:shape id="Shape 315084" o:spid="_x0000_s1052" style="position:absolute;left:28139;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" path="m,l9144,r,6414516l,6414516,,e" fillcolor="black" stroked="f" strokeweight="0">
                  <v:stroke miterlimit="83231f" joinstyle="miter"/>
                  <v:path arrowok="t" textboxrect="0,0,9144,6414516"/>
                </v:shape>
                <v:shape id="Shape 315085" o:spid="_x0000_s1053" style="position:absolute;left:28139;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" path="m,l9144,r,9144l,9144,,e" fillcolor="black" stroked="f" strokeweight="0">
                  <v:stroke miterlimit="83231f" joinstyle="miter"/>
                  <v:path arrowok="t" textboxrect="0,0,9144,9144"/>
                </v:shape>
                <v:shape id="Shape 315086" o:spid="_x0000_s1054" style="position:absolute;left:28200;top:64206;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" path="m,l216408,r,9144l,9144,,e" fillcolor="black" stroked="f" strokeweight="0">
                  <v:stroke miterlimit="83231f" joinstyle="miter"/>
                  <v:path arrowok="t" textboxrect="0,0,216408,9144"/>
                </v:shape>
                <v:shape id="Shape 315087" o:spid="_x0000_s1055" style="position:absolute;left:30364;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" path="m,l9144,r,6414516l,6414516,,e" fillcolor="black" stroked="f" strokeweight="0">
                  <v:stroke miterlimit="83231f" joinstyle="miter"/>
                  <v:path arrowok="t" textboxrect="0,0,9144,6414516"/>
                </v:shape>
                <v:shape id="Shape 315088" o:spid="_x0000_s1056" style="position:absolute;left:30364;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" path="m,l9144,r,9144l,9144,,e" fillcolor="black" stroked="f" strokeweight="0">
                  <v:stroke miterlimit="83231f" joinstyle="miter"/>
                  <v:path arrowok="t" textboxrect="0,0,9144,9144"/>
                </v:shape>
                <v:shape id="Shape 315089" o:spid="_x0000_s1057" style="position:absolute;left:30425;top:64206;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" path="m,l216408,r,9144l,9144,,e" fillcolor="black" stroked="f" strokeweight="0">
                  <v:stroke miterlimit="83231f" joinstyle="miter"/>
                  <v:path arrowok="t" textboxrect="0,0,216408,9144"/>
                </v:shape>
                <v:shape id="Shape 315090" o:spid="_x0000_s1058" style="position:absolute;left:32589;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" path="m,l9144,r,6414516l,6414516,,e" fillcolor="black" stroked="f" strokeweight="0">
                  <v:stroke miterlimit="83231f" joinstyle="miter"/>
                  <v:path arrowok="t" textboxrect="0,0,9144,6414516"/>
                </v:shape>
                <v:shape id="Shape 315091" o:spid="_x0000_s1059" style="position:absolute;left:32589;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" path="m,l9144,r,9144l,9144,,e" fillcolor="black" stroked="f" strokeweight="0">
                  <v:stroke miterlimit="83231f" joinstyle="miter"/>
                  <v:path arrowok="t" textboxrect="0,0,9144,9144"/>
                </v:shape>
                <v:shape id="Shape 315092" o:spid="_x0000_s1060" style="position:absolute;left:32650;top:64206;width:2758;height:91;visibility:visible;mso-wrap-style:square;v-text-anchor:top" coordsize="2758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" path="m,l275844,r,9144l,9144,,e" fillcolor="black" stroked="f" strokeweight="0">
                  <v:stroke miterlimit="83231f" joinstyle="miter"/>
                  <v:path arrowok="t" textboxrect="0,0,275844,9144"/>
                </v:shape>
                <v:shape id="Shape 315093" o:spid="_x0000_s1061" style="position:absolute;left:35408;top:60;width:92;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" path="m,l9144,r,6414516l,6414516,,e" fillcolor="black" stroked="f" strokeweight="0">
                  <v:stroke miterlimit="83231f" joinstyle="miter"/>
                  <v:path arrowok="t" textboxrect="0,0,9144,6414516"/>
                </v:shape>
                <v:shape id="Shape 315094" o:spid="_x0000_s1062" style="position:absolute;left:35408;top:64206;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" path="m,l9144,r,9144l,9144,,e" fillcolor="black" stroked="f" strokeweight="0">
                  <v:stroke miterlimit="83231f" joinstyle="miter"/>
                  <v:path arrowok="t" textboxrect="0,0,9144,9144"/>
                </v:shape>
                <v:shape id="Shape 315095" o:spid="_x0000_s1063" style="position:absolute;left:35469;top:64206;width:45132;height:91;visibility:visible;mso-wrap-style:square;v-text-anchor:top" coordsize="45132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" path="m,l4513200,r,9144l,9144,,e" fillcolor="black" stroked="f" strokeweight="0">
                  <v:stroke miterlimit="83231f" joinstyle="miter"/>
                  <v:path arrowok="t" textboxrect="0,0,4513200,9144"/>
                </v:shape>
                <v:shape id="Shape 315096" o:spid="_x0000_s1064" style="position:absolute;left:80601;top:60;width:92;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" path="m,l9144,r,6414516l,6414516,,e" fillcolor="black" stroked="f" strokeweight="0">
                  <v:stroke miterlimit="83231f" joinstyle="miter"/>
                  <v:path arrowok="t" textboxrect="0,0,9144,6414516"/>
                </v:shape>
                <v:shape id="Shape 315097" o:spid="_x0000_s1065" style="position:absolute;left:80601;top:64206;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" path="m,l9144,r,9144l,9144,,e" fillcolor="black" stroked="f" strokeweight="0">
                  <v:stroke miterlimit="83231f" joinstyle="miter"/>
                  <v:path arrowok="t" textboxrect="0,0,9144,9144"/>
                </v:shape>
                <v:shape id="Shape 315098" o:spid="_x0000_s1066" style="position:absolute;left:80662;top:64206;width:2640;height:91;visibility:visible;mso-wrap-style:square;v-text-anchor:top" coordsize="26395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" path="m,l263957,r,9144l,9144,,e" fillcolor="black" stroked="f" strokeweight="0">
                  <v:stroke miterlimit="83231f" joinstyle="miter"/>
                  <v:path arrowok="t" textboxrect="0,0,263957,9144"/>
                </v:shape>
                <v:shape id="Shape 315099" o:spid="_x0000_s1067" style="position:absolute;left:83301;top:60;width:92;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" path="m,l9144,r,6414516l,6414516,,e" fillcolor="black" stroked="f" strokeweight="0">
                  <v:stroke miterlimit="83231f" joinstyle="miter"/>
                  <v:path arrowok="t" textboxrect="0,0,9144,6414516"/>
                </v:shape>
                <v:shape id="Shape 315100" o:spid="_x0000_s1068" style="position:absolute;left:83301;top:64206;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" path="m,l9144,r,9144l,9144,,e" fillcolor="black" stroked="f" strokeweight="0">
                  <v:stroke miterlimit="83231f" joinstyle="miter"/>
                  <v:path arrowok="t" textboxrect="0,0,9144,9144"/>
                </v:shape>
                <v:shape id="Shape 315101" o:spid="_x0000_s1069" style="position:absolute;left:83362;top:64206;width:2164;height:91;visibility:visible;mso-wrap-style:square;v-text-anchor:top" coordsize="2164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" path="m,l216408,r,9144l,9144,,e" fillcolor="black" stroked="f" strokeweight="0">
                  <v:stroke miterlimit="83231f" joinstyle="miter"/>
                  <v:path arrowok="t" textboxrect="0,0,216408,9144"/>
                </v:shape>
                <v:shape id="Shape 315102" o:spid="_x0000_s1070" style="position:absolute;left:85526;top:60;width:92;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" path="m,l9144,r,6414516l,6414516,,e" fillcolor="black" stroked="f" strokeweight="0">
                  <v:stroke miterlimit="83231f" joinstyle="miter"/>
                  <v:path arrowok="t" textboxrect="0,0,9144,6414516"/>
                </v:shape>
                <v:shape id="Shape 315103" o:spid="_x0000_s1071" style="position:absolute;left:85526;top:64206;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" path="m,l9144,r,9144l,9144,,e" fillcolor="black" stroked="f" strokeweight="0">
                  <v:stroke miterlimit="83231f" joinstyle="miter"/>
                  <v:path arrowok="t" textboxrect="0,0,9144,9144"/>
                </v:shape>
                <v:shape id="Shape 315104" o:spid="_x0000_s1072" style="position:absolute;left:85587;top:64206;width:2759;height:91;visibility:visible;mso-wrap-style:square;v-text-anchor:top" coordsize="2758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" path="m,l275844,r,9144l,9144,,e" fillcolor="black" stroked="f" strokeweight="0">
                  <v:stroke miterlimit="83231f" joinstyle="miter"/>
                  <v:path arrowok="t" textboxrect="0,0,275844,9144"/>
                </v:shape>
                <v:shape id="Shape 315105" o:spid="_x0000_s1073" style="position:absolute;left:88346;top:60;width:91;height:64146;visibility:visible;mso-wrap-style:square;v-text-anchor:top" coordsize="9144,641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" path="m,l9144,r,6414516l,6414516,,e" fillcolor="black" stroked="f" strokeweight="0">
                  <v:stroke miterlimit="83231f" joinstyle="miter"/>
                  <v:path arrowok="t" textboxrect="0,0,9144,6414516"/>
                </v:shape>
                <v:shape id="Shape 315106" o:spid="_x0000_s1074" style="position:absolute;left:88346;top:64206;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" path="m,l9144,r,9144l,9144,,e" fillcolor="black" stroked="f" strokeweight="0">
                  <v:stroke miterlimit="83231f" joinstyle="miter"/>
                  <v:path arrowok="t" textboxrect="0,0,9144,9144"/>
                </v:shape>
              </v:group>
            </w:pict>
          </mc:Fallback>
        </mc:AlternateContent>
      </w:r>
      <w:r w:rsidR="00422391" w:rsidRPr="00422391">
        <w:rPr>
          <w:rFonts w:eastAsia="Century" w:cstheme="minorHAnsi"/>
          <w:color w:val="000000"/>
          <w:sz w:val="24"/>
          <w:lang w:eastAsia="en-GB"/>
        </w:rPr>
        <w:t xml:space="preserve"> </w:t>
      </w:r>
    </w:p>
    <w:p w14:paraId="29055C9B" w14:textId="77777777" w:rsidR="00422391" w:rsidRPr="00422391" w:rsidRDefault="00422391" w:rsidP="00422391">
      <w:pPr>
        <w:spacing w:after="0"/>
        <w:ind w:right="1104"/>
        <w:rPr>
          <w:rFonts w:ascii="Century" w:eastAsia="Century" w:hAnsi="Century" w:cs="Century"/>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5191A7EB" w14:textId="77777777" w:rsidTr="00130871">
        <w:trPr>
          <w:trHeight w:val="588"/>
        </w:trPr>
        <w:tc>
          <w:tcPr>
            <w:tcW w:w="1419" w:type="dxa"/>
            <w:tcBorders>
              <w:top w:val="single" w:sz="4" w:space="0" w:color="000000"/>
              <w:left w:val="single" w:sz="4" w:space="0" w:color="000000"/>
              <w:bottom w:val="single" w:sz="4" w:space="0" w:color="000000"/>
              <w:right w:val="single" w:sz="4" w:space="0" w:color="000000"/>
            </w:tcBorders>
          </w:tcPr>
          <w:p w14:paraId="4DBE74E8" w14:textId="77777777" w:rsidR="00422391" w:rsidRPr="00422391" w:rsidRDefault="00422391" w:rsidP="00422391">
            <w:pPr>
              <w:rPr>
                <w:rFonts w:ascii="Century" w:eastAsia="Century" w:hAnsi="Century" w:cs="Century"/>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1E97D6E1" w14:textId="77777777" w:rsidR="00422391" w:rsidRPr="00422391" w:rsidRDefault="00422391" w:rsidP="00422391">
            <w:pPr>
              <w:rPr>
                <w:rFonts w:ascii="Century" w:eastAsia="Century" w:hAnsi="Century" w:cs="Century"/>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421B2D1C" w14:textId="77777777" w:rsidR="00422391" w:rsidRPr="00422391" w:rsidRDefault="00422391" w:rsidP="00422391">
            <w:pPr>
              <w:rPr>
                <w:rFonts w:ascii="Century" w:eastAsia="Century" w:hAnsi="Century" w:cs="Century"/>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279E6DEE" w14:textId="53BE366C" w:rsidR="00422391" w:rsidRPr="00422391" w:rsidRDefault="00422391" w:rsidP="00422391">
            <w:pPr>
              <w:rPr>
                <w:rFonts w:ascii="Century" w:eastAsia="Century" w:hAnsi="Century" w:cs="Century"/>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03EC0660" w14:textId="220D3297" w:rsidR="00422391" w:rsidRPr="00422391" w:rsidRDefault="00422391" w:rsidP="00422391">
            <w:pPr>
              <w:rPr>
                <w:rFonts w:ascii="Century" w:eastAsia="Century" w:hAnsi="Century" w:cs="Century"/>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4FA4359A" w14:textId="77777777" w:rsidR="00034067" w:rsidRPr="00FE4B75" w:rsidRDefault="00034067" w:rsidP="00422391">
            <w:pPr>
              <w:jc w:val="both"/>
              <w:rPr>
                <w:rFonts w:eastAsia="Century" w:cstheme="minorHAnsi"/>
                <w:color w:val="000000"/>
                <w:sz w:val="24"/>
              </w:rPr>
            </w:pPr>
          </w:p>
          <w:p w14:paraId="10BD4C39" w14:textId="33F8175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lastRenderedPageBreak/>
              <w:t xml:space="preserve">Any damage to buried services must be reported to the appropriate utility immediately. </w:t>
            </w:r>
          </w:p>
        </w:tc>
        <w:tc>
          <w:tcPr>
            <w:tcW w:w="425" w:type="dxa"/>
            <w:tcBorders>
              <w:top w:val="single" w:sz="4" w:space="0" w:color="000000"/>
              <w:left w:val="single" w:sz="4" w:space="0" w:color="000000"/>
              <w:bottom w:val="single" w:sz="4" w:space="0" w:color="000000"/>
              <w:right w:val="single" w:sz="4" w:space="0" w:color="000000"/>
            </w:tcBorders>
          </w:tcPr>
          <w:p w14:paraId="4921D4CA" w14:textId="77777777" w:rsidR="00422391" w:rsidRPr="00422391" w:rsidRDefault="00422391" w:rsidP="00422391">
            <w:pPr>
              <w:rPr>
                <w:rFonts w:ascii="Century" w:eastAsia="Century" w:hAnsi="Century" w:cs="Century"/>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31ED180F" w14:textId="77777777" w:rsidR="00422391" w:rsidRPr="00422391" w:rsidRDefault="00422391" w:rsidP="00422391">
            <w:pPr>
              <w:rPr>
                <w:rFonts w:ascii="Century" w:eastAsia="Century" w:hAnsi="Century" w:cs="Century"/>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6FC0C6A5" w14:textId="77777777" w:rsidR="00422391" w:rsidRPr="00422391" w:rsidRDefault="00422391" w:rsidP="00422391">
            <w:pPr>
              <w:rPr>
                <w:rFonts w:ascii="Century" w:eastAsia="Century" w:hAnsi="Century" w:cs="Century"/>
                <w:color w:val="000000"/>
                <w:sz w:val="24"/>
              </w:rPr>
            </w:pPr>
          </w:p>
        </w:tc>
      </w:tr>
      <w:tr w:rsidR="00422391" w:rsidRPr="00422391" w14:paraId="4CD0250E" w14:textId="77777777" w:rsidTr="00130871">
        <w:trPr>
          <w:trHeight w:val="8090"/>
        </w:trPr>
        <w:tc>
          <w:tcPr>
            <w:tcW w:w="1419" w:type="dxa"/>
            <w:tcBorders>
              <w:top w:val="single" w:sz="4" w:space="0" w:color="000000"/>
              <w:left w:val="single" w:sz="4" w:space="0" w:color="000000"/>
              <w:bottom w:val="single" w:sz="4" w:space="0" w:color="000000"/>
              <w:right w:val="single" w:sz="4" w:space="0" w:color="000000"/>
            </w:tcBorders>
            <w:vAlign w:val="center"/>
          </w:tcPr>
          <w:p w14:paraId="5BE3C58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4C1CA54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Manual handling of heavy/awkward loads causing strains, sprains, </w:t>
            </w:r>
            <w:proofErr w:type="gramStart"/>
            <w:r w:rsidRPr="00422391">
              <w:rPr>
                <w:rFonts w:eastAsia="Century" w:cstheme="minorHAnsi"/>
                <w:color w:val="000000"/>
                <w:sz w:val="24"/>
              </w:rPr>
              <w:t>cuts</w:t>
            </w:r>
            <w:proofErr w:type="gramEnd"/>
            <w:r w:rsidRPr="00422391">
              <w:rPr>
                <w:rFonts w:eastAsia="Century" w:cstheme="minorHAnsi"/>
                <w:color w:val="000000"/>
                <w:sz w:val="24"/>
              </w:rPr>
              <w:t xml:space="preserve"> and bruises </w:t>
            </w:r>
          </w:p>
        </w:tc>
        <w:tc>
          <w:tcPr>
            <w:tcW w:w="350" w:type="dxa"/>
            <w:tcBorders>
              <w:top w:val="single" w:sz="4" w:space="0" w:color="000000"/>
              <w:left w:val="single" w:sz="4" w:space="0" w:color="000000"/>
              <w:bottom w:val="single" w:sz="4" w:space="0" w:color="000000"/>
              <w:right w:val="single" w:sz="4" w:space="0" w:color="000000"/>
            </w:tcBorders>
            <w:vAlign w:val="center"/>
          </w:tcPr>
          <w:p w14:paraId="01FC7BB8"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50" w:type="dxa"/>
            <w:tcBorders>
              <w:top w:val="single" w:sz="4" w:space="0" w:color="000000"/>
              <w:left w:val="single" w:sz="4" w:space="0" w:color="000000"/>
              <w:bottom w:val="single" w:sz="4" w:space="0" w:color="000000"/>
              <w:right w:val="single" w:sz="4" w:space="0" w:color="000000"/>
            </w:tcBorders>
            <w:vAlign w:val="center"/>
          </w:tcPr>
          <w:p w14:paraId="4E22F1C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2DA3028B"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61A55A66" w14:textId="77777777" w:rsidR="00422391" w:rsidRPr="00422391" w:rsidRDefault="00422391" w:rsidP="00422391">
            <w:pPr>
              <w:spacing w:after="2" w:line="239" w:lineRule="auto"/>
              <w:rPr>
                <w:rFonts w:eastAsia="Century" w:cstheme="minorHAnsi"/>
                <w:color w:val="000000"/>
                <w:sz w:val="24"/>
              </w:rPr>
            </w:pPr>
            <w:r w:rsidRPr="00422391">
              <w:rPr>
                <w:rFonts w:eastAsia="Century" w:cstheme="minorHAnsi"/>
                <w:color w:val="000000"/>
                <w:sz w:val="24"/>
              </w:rPr>
              <w:t xml:space="preserve">Those carrying out the task will receive suitable and sufficient training. </w:t>
            </w:r>
          </w:p>
          <w:p w14:paraId="1F89D4F9" w14:textId="77777777" w:rsidR="00422391" w:rsidRPr="00422391" w:rsidRDefault="00422391" w:rsidP="00422391">
            <w:pPr>
              <w:spacing w:line="239" w:lineRule="auto"/>
              <w:ind w:right="72"/>
              <w:jc w:val="both"/>
              <w:rPr>
                <w:rFonts w:eastAsia="Century" w:cstheme="minorHAnsi"/>
                <w:color w:val="000000"/>
                <w:sz w:val="24"/>
              </w:rPr>
            </w:pPr>
            <w:r w:rsidRPr="00422391">
              <w:rPr>
                <w:rFonts w:eastAsia="Century" w:cstheme="minorHAnsi"/>
                <w:color w:val="000000"/>
                <w:sz w:val="24"/>
              </w:rPr>
              <w:t xml:space="preserve">Mechanical lifting aids including hoists, pallet trucks, sack trolleys, kerb/slab lifters etc. will be utilised to reduce manual handling where possible.   </w:t>
            </w:r>
          </w:p>
          <w:p w14:paraId="05BC06BD" w14:textId="77777777" w:rsidR="00422391" w:rsidRPr="00422391" w:rsidRDefault="00422391" w:rsidP="00422391">
            <w:pPr>
              <w:spacing w:after="2" w:line="239" w:lineRule="auto"/>
              <w:jc w:val="both"/>
              <w:rPr>
                <w:rFonts w:eastAsia="Century" w:cstheme="minorHAnsi"/>
                <w:color w:val="000000"/>
                <w:sz w:val="24"/>
              </w:rPr>
            </w:pPr>
            <w:r w:rsidRPr="00422391">
              <w:rPr>
                <w:rFonts w:eastAsia="Century" w:cstheme="minorHAnsi"/>
                <w:color w:val="000000"/>
                <w:sz w:val="24"/>
              </w:rPr>
              <w:t xml:space="preserve">Where possible break the loads down into smaller easier to lift loads. </w:t>
            </w:r>
          </w:p>
          <w:p w14:paraId="195B2F9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Suitable PPE will be worn as appropriate gloves, boots etc. </w:t>
            </w:r>
          </w:p>
          <w:p w14:paraId="5A3C9C46" w14:textId="77777777" w:rsidR="00422391" w:rsidRPr="00422391" w:rsidRDefault="00422391" w:rsidP="00422391">
            <w:pPr>
              <w:ind w:right="68"/>
              <w:jc w:val="both"/>
              <w:rPr>
                <w:rFonts w:eastAsia="Century" w:cstheme="minorHAnsi"/>
                <w:color w:val="000000"/>
                <w:sz w:val="24"/>
              </w:rPr>
            </w:pPr>
            <w:r w:rsidRPr="00422391">
              <w:rPr>
                <w:rFonts w:eastAsia="Century" w:cstheme="minorHAnsi"/>
                <w:color w:val="000000"/>
                <w:sz w:val="24"/>
              </w:rPr>
              <w:t xml:space="preserve">Work areas will be planned and maintained in such a condition so as not to increase the risks associated with manual handling e.g. no trip hazards, non-slip floors, adequate lighting etc. Toolbox talks and site inductions to cover manual handling. </w:t>
            </w:r>
          </w:p>
          <w:p w14:paraId="62441806" w14:textId="77777777" w:rsidR="00422391" w:rsidRPr="00422391" w:rsidRDefault="00422391" w:rsidP="00422391">
            <w:pPr>
              <w:spacing w:line="239" w:lineRule="auto"/>
              <w:ind w:right="70"/>
              <w:jc w:val="both"/>
              <w:rPr>
                <w:rFonts w:eastAsia="Century" w:cstheme="minorHAnsi"/>
                <w:color w:val="000000"/>
                <w:sz w:val="24"/>
              </w:rPr>
            </w:pPr>
            <w:r w:rsidRPr="00422391">
              <w:rPr>
                <w:rFonts w:eastAsia="Century" w:cstheme="minorHAnsi"/>
                <w:color w:val="000000"/>
                <w:sz w:val="24"/>
              </w:rPr>
              <w:t xml:space="preserve">General site measures to ensure manual handling risks are minimised will be detailed in construction phase plans for projects. </w:t>
            </w:r>
          </w:p>
          <w:p w14:paraId="695A7BEA" w14:textId="77777777" w:rsidR="00422391" w:rsidRPr="00422391" w:rsidRDefault="00422391" w:rsidP="00422391">
            <w:pPr>
              <w:ind w:right="66"/>
              <w:jc w:val="both"/>
              <w:rPr>
                <w:rFonts w:eastAsia="Century" w:cstheme="minorHAnsi"/>
                <w:color w:val="000000"/>
                <w:sz w:val="24"/>
              </w:rPr>
            </w:pPr>
            <w:r w:rsidRPr="00422391">
              <w:rPr>
                <w:rFonts w:eastAsia="Century" w:cstheme="minorHAnsi"/>
                <w:color w:val="000000"/>
                <w:sz w:val="24"/>
              </w:rPr>
              <w:t xml:space="preserve">Where specific tasks involve significant manual handling risks appropriate planning of the task will be carried out.   The planning of manual handling tasks shall include an assessment considering “TILE”. </w:t>
            </w:r>
          </w:p>
          <w:p w14:paraId="4F50A2C3" w14:textId="77777777" w:rsidR="00422391" w:rsidRPr="00422391" w:rsidRDefault="00422391" w:rsidP="00422391">
            <w:pPr>
              <w:spacing w:after="2" w:line="239" w:lineRule="auto"/>
              <w:jc w:val="both"/>
              <w:rPr>
                <w:rFonts w:eastAsia="Century" w:cstheme="minorHAnsi"/>
                <w:color w:val="000000"/>
                <w:sz w:val="24"/>
              </w:rPr>
            </w:pPr>
            <w:r w:rsidRPr="00422391">
              <w:rPr>
                <w:rFonts w:eastAsia="Century" w:cstheme="minorHAnsi"/>
                <w:color w:val="000000"/>
                <w:sz w:val="24"/>
              </w:rPr>
              <w:t xml:space="preserve">T = Task: does the load have to be lifted long distances, is the task repetitive. </w:t>
            </w:r>
          </w:p>
          <w:p w14:paraId="6380FC1D"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I = Individual Capabilities: dependant on age, sex, physical </w:t>
            </w:r>
            <w:proofErr w:type="gramStart"/>
            <w:r w:rsidRPr="00422391">
              <w:rPr>
                <w:rFonts w:eastAsia="Century" w:cstheme="minorHAnsi"/>
                <w:color w:val="000000"/>
                <w:sz w:val="24"/>
              </w:rPr>
              <w:t>fitness</w:t>
            </w:r>
            <w:proofErr w:type="gramEnd"/>
            <w:r w:rsidRPr="00422391">
              <w:rPr>
                <w:rFonts w:eastAsia="Century" w:cstheme="minorHAnsi"/>
                <w:color w:val="000000"/>
                <w:sz w:val="24"/>
              </w:rPr>
              <w:t xml:space="preserve"> or person(s) involved. </w:t>
            </w:r>
          </w:p>
          <w:p w14:paraId="6654C63D" w14:textId="77777777" w:rsidR="00422391" w:rsidRPr="00422391" w:rsidRDefault="00422391" w:rsidP="00422391">
            <w:pPr>
              <w:ind w:right="71"/>
              <w:jc w:val="both"/>
              <w:rPr>
                <w:rFonts w:eastAsia="Century" w:cstheme="minorHAnsi"/>
                <w:color w:val="000000"/>
                <w:sz w:val="24"/>
              </w:rPr>
            </w:pPr>
            <w:r w:rsidRPr="00422391">
              <w:rPr>
                <w:rFonts w:eastAsia="Century" w:cstheme="minorHAnsi"/>
                <w:color w:val="000000"/>
                <w:sz w:val="24"/>
              </w:rPr>
              <w:t xml:space="preserve">L = </w:t>
            </w:r>
            <w:proofErr w:type="gramStart"/>
            <w:r w:rsidRPr="00422391">
              <w:rPr>
                <w:rFonts w:eastAsia="Century" w:cstheme="minorHAnsi"/>
                <w:color w:val="000000"/>
                <w:sz w:val="24"/>
              </w:rPr>
              <w:t>Load:</w:t>
            </w:r>
            <w:proofErr w:type="gramEnd"/>
            <w:r w:rsidRPr="00422391">
              <w:rPr>
                <w:rFonts w:eastAsia="Century" w:cstheme="minorHAnsi"/>
                <w:color w:val="000000"/>
                <w:sz w:val="24"/>
              </w:rPr>
              <w:t xml:space="preserve"> is it awkward to hold, heavy, sharp edges, hot/cold. E = Environment: lifting routes, trip hazards, uneven or slippery surfaces. </w:t>
            </w:r>
          </w:p>
          <w:p w14:paraId="5D460CF7"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Monitoring of manual handling issues will be carried out by the Health and Safety Officer during site inspections </w:t>
            </w:r>
          </w:p>
        </w:tc>
        <w:tc>
          <w:tcPr>
            <w:tcW w:w="425" w:type="dxa"/>
            <w:tcBorders>
              <w:top w:val="single" w:sz="4" w:space="0" w:color="000000"/>
              <w:left w:val="single" w:sz="4" w:space="0" w:color="000000"/>
              <w:bottom w:val="single" w:sz="4" w:space="0" w:color="000000"/>
              <w:right w:val="single" w:sz="4" w:space="0" w:color="000000"/>
            </w:tcBorders>
            <w:vAlign w:val="center"/>
          </w:tcPr>
          <w:p w14:paraId="636C54C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4DFCD8C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7814B0D0"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r w:rsidR="00422391" w:rsidRPr="00422391" w14:paraId="12AFDF08" w14:textId="77777777" w:rsidTr="00130871">
        <w:trPr>
          <w:trHeight w:val="1164"/>
        </w:trPr>
        <w:tc>
          <w:tcPr>
            <w:tcW w:w="1419" w:type="dxa"/>
            <w:tcBorders>
              <w:top w:val="single" w:sz="4" w:space="0" w:color="000000"/>
              <w:left w:val="single" w:sz="4" w:space="0" w:color="000000"/>
              <w:bottom w:val="single" w:sz="4" w:space="0" w:color="000000"/>
              <w:right w:val="single" w:sz="4" w:space="0" w:color="000000"/>
            </w:tcBorders>
            <w:vAlign w:val="center"/>
          </w:tcPr>
          <w:p w14:paraId="682A6FE9"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lastRenderedPageBreak/>
              <w:t xml:space="preserve">Employee </w:t>
            </w:r>
          </w:p>
        </w:tc>
        <w:tc>
          <w:tcPr>
            <w:tcW w:w="3013" w:type="dxa"/>
            <w:tcBorders>
              <w:top w:val="single" w:sz="4" w:space="0" w:color="000000"/>
              <w:left w:val="single" w:sz="4" w:space="0" w:color="000000"/>
              <w:bottom w:val="single" w:sz="4" w:space="0" w:color="000000"/>
              <w:right w:val="single" w:sz="4" w:space="0" w:color="000000"/>
            </w:tcBorders>
            <w:vAlign w:val="center"/>
          </w:tcPr>
          <w:p w14:paraId="3F14381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Hearing Damage </w:t>
            </w:r>
          </w:p>
        </w:tc>
        <w:tc>
          <w:tcPr>
            <w:tcW w:w="350" w:type="dxa"/>
            <w:tcBorders>
              <w:top w:val="single" w:sz="4" w:space="0" w:color="000000"/>
              <w:left w:val="single" w:sz="4" w:space="0" w:color="000000"/>
              <w:bottom w:val="single" w:sz="4" w:space="0" w:color="000000"/>
              <w:right w:val="single" w:sz="4" w:space="0" w:color="000000"/>
            </w:tcBorders>
            <w:vAlign w:val="center"/>
          </w:tcPr>
          <w:p w14:paraId="05B82977"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350" w:type="dxa"/>
            <w:tcBorders>
              <w:top w:val="single" w:sz="4" w:space="0" w:color="000000"/>
              <w:left w:val="single" w:sz="4" w:space="0" w:color="000000"/>
              <w:bottom w:val="single" w:sz="4" w:space="0" w:color="000000"/>
              <w:right w:val="single" w:sz="4" w:space="0" w:color="000000"/>
            </w:tcBorders>
            <w:vAlign w:val="center"/>
          </w:tcPr>
          <w:p w14:paraId="051B77AD"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09CAD93B"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45FC5472" w14:textId="77777777" w:rsidR="00422391" w:rsidRPr="00422391" w:rsidRDefault="00422391" w:rsidP="00422391">
            <w:pPr>
              <w:ind w:right="69"/>
              <w:jc w:val="both"/>
              <w:rPr>
                <w:rFonts w:eastAsia="Century" w:cstheme="minorHAnsi"/>
                <w:color w:val="000000"/>
                <w:sz w:val="24"/>
              </w:rPr>
            </w:pPr>
            <w:r w:rsidRPr="00422391">
              <w:rPr>
                <w:rFonts w:eastAsia="Century" w:cstheme="minorHAnsi"/>
                <w:color w:val="000000"/>
                <w:sz w:val="24"/>
              </w:rPr>
              <w:t xml:space="preserve">Measure noise levels or obtain noise levels from plant and equipment manufacturers or hire companies to estimate noise levels during works. </w:t>
            </w:r>
          </w:p>
          <w:p w14:paraId="7C40731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Key action levels are: </w:t>
            </w:r>
          </w:p>
        </w:tc>
        <w:tc>
          <w:tcPr>
            <w:tcW w:w="425" w:type="dxa"/>
            <w:tcBorders>
              <w:top w:val="single" w:sz="4" w:space="0" w:color="000000"/>
              <w:left w:val="single" w:sz="4" w:space="0" w:color="000000"/>
              <w:bottom w:val="single" w:sz="4" w:space="0" w:color="000000"/>
              <w:right w:val="single" w:sz="4" w:space="0" w:color="000000"/>
            </w:tcBorders>
            <w:vAlign w:val="center"/>
          </w:tcPr>
          <w:p w14:paraId="4F8C968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5F78342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2174A377"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000BDE5F" w14:textId="2DDD8C31" w:rsidR="00422391" w:rsidRPr="00422391" w:rsidRDefault="00422391" w:rsidP="00422391">
      <w:pPr>
        <w:spacing w:after="0"/>
        <w:rPr>
          <w:rFonts w:ascii="Century" w:eastAsia="Century" w:hAnsi="Century" w:cs="Century"/>
          <w:color w:val="000000"/>
          <w:sz w:val="24"/>
          <w:lang w:eastAsia="en-GB"/>
        </w:rPr>
      </w:pPr>
    </w:p>
    <w:p w14:paraId="625E9948" w14:textId="77777777" w:rsidR="00422391" w:rsidRPr="00422391" w:rsidRDefault="00422391" w:rsidP="00422391">
      <w:pPr>
        <w:spacing w:after="0"/>
        <w:ind w:right="1104"/>
        <w:rPr>
          <w:rFonts w:ascii="Century" w:eastAsia="Century" w:hAnsi="Century" w:cs="Century"/>
          <w:color w:val="000000"/>
          <w:sz w:val="24"/>
          <w:lang w:eastAsia="en-GB"/>
        </w:rPr>
      </w:pPr>
    </w:p>
    <w:tbl>
      <w:tblPr>
        <w:tblStyle w:val="TableGrid0"/>
        <w:tblW w:w="13913" w:type="dxa"/>
        <w:tblInd w:w="5" w:type="dxa"/>
        <w:tblCellMar>
          <w:top w:w="65" w:type="dxa"/>
          <w:left w:w="108" w:type="dxa"/>
          <w:right w:w="41" w:type="dxa"/>
        </w:tblCellMar>
        <w:tblLook w:val="04A0" w:firstRow="1" w:lastRow="0" w:firstColumn="1" w:lastColumn="0" w:noHBand="0" w:noVBand="1"/>
      </w:tblPr>
      <w:tblGrid>
        <w:gridCol w:w="1419"/>
        <w:gridCol w:w="3013"/>
        <w:gridCol w:w="350"/>
        <w:gridCol w:w="350"/>
        <w:gridCol w:w="444"/>
        <w:gridCol w:w="7118"/>
        <w:gridCol w:w="425"/>
        <w:gridCol w:w="350"/>
        <w:gridCol w:w="444"/>
      </w:tblGrid>
      <w:tr w:rsidR="00422391" w:rsidRPr="00422391" w14:paraId="0BD62232" w14:textId="77777777" w:rsidTr="00130871">
        <w:trPr>
          <w:trHeight w:val="2612"/>
        </w:trPr>
        <w:tc>
          <w:tcPr>
            <w:tcW w:w="1419" w:type="dxa"/>
            <w:tcBorders>
              <w:top w:val="single" w:sz="4" w:space="0" w:color="000000"/>
              <w:left w:val="single" w:sz="4" w:space="0" w:color="000000"/>
              <w:bottom w:val="single" w:sz="4" w:space="0" w:color="000000"/>
              <w:right w:val="single" w:sz="4" w:space="0" w:color="000000"/>
            </w:tcBorders>
          </w:tcPr>
          <w:p w14:paraId="622B56E4"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33B15A58"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35E3C2ED"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7DB9D995"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5DDD2103"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074861E9" w14:textId="77777777" w:rsidR="00422391" w:rsidRPr="00422391" w:rsidRDefault="00422391" w:rsidP="00422391">
            <w:pPr>
              <w:spacing w:line="242" w:lineRule="auto"/>
              <w:jc w:val="both"/>
              <w:rPr>
                <w:rFonts w:eastAsia="Century" w:cstheme="minorHAnsi"/>
                <w:color w:val="000000"/>
                <w:sz w:val="24"/>
              </w:rPr>
            </w:pPr>
            <w:r w:rsidRPr="00422391">
              <w:rPr>
                <w:rFonts w:eastAsia="Segoe UI Symbol" w:cstheme="minorHAnsi"/>
                <w:color w:val="000000"/>
                <w:sz w:val="24"/>
              </w:rPr>
              <w:t>•</w:t>
            </w:r>
            <w:r w:rsidRPr="00422391">
              <w:rPr>
                <w:rFonts w:eastAsia="Arial" w:cstheme="minorHAnsi"/>
                <w:color w:val="000000"/>
                <w:sz w:val="24"/>
              </w:rPr>
              <w:t xml:space="preserve"> </w:t>
            </w:r>
            <w:r w:rsidRPr="00422391">
              <w:rPr>
                <w:rFonts w:eastAsia="Century" w:cstheme="minorHAnsi"/>
                <w:color w:val="000000"/>
                <w:sz w:val="24"/>
              </w:rPr>
              <w:t xml:space="preserve">Enclose noisy machinery or part of machinery (may already have existing housing than can be utilised). </w:t>
            </w:r>
          </w:p>
          <w:p w14:paraId="7EE0D7BF" w14:textId="77777777" w:rsidR="00422391" w:rsidRPr="00422391" w:rsidRDefault="00422391" w:rsidP="00422391">
            <w:pPr>
              <w:ind w:right="67"/>
              <w:jc w:val="both"/>
              <w:rPr>
                <w:rFonts w:eastAsia="Century" w:cstheme="minorHAnsi"/>
                <w:color w:val="000000"/>
                <w:sz w:val="24"/>
              </w:rPr>
            </w:pPr>
            <w:r w:rsidRPr="00422391">
              <w:rPr>
                <w:rFonts w:eastAsia="Century" w:cstheme="minorHAnsi"/>
                <w:color w:val="000000"/>
                <w:sz w:val="24"/>
              </w:rPr>
              <w:t xml:space="preserve">Where hearing protection is provided brief operatives in its correct use (i.e. ear plugs fitted tight inside ear canal, do not share earplugs, keep them clean, ear defenders should be tight fitting without any obstruction e.g. jewellery or glasses arms providing a good seal around the ear. </w:t>
            </w:r>
          </w:p>
          <w:p w14:paraId="12C1ABC2"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Provide Toolbox talks, training to all operators on effects of noise and safe use of PPE. </w:t>
            </w:r>
          </w:p>
        </w:tc>
        <w:tc>
          <w:tcPr>
            <w:tcW w:w="425" w:type="dxa"/>
            <w:tcBorders>
              <w:top w:val="single" w:sz="4" w:space="0" w:color="000000"/>
              <w:left w:val="single" w:sz="4" w:space="0" w:color="000000"/>
              <w:bottom w:val="single" w:sz="4" w:space="0" w:color="000000"/>
              <w:right w:val="single" w:sz="4" w:space="0" w:color="000000"/>
            </w:tcBorders>
          </w:tcPr>
          <w:p w14:paraId="2AE6DE36"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75E781F3"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4D713A4B" w14:textId="77777777" w:rsidR="00422391" w:rsidRPr="00422391" w:rsidRDefault="00422391" w:rsidP="00422391">
            <w:pPr>
              <w:rPr>
                <w:rFonts w:eastAsia="Century" w:cstheme="minorHAnsi"/>
                <w:color w:val="000000"/>
                <w:sz w:val="24"/>
              </w:rPr>
            </w:pPr>
          </w:p>
        </w:tc>
      </w:tr>
      <w:tr w:rsidR="00422391" w:rsidRPr="00422391" w14:paraId="091615C3" w14:textId="77777777" w:rsidTr="00130871">
        <w:trPr>
          <w:trHeight w:val="589"/>
        </w:trPr>
        <w:tc>
          <w:tcPr>
            <w:tcW w:w="1419" w:type="dxa"/>
            <w:tcBorders>
              <w:top w:val="single" w:sz="4" w:space="0" w:color="000000"/>
              <w:left w:val="single" w:sz="4" w:space="0" w:color="000000"/>
              <w:bottom w:val="single" w:sz="4" w:space="0" w:color="000000"/>
              <w:right w:val="single" w:sz="4" w:space="0" w:color="000000"/>
            </w:tcBorders>
            <w:vAlign w:val="center"/>
          </w:tcPr>
          <w:p w14:paraId="30EA8E90" w14:textId="77777777" w:rsidR="00422391" w:rsidRPr="00422391" w:rsidRDefault="00422391" w:rsidP="00422391">
            <w:pPr>
              <w:ind w:right="70"/>
              <w:jc w:val="cente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vAlign w:val="center"/>
          </w:tcPr>
          <w:p w14:paraId="316BFF35"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Nuisance </w:t>
            </w:r>
          </w:p>
        </w:tc>
        <w:tc>
          <w:tcPr>
            <w:tcW w:w="350" w:type="dxa"/>
            <w:tcBorders>
              <w:top w:val="single" w:sz="4" w:space="0" w:color="000000"/>
              <w:left w:val="single" w:sz="4" w:space="0" w:color="000000"/>
              <w:bottom w:val="single" w:sz="4" w:space="0" w:color="000000"/>
              <w:right w:val="single" w:sz="4" w:space="0" w:color="000000"/>
            </w:tcBorders>
            <w:vAlign w:val="center"/>
          </w:tcPr>
          <w:p w14:paraId="172A6661"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50A64DB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17001AFB"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c>
          <w:tcPr>
            <w:tcW w:w="7117" w:type="dxa"/>
            <w:tcBorders>
              <w:top w:val="single" w:sz="4" w:space="0" w:color="000000"/>
              <w:left w:val="single" w:sz="4" w:space="0" w:color="000000"/>
              <w:bottom w:val="single" w:sz="4" w:space="0" w:color="000000"/>
              <w:right w:val="single" w:sz="4" w:space="0" w:color="000000"/>
            </w:tcBorders>
          </w:tcPr>
          <w:p w14:paraId="7A17DD2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Carry out noisy operations during agreed site working hours. Inform neighbours if noisy operations are to be carried out.  </w:t>
            </w:r>
          </w:p>
        </w:tc>
        <w:tc>
          <w:tcPr>
            <w:tcW w:w="425" w:type="dxa"/>
            <w:tcBorders>
              <w:top w:val="single" w:sz="4" w:space="0" w:color="000000"/>
              <w:left w:val="single" w:sz="4" w:space="0" w:color="000000"/>
              <w:bottom w:val="single" w:sz="4" w:space="0" w:color="000000"/>
              <w:right w:val="single" w:sz="4" w:space="0" w:color="000000"/>
            </w:tcBorders>
            <w:vAlign w:val="center"/>
          </w:tcPr>
          <w:p w14:paraId="008D314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43A895DC"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444" w:type="dxa"/>
            <w:tcBorders>
              <w:top w:val="single" w:sz="4" w:space="0" w:color="000000"/>
              <w:left w:val="single" w:sz="4" w:space="0" w:color="000000"/>
              <w:bottom w:val="single" w:sz="4" w:space="0" w:color="000000"/>
              <w:right w:val="single" w:sz="4" w:space="0" w:color="000000"/>
            </w:tcBorders>
            <w:vAlign w:val="center"/>
          </w:tcPr>
          <w:p w14:paraId="3589F8AF" w14:textId="77777777" w:rsidR="00422391" w:rsidRPr="00422391" w:rsidRDefault="00422391" w:rsidP="00422391">
            <w:pPr>
              <w:rPr>
                <w:rFonts w:eastAsia="Century" w:cstheme="minorHAnsi"/>
                <w:color w:val="000000"/>
                <w:sz w:val="24"/>
              </w:rPr>
            </w:pPr>
            <w:r w:rsidRPr="00422391">
              <w:rPr>
                <w:rFonts w:eastAsia="Century" w:cstheme="minorHAnsi"/>
                <w:color w:val="00B050"/>
                <w:sz w:val="24"/>
              </w:rPr>
              <w:t xml:space="preserve">L </w:t>
            </w:r>
          </w:p>
        </w:tc>
      </w:tr>
      <w:tr w:rsidR="00422391" w:rsidRPr="00422391" w14:paraId="3EB8091F" w14:textId="77777777" w:rsidTr="00130871">
        <w:trPr>
          <w:trHeight w:val="6661"/>
        </w:trPr>
        <w:tc>
          <w:tcPr>
            <w:tcW w:w="1419" w:type="dxa"/>
            <w:tcBorders>
              <w:top w:val="single" w:sz="4" w:space="0" w:color="000000"/>
              <w:left w:val="single" w:sz="4" w:space="0" w:color="000000"/>
              <w:bottom w:val="single" w:sz="4" w:space="0" w:color="000000"/>
              <w:right w:val="single" w:sz="4" w:space="0" w:color="000000"/>
            </w:tcBorders>
            <w:vAlign w:val="center"/>
          </w:tcPr>
          <w:p w14:paraId="2F4D988E"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lastRenderedPageBreak/>
              <w:t xml:space="preserve">Employees </w:t>
            </w:r>
          </w:p>
        </w:tc>
        <w:tc>
          <w:tcPr>
            <w:tcW w:w="3013" w:type="dxa"/>
            <w:tcBorders>
              <w:top w:val="single" w:sz="4" w:space="0" w:color="000000"/>
              <w:left w:val="single" w:sz="4" w:space="0" w:color="000000"/>
              <w:bottom w:val="single" w:sz="4" w:space="0" w:color="000000"/>
              <w:right w:val="single" w:sz="4" w:space="0" w:color="000000"/>
            </w:tcBorders>
            <w:vAlign w:val="center"/>
          </w:tcPr>
          <w:p w14:paraId="4EE25AB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Falling from height </w:t>
            </w:r>
          </w:p>
        </w:tc>
        <w:tc>
          <w:tcPr>
            <w:tcW w:w="350" w:type="dxa"/>
            <w:tcBorders>
              <w:top w:val="single" w:sz="4" w:space="0" w:color="000000"/>
              <w:left w:val="single" w:sz="4" w:space="0" w:color="000000"/>
              <w:bottom w:val="single" w:sz="4" w:space="0" w:color="000000"/>
              <w:right w:val="single" w:sz="4" w:space="0" w:color="000000"/>
            </w:tcBorders>
            <w:vAlign w:val="center"/>
          </w:tcPr>
          <w:p w14:paraId="5CBE5A12"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0D92449A"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3F5E762D"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25E878F6" w14:textId="77777777" w:rsidR="00422391" w:rsidRPr="00422391" w:rsidRDefault="00422391" w:rsidP="00422391">
            <w:pPr>
              <w:spacing w:after="17"/>
              <w:rPr>
                <w:rFonts w:eastAsia="Century" w:cstheme="minorHAnsi"/>
                <w:color w:val="000000"/>
                <w:sz w:val="24"/>
              </w:rPr>
            </w:pPr>
            <w:r w:rsidRPr="00422391">
              <w:rPr>
                <w:rFonts w:eastAsia="Century" w:cstheme="minorHAnsi"/>
                <w:color w:val="000000"/>
                <w:sz w:val="24"/>
              </w:rPr>
              <w:t xml:space="preserve">Follow Work at Height Hierarchy:  </w:t>
            </w:r>
          </w:p>
          <w:p w14:paraId="62753C53" w14:textId="77777777" w:rsidR="00422391" w:rsidRPr="00422391" w:rsidRDefault="00422391" w:rsidP="00A6253D">
            <w:pPr>
              <w:numPr>
                <w:ilvl w:val="0"/>
                <w:numId w:val="26"/>
              </w:numPr>
              <w:spacing w:after="36" w:line="244" w:lineRule="auto"/>
              <w:ind w:right="8" w:hanging="360"/>
              <w:jc w:val="both"/>
              <w:rPr>
                <w:rFonts w:eastAsia="Century" w:cstheme="minorHAnsi"/>
                <w:color w:val="000000"/>
                <w:sz w:val="24"/>
              </w:rPr>
            </w:pPr>
            <w:r w:rsidRPr="00422391">
              <w:rPr>
                <w:rFonts w:eastAsia="Century" w:cstheme="minorHAnsi"/>
                <w:color w:val="000000"/>
                <w:sz w:val="24"/>
              </w:rPr>
              <w:t xml:space="preserve">Avoid working at height wherever possible by changing working methods, designing out heights </w:t>
            </w:r>
            <w:proofErr w:type="gramStart"/>
            <w:r w:rsidRPr="00422391">
              <w:rPr>
                <w:rFonts w:eastAsia="Century" w:cstheme="minorHAnsi"/>
                <w:color w:val="000000"/>
                <w:sz w:val="24"/>
              </w:rPr>
              <w:t>etc</w:t>
            </w:r>
            <w:proofErr w:type="gramEnd"/>
            <w:r w:rsidRPr="00422391">
              <w:rPr>
                <w:rFonts w:eastAsia="Century" w:cstheme="minorHAnsi"/>
                <w:color w:val="000000"/>
                <w:sz w:val="24"/>
              </w:rPr>
              <w:t xml:space="preserve"> </w:t>
            </w:r>
          </w:p>
          <w:p w14:paraId="46981684" w14:textId="77777777" w:rsidR="00422391" w:rsidRPr="00422391" w:rsidRDefault="00422391" w:rsidP="00A6253D">
            <w:pPr>
              <w:numPr>
                <w:ilvl w:val="0"/>
                <w:numId w:val="26"/>
              </w:numPr>
              <w:spacing w:after="38" w:line="242" w:lineRule="auto"/>
              <w:ind w:right="8" w:hanging="360"/>
              <w:jc w:val="both"/>
              <w:rPr>
                <w:rFonts w:eastAsia="Century" w:cstheme="minorHAnsi"/>
                <w:color w:val="000000"/>
                <w:sz w:val="24"/>
              </w:rPr>
            </w:pPr>
            <w:r w:rsidRPr="00422391">
              <w:rPr>
                <w:rFonts w:eastAsia="Century" w:cstheme="minorHAnsi"/>
                <w:color w:val="000000"/>
                <w:sz w:val="24"/>
              </w:rPr>
              <w:t xml:space="preserve">Prevent the possibility of falls through the provision of guards/barriers, use of inertial reels </w:t>
            </w:r>
            <w:proofErr w:type="gramStart"/>
            <w:r w:rsidRPr="00422391">
              <w:rPr>
                <w:rFonts w:eastAsia="Century" w:cstheme="minorHAnsi"/>
                <w:color w:val="000000"/>
                <w:sz w:val="24"/>
              </w:rPr>
              <w:t>etc</w:t>
            </w:r>
            <w:proofErr w:type="gramEnd"/>
            <w:r w:rsidRPr="00422391">
              <w:rPr>
                <w:rFonts w:eastAsia="Century" w:cstheme="minorHAnsi"/>
                <w:color w:val="000000"/>
                <w:sz w:val="24"/>
              </w:rPr>
              <w:t xml:space="preserve"> </w:t>
            </w:r>
          </w:p>
          <w:p w14:paraId="53A4A20A" w14:textId="77777777" w:rsidR="00422391" w:rsidRPr="00422391" w:rsidRDefault="00422391" w:rsidP="00A6253D">
            <w:pPr>
              <w:numPr>
                <w:ilvl w:val="0"/>
                <w:numId w:val="26"/>
              </w:numPr>
              <w:ind w:right="8" w:hanging="360"/>
              <w:jc w:val="both"/>
              <w:rPr>
                <w:rFonts w:eastAsia="Century" w:cstheme="minorHAnsi"/>
                <w:color w:val="000000"/>
                <w:sz w:val="24"/>
              </w:rPr>
            </w:pPr>
            <w:r w:rsidRPr="00422391">
              <w:rPr>
                <w:rFonts w:eastAsia="Century" w:cstheme="minorHAnsi"/>
                <w:color w:val="000000"/>
                <w:sz w:val="24"/>
              </w:rPr>
              <w:t xml:space="preserve">Mitigate the effects of a fall should one occur through the provision of lanyards, soft landings systems etc. Selection of access equipment shall give priority to collective protective measures the protect everyone (such as a scaffold, edge protection etc) over personal protective measures that protect the individual (such as lanyards, harnesses etc) Most appropriate work equipment to be selected for the task.  All working platforms to be of suitable construction with appropriate guardrails/toe boards. </w:t>
            </w:r>
          </w:p>
          <w:p w14:paraId="6DE93C89" w14:textId="77777777" w:rsidR="00422391" w:rsidRPr="00422391" w:rsidRDefault="00422391" w:rsidP="00422391">
            <w:pPr>
              <w:spacing w:after="2" w:line="239" w:lineRule="auto"/>
              <w:ind w:right="69"/>
              <w:jc w:val="both"/>
              <w:rPr>
                <w:rFonts w:eastAsia="Century" w:cstheme="minorHAnsi"/>
                <w:color w:val="000000"/>
                <w:sz w:val="24"/>
              </w:rPr>
            </w:pPr>
            <w:r w:rsidRPr="00422391">
              <w:rPr>
                <w:rFonts w:eastAsia="Century" w:cstheme="minorHAnsi"/>
                <w:color w:val="000000"/>
                <w:sz w:val="24"/>
              </w:rPr>
              <w:t xml:space="preserve">Where work is to be carried out at unprotected edges operatives to be protected from falls e.g. harnesses &amp; lines, safety nets etc. </w:t>
            </w:r>
          </w:p>
          <w:p w14:paraId="27C44AFB" w14:textId="77777777" w:rsidR="00422391" w:rsidRPr="00422391" w:rsidRDefault="00422391" w:rsidP="00422391">
            <w:pPr>
              <w:spacing w:line="239" w:lineRule="auto"/>
              <w:rPr>
                <w:rFonts w:eastAsia="Century" w:cstheme="minorHAnsi"/>
                <w:color w:val="000000"/>
                <w:sz w:val="24"/>
              </w:rPr>
            </w:pPr>
            <w:r w:rsidRPr="00422391">
              <w:rPr>
                <w:rFonts w:eastAsia="Century" w:cstheme="minorHAnsi"/>
                <w:color w:val="000000"/>
                <w:sz w:val="24"/>
              </w:rPr>
              <w:t xml:space="preserve">Operatives to be instructed on the need for control measures Operatives to be competent in the use of required equipment – relevant training </w:t>
            </w:r>
            <w:proofErr w:type="gramStart"/>
            <w:r w:rsidRPr="00422391">
              <w:rPr>
                <w:rFonts w:eastAsia="Century" w:cstheme="minorHAnsi"/>
                <w:color w:val="000000"/>
                <w:sz w:val="24"/>
              </w:rPr>
              <w:t>required</w:t>
            </w:r>
            <w:proofErr w:type="gramEnd"/>
            <w:r w:rsidRPr="00422391">
              <w:rPr>
                <w:rFonts w:eastAsia="Century" w:cstheme="minorHAnsi"/>
                <w:color w:val="000000"/>
                <w:sz w:val="24"/>
              </w:rPr>
              <w:t xml:space="preserve"> </w:t>
            </w:r>
          </w:p>
          <w:p w14:paraId="307D58B9" w14:textId="77777777" w:rsidR="00422391" w:rsidRPr="00422391" w:rsidRDefault="00422391" w:rsidP="00422391">
            <w:pPr>
              <w:ind w:right="68"/>
              <w:jc w:val="both"/>
              <w:rPr>
                <w:rFonts w:eastAsia="Century" w:cstheme="minorHAnsi"/>
                <w:color w:val="000000"/>
                <w:sz w:val="24"/>
              </w:rPr>
            </w:pPr>
            <w:r w:rsidRPr="00422391">
              <w:rPr>
                <w:rFonts w:eastAsia="Century" w:cstheme="minorHAnsi"/>
                <w:color w:val="000000"/>
                <w:sz w:val="24"/>
              </w:rPr>
              <w:t xml:space="preserve">Fall arrest/suspension equipment to be inspected before first use, then every 7 days or after any event that may </w:t>
            </w:r>
            <w:proofErr w:type="gramStart"/>
            <w:r w:rsidRPr="00422391">
              <w:rPr>
                <w:rFonts w:eastAsia="Century" w:cstheme="minorHAnsi"/>
                <w:color w:val="000000"/>
                <w:sz w:val="24"/>
              </w:rPr>
              <w:t>have an effect on</w:t>
            </w:r>
            <w:proofErr w:type="gramEnd"/>
            <w:r w:rsidRPr="00422391">
              <w:rPr>
                <w:rFonts w:eastAsia="Century" w:cstheme="minorHAnsi"/>
                <w:color w:val="000000"/>
                <w:sz w:val="24"/>
              </w:rPr>
              <w:t xml:space="preserve"> the equipment - Note </w:t>
            </w:r>
          </w:p>
        </w:tc>
        <w:tc>
          <w:tcPr>
            <w:tcW w:w="425" w:type="dxa"/>
            <w:tcBorders>
              <w:top w:val="single" w:sz="4" w:space="0" w:color="000000"/>
              <w:left w:val="single" w:sz="4" w:space="0" w:color="000000"/>
              <w:bottom w:val="single" w:sz="4" w:space="0" w:color="000000"/>
              <w:right w:val="single" w:sz="4" w:space="0" w:color="000000"/>
            </w:tcBorders>
            <w:vAlign w:val="center"/>
          </w:tcPr>
          <w:p w14:paraId="53C18D5E"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4359390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50ED67E8"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r w:rsidR="00422391" w:rsidRPr="00422391" w14:paraId="7A8A07A4" w14:textId="77777777" w:rsidTr="00130871">
        <w:trPr>
          <w:trHeight w:val="1455"/>
        </w:trPr>
        <w:tc>
          <w:tcPr>
            <w:tcW w:w="1419" w:type="dxa"/>
            <w:tcBorders>
              <w:top w:val="single" w:sz="4" w:space="0" w:color="000000"/>
              <w:left w:val="single" w:sz="4" w:space="0" w:color="000000"/>
              <w:bottom w:val="single" w:sz="4" w:space="0" w:color="000000"/>
              <w:right w:val="single" w:sz="4" w:space="0" w:color="000000"/>
            </w:tcBorders>
          </w:tcPr>
          <w:p w14:paraId="3542BBEF" w14:textId="77777777" w:rsidR="00422391" w:rsidRPr="00422391" w:rsidRDefault="00422391" w:rsidP="00422391">
            <w:pPr>
              <w:rPr>
                <w:rFonts w:eastAsia="Century" w:cstheme="minorHAnsi"/>
                <w:color w:val="000000"/>
                <w:sz w:val="24"/>
              </w:rPr>
            </w:pPr>
          </w:p>
        </w:tc>
        <w:tc>
          <w:tcPr>
            <w:tcW w:w="3013" w:type="dxa"/>
            <w:tcBorders>
              <w:top w:val="single" w:sz="4" w:space="0" w:color="000000"/>
              <w:left w:val="single" w:sz="4" w:space="0" w:color="000000"/>
              <w:bottom w:val="single" w:sz="4" w:space="0" w:color="000000"/>
              <w:right w:val="single" w:sz="4" w:space="0" w:color="000000"/>
            </w:tcBorders>
          </w:tcPr>
          <w:p w14:paraId="5C309936"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4F72A134"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7B9F3A01"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26812AB5" w14:textId="77777777" w:rsidR="00422391" w:rsidRPr="00422391" w:rsidRDefault="00422391" w:rsidP="00422391">
            <w:pPr>
              <w:rPr>
                <w:rFonts w:eastAsia="Century" w:cstheme="minorHAnsi"/>
                <w:color w:val="000000"/>
                <w:sz w:val="24"/>
              </w:rPr>
            </w:pPr>
          </w:p>
        </w:tc>
        <w:tc>
          <w:tcPr>
            <w:tcW w:w="7117" w:type="dxa"/>
            <w:tcBorders>
              <w:top w:val="single" w:sz="4" w:space="0" w:color="000000"/>
              <w:left w:val="single" w:sz="4" w:space="0" w:color="000000"/>
              <w:bottom w:val="single" w:sz="4" w:space="0" w:color="000000"/>
              <w:right w:val="single" w:sz="4" w:space="0" w:color="000000"/>
            </w:tcBorders>
          </w:tcPr>
          <w:p w14:paraId="44501C6C" w14:textId="77777777" w:rsidR="00422391" w:rsidRPr="00422391" w:rsidRDefault="00422391" w:rsidP="00422391">
            <w:pPr>
              <w:spacing w:line="239" w:lineRule="auto"/>
              <w:jc w:val="both"/>
              <w:rPr>
                <w:rFonts w:eastAsia="Century" w:cstheme="minorHAnsi"/>
                <w:color w:val="000000"/>
                <w:sz w:val="24"/>
              </w:rPr>
            </w:pPr>
            <w:r w:rsidRPr="00422391">
              <w:rPr>
                <w:rFonts w:eastAsia="Century" w:cstheme="minorHAnsi"/>
                <w:color w:val="000000"/>
                <w:sz w:val="24"/>
              </w:rPr>
              <w:t xml:space="preserve">Top rails of working platforms shall be at least 950mm with mid-rails no more than 470mm </w:t>
            </w:r>
            <w:proofErr w:type="gramStart"/>
            <w:r w:rsidRPr="00422391">
              <w:rPr>
                <w:rFonts w:eastAsia="Century" w:cstheme="minorHAnsi"/>
                <w:color w:val="000000"/>
                <w:sz w:val="24"/>
              </w:rPr>
              <w:t>apart</w:t>
            </w:r>
            <w:proofErr w:type="gramEnd"/>
            <w:r w:rsidRPr="00422391">
              <w:rPr>
                <w:rFonts w:eastAsia="Century" w:cstheme="minorHAnsi"/>
                <w:color w:val="000000"/>
                <w:sz w:val="24"/>
              </w:rPr>
              <w:t xml:space="preserve"> </w:t>
            </w:r>
          </w:p>
          <w:p w14:paraId="505F3DB1" w14:textId="77777777" w:rsidR="00422391" w:rsidRPr="00422391" w:rsidRDefault="00422391" w:rsidP="00422391">
            <w:pPr>
              <w:ind w:right="70"/>
              <w:jc w:val="both"/>
              <w:rPr>
                <w:rFonts w:eastAsia="Century" w:cstheme="minorHAnsi"/>
                <w:color w:val="000000"/>
                <w:sz w:val="24"/>
              </w:rPr>
            </w:pPr>
            <w:r w:rsidRPr="00422391">
              <w:rPr>
                <w:rFonts w:eastAsia="Century" w:cstheme="minorHAnsi"/>
                <w:color w:val="000000"/>
                <w:sz w:val="24"/>
              </w:rPr>
              <w:t xml:space="preserve">All working platforms above 2 metres are to be inspected before first use and then at intervals no longer than 7 days and a record of the inspection kept. </w:t>
            </w:r>
          </w:p>
        </w:tc>
        <w:tc>
          <w:tcPr>
            <w:tcW w:w="425" w:type="dxa"/>
            <w:tcBorders>
              <w:top w:val="single" w:sz="4" w:space="0" w:color="000000"/>
              <w:left w:val="single" w:sz="4" w:space="0" w:color="000000"/>
              <w:bottom w:val="single" w:sz="4" w:space="0" w:color="000000"/>
              <w:right w:val="single" w:sz="4" w:space="0" w:color="000000"/>
            </w:tcBorders>
          </w:tcPr>
          <w:p w14:paraId="70CE7CB3" w14:textId="77777777" w:rsidR="00422391" w:rsidRPr="00422391" w:rsidRDefault="00422391" w:rsidP="00422391">
            <w:pPr>
              <w:rPr>
                <w:rFonts w:eastAsia="Century" w:cstheme="minorHAnsi"/>
                <w:color w:val="000000"/>
                <w:sz w:val="24"/>
              </w:rPr>
            </w:pPr>
          </w:p>
        </w:tc>
        <w:tc>
          <w:tcPr>
            <w:tcW w:w="350" w:type="dxa"/>
            <w:tcBorders>
              <w:top w:val="single" w:sz="4" w:space="0" w:color="000000"/>
              <w:left w:val="single" w:sz="4" w:space="0" w:color="000000"/>
              <w:bottom w:val="single" w:sz="4" w:space="0" w:color="000000"/>
              <w:right w:val="single" w:sz="4" w:space="0" w:color="000000"/>
            </w:tcBorders>
          </w:tcPr>
          <w:p w14:paraId="3C92D138" w14:textId="77777777" w:rsidR="00422391" w:rsidRPr="00422391" w:rsidRDefault="00422391" w:rsidP="00422391">
            <w:pPr>
              <w:rPr>
                <w:rFonts w:eastAsia="Century" w:cstheme="minorHAnsi"/>
                <w:color w:val="000000"/>
                <w:sz w:val="24"/>
              </w:rPr>
            </w:pPr>
          </w:p>
        </w:tc>
        <w:tc>
          <w:tcPr>
            <w:tcW w:w="444" w:type="dxa"/>
            <w:tcBorders>
              <w:top w:val="single" w:sz="4" w:space="0" w:color="000000"/>
              <w:left w:val="single" w:sz="4" w:space="0" w:color="000000"/>
              <w:bottom w:val="single" w:sz="4" w:space="0" w:color="000000"/>
              <w:right w:val="single" w:sz="4" w:space="0" w:color="000000"/>
            </w:tcBorders>
          </w:tcPr>
          <w:p w14:paraId="6771244A" w14:textId="77777777" w:rsidR="00422391" w:rsidRPr="00422391" w:rsidRDefault="00422391" w:rsidP="00422391">
            <w:pPr>
              <w:rPr>
                <w:rFonts w:eastAsia="Century" w:cstheme="minorHAnsi"/>
                <w:color w:val="000000"/>
                <w:sz w:val="24"/>
              </w:rPr>
            </w:pPr>
          </w:p>
        </w:tc>
      </w:tr>
      <w:tr w:rsidR="00422391" w:rsidRPr="00422391" w14:paraId="648EAF5E" w14:textId="77777777" w:rsidTr="00130871">
        <w:trPr>
          <w:trHeight w:val="876"/>
        </w:trPr>
        <w:tc>
          <w:tcPr>
            <w:tcW w:w="1419" w:type="dxa"/>
            <w:tcBorders>
              <w:top w:val="single" w:sz="4" w:space="0" w:color="000000"/>
              <w:left w:val="single" w:sz="4" w:space="0" w:color="000000"/>
              <w:bottom w:val="single" w:sz="4" w:space="0" w:color="000000"/>
              <w:right w:val="single" w:sz="4" w:space="0" w:color="000000"/>
            </w:tcBorders>
            <w:vAlign w:val="center"/>
          </w:tcPr>
          <w:p w14:paraId="1C5419D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w:t>
            </w:r>
          </w:p>
        </w:tc>
        <w:tc>
          <w:tcPr>
            <w:tcW w:w="3013" w:type="dxa"/>
            <w:tcBorders>
              <w:top w:val="single" w:sz="4" w:space="0" w:color="000000"/>
              <w:left w:val="single" w:sz="4" w:space="0" w:color="000000"/>
              <w:bottom w:val="single" w:sz="4" w:space="0" w:color="000000"/>
              <w:right w:val="single" w:sz="4" w:space="0" w:color="000000"/>
            </w:tcBorders>
          </w:tcPr>
          <w:p w14:paraId="616FF8F0"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 </w:t>
            </w:r>
          </w:p>
          <w:p w14:paraId="1FADF2F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Falling materials </w:t>
            </w:r>
          </w:p>
        </w:tc>
        <w:tc>
          <w:tcPr>
            <w:tcW w:w="350" w:type="dxa"/>
            <w:tcBorders>
              <w:top w:val="single" w:sz="4" w:space="0" w:color="000000"/>
              <w:left w:val="single" w:sz="4" w:space="0" w:color="000000"/>
              <w:bottom w:val="single" w:sz="4" w:space="0" w:color="000000"/>
              <w:right w:val="single" w:sz="4" w:space="0" w:color="000000"/>
            </w:tcBorders>
            <w:vAlign w:val="center"/>
          </w:tcPr>
          <w:p w14:paraId="6F4FD203"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2 </w:t>
            </w:r>
          </w:p>
        </w:tc>
        <w:tc>
          <w:tcPr>
            <w:tcW w:w="350" w:type="dxa"/>
            <w:tcBorders>
              <w:top w:val="single" w:sz="4" w:space="0" w:color="000000"/>
              <w:left w:val="single" w:sz="4" w:space="0" w:color="000000"/>
              <w:bottom w:val="single" w:sz="4" w:space="0" w:color="000000"/>
              <w:right w:val="single" w:sz="4" w:space="0" w:color="000000"/>
            </w:tcBorders>
            <w:vAlign w:val="center"/>
          </w:tcPr>
          <w:p w14:paraId="6438B1D4"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6E0AEBDA" w14:textId="77777777" w:rsidR="00422391" w:rsidRPr="00422391" w:rsidRDefault="00422391" w:rsidP="00422391">
            <w:pPr>
              <w:jc w:val="both"/>
              <w:rPr>
                <w:rFonts w:eastAsia="Century" w:cstheme="minorHAnsi"/>
                <w:color w:val="000000"/>
                <w:sz w:val="24"/>
              </w:rPr>
            </w:pPr>
            <w:r w:rsidRPr="00422391">
              <w:rPr>
                <w:rFonts w:eastAsia="Century" w:cstheme="minorHAnsi"/>
                <w:color w:val="FF0000"/>
                <w:sz w:val="24"/>
              </w:rPr>
              <w:t xml:space="preserve">H </w:t>
            </w:r>
          </w:p>
        </w:tc>
        <w:tc>
          <w:tcPr>
            <w:tcW w:w="7117" w:type="dxa"/>
            <w:tcBorders>
              <w:top w:val="single" w:sz="4" w:space="0" w:color="000000"/>
              <w:left w:val="single" w:sz="4" w:space="0" w:color="000000"/>
              <w:bottom w:val="single" w:sz="4" w:space="0" w:color="000000"/>
              <w:right w:val="single" w:sz="4" w:space="0" w:color="000000"/>
            </w:tcBorders>
          </w:tcPr>
          <w:p w14:paraId="3407023B"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All gaps in work platforms to be closed </w:t>
            </w:r>
            <w:proofErr w:type="gramStart"/>
            <w:r w:rsidRPr="00422391">
              <w:rPr>
                <w:rFonts w:eastAsia="Century" w:cstheme="minorHAnsi"/>
                <w:color w:val="000000"/>
                <w:sz w:val="24"/>
              </w:rPr>
              <w:t>up</w:t>
            </w:r>
            <w:proofErr w:type="gramEnd"/>
            <w:r w:rsidRPr="00422391">
              <w:rPr>
                <w:rFonts w:eastAsia="Century" w:cstheme="minorHAnsi"/>
                <w:color w:val="000000"/>
                <w:sz w:val="24"/>
              </w:rPr>
              <w:t xml:space="preserve"> </w:t>
            </w:r>
          </w:p>
          <w:p w14:paraId="0BED6AFA" w14:textId="77777777" w:rsidR="00422391" w:rsidRPr="00422391" w:rsidRDefault="00422391" w:rsidP="00422391">
            <w:pPr>
              <w:jc w:val="both"/>
              <w:rPr>
                <w:rFonts w:eastAsia="Century" w:cstheme="minorHAnsi"/>
                <w:color w:val="000000"/>
                <w:sz w:val="24"/>
              </w:rPr>
            </w:pPr>
            <w:r w:rsidRPr="00422391">
              <w:rPr>
                <w:rFonts w:eastAsia="Century" w:cstheme="minorHAnsi"/>
                <w:color w:val="000000"/>
                <w:sz w:val="24"/>
              </w:rPr>
              <w:t xml:space="preserve">Exclusion zones below the work area, or protection to be erected e.g. protected walkways, brick fans. </w:t>
            </w:r>
          </w:p>
        </w:tc>
        <w:tc>
          <w:tcPr>
            <w:tcW w:w="425" w:type="dxa"/>
            <w:tcBorders>
              <w:top w:val="single" w:sz="4" w:space="0" w:color="000000"/>
              <w:left w:val="single" w:sz="4" w:space="0" w:color="000000"/>
              <w:bottom w:val="single" w:sz="4" w:space="0" w:color="000000"/>
              <w:right w:val="single" w:sz="4" w:space="0" w:color="000000"/>
            </w:tcBorders>
            <w:vAlign w:val="center"/>
          </w:tcPr>
          <w:p w14:paraId="2E2DAE9F"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1 </w:t>
            </w:r>
          </w:p>
        </w:tc>
        <w:tc>
          <w:tcPr>
            <w:tcW w:w="350" w:type="dxa"/>
            <w:tcBorders>
              <w:top w:val="single" w:sz="4" w:space="0" w:color="000000"/>
              <w:left w:val="single" w:sz="4" w:space="0" w:color="000000"/>
              <w:bottom w:val="single" w:sz="4" w:space="0" w:color="000000"/>
              <w:right w:val="single" w:sz="4" w:space="0" w:color="000000"/>
            </w:tcBorders>
            <w:vAlign w:val="center"/>
          </w:tcPr>
          <w:p w14:paraId="2990CD46" w14:textId="77777777" w:rsidR="00422391" w:rsidRPr="00422391" w:rsidRDefault="00422391" w:rsidP="00422391">
            <w:pPr>
              <w:rPr>
                <w:rFonts w:eastAsia="Century" w:cstheme="minorHAnsi"/>
                <w:color w:val="000000"/>
                <w:sz w:val="24"/>
              </w:rPr>
            </w:pPr>
            <w:r w:rsidRPr="00422391">
              <w:rPr>
                <w:rFonts w:eastAsia="Century" w:cstheme="minorHAnsi"/>
                <w:color w:val="000000"/>
                <w:sz w:val="24"/>
              </w:rPr>
              <w:t xml:space="preserve">3 </w:t>
            </w:r>
          </w:p>
        </w:tc>
        <w:tc>
          <w:tcPr>
            <w:tcW w:w="444" w:type="dxa"/>
            <w:tcBorders>
              <w:top w:val="single" w:sz="4" w:space="0" w:color="000000"/>
              <w:left w:val="single" w:sz="4" w:space="0" w:color="000000"/>
              <w:bottom w:val="single" w:sz="4" w:space="0" w:color="000000"/>
              <w:right w:val="single" w:sz="4" w:space="0" w:color="000000"/>
            </w:tcBorders>
            <w:vAlign w:val="center"/>
          </w:tcPr>
          <w:p w14:paraId="331FC328" w14:textId="77777777" w:rsidR="00422391" w:rsidRPr="00422391" w:rsidRDefault="00422391" w:rsidP="00422391">
            <w:pPr>
              <w:jc w:val="both"/>
              <w:rPr>
                <w:rFonts w:eastAsia="Century" w:cstheme="minorHAnsi"/>
                <w:color w:val="000000"/>
                <w:sz w:val="24"/>
              </w:rPr>
            </w:pPr>
            <w:r w:rsidRPr="00422391">
              <w:rPr>
                <w:rFonts w:eastAsia="Century" w:cstheme="minorHAnsi"/>
                <w:color w:val="FFC000"/>
                <w:sz w:val="24"/>
              </w:rPr>
              <w:t xml:space="preserve">M </w:t>
            </w:r>
          </w:p>
        </w:tc>
      </w:tr>
    </w:tbl>
    <w:p w14:paraId="50EAA12F" w14:textId="77777777" w:rsidR="00422391" w:rsidRPr="00422391" w:rsidRDefault="00422391" w:rsidP="00422391">
      <w:pPr>
        <w:spacing w:after="0"/>
        <w:rPr>
          <w:rFonts w:ascii="Century" w:eastAsia="Century" w:hAnsi="Century" w:cs="Century"/>
          <w:color w:val="000000"/>
          <w:sz w:val="24"/>
          <w:lang w:eastAsia="en-GB"/>
        </w:rPr>
      </w:pPr>
      <w:r w:rsidRPr="00422391">
        <w:rPr>
          <w:rFonts w:ascii="Arial" w:eastAsia="Arial" w:hAnsi="Arial" w:cs="Arial"/>
          <w:color w:val="000000"/>
          <w:sz w:val="24"/>
          <w:lang w:eastAsia="en-GB"/>
        </w:rPr>
        <w:t xml:space="preserve"> </w:t>
      </w:r>
    </w:p>
    <w:p w14:paraId="54366176" w14:textId="77777777" w:rsidR="00422391" w:rsidRPr="00422391" w:rsidRDefault="00422391" w:rsidP="00293B73">
      <w:pPr>
        <w:pStyle w:val="Heading1"/>
      </w:pPr>
      <w:bookmarkStart w:id="26" w:name="_Toc165300110"/>
      <w:r w:rsidRPr="00422391">
        <w:lastRenderedPageBreak/>
        <w:t>Definitions</w:t>
      </w:r>
      <w:bookmarkEnd w:id="26"/>
      <w:r w:rsidRPr="00422391">
        <w:t xml:space="preserve"> </w:t>
      </w:r>
    </w:p>
    <w:tbl>
      <w:tblPr>
        <w:tblStyle w:val="TableGrid0"/>
        <w:tblW w:w="14546" w:type="dxa"/>
        <w:tblInd w:w="5" w:type="dxa"/>
        <w:tblCellMar>
          <w:top w:w="65" w:type="dxa"/>
          <w:left w:w="108" w:type="dxa"/>
          <w:right w:w="115" w:type="dxa"/>
        </w:tblCellMar>
        <w:tblLook w:val="04A0" w:firstRow="1" w:lastRow="0" w:firstColumn="1" w:lastColumn="0" w:noHBand="0" w:noVBand="1"/>
      </w:tblPr>
      <w:tblGrid>
        <w:gridCol w:w="2007"/>
        <w:gridCol w:w="12539"/>
      </w:tblGrid>
      <w:tr w:rsidR="00EC7F7F" w:rsidRPr="00422391" w14:paraId="0FD013F5" w14:textId="77777777" w:rsidTr="00130871">
        <w:trPr>
          <w:trHeight w:val="298"/>
        </w:trPr>
        <w:tc>
          <w:tcPr>
            <w:tcW w:w="2007" w:type="dxa"/>
            <w:tcBorders>
              <w:top w:val="single" w:sz="4" w:space="0" w:color="000000"/>
              <w:left w:val="single" w:sz="4" w:space="0" w:color="000000"/>
              <w:bottom w:val="single" w:sz="4" w:space="0" w:color="000000"/>
              <w:right w:val="single" w:sz="4" w:space="0" w:color="000000"/>
            </w:tcBorders>
          </w:tcPr>
          <w:p w14:paraId="4545E075" w14:textId="77777777" w:rsidR="00422391" w:rsidRPr="00422391" w:rsidRDefault="00422391" w:rsidP="00422391">
            <w:pPr>
              <w:rPr>
                <w:rFonts w:eastAsia="Century" w:cstheme="minorHAnsi"/>
                <w:sz w:val="24"/>
              </w:rPr>
            </w:pPr>
            <w:r w:rsidRPr="00422391">
              <w:rPr>
                <w:rFonts w:eastAsia="Century" w:cstheme="minorHAnsi"/>
                <w:sz w:val="24"/>
              </w:rPr>
              <w:t xml:space="preserve">Accident </w:t>
            </w:r>
          </w:p>
        </w:tc>
        <w:tc>
          <w:tcPr>
            <w:tcW w:w="12540" w:type="dxa"/>
            <w:tcBorders>
              <w:top w:val="single" w:sz="4" w:space="0" w:color="000000"/>
              <w:left w:val="single" w:sz="4" w:space="0" w:color="000000"/>
              <w:bottom w:val="single" w:sz="4" w:space="0" w:color="000000"/>
              <w:right w:val="single" w:sz="4" w:space="0" w:color="000000"/>
            </w:tcBorders>
          </w:tcPr>
          <w:p w14:paraId="24C0B442" w14:textId="77777777" w:rsidR="00422391" w:rsidRPr="00422391" w:rsidRDefault="00422391" w:rsidP="00422391">
            <w:pPr>
              <w:rPr>
                <w:rFonts w:eastAsia="Century" w:cstheme="minorHAnsi"/>
                <w:sz w:val="24"/>
              </w:rPr>
            </w:pPr>
            <w:r w:rsidRPr="00422391">
              <w:rPr>
                <w:rFonts w:eastAsia="Century" w:cstheme="minorHAnsi"/>
                <w:sz w:val="24"/>
              </w:rPr>
              <w:t xml:space="preserve">An unplanned, uncontrolled event which has led to damage, ill </w:t>
            </w:r>
            <w:proofErr w:type="gramStart"/>
            <w:r w:rsidRPr="00422391">
              <w:rPr>
                <w:rFonts w:eastAsia="Century" w:cstheme="minorHAnsi"/>
                <w:sz w:val="24"/>
              </w:rPr>
              <w:t>health</w:t>
            </w:r>
            <w:proofErr w:type="gramEnd"/>
            <w:r w:rsidRPr="00422391">
              <w:rPr>
                <w:rFonts w:eastAsia="Century" w:cstheme="minorHAnsi"/>
                <w:sz w:val="24"/>
              </w:rPr>
              <w:t xml:space="preserve"> or injury </w:t>
            </w:r>
          </w:p>
        </w:tc>
      </w:tr>
      <w:tr w:rsidR="00EC7F7F" w:rsidRPr="00422391" w14:paraId="08C6372D" w14:textId="77777777" w:rsidTr="00130871">
        <w:trPr>
          <w:trHeight w:val="300"/>
        </w:trPr>
        <w:tc>
          <w:tcPr>
            <w:tcW w:w="2007" w:type="dxa"/>
            <w:tcBorders>
              <w:top w:val="single" w:sz="4" w:space="0" w:color="000000"/>
              <w:left w:val="single" w:sz="4" w:space="0" w:color="000000"/>
              <w:bottom w:val="single" w:sz="4" w:space="0" w:color="000000"/>
              <w:right w:val="single" w:sz="4" w:space="0" w:color="000000"/>
            </w:tcBorders>
          </w:tcPr>
          <w:p w14:paraId="3C9A5886" w14:textId="77777777" w:rsidR="00422391" w:rsidRPr="00422391" w:rsidRDefault="00422391" w:rsidP="00422391">
            <w:pPr>
              <w:rPr>
                <w:rFonts w:eastAsia="Century" w:cstheme="minorHAnsi"/>
                <w:sz w:val="24"/>
              </w:rPr>
            </w:pPr>
            <w:r w:rsidRPr="00422391">
              <w:rPr>
                <w:rFonts w:eastAsia="Century" w:cstheme="minorHAnsi"/>
                <w:sz w:val="24"/>
              </w:rPr>
              <w:t xml:space="preserve">Hazard </w:t>
            </w:r>
          </w:p>
        </w:tc>
        <w:tc>
          <w:tcPr>
            <w:tcW w:w="12540" w:type="dxa"/>
            <w:tcBorders>
              <w:top w:val="single" w:sz="4" w:space="0" w:color="000000"/>
              <w:left w:val="single" w:sz="4" w:space="0" w:color="000000"/>
              <w:bottom w:val="single" w:sz="4" w:space="0" w:color="000000"/>
              <w:right w:val="single" w:sz="4" w:space="0" w:color="000000"/>
            </w:tcBorders>
          </w:tcPr>
          <w:p w14:paraId="0842E134" w14:textId="77777777" w:rsidR="00422391" w:rsidRPr="00422391" w:rsidRDefault="00422391" w:rsidP="00422391">
            <w:pPr>
              <w:rPr>
                <w:rFonts w:eastAsia="Century" w:cstheme="minorHAnsi"/>
                <w:sz w:val="24"/>
              </w:rPr>
            </w:pPr>
            <w:r w:rsidRPr="00422391">
              <w:rPr>
                <w:rFonts w:eastAsia="Century" w:cstheme="minorHAnsi"/>
                <w:sz w:val="24"/>
              </w:rPr>
              <w:t xml:space="preserve">A condition or practice with the potential to cause harm, damage, ill health, </w:t>
            </w:r>
            <w:proofErr w:type="gramStart"/>
            <w:r w:rsidRPr="00422391">
              <w:rPr>
                <w:rFonts w:eastAsia="Century" w:cstheme="minorHAnsi"/>
                <w:sz w:val="24"/>
              </w:rPr>
              <w:t>injury</w:t>
            </w:r>
            <w:proofErr w:type="gramEnd"/>
            <w:r w:rsidRPr="00422391">
              <w:rPr>
                <w:rFonts w:eastAsia="Century" w:cstheme="minorHAnsi"/>
                <w:sz w:val="24"/>
              </w:rPr>
              <w:t xml:space="preserve"> or other loss </w:t>
            </w:r>
          </w:p>
        </w:tc>
      </w:tr>
      <w:tr w:rsidR="00EC7F7F" w:rsidRPr="00422391" w14:paraId="039E7BC8" w14:textId="77777777" w:rsidTr="00130871">
        <w:trPr>
          <w:trHeight w:val="586"/>
        </w:trPr>
        <w:tc>
          <w:tcPr>
            <w:tcW w:w="2007" w:type="dxa"/>
            <w:tcBorders>
              <w:top w:val="single" w:sz="4" w:space="0" w:color="000000"/>
              <w:left w:val="single" w:sz="4" w:space="0" w:color="000000"/>
              <w:bottom w:val="single" w:sz="4" w:space="0" w:color="000000"/>
              <w:right w:val="single" w:sz="4" w:space="0" w:color="000000"/>
            </w:tcBorders>
            <w:vAlign w:val="center"/>
          </w:tcPr>
          <w:p w14:paraId="373F5E10" w14:textId="77777777" w:rsidR="00422391" w:rsidRPr="00422391" w:rsidRDefault="00422391" w:rsidP="00422391">
            <w:pPr>
              <w:rPr>
                <w:rFonts w:eastAsia="Century" w:cstheme="minorHAnsi"/>
                <w:sz w:val="24"/>
              </w:rPr>
            </w:pPr>
            <w:r w:rsidRPr="00422391">
              <w:rPr>
                <w:rFonts w:eastAsia="Century" w:cstheme="minorHAnsi"/>
                <w:sz w:val="24"/>
              </w:rPr>
              <w:t xml:space="preserve">Risk = R </w:t>
            </w:r>
          </w:p>
        </w:tc>
        <w:tc>
          <w:tcPr>
            <w:tcW w:w="12540" w:type="dxa"/>
            <w:tcBorders>
              <w:top w:val="single" w:sz="4" w:space="0" w:color="000000"/>
              <w:left w:val="single" w:sz="4" w:space="0" w:color="000000"/>
              <w:bottom w:val="single" w:sz="4" w:space="0" w:color="000000"/>
              <w:right w:val="single" w:sz="4" w:space="0" w:color="000000"/>
            </w:tcBorders>
          </w:tcPr>
          <w:p w14:paraId="150865CE" w14:textId="77777777" w:rsidR="00422391" w:rsidRPr="00422391" w:rsidRDefault="00422391" w:rsidP="00422391">
            <w:pPr>
              <w:rPr>
                <w:rFonts w:eastAsia="Century" w:cstheme="minorHAnsi"/>
                <w:sz w:val="24"/>
              </w:rPr>
            </w:pPr>
            <w:r w:rsidRPr="00422391">
              <w:rPr>
                <w:rFonts w:eastAsia="Century" w:cstheme="minorHAnsi"/>
                <w:sz w:val="24"/>
              </w:rPr>
              <w:t xml:space="preserve">The combination of the probability that a HAZARD will result in an ACCIDENT and the severity of </w:t>
            </w:r>
            <w:proofErr w:type="gramStart"/>
            <w:r w:rsidRPr="00422391">
              <w:rPr>
                <w:rFonts w:eastAsia="Century" w:cstheme="minorHAnsi"/>
                <w:sz w:val="24"/>
              </w:rPr>
              <w:t>that</w:t>
            </w:r>
            <w:proofErr w:type="gramEnd"/>
            <w:r w:rsidRPr="00422391">
              <w:rPr>
                <w:rFonts w:eastAsia="Century" w:cstheme="minorHAnsi"/>
                <w:sz w:val="24"/>
              </w:rPr>
              <w:t xml:space="preserve"> </w:t>
            </w:r>
          </w:p>
          <w:p w14:paraId="7E364914" w14:textId="77777777" w:rsidR="00422391" w:rsidRPr="00422391" w:rsidRDefault="00422391" w:rsidP="00422391">
            <w:pPr>
              <w:rPr>
                <w:rFonts w:eastAsia="Century" w:cstheme="minorHAnsi"/>
                <w:sz w:val="24"/>
              </w:rPr>
            </w:pPr>
            <w:r w:rsidRPr="00422391">
              <w:rPr>
                <w:rFonts w:eastAsia="Century" w:cstheme="minorHAnsi"/>
                <w:sz w:val="24"/>
              </w:rPr>
              <w:t xml:space="preserve">ACCIDENT </w:t>
            </w:r>
          </w:p>
        </w:tc>
      </w:tr>
      <w:tr w:rsidR="00EC7F7F" w:rsidRPr="00422391" w14:paraId="7E5DA476" w14:textId="77777777" w:rsidTr="00130871">
        <w:trPr>
          <w:trHeight w:val="300"/>
        </w:trPr>
        <w:tc>
          <w:tcPr>
            <w:tcW w:w="2007" w:type="dxa"/>
            <w:tcBorders>
              <w:top w:val="single" w:sz="4" w:space="0" w:color="000000"/>
              <w:left w:val="single" w:sz="4" w:space="0" w:color="000000"/>
              <w:bottom w:val="single" w:sz="4" w:space="0" w:color="000000"/>
              <w:right w:val="single" w:sz="4" w:space="0" w:color="000000"/>
            </w:tcBorders>
          </w:tcPr>
          <w:p w14:paraId="71FF5057" w14:textId="77777777" w:rsidR="00422391" w:rsidRPr="00422391" w:rsidRDefault="00422391" w:rsidP="00422391">
            <w:pPr>
              <w:rPr>
                <w:rFonts w:eastAsia="Century" w:cstheme="minorHAnsi"/>
                <w:sz w:val="24"/>
              </w:rPr>
            </w:pPr>
            <w:r w:rsidRPr="00422391">
              <w:rPr>
                <w:rFonts w:eastAsia="Century" w:cstheme="minorHAnsi"/>
                <w:sz w:val="24"/>
              </w:rPr>
              <w:t xml:space="preserve">Probability = P </w:t>
            </w:r>
          </w:p>
        </w:tc>
        <w:tc>
          <w:tcPr>
            <w:tcW w:w="12540" w:type="dxa"/>
            <w:tcBorders>
              <w:top w:val="single" w:sz="4" w:space="0" w:color="000000"/>
              <w:left w:val="single" w:sz="4" w:space="0" w:color="000000"/>
              <w:bottom w:val="single" w:sz="4" w:space="0" w:color="000000"/>
              <w:right w:val="single" w:sz="4" w:space="0" w:color="000000"/>
            </w:tcBorders>
          </w:tcPr>
          <w:p w14:paraId="6ABA0BA5" w14:textId="77777777" w:rsidR="00422391" w:rsidRPr="00422391" w:rsidRDefault="00422391" w:rsidP="00422391">
            <w:pPr>
              <w:rPr>
                <w:rFonts w:eastAsia="Century" w:cstheme="minorHAnsi"/>
                <w:sz w:val="24"/>
              </w:rPr>
            </w:pPr>
            <w:r w:rsidRPr="00422391">
              <w:rPr>
                <w:rFonts w:eastAsia="Century" w:cstheme="minorHAnsi"/>
                <w:sz w:val="24"/>
              </w:rPr>
              <w:t xml:space="preserve">The likelihood of an accident occurring </w:t>
            </w:r>
          </w:p>
        </w:tc>
      </w:tr>
      <w:tr w:rsidR="00EC7F7F" w:rsidRPr="00422391" w14:paraId="4DE5091A" w14:textId="77777777" w:rsidTr="00130871">
        <w:trPr>
          <w:trHeight w:val="298"/>
        </w:trPr>
        <w:tc>
          <w:tcPr>
            <w:tcW w:w="2007" w:type="dxa"/>
            <w:tcBorders>
              <w:top w:val="single" w:sz="4" w:space="0" w:color="000000"/>
              <w:left w:val="single" w:sz="4" w:space="0" w:color="000000"/>
              <w:bottom w:val="single" w:sz="4" w:space="0" w:color="000000"/>
              <w:right w:val="single" w:sz="4" w:space="0" w:color="000000"/>
            </w:tcBorders>
          </w:tcPr>
          <w:p w14:paraId="697B35CE" w14:textId="77777777" w:rsidR="00422391" w:rsidRPr="00422391" w:rsidRDefault="00422391" w:rsidP="00422391">
            <w:pPr>
              <w:rPr>
                <w:rFonts w:eastAsia="Century" w:cstheme="minorHAnsi"/>
                <w:sz w:val="24"/>
              </w:rPr>
            </w:pPr>
            <w:r w:rsidRPr="00422391">
              <w:rPr>
                <w:rFonts w:eastAsia="Century" w:cstheme="minorHAnsi"/>
                <w:sz w:val="24"/>
              </w:rPr>
              <w:t xml:space="preserve">Severity = S </w:t>
            </w:r>
          </w:p>
        </w:tc>
        <w:tc>
          <w:tcPr>
            <w:tcW w:w="12540" w:type="dxa"/>
            <w:tcBorders>
              <w:top w:val="single" w:sz="4" w:space="0" w:color="000000"/>
              <w:left w:val="single" w:sz="4" w:space="0" w:color="000000"/>
              <w:bottom w:val="single" w:sz="4" w:space="0" w:color="000000"/>
              <w:right w:val="single" w:sz="4" w:space="0" w:color="000000"/>
            </w:tcBorders>
          </w:tcPr>
          <w:p w14:paraId="36CC1241" w14:textId="77777777" w:rsidR="00422391" w:rsidRPr="00422391" w:rsidRDefault="00422391" w:rsidP="00422391">
            <w:pPr>
              <w:rPr>
                <w:rFonts w:eastAsia="Century" w:cstheme="minorHAnsi"/>
                <w:sz w:val="24"/>
              </w:rPr>
            </w:pPr>
            <w:r w:rsidRPr="00422391">
              <w:rPr>
                <w:rFonts w:eastAsia="Century" w:cstheme="minorHAnsi"/>
                <w:sz w:val="24"/>
              </w:rPr>
              <w:t xml:space="preserve">The outcome of accident </w:t>
            </w:r>
          </w:p>
        </w:tc>
      </w:tr>
    </w:tbl>
    <w:p w14:paraId="669AFAD7" w14:textId="77777777" w:rsidR="00422391" w:rsidRPr="00422391" w:rsidRDefault="00422391" w:rsidP="00422391">
      <w:pPr>
        <w:spacing w:after="0"/>
        <w:rPr>
          <w:rFonts w:eastAsia="Century" w:cstheme="minorHAnsi"/>
          <w:sz w:val="24"/>
          <w:lang w:eastAsia="en-GB"/>
        </w:rPr>
      </w:pPr>
      <w:r w:rsidRPr="00422391">
        <w:rPr>
          <w:rFonts w:eastAsia="Century" w:cstheme="minorHAnsi"/>
          <w:sz w:val="24"/>
          <w:lang w:eastAsia="en-GB"/>
        </w:rPr>
        <w:t xml:space="preserve"> </w:t>
      </w:r>
    </w:p>
    <w:p w14:paraId="6296067C" w14:textId="77777777" w:rsidR="00422391" w:rsidRPr="00422391" w:rsidRDefault="00422391" w:rsidP="00422391">
      <w:pPr>
        <w:spacing w:after="625" w:line="248" w:lineRule="auto"/>
        <w:jc w:val="both"/>
        <w:rPr>
          <w:rFonts w:eastAsia="Century" w:cstheme="minorHAnsi"/>
          <w:sz w:val="24"/>
          <w:lang w:eastAsia="en-GB"/>
        </w:rPr>
      </w:pPr>
      <w:r w:rsidRPr="00422391">
        <w:rPr>
          <w:rFonts w:eastAsia="Century" w:cstheme="minorHAnsi"/>
          <w:sz w:val="24"/>
          <w:lang w:eastAsia="en-GB"/>
        </w:rPr>
        <w:t xml:space="preserve">Key: </w:t>
      </w:r>
    </w:p>
    <w:tbl>
      <w:tblPr>
        <w:tblStyle w:val="TableGrid0"/>
        <w:tblpPr w:vertAnchor="text" w:tblpX="867" w:tblpY="-874"/>
        <w:tblOverlap w:val="never"/>
        <w:tblW w:w="12823" w:type="dxa"/>
        <w:tblInd w:w="0" w:type="dxa"/>
        <w:tblCellMar>
          <w:top w:w="64" w:type="dxa"/>
          <w:left w:w="108" w:type="dxa"/>
          <w:right w:w="114" w:type="dxa"/>
        </w:tblCellMar>
        <w:tblLook w:val="04A0" w:firstRow="1" w:lastRow="0" w:firstColumn="1" w:lastColumn="0" w:noHBand="0" w:noVBand="1"/>
      </w:tblPr>
      <w:tblGrid>
        <w:gridCol w:w="1987"/>
        <w:gridCol w:w="1666"/>
        <w:gridCol w:w="803"/>
        <w:gridCol w:w="791"/>
        <w:gridCol w:w="792"/>
        <w:gridCol w:w="791"/>
        <w:gridCol w:w="5993"/>
      </w:tblGrid>
      <w:tr w:rsidR="00EC7F7F" w:rsidRPr="00422391" w14:paraId="568478A9" w14:textId="77777777" w:rsidTr="00130871">
        <w:trPr>
          <w:trHeight w:val="301"/>
        </w:trPr>
        <w:tc>
          <w:tcPr>
            <w:tcW w:w="1987" w:type="dxa"/>
            <w:tcBorders>
              <w:top w:val="single" w:sz="4" w:space="0" w:color="000000"/>
              <w:left w:val="single" w:sz="4" w:space="0" w:color="000000"/>
              <w:bottom w:val="single" w:sz="4" w:space="0" w:color="000000"/>
              <w:right w:val="single" w:sz="4" w:space="0" w:color="000000"/>
            </w:tcBorders>
          </w:tcPr>
          <w:p w14:paraId="3083B0F8" w14:textId="77777777" w:rsidR="00422391" w:rsidRPr="00422391" w:rsidRDefault="00422391" w:rsidP="00422391">
            <w:pPr>
              <w:rPr>
                <w:rFonts w:eastAsia="Century" w:cstheme="minorHAnsi"/>
                <w:sz w:val="24"/>
              </w:rPr>
            </w:pPr>
            <w:r w:rsidRPr="00422391">
              <w:rPr>
                <w:rFonts w:eastAsia="Century" w:cstheme="minorHAnsi"/>
                <w:sz w:val="24"/>
              </w:rPr>
              <w:t xml:space="preserve">Probability (P) </w:t>
            </w:r>
          </w:p>
        </w:tc>
        <w:tc>
          <w:tcPr>
            <w:tcW w:w="1666" w:type="dxa"/>
            <w:tcBorders>
              <w:top w:val="single" w:sz="4" w:space="0" w:color="000000"/>
              <w:left w:val="single" w:sz="4" w:space="0" w:color="000000"/>
              <w:bottom w:val="single" w:sz="4" w:space="0" w:color="000000"/>
              <w:right w:val="single" w:sz="4" w:space="0" w:color="000000"/>
            </w:tcBorders>
          </w:tcPr>
          <w:p w14:paraId="4728DF7A" w14:textId="77777777" w:rsidR="00422391" w:rsidRPr="00422391" w:rsidRDefault="00422391" w:rsidP="00422391">
            <w:pPr>
              <w:rPr>
                <w:rFonts w:eastAsia="Century" w:cstheme="minorHAnsi"/>
                <w:sz w:val="24"/>
              </w:rPr>
            </w:pPr>
            <w:r w:rsidRPr="00422391">
              <w:rPr>
                <w:rFonts w:eastAsia="Century" w:cstheme="minorHAnsi"/>
                <w:sz w:val="24"/>
              </w:rPr>
              <w:t xml:space="preserve">Severity (S) </w:t>
            </w:r>
          </w:p>
        </w:tc>
        <w:tc>
          <w:tcPr>
            <w:tcW w:w="803" w:type="dxa"/>
            <w:tcBorders>
              <w:top w:val="single" w:sz="4" w:space="0" w:color="000000"/>
              <w:left w:val="single" w:sz="4" w:space="0" w:color="000000"/>
              <w:bottom w:val="single" w:sz="4" w:space="0" w:color="000000"/>
              <w:right w:val="single" w:sz="4" w:space="0" w:color="000000"/>
            </w:tcBorders>
          </w:tcPr>
          <w:p w14:paraId="06122CCE"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 </w:t>
            </w:r>
          </w:p>
        </w:tc>
        <w:tc>
          <w:tcPr>
            <w:tcW w:w="791" w:type="dxa"/>
            <w:tcBorders>
              <w:top w:val="single" w:sz="4" w:space="0" w:color="000000"/>
              <w:left w:val="single" w:sz="4" w:space="0" w:color="000000"/>
              <w:bottom w:val="single" w:sz="4" w:space="0" w:color="000000"/>
              <w:right w:val="single" w:sz="4" w:space="0" w:color="000000"/>
            </w:tcBorders>
          </w:tcPr>
          <w:p w14:paraId="024D9A61" w14:textId="77777777" w:rsidR="00422391" w:rsidRPr="00422391" w:rsidRDefault="00422391" w:rsidP="00422391">
            <w:pPr>
              <w:rPr>
                <w:rFonts w:eastAsia="Century" w:cstheme="minorHAnsi"/>
                <w:sz w:val="24"/>
              </w:rPr>
            </w:pPr>
            <w:r w:rsidRPr="00422391">
              <w:rPr>
                <w:rFonts w:eastAsia="Century" w:cstheme="minorHAnsi"/>
                <w:sz w:val="24"/>
              </w:rPr>
              <w:t xml:space="preserve">S=1 </w:t>
            </w:r>
          </w:p>
        </w:tc>
        <w:tc>
          <w:tcPr>
            <w:tcW w:w="792" w:type="dxa"/>
            <w:tcBorders>
              <w:top w:val="single" w:sz="4" w:space="0" w:color="000000"/>
              <w:left w:val="single" w:sz="4" w:space="0" w:color="000000"/>
              <w:bottom w:val="single" w:sz="4" w:space="0" w:color="000000"/>
              <w:right w:val="single" w:sz="4" w:space="0" w:color="000000"/>
            </w:tcBorders>
          </w:tcPr>
          <w:p w14:paraId="76282FE9" w14:textId="77777777" w:rsidR="00422391" w:rsidRPr="00422391" w:rsidRDefault="00422391" w:rsidP="00422391">
            <w:pPr>
              <w:rPr>
                <w:rFonts w:eastAsia="Century" w:cstheme="minorHAnsi"/>
                <w:sz w:val="24"/>
              </w:rPr>
            </w:pPr>
            <w:r w:rsidRPr="00422391">
              <w:rPr>
                <w:rFonts w:eastAsia="Century" w:cstheme="minorHAnsi"/>
                <w:sz w:val="24"/>
              </w:rPr>
              <w:t xml:space="preserve">S=2 </w:t>
            </w:r>
          </w:p>
        </w:tc>
        <w:tc>
          <w:tcPr>
            <w:tcW w:w="791" w:type="dxa"/>
            <w:tcBorders>
              <w:top w:val="single" w:sz="4" w:space="0" w:color="000000"/>
              <w:left w:val="single" w:sz="4" w:space="0" w:color="000000"/>
              <w:bottom w:val="single" w:sz="4" w:space="0" w:color="000000"/>
              <w:right w:val="single" w:sz="4" w:space="0" w:color="000000"/>
            </w:tcBorders>
          </w:tcPr>
          <w:p w14:paraId="7EC2F215" w14:textId="77777777" w:rsidR="00422391" w:rsidRPr="00422391" w:rsidRDefault="00422391" w:rsidP="00422391">
            <w:pPr>
              <w:rPr>
                <w:rFonts w:eastAsia="Century" w:cstheme="minorHAnsi"/>
                <w:sz w:val="24"/>
              </w:rPr>
            </w:pPr>
            <w:r w:rsidRPr="00422391">
              <w:rPr>
                <w:rFonts w:eastAsia="Century" w:cstheme="minorHAnsi"/>
                <w:sz w:val="24"/>
              </w:rPr>
              <w:t xml:space="preserve">S=3 </w:t>
            </w:r>
          </w:p>
        </w:tc>
        <w:tc>
          <w:tcPr>
            <w:tcW w:w="5993" w:type="dxa"/>
            <w:tcBorders>
              <w:top w:val="single" w:sz="4" w:space="0" w:color="000000"/>
              <w:left w:val="single" w:sz="4" w:space="0" w:color="000000"/>
              <w:bottom w:val="single" w:sz="4" w:space="0" w:color="000000"/>
              <w:right w:val="single" w:sz="4" w:space="0" w:color="000000"/>
            </w:tcBorders>
          </w:tcPr>
          <w:p w14:paraId="17CE0AE4" w14:textId="77777777" w:rsidR="00422391" w:rsidRPr="00422391" w:rsidRDefault="00422391" w:rsidP="00422391">
            <w:pPr>
              <w:rPr>
                <w:rFonts w:eastAsia="Century" w:cstheme="minorHAnsi"/>
                <w:sz w:val="24"/>
              </w:rPr>
            </w:pPr>
            <w:r w:rsidRPr="00422391">
              <w:rPr>
                <w:rFonts w:eastAsia="Century" w:cstheme="minorHAnsi"/>
                <w:sz w:val="24"/>
              </w:rPr>
              <w:t xml:space="preserve"> </w:t>
            </w:r>
          </w:p>
        </w:tc>
      </w:tr>
      <w:tr w:rsidR="00EC7F7F" w:rsidRPr="00422391" w14:paraId="7BBE95F8" w14:textId="77777777" w:rsidTr="00130871">
        <w:trPr>
          <w:trHeight w:val="296"/>
        </w:trPr>
        <w:tc>
          <w:tcPr>
            <w:tcW w:w="1987" w:type="dxa"/>
            <w:tcBorders>
              <w:top w:val="single" w:sz="4" w:space="0" w:color="000000"/>
              <w:left w:val="single" w:sz="4" w:space="0" w:color="000000"/>
              <w:bottom w:val="single" w:sz="4" w:space="0" w:color="000000"/>
              <w:right w:val="single" w:sz="4" w:space="0" w:color="000000"/>
            </w:tcBorders>
          </w:tcPr>
          <w:p w14:paraId="3315CF33" w14:textId="77777777" w:rsidR="00422391" w:rsidRPr="00422391" w:rsidRDefault="00422391" w:rsidP="00422391">
            <w:pPr>
              <w:rPr>
                <w:rFonts w:eastAsia="Century" w:cstheme="minorHAnsi"/>
                <w:sz w:val="24"/>
              </w:rPr>
            </w:pPr>
            <w:r w:rsidRPr="00422391">
              <w:rPr>
                <w:rFonts w:eastAsia="Century" w:cstheme="minorHAnsi"/>
                <w:sz w:val="24"/>
              </w:rPr>
              <w:t xml:space="preserve">1 = Unlikely </w:t>
            </w:r>
          </w:p>
        </w:tc>
        <w:tc>
          <w:tcPr>
            <w:tcW w:w="1666" w:type="dxa"/>
            <w:tcBorders>
              <w:top w:val="single" w:sz="4" w:space="0" w:color="000000"/>
              <w:left w:val="single" w:sz="4" w:space="0" w:color="000000"/>
              <w:bottom w:val="single" w:sz="4" w:space="0" w:color="000000"/>
              <w:right w:val="single" w:sz="4" w:space="0" w:color="000000"/>
            </w:tcBorders>
          </w:tcPr>
          <w:p w14:paraId="66BAAF44" w14:textId="77777777" w:rsidR="00422391" w:rsidRPr="00422391" w:rsidRDefault="00422391" w:rsidP="00422391">
            <w:pPr>
              <w:rPr>
                <w:rFonts w:eastAsia="Century" w:cstheme="minorHAnsi"/>
                <w:sz w:val="24"/>
              </w:rPr>
            </w:pPr>
            <w:r w:rsidRPr="00422391">
              <w:rPr>
                <w:rFonts w:eastAsia="Century" w:cstheme="minorHAnsi"/>
                <w:sz w:val="24"/>
              </w:rPr>
              <w:t xml:space="preserve">1 = Minor </w:t>
            </w:r>
          </w:p>
        </w:tc>
        <w:tc>
          <w:tcPr>
            <w:tcW w:w="803" w:type="dxa"/>
            <w:tcBorders>
              <w:top w:val="single" w:sz="4" w:space="0" w:color="000000"/>
              <w:left w:val="single" w:sz="4" w:space="0" w:color="000000"/>
              <w:bottom w:val="single" w:sz="4" w:space="0" w:color="000000"/>
              <w:right w:val="single" w:sz="4" w:space="0" w:color="000000"/>
            </w:tcBorders>
          </w:tcPr>
          <w:p w14:paraId="22E2B872" w14:textId="77777777" w:rsidR="00422391" w:rsidRPr="00422391" w:rsidRDefault="00422391" w:rsidP="00422391">
            <w:pPr>
              <w:rPr>
                <w:rFonts w:eastAsia="Century" w:cstheme="minorHAnsi"/>
                <w:sz w:val="24"/>
              </w:rPr>
            </w:pPr>
            <w:r w:rsidRPr="00422391">
              <w:rPr>
                <w:rFonts w:eastAsia="Century" w:cstheme="minorHAnsi"/>
                <w:sz w:val="24"/>
              </w:rPr>
              <w:t xml:space="preserve">P=1 </w:t>
            </w:r>
          </w:p>
        </w:tc>
        <w:tc>
          <w:tcPr>
            <w:tcW w:w="791" w:type="dxa"/>
            <w:tcBorders>
              <w:top w:val="single" w:sz="4" w:space="0" w:color="000000"/>
              <w:left w:val="single" w:sz="4" w:space="0" w:color="000000"/>
              <w:bottom w:val="single" w:sz="4" w:space="0" w:color="000000"/>
              <w:right w:val="single" w:sz="4" w:space="0" w:color="000000"/>
            </w:tcBorders>
            <w:shd w:val="clear" w:color="auto" w:fill="00FF00"/>
          </w:tcPr>
          <w:p w14:paraId="6ECAA0BD"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L </w:t>
            </w:r>
          </w:p>
        </w:tc>
        <w:tc>
          <w:tcPr>
            <w:tcW w:w="792" w:type="dxa"/>
            <w:tcBorders>
              <w:top w:val="single" w:sz="4" w:space="0" w:color="000000"/>
              <w:left w:val="single" w:sz="4" w:space="0" w:color="000000"/>
              <w:bottom w:val="single" w:sz="4" w:space="0" w:color="000000"/>
              <w:right w:val="single" w:sz="4" w:space="0" w:color="000000"/>
            </w:tcBorders>
            <w:shd w:val="clear" w:color="auto" w:fill="00FF00"/>
          </w:tcPr>
          <w:p w14:paraId="6E855CC2"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L </w:t>
            </w:r>
          </w:p>
        </w:tc>
        <w:tc>
          <w:tcPr>
            <w:tcW w:w="791" w:type="dxa"/>
            <w:tcBorders>
              <w:top w:val="single" w:sz="4" w:space="0" w:color="000000"/>
              <w:left w:val="single" w:sz="4" w:space="0" w:color="000000"/>
              <w:bottom w:val="single" w:sz="4" w:space="0" w:color="000000"/>
              <w:right w:val="single" w:sz="4" w:space="0" w:color="000000"/>
            </w:tcBorders>
            <w:shd w:val="clear" w:color="auto" w:fill="FF9900"/>
          </w:tcPr>
          <w:p w14:paraId="0D44601D" w14:textId="77777777" w:rsidR="00422391" w:rsidRPr="00422391" w:rsidRDefault="00422391" w:rsidP="00422391">
            <w:pPr>
              <w:rPr>
                <w:rFonts w:eastAsia="Century" w:cstheme="minorHAnsi"/>
                <w:sz w:val="24"/>
              </w:rPr>
            </w:pPr>
            <w:r w:rsidRPr="00422391">
              <w:rPr>
                <w:rFonts w:eastAsia="Century" w:cstheme="minorHAnsi"/>
                <w:sz w:val="24"/>
              </w:rPr>
              <w:t xml:space="preserve">M </w:t>
            </w:r>
          </w:p>
        </w:tc>
        <w:tc>
          <w:tcPr>
            <w:tcW w:w="5993" w:type="dxa"/>
            <w:tcBorders>
              <w:top w:val="single" w:sz="4" w:space="0" w:color="000000"/>
              <w:left w:val="single" w:sz="4" w:space="0" w:color="000000"/>
              <w:bottom w:val="single" w:sz="4" w:space="0" w:color="000000"/>
              <w:right w:val="single" w:sz="4" w:space="0" w:color="000000"/>
            </w:tcBorders>
          </w:tcPr>
          <w:p w14:paraId="1327DFBA" w14:textId="77777777" w:rsidR="00422391" w:rsidRPr="00422391" w:rsidRDefault="00422391" w:rsidP="00422391">
            <w:pPr>
              <w:rPr>
                <w:rFonts w:eastAsia="Century" w:cstheme="minorHAnsi"/>
                <w:sz w:val="24"/>
              </w:rPr>
            </w:pPr>
            <w:r w:rsidRPr="00422391">
              <w:rPr>
                <w:rFonts w:eastAsia="Century" w:cstheme="minorHAnsi"/>
                <w:sz w:val="24"/>
              </w:rPr>
              <w:t xml:space="preserve">L = Acceptable Risk, reduce if possible </w:t>
            </w:r>
          </w:p>
        </w:tc>
      </w:tr>
      <w:tr w:rsidR="00EC7F7F" w:rsidRPr="00422391" w14:paraId="10651C55" w14:textId="77777777" w:rsidTr="00130871">
        <w:trPr>
          <w:trHeight w:val="298"/>
        </w:trPr>
        <w:tc>
          <w:tcPr>
            <w:tcW w:w="1987" w:type="dxa"/>
            <w:tcBorders>
              <w:top w:val="single" w:sz="4" w:space="0" w:color="000000"/>
              <w:left w:val="single" w:sz="4" w:space="0" w:color="000000"/>
              <w:bottom w:val="single" w:sz="4" w:space="0" w:color="000000"/>
              <w:right w:val="single" w:sz="4" w:space="0" w:color="000000"/>
            </w:tcBorders>
          </w:tcPr>
          <w:p w14:paraId="598C3C29" w14:textId="77777777" w:rsidR="00422391" w:rsidRPr="00422391" w:rsidRDefault="00422391" w:rsidP="00422391">
            <w:pPr>
              <w:rPr>
                <w:rFonts w:eastAsia="Century" w:cstheme="minorHAnsi"/>
                <w:sz w:val="24"/>
              </w:rPr>
            </w:pPr>
            <w:r w:rsidRPr="00422391">
              <w:rPr>
                <w:rFonts w:eastAsia="Century" w:cstheme="minorHAnsi"/>
                <w:sz w:val="24"/>
              </w:rPr>
              <w:t xml:space="preserve">2 = Possible </w:t>
            </w:r>
          </w:p>
        </w:tc>
        <w:tc>
          <w:tcPr>
            <w:tcW w:w="1666" w:type="dxa"/>
            <w:tcBorders>
              <w:top w:val="single" w:sz="4" w:space="0" w:color="000000"/>
              <w:left w:val="single" w:sz="4" w:space="0" w:color="000000"/>
              <w:bottom w:val="single" w:sz="4" w:space="0" w:color="000000"/>
              <w:right w:val="single" w:sz="4" w:space="0" w:color="000000"/>
            </w:tcBorders>
          </w:tcPr>
          <w:p w14:paraId="73ECCE7A" w14:textId="77777777" w:rsidR="00422391" w:rsidRPr="00422391" w:rsidRDefault="00422391" w:rsidP="00422391">
            <w:pPr>
              <w:rPr>
                <w:rFonts w:eastAsia="Century" w:cstheme="minorHAnsi"/>
                <w:sz w:val="24"/>
              </w:rPr>
            </w:pPr>
            <w:r w:rsidRPr="00422391">
              <w:rPr>
                <w:rFonts w:eastAsia="Century" w:cstheme="minorHAnsi"/>
                <w:sz w:val="24"/>
              </w:rPr>
              <w:t xml:space="preserve">2 = Serious </w:t>
            </w:r>
          </w:p>
        </w:tc>
        <w:tc>
          <w:tcPr>
            <w:tcW w:w="803" w:type="dxa"/>
            <w:tcBorders>
              <w:top w:val="single" w:sz="4" w:space="0" w:color="000000"/>
              <w:left w:val="single" w:sz="4" w:space="0" w:color="000000"/>
              <w:bottom w:val="single" w:sz="4" w:space="0" w:color="000000"/>
              <w:right w:val="single" w:sz="4" w:space="0" w:color="000000"/>
            </w:tcBorders>
          </w:tcPr>
          <w:p w14:paraId="5EBA1980" w14:textId="77777777" w:rsidR="00422391" w:rsidRPr="00422391" w:rsidRDefault="00422391" w:rsidP="00422391">
            <w:pPr>
              <w:rPr>
                <w:rFonts w:eastAsia="Century" w:cstheme="minorHAnsi"/>
                <w:sz w:val="24"/>
              </w:rPr>
            </w:pPr>
            <w:r w:rsidRPr="00422391">
              <w:rPr>
                <w:rFonts w:eastAsia="Century" w:cstheme="minorHAnsi"/>
                <w:sz w:val="24"/>
              </w:rPr>
              <w:t xml:space="preserve">P=2 </w:t>
            </w:r>
          </w:p>
        </w:tc>
        <w:tc>
          <w:tcPr>
            <w:tcW w:w="791" w:type="dxa"/>
            <w:tcBorders>
              <w:top w:val="single" w:sz="4" w:space="0" w:color="000000"/>
              <w:left w:val="single" w:sz="4" w:space="0" w:color="000000"/>
              <w:bottom w:val="single" w:sz="4" w:space="0" w:color="000000"/>
              <w:right w:val="single" w:sz="4" w:space="0" w:color="000000"/>
            </w:tcBorders>
            <w:shd w:val="clear" w:color="auto" w:fill="00FF00"/>
          </w:tcPr>
          <w:p w14:paraId="24713505"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L </w:t>
            </w:r>
          </w:p>
        </w:tc>
        <w:tc>
          <w:tcPr>
            <w:tcW w:w="792" w:type="dxa"/>
            <w:tcBorders>
              <w:top w:val="single" w:sz="4" w:space="0" w:color="000000"/>
              <w:left w:val="single" w:sz="4" w:space="0" w:color="000000"/>
              <w:bottom w:val="single" w:sz="4" w:space="0" w:color="000000"/>
              <w:right w:val="single" w:sz="4" w:space="0" w:color="000000"/>
            </w:tcBorders>
            <w:shd w:val="clear" w:color="auto" w:fill="FF9900"/>
          </w:tcPr>
          <w:p w14:paraId="260BBB6A" w14:textId="77777777" w:rsidR="00422391" w:rsidRPr="00422391" w:rsidRDefault="00422391" w:rsidP="00422391">
            <w:pPr>
              <w:rPr>
                <w:rFonts w:eastAsia="Century" w:cstheme="minorHAnsi"/>
                <w:sz w:val="24"/>
              </w:rPr>
            </w:pPr>
            <w:r w:rsidRPr="00422391">
              <w:rPr>
                <w:rFonts w:eastAsia="Century" w:cstheme="minorHAnsi"/>
                <w:sz w:val="24"/>
              </w:rPr>
              <w:t xml:space="preserve">M </w:t>
            </w:r>
          </w:p>
        </w:tc>
        <w:tc>
          <w:tcPr>
            <w:tcW w:w="791" w:type="dxa"/>
            <w:tcBorders>
              <w:top w:val="single" w:sz="4" w:space="0" w:color="000000"/>
              <w:left w:val="single" w:sz="4" w:space="0" w:color="000000"/>
              <w:bottom w:val="single" w:sz="4" w:space="0" w:color="000000"/>
              <w:right w:val="single" w:sz="4" w:space="0" w:color="000000"/>
            </w:tcBorders>
            <w:shd w:val="clear" w:color="auto" w:fill="FF0000"/>
          </w:tcPr>
          <w:p w14:paraId="2B2186A2"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H </w:t>
            </w:r>
          </w:p>
        </w:tc>
        <w:tc>
          <w:tcPr>
            <w:tcW w:w="5993" w:type="dxa"/>
            <w:tcBorders>
              <w:top w:val="single" w:sz="4" w:space="0" w:color="000000"/>
              <w:left w:val="single" w:sz="4" w:space="0" w:color="000000"/>
              <w:bottom w:val="single" w:sz="4" w:space="0" w:color="000000"/>
              <w:right w:val="single" w:sz="4" w:space="0" w:color="000000"/>
            </w:tcBorders>
          </w:tcPr>
          <w:p w14:paraId="4036C660" w14:textId="77777777" w:rsidR="00422391" w:rsidRPr="00422391" w:rsidRDefault="00422391" w:rsidP="00422391">
            <w:pPr>
              <w:rPr>
                <w:rFonts w:eastAsia="Century" w:cstheme="minorHAnsi"/>
                <w:sz w:val="24"/>
              </w:rPr>
            </w:pPr>
            <w:r w:rsidRPr="00422391">
              <w:rPr>
                <w:rFonts w:eastAsia="Century" w:cstheme="minorHAnsi"/>
                <w:sz w:val="24"/>
              </w:rPr>
              <w:t xml:space="preserve">M = Tolerable Risk, reduce using control measures </w:t>
            </w:r>
          </w:p>
        </w:tc>
      </w:tr>
      <w:tr w:rsidR="00EC7F7F" w:rsidRPr="00422391" w14:paraId="75E02E8B" w14:textId="77777777" w:rsidTr="00130871">
        <w:trPr>
          <w:trHeight w:val="299"/>
        </w:trPr>
        <w:tc>
          <w:tcPr>
            <w:tcW w:w="1987" w:type="dxa"/>
            <w:tcBorders>
              <w:top w:val="single" w:sz="4" w:space="0" w:color="000000"/>
              <w:left w:val="single" w:sz="4" w:space="0" w:color="000000"/>
              <w:bottom w:val="single" w:sz="4" w:space="0" w:color="000000"/>
              <w:right w:val="single" w:sz="4" w:space="0" w:color="000000"/>
            </w:tcBorders>
          </w:tcPr>
          <w:p w14:paraId="11FC98FC" w14:textId="77777777" w:rsidR="00422391" w:rsidRPr="00422391" w:rsidRDefault="00422391" w:rsidP="00422391">
            <w:pPr>
              <w:rPr>
                <w:rFonts w:eastAsia="Century" w:cstheme="minorHAnsi"/>
                <w:sz w:val="24"/>
              </w:rPr>
            </w:pPr>
            <w:r w:rsidRPr="00422391">
              <w:rPr>
                <w:rFonts w:eastAsia="Century" w:cstheme="minorHAnsi"/>
                <w:sz w:val="24"/>
              </w:rPr>
              <w:t xml:space="preserve">3 = Probable </w:t>
            </w:r>
          </w:p>
        </w:tc>
        <w:tc>
          <w:tcPr>
            <w:tcW w:w="1666" w:type="dxa"/>
            <w:tcBorders>
              <w:top w:val="single" w:sz="4" w:space="0" w:color="000000"/>
              <w:left w:val="single" w:sz="4" w:space="0" w:color="000000"/>
              <w:bottom w:val="single" w:sz="4" w:space="0" w:color="000000"/>
              <w:right w:val="single" w:sz="4" w:space="0" w:color="000000"/>
            </w:tcBorders>
          </w:tcPr>
          <w:p w14:paraId="2285C68D" w14:textId="77777777" w:rsidR="00422391" w:rsidRPr="00422391" w:rsidRDefault="00422391" w:rsidP="00422391">
            <w:pPr>
              <w:rPr>
                <w:rFonts w:eastAsia="Century" w:cstheme="minorHAnsi"/>
                <w:sz w:val="24"/>
              </w:rPr>
            </w:pPr>
            <w:r w:rsidRPr="00422391">
              <w:rPr>
                <w:rFonts w:eastAsia="Century" w:cstheme="minorHAnsi"/>
                <w:sz w:val="24"/>
              </w:rPr>
              <w:t xml:space="preserve">3 = Major </w:t>
            </w:r>
          </w:p>
        </w:tc>
        <w:tc>
          <w:tcPr>
            <w:tcW w:w="803" w:type="dxa"/>
            <w:tcBorders>
              <w:top w:val="single" w:sz="4" w:space="0" w:color="000000"/>
              <w:left w:val="single" w:sz="4" w:space="0" w:color="000000"/>
              <w:bottom w:val="single" w:sz="4" w:space="0" w:color="000000"/>
              <w:right w:val="single" w:sz="4" w:space="0" w:color="000000"/>
            </w:tcBorders>
          </w:tcPr>
          <w:p w14:paraId="011EE23F" w14:textId="77777777" w:rsidR="00422391" w:rsidRPr="00422391" w:rsidRDefault="00422391" w:rsidP="00422391">
            <w:pPr>
              <w:rPr>
                <w:rFonts w:eastAsia="Century" w:cstheme="minorHAnsi"/>
                <w:sz w:val="24"/>
              </w:rPr>
            </w:pPr>
            <w:r w:rsidRPr="00422391">
              <w:rPr>
                <w:rFonts w:eastAsia="Century" w:cstheme="minorHAnsi"/>
                <w:sz w:val="24"/>
              </w:rPr>
              <w:t xml:space="preserve">P=3 </w:t>
            </w:r>
          </w:p>
        </w:tc>
        <w:tc>
          <w:tcPr>
            <w:tcW w:w="791" w:type="dxa"/>
            <w:tcBorders>
              <w:top w:val="single" w:sz="4" w:space="0" w:color="000000"/>
              <w:left w:val="single" w:sz="4" w:space="0" w:color="000000"/>
              <w:bottom w:val="single" w:sz="4" w:space="0" w:color="000000"/>
              <w:right w:val="single" w:sz="4" w:space="0" w:color="000000"/>
            </w:tcBorders>
            <w:shd w:val="clear" w:color="auto" w:fill="FF9900"/>
          </w:tcPr>
          <w:p w14:paraId="18DA4841" w14:textId="77777777" w:rsidR="00422391" w:rsidRPr="00422391" w:rsidRDefault="00422391" w:rsidP="00422391">
            <w:pPr>
              <w:rPr>
                <w:rFonts w:eastAsia="Century" w:cstheme="minorHAnsi"/>
                <w:sz w:val="24"/>
              </w:rPr>
            </w:pPr>
            <w:r w:rsidRPr="00422391">
              <w:rPr>
                <w:rFonts w:eastAsia="Century" w:cstheme="minorHAnsi"/>
                <w:sz w:val="24"/>
              </w:rPr>
              <w:t xml:space="preserve">M </w:t>
            </w:r>
          </w:p>
        </w:tc>
        <w:tc>
          <w:tcPr>
            <w:tcW w:w="792" w:type="dxa"/>
            <w:tcBorders>
              <w:top w:val="single" w:sz="4" w:space="0" w:color="000000"/>
              <w:left w:val="single" w:sz="4" w:space="0" w:color="000000"/>
              <w:bottom w:val="single" w:sz="4" w:space="0" w:color="000000"/>
              <w:right w:val="single" w:sz="4" w:space="0" w:color="000000"/>
            </w:tcBorders>
            <w:shd w:val="clear" w:color="auto" w:fill="FF0000"/>
          </w:tcPr>
          <w:p w14:paraId="0912B664"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H </w:t>
            </w:r>
          </w:p>
        </w:tc>
        <w:tc>
          <w:tcPr>
            <w:tcW w:w="791" w:type="dxa"/>
            <w:tcBorders>
              <w:top w:val="single" w:sz="4" w:space="0" w:color="000000"/>
              <w:left w:val="single" w:sz="4" w:space="0" w:color="000000"/>
              <w:bottom w:val="single" w:sz="4" w:space="0" w:color="000000"/>
              <w:right w:val="single" w:sz="4" w:space="0" w:color="000000"/>
            </w:tcBorders>
            <w:shd w:val="clear" w:color="auto" w:fill="FF0000"/>
          </w:tcPr>
          <w:p w14:paraId="2DEBD1F7" w14:textId="77777777" w:rsidR="00422391" w:rsidRPr="00422391" w:rsidRDefault="00422391" w:rsidP="00422391">
            <w:pPr>
              <w:jc w:val="center"/>
              <w:rPr>
                <w:rFonts w:eastAsia="Century" w:cstheme="minorHAnsi"/>
                <w:sz w:val="24"/>
              </w:rPr>
            </w:pPr>
            <w:r w:rsidRPr="00422391">
              <w:rPr>
                <w:rFonts w:eastAsia="Century" w:cstheme="minorHAnsi"/>
                <w:sz w:val="24"/>
              </w:rPr>
              <w:t xml:space="preserve">H </w:t>
            </w:r>
          </w:p>
        </w:tc>
        <w:tc>
          <w:tcPr>
            <w:tcW w:w="5993" w:type="dxa"/>
            <w:tcBorders>
              <w:top w:val="single" w:sz="4" w:space="0" w:color="000000"/>
              <w:left w:val="single" w:sz="4" w:space="0" w:color="000000"/>
              <w:bottom w:val="single" w:sz="4" w:space="0" w:color="000000"/>
              <w:right w:val="single" w:sz="4" w:space="0" w:color="000000"/>
            </w:tcBorders>
          </w:tcPr>
          <w:p w14:paraId="4AE2B254" w14:textId="77777777" w:rsidR="00422391" w:rsidRPr="00422391" w:rsidRDefault="00422391" w:rsidP="00422391">
            <w:pPr>
              <w:rPr>
                <w:rFonts w:eastAsia="Century" w:cstheme="minorHAnsi"/>
                <w:sz w:val="24"/>
              </w:rPr>
            </w:pPr>
            <w:r w:rsidRPr="00422391">
              <w:rPr>
                <w:rFonts w:eastAsia="Century" w:cstheme="minorHAnsi"/>
                <w:sz w:val="24"/>
              </w:rPr>
              <w:t xml:space="preserve">H = Unacceptable </w:t>
            </w:r>
            <w:proofErr w:type="gramStart"/>
            <w:r w:rsidRPr="00422391">
              <w:rPr>
                <w:rFonts w:eastAsia="Century" w:cstheme="minorHAnsi"/>
                <w:sz w:val="24"/>
              </w:rPr>
              <w:t>risk,  re</w:t>
            </w:r>
            <w:proofErr w:type="gramEnd"/>
            <w:r w:rsidRPr="00422391">
              <w:rPr>
                <w:rFonts w:eastAsia="Century" w:cstheme="minorHAnsi"/>
                <w:sz w:val="24"/>
              </w:rPr>
              <w:t xml:space="preserve">-assess hazard </w:t>
            </w:r>
          </w:p>
        </w:tc>
      </w:tr>
    </w:tbl>
    <w:p w14:paraId="346693EA" w14:textId="77777777" w:rsidR="00422391" w:rsidRPr="00422391" w:rsidRDefault="00422391" w:rsidP="00422391">
      <w:pPr>
        <w:spacing w:after="10" w:line="242" w:lineRule="auto"/>
        <w:ind w:right="1332"/>
        <w:rPr>
          <w:rFonts w:eastAsia="Century" w:cstheme="minorHAnsi"/>
          <w:sz w:val="24"/>
          <w:lang w:eastAsia="en-GB"/>
        </w:rPr>
      </w:pPr>
      <w:r w:rsidRPr="00422391">
        <w:rPr>
          <w:rFonts w:eastAsia="Century" w:cstheme="minorHAnsi"/>
          <w:sz w:val="24"/>
          <w:lang w:eastAsia="en-GB"/>
        </w:rPr>
        <w:t xml:space="preserve"> </w:t>
      </w:r>
      <w:r w:rsidRPr="00422391">
        <w:rPr>
          <w:rFonts w:eastAsia="Arial" w:cstheme="minorHAnsi"/>
          <w:sz w:val="24"/>
          <w:lang w:eastAsia="en-GB"/>
        </w:rPr>
        <w:t xml:space="preserve"> </w:t>
      </w:r>
    </w:p>
    <w:p w14:paraId="5E4556F1" w14:textId="77777777" w:rsidR="00422391" w:rsidRPr="00422391" w:rsidRDefault="00422391" w:rsidP="00422391">
      <w:pPr>
        <w:spacing w:after="0"/>
        <w:rPr>
          <w:rFonts w:eastAsia="Century" w:cstheme="minorHAnsi"/>
          <w:sz w:val="24"/>
          <w:lang w:eastAsia="en-GB"/>
        </w:rPr>
      </w:pPr>
      <w:r w:rsidRPr="00422391">
        <w:rPr>
          <w:rFonts w:eastAsia="Century" w:cstheme="minorHAnsi"/>
          <w:sz w:val="24"/>
          <w:lang w:eastAsia="en-GB"/>
        </w:rPr>
        <w:t xml:space="preserve"> </w:t>
      </w:r>
    </w:p>
    <w:p w14:paraId="25253AB6" w14:textId="77777777" w:rsidR="00422391" w:rsidRPr="00422391" w:rsidRDefault="00422391" w:rsidP="00422391">
      <w:pPr>
        <w:spacing w:after="0"/>
        <w:rPr>
          <w:rFonts w:eastAsia="Century" w:cstheme="minorHAnsi"/>
          <w:sz w:val="24"/>
          <w:lang w:eastAsia="en-GB"/>
        </w:rPr>
      </w:pPr>
      <w:r w:rsidRPr="00422391">
        <w:rPr>
          <w:rFonts w:eastAsia="Century" w:cstheme="minorHAnsi"/>
          <w:sz w:val="24"/>
          <w:lang w:eastAsia="en-GB"/>
        </w:rPr>
        <w:t xml:space="preserve"> </w:t>
      </w:r>
    </w:p>
    <w:p w14:paraId="204A25D2"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78">
        <w:r w:rsidRPr="00422391">
          <w:rPr>
            <w:rFonts w:eastAsia="Century" w:cstheme="minorHAnsi"/>
            <w:sz w:val="24"/>
            <w:lang w:eastAsia="en-GB"/>
          </w:rPr>
          <w:t>Principal Contractor</w:t>
        </w:r>
      </w:hyperlink>
      <w:hyperlink r:id="rId79">
        <w:r w:rsidRPr="00422391">
          <w:rPr>
            <w:rFonts w:eastAsia="Century" w:cstheme="minorHAnsi"/>
            <w:sz w:val="24"/>
            <w:lang w:eastAsia="en-GB"/>
          </w:rPr>
          <w:t xml:space="preserve"> </w:t>
        </w:r>
      </w:hyperlink>
      <w:r w:rsidRPr="00422391">
        <w:rPr>
          <w:rFonts w:eastAsia="Century" w:cstheme="minorHAnsi"/>
          <w:sz w:val="24"/>
          <w:lang w:eastAsia="en-GB"/>
        </w:rPr>
        <w:t xml:space="preserve">operates a fleet of tippers and skip lorries with a supply of skips. Vehicles from the fleet will be made available to the site for the removal and subsequent disposal of debris, waste etc. </w:t>
      </w:r>
    </w:p>
    <w:p w14:paraId="5799AAA0" w14:textId="77777777" w:rsidR="00422391" w:rsidRPr="00422391" w:rsidRDefault="00422391" w:rsidP="00422391">
      <w:pPr>
        <w:spacing w:after="232" w:line="248" w:lineRule="auto"/>
        <w:ind w:right="462"/>
        <w:jc w:val="both"/>
        <w:rPr>
          <w:rFonts w:eastAsia="Century" w:cstheme="minorHAnsi"/>
          <w:sz w:val="24"/>
          <w:lang w:eastAsia="en-GB"/>
        </w:rPr>
      </w:pPr>
      <w:r w:rsidRPr="00422391">
        <w:rPr>
          <w:rFonts w:eastAsia="Century" w:cstheme="minorHAnsi"/>
          <w:sz w:val="24"/>
          <w:lang w:eastAsia="en-GB"/>
        </w:rPr>
        <w:t>If during the course of the works, suspect Asbestos materials are discovered which have not been identified in the survey, or should there be an accidental exposure we will immediately suspend works and contact the</w:t>
      </w:r>
      <w:hyperlink r:id="rId80">
        <w:r w:rsidRPr="00422391">
          <w:rPr>
            <w:rFonts w:eastAsia="Century" w:cstheme="minorHAnsi"/>
            <w:sz w:val="24"/>
            <w:lang w:eastAsia="en-GB"/>
          </w:rPr>
          <w:t xml:space="preserve"> </w:t>
        </w:r>
      </w:hyperlink>
      <w:hyperlink r:id="rId81">
        <w:r w:rsidRPr="00422391">
          <w:rPr>
            <w:rFonts w:eastAsia="Century" w:cstheme="minorHAnsi"/>
            <w:sz w:val="24"/>
            <w:lang w:eastAsia="en-GB"/>
          </w:rPr>
          <w:t>Clients</w:t>
        </w:r>
      </w:hyperlink>
      <w:hyperlink r:id="rId82">
        <w:r w:rsidRPr="00422391">
          <w:rPr>
            <w:rFonts w:eastAsia="Century" w:cstheme="minorHAnsi"/>
            <w:sz w:val="24"/>
            <w:lang w:eastAsia="en-GB"/>
          </w:rPr>
          <w:t xml:space="preserve"> </w:t>
        </w:r>
      </w:hyperlink>
      <w:r w:rsidRPr="00422391">
        <w:rPr>
          <w:rFonts w:eastAsia="Century" w:cstheme="minorHAnsi"/>
          <w:sz w:val="24"/>
          <w:lang w:eastAsia="en-GB"/>
        </w:rPr>
        <w:t xml:space="preserve">Representative for further instruction and recommendations.   </w:t>
      </w:r>
    </w:p>
    <w:p w14:paraId="3D33A4F3" w14:textId="3E132ED1"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83">
        <w:r w:rsidRPr="00422391">
          <w:rPr>
            <w:rFonts w:eastAsia="Century" w:cstheme="minorHAnsi"/>
            <w:sz w:val="24"/>
            <w:lang w:eastAsia="en-GB"/>
          </w:rPr>
          <w:t>Principal Contractor</w:t>
        </w:r>
      </w:hyperlink>
      <w:hyperlink r:id="rId84">
        <w:r w:rsidRPr="00422391">
          <w:rPr>
            <w:rFonts w:eastAsia="Century" w:cstheme="minorHAnsi"/>
            <w:sz w:val="24"/>
            <w:lang w:eastAsia="en-GB"/>
          </w:rPr>
          <w:t xml:space="preserve"> </w:t>
        </w:r>
      </w:hyperlink>
      <w:r w:rsidRPr="00422391">
        <w:rPr>
          <w:rFonts w:eastAsia="Century" w:cstheme="minorHAnsi"/>
          <w:sz w:val="24"/>
          <w:lang w:eastAsia="en-GB"/>
        </w:rPr>
        <w:t xml:space="preserve">Excavations - Risk Assessment and Permit to Excavate Procedure will be complied with in full. </w:t>
      </w:r>
    </w:p>
    <w:p w14:paraId="014BDC8B"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Emergency contact details for the Statutory Providers can be found on the “Emergency Information” Notice in Appendix A and on display in the Site Office. </w:t>
      </w:r>
    </w:p>
    <w:p w14:paraId="565860F0"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Information regarding the activities undertaken on the site has been obtained at the tender/pre-contract stage. Arrangements will be made whereby disruption to such activities is minimised and controlled to the satisfaction of all concerned. </w:t>
      </w:r>
    </w:p>
    <w:p w14:paraId="178BC9FB" w14:textId="77777777" w:rsidR="00422391" w:rsidRPr="00422391" w:rsidRDefault="00422391" w:rsidP="00422391">
      <w:pPr>
        <w:spacing w:after="232" w:line="248" w:lineRule="auto"/>
        <w:ind w:right="464"/>
        <w:jc w:val="both"/>
        <w:rPr>
          <w:rFonts w:eastAsia="Century" w:cstheme="minorHAnsi"/>
          <w:sz w:val="24"/>
          <w:lang w:eastAsia="en-GB"/>
        </w:rPr>
      </w:pPr>
      <w:r w:rsidRPr="00422391">
        <w:rPr>
          <w:rFonts w:eastAsia="Century" w:cstheme="minorHAnsi"/>
          <w:sz w:val="24"/>
          <w:lang w:eastAsia="en-GB"/>
        </w:rPr>
        <w:t xml:space="preserve">The </w:t>
      </w:r>
      <w:hyperlink r:id="rId85">
        <w:r w:rsidRPr="00422391">
          <w:rPr>
            <w:rFonts w:eastAsia="Century" w:cstheme="minorHAnsi"/>
            <w:sz w:val="24"/>
            <w:lang w:eastAsia="en-GB"/>
          </w:rPr>
          <w:t>Principal Contractor</w:t>
        </w:r>
      </w:hyperlink>
      <w:hyperlink r:id="rId86">
        <w:r w:rsidRPr="00422391">
          <w:rPr>
            <w:rFonts w:eastAsia="Century" w:cstheme="minorHAnsi"/>
            <w:sz w:val="24"/>
            <w:lang w:eastAsia="en-GB"/>
          </w:rPr>
          <w:t xml:space="preserve"> </w:t>
        </w:r>
      </w:hyperlink>
      <w:r w:rsidRPr="00422391">
        <w:rPr>
          <w:rFonts w:eastAsia="Century" w:cstheme="minorHAnsi"/>
          <w:sz w:val="24"/>
          <w:lang w:eastAsia="en-GB"/>
        </w:rPr>
        <w:t xml:space="preserve">will work closely with </w:t>
      </w:r>
      <w:hyperlink r:id="rId87">
        <w:r w:rsidRPr="00422391">
          <w:rPr>
            <w:rFonts w:eastAsia="Century" w:cstheme="minorHAnsi"/>
            <w:sz w:val="24"/>
            <w:lang w:eastAsia="en-GB"/>
          </w:rPr>
          <w:t>Designers</w:t>
        </w:r>
      </w:hyperlink>
      <w:hyperlink r:id="rId88">
        <w:r w:rsidRPr="00422391">
          <w:rPr>
            <w:rFonts w:eastAsia="Century" w:cstheme="minorHAnsi"/>
            <w:sz w:val="24"/>
            <w:lang w:eastAsia="en-GB"/>
          </w:rPr>
          <w:t xml:space="preserve"> </w:t>
        </w:r>
      </w:hyperlink>
      <w:r w:rsidRPr="00422391">
        <w:rPr>
          <w:rFonts w:eastAsia="Century" w:cstheme="minorHAnsi"/>
          <w:sz w:val="24"/>
          <w:lang w:eastAsia="en-GB"/>
        </w:rPr>
        <w:t xml:space="preserve">to ensure the avoidance of any designs which involve temporary instability during demolition or specific erection sequences during construction. All work near existing structures will be clearly identified on design drawings and </w:t>
      </w:r>
      <w:hyperlink r:id="rId89" w:anchor="method">
        <w:r w:rsidRPr="00422391">
          <w:rPr>
            <w:rFonts w:eastAsia="Century" w:cstheme="minorHAnsi"/>
            <w:sz w:val="24"/>
            <w:lang w:eastAsia="en-GB"/>
          </w:rPr>
          <w:t>method statements</w:t>
        </w:r>
      </w:hyperlink>
      <w:hyperlink r:id="rId90"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91" w:anchor="risk">
        <w:r w:rsidRPr="00422391">
          <w:rPr>
            <w:rFonts w:eastAsia="Century" w:cstheme="minorHAnsi"/>
            <w:sz w:val="24"/>
            <w:lang w:eastAsia="en-GB"/>
          </w:rPr>
          <w:t>risk assessments</w:t>
        </w:r>
      </w:hyperlink>
      <w:hyperlink r:id="rId92" w:anchor="risk">
        <w:r w:rsidRPr="00422391">
          <w:rPr>
            <w:rFonts w:eastAsia="Century" w:cstheme="minorHAnsi"/>
            <w:sz w:val="24"/>
            <w:lang w:eastAsia="en-GB"/>
          </w:rPr>
          <w:t xml:space="preserve"> </w:t>
        </w:r>
      </w:hyperlink>
      <w:r w:rsidRPr="00422391">
        <w:rPr>
          <w:rFonts w:eastAsia="Century" w:cstheme="minorHAnsi"/>
          <w:sz w:val="24"/>
          <w:lang w:eastAsia="en-GB"/>
        </w:rPr>
        <w:t xml:space="preserve">produced accordingly prior to the commencement of works. </w:t>
      </w:r>
    </w:p>
    <w:p w14:paraId="68D06B9C" w14:textId="77777777" w:rsidR="00422391" w:rsidRPr="00422391" w:rsidRDefault="00422391" w:rsidP="00422391">
      <w:pPr>
        <w:spacing w:after="232" w:line="248" w:lineRule="auto"/>
        <w:ind w:right="8"/>
        <w:jc w:val="both"/>
        <w:rPr>
          <w:rFonts w:ascii="Century" w:eastAsia="Century" w:hAnsi="Century" w:cs="Century"/>
          <w:color w:val="000000"/>
          <w:sz w:val="24"/>
          <w:lang w:eastAsia="en-GB"/>
        </w:rPr>
        <w:sectPr w:rsidR="00422391" w:rsidRPr="00422391" w:rsidSect="00251362">
          <w:headerReference w:type="even" r:id="rId93"/>
          <w:headerReference w:type="default" r:id="rId94"/>
          <w:footerReference w:type="even" r:id="rId95"/>
          <w:footerReference w:type="default" r:id="rId96"/>
          <w:headerReference w:type="first" r:id="rId97"/>
          <w:footerReference w:type="first" r:id="rId98"/>
          <w:pgSz w:w="16838" w:h="11906" w:orient="landscape"/>
          <w:pgMar w:top="492" w:right="610" w:bottom="1200" w:left="1207" w:header="720" w:footer="31" w:gutter="0"/>
          <w:cols w:space="720"/>
        </w:sectPr>
      </w:pPr>
    </w:p>
    <w:p w14:paraId="1EBD402D" w14:textId="77777777" w:rsidR="00422391" w:rsidRPr="00422391"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lastRenderedPageBreak/>
        <w:t xml:space="preserve">All </w:t>
      </w:r>
      <w:hyperlink r:id="rId99">
        <w:r w:rsidRPr="00422391">
          <w:rPr>
            <w:rFonts w:eastAsia="Century" w:cstheme="minorHAnsi"/>
            <w:sz w:val="24"/>
            <w:lang w:eastAsia="en-GB"/>
          </w:rPr>
          <w:t>Workers</w:t>
        </w:r>
      </w:hyperlink>
      <w:hyperlink r:id="rId100">
        <w:r w:rsidRPr="00422391">
          <w:rPr>
            <w:rFonts w:eastAsia="Century" w:cstheme="minorHAnsi"/>
            <w:sz w:val="24"/>
            <w:lang w:eastAsia="en-GB"/>
          </w:rPr>
          <w:t xml:space="preserve"> </w:t>
        </w:r>
      </w:hyperlink>
      <w:r w:rsidRPr="00422391">
        <w:rPr>
          <w:rFonts w:eastAsia="Century" w:cstheme="minorHAnsi"/>
          <w:sz w:val="24"/>
          <w:lang w:eastAsia="en-GB"/>
        </w:rPr>
        <w:t xml:space="preserve">required to undertake work at height will be trained to ensure that they are aware of the dangers associated with this type of work and the control measures required protect everyone. </w:t>
      </w:r>
    </w:p>
    <w:p w14:paraId="5D53C587" w14:textId="7777777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In view of the constantly changing activities on site (e.g. construction), the situation regarding potential falls of persons or materials will be held under constant review. Action as appropriate will be taken to eliminate or at least minimise the risk of falls. </w:t>
      </w:r>
    </w:p>
    <w:p w14:paraId="71CDBB4F"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Working on or in the vicinity of fragile materials will be the subject of a task-specific</w:t>
      </w:r>
      <w:hyperlink r:id="rId101" w:anchor="method">
        <w:r w:rsidRPr="00422391">
          <w:rPr>
            <w:rFonts w:eastAsia="Century" w:cstheme="minorHAnsi"/>
            <w:sz w:val="24"/>
            <w:lang w:eastAsia="en-GB"/>
          </w:rPr>
          <w:t xml:space="preserve"> </w:t>
        </w:r>
      </w:hyperlink>
      <w:hyperlink r:id="rId102" w:anchor="method">
        <w:r w:rsidRPr="00422391">
          <w:rPr>
            <w:rFonts w:eastAsia="Century" w:cstheme="minorHAnsi"/>
            <w:sz w:val="24"/>
            <w:lang w:eastAsia="en-GB"/>
          </w:rPr>
          <w:t>method</w:t>
        </w:r>
      </w:hyperlink>
      <w:hyperlink r:id="rId103" w:anchor="method">
        <w:r w:rsidRPr="00422391">
          <w:rPr>
            <w:rFonts w:eastAsia="Century" w:cstheme="minorHAnsi"/>
            <w:sz w:val="24"/>
            <w:lang w:eastAsia="en-GB"/>
          </w:rPr>
          <w:t xml:space="preserve"> </w:t>
        </w:r>
      </w:hyperlink>
      <w:hyperlink r:id="rId104" w:anchor="method">
        <w:r w:rsidRPr="00422391">
          <w:rPr>
            <w:rFonts w:eastAsia="Century" w:cstheme="minorHAnsi"/>
            <w:sz w:val="24"/>
            <w:lang w:eastAsia="en-GB"/>
          </w:rPr>
          <w:t>statements</w:t>
        </w:r>
      </w:hyperlink>
      <w:hyperlink r:id="rId105"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06" w:anchor="risk">
        <w:r w:rsidRPr="00422391">
          <w:rPr>
            <w:rFonts w:eastAsia="Century" w:cstheme="minorHAnsi"/>
            <w:sz w:val="24"/>
            <w:lang w:eastAsia="en-GB"/>
          </w:rPr>
          <w:t>risk assessments</w:t>
        </w:r>
      </w:hyperlink>
      <w:hyperlink r:id="rId107" w:anchor="risk">
        <w:r w:rsidRPr="00422391">
          <w:rPr>
            <w:rFonts w:eastAsia="Century" w:cstheme="minorHAnsi"/>
            <w:sz w:val="24"/>
            <w:lang w:eastAsia="en-GB"/>
          </w:rPr>
          <w:t>.</w:t>
        </w:r>
      </w:hyperlink>
      <w:r w:rsidRPr="00422391">
        <w:rPr>
          <w:rFonts w:eastAsia="Century" w:cstheme="minorHAnsi"/>
          <w:sz w:val="24"/>
          <w:lang w:eastAsia="en-GB"/>
        </w:rPr>
        <w:t xml:space="preserve"> </w:t>
      </w:r>
    </w:p>
    <w:p w14:paraId="7C97BBC8" w14:textId="46AADCED" w:rsidR="00422391" w:rsidRP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Trained and certificated “Appointed Person – Lifting Operations” will compile Lift Plans for lifting operations undertaken on sites under the control of the </w:t>
      </w:r>
      <w:hyperlink r:id="rId108">
        <w:r w:rsidRPr="00422391">
          <w:rPr>
            <w:rFonts w:eastAsia="Century" w:cstheme="minorHAnsi"/>
            <w:sz w:val="24"/>
            <w:lang w:eastAsia="en-GB"/>
          </w:rPr>
          <w:t>Principal Contractor</w:t>
        </w:r>
      </w:hyperlink>
      <w:hyperlink r:id="rId109">
        <w:r w:rsidRPr="00422391">
          <w:rPr>
            <w:rFonts w:eastAsia="Century" w:cstheme="minorHAnsi"/>
            <w:sz w:val="24"/>
            <w:lang w:eastAsia="en-GB"/>
          </w:rPr>
          <w:t>.</w:t>
        </w:r>
      </w:hyperlink>
      <w:r w:rsidRPr="00422391">
        <w:rPr>
          <w:rFonts w:eastAsia="Century" w:cstheme="minorHAnsi"/>
          <w:sz w:val="24"/>
          <w:lang w:eastAsia="en-GB"/>
        </w:rPr>
        <w:t xml:space="preserve"> </w:t>
      </w:r>
    </w:p>
    <w:p w14:paraId="640BF20C" w14:textId="213B060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The vast majority of plant and equipment used on the project will be owned and maintained by the </w:t>
      </w:r>
      <w:hyperlink r:id="rId110">
        <w:r w:rsidRPr="00422391">
          <w:rPr>
            <w:rFonts w:eastAsia="Century" w:cstheme="minorHAnsi"/>
            <w:sz w:val="24"/>
            <w:lang w:eastAsia="en-GB"/>
          </w:rPr>
          <w:t>Principal Contractor</w:t>
        </w:r>
      </w:hyperlink>
      <w:hyperlink r:id="rId111">
        <w:r w:rsidRPr="00422391">
          <w:rPr>
            <w:rFonts w:eastAsia="Century" w:cstheme="minorHAnsi"/>
            <w:sz w:val="24"/>
            <w:lang w:eastAsia="en-GB"/>
          </w:rPr>
          <w:t>.</w:t>
        </w:r>
      </w:hyperlink>
      <w:r w:rsidRPr="00422391">
        <w:rPr>
          <w:rFonts w:eastAsia="Century" w:cstheme="minorHAnsi"/>
          <w:sz w:val="24"/>
          <w:lang w:eastAsia="en-GB"/>
        </w:rPr>
        <w:t xml:space="preserve">  Annual Inspection of the major items is carried out by Messrs Allianz Insurance, Able Lifting Gear (Swansea) Ltd.  Copies of the reports of the inspections are available at the Ammanford office of the </w:t>
      </w:r>
      <w:hyperlink r:id="rId112">
        <w:r w:rsidRPr="00422391">
          <w:rPr>
            <w:rFonts w:eastAsia="Century" w:cstheme="minorHAnsi"/>
            <w:sz w:val="24"/>
            <w:lang w:eastAsia="en-GB"/>
          </w:rPr>
          <w:t>Principal Contractor</w:t>
        </w:r>
      </w:hyperlink>
      <w:hyperlink r:id="rId113">
        <w:r w:rsidRPr="00422391">
          <w:rPr>
            <w:rFonts w:eastAsia="Century" w:cstheme="minorHAnsi"/>
            <w:sz w:val="24"/>
            <w:lang w:eastAsia="en-GB"/>
          </w:rPr>
          <w:t>.</w:t>
        </w:r>
      </w:hyperlink>
      <w:r w:rsidRPr="00422391">
        <w:rPr>
          <w:rFonts w:eastAsia="Century" w:cstheme="minorHAnsi"/>
          <w:sz w:val="24"/>
          <w:lang w:eastAsia="en-GB"/>
        </w:rPr>
        <w:t xml:space="preserve">  The company operates a Plant Inspection &amp; Defect Reports System whereby the status of the larger items of the plant can be recorded and the plant department can be notified in writing of defects with an indication of the operator’s estimate of the urgency of the repair needed. </w:t>
      </w:r>
    </w:p>
    <w:p w14:paraId="3951A315" w14:textId="596B9D5C" w:rsidR="00422391" w:rsidRPr="00422391" w:rsidRDefault="00422391" w:rsidP="00422391">
      <w:pPr>
        <w:spacing w:after="232" w:line="248" w:lineRule="auto"/>
        <w:ind w:right="224"/>
        <w:jc w:val="both"/>
        <w:rPr>
          <w:rFonts w:eastAsia="Century" w:cstheme="minorHAnsi"/>
          <w:sz w:val="24"/>
          <w:lang w:eastAsia="en-GB"/>
        </w:rPr>
      </w:pPr>
      <w:r w:rsidRPr="00422391">
        <w:rPr>
          <w:rFonts w:eastAsia="Century" w:cstheme="minorHAnsi"/>
          <w:sz w:val="24"/>
          <w:lang w:eastAsia="en-GB"/>
        </w:rPr>
        <w:t xml:space="preserve">Work in excavations or work where there are poor ground conditions will be the subject of a Task-Specific </w:t>
      </w:r>
      <w:hyperlink r:id="rId114" w:anchor="method">
        <w:r w:rsidRPr="00422391">
          <w:rPr>
            <w:rFonts w:eastAsia="Century" w:cstheme="minorHAnsi"/>
            <w:sz w:val="24"/>
            <w:lang w:eastAsia="en-GB"/>
          </w:rPr>
          <w:t>method statements</w:t>
        </w:r>
      </w:hyperlink>
      <w:hyperlink r:id="rId115"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16" w:anchor="risk">
        <w:r w:rsidRPr="00422391">
          <w:rPr>
            <w:rFonts w:eastAsia="Century" w:cstheme="minorHAnsi"/>
            <w:sz w:val="24"/>
            <w:lang w:eastAsia="en-GB"/>
          </w:rPr>
          <w:t>risk assessments</w:t>
        </w:r>
      </w:hyperlink>
      <w:hyperlink r:id="rId117" w:anchor="risk">
        <w:r w:rsidRPr="00422391">
          <w:rPr>
            <w:rFonts w:eastAsia="Century" w:cstheme="minorHAnsi"/>
            <w:sz w:val="24"/>
            <w:lang w:eastAsia="en-GB"/>
          </w:rPr>
          <w:t xml:space="preserve"> </w:t>
        </w:r>
      </w:hyperlink>
      <w:r w:rsidRPr="00422391">
        <w:rPr>
          <w:rFonts w:eastAsia="Century" w:cstheme="minorHAnsi"/>
          <w:sz w:val="24"/>
          <w:lang w:eastAsia="en-GB"/>
        </w:rPr>
        <w:t>which will be reviewed and revised as the task progresses. Daily inspections of excavations will be recorded</w:t>
      </w:r>
      <w:r w:rsidR="00EC7F7F" w:rsidRPr="00A177E9">
        <w:rPr>
          <w:rFonts w:eastAsia="Century" w:cstheme="minorHAnsi"/>
          <w:sz w:val="24"/>
          <w:lang w:eastAsia="en-GB"/>
        </w:rPr>
        <w:t>.</w:t>
      </w:r>
    </w:p>
    <w:p w14:paraId="30B1A85D" w14:textId="77777777" w:rsidR="00422391" w:rsidRPr="00A177E9"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t xml:space="preserve">All hazardous substances to be used on site must have a valid COSHH assessment was undertaken which assesses the risk the substance poses in relation to the task being undertaken. The </w:t>
      </w:r>
      <w:hyperlink r:id="rId118">
        <w:r w:rsidRPr="00422391">
          <w:rPr>
            <w:rFonts w:eastAsia="Century" w:cstheme="minorHAnsi"/>
            <w:sz w:val="24"/>
            <w:lang w:eastAsia="en-GB"/>
          </w:rPr>
          <w:t>ISO 45001:2018</w:t>
        </w:r>
      </w:hyperlink>
      <w:hyperlink r:id="rId119">
        <w:r w:rsidRPr="00422391">
          <w:rPr>
            <w:rFonts w:eastAsia="Century" w:cstheme="minorHAnsi"/>
            <w:sz w:val="24"/>
            <w:lang w:eastAsia="en-GB"/>
          </w:rPr>
          <w:t xml:space="preserve"> </w:t>
        </w:r>
      </w:hyperlink>
      <w:r w:rsidRPr="00422391">
        <w:rPr>
          <w:rFonts w:eastAsia="Century" w:cstheme="minorHAnsi"/>
          <w:sz w:val="24"/>
          <w:lang w:eastAsia="en-GB"/>
        </w:rPr>
        <w:t xml:space="preserve">occupational Health and Safety management system contains a database of known hazardous substances frequently used that cannot be designed out. Any hazardous substances will be clearly identified before delivery to site and due recognisance of any special precautions necessary </w:t>
      </w:r>
      <w:proofErr w:type="gramStart"/>
      <w:r w:rsidRPr="00422391">
        <w:rPr>
          <w:rFonts w:eastAsia="Century" w:cstheme="minorHAnsi"/>
          <w:sz w:val="24"/>
          <w:lang w:eastAsia="en-GB"/>
        </w:rPr>
        <w:t>with regard to</w:t>
      </w:r>
      <w:proofErr w:type="gramEnd"/>
      <w:r w:rsidRPr="00422391">
        <w:rPr>
          <w:rFonts w:eastAsia="Century" w:cstheme="minorHAnsi"/>
          <w:sz w:val="24"/>
          <w:lang w:eastAsia="en-GB"/>
        </w:rPr>
        <w:t xml:space="preserve"> the handling, storage and use of such materials will be brought to the attention of the personnel involved. </w:t>
      </w:r>
    </w:p>
    <w:p w14:paraId="32AFC6CF" w14:textId="77777777" w:rsidR="00EC7F7F" w:rsidRPr="00A177E9" w:rsidRDefault="00EC7F7F" w:rsidP="00422391">
      <w:pPr>
        <w:spacing w:after="232" w:line="248" w:lineRule="auto"/>
        <w:ind w:right="222"/>
        <w:jc w:val="both"/>
        <w:rPr>
          <w:rFonts w:eastAsia="Century" w:cstheme="minorHAnsi"/>
          <w:sz w:val="24"/>
          <w:lang w:eastAsia="en-GB"/>
        </w:rPr>
      </w:pPr>
    </w:p>
    <w:p w14:paraId="0C0D49BE" w14:textId="77777777" w:rsidR="00EC7F7F" w:rsidRPr="00A177E9" w:rsidRDefault="00EC7F7F" w:rsidP="00422391">
      <w:pPr>
        <w:spacing w:after="232" w:line="248" w:lineRule="auto"/>
        <w:ind w:right="222"/>
        <w:jc w:val="both"/>
        <w:rPr>
          <w:rFonts w:eastAsia="Century" w:cstheme="minorHAnsi"/>
          <w:sz w:val="24"/>
          <w:lang w:eastAsia="en-GB"/>
        </w:rPr>
      </w:pPr>
    </w:p>
    <w:p w14:paraId="51A2B0AA" w14:textId="77777777" w:rsidR="00EC7F7F" w:rsidRPr="00A177E9" w:rsidRDefault="00EC7F7F" w:rsidP="00422391">
      <w:pPr>
        <w:spacing w:after="232" w:line="248" w:lineRule="auto"/>
        <w:ind w:right="222"/>
        <w:jc w:val="both"/>
        <w:rPr>
          <w:rFonts w:eastAsia="Century" w:cstheme="minorHAnsi"/>
          <w:sz w:val="24"/>
          <w:lang w:eastAsia="en-GB"/>
        </w:rPr>
      </w:pPr>
    </w:p>
    <w:p w14:paraId="2C6D1D7F" w14:textId="77777777" w:rsidR="00EC7F7F" w:rsidRPr="00A177E9" w:rsidRDefault="00EC7F7F" w:rsidP="00422391">
      <w:pPr>
        <w:spacing w:after="232" w:line="248" w:lineRule="auto"/>
        <w:ind w:right="222"/>
        <w:jc w:val="both"/>
        <w:rPr>
          <w:rFonts w:eastAsia="Century" w:cstheme="minorHAnsi"/>
          <w:sz w:val="24"/>
          <w:lang w:eastAsia="en-GB"/>
        </w:rPr>
      </w:pPr>
    </w:p>
    <w:p w14:paraId="44478A3C" w14:textId="77777777" w:rsidR="00EC7F7F" w:rsidRPr="00A177E9" w:rsidRDefault="00EC7F7F" w:rsidP="00422391">
      <w:pPr>
        <w:spacing w:after="232" w:line="248" w:lineRule="auto"/>
        <w:ind w:right="222"/>
        <w:jc w:val="both"/>
        <w:rPr>
          <w:rFonts w:eastAsia="Century" w:cstheme="minorHAnsi"/>
          <w:sz w:val="24"/>
          <w:lang w:eastAsia="en-GB"/>
        </w:rPr>
      </w:pPr>
    </w:p>
    <w:p w14:paraId="11BE42E4" w14:textId="77777777" w:rsidR="00EC7F7F" w:rsidRPr="00A177E9" w:rsidRDefault="00EC7F7F" w:rsidP="00422391">
      <w:pPr>
        <w:spacing w:after="232" w:line="248" w:lineRule="auto"/>
        <w:ind w:right="222"/>
        <w:jc w:val="both"/>
        <w:rPr>
          <w:rFonts w:eastAsia="Century" w:cstheme="minorHAnsi"/>
          <w:sz w:val="24"/>
          <w:lang w:eastAsia="en-GB"/>
        </w:rPr>
      </w:pPr>
    </w:p>
    <w:p w14:paraId="15C41C44" w14:textId="77777777" w:rsidR="00EC7F7F" w:rsidRPr="00A177E9" w:rsidRDefault="00EC7F7F" w:rsidP="00422391">
      <w:pPr>
        <w:spacing w:after="232" w:line="248" w:lineRule="auto"/>
        <w:ind w:right="222"/>
        <w:jc w:val="both"/>
        <w:rPr>
          <w:rFonts w:eastAsia="Century" w:cstheme="minorHAnsi"/>
          <w:sz w:val="24"/>
          <w:lang w:eastAsia="en-GB"/>
        </w:rPr>
      </w:pPr>
    </w:p>
    <w:p w14:paraId="1D8073C3" w14:textId="77777777" w:rsidR="00EC7F7F" w:rsidRPr="00422391" w:rsidRDefault="00EC7F7F" w:rsidP="00422391">
      <w:pPr>
        <w:spacing w:after="232" w:line="248" w:lineRule="auto"/>
        <w:ind w:right="222"/>
        <w:jc w:val="both"/>
        <w:rPr>
          <w:rFonts w:eastAsia="Century" w:cstheme="minorHAnsi"/>
          <w:sz w:val="24"/>
          <w:lang w:eastAsia="en-GB"/>
        </w:rPr>
      </w:pPr>
    </w:p>
    <w:p w14:paraId="2A94D7B2" w14:textId="35052092" w:rsidR="00422391" w:rsidRPr="00422391" w:rsidRDefault="00422391" w:rsidP="00293B73">
      <w:pPr>
        <w:pStyle w:val="Heading1"/>
      </w:pPr>
      <w:bookmarkStart w:id="27" w:name="_Toc165300111"/>
      <w:r w:rsidRPr="00422391">
        <w:lastRenderedPageBreak/>
        <w:t>Project Specific Arrangements for Controlling Significant Site Risks</w:t>
      </w:r>
      <w:bookmarkEnd w:id="27"/>
      <w:r w:rsidRPr="00422391">
        <w:t xml:space="preserve"> </w:t>
      </w:r>
    </w:p>
    <w:p w14:paraId="2B238E53" w14:textId="4B75D05F" w:rsidR="00422391" w:rsidRPr="00745EC5" w:rsidRDefault="00422391" w:rsidP="00422391">
      <w:pPr>
        <w:spacing w:after="232" w:line="248" w:lineRule="auto"/>
        <w:ind w:right="222"/>
        <w:jc w:val="both"/>
        <w:rPr>
          <w:rFonts w:ascii="Arial" w:eastAsia="Arial" w:hAnsi="Arial" w:cs="Arial"/>
          <w:b/>
          <w:color w:val="000000"/>
          <w:sz w:val="24"/>
          <w:lang w:eastAsia="en-GB"/>
        </w:rPr>
      </w:pPr>
      <w:r w:rsidRPr="00422391">
        <w:rPr>
          <w:rFonts w:eastAsia="Century" w:cstheme="minorHAnsi"/>
          <w:sz w:val="24"/>
          <w:lang w:eastAsia="en-GB"/>
        </w:rPr>
        <w:t xml:space="preserve">The </w:t>
      </w:r>
      <w:hyperlink r:id="rId120">
        <w:r w:rsidRPr="00422391">
          <w:rPr>
            <w:rFonts w:eastAsia="Century" w:cstheme="minorHAnsi"/>
            <w:sz w:val="24"/>
            <w:lang w:eastAsia="en-GB"/>
          </w:rPr>
          <w:t>Principal Contractor</w:t>
        </w:r>
      </w:hyperlink>
      <w:hyperlink r:id="rId121">
        <w:r w:rsidRPr="00422391">
          <w:rPr>
            <w:rFonts w:eastAsia="Century" w:cstheme="minorHAnsi"/>
            <w:sz w:val="24"/>
            <w:lang w:eastAsia="en-GB"/>
          </w:rPr>
          <w:t xml:space="preserve"> </w:t>
        </w:r>
      </w:hyperlink>
      <w:r w:rsidRPr="00422391">
        <w:rPr>
          <w:rFonts w:eastAsia="Century" w:cstheme="minorHAnsi"/>
          <w:sz w:val="24"/>
          <w:lang w:eastAsia="en-GB"/>
        </w:rPr>
        <w:t xml:space="preserve">has a certified </w:t>
      </w:r>
      <w:hyperlink r:id="rId122">
        <w:r w:rsidRPr="00422391">
          <w:rPr>
            <w:rFonts w:eastAsia="Century" w:cstheme="minorHAnsi"/>
            <w:sz w:val="24"/>
            <w:lang w:eastAsia="en-GB"/>
          </w:rPr>
          <w:t>ISO 45001:2018</w:t>
        </w:r>
      </w:hyperlink>
      <w:hyperlink r:id="rId123">
        <w:r w:rsidRPr="00422391">
          <w:rPr>
            <w:rFonts w:eastAsia="Century" w:cstheme="minorHAnsi"/>
            <w:sz w:val="24"/>
            <w:lang w:eastAsia="en-GB"/>
          </w:rPr>
          <w:t xml:space="preserve"> </w:t>
        </w:r>
      </w:hyperlink>
      <w:r w:rsidRPr="00422391">
        <w:rPr>
          <w:rFonts w:eastAsia="Century" w:cstheme="minorHAnsi"/>
          <w:sz w:val="24"/>
          <w:lang w:eastAsia="en-GB"/>
        </w:rPr>
        <w:t xml:space="preserve">occupational Health and Safety management system. The management system consists of all the documents contained within the HS Master Records List. The </w:t>
      </w:r>
      <w:hyperlink r:id="rId124">
        <w:r w:rsidRPr="00422391">
          <w:rPr>
            <w:rFonts w:eastAsia="Century" w:cstheme="minorHAnsi"/>
            <w:sz w:val="24"/>
            <w:lang w:eastAsia="en-GB"/>
          </w:rPr>
          <w:t>ISO 45001:2018</w:t>
        </w:r>
      </w:hyperlink>
      <w:hyperlink r:id="rId125">
        <w:r w:rsidRPr="00422391">
          <w:rPr>
            <w:rFonts w:eastAsia="Century" w:cstheme="minorHAnsi"/>
            <w:sz w:val="24"/>
            <w:lang w:eastAsia="en-GB"/>
          </w:rPr>
          <w:t xml:space="preserve"> </w:t>
        </w:r>
      </w:hyperlink>
      <w:r w:rsidRPr="00422391">
        <w:rPr>
          <w:rFonts w:eastAsia="Century" w:cstheme="minorHAnsi"/>
          <w:sz w:val="24"/>
          <w:lang w:eastAsia="en-GB"/>
        </w:rPr>
        <w:t xml:space="preserve">occupational Health and Safety management system will be utilised by the Site Manager to manage all project related Health and Safety aspects. </w:t>
      </w:r>
    </w:p>
    <w:p w14:paraId="5B41FC42" w14:textId="77777777" w:rsidR="00422391" w:rsidRPr="00745EC5" w:rsidRDefault="00422391" w:rsidP="00745EC5">
      <w:pPr>
        <w:pStyle w:val="Heading2"/>
        <w:rPr>
          <w:rFonts w:ascii="Arial" w:eastAsia="Arial" w:hAnsi="Arial" w:cs="Arial"/>
          <w:b/>
          <w:color w:val="000000"/>
          <w:sz w:val="24"/>
          <w:szCs w:val="22"/>
          <w:lang w:eastAsia="en-GB"/>
        </w:rPr>
      </w:pPr>
      <w:bookmarkStart w:id="28" w:name="_Toc165300112"/>
      <w:r w:rsidRPr="00745EC5">
        <w:rPr>
          <w:rFonts w:ascii="Arial" w:eastAsia="Arial" w:hAnsi="Arial" w:cs="Arial"/>
          <w:b/>
          <w:color w:val="000000"/>
          <w:sz w:val="24"/>
          <w:szCs w:val="22"/>
          <w:lang w:eastAsia="en-GB"/>
        </w:rPr>
        <w:t xml:space="preserve">Underground/overhead </w:t>
      </w:r>
      <w:proofErr w:type="gramStart"/>
      <w:r w:rsidRPr="00745EC5">
        <w:rPr>
          <w:rFonts w:ascii="Arial" w:eastAsia="Arial" w:hAnsi="Arial" w:cs="Arial"/>
          <w:b/>
          <w:color w:val="000000"/>
          <w:sz w:val="24"/>
          <w:szCs w:val="22"/>
          <w:lang w:eastAsia="en-GB"/>
        </w:rPr>
        <w:t>Services</w:t>
      </w:r>
      <w:bookmarkEnd w:id="28"/>
      <w:proofErr w:type="gramEnd"/>
      <w:r w:rsidRPr="00745EC5">
        <w:rPr>
          <w:rFonts w:ascii="Arial" w:eastAsia="Arial" w:hAnsi="Arial" w:cs="Arial"/>
          <w:b/>
          <w:color w:val="000000"/>
          <w:sz w:val="24"/>
          <w:szCs w:val="22"/>
          <w:lang w:eastAsia="en-GB"/>
        </w:rPr>
        <w:t xml:space="preserve"> </w:t>
      </w:r>
    </w:p>
    <w:p w14:paraId="0D775236" w14:textId="5B3F642E" w:rsidR="00422391" w:rsidRPr="00422391"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t>The</w:t>
      </w:r>
      <w:hyperlink r:id="rId126">
        <w:r w:rsidRPr="00422391">
          <w:rPr>
            <w:rFonts w:eastAsia="Arial" w:cstheme="minorHAnsi"/>
            <w:sz w:val="24"/>
            <w:lang w:eastAsia="en-GB"/>
          </w:rPr>
          <w:t xml:space="preserve"> </w:t>
        </w:r>
      </w:hyperlink>
      <w:hyperlink r:id="rId127">
        <w:r w:rsidRPr="00422391">
          <w:rPr>
            <w:rFonts w:eastAsia="Century" w:cstheme="minorHAnsi"/>
            <w:sz w:val="24"/>
            <w:lang w:eastAsia="en-GB"/>
          </w:rPr>
          <w:t>Principal Contractor</w:t>
        </w:r>
      </w:hyperlink>
      <w:hyperlink r:id="rId128">
        <w:r w:rsidRPr="00422391">
          <w:rPr>
            <w:rFonts w:eastAsia="Century" w:cstheme="minorHAnsi"/>
            <w:sz w:val="24"/>
            <w:lang w:eastAsia="en-GB"/>
          </w:rPr>
          <w:t xml:space="preserve"> </w:t>
        </w:r>
      </w:hyperlink>
      <w:r w:rsidRPr="00422391">
        <w:rPr>
          <w:rFonts w:eastAsia="Century" w:cstheme="minorHAnsi"/>
          <w:sz w:val="24"/>
          <w:lang w:eastAsia="en-GB"/>
        </w:rPr>
        <w:t>in-house excavations procedure will be followed when developing the safe system of work for the groundworks.  All excavations will be either battered or supported and fenced off with safe ladder access</w:t>
      </w:r>
      <w:r w:rsidR="009E4BDE" w:rsidRPr="00A177E9">
        <w:rPr>
          <w:rFonts w:eastAsia="Century" w:cstheme="minorHAnsi"/>
          <w:sz w:val="24"/>
          <w:lang w:eastAsia="en-GB"/>
        </w:rPr>
        <w:t xml:space="preserve">. </w:t>
      </w:r>
      <w:r w:rsidRPr="00422391">
        <w:rPr>
          <w:rFonts w:eastAsia="Century" w:cstheme="minorHAnsi"/>
          <w:sz w:val="24"/>
          <w:lang w:eastAsia="en-GB"/>
        </w:rPr>
        <w:t>A permit to dig procedure will be enforced prior to any excavations taking place. The permit to work system will be monitored by the Site Manager who will appoint a competent person to issue permits and ensure the required controls are implemented</w:t>
      </w:r>
      <w:r w:rsidR="009E4BDE" w:rsidRPr="00A177E9">
        <w:rPr>
          <w:rFonts w:eastAsia="Century" w:cstheme="minorHAnsi"/>
          <w:sz w:val="24"/>
          <w:lang w:eastAsia="en-GB"/>
        </w:rPr>
        <w:t>.</w:t>
      </w:r>
      <w:r w:rsidRPr="00422391">
        <w:rPr>
          <w:rFonts w:eastAsia="Century" w:cstheme="minorHAnsi"/>
          <w:sz w:val="24"/>
          <w:lang w:eastAsia="en-GB"/>
        </w:rPr>
        <w:t xml:space="preserve"> </w:t>
      </w:r>
    </w:p>
    <w:p w14:paraId="35999A1D"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Dealing with Services - Water, Electricity, and Gas, including overhead Power Lines and Temporary Electrical Installations </w:t>
      </w:r>
    </w:p>
    <w:p w14:paraId="60BA22B9" w14:textId="77777777" w:rsidR="00422391" w:rsidRPr="00422391" w:rsidRDefault="00422391" w:rsidP="00422391">
      <w:pPr>
        <w:spacing w:after="0" w:line="248" w:lineRule="auto"/>
        <w:jc w:val="both"/>
        <w:rPr>
          <w:rFonts w:eastAsia="Century" w:cstheme="minorHAnsi"/>
          <w:sz w:val="24"/>
          <w:lang w:eastAsia="en-GB"/>
        </w:rPr>
      </w:pPr>
      <w:r w:rsidRPr="00422391">
        <w:rPr>
          <w:rFonts w:eastAsia="Century" w:cstheme="minorHAnsi"/>
          <w:sz w:val="24"/>
          <w:lang w:eastAsia="en-GB"/>
        </w:rPr>
        <w:t xml:space="preserve">The </w:t>
      </w:r>
      <w:hyperlink r:id="rId129">
        <w:r w:rsidRPr="00422391">
          <w:rPr>
            <w:rFonts w:eastAsia="Century" w:cstheme="minorHAnsi"/>
            <w:sz w:val="24"/>
            <w:lang w:eastAsia="en-GB"/>
          </w:rPr>
          <w:t>Principal Contractor</w:t>
        </w:r>
      </w:hyperlink>
      <w:hyperlink r:id="rId130">
        <w:r w:rsidRPr="00422391">
          <w:rPr>
            <w:rFonts w:eastAsia="Century" w:cstheme="minorHAnsi"/>
            <w:sz w:val="24"/>
            <w:lang w:eastAsia="en-GB"/>
          </w:rPr>
          <w:t xml:space="preserve"> </w:t>
        </w:r>
      </w:hyperlink>
      <w:r w:rsidRPr="00422391">
        <w:rPr>
          <w:rFonts w:eastAsia="Century" w:cstheme="minorHAnsi"/>
          <w:sz w:val="24"/>
          <w:lang w:eastAsia="en-GB"/>
        </w:rPr>
        <w:t xml:space="preserve">will implement the following in accordance with HSG 150 Health &amp; Safety in Construction &amp; HSG 47 Avoiding danger from underground services:  </w:t>
      </w:r>
    </w:p>
    <w:p w14:paraId="5FD30B64" w14:textId="77777777" w:rsidR="00422391" w:rsidRPr="00422391" w:rsidRDefault="00422391" w:rsidP="00A6253D">
      <w:pPr>
        <w:numPr>
          <w:ilvl w:val="0"/>
          <w:numId w:val="14"/>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Obtain information regarding location of underground services from the </w:t>
      </w:r>
    </w:p>
    <w:p w14:paraId="3E68E2A8" w14:textId="77777777" w:rsidR="00422391" w:rsidRPr="00422391" w:rsidRDefault="00000000" w:rsidP="00422391">
      <w:pPr>
        <w:spacing w:after="12" w:line="248" w:lineRule="auto"/>
        <w:jc w:val="both"/>
        <w:rPr>
          <w:rFonts w:eastAsia="Century" w:cstheme="minorHAnsi"/>
          <w:sz w:val="24"/>
          <w:lang w:eastAsia="en-GB"/>
        </w:rPr>
      </w:pPr>
      <w:hyperlink r:id="rId131">
        <w:r w:rsidR="00422391" w:rsidRPr="00422391">
          <w:rPr>
            <w:rFonts w:eastAsia="Century" w:cstheme="minorHAnsi"/>
            <w:sz w:val="24"/>
            <w:lang w:eastAsia="en-GB"/>
          </w:rPr>
          <w:t>Client</w:t>
        </w:r>
      </w:hyperlink>
      <w:hyperlink r:id="rId132">
        <w:r w:rsidR="00422391" w:rsidRPr="00422391">
          <w:rPr>
            <w:rFonts w:eastAsia="Century" w:cstheme="minorHAnsi"/>
            <w:sz w:val="24"/>
            <w:lang w:eastAsia="en-GB"/>
          </w:rPr>
          <w:t>/</w:t>
        </w:r>
      </w:hyperlink>
      <w:r w:rsidR="00422391" w:rsidRPr="00422391">
        <w:rPr>
          <w:rFonts w:eastAsia="Century" w:cstheme="minorHAnsi"/>
          <w:sz w:val="24"/>
          <w:lang w:eastAsia="en-GB"/>
        </w:rPr>
        <w:t xml:space="preserve">surveys </w:t>
      </w:r>
      <w:proofErr w:type="gramStart"/>
      <w:r w:rsidR="00422391" w:rsidRPr="00422391">
        <w:rPr>
          <w:rFonts w:eastAsia="Century" w:cstheme="minorHAnsi"/>
          <w:sz w:val="24"/>
          <w:lang w:eastAsia="en-GB"/>
        </w:rPr>
        <w:t>etc;</w:t>
      </w:r>
      <w:proofErr w:type="gramEnd"/>
      <w:r w:rsidR="00422391" w:rsidRPr="00422391">
        <w:rPr>
          <w:rFonts w:eastAsia="Century" w:cstheme="minorHAnsi"/>
          <w:sz w:val="24"/>
          <w:lang w:eastAsia="en-GB"/>
        </w:rPr>
        <w:t xml:space="preserve">  </w:t>
      </w:r>
    </w:p>
    <w:p w14:paraId="58CC0D03" w14:textId="77777777" w:rsidR="00422391" w:rsidRPr="00422391" w:rsidRDefault="00422391" w:rsidP="00A6253D">
      <w:pPr>
        <w:numPr>
          <w:ilvl w:val="0"/>
          <w:numId w:val="14"/>
        </w:numPr>
        <w:spacing w:after="0"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Using a cable avoidance tool (CAT) and generator, locate positions and mark service </w:t>
      </w:r>
      <w:proofErr w:type="gramStart"/>
      <w:r w:rsidRPr="00422391">
        <w:rPr>
          <w:rFonts w:eastAsia="Century" w:cstheme="minorHAnsi"/>
          <w:sz w:val="24"/>
          <w:lang w:eastAsia="en-GB"/>
        </w:rPr>
        <w:t>locations;</w:t>
      </w:r>
      <w:proofErr w:type="gramEnd"/>
      <w:r w:rsidRPr="00422391">
        <w:rPr>
          <w:rFonts w:eastAsia="Century" w:cstheme="minorHAnsi"/>
          <w:sz w:val="24"/>
          <w:lang w:eastAsia="en-GB"/>
        </w:rPr>
        <w:t xml:space="preserve"> </w:t>
      </w:r>
    </w:p>
    <w:p w14:paraId="271C1EF5" w14:textId="77777777" w:rsidR="00422391" w:rsidRPr="00422391" w:rsidRDefault="00422391" w:rsidP="00A6253D">
      <w:pPr>
        <w:numPr>
          <w:ilvl w:val="0"/>
          <w:numId w:val="14"/>
        </w:numPr>
        <w:spacing w:after="0"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Hand-dig trial holes at strategic intervals to unearth the various services – without damage using safe digging </w:t>
      </w:r>
      <w:proofErr w:type="gramStart"/>
      <w:r w:rsidRPr="00422391">
        <w:rPr>
          <w:rFonts w:eastAsia="Century" w:cstheme="minorHAnsi"/>
          <w:sz w:val="24"/>
          <w:lang w:eastAsia="en-GB"/>
        </w:rPr>
        <w:t>techniques;</w:t>
      </w:r>
      <w:proofErr w:type="gramEnd"/>
      <w:r w:rsidRPr="00422391">
        <w:rPr>
          <w:rFonts w:eastAsia="Century" w:cstheme="minorHAnsi"/>
          <w:sz w:val="24"/>
          <w:lang w:eastAsia="en-GB"/>
        </w:rPr>
        <w:t xml:space="preserve"> </w:t>
      </w:r>
    </w:p>
    <w:p w14:paraId="7CDC61EF" w14:textId="77777777" w:rsidR="00422391" w:rsidRPr="00422391" w:rsidRDefault="00422391" w:rsidP="00A6253D">
      <w:pPr>
        <w:numPr>
          <w:ilvl w:val="0"/>
          <w:numId w:val="14"/>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Fix pegs into ground to show routes of various </w:t>
      </w:r>
      <w:proofErr w:type="gramStart"/>
      <w:r w:rsidRPr="00422391">
        <w:rPr>
          <w:rFonts w:eastAsia="Century" w:cstheme="minorHAnsi"/>
          <w:sz w:val="24"/>
          <w:lang w:eastAsia="en-GB"/>
        </w:rPr>
        <w:t>services;</w:t>
      </w:r>
      <w:proofErr w:type="gramEnd"/>
      <w:r w:rsidRPr="00422391">
        <w:rPr>
          <w:rFonts w:eastAsia="Century" w:cstheme="minorHAnsi"/>
          <w:sz w:val="24"/>
          <w:lang w:eastAsia="en-GB"/>
        </w:rPr>
        <w:t xml:space="preserve"> </w:t>
      </w:r>
    </w:p>
    <w:p w14:paraId="2DA61239" w14:textId="77777777" w:rsidR="00422391" w:rsidRPr="00422391" w:rsidRDefault="00422391" w:rsidP="00A6253D">
      <w:pPr>
        <w:numPr>
          <w:ilvl w:val="0"/>
          <w:numId w:val="14"/>
        </w:numPr>
        <w:spacing w:after="23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Issue Permit to dig for all machine excavations having regard to proximity to these plotted services </w:t>
      </w:r>
      <w:proofErr w:type="gramStart"/>
      <w:r w:rsidRPr="00422391">
        <w:rPr>
          <w:rFonts w:eastAsia="Century" w:cstheme="minorHAnsi"/>
          <w:sz w:val="24"/>
          <w:lang w:eastAsia="en-GB"/>
        </w:rPr>
        <w:t>positions;</w:t>
      </w:r>
      <w:proofErr w:type="gramEnd"/>
      <w:r w:rsidRPr="00422391">
        <w:rPr>
          <w:rFonts w:eastAsia="Century" w:cstheme="minorHAnsi"/>
          <w:sz w:val="24"/>
          <w:lang w:eastAsia="en-GB"/>
        </w:rPr>
        <w:t xml:space="preserve"> </w:t>
      </w:r>
    </w:p>
    <w:p w14:paraId="5715ED0C" w14:textId="77777777" w:rsidR="00422391" w:rsidRPr="00422391" w:rsidRDefault="00422391" w:rsidP="00422391">
      <w:pPr>
        <w:spacing w:after="0" w:line="248" w:lineRule="auto"/>
        <w:ind w:right="1714"/>
        <w:jc w:val="both"/>
        <w:rPr>
          <w:rFonts w:eastAsia="Century" w:cstheme="minorHAnsi"/>
          <w:sz w:val="24"/>
          <w:lang w:eastAsia="en-GB"/>
        </w:rPr>
      </w:pPr>
      <w:r w:rsidRPr="00422391">
        <w:rPr>
          <w:rFonts w:eastAsia="Century" w:cstheme="minorHAnsi"/>
          <w:sz w:val="24"/>
          <w:lang w:eastAsia="en-GB"/>
        </w:rPr>
        <w:t xml:space="preserve">Permits will be issued on a daily basis and will cover the following </w:t>
      </w:r>
      <w:proofErr w:type="gramStart"/>
      <w:r w:rsidRPr="00422391">
        <w:rPr>
          <w:rFonts w:eastAsia="Century" w:cstheme="minorHAnsi"/>
          <w:sz w:val="24"/>
          <w:lang w:eastAsia="en-GB"/>
        </w:rPr>
        <w:t>points:-</w:t>
      </w:r>
      <w:proofErr w:type="gramEnd"/>
      <w:r w:rsidRPr="00422391">
        <w:rPr>
          <w:rFonts w:eastAsia="Century" w:cstheme="minorHAnsi"/>
          <w:sz w:val="24"/>
          <w:lang w:eastAsia="en-GB"/>
        </w:rPr>
        <w:t xml:space="preserve">  </w:t>
      </w:r>
      <w:r w:rsidRPr="00422391">
        <w:rPr>
          <w:rFonts w:ascii="Segoe UI Symbol" w:eastAsia="Wingdings" w:hAnsi="Segoe UI Symbol" w:cs="Segoe UI Symbol"/>
          <w:sz w:val="20"/>
          <w:lang w:eastAsia="en-GB"/>
        </w:rPr>
        <w:t>❑</w:t>
      </w:r>
      <w:r w:rsidRPr="00422391">
        <w:rPr>
          <w:rFonts w:eastAsia="Arial" w:cstheme="minorHAnsi"/>
          <w:sz w:val="20"/>
          <w:lang w:eastAsia="en-GB"/>
        </w:rPr>
        <w:t xml:space="preserve"> </w:t>
      </w:r>
      <w:r w:rsidRPr="00422391">
        <w:rPr>
          <w:rFonts w:eastAsia="Century" w:cstheme="minorHAnsi"/>
          <w:sz w:val="24"/>
          <w:lang w:eastAsia="en-GB"/>
        </w:rPr>
        <w:t xml:space="preserve">No machine digging within 1metre of plotted service positions;  </w:t>
      </w:r>
    </w:p>
    <w:p w14:paraId="7F33C51D" w14:textId="77777777" w:rsidR="00422391" w:rsidRPr="00422391" w:rsidRDefault="00422391" w:rsidP="00A6253D">
      <w:pPr>
        <w:numPr>
          <w:ilvl w:val="0"/>
          <w:numId w:val="14"/>
        </w:numPr>
        <w:spacing w:after="0"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CAT &amp; generator to be on hand at all times and used prior to machine </w:t>
      </w:r>
      <w:proofErr w:type="gramStart"/>
      <w:r w:rsidRPr="00422391">
        <w:rPr>
          <w:rFonts w:eastAsia="Century" w:cstheme="minorHAnsi"/>
          <w:sz w:val="24"/>
          <w:lang w:eastAsia="en-GB"/>
        </w:rPr>
        <w:t>digging;</w:t>
      </w:r>
      <w:proofErr w:type="gramEnd"/>
      <w:r w:rsidRPr="00422391">
        <w:rPr>
          <w:rFonts w:eastAsia="Century" w:cstheme="minorHAnsi"/>
          <w:sz w:val="24"/>
          <w:lang w:eastAsia="en-GB"/>
        </w:rPr>
        <w:t xml:space="preserve"> </w:t>
      </w:r>
    </w:p>
    <w:p w14:paraId="001DEEFD" w14:textId="77777777" w:rsidR="00422391" w:rsidRPr="00422391" w:rsidRDefault="00422391" w:rsidP="00A6253D">
      <w:pPr>
        <w:numPr>
          <w:ilvl w:val="0"/>
          <w:numId w:val="14"/>
        </w:numPr>
        <w:spacing w:after="0"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Hand dig if in doubt to be carried out by trained </w:t>
      </w:r>
      <w:hyperlink r:id="rId133">
        <w:r w:rsidRPr="00422391">
          <w:rPr>
            <w:rFonts w:eastAsia="Century" w:cstheme="minorHAnsi"/>
            <w:sz w:val="24"/>
            <w:lang w:eastAsia="en-GB"/>
          </w:rPr>
          <w:t>Workers</w:t>
        </w:r>
      </w:hyperlink>
      <w:hyperlink r:id="rId134">
        <w:r w:rsidRPr="00422391">
          <w:rPr>
            <w:rFonts w:eastAsia="Century" w:cstheme="minorHAnsi"/>
            <w:sz w:val="24"/>
            <w:lang w:eastAsia="en-GB"/>
          </w:rPr>
          <w:t>,</w:t>
        </w:r>
      </w:hyperlink>
      <w:r w:rsidRPr="00422391">
        <w:rPr>
          <w:rFonts w:eastAsia="Century" w:cstheme="minorHAnsi"/>
          <w:sz w:val="24"/>
          <w:lang w:eastAsia="en-GB"/>
        </w:rPr>
        <w:t xml:space="preserve"> who are familiar with the task and the procedures to be followed; </w:t>
      </w:r>
    </w:p>
    <w:p w14:paraId="1766005B" w14:textId="77777777" w:rsidR="00422391" w:rsidRPr="00422391" w:rsidRDefault="00422391" w:rsidP="00A6253D">
      <w:pPr>
        <w:numPr>
          <w:ilvl w:val="0"/>
          <w:numId w:val="14"/>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Do not attempt to break up any service found in concrete. </w:t>
      </w:r>
    </w:p>
    <w:p w14:paraId="3F286F7D" w14:textId="77777777" w:rsidR="00422391" w:rsidRPr="00422391" w:rsidRDefault="00422391" w:rsidP="00A6253D">
      <w:pPr>
        <w:numPr>
          <w:ilvl w:val="0"/>
          <w:numId w:val="14"/>
        </w:numPr>
        <w:spacing w:after="23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The permit to work system will be monitored by the Site Manager who will appoint a competent person to issue permits and ensure the required controls are implemented.  </w:t>
      </w:r>
    </w:p>
    <w:p w14:paraId="37FFD04D" w14:textId="35B16E5E" w:rsidR="00422391" w:rsidRPr="00422391" w:rsidRDefault="00422391" w:rsidP="00422391">
      <w:pPr>
        <w:spacing w:after="0"/>
        <w:rPr>
          <w:rFonts w:eastAsia="Century" w:cstheme="minorHAnsi"/>
          <w:sz w:val="24"/>
          <w:lang w:eastAsia="en-GB"/>
        </w:rPr>
      </w:pPr>
    </w:p>
    <w:p w14:paraId="6BE6E6C6"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Work on Excavations and Work where there are Poor Ground Conditions  </w:t>
      </w:r>
    </w:p>
    <w:p w14:paraId="14301ABD" w14:textId="77777777" w:rsidR="00422391" w:rsidRPr="00422391" w:rsidRDefault="00422391" w:rsidP="00422391">
      <w:pPr>
        <w:spacing w:after="232" w:line="248" w:lineRule="auto"/>
        <w:ind w:right="224"/>
        <w:jc w:val="both"/>
        <w:rPr>
          <w:rFonts w:eastAsia="Century" w:cstheme="minorHAnsi"/>
          <w:sz w:val="24"/>
          <w:lang w:eastAsia="en-GB"/>
        </w:rPr>
      </w:pPr>
      <w:r w:rsidRPr="00422391">
        <w:rPr>
          <w:rFonts w:eastAsia="Century" w:cstheme="minorHAnsi"/>
          <w:sz w:val="24"/>
          <w:lang w:eastAsia="en-GB"/>
        </w:rPr>
        <w:t xml:space="preserve">The </w:t>
      </w:r>
      <w:hyperlink r:id="rId135">
        <w:r w:rsidRPr="00422391">
          <w:rPr>
            <w:rFonts w:eastAsia="Century" w:cstheme="minorHAnsi"/>
            <w:sz w:val="24"/>
            <w:lang w:eastAsia="en-GB"/>
          </w:rPr>
          <w:t>Principal Contractor</w:t>
        </w:r>
      </w:hyperlink>
      <w:hyperlink r:id="rId136">
        <w:r w:rsidRPr="00422391">
          <w:rPr>
            <w:rFonts w:eastAsia="Century" w:cstheme="minorHAnsi"/>
            <w:sz w:val="24"/>
            <w:lang w:eastAsia="en-GB"/>
          </w:rPr>
          <w:t xml:space="preserve"> </w:t>
        </w:r>
      </w:hyperlink>
      <w:r w:rsidRPr="00422391">
        <w:rPr>
          <w:rFonts w:eastAsia="Century" w:cstheme="minorHAnsi"/>
          <w:sz w:val="24"/>
          <w:lang w:eastAsia="en-GB"/>
        </w:rPr>
        <w:t xml:space="preserve">will ensure all persons involved with excavations e.g. ground </w:t>
      </w:r>
      <w:hyperlink r:id="rId137">
        <w:r w:rsidRPr="00422391">
          <w:rPr>
            <w:rFonts w:eastAsia="Century" w:cstheme="minorHAnsi"/>
            <w:sz w:val="24"/>
            <w:lang w:eastAsia="en-GB"/>
          </w:rPr>
          <w:t>Workers</w:t>
        </w:r>
      </w:hyperlink>
      <w:hyperlink r:id="rId138">
        <w:r w:rsidRPr="00422391">
          <w:rPr>
            <w:rFonts w:eastAsia="Century" w:cstheme="minorHAnsi"/>
            <w:sz w:val="24"/>
            <w:lang w:eastAsia="en-GB"/>
          </w:rPr>
          <w:t>,</w:t>
        </w:r>
      </w:hyperlink>
      <w:r w:rsidRPr="00422391">
        <w:rPr>
          <w:rFonts w:eastAsia="Century" w:cstheme="minorHAnsi"/>
          <w:sz w:val="24"/>
          <w:lang w:eastAsia="en-GB"/>
        </w:rPr>
        <w:t xml:space="preserve"> will be provided with written procedures to minimise the risk of working in or near excavations. </w:t>
      </w:r>
    </w:p>
    <w:p w14:paraId="147E9237" w14:textId="411E842D" w:rsidR="00422391" w:rsidRP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The </w:t>
      </w:r>
      <w:hyperlink r:id="rId139">
        <w:r w:rsidRPr="00422391">
          <w:rPr>
            <w:rFonts w:eastAsia="Century" w:cstheme="minorHAnsi"/>
            <w:sz w:val="24"/>
            <w:lang w:eastAsia="en-GB"/>
          </w:rPr>
          <w:t>Principal Contractor</w:t>
        </w:r>
      </w:hyperlink>
      <w:hyperlink r:id="rId140">
        <w:r w:rsidRPr="00422391">
          <w:rPr>
            <w:rFonts w:eastAsia="Century" w:cstheme="minorHAnsi"/>
            <w:sz w:val="24"/>
            <w:lang w:eastAsia="en-GB"/>
          </w:rPr>
          <w:t xml:space="preserve"> </w:t>
        </w:r>
      </w:hyperlink>
      <w:r w:rsidRPr="00422391">
        <w:rPr>
          <w:rFonts w:eastAsia="Century" w:cstheme="minorHAnsi"/>
          <w:sz w:val="24"/>
          <w:lang w:eastAsia="en-GB"/>
        </w:rPr>
        <w:t xml:space="preserve">will ensure the provision of suitable and sufficient supports or battering to an appropriate angle, prior to excavation starting. Furthermore, it will also </w:t>
      </w:r>
      <w:r w:rsidRPr="00422391">
        <w:rPr>
          <w:rFonts w:eastAsia="Century" w:cstheme="minorHAnsi"/>
          <w:sz w:val="24"/>
          <w:lang w:eastAsia="en-GB"/>
        </w:rPr>
        <w:lastRenderedPageBreak/>
        <w:t xml:space="preserve">address the need for support during the excavation as work proceeds to ensure that no temporary instability exists during </w:t>
      </w:r>
      <w:proofErr w:type="gramStart"/>
      <w:r w:rsidRPr="00422391">
        <w:rPr>
          <w:rFonts w:eastAsia="Century" w:cstheme="minorHAnsi"/>
          <w:sz w:val="24"/>
          <w:lang w:eastAsia="en-GB"/>
        </w:rPr>
        <w:t>excavation</w:t>
      </w:r>
      <w:proofErr w:type="gramEnd"/>
      <w:r w:rsidRPr="00422391">
        <w:rPr>
          <w:rFonts w:eastAsia="Century" w:cstheme="minorHAnsi"/>
          <w:sz w:val="24"/>
          <w:lang w:eastAsia="en-GB"/>
        </w:rPr>
        <w:t xml:space="preserve"> </w:t>
      </w:r>
    </w:p>
    <w:p w14:paraId="56BBFB61"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Suitable edge protection and access will also be provided for the excavation works. </w:t>
      </w:r>
    </w:p>
    <w:p w14:paraId="04A7A94F" w14:textId="54FA7C89"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141">
        <w:r w:rsidRPr="00422391">
          <w:rPr>
            <w:rFonts w:eastAsia="Century" w:cstheme="minorHAnsi"/>
            <w:sz w:val="24"/>
            <w:lang w:eastAsia="en-GB"/>
          </w:rPr>
          <w:t>Principal Contractor</w:t>
        </w:r>
      </w:hyperlink>
      <w:hyperlink r:id="rId142">
        <w:r w:rsidRPr="00422391">
          <w:rPr>
            <w:rFonts w:eastAsia="Century" w:cstheme="minorHAnsi"/>
            <w:sz w:val="24"/>
            <w:lang w:eastAsia="en-GB"/>
          </w:rPr>
          <w:t xml:space="preserve"> </w:t>
        </w:r>
      </w:hyperlink>
      <w:r w:rsidRPr="00422391">
        <w:rPr>
          <w:rFonts w:eastAsia="Century" w:cstheme="minorHAnsi"/>
          <w:sz w:val="24"/>
          <w:lang w:eastAsia="en-GB"/>
        </w:rPr>
        <w:t>will undertake daily inspections of the excavations and the support system</w:t>
      </w:r>
      <w:r w:rsidR="00EC5F92" w:rsidRPr="00A177E9">
        <w:rPr>
          <w:rFonts w:eastAsia="Century" w:cstheme="minorHAnsi"/>
          <w:sz w:val="24"/>
          <w:lang w:eastAsia="en-GB"/>
        </w:rPr>
        <w:t>s.</w:t>
      </w:r>
      <w:r w:rsidRPr="00422391">
        <w:rPr>
          <w:rFonts w:eastAsia="Century" w:cstheme="minorHAnsi"/>
          <w:sz w:val="24"/>
          <w:lang w:eastAsia="en-GB"/>
        </w:rPr>
        <w:t xml:space="preserve"> </w:t>
      </w:r>
    </w:p>
    <w:p w14:paraId="2F16F2D9"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29" w:name="_Toc165300113"/>
      <w:r w:rsidRPr="00745EC5">
        <w:rPr>
          <w:rFonts w:asciiTheme="minorHAnsi" w:eastAsia="Century" w:hAnsiTheme="minorHAnsi" w:cstheme="minorHAnsi"/>
          <w:b/>
          <w:bCs/>
          <w:color w:val="auto"/>
          <w:sz w:val="24"/>
          <w:szCs w:val="22"/>
          <w:lang w:eastAsia="en-GB"/>
        </w:rPr>
        <w:t>Confined Space Works</w:t>
      </w:r>
      <w:bookmarkEnd w:id="29"/>
      <w:r w:rsidRPr="00745EC5">
        <w:rPr>
          <w:rFonts w:asciiTheme="minorHAnsi" w:eastAsia="Century" w:hAnsiTheme="minorHAnsi" w:cstheme="minorHAnsi"/>
          <w:b/>
          <w:bCs/>
          <w:color w:val="auto"/>
          <w:sz w:val="24"/>
          <w:szCs w:val="22"/>
          <w:lang w:eastAsia="en-GB"/>
        </w:rPr>
        <w:t xml:space="preserve"> </w:t>
      </w:r>
    </w:p>
    <w:p w14:paraId="1E6F3CAF" w14:textId="28887148" w:rsidR="00422391" w:rsidRP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The </w:t>
      </w:r>
      <w:hyperlink r:id="rId143">
        <w:r w:rsidRPr="00422391">
          <w:rPr>
            <w:rFonts w:eastAsia="Century" w:cstheme="minorHAnsi"/>
            <w:sz w:val="24"/>
            <w:lang w:eastAsia="en-GB"/>
          </w:rPr>
          <w:t>Principal Contractor</w:t>
        </w:r>
      </w:hyperlink>
      <w:hyperlink r:id="rId144">
        <w:r w:rsidRPr="00422391">
          <w:rPr>
            <w:rFonts w:eastAsia="Century" w:cstheme="minorHAnsi"/>
            <w:sz w:val="24"/>
            <w:lang w:eastAsia="en-GB"/>
          </w:rPr>
          <w:t xml:space="preserve"> </w:t>
        </w:r>
      </w:hyperlink>
      <w:r w:rsidRPr="00422391">
        <w:rPr>
          <w:rFonts w:eastAsia="Century" w:cstheme="minorHAnsi"/>
          <w:sz w:val="24"/>
          <w:lang w:eastAsia="en-GB"/>
        </w:rPr>
        <w:t xml:space="preserve">will require all </w:t>
      </w:r>
      <w:hyperlink r:id="rId145">
        <w:r w:rsidRPr="00422391">
          <w:rPr>
            <w:rFonts w:eastAsia="Century" w:cstheme="minorHAnsi"/>
            <w:sz w:val="24"/>
            <w:lang w:eastAsia="en-GB"/>
          </w:rPr>
          <w:t>Contractors</w:t>
        </w:r>
      </w:hyperlink>
      <w:hyperlink r:id="rId146">
        <w:r w:rsidRPr="00422391">
          <w:rPr>
            <w:rFonts w:eastAsia="Century" w:cstheme="minorHAnsi"/>
            <w:sz w:val="24"/>
            <w:lang w:eastAsia="en-GB"/>
          </w:rPr>
          <w:t xml:space="preserve"> </w:t>
        </w:r>
      </w:hyperlink>
      <w:r w:rsidRPr="00422391">
        <w:rPr>
          <w:rFonts w:eastAsia="Century" w:cstheme="minorHAnsi"/>
          <w:sz w:val="24"/>
          <w:lang w:eastAsia="en-GB"/>
        </w:rPr>
        <w:t xml:space="preserve">to produce </w:t>
      </w:r>
      <w:hyperlink r:id="rId147" w:anchor="method">
        <w:r w:rsidRPr="00422391">
          <w:rPr>
            <w:rFonts w:eastAsia="Century" w:cstheme="minorHAnsi"/>
            <w:sz w:val="24"/>
            <w:lang w:eastAsia="en-GB"/>
          </w:rPr>
          <w:t>method statements</w:t>
        </w:r>
      </w:hyperlink>
      <w:hyperlink r:id="rId148"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49" w:anchor="risk">
        <w:r w:rsidRPr="00422391">
          <w:rPr>
            <w:rFonts w:eastAsia="Century" w:cstheme="minorHAnsi"/>
            <w:sz w:val="24"/>
            <w:lang w:eastAsia="en-GB"/>
          </w:rPr>
          <w:t>risk assessments</w:t>
        </w:r>
      </w:hyperlink>
      <w:hyperlink r:id="rId150" w:anchor="risk">
        <w:r w:rsidRPr="00422391">
          <w:rPr>
            <w:rFonts w:eastAsia="Century" w:cstheme="minorHAnsi"/>
            <w:sz w:val="24"/>
            <w:lang w:eastAsia="en-GB"/>
          </w:rPr>
          <w:t xml:space="preserve"> </w:t>
        </w:r>
      </w:hyperlink>
      <w:r w:rsidRPr="00422391">
        <w:rPr>
          <w:rFonts w:eastAsia="Century" w:cstheme="minorHAnsi"/>
          <w:sz w:val="24"/>
          <w:lang w:eastAsia="en-GB"/>
        </w:rPr>
        <w:t xml:space="preserve">to identify the risks and to implement measures to minimise or eliminate risks, especially those involved with confined space works.   A confined space permit will be enforced prior to any confined works taking place. </w:t>
      </w:r>
    </w:p>
    <w:p w14:paraId="2C77D4DA"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permit to work system will be monitored by the Site Manager who will appoint a competent person to issue permits and ensure the required controls are implemented.  </w:t>
      </w:r>
    </w:p>
    <w:p w14:paraId="0C2D696B"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0" w:name="_Toc165300114"/>
      <w:r w:rsidRPr="00745EC5">
        <w:rPr>
          <w:rFonts w:asciiTheme="minorHAnsi" w:eastAsia="Century" w:hAnsiTheme="minorHAnsi" w:cstheme="minorHAnsi"/>
          <w:b/>
          <w:bCs/>
          <w:color w:val="auto"/>
          <w:sz w:val="24"/>
          <w:szCs w:val="22"/>
          <w:lang w:eastAsia="en-GB"/>
        </w:rPr>
        <w:t>Working at Height</w:t>
      </w:r>
      <w:bookmarkEnd w:id="30"/>
      <w:r w:rsidRPr="00745EC5">
        <w:rPr>
          <w:rFonts w:asciiTheme="minorHAnsi" w:eastAsia="Century" w:hAnsiTheme="minorHAnsi" w:cstheme="minorHAnsi"/>
          <w:b/>
          <w:bCs/>
          <w:color w:val="auto"/>
          <w:sz w:val="24"/>
          <w:szCs w:val="22"/>
          <w:lang w:eastAsia="en-GB"/>
        </w:rPr>
        <w:t xml:space="preserve"> </w:t>
      </w:r>
    </w:p>
    <w:p w14:paraId="4531E684" w14:textId="0218C824"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151">
        <w:r w:rsidRPr="00422391">
          <w:rPr>
            <w:rFonts w:eastAsia="Century" w:cstheme="minorHAnsi"/>
            <w:sz w:val="24"/>
            <w:lang w:eastAsia="en-GB"/>
          </w:rPr>
          <w:t>Principal Contractor</w:t>
        </w:r>
      </w:hyperlink>
      <w:hyperlink r:id="rId152">
        <w:r w:rsidRPr="00422391">
          <w:rPr>
            <w:rFonts w:eastAsia="Century" w:cstheme="minorHAnsi"/>
            <w:sz w:val="24"/>
            <w:lang w:eastAsia="en-GB"/>
          </w:rPr>
          <w:t xml:space="preserve"> </w:t>
        </w:r>
      </w:hyperlink>
      <w:r w:rsidRPr="00422391">
        <w:rPr>
          <w:rFonts w:eastAsia="Century" w:cstheme="minorHAnsi"/>
          <w:sz w:val="24"/>
          <w:lang w:eastAsia="en-GB"/>
        </w:rPr>
        <w:t xml:space="preserve">will ensure </w:t>
      </w:r>
      <w:hyperlink r:id="rId153" w:anchor="method">
        <w:r w:rsidRPr="00422391">
          <w:rPr>
            <w:rFonts w:eastAsia="Century" w:cstheme="minorHAnsi"/>
            <w:sz w:val="24"/>
            <w:lang w:eastAsia="en-GB"/>
          </w:rPr>
          <w:t>method statements</w:t>
        </w:r>
      </w:hyperlink>
      <w:hyperlink r:id="rId154"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55" w:anchor="risk">
        <w:r w:rsidRPr="00422391">
          <w:rPr>
            <w:rFonts w:eastAsia="Century" w:cstheme="minorHAnsi"/>
            <w:sz w:val="24"/>
            <w:lang w:eastAsia="en-GB"/>
          </w:rPr>
          <w:t>risk assessments</w:t>
        </w:r>
      </w:hyperlink>
      <w:hyperlink r:id="rId156" w:anchor="risk">
        <w:r w:rsidRPr="00422391">
          <w:rPr>
            <w:rFonts w:eastAsia="Century" w:cstheme="minorHAnsi"/>
            <w:sz w:val="24"/>
            <w:lang w:eastAsia="en-GB"/>
          </w:rPr>
          <w:t xml:space="preserve"> </w:t>
        </w:r>
      </w:hyperlink>
      <w:r w:rsidRPr="00422391">
        <w:rPr>
          <w:rFonts w:eastAsia="Century" w:cstheme="minorHAnsi"/>
          <w:sz w:val="24"/>
          <w:lang w:eastAsia="en-GB"/>
        </w:rPr>
        <w:t>are developed for all activities where work at height is required</w:t>
      </w:r>
      <w:r w:rsidR="00EC5F92" w:rsidRPr="00A177E9">
        <w:rPr>
          <w:rFonts w:eastAsia="Century" w:cstheme="minorHAnsi"/>
          <w:sz w:val="24"/>
          <w:lang w:eastAsia="en-GB"/>
        </w:rPr>
        <w:t>.</w:t>
      </w:r>
      <w:r w:rsidRPr="00422391">
        <w:rPr>
          <w:rFonts w:eastAsia="Century" w:cstheme="minorHAnsi"/>
          <w:sz w:val="24"/>
          <w:lang w:eastAsia="en-GB"/>
        </w:rPr>
        <w:t xml:space="preserve"> </w:t>
      </w:r>
    </w:p>
    <w:p w14:paraId="26653C15"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1" w:name="_Toc165300115"/>
      <w:r w:rsidRPr="00745EC5">
        <w:rPr>
          <w:rFonts w:asciiTheme="minorHAnsi" w:eastAsia="Century" w:hAnsiTheme="minorHAnsi" w:cstheme="minorHAnsi"/>
          <w:b/>
          <w:bCs/>
          <w:color w:val="auto"/>
          <w:sz w:val="24"/>
          <w:szCs w:val="22"/>
          <w:lang w:eastAsia="en-GB"/>
        </w:rPr>
        <w:t>Preventing falls</w:t>
      </w:r>
      <w:bookmarkEnd w:id="31"/>
      <w:r w:rsidRPr="00745EC5">
        <w:rPr>
          <w:rFonts w:asciiTheme="minorHAnsi" w:eastAsia="Century" w:hAnsiTheme="minorHAnsi" w:cstheme="minorHAnsi"/>
          <w:b/>
          <w:bCs/>
          <w:color w:val="auto"/>
          <w:sz w:val="24"/>
          <w:szCs w:val="22"/>
          <w:lang w:eastAsia="en-GB"/>
        </w:rPr>
        <w:t xml:space="preserve"> </w:t>
      </w:r>
    </w:p>
    <w:p w14:paraId="14BEBB36" w14:textId="77777777" w:rsidR="00422391" w:rsidRP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The </w:t>
      </w:r>
      <w:hyperlink r:id="rId157">
        <w:r w:rsidRPr="00422391">
          <w:rPr>
            <w:rFonts w:eastAsia="Century" w:cstheme="minorHAnsi"/>
            <w:sz w:val="24"/>
            <w:lang w:eastAsia="en-GB"/>
          </w:rPr>
          <w:t>Principal Contractor</w:t>
        </w:r>
      </w:hyperlink>
      <w:hyperlink r:id="rId158">
        <w:r w:rsidRPr="00422391">
          <w:rPr>
            <w:rFonts w:eastAsia="Century" w:cstheme="minorHAnsi"/>
            <w:sz w:val="24"/>
            <w:lang w:eastAsia="en-GB"/>
          </w:rPr>
          <w:t xml:space="preserve"> </w:t>
        </w:r>
      </w:hyperlink>
      <w:r w:rsidRPr="00422391">
        <w:rPr>
          <w:rFonts w:eastAsia="Century" w:cstheme="minorHAnsi"/>
          <w:sz w:val="24"/>
          <w:lang w:eastAsia="en-GB"/>
        </w:rPr>
        <w:t xml:space="preserve">will require all </w:t>
      </w:r>
      <w:hyperlink r:id="rId159">
        <w:r w:rsidRPr="00422391">
          <w:rPr>
            <w:rFonts w:eastAsia="Century" w:cstheme="minorHAnsi"/>
            <w:sz w:val="24"/>
            <w:lang w:eastAsia="en-GB"/>
          </w:rPr>
          <w:t>Contractors</w:t>
        </w:r>
      </w:hyperlink>
      <w:hyperlink r:id="rId160">
        <w:r w:rsidRPr="00422391">
          <w:rPr>
            <w:rFonts w:eastAsia="Century" w:cstheme="minorHAnsi"/>
            <w:sz w:val="24"/>
            <w:lang w:eastAsia="en-GB"/>
          </w:rPr>
          <w:t xml:space="preserve"> </w:t>
        </w:r>
      </w:hyperlink>
      <w:r w:rsidRPr="00422391">
        <w:rPr>
          <w:rFonts w:eastAsia="Century" w:cstheme="minorHAnsi"/>
          <w:sz w:val="24"/>
          <w:lang w:eastAsia="en-GB"/>
        </w:rPr>
        <w:t xml:space="preserve">to produce </w:t>
      </w:r>
      <w:hyperlink r:id="rId161" w:anchor="method">
        <w:r w:rsidRPr="00422391">
          <w:rPr>
            <w:rFonts w:eastAsia="Century" w:cstheme="minorHAnsi"/>
            <w:sz w:val="24"/>
            <w:lang w:eastAsia="en-GB"/>
          </w:rPr>
          <w:t>method statements</w:t>
        </w:r>
      </w:hyperlink>
      <w:hyperlink r:id="rId162"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63" w:anchor="risk">
        <w:r w:rsidRPr="00422391">
          <w:rPr>
            <w:rFonts w:eastAsia="Century" w:cstheme="minorHAnsi"/>
            <w:sz w:val="24"/>
            <w:lang w:eastAsia="en-GB"/>
          </w:rPr>
          <w:t>risk assessments</w:t>
        </w:r>
      </w:hyperlink>
      <w:hyperlink r:id="rId164" w:anchor="risk">
        <w:r w:rsidRPr="00422391">
          <w:rPr>
            <w:rFonts w:eastAsia="Century" w:cstheme="minorHAnsi"/>
            <w:sz w:val="24"/>
            <w:lang w:eastAsia="en-GB"/>
          </w:rPr>
          <w:t xml:space="preserve"> </w:t>
        </w:r>
      </w:hyperlink>
      <w:r w:rsidRPr="00422391">
        <w:rPr>
          <w:rFonts w:eastAsia="Century" w:cstheme="minorHAnsi"/>
          <w:sz w:val="24"/>
          <w:lang w:eastAsia="en-GB"/>
        </w:rPr>
        <w:t xml:space="preserve">to identify the risks and to implement measures to minimise or eliminate risks, especially those involved with working at height. </w:t>
      </w:r>
    </w:p>
    <w:p w14:paraId="7420C854" w14:textId="0DDCD91C"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165">
        <w:r w:rsidRPr="00422391">
          <w:rPr>
            <w:rFonts w:eastAsia="Century" w:cstheme="minorHAnsi"/>
            <w:sz w:val="24"/>
            <w:lang w:eastAsia="en-GB"/>
          </w:rPr>
          <w:t>Principal Contractor</w:t>
        </w:r>
      </w:hyperlink>
      <w:hyperlink r:id="rId166">
        <w:r w:rsidRPr="00422391">
          <w:rPr>
            <w:rFonts w:eastAsia="Century" w:cstheme="minorHAnsi"/>
            <w:sz w:val="24"/>
            <w:lang w:eastAsia="en-GB"/>
          </w:rPr>
          <w:t xml:space="preserve"> </w:t>
        </w:r>
      </w:hyperlink>
      <w:r w:rsidRPr="00422391">
        <w:rPr>
          <w:rFonts w:eastAsia="Century" w:cstheme="minorHAnsi"/>
          <w:sz w:val="24"/>
          <w:lang w:eastAsia="en-GB"/>
        </w:rPr>
        <w:t>has produced a checklist</w:t>
      </w:r>
      <w:r w:rsidR="00EC5F92" w:rsidRPr="00A177E9">
        <w:rPr>
          <w:rFonts w:eastAsia="Century" w:cstheme="minorHAnsi"/>
          <w:sz w:val="24"/>
          <w:lang w:eastAsia="en-GB"/>
        </w:rPr>
        <w:t xml:space="preserve"> to</w:t>
      </w:r>
      <w:r w:rsidRPr="00422391">
        <w:rPr>
          <w:rFonts w:eastAsia="Century" w:cstheme="minorHAnsi"/>
          <w:sz w:val="24"/>
          <w:lang w:eastAsia="en-GB"/>
        </w:rPr>
        <w:t xml:space="preserve"> assist this particular hazard. </w:t>
      </w:r>
    </w:p>
    <w:p w14:paraId="28B223D2" w14:textId="7777777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The </w:t>
      </w:r>
      <w:hyperlink r:id="rId167">
        <w:r w:rsidRPr="00422391">
          <w:rPr>
            <w:rFonts w:eastAsia="Century" w:cstheme="minorHAnsi"/>
            <w:sz w:val="24"/>
            <w:lang w:eastAsia="en-GB"/>
          </w:rPr>
          <w:t>Principal Contractor</w:t>
        </w:r>
      </w:hyperlink>
      <w:hyperlink r:id="rId168">
        <w:r w:rsidRPr="00422391">
          <w:rPr>
            <w:rFonts w:eastAsia="Century" w:cstheme="minorHAnsi"/>
            <w:sz w:val="24"/>
            <w:lang w:eastAsia="en-GB"/>
          </w:rPr>
          <w:t xml:space="preserve"> </w:t>
        </w:r>
      </w:hyperlink>
      <w:r w:rsidRPr="00422391">
        <w:rPr>
          <w:rFonts w:eastAsia="Century" w:cstheme="minorHAnsi"/>
          <w:sz w:val="24"/>
          <w:lang w:eastAsia="en-GB"/>
        </w:rPr>
        <w:t xml:space="preserve">will require all </w:t>
      </w:r>
      <w:hyperlink r:id="rId169">
        <w:r w:rsidRPr="00422391">
          <w:rPr>
            <w:rFonts w:eastAsia="Century" w:cstheme="minorHAnsi"/>
            <w:sz w:val="24"/>
            <w:lang w:eastAsia="en-GB"/>
          </w:rPr>
          <w:t>Contractors</w:t>
        </w:r>
      </w:hyperlink>
      <w:hyperlink r:id="rId170">
        <w:r w:rsidRPr="00422391">
          <w:rPr>
            <w:rFonts w:eastAsia="Century" w:cstheme="minorHAnsi"/>
            <w:sz w:val="24"/>
            <w:lang w:eastAsia="en-GB"/>
          </w:rPr>
          <w:t xml:space="preserve"> </w:t>
        </w:r>
      </w:hyperlink>
      <w:r w:rsidRPr="00422391">
        <w:rPr>
          <w:rFonts w:eastAsia="Century" w:cstheme="minorHAnsi"/>
          <w:sz w:val="24"/>
          <w:lang w:eastAsia="en-GB"/>
        </w:rPr>
        <w:t xml:space="preserve">to explain how they will address the risk of falls from height using agreed control measures.  These measures may be for example working platforms, cherry picker, scaffolding etc. </w:t>
      </w:r>
    </w:p>
    <w:p w14:paraId="5514F8F1" w14:textId="5EF2D419" w:rsidR="00422391" w:rsidRPr="00422391" w:rsidRDefault="00422391" w:rsidP="00422391">
      <w:pPr>
        <w:spacing w:after="232" w:line="248" w:lineRule="auto"/>
        <w:ind w:right="223"/>
        <w:jc w:val="both"/>
        <w:rPr>
          <w:rFonts w:eastAsia="Century" w:cstheme="minorHAnsi"/>
          <w:sz w:val="24"/>
          <w:lang w:eastAsia="en-GB"/>
        </w:rPr>
      </w:pPr>
      <w:r w:rsidRPr="00422391">
        <w:rPr>
          <w:rFonts w:eastAsia="Century" w:cstheme="minorHAnsi"/>
          <w:sz w:val="24"/>
          <w:lang w:eastAsia="en-GB"/>
        </w:rPr>
        <w:t xml:space="preserve">The </w:t>
      </w:r>
      <w:hyperlink r:id="rId171">
        <w:r w:rsidRPr="00422391">
          <w:rPr>
            <w:rFonts w:eastAsia="Century" w:cstheme="minorHAnsi"/>
            <w:sz w:val="24"/>
            <w:lang w:eastAsia="en-GB"/>
          </w:rPr>
          <w:t>Principal Contractor</w:t>
        </w:r>
      </w:hyperlink>
      <w:hyperlink r:id="rId172">
        <w:r w:rsidRPr="00422391">
          <w:rPr>
            <w:rFonts w:eastAsia="Century" w:cstheme="minorHAnsi"/>
            <w:sz w:val="24"/>
            <w:lang w:eastAsia="en-GB"/>
          </w:rPr>
          <w:t xml:space="preserve"> </w:t>
        </w:r>
      </w:hyperlink>
      <w:r w:rsidRPr="00422391">
        <w:rPr>
          <w:rFonts w:eastAsia="Century" w:cstheme="minorHAnsi"/>
          <w:sz w:val="24"/>
          <w:lang w:eastAsia="en-GB"/>
        </w:rPr>
        <w:t xml:space="preserve">will require all </w:t>
      </w:r>
      <w:hyperlink r:id="rId173">
        <w:r w:rsidRPr="00422391">
          <w:rPr>
            <w:rFonts w:eastAsia="Century" w:cstheme="minorHAnsi"/>
            <w:sz w:val="24"/>
            <w:lang w:eastAsia="en-GB"/>
          </w:rPr>
          <w:t>Contractors</w:t>
        </w:r>
      </w:hyperlink>
      <w:hyperlink r:id="rId174">
        <w:r w:rsidRPr="00422391">
          <w:rPr>
            <w:rFonts w:eastAsia="Century" w:cstheme="minorHAnsi"/>
            <w:sz w:val="24"/>
            <w:lang w:eastAsia="en-GB"/>
          </w:rPr>
          <w:t xml:space="preserve"> </w:t>
        </w:r>
      </w:hyperlink>
      <w:r w:rsidRPr="00422391">
        <w:rPr>
          <w:rFonts w:eastAsia="Century" w:cstheme="minorHAnsi"/>
          <w:sz w:val="24"/>
          <w:lang w:eastAsia="en-GB"/>
        </w:rPr>
        <w:t>in accordance with the Construction (Design &amp; Management) Regulations 2015, to carry out weekly inspection of scaffolding</w:t>
      </w:r>
      <w:r w:rsidR="00EC5F92" w:rsidRPr="00A177E9">
        <w:rPr>
          <w:rFonts w:eastAsia="Century" w:cstheme="minorHAnsi"/>
          <w:sz w:val="24"/>
          <w:lang w:eastAsia="en-GB"/>
        </w:rPr>
        <w:t>.</w:t>
      </w:r>
    </w:p>
    <w:p w14:paraId="209F2499" w14:textId="24BF9C66" w:rsidR="00422391" w:rsidRPr="00422391"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t xml:space="preserve">The </w:t>
      </w:r>
      <w:hyperlink r:id="rId175">
        <w:r w:rsidRPr="00422391">
          <w:rPr>
            <w:rFonts w:eastAsia="Century" w:cstheme="minorHAnsi"/>
            <w:sz w:val="24"/>
            <w:lang w:eastAsia="en-GB"/>
          </w:rPr>
          <w:t>Principal Contractor</w:t>
        </w:r>
      </w:hyperlink>
      <w:hyperlink r:id="rId176">
        <w:r w:rsidRPr="00422391">
          <w:rPr>
            <w:rFonts w:eastAsia="Century" w:cstheme="minorHAnsi"/>
            <w:sz w:val="24"/>
            <w:lang w:eastAsia="en-GB"/>
          </w:rPr>
          <w:t xml:space="preserve"> </w:t>
        </w:r>
      </w:hyperlink>
      <w:r w:rsidRPr="00422391">
        <w:rPr>
          <w:rFonts w:eastAsia="Century" w:cstheme="minorHAnsi"/>
          <w:sz w:val="24"/>
          <w:lang w:eastAsia="en-GB"/>
        </w:rPr>
        <w:t xml:space="preserve">will, where no other reasonably practicable means of access is appropriate, allow the use of ladders and step ladders, however, the use of such access equipment will be strictly monitored by the Site Manager. </w:t>
      </w:r>
    </w:p>
    <w:p w14:paraId="144BBC67" w14:textId="77777777" w:rsidR="00422391" w:rsidRPr="00422391" w:rsidRDefault="00422391" w:rsidP="00422391">
      <w:pPr>
        <w:spacing w:after="12" w:line="248" w:lineRule="auto"/>
        <w:jc w:val="both"/>
        <w:rPr>
          <w:rFonts w:eastAsia="Century" w:cstheme="minorHAnsi"/>
          <w:sz w:val="24"/>
          <w:lang w:eastAsia="en-GB"/>
        </w:rPr>
      </w:pPr>
      <w:r w:rsidRPr="00422391">
        <w:rPr>
          <w:rFonts w:eastAsia="Century" w:cstheme="minorHAnsi"/>
          <w:sz w:val="24"/>
          <w:lang w:eastAsia="en-GB"/>
        </w:rPr>
        <w:t xml:space="preserve">The </w:t>
      </w:r>
      <w:hyperlink r:id="rId177">
        <w:r w:rsidRPr="00422391">
          <w:rPr>
            <w:rFonts w:eastAsia="Century" w:cstheme="minorHAnsi"/>
            <w:sz w:val="24"/>
            <w:lang w:eastAsia="en-GB"/>
          </w:rPr>
          <w:t>Principal Contractor</w:t>
        </w:r>
      </w:hyperlink>
      <w:hyperlink r:id="rId178">
        <w:r w:rsidRPr="00422391">
          <w:rPr>
            <w:rFonts w:eastAsia="Century" w:cstheme="minorHAnsi"/>
            <w:sz w:val="24"/>
            <w:lang w:eastAsia="en-GB"/>
          </w:rPr>
          <w:t xml:space="preserve"> </w:t>
        </w:r>
      </w:hyperlink>
      <w:r w:rsidRPr="00422391">
        <w:rPr>
          <w:rFonts w:eastAsia="Century" w:cstheme="minorHAnsi"/>
          <w:sz w:val="24"/>
          <w:lang w:eastAsia="en-GB"/>
        </w:rPr>
        <w:t xml:space="preserve">will require all </w:t>
      </w:r>
      <w:hyperlink r:id="rId179">
        <w:r w:rsidRPr="00422391">
          <w:rPr>
            <w:rFonts w:eastAsia="Century" w:cstheme="minorHAnsi"/>
            <w:sz w:val="24"/>
            <w:lang w:eastAsia="en-GB"/>
          </w:rPr>
          <w:t>Contractors</w:t>
        </w:r>
      </w:hyperlink>
      <w:hyperlink r:id="rId180">
        <w:r w:rsidRPr="00422391">
          <w:rPr>
            <w:rFonts w:eastAsia="Century" w:cstheme="minorHAnsi"/>
            <w:sz w:val="24"/>
            <w:lang w:eastAsia="en-GB"/>
          </w:rPr>
          <w:t xml:space="preserve"> </w:t>
        </w:r>
      </w:hyperlink>
      <w:r w:rsidRPr="00422391">
        <w:rPr>
          <w:rFonts w:eastAsia="Century" w:cstheme="minorHAnsi"/>
          <w:sz w:val="24"/>
          <w:lang w:eastAsia="en-GB"/>
        </w:rPr>
        <w:t xml:space="preserve">to inspect in accordance with the </w:t>
      </w:r>
    </w:p>
    <w:p w14:paraId="38878573" w14:textId="0FF17ACB"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Working at Height Regulations 2005 their equipment prior to use and a minimum of every 7 days </w:t>
      </w:r>
    </w:p>
    <w:p w14:paraId="421751F0" w14:textId="3399B725" w:rsidR="00422391"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t xml:space="preserve">For work at height involving fall restraint and fall arrest equipment, a work at height permit must be issued by the Site Manager.  Such work will </w:t>
      </w:r>
      <w:proofErr w:type="gramStart"/>
      <w:r w:rsidRPr="00422391">
        <w:rPr>
          <w:rFonts w:eastAsia="Century" w:cstheme="minorHAnsi"/>
          <w:sz w:val="24"/>
          <w:lang w:eastAsia="en-GB"/>
        </w:rPr>
        <w:t>require detailed supervision at all times</w:t>
      </w:r>
      <w:proofErr w:type="gramEnd"/>
      <w:r w:rsidRPr="00422391">
        <w:rPr>
          <w:rFonts w:eastAsia="Century" w:cstheme="minorHAnsi"/>
          <w:sz w:val="24"/>
          <w:lang w:eastAsia="en-GB"/>
        </w:rPr>
        <w:t xml:space="preserve">. </w:t>
      </w:r>
    </w:p>
    <w:p w14:paraId="31E35DCF" w14:textId="77777777" w:rsidR="00745EC5" w:rsidRDefault="00745EC5" w:rsidP="00422391">
      <w:pPr>
        <w:spacing w:after="232" w:line="248" w:lineRule="auto"/>
        <w:ind w:right="222"/>
        <w:jc w:val="both"/>
        <w:rPr>
          <w:rFonts w:eastAsia="Century" w:cstheme="minorHAnsi"/>
          <w:sz w:val="24"/>
          <w:lang w:eastAsia="en-GB"/>
        </w:rPr>
      </w:pPr>
    </w:p>
    <w:p w14:paraId="6850AD46" w14:textId="77777777" w:rsidR="00745EC5" w:rsidRPr="00422391" w:rsidRDefault="00745EC5" w:rsidP="00422391">
      <w:pPr>
        <w:spacing w:after="232" w:line="248" w:lineRule="auto"/>
        <w:ind w:right="222"/>
        <w:jc w:val="both"/>
        <w:rPr>
          <w:rFonts w:eastAsia="Century" w:cstheme="minorHAnsi"/>
          <w:sz w:val="24"/>
          <w:lang w:eastAsia="en-GB"/>
        </w:rPr>
      </w:pPr>
    </w:p>
    <w:p w14:paraId="13AF30C4" w14:textId="77777777" w:rsidR="00422391" w:rsidRPr="00422391" w:rsidRDefault="00422391" w:rsidP="00422391">
      <w:pPr>
        <w:spacing w:after="32" w:line="248" w:lineRule="auto"/>
        <w:jc w:val="both"/>
        <w:rPr>
          <w:rFonts w:eastAsia="Century" w:cstheme="minorHAnsi"/>
          <w:sz w:val="24"/>
          <w:lang w:eastAsia="en-GB"/>
        </w:rPr>
      </w:pPr>
      <w:r w:rsidRPr="00422391">
        <w:rPr>
          <w:rFonts w:eastAsia="Century" w:cstheme="minorHAnsi"/>
          <w:sz w:val="24"/>
          <w:lang w:eastAsia="en-GB"/>
        </w:rPr>
        <w:lastRenderedPageBreak/>
        <w:t xml:space="preserve">General Control Measures: </w:t>
      </w:r>
    </w:p>
    <w:p w14:paraId="42EE9B1B" w14:textId="77777777" w:rsidR="00422391" w:rsidRPr="00422391" w:rsidRDefault="00422391" w:rsidP="00A6253D">
      <w:pPr>
        <w:numPr>
          <w:ilvl w:val="0"/>
          <w:numId w:val="15"/>
        </w:numPr>
        <w:spacing w:after="33"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Guardrails - must be suitable and sufficient for the task.  In construction work they should be at least 950mm and have no gap of more than 470mm. </w:t>
      </w:r>
    </w:p>
    <w:p w14:paraId="56C134B9" w14:textId="77777777" w:rsidR="00422391" w:rsidRPr="00422391" w:rsidRDefault="00422391" w:rsidP="00A6253D">
      <w:pPr>
        <w:numPr>
          <w:ilvl w:val="0"/>
          <w:numId w:val="15"/>
        </w:numPr>
        <w:spacing w:after="33"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Staircases - must be provided with a handrail and all stairwells must be provided with fencing or guardrails and toe boards.  Keep all stairs and passageways </w:t>
      </w:r>
      <w:proofErr w:type="spellStart"/>
      <w:r w:rsidRPr="00422391">
        <w:rPr>
          <w:rFonts w:eastAsia="Century" w:cstheme="minorHAnsi"/>
          <w:sz w:val="24"/>
          <w:lang w:eastAsia="en-GB"/>
        </w:rPr>
        <w:t>well lit</w:t>
      </w:r>
      <w:proofErr w:type="spellEnd"/>
      <w:r w:rsidRPr="00422391">
        <w:rPr>
          <w:rFonts w:eastAsia="Century" w:cstheme="minorHAnsi"/>
          <w:sz w:val="24"/>
          <w:lang w:eastAsia="en-GB"/>
        </w:rPr>
        <w:t xml:space="preserve"> and clear of obstructions. </w:t>
      </w:r>
    </w:p>
    <w:p w14:paraId="4D1075D9" w14:textId="77777777" w:rsidR="00422391" w:rsidRPr="00422391" w:rsidRDefault="00422391" w:rsidP="00A6253D">
      <w:pPr>
        <w:numPr>
          <w:ilvl w:val="0"/>
          <w:numId w:val="15"/>
        </w:numPr>
        <w:spacing w:after="32"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Working platforms (including scaffolding and MEWPs) - must be suitable and sufficient for the task and number of </w:t>
      </w:r>
      <w:hyperlink r:id="rId181">
        <w:r w:rsidRPr="00422391">
          <w:rPr>
            <w:rFonts w:eastAsia="Century" w:cstheme="minorHAnsi"/>
            <w:sz w:val="24"/>
            <w:lang w:eastAsia="en-GB"/>
          </w:rPr>
          <w:t>Workers</w:t>
        </w:r>
      </w:hyperlink>
      <w:hyperlink r:id="rId182">
        <w:r w:rsidRPr="00422391">
          <w:rPr>
            <w:rFonts w:eastAsia="Century" w:cstheme="minorHAnsi"/>
            <w:sz w:val="24"/>
            <w:lang w:eastAsia="en-GB"/>
          </w:rPr>
          <w:t xml:space="preserve"> </w:t>
        </w:r>
      </w:hyperlink>
      <w:r w:rsidRPr="00422391">
        <w:rPr>
          <w:rFonts w:eastAsia="Century" w:cstheme="minorHAnsi"/>
          <w:sz w:val="24"/>
          <w:lang w:eastAsia="en-GB"/>
        </w:rPr>
        <w:t xml:space="preserve">involved. </w:t>
      </w:r>
    </w:p>
    <w:p w14:paraId="0B85DB1B" w14:textId="77777777" w:rsidR="00422391" w:rsidRPr="00422391" w:rsidRDefault="00422391" w:rsidP="00A6253D">
      <w:pPr>
        <w:numPr>
          <w:ilvl w:val="0"/>
          <w:numId w:val="15"/>
        </w:numPr>
        <w:spacing w:after="35"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Nets/airbags - should only be used where other preventative safeguards are not appropriate. Safety nets must only be installed by a competent person and must be secured as close to the underside of the structure as is practically possible and never more than 3 metres.  Safety nets must also never exceed 2.5 metres apart at each fixing point.  Care should be taken not to pull nets or ropes over sharp edges and no operative is to purposely stand in Safety netting, for whatever reason.  Any objects that have fallen into net must be removed to prevent further injury to persons or compromise the carrying capacity of the net. </w:t>
      </w:r>
      <w:hyperlink r:id="rId183">
        <w:r w:rsidRPr="00422391">
          <w:rPr>
            <w:rFonts w:eastAsia="Century" w:cstheme="minorHAnsi"/>
            <w:sz w:val="24"/>
            <w:lang w:eastAsia="en-GB"/>
          </w:rPr>
          <w:t>Workers</w:t>
        </w:r>
      </w:hyperlink>
      <w:hyperlink r:id="rId184">
        <w:r w:rsidRPr="00422391">
          <w:rPr>
            <w:rFonts w:eastAsia="Century" w:cstheme="minorHAnsi"/>
            <w:sz w:val="24"/>
            <w:lang w:eastAsia="en-GB"/>
          </w:rPr>
          <w:t xml:space="preserve"> </w:t>
        </w:r>
      </w:hyperlink>
      <w:r w:rsidRPr="00422391">
        <w:rPr>
          <w:rFonts w:eastAsia="Century" w:cstheme="minorHAnsi"/>
          <w:sz w:val="24"/>
          <w:lang w:eastAsia="en-GB"/>
        </w:rPr>
        <w:t xml:space="preserve">should always check nets for visible damage before each use. </w:t>
      </w:r>
    </w:p>
    <w:p w14:paraId="2933430C" w14:textId="77777777" w:rsidR="00422391" w:rsidRPr="00422391" w:rsidRDefault="00422391" w:rsidP="00A6253D">
      <w:pPr>
        <w:numPr>
          <w:ilvl w:val="0"/>
          <w:numId w:val="15"/>
        </w:numPr>
        <w:spacing w:after="12"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Safety nets are to be provided in the following situations: </w:t>
      </w:r>
    </w:p>
    <w:p w14:paraId="2E9FEB97" w14:textId="77777777" w:rsidR="00422391" w:rsidRPr="00422391" w:rsidRDefault="00422391" w:rsidP="00A6253D">
      <w:pPr>
        <w:numPr>
          <w:ilvl w:val="1"/>
          <w:numId w:val="15"/>
        </w:numPr>
        <w:spacing w:after="28" w:line="248" w:lineRule="auto"/>
        <w:ind w:right="8" w:hanging="360"/>
        <w:jc w:val="both"/>
        <w:rPr>
          <w:rFonts w:eastAsia="Century" w:cstheme="minorHAnsi"/>
          <w:sz w:val="24"/>
          <w:lang w:eastAsia="en-GB"/>
        </w:rPr>
      </w:pPr>
      <w:r w:rsidRPr="00422391">
        <w:rPr>
          <w:rFonts w:eastAsia="Century" w:cstheme="minorHAnsi"/>
          <w:sz w:val="24"/>
          <w:lang w:eastAsia="en-GB"/>
        </w:rPr>
        <w:t xml:space="preserve">Where there is a risk of falling into the building and no other practical means of prevention can be </w:t>
      </w:r>
      <w:proofErr w:type="gramStart"/>
      <w:r w:rsidRPr="00422391">
        <w:rPr>
          <w:rFonts w:eastAsia="Century" w:cstheme="minorHAnsi"/>
          <w:sz w:val="24"/>
          <w:lang w:eastAsia="en-GB"/>
        </w:rPr>
        <w:t>provided;</w:t>
      </w:r>
      <w:proofErr w:type="gramEnd"/>
      <w:r w:rsidRPr="00422391">
        <w:rPr>
          <w:rFonts w:eastAsia="Century" w:cstheme="minorHAnsi"/>
          <w:sz w:val="24"/>
          <w:lang w:eastAsia="en-GB"/>
        </w:rPr>
        <w:t xml:space="preserve"> </w:t>
      </w:r>
    </w:p>
    <w:p w14:paraId="481DDD97" w14:textId="77777777" w:rsidR="00422391" w:rsidRPr="00422391" w:rsidRDefault="00422391" w:rsidP="00A6253D">
      <w:pPr>
        <w:numPr>
          <w:ilvl w:val="1"/>
          <w:numId w:val="15"/>
        </w:numPr>
        <w:spacing w:after="47" w:line="248" w:lineRule="auto"/>
        <w:ind w:right="8" w:hanging="360"/>
        <w:jc w:val="both"/>
        <w:rPr>
          <w:rFonts w:eastAsia="Century" w:cstheme="minorHAnsi"/>
          <w:sz w:val="24"/>
          <w:lang w:eastAsia="en-GB"/>
        </w:rPr>
      </w:pPr>
      <w:r w:rsidRPr="00422391">
        <w:rPr>
          <w:rFonts w:eastAsia="Century" w:cstheme="minorHAnsi"/>
          <w:sz w:val="24"/>
          <w:lang w:eastAsia="en-GB"/>
        </w:rPr>
        <w:t xml:space="preserve">Where there is a risk of objects falling into the </w:t>
      </w:r>
      <w:proofErr w:type="gramStart"/>
      <w:r w:rsidRPr="00422391">
        <w:rPr>
          <w:rFonts w:eastAsia="Century" w:cstheme="minorHAnsi"/>
          <w:sz w:val="24"/>
          <w:lang w:eastAsia="en-GB"/>
        </w:rPr>
        <w:t>building;</w:t>
      </w:r>
      <w:proofErr w:type="gramEnd"/>
      <w:r w:rsidRPr="00422391">
        <w:rPr>
          <w:rFonts w:eastAsia="Century" w:cstheme="minorHAnsi"/>
          <w:sz w:val="24"/>
          <w:lang w:eastAsia="en-GB"/>
        </w:rPr>
        <w:t xml:space="preserve"> </w:t>
      </w:r>
    </w:p>
    <w:p w14:paraId="3CCACC9D" w14:textId="77777777" w:rsidR="00422391" w:rsidRPr="00422391" w:rsidRDefault="00422391" w:rsidP="00A6253D">
      <w:pPr>
        <w:numPr>
          <w:ilvl w:val="1"/>
          <w:numId w:val="15"/>
        </w:numPr>
        <w:spacing w:after="29" w:line="248" w:lineRule="auto"/>
        <w:ind w:right="8" w:hanging="360"/>
        <w:jc w:val="both"/>
        <w:rPr>
          <w:rFonts w:eastAsia="Century" w:cstheme="minorHAnsi"/>
          <w:sz w:val="24"/>
          <w:lang w:eastAsia="en-GB"/>
        </w:rPr>
      </w:pPr>
      <w:r w:rsidRPr="00422391">
        <w:rPr>
          <w:rFonts w:eastAsia="Century" w:cstheme="minorHAnsi"/>
          <w:sz w:val="24"/>
          <w:lang w:eastAsia="en-GB"/>
        </w:rPr>
        <w:t xml:space="preserve">Where there is a risk of persons or objects falling to the outside of a building where it is not possible to use scaffolding. </w:t>
      </w:r>
    </w:p>
    <w:p w14:paraId="4B1865F2" w14:textId="77777777" w:rsidR="00422391" w:rsidRPr="00422391" w:rsidRDefault="00422391" w:rsidP="00A6253D">
      <w:pPr>
        <w:numPr>
          <w:ilvl w:val="0"/>
          <w:numId w:val="15"/>
        </w:numPr>
        <w:spacing w:after="33"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Personal fall protection systems (including work restraints, fall arrest systems, rope access, and positioning and work positioning equipment) - should only be used if other types of equipment are not appropriate. </w:t>
      </w:r>
    </w:p>
    <w:p w14:paraId="020BD6A0" w14:textId="77777777" w:rsidR="00422391" w:rsidRPr="00422391" w:rsidRDefault="00422391" w:rsidP="00A6253D">
      <w:pPr>
        <w:numPr>
          <w:ilvl w:val="0"/>
          <w:numId w:val="15"/>
        </w:numPr>
        <w:spacing w:after="35"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Ladders and stepladders - need to be treated with respect.   They should only be used for short duration, low-risk activities or where there are site features which cannot be changed.  Suitable arrangements should be taken to prevent the ladder from slipping this could include tying the ladder at the top or bottom or using an effective anti-slip, or other stability devices.  Ladders must be extended at least 3-5 rungs above a landing place, i.e. 1 metre and a risk assessment must be created before use. </w:t>
      </w:r>
    </w:p>
    <w:p w14:paraId="1B356635" w14:textId="77777777" w:rsidR="00422391" w:rsidRPr="00422391" w:rsidRDefault="00422391" w:rsidP="00A6253D">
      <w:pPr>
        <w:numPr>
          <w:ilvl w:val="0"/>
          <w:numId w:val="15"/>
        </w:numPr>
        <w:spacing w:after="31"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Roof work and openings - edges must be provided with means to prevent falls of persons/materials by either of the following: </w:t>
      </w:r>
    </w:p>
    <w:p w14:paraId="6A9ECDEE" w14:textId="77777777" w:rsidR="00422391" w:rsidRPr="00422391" w:rsidRDefault="00422391" w:rsidP="00A6253D">
      <w:pPr>
        <w:numPr>
          <w:ilvl w:val="1"/>
          <w:numId w:val="15"/>
        </w:numPr>
        <w:spacing w:after="47" w:line="248" w:lineRule="auto"/>
        <w:ind w:right="8" w:hanging="360"/>
        <w:jc w:val="both"/>
        <w:rPr>
          <w:rFonts w:eastAsia="Century" w:cstheme="minorHAnsi"/>
          <w:sz w:val="24"/>
          <w:lang w:eastAsia="en-GB"/>
        </w:rPr>
      </w:pPr>
      <w:r w:rsidRPr="00422391">
        <w:rPr>
          <w:rFonts w:eastAsia="Century" w:cstheme="minorHAnsi"/>
          <w:sz w:val="24"/>
          <w:lang w:eastAsia="en-GB"/>
        </w:rPr>
        <w:t xml:space="preserve">By a double guard rail system plus a toe </w:t>
      </w:r>
      <w:proofErr w:type="gramStart"/>
      <w:r w:rsidRPr="00422391">
        <w:rPr>
          <w:rFonts w:eastAsia="Century" w:cstheme="minorHAnsi"/>
          <w:sz w:val="24"/>
          <w:lang w:eastAsia="en-GB"/>
        </w:rPr>
        <w:t>board;</w:t>
      </w:r>
      <w:proofErr w:type="gramEnd"/>
      <w:r w:rsidRPr="00422391">
        <w:rPr>
          <w:rFonts w:eastAsia="Century" w:cstheme="minorHAnsi"/>
          <w:sz w:val="24"/>
          <w:lang w:eastAsia="en-GB"/>
        </w:rPr>
        <w:t xml:space="preserve"> </w:t>
      </w:r>
    </w:p>
    <w:p w14:paraId="694F09A9" w14:textId="77777777" w:rsidR="00422391" w:rsidRPr="00422391" w:rsidRDefault="00422391" w:rsidP="00A6253D">
      <w:pPr>
        <w:numPr>
          <w:ilvl w:val="1"/>
          <w:numId w:val="15"/>
        </w:numPr>
        <w:spacing w:after="30" w:line="248" w:lineRule="auto"/>
        <w:ind w:right="8" w:hanging="360"/>
        <w:jc w:val="both"/>
        <w:rPr>
          <w:rFonts w:eastAsia="Century" w:cstheme="minorHAnsi"/>
          <w:sz w:val="24"/>
          <w:lang w:eastAsia="en-GB"/>
        </w:rPr>
      </w:pPr>
      <w:r w:rsidRPr="00422391">
        <w:rPr>
          <w:rFonts w:eastAsia="Century" w:cstheme="minorHAnsi"/>
          <w:sz w:val="24"/>
          <w:lang w:eastAsia="en-GB"/>
        </w:rPr>
        <w:t xml:space="preserve">By a physical barrier 2 metres from the inside edge, i.e. scaffold tubes or </w:t>
      </w:r>
      <w:proofErr w:type="gramStart"/>
      <w:r w:rsidRPr="00422391">
        <w:rPr>
          <w:rFonts w:eastAsia="Century" w:cstheme="minorHAnsi"/>
          <w:sz w:val="24"/>
          <w:lang w:eastAsia="en-GB"/>
        </w:rPr>
        <w:t>similar;</w:t>
      </w:r>
      <w:proofErr w:type="gramEnd"/>
      <w:r w:rsidRPr="00422391">
        <w:rPr>
          <w:rFonts w:eastAsia="Century" w:cstheme="minorHAnsi"/>
          <w:sz w:val="24"/>
          <w:lang w:eastAsia="en-GB"/>
        </w:rPr>
        <w:t xml:space="preserve"> </w:t>
      </w:r>
    </w:p>
    <w:p w14:paraId="18328F4F" w14:textId="77777777" w:rsidR="00422391" w:rsidRPr="00422391" w:rsidRDefault="00422391" w:rsidP="00A6253D">
      <w:pPr>
        <w:numPr>
          <w:ilvl w:val="1"/>
          <w:numId w:val="15"/>
        </w:numPr>
        <w:spacing w:after="30" w:line="248" w:lineRule="auto"/>
        <w:ind w:right="8" w:hanging="360"/>
        <w:jc w:val="both"/>
        <w:rPr>
          <w:rFonts w:eastAsia="Century" w:cstheme="minorHAnsi"/>
          <w:sz w:val="24"/>
          <w:lang w:eastAsia="en-GB"/>
        </w:rPr>
      </w:pPr>
      <w:r w:rsidRPr="00422391">
        <w:rPr>
          <w:rFonts w:eastAsia="Century" w:cstheme="minorHAnsi"/>
          <w:sz w:val="24"/>
          <w:lang w:eastAsia="en-GB"/>
        </w:rPr>
        <w:t xml:space="preserve">By a platform below the edge, not less than 600mm wide and not more than 600mm below. </w:t>
      </w:r>
    </w:p>
    <w:p w14:paraId="66B0874A" w14:textId="77777777" w:rsidR="00422391" w:rsidRPr="00422391" w:rsidRDefault="00422391" w:rsidP="00A6253D">
      <w:pPr>
        <w:numPr>
          <w:ilvl w:val="0"/>
          <w:numId w:val="15"/>
        </w:numPr>
        <w:spacing w:after="232" w:line="248" w:lineRule="auto"/>
        <w:ind w:left="1003" w:right="218" w:hanging="360"/>
        <w:jc w:val="both"/>
        <w:rPr>
          <w:rFonts w:eastAsia="Century" w:cstheme="minorHAnsi"/>
          <w:sz w:val="24"/>
          <w:lang w:eastAsia="en-GB"/>
        </w:rPr>
      </w:pPr>
      <w:r w:rsidRPr="00422391">
        <w:rPr>
          <w:rFonts w:eastAsia="Century" w:cstheme="minorHAnsi"/>
          <w:sz w:val="24"/>
          <w:lang w:eastAsia="en-GB"/>
        </w:rPr>
        <w:t xml:space="preserve">Scaffolding (fixed and mobile) - must only be erected by trained and competent persons and where there is a risk of a fall that could cause an injury, guard rails, and a </w:t>
      </w:r>
      <w:proofErr w:type="spellStart"/>
      <w:r w:rsidRPr="00422391">
        <w:rPr>
          <w:rFonts w:eastAsia="Century" w:cstheme="minorHAnsi"/>
          <w:sz w:val="24"/>
          <w:lang w:eastAsia="en-GB"/>
        </w:rPr>
        <w:t>toeboard</w:t>
      </w:r>
      <w:proofErr w:type="spellEnd"/>
      <w:r w:rsidRPr="00422391">
        <w:rPr>
          <w:rFonts w:eastAsia="Century" w:cstheme="minorHAnsi"/>
          <w:sz w:val="24"/>
          <w:lang w:eastAsia="en-GB"/>
        </w:rPr>
        <w:t xml:space="preserve"> must be provided.  All defects such as missing platform boards, missing guardrails or toe boards must be immediately </w:t>
      </w:r>
      <w:proofErr w:type="gramStart"/>
      <w:r w:rsidRPr="00422391">
        <w:rPr>
          <w:rFonts w:eastAsia="Century" w:cstheme="minorHAnsi"/>
          <w:sz w:val="24"/>
          <w:lang w:eastAsia="en-GB"/>
        </w:rPr>
        <w:t>reported</w:t>
      </w:r>
      <w:proofErr w:type="gramEnd"/>
      <w:r w:rsidRPr="00422391">
        <w:rPr>
          <w:rFonts w:eastAsia="Century" w:cstheme="minorHAnsi"/>
          <w:sz w:val="24"/>
          <w:lang w:eastAsia="en-GB"/>
        </w:rPr>
        <w:t xml:space="preserve"> and the scaffold </w:t>
      </w:r>
      <w:r w:rsidRPr="00422391">
        <w:rPr>
          <w:rFonts w:eastAsia="Century" w:cstheme="minorHAnsi"/>
          <w:sz w:val="24"/>
          <w:lang w:eastAsia="en-GB"/>
        </w:rPr>
        <w:lastRenderedPageBreak/>
        <w:t xml:space="preserve">not used until made Safe.  Scaffolds must never be overloaded with materials or equipment which also should never be thrown from the scaffold.  No mobile tower scaffolds should be used when the height/narrowest base width ratio exceeds 3½ to 1 – the use outriggers can extend the base dimensions.  No men or materials should remain on a mobile scaffold when it is being moved and all scaffolds must be inspected weekly by a competent person and a written report kept. </w:t>
      </w:r>
    </w:p>
    <w:p w14:paraId="1D430790" w14:textId="77777777" w:rsidR="00422391" w:rsidRPr="00745EC5" w:rsidRDefault="00422391" w:rsidP="00745EC5">
      <w:pPr>
        <w:pStyle w:val="Heading2"/>
        <w:rPr>
          <w:rFonts w:ascii="Arial" w:eastAsia="Century" w:hAnsi="Arial" w:cs="Arial"/>
          <w:b/>
          <w:bCs/>
          <w:color w:val="auto"/>
          <w:sz w:val="24"/>
          <w:szCs w:val="24"/>
          <w:lang w:eastAsia="en-GB"/>
        </w:rPr>
      </w:pPr>
      <w:bookmarkStart w:id="32" w:name="_Toc165300116"/>
      <w:r w:rsidRPr="00745EC5">
        <w:rPr>
          <w:rFonts w:ascii="Arial" w:eastAsia="Century" w:hAnsi="Arial" w:cs="Arial"/>
          <w:b/>
          <w:bCs/>
          <w:color w:val="auto"/>
          <w:sz w:val="24"/>
          <w:szCs w:val="24"/>
          <w:lang w:eastAsia="en-GB"/>
        </w:rPr>
        <w:t>Construction Plant</w:t>
      </w:r>
      <w:bookmarkEnd w:id="32"/>
      <w:r w:rsidRPr="00745EC5">
        <w:rPr>
          <w:rFonts w:ascii="Arial" w:eastAsia="Century" w:hAnsi="Arial" w:cs="Arial"/>
          <w:b/>
          <w:bCs/>
          <w:color w:val="auto"/>
          <w:sz w:val="24"/>
          <w:szCs w:val="24"/>
          <w:lang w:eastAsia="en-GB"/>
        </w:rPr>
        <w:t xml:space="preserve"> </w:t>
      </w:r>
    </w:p>
    <w:p w14:paraId="2F85E572" w14:textId="13FB0919"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All plant/operators will be checked to ensure all relevant certificates and training requirements are in place</w:t>
      </w:r>
      <w:r w:rsidR="00A177E9">
        <w:rPr>
          <w:rFonts w:eastAsia="Century" w:cstheme="minorHAnsi"/>
          <w:sz w:val="24"/>
          <w:lang w:eastAsia="en-GB"/>
        </w:rPr>
        <w:t>.</w:t>
      </w:r>
      <w:r w:rsidRPr="00422391">
        <w:rPr>
          <w:rFonts w:eastAsia="Century" w:cstheme="minorHAnsi"/>
          <w:sz w:val="24"/>
          <w:lang w:eastAsia="en-GB"/>
        </w:rPr>
        <w:t xml:space="preserve">  </w:t>
      </w:r>
    </w:p>
    <w:p w14:paraId="3EC020DA" w14:textId="77777777" w:rsidR="00422391" w:rsidRPr="00745EC5" w:rsidRDefault="00422391" w:rsidP="00745EC5">
      <w:pPr>
        <w:pStyle w:val="Heading2"/>
        <w:rPr>
          <w:rFonts w:ascii="Arial" w:eastAsia="Century" w:hAnsi="Arial" w:cs="Arial"/>
          <w:b/>
          <w:bCs/>
          <w:color w:val="auto"/>
          <w:sz w:val="24"/>
          <w:szCs w:val="24"/>
          <w:lang w:eastAsia="en-GB"/>
        </w:rPr>
      </w:pPr>
      <w:bookmarkStart w:id="33" w:name="_Toc165300117"/>
      <w:r w:rsidRPr="00745EC5">
        <w:rPr>
          <w:rFonts w:ascii="Arial" w:eastAsia="Century" w:hAnsi="Arial" w:cs="Arial"/>
          <w:b/>
          <w:bCs/>
          <w:color w:val="auto"/>
          <w:sz w:val="24"/>
          <w:szCs w:val="24"/>
          <w:lang w:eastAsia="en-GB"/>
        </w:rPr>
        <w:t>Traffic Management</w:t>
      </w:r>
      <w:bookmarkEnd w:id="33"/>
      <w:r w:rsidRPr="00745EC5">
        <w:rPr>
          <w:rFonts w:ascii="Arial" w:eastAsia="Century" w:hAnsi="Arial" w:cs="Arial"/>
          <w:b/>
          <w:bCs/>
          <w:color w:val="auto"/>
          <w:sz w:val="24"/>
          <w:szCs w:val="24"/>
          <w:lang w:eastAsia="en-GB"/>
        </w:rPr>
        <w:t xml:space="preserve">  </w:t>
      </w:r>
    </w:p>
    <w:p w14:paraId="6BB92E40" w14:textId="2E754C43"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The traffic management plan will be developed </w:t>
      </w:r>
      <w:proofErr w:type="gramStart"/>
      <w:r w:rsidRPr="00422391">
        <w:rPr>
          <w:rFonts w:eastAsia="Century" w:cstheme="minorHAnsi"/>
          <w:sz w:val="24"/>
          <w:lang w:eastAsia="en-GB"/>
        </w:rPr>
        <w:t>during the course of</w:t>
      </w:r>
      <w:proofErr w:type="gramEnd"/>
      <w:r w:rsidRPr="00422391">
        <w:rPr>
          <w:rFonts w:eastAsia="Century" w:cstheme="minorHAnsi"/>
          <w:sz w:val="24"/>
          <w:lang w:eastAsia="en-GB"/>
        </w:rPr>
        <w:t xml:space="preserve"> the construction works.  In general, strict pedestrian and vehicle access routes will be created to ensure the risk of pedestrians and vehicles coming into contact will be very low. </w:t>
      </w:r>
    </w:p>
    <w:p w14:paraId="3A302C09"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Parking  </w:t>
      </w:r>
    </w:p>
    <w:p w14:paraId="65162691" w14:textId="2098CBDE" w:rsidR="00422391" w:rsidRPr="00422391" w:rsidRDefault="00422391" w:rsidP="00422391">
      <w:pPr>
        <w:spacing w:after="232" w:line="248" w:lineRule="auto"/>
        <w:ind w:right="220"/>
        <w:jc w:val="both"/>
        <w:rPr>
          <w:rFonts w:eastAsia="Century" w:cstheme="minorHAnsi"/>
          <w:sz w:val="24"/>
          <w:lang w:eastAsia="en-GB"/>
        </w:rPr>
      </w:pPr>
      <w:r w:rsidRPr="00422391">
        <w:rPr>
          <w:rFonts w:eastAsia="Century" w:cstheme="minorHAnsi"/>
          <w:sz w:val="24"/>
          <w:lang w:eastAsia="en-GB"/>
        </w:rPr>
        <w:t xml:space="preserve">There will be limited parking on some sites for visitors and </w:t>
      </w:r>
      <w:hyperlink r:id="rId185">
        <w:r w:rsidRPr="00422391">
          <w:rPr>
            <w:rFonts w:eastAsia="Century" w:cstheme="minorHAnsi"/>
            <w:sz w:val="24"/>
            <w:lang w:eastAsia="en-GB"/>
          </w:rPr>
          <w:t>Contractors</w:t>
        </w:r>
      </w:hyperlink>
      <w:hyperlink r:id="rId186">
        <w:r w:rsidRPr="00422391">
          <w:rPr>
            <w:rFonts w:eastAsia="Century" w:cstheme="minorHAnsi"/>
            <w:sz w:val="24"/>
            <w:lang w:eastAsia="en-GB"/>
          </w:rPr>
          <w:t xml:space="preserve"> </w:t>
        </w:r>
      </w:hyperlink>
      <w:r w:rsidRPr="00422391">
        <w:rPr>
          <w:rFonts w:eastAsia="Century" w:cstheme="minorHAnsi"/>
          <w:sz w:val="24"/>
          <w:lang w:eastAsia="en-GB"/>
        </w:rPr>
        <w:t>whilst other sites will require parking further away from the actual sites.  These areas are referenced in the traffic management plan</w:t>
      </w:r>
      <w:r w:rsidR="00A177E9">
        <w:rPr>
          <w:rFonts w:eastAsia="Century" w:cstheme="minorHAnsi"/>
          <w:sz w:val="24"/>
          <w:lang w:eastAsia="en-GB"/>
        </w:rPr>
        <w:t>.</w:t>
      </w:r>
      <w:r w:rsidRPr="00422391">
        <w:rPr>
          <w:rFonts w:eastAsia="Century" w:cstheme="minorHAnsi"/>
          <w:sz w:val="24"/>
          <w:lang w:eastAsia="en-GB"/>
        </w:rPr>
        <w:t xml:space="preserve"> </w:t>
      </w:r>
    </w:p>
    <w:p w14:paraId="1DD26597"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Deliveries and Pedestrian Access </w:t>
      </w:r>
    </w:p>
    <w:p w14:paraId="2B900E53" w14:textId="7114B1D0" w:rsidR="00422391" w:rsidRPr="00422391" w:rsidRDefault="00422391" w:rsidP="00422391">
      <w:pPr>
        <w:spacing w:after="232" w:line="248" w:lineRule="auto"/>
        <w:ind w:right="223"/>
        <w:jc w:val="both"/>
        <w:rPr>
          <w:rFonts w:eastAsia="Century" w:cstheme="minorHAnsi"/>
          <w:sz w:val="24"/>
          <w:lang w:eastAsia="en-GB"/>
        </w:rPr>
      </w:pPr>
      <w:r w:rsidRPr="00422391">
        <w:rPr>
          <w:rFonts w:eastAsia="Century" w:cstheme="minorHAnsi"/>
          <w:sz w:val="24"/>
          <w:lang w:eastAsia="en-GB"/>
        </w:rPr>
        <w:t xml:space="preserve">Generally, all deliveries will be required to be scheduled.  The traffic management plan indicates the access and egress routes and procedures to be </w:t>
      </w:r>
      <w:proofErr w:type="gramStart"/>
      <w:r w:rsidRPr="00422391">
        <w:rPr>
          <w:rFonts w:eastAsia="Century" w:cstheme="minorHAnsi"/>
          <w:sz w:val="24"/>
          <w:lang w:eastAsia="en-GB"/>
        </w:rPr>
        <w:t>followed at all times</w:t>
      </w:r>
      <w:proofErr w:type="gramEnd"/>
      <w:r w:rsidR="00EC5F92" w:rsidRPr="00A177E9">
        <w:rPr>
          <w:rFonts w:eastAsia="Century" w:cstheme="minorHAnsi"/>
          <w:sz w:val="24"/>
          <w:lang w:eastAsia="en-GB"/>
        </w:rPr>
        <w:t>.</w:t>
      </w:r>
      <w:r w:rsidRPr="00422391">
        <w:rPr>
          <w:rFonts w:eastAsia="Century" w:cstheme="minorHAnsi"/>
          <w:sz w:val="24"/>
          <w:lang w:eastAsia="en-GB"/>
        </w:rPr>
        <w:t xml:space="preserve"> </w:t>
      </w:r>
    </w:p>
    <w:p w14:paraId="50825008"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In general, all reversing on the site will be attended by a vehicle </w:t>
      </w:r>
      <w:proofErr w:type="spellStart"/>
      <w:r w:rsidRPr="00422391">
        <w:rPr>
          <w:rFonts w:eastAsia="Century" w:cstheme="minorHAnsi"/>
          <w:sz w:val="24"/>
          <w:lang w:eastAsia="en-GB"/>
        </w:rPr>
        <w:t>marshall</w:t>
      </w:r>
      <w:proofErr w:type="spellEnd"/>
      <w:r w:rsidRPr="00422391">
        <w:rPr>
          <w:rFonts w:eastAsia="Century" w:cstheme="minorHAnsi"/>
          <w:sz w:val="24"/>
          <w:lang w:eastAsia="en-GB"/>
        </w:rPr>
        <w:t xml:space="preserve">. </w:t>
      </w:r>
    </w:p>
    <w:p w14:paraId="3245207E" w14:textId="7777777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There may be occasions when excavations are created which may involve short-term pedestrian access to be shared with vehicles. This will be carefully managed with pedestrian barriers as required. </w:t>
      </w:r>
    </w:p>
    <w:p w14:paraId="20FC5698" w14:textId="184A9E0A"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All </w:t>
      </w:r>
      <w:hyperlink r:id="rId187">
        <w:r w:rsidRPr="00422391">
          <w:rPr>
            <w:rFonts w:eastAsia="Century" w:cstheme="minorHAnsi"/>
            <w:sz w:val="24"/>
            <w:lang w:eastAsia="en-GB"/>
          </w:rPr>
          <w:t>Contractors</w:t>
        </w:r>
      </w:hyperlink>
      <w:hyperlink r:id="rId188">
        <w:r w:rsidRPr="00422391">
          <w:rPr>
            <w:rFonts w:eastAsia="Century" w:cstheme="minorHAnsi"/>
            <w:sz w:val="24"/>
            <w:lang w:eastAsia="en-GB"/>
          </w:rPr>
          <w:t xml:space="preserve"> </w:t>
        </w:r>
      </w:hyperlink>
      <w:r w:rsidRPr="00422391">
        <w:rPr>
          <w:rFonts w:eastAsia="Century" w:cstheme="minorHAnsi"/>
          <w:sz w:val="24"/>
          <w:lang w:eastAsia="en-GB"/>
        </w:rPr>
        <w:t xml:space="preserve">will be made aware of the potential risks involving persons outside the site boundary and along the roads and pavements.  This will be at the initial induction and will be required as a part of </w:t>
      </w:r>
      <w:hyperlink r:id="rId189">
        <w:r w:rsidRPr="00422391">
          <w:rPr>
            <w:rFonts w:eastAsia="Century" w:cstheme="minorHAnsi"/>
            <w:sz w:val="24"/>
            <w:lang w:eastAsia="en-GB"/>
          </w:rPr>
          <w:t>Contracto</w:t>
        </w:r>
      </w:hyperlink>
      <w:hyperlink r:id="rId190">
        <w:r w:rsidRPr="00422391">
          <w:rPr>
            <w:rFonts w:eastAsia="Century" w:cstheme="minorHAnsi"/>
            <w:sz w:val="24"/>
            <w:lang w:eastAsia="en-GB"/>
          </w:rPr>
          <w:t>r’s</w:t>
        </w:r>
      </w:hyperlink>
      <w:hyperlink r:id="rId191" w:anchor="method">
        <w:r w:rsidRPr="00422391">
          <w:rPr>
            <w:rFonts w:eastAsia="Century" w:cstheme="minorHAnsi"/>
            <w:sz w:val="24"/>
            <w:lang w:eastAsia="en-GB"/>
          </w:rPr>
          <w:t xml:space="preserve"> </w:t>
        </w:r>
      </w:hyperlink>
      <w:hyperlink r:id="rId192" w:anchor="method">
        <w:r w:rsidRPr="00422391">
          <w:rPr>
            <w:rFonts w:eastAsia="Century" w:cstheme="minorHAnsi"/>
            <w:sz w:val="24"/>
            <w:lang w:eastAsia="en-GB"/>
          </w:rPr>
          <w:t>method statements</w:t>
        </w:r>
      </w:hyperlink>
      <w:hyperlink r:id="rId193"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194" w:anchor="risk">
        <w:r w:rsidRPr="00422391">
          <w:rPr>
            <w:rFonts w:eastAsia="Century" w:cstheme="minorHAnsi"/>
            <w:sz w:val="24"/>
            <w:lang w:eastAsia="en-GB"/>
          </w:rPr>
          <w:t>risk assessments</w:t>
        </w:r>
      </w:hyperlink>
      <w:hyperlink r:id="rId195" w:anchor="risk">
        <w:r w:rsidR="00EC5F92" w:rsidRPr="00A177E9">
          <w:rPr>
            <w:rFonts w:eastAsia="Century" w:cstheme="minorHAnsi"/>
            <w:sz w:val="24"/>
            <w:lang w:eastAsia="en-GB"/>
          </w:rPr>
          <w:t>.</w:t>
        </w:r>
      </w:hyperlink>
      <w:r w:rsidRPr="00422391">
        <w:rPr>
          <w:rFonts w:eastAsia="Century" w:cstheme="minorHAnsi"/>
          <w:sz w:val="24"/>
          <w:lang w:eastAsia="en-GB"/>
        </w:rPr>
        <w:t xml:space="preserve"> </w:t>
      </w:r>
    </w:p>
    <w:p w14:paraId="0B92D060"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longer-term strategy may involve pre-booked deliveries that are controlled by a gateman to ensure congestion on site and the surrounding roads are minimised. </w:t>
      </w:r>
    </w:p>
    <w:p w14:paraId="1A50AD79"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4" w:name="_Toc165300118"/>
      <w:r w:rsidRPr="00745EC5">
        <w:rPr>
          <w:rFonts w:asciiTheme="minorHAnsi" w:eastAsia="Century" w:hAnsiTheme="minorHAnsi" w:cstheme="minorHAnsi"/>
          <w:b/>
          <w:bCs/>
          <w:color w:val="auto"/>
          <w:sz w:val="24"/>
          <w:szCs w:val="22"/>
          <w:lang w:eastAsia="en-GB"/>
        </w:rPr>
        <w:t>Accommodating adjacent Land use</w:t>
      </w:r>
      <w:bookmarkEnd w:id="34"/>
      <w:r w:rsidRPr="00745EC5">
        <w:rPr>
          <w:rFonts w:asciiTheme="minorHAnsi" w:eastAsia="Century" w:hAnsiTheme="minorHAnsi" w:cstheme="minorHAnsi"/>
          <w:b/>
          <w:bCs/>
          <w:color w:val="auto"/>
          <w:sz w:val="24"/>
          <w:szCs w:val="22"/>
          <w:lang w:eastAsia="en-GB"/>
        </w:rPr>
        <w:t xml:space="preserve"> </w:t>
      </w:r>
    </w:p>
    <w:p w14:paraId="241BB015"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Initially, the works on site will take place wholly within the confines of the site boundary. </w:t>
      </w:r>
    </w:p>
    <w:p w14:paraId="553EE726" w14:textId="77777777" w:rsidR="00422391" w:rsidRPr="00422391" w:rsidRDefault="00422391" w:rsidP="00422391">
      <w:pPr>
        <w:spacing w:after="232" w:line="248" w:lineRule="auto"/>
        <w:ind w:right="226"/>
        <w:jc w:val="both"/>
        <w:rPr>
          <w:rFonts w:eastAsia="Century" w:cstheme="minorHAnsi"/>
          <w:sz w:val="24"/>
          <w:lang w:eastAsia="en-GB"/>
        </w:rPr>
      </w:pPr>
      <w:r w:rsidRPr="00422391">
        <w:rPr>
          <w:rFonts w:eastAsia="Century" w:cstheme="minorHAnsi"/>
          <w:sz w:val="24"/>
          <w:lang w:eastAsia="en-GB"/>
        </w:rPr>
        <w:t xml:space="preserve">The </w:t>
      </w:r>
      <w:hyperlink r:id="rId196">
        <w:r w:rsidRPr="00422391">
          <w:rPr>
            <w:rFonts w:eastAsia="Century" w:cstheme="minorHAnsi"/>
            <w:sz w:val="24"/>
            <w:lang w:eastAsia="en-GB"/>
          </w:rPr>
          <w:t>Principal Contractor</w:t>
        </w:r>
      </w:hyperlink>
      <w:hyperlink r:id="rId197">
        <w:r w:rsidRPr="00422391">
          <w:rPr>
            <w:rFonts w:eastAsia="Century" w:cstheme="minorHAnsi"/>
            <w:sz w:val="24"/>
            <w:lang w:eastAsia="en-GB"/>
          </w:rPr>
          <w:t xml:space="preserve"> </w:t>
        </w:r>
      </w:hyperlink>
      <w:r w:rsidRPr="00422391">
        <w:rPr>
          <w:rFonts w:eastAsia="Century" w:cstheme="minorHAnsi"/>
          <w:sz w:val="24"/>
          <w:lang w:eastAsia="en-GB"/>
        </w:rPr>
        <w:t xml:space="preserve">will consider the need to maintain access for deliveries, use of roads for existing vehicular traffic and maintaining access for emergency vehicles when planning for safety. </w:t>
      </w:r>
    </w:p>
    <w:p w14:paraId="69368E9E"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5" w:name="_Toc165300119"/>
      <w:r w:rsidRPr="00745EC5">
        <w:rPr>
          <w:rFonts w:asciiTheme="minorHAnsi" w:eastAsia="Century" w:hAnsiTheme="minorHAnsi" w:cstheme="minorHAnsi"/>
          <w:b/>
          <w:bCs/>
          <w:color w:val="auto"/>
          <w:sz w:val="24"/>
          <w:szCs w:val="22"/>
          <w:lang w:eastAsia="en-GB"/>
        </w:rPr>
        <w:lastRenderedPageBreak/>
        <w:t>Control of Lifting Operations</w:t>
      </w:r>
      <w:bookmarkEnd w:id="35"/>
      <w:r w:rsidRPr="00745EC5">
        <w:rPr>
          <w:rFonts w:asciiTheme="minorHAnsi" w:eastAsia="Century" w:hAnsiTheme="minorHAnsi" w:cstheme="minorHAnsi"/>
          <w:b/>
          <w:bCs/>
          <w:color w:val="auto"/>
          <w:sz w:val="24"/>
          <w:szCs w:val="22"/>
          <w:lang w:eastAsia="en-GB"/>
        </w:rPr>
        <w:t xml:space="preserve"> </w:t>
      </w:r>
    </w:p>
    <w:p w14:paraId="6D0A403A" w14:textId="77777777" w:rsidR="00422391" w:rsidRP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The </w:t>
      </w:r>
      <w:hyperlink r:id="rId198">
        <w:r w:rsidRPr="00422391">
          <w:rPr>
            <w:rFonts w:eastAsia="Century" w:cstheme="minorHAnsi"/>
            <w:sz w:val="24"/>
            <w:lang w:eastAsia="en-GB"/>
          </w:rPr>
          <w:t>Principal Contractor</w:t>
        </w:r>
      </w:hyperlink>
      <w:hyperlink r:id="rId199">
        <w:r w:rsidRPr="00422391">
          <w:rPr>
            <w:rFonts w:eastAsia="Century" w:cstheme="minorHAnsi"/>
            <w:sz w:val="24"/>
            <w:lang w:eastAsia="en-GB"/>
          </w:rPr>
          <w:t xml:space="preserve"> </w:t>
        </w:r>
      </w:hyperlink>
      <w:r w:rsidRPr="00422391">
        <w:rPr>
          <w:rFonts w:eastAsia="Century" w:cstheme="minorHAnsi"/>
          <w:sz w:val="24"/>
          <w:lang w:eastAsia="en-GB"/>
        </w:rPr>
        <w:t xml:space="preserve">will ensure that all mobile crane </w:t>
      </w:r>
      <w:hyperlink r:id="rId200">
        <w:r w:rsidRPr="00422391">
          <w:rPr>
            <w:rFonts w:eastAsia="Century" w:cstheme="minorHAnsi"/>
            <w:sz w:val="24"/>
            <w:lang w:eastAsia="en-GB"/>
          </w:rPr>
          <w:t>Contractors</w:t>
        </w:r>
      </w:hyperlink>
      <w:hyperlink r:id="rId201">
        <w:r w:rsidRPr="00422391">
          <w:rPr>
            <w:rFonts w:eastAsia="Century" w:cstheme="minorHAnsi"/>
            <w:sz w:val="24"/>
            <w:lang w:eastAsia="en-GB"/>
          </w:rPr>
          <w:t xml:space="preserve"> </w:t>
        </w:r>
      </w:hyperlink>
      <w:r w:rsidRPr="00422391">
        <w:rPr>
          <w:rFonts w:eastAsia="Century" w:cstheme="minorHAnsi"/>
          <w:sz w:val="24"/>
          <w:lang w:eastAsia="en-GB"/>
        </w:rPr>
        <w:t xml:space="preserve">are competent to perform the lifting operations and are fully aware of their procedures to manage lifting operations in accordance with Lifting Operations &amp; Lifting Equipment Regulations 1998.  </w:t>
      </w:r>
    </w:p>
    <w:p w14:paraId="3D4EE270"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202">
        <w:r w:rsidRPr="00422391">
          <w:rPr>
            <w:rFonts w:eastAsia="Century" w:cstheme="minorHAnsi"/>
            <w:sz w:val="24"/>
            <w:lang w:eastAsia="en-GB"/>
          </w:rPr>
          <w:t>Principal Contractor</w:t>
        </w:r>
      </w:hyperlink>
      <w:hyperlink r:id="rId203">
        <w:r w:rsidRPr="00422391">
          <w:rPr>
            <w:rFonts w:eastAsia="Century" w:cstheme="minorHAnsi"/>
            <w:sz w:val="24"/>
            <w:lang w:eastAsia="en-GB"/>
          </w:rPr>
          <w:t xml:space="preserve"> </w:t>
        </w:r>
      </w:hyperlink>
      <w:r w:rsidRPr="00422391">
        <w:rPr>
          <w:rFonts w:eastAsia="Century" w:cstheme="minorHAnsi"/>
          <w:sz w:val="24"/>
          <w:lang w:eastAsia="en-GB"/>
        </w:rPr>
        <w:t xml:space="preserve">will ensure a lifting plan is provided and available for all lifting sequences undertaken. </w:t>
      </w:r>
    </w:p>
    <w:p w14:paraId="1651B5C9"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6" w:name="_Toc165300120"/>
      <w:r w:rsidRPr="00745EC5">
        <w:rPr>
          <w:rFonts w:asciiTheme="minorHAnsi" w:eastAsia="Century" w:hAnsiTheme="minorHAnsi" w:cstheme="minorHAnsi"/>
          <w:b/>
          <w:bCs/>
          <w:color w:val="auto"/>
          <w:sz w:val="24"/>
          <w:szCs w:val="22"/>
          <w:lang w:eastAsia="en-GB"/>
        </w:rPr>
        <w:t>The Maintenance of Plant and Equipment</w:t>
      </w:r>
      <w:bookmarkEnd w:id="36"/>
      <w:r w:rsidRPr="00745EC5">
        <w:rPr>
          <w:rFonts w:asciiTheme="minorHAnsi" w:eastAsia="Century" w:hAnsiTheme="minorHAnsi" w:cstheme="minorHAnsi"/>
          <w:b/>
          <w:bCs/>
          <w:color w:val="auto"/>
          <w:sz w:val="24"/>
          <w:szCs w:val="22"/>
          <w:lang w:eastAsia="en-GB"/>
        </w:rPr>
        <w:t xml:space="preserve"> </w:t>
      </w:r>
    </w:p>
    <w:p w14:paraId="57B7A45A"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204">
        <w:r w:rsidRPr="00422391">
          <w:rPr>
            <w:rFonts w:eastAsia="Century" w:cstheme="minorHAnsi"/>
            <w:sz w:val="24"/>
            <w:lang w:eastAsia="en-GB"/>
          </w:rPr>
          <w:t>Principal Contractor</w:t>
        </w:r>
      </w:hyperlink>
      <w:hyperlink r:id="rId205">
        <w:r w:rsidRPr="00422391">
          <w:rPr>
            <w:rFonts w:eastAsia="Century" w:cstheme="minorHAnsi"/>
            <w:sz w:val="24"/>
            <w:lang w:eastAsia="en-GB"/>
          </w:rPr>
          <w:t xml:space="preserve"> </w:t>
        </w:r>
      </w:hyperlink>
      <w:r w:rsidRPr="00422391">
        <w:rPr>
          <w:rFonts w:eastAsia="Century" w:cstheme="minorHAnsi"/>
          <w:sz w:val="24"/>
          <w:lang w:eastAsia="en-GB"/>
        </w:rPr>
        <w:t xml:space="preserve">will ensure all plant and equipment will be maintained in accordance with the Provision and Use of Work Equipment Regulations 1998. </w:t>
      </w:r>
    </w:p>
    <w:p w14:paraId="3B2903B6"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206">
        <w:r w:rsidRPr="00422391">
          <w:rPr>
            <w:rFonts w:eastAsia="Century" w:cstheme="minorHAnsi"/>
            <w:sz w:val="24"/>
            <w:lang w:eastAsia="en-GB"/>
          </w:rPr>
          <w:t>Principal Contractor</w:t>
        </w:r>
      </w:hyperlink>
      <w:hyperlink r:id="rId207">
        <w:r w:rsidRPr="00422391">
          <w:rPr>
            <w:rFonts w:eastAsia="Century" w:cstheme="minorHAnsi"/>
            <w:sz w:val="24"/>
            <w:lang w:eastAsia="en-GB"/>
          </w:rPr>
          <w:t xml:space="preserve"> </w:t>
        </w:r>
      </w:hyperlink>
      <w:r w:rsidRPr="00422391">
        <w:rPr>
          <w:rFonts w:eastAsia="Century" w:cstheme="minorHAnsi"/>
          <w:sz w:val="24"/>
          <w:lang w:eastAsia="en-GB"/>
        </w:rPr>
        <w:t xml:space="preserve">will ensure all mobile plant will be thoroughly inspected by the operator and results recorded on an appropriate form on a weekly basis. </w:t>
      </w:r>
    </w:p>
    <w:p w14:paraId="2F802FFD" w14:textId="76E5561C" w:rsidR="00422391" w:rsidRPr="00422391" w:rsidRDefault="00422391" w:rsidP="00422391">
      <w:pPr>
        <w:spacing w:after="232" w:line="248" w:lineRule="auto"/>
        <w:ind w:right="222"/>
        <w:jc w:val="both"/>
        <w:rPr>
          <w:rFonts w:eastAsia="Century" w:cstheme="minorHAnsi"/>
          <w:sz w:val="24"/>
          <w:lang w:eastAsia="en-GB"/>
        </w:rPr>
      </w:pPr>
      <w:r w:rsidRPr="00422391">
        <w:rPr>
          <w:rFonts w:eastAsia="Century" w:cstheme="minorHAnsi"/>
          <w:sz w:val="24"/>
          <w:lang w:eastAsia="en-GB"/>
        </w:rPr>
        <w:t xml:space="preserve">The </w:t>
      </w:r>
      <w:hyperlink r:id="rId208">
        <w:r w:rsidRPr="00422391">
          <w:rPr>
            <w:rFonts w:eastAsia="Century" w:cstheme="minorHAnsi"/>
            <w:sz w:val="24"/>
            <w:lang w:eastAsia="en-GB"/>
          </w:rPr>
          <w:t>Principal Contractor</w:t>
        </w:r>
      </w:hyperlink>
      <w:hyperlink r:id="rId209">
        <w:r w:rsidRPr="00422391">
          <w:rPr>
            <w:rFonts w:eastAsia="Century" w:cstheme="minorHAnsi"/>
            <w:sz w:val="24"/>
            <w:lang w:eastAsia="en-GB"/>
          </w:rPr>
          <w:t xml:space="preserve"> </w:t>
        </w:r>
      </w:hyperlink>
      <w:r w:rsidRPr="00422391">
        <w:rPr>
          <w:rFonts w:eastAsia="Century" w:cstheme="minorHAnsi"/>
          <w:sz w:val="24"/>
          <w:lang w:eastAsia="en-GB"/>
        </w:rPr>
        <w:t xml:space="preserve">will ensure all </w:t>
      </w:r>
      <w:hyperlink r:id="rId210">
        <w:r w:rsidRPr="00422391">
          <w:rPr>
            <w:rFonts w:eastAsia="Century" w:cstheme="minorHAnsi"/>
            <w:sz w:val="24"/>
            <w:lang w:eastAsia="en-GB"/>
          </w:rPr>
          <w:t>Contractors</w:t>
        </w:r>
      </w:hyperlink>
      <w:hyperlink r:id="rId211">
        <w:r w:rsidRPr="00422391">
          <w:rPr>
            <w:rFonts w:eastAsia="Century" w:cstheme="minorHAnsi"/>
            <w:sz w:val="24"/>
            <w:lang w:eastAsia="en-GB"/>
          </w:rPr>
          <w:t xml:space="preserve"> </w:t>
        </w:r>
      </w:hyperlink>
      <w:r w:rsidRPr="00422391">
        <w:rPr>
          <w:rFonts w:eastAsia="Century" w:cstheme="minorHAnsi"/>
          <w:sz w:val="24"/>
          <w:lang w:eastAsia="en-GB"/>
        </w:rPr>
        <w:t xml:space="preserve">will, as part of their </w:t>
      </w:r>
      <w:hyperlink r:id="rId212" w:anchor="method">
        <w:r w:rsidRPr="00422391">
          <w:rPr>
            <w:rFonts w:eastAsia="Century" w:cstheme="minorHAnsi"/>
            <w:sz w:val="24"/>
            <w:lang w:eastAsia="en-GB"/>
          </w:rPr>
          <w:t>method</w:t>
        </w:r>
      </w:hyperlink>
      <w:hyperlink r:id="rId213" w:anchor="method">
        <w:r w:rsidRPr="00422391">
          <w:rPr>
            <w:rFonts w:eastAsia="Century" w:cstheme="minorHAnsi"/>
            <w:sz w:val="24"/>
            <w:lang w:eastAsia="en-GB"/>
          </w:rPr>
          <w:t xml:space="preserve"> </w:t>
        </w:r>
      </w:hyperlink>
      <w:hyperlink r:id="rId214" w:anchor="method">
        <w:r w:rsidRPr="00422391">
          <w:rPr>
            <w:rFonts w:eastAsia="Century" w:cstheme="minorHAnsi"/>
            <w:sz w:val="24"/>
            <w:lang w:eastAsia="en-GB"/>
          </w:rPr>
          <w:t>statements</w:t>
        </w:r>
      </w:hyperlink>
      <w:hyperlink r:id="rId215"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216" w:anchor="risk">
        <w:r w:rsidRPr="00422391">
          <w:rPr>
            <w:rFonts w:eastAsia="Century" w:cstheme="minorHAnsi"/>
            <w:sz w:val="24"/>
            <w:lang w:eastAsia="en-GB"/>
          </w:rPr>
          <w:t>risk assessments</w:t>
        </w:r>
      </w:hyperlink>
      <w:hyperlink r:id="rId217" w:anchor="risk">
        <w:r w:rsidRPr="00422391">
          <w:rPr>
            <w:rFonts w:eastAsia="Century" w:cstheme="minorHAnsi"/>
            <w:sz w:val="24"/>
            <w:lang w:eastAsia="en-GB"/>
          </w:rPr>
          <w:t xml:space="preserve"> </w:t>
        </w:r>
      </w:hyperlink>
      <w:r w:rsidRPr="00422391">
        <w:rPr>
          <w:rFonts w:eastAsia="Century" w:cstheme="minorHAnsi"/>
          <w:sz w:val="24"/>
          <w:lang w:eastAsia="en-GB"/>
        </w:rPr>
        <w:t>submission, explain their procedures for planned maintenance of all their plant and equipment. This will include the need for Portable Appliance Testing every 3 months if deemed required</w:t>
      </w:r>
      <w:r w:rsidR="00A6620C" w:rsidRPr="00A177E9">
        <w:rPr>
          <w:rFonts w:eastAsia="Century" w:cstheme="minorHAnsi"/>
          <w:sz w:val="24"/>
          <w:lang w:eastAsia="en-GB"/>
        </w:rPr>
        <w:t>.</w:t>
      </w:r>
      <w:r w:rsidRPr="00422391">
        <w:rPr>
          <w:rFonts w:eastAsia="Century" w:cstheme="minorHAnsi"/>
          <w:sz w:val="24"/>
          <w:lang w:eastAsia="en-GB"/>
        </w:rPr>
        <w:t xml:space="preserve"> </w:t>
      </w:r>
    </w:p>
    <w:p w14:paraId="63BDD2B4"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Stability of Structures whilst carrying out Construction Work, including Temporary </w:t>
      </w:r>
    </w:p>
    <w:p w14:paraId="04491C69" w14:textId="77777777" w:rsidR="00422391" w:rsidRPr="00422391" w:rsidRDefault="00422391" w:rsidP="00422391">
      <w:pPr>
        <w:spacing w:after="10" w:line="249" w:lineRule="auto"/>
        <w:rPr>
          <w:rFonts w:eastAsia="Century" w:cstheme="minorHAnsi"/>
          <w:sz w:val="24"/>
          <w:lang w:eastAsia="en-GB"/>
        </w:rPr>
      </w:pPr>
      <w:r w:rsidRPr="00422391">
        <w:rPr>
          <w:rFonts w:eastAsia="Century" w:cstheme="minorHAnsi"/>
          <w:sz w:val="24"/>
          <w:lang w:eastAsia="en-GB"/>
        </w:rPr>
        <w:t xml:space="preserve">Structures and existing unstable Structures </w:t>
      </w:r>
    </w:p>
    <w:p w14:paraId="03D39388" w14:textId="77777777" w:rsidR="00422391" w:rsidRPr="00422391" w:rsidRDefault="00422391" w:rsidP="00422391">
      <w:pPr>
        <w:spacing w:after="232" w:line="248" w:lineRule="auto"/>
        <w:ind w:right="225"/>
        <w:jc w:val="both"/>
        <w:rPr>
          <w:rFonts w:eastAsia="Century" w:cstheme="minorHAnsi"/>
          <w:sz w:val="24"/>
          <w:lang w:eastAsia="en-GB"/>
        </w:rPr>
      </w:pPr>
      <w:r w:rsidRPr="00422391">
        <w:rPr>
          <w:rFonts w:eastAsia="Century" w:cstheme="minorHAnsi"/>
          <w:sz w:val="24"/>
          <w:lang w:eastAsia="en-GB"/>
        </w:rPr>
        <w:t xml:space="preserve">The stability of the structure will be addressed initially by the Structural </w:t>
      </w:r>
      <w:hyperlink r:id="rId218">
        <w:r w:rsidRPr="00422391">
          <w:rPr>
            <w:rFonts w:eastAsia="Century" w:cstheme="minorHAnsi"/>
            <w:sz w:val="24"/>
            <w:lang w:eastAsia="en-GB"/>
          </w:rPr>
          <w:t>Designers</w:t>
        </w:r>
      </w:hyperlink>
      <w:hyperlink r:id="rId219">
        <w:r w:rsidRPr="00422391">
          <w:rPr>
            <w:rFonts w:eastAsia="Century" w:cstheme="minorHAnsi"/>
            <w:sz w:val="24"/>
            <w:lang w:eastAsia="en-GB"/>
          </w:rPr>
          <w:t xml:space="preserve"> </w:t>
        </w:r>
      </w:hyperlink>
      <w:r w:rsidRPr="00422391">
        <w:rPr>
          <w:rFonts w:eastAsia="Century" w:cstheme="minorHAnsi"/>
          <w:sz w:val="24"/>
          <w:lang w:eastAsia="en-GB"/>
        </w:rPr>
        <w:t xml:space="preserve">who will include measures to address any instability by including any temporary works in their designs. </w:t>
      </w:r>
    </w:p>
    <w:p w14:paraId="66CF8266" w14:textId="0CF9F03A" w:rsidR="00422391" w:rsidRPr="00422391" w:rsidRDefault="00422391" w:rsidP="00422391">
      <w:pPr>
        <w:spacing w:after="232" w:line="248" w:lineRule="auto"/>
        <w:ind w:right="218"/>
        <w:jc w:val="both"/>
        <w:rPr>
          <w:rFonts w:eastAsia="Century" w:cstheme="minorHAnsi"/>
          <w:sz w:val="24"/>
          <w:lang w:eastAsia="en-GB"/>
        </w:rPr>
      </w:pPr>
      <w:r w:rsidRPr="00422391">
        <w:rPr>
          <w:rFonts w:eastAsia="Century" w:cstheme="minorHAnsi"/>
          <w:sz w:val="24"/>
          <w:lang w:eastAsia="en-GB"/>
        </w:rPr>
        <w:t xml:space="preserve">All temporary works will require </w:t>
      </w:r>
      <w:hyperlink r:id="rId220" w:anchor="method">
        <w:r w:rsidRPr="00422391">
          <w:rPr>
            <w:rFonts w:eastAsia="Century" w:cstheme="minorHAnsi"/>
            <w:sz w:val="24"/>
            <w:lang w:eastAsia="en-GB"/>
          </w:rPr>
          <w:t>method statements</w:t>
        </w:r>
      </w:hyperlink>
      <w:hyperlink r:id="rId221"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222" w:anchor="risk">
        <w:r w:rsidRPr="00422391">
          <w:rPr>
            <w:rFonts w:eastAsia="Century" w:cstheme="minorHAnsi"/>
            <w:sz w:val="24"/>
            <w:lang w:eastAsia="en-GB"/>
          </w:rPr>
          <w:t>risk assessments</w:t>
        </w:r>
      </w:hyperlink>
      <w:hyperlink r:id="rId223" w:anchor="risk">
        <w:r w:rsidRPr="00422391">
          <w:rPr>
            <w:rFonts w:eastAsia="Century" w:cstheme="minorHAnsi"/>
            <w:sz w:val="24"/>
            <w:lang w:eastAsia="en-GB"/>
          </w:rPr>
          <w:t xml:space="preserve"> </w:t>
        </w:r>
      </w:hyperlink>
      <w:r w:rsidRPr="00422391">
        <w:rPr>
          <w:rFonts w:eastAsia="Century" w:cstheme="minorHAnsi"/>
          <w:sz w:val="24"/>
          <w:lang w:eastAsia="en-GB"/>
        </w:rPr>
        <w:t>that are produced on the back of the temporary works design brief and coordinated with the associated works on site.  Temporary works inspections will be recorded on the temporary works register</w:t>
      </w:r>
      <w:r w:rsidR="00A6620C" w:rsidRPr="00A177E9">
        <w:rPr>
          <w:rFonts w:eastAsia="Century" w:cstheme="minorHAnsi"/>
          <w:sz w:val="24"/>
          <w:lang w:eastAsia="en-GB"/>
        </w:rPr>
        <w:t>.</w:t>
      </w:r>
      <w:r w:rsidRPr="00422391">
        <w:rPr>
          <w:rFonts w:eastAsia="Century" w:cstheme="minorHAnsi"/>
          <w:sz w:val="24"/>
          <w:lang w:eastAsia="en-GB"/>
        </w:rPr>
        <w:t xml:space="preserve"> </w:t>
      </w:r>
    </w:p>
    <w:p w14:paraId="41CA7386"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7" w:name="_Toc165300121"/>
      <w:r w:rsidRPr="00745EC5">
        <w:rPr>
          <w:rFonts w:asciiTheme="minorHAnsi" w:eastAsia="Century" w:hAnsiTheme="minorHAnsi" w:cstheme="minorHAnsi"/>
          <w:b/>
          <w:bCs/>
          <w:color w:val="auto"/>
          <w:sz w:val="24"/>
          <w:szCs w:val="22"/>
          <w:lang w:eastAsia="en-GB"/>
        </w:rPr>
        <w:t>Hot Works</w:t>
      </w:r>
      <w:bookmarkEnd w:id="37"/>
      <w:r w:rsidRPr="00745EC5">
        <w:rPr>
          <w:rFonts w:asciiTheme="minorHAnsi" w:eastAsia="Century" w:hAnsiTheme="minorHAnsi" w:cstheme="minorHAnsi"/>
          <w:b/>
          <w:bCs/>
          <w:color w:val="auto"/>
          <w:sz w:val="24"/>
          <w:szCs w:val="22"/>
          <w:lang w:eastAsia="en-GB"/>
        </w:rPr>
        <w:t xml:space="preserve"> </w:t>
      </w:r>
    </w:p>
    <w:p w14:paraId="0EBEA7CF" w14:textId="05A1802A" w:rsidR="00422391" w:rsidRPr="00422391" w:rsidRDefault="00422391" w:rsidP="00422391">
      <w:pPr>
        <w:spacing w:after="232" w:line="248" w:lineRule="auto"/>
        <w:ind w:right="226"/>
        <w:jc w:val="both"/>
        <w:rPr>
          <w:rFonts w:eastAsia="Century" w:cstheme="minorHAnsi"/>
          <w:sz w:val="24"/>
          <w:lang w:eastAsia="en-GB"/>
        </w:rPr>
      </w:pPr>
      <w:r w:rsidRPr="00422391">
        <w:rPr>
          <w:rFonts w:eastAsia="Century" w:cstheme="minorHAnsi"/>
          <w:sz w:val="24"/>
          <w:lang w:eastAsia="en-GB"/>
        </w:rPr>
        <w:t xml:space="preserve">The </w:t>
      </w:r>
      <w:hyperlink r:id="rId224">
        <w:r w:rsidRPr="00422391">
          <w:rPr>
            <w:rFonts w:eastAsia="Century" w:cstheme="minorHAnsi"/>
            <w:sz w:val="24"/>
            <w:lang w:eastAsia="en-GB"/>
          </w:rPr>
          <w:t>Principal Contractor</w:t>
        </w:r>
      </w:hyperlink>
      <w:hyperlink r:id="rId225">
        <w:r w:rsidRPr="00422391">
          <w:rPr>
            <w:rFonts w:eastAsia="Century" w:cstheme="minorHAnsi"/>
            <w:sz w:val="24"/>
            <w:lang w:eastAsia="en-GB"/>
          </w:rPr>
          <w:t xml:space="preserve"> </w:t>
        </w:r>
      </w:hyperlink>
      <w:r w:rsidRPr="00422391">
        <w:rPr>
          <w:rFonts w:eastAsia="Century" w:cstheme="minorHAnsi"/>
          <w:sz w:val="24"/>
          <w:lang w:eastAsia="en-GB"/>
        </w:rPr>
        <w:t>will require all hot works activities to be kept to a minimum.  All Hot Works on site requires a Hot Works Permit to work system prior to commencement</w:t>
      </w:r>
      <w:r w:rsidR="00A6620C" w:rsidRPr="00A177E9">
        <w:rPr>
          <w:rFonts w:eastAsia="Century" w:cstheme="minorHAnsi"/>
          <w:sz w:val="24"/>
          <w:lang w:eastAsia="en-GB"/>
        </w:rPr>
        <w:t>.</w:t>
      </w:r>
      <w:r w:rsidRPr="00422391">
        <w:rPr>
          <w:rFonts w:eastAsia="Century" w:cstheme="minorHAnsi"/>
          <w:sz w:val="24"/>
          <w:lang w:eastAsia="en-GB"/>
        </w:rPr>
        <w:t xml:space="preserve"> </w:t>
      </w:r>
    </w:p>
    <w:p w14:paraId="433878A8"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permit to work system will be monitored by the Site Manager </w:t>
      </w:r>
      <w:proofErr w:type="gramStart"/>
      <w:r w:rsidRPr="00422391">
        <w:rPr>
          <w:rFonts w:eastAsia="Century" w:cstheme="minorHAnsi"/>
          <w:sz w:val="24"/>
          <w:lang w:eastAsia="en-GB"/>
        </w:rPr>
        <w:t>whom</w:t>
      </w:r>
      <w:proofErr w:type="gramEnd"/>
      <w:r w:rsidRPr="00422391">
        <w:rPr>
          <w:rFonts w:eastAsia="Century" w:cstheme="minorHAnsi"/>
          <w:sz w:val="24"/>
          <w:lang w:eastAsia="en-GB"/>
        </w:rPr>
        <w:t xml:space="preserve"> will appoint a competent person to issue permits and ensure the required controls are implemented.  </w:t>
      </w:r>
    </w:p>
    <w:p w14:paraId="6879914E" w14:textId="77777777" w:rsidR="00422391" w:rsidRDefault="00422391" w:rsidP="00422391">
      <w:pPr>
        <w:spacing w:after="232" w:line="248" w:lineRule="auto"/>
        <w:ind w:right="219"/>
        <w:jc w:val="both"/>
        <w:rPr>
          <w:rFonts w:eastAsia="Century" w:cstheme="minorHAnsi"/>
          <w:sz w:val="24"/>
          <w:lang w:eastAsia="en-GB"/>
        </w:rPr>
      </w:pPr>
      <w:r w:rsidRPr="00422391">
        <w:rPr>
          <w:rFonts w:eastAsia="Century" w:cstheme="minorHAnsi"/>
          <w:sz w:val="24"/>
          <w:lang w:eastAsia="en-GB"/>
        </w:rPr>
        <w:t xml:space="preserve">Note:  Undertaking hot works a “bagging off” permit may also be required to prevent false alarms.  Bags should have the permit number attached for ease of identification and close out.  Fire watches will be required of 1 Hr post works before a permit can be closed out. </w:t>
      </w:r>
    </w:p>
    <w:p w14:paraId="047A20FE" w14:textId="77777777" w:rsidR="00745EC5" w:rsidRDefault="00745EC5" w:rsidP="00422391">
      <w:pPr>
        <w:spacing w:after="232" w:line="248" w:lineRule="auto"/>
        <w:ind w:right="219"/>
        <w:jc w:val="both"/>
        <w:rPr>
          <w:rFonts w:eastAsia="Century" w:cstheme="minorHAnsi"/>
          <w:sz w:val="24"/>
          <w:lang w:eastAsia="en-GB"/>
        </w:rPr>
      </w:pPr>
    </w:p>
    <w:p w14:paraId="299F7CBA" w14:textId="77777777" w:rsidR="00745EC5" w:rsidRPr="00422391" w:rsidRDefault="00745EC5" w:rsidP="00422391">
      <w:pPr>
        <w:spacing w:after="232" w:line="248" w:lineRule="auto"/>
        <w:ind w:right="219"/>
        <w:jc w:val="both"/>
        <w:rPr>
          <w:rFonts w:eastAsia="Century" w:cstheme="minorHAnsi"/>
          <w:sz w:val="24"/>
          <w:lang w:eastAsia="en-GB"/>
        </w:rPr>
      </w:pPr>
    </w:p>
    <w:p w14:paraId="1AC85A18" w14:textId="77777777" w:rsidR="00422391" w:rsidRPr="00745EC5" w:rsidRDefault="00422391" w:rsidP="00745EC5">
      <w:pPr>
        <w:pStyle w:val="Heading2"/>
        <w:rPr>
          <w:rFonts w:asciiTheme="minorHAnsi" w:eastAsia="Century" w:hAnsiTheme="minorHAnsi" w:cstheme="minorHAnsi"/>
          <w:b/>
          <w:bCs/>
          <w:color w:val="auto"/>
          <w:sz w:val="24"/>
          <w:szCs w:val="22"/>
          <w:lang w:eastAsia="en-GB"/>
        </w:rPr>
      </w:pPr>
      <w:bookmarkStart w:id="38" w:name="_Toc165300122"/>
      <w:r w:rsidRPr="00745EC5">
        <w:rPr>
          <w:rFonts w:asciiTheme="minorHAnsi" w:eastAsia="Century" w:hAnsiTheme="minorHAnsi" w:cstheme="minorHAnsi"/>
          <w:b/>
          <w:bCs/>
          <w:color w:val="auto"/>
          <w:sz w:val="24"/>
          <w:szCs w:val="22"/>
          <w:lang w:eastAsia="en-GB"/>
        </w:rPr>
        <w:lastRenderedPageBreak/>
        <w:t>Permit to Work System</w:t>
      </w:r>
      <w:bookmarkEnd w:id="38"/>
      <w:r w:rsidRPr="00745EC5">
        <w:rPr>
          <w:rFonts w:asciiTheme="minorHAnsi" w:eastAsia="Century" w:hAnsiTheme="minorHAnsi" w:cstheme="minorHAnsi"/>
          <w:b/>
          <w:bCs/>
          <w:color w:val="auto"/>
          <w:sz w:val="24"/>
          <w:szCs w:val="22"/>
          <w:lang w:eastAsia="en-GB"/>
        </w:rPr>
        <w:t xml:space="preserve"> </w:t>
      </w:r>
    </w:p>
    <w:p w14:paraId="13350EC2" w14:textId="77777777" w:rsidR="00422391" w:rsidRPr="00422391" w:rsidRDefault="00422391" w:rsidP="00422391">
      <w:pPr>
        <w:spacing w:after="232" w:line="248" w:lineRule="auto"/>
        <w:ind w:right="220"/>
        <w:jc w:val="both"/>
        <w:rPr>
          <w:rFonts w:eastAsia="Century" w:cstheme="minorHAnsi"/>
          <w:sz w:val="24"/>
          <w:lang w:eastAsia="en-GB"/>
        </w:rPr>
      </w:pPr>
      <w:r w:rsidRPr="00422391">
        <w:rPr>
          <w:rFonts w:eastAsia="Century" w:cstheme="minorHAnsi"/>
          <w:sz w:val="24"/>
          <w:lang w:eastAsia="en-GB"/>
        </w:rPr>
        <w:t xml:space="preserve">The </w:t>
      </w:r>
      <w:hyperlink r:id="rId226">
        <w:r w:rsidRPr="00422391">
          <w:rPr>
            <w:rFonts w:eastAsia="Century" w:cstheme="minorHAnsi"/>
            <w:sz w:val="24"/>
            <w:lang w:eastAsia="en-GB"/>
          </w:rPr>
          <w:t>Principal Contractor</w:t>
        </w:r>
      </w:hyperlink>
      <w:hyperlink r:id="rId227">
        <w:r w:rsidRPr="00422391">
          <w:rPr>
            <w:rFonts w:eastAsia="Century" w:cstheme="minorHAnsi"/>
            <w:sz w:val="24"/>
            <w:lang w:eastAsia="en-GB"/>
          </w:rPr>
          <w:t xml:space="preserve"> </w:t>
        </w:r>
      </w:hyperlink>
      <w:r w:rsidRPr="00422391">
        <w:rPr>
          <w:rFonts w:eastAsia="Century" w:cstheme="minorHAnsi"/>
          <w:sz w:val="24"/>
          <w:lang w:eastAsia="en-GB"/>
        </w:rPr>
        <w:t xml:space="preserve">will operate a Permit to Work system (PTW) for those items within their normal control and those affecting the life systems i.e. fire alarm.  Services i.e. water, electricity, oil (fuel). </w:t>
      </w:r>
      <w:hyperlink r:id="rId228" w:anchor="method">
        <w:r w:rsidRPr="00422391">
          <w:rPr>
            <w:rFonts w:eastAsia="Century" w:cstheme="minorHAnsi"/>
            <w:sz w:val="24"/>
            <w:lang w:eastAsia="en-GB"/>
          </w:rPr>
          <w:t xml:space="preserve"> </w:t>
        </w:r>
      </w:hyperlink>
      <w:hyperlink r:id="rId229" w:anchor="method">
        <w:r w:rsidRPr="00422391">
          <w:rPr>
            <w:rFonts w:eastAsia="Century" w:cstheme="minorHAnsi"/>
            <w:sz w:val="24"/>
            <w:lang w:eastAsia="en-GB"/>
          </w:rPr>
          <w:t>Method statements</w:t>
        </w:r>
      </w:hyperlink>
      <w:hyperlink r:id="rId230" w:anchor="method">
        <w:r w:rsidRPr="00422391">
          <w:rPr>
            <w:rFonts w:eastAsia="Century" w:cstheme="minorHAnsi"/>
            <w:sz w:val="24"/>
            <w:lang w:eastAsia="en-GB"/>
          </w:rPr>
          <w:t xml:space="preserve"> </w:t>
        </w:r>
      </w:hyperlink>
      <w:r w:rsidRPr="00422391">
        <w:rPr>
          <w:rFonts w:eastAsia="Century" w:cstheme="minorHAnsi"/>
          <w:sz w:val="24"/>
          <w:lang w:eastAsia="en-GB"/>
        </w:rPr>
        <w:t xml:space="preserve">and </w:t>
      </w:r>
      <w:hyperlink r:id="rId231" w:anchor="risk">
        <w:r w:rsidRPr="00422391">
          <w:rPr>
            <w:rFonts w:eastAsia="Century" w:cstheme="minorHAnsi"/>
            <w:sz w:val="24"/>
            <w:lang w:eastAsia="en-GB"/>
          </w:rPr>
          <w:t>risk assessments</w:t>
        </w:r>
      </w:hyperlink>
      <w:hyperlink r:id="rId232" w:anchor="risk">
        <w:r w:rsidRPr="00422391">
          <w:rPr>
            <w:rFonts w:eastAsia="Century" w:cstheme="minorHAnsi"/>
            <w:sz w:val="24"/>
            <w:lang w:eastAsia="en-GB"/>
          </w:rPr>
          <w:t xml:space="preserve"> </w:t>
        </w:r>
      </w:hyperlink>
      <w:r w:rsidRPr="00422391">
        <w:rPr>
          <w:rFonts w:eastAsia="Century" w:cstheme="minorHAnsi"/>
          <w:sz w:val="24"/>
          <w:lang w:eastAsia="en-GB"/>
        </w:rPr>
        <w:t xml:space="preserve">(RAMS) will be put in place. </w:t>
      </w:r>
    </w:p>
    <w:p w14:paraId="7583D940" w14:textId="77777777" w:rsidR="00422391" w:rsidRPr="00422391" w:rsidRDefault="00422391" w:rsidP="00422391">
      <w:pPr>
        <w:spacing w:after="9" w:line="248" w:lineRule="auto"/>
        <w:jc w:val="both"/>
        <w:rPr>
          <w:rFonts w:eastAsia="Century" w:cstheme="minorHAnsi"/>
          <w:sz w:val="24"/>
          <w:lang w:eastAsia="en-GB"/>
        </w:rPr>
      </w:pPr>
      <w:r w:rsidRPr="00422391">
        <w:rPr>
          <w:rFonts w:eastAsia="Century" w:cstheme="minorHAnsi"/>
          <w:sz w:val="24"/>
          <w:lang w:eastAsia="en-GB"/>
        </w:rPr>
        <w:t xml:space="preserve">This procedure requires a Permit to Work for the Isolation, Interruption of Systems or Services or specific Hazardous Activities but not limited to: </w:t>
      </w:r>
    </w:p>
    <w:p w14:paraId="5E3275F7" w14:textId="77777777" w:rsidR="00422391" w:rsidRPr="00422391" w:rsidRDefault="00422391" w:rsidP="00A6253D">
      <w:pPr>
        <w:numPr>
          <w:ilvl w:val="0"/>
          <w:numId w:val="16"/>
        </w:numPr>
        <w:spacing w:after="12" w:line="248" w:lineRule="auto"/>
        <w:ind w:right="8" w:hanging="588"/>
        <w:jc w:val="both"/>
        <w:rPr>
          <w:rFonts w:eastAsia="Century" w:cstheme="minorHAnsi"/>
          <w:sz w:val="24"/>
          <w:lang w:eastAsia="en-GB"/>
        </w:rPr>
      </w:pPr>
      <w:r w:rsidRPr="00422391">
        <w:rPr>
          <w:rFonts w:eastAsia="Century" w:cstheme="minorHAnsi"/>
          <w:sz w:val="24"/>
          <w:lang w:eastAsia="en-GB"/>
        </w:rPr>
        <w:t xml:space="preserve">Electrical </w:t>
      </w:r>
      <w:proofErr w:type="gramStart"/>
      <w:r w:rsidRPr="00422391">
        <w:rPr>
          <w:rFonts w:eastAsia="Century" w:cstheme="minorHAnsi"/>
          <w:sz w:val="24"/>
          <w:lang w:eastAsia="en-GB"/>
        </w:rPr>
        <w:t>Services;</w:t>
      </w:r>
      <w:proofErr w:type="gramEnd"/>
      <w:r w:rsidRPr="00422391">
        <w:rPr>
          <w:rFonts w:eastAsia="Century" w:cstheme="minorHAnsi"/>
          <w:sz w:val="24"/>
          <w:lang w:eastAsia="en-GB"/>
        </w:rPr>
        <w:t xml:space="preserve"> </w:t>
      </w:r>
    </w:p>
    <w:p w14:paraId="50E47F8A" w14:textId="77777777" w:rsidR="00422391" w:rsidRPr="00422391" w:rsidRDefault="00422391" w:rsidP="00A6253D">
      <w:pPr>
        <w:numPr>
          <w:ilvl w:val="0"/>
          <w:numId w:val="16"/>
        </w:numPr>
        <w:spacing w:after="12" w:line="248" w:lineRule="auto"/>
        <w:ind w:right="8" w:hanging="588"/>
        <w:jc w:val="both"/>
        <w:rPr>
          <w:rFonts w:eastAsia="Century" w:cstheme="minorHAnsi"/>
          <w:sz w:val="24"/>
          <w:lang w:eastAsia="en-GB"/>
        </w:rPr>
      </w:pPr>
      <w:r w:rsidRPr="00422391">
        <w:rPr>
          <w:rFonts w:eastAsia="Century" w:cstheme="minorHAnsi"/>
          <w:sz w:val="24"/>
          <w:lang w:eastAsia="en-GB"/>
        </w:rPr>
        <w:t xml:space="preserve">Mechanical </w:t>
      </w:r>
      <w:proofErr w:type="gramStart"/>
      <w:r w:rsidRPr="00422391">
        <w:rPr>
          <w:rFonts w:eastAsia="Century" w:cstheme="minorHAnsi"/>
          <w:sz w:val="24"/>
          <w:lang w:eastAsia="en-GB"/>
        </w:rPr>
        <w:t>Services;</w:t>
      </w:r>
      <w:proofErr w:type="gramEnd"/>
      <w:r w:rsidRPr="00422391">
        <w:rPr>
          <w:rFonts w:eastAsia="Century" w:cstheme="minorHAnsi"/>
          <w:sz w:val="24"/>
          <w:lang w:eastAsia="en-GB"/>
        </w:rPr>
        <w:t xml:space="preserve"> </w:t>
      </w:r>
    </w:p>
    <w:p w14:paraId="68FD9FCE" w14:textId="77777777" w:rsidR="00422391" w:rsidRPr="00422391" w:rsidRDefault="00422391" w:rsidP="00A6253D">
      <w:pPr>
        <w:numPr>
          <w:ilvl w:val="0"/>
          <w:numId w:val="16"/>
        </w:numPr>
        <w:spacing w:after="12" w:line="248" w:lineRule="auto"/>
        <w:ind w:right="8" w:hanging="588"/>
        <w:jc w:val="both"/>
        <w:rPr>
          <w:rFonts w:eastAsia="Century" w:cstheme="minorHAnsi"/>
          <w:sz w:val="24"/>
          <w:lang w:eastAsia="en-GB"/>
        </w:rPr>
      </w:pPr>
      <w:r w:rsidRPr="00422391">
        <w:rPr>
          <w:rFonts w:eastAsia="Century" w:cstheme="minorHAnsi"/>
          <w:sz w:val="24"/>
          <w:lang w:eastAsia="en-GB"/>
        </w:rPr>
        <w:t xml:space="preserve">Building Management </w:t>
      </w:r>
      <w:proofErr w:type="gramStart"/>
      <w:r w:rsidRPr="00422391">
        <w:rPr>
          <w:rFonts w:eastAsia="Century" w:cstheme="minorHAnsi"/>
          <w:sz w:val="24"/>
          <w:lang w:eastAsia="en-GB"/>
        </w:rPr>
        <w:t>System;</w:t>
      </w:r>
      <w:proofErr w:type="gramEnd"/>
      <w:r w:rsidRPr="00422391">
        <w:rPr>
          <w:rFonts w:eastAsia="Century" w:cstheme="minorHAnsi"/>
          <w:sz w:val="24"/>
          <w:lang w:eastAsia="en-GB"/>
        </w:rPr>
        <w:t xml:space="preserve"> </w:t>
      </w:r>
    </w:p>
    <w:p w14:paraId="64E89766" w14:textId="77777777" w:rsidR="00422391" w:rsidRPr="00422391" w:rsidRDefault="00422391" w:rsidP="00A6253D">
      <w:pPr>
        <w:numPr>
          <w:ilvl w:val="0"/>
          <w:numId w:val="16"/>
        </w:numPr>
        <w:spacing w:after="232" w:line="248" w:lineRule="auto"/>
        <w:ind w:right="8" w:hanging="588"/>
        <w:jc w:val="both"/>
        <w:rPr>
          <w:rFonts w:eastAsia="Century" w:cstheme="minorHAnsi"/>
          <w:sz w:val="24"/>
          <w:lang w:eastAsia="en-GB"/>
        </w:rPr>
      </w:pPr>
      <w:r w:rsidRPr="00422391">
        <w:rPr>
          <w:rFonts w:eastAsia="Century" w:cstheme="minorHAnsi"/>
          <w:sz w:val="24"/>
          <w:lang w:eastAsia="en-GB"/>
        </w:rPr>
        <w:t xml:space="preserve">Fire Alarm Systems. </w:t>
      </w:r>
    </w:p>
    <w:p w14:paraId="4A04FDAB" w14:textId="77777777" w:rsidR="00422391" w:rsidRPr="00745EC5" w:rsidRDefault="00422391" w:rsidP="00745EC5">
      <w:pPr>
        <w:pStyle w:val="Heading3"/>
        <w:rPr>
          <w:rFonts w:asciiTheme="minorHAnsi" w:eastAsia="Century" w:hAnsiTheme="minorHAnsi" w:cstheme="minorHAnsi"/>
          <w:b/>
          <w:bCs/>
          <w:color w:val="auto"/>
          <w:szCs w:val="22"/>
          <w:lang w:eastAsia="en-GB"/>
        </w:rPr>
      </w:pPr>
      <w:bookmarkStart w:id="39" w:name="_Toc165300123"/>
      <w:r w:rsidRPr="00745EC5">
        <w:rPr>
          <w:rFonts w:asciiTheme="minorHAnsi" w:eastAsia="Century" w:hAnsiTheme="minorHAnsi" w:cstheme="minorHAnsi"/>
          <w:b/>
          <w:bCs/>
          <w:color w:val="auto"/>
          <w:szCs w:val="22"/>
          <w:lang w:eastAsia="en-GB"/>
        </w:rPr>
        <w:t>A Permit to Work is required for:</w:t>
      </w:r>
      <w:bookmarkEnd w:id="39"/>
      <w:r w:rsidRPr="00745EC5">
        <w:rPr>
          <w:rFonts w:asciiTheme="minorHAnsi" w:eastAsia="Century" w:hAnsiTheme="minorHAnsi" w:cstheme="minorHAnsi"/>
          <w:b/>
          <w:bCs/>
          <w:color w:val="auto"/>
          <w:szCs w:val="22"/>
          <w:lang w:eastAsia="en-GB"/>
        </w:rPr>
        <w:t xml:space="preserve"> </w:t>
      </w:r>
    </w:p>
    <w:p w14:paraId="3C846C40" w14:textId="77777777" w:rsidR="00422391" w:rsidRPr="00422391" w:rsidRDefault="00422391" w:rsidP="00A6253D">
      <w:pPr>
        <w:numPr>
          <w:ilvl w:val="1"/>
          <w:numId w:val="17"/>
        </w:numPr>
        <w:spacing w:after="12" w:line="248" w:lineRule="auto"/>
        <w:ind w:right="1598" w:firstLine="7"/>
        <w:jc w:val="both"/>
        <w:rPr>
          <w:rFonts w:eastAsia="Century" w:cstheme="minorHAnsi"/>
          <w:sz w:val="24"/>
          <w:lang w:eastAsia="en-GB"/>
        </w:rPr>
      </w:pPr>
      <w:r w:rsidRPr="00422391">
        <w:rPr>
          <w:rFonts w:eastAsia="Century" w:cstheme="minorHAnsi"/>
          <w:sz w:val="24"/>
          <w:lang w:eastAsia="en-GB"/>
        </w:rPr>
        <w:t xml:space="preserve">Hot Work including welding, burning and grinding; • </w:t>
      </w:r>
      <w:r w:rsidRPr="00422391">
        <w:rPr>
          <w:rFonts w:eastAsia="Century" w:cstheme="minorHAnsi"/>
          <w:sz w:val="24"/>
          <w:lang w:eastAsia="en-GB"/>
        </w:rPr>
        <w:tab/>
        <w:t xml:space="preserve">Confined space or restricted access </w:t>
      </w:r>
      <w:proofErr w:type="gramStart"/>
      <w:r w:rsidRPr="00422391">
        <w:rPr>
          <w:rFonts w:eastAsia="Century" w:cstheme="minorHAnsi"/>
          <w:sz w:val="24"/>
          <w:lang w:eastAsia="en-GB"/>
        </w:rPr>
        <w:t>including;</w:t>
      </w:r>
      <w:proofErr w:type="gramEnd"/>
      <w:r w:rsidRPr="00422391">
        <w:rPr>
          <w:rFonts w:eastAsia="Century" w:cstheme="minorHAnsi"/>
          <w:sz w:val="24"/>
          <w:lang w:eastAsia="en-GB"/>
        </w:rPr>
        <w:t xml:space="preserve"> </w:t>
      </w:r>
    </w:p>
    <w:p w14:paraId="3F39B901" w14:textId="77777777" w:rsidR="00422391" w:rsidRPr="00422391" w:rsidRDefault="00422391" w:rsidP="00A6253D">
      <w:pPr>
        <w:numPr>
          <w:ilvl w:val="1"/>
          <w:numId w:val="17"/>
        </w:numPr>
        <w:spacing w:after="232" w:line="248" w:lineRule="auto"/>
        <w:ind w:right="1598" w:firstLine="7"/>
        <w:jc w:val="both"/>
        <w:rPr>
          <w:rFonts w:eastAsia="Century" w:cstheme="minorHAnsi"/>
          <w:sz w:val="24"/>
          <w:lang w:eastAsia="en-GB"/>
        </w:rPr>
      </w:pPr>
      <w:r w:rsidRPr="00422391">
        <w:rPr>
          <w:rFonts w:eastAsia="Century" w:cstheme="minorHAnsi"/>
          <w:sz w:val="24"/>
          <w:lang w:eastAsia="en-GB"/>
        </w:rPr>
        <w:t xml:space="preserve">Access to Roofs. </w:t>
      </w:r>
    </w:p>
    <w:p w14:paraId="247B2877" w14:textId="5480B071" w:rsidR="00422391" w:rsidRPr="00422391" w:rsidRDefault="00422391" w:rsidP="00745EC5">
      <w:pPr>
        <w:pStyle w:val="Heading1"/>
      </w:pPr>
      <w:bookmarkStart w:id="40" w:name="_Toc165300124"/>
      <w:r w:rsidRPr="00422391">
        <w:t>Project Specific Arrangements for Controlling Health Risks</w:t>
      </w:r>
      <w:bookmarkEnd w:id="40"/>
      <w:r w:rsidRPr="00422391">
        <w:t xml:space="preserve"> </w:t>
      </w:r>
    </w:p>
    <w:p w14:paraId="23CC338D" w14:textId="77777777" w:rsidR="00422391" w:rsidRPr="00422391" w:rsidRDefault="00422391" w:rsidP="00422391">
      <w:pPr>
        <w:spacing w:after="12" w:line="248" w:lineRule="auto"/>
        <w:jc w:val="both"/>
        <w:rPr>
          <w:rFonts w:eastAsia="Century" w:cstheme="minorHAnsi"/>
          <w:sz w:val="24"/>
          <w:lang w:eastAsia="en-GB"/>
        </w:rPr>
      </w:pPr>
      <w:r w:rsidRPr="00422391">
        <w:rPr>
          <w:rFonts w:eastAsia="Century" w:cstheme="minorHAnsi"/>
          <w:sz w:val="24"/>
          <w:lang w:eastAsia="en-GB"/>
        </w:rPr>
        <w:t xml:space="preserve">Every effort will be made to reduce the risk of injury brought about by manual handling. </w:t>
      </w:r>
    </w:p>
    <w:p w14:paraId="6BE26549" w14:textId="77777777" w:rsidR="00422391" w:rsidRPr="00422391" w:rsidRDefault="00422391" w:rsidP="00422391">
      <w:pPr>
        <w:spacing w:after="232" w:line="248" w:lineRule="auto"/>
        <w:ind w:right="224"/>
        <w:jc w:val="both"/>
        <w:rPr>
          <w:rFonts w:eastAsia="Century" w:cstheme="minorHAnsi"/>
          <w:sz w:val="24"/>
          <w:lang w:eastAsia="en-GB"/>
        </w:rPr>
      </w:pPr>
      <w:r w:rsidRPr="00422391">
        <w:rPr>
          <w:rFonts w:eastAsia="Century" w:cstheme="minorHAnsi"/>
          <w:sz w:val="24"/>
          <w:lang w:eastAsia="en-GB"/>
        </w:rPr>
        <w:t xml:space="preserve">Mechanical means will be used whenever possible. A copy of the Manual Handling of Loads Assessment Checklist Pro Forma can be found in the Site Administration File.  The form will be used in the assessment of lifts that are out of the ordinary. All </w:t>
      </w:r>
      <w:hyperlink r:id="rId233">
        <w:r w:rsidRPr="00422391">
          <w:rPr>
            <w:rFonts w:eastAsia="Century" w:cstheme="minorHAnsi"/>
            <w:sz w:val="24"/>
            <w:lang w:eastAsia="en-GB"/>
          </w:rPr>
          <w:t>Workers</w:t>
        </w:r>
      </w:hyperlink>
      <w:hyperlink r:id="rId234">
        <w:r w:rsidRPr="00422391">
          <w:rPr>
            <w:rFonts w:eastAsia="Century" w:cstheme="minorHAnsi"/>
            <w:sz w:val="24"/>
            <w:lang w:eastAsia="en-GB"/>
          </w:rPr>
          <w:t xml:space="preserve"> </w:t>
        </w:r>
      </w:hyperlink>
      <w:r w:rsidRPr="00422391">
        <w:rPr>
          <w:rFonts w:eastAsia="Century" w:cstheme="minorHAnsi"/>
          <w:sz w:val="24"/>
          <w:lang w:eastAsia="en-GB"/>
        </w:rPr>
        <w:t xml:space="preserve">required to undertake manual handling will be trained to ensure that they are aware of the dangers associated with this type of work and the correct techniques. </w:t>
      </w:r>
    </w:p>
    <w:p w14:paraId="6754A325" w14:textId="6A43F732" w:rsidR="00422391" w:rsidRPr="00422391" w:rsidRDefault="0057684D" w:rsidP="00422391">
      <w:pPr>
        <w:spacing w:after="0" w:line="248" w:lineRule="auto"/>
        <w:ind w:right="223"/>
        <w:jc w:val="both"/>
        <w:rPr>
          <w:rFonts w:eastAsia="Century" w:cstheme="minorHAnsi"/>
          <w:sz w:val="24"/>
          <w:lang w:eastAsia="en-GB"/>
        </w:rPr>
      </w:pPr>
      <w:r w:rsidRPr="00A177E9">
        <w:rPr>
          <w:rFonts w:eastAsia="Century" w:cstheme="minorHAnsi"/>
          <w:sz w:val="24"/>
          <w:lang w:eastAsia="en-GB"/>
        </w:rPr>
        <w:t>Alpha Construction</w:t>
      </w:r>
      <w:r w:rsidR="00422391" w:rsidRPr="00422391">
        <w:rPr>
          <w:rFonts w:eastAsia="Century" w:cstheme="minorHAnsi"/>
          <w:sz w:val="24"/>
          <w:lang w:eastAsia="en-GB"/>
        </w:rPr>
        <w:t xml:space="preserve"> accepts the legal obligation placed upon the company by the Health and Safety at Work etc. Act 1974, The Noise at Work Regulations 2005, and other legislation as appropriate. The company will take appropriate action to prevent damage to the hearing of </w:t>
      </w:r>
      <w:hyperlink r:id="rId235">
        <w:r w:rsidR="00422391" w:rsidRPr="00422391">
          <w:rPr>
            <w:rFonts w:eastAsia="Century" w:cstheme="minorHAnsi"/>
            <w:sz w:val="24"/>
            <w:lang w:eastAsia="en-GB"/>
          </w:rPr>
          <w:t>Workers</w:t>
        </w:r>
      </w:hyperlink>
      <w:hyperlink r:id="rId236">
        <w:r w:rsidR="00422391" w:rsidRPr="00422391">
          <w:rPr>
            <w:rFonts w:eastAsia="Century" w:cstheme="minorHAnsi"/>
            <w:sz w:val="24"/>
            <w:lang w:eastAsia="en-GB"/>
          </w:rPr>
          <w:t xml:space="preserve"> </w:t>
        </w:r>
      </w:hyperlink>
      <w:r w:rsidR="00422391" w:rsidRPr="00422391">
        <w:rPr>
          <w:rFonts w:eastAsia="Century" w:cstheme="minorHAnsi"/>
          <w:sz w:val="24"/>
          <w:lang w:eastAsia="en-GB"/>
        </w:rPr>
        <w:t xml:space="preserve">and persons not at work who are exposed to noise risk by the company’s activities. Control measures may include, but are not restricted to: </w:t>
      </w:r>
    </w:p>
    <w:p w14:paraId="3503A593" w14:textId="77777777" w:rsidR="00422391" w:rsidRPr="00422391" w:rsidRDefault="00422391" w:rsidP="00A6253D">
      <w:pPr>
        <w:numPr>
          <w:ilvl w:val="0"/>
          <w:numId w:val="18"/>
        </w:numPr>
        <w:spacing w:after="12" w:line="248" w:lineRule="auto"/>
        <w:ind w:left="1003" w:right="507" w:hanging="360"/>
        <w:jc w:val="both"/>
        <w:rPr>
          <w:rFonts w:eastAsia="Century" w:cstheme="minorHAnsi"/>
          <w:sz w:val="24"/>
          <w:lang w:eastAsia="en-GB"/>
        </w:rPr>
      </w:pPr>
      <w:r w:rsidRPr="00422391">
        <w:rPr>
          <w:rFonts w:eastAsia="Century" w:cstheme="minorHAnsi"/>
          <w:sz w:val="24"/>
          <w:lang w:eastAsia="en-GB"/>
        </w:rPr>
        <w:t xml:space="preserve">Reducing Noise Pollution at the </w:t>
      </w:r>
      <w:proofErr w:type="gramStart"/>
      <w:r w:rsidRPr="00422391">
        <w:rPr>
          <w:rFonts w:eastAsia="Century" w:cstheme="minorHAnsi"/>
          <w:sz w:val="24"/>
          <w:lang w:eastAsia="en-GB"/>
        </w:rPr>
        <w:t>source;</w:t>
      </w:r>
      <w:proofErr w:type="gramEnd"/>
      <w:r w:rsidRPr="00422391">
        <w:rPr>
          <w:rFonts w:eastAsia="Century" w:cstheme="minorHAnsi"/>
          <w:sz w:val="24"/>
          <w:lang w:eastAsia="en-GB"/>
        </w:rPr>
        <w:t xml:space="preserve"> </w:t>
      </w:r>
    </w:p>
    <w:p w14:paraId="67F3B7CA" w14:textId="77777777" w:rsidR="00422391" w:rsidRPr="00422391" w:rsidRDefault="00422391" w:rsidP="00A6253D">
      <w:pPr>
        <w:numPr>
          <w:ilvl w:val="0"/>
          <w:numId w:val="18"/>
        </w:numPr>
        <w:spacing w:after="0" w:line="248" w:lineRule="auto"/>
        <w:ind w:left="1003" w:right="507" w:hanging="360"/>
        <w:jc w:val="both"/>
        <w:rPr>
          <w:rFonts w:eastAsia="Century" w:cstheme="minorHAnsi"/>
          <w:sz w:val="24"/>
          <w:lang w:eastAsia="en-GB"/>
        </w:rPr>
      </w:pPr>
      <w:r w:rsidRPr="00422391">
        <w:rPr>
          <w:rFonts w:eastAsia="Century" w:cstheme="minorHAnsi"/>
          <w:sz w:val="24"/>
          <w:lang w:eastAsia="en-GB"/>
        </w:rPr>
        <w:t xml:space="preserve">Scheduling particularly noisy activities to take place when the minimum number of other nearby </w:t>
      </w:r>
      <w:hyperlink r:id="rId237">
        <w:r w:rsidRPr="00422391">
          <w:rPr>
            <w:rFonts w:eastAsia="Century" w:cstheme="minorHAnsi"/>
            <w:sz w:val="24"/>
            <w:lang w:eastAsia="en-GB"/>
          </w:rPr>
          <w:t>Workers</w:t>
        </w:r>
      </w:hyperlink>
      <w:hyperlink r:id="rId238">
        <w:r w:rsidRPr="00422391">
          <w:rPr>
            <w:rFonts w:eastAsia="Century" w:cstheme="minorHAnsi"/>
            <w:sz w:val="24"/>
            <w:lang w:eastAsia="en-GB"/>
          </w:rPr>
          <w:t xml:space="preserve"> </w:t>
        </w:r>
      </w:hyperlink>
      <w:r w:rsidRPr="00422391">
        <w:rPr>
          <w:rFonts w:eastAsia="Century" w:cstheme="minorHAnsi"/>
          <w:sz w:val="24"/>
          <w:lang w:eastAsia="en-GB"/>
        </w:rPr>
        <w:t xml:space="preserve">are present; </w:t>
      </w:r>
    </w:p>
    <w:p w14:paraId="0BDEB3DA" w14:textId="77777777" w:rsidR="00422391" w:rsidRPr="00422391" w:rsidRDefault="00422391" w:rsidP="00A6253D">
      <w:pPr>
        <w:numPr>
          <w:ilvl w:val="0"/>
          <w:numId w:val="18"/>
        </w:numPr>
        <w:spacing w:after="232" w:line="248" w:lineRule="auto"/>
        <w:ind w:left="1003" w:right="507" w:hanging="360"/>
        <w:jc w:val="both"/>
        <w:rPr>
          <w:rFonts w:eastAsia="Century" w:cstheme="minorHAnsi"/>
          <w:sz w:val="24"/>
          <w:lang w:eastAsia="en-GB"/>
        </w:rPr>
      </w:pPr>
      <w:r w:rsidRPr="00422391">
        <w:rPr>
          <w:rFonts w:eastAsia="Century" w:cstheme="minorHAnsi"/>
          <w:sz w:val="24"/>
          <w:lang w:eastAsia="en-GB"/>
        </w:rPr>
        <w:t xml:space="preserve">Providing (as a last resort) Personal Protective Equipment i.e. Ear Defenders. </w:t>
      </w:r>
    </w:p>
    <w:p w14:paraId="79A66225" w14:textId="7FA5C4B3"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Operations that may generate excessive noise during the construction works will be managed by the provision of appropriate silencers, baffles etc. and equipment/plant maintenance</w:t>
      </w:r>
      <w:r w:rsidR="0057684D" w:rsidRPr="00A177E9">
        <w:rPr>
          <w:rFonts w:eastAsia="Century" w:cstheme="minorHAnsi"/>
          <w:sz w:val="24"/>
          <w:lang w:eastAsia="en-GB"/>
        </w:rPr>
        <w:t>.</w:t>
      </w:r>
      <w:r w:rsidRPr="00422391">
        <w:rPr>
          <w:rFonts w:eastAsia="Century" w:cstheme="minorHAnsi"/>
          <w:sz w:val="24"/>
          <w:lang w:eastAsia="en-GB"/>
        </w:rPr>
        <w:t xml:space="preserve"> </w:t>
      </w:r>
    </w:p>
    <w:p w14:paraId="7F102F3B" w14:textId="6D1C9D96"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Site Manager will be carrying out daily inspections and recorded weekly inspections</w:t>
      </w:r>
      <w:r w:rsidR="0057684D" w:rsidRPr="00A177E9">
        <w:rPr>
          <w:rFonts w:eastAsia="Century" w:cstheme="minorHAnsi"/>
          <w:sz w:val="24"/>
          <w:lang w:eastAsia="en-GB"/>
        </w:rPr>
        <w:t>.</w:t>
      </w:r>
      <w:r w:rsidRPr="00422391">
        <w:rPr>
          <w:rFonts w:eastAsia="Century" w:cstheme="minorHAnsi"/>
          <w:sz w:val="24"/>
          <w:lang w:eastAsia="en-GB"/>
        </w:rPr>
        <w:t xml:space="preserve"> </w:t>
      </w:r>
    </w:p>
    <w:p w14:paraId="2AF0EC23" w14:textId="556217CF" w:rsidR="00422391" w:rsidRPr="00422391" w:rsidRDefault="00422391" w:rsidP="00422391">
      <w:pPr>
        <w:spacing w:after="0" w:line="248" w:lineRule="auto"/>
        <w:jc w:val="both"/>
        <w:rPr>
          <w:rFonts w:eastAsia="Century" w:cstheme="minorHAnsi"/>
          <w:sz w:val="24"/>
          <w:lang w:eastAsia="en-GB"/>
        </w:rPr>
      </w:pPr>
      <w:r w:rsidRPr="00422391">
        <w:rPr>
          <w:rFonts w:eastAsia="Century" w:cstheme="minorHAnsi"/>
          <w:sz w:val="24"/>
          <w:lang w:eastAsia="en-GB"/>
        </w:rPr>
        <w:t xml:space="preserve">The </w:t>
      </w:r>
      <w:hyperlink r:id="rId239">
        <w:r w:rsidRPr="00422391">
          <w:rPr>
            <w:rFonts w:eastAsia="Century" w:cstheme="minorHAnsi"/>
            <w:sz w:val="24"/>
            <w:lang w:eastAsia="en-GB"/>
          </w:rPr>
          <w:t>Principal Contractor</w:t>
        </w:r>
      </w:hyperlink>
      <w:hyperlink r:id="rId240">
        <w:r w:rsidRPr="00422391">
          <w:rPr>
            <w:rFonts w:eastAsia="Century" w:cstheme="minorHAnsi"/>
            <w:sz w:val="24"/>
            <w:lang w:eastAsia="en-GB"/>
          </w:rPr>
          <w:t xml:space="preserve"> </w:t>
        </w:r>
      </w:hyperlink>
      <w:r w:rsidRPr="00422391">
        <w:rPr>
          <w:rFonts w:eastAsia="Century" w:cstheme="minorHAnsi"/>
          <w:sz w:val="24"/>
          <w:lang w:eastAsia="en-GB"/>
        </w:rPr>
        <w:t xml:space="preserve">has a Vibration Management Programme which utilises the HAVi monitor and includes the following elements: </w:t>
      </w:r>
    </w:p>
    <w:p w14:paraId="779FBE5F" w14:textId="77777777" w:rsidR="00422391" w:rsidRPr="00422391" w:rsidRDefault="00422391" w:rsidP="00A6253D">
      <w:pPr>
        <w:numPr>
          <w:ilvl w:val="0"/>
          <w:numId w:val="18"/>
        </w:numPr>
        <w:spacing w:after="12" w:line="248" w:lineRule="auto"/>
        <w:ind w:left="1003" w:right="507" w:hanging="360"/>
        <w:jc w:val="both"/>
        <w:rPr>
          <w:rFonts w:eastAsia="Century" w:cstheme="minorHAnsi"/>
          <w:sz w:val="24"/>
          <w:lang w:eastAsia="en-GB"/>
        </w:rPr>
      </w:pPr>
      <w:r w:rsidRPr="00422391">
        <w:rPr>
          <w:rFonts w:eastAsia="Century" w:cstheme="minorHAnsi"/>
          <w:noProof/>
          <w:sz w:val="24"/>
          <w:lang w:eastAsia="en-GB"/>
        </w:rPr>
        <w:drawing>
          <wp:anchor distT="0" distB="0" distL="114300" distR="114300" simplePos="0" relativeHeight="251671552" behindDoc="0" locked="0" layoutInCell="1" allowOverlap="0" wp14:anchorId="76E1B8B2" wp14:editId="4C776C5D">
            <wp:simplePos x="0" y="0"/>
            <wp:positionH relativeFrom="column">
              <wp:posOffset>5210175</wp:posOffset>
            </wp:positionH>
            <wp:positionV relativeFrom="paragraph">
              <wp:posOffset>-99590</wp:posOffset>
            </wp:positionV>
            <wp:extent cx="1173023" cy="612140"/>
            <wp:effectExtent l="0" t="0" r="0" b="0"/>
            <wp:wrapSquare wrapText="bothSides"/>
            <wp:docPr id="16114" name="Picture 16114" descr="A close-up of an orange device&#10;&#10;Description automatically generated"/>
            <wp:cNvGraphicFramePr/>
            <a:graphic xmlns:a="http://schemas.openxmlformats.org/drawingml/2006/main">
              <a:graphicData uri="http://schemas.openxmlformats.org/drawingml/2006/picture">
                <pic:pic xmlns:pic="http://schemas.openxmlformats.org/drawingml/2006/picture">
                  <pic:nvPicPr>
                    <pic:cNvPr id="16114" name="Picture 16114" descr="A close-up of an orange device&#10;&#10;Description automatically generated"/>
                    <pic:cNvPicPr/>
                  </pic:nvPicPr>
                  <pic:blipFill>
                    <a:blip r:embed="rId241"/>
                    <a:stretch>
                      <a:fillRect/>
                    </a:stretch>
                  </pic:blipFill>
                  <pic:spPr>
                    <a:xfrm>
                      <a:off x="0" y="0"/>
                      <a:ext cx="1173023" cy="612140"/>
                    </a:xfrm>
                    <a:prstGeom prst="rect">
                      <a:avLst/>
                    </a:prstGeom>
                  </pic:spPr>
                </pic:pic>
              </a:graphicData>
            </a:graphic>
          </wp:anchor>
        </w:drawing>
      </w:r>
      <w:r w:rsidRPr="00422391">
        <w:rPr>
          <w:rFonts w:eastAsia="Century" w:cstheme="minorHAnsi"/>
          <w:sz w:val="24"/>
          <w:lang w:eastAsia="en-GB"/>
        </w:rPr>
        <w:t xml:space="preserve">Identifying hazardous work and assessing the </w:t>
      </w:r>
      <w:proofErr w:type="gramStart"/>
      <w:r w:rsidRPr="00422391">
        <w:rPr>
          <w:rFonts w:eastAsia="Century" w:cstheme="minorHAnsi"/>
          <w:sz w:val="24"/>
          <w:lang w:eastAsia="en-GB"/>
        </w:rPr>
        <w:t>risk;</w:t>
      </w:r>
      <w:proofErr w:type="gramEnd"/>
      <w:r w:rsidRPr="00422391">
        <w:rPr>
          <w:rFonts w:eastAsia="Century" w:cstheme="minorHAnsi"/>
          <w:sz w:val="24"/>
          <w:lang w:eastAsia="en-GB"/>
        </w:rPr>
        <w:t xml:space="preserve"> </w:t>
      </w:r>
    </w:p>
    <w:p w14:paraId="4657438A" w14:textId="77777777" w:rsidR="00422391" w:rsidRPr="00422391" w:rsidRDefault="00422391" w:rsidP="00A6253D">
      <w:pPr>
        <w:numPr>
          <w:ilvl w:val="0"/>
          <w:numId w:val="18"/>
        </w:numPr>
        <w:spacing w:after="12" w:line="248" w:lineRule="auto"/>
        <w:ind w:left="1003" w:right="507" w:hanging="360"/>
        <w:jc w:val="both"/>
        <w:rPr>
          <w:rFonts w:eastAsia="Century" w:cstheme="minorHAnsi"/>
          <w:sz w:val="24"/>
          <w:lang w:eastAsia="en-GB"/>
        </w:rPr>
      </w:pPr>
      <w:r w:rsidRPr="00422391">
        <w:rPr>
          <w:rFonts w:eastAsia="Century" w:cstheme="minorHAnsi"/>
          <w:sz w:val="24"/>
          <w:lang w:eastAsia="en-GB"/>
        </w:rPr>
        <w:t xml:space="preserve">Reducing where possible the use of hand-held tools,  </w:t>
      </w:r>
    </w:p>
    <w:p w14:paraId="1CC6D6E2" w14:textId="77777777" w:rsidR="00422391" w:rsidRPr="00422391" w:rsidRDefault="00422391" w:rsidP="00A6253D">
      <w:pPr>
        <w:numPr>
          <w:ilvl w:val="0"/>
          <w:numId w:val="18"/>
        </w:numPr>
        <w:spacing w:after="12" w:line="248" w:lineRule="auto"/>
        <w:ind w:left="1003" w:right="507" w:hanging="360"/>
        <w:jc w:val="both"/>
        <w:rPr>
          <w:rFonts w:eastAsia="Century" w:cstheme="minorHAnsi"/>
          <w:sz w:val="24"/>
          <w:lang w:eastAsia="en-GB"/>
        </w:rPr>
      </w:pPr>
      <w:r w:rsidRPr="00422391">
        <w:rPr>
          <w:rFonts w:eastAsia="Century" w:cstheme="minorHAnsi"/>
          <w:sz w:val="24"/>
          <w:lang w:eastAsia="en-GB"/>
        </w:rPr>
        <w:t>Limitation of exposure (trigger time</w:t>
      </w:r>
      <w:proofErr w:type="gramStart"/>
      <w:r w:rsidRPr="00422391">
        <w:rPr>
          <w:rFonts w:eastAsia="Century" w:cstheme="minorHAnsi"/>
          <w:sz w:val="24"/>
          <w:lang w:eastAsia="en-GB"/>
        </w:rPr>
        <w:t>);</w:t>
      </w:r>
      <w:proofErr w:type="gramEnd"/>
      <w:r w:rsidRPr="00422391">
        <w:rPr>
          <w:rFonts w:eastAsia="Century" w:cstheme="minorHAnsi"/>
          <w:sz w:val="24"/>
          <w:lang w:eastAsia="en-GB"/>
        </w:rPr>
        <w:t xml:space="preserve"> </w:t>
      </w:r>
    </w:p>
    <w:p w14:paraId="132E5619" w14:textId="77777777" w:rsidR="00422391" w:rsidRPr="00422391" w:rsidRDefault="00422391" w:rsidP="00A6253D">
      <w:pPr>
        <w:numPr>
          <w:ilvl w:val="0"/>
          <w:numId w:val="18"/>
        </w:numPr>
        <w:spacing w:after="232" w:line="248" w:lineRule="auto"/>
        <w:ind w:left="1003" w:right="507" w:hanging="360"/>
        <w:jc w:val="both"/>
        <w:rPr>
          <w:rFonts w:eastAsia="Century" w:cstheme="minorHAnsi"/>
          <w:sz w:val="24"/>
          <w:lang w:eastAsia="en-GB"/>
        </w:rPr>
      </w:pPr>
      <w:r w:rsidRPr="00422391">
        <w:rPr>
          <w:rFonts w:eastAsia="Century" w:cstheme="minorHAnsi"/>
          <w:sz w:val="24"/>
          <w:lang w:eastAsia="en-GB"/>
        </w:rPr>
        <w:lastRenderedPageBreak/>
        <w:t xml:space="preserve">Tool purchasing policy incorporating selection and maintenance; </w:t>
      </w:r>
      <w:r w:rsidRPr="00422391">
        <w:rPr>
          <w:rFonts w:ascii="Segoe UI Symbol" w:eastAsia="Wingdings" w:hAnsi="Segoe UI Symbol" w:cs="Segoe UI Symbol"/>
          <w:sz w:val="20"/>
          <w:lang w:eastAsia="en-GB"/>
        </w:rPr>
        <w:t>❑</w:t>
      </w:r>
      <w:r w:rsidRPr="00422391">
        <w:rPr>
          <w:rFonts w:eastAsia="Arial" w:cstheme="minorHAnsi"/>
          <w:sz w:val="20"/>
          <w:lang w:eastAsia="en-GB"/>
        </w:rPr>
        <w:t xml:space="preserve"> </w:t>
      </w:r>
      <w:r w:rsidRPr="00422391">
        <w:rPr>
          <w:rFonts w:eastAsia="Century" w:cstheme="minorHAnsi"/>
          <w:sz w:val="24"/>
          <w:lang w:eastAsia="en-GB"/>
        </w:rPr>
        <w:t xml:space="preserve">Training &amp; Information for </w:t>
      </w:r>
      <w:hyperlink r:id="rId242">
        <w:r w:rsidRPr="00422391">
          <w:rPr>
            <w:rFonts w:eastAsia="Century" w:cstheme="minorHAnsi"/>
            <w:sz w:val="24"/>
            <w:lang w:eastAsia="en-GB"/>
          </w:rPr>
          <w:t>Workers</w:t>
        </w:r>
      </w:hyperlink>
      <w:hyperlink r:id="rId243">
        <w:r w:rsidRPr="00422391">
          <w:rPr>
            <w:rFonts w:eastAsia="Century" w:cstheme="minorHAnsi"/>
            <w:sz w:val="24"/>
            <w:lang w:eastAsia="en-GB"/>
          </w:rPr>
          <w:t>,</w:t>
        </w:r>
      </w:hyperlink>
      <w:r w:rsidRPr="00422391">
        <w:rPr>
          <w:rFonts w:eastAsia="Century" w:cstheme="minorHAnsi"/>
          <w:sz w:val="24"/>
          <w:lang w:eastAsia="en-GB"/>
        </w:rPr>
        <w:t xml:space="preserve"> supervisors and managers. </w:t>
      </w:r>
    </w:p>
    <w:p w14:paraId="73A9C72F" w14:textId="7777777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The </w:t>
      </w:r>
      <w:hyperlink r:id="rId244">
        <w:r w:rsidRPr="00422391">
          <w:rPr>
            <w:rFonts w:eastAsia="Century" w:cstheme="minorHAnsi"/>
            <w:sz w:val="24"/>
            <w:lang w:eastAsia="en-GB"/>
          </w:rPr>
          <w:t>Principal Contractor</w:t>
        </w:r>
      </w:hyperlink>
      <w:hyperlink r:id="rId245">
        <w:r w:rsidRPr="00422391">
          <w:rPr>
            <w:rFonts w:eastAsia="Century" w:cstheme="minorHAnsi"/>
            <w:sz w:val="24"/>
            <w:lang w:eastAsia="en-GB"/>
          </w:rPr>
          <w:t xml:space="preserve"> </w:t>
        </w:r>
      </w:hyperlink>
      <w:r w:rsidRPr="00422391">
        <w:rPr>
          <w:rFonts w:eastAsia="Century" w:cstheme="minorHAnsi"/>
          <w:sz w:val="24"/>
          <w:lang w:eastAsia="en-GB"/>
        </w:rPr>
        <w:t xml:space="preserve">supports The Sun Protection Six Point Code contained in the advice for employers of outside </w:t>
      </w:r>
      <w:hyperlink r:id="rId246">
        <w:r w:rsidRPr="00422391">
          <w:rPr>
            <w:rFonts w:eastAsia="Century" w:cstheme="minorHAnsi"/>
            <w:sz w:val="24"/>
            <w:lang w:eastAsia="en-GB"/>
          </w:rPr>
          <w:t>Workers</w:t>
        </w:r>
      </w:hyperlink>
      <w:hyperlink r:id="rId247">
        <w:r w:rsidRPr="00422391">
          <w:rPr>
            <w:rFonts w:eastAsia="Century" w:cstheme="minorHAnsi"/>
            <w:sz w:val="24"/>
            <w:lang w:eastAsia="en-GB"/>
          </w:rPr>
          <w:t xml:space="preserve"> </w:t>
        </w:r>
      </w:hyperlink>
      <w:r w:rsidRPr="00422391">
        <w:rPr>
          <w:rFonts w:eastAsia="Century" w:cstheme="minorHAnsi"/>
          <w:sz w:val="24"/>
          <w:lang w:eastAsia="en-GB"/>
        </w:rPr>
        <w:t xml:space="preserve">leaflet produced by the HSE. The leaflet or extracts from it will be included in the Site Administration File and, at the appropriate time of the year, displayed on site notice boards. </w:t>
      </w:r>
    </w:p>
    <w:p w14:paraId="534B4890" w14:textId="3939D172"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The </w:t>
      </w:r>
      <w:hyperlink r:id="rId248">
        <w:r w:rsidRPr="00422391">
          <w:rPr>
            <w:rFonts w:eastAsia="Century" w:cstheme="minorHAnsi"/>
            <w:sz w:val="24"/>
            <w:lang w:eastAsia="en-GB"/>
          </w:rPr>
          <w:t>Principal Contractor</w:t>
        </w:r>
      </w:hyperlink>
      <w:hyperlink r:id="rId249">
        <w:r w:rsidRPr="00422391">
          <w:rPr>
            <w:rFonts w:eastAsia="Century" w:cstheme="minorHAnsi"/>
            <w:sz w:val="24"/>
            <w:lang w:eastAsia="en-GB"/>
          </w:rPr>
          <w:t xml:space="preserve"> </w:t>
        </w:r>
      </w:hyperlink>
      <w:r w:rsidRPr="00422391">
        <w:rPr>
          <w:rFonts w:eastAsia="Century" w:cstheme="minorHAnsi"/>
          <w:sz w:val="24"/>
          <w:lang w:eastAsia="en-GB"/>
        </w:rPr>
        <w:t>will endeavour to minimise all dust and noise generated from the site activities to a minimum</w:t>
      </w:r>
      <w:r w:rsidR="0057684D" w:rsidRPr="00A177E9">
        <w:rPr>
          <w:rFonts w:eastAsia="Century" w:cstheme="minorHAnsi"/>
          <w:sz w:val="24"/>
          <w:lang w:eastAsia="en-GB"/>
        </w:rPr>
        <w:t>.</w:t>
      </w:r>
      <w:r w:rsidRPr="00422391">
        <w:rPr>
          <w:rFonts w:eastAsia="Century" w:cstheme="minorHAnsi"/>
          <w:sz w:val="24"/>
          <w:lang w:eastAsia="en-GB"/>
        </w:rPr>
        <w:t xml:space="preserve"> </w:t>
      </w:r>
    </w:p>
    <w:p w14:paraId="0A2BAB23" w14:textId="77777777" w:rsidR="00422391" w:rsidRPr="00422391" w:rsidRDefault="00422391" w:rsidP="00422391">
      <w:pPr>
        <w:spacing w:after="232" w:line="248" w:lineRule="auto"/>
        <w:ind w:right="220"/>
        <w:jc w:val="both"/>
        <w:rPr>
          <w:rFonts w:eastAsia="Century" w:cstheme="minorHAnsi"/>
          <w:sz w:val="24"/>
          <w:lang w:eastAsia="en-GB"/>
        </w:rPr>
      </w:pPr>
      <w:r w:rsidRPr="00422391">
        <w:rPr>
          <w:rFonts w:eastAsia="Century" w:cstheme="minorHAnsi"/>
          <w:sz w:val="24"/>
          <w:lang w:eastAsia="en-GB"/>
        </w:rPr>
        <w:t xml:space="preserve">Operations that may release dust particles to the atmosphere during the demolition and construction works will be managed by implementing adequate dust control techniques. In addition, the generation of local dust will be controlled using a combination of control measures to reduce the risk as far as practicable. High risk activities such as cutting/drilling into concrete using cut off saws and power tools will require either suitable dust suppression (only if not </w:t>
      </w:r>
      <w:proofErr w:type="gramStart"/>
      <w:r w:rsidRPr="00422391">
        <w:rPr>
          <w:rFonts w:eastAsia="Century" w:cstheme="minorHAnsi"/>
          <w:sz w:val="24"/>
          <w:lang w:eastAsia="en-GB"/>
        </w:rPr>
        <w:t>electrical</w:t>
      </w:r>
      <w:proofErr w:type="gramEnd"/>
      <w:r w:rsidRPr="00422391">
        <w:rPr>
          <w:rFonts w:eastAsia="Century" w:cstheme="minorHAnsi"/>
          <w:sz w:val="24"/>
          <w:lang w:eastAsia="en-GB"/>
        </w:rPr>
        <w:t xml:space="preserve"> powered equipment) or on-tool extraction (for electrical powered equipment). Respiratory protective equipment (RPE) which can be either face fitted for tight-fitting or loose-fitting powered air respirators on its own will not be adequate and should only ever be used in conjunction with other control measures. </w:t>
      </w:r>
    </w:p>
    <w:p w14:paraId="485103A1"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All control measures will be checked and regularly reviewed to ensure that they are continuing to be effective. </w:t>
      </w:r>
    </w:p>
    <w:p w14:paraId="67050DE1" w14:textId="77777777" w:rsidR="00422391" w:rsidRPr="00422391" w:rsidRDefault="00422391" w:rsidP="00422391">
      <w:pPr>
        <w:spacing w:after="232" w:line="248" w:lineRule="auto"/>
        <w:ind w:right="221"/>
        <w:jc w:val="both"/>
        <w:rPr>
          <w:rFonts w:eastAsia="Century" w:cstheme="minorHAnsi"/>
          <w:sz w:val="24"/>
          <w:lang w:eastAsia="en-GB"/>
        </w:rPr>
      </w:pPr>
      <w:r w:rsidRPr="00422391">
        <w:rPr>
          <w:rFonts w:eastAsia="Century" w:cstheme="minorHAnsi"/>
          <w:sz w:val="24"/>
          <w:lang w:eastAsia="en-GB"/>
        </w:rPr>
        <w:t xml:space="preserve">As with all PPE, the provision of respiratory protective equipment is the last </w:t>
      </w:r>
      <w:proofErr w:type="gramStart"/>
      <w:r w:rsidRPr="00422391">
        <w:rPr>
          <w:rFonts w:eastAsia="Century" w:cstheme="minorHAnsi"/>
          <w:sz w:val="24"/>
          <w:lang w:eastAsia="en-GB"/>
        </w:rPr>
        <w:t>resort, and</w:t>
      </w:r>
      <w:proofErr w:type="gramEnd"/>
      <w:r w:rsidRPr="00422391">
        <w:rPr>
          <w:rFonts w:eastAsia="Century" w:cstheme="minorHAnsi"/>
          <w:sz w:val="24"/>
          <w:lang w:eastAsia="en-GB"/>
        </w:rPr>
        <w:t xml:space="preserve"> should only be used as a control measure when dust or other respiratory hazards cannot be eliminated through engineering or other solutions.  Where masks that require a seal to the face are required, an appointed trained face fit testers </w:t>
      </w:r>
      <w:proofErr w:type="gramStart"/>
      <w:r w:rsidRPr="00422391">
        <w:rPr>
          <w:rFonts w:eastAsia="Century" w:cstheme="minorHAnsi"/>
          <w:sz w:val="24"/>
          <w:lang w:eastAsia="en-GB"/>
        </w:rPr>
        <w:t>is</w:t>
      </w:r>
      <w:proofErr w:type="gramEnd"/>
      <w:r w:rsidRPr="00422391">
        <w:rPr>
          <w:rFonts w:eastAsia="Century" w:cstheme="minorHAnsi"/>
          <w:sz w:val="24"/>
          <w:lang w:eastAsia="en-GB"/>
        </w:rPr>
        <w:t xml:space="preserve"> available to conduct the face fit testing. In situations where a suitable mask cannot be found or for personal or religious reasons an individual does not wish to be clean shaven, full air fed respirators will be used or the individual will be assigned to a task where they are not at risk from air borne hazards. Everyone shall be face fit tested for each model of mask they use.  Repeat face fit testing is required whenever the individual’s face changes significantly (e.g. following significant weight gain or loss, substantial dental work or if scars or moles develop around the face seal area). Records of face-fit testing are available from the head office. </w:t>
      </w:r>
    </w:p>
    <w:p w14:paraId="47F25B23"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All asbestos containing materials identified in the asbestos survey reports will be managed/removed in compliance with the Control of Asbestos Regulations 2012. </w:t>
      </w:r>
    </w:p>
    <w:p w14:paraId="379F24DB" w14:textId="6F2CA8ED" w:rsidR="00422391" w:rsidRPr="00422391" w:rsidRDefault="00422391" w:rsidP="00422391">
      <w:pPr>
        <w:spacing w:after="33" w:line="248" w:lineRule="auto"/>
        <w:ind w:right="221"/>
        <w:jc w:val="both"/>
        <w:rPr>
          <w:rFonts w:eastAsia="Century" w:cstheme="minorHAnsi"/>
          <w:sz w:val="24"/>
          <w:lang w:eastAsia="en-GB"/>
        </w:rPr>
      </w:pPr>
      <w:r w:rsidRPr="00422391">
        <w:rPr>
          <w:rFonts w:eastAsia="Century" w:cstheme="minorHAnsi"/>
          <w:sz w:val="24"/>
          <w:lang w:eastAsia="en-GB"/>
        </w:rPr>
        <w:t xml:space="preserve">Detailed within the site procedures are the appropriate controls which include provision of suitable personal protective equipment (PPE). The workforce will be briefed on the requirements of good hygiene to prevent infections which include such controls as: </w:t>
      </w:r>
    </w:p>
    <w:p w14:paraId="6F55C8E9" w14:textId="77777777" w:rsidR="00422391" w:rsidRPr="00422391" w:rsidRDefault="00422391" w:rsidP="00A6253D">
      <w:pPr>
        <w:numPr>
          <w:ilvl w:val="0"/>
          <w:numId w:val="19"/>
        </w:numPr>
        <w:spacing w:after="33"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The need to wash their hands and face regularly with soap and hot water, especially prior to eating or </w:t>
      </w:r>
      <w:proofErr w:type="gramStart"/>
      <w:r w:rsidRPr="00422391">
        <w:rPr>
          <w:rFonts w:eastAsia="Century" w:cstheme="minorHAnsi"/>
          <w:sz w:val="24"/>
          <w:lang w:eastAsia="en-GB"/>
        </w:rPr>
        <w:t>smoking;</w:t>
      </w:r>
      <w:proofErr w:type="gramEnd"/>
      <w:r w:rsidRPr="00422391">
        <w:rPr>
          <w:rFonts w:eastAsia="Century" w:cstheme="minorHAnsi"/>
          <w:sz w:val="24"/>
          <w:lang w:eastAsia="en-GB"/>
        </w:rPr>
        <w:t xml:space="preserve"> </w:t>
      </w:r>
    </w:p>
    <w:p w14:paraId="49098D4D" w14:textId="77777777" w:rsidR="00422391" w:rsidRPr="00422391" w:rsidRDefault="00422391" w:rsidP="00A6253D">
      <w:pPr>
        <w:numPr>
          <w:ilvl w:val="0"/>
          <w:numId w:val="19"/>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Use of designated hand sanitizers supplied by the </w:t>
      </w:r>
      <w:proofErr w:type="gramStart"/>
      <w:r w:rsidRPr="00422391">
        <w:rPr>
          <w:rFonts w:eastAsia="Century" w:cstheme="minorHAnsi"/>
          <w:sz w:val="24"/>
          <w:lang w:eastAsia="en-GB"/>
        </w:rPr>
        <w:t>company;</w:t>
      </w:r>
      <w:proofErr w:type="gramEnd"/>
      <w:r w:rsidRPr="00422391">
        <w:rPr>
          <w:rFonts w:eastAsia="Century" w:cstheme="minorHAnsi"/>
          <w:sz w:val="24"/>
          <w:lang w:eastAsia="en-GB"/>
        </w:rPr>
        <w:t xml:space="preserve"> </w:t>
      </w:r>
    </w:p>
    <w:p w14:paraId="0E7EAA27" w14:textId="77777777" w:rsidR="00422391" w:rsidRPr="00422391" w:rsidRDefault="00422391" w:rsidP="00A6253D">
      <w:pPr>
        <w:numPr>
          <w:ilvl w:val="0"/>
          <w:numId w:val="19"/>
        </w:numPr>
        <w:spacing w:after="35"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The importance of covering any cuts/grazes with waterproof dressings and or gloves prior to undertaking planned </w:t>
      </w:r>
      <w:proofErr w:type="gramStart"/>
      <w:r w:rsidRPr="00422391">
        <w:rPr>
          <w:rFonts w:eastAsia="Century" w:cstheme="minorHAnsi"/>
          <w:sz w:val="24"/>
          <w:lang w:eastAsia="en-GB"/>
        </w:rPr>
        <w:t>work;</w:t>
      </w:r>
      <w:proofErr w:type="gramEnd"/>
      <w:r w:rsidRPr="00422391">
        <w:rPr>
          <w:rFonts w:eastAsia="Century" w:cstheme="minorHAnsi"/>
          <w:sz w:val="24"/>
          <w:lang w:eastAsia="en-GB"/>
        </w:rPr>
        <w:t xml:space="preserve"> </w:t>
      </w:r>
    </w:p>
    <w:p w14:paraId="2C525237" w14:textId="77777777" w:rsidR="00422391" w:rsidRPr="00422391" w:rsidRDefault="00422391" w:rsidP="00A6253D">
      <w:pPr>
        <w:numPr>
          <w:ilvl w:val="0"/>
          <w:numId w:val="19"/>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lastRenderedPageBreak/>
        <w:t xml:space="preserve">The importance of avoiding hand-mouth and hand-eye </w:t>
      </w:r>
      <w:proofErr w:type="gramStart"/>
      <w:r w:rsidRPr="00422391">
        <w:rPr>
          <w:rFonts w:eastAsia="Century" w:cstheme="minorHAnsi"/>
          <w:sz w:val="24"/>
          <w:lang w:eastAsia="en-GB"/>
        </w:rPr>
        <w:t>contact;</w:t>
      </w:r>
      <w:proofErr w:type="gramEnd"/>
      <w:r w:rsidRPr="00422391">
        <w:rPr>
          <w:rFonts w:eastAsia="Century" w:cstheme="minorHAnsi"/>
          <w:sz w:val="24"/>
          <w:lang w:eastAsia="en-GB"/>
        </w:rPr>
        <w:t xml:space="preserve"> </w:t>
      </w:r>
    </w:p>
    <w:p w14:paraId="3597DA8F" w14:textId="3D6D329A" w:rsidR="00422391" w:rsidRPr="00422391" w:rsidRDefault="00422391" w:rsidP="00A6253D">
      <w:pPr>
        <w:numPr>
          <w:ilvl w:val="0"/>
          <w:numId w:val="19"/>
        </w:numPr>
        <w:spacing w:after="12" w:line="248" w:lineRule="auto"/>
        <w:ind w:left="1003" w:right="8" w:hanging="360"/>
        <w:jc w:val="both"/>
        <w:rPr>
          <w:rFonts w:eastAsia="Century" w:cstheme="minorHAnsi"/>
          <w:sz w:val="24"/>
          <w:lang w:eastAsia="en-GB"/>
        </w:rPr>
      </w:pPr>
      <w:r w:rsidRPr="00422391">
        <w:rPr>
          <w:rFonts w:eastAsia="Century" w:cstheme="minorHAnsi"/>
          <w:sz w:val="24"/>
          <w:lang w:eastAsia="en-GB"/>
        </w:rPr>
        <w:t xml:space="preserve">Disposal of all contaminated waste safely and legally. </w:t>
      </w:r>
    </w:p>
    <w:p w14:paraId="1DA878AB" w14:textId="77777777" w:rsidR="00422391" w:rsidRPr="00422391" w:rsidRDefault="00422391" w:rsidP="00422391">
      <w:pPr>
        <w:spacing w:after="0"/>
        <w:rPr>
          <w:rFonts w:eastAsia="Century" w:cstheme="minorHAnsi"/>
          <w:b/>
          <w:bCs/>
          <w:sz w:val="24"/>
          <w:lang w:eastAsia="en-GB"/>
        </w:rPr>
      </w:pPr>
      <w:r w:rsidRPr="00422391">
        <w:rPr>
          <w:rFonts w:eastAsia="Arial" w:cstheme="minorHAnsi"/>
          <w:b/>
          <w:bCs/>
          <w:sz w:val="24"/>
          <w:lang w:eastAsia="en-GB"/>
        </w:rPr>
        <w:t xml:space="preserve"> </w:t>
      </w:r>
    </w:p>
    <w:p w14:paraId="6329EDFE" w14:textId="746112E0" w:rsidR="00422391" w:rsidRPr="00422391" w:rsidRDefault="00422391" w:rsidP="00745EC5">
      <w:pPr>
        <w:pStyle w:val="Heading1"/>
      </w:pPr>
      <w:bookmarkStart w:id="41" w:name="_Toc165300125"/>
      <w:r w:rsidRPr="00422391">
        <w:t>The Health and Safety File</w:t>
      </w:r>
      <w:bookmarkEnd w:id="41"/>
      <w:r w:rsidRPr="00422391">
        <w:t xml:space="preserve"> </w:t>
      </w:r>
    </w:p>
    <w:p w14:paraId="5A9C1A1D" w14:textId="77777777" w:rsidR="00422391" w:rsidRPr="00422391" w:rsidRDefault="00422391" w:rsidP="00A6253D">
      <w:pPr>
        <w:numPr>
          <w:ilvl w:val="0"/>
          <w:numId w:val="20"/>
        </w:numPr>
        <w:spacing w:after="232" w:line="248" w:lineRule="auto"/>
        <w:ind w:right="8" w:firstLine="7"/>
        <w:jc w:val="both"/>
        <w:rPr>
          <w:rFonts w:eastAsia="Century" w:cstheme="minorHAnsi"/>
          <w:sz w:val="24"/>
          <w:lang w:eastAsia="en-GB"/>
        </w:rPr>
      </w:pPr>
      <w:r w:rsidRPr="00422391">
        <w:rPr>
          <w:rFonts w:eastAsia="Century" w:cstheme="minorHAnsi"/>
          <w:sz w:val="24"/>
          <w:lang w:eastAsia="en-GB"/>
        </w:rPr>
        <w:t xml:space="preserve">- The layout and format of the file will be as agreed with the </w:t>
      </w:r>
      <w:hyperlink r:id="rId250">
        <w:r w:rsidRPr="00422391">
          <w:rPr>
            <w:rFonts w:eastAsia="Century" w:cstheme="minorHAnsi"/>
            <w:sz w:val="24"/>
            <w:lang w:eastAsia="en-GB"/>
          </w:rPr>
          <w:t>Principal Designer</w:t>
        </w:r>
      </w:hyperlink>
      <w:hyperlink r:id="rId251">
        <w:r w:rsidRPr="00422391">
          <w:rPr>
            <w:rFonts w:eastAsia="Century" w:cstheme="minorHAnsi"/>
            <w:sz w:val="24"/>
            <w:lang w:eastAsia="en-GB"/>
          </w:rPr>
          <w:t>.</w:t>
        </w:r>
      </w:hyperlink>
      <w:r w:rsidRPr="00422391">
        <w:rPr>
          <w:rFonts w:eastAsia="Century" w:cstheme="minorHAnsi"/>
          <w:sz w:val="24"/>
          <w:lang w:eastAsia="en-GB"/>
        </w:rPr>
        <w:t xml:space="preserve"> </w:t>
      </w:r>
    </w:p>
    <w:p w14:paraId="31A2B981" w14:textId="77777777" w:rsidR="00422391" w:rsidRPr="00422391" w:rsidRDefault="00422391" w:rsidP="00A6253D">
      <w:pPr>
        <w:numPr>
          <w:ilvl w:val="0"/>
          <w:numId w:val="20"/>
        </w:numPr>
        <w:spacing w:after="232" w:line="248" w:lineRule="auto"/>
        <w:ind w:right="8" w:firstLine="7"/>
        <w:jc w:val="both"/>
        <w:rPr>
          <w:rFonts w:eastAsia="Century" w:cstheme="minorHAnsi"/>
          <w:sz w:val="24"/>
          <w:lang w:eastAsia="en-GB"/>
        </w:rPr>
      </w:pPr>
      <w:r w:rsidRPr="00422391">
        <w:rPr>
          <w:rFonts w:eastAsia="Century" w:cstheme="minorHAnsi"/>
          <w:sz w:val="24"/>
          <w:lang w:eastAsia="en-GB"/>
        </w:rPr>
        <w:t xml:space="preserve">- Arrangements for the collection and gathering of information will be agreed with the appropriate parties as the project progresses. The target will be for the File to be completed </w:t>
      </w:r>
      <w:hyperlink r:id="rId252">
        <w:r w:rsidRPr="00422391">
          <w:rPr>
            <w:rFonts w:eastAsia="Century" w:cstheme="minorHAnsi"/>
            <w:sz w:val="25"/>
            <w:lang w:eastAsia="en-GB"/>
          </w:rPr>
          <w:t>“</w:t>
        </w:r>
      </w:hyperlink>
      <w:hyperlink r:id="rId253">
        <w:r w:rsidRPr="00422391">
          <w:rPr>
            <w:rFonts w:eastAsia="Century" w:cstheme="minorHAnsi"/>
            <w:sz w:val="25"/>
            <w:lang w:eastAsia="en-GB"/>
          </w:rPr>
          <w:t>so far as is reasonably practicable</w:t>
        </w:r>
      </w:hyperlink>
      <w:hyperlink r:id="rId254">
        <w:r w:rsidRPr="00422391">
          <w:rPr>
            <w:rFonts w:eastAsia="Century" w:cstheme="minorHAnsi"/>
            <w:sz w:val="25"/>
            <w:lang w:eastAsia="en-GB"/>
          </w:rPr>
          <w:t>”</w:t>
        </w:r>
      </w:hyperlink>
      <w:r w:rsidRPr="00422391">
        <w:rPr>
          <w:rFonts w:eastAsia="Century" w:cstheme="minorHAnsi"/>
          <w:sz w:val="24"/>
          <w:lang w:eastAsia="en-GB"/>
        </w:rPr>
        <w:t xml:space="preserve">, for passing to the </w:t>
      </w:r>
      <w:hyperlink r:id="rId255">
        <w:r w:rsidRPr="00422391">
          <w:rPr>
            <w:rFonts w:eastAsia="Century" w:cstheme="minorHAnsi"/>
            <w:sz w:val="24"/>
            <w:lang w:eastAsia="en-GB"/>
          </w:rPr>
          <w:t>Client</w:t>
        </w:r>
      </w:hyperlink>
      <w:hyperlink r:id="rId256">
        <w:r w:rsidRPr="00422391">
          <w:rPr>
            <w:rFonts w:eastAsia="Century" w:cstheme="minorHAnsi"/>
            <w:sz w:val="24"/>
            <w:lang w:eastAsia="en-GB"/>
          </w:rPr>
          <w:t xml:space="preserve"> </w:t>
        </w:r>
      </w:hyperlink>
      <w:r w:rsidRPr="00422391">
        <w:rPr>
          <w:rFonts w:eastAsia="Century" w:cstheme="minorHAnsi"/>
          <w:sz w:val="24"/>
          <w:lang w:eastAsia="en-GB"/>
        </w:rPr>
        <w:t xml:space="preserve">when the structure is handed over. </w:t>
      </w:r>
    </w:p>
    <w:p w14:paraId="4AB36414" w14:textId="77777777" w:rsidR="00422391" w:rsidRPr="00422391" w:rsidRDefault="00422391" w:rsidP="00A6253D">
      <w:pPr>
        <w:numPr>
          <w:ilvl w:val="0"/>
          <w:numId w:val="20"/>
        </w:numPr>
        <w:spacing w:after="232" w:line="248" w:lineRule="auto"/>
        <w:ind w:right="8" w:firstLine="7"/>
        <w:jc w:val="both"/>
        <w:rPr>
          <w:rFonts w:eastAsia="Century" w:cstheme="minorHAnsi"/>
          <w:sz w:val="24"/>
          <w:lang w:eastAsia="en-GB"/>
        </w:rPr>
      </w:pPr>
      <w:r w:rsidRPr="00422391">
        <w:rPr>
          <w:rFonts w:eastAsia="Century" w:cstheme="minorHAnsi"/>
          <w:sz w:val="24"/>
          <w:lang w:eastAsia="en-GB"/>
        </w:rPr>
        <w:t xml:space="preserve">- The storage of the information for inclusion in the Health &amp; Safety File will be as agreed with the </w:t>
      </w:r>
      <w:hyperlink r:id="rId257">
        <w:r w:rsidRPr="00422391">
          <w:rPr>
            <w:rFonts w:eastAsia="Century" w:cstheme="minorHAnsi"/>
            <w:sz w:val="24"/>
            <w:lang w:eastAsia="en-GB"/>
          </w:rPr>
          <w:t>Principal Designer</w:t>
        </w:r>
      </w:hyperlink>
      <w:hyperlink r:id="rId258">
        <w:r w:rsidRPr="00422391">
          <w:rPr>
            <w:rFonts w:eastAsia="Century" w:cstheme="minorHAnsi"/>
            <w:sz w:val="24"/>
            <w:lang w:eastAsia="en-GB"/>
          </w:rPr>
          <w:t>.</w:t>
        </w:r>
      </w:hyperlink>
      <w:r w:rsidRPr="00422391">
        <w:rPr>
          <w:rFonts w:eastAsia="Century" w:cstheme="minorHAnsi"/>
          <w:sz w:val="24"/>
          <w:lang w:eastAsia="en-GB"/>
        </w:rPr>
        <w:t xml:space="preserve"> </w:t>
      </w:r>
    </w:p>
    <w:p w14:paraId="5F13216A" w14:textId="77777777" w:rsidR="00422391" w:rsidRPr="00422391" w:rsidRDefault="00422391" w:rsidP="00A6253D">
      <w:pPr>
        <w:numPr>
          <w:ilvl w:val="0"/>
          <w:numId w:val="20"/>
        </w:numPr>
        <w:spacing w:after="232" w:line="248" w:lineRule="auto"/>
        <w:ind w:right="8" w:firstLine="7"/>
        <w:jc w:val="both"/>
        <w:rPr>
          <w:rFonts w:eastAsia="Century" w:cstheme="minorHAnsi"/>
          <w:sz w:val="24"/>
          <w:lang w:eastAsia="en-GB"/>
        </w:rPr>
      </w:pPr>
      <w:r w:rsidRPr="00422391">
        <w:rPr>
          <w:rFonts w:eastAsia="Century" w:cstheme="minorHAnsi"/>
          <w:sz w:val="24"/>
          <w:lang w:eastAsia="en-GB"/>
        </w:rPr>
        <w:t xml:space="preserve">- Regularly liaise with the </w:t>
      </w:r>
      <w:hyperlink r:id="rId259">
        <w:r w:rsidRPr="00422391">
          <w:rPr>
            <w:rFonts w:eastAsia="Century" w:cstheme="minorHAnsi"/>
            <w:sz w:val="24"/>
            <w:lang w:eastAsia="en-GB"/>
          </w:rPr>
          <w:t>Principal Designer</w:t>
        </w:r>
      </w:hyperlink>
      <w:hyperlink r:id="rId260">
        <w:r w:rsidRPr="00422391">
          <w:rPr>
            <w:rFonts w:eastAsia="Century" w:cstheme="minorHAnsi"/>
            <w:sz w:val="24"/>
            <w:lang w:eastAsia="en-GB"/>
          </w:rPr>
          <w:t xml:space="preserve"> </w:t>
        </w:r>
      </w:hyperlink>
      <w:r w:rsidRPr="00422391">
        <w:rPr>
          <w:rFonts w:eastAsia="Century" w:cstheme="minorHAnsi"/>
          <w:sz w:val="24"/>
          <w:lang w:eastAsia="en-GB"/>
        </w:rPr>
        <w:t xml:space="preserve">to discuss progress. </w:t>
      </w:r>
    </w:p>
    <w:p w14:paraId="7BF5CAA7" w14:textId="77777777" w:rsidR="00422391" w:rsidRPr="00422391" w:rsidRDefault="00422391" w:rsidP="00422391">
      <w:pPr>
        <w:spacing w:after="12" w:line="248" w:lineRule="auto"/>
        <w:jc w:val="both"/>
        <w:rPr>
          <w:rFonts w:eastAsia="Century" w:cstheme="minorHAnsi"/>
          <w:sz w:val="24"/>
          <w:lang w:eastAsia="en-GB"/>
        </w:rPr>
      </w:pPr>
      <w:r w:rsidRPr="00422391">
        <w:rPr>
          <w:rFonts w:eastAsia="Century" w:cstheme="minorHAnsi"/>
          <w:sz w:val="24"/>
          <w:lang w:eastAsia="en-GB"/>
        </w:rPr>
        <w:t xml:space="preserve">The format and content of the Health and Safety File to be as </w:t>
      </w:r>
      <w:proofErr w:type="gramStart"/>
      <w:r w:rsidRPr="00422391">
        <w:rPr>
          <w:rFonts w:eastAsia="Century" w:cstheme="minorHAnsi"/>
          <w:sz w:val="24"/>
          <w:lang w:eastAsia="en-GB"/>
        </w:rPr>
        <w:t>follows:-</w:t>
      </w:r>
      <w:proofErr w:type="gramEnd"/>
      <w:r w:rsidRPr="00422391">
        <w:rPr>
          <w:rFonts w:eastAsia="Century" w:cstheme="minorHAnsi"/>
          <w:sz w:val="24"/>
          <w:lang w:eastAsia="en-GB"/>
        </w:rPr>
        <w:t xml:space="preserve"> </w:t>
      </w:r>
    </w:p>
    <w:p w14:paraId="1F6C5F22" w14:textId="77777777" w:rsidR="00422391" w:rsidRPr="00422391" w:rsidRDefault="00422391" w:rsidP="00A6253D">
      <w:pPr>
        <w:numPr>
          <w:ilvl w:val="2"/>
          <w:numId w:val="22"/>
        </w:numPr>
        <w:spacing w:after="12" w:line="248" w:lineRule="auto"/>
        <w:ind w:right="218" w:firstLine="7"/>
        <w:jc w:val="both"/>
        <w:rPr>
          <w:rFonts w:eastAsia="Century" w:cstheme="minorHAnsi"/>
          <w:sz w:val="24"/>
          <w:lang w:eastAsia="en-GB"/>
        </w:rPr>
      </w:pPr>
      <w:r w:rsidRPr="00422391">
        <w:rPr>
          <w:rFonts w:eastAsia="Century" w:cstheme="minorHAnsi"/>
          <w:sz w:val="24"/>
          <w:lang w:eastAsia="en-GB"/>
        </w:rPr>
        <w:t xml:space="preserve">Brief description of the work carried </w:t>
      </w:r>
      <w:proofErr w:type="gramStart"/>
      <w:r w:rsidRPr="00422391">
        <w:rPr>
          <w:rFonts w:eastAsia="Century" w:cstheme="minorHAnsi"/>
          <w:sz w:val="24"/>
          <w:lang w:eastAsia="en-GB"/>
        </w:rPr>
        <w:t>out;</w:t>
      </w:r>
      <w:proofErr w:type="gramEnd"/>
      <w:r w:rsidRPr="00422391">
        <w:rPr>
          <w:rFonts w:eastAsia="Century" w:cstheme="minorHAnsi"/>
          <w:sz w:val="24"/>
          <w:lang w:eastAsia="en-GB"/>
        </w:rPr>
        <w:t xml:space="preserve">  </w:t>
      </w:r>
    </w:p>
    <w:p w14:paraId="1B8A5593" w14:textId="77777777" w:rsidR="00422391" w:rsidRPr="00422391" w:rsidRDefault="00422391" w:rsidP="00A6253D">
      <w:pPr>
        <w:numPr>
          <w:ilvl w:val="2"/>
          <w:numId w:val="22"/>
        </w:numPr>
        <w:spacing w:after="0" w:line="248" w:lineRule="auto"/>
        <w:ind w:right="218" w:firstLine="7"/>
        <w:jc w:val="both"/>
        <w:rPr>
          <w:rFonts w:eastAsia="Century" w:cstheme="minorHAnsi"/>
          <w:sz w:val="24"/>
          <w:lang w:eastAsia="en-GB"/>
        </w:rPr>
      </w:pPr>
      <w:r w:rsidRPr="00422391">
        <w:rPr>
          <w:rFonts w:eastAsia="Century" w:cstheme="minorHAnsi"/>
          <w:sz w:val="24"/>
          <w:lang w:eastAsia="en-GB"/>
        </w:rPr>
        <w:t>Any hazards that have not been eliminated through the design and construction processes, and how they have been addressed (e.g. surveys or other information concerning asbestos or contaminated land</w:t>
      </w:r>
      <w:proofErr w:type="gramStart"/>
      <w:r w:rsidRPr="00422391">
        <w:rPr>
          <w:rFonts w:eastAsia="Century" w:cstheme="minorHAnsi"/>
          <w:sz w:val="24"/>
          <w:lang w:eastAsia="en-GB"/>
        </w:rPr>
        <w:t>);</w:t>
      </w:r>
      <w:proofErr w:type="gramEnd"/>
      <w:r w:rsidRPr="00422391">
        <w:rPr>
          <w:rFonts w:eastAsia="Century" w:cstheme="minorHAnsi"/>
          <w:sz w:val="24"/>
          <w:lang w:eastAsia="en-GB"/>
        </w:rPr>
        <w:t xml:space="preserve">  </w:t>
      </w:r>
    </w:p>
    <w:p w14:paraId="2501A10D" w14:textId="77777777" w:rsidR="00422391" w:rsidRPr="00422391" w:rsidRDefault="00422391" w:rsidP="00A6253D">
      <w:pPr>
        <w:numPr>
          <w:ilvl w:val="2"/>
          <w:numId w:val="22"/>
        </w:numPr>
        <w:spacing w:after="0" w:line="248" w:lineRule="auto"/>
        <w:ind w:right="218" w:firstLine="7"/>
        <w:jc w:val="both"/>
        <w:rPr>
          <w:rFonts w:eastAsia="Century" w:cstheme="minorHAnsi"/>
          <w:sz w:val="24"/>
          <w:lang w:eastAsia="en-GB"/>
        </w:rPr>
      </w:pPr>
      <w:r w:rsidRPr="00422391">
        <w:rPr>
          <w:rFonts w:eastAsia="Century" w:cstheme="minorHAnsi"/>
          <w:sz w:val="24"/>
          <w:lang w:eastAsia="en-GB"/>
        </w:rPr>
        <w:t xml:space="preserve">Key structural principles (e.g. bracing, sources of substantial stored energy – including pre- or post-tensioned members) and safe working loads for floors and </w:t>
      </w:r>
      <w:proofErr w:type="gramStart"/>
      <w:r w:rsidRPr="00422391">
        <w:rPr>
          <w:rFonts w:eastAsia="Century" w:cstheme="minorHAnsi"/>
          <w:sz w:val="24"/>
          <w:lang w:eastAsia="en-GB"/>
        </w:rPr>
        <w:t>roofs;  d</w:t>
      </w:r>
      <w:proofErr w:type="gramEnd"/>
      <w:r w:rsidRPr="00422391">
        <w:rPr>
          <w:rFonts w:eastAsia="Century" w:cstheme="minorHAnsi"/>
          <w:sz w:val="24"/>
          <w:lang w:eastAsia="en-GB"/>
        </w:rPr>
        <w:t xml:space="preserve">) Hazardous materials used (e.g. lead paints and special coatings);  </w:t>
      </w:r>
    </w:p>
    <w:p w14:paraId="4A8C2F7C" w14:textId="77777777" w:rsidR="00422391" w:rsidRPr="00422391" w:rsidRDefault="00422391" w:rsidP="00422391">
      <w:pPr>
        <w:spacing w:after="12" w:line="248" w:lineRule="auto"/>
        <w:jc w:val="both"/>
        <w:rPr>
          <w:rFonts w:eastAsia="Century" w:cstheme="minorHAnsi"/>
          <w:sz w:val="24"/>
          <w:lang w:eastAsia="en-GB"/>
        </w:rPr>
      </w:pPr>
      <w:r w:rsidRPr="00422391">
        <w:rPr>
          <w:rFonts w:eastAsia="Century" w:cstheme="minorHAnsi"/>
          <w:sz w:val="24"/>
          <w:lang w:eastAsia="en-GB"/>
        </w:rPr>
        <w:t xml:space="preserve">e) Information regarding the removal or dismantling of installed plant and equipment </w:t>
      </w:r>
    </w:p>
    <w:p w14:paraId="7F0697FC" w14:textId="77777777" w:rsidR="00422391" w:rsidRPr="00422391" w:rsidRDefault="00422391" w:rsidP="00422391">
      <w:pPr>
        <w:spacing w:after="12" w:line="248" w:lineRule="auto"/>
        <w:jc w:val="both"/>
        <w:rPr>
          <w:rFonts w:eastAsia="Century" w:cstheme="minorHAnsi"/>
          <w:sz w:val="24"/>
          <w:lang w:eastAsia="en-GB"/>
        </w:rPr>
      </w:pPr>
      <w:r w:rsidRPr="00422391">
        <w:rPr>
          <w:rFonts w:eastAsia="Century" w:cstheme="minorHAnsi"/>
          <w:sz w:val="24"/>
          <w:lang w:eastAsia="en-GB"/>
        </w:rPr>
        <w:t>(e.g. any special arrangements for lifting such equipment</w:t>
      </w:r>
      <w:proofErr w:type="gramStart"/>
      <w:r w:rsidRPr="00422391">
        <w:rPr>
          <w:rFonts w:eastAsia="Century" w:cstheme="minorHAnsi"/>
          <w:sz w:val="24"/>
          <w:lang w:eastAsia="en-GB"/>
        </w:rPr>
        <w:t>);</w:t>
      </w:r>
      <w:proofErr w:type="gramEnd"/>
      <w:r w:rsidRPr="00422391">
        <w:rPr>
          <w:rFonts w:eastAsia="Century" w:cstheme="minorHAnsi"/>
          <w:sz w:val="24"/>
          <w:lang w:eastAsia="en-GB"/>
        </w:rPr>
        <w:t xml:space="preserve">  </w:t>
      </w:r>
    </w:p>
    <w:p w14:paraId="3B01ACFC" w14:textId="77777777" w:rsidR="00422391" w:rsidRPr="00422391" w:rsidRDefault="00422391" w:rsidP="00A6253D">
      <w:pPr>
        <w:numPr>
          <w:ilvl w:val="2"/>
          <w:numId w:val="21"/>
        </w:numPr>
        <w:spacing w:after="0" w:line="248" w:lineRule="auto"/>
        <w:ind w:right="8" w:firstLine="7"/>
        <w:jc w:val="both"/>
        <w:rPr>
          <w:rFonts w:eastAsia="Century" w:cstheme="minorHAnsi"/>
          <w:sz w:val="24"/>
          <w:lang w:eastAsia="en-GB"/>
        </w:rPr>
      </w:pPr>
      <w:r w:rsidRPr="00422391">
        <w:rPr>
          <w:rFonts w:eastAsia="Century" w:cstheme="minorHAnsi"/>
          <w:sz w:val="24"/>
          <w:lang w:eastAsia="en-GB"/>
        </w:rPr>
        <w:t xml:space="preserve">Health and Safety information about equipment provided for cleaning or maintaining the </w:t>
      </w:r>
      <w:proofErr w:type="gramStart"/>
      <w:r w:rsidRPr="00422391">
        <w:rPr>
          <w:rFonts w:eastAsia="Century" w:cstheme="minorHAnsi"/>
          <w:sz w:val="24"/>
          <w:lang w:eastAsia="en-GB"/>
        </w:rPr>
        <w:t>structure;</w:t>
      </w:r>
      <w:proofErr w:type="gramEnd"/>
      <w:r w:rsidRPr="00422391">
        <w:rPr>
          <w:rFonts w:eastAsia="Century" w:cstheme="minorHAnsi"/>
          <w:sz w:val="24"/>
          <w:lang w:eastAsia="en-GB"/>
        </w:rPr>
        <w:t xml:space="preserve">  </w:t>
      </w:r>
    </w:p>
    <w:p w14:paraId="4A5624ED" w14:textId="77777777" w:rsidR="00422391" w:rsidRPr="00422391" w:rsidRDefault="00422391" w:rsidP="00A6253D">
      <w:pPr>
        <w:numPr>
          <w:ilvl w:val="2"/>
          <w:numId w:val="21"/>
        </w:numPr>
        <w:spacing w:after="0" w:line="248" w:lineRule="auto"/>
        <w:ind w:right="8" w:firstLine="7"/>
        <w:jc w:val="both"/>
        <w:rPr>
          <w:rFonts w:eastAsia="Century" w:cstheme="minorHAnsi"/>
          <w:sz w:val="24"/>
          <w:lang w:eastAsia="en-GB"/>
        </w:rPr>
      </w:pPr>
      <w:r w:rsidRPr="00422391">
        <w:rPr>
          <w:rFonts w:eastAsia="Century" w:cstheme="minorHAnsi"/>
          <w:sz w:val="24"/>
          <w:lang w:eastAsia="en-GB"/>
        </w:rPr>
        <w:t xml:space="preserve">The nature, location, and markings of significant services, including underground cables; gas supply equipment; fire-fighting services </w:t>
      </w:r>
      <w:proofErr w:type="gramStart"/>
      <w:r w:rsidRPr="00422391">
        <w:rPr>
          <w:rFonts w:eastAsia="Century" w:cstheme="minorHAnsi"/>
          <w:sz w:val="24"/>
          <w:lang w:eastAsia="en-GB"/>
        </w:rPr>
        <w:t>etc;</w:t>
      </w:r>
      <w:proofErr w:type="gramEnd"/>
      <w:r w:rsidRPr="00422391">
        <w:rPr>
          <w:rFonts w:eastAsia="Century" w:cstheme="minorHAnsi"/>
          <w:sz w:val="24"/>
          <w:lang w:eastAsia="en-GB"/>
        </w:rPr>
        <w:t xml:space="preserve">  </w:t>
      </w:r>
    </w:p>
    <w:p w14:paraId="65D368B8" w14:textId="77777777" w:rsidR="00422391" w:rsidRPr="00422391" w:rsidRDefault="00422391" w:rsidP="00A6253D">
      <w:pPr>
        <w:numPr>
          <w:ilvl w:val="2"/>
          <w:numId w:val="21"/>
        </w:numPr>
        <w:spacing w:after="232" w:line="248" w:lineRule="auto"/>
        <w:ind w:right="8" w:firstLine="7"/>
        <w:jc w:val="both"/>
        <w:rPr>
          <w:rFonts w:eastAsia="Century" w:cstheme="minorHAnsi"/>
          <w:sz w:val="24"/>
          <w:lang w:eastAsia="en-GB"/>
        </w:rPr>
      </w:pPr>
      <w:r w:rsidRPr="00422391">
        <w:rPr>
          <w:rFonts w:eastAsia="Century" w:cstheme="minorHAnsi"/>
          <w:sz w:val="24"/>
          <w:lang w:eastAsia="en-GB"/>
        </w:rPr>
        <w:t xml:space="preserve">Information and as-built drawings of the building, its plant and equipment (e.g. the means of safe access to and from service voids and fire doors).  </w:t>
      </w:r>
    </w:p>
    <w:p w14:paraId="7A6545C3" w14:textId="77777777" w:rsidR="00422391" w:rsidRPr="00422391" w:rsidRDefault="00422391" w:rsidP="00422391">
      <w:pPr>
        <w:spacing w:after="232" w:line="248" w:lineRule="auto"/>
        <w:jc w:val="both"/>
        <w:rPr>
          <w:rFonts w:eastAsia="Century" w:cstheme="minorHAnsi"/>
          <w:sz w:val="24"/>
          <w:lang w:eastAsia="en-GB"/>
        </w:rPr>
      </w:pPr>
      <w:r w:rsidRPr="00422391">
        <w:rPr>
          <w:rFonts w:eastAsia="Century" w:cstheme="minorHAnsi"/>
          <w:sz w:val="24"/>
          <w:lang w:eastAsia="en-GB"/>
        </w:rPr>
        <w:t xml:space="preserve">Operation and maintenance manuals will be provided as separate documents alongside the Health and Safety File. </w:t>
      </w:r>
    </w:p>
    <w:p w14:paraId="1A3251C3" w14:textId="77777777" w:rsidR="00422391" w:rsidRPr="00422391" w:rsidRDefault="00422391" w:rsidP="00422391">
      <w:pPr>
        <w:spacing w:after="0" w:line="250" w:lineRule="auto"/>
        <w:rPr>
          <w:rFonts w:eastAsia="Century" w:cstheme="minorHAnsi"/>
          <w:sz w:val="24"/>
          <w:lang w:eastAsia="en-GB"/>
        </w:rPr>
      </w:pPr>
      <w:r w:rsidRPr="00422391">
        <w:rPr>
          <w:rFonts w:eastAsia="Century" w:cstheme="minorHAnsi"/>
          <w:sz w:val="24"/>
          <w:lang w:eastAsia="en-GB"/>
        </w:rPr>
        <w:t xml:space="preserve">The Health &amp; Safety file is to be collated throughout the project.  The </w:t>
      </w:r>
      <w:hyperlink r:id="rId261">
        <w:r w:rsidRPr="00422391">
          <w:rPr>
            <w:rFonts w:eastAsia="Century" w:cstheme="minorHAnsi"/>
            <w:sz w:val="24"/>
            <w:lang w:eastAsia="en-GB"/>
          </w:rPr>
          <w:t>Principal Contractor</w:t>
        </w:r>
      </w:hyperlink>
      <w:hyperlink r:id="rId262">
        <w:r w:rsidRPr="00422391">
          <w:rPr>
            <w:rFonts w:eastAsia="Century" w:cstheme="minorHAnsi"/>
            <w:sz w:val="24"/>
            <w:lang w:eastAsia="en-GB"/>
          </w:rPr>
          <w:t xml:space="preserve"> </w:t>
        </w:r>
      </w:hyperlink>
      <w:r w:rsidRPr="00422391">
        <w:rPr>
          <w:rFonts w:eastAsia="Century" w:cstheme="minorHAnsi"/>
          <w:sz w:val="24"/>
          <w:lang w:eastAsia="en-GB"/>
        </w:rPr>
        <w:t>is to liaise with the</w:t>
      </w:r>
      <w:hyperlink r:id="rId263">
        <w:r w:rsidRPr="00422391">
          <w:rPr>
            <w:rFonts w:eastAsia="Century" w:cstheme="minorHAnsi"/>
            <w:sz w:val="24"/>
            <w:lang w:eastAsia="en-GB"/>
          </w:rPr>
          <w:t xml:space="preserve"> </w:t>
        </w:r>
      </w:hyperlink>
      <w:hyperlink r:id="rId264">
        <w:r w:rsidRPr="00422391">
          <w:rPr>
            <w:rFonts w:eastAsia="Century" w:cstheme="minorHAnsi"/>
            <w:sz w:val="24"/>
            <w:lang w:eastAsia="en-GB"/>
          </w:rPr>
          <w:t>Principal Designer</w:t>
        </w:r>
      </w:hyperlink>
      <w:hyperlink r:id="rId265">
        <w:r w:rsidRPr="00422391">
          <w:rPr>
            <w:rFonts w:eastAsia="Century" w:cstheme="minorHAnsi"/>
            <w:sz w:val="24"/>
            <w:lang w:eastAsia="en-GB"/>
          </w:rPr>
          <w:t xml:space="preserve"> </w:t>
        </w:r>
      </w:hyperlink>
      <w:r w:rsidRPr="00422391">
        <w:rPr>
          <w:rFonts w:eastAsia="Century" w:cstheme="minorHAnsi"/>
          <w:sz w:val="24"/>
          <w:lang w:eastAsia="en-GB"/>
        </w:rPr>
        <w:t xml:space="preserve">on the progress.  The final document and associated operational &amp; maintenance manuals, drawings are to be submitted within 2 weeks prior to Practical Completion. </w:t>
      </w:r>
    </w:p>
    <w:p w14:paraId="17776C80" w14:textId="77777777" w:rsidR="00422391" w:rsidRPr="00422391" w:rsidRDefault="00422391" w:rsidP="00422391">
      <w:pPr>
        <w:spacing w:after="0"/>
        <w:rPr>
          <w:rFonts w:eastAsia="Century" w:cstheme="minorHAnsi"/>
          <w:sz w:val="24"/>
          <w:lang w:eastAsia="en-GB"/>
        </w:rPr>
      </w:pPr>
      <w:r w:rsidRPr="00422391">
        <w:rPr>
          <w:rFonts w:eastAsia="Arial" w:cstheme="minorHAnsi"/>
          <w:sz w:val="24"/>
          <w:lang w:eastAsia="en-GB"/>
        </w:rPr>
        <w:t xml:space="preserve"> </w:t>
      </w:r>
    </w:p>
    <w:p w14:paraId="5B8A28FD" w14:textId="77777777" w:rsidR="00422391" w:rsidRPr="00422391" w:rsidRDefault="00422391" w:rsidP="00422391">
      <w:pPr>
        <w:spacing w:after="0"/>
        <w:rPr>
          <w:rFonts w:ascii="Century" w:eastAsia="Century" w:hAnsi="Century" w:cs="Century"/>
          <w:color w:val="000000"/>
          <w:sz w:val="24"/>
          <w:lang w:eastAsia="en-GB"/>
        </w:rPr>
      </w:pPr>
      <w:r w:rsidRPr="00422391">
        <w:rPr>
          <w:rFonts w:ascii="Arial" w:eastAsia="Arial" w:hAnsi="Arial" w:cs="Arial"/>
          <w:b/>
          <w:color w:val="002060"/>
          <w:sz w:val="24"/>
          <w:lang w:eastAsia="en-GB"/>
        </w:rPr>
        <w:t xml:space="preserve"> </w:t>
      </w:r>
    </w:p>
    <w:p w14:paraId="45B2CC74" w14:textId="77777777" w:rsidR="00246F15" w:rsidRDefault="00246F15" w:rsidP="00262449"/>
    <w:p w14:paraId="5517890D" w14:textId="77777777" w:rsidR="0049327A" w:rsidRDefault="0049327A" w:rsidP="00262449"/>
    <w:p w14:paraId="0AF0D5E4" w14:textId="77777777" w:rsidR="0049327A" w:rsidRDefault="0049327A" w:rsidP="00262449"/>
    <w:p w14:paraId="504D6083" w14:textId="25899918" w:rsidR="0049327A" w:rsidRDefault="0049327A" w:rsidP="0049327A">
      <w:pPr>
        <w:pStyle w:val="Heading1"/>
        <w:rPr>
          <w:sz w:val="22"/>
        </w:rPr>
      </w:pPr>
      <w:r w:rsidRPr="0049327A">
        <w:rPr>
          <w:sz w:val="22"/>
        </w:rPr>
        <w:lastRenderedPageBreak/>
        <w:t xml:space="preserve">References </w:t>
      </w:r>
    </w:p>
    <w:p w14:paraId="4E817BAD" w14:textId="77777777" w:rsidR="009C74BA" w:rsidRPr="009C74BA" w:rsidRDefault="009C74BA" w:rsidP="009C74BA">
      <w:pPr>
        <w:rPr>
          <w:lang w:eastAsia="en-GB"/>
        </w:rPr>
      </w:pPr>
    </w:p>
    <w:p w14:paraId="4DF79812" w14:textId="10568915" w:rsidR="009C74BA" w:rsidRPr="009C74BA" w:rsidRDefault="009C74BA" w:rsidP="009C74BA">
      <w:pPr>
        <w:rPr>
          <w:lang w:eastAsia="en-GB"/>
        </w:rPr>
      </w:pPr>
      <w:r w:rsidRPr="009C74BA">
        <w:rPr>
          <w:lang w:eastAsia="en-GB"/>
        </w:rPr>
        <w:t>British Safety Council (2023). </w:t>
      </w:r>
      <w:r w:rsidRPr="009C74BA">
        <w:rPr>
          <w:i/>
          <w:iCs/>
          <w:lang w:eastAsia="en-GB"/>
        </w:rPr>
        <w:t>The Health and Safety at Work Act explained</w:t>
      </w:r>
      <w:r w:rsidRPr="009C74BA">
        <w:rPr>
          <w:lang w:eastAsia="en-GB"/>
        </w:rPr>
        <w:t xml:space="preserve">. [online] British Safety Council. Available at: </w:t>
      </w:r>
      <w:hyperlink r:id="rId266" w:history="1">
        <w:r w:rsidR="00186624" w:rsidRPr="009C74BA">
          <w:rPr>
            <w:rStyle w:val="Hyperlink"/>
            <w:lang w:eastAsia="en-GB"/>
          </w:rPr>
          <w:t>https://www.britsafe.org/training-and-learning/informational-resources/the-health-and-safety-at-work-act-explained</w:t>
        </w:r>
      </w:hyperlink>
      <w:r w:rsidR="00186624">
        <w:rPr>
          <w:lang w:eastAsia="en-GB"/>
        </w:rPr>
        <w:t xml:space="preserve"> (Accessed: 12/03/2024)</w:t>
      </w:r>
    </w:p>
    <w:p w14:paraId="36F1710F" w14:textId="5CA3B6D3" w:rsidR="00186624" w:rsidRDefault="009C74BA" w:rsidP="00186624">
      <w:pPr>
        <w:rPr>
          <w:lang w:eastAsia="en-GB"/>
        </w:rPr>
      </w:pPr>
      <w:r w:rsidRPr="009C74BA">
        <w:rPr>
          <w:lang w:eastAsia="en-GB"/>
        </w:rPr>
        <w:t>‌</w:t>
      </w:r>
      <w:r w:rsidR="00F61A00" w:rsidRPr="00F61A00">
        <w:rPr>
          <w:rFonts w:ascii="Calibri" w:eastAsia="Times New Roman" w:hAnsi="Calibri" w:cs="Calibri"/>
          <w:color w:val="000000"/>
          <w:kern w:val="0"/>
          <w:sz w:val="27"/>
          <w:szCs w:val="27"/>
          <w:lang w:eastAsia="en-GB"/>
          <w14:ligatures w14:val="none"/>
        </w:rPr>
        <w:t xml:space="preserve"> </w:t>
      </w:r>
      <w:r w:rsidR="00F61A00" w:rsidRPr="00F61A00">
        <w:rPr>
          <w:lang w:eastAsia="en-GB"/>
        </w:rPr>
        <w:t>HSE (2015). </w:t>
      </w:r>
      <w:r w:rsidR="00F61A00" w:rsidRPr="00F61A00">
        <w:rPr>
          <w:i/>
          <w:iCs/>
          <w:lang w:eastAsia="en-GB"/>
        </w:rPr>
        <w:t>Construction - Construction Design and Management Regulations 2015</w:t>
      </w:r>
      <w:r w:rsidR="00F61A00" w:rsidRPr="00F61A00">
        <w:rPr>
          <w:lang w:eastAsia="en-GB"/>
        </w:rPr>
        <w:t xml:space="preserve">. [online] Hse.gov.uk. Available at: </w:t>
      </w:r>
      <w:hyperlink r:id="rId267" w:history="1">
        <w:r w:rsidR="00186624" w:rsidRPr="00CF4468">
          <w:rPr>
            <w:rStyle w:val="Hyperlink"/>
            <w:lang w:eastAsia="en-GB"/>
          </w:rPr>
          <w:t>https://www.hse.gov.uk/construction/cdm/2015/index.htm</w:t>
        </w:r>
      </w:hyperlink>
      <w:r w:rsidR="00186624">
        <w:rPr>
          <w:lang w:eastAsia="en-GB"/>
        </w:rPr>
        <w:t xml:space="preserve"> </w:t>
      </w:r>
      <w:r w:rsidR="00186624" w:rsidRPr="00186624">
        <w:rPr>
          <w:lang w:eastAsia="en-GB"/>
        </w:rPr>
        <w:t>(Accessed: 12/03/2024)</w:t>
      </w:r>
      <w:r w:rsidR="00186624">
        <w:rPr>
          <w:lang w:eastAsia="en-GB"/>
        </w:rPr>
        <w:t xml:space="preserve"> </w:t>
      </w:r>
    </w:p>
    <w:p w14:paraId="6C42C5F4" w14:textId="067CC5C9" w:rsidR="00A6253D" w:rsidRDefault="00A6253D" w:rsidP="00186624">
      <w:pPr>
        <w:rPr>
          <w:lang w:eastAsia="en-GB"/>
        </w:rPr>
      </w:pPr>
      <w:r>
        <w:rPr>
          <w:lang w:eastAsia="en-GB"/>
        </w:rPr>
        <w:t>Go Construct</w:t>
      </w:r>
      <w:r w:rsidRPr="00A6253D">
        <w:rPr>
          <w:lang w:eastAsia="en-GB"/>
        </w:rPr>
        <w:t xml:space="preserve"> (</w:t>
      </w:r>
      <w:r>
        <w:rPr>
          <w:lang w:eastAsia="en-GB"/>
        </w:rPr>
        <w:t xml:space="preserve">2024). </w:t>
      </w:r>
      <w:r w:rsidRPr="00A6253D">
        <w:rPr>
          <w:i/>
          <w:iCs/>
          <w:lang w:eastAsia="en-GB"/>
        </w:rPr>
        <w:t>Construction Phase Plan (FULLY Explained)</w:t>
      </w:r>
      <w:r w:rsidRPr="00A6253D">
        <w:rPr>
          <w:lang w:eastAsia="en-GB"/>
        </w:rPr>
        <w:t xml:space="preserve">. [online] Go Construct. Available at: </w:t>
      </w:r>
      <w:hyperlink r:id="rId268" w:history="1">
        <w:r w:rsidRPr="00CF4468">
          <w:rPr>
            <w:rStyle w:val="Hyperlink"/>
            <w:lang w:eastAsia="en-GB"/>
          </w:rPr>
          <w:t>https://www.goconstruct.org/educational-resources/learn-about-construction/construction-phase-plan/</w:t>
        </w:r>
      </w:hyperlink>
      <w:r w:rsidRPr="00A6253D">
        <w:rPr>
          <w:lang w:eastAsia="en-GB"/>
        </w:rPr>
        <w:t>.</w:t>
      </w:r>
    </w:p>
    <w:p w14:paraId="2FC85D8B" w14:textId="398F2595" w:rsidR="00A6253D" w:rsidRPr="009C74BA" w:rsidRDefault="00A6253D" w:rsidP="00186624">
      <w:pPr>
        <w:rPr>
          <w:lang w:eastAsia="en-GB"/>
        </w:rPr>
      </w:pPr>
      <w:r w:rsidRPr="00A6253D">
        <w:rPr>
          <w:b/>
          <w:bCs/>
          <w:lang w:eastAsia="en-GB"/>
        </w:rPr>
        <w:t>Acknowledgements:</w:t>
      </w:r>
      <w:r>
        <w:rPr>
          <w:lang w:eastAsia="en-GB"/>
        </w:rPr>
        <w:t xml:space="preserve"> Carmarthenshire County Council Standards templates have been used to format the relevant information applicable to the above scheme. </w:t>
      </w:r>
    </w:p>
    <w:p w14:paraId="42DBE7B4" w14:textId="678B308D" w:rsidR="00F61A00" w:rsidRPr="00F61A00" w:rsidRDefault="00F61A00" w:rsidP="00F61A00">
      <w:pPr>
        <w:rPr>
          <w:lang w:eastAsia="en-GB"/>
        </w:rPr>
      </w:pPr>
    </w:p>
    <w:p w14:paraId="0954C5A7" w14:textId="77777777" w:rsidR="00F61A00" w:rsidRPr="00F61A00" w:rsidRDefault="00F61A00" w:rsidP="00F61A00">
      <w:pPr>
        <w:rPr>
          <w:lang w:eastAsia="en-GB"/>
        </w:rPr>
      </w:pPr>
      <w:r w:rsidRPr="00F61A00">
        <w:rPr>
          <w:lang w:eastAsia="en-GB"/>
        </w:rPr>
        <w:t>‌</w:t>
      </w:r>
    </w:p>
    <w:p w14:paraId="2E91C9A0" w14:textId="142F424E" w:rsidR="009C74BA" w:rsidRPr="009C74BA" w:rsidRDefault="009C74BA" w:rsidP="009C74BA">
      <w:pPr>
        <w:rPr>
          <w:lang w:eastAsia="en-GB"/>
        </w:rPr>
      </w:pPr>
    </w:p>
    <w:p w14:paraId="1AC3C0E5" w14:textId="77777777" w:rsidR="0049327A" w:rsidRDefault="0049327A" w:rsidP="0049327A">
      <w:pPr>
        <w:rPr>
          <w:lang w:eastAsia="en-GB"/>
        </w:rPr>
      </w:pPr>
    </w:p>
    <w:p w14:paraId="3DF1498B" w14:textId="77777777" w:rsidR="0049327A" w:rsidRPr="0049327A" w:rsidRDefault="0049327A" w:rsidP="0049327A">
      <w:pPr>
        <w:rPr>
          <w:lang w:eastAsia="en-GB"/>
        </w:rPr>
      </w:pPr>
    </w:p>
    <w:sectPr w:rsidR="0049327A" w:rsidRPr="0049327A" w:rsidSect="0025136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B4740" w14:textId="77777777" w:rsidR="00251362" w:rsidRDefault="00251362" w:rsidP="008D11EC">
      <w:pPr>
        <w:spacing w:after="0" w:line="240" w:lineRule="auto"/>
      </w:pPr>
      <w:r>
        <w:separator/>
      </w:r>
    </w:p>
  </w:endnote>
  <w:endnote w:type="continuationSeparator" w:id="0">
    <w:p w14:paraId="2B833563" w14:textId="77777777" w:rsidR="00251362" w:rsidRDefault="00251362" w:rsidP="008D1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entury">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530630"/>
      <w:docPartObj>
        <w:docPartGallery w:val="Page Numbers (Bottom of Page)"/>
        <w:docPartUnique/>
      </w:docPartObj>
    </w:sdtPr>
    <w:sdtEndPr>
      <w:rPr>
        <w:noProof/>
      </w:rPr>
    </w:sdtEndPr>
    <w:sdtContent>
      <w:p w14:paraId="301CD17B" w14:textId="11EDD777" w:rsidR="008D2E0D" w:rsidRDefault="008D2E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5BEA62" w14:textId="77777777" w:rsidR="008D2E0D" w:rsidRDefault="008D2E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98820" w14:textId="77777777" w:rsidR="00422391" w:rsidRDefault="00422391">
    <w:pPr>
      <w:tabs>
        <w:tab w:val="center" w:pos="5780"/>
        <w:tab w:val="center" w:pos="10237"/>
      </w:tabs>
      <w:spacing w:after="376"/>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36F582E3" wp14:editId="03AB16F6">
              <wp:simplePos x="0" y="0"/>
              <wp:positionH relativeFrom="page">
                <wp:posOffset>2549906</wp:posOffset>
              </wp:positionH>
              <wp:positionV relativeFrom="page">
                <wp:posOffset>7208520</wp:posOffset>
              </wp:positionV>
              <wp:extent cx="5667121" cy="6097"/>
              <wp:effectExtent l="0" t="0" r="0" b="0"/>
              <wp:wrapSquare wrapText="bothSides"/>
              <wp:docPr id="300626" name="Group 300626"/>
              <wp:cNvGraphicFramePr/>
              <a:graphic xmlns:a="http://schemas.openxmlformats.org/drawingml/2006/main">
                <a:graphicData uri="http://schemas.microsoft.com/office/word/2010/wordprocessingGroup">
                  <wpg:wgp>
                    <wpg:cNvGrpSpPr/>
                    <wpg:grpSpPr>
                      <a:xfrm>
                        <a:off x="0" y="0"/>
                        <a:ext cx="5667121" cy="6097"/>
                        <a:chOff x="0" y="0"/>
                        <a:chExt cx="5667121" cy="6097"/>
                      </a:xfrm>
                    </wpg:grpSpPr>
                    <wps:wsp>
                      <wps:cNvPr id="316445" name="Shape 316445"/>
                      <wps:cNvSpPr/>
                      <wps:spPr>
                        <a:xfrm>
                          <a:off x="0" y="0"/>
                          <a:ext cx="3766439" cy="9144"/>
                        </a:xfrm>
                        <a:custGeom>
                          <a:avLst/>
                          <a:gdLst/>
                          <a:ahLst/>
                          <a:cxnLst/>
                          <a:rect l="0" t="0" r="0" b="0"/>
                          <a:pathLst>
                            <a:path w="3766439" h="9144">
                              <a:moveTo>
                                <a:pt x="0" y="0"/>
                              </a:moveTo>
                              <a:lnTo>
                                <a:pt x="3766439" y="0"/>
                              </a:lnTo>
                              <a:lnTo>
                                <a:pt x="3766439" y="9144"/>
                              </a:lnTo>
                              <a:lnTo>
                                <a:pt x="0" y="9144"/>
                              </a:lnTo>
                              <a:lnTo>
                                <a:pt x="0" y="0"/>
                              </a:lnTo>
                            </a:path>
                          </a:pathLst>
                        </a:custGeom>
                        <a:solidFill>
                          <a:srgbClr val="000000"/>
                        </a:solidFill>
                        <a:ln w="0" cap="flat">
                          <a:noFill/>
                          <a:miter lim="127000"/>
                        </a:ln>
                        <a:effectLst/>
                      </wps:spPr>
                      <wps:bodyPr/>
                    </wps:wsp>
                    <wps:wsp>
                      <wps:cNvPr id="316446" name="Shape 316446"/>
                      <wps:cNvSpPr/>
                      <wps:spPr>
                        <a:xfrm>
                          <a:off x="375729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6447" name="Shape 316447"/>
                      <wps:cNvSpPr/>
                      <wps:spPr>
                        <a:xfrm>
                          <a:off x="3763391" y="0"/>
                          <a:ext cx="1903730" cy="9144"/>
                        </a:xfrm>
                        <a:custGeom>
                          <a:avLst/>
                          <a:gdLst/>
                          <a:ahLst/>
                          <a:cxnLst/>
                          <a:rect l="0" t="0" r="0" b="0"/>
                          <a:pathLst>
                            <a:path w="1903730" h="9144">
                              <a:moveTo>
                                <a:pt x="0" y="0"/>
                              </a:moveTo>
                              <a:lnTo>
                                <a:pt x="1903730" y="0"/>
                              </a:lnTo>
                              <a:lnTo>
                                <a:pt x="1903730" y="9144"/>
                              </a:lnTo>
                              <a:lnTo>
                                <a:pt x="0" y="9144"/>
                              </a:lnTo>
                              <a:lnTo>
                                <a:pt x="0" y="0"/>
                              </a:lnTo>
                            </a:path>
                          </a:pathLst>
                        </a:custGeom>
                        <a:solidFill>
                          <a:srgbClr val="000000"/>
                        </a:solidFill>
                        <a:ln w="0" cap="flat">
                          <a:noFill/>
                          <a:miter lim="127000"/>
                        </a:ln>
                        <a:effectLst/>
                      </wps:spPr>
                      <wps:bodyPr/>
                    </wps:wsp>
                  </wpg:wgp>
                </a:graphicData>
              </a:graphic>
            </wp:anchor>
          </w:drawing>
        </mc:Choice>
        <mc:Fallback>
          <w:pict>
            <v:group w14:anchorId="73C4119C" id="Group 300626" o:spid="_x0000_s1026" style="position:absolute;margin-left:200.8pt;margin-top:567.6pt;width:446.25pt;height:.5pt;z-index:251661312;mso-position-horizontal-relative:page;mso-position-vertical-relative:page" coordsize="5667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">
              <v:shape id="Shape 316445" o:spid="_x0000_s1027" style="position:absolute;width:37664;height:91;visibility:visible;mso-wrap-style:square;v-text-anchor:top" coordsize="376643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" path="m,l3766439,r,9144l,9144,,e" fillcolor="black" stroked="f" strokeweight="0">
                <v:stroke miterlimit="83231f" joinstyle="miter"/>
                <v:path arrowok="t" textboxrect="0,0,3766439,9144"/>
              </v:shape>
              <v:shape id="Shape 316446" o:spid="_x0000_s1028" style="position:absolute;left:37572;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" path="m,l9144,r,9144l,9144,,e" fillcolor="black" stroked="f" strokeweight="0">
                <v:stroke miterlimit="83231f" joinstyle="miter"/>
                <v:path arrowok="t" textboxrect="0,0,9144,9144"/>
              </v:shape>
              <v:shape id="Shape 316447" o:spid="_x0000_s1029" style="position:absolute;left:37633;width:19038;height:91;visibility:visible;mso-wrap-style:square;v-text-anchor:top" coordsize="190373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" path="m,l1903730,r,9144l,9144,,e" fillcolor="black" stroked="f" strokeweight="0">
                <v:stroke miterlimit="83231f" joinstyle="miter"/>
                <v:path arrowok="t" textboxrect="0,0,1903730,9144"/>
              </v:shape>
              <w10:wrap type="square" anchorx="page" anchory="page"/>
            </v:group>
          </w:pict>
        </mc:Fallback>
      </mc:AlternateContent>
    </w:r>
    <w:r>
      <w:rPr>
        <w:rFonts w:ascii="Calibri" w:eastAsia="Calibri" w:hAnsi="Calibri" w:cs="Calibri"/>
      </w:rPr>
      <w:tab/>
    </w:r>
    <w:r>
      <w:rPr>
        <w:rFonts w:ascii="Arial" w:eastAsia="Arial" w:hAnsi="Arial" w:cs="Arial"/>
        <w:color w:val="333399"/>
        <w:sz w:val="16"/>
      </w:rPr>
      <w:t>IMS Reference: TRJ HS 58 – Construction Phase Plan (</w:t>
    </w:r>
    <w:proofErr w:type="gramStart"/>
    <w:r>
      <w:rPr>
        <w:rFonts w:ascii="Arial" w:eastAsia="Arial" w:hAnsi="Arial" w:cs="Arial"/>
        <w:color w:val="333399"/>
        <w:sz w:val="16"/>
      </w:rPr>
      <w:t xml:space="preserve">CPP)   </w:t>
    </w:r>
    <w:proofErr w:type="gramEnd"/>
    <w:r>
      <w:rPr>
        <w:rFonts w:ascii="Arial" w:eastAsia="Arial" w:hAnsi="Arial" w:cs="Arial"/>
        <w:color w:val="333399"/>
        <w:sz w:val="16"/>
      </w:rPr>
      <w:t xml:space="preserve">  </w:t>
    </w:r>
    <w:r>
      <w:rPr>
        <w:rFonts w:ascii="Arial" w:eastAsia="Arial" w:hAnsi="Arial" w:cs="Arial"/>
        <w:color w:val="000080"/>
        <w:sz w:val="16"/>
      </w:rPr>
      <w:t xml:space="preserve">Page </w:t>
    </w:r>
    <w:r>
      <w:fldChar w:fldCharType="begin"/>
    </w:r>
    <w:r>
      <w:instrText xml:space="preserve"> PAGE   \* MERGEFORMAT </w:instrText>
    </w:r>
    <w:r>
      <w:fldChar w:fldCharType="separate"/>
    </w:r>
    <w:r>
      <w:rPr>
        <w:rFonts w:ascii="Arial" w:eastAsia="Arial" w:hAnsi="Arial" w:cs="Arial"/>
        <w:color w:val="000080"/>
        <w:sz w:val="16"/>
      </w:rPr>
      <w:t>31</w:t>
    </w:r>
    <w:r>
      <w:rPr>
        <w:rFonts w:ascii="Arial" w:eastAsia="Arial" w:hAnsi="Arial" w:cs="Arial"/>
        <w:color w:val="000080"/>
        <w:sz w:val="16"/>
      </w:rPr>
      <w:fldChar w:fldCharType="end"/>
    </w:r>
    <w:r>
      <w:rPr>
        <w:rFonts w:ascii="Arial" w:eastAsia="Arial" w:hAnsi="Arial" w:cs="Arial"/>
        <w:color w:val="000080"/>
        <w:sz w:val="16"/>
      </w:rPr>
      <w:t xml:space="preserve"> of 84</w:t>
    </w:r>
    <w:r>
      <w:rPr>
        <w:rFonts w:ascii="Arial" w:eastAsia="Arial" w:hAnsi="Arial" w:cs="Arial"/>
        <w:color w:val="333399"/>
        <w:sz w:val="16"/>
      </w:rPr>
      <w:t xml:space="preserve"> </w:t>
    </w:r>
    <w:r>
      <w:rPr>
        <w:rFonts w:ascii="Arial" w:eastAsia="Arial" w:hAnsi="Arial" w:cs="Arial"/>
        <w:color w:val="333399"/>
        <w:sz w:val="16"/>
      </w:rPr>
      <w:tab/>
      <w:t>Issue: 01: April 2021</w:t>
    </w:r>
    <w:r>
      <w:rPr>
        <w:rFonts w:ascii="Arial" w:eastAsia="Arial" w:hAnsi="Arial" w:cs="Arial"/>
        <w:sz w:val="16"/>
      </w:rPr>
      <w:t xml:space="preserve"> </w:t>
    </w:r>
  </w:p>
  <w:p w14:paraId="7747EF6A" w14:textId="77777777" w:rsidR="00422391" w:rsidRDefault="00422391">
    <w:pPr>
      <w:spacing w:after="0"/>
    </w:pPr>
    <w:r>
      <w:rPr>
        <w:rFonts w:ascii="Calibri" w:eastAsia="Calibri" w:hAnsi="Calibri" w:cs="Calibri"/>
        <w:sz w:val="16"/>
      </w:rPr>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8B57C" w14:textId="0E2253E4" w:rsidR="00422391" w:rsidRDefault="00422391">
    <w:pPr>
      <w:spacing w:after="0"/>
    </w:pP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r>
    <w:r>
      <w:rPr>
        <w:rFonts w:ascii="Calibri" w:eastAsia="Calibri" w:hAnsi="Calibri" w:cs="Calibri"/>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FCFCD" w14:textId="77777777" w:rsidR="00422391" w:rsidRDefault="00422391">
    <w:pPr>
      <w:tabs>
        <w:tab w:val="center" w:pos="5780"/>
        <w:tab w:val="center" w:pos="10237"/>
      </w:tabs>
      <w:spacing w:after="376"/>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086E017A" wp14:editId="7F3B63E2">
              <wp:simplePos x="0" y="0"/>
              <wp:positionH relativeFrom="page">
                <wp:posOffset>2549906</wp:posOffset>
              </wp:positionH>
              <wp:positionV relativeFrom="page">
                <wp:posOffset>7208520</wp:posOffset>
              </wp:positionV>
              <wp:extent cx="5667121" cy="6097"/>
              <wp:effectExtent l="0" t="0" r="0" b="0"/>
              <wp:wrapSquare wrapText="bothSides"/>
              <wp:docPr id="300510" name="Group 300510"/>
              <wp:cNvGraphicFramePr/>
              <a:graphic xmlns:a="http://schemas.openxmlformats.org/drawingml/2006/main">
                <a:graphicData uri="http://schemas.microsoft.com/office/word/2010/wordprocessingGroup">
                  <wpg:wgp>
                    <wpg:cNvGrpSpPr/>
                    <wpg:grpSpPr>
                      <a:xfrm>
                        <a:off x="0" y="0"/>
                        <a:ext cx="5667121" cy="6097"/>
                        <a:chOff x="0" y="0"/>
                        <a:chExt cx="5667121" cy="6097"/>
                      </a:xfrm>
                    </wpg:grpSpPr>
                    <wps:wsp>
                      <wps:cNvPr id="316433" name="Shape 316433"/>
                      <wps:cNvSpPr/>
                      <wps:spPr>
                        <a:xfrm>
                          <a:off x="0" y="0"/>
                          <a:ext cx="3766439" cy="9144"/>
                        </a:xfrm>
                        <a:custGeom>
                          <a:avLst/>
                          <a:gdLst/>
                          <a:ahLst/>
                          <a:cxnLst/>
                          <a:rect l="0" t="0" r="0" b="0"/>
                          <a:pathLst>
                            <a:path w="3766439" h="9144">
                              <a:moveTo>
                                <a:pt x="0" y="0"/>
                              </a:moveTo>
                              <a:lnTo>
                                <a:pt x="3766439" y="0"/>
                              </a:lnTo>
                              <a:lnTo>
                                <a:pt x="3766439" y="9144"/>
                              </a:lnTo>
                              <a:lnTo>
                                <a:pt x="0" y="9144"/>
                              </a:lnTo>
                              <a:lnTo>
                                <a:pt x="0" y="0"/>
                              </a:lnTo>
                            </a:path>
                          </a:pathLst>
                        </a:custGeom>
                        <a:solidFill>
                          <a:srgbClr val="000000"/>
                        </a:solidFill>
                        <a:ln w="0" cap="flat">
                          <a:noFill/>
                          <a:miter lim="127000"/>
                        </a:ln>
                        <a:effectLst/>
                      </wps:spPr>
                      <wps:bodyPr/>
                    </wps:wsp>
                    <wps:wsp>
                      <wps:cNvPr id="316434" name="Shape 316434"/>
                      <wps:cNvSpPr/>
                      <wps:spPr>
                        <a:xfrm>
                          <a:off x="375729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316435" name="Shape 316435"/>
                      <wps:cNvSpPr/>
                      <wps:spPr>
                        <a:xfrm>
                          <a:off x="3763391" y="0"/>
                          <a:ext cx="1903730" cy="9144"/>
                        </a:xfrm>
                        <a:custGeom>
                          <a:avLst/>
                          <a:gdLst/>
                          <a:ahLst/>
                          <a:cxnLst/>
                          <a:rect l="0" t="0" r="0" b="0"/>
                          <a:pathLst>
                            <a:path w="1903730" h="9144">
                              <a:moveTo>
                                <a:pt x="0" y="0"/>
                              </a:moveTo>
                              <a:lnTo>
                                <a:pt x="1903730" y="0"/>
                              </a:lnTo>
                              <a:lnTo>
                                <a:pt x="1903730" y="9144"/>
                              </a:lnTo>
                              <a:lnTo>
                                <a:pt x="0" y="9144"/>
                              </a:lnTo>
                              <a:lnTo>
                                <a:pt x="0" y="0"/>
                              </a:lnTo>
                            </a:path>
                          </a:pathLst>
                        </a:custGeom>
                        <a:solidFill>
                          <a:srgbClr val="000000"/>
                        </a:solidFill>
                        <a:ln w="0" cap="flat">
                          <a:noFill/>
                          <a:miter lim="127000"/>
                        </a:ln>
                        <a:effectLst/>
                      </wps:spPr>
                      <wps:bodyPr/>
                    </wps:wsp>
                  </wpg:wgp>
                </a:graphicData>
              </a:graphic>
            </wp:anchor>
          </w:drawing>
        </mc:Choice>
        <mc:Fallback>
          <w:pict>
            <v:group w14:anchorId="7D7D4F59" id="Group 300510" o:spid="_x0000_s1026" style="position:absolute;margin-left:200.8pt;margin-top:567.6pt;width:446.25pt;height:.5pt;z-index:251663360;mso-position-horizontal-relative:page;mso-position-vertical-relative:page" coordsize="5667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">
              <v:shape id="Shape 316433" o:spid="_x0000_s1027" style="position:absolute;width:37664;height:91;visibility:visible;mso-wrap-style:square;v-text-anchor:top" coordsize="376643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" path="m,l3766439,r,9144l,9144,,e" fillcolor="black" stroked="f" strokeweight="0">
                <v:stroke miterlimit="83231f" joinstyle="miter"/>
                <v:path arrowok="t" textboxrect="0,0,3766439,9144"/>
              </v:shape>
              <v:shape id="Shape 316434" o:spid="_x0000_s1028" style="position:absolute;left:37572;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" path="m,l9144,r,9144l,9144,,e" fillcolor="black" stroked="f" strokeweight="0">
                <v:stroke miterlimit="83231f" joinstyle="miter"/>
                <v:path arrowok="t" textboxrect="0,0,9144,9144"/>
              </v:shape>
              <v:shape id="Shape 316435" o:spid="_x0000_s1029" style="position:absolute;left:37633;width:19038;height:91;visibility:visible;mso-wrap-style:square;v-text-anchor:top" coordsize="190373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" path="m,l1903730,r,9144l,9144,,e" fillcolor="black" stroked="f" strokeweight="0">
                <v:stroke miterlimit="83231f" joinstyle="miter"/>
                <v:path arrowok="t" textboxrect="0,0,1903730,9144"/>
              </v:shape>
              <w10:wrap type="square" anchorx="page" anchory="page"/>
            </v:group>
          </w:pict>
        </mc:Fallback>
      </mc:AlternateContent>
    </w:r>
    <w:r>
      <w:rPr>
        <w:rFonts w:ascii="Calibri" w:eastAsia="Calibri" w:hAnsi="Calibri" w:cs="Calibri"/>
      </w:rPr>
      <w:tab/>
    </w:r>
    <w:r>
      <w:rPr>
        <w:rFonts w:ascii="Arial" w:eastAsia="Arial" w:hAnsi="Arial" w:cs="Arial"/>
        <w:color w:val="333399"/>
        <w:sz w:val="16"/>
      </w:rPr>
      <w:t>IMS Reference: TRJ HS 58 – Construction Phase Plan (</w:t>
    </w:r>
    <w:proofErr w:type="gramStart"/>
    <w:r>
      <w:rPr>
        <w:rFonts w:ascii="Arial" w:eastAsia="Arial" w:hAnsi="Arial" w:cs="Arial"/>
        <w:color w:val="333399"/>
        <w:sz w:val="16"/>
      </w:rPr>
      <w:t xml:space="preserve">CPP)   </w:t>
    </w:r>
    <w:proofErr w:type="gramEnd"/>
    <w:r>
      <w:rPr>
        <w:rFonts w:ascii="Arial" w:eastAsia="Arial" w:hAnsi="Arial" w:cs="Arial"/>
        <w:color w:val="333399"/>
        <w:sz w:val="16"/>
      </w:rPr>
      <w:t xml:space="preserve">  </w:t>
    </w:r>
    <w:r>
      <w:rPr>
        <w:rFonts w:ascii="Arial" w:eastAsia="Arial" w:hAnsi="Arial" w:cs="Arial"/>
        <w:color w:val="000080"/>
        <w:sz w:val="16"/>
      </w:rPr>
      <w:t xml:space="preserve">Page </w:t>
    </w:r>
    <w:r>
      <w:fldChar w:fldCharType="begin"/>
    </w:r>
    <w:r>
      <w:instrText xml:space="preserve"> PAGE   \* MERGEFORMAT </w:instrText>
    </w:r>
    <w:r>
      <w:fldChar w:fldCharType="separate"/>
    </w:r>
    <w:r>
      <w:rPr>
        <w:rFonts w:ascii="Arial" w:eastAsia="Arial" w:hAnsi="Arial" w:cs="Arial"/>
        <w:color w:val="000080"/>
        <w:sz w:val="16"/>
      </w:rPr>
      <w:t>31</w:t>
    </w:r>
    <w:r>
      <w:rPr>
        <w:rFonts w:ascii="Arial" w:eastAsia="Arial" w:hAnsi="Arial" w:cs="Arial"/>
        <w:color w:val="000080"/>
        <w:sz w:val="16"/>
      </w:rPr>
      <w:fldChar w:fldCharType="end"/>
    </w:r>
    <w:r>
      <w:rPr>
        <w:rFonts w:ascii="Arial" w:eastAsia="Arial" w:hAnsi="Arial" w:cs="Arial"/>
        <w:color w:val="000080"/>
        <w:sz w:val="16"/>
      </w:rPr>
      <w:t xml:space="preserve"> of 84</w:t>
    </w:r>
    <w:r>
      <w:rPr>
        <w:rFonts w:ascii="Arial" w:eastAsia="Arial" w:hAnsi="Arial" w:cs="Arial"/>
        <w:color w:val="333399"/>
        <w:sz w:val="16"/>
      </w:rPr>
      <w:t xml:space="preserve"> </w:t>
    </w:r>
    <w:r>
      <w:rPr>
        <w:rFonts w:ascii="Arial" w:eastAsia="Arial" w:hAnsi="Arial" w:cs="Arial"/>
        <w:color w:val="333399"/>
        <w:sz w:val="16"/>
      </w:rPr>
      <w:tab/>
      <w:t>Issue: 01: April 2021</w:t>
    </w:r>
    <w:r>
      <w:rPr>
        <w:rFonts w:ascii="Arial" w:eastAsia="Arial" w:hAnsi="Arial" w:cs="Arial"/>
        <w:sz w:val="16"/>
      </w:rPr>
      <w:t xml:space="preserve"> </w:t>
    </w:r>
  </w:p>
  <w:p w14:paraId="29F3BFB2" w14:textId="77777777" w:rsidR="00422391" w:rsidRDefault="00422391">
    <w:pPr>
      <w:spacing w:after="0"/>
    </w:pPr>
    <w:r>
      <w:rPr>
        <w:rFonts w:ascii="Calibri" w:eastAsia="Calibri" w:hAnsi="Calibri" w:cs="Calibri"/>
        <w:sz w:val="16"/>
      </w:rPr>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t xml:space="preserve"> </w:t>
    </w:r>
    <w:r>
      <w:rPr>
        <w:rFonts w:ascii="Calibri" w:eastAsia="Calibri" w:hAnsi="Calibri" w:cs="Calibri"/>
        <w:sz w:val="16"/>
      </w:rPr>
      <w:tab/>
    </w: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7387E" w14:textId="77777777" w:rsidR="00251362" w:rsidRDefault="00251362" w:rsidP="008D11EC">
      <w:pPr>
        <w:spacing w:after="0" w:line="240" w:lineRule="auto"/>
      </w:pPr>
      <w:r>
        <w:separator/>
      </w:r>
    </w:p>
  </w:footnote>
  <w:footnote w:type="continuationSeparator" w:id="0">
    <w:p w14:paraId="43C1131B" w14:textId="77777777" w:rsidR="00251362" w:rsidRDefault="00251362" w:rsidP="008D1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E0B5C" w14:textId="5D169E02" w:rsidR="008D11EC" w:rsidRDefault="008D11EC">
    <w:pPr>
      <w:pStyle w:val="Header"/>
    </w:pPr>
    <w:r>
      <w:rPr>
        <w:noProof/>
      </w:rPr>
      <w:drawing>
        <wp:anchor distT="0" distB="0" distL="114300" distR="114300" simplePos="0" relativeHeight="251659264" behindDoc="1" locked="0" layoutInCell="1" allowOverlap="1" wp14:anchorId="5404C6E4" wp14:editId="7F6AD7CD">
          <wp:simplePos x="0" y="0"/>
          <wp:positionH relativeFrom="margin">
            <wp:posOffset>4676168</wp:posOffset>
          </wp:positionH>
          <wp:positionV relativeFrom="paragraph">
            <wp:posOffset>-409188</wp:posOffset>
          </wp:positionV>
          <wp:extent cx="1857854" cy="755374"/>
          <wp:effectExtent l="0" t="0" r="0" b="6985"/>
          <wp:wrapNone/>
          <wp:docPr id="2047256475"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244294" name="Picture 1" descr="A black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857854" cy="755374"/>
                  </a:xfrm>
                  <a:prstGeom prst="rect">
                    <a:avLst/>
                  </a:prstGeom>
                </pic:spPr>
              </pic:pic>
            </a:graphicData>
          </a:graphic>
          <wp14:sizeRelH relativeFrom="margin">
            <wp14:pctWidth>0</wp14:pctWidth>
          </wp14:sizeRelH>
          <wp14:sizeRelV relativeFrom="margin">
            <wp14:pctHeight>0</wp14:pctHeight>
          </wp14:sizeRelV>
        </wp:anchor>
      </w:drawing>
    </w:r>
    <w:r w:rsidR="009F7A87">
      <w:t>Elliott Lewis 2014 602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5149D" w14:textId="77777777" w:rsidR="00422391" w:rsidRDefault="00422391"/>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FD1A1" w14:textId="2327A393" w:rsidR="00422391" w:rsidRDefault="00820158">
    <w:r>
      <w:t>Elliott Lewis 2014602</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352F8" w14:textId="77777777" w:rsidR="00422391" w:rsidRDefault="0042239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5BD6"/>
    <w:multiLevelType w:val="hybridMultilevel"/>
    <w:tmpl w:val="9C6A0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6646"/>
    <w:multiLevelType w:val="multilevel"/>
    <w:tmpl w:val="D3CA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7467BA"/>
    <w:multiLevelType w:val="hybridMultilevel"/>
    <w:tmpl w:val="3692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2436B"/>
    <w:multiLevelType w:val="hybridMultilevel"/>
    <w:tmpl w:val="242E3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A344A"/>
    <w:multiLevelType w:val="hybridMultilevel"/>
    <w:tmpl w:val="757A6A34"/>
    <w:lvl w:ilvl="0" w:tplc="BD201636">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08E4516">
      <w:start w:val="1"/>
      <w:numFmt w:val="bullet"/>
      <w:lvlText w:val="o"/>
      <w:lvlJc w:val="left"/>
      <w:pPr>
        <w:ind w:left="11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78E65BA">
      <w:start w:val="1"/>
      <w:numFmt w:val="bullet"/>
      <w:lvlText w:val="▪"/>
      <w:lvlJc w:val="left"/>
      <w:pPr>
        <w:ind w:left="19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85CCF32">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0044FB4">
      <w:start w:val="1"/>
      <w:numFmt w:val="bullet"/>
      <w:lvlText w:val="o"/>
      <w:lvlJc w:val="left"/>
      <w:pPr>
        <w:ind w:left="33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1A8C264">
      <w:start w:val="1"/>
      <w:numFmt w:val="bullet"/>
      <w:lvlText w:val="▪"/>
      <w:lvlJc w:val="left"/>
      <w:pPr>
        <w:ind w:left="40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4AAD45E">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6F8F39E">
      <w:start w:val="1"/>
      <w:numFmt w:val="bullet"/>
      <w:lvlText w:val="o"/>
      <w:lvlJc w:val="left"/>
      <w:pPr>
        <w:ind w:left="5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1652F0">
      <w:start w:val="1"/>
      <w:numFmt w:val="bullet"/>
      <w:lvlText w:val="▪"/>
      <w:lvlJc w:val="left"/>
      <w:pPr>
        <w:ind w:left="62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C2873C4"/>
    <w:multiLevelType w:val="hybridMultilevel"/>
    <w:tmpl w:val="0E1CC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D2FD3"/>
    <w:multiLevelType w:val="hybridMultilevel"/>
    <w:tmpl w:val="4DEA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E4D6D"/>
    <w:multiLevelType w:val="hybridMultilevel"/>
    <w:tmpl w:val="4C0A6C86"/>
    <w:lvl w:ilvl="0" w:tplc="DD46812E">
      <w:start w:val="1"/>
      <w:numFmt w:val="bullet"/>
      <w:lvlText w:val="•"/>
      <w:lvlJc w:val="left"/>
      <w:pPr>
        <w:ind w:left="144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1" w:tplc="5872915E">
      <w:start w:val="1"/>
      <w:numFmt w:val="bullet"/>
      <w:lvlText w:val="o"/>
      <w:lvlJc w:val="left"/>
      <w:pPr>
        <w:ind w:left="164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2" w:tplc="34BC9B44">
      <w:start w:val="1"/>
      <w:numFmt w:val="bullet"/>
      <w:lvlText w:val="▪"/>
      <w:lvlJc w:val="left"/>
      <w:pPr>
        <w:ind w:left="236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3" w:tplc="26FCFDB4">
      <w:start w:val="1"/>
      <w:numFmt w:val="bullet"/>
      <w:lvlText w:val="•"/>
      <w:lvlJc w:val="left"/>
      <w:pPr>
        <w:ind w:left="308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4" w:tplc="70EA5DB0">
      <w:start w:val="1"/>
      <w:numFmt w:val="bullet"/>
      <w:lvlText w:val="o"/>
      <w:lvlJc w:val="left"/>
      <w:pPr>
        <w:ind w:left="380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5" w:tplc="84AC394A">
      <w:start w:val="1"/>
      <w:numFmt w:val="bullet"/>
      <w:lvlText w:val="▪"/>
      <w:lvlJc w:val="left"/>
      <w:pPr>
        <w:ind w:left="452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6" w:tplc="4D622F94">
      <w:start w:val="1"/>
      <w:numFmt w:val="bullet"/>
      <w:lvlText w:val="•"/>
      <w:lvlJc w:val="left"/>
      <w:pPr>
        <w:ind w:left="524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7" w:tplc="CA4EA6F8">
      <w:start w:val="1"/>
      <w:numFmt w:val="bullet"/>
      <w:lvlText w:val="o"/>
      <w:lvlJc w:val="left"/>
      <w:pPr>
        <w:ind w:left="596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8" w:tplc="1FD69F06">
      <w:start w:val="1"/>
      <w:numFmt w:val="bullet"/>
      <w:lvlText w:val="▪"/>
      <w:lvlJc w:val="left"/>
      <w:pPr>
        <w:ind w:left="668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241168B3"/>
    <w:multiLevelType w:val="hybridMultilevel"/>
    <w:tmpl w:val="D26AD5C0"/>
    <w:lvl w:ilvl="0" w:tplc="D73486B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20C33A">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E360A30">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941D32">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569E74">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0DE13A0">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04613DA">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89A3872">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0FE0766">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278609F1"/>
    <w:multiLevelType w:val="hybridMultilevel"/>
    <w:tmpl w:val="40DC8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32979"/>
    <w:multiLevelType w:val="multilevel"/>
    <w:tmpl w:val="857A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EB214F3"/>
    <w:multiLevelType w:val="hybridMultilevel"/>
    <w:tmpl w:val="CB0887DC"/>
    <w:lvl w:ilvl="0" w:tplc="7FF0829E">
      <w:start w:val="1"/>
      <w:numFmt w:val="upperLetter"/>
      <w:lvlText w:val="%1)"/>
      <w:lvlJc w:val="left"/>
      <w:pPr>
        <w:ind w:left="26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1" w:tplc="4D2844F2">
      <w:start w:val="1"/>
      <w:numFmt w:val="lowerLetter"/>
      <w:lvlText w:val="%2"/>
      <w:lvlJc w:val="left"/>
      <w:pPr>
        <w:ind w:left="136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2" w:tplc="8F3461CE">
      <w:start w:val="1"/>
      <w:numFmt w:val="lowerRoman"/>
      <w:lvlText w:val="%3"/>
      <w:lvlJc w:val="left"/>
      <w:pPr>
        <w:ind w:left="208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3" w:tplc="B2A857B2">
      <w:start w:val="1"/>
      <w:numFmt w:val="decimal"/>
      <w:lvlText w:val="%4"/>
      <w:lvlJc w:val="left"/>
      <w:pPr>
        <w:ind w:left="280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4" w:tplc="99A6F524">
      <w:start w:val="1"/>
      <w:numFmt w:val="lowerLetter"/>
      <w:lvlText w:val="%5"/>
      <w:lvlJc w:val="left"/>
      <w:pPr>
        <w:ind w:left="352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5" w:tplc="2C288194">
      <w:start w:val="1"/>
      <w:numFmt w:val="lowerRoman"/>
      <w:lvlText w:val="%6"/>
      <w:lvlJc w:val="left"/>
      <w:pPr>
        <w:ind w:left="424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6" w:tplc="9AF88F72">
      <w:start w:val="1"/>
      <w:numFmt w:val="decimal"/>
      <w:lvlText w:val="%7"/>
      <w:lvlJc w:val="left"/>
      <w:pPr>
        <w:ind w:left="496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7" w:tplc="9B08EFE0">
      <w:start w:val="1"/>
      <w:numFmt w:val="lowerLetter"/>
      <w:lvlText w:val="%8"/>
      <w:lvlJc w:val="left"/>
      <w:pPr>
        <w:ind w:left="568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8" w:tplc="204EC0B8">
      <w:start w:val="1"/>
      <w:numFmt w:val="lowerRoman"/>
      <w:lvlText w:val="%9"/>
      <w:lvlJc w:val="left"/>
      <w:pPr>
        <w:ind w:left="6403"/>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3BD774F2"/>
    <w:multiLevelType w:val="hybridMultilevel"/>
    <w:tmpl w:val="8BDAC6A2"/>
    <w:lvl w:ilvl="0" w:tplc="E1CC152E">
      <w:start w:val="1"/>
      <w:numFmt w:val="bullet"/>
      <w:lvlText w:val="•"/>
      <w:lvlJc w:val="left"/>
      <w:pPr>
        <w:ind w:left="100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18006F0">
      <w:start w:val="1"/>
      <w:numFmt w:val="bullet"/>
      <w:lvlText w:val="o"/>
      <w:lvlJc w:val="left"/>
      <w:pPr>
        <w:ind w:left="172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68B42F50">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75942394">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D50A5E0">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11F4FA32">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FABC99B6">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5036A992">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D8ACE52E">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40083468"/>
    <w:multiLevelType w:val="hybridMultilevel"/>
    <w:tmpl w:val="6DF0FE4A"/>
    <w:lvl w:ilvl="0" w:tplc="10084B74">
      <w:start w:val="1"/>
      <w:numFmt w:val="bullet"/>
      <w:lvlText w:val="❑"/>
      <w:lvlJc w:val="left"/>
      <w:pPr>
        <w:ind w:left="100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F73C7A60">
      <w:start w:val="1"/>
      <w:numFmt w:val="bullet"/>
      <w:lvlText w:val="o"/>
      <w:lvlJc w:val="left"/>
      <w:pPr>
        <w:ind w:left="147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432699D4">
      <w:start w:val="1"/>
      <w:numFmt w:val="bullet"/>
      <w:lvlText w:val="▪"/>
      <w:lvlJc w:val="left"/>
      <w:pPr>
        <w:ind w:left="219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EECEE8DA">
      <w:start w:val="1"/>
      <w:numFmt w:val="bullet"/>
      <w:lvlText w:val="•"/>
      <w:lvlJc w:val="left"/>
      <w:pPr>
        <w:ind w:left="291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97869E26">
      <w:start w:val="1"/>
      <w:numFmt w:val="bullet"/>
      <w:lvlText w:val="o"/>
      <w:lvlJc w:val="left"/>
      <w:pPr>
        <w:ind w:left="363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B48259FA">
      <w:start w:val="1"/>
      <w:numFmt w:val="bullet"/>
      <w:lvlText w:val="▪"/>
      <w:lvlJc w:val="left"/>
      <w:pPr>
        <w:ind w:left="435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5DC00FBE">
      <w:start w:val="1"/>
      <w:numFmt w:val="bullet"/>
      <w:lvlText w:val="•"/>
      <w:lvlJc w:val="left"/>
      <w:pPr>
        <w:ind w:left="507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6B52B15E">
      <w:start w:val="1"/>
      <w:numFmt w:val="bullet"/>
      <w:lvlText w:val="o"/>
      <w:lvlJc w:val="left"/>
      <w:pPr>
        <w:ind w:left="579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E870CCF2">
      <w:start w:val="1"/>
      <w:numFmt w:val="bullet"/>
      <w:lvlText w:val="▪"/>
      <w:lvlJc w:val="left"/>
      <w:pPr>
        <w:ind w:left="6513"/>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47683504"/>
    <w:multiLevelType w:val="hybridMultilevel"/>
    <w:tmpl w:val="393AB98A"/>
    <w:lvl w:ilvl="0" w:tplc="559EE05A">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0EEEB48">
      <w:start w:val="1"/>
      <w:numFmt w:val="bullet"/>
      <w:lvlText w:val="o"/>
      <w:lvlJc w:val="left"/>
      <w:pPr>
        <w:ind w:left="11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9E647B2">
      <w:start w:val="1"/>
      <w:numFmt w:val="bullet"/>
      <w:lvlText w:val="▪"/>
      <w:lvlJc w:val="left"/>
      <w:pPr>
        <w:ind w:left="19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B60B150">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650BBA8">
      <w:start w:val="1"/>
      <w:numFmt w:val="bullet"/>
      <w:lvlText w:val="o"/>
      <w:lvlJc w:val="left"/>
      <w:pPr>
        <w:ind w:left="33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5FA62AC">
      <w:start w:val="1"/>
      <w:numFmt w:val="bullet"/>
      <w:lvlText w:val="▪"/>
      <w:lvlJc w:val="left"/>
      <w:pPr>
        <w:ind w:left="40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E423EEE">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4C8A672">
      <w:start w:val="1"/>
      <w:numFmt w:val="bullet"/>
      <w:lvlText w:val="o"/>
      <w:lvlJc w:val="left"/>
      <w:pPr>
        <w:ind w:left="5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CDEC3DA">
      <w:start w:val="1"/>
      <w:numFmt w:val="bullet"/>
      <w:lvlText w:val="▪"/>
      <w:lvlJc w:val="left"/>
      <w:pPr>
        <w:ind w:left="62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47CA54CB"/>
    <w:multiLevelType w:val="hybridMultilevel"/>
    <w:tmpl w:val="6BC2714E"/>
    <w:lvl w:ilvl="0" w:tplc="4FA4D86A">
      <w:start w:val="1"/>
      <w:numFmt w:val="bullet"/>
      <w:lvlText w:val="•"/>
      <w:lvlJc w:val="left"/>
      <w:pPr>
        <w:ind w:left="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85C78B6">
      <w:start w:val="1"/>
      <w:numFmt w:val="bullet"/>
      <w:lvlText w:val="o"/>
      <w:lvlJc w:val="left"/>
      <w:pPr>
        <w:ind w:left="11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DCA83E0">
      <w:start w:val="1"/>
      <w:numFmt w:val="bullet"/>
      <w:lvlText w:val="▪"/>
      <w:lvlJc w:val="left"/>
      <w:pPr>
        <w:ind w:left="19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D84FD44">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4E3100">
      <w:start w:val="1"/>
      <w:numFmt w:val="bullet"/>
      <w:lvlText w:val="o"/>
      <w:lvlJc w:val="left"/>
      <w:pPr>
        <w:ind w:left="33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3C664FE">
      <w:start w:val="1"/>
      <w:numFmt w:val="bullet"/>
      <w:lvlText w:val="▪"/>
      <w:lvlJc w:val="left"/>
      <w:pPr>
        <w:ind w:left="40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72ACA44">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DCA4DFA">
      <w:start w:val="1"/>
      <w:numFmt w:val="bullet"/>
      <w:lvlText w:val="o"/>
      <w:lvlJc w:val="left"/>
      <w:pPr>
        <w:ind w:left="5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5DE9150">
      <w:start w:val="1"/>
      <w:numFmt w:val="bullet"/>
      <w:lvlText w:val="▪"/>
      <w:lvlJc w:val="left"/>
      <w:pPr>
        <w:ind w:left="62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4CC326AA"/>
    <w:multiLevelType w:val="hybridMultilevel"/>
    <w:tmpl w:val="E6B2FDB6"/>
    <w:lvl w:ilvl="0" w:tplc="DE44997C">
      <w:start w:val="1"/>
      <w:numFmt w:val="bullet"/>
      <w:lvlText w:val="•"/>
      <w:lvlJc w:val="left"/>
      <w:pPr>
        <w:ind w:left="100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9C892D2">
      <w:start w:val="1"/>
      <w:numFmt w:val="bullet"/>
      <w:lvlText w:val="o"/>
      <w:lvlJc w:val="left"/>
      <w:pPr>
        <w:ind w:left="17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51E2610">
      <w:start w:val="1"/>
      <w:numFmt w:val="bullet"/>
      <w:lvlText w:val="▪"/>
      <w:lvlJc w:val="left"/>
      <w:pPr>
        <w:ind w:left="24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7C05D30">
      <w:start w:val="1"/>
      <w:numFmt w:val="bullet"/>
      <w:lvlText w:val="•"/>
      <w:lvlJc w:val="left"/>
      <w:pPr>
        <w:ind w:left="31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3AFC46">
      <w:start w:val="1"/>
      <w:numFmt w:val="bullet"/>
      <w:lvlText w:val="o"/>
      <w:lvlJc w:val="left"/>
      <w:pPr>
        <w:ind w:left="38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22E4698">
      <w:start w:val="1"/>
      <w:numFmt w:val="bullet"/>
      <w:lvlText w:val="▪"/>
      <w:lvlJc w:val="left"/>
      <w:pPr>
        <w:ind w:left="46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0CC4CA">
      <w:start w:val="1"/>
      <w:numFmt w:val="bullet"/>
      <w:lvlText w:val="•"/>
      <w:lvlJc w:val="left"/>
      <w:pPr>
        <w:ind w:left="53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08A3B6">
      <w:start w:val="1"/>
      <w:numFmt w:val="bullet"/>
      <w:lvlText w:val="o"/>
      <w:lvlJc w:val="left"/>
      <w:pPr>
        <w:ind w:left="60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FDE3DEC">
      <w:start w:val="1"/>
      <w:numFmt w:val="bullet"/>
      <w:lvlText w:val="▪"/>
      <w:lvlJc w:val="left"/>
      <w:pPr>
        <w:ind w:left="67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51A1675C"/>
    <w:multiLevelType w:val="hybridMultilevel"/>
    <w:tmpl w:val="79B200AA"/>
    <w:lvl w:ilvl="0" w:tplc="DC229C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3E1EE0"/>
    <w:multiLevelType w:val="multilevel"/>
    <w:tmpl w:val="4FAE5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F94F2B"/>
    <w:multiLevelType w:val="hybridMultilevel"/>
    <w:tmpl w:val="EA2AD2B2"/>
    <w:lvl w:ilvl="0" w:tplc="7346DDD6">
      <w:start w:val="1"/>
      <w:numFmt w:val="bullet"/>
      <w:lvlText w:val="❑"/>
      <w:lvlJc w:val="left"/>
      <w:pPr>
        <w:ind w:left="100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058AEDB6">
      <w:start w:val="1"/>
      <w:numFmt w:val="bullet"/>
      <w:lvlText w:val="o"/>
      <w:lvlJc w:val="left"/>
      <w:pPr>
        <w:ind w:left="147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ED7A29BC">
      <w:start w:val="1"/>
      <w:numFmt w:val="bullet"/>
      <w:lvlText w:val="▪"/>
      <w:lvlJc w:val="left"/>
      <w:pPr>
        <w:ind w:left="219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919EF0A2">
      <w:start w:val="1"/>
      <w:numFmt w:val="bullet"/>
      <w:lvlText w:val="•"/>
      <w:lvlJc w:val="left"/>
      <w:pPr>
        <w:ind w:left="291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32CC46F2">
      <w:start w:val="1"/>
      <w:numFmt w:val="bullet"/>
      <w:lvlText w:val="o"/>
      <w:lvlJc w:val="left"/>
      <w:pPr>
        <w:ind w:left="363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314C7F30">
      <w:start w:val="1"/>
      <w:numFmt w:val="bullet"/>
      <w:lvlText w:val="▪"/>
      <w:lvlJc w:val="left"/>
      <w:pPr>
        <w:ind w:left="435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2309D52">
      <w:start w:val="1"/>
      <w:numFmt w:val="bullet"/>
      <w:lvlText w:val="•"/>
      <w:lvlJc w:val="left"/>
      <w:pPr>
        <w:ind w:left="507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D5D87A16">
      <w:start w:val="1"/>
      <w:numFmt w:val="bullet"/>
      <w:lvlText w:val="o"/>
      <w:lvlJc w:val="left"/>
      <w:pPr>
        <w:ind w:left="579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26CA7356">
      <w:start w:val="1"/>
      <w:numFmt w:val="bullet"/>
      <w:lvlText w:val="▪"/>
      <w:lvlJc w:val="left"/>
      <w:pPr>
        <w:ind w:left="6514"/>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69B75C22"/>
    <w:multiLevelType w:val="multilevel"/>
    <w:tmpl w:val="94BC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616819"/>
    <w:multiLevelType w:val="hybridMultilevel"/>
    <w:tmpl w:val="9F60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CB5717"/>
    <w:multiLevelType w:val="hybridMultilevel"/>
    <w:tmpl w:val="D0AAB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CB5682"/>
    <w:multiLevelType w:val="hybridMultilevel"/>
    <w:tmpl w:val="0EFE996C"/>
    <w:lvl w:ilvl="0" w:tplc="6C8E18E4">
      <w:start w:val="1"/>
      <w:numFmt w:val="decimal"/>
      <w:lvlText w:val="%1"/>
      <w:lvlJc w:val="left"/>
      <w:pPr>
        <w:ind w:left="36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1" w:tplc="4C4E9D88">
      <w:start w:val="1"/>
      <w:numFmt w:val="lowerLetter"/>
      <w:lvlText w:val="%2"/>
      <w:lvlJc w:val="left"/>
      <w:pPr>
        <w:ind w:left="7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2" w:tplc="E2568074">
      <w:start w:val="6"/>
      <w:numFmt w:val="lowerLetter"/>
      <w:lvlRestart w:val="0"/>
      <w:lvlText w:val="%3)"/>
      <w:lvlJc w:val="left"/>
      <w:pPr>
        <w:ind w:left="7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3" w:tplc="83001AC6">
      <w:start w:val="1"/>
      <w:numFmt w:val="decimal"/>
      <w:lvlText w:val="%4"/>
      <w:lvlJc w:val="left"/>
      <w:pPr>
        <w:ind w:left="180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4" w:tplc="85185C52">
      <w:start w:val="1"/>
      <w:numFmt w:val="lowerLetter"/>
      <w:lvlText w:val="%5"/>
      <w:lvlJc w:val="left"/>
      <w:pPr>
        <w:ind w:left="25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5" w:tplc="4BE06422">
      <w:start w:val="1"/>
      <w:numFmt w:val="lowerRoman"/>
      <w:lvlText w:val="%6"/>
      <w:lvlJc w:val="left"/>
      <w:pPr>
        <w:ind w:left="324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6" w:tplc="E99A5ADC">
      <w:start w:val="1"/>
      <w:numFmt w:val="decimal"/>
      <w:lvlText w:val="%7"/>
      <w:lvlJc w:val="left"/>
      <w:pPr>
        <w:ind w:left="396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7" w:tplc="439C3B6C">
      <w:start w:val="1"/>
      <w:numFmt w:val="lowerLetter"/>
      <w:lvlText w:val="%8"/>
      <w:lvlJc w:val="left"/>
      <w:pPr>
        <w:ind w:left="468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8" w:tplc="2904C13E">
      <w:start w:val="1"/>
      <w:numFmt w:val="lowerRoman"/>
      <w:lvlText w:val="%9"/>
      <w:lvlJc w:val="left"/>
      <w:pPr>
        <w:ind w:left="540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750108B4"/>
    <w:multiLevelType w:val="hybridMultilevel"/>
    <w:tmpl w:val="34E22E30"/>
    <w:lvl w:ilvl="0" w:tplc="310E4FAC">
      <w:start w:val="1"/>
      <w:numFmt w:val="bullet"/>
      <w:lvlText w:val="•"/>
      <w:lvlJc w:val="left"/>
      <w:pPr>
        <w:ind w:left="36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1" w:tplc="0938EBE6">
      <w:start w:val="1"/>
      <w:numFmt w:val="bullet"/>
      <w:lvlRestart w:val="0"/>
      <w:lvlText w:val="•"/>
      <w:lvlJc w:val="left"/>
      <w:pPr>
        <w:ind w:left="852"/>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2" w:tplc="587AD9D0">
      <w:start w:val="1"/>
      <w:numFmt w:val="bullet"/>
      <w:lvlText w:val="▪"/>
      <w:lvlJc w:val="left"/>
      <w:pPr>
        <w:ind w:left="164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3" w:tplc="9DAA26D2">
      <w:start w:val="1"/>
      <w:numFmt w:val="bullet"/>
      <w:lvlText w:val="•"/>
      <w:lvlJc w:val="left"/>
      <w:pPr>
        <w:ind w:left="236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4" w:tplc="A2204596">
      <w:start w:val="1"/>
      <w:numFmt w:val="bullet"/>
      <w:lvlText w:val="o"/>
      <w:lvlJc w:val="left"/>
      <w:pPr>
        <w:ind w:left="308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5" w:tplc="D8888B0A">
      <w:start w:val="1"/>
      <w:numFmt w:val="bullet"/>
      <w:lvlText w:val="▪"/>
      <w:lvlJc w:val="left"/>
      <w:pPr>
        <w:ind w:left="380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6" w:tplc="696A6334">
      <w:start w:val="1"/>
      <w:numFmt w:val="bullet"/>
      <w:lvlText w:val="•"/>
      <w:lvlJc w:val="left"/>
      <w:pPr>
        <w:ind w:left="452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7" w:tplc="61E8A028">
      <w:start w:val="1"/>
      <w:numFmt w:val="bullet"/>
      <w:lvlText w:val="o"/>
      <w:lvlJc w:val="left"/>
      <w:pPr>
        <w:ind w:left="524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8" w:tplc="895C35F2">
      <w:start w:val="1"/>
      <w:numFmt w:val="bullet"/>
      <w:lvlText w:val="▪"/>
      <w:lvlJc w:val="left"/>
      <w:pPr>
        <w:ind w:left="5969"/>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77831F8D"/>
    <w:multiLevelType w:val="hybridMultilevel"/>
    <w:tmpl w:val="50B0D796"/>
    <w:lvl w:ilvl="0" w:tplc="0F5E0834">
      <w:start w:val="1"/>
      <w:numFmt w:val="decimal"/>
      <w:lvlText w:val="%1"/>
      <w:lvlJc w:val="left"/>
      <w:pPr>
        <w:ind w:left="36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1" w:tplc="F94C8D6C">
      <w:start w:val="1"/>
      <w:numFmt w:val="lowerLetter"/>
      <w:lvlText w:val="%2"/>
      <w:lvlJc w:val="left"/>
      <w:pPr>
        <w:ind w:left="7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2" w:tplc="E9E81214">
      <w:start w:val="1"/>
      <w:numFmt w:val="lowerLetter"/>
      <w:lvlRestart w:val="0"/>
      <w:lvlText w:val="%3)"/>
      <w:lvlJc w:val="left"/>
      <w:pPr>
        <w:ind w:left="7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3" w:tplc="E4308DD8">
      <w:start w:val="1"/>
      <w:numFmt w:val="decimal"/>
      <w:lvlText w:val="%4"/>
      <w:lvlJc w:val="left"/>
      <w:pPr>
        <w:ind w:left="180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4" w:tplc="FF143956">
      <w:start w:val="1"/>
      <w:numFmt w:val="lowerLetter"/>
      <w:lvlText w:val="%5"/>
      <w:lvlJc w:val="left"/>
      <w:pPr>
        <w:ind w:left="252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5" w:tplc="0BA65332">
      <w:start w:val="1"/>
      <w:numFmt w:val="lowerRoman"/>
      <w:lvlText w:val="%6"/>
      <w:lvlJc w:val="left"/>
      <w:pPr>
        <w:ind w:left="324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6" w:tplc="1B86381C">
      <w:start w:val="1"/>
      <w:numFmt w:val="decimal"/>
      <w:lvlText w:val="%7"/>
      <w:lvlJc w:val="left"/>
      <w:pPr>
        <w:ind w:left="396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7" w:tplc="02F267BC">
      <w:start w:val="1"/>
      <w:numFmt w:val="lowerLetter"/>
      <w:lvlText w:val="%8"/>
      <w:lvlJc w:val="left"/>
      <w:pPr>
        <w:ind w:left="468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lvl w:ilvl="8" w:tplc="0B2E540A">
      <w:start w:val="1"/>
      <w:numFmt w:val="lowerRoman"/>
      <w:lvlText w:val="%9"/>
      <w:lvlJc w:val="left"/>
      <w:pPr>
        <w:ind w:left="5400"/>
      </w:pPr>
      <w:rPr>
        <w:rFonts w:ascii="Century" w:eastAsia="Century" w:hAnsi="Century" w:cs="Century"/>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7F4C5649"/>
    <w:multiLevelType w:val="hybridMultilevel"/>
    <w:tmpl w:val="81728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070677">
    <w:abstractNumId w:val="17"/>
  </w:num>
  <w:num w:numId="2" w16cid:durableId="659892039">
    <w:abstractNumId w:val="10"/>
  </w:num>
  <w:num w:numId="3" w16cid:durableId="1787918620">
    <w:abstractNumId w:val="1"/>
  </w:num>
  <w:num w:numId="4" w16cid:durableId="1398896601">
    <w:abstractNumId w:val="20"/>
  </w:num>
  <w:num w:numId="5" w16cid:durableId="1644851084">
    <w:abstractNumId w:val="18"/>
  </w:num>
  <w:num w:numId="6" w16cid:durableId="1124425034">
    <w:abstractNumId w:val="5"/>
  </w:num>
  <w:num w:numId="7" w16cid:durableId="1809278289">
    <w:abstractNumId w:val="9"/>
  </w:num>
  <w:num w:numId="8" w16cid:durableId="868950430">
    <w:abstractNumId w:val="21"/>
  </w:num>
  <w:num w:numId="9" w16cid:durableId="973558382">
    <w:abstractNumId w:val="26"/>
  </w:num>
  <w:num w:numId="10" w16cid:durableId="456459373">
    <w:abstractNumId w:val="0"/>
  </w:num>
  <w:num w:numId="11" w16cid:durableId="1782139201">
    <w:abstractNumId w:val="3"/>
  </w:num>
  <w:num w:numId="12" w16cid:durableId="1985549923">
    <w:abstractNumId w:val="2"/>
  </w:num>
  <w:num w:numId="13" w16cid:durableId="438378710">
    <w:abstractNumId w:val="22"/>
  </w:num>
  <w:num w:numId="14" w16cid:durableId="1713187791">
    <w:abstractNumId w:val="19"/>
  </w:num>
  <w:num w:numId="15" w16cid:durableId="752893960">
    <w:abstractNumId w:val="12"/>
  </w:num>
  <w:num w:numId="16" w16cid:durableId="1365862028">
    <w:abstractNumId w:val="7"/>
  </w:num>
  <w:num w:numId="17" w16cid:durableId="1124421577">
    <w:abstractNumId w:val="24"/>
  </w:num>
  <w:num w:numId="18" w16cid:durableId="2117362590">
    <w:abstractNumId w:val="13"/>
  </w:num>
  <w:num w:numId="19" w16cid:durableId="2042974498">
    <w:abstractNumId w:val="16"/>
  </w:num>
  <w:num w:numId="20" w16cid:durableId="1319773382">
    <w:abstractNumId w:val="11"/>
  </w:num>
  <w:num w:numId="21" w16cid:durableId="2123331802">
    <w:abstractNumId w:val="23"/>
  </w:num>
  <w:num w:numId="22" w16cid:durableId="1367945574">
    <w:abstractNumId w:val="25"/>
  </w:num>
  <w:num w:numId="23" w16cid:durableId="353653103">
    <w:abstractNumId w:val="15"/>
  </w:num>
  <w:num w:numId="24" w16cid:durableId="20204517">
    <w:abstractNumId w:val="4"/>
  </w:num>
  <w:num w:numId="25" w16cid:durableId="879711895">
    <w:abstractNumId w:val="14"/>
  </w:num>
  <w:num w:numId="26" w16cid:durableId="1986741567">
    <w:abstractNumId w:val="8"/>
  </w:num>
  <w:num w:numId="27" w16cid:durableId="830367411">
    <w:abstractNumId w:val="6"/>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EC"/>
    <w:rsid w:val="00034067"/>
    <w:rsid w:val="00050D6F"/>
    <w:rsid w:val="000646A6"/>
    <w:rsid w:val="00133B3B"/>
    <w:rsid w:val="00145D31"/>
    <w:rsid w:val="00186624"/>
    <w:rsid w:val="001D0B8F"/>
    <w:rsid w:val="002255DC"/>
    <w:rsid w:val="00246F15"/>
    <w:rsid w:val="00251362"/>
    <w:rsid w:val="00262449"/>
    <w:rsid w:val="00293B73"/>
    <w:rsid w:val="002D15F2"/>
    <w:rsid w:val="002F47BF"/>
    <w:rsid w:val="002F62F4"/>
    <w:rsid w:val="003917A3"/>
    <w:rsid w:val="003C3DD5"/>
    <w:rsid w:val="003D7244"/>
    <w:rsid w:val="00422391"/>
    <w:rsid w:val="00486EDC"/>
    <w:rsid w:val="0049327A"/>
    <w:rsid w:val="004B3CB2"/>
    <w:rsid w:val="004B55BA"/>
    <w:rsid w:val="004C7E54"/>
    <w:rsid w:val="0057684D"/>
    <w:rsid w:val="00576973"/>
    <w:rsid w:val="0059689F"/>
    <w:rsid w:val="00745EC5"/>
    <w:rsid w:val="007A2DB1"/>
    <w:rsid w:val="00820158"/>
    <w:rsid w:val="0082401B"/>
    <w:rsid w:val="00863854"/>
    <w:rsid w:val="008D11EC"/>
    <w:rsid w:val="008D2E0D"/>
    <w:rsid w:val="00945E50"/>
    <w:rsid w:val="00985839"/>
    <w:rsid w:val="009B3384"/>
    <w:rsid w:val="009C74BA"/>
    <w:rsid w:val="009E4BDE"/>
    <w:rsid w:val="009F4FA6"/>
    <w:rsid w:val="009F7A87"/>
    <w:rsid w:val="00A177E9"/>
    <w:rsid w:val="00A53C69"/>
    <w:rsid w:val="00A61DD1"/>
    <w:rsid w:val="00A6253D"/>
    <w:rsid w:val="00A6620C"/>
    <w:rsid w:val="00AA5CDC"/>
    <w:rsid w:val="00AE6450"/>
    <w:rsid w:val="00BA01DA"/>
    <w:rsid w:val="00C54514"/>
    <w:rsid w:val="00C71527"/>
    <w:rsid w:val="00CD63D5"/>
    <w:rsid w:val="00D03121"/>
    <w:rsid w:val="00EC5F92"/>
    <w:rsid w:val="00EC7F7F"/>
    <w:rsid w:val="00ED340C"/>
    <w:rsid w:val="00F5610A"/>
    <w:rsid w:val="00F61A00"/>
    <w:rsid w:val="00FE4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BE4B05"/>
  <w15:chartTrackingRefBased/>
  <w15:docId w15:val="{9817CD77-F99A-4CE6-98E9-6F37EA832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422391"/>
    <w:pPr>
      <w:keepNext/>
      <w:keepLines/>
      <w:spacing w:after="0"/>
      <w:ind w:left="10" w:hanging="10"/>
      <w:outlineLvl w:val="0"/>
    </w:pPr>
    <w:rPr>
      <w:rFonts w:ascii="Arial" w:eastAsia="Arial" w:hAnsi="Arial" w:cs="Arial"/>
      <w:b/>
      <w:color w:val="000000"/>
      <w:sz w:val="24"/>
      <w:lang w:eastAsia="en-GB"/>
    </w:rPr>
  </w:style>
  <w:style w:type="paragraph" w:styleId="Heading2">
    <w:name w:val="heading 2"/>
    <w:basedOn w:val="Normal"/>
    <w:next w:val="Normal"/>
    <w:link w:val="Heading2Char"/>
    <w:uiPriority w:val="9"/>
    <w:unhideWhenUsed/>
    <w:qFormat/>
    <w:rsid w:val="004C7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5E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1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1EC"/>
  </w:style>
  <w:style w:type="paragraph" w:styleId="Footer">
    <w:name w:val="footer"/>
    <w:basedOn w:val="Normal"/>
    <w:link w:val="FooterChar"/>
    <w:uiPriority w:val="99"/>
    <w:unhideWhenUsed/>
    <w:rsid w:val="008D1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1EC"/>
  </w:style>
  <w:style w:type="table" w:styleId="TableGrid">
    <w:name w:val="Table Grid"/>
    <w:basedOn w:val="TableNormal"/>
    <w:uiPriority w:val="39"/>
    <w:rsid w:val="008D2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2E0D"/>
    <w:pPr>
      <w:ind w:left="720"/>
      <w:contextualSpacing/>
    </w:pPr>
  </w:style>
  <w:style w:type="character" w:styleId="Hyperlink">
    <w:name w:val="Hyperlink"/>
    <w:basedOn w:val="DefaultParagraphFont"/>
    <w:uiPriority w:val="99"/>
    <w:unhideWhenUsed/>
    <w:rsid w:val="0059689F"/>
    <w:rPr>
      <w:color w:val="0563C1" w:themeColor="hyperlink"/>
      <w:u w:val="single"/>
    </w:rPr>
  </w:style>
  <w:style w:type="character" w:styleId="UnresolvedMention">
    <w:name w:val="Unresolved Mention"/>
    <w:basedOn w:val="DefaultParagraphFont"/>
    <w:uiPriority w:val="99"/>
    <w:semiHidden/>
    <w:unhideWhenUsed/>
    <w:rsid w:val="0059689F"/>
    <w:rPr>
      <w:color w:val="605E5C"/>
      <w:shd w:val="clear" w:color="auto" w:fill="E1DFDD"/>
    </w:rPr>
  </w:style>
  <w:style w:type="character" w:customStyle="1" w:styleId="wacimagecontainer">
    <w:name w:val="wacimagecontainer"/>
    <w:basedOn w:val="DefaultParagraphFont"/>
    <w:rsid w:val="003C3DD5"/>
  </w:style>
  <w:style w:type="character" w:customStyle="1" w:styleId="Heading1Char">
    <w:name w:val="Heading 1 Char"/>
    <w:basedOn w:val="DefaultParagraphFont"/>
    <w:link w:val="Heading1"/>
    <w:uiPriority w:val="9"/>
    <w:rsid w:val="00422391"/>
    <w:rPr>
      <w:rFonts w:ascii="Arial" w:eastAsia="Arial" w:hAnsi="Arial" w:cs="Arial"/>
      <w:b/>
      <w:color w:val="000000"/>
      <w:sz w:val="24"/>
      <w:lang w:eastAsia="en-GB"/>
    </w:rPr>
  </w:style>
  <w:style w:type="numbering" w:customStyle="1" w:styleId="NoList1">
    <w:name w:val="No List1"/>
    <w:next w:val="NoList"/>
    <w:uiPriority w:val="99"/>
    <w:semiHidden/>
    <w:unhideWhenUsed/>
    <w:rsid w:val="00422391"/>
  </w:style>
  <w:style w:type="table" w:customStyle="1" w:styleId="TableGrid0">
    <w:name w:val="TableGrid"/>
    <w:rsid w:val="00422391"/>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4C7E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5EC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F62F4"/>
    <w:pPr>
      <w:spacing w:before="240"/>
      <w:ind w:left="0" w:firstLine="0"/>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2F62F4"/>
    <w:pPr>
      <w:spacing w:after="100"/>
    </w:pPr>
  </w:style>
  <w:style w:type="paragraph" w:styleId="TOC2">
    <w:name w:val="toc 2"/>
    <w:basedOn w:val="Normal"/>
    <w:next w:val="Normal"/>
    <w:autoRedefine/>
    <w:uiPriority w:val="39"/>
    <w:unhideWhenUsed/>
    <w:rsid w:val="002F62F4"/>
    <w:pPr>
      <w:spacing w:after="100"/>
      <w:ind w:left="220"/>
    </w:pPr>
  </w:style>
  <w:style w:type="paragraph" w:styleId="TOC3">
    <w:name w:val="toc 3"/>
    <w:basedOn w:val="Normal"/>
    <w:next w:val="Normal"/>
    <w:autoRedefine/>
    <w:uiPriority w:val="39"/>
    <w:unhideWhenUsed/>
    <w:rsid w:val="002F62F4"/>
    <w:pPr>
      <w:spacing w:after="100"/>
      <w:ind w:left="440"/>
    </w:pPr>
  </w:style>
  <w:style w:type="paragraph" w:styleId="NormalWeb">
    <w:name w:val="Normal (Web)"/>
    <w:basedOn w:val="Normal"/>
    <w:uiPriority w:val="99"/>
    <w:semiHidden/>
    <w:unhideWhenUsed/>
    <w:rsid w:val="00F61A0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82179">
      <w:bodyDiv w:val="1"/>
      <w:marLeft w:val="0"/>
      <w:marRight w:val="0"/>
      <w:marTop w:val="0"/>
      <w:marBottom w:val="0"/>
      <w:divBdr>
        <w:top w:val="none" w:sz="0" w:space="0" w:color="auto"/>
        <w:left w:val="none" w:sz="0" w:space="0" w:color="auto"/>
        <w:bottom w:val="none" w:sz="0" w:space="0" w:color="auto"/>
        <w:right w:val="none" w:sz="0" w:space="0" w:color="auto"/>
      </w:divBdr>
    </w:div>
    <w:div w:id="477039584">
      <w:bodyDiv w:val="1"/>
      <w:marLeft w:val="0"/>
      <w:marRight w:val="0"/>
      <w:marTop w:val="0"/>
      <w:marBottom w:val="0"/>
      <w:divBdr>
        <w:top w:val="none" w:sz="0" w:space="0" w:color="auto"/>
        <w:left w:val="none" w:sz="0" w:space="0" w:color="auto"/>
        <w:bottom w:val="none" w:sz="0" w:space="0" w:color="auto"/>
        <w:right w:val="none" w:sz="0" w:space="0" w:color="auto"/>
      </w:divBdr>
      <w:divsChild>
        <w:div w:id="1879590020">
          <w:marLeft w:val="0"/>
          <w:marRight w:val="0"/>
          <w:marTop w:val="0"/>
          <w:marBottom w:val="0"/>
          <w:divBdr>
            <w:top w:val="none" w:sz="0" w:space="0" w:color="auto"/>
            <w:left w:val="none" w:sz="0" w:space="0" w:color="auto"/>
            <w:bottom w:val="none" w:sz="0" w:space="0" w:color="auto"/>
            <w:right w:val="none" w:sz="0" w:space="0" w:color="auto"/>
          </w:divBdr>
        </w:div>
        <w:div w:id="393772314">
          <w:marLeft w:val="0"/>
          <w:marRight w:val="0"/>
          <w:marTop w:val="0"/>
          <w:marBottom w:val="0"/>
          <w:divBdr>
            <w:top w:val="none" w:sz="0" w:space="0" w:color="auto"/>
            <w:left w:val="none" w:sz="0" w:space="0" w:color="auto"/>
            <w:bottom w:val="none" w:sz="0" w:space="0" w:color="auto"/>
            <w:right w:val="none" w:sz="0" w:space="0" w:color="auto"/>
          </w:divBdr>
        </w:div>
        <w:div w:id="2052880609">
          <w:marLeft w:val="0"/>
          <w:marRight w:val="0"/>
          <w:marTop w:val="0"/>
          <w:marBottom w:val="0"/>
          <w:divBdr>
            <w:top w:val="none" w:sz="0" w:space="0" w:color="auto"/>
            <w:left w:val="none" w:sz="0" w:space="0" w:color="auto"/>
            <w:bottom w:val="none" w:sz="0" w:space="0" w:color="auto"/>
            <w:right w:val="none" w:sz="0" w:space="0" w:color="auto"/>
          </w:divBdr>
        </w:div>
        <w:div w:id="104153939">
          <w:marLeft w:val="0"/>
          <w:marRight w:val="0"/>
          <w:marTop w:val="0"/>
          <w:marBottom w:val="0"/>
          <w:divBdr>
            <w:top w:val="none" w:sz="0" w:space="0" w:color="auto"/>
            <w:left w:val="none" w:sz="0" w:space="0" w:color="auto"/>
            <w:bottom w:val="none" w:sz="0" w:space="0" w:color="auto"/>
            <w:right w:val="none" w:sz="0" w:space="0" w:color="auto"/>
          </w:divBdr>
        </w:div>
        <w:div w:id="704864227">
          <w:marLeft w:val="0"/>
          <w:marRight w:val="0"/>
          <w:marTop w:val="0"/>
          <w:marBottom w:val="0"/>
          <w:divBdr>
            <w:top w:val="none" w:sz="0" w:space="0" w:color="auto"/>
            <w:left w:val="none" w:sz="0" w:space="0" w:color="auto"/>
            <w:bottom w:val="none" w:sz="0" w:space="0" w:color="auto"/>
            <w:right w:val="none" w:sz="0" w:space="0" w:color="auto"/>
          </w:divBdr>
        </w:div>
      </w:divsChild>
    </w:div>
    <w:div w:id="898981965">
      <w:bodyDiv w:val="1"/>
      <w:marLeft w:val="0"/>
      <w:marRight w:val="0"/>
      <w:marTop w:val="0"/>
      <w:marBottom w:val="0"/>
      <w:divBdr>
        <w:top w:val="none" w:sz="0" w:space="0" w:color="auto"/>
        <w:left w:val="none" w:sz="0" w:space="0" w:color="auto"/>
        <w:bottom w:val="none" w:sz="0" w:space="0" w:color="auto"/>
        <w:right w:val="none" w:sz="0" w:space="0" w:color="auto"/>
      </w:divBdr>
    </w:div>
    <w:div w:id="1128472675">
      <w:bodyDiv w:val="1"/>
      <w:marLeft w:val="0"/>
      <w:marRight w:val="0"/>
      <w:marTop w:val="0"/>
      <w:marBottom w:val="0"/>
      <w:divBdr>
        <w:top w:val="none" w:sz="0" w:space="0" w:color="auto"/>
        <w:left w:val="none" w:sz="0" w:space="0" w:color="auto"/>
        <w:bottom w:val="none" w:sz="0" w:space="0" w:color="auto"/>
        <w:right w:val="none" w:sz="0" w:space="0" w:color="auto"/>
      </w:divBdr>
      <w:divsChild>
        <w:div w:id="1917859240">
          <w:marLeft w:val="0"/>
          <w:marRight w:val="0"/>
          <w:marTop w:val="0"/>
          <w:marBottom w:val="0"/>
          <w:divBdr>
            <w:top w:val="none" w:sz="0" w:space="0" w:color="auto"/>
            <w:left w:val="none" w:sz="0" w:space="0" w:color="auto"/>
            <w:bottom w:val="none" w:sz="0" w:space="0" w:color="auto"/>
            <w:right w:val="none" w:sz="0" w:space="0" w:color="auto"/>
          </w:divBdr>
        </w:div>
        <w:div w:id="317000419">
          <w:marLeft w:val="0"/>
          <w:marRight w:val="0"/>
          <w:marTop w:val="0"/>
          <w:marBottom w:val="0"/>
          <w:divBdr>
            <w:top w:val="none" w:sz="0" w:space="0" w:color="auto"/>
            <w:left w:val="none" w:sz="0" w:space="0" w:color="auto"/>
            <w:bottom w:val="none" w:sz="0" w:space="0" w:color="auto"/>
            <w:right w:val="none" w:sz="0" w:space="0" w:color="auto"/>
          </w:divBdr>
        </w:div>
        <w:div w:id="1088699095">
          <w:marLeft w:val="0"/>
          <w:marRight w:val="0"/>
          <w:marTop w:val="0"/>
          <w:marBottom w:val="0"/>
          <w:divBdr>
            <w:top w:val="none" w:sz="0" w:space="0" w:color="auto"/>
            <w:left w:val="none" w:sz="0" w:space="0" w:color="auto"/>
            <w:bottom w:val="none" w:sz="0" w:space="0" w:color="auto"/>
            <w:right w:val="none" w:sz="0" w:space="0" w:color="auto"/>
          </w:divBdr>
        </w:div>
        <w:div w:id="1786734211">
          <w:marLeft w:val="0"/>
          <w:marRight w:val="0"/>
          <w:marTop w:val="0"/>
          <w:marBottom w:val="0"/>
          <w:divBdr>
            <w:top w:val="none" w:sz="0" w:space="0" w:color="auto"/>
            <w:left w:val="none" w:sz="0" w:space="0" w:color="auto"/>
            <w:bottom w:val="none" w:sz="0" w:space="0" w:color="auto"/>
            <w:right w:val="none" w:sz="0" w:space="0" w:color="auto"/>
          </w:divBdr>
        </w:div>
        <w:div w:id="1727297732">
          <w:marLeft w:val="0"/>
          <w:marRight w:val="0"/>
          <w:marTop w:val="0"/>
          <w:marBottom w:val="0"/>
          <w:divBdr>
            <w:top w:val="none" w:sz="0" w:space="0" w:color="auto"/>
            <w:left w:val="none" w:sz="0" w:space="0" w:color="auto"/>
            <w:bottom w:val="none" w:sz="0" w:space="0" w:color="auto"/>
            <w:right w:val="none" w:sz="0" w:space="0" w:color="auto"/>
          </w:divBdr>
        </w:div>
        <w:div w:id="313340275">
          <w:marLeft w:val="0"/>
          <w:marRight w:val="0"/>
          <w:marTop w:val="0"/>
          <w:marBottom w:val="0"/>
          <w:divBdr>
            <w:top w:val="none" w:sz="0" w:space="0" w:color="auto"/>
            <w:left w:val="none" w:sz="0" w:space="0" w:color="auto"/>
            <w:bottom w:val="none" w:sz="0" w:space="0" w:color="auto"/>
            <w:right w:val="none" w:sz="0" w:space="0" w:color="auto"/>
          </w:divBdr>
        </w:div>
        <w:div w:id="831259876">
          <w:marLeft w:val="0"/>
          <w:marRight w:val="0"/>
          <w:marTop w:val="0"/>
          <w:marBottom w:val="0"/>
          <w:divBdr>
            <w:top w:val="none" w:sz="0" w:space="0" w:color="auto"/>
            <w:left w:val="none" w:sz="0" w:space="0" w:color="auto"/>
            <w:bottom w:val="none" w:sz="0" w:space="0" w:color="auto"/>
            <w:right w:val="none" w:sz="0" w:space="0" w:color="auto"/>
          </w:divBdr>
        </w:div>
        <w:div w:id="833882527">
          <w:marLeft w:val="0"/>
          <w:marRight w:val="0"/>
          <w:marTop w:val="0"/>
          <w:marBottom w:val="0"/>
          <w:divBdr>
            <w:top w:val="none" w:sz="0" w:space="0" w:color="auto"/>
            <w:left w:val="none" w:sz="0" w:space="0" w:color="auto"/>
            <w:bottom w:val="none" w:sz="0" w:space="0" w:color="auto"/>
            <w:right w:val="none" w:sz="0" w:space="0" w:color="auto"/>
          </w:divBdr>
        </w:div>
        <w:div w:id="507863421">
          <w:marLeft w:val="0"/>
          <w:marRight w:val="0"/>
          <w:marTop w:val="0"/>
          <w:marBottom w:val="0"/>
          <w:divBdr>
            <w:top w:val="none" w:sz="0" w:space="0" w:color="auto"/>
            <w:left w:val="none" w:sz="0" w:space="0" w:color="auto"/>
            <w:bottom w:val="none" w:sz="0" w:space="0" w:color="auto"/>
            <w:right w:val="none" w:sz="0" w:space="0" w:color="auto"/>
          </w:divBdr>
        </w:div>
        <w:div w:id="281696637">
          <w:marLeft w:val="0"/>
          <w:marRight w:val="0"/>
          <w:marTop w:val="0"/>
          <w:marBottom w:val="0"/>
          <w:divBdr>
            <w:top w:val="none" w:sz="0" w:space="0" w:color="auto"/>
            <w:left w:val="none" w:sz="0" w:space="0" w:color="auto"/>
            <w:bottom w:val="none" w:sz="0" w:space="0" w:color="auto"/>
            <w:right w:val="none" w:sz="0" w:space="0" w:color="auto"/>
          </w:divBdr>
        </w:div>
        <w:div w:id="710811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hse.gov.uk/construction/safetytopics/admin.htm" TargetMode="External"/><Relationship Id="rId21" Type="http://schemas.openxmlformats.org/officeDocument/2006/relationships/image" Target="media/image12.png"/><Relationship Id="rId42" Type="http://schemas.openxmlformats.org/officeDocument/2006/relationships/hyperlink" Target="https://www.hse.gov.uk/construction/safetytopics/admin.htm" TargetMode="External"/><Relationship Id="rId63" Type="http://schemas.openxmlformats.org/officeDocument/2006/relationships/hyperlink" Target="https://www.hse.gov.uk/construction/cdm/2015/contractors.htm" TargetMode="External"/><Relationship Id="rId84" Type="http://schemas.openxmlformats.org/officeDocument/2006/relationships/hyperlink" Target="https://www.hse.gov.uk/construction/cdm/2015/principal-contractors.htm" TargetMode="External"/><Relationship Id="rId138" Type="http://schemas.openxmlformats.org/officeDocument/2006/relationships/hyperlink" Target="https://www.hse.gov.uk/construction/cdm/2015/workers.htm" TargetMode="External"/><Relationship Id="rId159" Type="http://schemas.openxmlformats.org/officeDocument/2006/relationships/hyperlink" Target="https://www.hse.gov.uk/construction/cdm/2015/contractors.htm" TargetMode="External"/><Relationship Id="rId170" Type="http://schemas.openxmlformats.org/officeDocument/2006/relationships/hyperlink" Target="https://www.hse.gov.uk/construction/cdm/2015/contractors.htm" TargetMode="External"/><Relationship Id="rId191" Type="http://schemas.openxmlformats.org/officeDocument/2006/relationships/hyperlink" Target="https://www.hse.gov.uk/construction/safetytopics/admin.htm" TargetMode="External"/><Relationship Id="rId205" Type="http://schemas.openxmlformats.org/officeDocument/2006/relationships/hyperlink" Target="https://www.hse.gov.uk/construction/cdm/2015/principal-contractors.htm" TargetMode="External"/><Relationship Id="rId226" Type="http://schemas.openxmlformats.org/officeDocument/2006/relationships/hyperlink" Target="https://www.hse.gov.uk/construction/cdm/2015/principal-contractors.htm" TargetMode="External"/><Relationship Id="rId247" Type="http://schemas.openxmlformats.org/officeDocument/2006/relationships/hyperlink" Target="https://www.hse.gov.uk/construction/cdm/2015/workers.htm" TargetMode="External"/><Relationship Id="rId107" Type="http://schemas.openxmlformats.org/officeDocument/2006/relationships/hyperlink" Target="https://www.hse.gov.uk/construction/safetytopics/admin.htm" TargetMode="External"/><Relationship Id="rId268" Type="http://schemas.openxmlformats.org/officeDocument/2006/relationships/hyperlink" Target="https://www.goconstruct.org/educational-resources/learn-about-construction/construction-phase-plan/" TargetMode="External"/><Relationship Id="rId11" Type="http://schemas.openxmlformats.org/officeDocument/2006/relationships/hyperlink" Target="https://carmarthenshire-my.sharepoint.com/personal/emlewis_carmarthenshire_gov_uk/Documents/Cadet/Uni/Level%206/Group%20Project/Design%20risk%20reg%20.xlsx?web=1" TargetMode="External"/><Relationship Id="rId32" Type="http://schemas.openxmlformats.org/officeDocument/2006/relationships/hyperlink" Target="https://www.hse.gov.uk/construction/cdm/2015/contractors.htm" TargetMode="External"/><Relationship Id="rId53" Type="http://schemas.openxmlformats.org/officeDocument/2006/relationships/hyperlink" Target="https://www.hse.gov.uk/construction/safetytopics/admin.htm" TargetMode="External"/><Relationship Id="rId74" Type="http://schemas.openxmlformats.org/officeDocument/2006/relationships/hyperlink" Target="https://www.hse.gov.uk/construction/cdm/2015/workers.htm" TargetMode="External"/><Relationship Id="rId128" Type="http://schemas.openxmlformats.org/officeDocument/2006/relationships/hyperlink" Target="https://www.hse.gov.uk/construction/cdm/2015/principal-contractors.htm" TargetMode="External"/><Relationship Id="rId149" Type="http://schemas.openxmlformats.org/officeDocument/2006/relationships/hyperlink" Target="https://www.hse.gov.uk/construction/safetytopics/admin.htm" TargetMode="External"/><Relationship Id="rId5" Type="http://schemas.openxmlformats.org/officeDocument/2006/relationships/webSettings" Target="webSettings.xml"/><Relationship Id="rId95" Type="http://schemas.openxmlformats.org/officeDocument/2006/relationships/footer" Target="footer2.xml"/><Relationship Id="rId160" Type="http://schemas.openxmlformats.org/officeDocument/2006/relationships/hyperlink" Target="https://www.hse.gov.uk/construction/cdm/2015/contractors.htm" TargetMode="External"/><Relationship Id="rId181" Type="http://schemas.openxmlformats.org/officeDocument/2006/relationships/hyperlink" Target="https://www.hse.gov.uk/construction/cdm/2015/workers.htm" TargetMode="External"/><Relationship Id="rId216" Type="http://schemas.openxmlformats.org/officeDocument/2006/relationships/hyperlink" Target="https://www.hse.gov.uk/construction/safetytopics/admin.htm" TargetMode="External"/><Relationship Id="rId237" Type="http://schemas.openxmlformats.org/officeDocument/2006/relationships/hyperlink" Target="https://www.hse.gov.uk/construction/cdm/2015/workers.htm" TargetMode="External"/><Relationship Id="rId258" Type="http://schemas.openxmlformats.org/officeDocument/2006/relationships/hyperlink" Target="https://www.hse.gov.uk/construction/cdm/2015/principal-designers.htm" TargetMode="External"/><Relationship Id="rId22" Type="http://schemas.openxmlformats.org/officeDocument/2006/relationships/image" Target="media/image13.png"/><Relationship Id="rId43" Type="http://schemas.openxmlformats.org/officeDocument/2006/relationships/hyperlink" Target="https://www.hse.gov.uk/construction/safetytopics/admin.htm" TargetMode="External"/><Relationship Id="rId64" Type="http://schemas.openxmlformats.org/officeDocument/2006/relationships/hyperlink" Target="https://www.hse.gov.uk/construction/cdm/2015/principal-contractors.htm" TargetMode="External"/><Relationship Id="rId118" Type="http://schemas.openxmlformats.org/officeDocument/2006/relationships/hyperlink" Target="https://www.urs-certification.co.uk/iso-certification/iso-45001-occupational-health-and-safety-management-system-certification" TargetMode="External"/><Relationship Id="rId139" Type="http://schemas.openxmlformats.org/officeDocument/2006/relationships/hyperlink" Target="https://www.hse.gov.uk/construction/cdm/2015/principal-contractors.htm" TargetMode="External"/><Relationship Id="rId85" Type="http://schemas.openxmlformats.org/officeDocument/2006/relationships/hyperlink" Target="https://www.hse.gov.uk/construction/cdm/2015/principal-contractors.htm" TargetMode="External"/><Relationship Id="rId150" Type="http://schemas.openxmlformats.org/officeDocument/2006/relationships/hyperlink" Target="https://www.hse.gov.uk/construction/safetytopics/admin.htm" TargetMode="External"/><Relationship Id="rId171" Type="http://schemas.openxmlformats.org/officeDocument/2006/relationships/hyperlink" Target="https://www.hse.gov.uk/construction/cdm/2015/principal-contractors.htm" TargetMode="External"/><Relationship Id="rId192" Type="http://schemas.openxmlformats.org/officeDocument/2006/relationships/hyperlink" Target="https://www.hse.gov.uk/construction/safetytopics/admin.htm" TargetMode="External"/><Relationship Id="rId206" Type="http://schemas.openxmlformats.org/officeDocument/2006/relationships/hyperlink" Target="https://www.hse.gov.uk/construction/cdm/2015/principal-contractors.htm" TargetMode="External"/><Relationship Id="rId227" Type="http://schemas.openxmlformats.org/officeDocument/2006/relationships/hyperlink" Target="https://www.hse.gov.uk/construction/cdm/2015/principal-contractors.htm" TargetMode="External"/><Relationship Id="rId248" Type="http://schemas.openxmlformats.org/officeDocument/2006/relationships/hyperlink" Target="https://www.hse.gov.uk/construction/cdm/2015/principal-contractors.htm" TargetMode="External"/><Relationship Id="rId269" Type="http://schemas.openxmlformats.org/officeDocument/2006/relationships/fontTable" Target="fontTable.xml"/><Relationship Id="rId12" Type="http://schemas.openxmlformats.org/officeDocument/2006/relationships/image" Target="media/image4.png"/><Relationship Id="rId33" Type="http://schemas.openxmlformats.org/officeDocument/2006/relationships/hyperlink" Target="https://www.hse.gov.uk/construction/safetytopics/admin.htm" TargetMode="External"/><Relationship Id="rId108" Type="http://schemas.openxmlformats.org/officeDocument/2006/relationships/hyperlink" Target="https://www.hse.gov.uk/construction/cdm/2015/principal-contractors.htm" TargetMode="External"/><Relationship Id="rId129" Type="http://schemas.openxmlformats.org/officeDocument/2006/relationships/hyperlink" Target="https://www.hse.gov.uk/construction/cdm/2015/principal-contractors.htm" TargetMode="External"/><Relationship Id="rId54" Type="http://schemas.openxmlformats.org/officeDocument/2006/relationships/hyperlink" Target="https://www.hse.gov.uk/construction/safetytopics/admin.htm" TargetMode="External"/><Relationship Id="rId75" Type="http://schemas.openxmlformats.org/officeDocument/2006/relationships/hyperlink" Target="https://www.hse.gov.uk/construction/cdm/2015/workers.htm" TargetMode="External"/><Relationship Id="rId96" Type="http://schemas.openxmlformats.org/officeDocument/2006/relationships/footer" Target="footer3.xml"/><Relationship Id="rId140" Type="http://schemas.openxmlformats.org/officeDocument/2006/relationships/hyperlink" Target="https://www.hse.gov.uk/construction/cdm/2015/principal-contractors.htm" TargetMode="External"/><Relationship Id="rId161" Type="http://schemas.openxmlformats.org/officeDocument/2006/relationships/hyperlink" Target="https://www.hse.gov.uk/construction/safetytopics/admin.htm" TargetMode="External"/><Relationship Id="rId182" Type="http://schemas.openxmlformats.org/officeDocument/2006/relationships/hyperlink" Target="https://www.hse.gov.uk/construction/cdm/2015/workers.htm" TargetMode="External"/><Relationship Id="rId217" Type="http://schemas.openxmlformats.org/officeDocument/2006/relationships/hyperlink" Target="https://www.hse.gov.uk/construction/safetytopics/admin.htm" TargetMode="External"/><Relationship Id="rId6" Type="http://schemas.openxmlformats.org/officeDocument/2006/relationships/footnotes" Target="footnotes.xml"/><Relationship Id="rId238" Type="http://schemas.openxmlformats.org/officeDocument/2006/relationships/hyperlink" Target="https://www.hse.gov.uk/construction/cdm/2015/workers.htm" TargetMode="External"/><Relationship Id="rId259" Type="http://schemas.openxmlformats.org/officeDocument/2006/relationships/hyperlink" Target="https://www.hse.gov.uk/construction/cdm/2015/principal-designers.htm" TargetMode="External"/><Relationship Id="rId23" Type="http://schemas.openxmlformats.org/officeDocument/2006/relationships/image" Target="media/image14.jpeg"/><Relationship Id="rId28" Type="http://schemas.openxmlformats.org/officeDocument/2006/relationships/footer" Target="footer1.xml"/><Relationship Id="rId49" Type="http://schemas.openxmlformats.org/officeDocument/2006/relationships/hyperlink" Target="https://www.hse.gov.uk/construction/cdm/2015/principal-contractors.htm" TargetMode="External"/><Relationship Id="rId114" Type="http://schemas.openxmlformats.org/officeDocument/2006/relationships/hyperlink" Target="https://www.hse.gov.uk/construction/safetytopics/admin.htm" TargetMode="External"/><Relationship Id="rId119" Type="http://schemas.openxmlformats.org/officeDocument/2006/relationships/hyperlink" Target="https://www.urs-certification.co.uk/iso-certification/iso-45001-occupational-health-and-safety-management-system-certification" TargetMode="External"/><Relationship Id="rId270" Type="http://schemas.openxmlformats.org/officeDocument/2006/relationships/theme" Target="theme/theme1.xml"/><Relationship Id="rId44" Type="http://schemas.openxmlformats.org/officeDocument/2006/relationships/hyperlink" Target="https://www.hse.gov.uk/construction/safetytopics/admin.htm" TargetMode="External"/><Relationship Id="rId60" Type="http://schemas.openxmlformats.org/officeDocument/2006/relationships/hyperlink" Target="https://www.hse.gov.uk/construction/safetytopics/admin.htm" TargetMode="External"/><Relationship Id="rId65" Type="http://schemas.openxmlformats.org/officeDocument/2006/relationships/hyperlink" Target="https://www.hse.gov.uk/construction/cdm/2015/principal-contractors.htm" TargetMode="External"/><Relationship Id="rId81" Type="http://schemas.openxmlformats.org/officeDocument/2006/relationships/hyperlink" Target="https://www.hse.gov.uk/construction/cdm/2015/commercial-clients.htm" TargetMode="External"/><Relationship Id="rId86" Type="http://schemas.openxmlformats.org/officeDocument/2006/relationships/hyperlink" Target="https://www.hse.gov.uk/construction/cdm/2015/principal-contractors.htm" TargetMode="External"/><Relationship Id="rId130" Type="http://schemas.openxmlformats.org/officeDocument/2006/relationships/hyperlink" Target="https://www.hse.gov.uk/construction/cdm/2015/principal-contractors.htm" TargetMode="External"/><Relationship Id="rId135" Type="http://schemas.openxmlformats.org/officeDocument/2006/relationships/hyperlink" Target="https://www.hse.gov.uk/construction/cdm/2015/principal-contractors.htm" TargetMode="External"/><Relationship Id="rId151" Type="http://schemas.openxmlformats.org/officeDocument/2006/relationships/hyperlink" Target="https://www.hse.gov.uk/construction/cdm/2015/principal-contractors.htm" TargetMode="External"/><Relationship Id="rId156" Type="http://schemas.openxmlformats.org/officeDocument/2006/relationships/hyperlink" Target="https://www.hse.gov.uk/construction/safetytopics/admin.htm" TargetMode="External"/><Relationship Id="rId177" Type="http://schemas.openxmlformats.org/officeDocument/2006/relationships/hyperlink" Target="https://www.hse.gov.uk/construction/cdm/2015/principal-contractors.htm" TargetMode="External"/><Relationship Id="rId198" Type="http://schemas.openxmlformats.org/officeDocument/2006/relationships/hyperlink" Target="https://www.hse.gov.uk/construction/cdm/2015/principal-contractors.htm" TargetMode="External"/><Relationship Id="rId172" Type="http://schemas.openxmlformats.org/officeDocument/2006/relationships/hyperlink" Target="https://www.hse.gov.uk/construction/cdm/2015/principal-contractors.htm" TargetMode="External"/><Relationship Id="rId193" Type="http://schemas.openxmlformats.org/officeDocument/2006/relationships/hyperlink" Target="https://www.hse.gov.uk/construction/safetytopics/admin.htm" TargetMode="External"/><Relationship Id="rId202" Type="http://schemas.openxmlformats.org/officeDocument/2006/relationships/hyperlink" Target="https://www.hse.gov.uk/construction/cdm/2015/principal-contractors.htm" TargetMode="External"/><Relationship Id="rId207" Type="http://schemas.openxmlformats.org/officeDocument/2006/relationships/hyperlink" Target="https://www.hse.gov.uk/construction/cdm/2015/principal-contractors.htm" TargetMode="External"/><Relationship Id="rId223" Type="http://schemas.openxmlformats.org/officeDocument/2006/relationships/hyperlink" Target="https://www.hse.gov.uk/construction/safetytopics/admin.htm" TargetMode="External"/><Relationship Id="rId228" Type="http://schemas.openxmlformats.org/officeDocument/2006/relationships/hyperlink" Target="https://www.hse.gov.uk/construction/safetytopics/admin.htm" TargetMode="External"/><Relationship Id="rId244" Type="http://schemas.openxmlformats.org/officeDocument/2006/relationships/hyperlink" Target="https://www.hse.gov.uk/construction/cdm/2015/principal-contractors.htm" TargetMode="External"/><Relationship Id="rId249" Type="http://schemas.openxmlformats.org/officeDocument/2006/relationships/hyperlink" Target="https://www.hse.gov.uk/construction/cdm/2015/principal-contractors.htm" TargetMode="External"/><Relationship Id="rId13" Type="http://schemas.openxmlformats.org/officeDocument/2006/relationships/hyperlink" Target="https://earth.google.com/web/search/porttalbot/@51.59578127,-3.78226213,8.06163751a,804.55668245d,35y,0.62972808h,0t,0r/data=CigiJgokCdrwCsV370lAEZAU0u-I0ElAGWRo2umlYwrAIfApaXDl4wzAOgMKATA" TargetMode="External"/><Relationship Id="rId18" Type="http://schemas.openxmlformats.org/officeDocument/2006/relationships/image" Target="media/image9.jpeg"/><Relationship Id="rId39" Type="http://schemas.openxmlformats.org/officeDocument/2006/relationships/hyperlink" Target="https://www.hse.gov.uk/construction/cdm/2015/contractors.htm" TargetMode="External"/><Relationship Id="rId109" Type="http://schemas.openxmlformats.org/officeDocument/2006/relationships/hyperlink" Target="https://www.hse.gov.uk/construction/cdm/2015/principal-contractors.htm" TargetMode="External"/><Relationship Id="rId260" Type="http://schemas.openxmlformats.org/officeDocument/2006/relationships/hyperlink" Target="https://www.hse.gov.uk/construction/cdm/2015/principal-designers.htm" TargetMode="External"/><Relationship Id="rId265" Type="http://schemas.openxmlformats.org/officeDocument/2006/relationships/hyperlink" Target="https://www.hse.gov.uk/construction/cdm/2015/principal-designers.htm" TargetMode="External"/><Relationship Id="rId34" Type="http://schemas.openxmlformats.org/officeDocument/2006/relationships/hyperlink" Target="https://www.hse.gov.uk/construction/safetytopics/admin.htm" TargetMode="External"/><Relationship Id="rId50" Type="http://schemas.openxmlformats.org/officeDocument/2006/relationships/hyperlink" Target="https://www.hse.gov.uk/construction/cdm/2015/principal-contractors.htm" TargetMode="External"/><Relationship Id="rId55" Type="http://schemas.openxmlformats.org/officeDocument/2006/relationships/hyperlink" Target="https://www.hse.gov.uk/construction/safetytopics/admin.htm" TargetMode="External"/><Relationship Id="rId76" Type="http://schemas.openxmlformats.org/officeDocument/2006/relationships/hyperlink" Target="https://www.hse.gov.uk/construction/cdm/2015/workers.htm" TargetMode="External"/><Relationship Id="rId97" Type="http://schemas.openxmlformats.org/officeDocument/2006/relationships/header" Target="header4.xml"/><Relationship Id="rId104" Type="http://schemas.openxmlformats.org/officeDocument/2006/relationships/hyperlink" Target="https://www.hse.gov.uk/construction/safetytopics/admin.htm" TargetMode="External"/><Relationship Id="rId120" Type="http://schemas.openxmlformats.org/officeDocument/2006/relationships/hyperlink" Target="https://www.hse.gov.uk/construction/cdm/2015/principal-contractors.htm" TargetMode="External"/><Relationship Id="rId125" Type="http://schemas.openxmlformats.org/officeDocument/2006/relationships/hyperlink" Target="https://www.urs-certification.co.uk/iso-certification/iso-45001-occupational-health-and-safety-management-system-certification" TargetMode="External"/><Relationship Id="rId141" Type="http://schemas.openxmlformats.org/officeDocument/2006/relationships/hyperlink" Target="https://www.hse.gov.uk/construction/cdm/2015/principal-contractors.htm" TargetMode="External"/><Relationship Id="rId146" Type="http://schemas.openxmlformats.org/officeDocument/2006/relationships/hyperlink" Target="https://www.hse.gov.uk/construction/cdm/2015/contractors.htm" TargetMode="External"/><Relationship Id="rId167" Type="http://schemas.openxmlformats.org/officeDocument/2006/relationships/hyperlink" Target="https://www.hse.gov.uk/construction/cdm/2015/principal-contractors.htm" TargetMode="External"/><Relationship Id="rId188" Type="http://schemas.openxmlformats.org/officeDocument/2006/relationships/hyperlink" Target="https://www.hse.gov.uk/construction/cdm/2015/contractors.htm" TargetMode="External"/><Relationship Id="rId7" Type="http://schemas.openxmlformats.org/officeDocument/2006/relationships/endnotes" Target="endnotes.xml"/><Relationship Id="rId71" Type="http://schemas.openxmlformats.org/officeDocument/2006/relationships/hyperlink" Target="https://www.hse.gov.uk/construction/resources/toolboxtalks.htm" TargetMode="External"/><Relationship Id="rId92" Type="http://schemas.openxmlformats.org/officeDocument/2006/relationships/hyperlink" Target="https://www.hse.gov.uk/construction/safetytopics/admin.htm" TargetMode="External"/><Relationship Id="rId162" Type="http://schemas.openxmlformats.org/officeDocument/2006/relationships/hyperlink" Target="https://www.hse.gov.uk/construction/safetytopics/admin.htm" TargetMode="External"/><Relationship Id="rId183" Type="http://schemas.openxmlformats.org/officeDocument/2006/relationships/hyperlink" Target="https://www.hse.gov.uk/construction/cdm/2015/workers.htm" TargetMode="External"/><Relationship Id="rId213" Type="http://schemas.openxmlformats.org/officeDocument/2006/relationships/hyperlink" Target="https://www.hse.gov.uk/construction/safetytopics/admin.htm" TargetMode="External"/><Relationship Id="rId218" Type="http://schemas.openxmlformats.org/officeDocument/2006/relationships/hyperlink" Target="https://www.hse.gov.uk/construction/cdm/2015/designers.htm" TargetMode="External"/><Relationship Id="rId234" Type="http://schemas.openxmlformats.org/officeDocument/2006/relationships/hyperlink" Target="https://www.hse.gov.uk/construction/cdm/2015/workers.htm" TargetMode="External"/><Relationship Id="rId239" Type="http://schemas.openxmlformats.org/officeDocument/2006/relationships/hyperlink" Target="https://www.hse.gov.uk/construction/cdm/2015/principal-contractors.htm" TargetMode="External"/><Relationship Id="rId2" Type="http://schemas.openxmlformats.org/officeDocument/2006/relationships/numbering" Target="numbering.xml"/><Relationship Id="rId29" Type="http://schemas.openxmlformats.org/officeDocument/2006/relationships/hyperlink" Target="https://www.hse.gov.uk/construction/cdm/2015/workers.htm" TargetMode="External"/><Relationship Id="rId250" Type="http://schemas.openxmlformats.org/officeDocument/2006/relationships/hyperlink" Target="https://www.hse.gov.uk/construction/cdm/2015/principal-designers.htm" TargetMode="External"/><Relationship Id="rId255" Type="http://schemas.openxmlformats.org/officeDocument/2006/relationships/hyperlink" Target="https://www.hse.gov.uk/construction/cdm/2015/commercial-clients.htm" TargetMode="External"/><Relationship Id="rId24" Type="http://schemas.openxmlformats.org/officeDocument/2006/relationships/image" Target="media/image15.jpeg"/><Relationship Id="rId40" Type="http://schemas.openxmlformats.org/officeDocument/2006/relationships/hyperlink" Target="https://www.hse.gov.uk/construction/safetytopics/admin.htm" TargetMode="External"/><Relationship Id="rId45" Type="http://schemas.openxmlformats.org/officeDocument/2006/relationships/hyperlink" Target="https://www.hse.gov.uk/construction/safetytopics/admin.htm" TargetMode="External"/><Relationship Id="rId66" Type="http://schemas.openxmlformats.org/officeDocument/2006/relationships/hyperlink" Target="https://www.hse.gov.uk/construction/cdm/2015/principal-contractors.htm" TargetMode="External"/><Relationship Id="rId87" Type="http://schemas.openxmlformats.org/officeDocument/2006/relationships/hyperlink" Target="https://www.hse.gov.uk/construction/cdm/2015/designers.htm" TargetMode="External"/><Relationship Id="rId110" Type="http://schemas.openxmlformats.org/officeDocument/2006/relationships/hyperlink" Target="https://www.hse.gov.uk/construction/cdm/2015/principal-contractors.htm" TargetMode="External"/><Relationship Id="rId115" Type="http://schemas.openxmlformats.org/officeDocument/2006/relationships/hyperlink" Target="https://www.hse.gov.uk/construction/safetytopics/admin.htm" TargetMode="External"/><Relationship Id="rId131" Type="http://schemas.openxmlformats.org/officeDocument/2006/relationships/hyperlink" Target="https://www.hse.gov.uk/construction/cdm/2015/commercial-clients.htm" TargetMode="External"/><Relationship Id="rId136" Type="http://schemas.openxmlformats.org/officeDocument/2006/relationships/hyperlink" Target="https://www.hse.gov.uk/construction/cdm/2015/principal-contractors.htm" TargetMode="External"/><Relationship Id="rId157" Type="http://schemas.openxmlformats.org/officeDocument/2006/relationships/hyperlink" Target="https://www.hse.gov.uk/construction/cdm/2015/principal-contractors.htm" TargetMode="External"/><Relationship Id="rId178" Type="http://schemas.openxmlformats.org/officeDocument/2006/relationships/hyperlink" Target="https://www.hse.gov.uk/construction/cdm/2015/principal-contractors.htm" TargetMode="External"/><Relationship Id="rId61" Type="http://schemas.openxmlformats.org/officeDocument/2006/relationships/hyperlink" Target="https://www.hse.gov.uk/construction/safetytopics/admin.htm" TargetMode="External"/><Relationship Id="rId82" Type="http://schemas.openxmlformats.org/officeDocument/2006/relationships/hyperlink" Target="https://www.hse.gov.uk/construction/cdm/2015/commercial-clients.htm" TargetMode="External"/><Relationship Id="rId152" Type="http://schemas.openxmlformats.org/officeDocument/2006/relationships/hyperlink" Target="https://www.hse.gov.uk/construction/cdm/2015/principal-contractors.htm" TargetMode="External"/><Relationship Id="rId173" Type="http://schemas.openxmlformats.org/officeDocument/2006/relationships/hyperlink" Target="https://www.hse.gov.uk/construction/cdm/2015/contractors.htm" TargetMode="External"/><Relationship Id="rId194" Type="http://schemas.openxmlformats.org/officeDocument/2006/relationships/hyperlink" Target="https://www.hse.gov.uk/construction/safetytopics/admin.htm" TargetMode="External"/><Relationship Id="rId199" Type="http://schemas.openxmlformats.org/officeDocument/2006/relationships/hyperlink" Target="https://www.hse.gov.uk/construction/cdm/2015/principal-contractors.htm" TargetMode="External"/><Relationship Id="rId203" Type="http://schemas.openxmlformats.org/officeDocument/2006/relationships/hyperlink" Target="https://www.hse.gov.uk/construction/cdm/2015/principal-contractors.htm" TargetMode="External"/><Relationship Id="rId208" Type="http://schemas.openxmlformats.org/officeDocument/2006/relationships/hyperlink" Target="https://www.hse.gov.uk/construction/cdm/2015/principal-contractors.htm" TargetMode="External"/><Relationship Id="rId229" Type="http://schemas.openxmlformats.org/officeDocument/2006/relationships/hyperlink" Target="https://www.hse.gov.uk/construction/safetytopics/admin.htm" TargetMode="External"/><Relationship Id="rId19" Type="http://schemas.openxmlformats.org/officeDocument/2006/relationships/image" Target="media/image10.png"/><Relationship Id="rId224" Type="http://schemas.openxmlformats.org/officeDocument/2006/relationships/hyperlink" Target="https://www.hse.gov.uk/construction/cdm/2015/principal-contractors.htm" TargetMode="External"/><Relationship Id="rId240" Type="http://schemas.openxmlformats.org/officeDocument/2006/relationships/hyperlink" Target="https://www.hse.gov.uk/construction/cdm/2015/principal-contractors.htm" TargetMode="External"/><Relationship Id="rId245" Type="http://schemas.openxmlformats.org/officeDocument/2006/relationships/hyperlink" Target="https://www.hse.gov.uk/construction/cdm/2015/principal-contractors.htm" TargetMode="External"/><Relationship Id="rId261" Type="http://schemas.openxmlformats.org/officeDocument/2006/relationships/hyperlink" Target="https://www.hse.gov.uk/construction/cdm/2015/principal-contractors.htm" TargetMode="External"/><Relationship Id="rId266" Type="http://schemas.openxmlformats.org/officeDocument/2006/relationships/hyperlink" Target="https://www.britsafe.org/training-and-learning/informational-resources/the-health-and-safety-at-work-act-explained" TargetMode="External"/><Relationship Id="rId14" Type="http://schemas.openxmlformats.org/officeDocument/2006/relationships/image" Target="media/image5.png"/><Relationship Id="rId30" Type="http://schemas.openxmlformats.org/officeDocument/2006/relationships/hyperlink" Target="https://www.hse.gov.uk/construction/cdm/2015/workers.htm" TargetMode="External"/><Relationship Id="rId35" Type="http://schemas.openxmlformats.org/officeDocument/2006/relationships/hyperlink" Target="https://www.hse.gov.uk/construction/safetytopics/admin.htm" TargetMode="External"/><Relationship Id="rId56" Type="http://schemas.openxmlformats.org/officeDocument/2006/relationships/hyperlink" Target="https://www.hse.gov.uk/construction/cdm/2015/principal-contractors.htm" TargetMode="External"/><Relationship Id="rId77" Type="http://schemas.openxmlformats.org/officeDocument/2006/relationships/hyperlink" Target="https://www.hse.gov.uk/construction/cdm/2015/workers.htm" TargetMode="External"/><Relationship Id="rId100" Type="http://schemas.openxmlformats.org/officeDocument/2006/relationships/hyperlink" Target="https://www.hse.gov.uk/construction/cdm/2015/workers.htm" TargetMode="External"/><Relationship Id="rId105" Type="http://schemas.openxmlformats.org/officeDocument/2006/relationships/hyperlink" Target="https://www.hse.gov.uk/construction/safetytopics/admin.htm" TargetMode="External"/><Relationship Id="rId126" Type="http://schemas.openxmlformats.org/officeDocument/2006/relationships/hyperlink" Target="https://www.hse.gov.uk/construction/cdm/2015/principal-contractors.htm" TargetMode="External"/><Relationship Id="rId147" Type="http://schemas.openxmlformats.org/officeDocument/2006/relationships/hyperlink" Target="https://www.hse.gov.uk/construction/safetytopics/admin.htm" TargetMode="External"/><Relationship Id="rId168" Type="http://schemas.openxmlformats.org/officeDocument/2006/relationships/hyperlink" Target="https://www.hse.gov.uk/construction/cdm/2015/principal-contractors.htm" TargetMode="External"/><Relationship Id="rId8" Type="http://schemas.openxmlformats.org/officeDocument/2006/relationships/image" Target="media/image1.png"/><Relationship Id="rId51" Type="http://schemas.openxmlformats.org/officeDocument/2006/relationships/hyperlink" Target="https://www.hse.gov.uk/construction/cdm/2015/workers.htm" TargetMode="External"/><Relationship Id="rId72" Type="http://schemas.openxmlformats.org/officeDocument/2006/relationships/hyperlink" Target="https://www.hse.gov.uk/construction/resources/toolboxtalks.htm" TargetMode="External"/><Relationship Id="rId93" Type="http://schemas.openxmlformats.org/officeDocument/2006/relationships/header" Target="header2.xml"/><Relationship Id="rId98" Type="http://schemas.openxmlformats.org/officeDocument/2006/relationships/footer" Target="footer4.xml"/><Relationship Id="rId121" Type="http://schemas.openxmlformats.org/officeDocument/2006/relationships/hyperlink" Target="https://www.hse.gov.uk/construction/cdm/2015/principal-contractors.htm" TargetMode="External"/><Relationship Id="rId142" Type="http://schemas.openxmlformats.org/officeDocument/2006/relationships/hyperlink" Target="https://www.hse.gov.uk/construction/cdm/2015/principal-contractors.htm" TargetMode="External"/><Relationship Id="rId163" Type="http://schemas.openxmlformats.org/officeDocument/2006/relationships/hyperlink" Target="https://www.hse.gov.uk/construction/safetytopics/admin.htm" TargetMode="External"/><Relationship Id="rId184" Type="http://schemas.openxmlformats.org/officeDocument/2006/relationships/hyperlink" Target="https://www.hse.gov.uk/construction/cdm/2015/workers.htm" TargetMode="External"/><Relationship Id="rId189" Type="http://schemas.openxmlformats.org/officeDocument/2006/relationships/hyperlink" Target="https://www.hse.gov.uk/construction/cdm/2015/contractors.htm" TargetMode="External"/><Relationship Id="rId219" Type="http://schemas.openxmlformats.org/officeDocument/2006/relationships/hyperlink" Target="https://www.hse.gov.uk/construction/cdm/2015/designers.htm" TargetMode="External"/><Relationship Id="rId3" Type="http://schemas.openxmlformats.org/officeDocument/2006/relationships/styles" Target="styles.xml"/><Relationship Id="rId214" Type="http://schemas.openxmlformats.org/officeDocument/2006/relationships/hyperlink" Target="https://www.hse.gov.uk/construction/safetytopics/admin.htm" TargetMode="External"/><Relationship Id="rId230" Type="http://schemas.openxmlformats.org/officeDocument/2006/relationships/hyperlink" Target="https://www.hse.gov.uk/construction/safetytopics/admin.htm" TargetMode="External"/><Relationship Id="rId235" Type="http://schemas.openxmlformats.org/officeDocument/2006/relationships/hyperlink" Target="https://www.hse.gov.uk/construction/cdm/2015/workers.htm" TargetMode="External"/><Relationship Id="rId251" Type="http://schemas.openxmlformats.org/officeDocument/2006/relationships/hyperlink" Target="https://www.hse.gov.uk/construction/cdm/2015/principal-designers.htm" TargetMode="External"/><Relationship Id="rId256" Type="http://schemas.openxmlformats.org/officeDocument/2006/relationships/hyperlink" Target="https://www.hse.gov.uk/construction/cdm/2015/commercial-clients.htm" TargetMode="External"/><Relationship Id="rId25" Type="http://schemas.openxmlformats.org/officeDocument/2006/relationships/image" Target="media/image16.jpeg"/><Relationship Id="rId46" Type="http://schemas.openxmlformats.org/officeDocument/2006/relationships/hyperlink" Target="https://www.hse.gov.uk/construction/cdm/2015/workers.htm" TargetMode="External"/><Relationship Id="rId67" Type="http://schemas.openxmlformats.org/officeDocument/2006/relationships/hyperlink" Target="https://www.hse.gov.uk/construction/cdm/2015/principal-contractors.htm" TargetMode="External"/><Relationship Id="rId116" Type="http://schemas.openxmlformats.org/officeDocument/2006/relationships/hyperlink" Target="https://www.hse.gov.uk/construction/safetytopics/admin.htm" TargetMode="External"/><Relationship Id="rId137" Type="http://schemas.openxmlformats.org/officeDocument/2006/relationships/hyperlink" Target="https://www.hse.gov.uk/construction/cdm/2015/workers.htm" TargetMode="External"/><Relationship Id="rId158" Type="http://schemas.openxmlformats.org/officeDocument/2006/relationships/hyperlink" Target="https://www.hse.gov.uk/construction/cdm/2015/principal-contractors.htm" TargetMode="External"/><Relationship Id="rId20" Type="http://schemas.openxmlformats.org/officeDocument/2006/relationships/image" Target="media/image11.png"/><Relationship Id="rId41" Type="http://schemas.openxmlformats.org/officeDocument/2006/relationships/hyperlink" Target="https://www.hse.gov.uk/construction/safetytopics/admin.htm" TargetMode="External"/><Relationship Id="rId62" Type="http://schemas.openxmlformats.org/officeDocument/2006/relationships/hyperlink" Target="https://www.hse.gov.uk/construction/cdm/2015/contractors.htm" TargetMode="External"/><Relationship Id="rId83" Type="http://schemas.openxmlformats.org/officeDocument/2006/relationships/hyperlink" Target="https://www.hse.gov.uk/construction/cdm/2015/principal-contractors.htm" TargetMode="External"/><Relationship Id="rId88" Type="http://schemas.openxmlformats.org/officeDocument/2006/relationships/hyperlink" Target="https://www.hse.gov.uk/construction/cdm/2015/designers.htm" TargetMode="External"/><Relationship Id="rId111" Type="http://schemas.openxmlformats.org/officeDocument/2006/relationships/hyperlink" Target="https://www.hse.gov.uk/construction/cdm/2015/principal-contractors.htm" TargetMode="External"/><Relationship Id="rId132" Type="http://schemas.openxmlformats.org/officeDocument/2006/relationships/hyperlink" Target="https://www.hse.gov.uk/construction/cdm/2015/commercial-clients.htm" TargetMode="External"/><Relationship Id="rId153" Type="http://schemas.openxmlformats.org/officeDocument/2006/relationships/hyperlink" Target="https://www.hse.gov.uk/construction/safetytopics/admin.htm" TargetMode="External"/><Relationship Id="rId174" Type="http://schemas.openxmlformats.org/officeDocument/2006/relationships/hyperlink" Target="https://www.hse.gov.uk/construction/cdm/2015/contractors.htm" TargetMode="External"/><Relationship Id="rId179" Type="http://schemas.openxmlformats.org/officeDocument/2006/relationships/hyperlink" Target="https://www.hse.gov.uk/construction/cdm/2015/contractors.htm" TargetMode="External"/><Relationship Id="rId195" Type="http://schemas.openxmlformats.org/officeDocument/2006/relationships/hyperlink" Target="https://www.hse.gov.uk/construction/safetytopics/admin.htm" TargetMode="External"/><Relationship Id="rId209" Type="http://schemas.openxmlformats.org/officeDocument/2006/relationships/hyperlink" Target="https://www.hse.gov.uk/construction/cdm/2015/principal-contractors.htm" TargetMode="External"/><Relationship Id="rId190" Type="http://schemas.openxmlformats.org/officeDocument/2006/relationships/hyperlink" Target="https://www.hse.gov.uk/construction/cdm/2015/contractors.htm" TargetMode="External"/><Relationship Id="rId204" Type="http://schemas.openxmlformats.org/officeDocument/2006/relationships/hyperlink" Target="https://www.hse.gov.uk/construction/cdm/2015/principal-contractors.htm" TargetMode="External"/><Relationship Id="rId220" Type="http://schemas.openxmlformats.org/officeDocument/2006/relationships/hyperlink" Target="https://www.hse.gov.uk/construction/safetytopics/admin.htm" TargetMode="External"/><Relationship Id="rId225" Type="http://schemas.openxmlformats.org/officeDocument/2006/relationships/hyperlink" Target="https://www.hse.gov.uk/construction/cdm/2015/principal-contractors.htm" TargetMode="External"/><Relationship Id="rId241" Type="http://schemas.openxmlformats.org/officeDocument/2006/relationships/image" Target="media/image19.jpg"/><Relationship Id="rId246" Type="http://schemas.openxmlformats.org/officeDocument/2006/relationships/hyperlink" Target="https://www.hse.gov.uk/construction/cdm/2015/workers.htm" TargetMode="External"/><Relationship Id="rId267" Type="http://schemas.openxmlformats.org/officeDocument/2006/relationships/hyperlink" Target="https://www.hse.gov.uk/construction/cdm/2015/index.htm" TargetMode="External"/><Relationship Id="rId15" Type="http://schemas.openxmlformats.org/officeDocument/2006/relationships/image" Target="media/image6.jpeg"/><Relationship Id="rId36" Type="http://schemas.openxmlformats.org/officeDocument/2006/relationships/hyperlink" Target="https://www.hse.gov.uk/construction/safetytopics/admin.htm" TargetMode="External"/><Relationship Id="rId57" Type="http://schemas.openxmlformats.org/officeDocument/2006/relationships/hyperlink" Target="https://www.hse.gov.uk/construction/cdm/2015/principal-contractors.htm" TargetMode="External"/><Relationship Id="rId106" Type="http://schemas.openxmlformats.org/officeDocument/2006/relationships/hyperlink" Target="https://www.hse.gov.uk/construction/safetytopics/admin.htm" TargetMode="External"/><Relationship Id="rId127" Type="http://schemas.openxmlformats.org/officeDocument/2006/relationships/hyperlink" Target="https://www.hse.gov.uk/construction/cdm/2015/principal-contractors.htm" TargetMode="External"/><Relationship Id="rId262" Type="http://schemas.openxmlformats.org/officeDocument/2006/relationships/hyperlink" Target="https://www.hse.gov.uk/construction/cdm/2015/principal-contractors.htm" TargetMode="External"/><Relationship Id="rId10" Type="http://schemas.openxmlformats.org/officeDocument/2006/relationships/image" Target="media/image3.png"/><Relationship Id="rId31" Type="http://schemas.openxmlformats.org/officeDocument/2006/relationships/hyperlink" Target="https://www.hse.gov.uk/construction/cdm/2015/workers.htm" TargetMode="External"/><Relationship Id="rId52" Type="http://schemas.openxmlformats.org/officeDocument/2006/relationships/hyperlink" Target="https://www.hse.gov.uk/construction/safetytopics/admin.htm" TargetMode="External"/><Relationship Id="rId73" Type="http://schemas.openxmlformats.org/officeDocument/2006/relationships/hyperlink" Target="https://www.hse.gov.uk/construction/resources/toolboxtalks.htm" TargetMode="External"/><Relationship Id="rId78" Type="http://schemas.openxmlformats.org/officeDocument/2006/relationships/hyperlink" Target="https://www.hse.gov.uk/construction/cdm/2015/principal-contractors.htm" TargetMode="External"/><Relationship Id="rId94" Type="http://schemas.openxmlformats.org/officeDocument/2006/relationships/header" Target="header3.xml"/><Relationship Id="rId99" Type="http://schemas.openxmlformats.org/officeDocument/2006/relationships/hyperlink" Target="https://www.hse.gov.uk/construction/cdm/2015/workers.htm" TargetMode="External"/><Relationship Id="rId101" Type="http://schemas.openxmlformats.org/officeDocument/2006/relationships/hyperlink" Target="https://www.hse.gov.uk/construction/safetytopics/admin.htm" TargetMode="External"/><Relationship Id="rId122" Type="http://schemas.openxmlformats.org/officeDocument/2006/relationships/hyperlink" Target="https://www.urs-certification.co.uk/iso-certification/iso-45001-occupational-health-and-safety-management-system-certification" TargetMode="External"/><Relationship Id="rId143" Type="http://schemas.openxmlformats.org/officeDocument/2006/relationships/hyperlink" Target="https://www.hse.gov.uk/construction/cdm/2015/principal-contractors.htm" TargetMode="External"/><Relationship Id="rId148" Type="http://schemas.openxmlformats.org/officeDocument/2006/relationships/hyperlink" Target="https://www.hse.gov.uk/construction/safetytopics/admin.htm" TargetMode="External"/><Relationship Id="rId164" Type="http://schemas.openxmlformats.org/officeDocument/2006/relationships/hyperlink" Target="https://www.hse.gov.uk/construction/safetytopics/admin.htm" TargetMode="External"/><Relationship Id="rId169" Type="http://schemas.openxmlformats.org/officeDocument/2006/relationships/hyperlink" Target="https://www.hse.gov.uk/construction/cdm/2015/contractors.htm" TargetMode="External"/><Relationship Id="rId185" Type="http://schemas.openxmlformats.org/officeDocument/2006/relationships/hyperlink" Target="https://www.hse.gov.uk/construction/cdm/2015/contractors.htm"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www.hse.gov.uk/construction/cdm/2015/contractors.htm" TargetMode="External"/><Relationship Id="rId210" Type="http://schemas.openxmlformats.org/officeDocument/2006/relationships/hyperlink" Target="https://www.hse.gov.uk/construction/cdm/2015/contractors.htm" TargetMode="External"/><Relationship Id="rId215" Type="http://schemas.openxmlformats.org/officeDocument/2006/relationships/hyperlink" Target="https://www.hse.gov.uk/construction/safetytopics/admin.htm" TargetMode="External"/><Relationship Id="rId236" Type="http://schemas.openxmlformats.org/officeDocument/2006/relationships/hyperlink" Target="https://www.hse.gov.uk/construction/cdm/2015/workers.htm" TargetMode="External"/><Relationship Id="rId257" Type="http://schemas.openxmlformats.org/officeDocument/2006/relationships/hyperlink" Target="https://www.hse.gov.uk/construction/cdm/2015/principal-designers.htm" TargetMode="External"/><Relationship Id="rId26" Type="http://schemas.openxmlformats.org/officeDocument/2006/relationships/image" Target="media/image17.jpeg"/><Relationship Id="rId231" Type="http://schemas.openxmlformats.org/officeDocument/2006/relationships/hyperlink" Target="https://www.hse.gov.uk/construction/safetytopics/admin.htm" TargetMode="External"/><Relationship Id="rId252" Type="http://schemas.openxmlformats.org/officeDocument/2006/relationships/hyperlink" Target="https://www.hse.gov.uk/managing/theory/alarpglance.htm" TargetMode="External"/><Relationship Id="rId47" Type="http://schemas.openxmlformats.org/officeDocument/2006/relationships/hyperlink" Target="https://www.hse.gov.uk/construction/cdm/2015/workers.htm" TargetMode="External"/><Relationship Id="rId68" Type="http://schemas.openxmlformats.org/officeDocument/2006/relationships/hyperlink" Target="https://www.hse.gov.uk/construction/cdm/2015/workers.htm" TargetMode="External"/><Relationship Id="rId89" Type="http://schemas.openxmlformats.org/officeDocument/2006/relationships/hyperlink" Target="https://www.hse.gov.uk/construction/safetytopics/admin.htm" TargetMode="External"/><Relationship Id="rId112" Type="http://schemas.openxmlformats.org/officeDocument/2006/relationships/hyperlink" Target="https://www.hse.gov.uk/construction/cdm/2015/principal-contractors.htm" TargetMode="External"/><Relationship Id="rId133" Type="http://schemas.openxmlformats.org/officeDocument/2006/relationships/hyperlink" Target="https://www.hse.gov.uk/construction/cdm/2015/workers.htm" TargetMode="External"/><Relationship Id="rId154" Type="http://schemas.openxmlformats.org/officeDocument/2006/relationships/hyperlink" Target="https://www.hse.gov.uk/construction/safetytopics/admin.htm" TargetMode="External"/><Relationship Id="rId175" Type="http://schemas.openxmlformats.org/officeDocument/2006/relationships/hyperlink" Target="https://www.hse.gov.uk/construction/cdm/2015/principal-contractors.htm" TargetMode="External"/><Relationship Id="rId196" Type="http://schemas.openxmlformats.org/officeDocument/2006/relationships/hyperlink" Target="https://www.hse.gov.uk/construction/cdm/2015/principal-contractors.htm" TargetMode="External"/><Relationship Id="rId200" Type="http://schemas.openxmlformats.org/officeDocument/2006/relationships/hyperlink" Target="https://www.hse.gov.uk/construction/cdm/2015/contractors.htm" TargetMode="External"/><Relationship Id="rId16" Type="http://schemas.openxmlformats.org/officeDocument/2006/relationships/image" Target="media/image7.jpeg"/><Relationship Id="rId221" Type="http://schemas.openxmlformats.org/officeDocument/2006/relationships/hyperlink" Target="https://www.hse.gov.uk/construction/safetytopics/admin.htm" TargetMode="External"/><Relationship Id="rId242" Type="http://schemas.openxmlformats.org/officeDocument/2006/relationships/hyperlink" Target="https://www.hse.gov.uk/construction/cdm/2015/workers.htm" TargetMode="External"/><Relationship Id="rId263" Type="http://schemas.openxmlformats.org/officeDocument/2006/relationships/hyperlink" Target="https://www.hse.gov.uk/construction/cdm/2015/principal-designers.htm" TargetMode="External"/><Relationship Id="rId37" Type="http://schemas.openxmlformats.org/officeDocument/2006/relationships/hyperlink" Target="https://www.hse.gov.uk/construction/cdm/2015/workers.htm" TargetMode="External"/><Relationship Id="rId58" Type="http://schemas.openxmlformats.org/officeDocument/2006/relationships/hyperlink" Target="https://www.hse.gov.uk/construction/safetytopics/admin.htm" TargetMode="External"/><Relationship Id="rId79" Type="http://schemas.openxmlformats.org/officeDocument/2006/relationships/hyperlink" Target="https://www.hse.gov.uk/construction/cdm/2015/principal-contractors.htm" TargetMode="External"/><Relationship Id="rId102" Type="http://schemas.openxmlformats.org/officeDocument/2006/relationships/hyperlink" Target="https://www.hse.gov.uk/construction/safetytopics/admin.htm" TargetMode="External"/><Relationship Id="rId123" Type="http://schemas.openxmlformats.org/officeDocument/2006/relationships/hyperlink" Target="https://www.urs-certification.co.uk/iso-certification/iso-45001-occupational-health-and-safety-management-system-certification" TargetMode="External"/><Relationship Id="rId144" Type="http://schemas.openxmlformats.org/officeDocument/2006/relationships/hyperlink" Target="https://www.hse.gov.uk/construction/cdm/2015/principal-contractors.htm" TargetMode="External"/><Relationship Id="rId90" Type="http://schemas.openxmlformats.org/officeDocument/2006/relationships/hyperlink" Target="https://www.hse.gov.uk/construction/safetytopics/admin.htm" TargetMode="External"/><Relationship Id="rId165" Type="http://schemas.openxmlformats.org/officeDocument/2006/relationships/hyperlink" Target="https://www.hse.gov.uk/construction/cdm/2015/principal-contractors.htm" TargetMode="External"/><Relationship Id="rId186" Type="http://schemas.openxmlformats.org/officeDocument/2006/relationships/hyperlink" Target="https://www.hse.gov.uk/construction/cdm/2015/contractors.htm" TargetMode="External"/><Relationship Id="rId211" Type="http://schemas.openxmlformats.org/officeDocument/2006/relationships/hyperlink" Target="https://www.hse.gov.uk/construction/cdm/2015/contractors.htm" TargetMode="External"/><Relationship Id="rId232" Type="http://schemas.openxmlformats.org/officeDocument/2006/relationships/hyperlink" Target="https://www.hse.gov.uk/construction/safetytopics/admin.htm" TargetMode="External"/><Relationship Id="rId253" Type="http://schemas.openxmlformats.org/officeDocument/2006/relationships/hyperlink" Target="https://www.hse.gov.uk/managing/theory/alarpglance.htm" TargetMode="External"/><Relationship Id="rId27" Type="http://schemas.openxmlformats.org/officeDocument/2006/relationships/header" Target="header1.xml"/><Relationship Id="rId48" Type="http://schemas.openxmlformats.org/officeDocument/2006/relationships/hyperlink" Target="https://www.hse.gov.uk/construction/cdm/2015/principal-contractors.htm" TargetMode="External"/><Relationship Id="rId69" Type="http://schemas.openxmlformats.org/officeDocument/2006/relationships/hyperlink" Target="https://www.hse.gov.uk/construction/cdm/2015/workers.htm" TargetMode="External"/><Relationship Id="rId113" Type="http://schemas.openxmlformats.org/officeDocument/2006/relationships/hyperlink" Target="https://www.hse.gov.uk/construction/cdm/2015/principal-contractors.htm" TargetMode="External"/><Relationship Id="rId134" Type="http://schemas.openxmlformats.org/officeDocument/2006/relationships/hyperlink" Target="https://www.hse.gov.uk/construction/cdm/2015/workers.htm" TargetMode="External"/><Relationship Id="rId80" Type="http://schemas.openxmlformats.org/officeDocument/2006/relationships/hyperlink" Target="https://www.hse.gov.uk/construction/cdm/2015/commercial-clients.htm" TargetMode="External"/><Relationship Id="rId155" Type="http://schemas.openxmlformats.org/officeDocument/2006/relationships/hyperlink" Target="https://www.hse.gov.uk/construction/safetytopics/admin.htm" TargetMode="External"/><Relationship Id="rId176" Type="http://schemas.openxmlformats.org/officeDocument/2006/relationships/hyperlink" Target="https://www.hse.gov.uk/construction/cdm/2015/principal-contractors.htm" TargetMode="External"/><Relationship Id="rId197" Type="http://schemas.openxmlformats.org/officeDocument/2006/relationships/hyperlink" Target="https://www.hse.gov.uk/construction/cdm/2015/principal-contractors.htm" TargetMode="External"/><Relationship Id="rId201" Type="http://schemas.openxmlformats.org/officeDocument/2006/relationships/hyperlink" Target="https://www.hse.gov.uk/construction/cdm/2015/contractors.htm" TargetMode="External"/><Relationship Id="rId222" Type="http://schemas.openxmlformats.org/officeDocument/2006/relationships/hyperlink" Target="https://www.hse.gov.uk/construction/safetytopics/admin.htm" TargetMode="External"/><Relationship Id="rId243" Type="http://schemas.openxmlformats.org/officeDocument/2006/relationships/hyperlink" Target="https://www.hse.gov.uk/construction/cdm/2015/workers.htm" TargetMode="External"/><Relationship Id="rId264" Type="http://schemas.openxmlformats.org/officeDocument/2006/relationships/hyperlink" Target="https://www.hse.gov.uk/construction/cdm/2015/principal-designers.htm" TargetMode="External"/><Relationship Id="rId17" Type="http://schemas.openxmlformats.org/officeDocument/2006/relationships/image" Target="media/image8.jpeg"/><Relationship Id="rId38" Type="http://schemas.openxmlformats.org/officeDocument/2006/relationships/hyperlink" Target="https://www.hse.gov.uk/construction/cdm/2015/contractors.htm" TargetMode="External"/><Relationship Id="rId59" Type="http://schemas.openxmlformats.org/officeDocument/2006/relationships/hyperlink" Target="https://www.hse.gov.uk/construction/safetytopics/admin.htm" TargetMode="External"/><Relationship Id="rId103" Type="http://schemas.openxmlformats.org/officeDocument/2006/relationships/hyperlink" Target="https://www.hse.gov.uk/construction/safetytopics/admin.htm" TargetMode="External"/><Relationship Id="rId124" Type="http://schemas.openxmlformats.org/officeDocument/2006/relationships/hyperlink" Target="https://www.urs-certification.co.uk/iso-certification/iso-45001-occupational-health-and-safety-management-system-certification" TargetMode="External"/><Relationship Id="rId70" Type="http://schemas.openxmlformats.org/officeDocument/2006/relationships/hyperlink" Target="https://www.hse.gov.uk/construction/resources/toolboxtalks.htm" TargetMode="External"/><Relationship Id="rId91" Type="http://schemas.openxmlformats.org/officeDocument/2006/relationships/hyperlink" Target="https://www.hse.gov.uk/construction/safetytopics/admin.htm" TargetMode="External"/><Relationship Id="rId145" Type="http://schemas.openxmlformats.org/officeDocument/2006/relationships/hyperlink" Target="https://www.hse.gov.uk/construction/cdm/2015/contractors.htm" TargetMode="External"/><Relationship Id="rId166" Type="http://schemas.openxmlformats.org/officeDocument/2006/relationships/hyperlink" Target="https://www.hse.gov.uk/construction/cdm/2015/principal-contractors.htm" TargetMode="External"/><Relationship Id="rId187" Type="http://schemas.openxmlformats.org/officeDocument/2006/relationships/hyperlink" Target="https://www.hse.gov.uk/construction/cdm/2015/contractors.htm" TargetMode="External"/><Relationship Id="rId1" Type="http://schemas.openxmlformats.org/officeDocument/2006/relationships/customXml" Target="../customXml/item1.xml"/><Relationship Id="rId212" Type="http://schemas.openxmlformats.org/officeDocument/2006/relationships/hyperlink" Target="https://www.hse.gov.uk/construction/safetytopics/admin.htm" TargetMode="External"/><Relationship Id="rId233" Type="http://schemas.openxmlformats.org/officeDocument/2006/relationships/hyperlink" Target="https://www.hse.gov.uk/construction/cdm/2015/workers.htm" TargetMode="External"/><Relationship Id="rId254" Type="http://schemas.openxmlformats.org/officeDocument/2006/relationships/hyperlink" Target="https://www.hse.gov.uk/managing/theory/alarpglance.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DD88C-F9CF-4C3E-805E-1E6D2AC43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15554</Words>
  <Characters>88658</Characters>
  <Application>Microsoft Office Word</Application>
  <DocSecurity>0</DocSecurity>
  <Lines>738</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Lewis</cp:lastModifiedBy>
  <cp:revision>2</cp:revision>
  <dcterms:created xsi:type="dcterms:W3CDTF">2024-05-01T08:31:00Z</dcterms:created>
  <dcterms:modified xsi:type="dcterms:W3CDTF">2024-05-01T08:31:00Z</dcterms:modified>
</cp:coreProperties>
</file>