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7C16EE" w14:textId="51DACBCB" w:rsidR="00FD104F" w:rsidRPr="00422C7A" w:rsidRDefault="00AE50B7" w:rsidP="00422C7A">
      <w:pPr>
        <w:spacing w:line="276" w:lineRule="auto"/>
        <w:jc w:val="center"/>
        <w:rPr>
          <w:rFonts w:ascii="Times New Roman" w:hAnsi="Times New Roman" w:cs="Times New Roman"/>
        </w:rPr>
      </w:pPr>
      <w:r w:rsidRPr="00422C7A">
        <w:rPr>
          <w:rFonts w:ascii="Times New Roman" w:hAnsi="Times New Roman" w:cs="Times New Roman"/>
        </w:rPr>
        <w:t>Conveyancing Report</w:t>
      </w:r>
    </w:p>
    <w:p w14:paraId="7497B9AE" w14:textId="77777777" w:rsidR="00977174" w:rsidRPr="00422C7A" w:rsidRDefault="00977174" w:rsidP="00422C7A">
      <w:pPr>
        <w:spacing w:line="276" w:lineRule="auto"/>
        <w:rPr>
          <w:rFonts w:ascii="Times New Roman" w:hAnsi="Times New Roman" w:cs="Times New Roman"/>
        </w:rPr>
      </w:pPr>
    </w:p>
    <w:p w14:paraId="56EAA950" w14:textId="77777777" w:rsidR="00977174" w:rsidRPr="00422C7A" w:rsidRDefault="00977174" w:rsidP="00422C7A">
      <w:pPr>
        <w:spacing w:line="276" w:lineRule="auto"/>
        <w:rPr>
          <w:rFonts w:ascii="Times New Roman" w:hAnsi="Times New Roman" w:cs="Times New Roman"/>
        </w:rPr>
      </w:pPr>
    </w:p>
    <w:p w14:paraId="2844DA3B" w14:textId="77777777" w:rsidR="00301113" w:rsidRPr="00422C7A" w:rsidRDefault="00301113" w:rsidP="00422C7A">
      <w:pPr>
        <w:spacing w:line="276" w:lineRule="auto"/>
        <w:rPr>
          <w:rFonts w:ascii="Times New Roman" w:hAnsi="Times New Roman" w:cs="Times New Roman"/>
        </w:rPr>
      </w:pPr>
    </w:p>
    <w:p w14:paraId="3E346A0A" w14:textId="77777777" w:rsidR="007B00A7" w:rsidRPr="00422C7A" w:rsidRDefault="007B00A7" w:rsidP="00422C7A">
      <w:pPr>
        <w:pStyle w:val="p1"/>
        <w:spacing w:line="276" w:lineRule="auto"/>
        <w:rPr>
          <w:rFonts w:ascii="Times New Roman" w:hAnsi="Times New Roman"/>
          <w:sz w:val="24"/>
          <w:szCs w:val="24"/>
        </w:rPr>
      </w:pPr>
    </w:p>
    <w:p w14:paraId="1F97D648" w14:textId="77777777" w:rsidR="00387D9A" w:rsidRPr="00422C7A" w:rsidRDefault="00387D9A" w:rsidP="00422C7A">
      <w:pPr>
        <w:pStyle w:val="p1"/>
        <w:spacing w:line="276" w:lineRule="auto"/>
        <w:rPr>
          <w:rFonts w:ascii="Times New Roman" w:hAnsi="Times New Roman"/>
          <w:sz w:val="24"/>
          <w:szCs w:val="24"/>
        </w:rPr>
      </w:pPr>
    </w:p>
    <w:p w14:paraId="0541B00C" w14:textId="77777777" w:rsidR="00387D9A" w:rsidRPr="00422C7A" w:rsidRDefault="00387D9A" w:rsidP="00422C7A">
      <w:pPr>
        <w:pStyle w:val="p1"/>
        <w:spacing w:line="276" w:lineRule="auto"/>
        <w:rPr>
          <w:rFonts w:ascii="Times New Roman" w:hAnsi="Times New Roman"/>
          <w:sz w:val="24"/>
          <w:szCs w:val="24"/>
        </w:rPr>
      </w:pPr>
    </w:p>
    <w:p w14:paraId="05415CC1" w14:textId="77777777" w:rsidR="00387D9A" w:rsidRPr="00422C7A" w:rsidRDefault="00387D9A" w:rsidP="00422C7A">
      <w:pPr>
        <w:pStyle w:val="p1"/>
        <w:spacing w:line="276" w:lineRule="auto"/>
        <w:rPr>
          <w:rFonts w:ascii="Times New Roman" w:hAnsi="Times New Roman"/>
          <w:sz w:val="24"/>
          <w:szCs w:val="24"/>
        </w:rPr>
      </w:pPr>
    </w:p>
    <w:p w14:paraId="2D8C40D9" w14:textId="77777777" w:rsidR="00387D9A" w:rsidRPr="00422C7A" w:rsidRDefault="00387D9A" w:rsidP="00422C7A">
      <w:pPr>
        <w:pStyle w:val="p1"/>
        <w:spacing w:line="276" w:lineRule="auto"/>
        <w:rPr>
          <w:rFonts w:ascii="Times New Roman" w:hAnsi="Times New Roman"/>
          <w:sz w:val="24"/>
          <w:szCs w:val="24"/>
        </w:rPr>
      </w:pPr>
    </w:p>
    <w:p w14:paraId="3FF4D7B5" w14:textId="77777777" w:rsidR="00387D9A" w:rsidRPr="00422C7A" w:rsidRDefault="00387D9A" w:rsidP="00422C7A">
      <w:pPr>
        <w:pStyle w:val="p1"/>
        <w:spacing w:line="276" w:lineRule="auto"/>
        <w:rPr>
          <w:rFonts w:ascii="Times New Roman" w:hAnsi="Times New Roman"/>
          <w:sz w:val="24"/>
          <w:szCs w:val="24"/>
        </w:rPr>
      </w:pPr>
    </w:p>
    <w:p w14:paraId="2D072D14" w14:textId="77777777" w:rsidR="00387D9A" w:rsidRPr="00422C7A" w:rsidRDefault="00387D9A" w:rsidP="00422C7A">
      <w:pPr>
        <w:pStyle w:val="p1"/>
        <w:spacing w:line="276" w:lineRule="auto"/>
        <w:rPr>
          <w:rFonts w:ascii="Times New Roman" w:hAnsi="Times New Roman"/>
          <w:sz w:val="24"/>
          <w:szCs w:val="24"/>
        </w:rPr>
      </w:pPr>
    </w:p>
    <w:p w14:paraId="0E0088FF" w14:textId="7BAA2266" w:rsidR="00430D4D" w:rsidRPr="00422C7A" w:rsidRDefault="00430D4D" w:rsidP="00422C7A">
      <w:pPr>
        <w:pStyle w:val="p1"/>
        <w:spacing w:line="276" w:lineRule="auto"/>
        <w:rPr>
          <w:rFonts w:ascii="Times New Roman" w:hAnsi="Times New Roman"/>
          <w:sz w:val="24"/>
          <w:szCs w:val="24"/>
        </w:rPr>
      </w:pPr>
      <w:r w:rsidRPr="00422C7A">
        <w:rPr>
          <w:rFonts w:ascii="Times New Roman" w:hAnsi="Times New Roman"/>
          <w:sz w:val="24"/>
          <w:szCs w:val="24"/>
        </w:rPr>
        <w:t xml:space="preserve">I acknowledge the use of </w:t>
      </w:r>
      <w:r w:rsidR="00E4233C" w:rsidRPr="00422C7A">
        <w:rPr>
          <w:rFonts w:ascii="Times New Roman" w:hAnsi="Times New Roman"/>
          <w:sz w:val="24"/>
          <w:szCs w:val="24"/>
        </w:rPr>
        <w:t>Copilot</w:t>
      </w:r>
      <w:r w:rsidR="0047618B" w:rsidRPr="00422C7A">
        <w:rPr>
          <w:rFonts w:ascii="Times New Roman" w:hAnsi="Times New Roman"/>
          <w:sz w:val="24"/>
          <w:szCs w:val="24"/>
        </w:rPr>
        <w:t xml:space="preserve"> (</w:t>
      </w:r>
      <w:r w:rsidR="0047618B" w:rsidRPr="00422C7A">
        <w:rPr>
          <w:rFonts w:ascii="Times New Roman" w:hAnsi="Times New Roman"/>
          <w:sz w:val="24"/>
          <w:szCs w:val="24"/>
        </w:rPr>
        <w:t>https://copilot.microsoft.com</w:t>
      </w:r>
      <w:r w:rsidR="0047618B" w:rsidRPr="00422C7A">
        <w:rPr>
          <w:rFonts w:ascii="Times New Roman" w:hAnsi="Times New Roman"/>
          <w:sz w:val="24"/>
          <w:szCs w:val="24"/>
        </w:rPr>
        <w:t>)</w:t>
      </w:r>
      <w:r w:rsidRPr="00422C7A">
        <w:rPr>
          <w:rFonts w:ascii="Times New Roman" w:hAnsi="Times New Roman"/>
          <w:sz w:val="24"/>
          <w:szCs w:val="24"/>
        </w:rPr>
        <w:t xml:space="preserve"> </w:t>
      </w:r>
      <w:r w:rsidR="0047618B" w:rsidRPr="00422C7A">
        <w:rPr>
          <w:rFonts w:ascii="Times New Roman" w:hAnsi="Times New Roman"/>
          <w:sz w:val="24"/>
          <w:szCs w:val="24"/>
        </w:rPr>
        <w:t xml:space="preserve">on </w:t>
      </w:r>
      <w:r w:rsidR="007B00A7" w:rsidRPr="00422C7A">
        <w:rPr>
          <w:rFonts w:ascii="Times New Roman" w:hAnsi="Times New Roman"/>
          <w:sz w:val="24"/>
          <w:szCs w:val="24"/>
        </w:rPr>
        <w:t>21st</w:t>
      </w:r>
      <w:r w:rsidR="006B7617" w:rsidRPr="00422C7A">
        <w:rPr>
          <w:rFonts w:ascii="Times New Roman" w:hAnsi="Times New Roman"/>
          <w:sz w:val="24"/>
          <w:szCs w:val="24"/>
        </w:rPr>
        <w:t xml:space="preserve"> of October 2025</w:t>
      </w:r>
      <w:r w:rsidR="003B4270" w:rsidRPr="00422C7A">
        <w:rPr>
          <w:rFonts w:ascii="Times New Roman" w:hAnsi="Times New Roman"/>
          <w:sz w:val="24"/>
          <w:szCs w:val="24"/>
        </w:rPr>
        <w:t>.</w:t>
      </w:r>
    </w:p>
    <w:p w14:paraId="45946871" w14:textId="77777777" w:rsidR="00430D4D" w:rsidRPr="00422C7A" w:rsidRDefault="00430D4D" w:rsidP="00422C7A">
      <w:pPr>
        <w:pStyle w:val="p1"/>
        <w:spacing w:line="276" w:lineRule="auto"/>
        <w:rPr>
          <w:rFonts w:ascii="Times New Roman" w:hAnsi="Times New Roman"/>
          <w:sz w:val="24"/>
          <w:szCs w:val="24"/>
        </w:rPr>
      </w:pPr>
      <w:r w:rsidRPr="00422C7A">
        <w:rPr>
          <w:rFonts w:ascii="Times New Roman" w:hAnsi="Times New Roman"/>
          <w:sz w:val="24"/>
          <w:szCs w:val="24"/>
        </w:rPr>
        <w:t>the prompt(s):</w:t>
      </w:r>
    </w:p>
    <w:p w14:paraId="2F049C90" w14:textId="77777777" w:rsidR="007B00A7" w:rsidRPr="00422C7A" w:rsidRDefault="007B00A7" w:rsidP="00422C7A">
      <w:pPr>
        <w:pStyle w:val="p1"/>
        <w:spacing w:line="276" w:lineRule="auto"/>
        <w:rPr>
          <w:rFonts w:ascii="Times New Roman" w:hAnsi="Times New Roman"/>
          <w:sz w:val="24"/>
          <w:szCs w:val="24"/>
        </w:rPr>
      </w:pPr>
    </w:p>
    <w:p w14:paraId="69778DAA" w14:textId="46F18C2C" w:rsidR="00430D4D" w:rsidRPr="00422C7A" w:rsidRDefault="00430D4D" w:rsidP="00422C7A">
      <w:pPr>
        <w:pStyle w:val="p1"/>
        <w:numPr>
          <w:ilvl w:val="0"/>
          <w:numId w:val="4"/>
        </w:numPr>
        <w:spacing w:line="276" w:lineRule="auto"/>
        <w:rPr>
          <w:rFonts w:ascii="Times New Roman" w:hAnsi="Times New Roman"/>
          <w:sz w:val="24"/>
          <w:szCs w:val="24"/>
        </w:rPr>
      </w:pPr>
      <w:r w:rsidRPr="00422C7A">
        <w:rPr>
          <w:rFonts w:ascii="Times New Roman" w:hAnsi="Times New Roman"/>
          <w:sz w:val="24"/>
          <w:szCs w:val="24"/>
        </w:rPr>
        <w:t>[</w:t>
      </w:r>
      <w:r w:rsidR="003B4270" w:rsidRPr="00422C7A">
        <w:rPr>
          <w:rFonts w:ascii="Times New Roman" w:hAnsi="Times New Roman"/>
          <w:sz w:val="24"/>
          <w:szCs w:val="24"/>
        </w:rPr>
        <w:t>G</w:t>
      </w:r>
      <w:r w:rsidR="008A69C9" w:rsidRPr="00422C7A">
        <w:rPr>
          <w:rFonts w:ascii="Times New Roman" w:hAnsi="Times New Roman"/>
          <w:sz w:val="24"/>
          <w:szCs w:val="24"/>
        </w:rPr>
        <w:t>ive me another word for according for an essay</w:t>
      </w:r>
      <w:r w:rsidR="003B4270" w:rsidRPr="00422C7A">
        <w:rPr>
          <w:rFonts w:ascii="Times New Roman" w:hAnsi="Times New Roman"/>
          <w:sz w:val="24"/>
          <w:szCs w:val="24"/>
        </w:rPr>
        <w:t>.</w:t>
      </w:r>
      <w:r w:rsidR="008A69C9" w:rsidRPr="00422C7A">
        <w:rPr>
          <w:rFonts w:ascii="Times New Roman" w:hAnsi="Times New Roman"/>
          <w:sz w:val="24"/>
          <w:szCs w:val="24"/>
        </w:rPr>
        <w:t>]</w:t>
      </w:r>
    </w:p>
    <w:p w14:paraId="088A9136" w14:textId="77777777" w:rsidR="007B00A7" w:rsidRPr="00422C7A" w:rsidRDefault="007B00A7" w:rsidP="00422C7A">
      <w:pPr>
        <w:pStyle w:val="p1"/>
        <w:spacing w:line="276" w:lineRule="auto"/>
        <w:ind w:left="360"/>
        <w:rPr>
          <w:rFonts w:ascii="Times New Roman" w:hAnsi="Times New Roman"/>
          <w:sz w:val="24"/>
          <w:szCs w:val="24"/>
        </w:rPr>
      </w:pPr>
    </w:p>
    <w:p w14:paraId="2A82B210" w14:textId="6882BA34" w:rsidR="00430D4D" w:rsidRPr="00422C7A" w:rsidRDefault="00430D4D" w:rsidP="00422C7A">
      <w:pPr>
        <w:pStyle w:val="p1"/>
        <w:numPr>
          <w:ilvl w:val="0"/>
          <w:numId w:val="4"/>
        </w:numPr>
        <w:spacing w:line="276" w:lineRule="auto"/>
        <w:rPr>
          <w:rFonts w:ascii="Times New Roman" w:hAnsi="Times New Roman"/>
          <w:sz w:val="24"/>
          <w:szCs w:val="24"/>
        </w:rPr>
      </w:pPr>
      <w:r w:rsidRPr="00422C7A">
        <w:rPr>
          <w:rFonts w:ascii="Times New Roman" w:hAnsi="Times New Roman"/>
          <w:sz w:val="24"/>
          <w:szCs w:val="24"/>
        </w:rPr>
        <w:t>[</w:t>
      </w:r>
      <w:r w:rsidR="00CE6C80" w:rsidRPr="00422C7A">
        <w:rPr>
          <w:rFonts w:ascii="Times New Roman" w:hAnsi="Times New Roman"/>
          <w:sz w:val="24"/>
          <w:szCs w:val="24"/>
        </w:rPr>
        <w:t>Explain what</w:t>
      </w:r>
      <w:r w:rsidR="00B420A2" w:rsidRPr="00422C7A">
        <w:rPr>
          <w:rFonts w:ascii="Times New Roman" w:hAnsi="Times New Roman"/>
          <w:sz w:val="24"/>
          <w:szCs w:val="24"/>
        </w:rPr>
        <w:t xml:space="preserve"> does </w:t>
      </w:r>
      <w:r w:rsidR="00CE6C80" w:rsidRPr="00422C7A">
        <w:rPr>
          <w:rFonts w:ascii="Times New Roman" w:hAnsi="Times New Roman"/>
          <w:sz w:val="24"/>
          <w:szCs w:val="24"/>
        </w:rPr>
        <w:t xml:space="preserve">the </w:t>
      </w:r>
      <w:r w:rsidR="00B420A2" w:rsidRPr="00422C7A">
        <w:rPr>
          <w:rFonts w:ascii="Times New Roman" w:hAnsi="Times New Roman"/>
          <w:sz w:val="24"/>
          <w:szCs w:val="24"/>
        </w:rPr>
        <w:t>felt roof</w:t>
      </w:r>
      <w:r w:rsidR="00CE6C80" w:rsidRPr="00422C7A">
        <w:rPr>
          <w:rFonts w:ascii="Times New Roman" w:hAnsi="Times New Roman"/>
          <w:sz w:val="24"/>
          <w:szCs w:val="24"/>
        </w:rPr>
        <w:t xml:space="preserve"> means to a property</w:t>
      </w:r>
      <w:r w:rsidRPr="00422C7A">
        <w:rPr>
          <w:rFonts w:ascii="Times New Roman" w:hAnsi="Times New Roman"/>
          <w:sz w:val="24"/>
          <w:szCs w:val="24"/>
        </w:rPr>
        <w:t>]</w:t>
      </w:r>
    </w:p>
    <w:p w14:paraId="01AF98B8" w14:textId="77777777" w:rsidR="003B4270" w:rsidRPr="00422C7A" w:rsidRDefault="003B4270" w:rsidP="00422C7A">
      <w:pPr>
        <w:pStyle w:val="p1"/>
        <w:spacing w:line="276" w:lineRule="auto"/>
        <w:rPr>
          <w:rFonts w:ascii="Times New Roman" w:hAnsi="Times New Roman"/>
          <w:sz w:val="24"/>
          <w:szCs w:val="24"/>
        </w:rPr>
      </w:pPr>
    </w:p>
    <w:p w14:paraId="5CCFB755" w14:textId="77777777" w:rsidR="00430D4D" w:rsidRPr="00422C7A" w:rsidRDefault="00430D4D" w:rsidP="00422C7A">
      <w:pPr>
        <w:pStyle w:val="p1"/>
        <w:spacing w:line="276" w:lineRule="auto"/>
        <w:rPr>
          <w:rFonts w:ascii="Times New Roman" w:hAnsi="Times New Roman"/>
          <w:sz w:val="24"/>
          <w:szCs w:val="24"/>
        </w:rPr>
      </w:pPr>
      <w:r w:rsidRPr="00422C7A">
        <w:rPr>
          <w:rFonts w:ascii="Times New Roman" w:hAnsi="Times New Roman"/>
          <w:sz w:val="24"/>
          <w:szCs w:val="24"/>
        </w:rPr>
        <w:t>I confirm that I have not presented any AI generated text as my own work. I confirm I</w:t>
      </w:r>
    </w:p>
    <w:p w14:paraId="27B9280C" w14:textId="77777777" w:rsidR="00430D4D" w:rsidRPr="00422C7A" w:rsidRDefault="00430D4D" w:rsidP="00422C7A">
      <w:pPr>
        <w:pStyle w:val="p1"/>
        <w:spacing w:line="276" w:lineRule="auto"/>
        <w:rPr>
          <w:rFonts w:ascii="Times New Roman" w:hAnsi="Times New Roman"/>
          <w:sz w:val="24"/>
          <w:szCs w:val="24"/>
        </w:rPr>
      </w:pPr>
      <w:r w:rsidRPr="00422C7A">
        <w:rPr>
          <w:rFonts w:ascii="Times New Roman" w:hAnsi="Times New Roman"/>
          <w:sz w:val="24"/>
          <w:szCs w:val="24"/>
        </w:rPr>
        <w:t>have copies of my drafts, notes, and other resources I used before, and after the use of</w:t>
      </w:r>
    </w:p>
    <w:p w14:paraId="05422AFB" w14:textId="77777777" w:rsidR="00430D4D" w:rsidRPr="00422C7A" w:rsidRDefault="00430D4D" w:rsidP="00422C7A">
      <w:pPr>
        <w:pStyle w:val="p1"/>
        <w:spacing w:line="276" w:lineRule="auto"/>
        <w:rPr>
          <w:rFonts w:ascii="Times New Roman" w:hAnsi="Times New Roman"/>
          <w:sz w:val="24"/>
          <w:szCs w:val="24"/>
        </w:rPr>
      </w:pPr>
      <w:r w:rsidRPr="00422C7A">
        <w:rPr>
          <w:rFonts w:ascii="Times New Roman" w:hAnsi="Times New Roman"/>
          <w:sz w:val="24"/>
          <w:szCs w:val="24"/>
        </w:rPr>
        <w:t>AI tools which I may be asked to provide in evidence.</w:t>
      </w:r>
    </w:p>
    <w:p w14:paraId="4245B15A" w14:textId="77777777" w:rsidR="00301113" w:rsidRPr="00422C7A" w:rsidRDefault="00301113" w:rsidP="00422C7A">
      <w:pPr>
        <w:spacing w:line="276" w:lineRule="auto"/>
        <w:rPr>
          <w:rFonts w:ascii="Times New Roman" w:hAnsi="Times New Roman" w:cs="Times New Roman"/>
        </w:rPr>
      </w:pPr>
    </w:p>
    <w:p w14:paraId="69C9FA32" w14:textId="77777777" w:rsidR="00301113" w:rsidRPr="00422C7A" w:rsidRDefault="00301113" w:rsidP="00422C7A">
      <w:pPr>
        <w:spacing w:line="276" w:lineRule="auto"/>
        <w:rPr>
          <w:rFonts w:ascii="Times New Roman" w:hAnsi="Times New Roman" w:cs="Times New Roman"/>
        </w:rPr>
      </w:pPr>
    </w:p>
    <w:p w14:paraId="2C995827" w14:textId="77777777" w:rsidR="00301113" w:rsidRPr="00422C7A" w:rsidRDefault="00301113" w:rsidP="00422C7A">
      <w:pPr>
        <w:spacing w:line="276" w:lineRule="auto"/>
        <w:rPr>
          <w:rFonts w:ascii="Times New Roman" w:hAnsi="Times New Roman" w:cs="Times New Roman"/>
        </w:rPr>
      </w:pPr>
    </w:p>
    <w:p w14:paraId="18BBEABF" w14:textId="77777777" w:rsidR="00301113" w:rsidRPr="00422C7A" w:rsidRDefault="00301113" w:rsidP="00422C7A">
      <w:pPr>
        <w:spacing w:line="276" w:lineRule="auto"/>
        <w:rPr>
          <w:rFonts w:ascii="Times New Roman" w:hAnsi="Times New Roman" w:cs="Times New Roman"/>
        </w:rPr>
      </w:pPr>
    </w:p>
    <w:p w14:paraId="5C020D6B" w14:textId="77777777" w:rsidR="00301113" w:rsidRPr="00422C7A" w:rsidRDefault="00301113" w:rsidP="00422C7A">
      <w:pPr>
        <w:spacing w:line="276" w:lineRule="auto"/>
        <w:rPr>
          <w:rFonts w:ascii="Times New Roman" w:hAnsi="Times New Roman" w:cs="Times New Roman"/>
        </w:rPr>
      </w:pPr>
    </w:p>
    <w:p w14:paraId="3244E858" w14:textId="77777777" w:rsidR="00301113" w:rsidRPr="00422C7A" w:rsidRDefault="00301113" w:rsidP="00422C7A">
      <w:pPr>
        <w:spacing w:line="276" w:lineRule="auto"/>
        <w:rPr>
          <w:rFonts w:ascii="Times New Roman" w:hAnsi="Times New Roman" w:cs="Times New Roman"/>
        </w:rPr>
      </w:pPr>
    </w:p>
    <w:p w14:paraId="3C31B3B9" w14:textId="77777777" w:rsidR="00301113" w:rsidRPr="00422C7A" w:rsidRDefault="00301113" w:rsidP="00422C7A">
      <w:pPr>
        <w:spacing w:line="276" w:lineRule="auto"/>
        <w:rPr>
          <w:rFonts w:ascii="Times New Roman" w:hAnsi="Times New Roman" w:cs="Times New Roman"/>
        </w:rPr>
      </w:pPr>
    </w:p>
    <w:p w14:paraId="7E43A19E" w14:textId="77777777" w:rsidR="00301113" w:rsidRPr="00422C7A" w:rsidRDefault="00301113" w:rsidP="00422C7A">
      <w:pPr>
        <w:spacing w:line="276" w:lineRule="auto"/>
        <w:rPr>
          <w:rFonts w:ascii="Times New Roman" w:hAnsi="Times New Roman" w:cs="Times New Roman"/>
        </w:rPr>
      </w:pPr>
    </w:p>
    <w:p w14:paraId="16CB0256" w14:textId="77777777" w:rsidR="00301113" w:rsidRPr="00422C7A" w:rsidRDefault="00301113" w:rsidP="00422C7A">
      <w:pPr>
        <w:spacing w:line="276" w:lineRule="auto"/>
        <w:rPr>
          <w:rFonts w:ascii="Times New Roman" w:hAnsi="Times New Roman" w:cs="Times New Roman"/>
        </w:rPr>
      </w:pPr>
    </w:p>
    <w:p w14:paraId="054E40BC" w14:textId="77777777" w:rsidR="00301113" w:rsidRPr="00422C7A" w:rsidRDefault="00301113" w:rsidP="00422C7A">
      <w:pPr>
        <w:spacing w:line="276" w:lineRule="auto"/>
        <w:rPr>
          <w:rFonts w:ascii="Times New Roman" w:hAnsi="Times New Roman" w:cs="Times New Roman"/>
        </w:rPr>
      </w:pPr>
    </w:p>
    <w:p w14:paraId="373B7E38" w14:textId="77777777" w:rsidR="00301113" w:rsidRPr="00422C7A" w:rsidRDefault="00301113" w:rsidP="00422C7A">
      <w:pPr>
        <w:spacing w:line="276" w:lineRule="auto"/>
        <w:rPr>
          <w:rFonts w:ascii="Times New Roman" w:hAnsi="Times New Roman" w:cs="Times New Roman"/>
        </w:rPr>
      </w:pPr>
    </w:p>
    <w:p w14:paraId="625CCC08" w14:textId="77777777" w:rsidR="00301113" w:rsidRPr="00422C7A" w:rsidRDefault="00301113" w:rsidP="00422C7A">
      <w:pPr>
        <w:spacing w:line="276" w:lineRule="auto"/>
        <w:rPr>
          <w:rFonts w:ascii="Times New Roman" w:hAnsi="Times New Roman" w:cs="Times New Roman"/>
        </w:rPr>
      </w:pPr>
    </w:p>
    <w:p w14:paraId="7A46FC1E" w14:textId="77777777" w:rsidR="00301113" w:rsidRPr="00422C7A" w:rsidRDefault="00301113" w:rsidP="00422C7A">
      <w:pPr>
        <w:spacing w:line="276" w:lineRule="auto"/>
        <w:rPr>
          <w:rFonts w:ascii="Times New Roman" w:hAnsi="Times New Roman" w:cs="Times New Roman"/>
        </w:rPr>
      </w:pPr>
    </w:p>
    <w:p w14:paraId="76589E43" w14:textId="77777777" w:rsidR="00301113" w:rsidRPr="00422C7A" w:rsidRDefault="00301113" w:rsidP="00422C7A">
      <w:pPr>
        <w:spacing w:line="276" w:lineRule="auto"/>
        <w:rPr>
          <w:rFonts w:ascii="Times New Roman" w:hAnsi="Times New Roman" w:cs="Times New Roman"/>
        </w:rPr>
      </w:pPr>
    </w:p>
    <w:p w14:paraId="16CF0656" w14:textId="77777777" w:rsidR="00301113" w:rsidRPr="00422C7A" w:rsidRDefault="00301113" w:rsidP="00422C7A">
      <w:pPr>
        <w:spacing w:line="276" w:lineRule="auto"/>
        <w:rPr>
          <w:rFonts w:ascii="Times New Roman" w:hAnsi="Times New Roman" w:cs="Times New Roman"/>
        </w:rPr>
      </w:pPr>
    </w:p>
    <w:p w14:paraId="7C15DCF7" w14:textId="77777777" w:rsidR="00301113" w:rsidRPr="00422C7A" w:rsidRDefault="00301113" w:rsidP="00422C7A">
      <w:pPr>
        <w:spacing w:line="276" w:lineRule="auto"/>
        <w:rPr>
          <w:rFonts w:ascii="Times New Roman" w:hAnsi="Times New Roman" w:cs="Times New Roman"/>
        </w:rPr>
      </w:pPr>
    </w:p>
    <w:p w14:paraId="1E018E63" w14:textId="77777777" w:rsidR="00301113" w:rsidRPr="00422C7A" w:rsidRDefault="00301113" w:rsidP="00422C7A">
      <w:pPr>
        <w:spacing w:line="276" w:lineRule="auto"/>
        <w:rPr>
          <w:rFonts w:ascii="Times New Roman" w:hAnsi="Times New Roman" w:cs="Times New Roman"/>
        </w:rPr>
      </w:pPr>
    </w:p>
    <w:p w14:paraId="31FBBE4B" w14:textId="77777777" w:rsidR="00301113" w:rsidRPr="00422C7A" w:rsidRDefault="00301113" w:rsidP="00422C7A">
      <w:pPr>
        <w:spacing w:line="276" w:lineRule="auto"/>
        <w:rPr>
          <w:rFonts w:ascii="Times New Roman" w:hAnsi="Times New Roman" w:cs="Times New Roman"/>
        </w:rPr>
      </w:pPr>
    </w:p>
    <w:p w14:paraId="5F264952" w14:textId="77777777" w:rsidR="00301113" w:rsidRPr="00422C7A" w:rsidRDefault="00301113" w:rsidP="00422C7A">
      <w:pPr>
        <w:spacing w:line="276" w:lineRule="auto"/>
        <w:rPr>
          <w:rFonts w:ascii="Times New Roman" w:hAnsi="Times New Roman" w:cs="Times New Roman"/>
        </w:rPr>
      </w:pPr>
    </w:p>
    <w:p w14:paraId="22E506B1" w14:textId="77777777" w:rsidR="00301113" w:rsidRPr="00422C7A" w:rsidRDefault="00301113" w:rsidP="00422C7A">
      <w:pPr>
        <w:spacing w:line="276" w:lineRule="auto"/>
        <w:rPr>
          <w:rFonts w:ascii="Times New Roman" w:hAnsi="Times New Roman" w:cs="Times New Roman"/>
        </w:rPr>
      </w:pPr>
    </w:p>
    <w:p w14:paraId="4178FF72" w14:textId="77777777" w:rsidR="00301113" w:rsidRPr="00422C7A" w:rsidRDefault="00301113" w:rsidP="00422C7A">
      <w:pPr>
        <w:spacing w:line="276" w:lineRule="auto"/>
        <w:rPr>
          <w:rFonts w:ascii="Times New Roman" w:hAnsi="Times New Roman" w:cs="Times New Roman"/>
        </w:rPr>
      </w:pPr>
    </w:p>
    <w:p w14:paraId="644352D1" w14:textId="77777777" w:rsidR="00301113" w:rsidRPr="00422C7A" w:rsidRDefault="00301113" w:rsidP="00422C7A">
      <w:pPr>
        <w:spacing w:line="276" w:lineRule="auto"/>
        <w:rPr>
          <w:rFonts w:ascii="Times New Roman" w:hAnsi="Times New Roman" w:cs="Times New Roman"/>
        </w:rPr>
      </w:pPr>
    </w:p>
    <w:p w14:paraId="2B01D6A8" w14:textId="77777777" w:rsidR="00B34E02" w:rsidRPr="00422C7A" w:rsidRDefault="00B34E02" w:rsidP="00422C7A">
      <w:pPr>
        <w:spacing w:line="276" w:lineRule="auto"/>
        <w:rPr>
          <w:rFonts w:ascii="Times New Roman" w:hAnsi="Times New Roman" w:cs="Times New Roman"/>
        </w:rPr>
      </w:pPr>
    </w:p>
    <w:p w14:paraId="268B04E3" w14:textId="72B87F8A" w:rsidR="00DF3A9B" w:rsidRPr="00422C7A" w:rsidRDefault="00977174" w:rsidP="00422C7A">
      <w:pPr>
        <w:spacing w:line="276" w:lineRule="auto"/>
        <w:rPr>
          <w:rFonts w:ascii="Times New Roman" w:hAnsi="Times New Roman" w:cs="Times New Roman"/>
        </w:rPr>
      </w:pPr>
      <w:r w:rsidRPr="00422C7A">
        <w:rPr>
          <w:rFonts w:ascii="Times New Roman" w:hAnsi="Times New Roman" w:cs="Times New Roman"/>
        </w:rPr>
        <w:lastRenderedPageBreak/>
        <w:t>Task 1</w:t>
      </w:r>
    </w:p>
    <w:p w14:paraId="64DAF0FE" w14:textId="77777777" w:rsidR="00977174" w:rsidRPr="00422C7A" w:rsidRDefault="00977174" w:rsidP="00422C7A">
      <w:pPr>
        <w:spacing w:line="276" w:lineRule="auto"/>
        <w:rPr>
          <w:rFonts w:ascii="Times New Roman" w:hAnsi="Times New Roman" w:cs="Times New Roman"/>
        </w:rPr>
      </w:pPr>
    </w:p>
    <w:p w14:paraId="5EF93C6B" w14:textId="77777777" w:rsidR="00AE2B2A" w:rsidRPr="00422C7A" w:rsidRDefault="00AE2B2A" w:rsidP="00422C7A">
      <w:pPr>
        <w:autoSpaceDE w:val="0"/>
        <w:autoSpaceDN w:val="0"/>
        <w:adjustRightInd w:val="0"/>
        <w:spacing w:line="276" w:lineRule="auto"/>
        <w:rPr>
          <w:rFonts w:ascii="Times New Roman" w:hAnsi="Times New Roman" w:cs="Times New Roman"/>
          <w:kern w:val="0"/>
        </w:rPr>
      </w:pPr>
      <w:r w:rsidRPr="00422C7A">
        <w:rPr>
          <w:rFonts w:ascii="Times New Roman" w:hAnsi="Times New Roman" w:cs="Times New Roman"/>
          <w:kern w:val="0"/>
        </w:rPr>
        <w:t>Voicemail Script for Ms Alyssa Jenkins – Arben Manor Purchase</w:t>
      </w:r>
    </w:p>
    <w:p w14:paraId="1A8FACC4" w14:textId="77777777" w:rsidR="00AE2B2A" w:rsidRPr="00422C7A" w:rsidRDefault="00AE2B2A" w:rsidP="00422C7A">
      <w:pPr>
        <w:autoSpaceDE w:val="0"/>
        <w:autoSpaceDN w:val="0"/>
        <w:adjustRightInd w:val="0"/>
        <w:spacing w:line="276" w:lineRule="auto"/>
        <w:rPr>
          <w:rFonts w:ascii="Times New Roman" w:hAnsi="Times New Roman" w:cs="Times New Roman"/>
          <w:b/>
          <w:bCs/>
          <w:kern w:val="0"/>
        </w:rPr>
      </w:pPr>
    </w:p>
    <w:p w14:paraId="14E39128" w14:textId="77777777" w:rsidR="00AE2B2A" w:rsidRPr="00422C7A" w:rsidRDefault="00AE2B2A" w:rsidP="00422C7A">
      <w:pPr>
        <w:autoSpaceDE w:val="0"/>
        <w:autoSpaceDN w:val="0"/>
        <w:adjustRightInd w:val="0"/>
        <w:spacing w:line="276" w:lineRule="auto"/>
        <w:rPr>
          <w:rFonts w:ascii="Times New Roman" w:hAnsi="Times New Roman" w:cs="Times New Roman"/>
          <w:b/>
          <w:bCs/>
          <w:kern w:val="0"/>
        </w:rPr>
      </w:pPr>
    </w:p>
    <w:p w14:paraId="7944569D" w14:textId="77777777" w:rsidR="00AE2B2A" w:rsidRPr="00422C7A" w:rsidRDefault="00AE2B2A" w:rsidP="00422C7A">
      <w:pPr>
        <w:autoSpaceDE w:val="0"/>
        <w:autoSpaceDN w:val="0"/>
        <w:adjustRightInd w:val="0"/>
        <w:spacing w:line="276" w:lineRule="auto"/>
        <w:rPr>
          <w:rFonts w:ascii="Times New Roman" w:hAnsi="Times New Roman" w:cs="Times New Roman"/>
          <w:kern w:val="0"/>
        </w:rPr>
      </w:pPr>
    </w:p>
    <w:p w14:paraId="4DBBAFE2" w14:textId="77777777" w:rsidR="00AE2B2A" w:rsidRPr="00422C7A" w:rsidRDefault="00AE2B2A" w:rsidP="00422C7A">
      <w:pPr>
        <w:autoSpaceDE w:val="0"/>
        <w:autoSpaceDN w:val="0"/>
        <w:adjustRightInd w:val="0"/>
        <w:spacing w:line="276" w:lineRule="auto"/>
        <w:rPr>
          <w:rFonts w:ascii="Times New Roman" w:hAnsi="Times New Roman" w:cs="Times New Roman"/>
          <w:kern w:val="0"/>
        </w:rPr>
      </w:pPr>
      <w:r w:rsidRPr="00422C7A">
        <w:rPr>
          <w:rFonts w:ascii="Times New Roman" w:hAnsi="Times New Roman" w:cs="Times New Roman"/>
          <w:kern w:val="0"/>
        </w:rPr>
        <w:t>Hello Ms Jenkins, this is Alexandra Maria Baloi, Trainee Solicitor at Trinity Law LLP. I’m calling regarding your purchase of Arben Manor in Swansea West. I just wanted to provide some information about our fees, additional costs, and the process.</w:t>
      </w:r>
    </w:p>
    <w:p w14:paraId="34574BB1" w14:textId="77777777" w:rsidR="00AE2B2A" w:rsidRPr="00422C7A" w:rsidRDefault="00AE2B2A" w:rsidP="00422C7A">
      <w:pPr>
        <w:autoSpaceDE w:val="0"/>
        <w:autoSpaceDN w:val="0"/>
        <w:adjustRightInd w:val="0"/>
        <w:spacing w:line="276" w:lineRule="auto"/>
        <w:rPr>
          <w:rFonts w:ascii="Times New Roman" w:hAnsi="Times New Roman" w:cs="Times New Roman"/>
          <w:kern w:val="0"/>
        </w:rPr>
      </w:pPr>
    </w:p>
    <w:p w14:paraId="13FF8FEF" w14:textId="77777777" w:rsidR="00AE2B2A" w:rsidRPr="00422C7A" w:rsidRDefault="00AE2B2A" w:rsidP="00422C7A">
      <w:pPr>
        <w:autoSpaceDE w:val="0"/>
        <w:autoSpaceDN w:val="0"/>
        <w:adjustRightInd w:val="0"/>
        <w:spacing w:line="276" w:lineRule="auto"/>
        <w:rPr>
          <w:rFonts w:ascii="Times New Roman" w:hAnsi="Times New Roman" w:cs="Times New Roman"/>
          <w:kern w:val="0"/>
        </w:rPr>
      </w:pPr>
    </w:p>
    <w:p w14:paraId="4E417401" w14:textId="30A983AA" w:rsidR="00AE2B2A" w:rsidRPr="00422C7A" w:rsidRDefault="00AE2B2A" w:rsidP="00422C7A">
      <w:pPr>
        <w:autoSpaceDE w:val="0"/>
        <w:autoSpaceDN w:val="0"/>
        <w:adjustRightInd w:val="0"/>
        <w:spacing w:line="276" w:lineRule="auto"/>
        <w:rPr>
          <w:rFonts w:ascii="Times New Roman" w:hAnsi="Times New Roman" w:cs="Times New Roman"/>
          <w:kern w:val="0"/>
        </w:rPr>
      </w:pPr>
      <w:r w:rsidRPr="00422C7A">
        <w:rPr>
          <w:rFonts w:ascii="Times New Roman" w:hAnsi="Times New Roman" w:cs="Times New Roman"/>
          <w:kern w:val="0"/>
        </w:rPr>
        <w:t xml:space="preserve">Firstly, I </w:t>
      </w:r>
      <w:r w:rsidRPr="00422C7A">
        <w:rPr>
          <w:rFonts w:ascii="Times New Roman" w:hAnsi="Times New Roman" w:cs="Times New Roman"/>
          <w:kern w:val="0"/>
        </w:rPr>
        <w:t>want to</w:t>
      </w:r>
      <w:r w:rsidRPr="00422C7A">
        <w:rPr>
          <w:rFonts w:ascii="Times New Roman" w:hAnsi="Times New Roman" w:cs="Times New Roman"/>
          <w:kern w:val="0"/>
        </w:rPr>
        <w:t xml:space="preserve"> discuss about our legal fee for your property purchase, based on the value of £739,000, is £1,800, plus VAT at 20%, which brings the total legal fee to £2,160. This fee covers all essential services, including taking your instructions, preparing contracts, cooperate with the seller’s solicitor, and registering the property with the Land Registry.</w:t>
      </w:r>
    </w:p>
    <w:p w14:paraId="400C1C56" w14:textId="77777777" w:rsidR="00AE2B2A" w:rsidRPr="00422C7A" w:rsidRDefault="00AE2B2A" w:rsidP="00422C7A">
      <w:pPr>
        <w:autoSpaceDE w:val="0"/>
        <w:autoSpaceDN w:val="0"/>
        <w:adjustRightInd w:val="0"/>
        <w:spacing w:line="276" w:lineRule="auto"/>
        <w:rPr>
          <w:rFonts w:ascii="Times New Roman" w:hAnsi="Times New Roman" w:cs="Times New Roman"/>
          <w:kern w:val="0"/>
        </w:rPr>
      </w:pPr>
    </w:p>
    <w:p w14:paraId="2BA7DE25" w14:textId="77777777" w:rsidR="00AE2B2A" w:rsidRPr="00422C7A" w:rsidRDefault="00AE2B2A" w:rsidP="00422C7A">
      <w:pPr>
        <w:autoSpaceDE w:val="0"/>
        <w:autoSpaceDN w:val="0"/>
        <w:adjustRightInd w:val="0"/>
        <w:spacing w:line="276" w:lineRule="auto"/>
        <w:rPr>
          <w:rFonts w:ascii="Times New Roman" w:hAnsi="Times New Roman" w:cs="Times New Roman"/>
          <w:kern w:val="0"/>
        </w:rPr>
      </w:pPr>
      <w:r w:rsidRPr="00422C7A">
        <w:rPr>
          <w:rFonts w:ascii="Times New Roman" w:hAnsi="Times New Roman" w:cs="Times New Roman"/>
          <w:kern w:val="0"/>
        </w:rPr>
        <w:t>In addition, there are third-party costs, known as disbursements. These include property searches, Land Registry fees, telegraphic transfer fees, and ID verification, which together are approximately £418. As a first-time buyer, you also benefit from Stamp Duty Land Tax relief on the first £425,000 of the purchase price. The remaining portion of £314,000 is subject to 5% SDLT, which amounts to £15,700. Altogether, the estimated total for completing your purchase, including legal fees, disbursements, and Stamp Duty, is around £18,278.</w:t>
      </w:r>
    </w:p>
    <w:p w14:paraId="6201EF2E" w14:textId="77777777" w:rsidR="00AE2B2A" w:rsidRPr="00422C7A" w:rsidRDefault="00AE2B2A" w:rsidP="00422C7A">
      <w:pPr>
        <w:autoSpaceDE w:val="0"/>
        <w:autoSpaceDN w:val="0"/>
        <w:adjustRightInd w:val="0"/>
        <w:spacing w:line="276" w:lineRule="auto"/>
        <w:rPr>
          <w:rFonts w:ascii="Times New Roman" w:hAnsi="Times New Roman" w:cs="Times New Roman"/>
          <w:kern w:val="0"/>
        </w:rPr>
      </w:pPr>
    </w:p>
    <w:p w14:paraId="7F41AB52" w14:textId="77777777" w:rsidR="00AE2B2A" w:rsidRPr="00422C7A" w:rsidRDefault="00AE2B2A" w:rsidP="00422C7A">
      <w:pPr>
        <w:autoSpaceDE w:val="0"/>
        <w:autoSpaceDN w:val="0"/>
        <w:adjustRightInd w:val="0"/>
        <w:spacing w:line="276" w:lineRule="auto"/>
        <w:rPr>
          <w:rFonts w:ascii="Times New Roman" w:hAnsi="Times New Roman" w:cs="Times New Roman"/>
          <w:kern w:val="0"/>
        </w:rPr>
      </w:pPr>
      <w:r w:rsidRPr="00422C7A">
        <w:rPr>
          <w:rFonts w:ascii="Times New Roman" w:hAnsi="Times New Roman" w:cs="Times New Roman"/>
          <w:kern w:val="0"/>
        </w:rPr>
        <w:t>The typical timescale for a purchase like this is usually between 8 and 12 weeks, depending on factors such as mortgage approval and how quickly documents are provided. It’s important to know that you are not legally committed to the purchase until exchange of contracts. You can still change your mind before this point without penalty.</w:t>
      </w:r>
    </w:p>
    <w:p w14:paraId="15567369" w14:textId="77777777" w:rsidR="00AE2B2A" w:rsidRPr="00422C7A" w:rsidRDefault="00AE2B2A" w:rsidP="00422C7A">
      <w:pPr>
        <w:autoSpaceDE w:val="0"/>
        <w:autoSpaceDN w:val="0"/>
        <w:adjustRightInd w:val="0"/>
        <w:spacing w:line="276" w:lineRule="auto"/>
        <w:rPr>
          <w:rFonts w:ascii="Times New Roman" w:hAnsi="Times New Roman" w:cs="Times New Roman"/>
          <w:kern w:val="0"/>
        </w:rPr>
      </w:pPr>
    </w:p>
    <w:p w14:paraId="309637F8" w14:textId="77777777" w:rsidR="00AE2B2A" w:rsidRPr="00422C7A" w:rsidRDefault="00AE2B2A" w:rsidP="00422C7A">
      <w:pPr>
        <w:autoSpaceDE w:val="0"/>
        <w:autoSpaceDN w:val="0"/>
        <w:adjustRightInd w:val="0"/>
        <w:spacing w:line="276" w:lineRule="auto"/>
        <w:rPr>
          <w:rFonts w:ascii="Times New Roman" w:hAnsi="Times New Roman" w:cs="Times New Roman"/>
          <w:kern w:val="0"/>
        </w:rPr>
      </w:pPr>
      <w:r w:rsidRPr="00422C7A">
        <w:rPr>
          <w:rFonts w:ascii="Times New Roman" w:hAnsi="Times New Roman" w:cs="Times New Roman"/>
          <w:kern w:val="0"/>
        </w:rPr>
        <w:t>The next steps include sending you a client care letter and requesting identification documents, as well as a deposit of £300 to cover search fees. Once your mortgage is approved, we will collaborate with the lender and handle all aspects of the conveyancing process to ensure a smooth completion.</w:t>
      </w:r>
    </w:p>
    <w:p w14:paraId="0DEE011C" w14:textId="77777777" w:rsidR="00AE2B2A" w:rsidRPr="00422C7A" w:rsidRDefault="00AE2B2A" w:rsidP="00422C7A">
      <w:pPr>
        <w:autoSpaceDE w:val="0"/>
        <w:autoSpaceDN w:val="0"/>
        <w:adjustRightInd w:val="0"/>
        <w:spacing w:line="276" w:lineRule="auto"/>
        <w:rPr>
          <w:rFonts w:ascii="Times New Roman" w:hAnsi="Times New Roman" w:cs="Times New Roman"/>
          <w:kern w:val="0"/>
        </w:rPr>
      </w:pPr>
    </w:p>
    <w:p w14:paraId="7EAD44BE" w14:textId="77777777" w:rsidR="00AE2B2A" w:rsidRPr="00422C7A" w:rsidRDefault="00AE2B2A" w:rsidP="00422C7A">
      <w:pPr>
        <w:autoSpaceDE w:val="0"/>
        <w:autoSpaceDN w:val="0"/>
        <w:adjustRightInd w:val="0"/>
        <w:spacing w:line="276" w:lineRule="auto"/>
        <w:rPr>
          <w:rFonts w:ascii="Times New Roman" w:hAnsi="Times New Roman" w:cs="Times New Roman"/>
          <w:kern w:val="0"/>
        </w:rPr>
      </w:pPr>
      <w:r w:rsidRPr="00422C7A">
        <w:rPr>
          <w:rFonts w:ascii="Times New Roman" w:hAnsi="Times New Roman" w:cs="Times New Roman"/>
          <w:kern w:val="0"/>
        </w:rPr>
        <w:t xml:space="preserve"> If you have any questions or need clarification on any of these points, please do not hesitate to contact us back. Otherwise, we look forward  assisting you through the purchase of your new home.</w:t>
      </w:r>
    </w:p>
    <w:p w14:paraId="7DE00F7A" w14:textId="3ECBFE85" w:rsidR="00977174" w:rsidRPr="00422C7A" w:rsidRDefault="00AE2B2A" w:rsidP="00422C7A">
      <w:pPr>
        <w:spacing w:line="276" w:lineRule="auto"/>
        <w:rPr>
          <w:rFonts w:ascii="Times New Roman" w:hAnsi="Times New Roman" w:cs="Times New Roman"/>
        </w:rPr>
      </w:pPr>
      <w:r w:rsidRPr="00422C7A">
        <w:rPr>
          <w:rFonts w:ascii="Times New Roman" w:hAnsi="Times New Roman" w:cs="Times New Roman"/>
          <w:kern w:val="0"/>
        </w:rPr>
        <w:t>Thank you, and I look forward to speaking with you soon.</w:t>
      </w:r>
    </w:p>
    <w:p w14:paraId="098088A0" w14:textId="77777777" w:rsidR="00977174" w:rsidRPr="00422C7A" w:rsidRDefault="00977174" w:rsidP="00422C7A">
      <w:pPr>
        <w:spacing w:line="276" w:lineRule="auto"/>
        <w:rPr>
          <w:rFonts w:ascii="Times New Roman" w:hAnsi="Times New Roman" w:cs="Times New Roman"/>
        </w:rPr>
      </w:pPr>
    </w:p>
    <w:p w14:paraId="7223CE3C" w14:textId="77777777" w:rsidR="00977174" w:rsidRPr="00422C7A" w:rsidRDefault="00977174" w:rsidP="00422C7A">
      <w:pPr>
        <w:spacing w:line="276" w:lineRule="auto"/>
        <w:rPr>
          <w:rFonts w:ascii="Times New Roman" w:hAnsi="Times New Roman" w:cs="Times New Roman"/>
        </w:rPr>
      </w:pPr>
    </w:p>
    <w:p w14:paraId="2DC82FEC" w14:textId="77777777" w:rsidR="00AE2B2A" w:rsidRPr="00422C7A" w:rsidRDefault="00AE2B2A" w:rsidP="00422C7A">
      <w:pPr>
        <w:spacing w:line="276" w:lineRule="auto"/>
        <w:rPr>
          <w:rFonts w:ascii="Times New Roman" w:hAnsi="Times New Roman" w:cs="Times New Roman"/>
        </w:rPr>
      </w:pPr>
    </w:p>
    <w:p w14:paraId="6F27184D" w14:textId="77777777" w:rsidR="00AE2B2A" w:rsidRPr="00422C7A" w:rsidRDefault="00AE2B2A" w:rsidP="00422C7A">
      <w:pPr>
        <w:spacing w:line="276" w:lineRule="auto"/>
        <w:rPr>
          <w:rFonts w:ascii="Times New Roman" w:hAnsi="Times New Roman" w:cs="Times New Roman"/>
        </w:rPr>
      </w:pPr>
    </w:p>
    <w:p w14:paraId="1DAABAB9" w14:textId="77777777" w:rsidR="00AE2B2A" w:rsidRPr="00422C7A" w:rsidRDefault="00AE2B2A" w:rsidP="00422C7A">
      <w:pPr>
        <w:spacing w:line="276" w:lineRule="auto"/>
        <w:rPr>
          <w:rFonts w:ascii="Times New Roman" w:hAnsi="Times New Roman" w:cs="Times New Roman"/>
        </w:rPr>
      </w:pPr>
    </w:p>
    <w:p w14:paraId="7DC77357" w14:textId="77777777" w:rsidR="00086A9F" w:rsidRPr="00422C7A" w:rsidRDefault="00086A9F" w:rsidP="00422C7A">
      <w:pPr>
        <w:spacing w:line="276" w:lineRule="auto"/>
        <w:jc w:val="both"/>
        <w:rPr>
          <w:rFonts w:ascii="Times New Roman" w:hAnsi="Times New Roman" w:cs="Times New Roman"/>
        </w:rPr>
      </w:pPr>
    </w:p>
    <w:p w14:paraId="5218BC64" w14:textId="77777777" w:rsidR="007B2F43" w:rsidRPr="00422C7A" w:rsidRDefault="007B2F43" w:rsidP="00422C7A">
      <w:pPr>
        <w:spacing w:line="276" w:lineRule="auto"/>
        <w:rPr>
          <w:rFonts w:ascii="Times New Roman" w:hAnsi="Times New Roman" w:cs="Times New Roman"/>
        </w:rPr>
      </w:pPr>
    </w:p>
    <w:p w14:paraId="150B7C30" w14:textId="77777777" w:rsidR="007B2F43" w:rsidRPr="00422C7A" w:rsidRDefault="007B2F43" w:rsidP="00422C7A">
      <w:pPr>
        <w:spacing w:line="276" w:lineRule="auto"/>
        <w:rPr>
          <w:rFonts w:ascii="Times New Roman" w:hAnsi="Times New Roman" w:cs="Times New Roman"/>
        </w:rPr>
      </w:pPr>
    </w:p>
    <w:p w14:paraId="25406DCD" w14:textId="1A00355A" w:rsidR="00E15106" w:rsidRPr="00422C7A" w:rsidRDefault="00DF3A9B" w:rsidP="00422C7A">
      <w:pPr>
        <w:spacing w:line="276" w:lineRule="auto"/>
        <w:rPr>
          <w:rFonts w:ascii="Times New Roman" w:hAnsi="Times New Roman" w:cs="Times New Roman"/>
        </w:rPr>
      </w:pPr>
      <w:r w:rsidRPr="00422C7A">
        <w:rPr>
          <w:rFonts w:ascii="Times New Roman" w:hAnsi="Times New Roman" w:cs="Times New Roman"/>
        </w:rPr>
        <w:t>Client: Ms Alyssa Jenkins</w:t>
      </w:r>
    </w:p>
    <w:p w14:paraId="54AC125F" w14:textId="3F2DA420" w:rsidR="00DF3A9B" w:rsidRPr="00422C7A" w:rsidRDefault="00DF3A9B" w:rsidP="00422C7A">
      <w:pPr>
        <w:spacing w:line="276" w:lineRule="auto"/>
        <w:rPr>
          <w:rFonts w:ascii="Times New Roman" w:hAnsi="Times New Roman" w:cs="Times New Roman"/>
        </w:rPr>
      </w:pPr>
      <w:r w:rsidRPr="00422C7A">
        <w:rPr>
          <w:rFonts w:ascii="Times New Roman" w:hAnsi="Times New Roman" w:cs="Times New Roman"/>
        </w:rPr>
        <w:t>Property: Arben Manor, Swansea West</w:t>
      </w:r>
    </w:p>
    <w:p w14:paraId="36D2C8B5" w14:textId="36772281" w:rsidR="00DF3A9B" w:rsidRPr="00422C7A" w:rsidRDefault="00DF3A9B" w:rsidP="00422C7A">
      <w:pPr>
        <w:spacing w:line="276" w:lineRule="auto"/>
        <w:rPr>
          <w:rFonts w:ascii="Times New Roman" w:hAnsi="Times New Roman" w:cs="Times New Roman"/>
        </w:rPr>
      </w:pPr>
      <w:r w:rsidRPr="00422C7A">
        <w:rPr>
          <w:rFonts w:ascii="Times New Roman" w:hAnsi="Times New Roman" w:cs="Times New Roman"/>
        </w:rPr>
        <w:t>Matter Reference: IM- 10485/01</w:t>
      </w:r>
    </w:p>
    <w:p w14:paraId="4E1763B0" w14:textId="686854CE" w:rsidR="00DF3A9B" w:rsidRPr="00422C7A" w:rsidRDefault="00DF3A9B" w:rsidP="00422C7A">
      <w:pPr>
        <w:spacing w:line="276" w:lineRule="auto"/>
        <w:rPr>
          <w:rFonts w:ascii="Times New Roman" w:hAnsi="Times New Roman" w:cs="Times New Roman"/>
        </w:rPr>
      </w:pPr>
      <w:r w:rsidRPr="00422C7A">
        <w:rPr>
          <w:rFonts w:ascii="Times New Roman" w:hAnsi="Times New Roman" w:cs="Times New Roman"/>
        </w:rPr>
        <w:t>Prepared by: Alexandra- Maria Baloi, Trainee Solicitor</w:t>
      </w:r>
    </w:p>
    <w:p w14:paraId="0F77697C" w14:textId="77777777" w:rsidR="00E15106" w:rsidRPr="00422C7A" w:rsidRDefault="00E15106" w:rsidP="00422C7A">
      <w:pPr>
        <w:spacing w:line="276" w:lineRule="auto"/>
        <w:rPr>
          <w:rFonts w:ascii="Times New Roman" w:hAnsi="Times New Roman" w:cs="Times New Roman"/>
        </w:rPr>
      </w:pPr>
    </w:p>
    <w:p w14:paraId="4C3DCD8A" w14:textId="77777777" w:rsidR="00AE50B7" w:rsidRPr="00422C7A" w:rsidRDefault="00AE50B7" w:rsidP="00422C7A">
      <w:pPr>
        <w:spacing w:line="276" w:lineRule="auto"/>
        <w:rPr>
          <w:rFonts w:ascii="Times New Roman" w:hAnsi="Times New Roman" w:cs="Times New Roman"/>
        </w:rPr>
      </w:pPr>
    </w:p>
    <w:p w14:paraId="5F8E4A89" w14:textId="77777777" w:rsidR="00AE50B7" w:rsidRPr="00422C7A" w:rsidRDefault="00AE50B7" w:rsidP="00422C7A">
      <w:pPr>
        <w:spacing w:line="276" w:lineRule="auto"/>
        <w:rPr>
          <w:rFonts w:ascii="Times New Roman" w:hAnsi="Times New Roman" w:cs="Times New Roman"/>
        </w:rPr>
      </w:pPr>
    </w:p>
    <w:p w14:paraId="4200D67C" w14:textId="17E0FD3B" w:rsidR="00E15106" w:rsidRPr="00422C7A" w:rsidRDefault="00E15106" w:rsidP="00422C7A">
      <w:pPr>
        <w:spacing w:line="276" w:lineRule="auto"/>
        <w:rPr>
          <w:rFonts w:ascii="Times New Roman" w:hAnsi="Times New Roman" w:cs="Times New Roman"/>
        </w:rPr>
      </w:pPr>
      <w:r w:rsidRPr="00422C7A">
        <w:rPr>
          <w:rFonts w:ascii="Times New Roman" w:hAnsi="Times New Roman" w:cs="Times New Roman"/>
        </w:rPr>
        <w:t>Ms Alyssa Jenkins has</w:t>
      </w:r>
      <w:r w:rsidR="006444EC" w:rsidRPr="00422C7A">
        <w:rPr>
          <w:rFonts w:ascii="Times New Roman" w:hAnsi="Times New Roman" w:cs="Times New Roman"/>
        </w:rPr>
        <w:t xml:space="preserve"> </w:t>
      </w:r>
      <w:r w:rsidR="00EC4590" w:rsidRPr="00422C7A">
        <w:rPr>
          <w:rFonts w:ascii="Times New Roman" w:hAnsi="Times New Roman" w:cs="Times New Roman"/>
        </w:rPr>
        <w:t>asked</w:t>
      </w:r>
      <w:r w:rsidR="006444EC" w:rsidRPr="00422C7A">
        <w:rPr>
          <w:rFonts w:ascii="Times New Roman" w:hAnsi="Times New Roman" w:cs="Times New Roman"/>
        </w:rPr>
        <w:t xml:space="preserve"> Trinity Law LLP to</w:t>
      </w:r>
      <w:r w:rsidR="00EC4590" w:rsidRPr="00422C7A">
        <w:rPr>
          <w:rFonts w:ascii="Times New Roman" w:hAnsi="Times New Roman" w:cs="Times New Roman"/>
        </w:rPr>
        <w:t xml:space="preserve"> help</w:t>
      </w:r>
      <w:r w:rsidR="006444EC" w:rsidRPr="00422C7A">
        <w:rPr>
          <w:rFonts w:ascii="Times New Roman" w:hAnsi="Times New Roman" w:cs="Times New Roman"/>
        </w:rPr>
        <w:t xml:space="preserve"> her </w:t>
      </w:r>
      <w:r w:rsidR="00EC4590" w:rsidRPr="00422C7A">
        <w:rPr>
          <w:rFonts w:ascii="Times New Roman" w:hAnsi="Times New Roman" w:cs="Times New Roman"/>
        </w:rPr>
        <w:t>buy</w:t>
      </w:r>
      <w:r w:rsidR="000E6B85" w:rsidRPr="00422C7A">
        <w:rPr>
          <w:rFonts w:ascii="Times New Roman" w:hAnsi="Times New Roman" w:cs="Times New Roman"/>
        </w:rPr>
        <w:t xml:space="preserve"> the property</w:t>
      </w:r>
      <w:r w:rsidR="006444EC" w:rsidRPr="00422C7A">
        <w:rPr>
          <w:rFonts w:ascii="Times New Roman" w:hAnsi="Times New Roman" w:cs="Times New Roman"/>
        </w:rPr>
        <w:t xml:space="preserve"> of Arben Manor</w:t>
      </w:r>
      <w:r w:rsidR="00E62B20" w:rsidRPr="00422C7A">
        <w:rPr>
          <w:rFonts w:ascii="Times New Roman" w:hAnsi="Times New Roman" w:cs="Times New Roman"/>
        </w:rPr>
        <w:t xml:space="preserve">, Swansea West. She is a first-time buyer who does not have a property to sell and will require a mortgage to fund the purchase. </w:t>
      </w:r>
      <w:r w:rsidR="006E5182" w:rsidRPr="00422C7A">
        <w:rPr>
          <w:rFonts w:ascii="Times New Roman" w:hAnsi="Times New Roman" w:cs="Times New Roman"/>
        </w:rPr>
        <w:t xml:space="preserve">Her </w:t>
      </w:r>
      <w:r w:rsidR="00E62B20" w:rsidRPr="00422C7A">
        <w:rPr>
          <w:rFonts w:ascii="Times New Roman" w:hAnsi="Times New Roman" w:cs="Times New Roman"/>
        </w:rPr>
        <w:t>offer</w:t>
      </w:r>
      <w:r w:rsidR="006E5182" w:rsidRPr="00422C7A">
        <w:rPr>
          <w:rFonts w:ascii="Times New Roman" w:hAnsi="Times New Roman" w:cs="Times New Roman"/>
        </w:rPr>
        <w:t xml:space="preserve"> </w:t>
      </w:r>
      <w:r w:rsidR="00E62B20" w:rsidRPr="00422C7A">
        <w:rPr>
          <w:rFonts w:ascii="Times New Roman" w:hAnsi="Times New Roman" w:cs="Times New Roman"/>
        </w:rPr>
        <w:t xml:space="preserve">has been accepted, and she has provided a copy of the memorandum of sale. She has requested clarity on several points, including the firm’s legal fees, any additional costs associated with the purchase, the likely timescale of the transaction, and whether she is legally committed to complete the purchase at this stage. The purpose of the voicemail is providing clear information addressing all these points and to reassure the client about the process. </w:t>
      </w:r>
    </w:p>
    <w:p w14:paraId="127BD5DB" w14:textId="77777777" w:rsidR="009F394D" w:rsidRPr="00422C7A" w:rsidRDefault="009F394D" w:rsidP="00422C7A">
      <w:pPr>
        <w:spacing w:line="276" w:lineRule="auto"/>
        <w:rPr>
          <w:rFonts w:ascii="Times New Roman" w:hAnsi="Times New Roman" w:cs="Times New Roman"/>
        </w:rPr>
      </w:pPr>
    </w:p>
    <w:p w14:paraId="0775117A" w14:textId="77777777" w:rsidR="00C8005A" w:rsidRPr="00422C7A" w:rsidRDefault="00C8005A" w:rsidP="00422C7A">
      <w:pPr>
        <w:spacing w:line="276" w:lineRule="auto"/>
        <w:rPr>
          <w:rFonts w:ascii="Times New Roman" w:hAnsi="Times New Roman" w:cs="Times New Roman"/>
        </w:rPr>
      </w:pPr>
    </w:p>
    <w:p w14:paraId="35F9429F" w14:textId="6D3287EB" w:rsidR="00E62B20" w:rsidRPr="00422C7A" w:rsidRDefault="003348CA" w:rsidP="00422C7A">
      <w:pPr>
        <w:spacing w:line="276" w:lineRule="auto"/>
        <w:rPr>
          <w:rFonts w:ascii="Times New Roman" w:hAnsi="Times New Roman" w:cs="Times New Roman"/>
        </w:rPr>
      </w:pPr>
      <w:r w:rsidRPr="00422C7A">
        <w:rPr>
          <w:rFonts w:ascii="Times New Roman" w:hAnsi="Times New Roman" w:cs="Times New Roman"/>
        </w:rPr>
        <w:t xml:space="preserve">In terms of legal fees, Trinity Law operates a fixed-fee structure based on the property’s value. Since Arben Manor is valued at £739,000, the applicable legal fee for the purchase falls within the £650,001 to £800,000 bracket, which is £1,800 exclusive of VAT.  As required, VAT is charged at 20%, which amounts to £360. Therefore, the legal fees payable, including VAT, are £2,160. This fixed fee includes all core conveyancing services such as taking initial instructions, preparing contracts, communicating  with the seller’s solicitor, and that the firm ensures transparency and allowing Ms Jenkins to understand the primary legal costs of the transaction upfront. </w:t>
      </w:r>
    </w:p>
    <w:p w14:paraId="3796B7E8" w14:textId="7E54222D" w:rsidR="00532CA4" w:rsidRPr="00422C7A" w:rsidRDefault="00532CA4" w:rsidP="00422C7A">
      <w:pPr>
        <w:spacing w:line="276" w:lineRule="auto"/>
        <w:rPr>
          <w:rFonts w:ascii="Times New Roman" w:hAnsi="Times New Roman" w:cs="Times New Roman"/>
        </w:rPr>
      </w:pPr>
    </w:p>
    <w:p w14:paraId="08733146" w14:textId="77777777" w:rsidR="00C8005A" w:rsidRPr="00422C7A" w:rsidRDefault="00C8005A" w:rsidP="00422C7A">
      <w:pPr>
        <w:spacing w:line="276" w:lineRule="auto"/>
        <w:rPr>
          <w:rFonts w:ascii="Times New Roman" w:hAnsi="Times New Roman" w:cs="Times New Roman"/>
        </w:rPr>
      </w:pPr>
    </w:p>
    <w:p w14:paraId="07970E69" w14:textId="2F58C702" w:rsidR="00532CA4" w:rsidRPr="00422C7A" w:rsidRDefault="00532CA4" w:rsidP="00422C7A">
      <w:pPr>
        <w:spacing w:line="276" w:lineRule="auto"/>
        <w:rPr>
          <w:rFonts w:ascii="Times New Roman" w:hAnsi="Times New Roman" w:cs="Times New Roman"/>
        </w:rPr>
      </w:pPr>
      <w:r w:rsidRPr="00422C7A">
        <w:rPr>
          <w:rFonts w:ascii="Times New Roman" w:hAnsi="Times New Roman" w:cs="Times New Roman"/>
        </w:rPr>
        <w:t xml:space="preserve">In addition to the legal fees, there are disbursements, which are third-party costs incurred during the conveyancing process and paid on behalf of the client. These include search fees, which typically cover local authority searches, environmental searches, and water and drainage searches. For this property, these searches would cost approximately £150, £80, and £70 respectively, totalling £300. </w:t>
      </w:r>
      <w:r w:rsidR="002A5DF5" w:rsidRPr="00422C7A">
        <w:rPr>
          <w:rFonts w:ascii="Times New Roman" w:hAnsi="Times New Roman" w:cs="Times New Roman"/>
        </w:rPr>
        <w:t>Other</w:t>
      </w:r>
      <w:r w:rsidR="008F38FD" w:rsidRPr="00422C7A">
        <w:rPr>
          <w:rFonts w:ascii="Times New Roman" w:hAnsi="Times New Roman" w:cs="Times New Roman"/>
        </w:rPr>
        <w:t xml:space="preserve"> </w:t>
      </w:r>
      <w:r w:rsidR="002A5DF5" w:rsidRPr="00422C7A">
        <w:rPr>
          <w:rFonts w:ascii="Times New Roman" w:hAnsi="Times New Roman" w:cs="Times New Roman"/>
        </w:rPr>
        <w:t xml:space="preserve">disbursements include the Land Registry registration fee of £70, the telegraphic transfer fee of £20 VAT which is £24 in total, and the ID verification fee of </w:t>
      </w:r>
      <w:r w:rsidR="00BC7D18" w:rsidRPr="00422C7A">
        <w:rPr>
          <w:rFonts w:ascii="Times New Roman" w:hAnsi="Times New Roman" w:cs="Times New Roman"/>
        </w:rPr>
        <w:t>£</w:t>
      </w:r>
      <w:r w:rsidR="002A5DF5" w:rsidRPr="00422C7A">
        <w:rPr>
          <w:rFonts w:ascii="Times New Roman" w:hAnsi="Times New Roman" w:cs="Times New Roman"/>
        </w:rPr>
        <w:t xml:space="preserve">20 plus VAT (£24). When added together, the total estimated amount of money are £418. It is important to highlight that these are standard charges and may vary slightly depending on any additional services or specific local authority requirements. </w:t>
      </w:r>
    </w:p>
    <w:p w14:paraId="2029A127" w14:textId="77777777" w:rsidR="00C8005A" w:rsidRPr="00422C7A" w:rsidRDefault="00C8005A" w:rsidP="00422C7A">
      <w:pPr>
        <w:spacing w:line="276" w:lineRule="auto"/>
        <w:rPr>
          <w:rFonts w:ascii="Times New Roman" w:hAnsi="Times New Roman" w:cs="Times New Roman"/>
        </w:rPr>
      </w:pPr>
    </w:p>
    <w:p w14:paraId="51BF1DAF" w14:textId="77777777" w:rsidR="00C8005A" w:rsidRPr="00422C7A" w:rsidRDefault="00C8005A" w:rsidP="00422C7A">
      <w:pPr>
        <w:spacing w:line="276" w:lineRule="auto"/>
        <w:rPr>
          <w:rFonts w:ascii="Times New Roman" w:hAnsi="Times New Roman" w:cs="Times New Roman"/>
        </w:rPr>
      </w:pPr>
    </w:p>
    <w:p w14:paraId="263740A0" w14:textId="68BEE626" w:rsidR="002A5DF5" w:rsidRPr="00422C7A" w:rsidRDefault="004A418E" w:rsidP="00422C7A">
      <w:pPr>
        <w:spacing w:line="276" w:lineRule="auto"/>
        <w:rPr>
          <w:rFonts w:ascii="Times New Roman" w:hAnsi="Times New Roman" w:cs="Times New Roman"/>
        </w:rPr>
      </w:pPr>
      <w:r w:rsidRPr="00422C7A">
        <w:rPr>
          <w:rFonts w:ascii="Times New Roman" w:hAnsi="Times New Roman" w:cs="Times New Roman"/>
        </w:rPr>
        <w:t xml:space="preserve">Another significant cost to consider is Stamp Duty Land Tax (SDLT), which is payable on property purchases in England and Wales. As Ms Jenkins is a first- time buyer, she benefits from relief on the portion of the property </w:t>
      </w:r>
      <w:r w:rsidR="00185156" w:rsidRPr="00422C7A">
        <w:rPr>
          <w:rFonts w:ascii="Times New Roman" w:hAnsi="Times New Roman" w:cs="Times New Roman"/>
        </w:rPr>
        <w:t xml:space="preserve">price up to £425,000, which is exempt from SDLT. The remaining portion of the purchase price, £314,000 (£739,000-£425,000), is subject to SDLT at the rate of 5%, resulting in a tax of £15,700. The total estimated costs to complete </w:t>
      </w:r>
      <w:r w:rsidR="00185156" w:rsidRPr="00422C7A">
        <w:rPr>
          <w:rFonts w:ascii="Times New Roman" w:hAnsi="Times New Roman" w:cs="Times New Roman"/>
        </w:rPr>
        <w:lastRenderedPageBreak/>
        <w:t xml:space="preserve">the purchase, including legal fees, disbursements, and SDLT, are approximately £18,278. Presenting these calculations to the client ensures she has a comprehensive understanding of the financial requirements and can plan accordingly. </w:t>
      </w:r>
    </w:p>
    <w:p w14:paraId="744F0C36" w14:textId="77777777" w:rsidR="00FD6A74" w:rsidRPr="00422C7A" w:rsidRDefault="00B94987" w:rsidP="00422C7A">
      <w:pPr>
        <w:spacing w:line="276" w:lineRule="auto"/>
        <w:rPr>
          <w:rFonts w:ascii="Times New Roman" w:hAnsi="Times New Roman" w:cs="Times New Roman"/>
        </w:rPr>
      </w:pPr>
      <w:r w:rsidRPr="00422C7A">
        <w:rPr>
          <w:rFonts w:ascii="Times New Roman" w:hAnsi="Times New Roman" w:cs="Times New Roman"/>
        </w:rPr>
        <w:t xml:space="preserve">Regarding the timescale of the purchase, most residential conveyancing transactions take between 8 and 12 weeks. This period can vary depending on factors such as mortgage approval times, the efficiency of the seller’s solicitor, and the responsiveness of the client in providing necessary documents. It is important to explain to Ms Jenkins that she is not legally committed to the purchase until the exchange of contracts. </w:t>
      </w:r>
      <w:r w:rsidR="001A1607" w:rsidRPr="00422C7A">
        <w:rPr>
          <w:rFonts w:ascii="Times New Roman" w:hAnsi="Times New Roman" w:cs="Times New Roman"/>
        </w:rPr>
        <w:t xml:space="preserve">Prior to exchange, she can withdraw from the transaction without legal penalty. </w:t>
      </w:r>
      <w:r w:rsidR="00FD6A74" w:rsidRPr="00422C7A">
        <w:rPr>
          <w:rFonts w:ascii="Times New Roman" w:hAnsi="Times New Roman" w:cs="Times New Roman"/>
        </w:rPr>
        <w:t xml:space="preserve"> However, once the contracts are exchanged, both parties become legally bound to complete the transaction, making it crucial for her to understand the timing and her obligations.</w:t>
      </w:r>
    </w:p>
    <w:p w14:paraId="5A17C658" w14:textId="77777777" w:rsidR="00FD6A74" w:rsidRPr="00422C7A" w:rsidRDefault="00FD6A74" w:rsidP="00422C7A">
      <w:pPr>
        <w:spacing w:line="276" w:lineRule="auto"/>
        <w:rPr>
          <w:rFonts w:ascii="Times New Roman" w:hAnsi="Times New Roman" w:cs="Times New Roman"/>
        </w:rPr>
      </w:pPr>
    </w:p>
    <w:p w14:paraId="30B6D340" w14:textId="77777777" w:rsidR="00C8005A" w:rsidRPr="00422C7A" w:rsidRDefault="00C8005A" w:rsidP="00422C7A">
      <w:pPr>
        <w:spacing w:line="276" w:lineRule="auto"/>
        <w:rPr>
          <w:rFonts w:ascii="Times New Roman" w:hAnsi="Times New Roman" w:cs="Times New Roman"/>
        </w:rPr>
      </w:pPr>
    </w:p>
    <w:p w14:paraId="68FA6DF2" w14:textId="6A58C822" w:rsidR="00C8005A" w:rsidRPr="00422C7A" w:rsidRDefault="00FD6A74" w:rsidP="00422C7A">
      <w:pPr>
        <w:spacing w:line="276" w:lineRule="auto"/>
        <w:rPr>
          <w:rFonts w:ascii="Times New Roman" w:hAnsi="Times New Roman" w:cs="Times New Roman"/>
        </w:rPr>
      </w:pPr>
      <w:r w:rsidRPr="00422C7A">
        <w:rPr>
          <w:rFonts w:ascii="Times New Roman" w:hAnsi="Times New Roman" w:cs="Times New Roman"/>
        </w:rPr>
        <w:t>The next steps for Ms Jenkins include receiving a client care letter from Trinity law LLP, which will confirm the firm’s instructions and provide guidance on submitting identification and paying the search fee deposit of £300.</w:t>
      </w:r>
      <w:r w:rsidR="00E96638" w:rsidRPr="00422C7A">
        <w:rPr>
          <w:rFonts w:ascii="Times New Roman" w:hAnsi="Times New Roman" w:cs="Times New Roman"/>
        </w:rPr>
        <w:t xml:space="preserve"> Trinity Law LLP will also need to communicate with Ms Jenkins mortgage lender and manage the registration with the </w:t>
      </w:r>
      <w:r w:rsidR="00BB70A9" w:rsidRPr="00422C7A">
        <w:rPr>
          <w:rFonts w:ascii="Times New Roman" w:hAnsi="Times New Roman" w:cs="Times New Roman"/>
        </w:rPr>
        <w:t xml:space="preserve">mortgage lender, prepare and submit the Land Registry application, and handle other administrative tasks. This ensures a smooth transaction and protects her interests throughout the process. </w:t>
      </w:r>
    </w:p>
    <w:p w14:paraId="63377E0B" w14:textId="77777777" w:rsidR="00C8005A" w:rsidRPr="00422C7A" w:rsidRDefault="00C8005A" w:rsidP="00422C7A">
      <w:pPr>
        <w:spacing w:line="276" w:lineRule="auto"/>
        <w:rPr>
          <w:rFonts w:ascii="Times New Roman" w:hAnsi="Times New Roman" w:cs="Times New Roman"/>
        </w:rPr>
      </w:pPr>
    </w:p>
    <w:p w14:paraId="76AF36BD" w14:textId="77777777" w:rsidR="00C8005A" w:rsidRPr="00422C7A" w:rsidRDefault="00C8005A" w:rsidP="00422C7A">
      <w:pPr>
        <w:spacing w:line="276" w:lineRule="auto"/>
        <w:rPr>
          <w:rFonts w:ascii="Times New Roman" w:hAnsi="Times New Roman" w:cs="Times New Roman"/>
        </w:rPr>
      </w:pPr>
    </w:p>
    <w:p w14:paraId="2F20166B" w14:textId="38346628" w:rsidR="003348CA" w:rsidRPr="00422C7A" w:rsidRDefault="00D2165E" w:rsidP="00422C7A">
      <w:pPr>
        <w:spacing w:line="276" w:lineRule="auto"/>
        <w:rPr>
          <w:rFonts w:ascii="Times New Roman" w:hAnsi="Times New Roman" w:cs="Times New Roman"/>
        </w:rPr>
      </w:pPr>
      <w:r w:rsidRPr="00422C7A">
        <w:rPr>
          <w:rFonts w:ascii="Times New Roman" w:hAnsi="Times New Roman" w:cs="Times New Roman"/>
        </w:rPr>
        <w:t xml:space="preserve">Ms Jenkins should be informed of the total estimated costs, including the legal fees, VAT, disbursements, and SDLT, which the total amount to approximately £18,278. She should also understand the timescale for accomplishment, her right to withdraw prior to exchange, and the practical steps required to progress of purchasing the property. By providing this information in a clear, structured, and professional manner, the voicemail will reassure Ms Jenkins and demonstrate Trinity Law LLP’s commitment to transparency and </w:t>
      </w:r>
      <w:r w:rsidR="00DF3A9B" w:rsidRPr="00422C7A">
        <w:rPr>
          <w:rFonts w:ascii="Times New Roman" w:hAnsi="Times New Roman" w:cs="Times New Roman"/>
        </w:rPr>
        <w:t>high-quality</w:t>
      </w:r>
      <w:r w:rsidRPr="00422C7A">
        <w:rPr>
          <w:rFonts w:ascii="Times New Roman" w:hAnsi="Times New Roman" w:cs="Times New Roman"/>
        </w:rPr>
        <w:t xml:space="preserve"> service. </w:t>
      </w:r>
    </w:p>
    <w:p w14:paraId="538A2826" w14:textId="28C973EA" w:rsidR="00E62B20" w:rsidRPr="00422C7A" w:rsidRDefault="00E62B20" w:rsidP="00422C7A">
      <w:pPr>
        <w:spacing w:line="276" w:lineRule="auto"/>
        <w:rPr>
          <w:rFonts w:ascii="Times New Roman" w:hAnsi="Times New Roman" w:cs="Times New Roman"/>
        </w:rPr>
      </w:pPr>
    </w:p>
    <w:p w14:paraId="11D4B8D5" w14:textId="77777777" w:rsidR="006D7AFD" w:rsidRDefault="006D7AFD" w:rsidP="00422C7A">
      <w:pPr>
        <w:spacing w:line="276" w:lineRule="auto"/>
        <w:rPr>
          <w:rFonts w:ascii="Times New Roman" w:hAnsi="Times New Roman" w:cs="Times New Roman"/>
        </w:rPr>
      </w:pPr>
    </w:p>
    <w:p w14:paraId="3C24530A" w14:textId="77777777" w:rsidR="00E62DB5" w:rsidRPr="00422C7A" w:rsidRDefault="00E62DB5" w:rsidP="00422C7A">
      <w:pPr>
        <w:spacing w:line="276" w:lineRule="auto"/>
        <w:rPr>
          <w:rFonts w:ascii="Times New Roman" w:hAnsi="Times New Roman" w:cs="Times New Roman"/>
        </w:rPr>
      </w:pPr>
    </w:p>
    <w:p w14:paraId="6F1AD110" w14:textId="77777777" w:rsidR="006D7AFD" w:rsidRPr="00422C7A" w:rsidRDefault="006D7AFD" w:rsidP="00422C7A">
      <w:pPr>
        <w:spacing w:line="276" w:lineRule="auto"/>
        <w:rPr>
          <w:rFonts w:ascii="Times New Roman" w:hAnsi="Times New Roman" w:cs="Times New Roman"/>
        </w:rPr>
      </w:pPr>
    </w:p>
    <w:p w14:paraId="4B1C4E92" w14:textId="0AE0891F" w:rsidR="00DF3A9B" w:rsidRPr="00422C7A" w:rsidRDefault="00DF3A9B" w:rsidP="00422C7A">
      <w:pPr>
        <w:spacing w:line="276" w:lineRule="auto"/>
        <w:rPr>
          <w:rFonts w:ascii="Times New Roman" w:hAnsi="Times New Roman" w:cs="Times New Roman"/>
        </w:rPr>
      </w:pPr>
      <w:r w:rsidRPr="00422C7A">
        <w:rPr>
          <w:rFonts w:ascii="Times New Roman" w:hAnsi="Times New Roman" w:cs="Times New Roman"/>
        </w:rPr>
        <w:t xml:space="preserve">Calculations: </w:t>
      </w:r>
    </w:p>
    <w:p w14:paraId="09D70EC2" w14:textId="77777777" w:rsidR="00DF3A9B" w:rsidRPr="00422C7A" w:rsidRDefault="00DF3A9B" w:rsidP="00422C7A">
      <w:pPr>
        <w:spacing w:line="276" w:lineRule="auto"/>
        <w:rPr>
          <w:rFonts w:ascii="Times New Roman" w:hAnsi="Times New Roman" w:cs="Times New Roman"/>
        </w:rPr>
      </w:pPr>
    </w:p>
    <w:p w14:paraId="22B53DEF" w14:textId="56250A17" w:rsidR="00D21CB2" w:rsidRPr="00422C7A" w:rsidRDefault="00DF3A9B" w:rsidP="00422C7A">
      <w:pPr>
        <w:spacing w:line="276" w:lineRule="auto"/>
        <w:rPr>
          <w:rFonts w:ascii="Times New Roman" w:hAnsi="Times New Roman" w:cs="Times New Roman"/>
        </w:rPr>
      </w:pPr>
      <w:r w:rsidRPr="00422C7A">
        <w:rPr>
          <w:rFonts w:ascii="Times New Roman" w:hAnsi="Times New Roman" w:cs="Times New Roman"/>
        </w:rPr>
        <w:t>Arben Manor is valued at £739,000, according to Trinity Law’s fixed fee structure for purchases between £650,001 and £800,000, the legal fee is £1,800 exclusive of VAT</w:t>
      </w:r>
      <w:r w:rsidR="00D21CB2" w:rsidRPr="00422C7A">
        <w:rPr>
          <w:rFonts w:ascii="Times New Roman" w:hAnsi="Times New Roman" w:cs="Times New Roman"/>
        </w:rPr>
        <w:t xml:space="preserve">. VAT is payable at 20% and is calculated as £1,800 x 0.20 = £360. Therefore, the total legal fee including VAT is £1,800 x £360 = £2,160. </w:t>
      </w:r>
    </w:p>
    <w:p w14:paraId="4B8573EF" w14:textId="77777777" w:rsidR="00D21CB2" w:rsidRPr="00422C7A" w:rsidRDefault="00D21CB2" w:rsidP="00422C7A">
      <w:pPr>
        <w:spacing w:line="276" w:lineRule="auto"/>
        <w:rPr>
          <w:rFonts w:ascii="Times New Roman" w:hAnsi="Times New Roman" w:cs="Times New Roman"/>
        </w:rPr>
      </w:pPr>
    </w:p>
    <w:p w14:paraId="5200CC79" w14:textId="77E354D9" w:rsidR="00D21CB2" w:rsidRPr="00422C7A" w:rsidRDefault="00D21CB2" w:rsidP="00422C7A">
      <w:pPr>
        <w:spacing w:line="276" w:lineRule="auto"/>
        <w:rPr>
          <w:rFonts w:ascii="Times New Roman" w:hAnsi="Times New Roman" w:cs="Times New Roman"/>
        </w:rPr>
      </w:pPr>
      <w:r w:rsidRPr="00422C7A">
        <w:rPr>
          <w:rFonts w:ascii="Times New Roman" w:hAnsi="Times New Roman" w:cs="Times New Roman"/>
        </w:rPr>
        <w:t>Disbursement are costs paid on behalf of Ms Jenkins and include the search fees which include the local authority, environmental, water and drainage £150 + £80 + £70 = £300</w:t>
      </w:r>
      <w:r w:rsidR="000E6B85" w:rsidRPr="00422C7A">
        <w:rPr>
          <w:rFonts w:ascii="Times New Roman" w:hAnsi="Times New Roman" w:cs="Times New Roman"/>
        </w:rPr>
        <w:t xml:space="preserve">. </w:t>
      </w:r>
    </w:p>
    <w:p w14:paraId="5ADCDDCC" w14:textId="77777777" w:rsidR="000E6B85" w:rsidRPr="00422C7A" w:rsidRDefault="000E6B85" w:rsidP="00422C7A">
      <w:pPr>
        <w:spacing w:line="276" w:lineRule="auto"/>
        <w:rPr>
          <w:rFonts w:ascii="Times New Roman" w:hAnsi="Times New Roman" w:cs="Times New Roman"/>
        </w:rPr>
      </w:pPr>
    </w:p>
    <w:p w14:paraId="368DF2E3" w14:textId="301B4A33" w:rsidR="000E6B85" w:rsidRPr="00422C7A" w:rsidRDefault="000E6B85" w:rsidP="00422C7A">
      <w:pPr>
        <w:pStyle w:val="ListParagraph"/>
        <w:numPr>
          <w:ilvl w:val="0"/>
          <w:numId w:val="1"/>
        </w:numPr>
        <w:spacing w:line="276" w:lineRule="auto"/>
        <w:rPr>
          <w:rFonts w:ascii="Times New Roman" w:hAnsi="Times New Roman" w:cs="Times New Roman"/>
        </w:rPr>
      </w:pPr>
      <w:r w:rsidRPr="00422C7A">
        <w:rPr>
          <w:rFonts w:ascii="Times New Roman" w:hAnsi="Times New Roman" w:cs="Times New Roman"/>
        </w:rPr>
        <w:t>Land Registry fee is £70</w:t>
      </w:r>
    </w:p>
    <w:p w14:paraId="1C0256D3" w14:textId="69701F88" w:rsidR="000E6B85" w:rsidRPr="00422C7A" w:rsidRDefault="000E6B85" w:rsidP="00422C7A">
      <w:pPr>
        <w:pStyle w:val="ListParagraph"/>
        <w:numPr>
          <w:ilvl w:val="0"/>
          <w:numId w:val="1"/>
        </w:numPr>
        <w:spacing w:line="276" w:lineRule="auto"/>
        <w:rPr>
          <w:rFonts w:ascii="Times New Roman" w:hAnsi="Times New Roman" w:cs="Times New Roman"/>
        </w:rPr>
      </w:pPr>
      <w:r w:rsidRPr="00422C7A">
        <w:rPr>
          <w:rFonts w:ascii="Times New Roman" w:hAnsi="Times New Roman" w:cs="Times New Roman"/>
        </w:rPr>
        <w:t>Telegraphic transfer fee is £20 + VAT (£20 x 20% = £4) that is £24</w:t>
      </w:r>
    </w:p>
    <w:p w14:paraId="177F756C" w14:textId="0ED149C1" w:rsidR="000E6B85" w:rsidRPr="00422C7A" w:rsidRDefault="000E6B85" w:rsidP="00422C7A">
      <w:pPr>
        <w:pStyle w:val="ListParagraph"/>
        <w:numPr>
          <w:ilvl w:val="0"/>
          <w:numId w:val="1"/>
        </w:numPr>
        <w:spacing w:line="276" w:lineRule="auto"/>
        <w:rPr>
          <w:rFonts w:ascii="Times New Roman" w:hAnsi="Times New Roman" w:cs="Times New Roman"/>
        </w:rPr>
      </w:pPr>
      <w:r w:rsidRPr="00422C7A">
        <w:rPr>
          <w:rFonts w:ascii="Times New Roman" w:hAnsi="Times New Roman" w:cs="Times New Roman"/>
        </w:rPr>
        <w:lastRenderedPageBreak/>
        <w:t>ID verification fee is £20 + VAT (£20 x 20% =£4) that is £24</w:t>
      </w:r>
    </w:p>
    <w:p w14:paraId="41E893FA" w14:textId="77777777" w:rsidR="000E6B85" w:rsidRPr="00422C7A" w:rsidRDefault="000E6B85" w:rsidP="00422C7A">
      <w:pPr>
        <w:spacing w:line="276" w:lineRule="auto"/>
        <w:rPr>
          <w:rFonts w:ascii="Times New Roman" w:hAnsi="Times New Roman" w:cs="Times New Roman"/>
        </w:rPr>
      </w:pPr>
    </w:p>
    <w:p w14:paraId="7C04EB65" w14:textId="70CE428F" w:rsidR="00AE50B7" w:rsidRPr="00422C7A" w:rsidRDefault="000E6B85" w:rsidP="00422C7A">
      <w:pPr>
        <w:spacing w:line="276" w:lineRule="auto"/>
        <w:rPr>
          <w:rFonts w:ascii="Times New Roman" w:hAnsi="Times New Roman" w:cs="Times New Roman"/>
        </w:rPr>
      </w:pPr>
      <w:r w:rsidRPr="00422C7A">
        <w:rPr>
          <w:rFonts w:ascii="Times New Roman" w:hAnsi="Times New Roman" w:cs="Times New Roman"/>
        </w:rPr>
        <w:t>The total estimated price for the disbursements is £300 + £70 + £24 + £24 = £418</w:t>
      </w:r>
      <w:r w:rsidR="00183239" w:rsidRPr="00422C7A">
        <w:rPr>
          <w:rFonts w:ascii="Times New Roman" w:hAnsi="Times New Roman" w:cs="Times New Roman"/>
        </w:rPr>
        <w:t>. For the Stamp Duty Land Tax as a first-time buyer is £425,000, which is tax free and the remaining £314,00 taxed at 5% which is £314,000 x 0.05 = £15,700. Therefore, the total estimated costs to complete the buying of the property this includes the legal fees, disbursements and SDLT is £2,160 + £418 + £15,700 = £18, 278.</w:t>
      </w:r>
    </w:p>
    <w:p w14:paraId="782DDB98" w14:textId="77777777" w:rsidR="00AE50B7" w:rsidRPr="00422C7A" w:rsidRDefault="00AE50B7" w:rsidP="00422C7A">
      <w:pPr>
        <w:spacing w:line="276" w:lineRule="auto"/>
        <w:rPr>
          <w:rFonts w:ascii="Times New Roman" w:hAnsi="Times New Roman" w:cs="Times New Roman"/>
        </w:rPr>
      </w:pPr>
    </w:p>
    <w:p w14:paraId="5F2303C3" w14:textId="77777777" w:rsidR="00AE50B7" w:rsidRPr="00422C7A" w:rsidRDefault="00AE50B7" w:rsidP="00422C7A">
      <w:pPr>
        <w:spacing w:line="276" w:lineRule="auto"/>
        <w:rPr>
          <w:rFonts w:ascii="Times New Roman" w:hAnsi="Times New Roman" w:cs="Times New Roman"/>
        </w:rPr>
      </w:pPr>
    </w:p>
    <w:p w14:paraId="044801ED" w14:textId="77777777" w:rsidR="00AE50B7" w:rsidRPr="00422C7A" w:rsidRDefault="00AE50B7" w:rsidP="00422C7A">
      <w:pPr>
        <w:spacing w:line="276" w:lineRule="auto"/>
        <w:rPr>
          <w:rFonts w:ascii="Times New Roman" w:hAnsi="Times New Roman" w:cs="Times New Roman"/>
        </w:rPr>
      </w:pPr>
    </w:p>
    <w:p w14:paraId="5CFE79B2" w14:textId="77777777" w:rsidR="00C8005A" w:rsidRPr="00422C7A" w:rsidRDefault="00C8005A" w:rsidP="00422C7A">
      <w:pPr>
        <w:spacing w:line="276" w:lineRule="auto"/>
        <w:rPr>
          <w:rFonts w:ascii="Times New Roman" w:hAnsi="Times New Roman" w:cs="Times New Roman"/>
        </w:rPr>
      </w:pPr>
    </w:p>
    <w:p w14:paraId="0250A0B8" w14:textId="77777777" w:rsidR="00C8005A" w:rsidRPr="00422C7A" w:rsidRDefault="00C8005A" w:rsidP="00422C7A">
      <w:pPr>
        <w:spacing w:line="276" w:lineRule="auto"/>
        <w:rPr>
          <w:rFonts w:ascii="Times New Roman" w:hAnsi="Times New Roman" w:cs="Times New Roman"/>
        </w:rPr>
      </w:pPr>
    </w:p>
    <w:p w14:paraId="28C8DDC5" w14:textId="77777777" w:rsidR="00C8005A" w:rsidRPr="00422C7A" w:rsidRDefault="00C8005A" w:rsidP="00422C7A">
      <w:pPr>
        <w:spacing w:line="276" w:lineRule="auto"/>
        <w:rPr>
          <w:rFonts w:ascii="Times New Roman" w:hAnsi="Times New Roman" w:cs="Times New Roman"/>
        </w:rPr>
      </w:pPr>
    </w:p>
    <w:p w14:paraId="745493A9" w14:textId="77777777" w:rsidR="00C8005A" w:rsidRPr="00422C7A" w:rsidRDefault="00C8005A" w:rsidP="00422C7A">
      <w:pPr>
        <w:spacing w:line="276" w:lineRule="auto"/>
        <w:rPr>
          <w:rFonts w:ascii="Times New Roman" w:hAnsi="Times New Roman" w:cs="Times New Roman"/>
        </w:rPr>
      </w:pPr>
    </w:p>
    <w:p w14:paraId="79A20444" w14:textId="77777777" w:rsidR="00C8005A" w:rsidRPr="00422C7A" w:rsidRDefault="00C8005A" w:rsidP="00422C7A">
      <w:pPr>
        <w:spacing w:line="276" w:lineRule="auto"/>
        <w:rPr>
          <w:rFonts w:ascii="Times New Roman" w:hAnsi="Times New Roman" w:cs="Times New Roman"/>
        </w:rPr>
      </w:pPr>
    </w:p>
    <w:p w14:paraId="66E8CAA7" w14:textId="77777777" w:rsidR="00AE50B7" w:rsidRPr="00422C7A" w:rsidRDefault="00AE50B7" w:rsidP="00422C7A">
      <w:pPr>
        <w:spacing w:line="276" w:lineRule="auto"/>
        <w:rPr>
          <w:rFonts w:ascii="Times New Roman" w:hAnsi="Times New Roman" w:cs="Times New Roman"/>
        </w:rPr>
      </w:pPr>
    </w:p>
    <w:p w14:paraId="2093D1F8" w14:textId="360F432D" w:rsidR="00E62B20" w:rsidRPr="00422C7A" w:rsidRDefault="00392F4A" w:rsidP="00422C7A">
      <w:pPr>
        <w:spacing w:line="276" w:lineRule="auto"/>
        <w:rPr>
          <w:rFonts w:ascii="Times New Roman" w:hAnsi="Times New Roman" w:cs="Times New Roman"/>
        </w:rPr>
      </w:pPr>
      <w:r w:rsidRPr="00422C7A">
        <w:rPr>
          <w:rFonts w:ascii="Times New Roman" w:hAnsi="Times New Roman" w:cs="Times New Roman"/>
          <w:noProof/>
        </w:rPr>
        <w:drawing>
          <wp:inline distT="0" distB="0" distL="0" distR="0" wp14:anchorId="0290E6A6" wp14:editId="549AE574">
            <wp:extent cx="5731510" cy="3477895"/>
            <wp:effectExtent l="0" t="0" r="0" b="1905"/>
            <wp:docPr id="896857191" name="Picture 1"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857191" name="Picture 1" descr="A screenshot of a calculato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477895"/>
                    </a:xfrm>
                    <a:prstGeom prst="rect">
                      <a:avLst/>
                    </a:prstGeom>
                  </pic:spPr>
                </pic:pic>
              </a:graphicData>
            </a:graphic>
          </wp:inline>
        </w:drawing>
      </w:r>
    </w:p>
    <w:p w14:paraId="063AA6D5" w14:textId="77777777" w:rsidR="00AE50B7" w:rsidRPr="00422C7A" w:rsidRDefault="00AE50B7" w:rsidP="00422C7A">
      <w:pPr>
        <w:spacing w:line="276" w:lineRule="auto"/>
        <w:rPr>
          <w:rFonts w:ascii="Times New Roman" w:hAnsi="Times New Roman" w:cs="Times New Roman"/>
        </w:rPr>
      </w:pPr>
    </w:p>
    <w:p w14:paraId="25BBF05C" w14:textId="77777777" w:rsidR="00AE50B7" w:rsidRPr="00422C7A" w:rsidRDefault="00AE50B7" w:rsidP="00422C7A">
      <w:pPr>
        <w:spacing w:line="276" w:lineRule="auto"/>
        <w:rPr>
          <w:rFonts w:ascii="Times New Roman" w:hAnsi="Times New Roman" w:cs="Times New Roman"/>
        </w:rPr>
      </w:pPr>
    </w:p>
    <w:p w14:paraId="569BFB32" w14:textId="77777777" w:rsidR="00AE50B7" w:rsidRPr="00422C7A" w:rsidRDefault="00AE50B7" w:rsidP="00422C7A">
      <w:pPr>
        <w:spacing w:line="276" w:lineRule="auto"/>
        <w:rPr>
          <w:rFonts w:ascii="Times New Roman" w:hAnsi="Times New Roman" w:cs="Times New Roman"/>
        </w:rPr>
      </w:pPr>
    </w:p>
    <w:p w14:paraId="64B81DFD" w14:textId="77777777" w:rsidR="00AE50B7" w:rsidRPr="00422C7A" w:rsidRDefault="00AE50B7" w:rsidP="00422C7A">
      <w:pPr>
        <w:spacing w:line="276" w:lineRule="auto"/>
        <w:rPr>
          <w:rFonts w:ascii="Times New Roman" w:hAnsi="Times New Roman" w:cs="Times New Roman"/>
        </w:rPr>
      </w:pPr>
    </w:p>
    <w:p w14:paraId="2F1BDE87" w14:textId="77777777" w:rsidR="00AE50B7" w:rsidRPr="00422C7A" w:rsidRDefault="00AE50B7" w:rsidP="00422C7A">
      <w:pPr>
        <w:spacing w:line="276" w:lineRule="auto"/>
        <w:rPr>
          <w:rFonts w:ascii="Times New Roman" w:hAnsi="Times New Roman" w:cs="Times New Roman"/>
        </w:rPr>
      </w:pPr>
    </w:p>
    <w:p w14:paraId="113FDE49" w14:textId="77777777" w:rsidR="00AE50B7" w:rsidRPr="00422C7A" w:rsidRDefault="00AE50B7" w:rsidP="00422C7A">
      <w:pPr>
        <w:spacing w:line="276" w:lineRule="auto"/>
        <w:rPr>
          <w:rFonts w:ascii="Times New Roman" w:hAnsi="Times New Roman" w:cs="Times New Roman"/>
        </w:rPr>
      </w:pPr>
    </w:p>
    <w:p w14:paraId="4987E77D" w14:textId="77777777" w:rsidR="00AE50B7" w:rsidRPr="00422C7A" w:rsidRDefault="00AE50B7" w:rsidP="00422C7A">
      <w:pPr>
        <w:spacing w:line="276" w:lineRule="auto"/>
        <w:rPr>
          <w:rFonts w:ascii="Times New Roman" w:hAnsi="Times New Roman" w:cs="Times New Roman"/>
        </w:rPr>
      </w:pPr>
    </w:p>
    <w:p w14:paraId="10CFFEB5" w14:textId="77777777" w:rsidR="00AE50B7" w:rsidRPr="00422C7A" w:rsidRDefault="00AE50B7" w:rsidP="00422C7A">
      <w:pPr>
        <w:spacing w:line="276" w:lineRule="auto"/>
        <w:rPr>
          <w:rFonts w:ascii="Times New Roman" w:hAnsi="Times New Roman" w:cs="Times New Roman"/>
        </w:rPr>
      </w:pPr>
    </w:p>
    <w:p w14:paraId="6F592534" w14:textId="77777777" w:rsidR="00C8005A" w:rsidRPr="00422C7A" w:rsidRDefault="00C8005A" w:rsidP="00422C7A">
      <w:pPr>
        <w:spacing w:line="276" w:lineRule="auto"/>
        <w:rPr>
          <w:rFonts w:ascii="Times New Roman" w:hAnsi="Times New Roman" w:cs="Times New Roman"/>
        </w:rPr>
      </w:pPr>
    </w:p>
    <w:p w14:paraId="2C58B66D" w14:textId="77777777" w:rsidR="00E34BFA" w:rsidRDefault="00E34BFA" w:rsidP="00422C7A">
      <w:pPr>
        <w:spacing w:line="276" w:lineRule="auto"/>
        <w:rPr>
          <w:rFonts w:ascii="Times New Roman" w:hAnsi="Times New Roman" w:cs="Times New Roman"/>
        </w:rPr>
      </w:pPr>
    </w:p>
    <w:p w14:paraId="2E4767CC" w14:textId="70A95CC4" w:rsidR="009D3968" w:rsidRPr="00422C7A" w:rsidRDefault="009D3968" w:rsidP="00422C7A">
      <w:pPr>
        <w:spacing w:line="276" w:lineRule="auto"/>
        <w:rPr>
          <w:rFonts w:ascii="Times New Roman" w:hAnsi="Times New Roman" w:cs="Times New Roman"/>
        </w:rPr>
      </w:pPr>
      <w:r w:rsidRPr="00422C7A">
        <w:rPr>
          <w:rFonts w:ascii="Times New Roman" w:hAnsi="Times New Roman" w:cs="Times New Roman"/>
        </w:rPr>
        <w:lastRenderedPageBreak/>
        <w:t xml:space="preserve">Task 2 </w:t>
      </w:r>
    </w:p>
    <w:p w14:paraId="084F474E" w14:textId="77777777" w:rsidR="009D3968" w:rsidRPr="00422C7A" w:rsidRDefault="009D3968" w:rsidP="00422C7A">
      <w:pPr>
        <w:spacing w:line="276" w:lineRule="auto"/>
        <w:rPr>
          <w:rFonts w:ascii="Times New Roman" w:hAnsi="Times New Roman" w:cs="Times New Roman"/>
        </w:rPr>
      </w:pPr>
    </w:p>
    <w:p w14:paraId="7FB1C136" w14:textId="12219B16" w:rsidR="00AE50B7" w:rsidRPr="00422C7A" w:rsidRDefault="00EC4590" w:rsidP="00422C7A">
      <w:pPr>
        <w:spacing w:line="276" w:lineRule="auto"/>
        <w:rPr>
          <w:rFonts w:ascii="Times New Roman" w:hAnsi="Times New Roman" w:cs="Times New Roman"/>
        </w:rPr>
      </w:pPr>
      <w:r w:rsidRPr="00422C7A">
        <w:rPr>
          <w:rFonts w:ascii="Times New Roman" w:hAnsi="Times New Roman" w:cs="Times New Roman"/>
        </w:rPr>
        <w:t>To: Ida Matthews,  Senior Associate</w:t>
      </w:r>
    </w:p>
    <w:p w14:paraId="3FFD45DD" w14:textId="0E1403C8" w:rsidR="00EC4590" w:rsidRPr="00422C7A" w:rsidRDefault="00EC4590" w:rsidP="00422C7A">
      <w:pPr>
        <w:spacing w:line="276" w:lineRule="auto"/>
        <w:rPr>
          <w:rFonts w:ascii="Times New Roman" w:hAnsi="Times New Roman" w:cs="Times New Roman"/>
        </w:rPr>
      </w:pPr>
      <w:r w:rsidRPr="00422C7A">
        <w:rPr>
          <w:rFonts w:ascii="Times New Roman" w:hAnsi="Times New Roman" w:cs="Times New Roman"/>
        </w:rPr>
        <w:t>From: Alexandra- Maria Baloi, Trainee Solicitor</w:t>
      </w:r>
    </w:p>
    <w:p w14:paraId="60A2FA0A" w14:textId="3F1113F3" w:rsidR="00EC4590" w:rsidRPr="00422C7A" w:rsidRDefault="00EC4590" w:rsidP="00422C7A">
      <w:pPr>
        <w:spacing w:line="276" w:lineRule="auto"/>
        <w:rPr>
          <w:rFonts w:ascii="Times New Roman" w:hAnsi="Times New Roman" w:cs="Times New Roman"/>
        </w:rPr>
      </w:pPr>
      <w:r w:rsidRPr="00422C7A">
        <w:rPr>
          <w:rFonts w:ascii="Times New Roman" w:hAnsi="Times New Roman" w:cs="Times New Roman"/>
        </w:rPr>
        <w:t>Date: 20</w:t>
      </w:r>
      <w:r w:rsidRPr="00422C7A">
        <w:rPr>
          <w:rFonts w:ascii="Times New Roman" w:hAnsi="Times New Roman" w:cs="Times New Roman"/>
          <w:vertAlign w:val="superscript"/>
        </w:rPr>
        <w:t>th</w:t>
      </w:r>
      <w:r w:rsidRPr="00422C7A">
        <w:rPr>
          <w:rFonts w:ascii="Times New Roman" w:hAnsi="Times New Roman" w:cs="Times New Roman"/>
        </w:rPr>
        <w:t xml:space="preserve"> October 2025</w:t>
      </w:r>
    </w:p>
    <w:p w14:paraId="13755A9E" w14:textId="2A9CA3B8" w:rsidR="00EC4590" w:rsidRPr="00422C7A" w:rsidRDefault="00EC4590" w:rsidP="00422C7A">
      <w:pPr>
        <w:spacing w:line="276" w:lineRule="auto"/>
        <w:rPr>
          <w:rFonts w:ascii="Times New Roman" w:hAnsi="Times New Roman" w:cs="Times New Roman"/>
        </w:rPr>
      </w:pPr>
      <w:r w:rsidRPr="00422C7A">
        <w:rPr>
          <w:rFonts w:ascii="Times New Roman" w:hAnsi="Times New Roman" w:cs="Times New Roman"/>
        </w:rPr>
        <w:t>Re: Ms Jenkins–</w:t>
      </w:r>
      <w:r w:rsidR="00C256D6" w:rsidRPr="00422C7A">
        <w:rPr>
          <w:rFonts w:ascii="Times New Roman" w:hAnsi="Times New Roman" w:cs="Times New Roman"/>
        </w:rPr>
        <w:t xml:space="preserve"> </w:t>
      </w:r>
      <w:r w:rsidR="00591AEC" w:rsidRPr="00422C7A">
        <w:rPr>
          <w:rFonts w:ascii="Times New Roman" w:hAnsi="Times New Roman" w:cs="Times New Roman"/>
        </w:rPr>
        <w:t>Easements and Covenants</w:t>
      </w:r>
      <w:r w:rsidR="00C256D6" w:rsidRPr="00422C7A">
        <w:rPr>
          <w:rFonts w:ascii="Times New Roman" w:hAnsi="Times New Roman" w:cs="Times New Roman"/>
        </w:rPr>
        <w:t xml:space="preserve"> </w:t>
      </w:r>
      <w:r w:rsidR="00591AEC" w:rsidRPr="00422C7A">
        <w:rPr>
          <w:rFonts w:ascii="Times New Roman" w:hAnsi="Times New Roman" w:cs="Times New Roman"/>
        </w:rPr>
        <w:t xml:space="preserve">- </w:t>
      </w:r>
      <w:r w:rsidRPr="00422C7A">
        <w:rPr>
          <w:rFonts w:ascii="Times New Roman" w:hAnsi="Times New Roman" w:cs="Times New Roman"/>
        </w:rPr>
        <w:t xml:space="preserve"> Arben Manor</w:t>
      </w:r>
      <w:r w:rsidR="00591AEC" w:rsidRPr="00422C7A">
        <w:rPr>
          <w:rFonts w:ascii="Times New Roman" w:hAnsi="Times New Roman" w:cs="Times New Roman"/>
        </w:rPr>
        <w:t>, Country Road, Swansea (SA51 9FT)</w:t>
      </w:r>
    </w:p>
    <w:p w14:paraId="0D35328C" w14:textId="5B24B5B1" w:rsidR="00591AEC" w:rsidRPr="00422C7A" w:rsidRDefault="00936F65" w:rsidP="00422C7A">
      <w:pPr>
        <w:spacing w:line="276" w:lineRule="auto"/>
        <w:rPr>
          <w:rFonts w:ascii="Times New Roman" w:hAnsi="Times New Roman" w:cs="Times New Roman"/>
        </w:rPr>
      </w:pPr>
      <w:r w:rsidRPr="00422C7A">
        <w:rPr>
          <w:rFonts w:ascii="Times New Roman" w:hAnsi="Times New Roman" w:cs="Times New Roman"/>
        </w:rPr>
        <w:t>Ref: IM- 10485/01</w:t>
      </w:r>
    </w:p>
    <w:p w14:paraId="1C774AD8" w14:textId="77777777" w:rsidR="00F82166" w:rsidRPr="00422C7A" w:rsidRDefault="00F82166" w:rsidP="00422C7A">
      <w:pPr>
        <w:spacing w:line="276" w:lineRule="auto"/>
        <w:rPr>
          <w:rFonts w:ascii="Times New Roman" w:hAnsi="Times New Roman" w:cs="Times New Roman"/>
        </w:rPr>
      </w:pPr>
    </w:p>
    <w:p w14:paraId="385E90CE" w14:textId="45A0C32D" w:rsidR="00F82166" w:rsidRPr="00422C7A" w:rsidRDefault="00F82166" w:rsidP="00422C7A">
      <w:pPr>
        <w:spacing w:line="276" w:lineRule="auto"/>
        <w:rPr>
          <w:rFonts w:ascii="Times New Roman" w:hAnsi="Times New Roman" w:cs="Times New Roman"/>
        </w:rPr>
      </w:pPr>
    </w:p>
    <w:p w14:paraId="32EF4ABB" w14:textId="4D5B6384" w:rsidR="00F82166" w:rsidRPr="00422C7A" w:rsidRDefault="00F82166" w:rsidP="00422C7A">
      <w:pPr>
        <w:spacing w:line="276" w:lineRule="auto"/>
        <w:rPr>
          <w:rFonts w:ascii="Times New Roman" w:hAnsi="Times New Roman" w:cs="Times New Roman"/>
        </w:rPr>
      </w:pPr>
      <w:r w:rsidRPr="00422C7A">
        <w:rPr>
          <w:rFonts w:ascii="Times New Roman" w:hAnsi="Times New Roman" w:cs="Times New Roman"/>
        </w:rPr>
        <w:t>Following your instruction, I have carefully  reviewed the</w:t>
      </w:r>
      <w:r w:rsidR="00E124D4" w:rsidRPr="00422C7A">
        <w:rPr>
          <w:rFonts w:ascii="Times New Roman" w:hAnsi="Times New Roman" w:cs="Times New Roman"/>
        </w:rPr>
        <w:t xml:space="preserve"> </w:t>
      </w:r>
      <w:r w:rsidRPr="00422C7A">
        <w:rPr>
          <w:rFonts w:ascii="Times New Roman" w:hAnsi="Times New Roman" w:cs="Times New Roman"/>
        </w:rPr>
        <w:t>docume</w:t>
      </w:r>
      <w:r w:rsidR="00E124D4" w:rsidRPr="00422C7A">
        <w:rPr>
          <w:rFonts w:ascii="Times New Roman" w:hAnsi="Times New Roman" w:cs="Times New Roman"/>
        </w:rPr>
        <w:t>nts</w:t>
      </w:r>
      <w:r w:rsidRPr="00422C7A">
        <w:rPr>
          <w:rFonts w:ascii="Times New Roman" w:hAnsi="Times New Roman" w:cs="Times New Roman"/>
        </w:rPr>
        <w:t xml:space="preserve"> and for Ms Jenkins’s proposed purchase of Arben Manor, Country Road, Swansea (SA51 9FT). This memorandum summaries the key findings concerning easements and covenants affecting the property, considers their legal implications under English property law, and clarifies whether these rights and obligations will pass to Ms Jenkins upon success. </w:t>
      </w:r>
    </w:p>
    <w:p w14:paraId="09465A22" w14:textId="77777777" w:rsidR="005842B4" w:rsidRPr="00422C7A" w:rsidRDefault="005842B4" w:rsidP="00422C7A">
      <w:pPr>
        <w:spacing w:line="276" w:lineRule="auto"/>
        <w:rPr>
          <w:rFonts w:ascii="Times New Roman" w:hAnsi="Times New Roman" w:cs="Times New Roman"/>
        </w:rPr>
      </w:pPr>
    </w:p>
    <w:p w14:paraId="45A5BB51" w14:textId="77777777" w:rsidR="00CE01F0" w:rsidRPr="00422C7A" w:rsidRDefault="00CE01F0" w:rsidP="00422C7A">
      <w:pPr>
        <w:spacing w:line="276" w:lineRule="auto"/>
        <w:rPr>
          <w:rFonts w:ascii="Times New Roman" w:hAnsi="Times New Roman" w:cs="Times New Roman"/>
        </w:rPr>
      </w:pPr>
    </w:p>
    <w:p w14:paraId="393AEF1E" w14:textId="77777777" w:rsidR="00CE01F0" w:rsidRPr="00422C7A" w:rsidRDefault="00CE01F0" w:rsidP="00422C7A">
      <w:pPr>
        <w:spacing w:line="276" w:lineRule="auto"/>
        <w:rPr>
          <w:rFonts w:ascii="Times New Roman" w:hAnsi="Times New Roman" w:cs="Times New Roman"/>
        </w:rPr>
      </w:pPr>
    </w:p>
    <w:p w14:paraId="7A3908CE" w14:textId="020FF51C" w:rsidR="00C8005A" w:rsidRPr="00422C7A" w:rsidRDefault="00B94035" w:rsidP="00422C7A">
      <w:pPr>
        <w:spacing w:line="276" w:lineRule="auto"/>
        <w:rPr>
          <w:rFonts w:ascii="Times New Roman" w:hAnsi="Times New Roman" w:cs="Times New Roman"/>
        </w:rPr>
      </w:pPr>
      <w:r w:rsidRPr="00422C7A">
        <w:rPr>
          <w:rFonts w:ascii="Times New Roman" w:hAnsi="Times New Roman" w:cs="Times New Roman"/>
        </w:rPr>
        <w:t>Easements</w:t>
      </w:r>
    </w:p>
    <w:p w14:paraId="64EFD841" w14:textId="77777777" w:rsidR="00B94035" w:rsidRPr="00422C7A" w:rsidRDefault="00B94035" w:rsidP="00422C7A">
      <w:pPr>
        <w:spacing w:line="276" w:lineRule="auto"/>
        <w:rPr>
          <w:rFonts w:ascii="Times New Roman" w:hAnsi="Times New Roman" w:cs="Times New Roman"/>
        </w:rPr>
      </w:pPr>
    </w:p>
    <w:p w14:paraId="21778F68" w14:textId="6906FEDB" w:rsidR="00783BF9" w:rsidRPr="00422C7A" w:rsidRDefault="005842B4" w:rsidP="00422C7A">
      <w:pPr>
        <w:spacing w:line="276" w:lineRule="auto"/>
        <w:rPr>
          <w:rFonts w:ascii="Times New Roman" w:hAnsi="Times New Roman" w:cs="Times New Roman"/>
        </w:rPr>
      </w:pPr>
      <w:r w:rsidRPr="00422C7A">
        <w:rPr>
          <w:rFonts w:ascii="Times New Roman" w:hAnsi="Times New Roman" w:cs="Times New Roman"/>
        </w:rPr>
        <w:t xml:space="preserve">An easement is a legal right that allows a property owner to use part of another person’s land for a particular reason for instance, to access the property, manage drainage, or connect to essential utilities. </w:t>
      </w:r>
      <w:r w:rsidR="00CD7D00" w:rsidRPr="00422C7A">
        <w:rPr>
          <w:rFonts w:ascii="Times New Roman" w:hAnsi="Times New Roman" w:cs="Times New Roman"/>
        </w:rPr>
        <w:t xml:space="preserve">To be recognised as legal </w:t>
      </w:r>
      <w:r w:rsidR="008342B1" w:rsidRPr="00422C7A">
        <w:rPr>
          <w:rFonts w:ascii="Times New Roman" w:hAnsi="Times New Roman" w:cs="Times New Roman"/>
        </w:rPr>
        <w:t>easement</w:t>
      </w:r>
      <w:r w:rsidR="0093799C" w:rsidRPr="00422C7A">
        <w:rPr>
          <w:rFonts w:ascii="Times New Roman" w:hAnsi="Times New Roman" w:cs="Times New Roman"/>
        </w:rPr>
        <w:t xml:space="preserve">, it must satisfy the four conditions set out in Re Ellenborough Park </w:t>
      </w:r>
      <w:r w:rsidR="008C6CCC" w:rsidRPr="00422C7A">
        <w:rPr>
          <w:rFonts w:ascii="Times New Roman" w:hAnsi="Times New Roman" w:cs="Times New Roman"/>
        </w:rPr>
        <w:t xml:space="preserve">[1956] Ch 131, </w:t>
      </w:r>
      <w:r w:rsidR="0058579A" w:rsidRPr="00422C7A">
        <w:rPr>
          <w:rFonts w:ascii="Times New Roman" w:hAnsi="Times New Roman" w:cs="Times New Roman"/>
        </w:rPr>
        <w:t>which claims that there must</w:t>
      </w:r>
      <w:r w:rsidR="006F7D39" w:rsidRPr="00422C7A">
        <w:rPr>
          <w:rFonts w:ascii="Times New Roman" w:hAnsi="Times New Roman" w:cs="Times New Roman"/>
        </w:rPr>
        <w:t xml:space="preserve"> a </w:t>
      </w:r>
      <w:r w:rsidR="00A512DD" w:rsidRPr="00422C7A">
        <w:rPr>
          <w:rFonts w:ascii="Times New Roman" w:hAnsi="Times New Roman" w:cs="Times New Roman"/>
        </w:rPr>
        <w:t>benefiting estate which is called the dominant land and a burdened estate which is the servient land</w:t>
      </w:r>
      <w:r w:rsidR="00B62A1E" w:rsidRPr="00422C7A">
        <w:rPr>
          <w:rFonts w:ascii="Times New Roman" w:hAnsi="Times New Roman" w:cs="Times New Roman"/>
        </w:rPr>
        <w:t xml:space="preserve">. </w:t>
      </w:r>
      <w:r w:rsidR="00B6450C" w:rsidRPr="00422C7A">
        <w:rPr>
          <w:rFonts w:ascii="Times New Roman" w:hAnsi="Times New Roman" w:cs="Times New Roman"/>
        </w:rPr>
        <w:t xml:space="preserve">The right must accommodate the dominant land, the owners of both tenements must be different persons, and the right must be capable of forming the subject matter of a grant. </w:t>
      </w:r>
      <w:r w:rsidR="00783BF9" w:rsidRPr="00422C7A">
        <w:rPr>
          <w:rFonts w:ascii="Times New Roman" w:hAnsi="Times New Roman" w:cs="Times New Roman"/>
        </w:rPr>
        <w:t xml:space="preserve">The title documentation confirms that Arben Manor benefits from several easements including rights of way and rights for the passage of water, gas and electricity. These are legal easements that attach to the property itself rather than to the individual owner. </w:t>
      </w:r>
      <w:r w:rsidR="00002CB9" w:rsidRPr="00422C7A">
        <w:rPr>
          <w:rFonts w:ascii="Times New Roman" w:hAnsi="Times New Roman" w:cs="Times New Roman"/>
        </w:rPr>
        <w:t xml:space="preserve">When the land is transferred, these </w:t>
      </w:r>
      <w:r w:rsidR="004A2E89" w:rsidRPr="00422C7A">
        <w:rPr>
          <w:rFonts w:ascii="Times New Roman" w:hAnsi="Times New Roman" w:cs="Times New Roman"/>
        </w:rPr>
        <w:t xml:space="preserve">rights immediately pass to the buyer, under section 62 of the Law of Property Act of 1925. Therefore, Ms Jenkins will </w:t>
      </w:r>
      <w:r w:rsidR="00F06EFE" w:rsidRPr="00422C7A">
        <w:rPr>
          <w:rFonts w:ascii="Times New Roman" w:hAnsi="Times New Roman" w:cs="Times New Roman"/>
        </w:rPr>
        <w:t>inherit the benefits of those easements when she completes the</w:t>
      </w:r>
      <w:r w:rsidR="00C114CD" w:rsidRPr="00422C7A">
        <w:rPr>
          <w:rFonts w:ascii="Times New Roman" w:hAnsi="Times New Roman" w:cs="Times New Roman"/>
        </w:rPr>
        <w:t xml:space="preserve"> purchase. </w:t>
      </w:r>
    </w:p>
    <w:p w14:paraId="661570D5" w14:textId="77777777" w:rsidR="001871D1" w:rsidRPr="00422C7A" w:rsidRDefault="001871D1" w:rsidP="00422C7A">
      <w:pPr>
        <w:spacing w:line="276" w:lineRule="auto"/>
        <w:rPr>
          <w:rFonts w:ascii="Times New Roman" w:hAnsi="Times New Roman" w:cs="Times New Roman"/>
        </w:rPr>
      </w:pPr>
    </w:p>
    <w:p w14:paraId="2FB6167C" w14:textId="77777777" w:rsidR="001871D1" w:rsidRPr="00422C7A" w:rsidRDefault="001871D1" w:rsidP="00422C7A">
      <w:pPr>
        <w:spacing w:line="276" w:lineRule="auto"/>
        <w:rPr>
          <w:rFonts w:ascii="Times New Roman" w:hAnsi="Times New Roman" w:cs="Times New Roman"/>
        </w:rPr>
      </w:pPr>
    </w:p>
    <w:p w14:paraId="6A999ADF" w14:textId="77777777" w:rsidR="001871D1" w:rsidRPr="00422C7A" w:rsidRDefault="001871D1" w:rsidP="00422C7A">
      <w:pPr>
        <w:spacing w:line="276" w:lineRule="auto"/>
        <w:rPr>
          <w:rFonts w:ascii="Times New Roman" w:hAnsi="Times New Roman" w:cs="Times New Roman"/>
        </w:rPr>
      </w:pPr>
    </w:p>
    <w:p w14:paraId="5D22E408" w14:textId="274BFBD5" w:rsidR="001871D1" w:rsidRPr="00422C7A" w:rsidRDefault="001871D1" w:rsidP="00422C7A">
      <w:pPr>
        <w:spacing w:line="276" w:lineRule="auto"/>
        <w:rPr>
          <w:rFonts w:ascii="Times New Roman" w:hAnsi="Times New Roman" w:cs="Times New Roman"/>
        </w:rPr>
      </w:pPr>
      <w:r w:rsidRPr="00422C7A">
        <w:rPr>
          <w:rFonts w:ascii="Times New Roman" w:hAnsi="Times New Roman" w:cs="Times New Roman"/>
        </w:rPr>
        <w:t xml:space="preserve">The property is also subject to certain mutual easements that grant neighbouring landowners the right to access or maintain shared </w:t>
      </w:r>
      <w:r w:rsidR="0015395C" w:rsidRPr="00422C7A">
        <w:rPr>
          <w:rFonts w:ascii="Times New Roman" w:hAnsi="Times New Roman" w:cs="Times New Roman"/>
        </w:rPr>
        <w:t xml:space="preserve">drains or access routes which may cross parts of Arben Manor. </w:t>
      </w:r>
      <w:r w:rsidR="00AA0037" w:rsidRPr="00422C7A">
        <w:rPr>
          <w:rFonts w:ascii="Times New Roman" w:hAnsi="Times New Roman" w:cs="Times New Roman"/>
        </w:rPr>
        <w:t xml:space="preserve">Ms Jenkins is not allowed to block or interfere with </w:t>
      </w:r>
      <w:r w:rsidR="00B330E3" w:rsidRPr="00422C7A">
        <w:rPr>
          <w:rFonts w:ascii="Times New Roman" w:hAnsi="Times New Roman" w:cs="Times New Roman"/>
        </w:rPr>
        <w:t xml:space="preserve">the utilisation </w:t>
      </w:r>
      <w:r w:rsidR="00E93D84" w:rsidRPr="00422C7A">
        <w:rPr>
          <w:rFonts w:ascii="Times New Roman" w:hAnsi="Times New Roman" w:cs="Times New Roman"/>
        </w:rPr>
        <w:t xml:space="preserve">of these rights as they remain in </w:t>
      </w:r>
      <w:r w:rsidR="00EB0DAB" w:rsidRPr="00422C7A">
        <w:rPr>
          <w:rFonts w:ascii="Times New Roman" w:hAnsi="Times New Roman" w:cs="Times New Roman"/>
        </w:rPr>
        <w:t>place even after ownership changes.</w:t>
      </w:r>
      <w:r w:rsidR="00B956D1" w:rsidRPr="00422C7A">
        <w:rPr>
          <w:rFonts w:ascii="Times New Roman" w:hAnsi="Times New Roman" w:cs="Times New Roman"/>
        </w:rPr>
        <w:t xml:space="preserve"> Doing so could result</w:t>
      </w:r>
      <w:r w:rsidR="00EB0DAB" w:rsidRPr="00422C7A">
        <w:rPr>
          <w:rFonts w:ascii="Times New Roman" w:hAnsi="Times New Roman" w:cs="Times New Roman"/>
        </w:rPr>
        <w:t xml:space="preserve"> </w:t>
      </w:r>
      <w:r w:rsidR="00E65975" w:rsidRPr="00422C7A">
        <w:rPr>
          <w:rFonts w:ascii="Times New Roman" w:hAnsi="Times New Roman" w:cs="Times New Roman"/>
        </w:rPr>
        <w:t xml:space="preserve">in a legal dispute or </w:t>
      </w:r>
      <w:r w:rsidR="00E41F91" w:rsidRPr="00422C7A">
        <w:rPr>
          <w:rFonts w:ascii="Times New Roman" w:hAnsi="Times New Roman" w:cs="Times New Roman"/>
        </w:rPr>
        <w:t>interference</w:t>
      </w:r>
      <w:r w:rsidR="00080379" w:rsidRPr="00422C7A">
        <w:rPr>
          <w:rFonts w:ascii="Times New Roman" w:hAnsi="Times New Roman" w:cs="Times New Roman"/>
        </w:rPr>
        <w:t xml:space="preserve"> claim, as established in Borman v Griffith [1930] 1 Ch 493, </w:t>
      </w:r>
      <w:r w:rsidR="001C7345" w:rsidRPr="00422C7A">
        <w:rPr>
          <w:rFonts w:ascii="Times New Roman" w:hAnsi="Times New Roman" w:cs="Times New Roman"/>
        </w:rPr>
        <w:t xml:space="preserve">when it </w:t>
      </w:r>
      <w:r w:rsidR="00381B3C" w:rsidRPr="00422C7A">
        <w:rPr>
          <w:rFonts w:ascii="Times New Roman" w:hAnsi="Times New Roman" w:cs="Times New Roman"/>
        </w:rPr>
        <w:t>was determined that blocking a right of way represented an easement breach. To make sure that all of these rights are properly stated and ackno</w:t>
      </w:r>
      <w:r w:rsidR="00335564" w:rsidRPr="00422C7A">
        <w:rPr>
          <w:rFonts w:ascii="Times New Roman" w:hAnsi="Times New Roman" w:cs="Times New Roman"/>
        </w:rPr>
        <w:t xml:space="preserve">wledged before completion, it is essential to check them with the Land Registry title and plan. </w:t>
      </w:r>
    </w:p>
    <w:p w14:paraId="05438DC4" w14:textId="77777777" w:rsidR="00C8005A" w:rsidRDefault="00C8005A" w:rsidP="00422C7A">
      <w:pPr>
        <w:spacing w:line="276" w:lineRule="auto"/>
        <w:rPr>
          <w:rFonts w:ascii="Times New Roman" w:hAnsi="Times New Roman" w:cs="Times New Roman"/>
        </w:rPr>
      </w:pPr>
    </w:p>
    <w:p w14:paraId="4F2990F3" w14:textId="77777777" w:rsidR="00F73574" w:rsidRPr="00422C7A" w:rsidRDefault="00F73574" w:rsidP="00422C7A">
      <w:pPr>
        <w:spacing w:line="276" w:lineRule="auto"/>
        <w:rPr>
          <w:rFonts w:ascii="Times New Roman" w:hAnsi="Times New Roman" w:cs="Times New Roman"/>
        </w:rPr>
      </w:pPr>
    </w:p>
    <w:p w14:paraId="7DF92252" w14:textId="77777777" w:rsidR="00100E8C" w:rsidRPr="00422C7A" w:rsidRDefault="00100E8C" w:rsidP="00422C7A">
      <w:pPr>
        <w:spacing w:line="276" w:lineRule="auto"/>
        <w:rPr>
          <w:rFonts w:ascii="Times New Roman" w:hAnsi="Times New Roman" w:cs="Times New Roman"/>
        </w:rPr>
      </w:pPr>
    </w:p>
    <w:p w14:paraId="56901F7B" w14:textId="263297E0" w:rsidR="00FA218A" w:rsidRPr="00422C7A" w:rsidRDefault="0055016E" w:rsidP="00422C7A">
      <w:pPr>
        <w:spacing w:line="276" w:lineRule="auto"/>
        <w:rPr>
          <w:rFonts w:ascii="Times New Roman" w:hAnsi="Times New Roman" w:cs="Times New Roman"/>
        </w:rPr>
      </w:pPr>
      <w:r w:rsidRPr="00422C7A">
        <w:rPr>
          <w:rFonts w:ascii="Times New Roman" w:hAnsi="Times New Roman" w:cs="Times New Roman"/>
        </w:rPr>
        <w:t xml:space="preserve">Covenants </w:t>
      </w:r>
    </w:p>
    <w:p w14:paraId="1BD72739" w14:textId="77777777" w:rsidR="00FA218A" w:rsidRPr="00422C7A" w:rsidRDefault="00FA218A" w:rsidP="00422C7A">
      <w:pPr>
        <w:spacing w:line="276" w:lineRule="auto"/>
        <w:rPr>
          <w:rFonts w:ascii="Times New Roman" w:hAnsi="Times New Roman" w:cs="Times New Roman"/>
        </w:rPr>
      </w:pPr>
    </w:p>
    <w:p w14:paraId="6B53653D" w14:textId="05E2903A" w:rsidR="003375B2" w:rsidRPr="00422C7A" w:rsidRDefault="007C5FE8" w:rsidP="00422C7A">
      <w:pPr>
        <w:spacing w:line="276" w:lineRule="auto"/>
        <w:rPr>
          <w:rFonts w:ascii="Times New Roman" w:hAnsi="Times New Roman" w:cs="Times New Roman"/>
        </w:rPr>
      </w:pPr>
      <w:r w:rsidRPr="00422C7A">
        <w:rPr>
          <w:rFonts w:ascii="Times New Roman" w:hAnsi="Times New Roman" w:cs="Times New Roman"/>
        </w:rPr>
        <w:t xml:space="preserve">The title documents show that there are some restrictive covenants that limit how the property can be used or adjusted. </w:t>
      </w:r>
      <w:r w:rsidR="00476861" w:rsidRPr="00422C7A">
        <w:rPr>
          <w:rFonts w:ascii="Times New Roman" w:hAnsi="Times New Roman" w:cs="Times New Roman"/>
        </w:rPr>
        <w:t xml:space="preserve">According to </w:t>
      </w:r>
      <w:r w:rsidR="001C1367" w:rsidRPr="00422C7A">
        <w:rPr>
          <w:rFonts w:ascii="Times New Roman" w:hAnsi="Times New Roman" w:cs="Times New Roman"/>
        </w:rPr>
        <w:t xml:space="preserve">Tulk v. Moxhay (1848) 2 Ph 774, these are binding agreements that </w:t>
      </w:r>
      <w:r w:rsidR="00566EF5" w:rsidRPr="00422C7A">
        <w:rPr>
          <w:rFonts w:ascii="Times New Roman" w:hAnsi="Times New Roman" w:cs="Times New Roman"/>
        </w:rPr>
        <w:t xml:space="preserve">prevent an owner from performing specific actions on their property and are enforceable in equity. </w:t>
      </w:r>
      <w:r w:rsidR="00ED1D34" w:rsidRPr="00422C7A">
        <w:rPr>
          <w:rFonts w:ascii="Times New Roman" w:hAnsi="Times New Roman" w:cs="Times New Roman"/>
        </w:rPr>
        <w:t xml:space="preserve">For a restrictive covenant to be enforceable, it will only be binding where it imposes a negative restriction on the use of land, </w:t>
      </w:r>
      <w:r w:rsidR="009E0849" w:rsidRPr="00422C7A">
        <w:rPr>
          <w:rFonts w:ascii="Times New Roman" w:hAnsi="Times New Roman" w:cs="Times New Roman"/>
        </w:rPr>
        <w:t xml:space="preserve">delivers a benefit on neighbouring property, and the buyer has </w:t>
      </w:r>
      <w:r w:rsidR="00D35988" w:rsidRPr="00422C7A">
        <w:rPr>
          <w:rFonts w:ascii="Times New Roman" w:hAnsi="Times New Roman" w:cs="Times New Roman"/>
        </w:rPr>
        <w:t xml:space="preserve">a constructive notice of its existence. </w:t>
      </w:r>
      <w:r w:rsidR="00346335" w:rsidRPr="00422C7A">
        <w:rPr>
          <w:rFonts w:ascii="Times New Roman" w:hAnsi="Times New Roman" w:cs="Times New Roman"/>
        </w:rPr>
        <w:t>In this situ</w:t>
      </w:r>
      <w:r w:rsidR="00BE58C6" w:rsidRPr="00422C7A">
        <w:rPr>
          <w:rFonts w:ascii="Times New Roman" w:hAnsi="Times New Roman" w:cs="Times New Roman"/>
        </w:rPr>
        <w:t>ation, the covenants do not restrict the property from being used as a residence</w:t>
      </w:r>
      <w:r w:rsidR="00D204E0" w:rsidRPr="00422C7A">
        <w:rPr>
          <w:rFonts w:ascii="Times New Roman" w:hAnsi="Times New Roman" w:cs="Times New Roman"/>
        </w:rPr>
        <w:t xml:space="preserve">, but they do prevent external alterations or the construction of additional buildings without prior written consent. </w:t>
      </w:r>
      <w:r w:rsidR="006A3E90" w:rsidRPr="00422C7A">
        <w:rPr>
          <w:rFonts w:ascii="Times New Roman" w:hAnsi="Times New Roman" w:cs="Times New Roman"/>
        </w:rPr>
        <w:t xml:space="preserve">The restrictions are indented to preserve the character and appearance of the surrounding area and will remain binding on Ms Jenkins after purchasing </w:t>
      </w:r>
      <w:r w:rsidR="0052059C" w:rsidRPr="00422C7A">
        <w:rPr>
          <w:rFonts w:ascii="Times New Roman" w:hAnsi="Times New Roman" w:cs="Times New Roman"/>
        </w:rPr>
        <w:t xml:space="preserve">the property under section 79 of the Law and Property Act 1925. </w:t>
      </w:r>
    </w:p>
    <w:p w14:paraId="71A1B426" w14:textId="77777777" w:rsidR="0052059C" w:rsidRPr="00422C7A" w:rsidRDefault="0052059C" w:rsidP="00422C7A">
      <w:pPr>
        <w:spacing w:line="276" w:lineRule="auto"/>
        <w:rPr>
          <w:rFonts w:ascii="Times New Roman" w:hAnsi="Times New Roman" w:cs="Times New Roman"/>
        </w:rPr>
      </w:pPr>
    </w:p>
    <w:p w14:paraId="1D185CBC" w14:textId="77777777" w:rsidR="0052059C" w:rsidRPr="00422C7A" w:rsidRDefault="0052059C" w:rsidP="00422C7A">
      <w:pPr>
        <w:spacing w:line="276" w:lineRule="auto"/>
        <w:rPr>
          <w:rFonts w:ascii="Times New Roman" w:hAnsi="Times New Roman" w:cs="Times New Roman"/>
        </w:rPr>
      </w:pPr>
    </w:p>
    <w:p w14:paraId="7311F93B" w14:textId="38169D89" w:rsidR="00F610F2" w:rsidRPr="00422C7A" w:rsidRDefault="00C56A50" w:rsidP="00422C7A">
      <w:pPr>
        <w:spacing w:line="276" w:lineRule="auto"/>
        <w:rPr>
          <w:rFonts w:ascii="Times New Roman" w:hAnsi="Times New Roman" w:cs="Times New Roman"/>
        </w:rPr>
      </w:pPr>
      <w:r w:rsidRPr="00422C7A">
        <w:rPr>
          <w:rFonts w:ascii="Times New Roman" w:hAnsi="Times New Roman" w:cs="Times New Roman"/>
        </w:rPr>
        <w:t xml:space="preserve">Positive covenants, such </w:t>
      </w:r>
      <w:r w:rsidR="00212230" w:rsidRPr="00422C7A">
        <w:rPr>
          <w:rFonts w:ascii="Times New Roman" w:hAnsi="Times New Roman" w:cs="Times New Roman"/>
        </w:rPr>
        <w:t>as obligations to contribute to the maintenance of shared driveways or drainage systems, do not automatically bind future owners. This principle was confirmed in Rhone v Stephens [1994] 2 AC 310</w:t>
      </w:r>
      <w:r w:rsidR="00D742E7" w:rsidRPr="00422C7A">
        <w:rPr>
          <w:rFonts w:ascii="Times New Roman" w:hAnsi="Times New Roman" w:cs="Times New Roman"/>
        </w:rPr>
        <w:t xml:space="preserve">, </w:t>
      </w:r>
      <w:r w:rsidR="0051407D" w:rsidRPr="00422C7A">
        <w:rPr>
          <w:rFonts w:ascii="Times New Roman" w:hAnsi="Times New Roman" w:cs="Times New Roman"/>
        </w:rPr>
        <w:t>where the court held that positive cove</w:t>
      </w:r>
      <w:r w:rsidR="00A03FAF" w:rsidRPr="00422C7A">
        <w:rPr>
          <w:rFonts w:ascii="Times New Roman" w:hAnsi="Times New Roman" w:cs="Times New Roman"/>
        </w:rPr>
        <w:t xml:space="preserve">nants cannot run with freehold land. </w:t>
      </w:r>
      <w:r w:rsidR="00972C2D" w:rsidRPr="00422C7A">
        <w:rPr>
          <w:rFonts w:ascii="Times New Roman" w:hAnsi="Times New Roman" w:cs="Times New Roman"/>
        </w:rPr>
        <w:t>Despite their general non-binding nature on successors, positive obligations may continue to be enforceable thr</w:t>
      </w:r>
      <w:r w:rsidR="00F93C6C" w:rsidRPr="00422C7A">
        <w:rPr>
          <w:rFonts w:ascii="Times New Roman" w:hAnsi="Times New Roman" w:cs="Times New Roman"/>
        </w:rPr>
        <w:t xml:space="preserve">ough indemnity covenants or </w:t>
      </w:r>
      <w:r w:rsidR="001F332D" w:rsidRPr="00422C7A">
        <w:rPr>
          <w:rFonts w:ascii="Times New Roman" w:hAnsi="Times New Roman" w:cs="Times New Roman"/>
        </w:rPr>
        <w:t>legal agreements</w:t>
      </w:r>
      <w:r w:rsidR="00F93C6C" w:rsidRPr="00422C7A">
        <w:rPr>
          <w:rFonts w:ascii="Times New Roman" w:hAnsi="Times New Roman" w:cs="Times New Roman"/>
        </w:rPr>
        <w:t xml:space="preserve">. </w:t>
      </w:r>
      <w:r w:rsidR="001F332D" w:rsidRPr="00422C7A">
        <w:rPr>
          <w:rFonts w:ascii="Times New Roman" w:hAnsi="Times New Roman" w:cs="Times New Roman"/>
        </w:rPr>
        <w:t xml:space="preserve"> Accordingly, it is essential that Ms Jenkins verifies that the current owner has discharged all </w:t>
      </w:r>
      <w:r w:rsidR="00BA0B59" w:rsidRPr="00422C7A">
        <w:rPr>
          <w:rFonts w:ascii="Times New Roman" w:hAnsi="Times New Roman" w:cs="Times New Roman"/>
        </w:rPr>
        <w:t>positive obligations and that any corresponding indemnity provisions are explicitly documented within th</w:t>
      </w:r>
      <w:r w:rsidR="00541D10" w:rsidRPr="00422C7A">
        <w:rPr>
          <w:rFonts w:ascii="Times New Roman" w:hAnsi="Times New Roman" w:cs="Times New Roman"/>
        </w:rPr>
        <w:t xml:space="preserve">e </w:t>
      </w:r>
      <w:r w:rsidR="00445417" w:rsidRPr="00422C7A">
        <w:rPr>
          <w:rFonts w:ascii="Times New Roman" w:hAnsi="Times New Roman" w:cs="Times New Roman"/>
        </w:rPr>
        <w:t xml:space="preserve">title transfer documents. </w:t>
      </w:r>
    </w:p>
    <w:p w14:paraId="2301992C" w14:textId="77777777" w:rsidR="00C8005A" w:rsidRPr="00422C7A" w:rsidRDefault="00C8005A" w:rsidP="00422C7A">
      <w:pPr>
        <w:spacing w:line="276" w:lineRule="auto"/>
        <w:rPr>
          <w:rFonts w:ascii="Times New Roman" w:hAnsi="Times New Roman" w:cs="Times New Roman"/>
        </w:rPr>
      </w:pPr>
    </w:p>
    <w:p w14:paraId="657E8455" w14:textId="77777777" w:rsidR="00FA218A" w:rsidRPr="00422C7A" w:rsidRDefault="00FA218A" w:rsidP="00422C7A">
      <w:pPr>
        <w:spacing w:line="276" w:lineRule="auto"/>
        <w:rPr>
          <w:rFonts w:ascii="Times New Roman" w:hAnsi="Times New Roman" w:cs="Times New Roman"/>
        </w:rPr>
      </w:pPr>
    </w:p>
    <w:p w14:paraId="7BBE65DD" w14:textId="77777777" w:rsidR="00417FDE" w:rsidRPr="00422C7A" w:rsidRDefault="00417FDE" w:rsidP="00422C7A">
      <w:pPr>
        <w:spacing w:line="276" w:lineRule="auto"/>
        <w:rPr>
          <w:rFonts w:ascii="Times New Roman" w:hAnsi="Times New Roman" w:cs="Times New Roman"/>
        </w:rPr>
      </w:pPr>
    </w:p>
    <w:p w14:paraId="64E49CDE" w14:textId="77777777" w:rsidR="00417FDE" w:rsidRPr="00422C7A" w:rsidRDefault="00417FDE" w:rsidP="00422C7A">
      <w:pPr>
        <w:spacing w:line="276" w:lineRule="auto"/>
        <w:rPr>
          <w:rFonts w:ascii="Times New Roman" w:hAnsi="Times New Roman" w:cs="Times New Roman"/>
        </w:rPr>
      </w:pPr>
    </w:p>
    <w:p w14:paraId="4E681B12" w14:textId="416E235C" w:rsidR="001C1AC2" w:rsidRPr="00422C7A" w:rsidRDefault="00417FDE" w:rsidP="00422C7A">
      <w:pPr>
        <w:spacing w:line="276" w:lineRule="auto"/>
        <w:rPr>
          <w:rFonts w:ascii="Times New Roman" w:hAnsi="Times New Roman" w:cs="Times New Roman"/>
        </w:rPr>
      </w:pPr>
      <w:r w:rsidRPr="00422C7A">
        <w:rPr>
          <w:rFonts w:ascii="Times New Roman" w:hAnsi="Times New Roman" w:cs="Times New Roman"/>
        </w:rPr>
        <w:t>In conclusion</w:t>
      </w:r>
      <w:r w:rsidR="001C1AC2" w:rsidRPr="00422C7A">
        <w:rPr>
          <w:rFonts w:ascii="Times New Roman" w:hAnsi="Times New Roman" w:cs="Times New Roman"/>
        </w:rPr>
        <w:t xml:space="preserve">, the review confirms that Arben Manor benefits from essential rights of access and utility services that will transfer to Ms Jenkins on completion. The property is subject to restrictive covenants which will remain binding and must be observed, while any positive covenants should be reviewed for ongoing financial or maintenance obligations. </w:t>
      </w:r>
      <w:r w:rsidR="00CB686C" w:rsidRPr="00422C7A">
        <w:rPr>
          <w:rFonts w:ascii="Times New Roman" w:hAnsi="Times New Roman" w:cs="Times New Roman"/>
        </w:rPr>
        <w:t>In summary</w:t>
      </w:r>
      <w:r w:rsidR="00D035D8" w:rsidRPr="00422C7A">
        <w:rPr>
          <w:rFonts w:ascii="Times New Roman" w:hAnsi="Times New Roman" w:cs="Times New Roman"/>
        </w:rPr>
        <w:t xml:space="preserve">, the tile seems appropriate for residential ownership, assuming that the associated legal rights and </w:t>
      </w:r>
      <w:r w:rsidR="00100E8C" w:rsidRPr="00422C7A">
        <w:rPr>
          <w:rFonts w:ascii="Times New Roman" w:hAnsi="Times New Roman" w:cs="Times New Roman"/>
        </w:rPr>
        <w:t>restrictions</w:t>
      </w:r>
      <w:r w:rsidR="00D035D8" w:rsidRPr="00422C7A">
        <w:rPr>
          <w:rFonts w:ascii="Times New Roman" w:hAnsi="Times New Roman" w:cs="Times New Roman"/>
        </w:rPr>
        <w:t xml:space="preserve"> are </w:t>
      </w:r>
      <w:r w:rsidR="00100E8C" w:rsidRPr="00422C7A">
        <w:rPr>
          <w:rFonts w:ascii="Times New Roman" w:hAnsi="Times New Roman" w:cs="Times New Roman"/>
        </w:rPr>
        <w:t xml:space="preserve">correctly documented. </w:t>
      </w:r>
    </w:p>
    <w:p w14:paraId="696E6027" w14:textId="77777777" w:rsidR="00E76A6C" w:rsidRPr="00422C7A" w:rsidRDefault="00E76A6C" w:rsidP="00422C7A">
      <w:pPr>
        <w:spacing w:line="276" w:lineRule="auto"/>
        <w:rPr>
          <w:rFonts w:ascii="Times New Roman" w:hAnsi="Times New Roman" w:cs="Times New Roman"/>
        </w:rPr>
      </w:pPr>
    </w:p>
    <w:p w14:paraId="1DCCD161" w14:textId="77777777" w:rsidR="00E76A6C" w:rsidRPr="00422C7A" w:rsidRDefault="00E76A6C" w:rsidP="00422C7A">
      <w:pPr>
        <w:spacing w:line="276" w:lineRule="auto"/>
        <w:rPr>
          <w:rFonts w:ascii="Times New Roman" w:hAnsi="Times New Roman" w:cs="Times New Roman"/>
        </w:rPr>
      </w:pPr>
    </w:p>
    <w:p w14:paraId="0F0E69BC" w14:textId="77777777" w:rsidR="00E76A6C" w:rsidRPr="00422C7A" w:rsidRDefault="00E76A6C" w:rsidP="00422C7A">
      <w:pPr>
        <w:spacing w:line="276" w:lineRule="auto"/>
        <w:rPr>
          <w:rFonts w:ascii="Times New Roman" w:hAnsi="Times New Roman" w:cs="Times New Roman"/>
        </w:rPr>
      </w:pPr>
    </w:p>
    <w:p w14:paraId="58A21E34" w14:textId="77777777" w:rsidR="00E76A6C" w:rsidRPr="00422C7A" w:rsidRDefault="00E76A6C" w:rsidP="00422C7A">
      <w:pPr>
        <w:spacing w:line="276" w:lineRule="auto"/>
        <w:rPr>
          <w:rFonts w:ascii="Times New Roman" w:hAnsi="Times New Roman" w:cs="Times New Roman"/>
        </w:rPr>
      </w:pPr>
    </w:p>
    <w:p w14:paraId="793CA921" w14:textId="77777777" w:rsidR="006E4E06" w:rsidRDefault="006E4E06" w:rsidP="00422C7A">
      <w:pPr>
        <w:spacing w:line="276" w:lineRule="auto"/>
        <w:rPr>
          <w:rFonts w:ascii="Times New Roman" w:hAnsi="Times New Roman" w:cs="Times New Roman"/>
        </w:rPr>
      </w:pPr>
    </w:p>
    <w:p w14:paraId="2546EE4E" w14:textId="77777777" w:rsidR="00F73574" w:rsidRPr="00422C7A" w:rsidRDefault="00F73574" w:rsidP="00422C7A">
      <w:pPr>
        <w:spacing w:line="276" w:lineRule="auto"/>
        <w:rPr>
          <w:rFonts w:ascii="Times New Roman" w:hAnsi="Times New Roman" w:cs="Times New Roman"/>
        </w:rPr>
      </w:pPr>
    </w:p>
    <w:p w14:paraId="634F1803" w14:textId="77777777" w:rsidR="00E34BFA" w:rsidRDefault="00E34BFA" w:rsidP="00422C7A">
      <w:pPr>
        <w:spacing w:line="276" w:lineRule="auto"/>
        <w:rPr>
          <w:rFonts w:ascii="Times New Roman" w:hAnsi="Times New Roman" w:cs="Times New Roman"/>
        </w:rPr>
      </w:pPr>
    </w:p>
    <w:p w14:paraId="3309F77D" w14:textId="77777777" w:rsidR="00E34BFA" w:rsidRDefault="00E34BFA" w:rsidP="00422C7A">
      <w:pPr>
        <w:spacing w:line="276" w:lineRule="auto"/>
        <w:rPr>
          <w:rFonts w:ascii="Times New Roman" w:hAnsi="Times New Roman" w:cs="Times New Roman"/>
        </w:rPr>
      </w:pPr>
    </w:p>
    <w:p w14:paraId="364657DC" w14:textId="6C5925BF" w:rsidR="00100E8C" w:rsidRPr="00422C7A" w:rsidRDefault="008110E3" w:rsidP="00422C7A">
      <w:pPr>
        <w:spacing w:line="276" w:lineRule="auto"/>
        <w:rPr>
          <w:rFonts w:ascii="Times New Roman" w:hAnsi="Times New Roman" w:cs="Times New Roman"/>
        </w:rPr>
      </w:pPr>
      <w:r w:rsidRPr="00422C7A">
        <w:rPr>
          <w:rFonts w:ascii="Times New Roman" w:hAnsi="Times New Roman" w:cs="Times New Roman"/>
        </w:rPr>
        <w:lastRenderedPageBreak/>
        <w:t>Task 3</w:t>
      </w:r>
    </w:p>
    <w:p w14:paraId="0C2117E4" w14:textId="77777777" w:rsidR="00EC74E8" w:rsidRPr="00422C7A" w:rsidRDefault="00EC74E8" w:rsidP="00422C7A">
      <w:pPr>
        <w:spacing w:line="276" w:lineRule="auto"/>
        <w:rPr>
          <w:rFonts w:ascii="Times New Roman" w:hAnsi="Times New Roman" w:cs="Times New Roman"/>
        </w:rPr>
      </w:pPr>
    </w:p>
    <w:p w14:paraId="5DE0654A" w14:textId="5360D655" w:rsidR="00E76A6C" w:rsidRPr="00422C7A" w:rsidRDefault="00E76A6C" w:rsidP="00422C7A">
      <w:pPr>
        <w:spacing w:line="276" w:lineRule="auto"/>
        <w:rPr>
          <w:rFonts w:ascii="Times New Roman" w:hAnsi="Times New Roman" w:cs="Times New Roman"/>
        </w:rPr>
      </w:pPr>
      <w:r w:rsidRPr="00422C7A">
        <w:rPr>
          <w:rFonts w:ascii="Times New Roman" w:hAnsi="Times New Roman" w:cs="Times New Roman"/>
        </w:rPr>
        <w:t>Investigation of Title Report – Arben Manor, Country Road, Swansea (SA51, 9FT)</w:t>
      </w:r>
    </w:p>
    <w:p w14:paraId="606FF4FC" w14:textId="0B0AB797" w:rsidR="00E76A6C" w:rsidRPr="00422C7A" w:rsidRDefault="00E76A6C" w:rsidP="00422C7A">
      <w:pPr>
        <w:spacing w:line="276" w:lineRule="auto"/>
        <w:rPr>
          <w:rFonts w:ascii="Times New Roman" w:hAnsi="Times New Roman" w:cs="Times New Roman"/>
        </w:rPr>
      </w:pPr>
      <w:r w:rsidRPr="00422C7A">
        <w:rPr>
          <w:rFonts w:ascii="Times New Roman" w:hAnsi="Times New Roman" w:cs="Times New Roman"/>
        </w:rPr>
        <w:t>Prepared for: Ms Jenkins</w:t>
      </w:r>
    </w:p>
    <w:p w14:paraId="5344DD8A" w14:textId="462D7AFA" w:rsidR="00E76A6C" w:rsidRPr="00422C7A" w:rsidRDefault="00E76A6C" w:rsidP="00422C7A">
      <w:pPr>
        <w:spacing w:line="276" w:lineRule="auto"/>
        <w:rPr>
          <w:rFonts w:ascii="Times New Roman" w:hAnsi="Times New Roman" w:cs="Times New Roman"/>
        </w:rPr>
      </w:pPr>
      <w:r w:rsidRPr="00422C7A">
        <w:rPr>
          <w:rFonts w:ascii="Times New Roman" w:hAnsi="Times New Roman" w:cs="Times New Roman"/>
        </w:rPr>
        <w:t xml:space="preserve">Prepared by: Alexandra- Maria Baloi </w:t>
      </w:r>
    </w:p>
    <w:p w14:paraId="24C99973" w14:textId="17303658" w:rsidR="00E76A6C" w:rsidRPr="00422C7A" w:rsidRDefault="00E76A6C" w:rsidP="00422C7A">
      <w:pPr>
        <w:spacing w:line="276" w:lineRule="auto"/>
        <w:rPr>
          <w:rFonts w:ascii="Times New Roman" w:hAnsi="Times New Roman" w:cs="Times New Roman"/>
        </w:rPr>
      </w:pPr>
      <w:r w:rsidRPr="00422C7A">
        <w:rPr>
          <w:rFonts w:ascii="Times New Roman" w:hAnsi="Times New Roman" w:cs="Times New Roman"/>
        </w:rPr>
        <w:t>Date: 20</w:t>
      </w:r>
      <w:r w:rsidRPr="00422C7A">
        <w:rPr>
          <w:rFonts w:ascii="Times New Roman" w:hAnsi="Times New Roman" w:cs="Times New Roman"/>
          <w:vertAlign w:val="superscript"/>
        </w:rPr>
        <w:t>th</w:t>
      </w:r>
      <w:r w:rsidRPr="00422C7A">
        <w:rPr>
          <w:rFonts w:ascii="Times New Roman" w:hAnsi="Times New Roman" w:cs="Times New Roman"/>
        </w:rPr>
        <w:t xml:space="preserve"> October 2025</w:t>
      </w:r>
    </w:p>
    <w:p w14:paraId="63BE8F43" w14:textId="77777777" w:rsidR="00E76A6C" w:rsidRPr="00422C7A" w:rsidRDefault="00E76A6C" w:rsidP="00422C7A">
      <w:pPr>
        <w:spacing w:line="276" w:lineRule="auto"/>
        <w:rPr>
          <w:rFonts w:ascii="Times New Roman" w:hAnsi="Times New Roman" w:cs="Times New Roman"/>
        </w:rPr>
      </w:pPr>
    </w:p>
    <w:p w14:paraId="101406C5" w14:textId="77777777" w:rsidR="00F5179A" w:rsidRPr="00422C7A" w:rsidRDefault="00F5179A" w:rsidP="00422C7A">
      <w:pPr>
        <w:spacing w:line="276" w:lineRule="auto"/>
        <w:rPr>
          <w:rFonts w:ascii="Times New Roman" w:hAnsi="Times New Roman" w:cs="Times New Roman"/>
        </w:rPr>
      </w:pPr>
    </w:p>
    <w:p w14:paraId="422143D2" w14:textId="77777777" w:rsidR="00F568D2" w:rsidRPr="00422C7A" w:rsidRDefault="00F568D2" w:rsidP="00422C7A">
      <w:pPr>
        <w:spacing w:line="276" w:lineRule="auto"/>
        <w:rPr>
          <w:rFonts w:ascii="Times New Roman" w:hAnsi="Times New Roman" w:cs="Times New Roman"/>
        </w:rPr>
      </w:pPr>
    </w:p>
    <w:p w14:paraId="39F38C72" w14:textId="1E4FC1C6" w:rsidR="00AC0047" w:rsidRPr="00422C7A" w:rsidRDefault="00AC0047" w:rsidP="00422C7A">
      <w:pPr>
        <w:spacing w:line="276" w:lineRule="auto"/>
        <w:rPr>
          <w:rFonts w:ascii="Times New Roman" w:hAnsi="Times New Roman" w:cs="Times New Roman"/>
        </w:rPr>
      </w:pPr>
      <w:r w:rsidRPr="00422C7A">
        <w:rPr>
          <w:rFonts w:ascii="Times New Roman" w:hAnsi="Times New Roman" w:cs="Times New Roman"/>
        </w:rPr>
        <w:t xml:space="preserve">This </w:t>
      </w:r>
      <w:r w:rsidR="00DE314C">
        <w:rPr>
          <w:rFonts w:ascii="Times New Roman" w:hAnsi="Times New Roman" w:cs="Times New Roman"/>
        </w:rPr>
        <w:t xml:space="preserve">investigation of title </w:t>
      </w:r>
      <w:r w:rsidRPr="00422C7A">
        <w:rPr>
          <w:rFonts w:ascii="Times New Roman" w:hAnsi="Times New Roman" w:cs="Times New Roman"/>
        </w:rPr>
        <w:t>report provides</w:t>
      </w:r>
      <w:r w:rsidR="008A30D3" w:rsidRPr="00422C7A">
        <w:rPr>
          <w:rFonts w:ascii="Times New Roman" w:hAnsi="Times New Roman" w:cs="Times New Roman"/>
        </w:rPr>
        <w:t xml:space="preserve"> a detailed assessment of all matters that Ms Jenkins should understand before completing her purchase. </w:t>
      </w:r>
      <w:r w:rsidR="00EC7471" w:rsidRPr="00422C7A">
        <w:rPr>
          <w:rFonts w:ascii="Times New Roman" w:hAnsi="Times New Roman" w:cs="Times New Roman"/>
        </w:rPr>
        <w:t xml:space="preserve">The investigation ensures that the property’s rights, obligations, and potential liabilities are clearly identified, and that there are no hidden </w:t>
      </w:r>
      <w:r w:rsidR="00984E1F" w:rsidRPr="00422C7A">
        <w:rPr>
          <w:rFonts w:ascii="Times New Roman" w:hAnsi="Times New Roman" w:cs="Times New Roman"/>
        </w:rPr>
        <w:t xml:space="preserve">legal or structural issues that could impact Ms Jenkins’s future use or enjoyment of the property. </w:t>
      </w:r>
    </w:p>
    <w:p w14:paraId="52383486" w14:textId="77777777" w:rsidR="001E3B2D" w:rsidRPr="00422C7A" w:rsidRDefault="001E3B2D" w:rsidP="00422C7A">
      <w:pPr>
        <w:spacing w:line="276" w:lineRule="auto"/>
        <w:rPr>
          <w:rFonts w:ascii="Times New Roman" w:hAnsi="Times New Roman" w:cs="Times New Roman"/>
        </w:rPr>
      </w:pPr>
    </w:p>
    <w:p w14:paraId="3123F32C" w14:textId="77777777" w:rsidR="001E3B2D" w:rsidRPr="00422C7A" w:rsidRDefault="001E3B2D" w:rsidP="00422C7A">
      <w:pPr>
        <w:spacing w:line="276" w:lineRule="auto"/>
        <w:rPr>
          <w:rFonts w:ascii="Times New Roman" w:hAnsi="Times New Roman" w:cs="Times New Roman"/>
        </w:rPr>
      </w:pPr>
    </w:p>
    <w:p w14:paraId="2EC8F7C7" w14:textId="77777777" w:rsidR="001E3B2D" w:rsidRPr="00422C7A" w:rsidRDefault="001E3B2D" w:rsidP="00422C7A">
      <w:pPr>
        <w:spacing w:line="276" w:lineRule="auto"/>
        <w:rPr>
          <w:rFonts w:ascii="Times New Roman" w:hAnsi="Times New Roman" w:cs="Times New Roman"/>
        </w:rPr>
      </w:pPr>
    </w:p>
    <w:p w14:paraId="03C46DB8" w14:textId="77777777" w:rsidR="00F568D2" w:rsidRPr="00422C7A" w:rsidRDefault="00F568D2" w:rsidP="00422C7A">
      <w:pPr>
        <w:spacing w:line="276" w:lineRule="auto"/>
        <w:rPr>
          <w:rFonts w:ascii="Times New Roman" w:hAnsi="Times New Roman" w:cs="Times New Roman"/>
        </w:rPr>
      </w:pPr>
    </w:p>
    <w:p w14:paraId="228E6550" w14:textId="33D44A64" w:rsidR="00F5179A" w:rsidRPr="00422C7A" w:rsidRDefault="005373C0" w:rsidP="00422C7A">
      <w:pPr>
        <w:spacing w:line="276" w:lineRule="auto"/>
        <w:rPr>
          <w:rFonts w:ascii="Times New Roman" w:hAnsi="Times New Roman" w:cs="Times New Roman"/>
        </w:rPr>
      </w:pPr>
      <w:r w:rsidRPr="00422C7A">
        <w:rPr>
          <w:rFonts w:ascii="Times New Roman" w:hAnsi="Times New Roman" w:cs="Times New Roman"/>
        </w:rPr>
        <w:t>Ownership and Title Verification</w:t>
      </w:r>
    </w:p>
    <w:p w14:paraId="495418C5" w14:textId="77777777" w:rsidR="005373C0" w:rsidRPr="00422C7A" w:rsidRDefault="005373C0" w:rsidP="00422C7A">
      <w:pPr>
        <w:spacing w:line="276" w:lineRule="auto"/>
        <w:rPr>
          <w:rFonts w:ascii="Times New Roman" w:hAnsi="Times New Roman" w:cs="Times New Roman"/>
        </w:rPr>
      </w:pPr>
    </w:p>
    <w:p w14:paraId="7BD9B85B" w14:textId="43873DFD" w:rsidR="00A5262F" w:rsidRPr="00422C7A" w:rsidRDefault="005373C0" w:rsidP="00422C7A">
      <w:pPr>
        <w:spacing w:line="276" w:lineRule="auto"/>
        <w:rPr>
          <w:rFonts w:ascii="Times New Roman" w:hAnsi="Times New Roman" w:cs="Times New Roman"/>
        </w:rPr>
      </w:pPr>
      <w:r w:rsidRPr="00422C7A">
        <w:rPr>
          <w:rFonts w:ascii="Times New Roman" w:hAnsi="Times New Roman" w:cs="Times New Roman"/>
        </w:rPr>
        <w:t xml:space="preserve">Arben Manor is registered at HM Land Registry under absolute freehold title, confirming that the legal ownership is fully established. The Land Registry includes an official title plan showing the boundaries of Arben Manor and any land included in the sale. The Land Registry also confirms that there are no unregistered liabilities affecting the freehold title, expect for standard obligations like council tax and utility charges. Where existing mortgages or registered charges are present, </w:t>
      </w:r>
      <w:r w:rsidR="00DE2865" w:rsidRPr="00422C7A">
        <w:rPr>
          <w:rFonts w:ascii="Times New Roman" w:hAnsi="Times New Roman" w:cs="Times New Roman"/>
        </w:rPr>
        <w:t xml:space="preserve">they must be discharged before completion, and evidence should be provided to Ms Jenkins that these have been removed from the register. </w:t>
      </w:r>
      <w:r w:rsidR="00AA3F6D" w:rsidRPr="00422C7A">
        <w:rPr>
          <w:rFonts w:ascii="Times New Roman" w:hAnsi="Times New Roman" w:cs="Times New Roman"/>
        </w:rPr>
        <w:t xml:space="preserve">Under the Land Registration Act 2002, an absolute title gives Ms Jenkins complete ownership of the property. This means that any legal restrictions or covenants will only affect her if they are properly recorded with the Land Registry. </w:t>
      </w:r>
    </w:p>
    <w:p w14:paraId="11FAA23A" w14:textId="77777777" w:rsidR="00F5179A" w:rsidRPr="00422C7A" w:rsidRDefault="00F5179A" w:rsidP="00422C7A">
      <w:pPr>
        <w:spacing w:line="276" w:lineRule="auto"/>
        <w:rPr>
          <w:rFonts w:ascii="Times New Roman" w:hAnsi="Times New Roman" w:cs="Times New Roman"/>
        </w:rPr>
      </w:pPr>
    </w:p>
    <w:p w14:paraId="3A5B64E0" w14:textId="77777777" w:rsidR="00443A00" w:rsidRPr="00422C7A" w:rsidRDefault="00443A00" w:rsidP="00422C7A">
      <w:pPr>
        <w:spacing w:line="276" w:lineRule="auto"/>
        <w:rPr>
          <w:rFonts w:ascii="Times New Roman" w:hAnsi="Times New Roman" w:cs="Times New Roman"/>
        </w:rPr>
      </w:pPr>
    </w:p>
    <w:p w14:paraId="1C7C67E5" w14:textId="77777777" w:rsidR="00F568D2" w:rsidRPr="00422C7A" w:rsidRDefault="00F568D2" w:rsidP="00422C7A">
      <w:pPr>
        <w:spacing w:line="276" w:lineRule="auto"/>
        <w:rPr>
          <w:rFonts w:ascii="Times New Roman" w:hAnsi="Times New Roman" w:cs="Times New Roman"/>
        </w:rPr>
      </w:pPr>
    </w:p>
    <w:p w14:paraId="68FBFE3F" w14:textId="77777777" w:rsidR="005847EF" w:rsidRPr="00422C7A" w:rsidRDefault="005847EF" w:rsidP="00422C7A">
      <w:pPr>
        <w:spacing w:line="276" w:lineRule="auto"/>
        <w:rPr>
          <w:rFonts w:ascii="Times New Roman" w:hAnsi="Times New Roman" w:cs="Times New Roman"/>
        </w:rPr>
      </w:pPr>
    </w:p>
    <w:p w14:paraId="2D620767" w14:textId="69A48E82" w:rsidR="00D9146F" w:rsidRPr="00422C7A" w:rsidRDefault="00324048" w:rsidP="00422C7A">
      <w:pPr>
        <w:spacing w:line="276" w:lineRule="auto"/>
        <w:rPr>
          <w:rFonts w:ascii="Times New Roman" w:hAnsi="Times New Roman" w:cs="Times New Roman"/>
        </w:rPr>
      </w:pPr>
      <w:r w:rsidRPr="00422C7A">
        <w:rPr>
          <w:rFonts w:ascii="Times New Roman" w:hAnsi="Times New Roman" w:cs="Times New Roman"/>
        </w:rPr>
        <w:t>Easements and Rights Affecting the Property</w:t>
      </w:r>
    </w:p>
    <w:p w14:paraId="062C03A5" w14:textId="77777777" w:rsidR="00324048" w:rsidRPr="00422C7A" w:rsidRDefault="00324048" w:rsidP="00422C7A">
      <w:pPr>
        <w:spacing w:line="276" w:lineRule="auto"/>
        <w:rPr>
          <w:rFonts w:ascii="Times New Roman" w:hAnsi="Times New Roman" w:cs="Times New Roman"/>
        </w:rPr>
      </w:pPr>
    </w:p>
    <w:p w14:paraId="4B45F33F" w14:textId="1483A166" w:rsidR="00F736E2" w:rsidRPr="00422C7A" w:rsidRDefault="00200E74" w:rsidP="00422C7A">
      <w:pPr>
        <w:spacing w:line="276" w:lineRule="auto"/>
        <w:rPr>
          <w:rFonts w:ascii="Times New Roman" w:hAnsi="Times New Roman" w:cs="Times New Roman"/>
        </w:rPr>
      </w:pPr>
      <w:r w:rsidRPr="00422C7A">
        <w:rPr>
          <w:rFonts w:ascii="Times New Roman" w:hAnsi="Times New Roman" w:cs="Times New Roman"/>
        </w:rPr>
        <w:t>The property benefits from</w:t>
      </w:r>
      <w:r w:rsidR="00311B78" w:rsidRPr="00422C7A">
        <w:rPr>
          <w:rFonts w:ascii="Times New Roman" w:hAnsi="Times New Roman" w:cs="Times New Roman"/>
        </w:rPr>
        <w:t xml:space="preserve"> easements and right of way, which are legally </w:t>
      </w:r>
      <w:r w:rsidR="00655074" w:rsidRPr="00422C7A">
        <w:rPr>
          <w:rFonts w:ascii="Times New Roman" w:hAnsi="Times New Roman" w:cs="Times New Roman"/>
        </w:rPr>
        <w:t>enforceable and will pass to Ms Jenkins</w:t>
      </w:r>
      <w:r w:rsidR="004F2050" w:rsidRPr="00422C7A">
        <w:rPr>
          <w:rFonts w:ascii="Times New Roman" w:hAnsi="Times New Roman" w:cs="Times New Roman"/>
        </w:rPr>
        <w:t xml:space="preserve"> </w:t>
      </w:r>
      <w:r w:rsidR="00E03952" w:rsidRPr="00422C7A">
        <w:rPr>
          <w:rFonts w:ascii="Times New Roman" w:hAnsi="Times New Roman" w:cs="Times New Roman"/>
        </w:rPr>
        <w:t xml:space="preserve">after the transfer has taken place. These include rights to access drainage systems and maintain utility lines for water and electricity. Easements also exist in favour of neighbouring landowners, permitting them to carry out maintenance or access the property for utility purposes. While easements do not require </w:t>
      </w:r>
      <w:r w:rsidR="004127B4" w:rsidRPr="00422C7A">
        <w:rPr>
          <w:rFonts w:ascii="Times New Roman" w:hAnsi="Times New Roman" w:cs="Times New Roman"/>
        </w:rPr>
        <w:t>proper maint</w:t>
      </w:r>
      <w:r w:rsidR="0092433B" w:rsidRPr="00422C7A">
        <w:rPr>
          <w:rFonts w:ascii="Times New Roman" w:hAnsi="Times New Roman" w:cs="Times New Roman"/>
        </w:rPr>
        <w:t xml:space="preserve">enance, interference with these rights may result </w:t>
      </w:r>
      <w:r w:rsidR="00D534F6" w:rsidRPr="00422C7A">
        <w:rPr>
          <w:rFonts w:ascii="Times New Roman" w:hAnsi="Times New Roman" w:cs="Times New Roman"/>
        </w:rPr>
        <w:t xml:space="preserve">to a dispute. Ms Jenkins should confirm that all easements are accurately </w:t>
      </w:r>
      <w:r w:rsidR="006E30FB" w:rsidRPr="00422C7A">
        <w:rPr>
          <w:rFonts w:ascii="Times New Roman" w:hAnsi="Times New Roman" w:cs="Times New Roman"/>
        </w:rPr>
        <w:t>reflected</w:t>
      </w:r>
      <w:r w:rsidR="00D534F6" w:rsidRPr="00422C7A">
        <w:rPr>
          <w:rFonts w:ascii="Times New Roman" w:hAnsi="Times New Roman" w:cs="Times New Roman"/>
        </w:rPr>
        <w:t xml:space="preserve"> on the Land </w:t>
      </w:r>
      <w:r w:rsidR="006E30FB" w:rsidRPr="00422C7A">
        <w:rPr>
          <w:rFonts w:ascii="Times New Roman" w:hAnsi="Times New Roman" w:cs="Times New Roman"/>
        </w:rPr>
        <w:t>Registry</w:t>
      </w:r>
      <w:r w:rsidR="00D534F6" w:rsidRPr="00422C7A">
        <w:rPr>
          <w:rFonts w:ascii="Times New Roman" w:hAnsi="Times New Roman" w:cs="Times New Roman"/>
        </w:rPr>
        <w:t xml:space="preserve"> title and </w:t>
      </w:r>
      <w:r w:rsidR="006E30FB" w:rsidRPr="00422C7A">
        <w:rPr>
          <w:rFonts w:ascii="Times New Roman" w:hAnsi="Times New Roman" w:cs="Times New Roman"/>
        </w:rPr>
        <w:t xml:space="preserve">associated plan to reduce the </w:t>
      </w:r>
      <w:r w:rsidR="006E30FB" w:rsidRPr="00422C7A">
        <w:rPr>
          <w:rFonts w:ascii="Times New Roman" w:hAnsi="Times New Roman" w:cs="Times New Roman"/>
        </w:rPr>
        <w:lastRenderedPageBreak/>
        <w:t xml:space="preserve">risk of boundary or access disputes. Understanding the balance between her rights and the obligations that are placed by those easements is essential for effective property management. </w:t>
      </w:r>
    </w:p>
    <w:p w14:paraId="6605046D" w14:textId="77777777" w:rsidR="009D3968" w:rsidRDefault="009D3968" w:rsidP="00422C7A">
      <w:pPr>
        <w:spacing w:line="276" w:lineRule="auto"/>
        <w:rPr>
          <w:rFonts w:ascii="Times New Roman" w:hAnsi="Times New Roman" w:cs="Times New Roman"/>
        </w:rPr>
      </w:pPr>
    </w:p>
    <w:p w14:paraId="777B2398" w14:textId="77777777" w:rsidR="00A90524" w:rsidRDefault="00A90524" w:rsidP="00422C7A">
      <w:pPr>
        <w:spacing w:line="276" w:lineRule="auto"/>
        <w:rPr>
          <w:rFonts w:ascii="Times New Roman" w:hAnsi="Times New Roman" w:cs="Times New Roman"/>
        </w:rPr>
      </w:pPr>
    </w:p>
    <w:p w14:paraId="18F5ABF9" w14:textId="77777777" w:rsidR="00A90524" w:rsidRPr="00422C7A" w:rsidRDefault="00A90524" w:rsidP="00422C7A">
      <w:pPr>
        <w:spacing w:line="276" w:lineRule="auto"/>
        <w:rPr>
          <w:rFonts w:ascii="Times New Roman" w:hAnsi="Times New Roman" w:cs="Times New Roman"/>
        </w:rPr>
      </w:pPr>
    </w:p>
    <w:p w14:paraId="1CEE2387" w14:textId="23D31ED0" w:rsidR="00EC4590" w:rsidRPr="00422C7A" w:rsidRDefault="008C6334" w:rsidP="00422C7A">
      <w:pPr>
        <w:spacing w:line="276" w:lineRule="auto"/>
        <w:rPr>
          <w:rFonts w:ascii="Times New Roman" w:hAnsi="Times New Roman" w:cs="Times New Roman"/>
        </w:rPr>
      </w:pPr>
      <w:r w:rsidRPr="00422C7A">
        <w:rPr>
          <w:rFonts w:ascii="Times New Roman" w:hAnsi="Times New Roman" w:cs="Times New Roman"/>
        </w:rPr>
        <w:t xml:space="preserve">Covenants and Associated </w:t>
      </w:r>
      <w:r w:rsidR="00CB6B2B" w:rsidRPr="00422C7A">
        <w:rPr>
          <w:rFonts w:ascii="Times New Roman" w:hAnsi="Times New Roman" w:cs="Times New Roman"/>
        </w:rPr>
        <w:t>O</w:t>
      </w:r>
      <w:r w:rsidRPr="00422C7A">
        <w:rPr>
          <w:rFonts w:ascii="Times New Roman" w:hAnsi="Times New Roman" w:cs="Times New Roman"/>
        </w:rPr>
        <w:t>bligations</w:t>
      </w:r>
    </w:p>
    <w:p w14:paraId="2E92AD0A" w14:textId="77777777" w:rsidR="00324048" w:rsidRPr="00422C7A" w:rsidRDefault="00324048" w:rsidP="00422C7A">
      <w:pPr>
        <w:spacing w:line="276" w:lineRule="auto"/>
        <w:rPr>
          <w:rFonts w:ascii="Times New Roman" w:hAnsi="Times New Roman" w:cs="Times New Roman"/>
        </w:rPr>
      </w:pPr>
    </w:p>
    <w:p w14:paraId="474B120B" w14:textId="615E7EF4" w:rsidR="00B138C5" w:rsidRPr="00422C7A" w:rsidRDefault="00F736E2" w:rsidP="00422C7A">
      <w:pPr>
        <w:spacing w:line="276" w:lineRule="auto"/>
        <w:rPr>
          <w:rFonts w:ascii="Times New Roman" w:hAnsi="Times New Roman" w:cs="Times New Roman"/>
        </w:rPr>
      </w:pPr>
      <w:r w:rsidRPr="00422C7A">
        <w:rPr>
          <w:rFonts w:ascii="Times New Roman" w:hAnsi="Times New Roman" w:cs="Times New Roman"/>
        </w:rPr>
        <w:t xml:space="preserve">The registered title information highlight a number of restrictive covenants that regulate how the property can be modified or used. </w:t>
      </w:r>
      <w:r w:rsidR="00324048" w:rsidRPr="00422C7A">
        <w:rPr>
          <w:rFonts w:ascii="Times New Roman" w:hAnsi="Times New Roman" w:cs="Times New Roman"/>
        </w:rPr>
        <w:t xml:space="preserve">These covenants are related to the land itself are legally </w:t>
      </w:r>
      <w:r w:rsidR="0074605C" w:rsidRPr="00422C7A">
        <w:rPr>
          <w:rFonts w:ascii="Times New Roman" w:hAnsi="Times New Roman" w:cs="Times New Roman"/>
        </w:rPr>
        <w:t xml:space="preserve">enforceable under section 79 of the Law of Property Act 1925. </w:t>
      </w:r>
      <w:r w:rsidR="00660112" w:rsidRPr="00422C7A">
        <w:rPr>
          <w:rFonts w:ascii="Times New Roman" w:hAnsi="Times New Roman" w:cs="Times New Roman"/>
        </w:rPr>
        <w:t xml:space="preserve">While there are no restrictions preventing </w:t>
      </w:r>
      <w:r w:rsidR="005E509A" w:rsidRPr="00422C7A">
        <w:rPr>
          <w:rFonts w:ascii="Times New Roman" w:hAnsi="Times New Roman" w:cs="Times New Roman"/>
        </w:rPr>
        <w:t>the property from being used as a home</w:t>
      </w:r>
      <w:r w:rsidR="00726010" w:rsidRPr="00422C7A">
        <w:rPr>
          <w:rFonts w:ascii="Times New Roman" w:hAnsi="Times New Roman" w:cs="Times New Roman"/>
        </w:rPr>
        <w:t>, certain limit external alterations</w:t>
      </w:r>
      <w:r w:rsidR="00972A3D" w:rsidRPr="00422C7A">
        <w:rPr>
          <w:rFonts w:ascii="Times New Roman" w:hAnsi="Times New Roman" w:cs="Times New Roman"/>
        </w:rPr>
        <w:t xml:space="preserve">, including </w:t>
      </w:r>
      <w:r w:rsidR="004E2DE0" w:rsidRPr="00422C7A">
        <w:rPr>
          <w:rFonts w:ascii="Times New Roman" w:hAnsi="Times New Roman" w:cs="Times New Roman"/>
        </w:rPr>
        <w:t xml:space="preserve">putting up new buildings or modifying the exterior without the consent of those entitled to </w:t>
      </w:r>
      <w:r w:rsidR="002B6B80" w:rsidRPr="00422C7A">
        <w:rPr>
          <w:rFonts w:ascii="Times New Roman" w:hAnsi="Times New Roman" w:cs="Times New Roman"/>
        </w:rPr>
        <w:t>enforce the covenant. Therefore, positive covenants, such as contributions to shared main</w:t>
      </w:r>
      <w:r w:rsidR="00FB7AE5" w:rsidRPr="00422C7A">
        <w:rPr>
          <w:rFonts w:ascii="Times New Roman" w:hAnsi="Times New Roman" w:cs="Times New Roman"/>
        </w:rPr>
        <w:t xml:space="preserve">tenance </w:t>
      </w:r>
      <w:r w:rsidR="002B6B80" w:rsidRPr="00422C7A">
        <w:rPr>
          <w:rFonts w:ascii="Times New Roman" w:hAnsi="Times New Roman" w:cs="Times New Roman"/>
        </w:rPr>
        <w:t xml:space="preserve">of roads, </w:t>
      </w:r>
      <w:r w:rsidR="00FB7AE5" w:rsidRPr="00422C7A">
        <w:rPr>
          <w:rFonts w:ascii="Times New Roman" w:hAnsi="Times New Roman" w:cs="Times New Roman"/>
        </w:rPr>
        <w:t xml:space="preserve">fences, or drainage, usually do not bind future owners directly but may operate through indemnity arrangements or estate management agreements. Confirming any ongoing obligations and obtaining details of any guarantees or warranties, such as damp-proofing or structural work, will help Ms Jenkins prepare for potential costs </w:t>
      </w:r>
      <w:r w:rsidR="00802EA2" w:rsidRPr="00422C7A">
        <w:rPr>
          <w:rFonts w:ascii="Times New Roman" w:hAnsi="Times New Roman" w:cs="Times New Roman"/>
        </w:rPr>
        <w:t xml:space="preserve">linked with the property. </w:t>
      </w:r>
    </w:p>
    <w:p w14:paraId="417E56C1" w14:textId="77777777" w:rsidR="00467EEB" w:rsidRPr="00422C7A" w:rsidRDefault="00467EEB" w:rsidP="00422C7A">
      <w:pPr>
        <w:spacing w:line="276" w:lineRule="auto"/>
        <w:rPr>
          <w:rFonts w:ascii="Times New Roman" w:hAnsi="Times New Roman" w:cs="Times New Roman"/>
        </w:rPr>
      </w:pPr>
    </w:p>
    <w:p w14:paraId="09458E11" w14:textId="77777777" w:rsidR="00467EEB" w:rsidRPr="00422C7A" w:rsidRDefault="00467EEB" w:rsidP="00422C7A">
      <w:pPr>
        <w:spacing w:line="276" w:lineRule="auto"/>
        <w:rPr>
          <w:rFonts w:ascii="Times New Roman" w:hAnsi="Times New Roman" w:cs="Times New Roman"/>
        </w:rPr>
      </w:pPr>
    </w:p>
    <w:p w14:paraId="2F17BA9C" w14:textId="77777777" w:rsidR="00F568D2" w:rsidRPr="00422C7A" w:rsidRDefault="00F568D2" w:rsidP="00422C7A">
      <w:pPr>
        <w:spacing w:line="276" w:lineRule="auto"/>
        <w:rPr>
          <w:rFonts w:ascii="Times New Roman" w:hAnsi="Times New Roman" w:cs="Times New Roman"/>
        </w:rPr>
      </w:pPr>
    </w:p>
    <w:p w14:paraId="67C38CB4" w14:textId="41727CE6" w:rsidR="004C49F3" w:rsidRPr="00422C7A" w:rsidRDefault="00467EEB" w:rsidP="00422C7A">
      <w:pPr>
        <w:spacing w:line="276" w:lineRule="auto"/>
        <w:rPr>
          <w:rFonts w:ascii="Times New Roman" w:hAnsi="Times New Roman" w:cs="Times New Roman"/>
        </w:rPr>
      </w:pPr>
      <w:r w:rsidRPr="00422C7A">
        <w:rPr>
          <w:rFonts w:ascii="Times New Roman" w:hAnsi="Times New Roman" w:cs="Times New Roman"/>
        </w:rPr>
        <w:t>Environmental and Planning Considerations</w:t>
      </w:r>
    </w:p>
    <w:p w14:paraId="701C3935" w14:textId="77777777" w:rsidR="004C49F3" w:rsidRPr="00422C7A" w:rsidRDefault="004C49F3" w:rsidP="00422C7A">
      <w:pPr>
        <w:spacing w:line="276" w:lineRule="auto"/>
        <w:rPr>
          <w:rFonts w:ascii="Times New Roman" w:hAnsi="Times New Roman" w:cs="Times New Roman"/>
        </w:rPr>
      </w:pPr>
    </w:p>
    <w:p w14:paraId="0EE6CCBE" w14:textId="3C315808" w:rsidR="00414BEE" w:rsidRPr="00422C7A" w:rsidRDefault="00E96F09" w:rsidP="00422C7A">
      <w:pPr>
        <w:spacing w:line="276" w:lineRule="auto"/>
        <w:rPr>
          <w:rFonts w:ascii="Times New Roman" w:hAnsi="Times New Roman" w:cs="Times New Roman"/>
        </w:rPr>
      </w:pPr>
      <w:r w:rsidRPr="00422C7A">
        <w:rPr>
          <w:rFonts w:ascii="Times New Roman" w:hAnsi="Times New Roman" w:cs="Times New Roman"/>
        </w:rPr>
        <w:t xml:space="preserve">As stated by the </w:t>
      </w:r>
      <w:r w:rsidR="00414BEE" w:rsidRPr="00422C7A">
        <w:rPr>
          <w:rFonts w:ascii="Times New Roman" w:hAnsi="Times New Roman" w:cs="Times New Roman"/>
        </w:rPr>
        <w:t xml:space="preserve">environmental reports, Arben Manor is not located on or close to polluted ground as defined by Part 2A of the Environmental Protection Act 1990. Flood risk assessments show no significant risk from river to coastal flooding, although there is some potential for surface water flooding within 250 metres, which should be considered for insurance purposes. </w:t>
      </w:r>
      <w:r w:rsidR="00862735" w:rsidRPr="00422C7A">
        <w:rPr>
          <w:rFonts w:ascii="Times New Roman" w:hAnsi="Times New Roman" w:cs="Times New Roman"/>
        </w:rPr>
        <w:t xml:space="preserve">Radon levels are low, and ground stability </w:t>
      </w:r>
      <w:r w:rsidR="003E069F" w:rsidRPr="00422C7A">
        <w:rPr>
          <w:rFonts w:ascii="Times New Roman" w:hAnsi="Times New Roman" w:cs="Times New Roman"/>
        </w:rPr>
        <w:t xml:space="preserve">is rated as very low risk. </w:t>
      </w:r>
      <w:r w:rsidR="00EF30AB" w:rsidRPr="00422C7A">
        <w:rPr>
          <w:rFonts w:ascii="Times New Roman" w:hAnsi="Times New Roman" w:cs="Times New Roman"/>
        </w:rPr>
        <w:t xml:space="preserve">Historic industrial </w:t>
      </w:r>
      <w:r w:rsidR="00A14FE3" w:rsidRPr="00422C7A">
        <w:rPr>
          <w:rFonts w:ascii="Times New Roman" w:hAnsi="Times New Roman" w:cs="Times New Roman"/>
        </w:rPr>
        <w:t xml:space="preserve">and electrical sites located within 250 </w:t>
      </w:r>
      <w:r w:rsidR="00F2462C" w:rsidRPr="00422C7A">
        <w:rPr>
          <w:rFonts w:ascii="Times New Roman" w:hAnsi="Times New Roman" w:cs="Times New Roman"/>
        </w:rPr>
        <w:t xml:space="preserve">metres of the property present no recognised environmental concerns or legal risks. </w:t>
      </w:r>
      <w:r w:rsidR="00DF3119" w:rsidRPr="00422C7A">
        <w:rPr>
          <w:rFonts w:ascii="Times New Roman" w:hAnsi="Times New Roman" w:cs="Times New Roman"/>
        </w:rPr>
        <w:t>There are no conservation, heritage, or environmental easements restricting development. Compliance</w:t>
      </w:r>
      <w:r w:rsidR="00A14FDC" w:rsidRPr="00422C7A">
        <w:rPr>
          <w:rFonts w:ascii="Times New Roman" w:hAnsi="Times New Roman" w:cs="Times New Roman"/>
        </w:rPr>
        <w:t xml:space="preserve"> with the Environment Act 1995, the Town and Country Planning Act 1990</w:t>
      </w:r>
      <w:r w:rsidR="00427281" w:rsidRPr="00422C7A">
        <w:rPr>
          <w:rFonts w:ascii="Times New Roman" w:hAnsi="Times New Roman" w:cs="Times New Roman"/>
        </w:rPr>
        <w:t xml:space="preserve">, and relevant local planning regulations confirms that the property is suitable for residential use and mortgage purposes. </w:t>
      </w:r>
    </w:p>
    <w:p w14:paraId="3EB1E6BF" w14:textId="77777777" w:rsidR="003E069F" w:rsidRPr="00422C7A" w:rsidRDefault="003E069F" w:rsidP="00422C7A">
      <w:pPr>
        <w:spacing w:line="276" w:lineRule="auto"/>
        <w:rPr>
          <w:rFonts w:ascii="Times New Roman" w:hAnsi="Times New Roman" w:cs="Times New Roman"/>
        </w:rPr>
      </w:pPr>
    </w:p>
    <w:p w14:paraId="774922D6" w14:textId="77777777" w:rsidR="00F568D2" w:rsidRPr="00422C7A" w:rsidRDefault="00F568D2" w:rsidP="00422C7A">
      <w:pPr>
        <w:spacing w:line="276" w:lineRule="auto"/>
        <w:rPr>
          <w:rFonts w:ascii="Times New Roman" w:hAnsi="Times New Roman" w:cs="Times New Roman"/>
        </w:rPr>
      </w:pPr>
    </w:p>
    <w:p w14:paraId="498CE547" w14:textId="77777777" w:rsidR="003E069F" w:rsidRPr="00422C7A" w:rsidRDefault="003E069F" w:rsidP="00422C7A">
      <w:pPr>
        <w:spacing w:line="276" w:lineRule="auto"/>
        <w:rPr>
          <w:rFonts w:ascii="Times New Roman" w:hAnsi="Times New Roman" w:cs="Times New Roman"/>
        </w:rPr>
      </w:pPr>
    </w:p>
    <w:p w14:paraId="5A8E74AA" w14:textId="06AA223A" w:rsidR="00414BEE" w:rsidRPr="00422C7A" w:rsidRDefault="00F71B61" w:rsidP="00422C7A">
      <w:pPr>
        <w:spacing w:line="276" w:lineRule="auto"/>
        <w:rPr>
          <w:rFonts w:ascii="Times New Roman" w:hAnsi="Times New Roman" w:cs="Times New Roman"/>
        </w:rPr>
      </w:pPr>
      <w:r w:rsidRPr="00422C7A">
        <w:rPr>
          <w:rFonts w:ascii="Times New Roman" w:hAnsi="Times New Roman" w:cs="Times New Roman"/>
        </w:rPr>
        <w:t xml:space="preserve">Property Condition and Home Survey </w:t>
      </w:r>
    </w:p>
    <w:p w14:paraId="55FD350B" w14:textId="77777777" w:rsidR="00F71B61" w:rsidRPr="00422C7A" w:rsidRDefault="00F71B61" w:rsidP="00422C7A">
      <w:pPr>
        <w:spacing w:line="276" w:lineRule="auto"/>
        <w:rPr>
          <w:rFonts w:ascii="Times New Roman" w:hAnsi="Times New Roman" w:cs="Times New Roman"/>
        </w:rPr>
      </w:pPr>
    </w:p>
    <w:p w14:paraId="787E2334" w14:textId="172CCA9F" w:rsidR="00DB746E" w:rsidRPr="00422C7A" w:rsidRDefault="002239C6" w:rsidP="00422C7A">
      <w:pPr>
        <w:spacing w:line="276" w:lineRule="auto"/>
        <w:rPr>
          <w:rFonts w:ascii="Times New Roman" w:hAnsi="Times New Roman" w:cs="Times New Roman"/>
        </w:rPr>
      </w:pPr>
      <w:r w:rsidRPr="00422C7A">
        <w:rPr>
          <w:rFonts w:ascii="Times New Roman" w:hAnsi="Times New Roman" w:cs="Times New Roman"/>
        </w:rPr>
        <w:t xml:space="preserve">A RICS Level 2 Home survey was undertaken by Linda Good, MRICS, confirming that mains water is </w:t>
      </w:r>
      <w:r w:rsidR="00A35E97" w:rsidRPr="00422C7A">
        <w:rPr>
          <w:rFonts w:ascii="Times New Roman" w:hAnsi="Times New Roman" w:cs="Times New Roman"/>
        </w:rPr>
        <w:t xml:space="preserve">connected, original lead piping remains in part and should </w:t>
      </w:r>
      <w:r w:rsidR="00AF78DC" w:rsidRPr="00422C7A">
        <w:rPr>
          <w:rFonts w:ascii="Times New Roman" w:hAnsi="Times New Roman" w:cs="Times New Roman"/>
        </w:rPr>
        <w:t xml:space="preserve">be upgraded to modern standards. Heating is provided by a gas-fired boiler with secondary </w:t>
      </w:r>
      <w:r w:rsidR="005669B0" w:rsidRPr="00422C7A">
        <w:rPr>
          <w:rFonts w:ascii="Times New Roman" w:hAnsi="Times New Roman" w:cs="Times New Roman"/>
        </w:rPr>
        <w:t>open fireplaces and brass column radiators; no immediate de</w:t>
      </w:r>
      <w:r w:rsidR="00BB7D3C" w:rsidRPr="00422C7A">
        <w:rPr>
          <w:rFonts w:ascii="Times New Roman" w:hAnsi="Times New Roman" w:cs="Times New Roman"/>
        </w:rPr>
        <w:t xml:space="preserve">fects were noted, but annual inspection and servicing by Gas Safe registered engineer are recommended. Hot water is supplied on demand via a boiler, with no storage. Drainage connects to the mains sewer via uPVC soil </w:t>
      </w:r>
      <w:r w:rsidR="00BB7D3C" w:rsidRPr="00422C7A">
        <w:rPr>
          <w:rFonts w:ascii="Times New Roman" w:hAnsi="Times New Roman" w:cs="Times New Roman"/>
        </w:rPr>
        <w:lastRenderedPageBreak/>
        <w:t xml:space="preserve">and wate pipes, </w:t>
      </w:r>
      <w:r w:rsidR="000D1989" w:rsidRPr="00422C7A">
        <w:rPr>
          <w:rFonts w:ascii="Times New Roman" w:hAnsi="Times New Roman" w:cs="Times New Roman"/>
        </w:rPr>
        <w:t xml:space="preserve">recently upgraded and in satisfactory condition. Outbuildings, including a stable block, potting shed, and summerhouse, are generally in reasonable order, although the </w:t>
      </w:r>
      <w:r w:rsidR="00C239AD" w:rsidRPr="00422C7A">
        <w:rPr>
          <w:rFonts w:ascii="Times New Roman" w:hAnsi="Times New Roman" w:cs="Times New Roman"/>
        </w:rPr>
        <w:t xml:space="preserve">felt roof of the summerhouse may benefit from re-felting and some garden gates and paving </w:t>
      </w:r>
      <w:r w:rsidR="00C65ECA" w:rsidRPr="00422C7A">
        <w:rPr>
          <w:rFonts w:ascii="Times New Roman" w:hAnsi="Times New Roman" w:cs="Times New Roman"/>
        </w:rPr>
        <w:t>require attention, potential need for electrical system testing, and replacement of any lead water piping. Those in</w:t>
      </w:r>
      <w:r w:rsidR="00A4507D" w:rsidRPr="00422C7A">
        <w:rPr>
          <w:rFonts w:ascii="Times New Roman" w:hAnsi="Times New Roman" w:cs="Times New Roman"/>
        </w:rPr>
        <w:t xml:space="preserve">spections confirm the property’s structural </w:t>
      </w:r>
      <w:r w:rsidR="004F5A81" w:rsidRPr="00422C7A">
        <w:rPr>
          <w:rFonts w:ascii="Times New Roman" w:hAnsi="Times New Roman" w:cs="Times New Roman"/>
        </w:rPr>
        <w:t xml:space="preserve">and service condition but highlight areas requiring attention as mentioned. </w:t>
      </w:r>
    </w:p>
    <w:p w14:paraId="5CE278A2" w14:textId="77777777" w:rsidR="004F5A81" w:rsidRPr="00422C7A" w:rsidRDefault="004F5A81" w:rsidP="00422C7A">
      <w:pPr>
        <w:spacing w:line="276" w:lineRule="auto"/>
        <w:rPr>
          <w:rFonts w:ascii="Times New Roman" w:hAnsi="Times New Roman" w:cs="Times New Roman"/>
        </w:rPr>
      </w:pPr>
    </w:p>
    <w:p w14:paraId="6C94AC1F" w14:textId="77777777" w:rsidR="00DF7038" w:rsidRPr="00422C7A" w:rsidRDefault="00DF7038" w:rsidP="00422C7A">
      <w:pPr>
        <w:spacing w:line="276" w:lineRule="auto"/>
        <w:rPr>
          <w:rFonts w:ascii="Times New Roman" w:hAnsi="Times New Roman" w:cs="Times New Roman"/>
        </w:rPr>
      </w:pPr>
    </w:p>
    <w:p w14:paraId="18C2B4C0" w14:textId="77777777" w:rsidR="00DF7038" w:rsidRPr="00422C7A" w:rsidRDefault="00DF7038" w:rsidP="00422C7A">
      <w:pPr>
        <w:spacing w:line="276" w:lineRule="auto"/>
        <w:rPr>
          <w:rFonts w:ascii="Times New Roman" w:hAnsi="Times New Roman" w:cs="Times New Roman"/>
        </w:rPr>
      </w:pPr>
    </w:p>
    <w:p w14:paraId="2240FFC2" w14:textId="5B02E2C6" w:rsidR="004F5A81" w:rsidRPr="00422C7A" w:rsidRDefault="004F5A81" w:rsidP="00422C7A">
      <w:pPr>
        <w:spacing w:line="276" w:lineRule="auto"/>
        <w:rPr>
          <w:rFonts w:ascii="Times New Roman" w:hAnsi="Times New Roman" w:cs="Times New Roman"/>
        </w:rPr>
      </w:pPr>
      <w:r w:rsidRPr="00422C7A">
        <w:rPr>
          <w:rFonts w:ascii="Times New Roman" w:hAnsi="Times New Roman" w:cs="Times New Roman"/>
        </w:rPr>
        <w:t>Legal and Regulatory Compliance</w:t>
      </w:r>
    </w:p>
    <w:p w14:paraId="2797EE4E" w14:textId="77777777" w:rsidR="007B349D" w:rsidRPr="00422C7A" w:rsidRDefault="007B349D" w:rsidP="00422C7A">
      <w:pPr>
        <w:spacing w:line="276" w:lineRule="auto"/>
        <w:rPr>
          <w:rFonts w:ascii="Times New Roman" w:hAnsi="Times New Roman" w:cs="Times New Roman"/>
        </w:rPr>
      </w:pPr>
    </w:p>
    <w:p w14:paraId="6607433B" w14:textId="5AE92F9F" w:rsidR="007B349D" w:rsidRPr="00422C7A" w:rsidRDefault="007B349D" w:rsidP="00422C7A">
      <w:pPr>
        <w:spacing w:line="276" w:lineRule="auto"/>
        <w:rPr>
          <w:rFonts w:ascii="Times New Roman" w:hAnsi="Times New Roman" w:cs="Times New Roman"/>
        </w:rPr>
      </w:pPr>
      <w:r w:rsidRPr="00422C7A">
        <w:rPr>
          <w:rFonts w:ascii="Times New Roman" w:hAnsi="Times New Roman" w:cs="Times New Roman"/>
        </w:rPr>
        <w:t xml:space="preserve">The property was built before modern building regulations came into effect; however, the more recent extension and structural changes such as the removal of load-bearing walls and the kitchen chimney </w:t>
      </w:r>
      <w:r w:rsidR="000769E2" w:rsidRPr="00422C7A">
        <w:rPr>
          <w:rFonts w:ascii="Times New Roman" w:hAnsi="Times New Roman" w:cs="Times New Roman"/>
        </w:rPr>
        <w:t>breast should be supported by evidence of Building Regulations approval to confirm that the work meets current safety standards.</w:t>
      </w:r>
      <w:r w:rsidR="008D7385" w:rsidRPr="00422C7A">
        <w:rPr>
          <w:rFonts w:ascii="Times New Roman" w:hAnsi="Times New Roman" w:cs="Times New Roman"/>
        </w:rPr>
        <w:t xml:space="preserve"> Ms Jenkins should request</w:t>
      </w:r>
      <w:r w:rsidR="0049096C" w:rsidRPr="00422C7A">
        <w:rPr>
          <w:rFonts w:ascii="Times New Roman" w:hAnsi="Times New Roman" w:cs="Times New Roman"/>
        </w:rPr>
        <w:t xml:space="preserve"> evidence from the vendor regarding past approvals, guarantees for damp proofing or other works, and any planning permissions</w:t>
      </w:r>
      <w:r w:rsidR="00A81757" w:rsidRPr="00422C7A">
        <w:rPr>
          <w:rFonts w:ascii="Times New Roman" w:hAnsi="Times New Roman" w:cs="Times New Roman"/>
        </w:rPr>
        <w:t>. The Building Act 1984</w:t>
      </w:r>
      <w:r w:rsidR="002D608C" w:rsidRPr="00422C7A">
        <w:rPr>
          <w:rFonts w:ascii="Times New Roman" w:hAnsi="Times New Roman" w:cs="Times New Roman"/>
        </w:rPr>
        <w:t xml:space="preserve"> and relevant Health and Safety regulations is advised to ensure all works were carried out lawfully. </w:t>
      </w:r>
      <w:r w:rsidR="000D39C2" w:rsidRPr="00422C7A">
        <w:rPr>
          <w:rFonts w:ascii="Times New Roman" w:hAnsi="Times New Roman" w:cs="Times New Roman"/>
        </w:rPr>
        <w:t xml:space="preserve">The property is freehold with no unusual restrictions </w:t>
      </w:r>
      <w:r w:rsidR="00047666" w:rsidRPr="00422C7A">
        <w:rPr>
          <w:rFonts w:ascii="Times New Roman" w:hAnsi="Times New Roman" w:cs="Times New Roman"/>
        </w:rPr>
        <w:t xml:space="preserve">or </w:t>
      </w:r>
      <w:r w:rsidR="007109D9" w:rsidRPr="00422C7A">
        <w:rPr>
          <w:rFonts w:ascii="Times New Roman" w:hAnsi="Times New Roman" w:cs="Times New Roman"/>
        </w:rPr>
        <w:t>charges, but this should be verified through legal searches</w:t>
      </w:r>
      <w:r w:rsidR="009A7F55" w:rsidRPr="00422C7A">
        <w:rPr>
          <w:rFonts w:ascii="Times New Roman" w:hAnsi="Times New Roman" w:cs="Times New Roman"/>
        </w:rPr>
        <w:t xml:space="preserve"> and enquiries with the vendor’s solicitors. </w:t>
      </w:r>
    </w:p>
    <w:p w14:paraId="01A76022" w14:textId="77777777" w:rsidR="004C49F3" w:rsidRPr="00422C7A" w:rsidRDefault="004C49F3" w:rsidP="00422C7A">
      <w:pPr>
        <w:spacing w:line="276" w:lineRule="auto"/>
        <w:rPr>
          <w:rFonts w:ascii="Times New Roman" w:hAnsi="Times New Roman" w:cs="Times New Roman"/>
        </w:rPr>
      </w:pPr>
    </w:p>
    <w:p w14:paraId="11B6C536" w14:textId="77777777" w:rsidR="004C49F3" w:rsidRPr="00422C7A" w:rsidRDefault="004C49F3" w:rsidP="00422C7A">
      <w:pPr>
        <w:spacing w:line="276" w:lineRule="auto"/>
        <w:rPr>
          <w:rFonts w:ascii="Times New Roman" w:hAnsi="Times New Roman" w:cs="Times New Roman"/>
        </w:rPr>
      </w:pPr>
    </w:p>
    <w:p w14:paraId="4E2C81AF" w14:textId="77777777" w:rsidR="00DF7038" w:rsidRPr="00422C7A" w:rsidRDefault="00DF7038" w:rsidP="00422C7A">
      <w:pPr>
        <w:spacing w:line="276" w:lineRule="auto"/>
        <w:rPr>
          <w:rFonts w:ascii="Times New Roman" w:hAnsi="Times New Roman" w:cs="Times New Roman"/>
        </w:rPr>
      </w:pPr>
    </w:p>
    <w:p w14:paraId="5BB8DA8E" w14:textId="77777777" w:rsidR="004C49F3" w:rsidRPr="00422C7A" w:rsidRDefault="004C49F3" w:rsidP="00422C7A">
      <w:pPr>
        <w:spacing w:line="276" w:lineRule="auto"/>
        <w:rPr>
          <w:rFonts w:ascii="Times New Roman" w:hAnsi="Times New Roman" w:cs="Times New Roman"/>
        </w:rPr>
      </w:pPr>
    </w:p>
    <w:p w14:paraId="02AAF61D" w14:textId="552FD881" w:rsidR="004C49F3" w:rsidRPr="00422C7A" w:rsidRDefault="009A7F55" w:rsidP="00422C7A">
      <w:pPr>
        <w:spacing w:line="276" w:lineRule="auto"/>
        <w:rPr>
          <w:rFonts w:ascii="Times New Roman" w:hAnsi="Times New Roman" w:cs="Times New Roman"/>
        </w:rPr>
      </w:pPr>
      <w:r w:rsidRPr="00422C7A">
        <w:rPr>
          <w:rFonts w:ascii="Times New Roman" w:hAnsi="Times New Roman" w:cs="Times New Roman"/>
        </w:rPr>
        <w:t>Conclusion and Recommendations</w:t>
      </w:r>
    </w:p>
    <w:p w14:paraId="1D838D39" w14:textId="77777777" w:rsidR="009A7F55" w:rsidRPr="00422C7A" w:rsidRDefault="009A7F55" w:rsidP="00422C7A">
      <w:pPr>
        <w:spacing w:line="276" w:lineRule="auto"/>
        <w:rPr>
          <w:rFonts w:ascii="Times New Roman" w:hAnsi="Times New Roman" w:cs="Times New Roman"/>
        </w:rPr>
      </w:pPr>
    </w:p>
    <w:p w14:paraId="1AAC51DB" w14:textId="083ECE0B" w:rsidR="009A7F55" w:rsidRPr="00422C7A" w:rsidRDefault="00CB0796" w:rsidP="00422C7A">
      <w:pPr>
        <w:spacing w:line="276" w:lineRule="auto"/>
        <w:rPr>
          <w:rFonts w:ascii="Times New Roman" w:hAnsi="Times New Roman" w:cs="Times New Roman"/>
        </w:rPr>
      </w:pPr>
      <w:r w:rsidRPr="00422C7A">
        <w:rPr>
          <w:rFonts w:ascii="Times New Roman" w:hAnsi="Times New Roman" w:cs="Times New Roman"/>
        </w:rPr>
        <w:t xml:space="preserve">Arben Manor is registered as freehold with clear title, and there are no significant environmental or planning restrictions </w:t>
      </w:r>
      <w:r w:rsidR="00361D39" w:rsidRPr="00422C7A">
        <w:rPr>
          <w:rFonts w:ascii="Times New Roman" w:hAnsi="Times New Roman" w:cs="Times New Roman"/>
        </w:rPr>
        <w:t xml:space="preserve">preventing residential use. Legal obligations easements, and covenants are documented and enforceable, and further enquires should verify </w:t>
      </w:r>
      <w:r w:rsidR="00E70CEB" w:rsidRPr="00422C7A">
        <w:rPr>
          <w:rFonts w:ascii="Times New Roman" w:hAnsi="Times New Roman" w:cs="Times New Roman"/>
        </w:rPr>
        <w:t>any past planning approvals, guarantees, and Building Regulations compliance. The RICS Level 2 Home Survey highlights minor mainten</w:t>
      </w:r>
      <w:r w:rsidR="00EB26BC" w:rsidRPr="00422C7A">
        <w:rPr>
          <w:rFonts w:ascii="Times New Roman" w:hAnsi="Times New Roman" w:cs="Times New Roman"/>
        </w:rPr>
        <w:t>ance issues and risks, particularly related to lead piping, timber degra</w:t>
      </w:r>
      <w:r w:rsidR="007500B9" w:rsidRPr="00422C7A">
        <w:rPr>
          <w:rFonts w:ascii="Times New Roman" w:hAnsi="Times New Roman" w:cs="Times New Roman"/>
        </w:rPr>
        <w:t xml:space="preserve">dation, and heating systems, which </w:t>
      </w:r>
      <w:r w:rsidR="00644DE3" w:rsidRPr="00422C7A">
        <w:rPr>
          <w:rFonts w:ascii="Times New Roman" w:hAnsi="Times New Roman" w:cs="Times New Roman"/>
        </w:rPr>
        <w:t xml:space="preserve">can be addressed through standard property management and servicing. Ms Jenkins should obtain written confirmation of all easements, restrictive covenants, guarantees, and statutory </w:t>
      </w:r>
      <w:r w:rsidR="008110E3" w:rsidRPr="00422C7A">
        <w:rPr>
          <w:rFonts w:ascii="Times New Roman" w:hAnsi="Times New Roman" w:cs="Times New Roman"/>
        </w:rPr>
        <w:t xml:space="preserve">approvals before completing the purchase. Overall, once these matters are fully verified, the property appears suitable for residential use, with low legal and environmental risk. </w:t>
      </w:r>
    </w:p>
    <w:p w14:paraId="70814AE4" w14:textId="77777777" w:rsidR="004C49F3" w:rsidRPr="00422C7A" w:rsidRDefault="004C49F3" w:rsidP="00422C7A">
      <w:pPr>
        <w:spacing w:line="276" w:lineRule="auto"/>
        <w:rPr>
          <w:rFonts w:ascii="Times New Roman" w:hAnsi="Times New Roman" w:cs="Times New Roman"/>
        </w:rPr>
      </w:pPr>
    </w:p>
    <w:p w14:paraId="765F4FA0" w14:textId="77777777" w:rsidR="004C49F3" w:rsidRPr="00422C7A" w:rsidRDefault="004C49F3" w:rsidP="00422C7A">
      <w:pPr>
        <w:spacing w:line="276" w:lineRule="auto"/>
        <w:rPr>
          <w:rFonts w:ascii="Times New Roman" w:hAnsi="Times New Roman" w:cs="Times New Roman"/>
        </w:rPr>
      </w:pPr>
    </w:p>
    <w:p w14:paraId="7B39C09D" w14:textId="77777777" w:rsidR="004C49F3" w:rsidRPr="00422C7A" w:rsidRDefault="004C49F3" w:rsidP="00422C7A">
      <w:pPr>
        <w:spacing w:line="276" w:lineRule="auto"/>
        <w:rPr>
          <w:rFonts w:ascii="Times New Roman" w:hAnsi="Times New Roman" w:cs="Times New Roman"/>
        </w:rPr>
      </w:pPr>
    </w:p>
    <w:p w14:paraId="7A67C204" w14:textId="77777777" w:rsidR="004C49F3" w:rsidRPr="00422C7A" w:rsidRDefault="004C49F3" w:rsidP="00422C7A">
      <w:pPr>
        <w:spacing w:line="276" w:lineRule="auto"/>
        <w:rPr>
          <w:rFonts w:ascii="Times New Roman" w:hAnsi="Times New Roman" w:cs="Times New Roman"/>
        </w:rPr>
      </w:pPr>
    </w:p>
    <w:p w14:paraId="655E9E25" w14:textId="77777777" w:rsidR="004C49F3" w:rsidRPr="00422C7A" w:rsidRDefault="004C49F3" w:rsidP="00422C7A">
      <w:pPr>
        <w:spacing w:line="276" w:lineRule="auto"/>
        <w:rPr>
          <w:rFonts w:ascii="Times New Roman" w:hAnsi="Times New Roman" w:cs="Times New Roman"/>
        </w:rPr>
      </w:pPr>
    </w:p>
    <w:p w14:paraId="0163876F" w14:textId="77777777" w:rsidR="004C49F3" w:rsidRPr="00422C7A" w:rsidRDefault="004C49F3" w:rsidP="00422C7A">
      <w:pPr>
        <w:spacing w:line="276" w:lineRule="auto"/>
        <w:rPr>
          <w:rFonts w:ascii="Times New Roman" w:hAnsi="Times New Roman" w:cs="Times New Roman"/>
        </w:rPr>
      </w:pPr>
    </w:p>
    <w:p w14:paraId="4FE5DD86" w14:textId="77777777" w:rsidR="004C49F3" w:rsidRPr="00422C7A" w:rsidRDefault="004C49F3" w:rsidP="00422C7A">
      <w:pPr>
        <w:spacing w:line="276" w:lineRule="auto"/>
        <w:rPr>
          <w:rFonts w:ascii="Times New Roman" w:hAnsi="Times New Roman" w:cs="Times New Roman"/>
        </w:rPr>
      </w:pPr>
    </w:p>
    <w:p w14:paraId="2EE31A66" w14:textId="77777777" w:rsidR="004C49F3" w:rsidRPr="00422C7A" w:rsidRDefault="004C49F3" w:rsidP="00422C7A">
      <w:pPr>
        <w:spacing w:line="276" w:lineRule="auto"/>
        <w:rPr>
          <w:rFonts w:ascii="Times New Roman" w:hAnsi="Times New Roman" w:cs="Times New Roman"/>
        </w:rPr>
      </w:pPr>
    </w:p>
    <w:p w14:paraId="4F277382" w14:textId="77777777" w:rsidR="006E4E06" w:rsidRPr="00422C7A" w:rsidRDefault="006E4E06" w:rsidP="00422C7A">
      <w:pPr>
        <w:spacing w:line="276" w:lineRule="auto"/>
        <w:rPr>
          <w:rFonts w:ascii="Times New Roman" w:hAnsi="Times New Roman" w:cs="Times New Roman"/>
        </w:rPr>
      </w:pPr>
    </w:p>
    <w:p w14:paraId="496C0389" w14:textId="18D37A22" w:rsidR="004308C8" w:rsidRPr="00422C7A" w:rsidRDefault="004308C8" w:rsidP="00422C7A">
      <w:pPr>
        <w:spacing w:line="276" w:lineRule="auto"/>
        <w:jc w:val="both"/>
        <w:rPr>
          <w:rFonts w:ascii="Times New Roman" w:hAnsi="Times New Roman" w:cs="Times New Roman"/>
        </w:rPr>
      </w:pPr>
      <w:r w:rsidRPr="00422C7A">
        <w:rPr>
          <w:rFonts w:ascii="Times New Roman" w:hAnsi="Times New Roman" w:cs="Times New Roman"/>
        </w:rPr>
        <w:t>References:</w:t>
      </w:r>
    </w:p>
    <w:p w14:paraId="6719AD58" w14:textId="77777777" w:rsidR="000B796C" w:rsidRPr="00422C7A" w:rsidRDefault="000B796C" w:rsidP="00422C7A">
      <w:pPr>
        <w:spacing w:line="276" w:lineRule="auto"/>
        <w:jc w:val="both"/>
        <w:rPr>
          <w:rFonts w:ascii="Times New Roman" w:hAnsi="Times New Roman" w:cs="Times New Roman"/>
        </w:rPr>
      </w:pPr>
    </w:p>
    <w:p w14:paraId="451E51DB" w14:textId="2ED73DD1" w:rsidR="00D25923" w:rsidRPr="00422C7A" w:rsidRDefault="00D25923" w:rsidP="00422C7A">
      <w:pPr>
        <w:spacing w:before="100" w:beforeAutospacing="1" w:after="100" w:afterAutospacing="1" w:line="276" w:lineRule="auto"/>
        <w:rPr>
          <w:rFonts w:ascii="Times New Roman" w:hAnsi="Times New Roman" w:cs="Times New Roman"/>
          <w:color w:val="000000"/>
        </w:rPr>
      </w:pPr>
      <w:r w:rsidRPr="00422C7A">
        <w:rPr>
          <w:rFonts w:ascii="Times New Roman" w:hAnsi="Times New Roman" w:cs="Times New Roman"/>
          <w:color w:val="000000"/>
        </w:rPr>
        <w:t>Dollar, P. (2019) Making informal rights permanent.</w:t>
      </w:r>
      <w:r w:rsidRPr="00422C7A">
        <w:rPr>
          <w:rStyle w:val="apple-converted-space"/>
          <w:rFonts w:ascii="Times New Roman" w:hAnsi="Times New Roman" w:cs="Times New Roman"/>
          <w:color w:val="000000"/>
        </w:rPr>
        <w:t> </w:t>
      </w:r>
      <w:r w:rsidRPr="00422C7A">
        <w:rPr>
          <w:rStyle w:val="Emphasis"/>
          <w:rFonts w:ascii="Times New Roman" w:hAnsi="Times New Roman" w:cs="Times New Roman"/>
          <w:color w:val="000000"/>
        </w:rPr>
        <w:t>The Estates Gazette</w:t>
      </w:r>
      <w:r w:rsidRPr="00422C7A">
        <w:rPr>
          <w:rFonts w:ascii="Times New Roman" w:hAnsi="Times New Roman" w:cs="Times New Roman"/>
          <w:color w:val="000000"/>
        </w:rPr>
        <w:t xml:space="preserve">, pp. 52-53. Available at: </w:t>
      </w:r>
      <w:r w:rsidRPr="00422C7A">
        <w:rPr>
          <w:rStyle w:val="apple-converted-space"/>
          <w:rFonts w:ascii="Times New Roman" w:hAnsi="Times New Roman" w:cs="Times New Roman"/>
          <w:color w:val="000000"/>
        </w:rPr>
        <w:t> </w:t>
      </w:r>
      <w:r w:rsidRPr="00422C7A">
        <w:rPr>
          <w:rFonts w:ascii="Times New Roman" w:hAnsi="Times New Roman" w:cs="Times New Roman"/>
          <w:color w:val="000000"/>
        </w:rPr>
        <w:t xml:space="preserve">(Accessed: </w:t>
      </w:r>
      <w:r w:rsidR="00202721">
        <w:rPr>
          <w:rFonts w:ascii="Times New Roman" w:hAnsi="Times New Roman" w:cs="Times New Roman"/>
          <w:color w:val="000000"/>
        </w:rPr>
        <w:t xml:space="preserve">5 November </w:t>
      </w:r>
      <w:r w:rsidRPr="00422C7A">
        <w:rPr>
          <w:rFonts w:ascii="Times New Roman" w:hAnsi="Times New Roman" w:cs="Times New Roman"/>
          <w:color w:val="000000"/>
        </w:rPr>
        <w:t>2025).</w:t>
      </w:r>
    </w:p>
    <w:p w14:paraId="37370AD6" w14:textId="77777777" w:rsidR="00D25923" w:rsidRPr="00422C7A" w:rsidRDefault="00D25923" w:rsidP="00422C7A">
      <w:pPr>
        <w:spacing w:before="100" w:beforeAutospacing="1" w:after="100" w:afterAutospacing="1" w:line="276" w:lineRule="auto"/>
        <w:rPr>
          <w:rFonts w:ascii="Times New Roman" w:hAnsi="Times New Roman" w:cs="Times New Roman"/>
          <w:color w:val="000000"/>
        </w:rPr>
      </w:pPr>
      <w:hyperlink r:id="rId8" w:history="1">
        <w:r w:rsidRPr="00422C7A">
          <w:rPr>
            <w:rStyle w:val="Hyperlink"/>
            <w:rFonts w:ascii="Times New Roman" w:hAnsi="Times New Roman" w:cs="Times New Roman"/>
          </w:rPr>
          <w:t>https://librarysearch.uwtsd.ac.uk/discovery/fulldisplay?context=PC&amp;vid=44WHELF_UWTSD:44WHELF_UWTSD_VU1&amp;search_scope=Search_ELEC&amp;tab=Everything&amp;docid=cdi_proquest_reports_2173843619</w:t>
        </w:r>
      </w:hyperlink>
    </w:p>
    <w:p w14:paraId="58EA4490" w14:textId="77777777" w:rsidR="00D25923" w:rsidRPr="00422C7A" w:rsidRDefault="00D25923" w:rsidP="00422C7A">
      <w:pPr>
        <w:spacing w:line="276" w:lineRule="auto"/>
        <w:jc w:val="both"/>
        <w:rPr>
          <w:rFonts w:ascii="Times New Roman" w:hAnsi="Times New Roman" w:cs="Times New Roman"/>
        </w:rPr>
      </w:pPr>
    </w:p>
    <w:p w14:paraId="5388370E" w14:textId="206BCD99" w:rsidR="00D25923" w:rsidRPr="00422C7A" w:rsidRDefault="00D25923"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r w:rsidRPr="00022CB9">
        <w:rPr>
          <w:rFonts w:ascii="Times New Roman" w:eastAsia="Times New Roman" w:hAnsi="Times New Roman" w:cs="Times New Roman"/>
          <w:color w:val="000000"/>
          <w:kern w:val="0"/>
          <w:lang w:eastAsia="en-GB"/>
          <w14:ligatures w14:val="none"/>
        </w:rPr>
        <w:t>Expert Participation (1995) </w:t>
      </w:r>
      <w:r w:rsidRPr="00022CB9">
        <w:rPr>
          <w:rFonts w:ascii="Times New Roman" w:eastAsia="Times New Roman" w:hAnsi="Times New Roman" w:cs="Times New Roman"/>
          <w:i/>
          <w:iCs/>
          <w:color w:val="000000"/>
          <w:kern w:val="0"/>
          <w:lang w:eastAsia="en-GB"/>
          <w14:ligatures w14:val="none"/>
        </w:rPr>
        <w:t>Environment Act 1995</w:t>
      </w:r>
      <w:r w:rsidRPr="00022CB9">
        <w:rPr>
          <w:rFonts w:ascii="Times New Roman" w:eastAsia="Times New Roman" w:hAnsi="Times New Roman" w:cs="Times New Roman"/>
          <w:color w:val="000000"/>
          <w:kern w:val="0"/>
          <w:lang w:eastAsia="en-GB"/>
          <w14:ligatures w14:val="none"/>
        </w:rPr>
        <w:t>, </w:t>
      </w:r>
      <w:r w:rsidRPr="00022CB9">
        <w:rPr>
          <w:rFonts w:ascii="Times New Roman" w:eastAsia="Times New Roman" w:hAnsi="Times New Roman" w:cs="Times New Roman"/>
          <w:i/>
          <w:iCs/>
          <w:color w:val="000000"/>
          <w:kern w:val="0"/>
          <w:lang w:eastAsia="en-GB"/>
          <w14:ligatures w14:val="none"/>
        </w:rPr>
        <w:t>Statute Law Database</w:t>
      </w:r>
      <w:r w:rsidRPr="00022CB9">
        <w:rPr>
          <w:rFonts w:ascii="Times New Roman" w:eastAsia="Times New Roman" w:hAnsi="Times New Roman" w:cs="Times New Roman"/>
          <w:color w:val="000000"/>
          <w:kern w:val="0"/>
          <w:lang w:eastAsia="en-GB"/>
          <w14:ligatures w14:val="none"/>
        </w:rPr>
        <w:t xml:space="preserve">. Available at: https://www.legislation.gov.uk/ukpga/1995/25/contents (Accessed: </w:t>
      </w:r>
      <w:r w:rsidR="00202721">
        <w:rPr>
          <w:rFonts w:ascii="Times New Roman" w:eastAsia="Times New Roman" w:hAnsi="Times New Roman" w:cs="Times New Roman"/>
          <w:color w:val="000000"/>
          <w:kern w:val="0"/>
          <w:lang w:eastAsia="en-GB"/>
          <w14:ligatures w14:val="none"/>
        </w:rPr>
        <w:t xml:space="preserve">5 November </w:t>
      </w:r>
      <w:r w:rsidRPr="00022CB9">
        <w:rPr>
          <w:rFonts w:ascii="Times New Roman" w:eastAsia="Times New Roman" w:hAnsi="Times New Roman" w:cs="Times New Roman"/>
          <w:color w:val="000000"/>
          <w:kern w:val="0"/>
          <w:lang w:eastAsia="en-GB"/>
          <w14:ligatures w14:val="none"/>
        </w:rPr>
        <w:t>2025).</w:t>
      </w:r>
    </w:p>
    <w:p w14:paraId="2BB4EB61" w14:textId="77777777" w:rsidR="00D25923" w:rsidRPr="00422C7A" w:rsidRDefault="00D25923"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hyperlink r:id="rId9" w:history="1">
        <w:r w:rsidRPr="00422C7A">
          <w:rPr>
            <w:rStyle w:val="Hyperlink"/>
            <w:rFonts w:ascii="Times New Roman" w:eastAsia="Times New Roman" w:hAnsi="Times New Roman" w:cs="Times New Roman"/>
            <w:kern w:val="0"/>
            <w:lang w:eastAsia="en-GB"/>
            <w14:ligatures w14:val="none"/>
          </w:rPr>
          <w:t>https://www.legislation.gov.uk/ukpga/1995/25/contents</w:t>
        </w:r>
      </w:hyperlink>
    </w:p>
    <w:p w14:paraId="56B6B32A" w14:textId="77777777" w:rsidR="00D25923" w:rsidRPr="00422C7A" w:rsidRDefault="00D25923"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p>
    <w:p w14:paraId="7CBDEFE9" w14:textId="77777777" w:rsidR="00D25923" w:rsidRPr="00422C7A" w:rsidRDefault="00D25923"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p>
    <w:p w14:paraId="3A0444AD" w14:textId="177A43BC" w:rsidR="00D25923" w:rsidRPr="00C01048" w:rsidRDefault="00D25923"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r w:rsidRPr="00C01048">
        <w:rPr>
          <w:rFonts w:ascii="Times New Roman" w:eastAsia="Times New Roman" w:hAnsi="Times New Roman" w:cs="Times New Roman"/>
          <w:color w:val="000000"/>
          <w:kern w:val="0"/>
          <w:lang w:eastAsia="en-GB"/>
          <w14:ligatures w14:val="none"/>
        </w:rPr>
        <w:t>Expert Participation (1990) </w:t>
      </w:r>
      <w:r w:rsidRPr="00C01048">
        <w:rPr>
          <w:rFonts w:ascii="Times New Roman" w:eastAsia="Times New Roman" w:hAnsi="Times New Roman" w:cs="Times New Roman"/>
          <w:i/>
          <w:iCs/>
          <w:color w:val="000000"/>
          <w:kern w:val="0"/>
          <w:lang w:eastAsia="en-GB"/>
          <w14:ligatures w14:val="none"/>
        </w:rPr>
        <w:t>Town and Country planning Act 1990</w:t>
      </w:r>
      <w:r w:rsidRPr="00C01048">
        <w:rPr>
          <w:rFonts w:ascii="Times New Roman" w:eastAsia="Times New Roman" w:hAnsi="Times New Roman" w:cs="Times New Roman"/>
          <w:color w:val="000000"/>
          <w:kern w:val="0"/>
          <w:lang w:eastAsia="en-GB"/>
          <w14:ligatures w14:val="none"/>
        </w:rPr>
        <w:t>, </w:t>
      </w:r>
      <w:r w:rsidRPr="00C01048">
        <w:rPr>
          <w:rFonts w:ascii="Times New Roman" w:eastAsia="Times New Roman" w:hAnsi="Times New Roman" w:cs="Times New Roman"/>
          <w:i/>
          <w:iCs/>
          <w:color w:val="000000"/>
          <w:kern w:val="0"/>
          <w:lang w:eastAsia="en-GB"/>
          <w14:ligatures w14:val="none"/>
        </w:rPr>
        <w:t>Statute Law Database</w:t>
      </w:r>
      <w:r w:rsidRPr="00C01048">
        <w:rPr>
          <w:rFonts w:ascii="Times New Roman" w:eastAsia="Times New Roman" w:hAnsi="Times New Roman" w:cs="Times New Roman"/>
          <w:color w:val="000000"/>
          <w:kern w:val="0"/>
          <w:lang w:eastAsia="en-GB"/>
          <w14:ligatures w14:val="none"/>
        </w:rPr>
        <w:t xml:space="preserve">. Available at: https://www.legislation.gov.uk/ukpga/1990/8/contents (Accessed: </w:t>
      </w:r>
      <w:r w:rsidR="00202721">
        <w:rPr>
          <w:rFonts w:ascii="Times New Roman" w:eastAsia="Times New Roman" w:hAnsi="Times New Roman" w:cs="Times New Roman"/>
          <w:color w:val="000000"/>
          <w:kern w:val="0"/>
          <w:lang w:eastAsia="en-GB"/>
          <w14:ligatures w14:val="none"/>
        </w:rPr>
        <w:t xml:space="preserve">5 November </w:t>
      </w:r>
      <w:r w:rsidRPr="00C01048">
        <w:rPr>
          <w:rFonts w:ascii="Times New Roman" w:eastAsia="Times New Roman" w:hAnsi="Times New Roman" w:cs="Times New Roman"/>
          <w:color w:val="000000"/>
          <w:kern w:val="0"/>
          <w:lang w:eastAsia="en-GB"/>
          <w14:ligatures w14:val="none"/>
        </w:rPr>
        <w:t>2025).</w:t>
      </w:r>
    </w:p>
    <w:p w14:paraId="50CB6256" w14:textId="77777777" w:rsidR="00D25923" w:rsidRPr="00422C7A" w:rsidRDefault="00D25923"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hyperlink r:id="rId10" w:history="1">
        <w:r w:rsidRPr="00422C7A">
          <w:rPr>
            <w:rStyle w:val="Hyperlink"/>
            <w:rFonts w:ascii="Times New Roman" w:eastAsia="Times New Roman" w:hAnsi="Times New Roman" w:cs="Times New Roman"/>
            <w:kern w:val="0"/>
            <w:lang w:eastAsia="en-GB"/>
            <w14:ligatures w14:val="none"/>
          </w:rPr>
          <w:t>https://www.legislation.gov.uk/ukpga/1990/8/contents</w:t>
        </w:r>
      </w:hyperlink>
    </w:p>
    <w:p w14:paraId="25884DA4" w14:textId="77777777" w:rsidR="00D25923" w:rsidRPr="00422C7A" w:rsidRDefault="00D25923"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p>
    <w:p w14:paraId="105B883F" w14:textId="77777777" w:rsidR="00D25923" w:rsidRPr="00422C7A" w:rsidRDefault="00D25923"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p>
    <w:p w14:paraId="79176298" w14:textId="3632FAF8" w:rsidR="00D25923" w:rsidRPr="0075458A" w:rsidRDefault="00D25923"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r w:rsidRPr="0075458A">
        <w:rPr>
          <w:rFonts w:ascii="Times New Roman" w:eastAsia="Times New Roman" w:hAnsi="Times New Roman" w:cs="Times New Roman"/>
          <w:color w:val="000000"/>
          <w:kern w:val="0"/>
          <w:lang w:eastAsia="en-GB"/>
          <w14:ligatures w14:val="none"/>
        </w:rPr>
        <w:t>Expert Participation (1984) </w:t>
      </w:r>
      <w:r w:rsidRPr="0075458A">
        <w:rPr>
          <w:rFonts w:ascii="Times New Roman" w:eastAsia="Times New Roman" w:hAnsi="Times New Roman" w:cs="Times New Roman"/>
          <w:i/>
          <w:iCs/>
          <w:color w:val="000000"/>
          <w:kern w:val="0"/>
          <w:lang w:eastAsia="en-GB"/>
          <w14:ligatures w14:val="none"/>
        </w:rPr>
        <w:t>Building Act 1984</w:t>
      </w:r>
      <w:r w:rsidRPr="0075458A">
        <w:rPr>
          <w:rFonts w:ascii="Times New Roman" w:eastAsia="Times New Roman" w:hAnsi="Times New Roman" w:cs="Times New Roman"/>
          <w:color w:val="000000"/>
          <w:kern w:val="0"/>
          <w:lang w:eastAsia="en-GB"/>
          <w14:ligatures w14:val="none"/>
        </w:rPr>
        <w:t>, </w:t>
      </w:r>
      <w:r w:rsidRPr="0075458A">
        <w:rPr>
          <w:rFonts w:ascii="Times New Roman" w:eastAsia="Times New Roman" w:hAnsi="Times New Roman" w:cs="Times New Roman"/>
          <w:i/>
          <w:iCs/>
          <w:color w:val="000000"/>
          <w:kern w:val="0"/>
          <w:lang w:eastAsia="en-GB"/>
          <w14:ligatures w14:val="none"/>
        </w:rPr>
        <w:t>Statute Law Database</w:t>
      </w:r>
      <w:r w:rsidRPr="0075458A">
        <w:rPr>
          <w:rFonts w:ascii="Times New Roman" w:eastAsia="Times New Roman" w:hAnsi="Times New Roman" w:cs="Times New Roman"/>
          <w:color w:val="000000"/>
          <w:kern w:val="0"/>
          <w:lang w:eastAsia="en-GB"/>
          <w14:ligatures w14:val="none"/>
        </w:rPr>
        <w:t xml:space="preserve">. Available at: https://www.legislation.gov.uk/ukpga/1984/55 (Accessed: </w:t>
      </w:r>
      <w:r w:rsidR="00202721">
        <w:rPr>
          <w:rFonts w:ascii="Times New Roman" w:eastAsia="Times New Roman" w:hAnsi="Times New Roman" w:cs="Times New Roman"/>
          <w:color w:val="000000"/>
          <w:kern w:val="0"/>
          <w:lang w:eastAsia="en-GB"/>
          <w14:ligatures w14:val="none"/>
        </w:rPr>
        <w:t xml:space="preserve">5 November </w:t>
      </w:r>
      <w:r w:rsidRPr="0075458A">
        <w:rPr>
          <w:rFonts w:ascii="Times New Roman" w:eastAsia="Times New Roman" w:hAnsi="Times New Roman" w:cs="Times New Roman"/>
          <w:color w:val="000000"/>
          <w:kern w:val="0"/>
          <w:lang w:eastAsia="en-GB"/>
          <w14:ligatures w14:val="none"/>
        </w:rPr>
        <w:t>2025).</w:t>
      </w:r>
    </w:p>
    <w:p w14:paraId="112E4F24" w14:textId="77777777" w:rsidR="00D25923" w:rsidRPr="00422C7A" w:rsidRDefault="00D25923" w:rsidP="00422C7A">
      <w:pPr>
        <w:spacing w:line="276" w:lineRule="auto"/>
        <w:rPr>
          <w:rFonts w:ascii="Times New Roman" w:eastAsia="Times New Roman" w:hAnsi="Times New Roman" w:cs="Times New Roman"/>
          <w:kern w:val="0"/>
          <w:lang w:eastAsia="en-GB"/>
          <w14:ligatures w14:val="none"/>
        </w:rPr>
      </w:pPr>
      <w:hyperlink r:id="rId11" w:history="1">
        <w:r w:rsidRPr="00422C7A">
          <w:rPr>
            <w:rStyle w:val="Hyperlink"/>
            <w:rFonts w:ascii="Times New Roman" w:eastAsia="Times New Roman" w:hAnsi="Times New Roman" w:cs="Times New Roman"/>
            <w:kern w:val="0"/>
            <w:lang w:eastAsia="en-GB"/>
            <w14:ligatures w14:val="none"/>
          </w:rPr>
          <w:t>https://www.legislation.gov.uk/ukpga/1984/55</w:t>
        </w:r>
      </w:hyperlink>
    </w:p>
    <w:p w14:paraId="1DC3C8F8" w14:textId="77777777" w:rsidR="00D25923" w:rsidRPr="00422C7A" w:rsidRDefault="00D25923" w:rsidP="00422C7A">
      <w:pPr>
        <w:spacing w:line="276" w:lineRule="auto"/>
        <w:rPr>
          <w:rFonts w:ascii="Times New Roman" w:eastAsia="Times New Roman" w:hAnsi="Times New Roman" w:cs="Times New Roman"/>
          <w:kern w:val="0"/>
          <w:lang w:eastAsia="en-GB"/>
          <w14:ligatures w14:val="none"/>
        </w:rPr>
      </w:pPr>
    </w:p>
    <w:p w14:paraId="0795BF60" w14:textId="77777777" w:rsidR="00D25923" w:rsidRPr="00422C7A" w:rsidRDefault="00D25923" w:rsidP="00422C7A">
      <w:pPr>
        <w:spacing w:line="276" w:lineRule="auto"/>
        <w:rPr>
          <w:rFonts w:ascii="Times New Roman" w:eastAsia="Times New Roman" w:hAnsi="Times New Roman" w:cs="Times New Roman"/>
          <w:kern w:val="0"/>
          <w:lang w:eastAsia="en-GB"/>
          <w14:ligatures w14:val="none"/>
        </w:rPr>
      </w:pPr>
    </w:p>
    <w:p w14:paraId="7BABD04C" w14:textId="77777777" w:rsidR="00D25923" w:rsidRPr="00422C7A" w:rsidRDefault="00D25923" w:rsidP="00422C7A">
      <w:pPr>
        <w:spacing w:line="276" w:lineRule="auto"/>
        <w:rPr>
          <w:rFonts w:ascii="Times New Roman" w:eastAsia="Times New Roman" w:hAnsi="Times New Roman" w:cs="Times New Roman"/>
          <w:kern w:val="0"/>
          <w:lang w:eastAsia="en-GB"/>
          <w14:ligatures w14:val="none"/>
        </w:rPr>
      </w:pPr>
    </w:p>
    <w:p w14:paraId="1FF66426" w14:textId="5953F72B" w:rsidR="00D25923" w:rsidRPr="005D15D3" w:rsidRDefault="00D25923"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r w:rsidRPr="005D15D3">
        <w:rPr>
          <w:rFonts w:ascii="Times New Roman" w:eastAsia="Times New Roman" w:hAnsi="Times New Roman" w:cs="Times New Roman"/>
          <w:color w:val="000000"/>
          <w:kern w:val="0"/>
          <w:lang w:eastAsia="en-GB"/>
          <w14:ligatures w14:val="none"/>
        </w:rPr>
        <w:t>Expert Participation (1972) </w:t>
      </w:r>
      <w:r w:rsidRPr="005D15D3">
        <w:rPr>
          <w:rFonts w:ascii="Times New Roman" w:eastAsia="Times New Roman" w:hAnsi="Times New Roman" w:cs="Times New Roman"/>
          <w:i/>
          <w:iCs/>
          <w:color w:val="000000"/>
          <w:kern w:val="0"/>
          <w:lang w:eastAsia="en-GB"/>
          <w14:ligatures w14:val="none"/>
        </w:rPr>
        <w:t>Law of property Act 1925</w:t>
      </w:r>
      <w:r w:rsidRPr="005D15D3">
        <w:rPr>
          <w:rFonts w:ascii="Times New Roman" w:eastAsia="Times New Roman" w:hAnsi="Times New Roman" w:cs="Times New Roman"/>
          <w:color w:val="000000"/>
          <w:kern w:val="0"/>
          <w:lang w:eastAsia="en-GB"/>
          <w14:ligatures w14:val="none"/>
        </w:rPr>
        <w:t>, </w:t>
      </w:r>
      <w:r w:rsidRPr="005D15D3">
        <w:rPr>
          <w:rFonts w:ascii="Times New Roman" w:eastAsia="Times New Roman" w:hAnsi="Times New Roman" w:cs="Times New Roman"/>
          <w:i/>
          <w:iCs/>
          <w:color w:val="000000"/>
          <w:kern w:val="0"/>
          <w:lang w:eastAsia="en-GB"/>
          <w14:ligatures w14:val="none"/>
        </w:rPr>
        <w:t>Statute Law Database</w:t>
      </w:r>
      <w:r w:rsidRPr="005D15D3">
        <w:rPr>
          <w:rFonts w:ascii="Times New Roman" w:eastAsia="Times New Roman" w:hAnsi="Times New Roman" w:cs="Times New Roman"/>
          <w:color w:val="000000"/>
          <w:kern w:val="0"/>
          <w:lang w:eastAsia="en-GB"/>
          <w14:ligatures w14:val="none"/>
        </w:rPr>
        <w:t xml:space="preserve">. Available at: https://www.legislation.gov.uk/ukpga/Geo5/15-16/20/section/62 (Accessed: </w:t>
      </w:r>
      <w:r w:rsidR="00202721">
        <w:rPr>
          <w:rFonts w:ascii="Times New Roman" w:eastAsia="Times New Roman" w:hAnsi="Times New Roman" w:cs="Times New Roman"/>
          <w:color w:val="000000"/>
          <w:kern w:val="0"/>
          <w:lang w:eastAsia="en-GB"/>
          <w14:ligatures w14:val="none"/>
        </w:rPr>
        <w:t xml:space="preserve">5 November </w:t>
      </w:r>
      <w:r w:rsidRPr="005D15D3">
        <w:rPr>
          <w:rFonts w:ascii="Times New Roman" w:eastAsia="Times New Roman" w:hAnsi="Times New Roman" w:cs="Times New Roman"/>
          <w:color w:val="000000"/>
          <w:kern w:val="0"/>
          <w:lang w:eastAsia="en-GB"/>
          <w14:ligatures w14:val="none"/>
        </w:rPr>
        <w:t>2025).</w:t>
      </w:r>
    </w:p>
    <w:p w14:paraId="12488CA3" w14:textId="5557EB78" w:rsidR="00D25923" w:rsidRPr="00422C7A" w:rsidRDefault="009A6A1D" w:rsidP="00422C7A">
      <w:pPr>
        <w:spacing w:line="276" w:lineRule="auto"/>
        <w:jc w:val="both"/>
        <w:rPr>
          <w:rFonts w:ascii="Times New Roman" w:hAnsi="Times New Roman" w:cs="Times New Roman"/>
        </w:rPr>
      </w:pPr>
      <w:hyperlink r:id="rId12" w:history="1">
        <w:r w:rsidRPr="00422C7A">
          <w:rPr>
            <w:rStyle w:val="Hyperlink"/>
            <w:rFonts w:ascii="Times New Roman" w:hAnsi="Times New Roman" w:cs="Times New Roman"/>
          </w:rPr>
          <w:t>https://www.legislation.gov.uk/ukpga/Geo5/15-16/20/section/62#:~:text=(1)A%20conveyance%20of%20land,whatsoever%2C%20appertaining%20or%20reputed%20to</w:t>
        </w:r>
      </w:hyperlink>
    </w:p>
    <w:p w14:paraId="173AC0D7" w14:textId="77777777" w:rsidR="0093771E" w:rsidRPr="00422C7A" w:rsidRDefault="0093771E" w:rsidP="00422C7A">
      <w:pPr>
        <w:spacing w:before="100" w:beforeAutospacing="1" w:after="100" w:afterAutospacing="1" w:line="276" w:lineRule="auto"/>
        <w:rPr>
          <w:rFonts w:ascii="Times New Roman" w:eastAsia="Times New Roman" w:hAnsi="Times New Roman" w:cs="Times New Roman"/>
          <w:i/>
          <w:iCs/>
          <w:color w:val="000000"/>
          <w:kern w:val="0"/>
          <w:lang w:eastAsia="en-GB"/>
          <w14:ligatures w14:val="none"/>
        </w:rPr>
      </w:pPr>
    </w:p>
    <w:p w14:paraId="4404B9AB" w14:textId="30CA2C53" w:rsidR="0093771E" w:rsidRPr="00422C7A" w:rsidRDefault="0093771E"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r w:rsidRPr="00DB62B4">
        <w:rPr>
          <w:rFonts w:ascii="Times New Roman" w:eastAsia="Times New Roman" w:hAnsi="Times New Roman" w:cs="Times New Roman"/>
          <w:i/>
          <w:iCs/>
          <w:color w:val="000000"/>
          <w:kern w:val="0"/>
          <w:lang w:eastAsia="en-GB"/>
          <w14:ligatures w14:val="none"/>
        </w:rPr>
        <w:t>Gwasanaethau ACC</w:t>
      </w:r>
      <w:r w:rsidRPr="00DB62B4">
        <w:rPr>
          <w:rFonts w:ascii="Times New Roman" w:eastAsia="Times New Roman" w:hAnsi="Times New Roman" w:cs="Times New Roman"/>
          <w:color w:val="000000"/>
          <w:kern w:val="0"/>
          <w:lang w:eastAsia="en-GB"/>
          <w14:ligatures w14:val="none"/>
        </w:rPr>
        <w:t> (no date) </w:t>
      </w:r>
      <w:r w:rsidRPr="00DB62B4">
        <w:rPr>
          <w:rFonts w:ascii="Times New Roman" w:eastAsia="Times New Roman" w:hAnsi="Times New Roman" w:cs="Times New Roman"/>
          <w:i/>
          <w:iCs/>
          <w:color w:val="000000"/>
          <w:kern w:val="0"/>
          <w:lang w:eastAsia="en-GB"/>
          <w14:ligatures w14:val="none"/>
        </w:rPr>
        <w:t>Gov.wales</w:t>
      </w:r>
      <w:r w:rsidRPr="00DB62B4">
        <w:rPr>
          <w:rFonts w:ascii="Times New Roman" w:eastAsia="Times New Roman" w:hAnsi="Times New Roman" w:cs="Times New Roman"/>
          <w:color w:val="000000"/>
          <w:kern w:val="0"/>
          <w:lang w:eastAsia="en-GB"/>
          <w14:ligatures w14:val="none"/>
        </w:rPr>
        <w:t xml:space="preserve">. Available at: https://services.wra.gov.wales/land-transaction-tax-calculator (Accessed: </w:t>
      </w:r>
      <w:r w:rsidR="00202721">
        <w:rPr>
          <w:rFonts w:ascii="Times New Roman" w:eastAsia="Times New Roman" w:hAnsi="Times New Roman" w:cs="Times New Roman"/>
          <w:color w:val="000000"/>
          <w:kern w:val="0"/>
          <w:lang w:eastAsia="en-GB"/>
          <w14:ligatures w14:val="none"/>
        </w:rPr>
        <w:t xml:space="preserve">5 November </w:t>
      </w:r>
      <w:r w:rsidRPr="00DB62B4">
        <w:rPr>
          <w:rFonts w:ascii="Times New Roman" w:eastAsia="Times New Roman" w:hAnsi="Times New Roman" w:cs="Times New Roman"/>
          <w:color w:val="000000"/>
          <w:kern w:val="0"/>
          <w:lang w:eastAsia="en-GB"/>
          <w14:ligatures w14:val="none"/>
        </w:rPr>
        <w:t>2025).</w:t>
      </w:r>
    </w:p>
    <w:p w14:paraId="48B14167" w14:textId="566A3DD0" w:rsidR="009A6A1D" w:rsidRPr="00422C7A" w:rsidRDefault="0093771E" w:rsidP="00422C7A">
      <w:pPr>
        <w:spacing w:line="276" w:lineRule="auto"/>
        <w:jc w:val="both"/>
        <w:rPr>
          <w:rFonts w:ascii="Times New Roman" w:hAnsi="Times New Roman" w:cs="Times New Roman"/>
        </w:rPr>
      </w:pPr>
      <w:hyperlink r:id="rId13" w:history="1">
        <w:r w:rsidRPr="00422C7A">
          <w:rPr>
            <w:rStyle w:val="Hyperlink"/>
            <w:rFonts w:ascii="Times New Roman" w:hAnsi="Times New Roman" w:cs="Times New Roman"/>
          </w:rPr>
          <w:t>https://services.wra.gov.wales/land-transaction-tax-calculator</w:t>
        </w:r>
      </w:hyperlink>
    </w:p>
    <w:p w14:paraId="47EB2D68" w14:textId="77777777" w:rsidR="0093771E" w:rsidRPr="00422C7A" w:rsidRDefault="0093771E" w:rsidP="00422C7A">
      <w:pPr>
        <w:spacing w:line="276" w:lineRule="auto"/>
        <w:jc w:val="both"/>
        <w:rPr>
          <w:rFonts w:ascii="Times New Roman" w:hAnsi="Times New Roman" w:cs="Times New Roman"/>
        </w:rPr>
      </w:pPr>
    </w:p>
    <w:p w14:paraId="016310CF" w14:textId="77777777" w:rsidR="0093771E" w:rsidRPr="00422C7A" w:rsidRDefault="0093771E" w:rsidP="00422C7A">
      <w:pPr>
        <w:spacing w:line="276" w:lineRule="auto"/>
        <w:jc w:val="both"/>
        <w:rPr>
          <w:rFonts w:ascii="Times New Roman" w:hAnsi="Times New Roman" w:cs="Times New Roman"/>
        </w:rPr>
      </w:pPr>
    </w:p>
    <w:p w14:paraId="1F66583E" w14:textId="77777777" w:rsidR="0093771E" w:rsidRPr="00422C7A" w:rsidRDefault="0093771E" w:rsidP="00422C7A">
      <w:pPr>
        <w:spacing w:line="276" w:lineRule="auto"/>
        <w:jc w:val="both"/>
        <w:rPr>
          <w:rFonts w:ascii="Times New Roman" w:hAnsi="Times New Roman" w:cs="Times New Roman"/>
        </w:rPr>
      </w:pPr>
    </w:p>
    <w:p w14:paraId="607ED942" w14:textId="1ACDA659" w:rsidR="00F173E7" w:rsidRPr="00422C7A" w:rsidRDefault="00F173E7"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r w:rsidRPr="00156F3A">
        <w:rPr>
          <w:rFonts w:ascii="Times New Roman" w:eastAsia="Times New Roman" w:hAnsi="Times New Roman" w:cs="Times New Roman"/>
          <w:color w:val="000000"/>
          <w:kern w:val="0"/>
          <w:lang w:eastAsia="en-GB"/>
          <w14:ligatures w14:val="none"/>
        </w:rPr>
        <w:t>Hewitson, R. (2019) </w:t>
      </w:r>
      <w:r w:rsidRPr="00156F3A">
        <w:rPr>
          <w:rFonts w:ascii="Times New Roman" w:eastAsia="Times New Roman" w:hAnsi="Times New Roman" w:cs="Times New Roman"/>
          <w:i/>
          <w:iCs/>
          <w:color w:val="000000"/>
          <w:kern w:val="0"/>
          <w:lang w:eastAsia="en-GB"/>
          <w14:ligatures w14:val="none"/>
        </w:rPr>
        <w:t>The Law Society’s conveyancing protocol</w:t>
      </w:r>
      <w:r w:rsidRPr="00156F3A">
        <w:rPr>
          <w:rFonts w:ascii="Times New Roman" w:eastAsia="Times New Roman" w:hAnsi="Times New Roman" w:cs="Times New Roman"/>
          <w:color w:val="000000"/>
          <w:kern w:val="0"/>
          <w:lang w:eastAsia="en-GB"/>
          <w14:ligatures w14:val="none"/>
        </w:rPr>
        <w:t>, </w:t>
      </w:r>
      <w:r w:rsidRPr="00156F3A">
        <w:rPr>
          <w:rFonts w:ascii="Times New Roman" w:eastAsia="Times New Roman" w:hAnsi="Times New Roman" w:cs="Times New Roman"/>
          <w:i/>
          <w:iCs/>
          <w:color w:val="000000"/>
          <w:kern w:val="0"/>
          <w:lang w:eastAsia="en-GB"/>
          <w14:ligatures w14:val="none"/>
        </w:rPr>
        <w:t>Lexisnexis.co.uk</w:t>
      </w:r>
      <w:r w:rsidRPr="00156F3A">
        <w:rPr>
          <w:rFonts w:ascii="Times New Roman" w:eastAsia="Times New Roman" w:hAnsi="Times New Roman" w:cs="Times New Roman"/>
          <w:color w:val="000000"/>
          <w:kern w:val="0"/>
          <w:lang w:eastAsia="en-GB"/>
          <w14:ligatures w14:val="none"/>
        </w:rPr>
        <w:t xml:space="preserve">. LexisNexis. Available at: https://www.lexisnexis.co.uk/legal/guidance/the-law-societys-conveyancing-protocol (Accessed: </w:t>
      </w:r>
      <w:r w:rsidR="00202721">
        <w:rPr>
          <w:rFonts w:ascii="Times New Roman" w:eastAsia="Times New Roman" w:hAnsi="Times New Roman" w:cs="Times New Roman"/>
          <w:color w:val="000000"/>
          <w:kern w:val="0"/>
          <w:lang w:eastAsia="en-GB"/>
          <w14:ligatures w14:val="none"/>
        </w:rPr>
        <w:t xml:space="preserve">5 November </w:t>
      </w:r>
      <w:r w:rsidR="0074673B">
        <w:rPr>
          <w:rFonts w:ascii="Times New Roman" w:eastAsia="Times New Roman" w:hAnsi="Times New Roman" w:cs="Times New Roman"/>
          <w:color w:val="000000"/>
          <w:kern w:val="0"/>
          <w:lang w:eastAsia="en-GB"/>
          <w14:ligatures w14:val="none"/>
        </w:rPr>
        <w:t>2</w:t>
      </w:r>
      <w:r w:rsidRPr="00156F3A">
        <w:rPr>
          <w:rFonts w:ascii="Times New Roman" w:eastAsia="Times New Roman" w:hAnsi="Times New Roman" w:cs="Times New Roman"/>
          <w:color w:val="000000"/>
          <w:kern w:val="0"/>
          <w:lang w:eastAsia="en-GB"/>
          <w14:ligatures w14:val="none"/>
        </w:rPr>
        <w:t>025).</w:t>
      </w:r>
    </w:p>
    <w:p w14:paraId="2577D483" w14:textId="308E11A2" w:rsidR="00F173E7" w:rsidRPr="00422C7A" w:rsidRDefault="00F173E7" w:rsidP="00422C7A">
      <w:pPr>
        <w:spacing w:before="100" w:beforeAutospacing="1" w:after="100" w:afterAutospacing="1" w:line="276" w:lineRule="auto"/>
        <w:rPr>
          <w:rFonts w:ascii="Times New Roman" w:hAnsi="Times New Roman" w:cs="Times New Roman"/>
          <w:kern w:val="0"/>
        </w:rPr>
      </w:pPr>
      <w:hyperlink r:id="rId14" w:history="1">
        <w:r w:rsidRPr="00422C7A">
          <w:rPr>
            <w:rStyle w:val="Hyperlink"/>
            <w:rFonts w:ascii="Times New Roman" w:hAnsi="Times New Roman" w:cs="Times New Roman"/>
            <w:kern w:val="0"/>
          </w:rPr>
          <w:t>https://www.lexisnexis.co.uk/legal/guidance/the-law-societys-conveyancing-protocol</w:t>
        </w:r>
      </w:hyperlink>
    </w:p>
    <w:p w14:paraId="6AB3EAEB" w14:textId="77777777" w:rsidR="00F173E7" w:rsidRPr="00422C7A" w:rsidRDefault="00F173E7" w:rsidP="00422C7A">
      <w:pPr>
        <w:spacing w:before="100" w:beforeAutospacing="1" w:after="100" w:afterAutospacing="1" w:line="276" w:lineRule="auto"/>
        <w:rPr>
          <w:rFonts w:ascii="Times New Roman" w:hAnsi="Times New Roman" w:cs="Times New Roman"/>
          <w:kern w:val="0"/>
        </w:rPr>
      </w:pPr>
    </w:p>
    <w:p w14:paraId="01205EC4" w14:textId="77777777" w:rsidR="00F173E7" w:rsidRPr="00422C7A" w:rsidRDefault="00F173E7" w:rsidP="00422C7A">
      <w:pPr>
        <w:spacing w:before="100" w:beforeAutospacing="1" w:after="100" w:afterAutospacing="1" w:line="276" w:lineRule="auto"/>
        <w:rPr>
          <w:rFonts w:ascii="Times New Roman" w:hAnsi="Times New Roman" w:cs="Times New Roman"/>
          <w:kern w:val="0"/>
        </w:rPr>
      </w:pPr>
    </w:p>
    <w:p w14:paraId="51E02905" w14:textId="4A8B3554" w:rsidR="00F173E7" w:rsidRPr="00422C7A" w:rsidRDefault="00F173E7"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r w:rsidRPr="00604B95">
        <w:rPr>
          <w:rFonts w:ascii="Times New Roman" w:eastAsia="Times New Roman" w:hAnsi="Times New Roman" w:cs="Times New Roman"/>
          <w:i/>
          <w:iCs/>
          <w:color w:val="000000"/>
          <w:kern w:val="0"/>
          <w:lang w:eastAsia="en-GB"/>
          <w14:ligatures w14:val="none"/>
        </w:rPr>
        <w:t>HM Land Registry: Registration Services fees</w:t>
      </w:r>
      <w:r w:rsidRPr="00604B95">
        <w:rPr>
          <w:rFonts w:ascii="Times New Roman" w:eastAsia="Times New Roman" w:hAnsi="Times New Roman" w:cs="Times New Roman"/>
          <w:color w:val="000000"/>
          <w:kern w:val="0"/>
          <w:lang w:eastAsia="en-GB"/>
          <w14:ligatures w14:val="none"/>
        </w:rPr>
        <w:t> (no date) </w:t>
      </w:r>
      <w:r w:rsidRPr="00604B95">
        <w:rPr>
          <w:rFonts w:ascii="Times New Roman" w:eastAsia="Times New Roman" w:hAnsi="Times New Roman" w:cs="Times New Roman"/>
          <w:i/>
          <w:iCs/>
          <w:color w:val="000000"/>
          <w:kern w:val="0"/>
          <w:lang w:eastAsia="en-GB"/>
          <w14:ligatures w14:val="none"/>
        </w:rPr>
        <w:t>Gov.uk</w:t>
      </w:r>
      <w:r w:rsidRPr="00604B95">
        <w:rPr>
          <w:rFonts w:ascii="Times New Roman" w:eastAsia="Times New Roman" w:hAnsi="Times New Roman" w:cs="Times New Roman"/>
          <w:color w:val="000000"/>
          <w:kern w:val="0"/>
          <w:lang w:eastAsia="en-GB"/>
          <w14:ligatures w14:val="none"/>
        </w:rPr>
        <w:t xml:space="preserve">. Available at: https://www.gov.uk/guidance/hm-land-registry-registration-services-fees (Accessed: </w:t>
      </w:r>
      <w:r w:rsidR="00202721">
        <w:rPr>
          <w:rFonts w:ascii="Times New Roman" w:eastAsia="Times New Roman" w:hAnsi="Times New Roman" w:cs="Times New Roman"/>
          <w:color w:val="000000"/>
          <w:kern w:val="0"/>
          <w:lang w:eastAsia="en-GB"/>
          <w14:ligatures w14:val="none"/>
        </w:rPr>
        <w:t xml:space="preserve">5 November </w:t>
      </w:r>
      <w:r w:rsidRPr="00604B95">
        <w:rPr>
          <w:rFonts w:ascii="Times New Roman" w:eastAsia="Times New Roman" w:hAnsi="Times New Roman" w:cs="Times New Roman"/>
          <w:color w:val="000000"/>
          <w:kern w:val="0"/>
          <w:lang w:eastAsia="en-GB"/>
          <w14:ligatures w14:val="none"/>
        </w:rPr>
        <w:t>2025).</w:t>
      </w:r>
    </w:p>
    <w:p w14:paraId="1416EF6B" w14:textId="084D6857" w:rsidR="0093771E" w:rsidRPr="00422C7A" w:rsidRDefault="00107B61" w:rsidP="00422C7A">
      <w:pPr>
        <w:spacing w:line="276" w:lineRule="auto"/>
        <w:jc w:val="both"/>
        <w:rPr>
          <w:rFonts w:ascii="Times New Roman" w:hAnsi="Times New Roman" w:cs="Times New Roman"/>
        </w:rPr>
      </w:pPr>
      <w:hyperlink r:id="rId15" w:history="1">
        <w:r w:rsidRPr="00422C7A">
          <w:rPr>
            <w:rStyle w:val="Hyperlink"/>
            <w:rFonts w:ascii="Times New Roman" w:hAnsi="Times New Roman" w:cs="Times New Roman"/>
          </w:rPr>
          <w:t>https://www.gov.uk/guidance/hm-land-registry-registration-services-fees</w:t>
        </w:r>
      </w:hyperlink>
    </w:p>
    <w:p w14:paraId="6AB46B18" w14:textId="77777777" w:rsidR="00107B61" w:rsidRPr="00422C7A" w:rsidRDefault="00107B61" w:rsidP="00422C7A">
      <w:pPr>
        <w:spacing w:line="276" w:lineRule="auto"/>
        <w:jc w:val="both"/>
        <w:rPr>
          <w:rFonts w:ascii="Times New Roman" w:hAnsi="Times New Roman" w:cs="Times New Roman"/>
        </w:rPr>
      </w:pPr>
    </w:p>
    <w:p w14:paraId="32A865CF" w14:textId="77777777" w:rsidR="00107B61" w:rsidRPr="00422C7A" w:rsidRDefault="00107B61" w:rsidP="00422C7A">
      <w:pPr>
        <w:spacing w:line="276" w:lineRule="auto"/>
        <w:jc w:val="both"/>
        <w:rPr>
          <w:rFonts w:ascii="Times New Roman" w:hAnsi="Times New Roman" w:cs="Times New Roman"/>
        </w:rPr>
      </w:pPr>
    </w:p>
    <w:p w14:paraId="121F7BB0" w14:textId="77777777" w:rsidR="00107B61" w:rsidRPr="00422C7A" w:rsidRDefault="00107B61"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p>
    <w:p w14:paraId="5CD8C40F" w14:textId="64141F01" w:rsidR="00107B61" w:rsidRPr="00422C7A" w:rsidRDefault="00107B61"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r w:rsidRPr="004953C6">
        <w:rPr>
          <w:rFonts w:ascii="Times New Roman" w:eastAsia="Times New Roman" w:hAnsi="Times New Roman" w:cs="Times New Roman"/>
          <w:i/>
          <w:iCs/>
          <w:color w:val="000000"/>
          <w:kern w:val="0"/>
          <w:lang w:eastAsia="en-GB"/>
          <w14:ligatures w14:val="none"/>
        </w:rPr>
        <w:t>Historic environment</w:t>
      </w:r>
      <w:r w:rsidRPr="004953C6">
        <w:rPr>
          <w:rFonts w:ascii="Times New Roman" w:eastAsia="Times New Roman" w:hAnsi="Times New Roman" w:cs="Times New Roman"/>
          <w:color w:val="000000"/>
          <w:kern w:val="0"/>
          <w:lang w:eastAsia="en-GB"/>
          <w14:ligatures w14:val="none"/>
        </w:rPr>
        <w:t> (no date) </w:t>
      </w:r>
      <w:r w:rsidRPr="004953C6">
        <w:rPr>
          <w:rFonts w:ascii="Times New Roman" w:eastAsia="Times New Roman" w:hAnsi="Times New Roman" w:cs="Times New Roman"/>
          <w:i/>
          <w:iCs/>
          <w:color w:val="000000"/>
          <w:kern w:val="0"/>
          <w:lang w:eastAsia="en-GB"/>
          <w14:ligatures w14:val="none"/>
        </w:rPr>
        <w:t>Gov.uk</w:t>
      </w:r>
      <w:r w:rsidRPr="004953C6">
        <w:rPr>
          <w:rFonts w:ascii="Times New Roman" w:eastAsia="Times New Roman" w:hAnsi="Times New Roman" w:cs="Times New Roman"/>
          <w:color w:val="000000"/>
          <w:kern w:val="0"/>
          <w:lang w:eastAsia="en-GB"/>
          <w14:ligatures w14:val="none"/>
        </w:rPr>
        <w:t xml:space="preserve">. Available at: https://www.gov.uk/guidance/conserving-and-enhancing-the-historic-environment (Accessed: </w:t>
      </w:r>
      <w:r w:rsidR="00202721">
        <w:rPr>
          <w:rFonts w:ascii="Times New Roman" w:eastAsia="Times New Roman" w:hAnsi="Times New Roman" w:cs="Times New Roman"/>
          <w:color w:val="000000"/>
          <w:kern w:val="0"/>
          <w:lang w:eastAsia="en-GB"/>
          <w14:ligatures w14:val="none"/>
        </w:rPr>
        <w:t xml:space="preserve">5 November </w:t>
      </w:r>
      <w:r w:rsidRPr="004953C6">
        <w:rPr>
          <w:rFonts w:ascii="Times New Roman" w:eastAsia="Times New Roman" w:hAnsi="Times New Roman" w:cs="Times New Roman"/>
          <w:color w:val="000000"/>
          <w:kern w:val="0"/>
          <w:lang w:eastAsia="en-GB"/>
          <w14:ligatures w14:val="none"/>
        </w:rPr>
        <w:t>2025).</w:t>
      </w:r>
    </w:p>
    <w:p w14:paraId="02E66B57" w14:textId="77777777" w:rsidR="00107B61" w:rsidRPr="00422C7A" w:rsidRDefault="00107B61"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hyperlink r:id="rId16" w:history="1">
        <w:r w:rsidRPr="00422C7A">
          <w:rPr>
            <w:rStyle w:val="Hyperlink"/>
            <w:rFonts w:ascii="Times New Roman" w:eastAsia="Times New Roman" w:hAnsi="Times New Roman" w:cs="Times New Roman"/>
            <w:kern w:val="0"/>
            <w:lang w:eastAsia="en-GB"/>
            <w14:ligatures w14:val="none"/>
          </w:rPr>
          <w:t>https://www.gov.uk/guidance/conserving-and-enhancing-the-historic-environment</w:t>
        </w:r>
      </w:hyperlink>
    </w:p>
    <w:p w14:paraId="5DA1070B" w14:textId="77777777" w:rsidR="00107B61" w:rsidRPr="00422C7A" w:rsidRDefault="00107B61"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p>
    <w:p w14:paraId="521FA931" w14:textId="4FBAB692" w:rsidR="00A7601A" w:rsidRPr="00422C7A" w:rsidRDefault="00A7601A"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r w:rsidRPr="0083253B">
        <w:rPr>
          <w:rFonts w:ascii="Times New Roman" w:eastAsia="Times New Roman" w:hAnsi="Times New Roman" w:cs="Times New Roman"/>
          <w:i/>
          <w:iCs/>
          <w:color w:val="000000"/>
          <w:kern w:val="0"/>
          <w:lang w:eastAsia="en-GB"/>
          <w14:ligatures w14:val="none"/>
        </w:rPr>
        <w:t>Land affected by contamination</w:t>
      </w:r>
      <w:r w:rsidRPr="0083253B">
        <w:rPr>
          <w:rFonts w:ascii="Times New Roman" w:eastAsia="Times New Roman" w:hAnsi="Times New Roman" w:cs="Times New Roman"/>
          <w:color w:val="000000"/>
          <w:kern w:val="0"/>
          <w:lang w:eastAsia="en-GB"/>
          <w14:ligatures w14:val="none"/>
        </w:rPr>
        <w:t> (no date) </w:t>
      </w:r>
      <w:r w:rsidRPr="0083253B">
        <w:rPr>
          <w:rFonts w:ascii="Times New Roman" w:eastAsia="Times New Roman" w:hAnsi="Times New Roman" w:cs="Times New Roman"/>
          <w:i/>
          <w:iCs/>
          <w:color w:val="000000"/>
          <w:kern w:val="0"/>
          <w:lang w:eastAsia="en-GB"/>
          <w14:ligatures w14:val="none"/>
        </w:rPr>
        <w:t>Gov.uk</w:t>
      </w:r>
      <w:r w:rsidRPr="0083253B">
        <w:rPr>
          <w:rFonts w:ascii="Times New Roman" w:eastAsia="Times New Roman" w:hAnsi="Times New Roman" w:cs="Times New Roman"/>
          <w:color w:val="000000"/>
          <w:kern w:val="0"/>
          <w:lang w:eastAsia="en-GB"/>
          <w14:ligatures w14:val="none"/>
        </w:rPr>
        <w:t xml:space="preserve">. Available at: https://www.gov.uk/guidance/land-affected-by-contamination (Accessed: </w:t>
      </w:r>
      <w:r w:rsidR="00202721">
        <w:rPr>
          <w:rFonts w:ascii="Times New Roman" w:eastAsia="Times New Roman" w:hAnsi="Times New Roman" w:cs="Times New Roman"/>
          <w:color w:val="000000"/>
          <w:kern w:val="0"/>
          <w:lang w:eastAsia="en-GB"/>
          <w14:ligatures w14:val="none"/>
        </w:rPr>
        <w:t xml:space="preserve">5 November </w:t>
      </w:r>
      <w:r w:rsidRPr="0083253B">
        <w:rPr>
          <w:rFonts w:ascii="Times New Roman" w:eastAsia="Times New Roman" w:hAnsi="Times New Roman" w:cs="Times New Roman"/>
          <w:color w:val="000000"/>
          <w:kern w:val="0"/>
          <w:lang w:eastAsia="en-GB"/>
          <w14:ligatures w14:val="none"/>
        </w:rPr>
        <w:t>2025).</w:t>
      </w:r>
    </w:p>
    <w:p w14:paraId="23AAA075" w14:textId="77777777" w:rsidR="00A7601A" w:rsidRPr="00422C7A" w:rsidRDefault="00A7601A"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hyperlink r:id="rId17" w:history="1">
        <w:r w:rsidRPr="00422C7A">
          <w:rPr>
            <w:rStyle w:val="Hyperlink"/>
            <w:rFonts w:ascii="Times New Roman" w:eastAsia="Times New Roman" w:hAnsi="Times New Roman" w:cs="Times New Roman"/>
            <w:kern w:val="0"/>
            <w:lang w:eastAsia="en-GB"/>
            <w14:ligatures w14:val="none"/>
          </w:rPr>
          <w:t>https://www.gov.uk/guidance/land-affected-by-contamination#:~:text=The%20system%20for%20identifying%20and,any%20other%20means%2C%20including%20planning</w:t>
        </w:r>
      </w:hyperlink>
      <w:r w:rsidRPr="00422C7A">
        <w:rPr>
          <w:rFonts w:ascii="Times New Roman" w:eastAsia="Times New Roman" w:hAnsi="Times New Roman" w:cs="Times New Roman"/>
          <w:color w:val="000000"/>
          <w:kern w:val="0"/>
          <w:lang w:eastAsia="en-GB"/>
          <w14:ligatures w14:val="none"/>
        </w:rPr>
        <w:t>.</w:t>
      </w:r>
    </w:p>
    <w:p w14:paraId="7BD5A210" w14:textId="77777777" w:rsidR="00A7601A" w:rsidRPr="00422C7A" w:rsidRDefault="00A7601A"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p>
    <w:p w14:paraId="4DB72EDB" w14:textId="13C5DB17" w:rsidR="00A7601A" w:rsidRPr="00E15FD8" w:rsidRDefault="00A7601A"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r w:rsidRPr="00E15FD8">
        <w:rPr>
          <w:rFonts w:ascii="Times New Roman" w:eastAsia="Times New Roman" w:hAnsi="Times New Roman" w:cs="Times New Roman"/>
          <w:color w:val="000000"/>
          <w:kern w:val="0"/>
          <w:lang w:eastAsia="en-GB"/>
          <w14:ligatures w14:val="none"/>
        </w:rPr>
        <w:t>LexisNexis Property expert (2020) </w:t>
      </w:r>
      <w:r w:rsidRPr="00E15FD8">
        <w:rPr>
          <w:rFonts w:ascii="Times New Roman" w:eastAsia="Times New Roman" w:hAnsi="Times New Roman" w:cs="Times New Roman"/>
          <w:i/>
          <w:iCs/>
          <w:color w:val="000000"/>
          <w:kern w:val="0"/>
          <w:lang w:eastAsia="en-GB"/>
          <w14:ligatures w14:val="none"/>
        </w:rPr>
        <w:t>Indemnity covenants in property transfers</w:t>
      </w:r>
      <w:r w:rsidRPr="00E15FD8">
        <w:rPr>
          <w:rFonts w:ascii="Times New Roman" w:eastAsia="Times New Roman" w:hAnsi="Times New Roman" w:cs="Times New Roman"/>
          <w:color w:val="000000"/>
          <w:kern w:val="0"/>
          <w:lang w:eastAsia="en-GB"/>
          <w14:ligatures w14:val="none"/>
        </w:rPr>
        <w:t>, </w:t>
      </w:r>
      <w:r w:rsidRPr="00E15FD8">
        <w:rPr>
          <w:rFonts w:ascii="Times New Roman" w:eastAsia="Times New Roman" w:hAnsi="Times New Roman" w:cs="Times New Roman"/>
          <w:i/>
          <w:iCs/>
          <w:color w:val="000000"/>
          <w:kern w:val="0"/>
          <w:lang w:eastAsia="en-GB"/>
          <w14:ligatures w14:val="none"/>
        </w:rPr>
        <w:t>Lexisnexis.co.uk</w:t>
      </w:r>
      <w:r w:rsidRPr="00E15FD8">
        <w:rPr>
          <w:rFonts w:ascii="Times New Roman" w:eastAsia="Times New Roman" w:hAnsi="Times New Roman" w:cs="Times New Roman"/>
          <w:color w:val="000000"/>
          <w:kern w:val="0"/>
          <w:lang w:eastAsia="en-GB"/>
          <w14:ligatures w14:val="none"/>
        </w:rPr>
        <w:t xml:space="preserve">. LexisNexis. Available at: https://www.lexisnexis.co.uk/legal/guidance/indemnity-covenants-in-property-transfers (Accessed: </w:t>
      </w:r>
      <w:r w:rsidR="00202721">
        <w:rPr>
          <w:rFonts w:ascii="Times New Roman" w:eastAsia="Times New Roman" w:hAnsi="Times New Roman" w:cs="Times New Roman"/>
          <w:color w:val="000000"/>
          <w:kern w:val="0"/>
          <w:lang w:eastAsia="en-GB"/>
          <w14:ligatures w14:val="none"/>
        </w:rPr>
        <w:t xml:space="preserve">5 November </w:t>
      </w:r>
      <w:r w:rsidRPr="00E15FD8">
        <w:rPr>
          <w:rFonts w:ascii="Times New Roman" w:eastAsia="Times New Roman" w:hAnsi="Times New Roman" w:cs="Times New Roman"/>
          <w:color w:val="000000"/>
          <w:kern w:val="0"/>
          <w:lang w:eastAsia="en-GB"/>
          <w14:ligatures w14:val="none"/>
        </w:rPr>
        <w:t>2025).</w:t>
      </w:r>
    </w:p>
    <w:p w14:paraId="078D68BF" w14:textId="77777777" w:rsidR="00A7601A" w:rsidRPr="00422C7A" w:rsidRDefault="00A7601A" w:rsidP="00422C7A">
      <w:pPr>
        <w:spacing w:line="276" w:lineRule="auto"/>
        <w:rPr>
          <w:rFonts w:ascii="Times New Roman" w:eastAsia="Times New Roman" w:hAnsi="Times New Roman" w:cs="Times New Roman"/>
          <w:kern w:val="0"/>
          <w:lang w:eastAsia="en-GB"/>
          <w14:ligatures w14:val="none"/>
        </w:rPr>
      </w:pPr>
      <w:hyperlink r:id="rId18" w:history="1">
        <w:r w:rsidRPr="00422C7A">
          <w:rPr>
            <w:rStyle w:val="Hyperlink"/>
            <w:rFonts w:ascii="Times New Roman" w:eastAsia="Times New Roman" w:hAnsi="Times New Roman" w:cs="Times New Roman"/>
            <w:kern w:val="0"/>
            <w:lang w:eastAsia="en-GB"/>
            <w14:ligatures w14:val="none"/>
          </w:rPr>
          <w:t>https://www.lexisnexis.co.uk/legal/guidance/indemnity-covenants-in-property-transfers</w:t>
        </w:r>
      </w:hyperlink>
    </w:p>
    <w:p w14:paraId="616DE659" w14:textId="77777777" w:rsidR="00A7601A" w:rsidRPr="00422C7A" w:rsidRDefault="00A7601A" w:rsidP="00422C7A">
      <w:pPr>
        <w:spacing w:before="100" w:beforeAutospacing="1" w:after="100" w:afterAutospacing="1" w:line="276" w:lineRule="auto"/>
        <w:rPr>
          <w:rFonts w:ascii="Times New Roman" w:hAnsi="Times New Roman" w:cs="Times New Roman"/>
          <w:color w:val="000000"/>
        </w:rPr>
      </w:pPr>
    </w:p>
    <w:p w14:paraId="502ACD3B" w14:textId="0370D5FB" w:rsidR="00A7601A" w:rsidRPr="008F24C6" w:rsidRDefault="00A7601A"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r w:rsidRPr="008F24C6">
        <w:rPr>
          <w:rFonts w:ascii="Times New Roman" w:eastAsia="Times New Roman" w:hAnsi="Times New Roman" w:cs="Times New Roman"/>
          <w:color w:val="000000"/>
          <w:kern w:val="0"/>
          <w:lang w:eastAsia="en-GB"/>
          <w14:ligatures w14:val="none"/>
        </w:rPr>
        <w:t>LawTeacher (no date) ‘Tulk v moxhay – case brief’, </w:t>
      </w:r>
      <w:r w:rsidRPr="008F24C6">
        <w:rPr>
          <w:rFonts w:ascii="Times New Roman" w:eastAsia="Times New Roman" w:hAnsi="Times New Roman" w:cs="Times New Roman"/>
          <w:i/>
          <w:iCs/>
          <w:color w:val="000000"/>
          <w:kern w:val="0"/>
          <w:lang w:eastAsia="en-GB"/>
          <w14:ligatures w14:val="none"/>
        </w:rPr>
        <w:t>LawTeacher.net</w:t>
      </w:r>
      <w:r w:rsidRPr="008F24C6">
        <w:rPr>
          <w:rFonts w:ascii="Times New Roman" w:eastAsia="Times New Roman" w:hAnsi="Times New Roman" w:cs="Times New Roman"/>
          <w:color w:val="000000"/>
          <w:kern w:val="0"/>
          <w:lang w:eastAsia="en-GB"/>
          <w14:ligatures w14:val="none"/>
        </w:rPr>
        <w:t> [Preprint]. Available at: https://www.lawteacher.net/cases/tulk-v-moxhay.php (Accessed:</w:t>
      </w:r>
      <w:r w:rsidR="00202721">
        <w:rPr>
          <w:rFonts w:ascii="Times New Roman" w:eastAsia="Times New Roman" w:hAnsi="Times New Roman" w:cs="Times New Roman"/>
          <w:color w:val="000000"/>
          <w:kern w:val="0"/>
          <w:lang w:eastAsia="en-GB"/>
          <w14:ligatures w14:val="none"/>
        </w:rPr>
        <w:t xml:space="preserve"> 5 November</w:t>
      </w:r>
      <w:r w:rsidR="004F4E35" w:rsidRPr="005D15D3">
        <w:rPr>
          <w:rFonts w:ascii="Times New Roman" w:eastAsia="Times New Roman" w:hAnsi="Times New Roman" w:cs="Times New Roman"/>
          <w:color w:val="000000"/>
          <w:kern w:val="0"/>
          <w:lang w:eastAsia="en-GB"/>
          <w14:ligatures w14:val="none"/>
        </w:rPr>
        <w:t xml:space="preserve"> </w:t>
      </w:r>
      <w:r w:rsidR="0074673B">
        <w:rPr>
          <w:rFonts w:ascii="Times New Roman" w:eastAsia="Times New Roman" w:hAnsi="Times New Roman" w:cs="Times New Roman"/>
          <w:color w:val="000000"/>
          <w:kern w:val="0"/>
          <w:lang w:eastAsia="en-GB"/>
          <w14:ligatures w14:val="none"/>
        </w:rPr>
        <w:t>2</w:t>
      </w:r>
      <w:r w:rsidRPr="008F24C6">
        <w:rPr>
          <w:rFonts w:ascii="Times New Roman" w:eastAsia="Times New Roman" w:hAnsi="Times New Roman" w:cs="Times New Roman"/>
          <w:color w:val="000000"/>
          <w:kern w:val="0"/>
          <w:lang w:eastAsia="en-GB"/>
          <w14:ligatures w14:val="none"/>
        </w:rPr>
        <w:t>025).</w:t>
      </w:r>
    </w:p>
    <w:p w14:paraId="151035AA" w14:textId="77777777" w:rsidR="00A7601A" w:rsidRPr="00422C7A" w:rsidRDefault="00A7601A" w:rsidP="00422C7A">
      <w:pPr>
        <w:spacing w:before="100" w:beforeAutospacing="1" w:after="100" w:afterAutospacing="1" w:line="276" w:lineRule="auto"/>
        <w:rPr>
          <w:rFonts w:ascii="Times New Roman" w:hAnsi="Times New Roman" w:cs="Times New Roman"/>
          <w:color w:val="000000"/>
        </w:rPr>
      </w:pPr>
      <w:hyperlink r:id="rId19" w:history="1">
        <w:r w:rsidRPr="00422C7A">
          <w:rPr>
            <w:rStyle w:val="Hyperlink"/>
            <w:rFonts w:ascii="Times New Roman" w:hAnsi="Times New Roman" w:cs="Times New Roman"/>
          </w:rPr>
          <w:t>https://www.lawteacher.net/cases/tulk-v-moxhay.php</w:t>
        </w:r>
      </w:hyperlink>
    </w:p>
    <w:p w14:paraId="7B2D782B" w14:textId="77777777" w:rsidR="00057E0F" w:rsidRPr="00422C7A" w:rsidRDefault="00057E0F" w:rsidP="00422C7A">
      <w:pPr>
        <w:spacing w:before="100" w:beforeAutospacing="1" w:after="100" w:afterAutospacing="1" w:line="276" w:lineRule="auto"/>
        <w:rPr>
          <w:rFonts w:ascii="Times New Roman" w:hAnsi="Times New Roman" w:cs="Times New Roman"/>
          <w:color w:val="000000"/>
        </w:rPr>
      </w:pPr>
    </w:p>
    <w:p w14:paraId="1A67FC6A" w14:textId="6701FACD" w:rsidR="00057E0F" w:rsidRPr="00422C7A" w:rsidRDefault="00057E0F" w:rsidP="00422C7A">
      <w:pPr>
        <w:spacing w:before="100" w:beforeAutospacing="1" w:after="100" w:afterAutospacing="1" w:line="276" w:lineRule="auto"/>
        <w:rPr>
          <w:rFonts w:ascii="Times New Roman" w:hAnsi="Times New Roman" w:cs="Times New Roman"/>
          <w:color w:val="000000"/>
        </w:rPr>
      </w:pPr>
      <w:r w:rsidRPr="00422C7A">
        <w:rPr>
          <w:rFonts w:ascii="Times New Roman" w:hAnsi="Times New Roman" w:cs="Times New Roman"/>
          <w:color w:val="000000"/>
        </w:rPr>
        <w:t>Real Property: Easement – Implied right of way; Agreement for lease; Conveyance – General words; Law of Property Act 1925, ss. 62, 205;</w:t>
      </w:r>
      <w:r w:rsidRPr="00422C7A">
        <w:rPr>
          <w:rStyle w:val="apple-converted-space"/>
          <w:rFonts w:ascii="Times New Roman" w:hAnsi="Times New Roman" w:cs="Times New Roman"/>
          <w:color w:val="000000"/>
        </w:rPr>
        <w:t> </w:t>
      </w:r>
      <w:r w:rsidRPr="00422C7A">
        <w:rPr>
          <w:rStyle w:val="Emphasis"/>
          <w:rFonts w:ascii="Times New Roman" w:hAnsi="Times New Roman" w:cs="Times New Roman"/>
          <w:color w:val="000000"/>
        </w:rPr>
        <w:t>Borman v Griffith</w:t>
      </w:r>
      <w:r w:rsidRPr="00422C7A">
        <w:rPr>
          <w:rStyle w:val="apple-converted-space"/>
          <w:rFonts w:ascii="Times New Roman" w:hAnsi="Times New Roman" w:cs="Times New Roman"/>
          <w:color w:val="000000"/>
        </w:rPr>
        <w:t> </w:t>
      </w:r>
      <w:r w:rsidRPr="00422C7A">
        <w:rPr>
          <w:rFonts w:ascii="Times New Roman" w:hAnsi="Times New Roman" w:cs="Times New Roman"/>
          <w:color w:val="000000"/>
        </w:rPr>
        <w:t>[1930] 1 Ch. 493. (1931)</w:t>
      </w:r>
      <w:r w:rsidRPr="00422C7A">
        <w:rPr>
          <w:rStyle w:val="apple-converted-space"/>
          <w:rFonts w:ascii="Times New Roman" w:hAnsi="Times New Roman" w:cs="Times New Roman"/>
          <w:color w:val="000000"/>
        </w:rPr>
        <w:t> </w:t>
      </w:r>
      <w:r w:rsidRPr="00422C7A">
        <w:rPr>
          <w:rStyle w:val="Emphasis"/>
          <w:rFonts w:ascii="Times New Roman" w:hAnsi="Times New Roman" w:cs="Times New Roman"/>
          <w:color w:val="000000"/>
        </w:rPr>
        <w:t>Cambridge Law Journal</w:t>
      </w:r>
      <w:r w:rsidRPr="00422C7A">
        <w:rPr>
          <w:rFonts w:ascii="Times New Roman" w:hAnsi="Times New Roman" w:cs="Times New Roman"/>
          <w:color w:val="000000"/>
        </w:rPr>
        <w:t xml:space="preserve">, 4(2), pp. 219-220. Available at: </w:t>
      </w:r>
      <w:r w:rsidRPr="00422C7A">
        <w:rPr>
          <w:rStyle w:val="apple-converted-space"/>
          <w:rFonts w:ascii="Times New Roman" w:hAnsi="Times New Roman" w:cs="Times New Roman"/>
          <w:color w:val="000000"/>
        </w:rPr>
        <w:t> </w:t>
      </w:r>
      <w:r w:rsidRPr="00422C7A">
        <w:rPr>
          <w:rFonts w:ascii="Times New Roman" w:hAnsi="Times New Roman" w:cs="Times New Roman"/>
          <w:color w:val="000000"/>
        </w:rPr>
        <w:t>(Accessed:</w:t>
      </w:r>
      <w:r w:rsidR="004F4E35" w:rsidRPr="004F4E35">
        <w:rPr>
          <w:rFonts w:ascii="Times New Roman" w:eastAsia="Times New Roman" w:hAnsi="Times New Roman" w:cs="Times New Roman"/>
          <w:color w:val="000000"/>
          <w:kern w:val="0"/>
          <w:lang w:eastAsia="en-GB"/>
          <w14:ligatures w14:val="none"/>
        </w:rPr>
        <w:t xml:space="preserve"> </w:t>
      </w:r>
      <w:r w:rsidR="00202721">
        <w:rPr>
          <w:rFonts w:ascii="Times New Roman" w:eastAsia="Times New Roman" w:hAnsi="Times New Roman" w:cs="Times New Roman"/>
          <w:color w:val="000000"/>
          <w:kern w:val="0"/>
          <w:lang w:eastAsia="en-GB"/>
          <w14:ligatures w14:val="none"/>
        </w:rPr>
        <w:t xml:space="preserve">5 November </w:t>
      </w:r>
      <w:r w:rsidRPr="00422C7A">
        <w:rPr>
          <w:rFonts w:ascii="Times New Roman" w:hAnsi="Times New Roman" w:cs="Times New Roman"/>
          <w:color w:val="000000"/>
        </w:rPr>
        <w:t>2025).</w:t>
      </w:r>
    </w:p>
    <w:p w14:paraId="224B2C7A" w14:textId="77777777" w:rsidR="00057E0F" w:rsidRPr="00422C7A" w:rsidRDefault="00057E0F" w:rsidP="00422C7A">
      <w:pPr>
        <w:spacing w:before="100" w:beforeAutospacing="1" w:after="100" w:afterAutospacing="1" w:line="276" w:lineRule="auto"/>
        <w:rPr>
          <w:rFonts w:ascii="Times New Roman" w:hAnsi="Times New Roman" w:cs="Times New Roman"/>
          <w:color w:val="000000"/>
        </w:rPr>
      </w:pPr>
      <w:hyperlink r:id="rId20" w:history="1">
        <w:r w:rsidRPr="00422C7A">
          <w:rPr>
            <w:rStyle w:val="Hyperlink"/>
            <w:rFonts w:ascii="Times New Roman" w:hAnsi="Times New Roman" w:cs="Times New Roman"/>
          </w:rPr>
          <w:t>https://librarysearch.uwtsd.ac.uk/discovery/fulldisplay?context=PC&amp;vid=44WHELF_UWTSD:44WHELF_UWTSD_VU1&amp;search_scope=Search_ELEC&amp;tab=Everything&amp;docid=cdi_jstor_primary_4502525</w:t>
        </w:r>
      </w:hyperlink>
    </w:p>
    <w:p w14:paraId="0147636E" w14:textId="77777777" w:rsidR="00EA3DFA" w:rsidRPr="00422C7A" w:rsidRDefault="00EA3DFA" w:rsidP="00422C7A">
      <w:pPr>
        <w:spacing w:before="100" w:beforeAutospacing="1" w:after="100" w:afterAutospacing="1" w:line="276" w:lineRule="auto"/>
        <w:rPr>
          <w:rFonts w:ascii="Times New Roman" w:hAnsi="Times New Roman" w:cs="Times New Roman"/>
          <w:color w:val="000000"/>
        </w:rPr>
      </w:pPr>
    </w:p>
    <w:p w14:paraId="506F306D" w14:textId="3CFAC15A" w:rsidR="00057E0F" w:rsidRPr="00B8303F" w:rsidRDefault="00057E0F"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r w:rsidRPr="00B8303F">
        <w:rPr>
          <w:rFonts w:ascii="Times New Roman" w:eastAsia="Times New Roman" w:hAnsi="Times New Roman" w:cs="Times New Roman"/>
          <w:i/>
          <w:iCs/>
          <w:color w:val="000000"/>
          <w:kern w:val="0"/>
          <w:lang w:eastAsia="en-GB"/>
          <w14:ligatures w14:val="none"/>
        </w:rPr>
        <w:t>Rhone v Stephens</w:t>
      </w:r>
      <w:r w:rsidRPr="00B8303F">
        <w:rPr>
          <w:rFonts w:ascii="Times New Roman" w:eastAsia="Times New Roman" w:hAnsi="Times New Roman" w:cs="Times New Roman"/>
          <w:color w:val="000000"/>
          <w:kern w:val="0"/>
          <w:lang w:eastAsia="en-GB"/>
          <w14:ligatures w14:val="none"/>
        </w:rPr>
        <w:t> (no date) </w:t>
      </w:r>
      <w:r w:rsidRPr="00B8303F">
        <w:rPr>
          <w:rFonts w:ascii="Times New Roman" w:eastAsia="Times New Roman" w:hAnsi="Times New Roman" w:cs="Times New Roman"/>
          <w:i/>
          <w:iCs/>
          <w:color w:val="000000"/>
          <w:kern w:val="0"/>
          <w:lang w:eastAsia="en-GB"/>
          <w14:ligatures w14:val="none"/>
        </w:rPr>
        <w:t>https://www.casemine.com</w:t>
      </w:r>
      <w:r w:rsidRPr="00B8303F">
        <w:rPr>
          <w:rFonts w:ascii="Times New Roman" w:eastAsia="Times New Roman" w:hAnsi="Times New Roman" w:cs="Times New Roman"/>
          <w:color w:val="000000"/>
          <w:kern w:val="0"/>
          <w:lang w:eastAsia="en-GB"/>
          <w14:ligatures w14:val="none"/>
        </w:rPr>
        <w:t xml:space="preserve">. Available at: https://www.casemine.com/judgement/uk/5a8ff8c960d03e7f57ecd71d (Accessed: </w:t>
      </w:r>
      <w:r w:rsidR="00202721">
        <w:rPr>
          <w:rFonts w:ascii="Times New Roman" w:eastAsia="Times New Roman" w:hAnsi="Times New Roman" w:cs="Times New Roman"/>
          <w:color w:val="000000"/>
          <w:kern w:val="0"/>
          <w:lang w:eastAsia="en-GB"/>
          <w14:ligatures w14:val="none"/>
        </w:rPr>
        <w:t xml:space="preserve">5 November </w:t>
      </w:r>
      <w:r w:rsidR="004F4E35">
        <w:rPr>
          <w:rFonts w:ascii="Times New Roman" w:eastAsia="Times New Roman" w:hAnsi="Times New Roman" w:cs="Times New Roman"/>
          <w:color w:val="000000"/>
          <w:kern w:val="0"/>
          <w:lang w:eastAsia="en-GB"/>
          <w14:ligatures w14:val="none"/>
        </w:rPr>
        <w:t>20</w:t>
      </w:r>
      <w:r w:rsidRPr="00B8303F">
        <w:rPr>
          <w:rFonts w:ascii="Times New Roman" w:eastAsia="Times New Roman" w:hAnsi="Times New Roman" w:cs="Times New Roman"/>
          <w:color w:val="000000"/>
          <w:kern w:val="0"/>
          <w:lang w:eastAsia="en-GB"/>
          <w14:ligatures w14:val="none"/>
        </w:rPr>
        <w:t>25).</w:t>
      </w:r>
    </w:p>
    <w:p w14:paraId="6A92C016" w14:textId="32665F61" w:rsidR="005D15D3" w:rsidRPr="00422C7A" w:rsidRDefault="00057E0F" w:rsidP="00422C7A">
      <w:pPr>
        <w:spacing w:before="100" w:beforeAutospacing="1" w:after="100" w:afterAutospacing="1" w:line="276" w:lineRule="auto"/>
        <w:rPr>
          <w:rFonts w:ascii="Times New Roman" w:hAnsi="Times New Roman" w:cs="Times New Roman"/>
          <w:color w:val="000000"/>
        </w:rPr>
      </w:pPr>
      <w:hyperlink r:id="rId21" w:history="1">
        <w:r w:rsidRPr="00422C7A">
          <w:rPr>
            <w:rStyle w:val="Hyperlink"/>
            <w:rFonts w:ascii="Times New Roman" w:hAnsi="Times New Roman" w:cs="Times New Roman"/>
          </w:rPr>
          <w:t>https://www.casemine.com/judgement/uk/5a8ff8c960d03e7f57ecd71d</w:t>
        </w:r>
      </w:hyperlink>
    </w:p>
    <w:p w14:paraId="1B206F4F" w14:textId="77777777" w:rsidR="002A3910" w:rsidRPr="00422C7A" w:rsidRDefault="002A3910" w:rsidP="00422C7A">
      <w:pPr>
        <w:spacing w:line="276" w:lineRule="auto"/>
        <w:jc w:val="both"/>
        <w:rPr>
          <w:rFonts w:ascii="Times New Roman" w:hAnsi="Times New Roman" w:cs="Times New Roman"/>
          <w:kern w:val="0"/>
        </w:rPr>
      </w:pPr>
    </w:p>
    <w:p w14:paraId="557EB59D" w14:textId="77777777" w:rsidR="00EA3DFA" w:rsidRPr="00422C7A" w:rsidRDefault="00EA3DFA" w:rsidP="00422C7A">
      <w:pPr>
        <w:spacing w:line="276" w:lineRule="auto"/>
        <w:jc w:val="both"/>
        <w:rPr>
          <w:rFonts w:ascii="Times New Roman" w:hAnsi="Times New Roman" w:cs="Times New Roman"/>
          <w:kern w:val="0"/>
        </w:rPr>
      </w:pPr>
    </w:p>
    <w:p w14:paraId="53D216EA" w14:textId="52F7E1B0" w:rsidR="002A3910" w:rsidRPr="00422C7A" w:rsidRDefault="00D22469"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r w:rsidRPr="00D22469">
        <w:rPr>
          <w:rFonts w:ascii="Times New Roman" w:eastAsia="Times New Roman" w:hAnsi="Times New Roman" w:cs="Times New Roman"/>
          <w:i/>
          <w:iCs/>
          <w:color w:val="000000"/>
          <w:kern w:val="0"/>
          <w:lang w:eastAsia="en-GB"/>
          <w14:ligatures w14:val="none"/>
        </w:rPr>
        <w:t>Stamp Duty Land Tax</w:t>
      </w:r>
      <w:r w:rsidRPr="00D22469">
        <w:rPr>
          <w:rFonts w:ascii="Times New Roman" w:eastAsia="Times New Roman" w:hAnsi="Times New Roman" w:cs="Times New Roman"/>
          <w:color w:val="000000"/>
          <w:kern w:val="0"/>
          <w:lang w:eastAsia="en-GB"/>
          <w14:ligatures w14:val="none"/>
        </w:rPr>
        <w:t> (2015) </w:t>
      </w:r>
      <w:r w:rsidRPr="00D22469">
        <w:rPr>
          <w:rFonts w:ascii="Times New Roman" w:eastAsia="Times New Roman" w:hAnsi="Times New Roman" w:cs="Times New Roman"/>
          <w:i/>
          <w:iCs/>
          <w:color w:val="000000"/>
          <w:kern w:val="0"/>
          <w:lang w:eastAsia="en-GB"/>
          <w14:ligatures w14:val="none"/>
        </w:rPr>
        <w:t>Gov.uk</w:t>
      </w:r>
      <w:r w:rsidRPr="00D22469">
        <w:rPr>
          <w:rFonts w:ascii="Times New Roman" w:eastAsia="Times New Roman" w:hAnsi="Times New Roman" w:cs="Times New Roman"/>
          <w:color w:val="000000"/>
          <w:kern w:val="0"/>
          <w:lang w:eastAsia="en-GB"/>
          <w14:ligatures w14:val="none"/>
        </w:rPr>
        <w:t xml:space="preserve">. Available at: https://www.gov.uk/stamp-duty-land-tax/residential-property-rates (Accessed: </w:t>
      </w:r>
      <w:r w:rsidR="00202721">
        <w:rPr>
          <w:rFonts w:ascii="Times New Roman" w:eastAsia="Times New Roman" w:hAnsi="Times New Roman" w:cs="Times New Roman"/>
          <w:color w:val="000000"/>
          <w:kern w:val="0"/>
          <w:lang w:eastAsia="en-GB"/>
          <w14:ligatures w14:val="none"/>
        </w:rPr>
        <w:t>5 November</w:t>
      </w:r>
      <w:r w:rsidR="004F4E35" w:rsidRPr="005D15D3">
        <w:rPr>
          <w:rFonts w:ascii="Times New Roman" w:eastAsia="Times New Roman" w:hAnsi="Times New Roman" w:cs="Times New Roman"/>
          <w:color w:val="000000"/>
          <w:kern w:val="0"/>
          <w:lang w:eastAsia="en-GB"/>
          <w14:ligatures w14:val="none"/>
        </w:rPr>
        <w:t xml:space="preserve"> </w:t>
      </w:r>
      <w:r w:rsidR="00202721">
        <w:rPr>
          <w:rFonts w:ascii="Times New Roman" w:eastAsia="Times New Roman" w:hAnsi="Times New Roman" w:cs="Times New Roman"/>
          <w:color w:val="000000"/>
          <w:kern w:val="0"/>
          <w:lang w:eastAsia="en-GB"/>
          <w14:ligatures w14:val="none"/>
        </w:rPr>
        <w:t>20</w:t>
      </w:r>
      <w:r w:rsidRPr="00D22469">
        <w:rPr>
          <w:rFonts w:ascii="Times New Roman" w:eastAsia="Times New Roman" w:hAnsi="Times New Roman" w:cs="Times New Roman"/>
          <w:color w:val="000000"/>
          <w:kern w:val="0"/>
          <w:lang w:eastAsia="en-GB"/>
          <w14:ligatures w14:val="none"/>
        </w:rPr>
        <w:t>25).</w:t>
      </w:r>
    </w:p>
    <w:p w14:paraId="1FCCEE32" w14:textId="48773F66" w:rsidR="004953C6" w:rsidRPr="00422C7A" w:rsidRDefault="00EA3DFA"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hyperlink r:id="rId22" w:history="1">
        <w:r w:rsidRPr="00422C7A">
          <w:rPr>
            <w:rStyle w:val="Hyperlink"/>
            <w:rFonts w:ascii="Times New Roman" w:eastAsia="Times New Roman" w:hAnsi="Times New Roman" w:cs="Times New Roman"/>
            <w:kern w:val="0"/>
            <w:lang w:eastAsia="en-GB"/>
            <w14:ligatures w14:val="none"/>
          </w:rPr>
          <w:t>https://www.gov.uk/stamp-duty-land-tax/residential-property-rates</w:t>
        </w:r>
      </w:hyperlink>
    </w:p>
    <w:p w14:paraId="5DDCF78B" w14:textId="77777777" w:rsidR="00EA3DFA" w:rsidRPr="00422C7A" w:rsidRDefault="00EA3DFA"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p>
    <w:p w14:paraId="1837B838" w14:textId="77777777" w:rsidR="00EA3DFA" w:rsidRPr="00422C7A" w:rsidRDefault="00EA3DFA"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p>
    <w:p w14:paraId="030140C7" w14:textId="61770A84" w:rsidR="00453907" w:rsidRPr="00422C7A" w:rsidRDefault="00453907"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r w:rsidRPr="00453907">
        <w:rPr>
          <w:rFonts w:ascii="Times New Roman" w:eastAsia="Times New Roman" w:hAnsi="Times New Roman" w:cs="Times New Roman"/>
          <w:color w:val="000000"/>
          <w:kern w:val="0"/>
          <w:lang w:eastAsia="en-GB"/>
          <w14:ligatures w14:val="none"/>
        </w:rPr>
        <w:t>Smedley, A. and Registration Services (no date) </w:t>
      </w:r>
      <w:r w:rsidRPr="00453907">
        <w:rPr>
          <w:rFonts w:ascii="Times New Roman" w:eastAsia="Times New Roman" w:hAnsi="Times New Roman" w:cs="Times New Roman"/>
          <w:i/>
          <w:iCs/>
          <w:color w:val="000000"/>
          <w:kern w:val="0"/>
          <w:lang w:eastAsia="en-GB"/>
          <w14:ligatures w14:val="none"/>
        </w:rPr>
        <w:t>Explaining easements – making the correct applications</w:t>
      </w:r>
      <w:r w:rsidRPr="00453907">
        <w:rPr>
          <w:rFonts w:ascii="Times New Roman" w:eastAsia="Times New Roman" w:hAnsi="Times New Roman" w:cs="Times New Roman"/>
          <w:color w:val="000000"/>
          <w:kern w:val="0"/>
          <w:lang w:eastAsia="en-GB"/>
          <w14:ligatures w14:val="none"/>
        </w:rPr>
        <w:t>, </w:t>
      </w:r>
      <w:r w:rsidRPr="00453907">
        <w:rPr>
          <w:rFonts w:ascii="Times New Roman" w:eastAsia="Times New Roman" w:hAnsi="Times New Roman" w:cs="Times New Roman"/>
          <w:i/>
          <w:iCs/>
          <w:color w:val="000000"/>
          <w:kern w:val="0"/>
          <w:lang w:eastAsia="en-GB"/>
          <w14:ligatures w14:val="none"/>
        </w:rPr>
        <w:t>Gov.uk</w:t>
      </w:r>
      <w:r w:rsidRPr="00453907">
        <w:rPr>
          <w:rFonts w:ascii="Times New Roman" w:eastAsia="Times New Roman" w:hAnsi="Times New Roman" w:cs="Times New Roman"/>
          <w:color w:val="000000"/>
          <w:kern w:val="0"/>
          <w:lang w:eastAsia="en-GB"/>
          <w14:ligatures w14:val="none"/>
        </w:rPr>
        <w:t xml:space="preserve">. Available at: https://hmlandregistry.blog.gov.uk/2024/12/18/explaining-easements-making-the-correct-applications/ (Accessed: </w:t>
      </w:r>
      <w:r w:rsidR="00202721">
        <w:rPr>
          <w:rFonts w:ascii="Times New Roman" w:eastAsia="Times New Roman" w:hAnsi="Times New Roman" w:cs="Times New Roman"/>
          <w:color w:val="000000"/>
          <w:kern w:val="0"/>
          <w:lang w:eastAsia="en-GB"/>
          <w14:ligatures w14:val="none"/>
        </w:rPr>
        <w:t xml:space="preserve">5 November </w:t>
      </w:r>
      <w:r w:rsidRPr="00453907">
        <w:rPr>
          <w:rFonts w:ascii="Times New Roman" w:eastAsia="Times New Roman" w:hAnsi="Times New Roman" w:cs="Times New Roman"/>
          <w:color w:val="000000"/>
          <w:kern w:val="0"/>
          <w:lang w:eastAsia="en-GB"/>
          <w14:ligatures w14:val="none"/>
        </w:rPr>
        <w:t>2025).</w:t>
      </w:r>
    </w:p>
    <w:p w14:paraId="2257DA0F" w14:textId="1689A062" w:rsidR="00453907" w:rsidRPr="00422C7A" w:rsidRDefault="00453907"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hyperlink r:id="rId23" w:history="1">
        <w:r w:rsidRPr="00422C7A">
          <w:rPr>
            <w:rStyle w:val="Hyperlink"/>
            <w:rFonts w:ascii="Times New Roman" w:eastAsia="Times New Roman" w:hAnsi="Times New Roman" w:cs="Times New Roman"/>
            <w:kern w:val="0"/>
            <w:lang w:eastAsia="en-GB"/>
            <w14:ligatures w14:val="none"/>
          </w:rPr>
          <w:t>https://hmlandregistry.blog.gov.uk/2024/12/18/explaining-easements-making-the-correct-applications/#:~:text=Easements%20concern%20the%20rights%20enjoyed,as%20a%20right%20of%20way</w:t>
        </w:r>
      </w:hyperlink>
      <w:r w:rsidRPr="00422C7A">
        <w:rPr>
          <w:rFonts w:ascii="Times New Roman" w:eastAsia="Times New Roman" w:hAnsi="Times New Roman" w:cs="Times New Roman"/>
          <w:color w:val="000000"/>
          <w:kern w:val="0"/>
          <w:lang w:eastAsia="en-GB"/>
          <w14:ligatures w14:val="none"/>
        </w:rPr>
        <w:t>.</w:t>
      </w:r>
    </w:p>
    <w:p w14:paraId="4BC8A10D" w14:textId="77777777" w:rsidR="005F3719" w:rsidRPr="00422C7A" w:rsidRDefault="005F3719" w:rsidP="00422C7A">
      <w:pPr>
        <w:spacing w:line="276" w:lineRule="auto"/>
        <w:rPr>
          <w:rFonts w:ascii="Times New Roman" w:eastAsia="Times New Roman" w:hAnsi="Times New Roman" w:cs="Times New Roman"/>
          <w:kern w:val="0"/>
          <w:lang w:eastAsia="en-GB"/>
          <w14:ligatures w14:val="none"/>
        </w:rPr>
      </w:pPr>
    </w:p>
    <w:p w14:paraId="5C36F2CC" w14:textId="77777777" w:rsidR="005F3719" w:rsidRPr="00422C7A" w:rsidRDefault="005F3719" w:rsidP="00422C7A">
      <w:pPr>
        <w:spacing w:line="276" w:lineRule="auto"/>
        <w:rPr>
          <w:rFonts w:ascii="Times New Roman" w:eastAsia="Times New Roman" w:hAnsi="Times New Roman" w:cs="Times New Roman"/>
          <w:kern w:val="0"/>
          <w:lang w:eastAsia="en-GB"/>
          <w14:ligatures w14:val="none"/>
        </w:rPr>
      </w:pPr>
    </w:p>
    <w:p w14:paraId="2BF4BC39" w14:textId="77777777" w:rsidR="00C92766" w:rsidRPr="00422C7A" w:rsidRDefault="00C92766" w:rsidP="00422C7A">
      <w:pPr>
        <w:spacing w:line="276" w:lineRule="auto"/>
        <w:rPr>
          <w:rFonts w:ascii="Times New Roman" w:eastAsia="Times New Roman" w:hAnsi="Times New Roman" w:cs="Times New Roman"/>
          <w:kern w:val="0"/>
          <w:lang w:eastAsia="en-GB"/>
          <w14:ligatures w14:val="none"/>
        </w:rPr>
      </w:pPr>
    </w:p>
    <w:p w14:paraId="1D0BF555" w14:textId="77777777" w:rsidR="00022CB9" w:rsidRPr="00422C7A" w:rsidRDefault="00022CB9"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p>
    <w:p w14:paraId="2889F2BB" w14:textId="77777777" w:rsidR="00022CB9" w:rsidRPr="00422C7A" w:rsidRDefault="00022CB9"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p>
    <w:p w14:paraId="3F7AC57B" w14:textId="77777777" w:rsidR="000B796C" w:rsidRPr="00422C7A" w:rsidRDefault="000B796C" w:rsidP="00422C7A">
      <w:pPr>
        <w:spacing w:line="276" w:lineRule="auto"/>
        <w:rPr>
          <w:rFonts w:ascii="Times New Roman" w:eastAsia="Times New Roman" w:hAnsi="Times New Roman" w:cs="Times New Roman"/>
          <w:kern w:val="0"/>
          <w:lang w:eastAsia="en-GB"/>
          <w14:ligatures w14:val="none"/>
        </w:rPr>
      </w:pPr>
    </w:p>
    <w:p w14:paraId="646EDCBE" w14:textId="77777777" w:rsidR="000B796C" w:rsidRPr="00422C7A" w:rsidRDefault="000B796C" w:rsidP="00422C7A">
      <w:pPr>
        <w:spacing w:line="276" w:lineRule="auto"/>
        <w:rPr>
          <w:rFonts w:ascii="Times New Roman" w:eastAsia="Times New Roman" w:hAnsi="Times New Roman" w:cs="Times New Roman"/>
          <w:kern w:val="0"/>
          <w:lang w:eastAsia="en-GB"/>
          <w14:ligatures w14:val="none"/>
        </w:rPr>
      </w:pPr>
    </w:p>
    <w:p w14:paraId="6C672A4E" w14:textId="77777777" w:rsidR="00DB62B4" w:rsidRPr="00DB62B4" w:rsidRDefault="00DB62B4" w:rsidP="00422C7A">
      <w:pPr>
        <w:spacing w:line="276" w:lineRule="auto"/>
        <w:rPr>
          <w:rFonts w:ascii="Times New Roman" w:eastAsia="Times New Roman" w:hAnsi="Times New Roman" w:cs="Times New Roman"/>
          <w:kern w:val="0"/>
          <w:lang w:eastAsia="en-GB"/>
          <w14:ligatures w14:val="none"/>
        </w:rPr>
      </w:pPr>
    </w:p>
    <w:p w14:paraId="5D922EF5" w14:textId="77777777" w:rsidR="00604B95" w:rsidRPr="00422C7A" w:rsidRDefault="00604B95"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p>
    <w:p w14:paraId="09209640" w14:textId="77777777" w:rsidR="00604B95" w:rsidRPr="00604B95" w:rsidRDefault="00604B95"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p>
    <w:p w14:paraId="1AFB677A" w14:textId="77777777" w:rsidR="00604B95" w:rsidRPr="00604B95" w:rsidRDefault="00604B95" w:rsidP="00422C7A">
      <w:pPr>
        <w:spacing w:line="276" w:lineRule="auto"/>
        <w:rPr>
          <w:rFonts w:ascii="Times New Roman" w:eastAsia="Times New Roman" w:hAnsi="Times New Roman" w:cs="Times New Roman"/>
          <w:kern w:val="0"/>
          <w:lang w:eastAsia="en-GB"/>
          <w14:ligatures w14:val="none"/>
        </w:rPr>
      </w:pPr>
    </w:p>
    <w:p w14:paraId="7103D639" w14:textId="77777777" w:rsidR="00117D61" w:rsidRPr="00422C7A" w:rsidRDefault="00117D61" w:rsidP="00422C7A">
      <w:pPr>
        <w:spacing w:before="100" w:beforeAutospacing="1" w:after="100" w:afterAutospacing="1" w:line="276" w:lineRule="auto"/>
        <w:rPr>
          <w:rFonts w:ascii="Times New Roman" w:hAnsi="Times New Roman" w:cs="Times New Roman"/>
          <w:kern w:val="0"/>
        </w:rPr>
      </w:pPr>
    </w:p>
    <w:p w14:paraId="0A95A037" w14:textId="77777777" w:rsidR="00117D61" w:rsidRPr="00422C7A" w:rsidRDefault="00117D61" w:rsidP="00422C7A">
      <w:pPr>
        <w:spacing w:before="100" w:beforeAutospacing="1" w:after="100" w:afterAutospacing="1" w:line="276" w:lineRule="auto"/>
        <w:rPr>
          <w:rFonts w:ascii="Times New Roman" w:hAnsi="Times New Roman" w:cs="Times New Roman"/>
          <w:kern w:val="0"/>
        </w:rPr>
      </w:pPr>
    </w:p>
    <w:p w14:paraId="33097376" w14:textId="77777777" w:rsidR="00117D61" w:rsidRPr="00422C7A" w:rsidRDefault="00117D61" w:rsidP="00422C7A">
      <w:pPr>
        <w:spacing w:before="100" w:beforeAutospacing="1" w:after="100" w:afterAutospacing="1" w:line="276" w:lineRule="auto"/>
        <w:rPr>
          <w:rFonts w:ascii="Times New Roman" w:hAnsi="Times New Roman" w:cs="Times New Roman"/>
          <w:kern w:val="0"/>
        </w:rPr>
      </w:pPr>
    </w:p>
    <w:p w14:paraId="57DE379F" w14:textId="77777777" w:rsidR="00117D61" w:rsidRPr="00156F3A" w:rsidRDefault="00117D61" w:rsidP="00422C7A">
      <w:pPr>
        <w:spacing w:before="100" w:beforeAutospacing="1" w:after="100" w:afterAutospacing="1" w:line="276" w:lineRule="auto"/>
        <w:rPr>
          <w:rFonts w:ascii="Times New Roman" w:eastAsia="Times New Roman" w:hAnsi="Times New Roman" w:cs="Times New Roman"/>
          <w:color w:val="000000"/>
          <w:kern w:val="0"/>
          <w:lang w:eastAsia="en-GB"/>
          <w14:ligatures w14:val="none"/>
        </w:rPr>
      </w:pPr>
    </w:p>
    <w:p w14:paraId="6EB86731" w14:textId="77777777" w:rsidR="00156F3A" w:rsidRPr="00156F3A" w:rsidRDefault="00156F3A" w:rsidP="00422C7A">
      <w:pPr>
        <w:spacing w:line="276" w:lineRule="auto"/>
        <w:rPr>
          <w:rFonts w:ascii="Times New Roman" w:eastAsia="Times New Roman" w:hAnsi="Times New Roman" w:cs="Times New Roman"/>
          <w:kern w:val="0"/>
          <w:lang w:eastAsia="en-GB"/>
          <w14:ligatures w14:val="none"/>
        </w:rPr>
      </w:pPr>
    </w:p>
    <w:p w14:paraId="5246D104" w14:textId="77777777" w:rsidR="002A3910" w:rsidRPr="00422C7A" w:rsidRDefault="002A3910" w:rsidP="00422C7A">
      <w:pPr>
        <w:autoSpaceDE w:val="0"/>
        <w:autoSpaceDN w:val="0"/>
        <w:adjustRightInd w:val="0"/>
        <w:spacing w:line="276" w:lineRule="auto"/>
        <w:rPr>
          <w:rFonts w:ascii="Times New Roman" w:hAnsi="Times New Roman" w:cs="Times New Roman"/>
          <w:kern w:val="0"/>
        </w:rPr>
      </w:pPr>
    </w:p>
    <w:p w14:paraId="627ECDBC" w14:textId="77777777" w:rsidR="005D15D3" w:rsidRPr="00422C7A" w:rsidRDefault="005D15D3" w:rsidP="00422C7A">
      <w:pPr>
        <w:spacing w:line="276" w:lineRule="auto"/>
        <w:jc w:val="both"/>
        <w:rPr>
          <w:rFonts w:ascii="Times New Roman" w:hAnsi="Times New Roman" w:cs="Times New Roman"/>
          <w:kern w:val="0"/>
        </w:rPr>
      </w:pPr>
    </w:p>
    <w:p w14:paraId="1F676F7E" w14:textId="77777777" w:rsidR="00A54029" w:rsidRPr="00422C7A" w:rsidRDefault="00A54029" w:rsidP="00422C7A">
      <w:pPr>
        <w:spacing w:line="276" w:lineRule="auto"/>
        <w:jc w:val="both"/>
        <w:rPr>
          <w:rFonts w:ascii="Times New Roman" w:hAnsi="Times New Roman" w:cs="Times New Roman"/>
        </w:rPr>
      </w:pPr>
    </w:p>
    <w:sectPr w:rsidR="00A54029" w:rsidRPr="00422C7A">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9D166C" w14:textId="77777777" w:rsidR="001B7A7D" w:rsidRDefault="001B7A7D" w:rsidP="00086A9F">
      <w:r>
        <w:separator/>
      </w:r>
    </w:p>
  </w:endnote>
  <w:endnote w:type="continuationSeparator" w:id="0">
    <w:p w14:paraId="0A8997FA" w14:textId="77777777" w:rsidR="001B7A7D" w:rsidRDefault="001B7A7D" w:rsidP="00086A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A1BD10" w14:textId="77777777" w:rsidR="001B7A7D" w:rsidRDefault="001B7A7D" w:rsidP="00086A9F">
      <w:r>
        <w:separator/>
      </w:r>
    </w:p>
  </w:footnote>
  <w:footnote w:type="continuationSeparator" w:id="0">
    <w:p w14:paraId="4BA3BCE7" w14:textId="77777777" w:rsidR="001B7A7D" w:rsidRDefault="001B7A7D" w:rsidP="00086A9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5EC545" w14:textId="187FAD2E" w:rsidR="00086A9F" w:rsidRDefault="00086A9F">
    <w:pPr>
      <w:pStyle w:val="Header"/>
    </w:pPr>
    <w:r>
      <w:t>Alexandra Maria Baloi 2315118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C08D6"/>
    <w:multiLevelType w:val="hybridMultilevel"/>
    <w:tmpl w:val="A0F08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4F2E7B"/>
    <w:multiLevelType w:val="hybridMultilevel"/>
    <w:tmpl w:val="DB96A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AE2C17"/>
    <w:multiLevelType w:val="hybridMultilevel"/>
    <w:tmpl w:val="75C0D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77292E"/>
    <w:multiLevelType w:val="hybridMultilevel"/>
    <w:tmpl w:val="41D02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5078524">
    <w:abstractNumId w:val="1"/>
  </w:num>
  <w:num w:numId="2" w16cid:durableId="123937352">
    <w:abstractNumId w:val="2"/>
  </w:num>
  <w:num w:numId="3" w16cid:durableId="1482848691">
    <w:abstractNumId w:val="3"/>
  </w:num>
  <w:num w:numId="4" w16cid:durableId="2618852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04F"/>
    <w:rsid w:val="00002CB9"/>
    <w:rsid w:val="00022CB9"/>
    <w:rsid w:val="00041545"/>
    <w:rsid w:val="00044FB9"/>
    <w:rsid w:val="00047666"/>
    <w:rsid w:val="00057E0F"/>
    <w:rsid w:val="000769E2"/>
    <w:rsid w:val="00080379"/>
    <w:rsid w:val="00086A9F"/>
    <w:rsid w:val="000941BC"/>
    <w:rsid w:val="00097299"/>
    <w:rsid w:val="000A5238"/>
    <w:rsid w:val="000B796C"/>
    <w:rsid w:val="000D185B"/>
    <w:rsid w:val="000D1989"/>
    <w:rsid w:val="000D39C2"/>
    <w:rsid w:val="000E6B85"/>
    <w:rsid w:val="000F6689"/>
    <w:rsid w:val="00100E8C"/>
    <w:rsid w:val="00105ED4"/>
    <w:rsid w:val="00107B61"/>
    <w:rsid w:val="00110626"/>
    <w:rsid w:val="00117D61"/>
    <w:rsid w:val="0015395C"/>
    <w:rsid w:val="00156F3A"/>
    <w:rsid w:val="00183239"/>
    <w:rsid w:val="00185156"/>
    <w:rsid w:val="001871D1"/>
    <w:rsid w:val="001A1607"/>
    <w:rsid w:val="001B7A7D"/>
    <w:rsid w:val="001C1367"/>
    <w:rsid w:val="001C1AC2"/>
    <w:rsid w:val="001C7345"/>
    <w:rsid w:val="001D15B2"/>
    <w:rsid w:val="001D3EE8"/>
    <w:rsid w:val="001E36EB"/>
    <w:rsid w:val="001E3B2D"/>
    <w:rsid w:val="001E5D9C"/>
    <w:rsid w:val="001F332D"/>
    <w:rsid w:val="00200E74"/>
    <w:rsid w:val="00202721"/>
    <w:rsid w:val="00212230"/>
    <w:rsid w:val="002173FA"/>
    <w:rsid w:val="002239C6"/>
    <w:rsid w:val="002379C2"/>
    <w:rsid w:val="00260E15"/>
    <w:rsid w:val="0029671E"/>
    <w:rsid w:val="002A3910"/>
    <w:rsid w:val="002A5DF5"/>
    <w:rsid w:val="002B6B80"/>
    <w:rsid w:val="002C0819"/>
    <w:rsid w:val="002D608C"/>
    <w:rsid w:val="00301113"/>
    <w:rsid w:val="00311B78"/>
    <w:rsid w:val="003207E4"/>
    <w:rsid w:val="00324048"/>
    <w:rsid w:val="003348CA"/>
    <w:rsid w:val="00335564"/>
    <w:rsid w:val="003375B2"/>
    <w:rsid w:val="00346335"/>
    <w:rsid w:val="00361D39"/>
    <w:rsid w:val="0038089A"/>
    <w:rsid w:val="00381B3C"/>
    <w:rsid w:val="00387D9A"/>
    <w:rsid w:val="00392F4A"/>
    <w:rsid w:val="00396C2E"/>
    <w:rsid w:val="003B4270"/>
    <w:rsid w:val="003E069F"/>
    <w:rsid w:val="003E3443"/>
    <w:rsid w:val="00400542"/>
    <w:rsid w:val="004127B4"/>
    <w:rsid w:val="00414BEE"/>
    <w:rsid w:val="00416F5F"/>
    <w:rsid w:val="00417FDE"/>
    <w:rsid w:val="00422C7A"/>
    <w:rsid w:val="00427281"/>
    <w:rsid w:val="004308C8"/>
    <w:rsid w:val="00430D4D"/>
    <w:rsid w:val="00443A00"/>
    <w:rsid w:val="00445417"/>
    <w:rsid w:val="00453907"/>
    <w:rsid w:val="0045408C"/>
    <w:rsid w:val="00467EEB"/>
    <w:rsid w:val="0047618B"/>
    <w:rsid w:val="00476861"/>
    <w:rsid w:val="0049096C"/>
    <w:rsid w:val="004953C6"/>
    <w:rsid w:val="004A0F0F"/>
    <w:rsid w:val="004A2E89"/>
    <w:rsid w:val="004A418E"/>
    <w:rsid w:val="004A55D1"/>
    <w:rsid w:val="004C49F3"/>
    <w:rsid w:val="004E2DE0"/>
    <w:rsid w:val="004F2050"/>
    <w:rsid w:val="004F4E35"/>
    <w:rsid w:val="004F5A81"/>
    <w:rsid w:val="00502CF8"/>
    <w:rsid w:val="0051407D"/>
    <w:rsid w:val="0052059C"/>
    <w:rsid w:val="00532CA4"/>
    <w:rsid w:val="005373C0"/>
    <w:rsid w:val="005414A3"/>
    <w:rsid w:val="00541D10"/>
    <w:rsid w:val="0055016E"/>
    <w:rsid w:val="005669B0"/>
    <w:rsid w:val="00566EF5"/>
    <w:rsid w:val="005802B1"/>
    <w:rsid w:val="005842B4"/>
    <w:rsid w:val="005847EF"/>
    <w:rsid w:val="0058579A"/>
    <w:rsid w:val="00591AEC"/>
    <w:rsid w:val="005A0B01"/>
    <w:rsid w:val="005C12C7"/>
    <w:rsid w:val="005D15D3"/>
    <w:rsid w:val="005E509A"/>
    <w:rsid w:val="005F3719"/>
    <w:rsid w:val="00604B95"/>
    <w:rsid w:val="006309A8"/>
    <w:rsid w:val="00640FF0"/>
    <w:rsid w:val="006444EC"/>
    <w:rsid w:val="00644DE3"/>
    <w:rsid w:val="00655074"/>
    <w:rsid w:val="00660112"/>
    <w:rsid w:val="0067024E"/>
    <w:rsid w:val="00671661"/>
    <w:rsid w:val="006A3E90"/>
    <w:rsid w:val="006B0481"/>
    <w:rsid w:val="006B7617"/>
    <w:rsid w:val="006C5118"/>
    <w:rsid w:val="006D7AFD"/>
    <w:rsid w:val="006E30FB"/>
    <w:rsid w:val="006E4881"/>
    <w:rsid w:val="006E4E06"/>
    <w:rsid w:val="006E5182"/>
    <w:rsid w:val="006F7854"/>
    <w:rsid w:val="006F7D39"/>
    <w:rsid w:val="007109D9"/>
    <w:rsid w:val="007153E4"/>
    <w:rsid w:val="00715872"/>
    <w:rsid w:val="00726010"/>
    <w:rsid w:val="0074605C"/>
    <w:rsid w:val="0074673B"/>
    <w:rsid w:val="007500B9"/>
    <w:rsid w:val="0075458A"/>
    <w:rsid w:val="00762F4F"/>
    <w:rsid w:val="00765BB8"/>
    <w:rsid w:val="00765CF4"/>
    <w:rsid w:val="00783BF9"/>
    <w:rsid w:val="007A58AB"/>
    <w:rsid w:val="007B00A7"/>
    <w:rsid w:val="007B2F43"/>
    <w:rsid w:val="007B349D"/>
    <w:rsid w:val="007C1C0E"/>
    <w:rsid w:val="007C5FE8"/>
    <w:rsid w:val="007C668B"/>
    <w:rsid w:val="007C72B4"/>
    <w:rsid w:val="007D5889"/>
    <w:rsid w:val="007F35E3"/>
    <w:rsid w:val="00802EA2"/>
    <w:rsid w:val="008110E3"/>
    <w:rsid w:val="00811842"/>
    <w:rsid w:val="008224BF"/>
    <w:rsid w:val="0083253B"/>
    <w:rsid w:val="008342B1"/>
    <w:rsid w:val="008349F0"/>
    <w:rsid w:val="00862735"/>
    <w:rsid w:val="008A30D3"/>
    <w:rsid w:val="008A69C9"/>
    <w:rsid w:val="008B3EFC"/>
    <w:rsid w:val="008C6334"/>
    <w:rsid w:val="008C6CCC"/>
    <w:rsid w:val="008D7385"/>
    <w:rsid w:val="008F24C6"/>
    <w:rsid w:val="008F38FD"/>
    <w:rsid w:val="0092433B"/>
    <w:rsid w:val="00936F65"/>
    <w:rsid w:val="0093771E"/>
    <w:rsid w:val="0093799C"/>
    <w:rsid w:val="009614A0"/>
    <w:rsid w:val="00972A3D"/>
    <w:rsid w:val="00972C2D"/>
    <w:rsid w:val="00977174"/>
    <w:rsid w:val="00984E1F"/>
    <w:rsid w:val="0099032E"/>
    <w:rsid w:val="009A3C56"/>
    <w:rsid w:val="009A3C73"/>
    <w:rsid w:val="009A6A1D"/>
    <w:rsid w:val="009A7F55"/>
    <w:rsid w:val="009B365E"/>
    <w:rsid w:val="009D3968"/>
    <w:rsid w:val="009E0849"/>
    <w:rsid w:val="009F179C"/>
    <w:rsid w:val="009F394D"/>
    <w:rsid w:val="00A03FAF"/>
    <w:rsid w:val="00A14FDC"/>
    <w:rsid w:val="00A14FE3"/>
    <w:rsid w:val="00A20A49"/>
    <w:rsid w:val="00A35E97"/>
    <w:rsid w:val="00A43D74"/>
    <w:rsid w:val="00A4507D"/>
    <w:rsid w:val="00A512DD"/>
    <w:rsid w:val="00A5262F"/>
    <w:rsid w:val="00A54029"/>
    <w:rsid w:val="00A7601A"/>
    <w:rsid w:val="00A81757"/>
    <w:rsid w:val="00A90524"/>
    <w:rsid w:val="00AA0037"/>
    <w:rsid w:val="00AA3F6D"/>
    <w:rsid w:val="00AB0E2C"/>
    <w:rsid w:val="00AC0047"/>
    <w:rsid w:val="00AE2B2A"/>
    <w:rsid w:val="00AE50B7"/>
    <w:rsid w:val="00AE6A39"/>
    <w:rsid w:val="00AE6F9D"/>
    <w:rsid w:val="00AF78DC"/>
    <w:rsid w:val="00B07A8F"/>
    <w:rsid w:val="00B138C5"/>
    <w:rsid w:val="00B330E3"/>
    <w:rsid w:val="00B34E02"/>
    <w:rsid w:val="00B420A2"/>
    <w:rsid w:val="00B62A1E"/>
    <w:rsid w:val="00B63BE4"/>
    <w:rsid w:val="00B6450C"/>
    <w:rsid w:val="00B8303F"/>
    <w:rsid w:val="00B94035"/>
    <w:rsid w:val="00B94987"/>
    <w:rsid w:val="00B956D1"/>
    <w:rsid w:val="00BA0B59"/>
    <w:rsid w:val="00BB398B"/>
    <w:rsid w:val="00BB70A9"/>
    <w:rsid w:val="00BB7D3C"/>
    <w:rsid w:val="00BC7D18"/>
    <w:rsid w:val="00BE58C6"/>
    <w:rsid w:val="00C01048"/>
    <w:rsid w:val="00C114CD"/>
    <w:rsid w:val="00C159E1"/>
    <w:rsid w:val="00C239AD"/>
    <w:rsid w:val="00C256D6"/>
    <w:rsid w:val="00C56A50"/>
    <w:rsid w:val="00C65ECA"/>
    <w:rsid w:val="00C8005A"/>
    <w:rsid w:val="00C92766"/>
    <w:rsid w:val="00CB0796"/>
    <w:rsid w:val="00CB686C"/>
    <w:rsid w:val="00CB6B2B"/>
    <w:rsid w:val="00CD7D00"/>
    <w:rsid w:val="00CE01F0"/>
    <w:rsid w:val="00CE6C80"/>
    <w:rsid w:val="00D035D8"/>
    <w:rsid w:val="00D204E0"/>
    <w:rsid w:val="00D2165E"/>
    <w:rsid w:val="00D21A68"/>
    <w:rsid w:val="00D21CB2"/>
    <w:rsid w:val="00D22469"/>
    <w:rsid w:val="00D25923"/>
    <w:rsid w:val="00D35988"/>
    <w:rsid w:val="00D42E58"/>
    <w:rsid w:val="00D45998"/>
    <w:rsid w:val="00D46E17"/>
    <w:rsid w:val="00D534F6"/>
    <w:rsid w:val="00D62F6E"/>
    <w:rsid w:val="00D65235"/>
    <w:rsid w:val="00D742E7"/>
    <w:rsid w:val="00D82E6E"/>
    <w:rsid w:val="00D9146F"/>
    <w:rsid w:val="00DA3E5A"/>
    <w:rsid w:val="00DB3BB8"/>
    <w:rsid w:val="00DB62B4"/>
    <w:rsid w:val="00DB746E"/>
    <w:rsid w:val="00DD5B1E"/>
    <w:rsid w:val="00DE2865"/>
    <w:rsid w:val="00DE314C"/>
    <w:rsid w:val="00DF3119"/>
    <w:rsid w:val="00DF3A9B"/>
    <w:rsid w:val="00DF7038"/>
    <w:rsid w:val="00E03952"/>
    <w:rsid w:val="00E043B8"/>
    <w:rsid w:val="00E124D4"/>
    <w:rsid w:val="00E15106"/>
    <w:rsid w:val="00E15FD8"/>
    <w:rsid w:val="00E217F1"/>
    <w:rsid w:val="00E33343"/>
    <w:rsid w:val="00E34BFA"/>
    <w:rsid w:val="00E41F91"/>
    <w:rsid w:val="00E4233C"/>
    <w:rsid w:val="00E603C5"/>
    <w:rsid w:val="00E62B20"/>
    <w:rsid w:val="00E62DB5"/>
    <w:rsid w:val="00E65975"/>
    <w:rsid w:val="00E70471"/>
    <w:rsid w:val="00E70CEB"/>
    <w:rsid w:val="00E76A6C"/>
    <w:rsid w:val="00E93D84"/>
    <w:rsid w:val="00E96638"/>
    <w:rsid w:val="00E96F09"/>
    <w:rsid w:val="00EA3DFA"/>
    <w:rsid w:val="00EB06C6"/>
    <w:rsid w:val="00EB0DAB"/>
    <w:rsid w:val="00EB26BC"/>
    <w:rsid w:val="00EC4590"/>
    <w:rsid w:val="00EC7471"/>
    <w:rsid w:val="00EC74E8"/>
    <w:rsid w:val="00ED1D34"/>
    <w:rsid w:val="00EF30AB"/>
    <w:rsid w:val="00F019F9"/>
    <w:rsid w:val="00F06EFE"/>
    <w:rsid w:val="00F173E7"/>
    <w:rsid w:val="00F2462C"/>
    <w:rsid w:val="00F5179A"/>
    <w:rsid w:val="00F54A0E"/>
    <w:rsid w:val="00F568D2"/>
    <w:rsid w:val="00F610BF"/>
    <w:rsid w:val="00F610F2"/>
    <w:rsid w:val="00F64BBA"/>
    <w:rsid w:val="00F71B61"/>
    <w:rsid w:val="00F73574"/>
    <w:rsid w:val="00F736E2"/>
    <w:rsid w:val="00F81035"/>
    <w:rsid w:val="00F82166"/>
    <w:rsid w:val="00F93C6C"/>
    <w:rsid w:val="00FA218A"/>
    <w:rsid w:val="00FA356D"/>
    <w:rsid w:val="00FB7AE5"/>
    <w:rsid w:val="00FD104F"/>
    <w:rsid w:val="00FD3AD5"/>
    <w:rsid w:val="00FD6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6F8CA5"/>
  <w15:chartTrackingRefBased/>
  <w15:docId w15:val="{96BCFE60-7A36-8542-8123-2F9314865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10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10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10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10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10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104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104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104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104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0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10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10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10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10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10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10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10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104F"/>
    <w:rPr>
      <w:rFonts w:eastAsiaTheme="majorEastAsia" w:cstheme="majorBidi"/>
      <w:color w:val="272727" w:themeColor="text1" w:themeTint="D8"/>
    </w:rPr>
  </w:style>
  <w:style w:type="paragraph" w:styleId="Title">
    <w:name w:val="Title"/>
    <w:basedOn w:val="Normal"/>
    <w:next w:val="Normal"/>
    <w:link w:val="TitleChar"/>
    <w:uiPriority w:val="10"/>
    <w:qFormat/>
    <w:rsid w:val="00FD104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10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104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10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104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D104F"/>
    <w:rPr>
      <w:i/>
      <w:iCs/>
      <w:color w:val="404040" w:themeColor="text1" w:themeTint="BF"/>
    </w:rPr>
  </w:style>
  <w:style w:type="paragraph" w:styleId="ListParagraph">
    <w:name w:val="List Paragraph"/>
    <w:basedOn w:val="Normal"/>
    <w:uiPriority w:val="34"/>
    <w:qFormat/>
    <w:rsid w:val="00FD104F"/>
    <w:pPr>
      <w:ind w:left="720"/>
      <w:contextualSpacing/>
    </w:pPr>
  </w:style>
  <w:style w:type="character" w:styleId="IntenseEmphasis">
    <w:name w:val="Intense Emphasis"/>
    <w:basedOn w:val="DefaultParagraphFont"/>
    <w:uiPriority w:val="21"/>
    <w:qFormat/>
    <w:rsid w:val="00FD104F"/>
    <w:rPr>
      <w:i/>
      <w:iCs/>
      <w:color w:val="0F4761" w:themeColor="accent1" w:themeShade="BF"/>
    </w:rPr>
  </w:style>
  <w:style w:type="paragraph" w:styleId="IntenseQuote">
    <w:name w:val="Intense Quote"/>
    <w:basedOn w:val="Normal"/>
    <w:next w:val="Normal"/>
    <w:link w:val="IntenseQuoteChar"/>
    <w:uiPriority w:val="30"/>
    <w:qFormat/>
    <w:rsid w:val="00FD10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104F"/>
    <w:rPr>
      <w:i/>
      <w:iCs/>
      <w:color w:val="0F4761" w:themeColor="accent1" w:themeShade="BF"/>
    </w:rPr>
  </w:style>
  <w:style w:type="character" w:styleId="IntenseReference">
    <w:name w:val="Intense Reference"/>
    <w:basedOn w:val="DefaultParagraphFont"/>
    <w:uiPriority w:val="32"/>
    <w:qFormat/>
    <w:rsid w:val="00FD104F"/>
    <w:rPr>
      <w:b/>
      <w:bCs/>
      <w:smallCaps/>
      <w:color w:val="0F4761" w:themeColor="accent1" w:themeShade="BF"/>
      <w:spacing w:val="5"/>
    </w:rPr>
  </w:style>
  <w:style w:type="character" w:styleId="Hyperlink">
    <w:name w:val="Hyperlink"/>
    <w:basedOn w:val="DefaultParagraphFont"/>
    <w:uiPriority w:val="99"/>
    <w:unhideWhenUsed/>
    <w:rsid w:val="00A54029"/>
    <w:rPr>
      <w:color w:val="467886" w:themeColor="hyperlink"/>
      <w:u w:val="single"/>
    </w:rPr>
  </w:style>
  <w:style w:type="character" w:styleId="UnresolvedMention">
    <w:name w:val="Unresolved Mention"/>
    <w:basedOn w:val="DefaultParagraphFont"/>
    <w:uiPriority w:val="99"/>
    <w:semiHidden/>
    <w:unhideWhenUsed/>
    <w:rsid w:val="00A54029"/>
    <w:rPr>
      <w:color w:val="605E5C"/>
      <w:shd w:val="clear" w:color="auto" w:fill="E1DFDD"/>
    </w:rPr>
  </w:style>
  <w:style w:type="paragraph" w:styleId="Header">
    <w:name w:val="header"/>
    <w:basedOn w:val="Normal"/>
    <w:link w:val="HeaderChar"/>
    <w:uiPriority w:val="99"/>
    <w:unhideWhenUsed/>
    <w:rsid w:val="00086A9F"/>
    <w:pPr>
      <w:tabs>
        <w:tab w:val="center" w:pos="4513"/>
        <w:tab w:val="right" w:pos="9026"/>
      </w:tabs>
    </w:pPr>
  </w:style>
  <w:style w:type="character" w:customStyle="1" w:styleId="HeaderChar">
    <w:name w:val="Header Char"/>
    <w:basedOn w:val="DefaultParagraphFont"/>
    <w:link w:val="Header"/>
    <w:uiPriority w:val="99"/>
    <w:rsid w:val="00086A9F"/>
  </w:style>
  <w:style w:type="paragraph" w:styleId="Footer">
    <w:name w:val="footer"/>
    <w:basedOn w:val="Normal"/>
    <w:link w:val="FooterChar"/>
    <w:uiPriority w:val="99"/>
    <w:unhideWhenUsed/>
    <w:rsid w:val="00086A9F"/>
    <w:pPr>
      <w:tabs>
        <w:tab w:val="center" w:pos="4513"/>
        <w:tab w:val="right" w:pos="9026"/>
      </w:tabs>
    </w:pPr>
  </w:style>
  <w:style w:type="character" w:customStyle="1" w:styleId="FooterChar">
    <w:name w:val="Footer Char"/>
    <w:basedOn w:val="DefaultParagraphFont"/>
    <w:link w:val="Footer"/>
    <w:uiPriority w:val="99"/>
    <w:rsid w:val="00086A9F"/>
  </w:style>
  <w:style w:type="paragraph" w:styleId="NormalWeb">
    <w:name w:val="Normal (Web)"/>
    <w:basedOn w:val="Normal"/>
    <w:uiPriority w:val="99"/>
    <w:semiHidden/>
    <w:unhideWhenUsed/>
    <w:rsid w:val="005D15D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D15D3"/>
  </w:style>
  <w:style w:type="character" w:styleId="Emphasis">
    <w:name w:val="Emphasis"/>
    <w:basedOn w:val="DefaultParagraphFont"/>
    <w:uiPriority w:val="20"/>
    <w:qFormat/>
    <w:rsid w:val="00C92766"/>
    <w:rPr>
      <w:i/>
      <w:iCs/>
    </w:rPr>
  </w:style>
  <w:style w:type="character" w:styleId="FollowedHyperlink">
    <w:name w:val="FollowedHyperlink"/>
    <w:basedOn w:val="DefaultParagraphFont"/>
    <w:uiPriority w:val="99"/>
    <w:semiHidden/>
    <w:unhideWhenUsed/>
    <w:rsid w:val="006B0481"/>
    <w:rPr>
      <w:color w:val="96607D" w:themeColor="followedHyperlink"/>
      <w:u w:val="single"/>
    </w:rPr>
  </w:style>
  <w:style w:type="paragraph" w:customStyle="1" w:styleId="p1">
    <w:name w:val="p1"/>
    <w:basedOn w:val="Normal"/>
    <w:rsid w:val="00430D4D"/>
    <w:rPr>
      <w:rFonts w:ascii="Helvetica" w:eastAsia="Times New Roman" w:hAnsi="Helvetica" w:cs="Times New Roman"/>
      <w:color w:val="000000"/>
      <w:kern w:val="0"/>
      <w:sz w:val="18"/>
      <w:szCs w:val="18"/>
      <w:lang w:eastAsia="en-GB"/>
      <w14:ligatures w14:val="none"/>
    </w:rPr>
  </w:style>
  <w:style w:type="character" w:customStyle="1" w:styleId="s1">
    <w:name w:val="s1"/>
    <w:basedOn w:val="DefaultParagraphFont"/>
    <w:rsid w:val="00430D4D"/>
    <w:rPr>
      <w:rFonts w:ascii="Arial" w:hAnsi="Arial" w:cs="Arial"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discovery/fulldisplay?context=PC&amp;vid=44WHELF_UWTSD:44WHELF_UWTSD_VU1&amp;search_scope=Search_ELEC&amp;tab=Everything&amp;docid=cdi_proquest_reports_2173843619" TargetMode="External"/><Relationship Id="rId13" Type="http://schemas.openxmlformats.org/officeDocument/2006/relationships/hyperlink" Target="https://services.wra.gov.wales/land-transaction-tax-calculator" TargetMode="External"/><Relationship Id="rId18" Type="http://schemas.openxmlformats.org/officeDocument/2006/relationships/hyperlink" Target="https://www.lexisnexis.co.uk/legal/guidance/indemnity-covenants-in-property-transfer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casemine.com/judgement/uk/5a8ff8c960d03e7f57ecd71d" TargetMode="External"/><Relationship Id="rId7" Type="http://schemas.openxmlformats.org/officeDocument/2006/relationships/image" Target="media/image1.png"/><Relationship Id="rId12" Type="http://schemas.openxmlformats.org/officeDocument/2006/relationships/hyperlink" Target="https://www.legislation.gov.uk/ukpga/Geo5/15-16/20/section/62#:~:text=(1)A%20conveyance%20of%20land,whatsoever%2C%20appertaining%20or%20reputed%20to" TargetMode="External"/><Relationship Id="rId17" Type="http://schemas.openxmlformats.org/officeDocument/2006/relationships/hyperlink" Target="https://www.gov.uk/guidance/land-affected-by-contamination#:~:text=The%20system%20for%20identifying%20and,any%20other%20means%2C%20including%20planning"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uidance/conserving-and-enhancing-the-historic-environment" TargetMode="External"/><Relationship Id="rId20" Type="http://schemas.openxmlformats.org/officeDocument/2006/relationships/hyperlink" Target="https://librarysearch.uwtsd.ac.uk/discovery/fulldisplay?context=PC&amp;vid=44WHELF_UWTSD:44WHELF_UWTSD_VU1&amp;search_scope=Search_ELEC&amp;tab=Everything&amp;docid=cdi_jstor_primary_450252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1984/55"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gov.uk/guidance/hm-land-registry-registration-services-fees" TargetMode="External"/><Relationship Id="rId23" Type="http://schemas.openxmlformats.org/officeDocument/2006/relationships/hyperlink" Target="https://hmlandregistry.blog.gov.uk/2024/12/18/explaining-easements-making-the-correct-applications/#:~:text=Easements%20concern%20the%20rights%20enjoyed,as%20a%20right%20of%20way" TargetMode="External"/><Relationship Id="rId10" Type="http://schemas.openxmlformats.org/officeDocument/2006/relationships/hyperlink" Target="https://www.legislation.gov.uk/ukpga/1990/8/contents" TargetMode="External"/><Relationship Id="rId19" Type="http://schemas.openxmlformats.org/officeDocument/2006/relationships/hyperlink" Target="https://www.lawteacher.net/cases/tulk-v-moxhay.php" TargetMode="External"/><Relationship Id="rId4" Type="http://schemas.openxmlformats.org/officeDocument/2006/relationships/webSettings" Target="webSettings.xml"/><Relationship Id="rId9" Type="http://schemas.openxmlformats.org/officeDocument/2006/relationships/hyperlink" Target="https://www.legislation.gov.uk/ukpga/1995/25/contents" TargetMode="External"/><Relationship Id="rId14" Type="http://schemas.openxmlformats.org/officeDocument/2006/relationships/hyperlink" Target="https://www.lexisnexis.co.uk/legal/guidance/the-law-societys-conveyancing-protocol" TargetMode="External"/><Relationship Id="rId22" Type="http://schemas.openxmlformats.org/officeDocument/2006/relationships/hyperlink" Target="https://www.gov.uk/stamp-duty-land-tax/residential-property-r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3948</Words>
  <Characters>22507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Maria Baloi (2315118)</dc:creator>
  <cp:keywords/>
  <dc:description/>
  <cp:lastModifiedBy>Alexandra Maria Baloi (2315118)</cp:lastModifiedBy>
  <cp:revision>3</cp:revision>
  <dcterms:created xsi:type="dcterms:W3CDTF">2025-11-07T19:59:00Z</dcterms:created>
  <dcterms:modified xsi:type="dcterms:W3CDTF">2025-11-07T20:00:00Z</dcterms:modified>
</cp:coreProperties>
</file>