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1E7C4" w14:textId="77777777" w:rsidR="00D95734" w:rsidRDefault="00D95734" w:rsidP="00D95734">
      <w:pPr>
        <w:rPr>
          <w:b/>
          <w:bCs/>
          <w:sz w:val="40"/>
          <w:szCs w:val="40"/>
          <w:shd w:val="clear" w:color="auto" w:fill="FFFFFF"/>
        </w:rPr>
      </w:pPr>
      <w:r>
        <w:rPr>
          <w:b/>
          <w:bCs/>
          <w:sz w:val="40"/>
          <w:szCs w:val="40"/>
          <w:shd w:val="clear" w:color="auto" w:fill="FFFFFF"/>
        </w:rPr>
        <w:t xml:space="preserve">     </w:t>
      </w:r>
    </w:p>
    <w:p w14:paraId="1CCB1468" w14:textId="0EFDAF75" w:rsidR="00D95734" w:rsidRDefault="00D95734" w:rsidP="00D95734">
      <w:pPr>
        <w:jc w:val="center"/>
        <w:rPr>
          <w:b/>
          <w:bCs/>
          <w:sz w:val="40"/>
          <w:szCs w:val="40"/>
          <w:shd w:val="clear" w:color="auto" w:fill="FFFFFF"/>
        </w:rPr>
      </w:pPr>
    </w:p>
    <w:p w14:paraId="3540DF17" w14:textId="77777777" w:rsidR="006B5AB3" w:rsidRDefault="006B5AB3" w:rsidP="00D95734">
      <w:pPr>
        <w:jc w:val="center"/>
        <w:rPr>
          <w:b/>
          <w:bCs/>
          <w:sz w:val="40"/>
          <w:szCs w:val="40"/>
          <w:shd w:val="clear" w:color="auto" w:fill="FFFFFF"/>
        </w:rPr>
      </w:pPr>
    </w:p>
    <w:p w14:paraId="626DB551" w14:textId="25D1DE90" w:rsidR="00D95734" w:rsidRDefault="00D95734" w:rsidP="00D95734">
      <w:pPr>
        <w:jc w:val="center"/>
        <w:rPr>
          <w:b/>
          <w:bCs/>
          <w:sz w:val="40"/>
          <w:szCs w:val="40"/>
          <w:shd w:val="clear" w:color="auto" w:fill="FFFFFF"/>
        </w:rPr>
      </w:pPr>
      <w:r>
        <w:rPr>
          <w:b/>
          <w:bCs/>
          <w:sz w:val="40"/>
          <w:szCs w:val="40"/>
          <w:shd w:val="clear" w:color="auto" w:fill="FFFFFF"/>
        </w:rPr>
        <w:t>BA Business Management</w:t>
      </w:r>
    </w:p>
    <w:p w14:paraId="60468ABC" w14:textId="0DDC95DB" w:rsidR="00D40A7E" w:rsidRDefault="00D40A7E" w:rsidP="00D95734">
      <w:pPr>
        <w:jc w:val="center"/>
        <w:rPr>
          <w:b/>
          <w:bCs/>
          <w:sz w:val="40"/>
          <w:szCs w:val="40"/>
          <w:shd w:val="clear" w:color="auto" w:fill="FFFFFF"/>
        </w:rPr>
      </w:pPr>
      <w:r w:rsidRPr="00E863D9">
        <w:rPr>
          <w:b/>
          <w:bCs/>
          <w:sz w:val="40"/>
          <w:szCs w:val="40"/>
          <w:shd w:val="clear" w:color="auto" w:fill="FFFFFF"/>
        </w:rPr>
        <w:t>Data Handling and Business Intelligence</w:t>
      </w:r>
    </w:p>
    <w:p w14:paraId="52436B24" w14:textId="4646099A" w:rsidR="00D95734" w:rsidRDefault="00D95734" w:rsidP="00D40A7E">
      <w:pPr>
        <w:spacing w:line="259" w:lineRule="auto"/>
        <w:jc w:val="left"/>
        <w:rPr>
          <w:b/>
          <w:bCs/>
          <w:sz w:val="40"/>
          <w:szCs w:val="40"/>
          <w:shd w:val="clear" w:color="auto" w:fill="FFFFFF"/>
        </w:rPr>
      </w:pPr>
    </w:p>
    <w:p w14:paraId="07EB2095" w14:textId="624D9A1E" w:rsidR="006B5AB3" w:rsidRDefault="006B5AB3" w:rsidP="00D40A7E">
      <w:pPr>
        <w:spacing w:line="259" w:lineRule="auto"/>
        <w:jc w:val="left"/>
        <w:rPr>
          <w:b/>
          <w:bCs/>
          <w:sz w:val="40"/>
          <w:szCs w:val="40"/>
          <w:shd w:val="clear" w:color="auto" w:fill="FFFFFF"/>
        </w:rPr>
      </w:pPr>
    </w:p>
    <w:p w14:paraId="561E4E42" w14:textId="63AD2040" w:rsidR="006B5AB3" w:rsidRDefault="006B5AB3" w:rsidP="00D40A7E">
      <w:pPr>
        <w:spacing w:line="259" w:lineRule="auto"/>
        <w:jc w:val="left"/>
        <w:rPr>
          <w:b/>
          <w:bCs/>
          <w:sz w:val="40"/>
          <w:szCs w:val="40"/>
          <w:shd w:val="clear" w:color="auto" w:fill="FFFFFF"/>
        </w:rPr>
      </w:pPr>
    </w:p>
    <w:p w14:paraId="03BB3522" w14:textId="3FF212D2" w:rsidR="006B5AB3" w:rsidRDefault="006B5AB3" w:rsidP="00D40A7E">
      <w:pPr>
        <w:spacing w:line="259" w:lineRule="auto"/>
        <w:jc w:val="left"/>
        <w:rPr>
          <w:b/>
          <w:bCs/>
          <w:sz w:val="40"/>
          <w:szCs w:val="40"/>
          <w:shd w:val="clear" w:color="auto" w:fill="FFFFFF"/>
        </w:rPr>
      </w:pPr>
    </w:p>
    <w:p w14:paraId="44C8E857" w14:textId="6A863A94" w:rsidR="006B5AB3" w:rsidRDefault="006B5AB3" w:rsidP="00D40A7E">
      <w:pPr>
        <w:spacing w:line="259" w:lineRule="auto"/>
        <w:jc w:val="left"/>
        <w:rPr>
          <w:b/>
          <w:bCs/>
          <w:sz w:val="40"/>
          <w:szCs w:val="40"/>
          <w:shd w:val="clear" w:color="auto" w:fill="FFFFFF"/>
        </w:rPr>
      </w:pPr>
    </w:p>
    <w:p w14:paraId="3A822BF6" w14:textId="2EDD614C" w:rsidR="006B5AB3" w:rsidRDefault="006B5AB3" w:rsidP="00D40A7E">
      <w:pPr>
        <w:spacing w:line="259" w:lineRule="auto"/>
        <w:jc w:val="left"/>
        <w:rPr>
          <w:b/>
          <w:bCs/>
          <w:sz w:val="40"/>
          <w:szCs w:val="40"/>
          <w:shd w:val="clear" w:color="auto" w:fill="FFFFFF"/>
        </w:rPr>
      </w:pPr>
    </w:p>
    <w:p w14:paraId="02E36ABF" w14:textId="14BB490E" w:rsidR="006B5AB3" w:rsidRDefault="006B5AB3" w:rsidP="00D40A7E">
      <w:pPr>
        <w:spacing w:line="259" w:lineRule="auto"/>
        <w:jc w:val="left"/>
        <w:rPr>
          <w:b/>
          <w:bCs/>
          <w:sz w:val="40"/>
          <w:szCs w:val="40"/>
          <w:shd w:val="clear" w:color="auto" w:fill="FFFFFF"/>
        </w:rPr>
      </w:pPr>
    </w:p>
    <w:p w14:paraId="6FEE4D70" w14:textId="77777777" w:rsidR="006B5AB3" w:rsidRDefault="006B5AB3" w:rsidP="00D40A7E">
      <w:pPr>
        <w:spacing w:line="259" w:lineRule="auto"/>
        <w:jc w:val="left"/>
        <w:rPr>
          <w:b/>
          <w:bCs/>
          <w:sz w:val="40"/>
          <w:szCs w:val="40"/>
          <w:shd w:val="clear" w:color="auto" w:fill="FFFFFF"/>
        </w:rPr>
      </w:pPr>
    </w:p>
    <w:p w14:paraId="1388D39E" w14:textId="03A5A83B" w:rsidR="006B5AB3" w:rsidRPr="00F10F9E" w:rsidRDefault="006B5AB3" w:rsidP="006B5AB3">
      <w:pPr>
        <w:spacing w:after="0" w:line="360" w:lineRule="auto"/>
        <w:rPr>
          <w:rFonts w:ascii="Arial" w:hAnsi="Arial" w:cs="Arial"/>
          <w:b/>
          <w:bCs/>
          <w:color w:val="000000"/>
        </w:rPr>
      </w:pPr>
      <w:r w:rsidRPr="00F10F9E">
        <w:rPr>
          <w:rFonts w:ascii="Arial" w:hAnsi="Arial" w:cs="Arial"/>
          <w:b/>
          <w:bCs/>
          <w:color w:val="000000"/>
        </w:rPr>
        <w:t xml:space="preserve">Module: </w:t>
      </w:r>
      <w:r>
        <w:rPr>
          <w:rFonts w:ascii="Arial" w:hAnsi="Arial" w:cs="Arial"/>
          <w:b/>
          <w:bCs/>
          <w:color w:val="000000"/>
        </w:rPr>
        <w:t>Data Handling and Business Intelligence</w:t>
      </w:r>
    </w:p>
    <w:p w14:paraId="032B1285" w14:textId="6725ABC8" w:rsidR="006B5AB3" w:rsidRPr="00F10F9E" w:rsidRDefault="006B5AB3" w:rsidP="006B5AB3">
      <w:pPr>
        <w:spacing w:after="0" w:line="360" w:lineRule="auto"/>
        <w:rPr>
          <w:rFonts w:ascii="Arial" w:hAnsi="Arial" w:cs="Arial"/>
          <w:b/>
          <w:bCs/>
          <w:color w:val="000000"/>
        </w:rPr>
      </w:pPr>
      <w:r w:rsidRPr="00F10F9E">
        <w:rPr>
          <w:rFonts w:ascii="Arial" w:hAnsi="Arial" w:cs="Arial"/>
          <w:b/>
          <w:bCs/>
          <w:color w:val="000000"/>
        </w:rPr>
        <w:t>Module Code: LCBB</w:t>
      </w:r>
      <w:r>
        <w:rPr>
          <w:rFonts w:ascii="Arial" w:hAnsi="Arial" w:cs="Arial"/>
          <w:b/>
          <w:bCs/>
          <w:color w:val="000000"/>
        </w:rPr>
        <w:t>5000</w:t>
      </w:r>
    </w:p>
    <w:p w14:paraId="26721BAF" w14:textId="392A6AE7" w:rsidR="006B5AB3" w:rsidRPr="00F10F9E" w:rsidRDefault="006B5AB3" w:rsidP="006B5AB3">
      <w:pPr>
        <w:spacing w:after="0" w:line="360" w:lineRule="auto"/>
        <w:rPr>
          <w:rFonts w:ascii="Arial" w:hAnsi="Arial" w:cs="Arial"/>
          <w:b/>
          <w:bCs/>
          <w:color w:val="000000"/>
        </w:rPr>
      </w:pPr>
      <w:r w:rsidRPr="00F10F9E">
        <w:rPr>
          <w:rFonts w:ascii="Arial" w:hAnsi="Arial" w:cs="Arial"/>
          <w:b/>
          <w:bCs/>
          <w:color w:val="000000"/>
        </w:rPr>
        <w:t xml:space="preserve">Lecturer: </w:t>
      </w:r>
      <w:r>
        <w:rPr>
          <w:rFonts w:ascii="Arial" w:hAnsi="Arial" w:cs="Arial"/>
          <w:b/>
          <w:bCs/>
          <w:color w:val="000000"/>
        </w:rPr>
        <w:t>Dr Anupam Mazumdar</w:t>
      </w:r>
    </w:p>
    <w:p w14:paraId="029CD83B" w14:textId="77777777" w:rsidR="006B5AB3" w:rsidRDefault="006B5AB3" w:rsidP="006B5AB3">
      <w:pPr>
        <w:spacing w:after="0" w:line="360" w:lineRule="auto"/>
        <w:rPr>
          <w:rFonts w:ascii="Arial" w:hAnsi="Arial" w:cs="Arial"/>
          <w:b/>
          <w:bCs/>
          <w:color w:val="000000"/>
        </w:rPr>
      </w:pPr>
      <w:r w:rsidRPr="00F10F9E">
        <w:rPr>
          <w:rFonts w:ascii="Arial" w:hAnsi="Arial" w:cs="Arial"/>
          <w:b/>
          <w:bCs/>
          <w:color w:val="000000"/>
        </w:rPr>
        <w:t>Student name: Maria Alexandra Chesoiu</w:t>
      </w:r>
    </w:p>
    <w:p w14:paraId="561FF6C5" w14:textId="77777777" w:rsidR="006B5AB3" w:rsidRPr="00F10F9E" w:rsidRDefault="006B5AB3" w:rsidP="006B5AB3">
      <w:pPr>
        <w:spacing w:after="0" w:line="360" w:lineRule="auto"/>
        <w:rPr>
          <w:rFonts w:ascii="Arial" w:hAnsi="Arial" w:cs="Arial"/>
          <w:b/>
          <w:bCs/>
          <w:color w:val="000000"/>
        </w:rPr>
      </w:pPr>
      <w:r w:rsidRPr="00F10F9E">
        <w:rPr>
          <w:rFonts w:ascii="Arial" w:hAnsi="Arial" w:cs="Arial"/>
          <w:b/>
          <w:bCs/>
          <w:color w:val="000000"/>
        </w:rPr>
        <w:t>Student ID:2123374</w:t>
      </w:r>
    </w:p>
    <w:p w14:paraId="292350F8" w14:textId="3F3C3CD7" w:rsidR="00D40A7E" w:rsidRDefault="00D40A7E" w:rsidP="006B5AB3">
      <w:pPr>
        <w:spacing w:line="259" w:lineRule="auto"/>
        <w:jc w:val="left"/>
        <w:rPr>
          <w:b/>
          <w:bCs/>
        </w:rPr>
      </w:pPr>
      <w:r w:rsidRPr="006B5AB3">
        <w:rPr>
          <w:b/>
          <w:bCs/>
        </w:rPr>
        <w:lastRenderedPageBreak/>
        <w:t xml:space="preserve">Introduction </w:t>
      </w:r>
    </w:p>
    <w:p w14:paraId="04F6E6B7" w14:textId="77777777" w:rsidR="006B5AB3" w:rsidRPr="006B5AB3" w:rsidRDefault="006B5AB3" w:rsidP="006B5AB3">
      <w:pPr>
        <w:spacing w:line="259" w:lineRule="auto"/>
        <w:jc w:val="left"/>
        <w:rPr>
          <w:b/>
          <w:bCs/>
          <w:sz w:val="40"/>
          <w:szCs w:val="40"/>
          <w:shd w:val="clear" w:color="auto" w:fill="FFFFFF"/>
        </w:rPr>
      </w:pPr>
    </w:p>
    <w:p w14:paraId="4AE5F7E9" w14:textId="77777777" w:rsidR="00D40A7E" w:rsidRDefault="00D40A7E" w:rsidP="00D40A7E">
      <w:r>
        <w:t xml:space="preserve">The specific process of gathering, using as well and analysing the information or data for the sake of producing effective reports to develop well-informed decisions is considered as the actual foundation of data handling and business intelligence. Moreover, the accessibility along with the accurateness of data can be ascertained by organising, </w:t>
      </w:r>
      <w:proofErr w:type="gramStart"/>
      <w:r w:rsidRPr="00B702A0">
        <w:rPr>
          <w:lang w:bidi="th-TH"/>
        </w:rPr>
        <w:t>guaranteeing</w:t>
      </w:r>
      <w:proofErr w:type="gramEnd"/>
      <w:r w:rsidRPr="00B702A0">
        <w:rPr>
          <w:lang w:bidi="th-TH"/>
        </w:rPr>
        <w:t xml:space="preserve"> </w:t>
      </w:r>
      <w:r>
        <w:rPr>
          <w:lang w:bidi="th-TH"/>
        </w:rPr>
        <w:t xml:space="preserve">and sorting them properly by using some specific method. The factor of Business Intelligence mainly allows various business entities a competitive edge as they can convert their business's raw data into intelligence data. As a result, the businesses </w:t>
      </w:r>
      <w:proofErr w:type="gramStart"/>
      <w:r>
        <w:rPr>
          <w:lang w:bidi="th-TH"/>
        </w:rPr>
        <w:t>are able to</w:t>
      </w:r>
      <w:proofErr w:type="gramEnd"/>
      <w:r>
        <w:rPr>
          <w:lang w:bidi="th-TH"/>
        </w:rPr>
        <w:t xml:space="preserve"> implement the tactics of the data-driven in order to execute the spots of changes in business patterns, prospects and changes. This can be done by the usage of various types of algorithms along with visualisations. Now, this </w:t>
      </w:r>
      <w:proofErr w:type="gramStart"/>
      <w:r>
        <w:rPr>
          <w:lang w:bidi="th-TH"/>
        </w:rPr>
        <w:t>particular essay</w:t>
      </w:r>
      <w:proofErr w:type="gramEnd"/>
      <w:r>
        <w:rPr>
          <w:lang w:bidi="th-TH"/>
        </w:rPr>
        <w:t xml:space="preserve"> is going to produce an actual understanding of the way the Excel sheet can be utilised to interpret different types of data. It will also highlight the detailed concept of the SPSS as well as its benefits and limitations. </w:t>
      </w:r>
      <w:r>
        <w:br w:type="page"/>
      </w:r>
    </w:p>
    <w:p w14:paraId="736479DC" w14:textId="77777777" w:rsidR="00D40A7E" w:rsidRDefault="00D40A7E" w:rsidP="00D40A7E">
      <w:pPr>
        <w:pStyle w:val="Heading1"/>
      </w:pPr>
      <w:r>
        <w:lastRenderedPageBreak/>
        <w:t xml:space="preserve">Discussion </w:t>
      </w:r>
    </w:p>
    <w:p w14:paraId="70A3F36A" w14:textId="77777777" w:rsidR="00D40A7E" w:rsidRDefault="00D40A7E" w:rsidP="00D40A7E">
      <w:r w:rsidRPr="002F53EC">
        <w:rPr>
          <w:b/>
          <w:bCs/>
          <w:u w:val="single"/>
        </w:rPr>
        <w:t>Part – A</w:t>
      </w:r>
      <w:r>
        <w:t xml:space="preserve"> </w:t>
      </w:r>
    </w:p>
    <w:p w14:paraId="5CBE2B82" w14:textId="77777777" w:rsidR="00D40A7E" w:rsidRDefault="00D40A7E" w:rsidP="00D40A7E">
      <w:pPr>
        <w:jc w:val="center"/>
      </w:pPr>
      <w:r>
        <w:rPr>
          <w:noProof/>
        </w:rPr>
        <w:drawing>
          <wp:inline distT="0" distB="0" distL="0" distR="0" wp14:anchorId="239F3E7E" wp14:editId="2F2D3E04">
            <wp:extent cx="4572000" cy="2636520"/>
            <wp:effectExtent l="0" t="0" r="0" b="11430"/>
            <wp:docPr id="314645298" name="Chart 1">
              <a:extLst xmlns:a="http://schemas.openxmlformats.org/drawingml/2006/main">
                <a:ext uri="{FF2B5EF4-FFF2-40B4-BE49-F238E27FC236}">
                  <a16:creationId xmlns:a16="http://schemas.microsoft.com/office/drawing/2014/main" id="{432DE383-B2A8-914E-4DF5-6263D7A7A7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697F9C4" w14:textId="77777777" w:rsidR="00D40A7E" w:rsidRDefault="00D40A7E" w:rsidP="00D40A7E">
      <w:pPr>
        <w:jc w:val="center"/>
      </w:pPr>
      <w:r>
        <w:t>Figure: Column graph</w:t>
      </w:r>
    </w:p>
    <w:p w14:paraId="0F557806" w14:textId="77777777" w:rsidR="00D40A7E" w:rsidRDefault="00D40A7E" w:rsidP="00D40A7E">
      <w:pPr>
        <w:jc w:val="center"/>
      </w:pPr>
      <w:r>
        <w:t>Source: Created by author</w:t>
      </w:r>
    </w:p>
    <w:p w14:paraId="5CEA2AE9" w14:textId="77777777" w:rsidR="00D40A7E" w:rsidRDefault="00D40A7E" w:rsidP="00D40A7E">
      <w:r w:rsidRPr="00BD7743">
        <w:rPr>
          <w:lang w:bidi="th-TH"/>
        </w:rPr>
        <w:t xml:space="preserve">The prices </w:t>
      </w:r>
      <w:r>
        <w:rPr>
          <w:lang w:bidi="th-TH"/>
        </w:rPr>
        <w:t xml:space="preserve">of the </w:t>
      </w:r>
      <w:r w:rsidRPr="00BD7743">
        <w:rPr>
          <w:lang w:bidi="th-TH"/>
        </w:rPr>
        <w:t xml:space="preserve">hotel </w:t>
      </w:r>
      <w:r>
        <w:rPr>
          <w:lang w:bidi="th-TH"/>
        </w:rPr>
        <w:t xml:space="preserve">as per the given data have been given for </w:t>
      </w:r>
      <w:r w:rsidRPr="00BD7743">
        <w:rPr>
          <w:lang w:bidi="th-TH"/>
        </w:rPr>
        <w:t xml:space="preserve">the years 2017, 2019, 2020, </w:t>
      </w:r>
      <w:r>
        <w:rPr>
          <w:lang w:bidi="th-TH"/>
        </w:rPr>
        <w:t xml:space="preserve">as well as </w:t>
      </w:r>
      <w:r w:rsidRPr="00BD7743">
        <w:rPr>
          <w:lang w:bidi="th-TH"/>
        </w:rPr>
        <w:t xml:space="preserve">2021. </w:t>
      </w:r>
      <w:r>
        <w:rPr>
          <w:lang w:bidi="th-TH"/>
        </w:rPr>
        <w:t>Hence, i</w:t>
      </w:r>
      <w:r w:rsidRPr="00BD7743">
        <w:rPr>
          <w:lang w:bidi="th-TH"/>
        </w:rPr>
        <w:t xml:space="preserve">t </w:t>
      </w:r>
      <w:r>
        <w:rPr>
          <w:lang w:bidi="th-TH"/>
        </w:rPr>
        <w:t xml:space="preserve">highlights </w:t>
      </w:r>
      <w:r w:rsidRPr="00BD7743">
        <w:rPr>
          <w:lang w:bidi="th-TH"/>
        </w:rPr>
        <w:t xml:space="preserve">the </w:t>
      </w:r>
      <w:r>
        <w:rPr>
          <w:lang w:bidi="th-TH"/>
        </w:rPr>
        <w:t xml:space="preserve">different types of </w:t>
      </w:r>
      <w:r w:rsidRPr="00BD7743">
        <w:rPr>
          <w:lang w:bidi="th-TH"/>
        </w:rPr>
        <w:t xml:space="preserve">patterns </w:t>
      </w:r>
      <w:r>
        <w:rPr>
          <w:lang w:bidi="th-TH"/>
        </w:rPr>
        <w:t xml:space="preserve">and variations in the rates of the </w:t>
      </w:r>
      <w:r w:rsidRPr="00BD7743">
        <w:rPr>
          <w:lang w:bidi="th-TH"/>
        </w:rPr>
        <w:t xml:space="preserve">hotel over </w:t>
      </w:r>
      <w:r>
        <w:rPr>
          <w:lang w:bidi="th-TH"/>
        </w:rPr>
        <w:t>t</w:t>
      </w:r>
      <w:r w:rsidRPr="00BD7743">
        <w:rPr>
          <w:lang w:bidi="th-TH"/>
        </w:rPr>
        <w:t>ime.</w:t>
      </w:r>
      <w:r w:rsidRPr="00BD7743">
        <w:t xml:space="preserve"> </w:t>
      </w:r>
      <w:r w:rsidRPr="00BD7743">
        <w:rPr>
          <w:lang w:bidi="th-TH"/>
        </w:rPr>
        <w:t xml:space="preserve">Prices in </w:t>
      </w:r>
      <w:r>
        <w:rPr>
          <w:lang w:bidi="th-TH"/>
        </w:rPr>
        <w:t xml:space="preserve">the year </w:t>
      </w:r>
      <w:r w:rsidRPr="00BD7743">
        <w:rPr>
          <w:lang w:bidi="th-TH"/>
        </w:rPr>
        <w:t xml:space="preserve">2017 </w:t>
      </w:r>
      <w:r>
        <w:rPr>
          <w:lang w:bidi="th-TH"/>
        </w:rPr>
        <w:t xml:space="preserve">show </w:t>
      </w:r>
      <w:r w:rsidRPr="00BD7743">
        <w:rPr>
          <w:lang w:bidi="th-TH"/>
        </w:rPr>
        <w:t>a</w:t>
      </w:r>
      <w:r>
        <w:rPr>
          <w:lang w:bidi="th-TH"/>
        </w:rPr>
        <w:t xml:space="preserve">n effective </w:t>
      </w:r>
      <w:r w:rsidRPr="00BD7743">
        <w:rPr>
          <w:lang w:bidi="th-TH"/>
        </w:rPr>
        <w:t>deal of volatility</w:t>
      </w:r>
      <w:r>
        <w:rPr>
          <w:lang w:bidi="th-TH"/>
        </w:rPr>
        <w:t xml:space="preserve"> </w:t>
      </w:r>
      <w:r>
        <w:rPr>
          <w:shd w:val="clear" w:color="auto" w:fill="FFFFFF"/>
        </w:rPr>
        <w:t>(Bothell, 2023)</w:t>
      </w:r>
      <w:r w:rsidRPr="00BD7743">
        <w:rPr>
          <w:lang w:bidi="th-TH"/>
        </w:rPr>
        <w:t xml:space="preserve">. </w:t>
      </w:r>
      <w:r>
        <w:rPr>
          <w:lang w:bidi="th-TH"/>
        </w:rPr>
        <w:t>Here figures</w:t>
      </w:r>
      <w:r w:rsidRPr="00BD7743">
        <w:rPr>
          <w:lang w:bidi="th-TH"/>
        </w:rPr>
        <w:t xml:space="preserve"> </w:t>
      </w:r>
      <w:r>
        <w:rPr>
          <w:lang w:bidi="th-TH"/>
        </w:rPr>
        <w:t xml:space="preserve">such as </w:t>
      </w:r>
      <w:r w:rsidRPr="00BD7743">
        <w:rPr>
          <w:lang w:bidi="th-TH"/>
        </w:rPr>
        <w:t xml:space="preserve">0 </w:t>
      </w:r>
      <w:r>
        <w:rPr>
          <w:lang w:bidi="th-TH"/>
        </w:rPr>
        <w:t xml:space="preserve">as well as </w:t>
      </w:r>
      <w:r w:rsidRPr="00BD7743">
        <w:rPr>
          <w:lang w:bidi="th-TH"/>
        </w:rPr>
        <w:t xml:space="preserve">6 </w:t>
      </w:r>
      <w:r>
        <w:rPr>
          <w:lang w:bidi="th-TH"/>
        </w:rPr>
        <w:t xml:space="preserve">show the </w:t>
      </w:r>
      <w:r w:rsidRPr="00BD7743">
        <w:rPr>
          <w:lang w:bidi="th-TH"/>
        </w:rPr>
        <w:t xml:space="preserve">situations </w:t>
      </w:r>
      <w:r>
        <w:rPr>
          <w:lang w:bidi="th-TH"/>
        </w:rPr>
        <w:t xml:space="preserve">in </w:t>
      </w:r>
      <w:r w:rsidRPr="00BD7743">
        <w:rPr>
          <w:lang w:bidi="th-TH"/>
        </w:rPr>
        <w:t xml:space="preserve">which the </w:t>
      </w:r>
      <w:r>
        <w:rPr>
          <w:lang w:bidi="th-TH"/>
        </w:rPr>
        <w:t xml:space="preserve">level of </w:t>
      </w:r>
      <w:r w:rsidRPr="00BD7743">
        <w:rPr>
          <w:lang w:bidi="th-TH"/>
        </w:rPr>
        <w:t xml:space="preserve">price </w:t>
      </w:r>
      <w:r>
        <w:rPr>
          <w:lang w:bidi="th-TH"/>
        </w:rPr>
        <w:t>has</w:t>
      </w:r>
      <w:r w:rsidRPr="00BD7743">
        <w:rPr>
          <w:lang w:bidi="th-TH"/>
        </w:rPr>
        <w:t xml:space="preserve"> not been recorded or is </w:t>
      </w:r>
      <w:r>
        <w:rPr>
          <w:lang w:bidi="th-TH"/>
        </w:rPr>
        <w:t xml:space="preserve">too </w:t>
      </w:r>
      <w:r w:rsidRPr="00BD7743">
        <w:rPr>
          <w:lang w:bidi="th-TH"/>
        </w:rPr>
        <w:t>low</w:t>
      </w:r>
      <w:r>
        <w:rPr>
          <w:lang w:bidi="th-TH"/>
        </w:rPr>
        <w:t xml:space="preserve"> (</w:t>
      </w:r>
      <w:proofErr w:type="spellStart"/>
      <w:r>
        <w:rPr>
          <w:shd w:val="clear" w:color="auto" w:fill="FFFFFF"/>
        </w:rPr>
        <w:t>Tomeš</w:t>
      </w:r>
      <w:proofErr w:type="spellEnd"/>
      <w:r>
        <w:t xml:space="preserve">, </w:t>
      </w:r>
      <w:r>
        <w:rPr>
          <w:shd w:val="clear" w:color="auto" w:fill="FFFFFF"/>
        </w:rPr>
        <w:t>2023)</w:t>
      </w:r>
      <w:r>
        <w:rPr>
          <w:lang w:bidi="th-TH"/>
        </w:rPr>
        <w:t xml:space="preserve">. On the other hand, figures </w:t>
      </w:r>
      <w:r w:rsidRPr="00BD7743">
        <w:rPr>
          <w:lang w:bidi="th-TH"/>
        </w:rPr>
        <w:t xml:space="preserve">like 159.75 </w:t>
      </w:r>
      <w:r>
        <w:rPr>
          <w:lang w:bidi="th-TH"/>
        </w:rPr>
        <w:t xml:space="preserve">along </w:t>
      </w:r>
      <w:r w:rsidRPr="00BD7743">
        <w:rPr>
          <w:lang w:bidi="th-TH"/>
        </w:rPr>
        <w:t xml:space="preserve">200.75 </w:t>
      </w:r>
      <w:r>
        <w:rPr>
          <w:lang w:bidi="th-TH"/>
        </w:rPr>
        <w:t xml:space="preserve">provide an indication of </w:t>
      </w:r>
      <w:r w:rsidRPr="00BD7743">
        <w:rPr>
          <w:lang w:bidi="th-TH"/>
        </w:rPr>
        <w:t>high prices</w:t>
      </w:r>
      <w:r>
        <w:rPr>
          <w:lang w:bidi="th-TH"/>
        </w:rPr>
        <w:t xml:space="preserve"> in comparison to the previous figures</w:t>
      </w:r>
      <w:r w:rsidRPr="00BD7743">
        <w:rPr>
          <w:lang w:bidi="th-TH"/>
        </w:rPr>
        <w:t>.</w:t>
      </w:r>
      <w:r w:rsidRPr="00825357">
        <w:t xml:space="preserve"> </w:t>
      </w:r>
      <w:r>
        <w:t xml:space="preserve">Moving ahead, as per the reports it can also be seen that </w:t>
      </w:r>
      <w:r w:rsidRPr="00825357">
        <w:rPr>
          <w:lang w:bidi="th-TH"/>
        </w:rPr>
        <w:t xml:space="preserve">the fluctuations </w:t>
      </w:r>
      <w:r>
        <w:rPr>
          <w:lang w:bidi="th-TH"/>
        </w:rPr>
        <w:t xml:space="preserve">in the prices </w:t>
      </w:r>
      <w:r w:rsidRPr="00825357">
        <w:rPr>
          <w:lang w:bidi="th-TH"/>
        </w:rPr>
        <w:t xml:space="preserve">persist, </w:t>
      </w:r>
      <w:r>
        <w:rPr>
          <w:lang w:bidi="th-TH"/>
        </w:rPr>
        <w:t xml:space="preserve">however </w:t>
      </w:r>
      <w:r w:rsidRPr="00825357">
        <w:rPr>
          <w:lang w:bidi="th-TH"/>
        </w:rPr>
        <w:t xml:space="preserve">with </w:t>
      </w:r>
      <w:r>
        <w:rPr>
          <w:lang w:bidi="th-TH"/>
        </w:rPr>
        <w:t xml:space="preserve">rising </w:t>
      </w:r>
      <w:r w:rsidRPr="00825357">
        <w:rPr>
          <w:lang w:bidi="th-TH"/>
        </w:rPr>
        <w:t>patterns</w:t>
      </w:r>
      <w:r>
        <w:rPr>
          <w:lang w:bidi="th-TH"/>
        </w:rPr>
        <w:t xml:space="preserve"> of </w:t>
      </w:r>
      <w:r w:rsidRPr="00825357">
        <w:rPr>
          <w:lang w:bidi="th-TH"/>
        </w:rPr>
        <w:t xml:space="preserve">discernible. A </w:t>
      </w:r>
      <w:r>
        <w:rPr>
          <w:lang w:bidi="th-TH"/>
        </w:rPr>
        <w:t xml:space="preserve">wide </w:t>
      </w:r>
      <w:r w:rsidRPr="00825357">
        <w:rPr>
          <w:lang w:bidi="th-TH"/>
        </w:rPr>
        <w:t xml:space="preserve">range of </w:t>
      </w:r>
      <w:r>
        <w:rPr>
          <w:lang w:bidi="th-TH"/>
        </w:rPr>
        <w:t xml:space="preserve">prices of the products has also been indicated </w:t>
      </w:r>
      <w:r w:rsidRPr="00825357">
        <w:rPr>
          <w:lang w:bidi="th-TH"/>
        </w:rPr>
        <w:t xml:space="preserve">by </w:t>
      </w:r>
      <w:r>
        <w:rPr>
          <w:lang w:bidi="th-TH"/>
        </w:rPr>
        <w:t xml:space="preserve">effective </w:t>
      </w:r>
      <w:r w:rsidRPr="00825357">
        <w:rPr>
          <w:lang w:bidi="th-TH"/>
        </w:rPr>
        <w:t xml:space="preserve">figures 155, 168.3, </w:t>
      </w:r>
      <w:r>
        <w:rPr>
          <w:lang w:bidi="th-TH"/>
        </w:rPr>
        <w:t xml:space="preserve">as well as </w:t>
      </w:r>
      <w:r w:rsidRPr="00825357">
        <w:rPr>
          <w:lang w:bidi="th-TH"/>
        </w:rPr>
        <w:t xml:space="preserve">186.22. </w:t>
      </w:r>
      <w:r>
        <w:rPr>
          <w:lang w:bidi="th-TH"/>
        </w:rPr>
        <w:t>However, some of the values have stayed</w:t>
      </w:r>
      <w:r w:rsidRPr="00825357">
        <w:rPr>
          <w:lang w:bidi="th-TH"/>
        </w:rPr>
        <w:t xml:space="preserve"> inconsistent, </w:t>
      </w:r>
      <w:r>
        <w:rPr>
          <w:lang w:bidi="th-TH"/>
        </w:rPr>
        <w:t xml:space="preserve">which includes </w:t>
      </w:r>
      <w:r w:rsidRPr="00825357">
        <w:rPr>
          <w:lang w:bidi="th-TH"/>
        </w:rPr>
        <w:t xml:space="preserve">0, </w:t>
      </w:r>
      <w:r>
        <w:rPr>
          <w:lang w:bidi="th-TH"/>
        </w:rPr>
        <w:t xml:space="preserve">this may highlight the </w:t>
      </w:r>
      <w:r w:rsidRPr="00825357">
        <w:rPr>
          <w:lang w:bidi="th-TH"/>
        </w:rPr>
        <w:t xml:space="preserve">unrecorded </w:t>
      </w:r>
      <w:r>
        <w:rPr>
          <w:lang w:bidi="th-TH"/>
        </w:rPr>
        <w:t>or missing information</w:t>
      </w:r>
      <w:r w:rsidRPr="00825357">
        <w:rPr>
          <w:lang w:bidi="th-TH"/>
        </w:rPr>
        <w:t xml:space="preserve">. </w:t>
      </w:r>
      <w:proofErr w:type="gramStart"/>
      <w:r>
        <w:rPr>
          <w:lang w:bidi="th-TH"/>
        </w:rPr>
        <w:t>On the basis of</w:t>
      </w:r>
      <w:proofErr w:type="gramEnd"/>
      <w:r>
        <w:rPr>
          <w:lang w:bidi="th-TH"/>
        </w:rPr>
        <w:t xml:space="preserve"> the provided it can be </w:t>
      </w:r>
      <w:r>
        <w:rPr>
          <w:lang w:bidi="th-TH"/>
        </w:rPr>
        <w:lastRenderedPageBreak/>
        <w:t xml:space="preserve">seen that the particular year </w:t>
      </w:r>
      <w:r w:rsidRPr="00825357">
        <w:rPr>
          <w:lang w:bidi="th-TH"/>
        </w:rPr>
        <w:t xml:space="preserve">2019 has a mixed </w:t>
      </w:r>
      <w:r>
        <w:rPr>
          <w:lang w:bidi="th-TH"/>
        </w:rPr>
        <w:t xml:space="preserve">amount of costs consisting </w:t>
      </w:r>
      <w:r w:rsidRPr="00825357">
        <w:rPr>
          <w:lang w:bidi="th-TH"/>
        </w:rPr>
        <w:t>of high and low costs</w:t>
      </w:r>
      <w:r>
        <w:rPr>
          <w:lang w:bidi="th-TH"/>
        </w:rPr>
        <w:t xml:space="preserve">. This </w:t>
      </w:r>
      <w:r w:rsidRPr="00825357">
        <w:rPr>
          <w:lang w:bidi="th-TH"/>
        </w:rPr>
        <w:t xml:space="preserve">could </w:t>
      </w:r>
      <w:r>
        <w:rPr>
          <w:lang w:bidi="th-TH"/>
        </w:rPr>
        <w:t xml:space="preserve">highlight </w:t>
      </w:r>
      <w:r w:rsidRPr="00825357">
        <w:rPr>
          <w:lang w:bidi="th-TH"/>
        </w:rPr>
        <w:t xml:space="preserve">that </w:t>
      </w:r>
      <w:r>
        <w:rPr>
          <w:lang w:bidi="th-TH"/>
        </w:rPr>
        <w:t xml:space="preserve">specific </w:t>
      </w:r>
      <w:r w:rsidRPr="00825357">
        <w:rPr>
          <w:lang w:bidi="th-TH"/>
        </w:rPr>
        <w:t xml:space="preserve">seasons </w:t>
      </w:r>
      <w:r>
        <w:rPr>
          <w:lang w:bidi="th-TH"/>
        </w:rPr>
        <w:t>critically impact the rates of the hotel. Here, such v</w:t>
      </w:r>
      <w:r w:rsidRPr="00022BA8">
        <w:rPr>
          <w:lang w:bidi="th-TH"/>
        </w:rPr>
        <w:t xml:space="preserve">alues </w:t>
      </w:r>
      <w:r>
        <w:rPr>
          <w:lang w:bidi="th-TH"/>
        </w:rPr>
        <w:t xml:space="preserve">including </w:t>
      </w:r>
      <w:r w:rsidRPr="00022BA8">
        <w:rPr>
          <w:lang w:bidi="th-TH"/>
        </w:rPr>
        <w:t xml:space="preserve">1 </w:t>
      </w:r>
      <w:r>
        <w:rPr>
          <w:lang w:bidi="th-TH"/>
        </w:rPr>
        <w:t xml:space="preserve">as well as </w:t>
      </w:r>
      <w:r w:rsidRPr="00022BA8">
        <w:rPr>
          <w:lang w:bidi="th-TH"/>
        </w:rPr>
        <w:t xml:space="preserve">0 </w:t>
      </w:r>
      <w:r>
        <w:rPr>
          <w:lang w:bidi="th-TH"/>
        </w:rPr>
        <w:t xml:space="preserve">show </w:t>
      </w:r>
      <w:r w:rsidRPr="00022BA8">
        <w:rPr>
          <w:lang w:bidi="th-TH"/>
        </w:rPr>
        <w:t>a</w:t>
      </w:r>
      <w:r>
        <w:rPr>
          <w:lang w:bidi="th-TH"/>
        </w:rPr>
        <w:t xml:space="preserve">n effective </w:t>
      </w:r>
      <w:r w:rsidRPr="00022BA8">
        <w:rPr>
          <w:lang w:bidi="th-TH"/>
        </w:rPr>
        <w:t xml:space="preserve">decline </w:t>
      </w:r>
      <w:r>
        <w:rPr>
          <w:lang w:bidi="th-TH"/>
        </w:rPr>
        <w:t xml:space="preserve">within the </w:t>
      </w:r>
      <w:r w:rsidRPr="00022BA8">
        <w:rPr>
          <w:lang w:bidi="th-TH"/>
        </w:rPr>
        <w:t xml:space="preserve">prices in </w:t>
      </w:r>
      <w:r>
        <w:rPr>
          <w:lang w:bidi="th-TH"/>
        </w:rPr>
        <w:t xml:space="preserve">the year </w:t>
      </w:r>
      <w:r w:rsidRPr="00022BA8">
        <w:rPr>
          <w:lang w:bidi="th-TH"/>
        </w:rPr>
        <w:t>2020</w:t>
      </w:r>
      <w:r>
        <w:rPr>
          <w:lang w:bidi="th-TH"/>
        </w:rPr>
        <w:t xml:space="preserve"> in which </w:t>
      </w:r>
      <w:r w:rsidRPr="00022BA8">
        <w:rPr>
          <w:lang w:bidi="th-TH"/>
        </w:rPr>
        <w:t xml:space="preserve">the COVID-19 </w:t>
      </w:r>
      <w:r>
        <w:rPr>
          <w:lang w:bidi="th-TH"/>
        </w:rPr>
        <w:t>pandemic has occurred.</w:t>
      </w:r>
      <w:r w:rsidRPr="002706B0">
        <w:rPr>
          <w:lang w:bidi="th-TH"/>
        </w:rPr>
        <w:t xml:space="preserve"> </w:t>
      </w:r>
      <w:r w:rsidRPr="00022BA8">
        <w:rPr>
          <w:lang w:bidi="th-TH"/>
        </w:rPr>
        <w:t xml:space="preserve">The </w:t>
      </w:r>
      <w:r>
        <w:rPr>
          <w:lang w:bidi="th-TH"/>
        </w:rPr>
        <w:t>specific sectors of t</w:t>
      </w:r>
      <w:r w:rsidRPr="00022BA8">
        <w:rPr>
          <w:lang w:bidi="th-TH"/>
        </w:rPr>
        <w:t xml:space="preserve">ourism </w:t>
      </w:r>
      <w:r>
        <w:rPr>
          <w:lang w:bidi="th-TH"/>
        </w:rPr>
        <w:t xml:space="preserve">as well as </w:t>
      </w:r>
      <w:r w:rsidRPr="00022BA8">
        <w:rPr>
          <w:lang w:bidi="th-TH"/>
        </w:rPr>
        <w:t xml:space="preserve">hospitality were </w:t>
      </w:r>
      <w:r>
        <w:rPr>
          <w:lang w:bidi="th-TH"/>
        </w:rPr>
        <w:t xml:space="preserve">also </w:t>
      </w:r>
      <w:r w:rsidRPr="00022BA8">
        <w:rPr>
          <w:lang w:bidi="th-TH"/>
        </w:rPr>
        <w:t xml:space="preserve">severely disrupted </w:t>
      </w:r>
      <w:r>
        <w:rPr>
          <w:lang w:bidi="th-TH"/>
        </w:rPr>
        <w:t xml:space="preserve">due to the sudden occurrence of the pandemic. This has directly impacted the </w:t>
      </w:r>
      <w:r w:rsidRPr="00022BA8">
        <w:rPr>
          <w:lang w:bidi="th-TH"/>
        </w:rPr>
        <w:t xml:space="preserve">resulted in </w:t>
      </w:r>
      <w:r>
        <w:rPr>
          <w:lang w:bidi="th-TH"/>
        </w:rPr>
        <w:t xml:space="preserve">where fall of </w:t>
      </w:r>
      <w:r w:rsidRPr="00022BA8">
        <w:rPr>
          <w:lang w:bidi="th-TH"/>
        </w:rPr>
        <w:t xml:space="preserve">demand </w:t>
      </w:r>
      <w:r>
        <w:rPr>
          <w:lang w:bidi="th-TH"/>
        </w:rPr>
        <w:t xml:space="preserve">among the customers has been seen which </w:t>
      </w:r>
      <w:r w:rsidRPr="00022BA8">
        <w:rPr>
          <w:lang w:bidi="th-TH"/>
        </w:rPr>
        <w:t xml:space="preserve">ultimately </w:t>
      </w:r>
      <w:r>
        <w:rPr>
          <w:lang w:bidi="th-TH"/>
        </w:rPr>
        <w:t xml:space="preserve">causes </w:t>
      </w:r>
      <w:r w:rsidRPr="00022BA8">
        <w:rPr>
          <w:lang w:bidi="th-TH"/>
        </w:rPr>
        <w:t xml:space="preserve">cheaper </w:t>
      </w:r>
      <w:r>
        <w:rPr>
          <w:lang w:bidi="th-TH"/>
        </w:rPr>
        <w:t xml:space="preserve">rates for the </w:t>
      </w:r>
      <w:r w:rsidRPr="00022BA8">
        <w:rPr>
          <w:lang w:bidi="th-TH"/>
        </w:rPr>
        <w:t>hotel.</w:t>
      </w:r>
      <w:r>
        <w:rPr>
          <w:lang w:bidi="th-TH"/>
        </w:rPr>
        <w:t xml:space="preserve"> The collected data for </w:t>
      </w:r>
      <w:r w:rsidRPr="00022BA8">
        <w:rPr>
          <w:lang w:bidi="th-TH"/>
        </w:rPr>
        <w:t>2020</w:t>
      </w:r>
      <w:r>
        <w:rPr>
          <w:lang w:bidi="th-TH"/>
        </w:rPr>
        <w:t xml:space="preserve"> highlights the decreasing </w:t>
      </w:r>
      <w:r w:rsidRPr="00022BA8">
        <w:rPr>
          <w:lang w:bidi="th-TH"/>
        </w:rPr>
        <w:t>trend, with</w:t>
      </w:r>
      <w:r>
        <w:rPr>
          <w:lang w:bidi="th-TH"/>
        </w:rPr>
        <w:t>in</w:t>
      </w:r>
      <w:r w:rsidRPr="00022BA8">
        <w:rPr>
          <w:lang w:bidi="th-TH"/>
        </w:rPr>
        <w:t xml:space="preserve"> a </w:t>
      </w:r>
      <w:r>
        <w:rPr>
          <w:lang w:bidi="th-TH"/>
        </w:rPr>
        <w:t xml:space="preserve">small number of </w:t>
      </w:r>
      <w:r w:rsidRPr="00022BA8">
        <w:rPr>
          <w:lang w:bidi="th-TH"/>
        </w:rPr>
        <w:t>outliers such as 215.6</w:t>
      </w:r>
      <w:r>
        <w:rPr>
          <w:lang w:bidi="th-TH"/>
        </w:rPr>
        <w:t xml:space="preserve"> and this </w:t>
      </w:r>
      <w:r w:rsidRPr="00022BA8">
        <w:rPr>
          <w:lang w:bidi="th-TH"/>
        </w:rPr>
        <w:t xml:space="preserve">may not be </w:t>
      </w:r>
      <w:r>
        <w:rPr>
          <w:lang w:bidi="th-TH"/>
        </w:rPr>
        <w:t xml:space="preserve">influenced </w:t>
      </w:r>
      <w:r w:rsidRPr="00022BA8">
        <w:rPr>
          <w:lang w:bidi="th-TH"/>
        </w:rPr>
        <w:t xml:space="preserve">by the overall </w:t>
      </w:r>
      <w:r>
        <w:rPr>
          <w:lang w:bidi="th-TH"/>
        </w:rPr>
        <w:t xml:space="preserve">sector’s </w:t>
      </w:r>
      <w:r w:rsidRPr="00022BA8">
        <w:rPr>
          <w:lang w:bidi="th-TH"/>
        </w:rPr>
        <w:t>slump.</w:t>
      </w:r>
    </w:p>
    <w:p w14:paraId="1E7D1758" w14:textId="77777777" w:rsidR="00D40A7E" w:rsidRPr="00ED30C0" w:rsidRDefault="00D40A7E" w:rsidP="00D40A7E">
      <w:pPr>
        <w:jc w:val="center"/>
      </w:pPr>
      <w:r>
        <w:rPr>
          <w:noProof/>
        </w:rPr>
        <w:drawing>
          <wp:inline distT="0" distB="0" distL="0" distR="0" wp14:anchorId="75B0FBE9" wp14:editId="21BD1F65">
            <wp:extent cx="4572000" cy="2636520"/>
            <wp:effectExtent l="0" t="0" r="0" b="11430"/>
            <wp:docPr id="1513857637" name="Chart 1">
              <a:extLst xmlns:a="http://schemas.openxmlformats.org/drawingml/2006/main">
                <a:ext uri="{FF2B5EF4-FFF2-40B4-BE49-F238E27FC236}">
                  <a16:creationId xmlns:a16="http://schemas.microsoft.com/office/drawing/2014/main" id="{B651A0E3-0578-FC36-13D6-15D435000F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FF5579F" w14:textId="77777777" w:rsidR="00D40A7E" w:rsidRDefault="00D40A7E" w:rsidP="00D40A7E">
      <w:pPr>
        <w:jc w:val="center"/>
        <w:rPr>
          <w:lang w:bidi="th-TH"/>
        </w:rPr>
      </w:pPr>
      <w:r>
        <w:rPr>
          <w:lang w:bidi="th-TH"/>
        </w:rPr>
        <w:t>Figure: Line graph</w:t>
      </w:r>
    </w:p>
    <w:p w14:paraId="422F41A2" w14:textId="77777777" w:rsidR="00D40A7E" w:rsidRDefault="00D40A7E" w:rsidP="00D40A7E">
      <w:pPr>
        <w:jc w:val="center"/>
      </w:pPr>
      <w:r>
        <w:rPr>
          <w:lang w:bidi="th-TH"/>
        </w:rPr>
        <w:t>Source:</w:t>
      </w:r>
      <w:r w:rsidRPr="00743397">
        <w:t xml:space="preserve"> </w:t>
      </w:r>
      <w:r>
        <w:t>Created by author</w:t>
      </w:r>
    </w:p>
    <w:p w14:paraId="29F5B9A5" w14:textId="77777777" w:rsidR="00D40A7E" w:rsidRDefault="00D40A7E" w:rsidP="00D40A7E">
      <w:r>
        <w:rPr>
          <w:lang w:bidi="th-TH"/>
        </w:rPr>
        <w:t xml:space="preserve"> The above table shows the visual representation of the collected data starting from the year of 2017 to 2021</w:t>
      </w:r>
      <w:r w:rsidRPr="00C17C03">
        <w:rPr>
          <w:lang w:bidi="th-TH"/>
        </w:rPr>
        <w:t xml:space="preserve">. </w:t>
      </w:r>
      <w:r>
        <w:rPr>
          <w:lang w:bidi="th-TH"/>
        </w:rPr>
        <w:t>The table indicates the measures of the data metrics on the basis of the collected corresponding data</w:t>
      </w:r>
      <w:r w:rsidRPr="00C17C03">
        <w:rPr>
          <w:lang w:bidi="th-TH"/>
        </w:rPr>
        <w:t>.</w:t>
      </w:r>
      <w:r w:rsidRPr="00C17C03">
        <w:t xml:space="preserve"> </w:t>
      </w:r>
      <w:r>
        <w:t>Here, t</w:t>
      </w:r>
      <w:r w:rsidRPr="00C17C03">
        <w:rPr>
          <w:lang w:bidi="th-TH"/>
        </w:rPr>
        <w:t xml:space="preserve">hree </w:t>
      </w:r>
      <w:r>
        <w:rPr>
          <w:lang w:bidi="th-TH"/>
        </w:rPr>
        <w:t xml:space="preserve">consecutive </w:t>
      </w:r>
      <w:r w:rsidRPr="00C17C03">
        <w:rPr>
          <w:lang w:bidi="th-TH"/>
        </w:rPr>
        <w:t xml:space="preserve">years </w:t>
      </w:r>
      <w:r>
        <w:rPr>
          <w:lang w:bidi="th-TH"/>
        </w:rPr>
        <w:t xml:space="preserve">have been </w:t>
      </w:r>
      <w:r w:rsidRPr="00C17C03">
        <w:rPr>
          <w:lang w:bidi="th-TH"/>
        </w:rPr>
        <w:t xml:space="preserve">covered by the dataset: </w:t>
      </w:r>
      <w:r>
        <w:rPr>
          <w:lang w:bidi="th-TH"/>
        </w:rPr>
        <w:t xml:space="preserve">which has </w:t>
      </w:r>
      <w:r>
        <w:rPr>
          <w:lang w:bidi="th-TH"/>
        </w:rPr>
        <w:lastRenderedPageBreak/>
        <w:t xml:space="preserve">been collected for the years </w:t>
      </w:r>
      <w:r w:rsidRPr="00C17C03">
        <w:rPr>
          <w:lang w:bidi="th-TH"/>
        </w:rPr>
        <w:t xml:space="preserve">2019, 2020, </w:t>
      </w:r>
      <w:r>
        <w:rPr>
          <w:lang w:bidi="th-TH"/>
        </w:rPr>
        <w:t xml:space="preserve">as well as </w:t>
      </w:r>
      <w:r w:rsidRPr="00C17C03">
        <w:rPr>
          <w:lang w:bidi="th-TH"/>
        </w:rPr>
        <w:t>2021.</w:t>
      </w:r>
      <w:r>
        <w:rPr>
          <w:lang w:bidi="th-TH"/>
        </w:rPr>
        <w:t xml:space="preserve"> The set of the data basically </w:t>
      </w:r>
      <w:r w:rsidRPr="00C17C03">
        <w:rPr>
          <w:lang w:bidi="th-TH"/>
        </w:rPr>
        <w:t xml:space="preserve">has a </w:t>
      </w:r>
      <w:r>
        <w:rPr>
          <w:lang w:bidi="th-TH"/>
        </w:rPr>
        <w:t xml:space="preserve">large </w:t>
      </w:r>
      <w:r w:rsidRPr="00C17C03">
        <w:rPr>
          <w:lang w:bidi="th-TH"/>
        </w:rPr>
        <w:t xml:space="preserve">range, </w:t>
      </w:r>
      <w:r>
        <w:rPr>
          <w:lang w:bidi="th-TH"/>
        </w:rPr>
        <w:t xml:space="preserve">of information which is </w:t>
      </w:r>
      <w:r w:rsidRPr="00C17C03">
        <w:rPr>
          <w:lang w:bidi="th-TH"/>
        </w:rPr>
        <w:t xml:space="preserve">ranging from </w:t>
      </w:r>
      <w:r>
        <w:rPr>
          <w:lang w:bidi="th-TH"/>
        </w:rPr>
        <w:t xml:space="preserve">the point of </w:t>
      </w:r>
      <w:r w:rsidRPr="00C17C03">
        <w:rPr>
          <w:lang w:bidi="th-TH"/>
        </w:rPr>
        <w:t xml:space="preserve">zero to </w:t>
      </w:r>
      <w:r>
        <w:rPr>
          <w:lang w:bidi="th-TH"/>
        </w:rPr>
        <w:t xml:space="preserve">numerical values which are comparatively </w:t>
      </w:r>
      <w:r w:rsidRPr="00C17C03">
        <w:rPr>
          <w:lang w:bidi="th-TH"/>
        </w:rPr>
        <w:t xml:space="preserve">greater than 200. This </w:t>
      </w:r>
      <w:r>
        <w:rPr>
          <w:lang w:bidi="th-TH"/>
        </w:rPr>
        <w:t xml:space="preserve">reflects </w:t>
      </w:r>
      <w:r w:rsidRPr="00C17C03">
        <w:rPr>
          <w:lang w:bidi="th-TH"/>
        </w:rPr>
        <w:t xml:space="preserve">that </w:t>
      </w:r>
      <w:r>
        <w:rPr>
          <w:lang w:bidi="th-TH"/>
        </w:rPr>
        <w:t xml:space="preserve">various </w:t>
      </w:r>
      <w:r w:rsidRPr="00C17C03">
        <w:rPr>
          <w:lang w:bidi="th-TH"/>
        </w:rPr>
        <w:t xml:space="preserve">metrics, </w:t>
      </w:r>
      <w:r>
        <w:rPr>
          <w:lang w:bidi="th-TH"/>
        </w:rPr>
        <w:t xml:space="preserve">including </w:t>
      </w:r>
      <w:r w:rsidRPr="00C17C03">
        <w:rPr>
          <w:lang w:bidi="th-TH"/>
        </w:rPr>
        <w:t>amounts, and percentages, c</w:t>
      </w:r>
      <w:r>
        <w:rPr>
          <w:lang w:bidi="th-TH"/>
        </w:rPr>
        <w:t xml:space="preserve">an </w:t>
      </w:r>
      <w:r w:rsidRPr="00C17C03">
        <w:rPr>
          <w:lang w:bidi="th-TH"/>
        </w:rPr>
        <w:t xml:space="preserve">be </w:t>
      </w:r>
      <w:r>
        <w:rPr>
          <w:lang w:bidi="th-TH"/>
        </w:rPr>
        <w:t xml:space="preserve">highlighted </w:t>
      </w:r>
      <w:r w:rsidRPr="00C17C03">
        <w:rPr>
          <w:lang w:bidi="th-TH"/>
        </w:rPr>
        <w:t xml:space="preserve">by the </w:t>
      </w:r>
      <w:r>
        <w:rPr>
          <w:lang w:bidi="th-TH"/>
        </w:rPr>
        <w:t xml:space="preserve">actual </w:t>
      </w:r>
      <w:r w:rsidRPr="00C17C03">
        <w:rPr>
          <w:lang w:bidi="th-TH"/>
        </w:rPr>
        <w:t>measurements.</w:t>
      </w:r>
      <w:r w:rsidRPr="00C17C03">
        <w:t xml:space="preserve"> </w:t>
      </w:r>
      <w:r>
        <w:t xml:space="preserve">Moving ahead, as per the provided set of data there is basically a wide range of numbers settled </w:t>
      </w:r>
      <w:r w:rsidRPr="00C17C03">
        <w:rPr>
          <w:lang w:bidi="th-TH"/>
        </w:rPr>
        <w:t xml:space="preserve">in the data for </w:t>
      </w:r>
      <w:r>
        <w:rPr>
          <w:lang w:bidi="th-TH"/>
        </w:rPr>
        <w:t xml:space="preserve">the year </w:t>
      </w:r>
      <w:r w:rsidRPr="00C17C03">
        <w:rPr>
          <w:lang w:bidi="th-TH"/>
        </w:rPr>
        <w:t>2019</w:t>
      </w:r>
      <w:r>
        <w:rPr>
          <w:lang w:bidi="th-TH"/>
        </w:rPr>
        <w:t xml:space="preserve"> f</w:t>
      </w:r>
      <w:r w:rsidRPr="00C17C03">
        <w:rPr>
          <w:lang w:bidi="th-TH"/>
        </w:rPr>
        <w:t xml:space="preserve">rom </w:t>
      </w:r>
      <w:r>
        <w:rPr>
          <w:lang w:bidi="th-TH"/>
        </w:rPr>
        <w:t xml:space="preserve">0 </w:t>
      </w:r>
      <w:r w:rsidRPr="00C17C03">
        <w:rPr>
          <w:lang w:bidi="th-TH"/>
        </w:rPr>
        <w:t>to 228.33</w:t>
      </w:r>
      <w:r>
        <w:rPr>
          <w:lang w:bidi="th-TH"/>
        </w:rPr>
        <w:t xml:space="preserve"> (</w:t>
      </w:r>
      <w:r>
        <w:rPr>
          <w:shd w:val="clear" w:color="auto" w:fill="FFFFFF"/>
        </w:rPr>
        <w:t>Beynon</w:t>
      </w:r>
      <w:r>
        <w:t xml:space="preserve">, </w:t>
      </w:r>
      <w:r>
        <w:rPr>
          <w:shd w:val="clear" w:color="auto" w:fill="FFFFFF"/>
        </w:rPr>
        <w:t>2019)</w:t>
      </w:r>
      <w:r w:rsidRPr="00C17C03">
        <w:rPr>
          <w:lang w:bidi="th-TH"/>
        </w:rPr>
        <w:t xml:space="preserve">. </w:t>
      </w:r>
      <w:r>
        <w:rPr>
          <w:lang w:bidi="th-TH"/>
        </w:rPr>
        <w:t>It can be seen that some of the amounts have been repeatedly entered in the set of data which s</w:t>
      </w:r>
      <w:r w:rsidRPr="00C17C03">
        <w:rPr>
          <w:lang w:bidi="th-TH"/>
        </w:rPr>
        <w:t xml:space="preserve">uggests that there may be a </w:t>
      </w:r>
      <w:r>
        <w:rPr>
          <w:lang w:bidi="th-TH"/>
        </w:rPr>
        <w:t>fault with</w:t>
      </w:r>
      <w:r w:rsidRPr="00C17C03">
        <w:rPr>
          <w:lang w:bidi="th-TH"/>
        </w:rPr>
        <w:t xml:space="preserve">in the </w:t>
      </w:r>
      <w:r>
        <w:rPr>
          <w:lang w:bidi="th-TH"/>
        </w:rPr>
        <w:t>set of data</w:t>
      </w:r>
      <w:r w:rsidRPr="00C17C03">
        <w:rPr>
          <w:lang w:bidi="th-TH"/>
        </w:rPr>
        <w:t xml:space="preserve">. </w:t>
      </w:r>
      <w:r>
        <w:rPr>
          <w:lang w:bidi="th-TH"/>
        </w:rPr>
        <w:t>However, t</w:t>
      </w:r>
      <w:r w:rsidRPr="00C17C03">
        <w:rPr>
          <w:lang w:bidi="th-TH"/>
        </w:rPr>
        <w:t xml:space="preserve">he maximum </w:t>
      </w:r>
      <w:r>
        <w:rPr>
          <w:lang w:bidi="th-TH"/>
        </w:rPr>
        <w:t xml:space="preserve">rate </w:t>
      </w:r>
      <w:r w:rsidRPr="00C17C03">
        <w:rPr>
          <w:lang w:bidi="th-TH"/>
        </w:rPr>
        <w:t xml:space="preserve">is </w:t>
      </w:r>
      <w:r>
        <w:rPr>
          <w:lang w:bidi="th-TH"/>
        </w:rPr>
        <w:t xml:space="preserve">around </w:t>
      </w:r>
      <w:r w:rsidRPr="00C17C03">
        <w:rPr>
          <w:lang w:bidi="th-TH"/>
        </w:rPr>
        <w:t>228.33</w:t>
      </w:r>
      <w:r>
        <w:rPr>
          <w:lang w:bidi="th-TH"/>
        </w:rPr>
        <w:t xml:space="preserve">. It can be also seen that there are many columns that are filled with zero. The new metric is also highlighted in the data set </w:t>
      </w:r>
      <w:r w:rsidRPr="00CC2CA3">
        <w:rPr>
          <w:lang w:bidi="th-TH"/>
        </w:rPr>
        <w:t xml:space="preserve">ranging from </w:t>
      </w:r>
      <w:r>
        <w:rPr>
          <w:lang w:bidi="th-TH"/>
        </w:rPr>
        <w:t xml:space="preserve">0 </w:t>
      </w:r>
      <w:r w:rsidRPr="00CC2CA3">
        <w:rPr>
          <w:lang w:bidi="th-TH"/>
        </w:rPr>
        <w:t xml:space="preserve">to 215.6, </w:t>
      </w:r>
      <w:r>
        <w:rPr>
          <w:lang w:bidi="th-TH"/>
        </w:rPr>
        <w:t xml:space="preserve">for </w:t>
      </w:r>
      <w:r w:rsidRPr="00CC2CA3">
        <w:rPr>
          <w:lang w:bidi="th-TH"/>
        </w:rPr>
        <w:t xml:space="preserve">the </w:t>
      </w:r>
      <w:r>
        <w:rPr>
          <w:lang w:bidi="th-TH"/>
        </w:rPr>
        <w:t xml:space="preserve">year </w:t>
      </w:r>
      <w:r w:rsidRPr="00CC2CA3">
        <w:rPr>
          <w:lang w:bidi="th-TH"/>
        </w:rPr>
        <w:t>2020</w:t>
      </w:r>
      <w:r>
        <w:rPr>
          <w:lang w:bidi="th-TH"/>
        </w:rPr>
        <w:t>.</w:t>
      </w:r>
      <w:r w:rsidRPr="00CC2CA3">
        <w:rPr>
          <w:lang w:bidi="th-TH"/>
        </w:rPr>
        <w:t xml:space="preserve"> </w:t>
      </w:r>
      <w:r>
        <w:rPr>
          <w:lang w:bidi="th-TH"/>
        </w:rPr>
        <w:t>In 2019 there are many duplicate data as well as 0 can be seen still both the years 2019 and 2020 have been happening to be considered as having the most diverse and wide range of data.</w:t>
      </w:r>
    </w:p>
    <w:p w14:paraId="52DFC7F5" w14:textId="77777777" w:rsidR="00D40A7E" w:rsidRDefault="00D40A7E" w:rsidP="00D40A7E">
      <w:pPr>
        <w:jc w:val="center"/>
        <w:rPr>
          <w:lang w:bidi="th-TH"/>
        </w:rPr>
      </w:pPr>
      <w:r>
        <w:rPr>
          <w:noProof/>
        </w:rPr>
        <w:drawing>
          <wp:inline distT="0" distB="0" distL="0" distR="0" wp14:anchorId="6F6A2202" wp14:editId="55A78908">
            <wp:extent cx="4640580" cy="2636520"/>
            <wp:effectExtent l="0" t="0" r="7620" b="11430"/>
            <wp:docPr id="1918479703" name="Chart 1">
              <a:extLst xmlns:a="http://schemas.openxmlformats.org/drawingml/2006/main">
                <a:ext uri="{FF2B5EF4-FFF2-40B4-BE49-F238E27FC236}">
                  <a16:creationId xmlns:a16="http://schemas.microsoft.com/office/drawing/2014/main" id="{A0AE9FFB-E4B4-3F4E-AB41-573488E338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E06D3C0" w14:textId="77777777" w:rsidR="00D40A7E" w:rsidRPr="004B684E" w:rsidRDefault="00D40A7E" w:rsidP="00D40A7E">
      <w:pPr>
        <w:jc w:val="center"/>
        <w:rPr>
          <w:lang w:bidi="th-TH"/>
        </w:rPr>
      </w:pPr>
      <w:r w:rsidRPr="004B684E">
        <w:rPr>
          <w:lang w:bidi="th-TH"/>
        </w:rPr>
        <w:t xml:space="preserve">Figure: </w:t>
      </w:r>
      <w:r>
        <w:rPr>
          <w:lang w:bidi="th-TH"/>
        </w:rPr>
        <w:t>P</w:t>
      </w:r>
      <w:r w:rsidRPr="004B684E">
        <w:rPr>
          <w:lang w:bidi="th-TH"/>
        </w:rPr>
        <w:t>ie chart</w:t>
      </w:r>
    </w:p>
    <w:p w14:paraId="16F64D1C" w14:textId="77777777" w:rsidR="00D40A7E" w:rsidRDefault="00D40A7E" w:rsidP="00D40A7E">
      <w:pPr>
        <w:jc w:val="center"/>
      </w:pPr>
      <w:r w:rsidRPr="004B684E">
        <w:rPr>
          <w:lang w:bidi="th-TH"/>
        </w:rPr>
        <w:t xml:space="preserve">Source: </w:t>
      </w:r>
      <w:r>
        <w:t>Created by author</w:t>
      </w:r>
    </w:p>
    <w:p w14:paraId="01F8F56E" w14:textId="77777777" w:rsidR="00D40A7E" w:rsidRDefault="00D40A7E" w:rsidP="00D40A7E">
      <w:r w:rsidRPr="006F407F">
        <w:lastRenderedPageBreak/>
        <w:t xml:space="preserve">One </w:t>
      </w:r>
      <w:r>
        <w:t xml:space="preserve">specific tool of </w:t>
      </w:r>
      <w:r w:rsidRPr="006F407F">
        <w:t xml:space="preserve">data processing </w:t>
      </w:r>
      <w:r>
        <w:t>has been effectively utilised with</w:t>
      </w:r>
      <w:r w:rsidRPr="006F407F">
        <w:t xml:space="preserve">in </w:t>
      </w:r>
      <w:r>
        <w:t xml:space="preserve">the </w:t>
      </w:r>
      <w:r w:rsidRPr="006F407F">
        <w:t xml:space="preserve">spreadsheet programs </w:t>
      </w:r>
      <w:r>
        <w:t xml:space="preserve">including </w:t>
      </w:r>
      <w:r w:rsidRPr="006F407F">
        <w:t>Microsoft Excel</w:t>
      </w:r>
      <w:r>
        <w:t xml:space="preserve">’s </w:t>
      </w:r>
      <w:r w:rsidRPr="006F407F">
        <w:t xml:space="preserve">pivot table. It </w:t>
      </w:r>
      <w:r>
        <w:t xml:space="preserve">mainly allows the </w:t>
      </w:r>
      <w:r w:rsidRPr="006F407F">
        <w:t xml:space="preserve">users </w:t>
      </w:r>
      <w:r>
        <w:t xml:space="preserve">in order to </w:t>
      </w:r>
      <w:r w:rsidRPr="006F407F">
        <w:t xml:space="preserve">condense, </w:t>
      </w:r>
      <w:r>
        <w:t>analyse</w:t>
      </w:r>
      <w:r w:rsidRPr="006F407F">
        <w:t xml:space="preserve">, </w:t>
      </w:r>
      <w:r>
        <w:t xml:space="preserve">as well as showcase a wide range of </w:t>
      </w:r>
      <w:r w:rsidRPr="006F407F">
        <w:t xml:space="preserve">datasets in </w:t>
      </w:r>
      <w:r>
        <w:t xml:space="preserve">an effective </w:t>
      </w:r>
      <w:r w:rsidRPr="00D3457C">
        <w:t>manner</w:t>
      </w:r>
      <w:r>
        <w:t xml:space="preserve">. It is possible for the users </w:t>
      </w:r>
      <w:r w:rsidRPr="006F407F">
        <w:t xml:space="preserve">to </w:t>
      </w:r>
      <w:r>
        <w:t xml:space="preserve">get </w:t>
      </w:r>
      <w:r w:rsidRPr="006F407F">
        <w:t xml:space="preserve">insightful </w:t>
      </w:r>
      <w:r>
        <w:t xml:space="preserve">data in more </w:t>
      </w:r>
      <w:r w:rsidRPr="006F407F">
        <w:t>quick</w:t>
      </w:r>
      <w:r>
        <w:t xml:space="preserve">er manner </w:t>
      </w:r>
      <w:r w:rsidRPr="006F407F">
        <w:t xml:space="preserve">by reorganising </w:t>
      </w:r>
      <w:r>
        <w:t xml:space="preserve">as well as </w:t>
      </w:r>
      <w:r w:rsidRPr="006F407F">
        <w:t xml:space="preserve">classifying </w:t>
      </w:r>
      <w:r>
        <w:t xml:space="preserve">the specific </w:t>
      </w:r>
      <w:r w:rsidRPr="006F407F">
        <w:t xml:space="preserve">data. </w:t>
      </w:r>
      <w:r>
        <w:t xml:space="preserve">Hence, by making use of the </w:t>
      </w:r>
      <w:r w:rsidRPr="006F407F">
        <w:t xml:space="preserve">pivot tables, the </w:t>
      </w:r>
      <w:r>
        <w:t xml:space="preserve">examination can become </w:t>
      </w:r>
      <w:r w:rsidRPr="006F407F">
        <w:t xml:space="preserve">dynamic </w:t>
      </w:r>
      <w:r>
        <w:t xml:space="preserve">along </w:t>
      </w:r>
      <w:r w:rsidRPr="006F407F">
        <w:t>interactive</w:t>
      </w:r>
      <w:r>
        <w:t xml:space="preserve">. This will make </w:t>
      </w:r>
      <w:r w:rsidRPr="006F407F">
        <w:t xml:space="preserve">it simple </w:t>
      </w:r>
      <w:r>
        <w:t xml:space="preserve">for the sake of </w:t>
      </w:r>
      <w:r w:rsidRPr="006F407F">
        <w:t>identify</w:t>
      </w:r>
      <w:r>
        <w:t xml:space="preserve">ing various </w:t>
      </w:r>
      <w:r w:rsidRPr="006F407F">
        <w:t xml:space="preserve">patterns </w:t>
      </w:r>
      <w:r>
        <w:t xml:space="preserve">as well as </w:t>
      </w:r>
      <w:r w:rsidRPr="006F407F">
        <w:t xml:space="preserve">trends </w:t>
      </w:r>
      <w:r>
        <w:t xml:space="preserve">within </w:t>
      </w:r>
      <w:r w:rsidRPr="006F407F">
        <w:t xml:space="preserve">the </w:t>
      </w:r>
      <w:r>
        <w:t xml:space="preserve">set of </w:t>
      </w:r>
      <w:r w:rsidRPr="006F407F">
        <w:t>data</w:t>
      </w:r>
      <w:r>
        <w:t xml:space="preserve">. Now, </w:t>
      </w:r>
      <w:proofErr w:type="gramStart"/>
      <w:r>
        <w:t>in order to</w:t>
      </w:r>
      <w:proofErr w:type="gramEnd"/>
      <w:r>
        <w:t xml:space="preserve"> </w:t>
      </w:r>
      <w:r w:rsidRPr="006F407F">
        <w:t xml:space="preserve">arrange </w:t>
      </w:r>
      <w:r>
        <w:t xml:space="preserve">the information </w:t>
      </w:r>
      <w:r w:rsidRPr="006F407F">
        <w:t>according</w:t>
      </w:r>
      <w:r>
        <w:t xml:space="preserve">ly there are various </w:t>
      </w:r>
      <w:r w:rsidRPr="006F407F">
        <w:t>criteria</w:t>
      </w:r>
      <w:r>
        <w:t xml:space="preserve"> are presented which include </w:t>
      </w:r>
      <w:r w:rsidRPr="006F407F">
        <w:t xml:space="preserve">counts, percentages, </w:t>
      </w:r>
      <w:r>
        <w:t>sums</w:t>
      </w:r>
      <w:r w:rsidRPr="006F407F">
        <w:t xml:space="preserve">, </w:t>
      </w:r>
      <w:r>
        <w:t xml:space="preserve">and averages through which </w:t>
      </w:r>
      <w:r w:rsidRPr="006F407F">
        <w:t xml:space="preserve">users can drag </w:t>
      </w:r>
      <w:r>
        <w:t xml:space="preserve">as well as </w:t>
      </w:r>
      <w:r w:rsidRPr="006F407F">
        <w:t xml:space="preserve">drop fields. </w:t>
      </w:r>
      <w:r>
        <w:t xml:space="preserve">Therefore, because of </w:t>
      </w:r>
      <w:r w:rsidRPr="006F407F">
        <w:t xml:space="preserve">this </w:t>
      </w:r>
      <w:proofErr w:type="gramStart"/>
      <w:r>
        <w:t xml:space="preserve">particular </w:t>
      </w:r>
      <w:r w:rsidRPr="006F407F">
        <w:t>feature</w:t>
      </w:r>
      <w:proofErr w:type="gramEnd"/>
      <w:r w:rsidRPr="006F407F">
        <w:t xml:space="preserve">, </w:t>
      </w:r>
      <w:r>
        <w:t xml:space="preserve">the specific type of table is considered an </w:t>
      </w:r>
      <w:r w:rsidRPr="006F407F">
        <w:t xml:space="preserve">effective tool </w:t>
      </w:r>
      <w:r>
        <w:t xml:space="preserve">or equipment </w:t>
      </w:r>
      <w:r w:rsidRPr="006F407F">
        <w:t xml:space="preserve">for </w:t>
      </w:r>
      <w:r>
        <w:t xml:space="preserve">the sake of preparing impactful </w:t>
      </w:r>
      <w:r w:rsidRPr="006F407F">
        <w:t>reports</w:t>
      </w:r>
      <w:r>
        <w:t xml:space="preserve">. This will </w:t>
      </w:r>
      <w:r w:rsidRPr="006F407F">
        <w:t>help with</w:t>
      </w:r>
      <w:r>
        <w:t xml:space="preserve"> the </w:t>
      </w:r>
      <w:proofErr w:type="gramStart"/>
      <w:r>
        <w:t>particular business</w:t>
      </w:r>
      <w:proofErr w:type="gramEnd"/>
      <w:r>
        <w:t xml:space="preserve"> with the process of the</w:t>
      </w:r>
      <w:r w:rsidRPr="006F407F">
        <w:t xml:space="preserve"> decision-making </w:t>
      </w:r>
      <w:r>
        <w:t xml:space="preserve">as well as </w:t>
      </w:r>
      <w:r w:rsidRPr="006F407F">
        <w:t xml:space="preserve">decomposing </w:t>
      </w:r>
      <w:r>
        <w:t xml:space="preserve">the hurdles within the </w:t>
      </w:r>
      <w:r w:rsidRPr="006F407F">
        <w:t xml:space="preserve">data </w:t>
      </w:r>
      <w:r>
        <w:t xml:space="preserve">of the data set by turning them </w:t>
      </w:r>
      <w:r w:rsidRPr="006F407F">
        <w:t xml:space="preserve">into </w:t>
      </w:r>
      <w:r>
        <w:t>simpler figures</w:t>
      </w:r>
      <w:r w:rsidRPr="006F407F">
        <w:t>.</w:t>
      </w:r>
      <w:r>
        <w:t xml:space="preserve"> Depending on the set of the data </w:t>
      </w:r>
      <w:proofErr w:type="gramStart"/>
      <w:r>
        <w:t>it can be seen that the</w:t>
      </w:r>
      <w:proofErr w:type="gramEnd"/>
      <w:r>
        <w:t xml:space="preserve"> </w:t>
      </w:r>
      <w:r w:rsidRPr="00B70912">
        <w:t xml:space="preserve">distribution of </w:t>
      </w:r>
      <w:r>
        <w:t xml:space="preserve">the data highlighting the overall </w:t>
      </w:r>
      <w:r w:rsidRPr="00B70912">
        <w:t xml:space="preserve">arrivals </w:t>
      </w:r>
      <w:r>
        <w:t xml:space="preserve">in between the past </w:t>
      </w:r>
      <w:r w:rsidRPr="00B70912">
        <w:t xml:space="preserve">years is </w:t>
      </w:r>
      <w:r>
        <w:t xml:space="preserve">detected as </w:t>
      </w:r>
      <w:r w:rsidRPr="00B70912">
        <w:t xml:space="preserve">data supplied, </w:t>
      </w:r>
      <w:r>
        <w:t xml:space="preserve">in the form of </w:t>
      </w:r>
      <w:r w:rsidRPr="00B70912">
        <w:t>percentages.</w:t>
      </w:r>
    </w:p>
    <w:p w14:paraId="46EC30A9" w14:textId="77777777" w:rsidR="00D40A7E" w:rsidRDefault="00D40A7E" w:rsidP="00D40A7E">
      <w:r w:rsidRPr="00B70912">
        <w:t xml:space="preserve"> </w:t>
      </w:r>
      <w:r>
        <w:t>Therefore, b</w:t>
      </w:r>
      <w:r w:rsidRPr="00B70912">
        <w:t xml:space="preserve">y </w:t>
      </w:r>
      <w:r>
        <w:t xml:space="preserve">analysing </w:t>
      </w:r>
      <w:r w:rsidRPr="00B70912">
        <w:t xml:space="preserve">these </w:t>
      </w:r>
      <w:r>
        <w:t xml:space="preserve">specific </w:t>
      </w:r>
      <w:r w:rsidRPr="00B70912">
        <w:t>percentages,</w:t>
      </w:r>
      <w:r>
        <w:t xml:space="preserve"> it is possible for</w:t>
      </w:r>
      <w:r w:rsidRPr="00B70912">
        <w:t xml:space="preserve"> </w:t>
      </w:r>
      <w:r>
        <w:t xml:space="preserve">an individual to </w:t>
      </w:r>
      <w:r w:rsidRPr="00B70912">
        <w:t xml:space="preserve">gain a </w:t>
      </w:r>
      <w:r>
        <w:t xml:space="preserve">detailed </w:t>
      </w:r>
      <w:r w:rsidRPr="00B70912">
        <w:t xml:space="preserve">understanding </w:t>
      </w:r>
      <w:r>
        <w:t xml:space="preserve">of the </w:t>
      </w:r>
      <w:r w:rsidRPr="00B70912">
        <w:t xml:space="preserve">patterns </w:t>
      </w:r>
      <w:r>
        <w:t xml:space="preserve">as well as </w:t>
      </w:r>
      <w:r w:rsidRPr="00B70912">
        <w:t xml:space="preserve">variations </w:t>
      </w:r>
      <w:r>
        <w:t xml:space="preserve">in the </w:t>
      </w:r>
      <w:r w:rsidRPr="00B70912">
        <w:t xml:space="preserve">occupancy </w:t>
      </w:r>
      <w:r>
        <w:t xml:space="preserve">of the hotels. There may be a smaller number of visitors who arrived in 2017 as the percentage has been gathered as </w:t>
      </w:r>
      <w:r w:rsidRPr="002E6109">
        <w:t>15.29%</w:t>
      </w:r>
      <w:r>
        <w:t xml:space="preserve">. Now, the </w:t>
      </w:r>
      <w:r w:rsidRPr="002E6109">
        <w:t xml:space="preserve">corresponding </w:t>
      </w:r>
      <w:r>
        <w:t xml:space="preserve">rates of the </w:t>
      </w:r>
      <w:r w:rsidRPr="002E6109">
        <w:t xml:space="preserve">hotel, as </w:t>
      </w:r>
      <w:r>
        <w:t xml:space="preserve">highlighted </w:t>
      </w:r>
      <w:r w:rsidRPr="002E6109">
        <w:t xml:space="preserve">at the </w:t>
      </w:r>
      <w:r>
        <w:t xml:space="preserve">beginning of the </w:t>
      </w:r>
      <w:r w:rsidRPr="002E6109">
        <w:t xml:space="preserve">dataset, </w:t>
      </w:r>
      <w:r>
        <w:t xml:space="preserve">presented </w:t>
      </w:r>
      <w:r w:rsidRPr="002E6109">
        <w:t>a</w:t>
      </w:r>
      <w:r>
        <w:t xml:space="preserve">n effective </w:t>
      </w:r>
      <w:r w:rsidRPr="002E6109">
        <w:t xml:space="preserve">deal of variation </w:t>
      </w:r>
      <w:r>
        <w:t xml:space="preserve">by adding up the </w:t>
      </w:r>
      <w:r w:rsidRPr="002E6109">
        <w:t>pattern</w:t>
      </w:r>
      <w:r>
        <w:t xml:space="preserve"> (</w:t>
      </w:r>
      <w:r>
        <w:rPr>
          <w:shd w:val="clear" w:color="auto" w:fill="FFFFFF"/>
        </w:rPr>
        <w:t>Choi</w:t>
      </w:r>
      <w:r>
        <w:t xml:space="preserve"> </w:t>
      </w:r>
      <w:r>
        <w:rPr>
          <w:i/>
          <w:iCs/>
        </w:rPr>
        <w:t xml:space="preserve">et al., </w:t>
      </w:r>
      <w:r>
        <w:rPr>
          <w:shd w:val="clear" w:color="auto" w:fill="FFFFFF"/>
        </w:rPr>
        <w:t>2020)</w:t>
      </w:r>
      <w:r>
        <w:t xml:space="preserve">. This is recommending </w:t>
      </w:r>
      <w:r w:rsidRPr="002E6109">
        <w:t xml:space="preserve">a </w:t>
      </w:r>
      <w:r>
        <w:t xml:space="preserve">different type </w:t>
      </w:r>
      <w:r w:rsidRPr="002E6109">
        <w:t xml:space="preserve">of pricing </w:t>
      </w:r>
      <w:r>
        <w:t xml:space="preserve">aspect which may change due to the </w:t>
      </w:r>
      <w:r w:rsidRPr="002E6109">
        <w:t>possible seasonality.</w:t>
      </w:r>
      <w:r w:rsidRPr="00313B8F">
        <w:t xml:space="preserve"> </w:t>
      </w:r>
      <w:r>
        <w:t xml:space="preserve">In 2018 the enhancement in the number of visitors can be </w:t>
      </w:r>
      <w:r w:rsidRPr="001E0C38">
        <w:t>seen</w:t>
      </w:r>
      <w:r>
        <w:t xml:space="preserve"> as </w:t>
      </w:r>
      <w:r w:rsidRPr="00313B8F">
        <w:t>83.09%</w:t>
      </w:r>
      <w:r>
        <w:t xml:space="preserve">. However, the rise of this may lead to because of various </w:t>
      </w:r>
      <w:r w:rsidRPr="00313B8F">
        <w:t xml:space="preserve">reasons </w:t>
      </w:r>
      <w:r>
        <w:t xml:space="preserve">for businesses which may involve a rise in </w:t>
      </w:r>
      <w:r w:rsidRPr="00313B8F">
        <w:t xml:space="preserve">demand </w:t>
      </w:r>
      <w:r>
        <w:t xml:space="preserve">and other business events. Moreover, it can be considered fascinating to understand the rise that has happened to the </w:t>
      </w:r>
      <w:r>
        <w:lastRenderedPageBreak/>
        <w:t>demand for the</w:t>
      </w:r>
      <w:r w:rsidRPr="00313B8F">
        <w:t xml:space="preserve"> prices </w:t>
      </w:r>
      <w:r>
        <w:t xml:space="preserve">of hotels. </w:t>
      </w:r>
      <w:r w:rsidRPr="00E23C9B">
        <w:t xml:space="preserve">The </w:t>
      </w:r>
      <w:r>
        <w:t xml:space="preserve">overall </w:t>
      </w:r>
      <w:r w:rsidRPr="00E23C9B">
        <w:t xml:space="preserve">percentages of </w:t>
      </w:r>
      <w:r>
        <w:t xml:space="preserve">actual visitors </w:t>
      </w:r>
      <w:r w:rsidRPr="00E23C9B">
        <w:t xml:space="preserve">in the </w:t>
      </w:r>
      <w:r>
        <w:t xml:space="preserve">mentioned </w:t>
      </w:r>
      <w:r w:rsidRPr="00E23C9B">
        <w:t xml:space="preserve">years, </w:t>
      </w:r>
      <w:r>
        <w:t xml:space="preserve">which are </w:t>
      </w:r>
      <w:r w:rsidRPr="00E23C9B">
        <w:t xml:space="preserve">2019, 2020, </w:t>
      </w:r>
      <w:r>
        <w:t xml:space="preserve">as well as </w:t>
      </w:r>
      <w:r w:rsidRPr="00E23C9B">
        <w:t>2021</w:t>
      </w:r>
      <w:r>
        <w:t xml:space="preserve">, have been detected as in between the </w:t>
      </w:r>
      <w:r w:rsidRPr="00E23C9B">
        <w:t xml:space="preserve">range </w:t>
      </w:r>
      <w:r>
        <w:t xml:space="preserve">of </w:t>
      </w:r>
      <w:r w:rsidRPr="00E23C9B">
        <w:t>0.50% to 0.58%</w:t>
      </w:r>
      <w:r>
        <w:t xml:space="preserve">. This is </w:t>
      </w:r>
      <w:r w:rsidRPr="00E23C9B">
        <w:t>significantly lower</w:t>
      </w:r>
      <w:r>
        <w:t xml:space="preserve"> in comparison to the other data which has been provided</w:t>
      </w:r>
      <w:r w:rsidRPr="00E23C9B">
        <w:t xml:space="preserve">. </w:t>
      </w:r>
      <w:r>
        <w:t xml:space="preserve">In that case, the situation may be critically influenced by the </w:t>
      </w:r>
      <w:r w:rsidRPr="00E23C9B">
        <w:t xml:space="preserve">COVID-19 </w:t>
      </w:r>
      <w:r>
        <w:t xml:space="preserve">pandemic as well as </w:t>
      </w:r>
      <w:r w:rsidRPr="00E23C9B">
        <w:t xml:space="preserve">other </w:t>
      </w:r>
      <w:r>
        <w:t xml:space="preserve">outside </w:t>
      </w:r>
      <w:r w:rsidRPr="00E23C9B">
        <w:t xml:space="preserve">variables </w:t>
      </w:r>
      <w:r>
        <w:t xml:space="preserve">which </w:t>
      </w:r>
      <w:r w:rsidRPr="00E23C9B">
        <w:t xml:space="preserve">may be </w:t>
      </w:r>
      <w:r>
        <w:t xml:space="preserve">impacting the </w:t>
      </w:r>
      <w:r w:rsidRPr="00E23C9B">
        <w:t xml:space="preserve">patterns </w:t>
      </w:r>
      <w:r>
        <w:t xml:space="preserve">of the travels of the individuals </w:t>
      </w:r>
      <w:r w:rsidRPr="00E23C9B">
        <w:t xml:space="preserve">and could be the </w:t>
      </w:r>
      <w:r>
        <w:t xml:space="preserve">reason </w:t>
      </w:r>
      <w:r w:rsidRPr="00E23C9B">
        <w:t>for these low</w:t>
      </w:r>
      <w:r>
        <w:t xml:space="preserve">er rates of </w:t>
      </w:r>
      <w:r w:rsidRPr="00E23C9B">
        <w:t xml:space="preserve">percentages. </w:t>
      </w:r>
      <w:r>
        <w:t xml:space="preserve">The fall of the prices within the tourism industry has created hurdles for this specific sector on a worldwide basis for the year 2020. </w:t>
      </w:r>
    </w:p>
    <w:p w14:paraId="6E13A9F9" w14:textId="77777777" w:rsidR="00D40A7E" w:rsidRDefault="00D40A7E" w:rsidP="00D40A7E">
      <w:r>
        <w:t>At this time, the rate of visitors between the years of 2020 and 2021 has</w:t>
      </w:r>
      <w:r w:rsidRPr="00C0025B">
        <w:t xml:space="preserve"> stayed </w:t>
      </w:r>
      <w:r>
        <w:t xml:space="preserve">below the rate of </w:t>
      </w:r>
      <w:r w:rsidRPr="00C0025B">
        <w:t>0.54%</w:t>
      </w:r>
      <w:r>
        <w:t xml:space="preserve"> (</w:t>
      </w:r>
      <w:r>
        <w:rPr>
          <w:shd w:val="clear" w:color="auto" w:fill="FFFFFF"/>
        </w:rPr>
        <w:t>Choi</w:t>
      </w:r>
      <w:r>
        <w:t xml:space="preserve"> </w:t>
      </w:r>
      <w:r>
        <w:rPr>
          <w:i/>
          <w:iCs/>
        </w:rPr>
        <w:t xml:space="preserve">et al., </w:t>
      </w:r>
      <w:r>
        <w:rPr>
          <w:shd w:val="clear" w:color="auto" w:fill="FFFFFF"/>
        </w:rPr>
        <w:t>2020)</w:t>
      </w:r>
      <w:r w:rsidRPr="00C0025B">
        <w:t xml:space="preserve">. </w:t>
      </w:r>
      <w:r>
        <w:t xml:space="preserve">However, effective recovery by critically </w:t>
      </w:r>
      <w:r w:rsidRPr="00C0025B">
        <w:t xml:space="preserve">understanding </w:t>
      </w:r>
      <w:r>
        <w:t xml:space="preserve">the dynamics of </w:t>
      </w:r>
      <w:r w:rsidRPr="00C0025B">
        <w:t xml:space="preserve">pricing cannot be </w:t>
      </w:r>
      <w:r>
        <w:t xml:space="preserve">generated individually </w:t>
      </w:r>
      <w:r w:rsidRPr="00C0025B">
        <w:t xml:space="preserve">from </w:t>
      </w:r>
      <w:r>
        <w:t xml:space="preserve">the values of the </w:t>
      </w:r>
      <w:r w:rsidRPr="00C0025B">
        <w:t>percentages.</w:t>
      </w:r>
      <w:r w:rsidRPr="00FB5085">
        <w:t xml:space="preserve"> </w:t>
      </w:r>
      <w:r>
        <w:t xml:space="preserve">The </w:t>
      </w:r>
      <w:r w:rsidRPr="00FB5085">
        <w:t xml:space="preserve">fluctuations </w:t>
      </w:r>
      <w:r>
        <w:t xml:space="preserve">in the </w:t>
      </w:r>
      <w:r w:rsidRPr="00FB5085">
        <w:t xml:space="preserve">demand </w:t>
      </w:r>
      <w:r>
        <w:t xml:space="preserve">for the hotels </w:t>
      </w:r>
      <w:r w:rsidRPr="00FB5085">
        <w:t xml:space="preserve">over </w:t>
      </w:r>
      <w:r>
        <w:t>t</w:t>
      </w:r>
      <w:r w:rsidRPr="00FB5085">
        <w:t xml:space="preserve">ime are </w:t>
      </w:r>
      <w:r>
        <w:t xml:space="preserve">presented </w:t>
      </w:r>
      <w:r w:rsidRPr="00FB5085">
        <w:t xml:space="preserve">by the </w:t>
      </w:r>
      <w:r>
        <w:t xml:space="preserve">percentage of the statistical data of the </w:t>
      </w:r>
      <w:r w:rsidRPr="00FB5085">
        <w:t>arrival.</w:t>
      </w:r>
      <w:r>
        <w:t xml:space="preserve"> The rate of arrivals in the year </w:t>
      </w:r>
      <w:r w:rsidRPr="00FB5085">
        <w:t>2018</w:t>
      </w:r>
      <w:r>
        <w:t xml:space="preserve"> may impacted the hotels in a positive manner. However</w:t>
      </w:r>
      <w:r w:rsidRPr="00FB5085">
        <w:t xml:space="preserve">, </w:t>
      </w:r>
      <w:r>
        <w:t xml:space="preserve">the </w:t>
      </w:r>
      <w:r w:rsidRPr="00FB5085">
        <w:t xml:space="preserve">smaller </w:t>
      </w:r>
      <w:r>
        <w:t xml:space="preserve">rates </w:t>
      </w:r>
      <w:r w:rsidRPr="00FB5085">
        <w:t xml:space="preserve">in the </w:t>
      </w:r>
      <w:r>
        <w:t xml:space="preserve">upcoming </w:t>
      </w:r>
      <w:r w:rsidRPr="00FB5085">
        <w:t xml:space="preserve">years may have </w:t>
      </w:r>
      <w:r>
        <w:t xml:space="preserve">contributed </w:t>
      </w:r>
      <w:proofErr w:type="gramStart"/>
      <w:r>
        <w:t xml:space="preserve">in order </w:t>
      </w:r>
      <w:r w:rsidRPr="00FB5085">
        <w:t>to</w:t>
      </w:r>
      <w:proofErr w:type="gramEnd"/>
      <w:r w:rsidRPr="00FB5085">
        <w:t xml:space="preserve"> </w:t>
      </w:r>
      <w:r>
        <w:t xml:space="preserve">staying </w:t>
      </w:r>
      <w:r w:rsidRPr="00FB5085">
        <w:t>more s</w:t>
      </w:r>
      <w:r>
        <w:t xml:space="preserve">table </w:t>
      </w:r>
      <w:r w:rsidRPr="00FB5085">
        <w:t xml:space="preserve">or even </w:t>
      </w:r>
      <w:r>
        <w:t xml:space="preserve">decreasing </w:t>
      </w:r>
      <w:r w:rsidRPr="00FB5085">
        <w:t>trends</w:t>
      </w:r>
      <w:r>
        <w:t xml:space="preserve"> of pricing</w:t>
      </w:r>
      <w:r w:rsidRPr="00FB5085">
        <w:t xml:space="preserve">, </w:t>
      </w:r>
      <w:r>
        <w:t xml:space="preserve">especially at the time of </w:t>
      </w:r>
      <w:r w:rsidRPr="00FB5085">
        <w:t>the pandemic</w:t>
      </w:r>
      <w:r>
        <w:t xml:space="preserve"> which was induced the factor of the</w:t>
      </w:r>
      <w:r w:rsidRPr="00FB5085">
        <w:t xml:space="preserve"> recession in 2020</w:t>
      </w:r>
      <w:r>
        <w:t>. Detailed</w:t>
      </w:r>
      <w:r w:rsidRPr="00FB5085">
        <w:t xml:space="preserve"> </w:t>
      </w:r>
      <w:r>
        <w:t xml:space="preserve">knowledge regarding the connection between the </w:t>
      </w:r>
      <w:r w:rsidRPr="00FB5085">
        <w:t xml:space="preserve">demand </w:t>
      </w:r>
      <w:r>
        <w:t xml:space="preserve">as well as the </w:t>
      </w:r>
      <w:r w:rsidRPr="00FB5085">
        <w:t xml:space="preserve">pricing </w:t>
      </w:r>
      <w:r>
        <w:t xml:space="preserve">within </w:t>
      </w:r>
      <w:r w:rsidRPr="00FB5085">
        <w:t xml:space="preserve">the sector </w:t>
      </w:r>
      <w:r>
        <w:t xml:space="preserve">of hospitality on the basis of </w:t>
      </w:r>
      <w:r w:rsidRPr="00FB5085">
        <w:t xml:space="preserve">the </w:t>
      </w:r>
      <w:r>
        <w:t xml:space="preserve">selected </w:t>
      </w:r>
      <w:r w:rsidRPr="00FB5085">
        <w:t xml:space="preserve">years can be </w:t>
      </w:r>
      <w:r>
        <w:t xml:space="preserve">acquired </w:t>
      </w:r>
      <w:r w:rsidRPr="00FB5085">
        <w:t xml:space="preserve">by </w:t>
      </w:r>
      <w:r>
        <w:t xml:space="preserve">analysing </w:t>
      </w:r>
      <w:r w:rsidRPr="00FB5085">
        <w:t xml:space="preserve">both percentages </w:t>
      </w:r>
      <w:r>
        <w:t xml:space="preserve">of </w:t>
      </w:r>
      <w:r w:rsidRPr="00FB5085">
        <w:t xml:space="preserve">arrival </w:t>
      </w:r>
      <w:r>
        <w:t xml:space="preserve">as well as </w:t>
      </w:r>
      <w:r w:rsidRPr="00FB5085">
        <w:t>rates</w:t>
      </w:r>
      <w:r>
        <w:t xml:space="preserve"> of the hotels</w:t>
      </w:r>
      <w:r w:rsidRPr="00FB5085">
        <w:t>.</w:t>
      </w:r>
    </w:p>
    <w:p w14:paraId="036C997E" w14:textId="77777777" w:rsidR="00D40A7E" w:rsidRDefault="00D40A7E" w:rsidP="00D40A7E">
      <w:pPr>
        <w:spacing w:line="259" w:lineRule="auto"/>
        <w:jc w:val="left"/>
      </w:pPr>
      <w:r>
        <w:br w:type="page"/>
      </w:r>
    </w:p>
    <w:p w14:paraId="784916C4" w14:textId="77777777" w:rsidR="00D40A7E" w:rsidRDefault="00D40A7E" w:rsidP="00D40A7E">
      <w:r w:rsidRPr="002F53EC">
        <w:rPr>
          <w:b/>
          <w:bCs/>
          <w:u w:val="single"/>
        </w:rPr>
        <w:lastRenderedPageBreak/>
        <w:t xml:space="preserve">Part – </w:t>
      </w:r>
      <w:r>
        <w:rPr>
          <w:b/>
          <w:bCs/>
          <w:u w:val="single"/>
        </w:rPr>
        <w:t>B</w:t>
      </w:r>
      <w:r>
        <w:t xml:space="preserve"> </w:t>
      </w:r>
    </w:p>
    <w:p w14:paraId="26FB4C8C" w14:textId="77777777" w:rsidR="00D40A7E" w:rsidRDefault="00D40A7E" w:rsidP="00D40A7E">
      <w:pPr>
        <w:rPr>
          <w:i/>
          <w:iCs/>
          <w:u w:val="single"/>
        </w:rPr>
      </w:pPr>
      <w:r>
        <w:rPr>
          <w:i/>
          <w:iCs/>
          <w:u w:val="single"/>
        </w:rPr>
        <w:t>Examining</w:t>
      </w:r>
      <w:r w:rsidRPr="009D5D74">
        <w:rPr>
          <w:i/>
          <w:iCs/>
          <w:u w:val="single"/>
        </w:rPr>
        <w:t xml:space="preserve"> the </w:t>
      </w:r>
      <w:r>
        <w:rPr>
          <w:i/>
          <w:iCs/>
          <w:u w:val="single"/>
        </w:rPr>
        <w:t xml:space="preserve">overall </w:t>
      </w:r>
      <w:r w:rsidRPr="009D5D74">
        <w:rPr>
          <w:i/>
          <w:iCs/>
          <w:u w:val="single"/>
        </w:rPr>
        <w:t xml:space="preserve">number of male </w:t>
      </w:r>
      <w:r>
        <w:rPr>
          <w:i/>
          <w:iCs/>
          <w:u w:val="single"/>
        </w:rPr>
        <w:t xml:space="preserve">as well as </w:t>
      </w:r>
      <w:r w:rsidRPr="009D5D74">
        <w:rPr>
          <w:i/>
          <w:iCs/>
          <w:u w:val="single"/>
        </w:rPr>
        <w:t xml:space="preserve">female students </w:t>
      </w:r>
      <w:r>
        <w:rPr>
          <w:i/>
          <w:iCs/>
          <w:u w:val="single"/>
        </w:rPr>
        <w:t>with</w:t>
      </w:r>
      <w:r w:rsidRPr="009D5D74">
        <w:rPr>
          <w:i/>
          <w:iCs/>
          <w:u w:val="single"/>
        </w:rPr>
        <w:t xml:space="preserve">in the school </w:t>
      </w:r>
      <w:r>
        <w:rPr>
          <w:i/>
          <w:iCs/>
          <w:u w:val="single"/>
        </w:rPr>
        <w:t xml:space="preserve">by also including interpretations </w:t>
      </w:r>
    </w:p>
    <w:p w14:paraId="11B46DB4" w14:textId="77777777" w:rsidR="00D40A7E" w:rsidRDefault="00D40A7E" w:rsidP="00D40A7E">
      <w:r>
        <w:t xml:space="preserve">The specific formula which has been utilised for understanding the total number of male students is </w:t>
      </w:r>
      <w:r w:rsidRPr="001C6D14">
        <w:t>=COUNTIF(B: B, "Male")</w:t>
      </w:r>
    </w:p>
    <w:p w14:paraId="51E159DF" w14:textId="77777777" w:rsidR="00D40A7E" w:rsidRDefault="00D40A7E" w:rsidP="00D40A7E">
      <w:r>
        <w:t xml:space="preserve">The specific formula which has been utilised for understanding the total number of female students is = </w:t>
      </w:r>
      <w:r w:rsidRPr="001C6D14">
        <w:t>=</w:t>
      </w:r>
      <w:proofErr w:type="gramStart"/>
      <w:r w:rsidRPr="001C6D14">
        <w:t>COUNTIF(</w:t>
      </w:r>
      <w:proofErr w:type="gramEnd"/>
      <w:r w:rsidRPr="001C6D14">
        <w:t>B: B, "female")</w:t>
      </w:r>
    </w:p>
    <w:p w14:paraId="4D41A4CA" w14:textId="77777777" w:rsidR="00D40A7E" w:rsidRPr="00665860" w:rsidRDefault="00D40A7E" w:rsidP="00D40A7E">
      <w:proofErr w:type="gramStart"/>
      <w:r>
        <w:t>On the basis of</w:t>
      </w:r>
      <w:proofErr w:type="gramEnd"/>
      <w:r>
        <w:t xml:space="preserve"> the given information list</w:t>
      </w:r>
      <w:r w:rsidRPr="00BE3BE9">
        <w:t xml:space="preserve">, there are </w:t>
      </w:r>
      <w:r>
        <w:t xml:space="preserve">overall </w:t>
      </w:r>
      <w:r w:rsidRPr="00BE3BE9">
        <w:t xml:space="preserve">1077 </w:t>
      </w:r>
      <w:r>
        <w:t xml:space="preserve">and 1056 as examples that have been used for both </w:t>
      </w:r>
      <w:r w:rsidRPr="00BE3BE9">
        <w:t xml:space="preserve">men </w:t>
      </w:r>
      <w:r>
        <w:t xml:space="preserve">as well as </w:t>
      </w:r>
      <w:r w:rsidRPr="00BE3BE9">
        <w:t xml:space="preserve">women. </w:t>
      </w:r>
      <w:r>
        <w:t>Therefore, w</w:t>
      </w:r>
      <w:r w:rsidRPr="00BE3BE9">
        <w:t xml:space="preserve">ith a total </w:t>
      </w:r>
      <w:r>
        <w:t xml:space="preserve">number of </w:t>
      </w:r>
      <w:r w:rsidRPr="00BE3BE9">
        <w:t xml:space="preserve">2133 entries, the </w:t>
      </w:r>
      <w:r>
        <w:t xml:space="preserve">information </w:t>
      </w:r>
      <w:r w:rsidRPr="00BE3BE9">
        <w:t xml:space="preserve">appears </w:t>
      </w:r>
      <w:proofErr w:type="gramStart"/>
      <w:r>
        <w:t xml:space="preserve">in order </w:t>
      </w:r>
      <w:r w:rsidRPr="00BE3BE9">
        <w:t>to</w:t>
      </w:r>
      <w:proofErr w:type="gramEnd"/>
      <w:r w:rsidRPr="00BE3BE9">
        <w:t xml:space="preserve"> </w:t>
      </w:r>
      <w:r>
        <w:t xml:space="preserve">show </w:t>
      </w:r>
      <w:r w:rsidRPr="00BE3BE9">
        <w:t xml:space="preserve">a </w:t>
      </w:r>
      <w:r>
        <w:t xml:space="preserve">particular </w:t>
      </w:r>
      <w:r w:rsidRPr="00BE3BE9">
        <w:t xml:space="preserve">series of </w:t>
      </w:r>
      <w:r>
        <w:t xml:space="preserve">the labels of the </w:t>
      </w:r>
      <w:r w:rsidRPr="00BE3BE9">
        <w:t>gender.</w:t>
      </w:r>
      <w:r w:rsidRPr="00B92D3F">
        <w:t xml:space="preserve"> </w:t>
      </w:r>
      <w:r>
        <w:t>Now, w</w:t>
      </w:r>
      <w:r w:rsidRPr="00B92D3F">
        <w:t xml:space="preserve">ith a higher </w:t>
      </w:r>
      <w:r>
        <w:t xml:space="preserve">value of </w:t>
      </w:r>
      <w:r w:rsidRPr="00B92D3F">
        <w:t xml:space="preserve">men </w:t>
      </w:r>
      <w:r>
        <w:t xml:space="preserve">in comparison to </w:t>
      </w:r>
      <w:r w:rsidRPr="00B92D3F">
        <w:t xml:space="preserve">women, the distribution </w:t>
      </w:r>
      <w:r>
        <w:t xml:space="preserve">of gender </w:t>
      </w:r>
      <w:r w:rsidRPr="00B92D3F">
        <w:t xml:space="preserve">seems to be </w:t>
      </w:r>
      <w:r>
        <w:t xml:space="preserve">perfectly fair and </w:t>
      </w:r>
      <w:r w:rsidRPr="00B92D3F">
        <w:t>balanced</w:t>
      </w:r>
      <w:r>
        <w:t xml:space="preserve"> (</w:t>
      </w:r>
      <w:r>
        <w:rPr>
          <w:shd w:val="clear" w:color="auto" w:fill="FFFFFF"/>
        </w:rPr>
        <w:t>Beynon</w:t>
      </w:r>
      <w:r>
        <w:t xml:space="preserve">, </w:t>
      </w:r>
      <w:r>
        <w:rPr>
          <w:shd w:val="clear" w:color="auto" w:fill="FFFFFF"/>
        </w:rPr>
        <w:t xml:space="preserve">2019). Moreover, </w:t>
      </w:r>
      <w:r>
        <w:t>t</w:t>
      </w:r>
      <w:r w:rsidRPr="00B92D3F">
        <w:t xml:space="preserve">his </w:t>
      </w:r>
      <w:r>
        <w:t xml:space="preserve">specific </w:t>
      </w:r>
      <w:r w:rsidRPr="00B92D3F">
        <w:t xml:space="preserve">harmony </w:t>
      </w:r>
      <w:r>
        <w:t xml:space="preserve">increases </w:t>
      </w:r>
      <w:r w:rsidRPr="00B92D3F">
        <w:t xml:space="preserve">the </w:t>
      </w:r>
      <w:r>
        <w:t xml:space="preserve">possibilities of the </w:t>
      </w:r>
      <w:r w:rsidRPr="00B92D3F">
        <w:t xml:space="preserve">dataset </w:t>
      </w:r>
      <w:r>
        <w:t xml:space="preserve">highlighting </w:t>
      </w:r>
      <w:r w:rsidRPr="00B92D3F">
        <w:t>a varied selection of</w:t>
      </w:r>
      <w:r>
        <w:t xml:space="preserve"> individuals</w:t>
      </w:r>
      <w:r w:rsidRPr="00B92D3F">
        <w:t>.</w:t>
      </w:r>
      <w:r w:rsidRPr="004154CB">
        <w:t xml:space="preserve"> </w:t>
      </w:r>
      <w:r>
        <w:t xml:space="preserve">Various types of </w:t>
      </w:r>
      <w:r w:rsidRPr="004154CB">
        <w:t xml:space="preserve">disciplines, </w:t>
      </w:r>
      <w:r>
        <w:t xml:space="preserve">including </w:t>
      </w:r>
      <w:r w:rsidRPr="004154CB">
        <w:t>sociology, demographics, and</w:t>
      </w:r>
      <w:r w:rsidRPr="003E5351">
        <w:t xml:space="preserve"> </w:t>
      </w:r>
      <w:r w:rsidRPr="004154CB">
        <w:t xml:space="preserve">marketing, can </w:t>
      </w:r>
      <w:r>
        <w:t>get an advantage</w:t>
      </w:r>
      <w:r w:rsidRPr="004154CB">
        <w:t xml:space="preserve"> from the </w:t>
      </w:r>
      <w:proofErr w:type="gramStart"/>
      <w:r>
        <w:t>particular evaluation</w:t>
      </w:r>
      <w:proofErr w:type="gramEnd"/>
      <w:r>
        <w:t xml:space="preserve"> of </w:t>
      </w:r>
      <w:r w:rsidRPr="004154CB">
        <w:t>gender distributions</w:t>
      </w:r>
      <w:r>
        <w:t>. Acquiring a detailed</w:t>
      </w:r>
      <w:r w:rsidRPr="004154CB">
        <w:t xml:space="preserve"> understanding of </w:t>
      </w:r>
      <w:r>
        <w:t xml:space="preserve">the way </w:t>
      </w:r>
      <w:r w:rsidRPr="004154CB">
        <w:t xml:space="preserve">gender is </w:t>
      </w:r>
      <w:r>
        <w:t xml:space="preserve">highlighted </w:t>
      </w:r>
      <w:r w:rsidRPr="004154CB">
        <w:t xml:space="preserve">in </w:t>
      </w:r>
      <w:r>
        <w:t xml:space="preserve">a particular set of data </w:t>
      </w:r>
      <w:r w:rsidRPr="004154CB">
        <w:t xml:space="preserve">can assist in </w:t>
      </w:r>
      <w:r>
        <w:t xml:space="preserve">detecting the trends </w:t>
      </w:r>
      <w:r w:rsidRPr="004154CB">
        <w:t xml:space="preserve">or </w:t>
      </w:r>
      <w:r>
        <w:t xml:space="preserve">even serve </w:t>
      </w:r>
      <w:r w:rsidRPr="004154CB">
        <w:t xml:space="preserve">guidance </w:t>
      </w:r>
      <w:r>
        <w:t xml:space="preserve">for the sake of making effective </w:t>
      </w:r>
      <w:r w:rsidRPr="004154CB">
        <w:t>decision</w:t>
      </w:r>
      <w:r>
        <w:t>s by</w:t>
      </w:r>
      <w:r w:rsidRPr="004154CB">
        <w:t xml:space="preserve"> tak</w:t>
      </w:r>
      <w:r>
        <w:t xml:space="preserve">ing into consideration the </w:t>
      </w:r>
      <w:r w:rsidRPr="004154CB">
        <w:t>gender</w:t>
      </w:r>
      <w:r>
        <w:t xml:space="preserve"> aspect</w:t>
      </w:r>
      <w:r w:rsidRPr="004154CB">
        <w:t>.</w:t>
      </w:r>
    </w:p>
    <w:p w14:paraId="6A5BBEFC" w14:textId="77777777" w:rsidR="00D40A7E" w:rsidRPr="001B544F" w:rsidRDefault="00D40A7E" w:rsidP="00D40A7E">
      <w:pPr>
        <w:rPr>
          <w:i/>
          <w:iCs/>
        </w:rPr>
      </w:pPr>
      <w:r>
        <w:rPr>
          <w:i/>
          <w:iCs/>
        </w:rPr>
        <w:t>Identifying the way</w:t>
      </w:r>
      <w:r w:rsidRPr="001B544F">
        <w:rPr>
          <w:i/>
          <w:iCs/>
        </w:rPr>
        <w:t xml:space="preserve"> students qualify </w:t>
      </w:r>
      <w:r>
        <w:rPr>
          <w:i/>
          <w:iCs/>
        </w:rPr>
        <w:t xml:space="preserve">along with </w:t>
      </w:r>
      <w:r w:rsidRPr="001B544F">
        <w:rPr>
          <w:i/>
          <w:iCs/>
        </w:rPr>
        <w:t xml:space="preserve">do not qualify for </w:t>
      </w:r>
      <w:r>
        <w:rPr>
          <w:i/>
          <w:iCs/>
        </w:rPr>
        <w:t>decreased</w:t>
      </w:r>
      <w:r w:rsidRPr="001B544F">
        <w:rPr>
          <w:i/>
          <w:iCs/>
        </w:rPr>
        <w:t>/free lunch</w:t>
      </w:r>
    </w:p>
    <w:p w14:paraId="5CBAAF13" w14:textId="77777777" w:rsidR="00D40A7E" w:rsidRDefault="00D40A7E" w:rsidP="00D40A7E">
      <w:r>
        <w:t xml:space="preserve">The specific formula which has been utilised for detecting the qualification= </w:t>
      </w:r>
      <w:r w:rsidRPr="001B544F">
        <w:t>=</w:t>
      </w:r>
      <w:proofErr w:type="gramStart"/>
      <w:r w:rsidRPr="001B544F">
        <w:t>COUNTIF(</w:t>
      </w:r>
      <w:proofErr w:type="spellStart"/>
      <w:proofErr w:type="gramEnd"/>
      <w:r w:rsidRPr="001B544F">
        <w:t>D:D,"Qualifies</w:t>
      </w:r>
      <w:proofErr w:type="spellEnd"/>
      <w:r w:rsidRPr="001B544F">
        <w:t xml:space="preserve"> for reduced/free lunch")</w:t>
      </w:r>
    </w:p>
    <w:p w14:paraId="00DB4A77" w14:textId="77777777" w:rsidR="00D40A7E" w:rsidRDefault="00D40A7E" w:rsidP="00D40A7E">
      <w:r>
        <w:lastRenderedPageBreak/>
        <w:t xml:space="preserve">The specific formula which has been utilised for detecting the number of not qualified = </w:t>
      </w:r>
      <w:r w:rsidRPr="001B544F">
        <w:t>=</w:t>
      </w:r>
      <w:proofErr w:type="gramStart"/>
      <w:r w:rsidRPr="001B544F">
        <w:t>COUNTIF(</w:t>
      </w:r>
      <w:proofErr w:type="gramEnd"/>
      <w:r w:rsidRPr="001B544F">
        <w:t>D:D, "does not qualify")</w:t>
      </w:r>
    </w:p>
    <w:p w14:paraId="77C4738B" w14:textId="77777777" w:rsidR="00D40A7E" w:rsidRDefault="00D40A7E" w:rsidP="00D40A7E">
      <w:r w:rsidRPr="000E40BB">
        <w:t xml:space="preserve">ANKYI school has 918 kids that qualify for free or reduced lunches out of an aggregate of 2133 pupils, showing that a considerable portion is experiencing financial difficulties. </w:t>
      </w:r>
      <w:proofErr w:type="gramStart"/>
      <w:r w:rsidRPr="000E40BB">
        <w:t>In order to</w:t>
      </w:r>
      <w:proofErr w:type="gramEnd"/>
      <w:r w:rsidRPr="000E40BB">
        <w:t xml:space="preserve"> tackle these issues and promote a pleasant atmosphere for learning, the school intends to provide tailored support services based on this data. In contrast, the 1215 students who are not capable of receiving these subsidies reflect a more economically prosperous cohort. Understanding different socioeconomic backgrounds allows the school to adjust interventions as well as distribute resources more efficiently</w:t>
      </w:r>
      <w:r>
        <w:t xml:space="preserve"> (</w:t>
      </w:r>
      <w:r>
        <w:rPr>
          <w:shd w:val="clear" w:color="auto" w:fill="FFFFFF"/>
        </w:rPr>
        <w:t>Trieu</w:t>
      </w:r>
      <w:r>
        <w:t xml:space="preserve"> </w:t>
      </w:r>
      <w:r>
        <w:rPr>
          <w:i/>
          <w:iCs/>
        </w:rPr>
        <w:t xml:space="preserve">et al., </w:t>
      </w:r>
      <w:r>
        <w:rPr>
          <w:shd w:val="clear" w:color="auto" w:fill="FFFFFF"/>
        </w:rPr>
        <w:t>2022)</w:t>
      </w:r>
      <w:r w:rsidRPr="000E40BB">
        <w:t xml:space="preserve">. The </w:t>
      </w:r>
      <w:proofErr w:type="spellStart"/>
      <w:r w:rsidRPr="000E40BB">
        <w:t>Countif</w:t>
      </w:r>
      <w:proofErr w:type="spellEnd"/>
      <w:r w:rsidRPr="000E40BB">
        <w:t xml:space="preserve"> function in Excel is critical in this research, swiftly tallying students who meet </w:t>
      </w:r>
      <w:proofErr w:type="gramStart"/>
      <w:r w:rsidRPr="000E40BB">
        <w:t>particular criteria</w:t>
      </w:r>
      <w:proofErr w:type="gramEnd"/>
      <w:r w:rsidRPr="000E40BB">
        <w:t>. Its capacity to quickly extract information helps educators, as well as educators, discover trends.</w:t>
      </w:r>
      <w:r w:rsidRPr="003A5FB5">
        <w:t xml:space="preserve"> Finally, this data assists the institution in creating an inclusive atmosphere and addressing specific issues experienced by diverse student groups, hence improving educational programs to fit a wide range of demands.</w:t>
      </w:r>
      <w:r>
        <w:t xml:space="preserve"> </w:t>
      </w:r>
    </w:p>
    <w:p w14:paraId="4691A42B" w14:textId="77777777" w:rsidR="00D40A7E" w:rsidRDefault="00D40A7E" w:rsidP="00D40A7E">
      <w:pPr>
        <w:rPr>
          <w:i/>
          <w:iCs/>
        </w:rPr>
      </w:pPr>
      <w:r>
        <w:rPr>
          <w:i/>
          <w:iCs/>
        </w:rPr>
        <w:t>Evaluating</w:t>
      </w:r>
      <w:r w:rsidRPr="00E1593D">
        <w:rPr>
          <w:i/>
          <w:iCs/>
        </w:rPr>
        <w:t xml:space="preserve"> the </w:t>
      </w:r>
      <w:r>
        <w:rPr>
          <w:i/>
          <w:iCs/>
        </w:rPr>
        <w:t xml:space="preserve">value of the </w:t>
      </w:r>
      <w:r w:rsidRPr="00E1593D">
        <w:rPr>
          <w:i/>
          <w:iCs/>
        </w:rPr>
        <w:t xml:space="preserve">mean </w:t>
      </w:r>
      <w:r>
        <w:rPr>
          <w:i/>
          <w:iCs/>
        </w:rPr>
        <w:t xml:space="preserve">as well as </w:t>
      </w:r>
      <w:r w:rsidRPr="00E1593D">
        <w:rPr>
          <w:i/>
          <w:iCs/>
        </w:rPr>
        <w:t>the median of the student</w:t>
      </w:r>
      <w:r>
        <w:rPr>
          <w:i/>
          <w:iCs/>
        </w:rPr>
        <w:t xml:space="preserve"> to understand the actual number of students who ha</w:t>
      </w:r>
      <w:r w:rsidRPr="00E1593D">
        <w:rPr>
          <w:i/>
          <w:iCs/>
        </w:rPr>
        <w:t>ve qualif</w:t>
      </w:r>
      <w:r>
        <w:rPr>
          <w:i/>
          <w:iCs/>
        </w:rPr>
        <w:t xml:space="preserve">ied </w:t>
      </w:r>
      <w:r w:rsidRPr="00E1593D">
        <w:rPr>
          <w:i/>
          <w:iCs/>
        </w:rPr>
        <w:t>and do not quali</w:t>
      </w:r>
      <w:r>
        <w:rPr>
          <w:i/>
          <w:iCs/>
        </w:rPr>
        <w:t xml:space="preserve">fy </w:t>
      </w:r>
      <w:r w:rsidRPr="00E1593D">
        <w:rPr>
          <w:i/>
          <w:iCs/>
        </w:rPr>
        <w:t>for reduced/free lunch</w:t>
      </w:r>
    </w:p>
    <w:p w14:paraId="5C53D09F" w14:textId="77777777" w:rsidR="00D40A7E" w:rsidRDefault="00D40A7E" w:rsidP="00D40A7E">
      <w:r>
        <w:t>Formula for the calculation of the Mean =</w:t>
      </w:r>
      <w:r w:rsidRPr="00B17DA9">
        <w:t xml:space="preserve"> =</w:t>
      </w:r>
      <w:proofErr w:type="gramStart"/>
      <w:r w:rsidRPr="00B17DA9">
        <w:t>AVERAGE(</w:t>
      </w:r>
      <w:proofErr w:type="gramEnd"/>
      <w:r w:rsidRPr="00B17DA9">
        <w:t>E3:E4)</w:t>
      </w:r>
    </w:p>
    <w:p w14:paraId="16775D26" w14:textId="77777777" w:rsidR="00D40A7E" w:rsidRDefault="00D40A7E" w:rsidP="00D40A7E">
      <w:r>
        <w:t>Formula for the calculation of the Median =</w:t>
      </w:r>
      <w:r w:rsidRPr="00B17DA9">
        <w:t xml:space="preserve"> =</w:t>
      </w:r>
      <w:proofErr w:type="gramStart"/>
      <w:r w:rsidRPr="00B17DA9">
        <w:t>MEDIAN(</w:t>
      </w:r>
      <w:proofErr w:type="gramEnd"/>
      <w:r w:rsidRPr="00B17DA9">
        <w:t>E3:E4)</w:t>
      </w:r>
    </w:p>
    <w:p w14:paraId="7C3D382B" w14:textId="77777777" w:rsidR="00D40A7E" w:rsidRDefault="00D40A7E" w:rsidP="00D40A7E">
      <w:r w:rsidRPr="00B17DA9">
        <w:t xml:space="preserve">The </w:t>
      </w:r>
      <w:r>
        <w:t xml:space="preserve">overall </w:t>
      </w:r>
      <w:r w:rsidRPr="00B17DA9">
        <w:t>student</w:t>
      </w:r>
      <w:r>
        <w:t xml:space="preserve"> numbers including</w:t>
      </w:r>
      <w:r w:rsidRPr="00B17DA9">
        <w:t xml:space="preserve"> </w:t>
      </w:r>
      <w:r>
        <w:t xml:space="preserve">both type of qualification has been identified as </w:t>
      </w:r>
      <w:r w:rsidRPr="00B17DA9">
        <w:t>1066.5</w:t>
      </w:r>
      <w:r>
        <w:t xml:space="preserve"> The data has been identified </w:t>
      </w:r>
      <w:proofErr w:type="gramStart"/>
      <w:r>
        <w:t>on the basis of</w:t>
      </w:r>
      <w:proofErr w:type="gramEnd"/>
      <w:r>
        <w:t xml:space="preserve"> the value of </w:t>
      </w:r>
      <w:r w:rsidRPr="00B17DA9">
        <w:t xml:space="preserve">mean </w:t>
      </w:r>
      <w:r>
        <w:t xml:space="preserve">as well as </w:t>
      </w:r>
      <w:r w:rsidRPr="00B17DA9">
        <w:t xml:space="preserve">median </w:t>
      </w:r>
      <w:r>
        <w:t xml:space="preserve">projection </w:t>
      </w:r>
      <w:r w:rsidRPr="00FB5E2A">
        <w:rPr>
          <w:shd w:val="clear" w:color="auto" w:fill="FFFFFF"/>
          <w:lang w:val="en-US"/>
        </w:rPr>
        <w:t>(Jelen, 2023)</w:t>
      </w:r>
      <w:r w:rsidRPr="00B17DA9">
        <w:t xml:space="preserve">. </w:t>
      </w:r>
      <w:r>
        <w:t>Moreover, t</w:t>
      </w:r>
      <w:r w:rsidRPr="00B17DA9">
        <w:t xml:space="preserve">his statistical </w:t>
      </w:r>
      <w:r>
        <w:t xml:space="preserve">information serves as </w:t>
      </w:r>
      <w:r w:rsidRPr="00B17DA9">
        <w:t xml:space="preserve">insightful </w:t>
      </w:r>
      <w:r>
        <w:t xml:space="preserve">data regarding the </w:t>
      </w:r>
      <w:r w:rsidRPr="00B17DA9">
        <w:t xml:space="preserve">distribution </w:t>
      </w:r>
      <w:r>
        <w:t xml:space="preserve">along with the </w:t>
      </w:r>
      <w:r w:rsidRPr="00B17DA9">
        <w:t xml:space="preserve">central patterns of the </w:t>
      </w:r>
      <w:proofErr w:type="gramStart"/>
      <w:r>
        <w:t>particular school’s</w:t>
      </w:r>
      <w:proofErr w:type="gramEnd"/>
      <w:r>
        <w:t xml:space="preserve"> students</w:t>
      </w:r>
      <w:r w:rsidRPr="00B17DA9">
        <w:t xml:space="preserve">. </w:t>
      </w:r>
      <w:r>
        <w:t>It has also used the calculation of the average</w:t>
      </w:r>
      <w:r w:rsidRPr="00B17DA9">
        <w:t xml:space="preserve">. </w:t>
      </w:r>
      <w:r>
        <w:t xml:space="preserve">On the basis of the computation the value of the </w:t>
      </w:r>
      <w:r w:rsidRPr="00B17DA9">
        <w:t xml:space="preserve">mean </w:t>
      </w:r>
      <w:r>
        <w:t xml:space="preserve">is indicating </w:t>
      </w:r>
      <w:r w:rsidRPr="00B17DA9">
        <w:t xml:space="preserve">1066.5, an </w:t>
      </w:r>
      <w:r w:rsidRPr="00B17DA9">
        <w:lastRenderedPageBreak/>
        <w:t>average</w:t>
      </w:r>
      <w:r>
        <w:t xml:space="preserve"> value of </w:t>
      </w:r>
      <w:r w:rsidRPr="00B17DA9">
        <w:t>1066.5</w:t>
      </w:r>
      <w:r>
        <w:t xml:space="preserve"> where individuals shortlisted under </w:t>
      </w:r>
      <w:r w:rsidRPr="00B17DA9">
        <w:t xml:space="preserve">each category </w:t>
      </w:r>
      <w:r>
        <w:t xml:space="preserve">suggest </w:t>
      </w:r>
      <w:r w:rsidRPr="00B17DA9">
        <w:t xml:space="preserve">who are eligible </w:t>
      </w:r>
      <w:r>
        <w:t xml:space="preserve">or not for the factor of </w:t>
      </w:r>
      <w:r w:rsidRPr="00B17DA9">
        <w:t>reduced lunch</w:t>
      </w:r>
      <w:r>
        <w:t>. Moreover, t</w:t>
      </w:r>
      <w:r w:rsidRPr="00B17DA9">
        <w:t xml:space="preserve">his </w:t>
      </w:r>
      <w:r>
        <w:t xml:space="preserve">specific </w:t>
      </w:r>
      <w:r w:rsidRPr="00B17DA9">
        <w:t xml:space="preserve">metric is </w:t>
      </w:r>
      <w:r>
        <w:t xml:space="preserve">mainly impacted </w:t>
      </w:r>
      <w:r w:rsidRPr="00B17DA9">
        <w:t xml:space="preserve">by </w:t>
      </w:r>
      <w:r>
        <w:t xml:space="preserve">the particular </w:t>
      </w:r>
      <w:r w:rsidRPr="00B17DA9">
        <w:t xml:space="preserve">values that are </w:t>
      </w:r>
      <w:r>
        <w:t xml:space="preserve">higher as well as which </w:t>
      </w:r>
      <w:r w:rsidRPr="00B17DA9">
        <w:t xml:space="preserve">give a </w:t>
      </w:r>
      <w:r>
        <w:t xml:space="preserve">balance point in </w:t>
      </w:r>
      <w:r w:rsidRPr="00B17DA9">
        <w:t>the distribution</w:t>
      </w:r>
      <w:r>
        <w:t>. On the other hand</w:t>
      </w:r>
      <w:r w:rsidRPr="00E417FB">
        <w:t xml:space="preserve">, the </w:t>
      </w:r>
      <w:r>
        <w:t xml:space="preserve">middle </w:t>
      </w:r>
      <w:r w:rsidRPr="00E417FB">
        <w:t xml:space="preserve">value </w:t>
      </w:r>
      <w:r>
        <w:t xml:space="preserve">with the set of data that has been designed </w:t>
      </w:r>
      <w:r w:rsidRPr="00E417FB">
        <w:t xml:space="preserve">from </w:t>
      </w:r>
      <w:r>
        <w:t>small</w:t>
      </w:r>
      <w:r w:rsidRPr="00E417FB">
        <w:t xml:space="preserve"> to largest </w:t>
      </w:r>
      <w:r>
        <w:t xml:space="preserve">category </w:t>
      </w:r>
      <w:r w:rsidRPr="00E417FB">
        <w:t xml:space="preserve">is </w:t>
      </w:r>
      <w:r>
        <w:t xml:space="preserve">highlighted </w:t>
      </w:r>
      <w:r w:rsidRPr="00E417FB">
        <w:t xml:space="preserve">by the </w:t>
      </w:r>
      <w:r>
        <w:t xml:space="preserve">metric of </w:t>
      </w:r>
      <w:r w:rsidRPr="00E417FB">
        <w:t>the median</w:t>
      </w:r>
      <w:r>
        <w:t xml:space="preserve"> (</w:t>
      </w:r>
      <w:proofErr w:type="spellStart"/>
      <w:r>
        <w:rPr>
          <w:shd w:val="clear" w:color="auto" w:fill="FFFFFF"/>
        </w:rPr>
        <w:t>Tomeš</w:t>
      </w:r>
      <w:proofErr w:type="spellEnd"/>
      <w:r>
        <w:t xml:space="preserve">, </w:t>
      </w:r>
      <w:r>
        <w:rPr>
          <w:shd w:val="clear" w:color="auto" w:fill="FFFFFF"/>
        </w:rPr>
        <w:t>2023)</w:t>
      </w:r>
      <w:r w:rsidRPr="00E417FB">
        <w:t xml:space="preserve">. </w:t>
      </w:r>
      <w:r>
        <w:t>Here, a</w:t>
      </w:r>
      <w:r w:rsidRPr="00E417FB">
        <w:t xml:space="preserve"> median score </w:t>
      </w:r>
      <w:r>
        <w:t xml:space="preserve">has been detected as </w:t>
      </w:r>
      <w:r w:rsidRPr="00E417FB">
        <w:t xml:space="preserve">1066.5 </w:t>
      </w:r>
      <w:r>
        <w:t xml:space="preserve">which highlights </w:t>
      </w:r>
      <w:r w:rsidRPr="00E417FB">
        <w:t xml:space="preserve">that the </w:t>
      </w:r>
      <w:r>
        <w:t xml:space="preserve">overall </w:t>
      </w:r>
      <w:r w:rsidRPr="00E417FB">
        <w:t xml:space="preserve">proportion of </w:t>
      </w:r>
      <w:r>
        <w:t xml:space="preserve">individuals </w:t>
      </w:r>
      <w:r w:rsidRPr="00E417FB">
        <w:t xml:space="preserve">in </w:t>
      </w:r>
      <w:r>
        <w:t xml:space="preserve">every </w:t>
      </w:r>
      <w:r w:rsidRPr="00E417FB">
        <w:t xml:space="preserve">category </w:t>
      </w:r>
      <w:r>
        <w:t xml:space="preserve">is equal if falls above or below. The more reliable information on the central tendency can be generated by these particular statistics as for the extreme amounts it is comparatively less </w:t>
      </w:r>
      <w:r w:rsidRPr="00E417FB">
        <w:t>susceptible</w:t>
      </w:r>
      <w:r>
        <w:t xml:space="preserve">. In modern times, the usage of the process of text mining as well as data mining is basically largely acknowledged as an important component which falls under the corporate strategy. These mainly offer effective insights, boost the efficiency in operation as well as facilitate the decision-making matter. </w:t>
      </w:r>
    </w:p>
    <w:p w14:paraId="53A0C0C2" w14:textId="77777777" w:rsidR="00D40A7E" w:rsidRDefault="00D40A7E" w:rsidP="00D40A7E">
      <w:r>
        <w:t>The analysis of data consists of five aspects. In retail, rule mining for associations finds consumer buying tendencies, which aids in smart placement of merchandise. Credit scoring systems use historical data to estimate risks associated with credit, assisting lenders to make informed judgments. Clustering is used in social networks to group individuals with similar interests, increasing engagement through personalised information. The technique of analysis of the regression is used by producers to estimate the failure of the equipment, allowing for preventative maintenance (</w:t>
      </w:r>
      <w:r>
        <w:rPr>
          <w:shd w:val="clear" w:color="auto" w:fill="FFFFFF"/>
        </w:rPr>
        <w:t>Hossain</w:t>
      </w:r>
      <w:r>
        <w:t xml:space="preserve"> </w:t>
      </w:r>
      <w:r>
        <w:rPr>
          <w:shd w:val="clear" w:color="auto" w:fill="FFFFFF"/>
        </w:rPr>
        <w:t>and Hossain</w:t>
      </w:r>
      <w:r>
        <w:t xml:space="preserve">, </w:t>
      </w:r>
      <w:r>
        <w:rPr>
          <w:shd w:val="clear" w:color="auto" w:fill="FFFFFF"/>
        </w:rPr>
        <w:t>2021)</w:t>
      </w:r>
      <w:r>
        <w:t xml:space="preserve">. Anomaly detection systems are used in cyber security to quickly detect as well as address possible attacks by recognising unusual communication patterns. </w:t>
      </w:r>
      <w:r w:rsidRPr="002E3E0D">
        <w:t xml:space="preserve">Text mining includes critical factors that shape the commercial environment. Sentiment analysis uses social media platforms to evaluate the general consensus on products along with events, allowing corporations to adapt marketing strategies. Named Entity Recognition or NER is </w:t>
      </w:r>
      <w:r w:rsidRPr="002E3E0D">
        <w:lastRenderedPageBreak/>
        <w:t>used within the healthcare sector to manage medical records and improve access to data. Subject modelling is used by news organi</w:t>
      </w:r>
      <w:r>
        <w:t>s</w:t>
      </w:r>
      <w:r w:rsidRPr="002E3E0D">
        <w:t>ations for organi</w:t>
      </w:r>
      <w:r>
        <w:t>s</w:t>
      </w:r>
      <w:r w:rsidRPr="002E3E0D">
        <w:t>ing articles, which speeds up content retrieval. Classifying texts helps customer service by prioriti</w:t>
      </w:r>
      <w:r>
        <w:t>s</w:t>
      </w:r>
      <w:r w:rsidRPr="002E3E0D">
        <w:t>ing requests and resulting in faster solutions. Search engines use retrieval of data methods that take into account user habits and content significance to give relevant results quickly.</w:t>
      </w:r>
    </w:p>
    <w:tbl>
      <w:tblPr>
        <w:tblStyle w:val="TableGrid"/>
        <w:tblW w:w="0" w:type="auto"/>
        <w:tblLook w:val="04A0" w:firstRow="1" w:lastRow="0" w:firstColumn="1" w:lastColumn="0" w:noHBand="0" w:noVBand="1"/>
      </w:tblPr>
      <w:tblGrid>
        <w:gridCol w:w="4675"/>
        <w:gridCol w:w="4675"/>
      </w:tblGrid>
      <w:tr w:rsidR="00D40A7E" w14:paraId="483E7D83" w14:textId="77777777" w:rsidTr="009F3D39">
        <w:tc>
          <w:tcPr>
            <w:tcW w:w="9350" w:type="dxa"/>
            <w:gridSpan w:val="2"/>
          </w:tcPr>
          <w:p w14:paraId="590FA51F" w14:textId="77777777" w:rsidR="00D40A7E" w:rsidRDefault="00D40A7E" w:rsidP="009F3D39">
            <w:pPr>
              <w:jc w:val="center"/>
            </w:pPr>
            <w:r w:rsidRPr="00FF7947">
              <w:rPr>
                <w:b/>
                <w:bCs/>
              </w:rPr>
              <w:t>Highlighting the advantages and disadvantages of the SPSS</w:t>
            </w:r>
          </w:p>
        </w:tc>
      </w:tr>
      <w:tr w:rsidR="00D40A7E" w14:paraId="72C3D066" w14:textId="77777777" w:rsidTr="009F3D39">
        <w:tc>
          <w:tcPr>
            <w:tcW w:w="4675" w:type="dxa"/>
          </w:tcPr>
          <w:p w14:paraId="2061EFF8" w14:textId="77777777" w:rsidR="00D40A7E" w:rsidRPr="00DE07EE" w:rsidRDefault="00D40A7E" w:rsidP="009F3D39">
            <w:pPr>
              <w:jc w:val="center"/>
              <w:rPr>
                <w:b/>
                <w:bCs/>
              </w:rPr>
            </w:pPr>
            <w:r w:rsidRPr="00DE07EE">
              <w:rPr>
                <w:b/>
                <w:bCs/>
              </w:rPr>
              <w:t>Advantages</w:t>
            </w:r>
          </w:p>
        </w:tc>
        <w:tc>
          <w:tcPr>
            <w:tcW w:w="4675" w:type="dxa"/>
          </w:tcPr>
          <w:p w14:paraId="683FCDB7" w14:textId="77777777" w:rsidR="00D40A7E" w:rsidRPr="00DE07EE" w:rsidRDefault="00D40A7E" w:rsidP="009F3D39">
            <w:pPr>
              <w:jc w:val="center"/>
              <w:rPr>
                <w:b/>
                <w:bCs/>
              </w:rPr>
            </w:pPr>
            <w:r w:rsidRPr="00DE07EE">
              <w:rPr>
                <w:b/>
                <w:bCs/>
              </w:rPr>
              <w:t>Disadvantages</w:t>
            </w:r>
          </w:p>
        </w:tc>
      </w:tr>
      <w:tr w:rsidR="00D40A7E" w14:paraId="6247C169" w14:textId="77777777" w:rsidTr="009F3D39">
        <w:tc>
          <w:tcPr>
            <w:tcW w:w="4675" w:type="dxa"/>
          </w:tcPr>
          <w:p w14:paraId="5D1EE0F9" w14:textId="77777777" w:rsidR="00D40A7E" w:rsidRDefault="00D40A7E" w:rsidP="009F3D39">
            <w:r>
              <w:t>1. SPSS features an intuitive layout enabling even persons without sophisticated programming experience, such as mental health professionals, to run statistics including t-tests or ANOVAs with relatively no training.</w:t>
            </w:r>
          </w:p>
          <w:p w14:paraId="04A99D7B" w14:textId="77777777" w:rsidR="00D40A7E" w:rsidRDefault="00D40A7E" w:rsidP="009F3D39">
            <w:pPr>
              <w:spacing w:after="160"/>
            </w:pPr>
            <w:r>
              <w:t>2. SPSS makes it easier to create graphical representations of data, which makes it easier to interpret. For instance in studies on marketing, SPSS may generate graphs demonstrating customer preferences, supporting marketers in spotting emerging patterns and trends (</w:t>
            </w:r>
            <w:r>
              <w:rPr>
                <w:shd w:val="clear" w:color="auto" w:fill="FFFFFF"/>
              </w:rPr>
              <w:t>Pallant, 2020)</w:t>
            </w:r>
            <w:r>
              <w:t>.</w:t>
            </w:r>
          </w:p>
          <w:p w14:paraId="7A0B362C" w14:textId="77777777" w:rsidR="00D40A7E" w:rsidRDefault="00D40A7E" w:rsidP="009F3D39">
            <w:r>
              <w:t xml:space="preserve">3. </w:t>
            </w:r>
            <w:r w:rsidRPr="00411CFD">
              <w:t xml:space="preserve">SPSS offers a wide range of statistical methods and tests to meet a variety of data analysis requirements. It is useful in healthcare </w:t>
            </w:r>
            <w:r w:rsidRPr="00411CFD">
              <w:lastRenderedPageBreak/>
              <w:t>studies for performing regression analysis and predicting outcomes in health utili</w:t>
            </w:r>
            <w:r>
              <w:t>s</w:t>
            </w:r>
            <w:r w:rsidRPr="00411CFD">
              <w:t>ing numerous components.</w:t>
            </w:r>
          </w:p>
          <w:p w14:paraId="1B2A228F" w14:textId="77777777" w:rsidR="00D40A7E" w:rsidRDefault="00D40A7E" w:rsidP="009F3D39">
            <w:r>
              <w:t xml:space="preserve">4. </w:t>
            </w:r>
            <w:r w:rsidRPr="008D6A71">
              <w:t>SPSS makes data cleansing, manipulation, and missing value management easier. This capacity is useful in educational research for assessing the achievement of students' data by properly managing along correcting missing marks.</w:t>
            </w:r>
          </w:p>
        </w:tc>
        <w:tc>
          <w:tcPr>
            <w:tcW w:w="4675" w:type="dxa"/>
          </w:tcPr>
          <w:p w14:paraId="3A7C8311" w14:textId="77777777" w:rsidR="00D40A7E" w:rsidRDefault="00D40A7E" w:rsidP="009F3D39">
            <w:r>
              <w:lastRenderedPageBreak/>
              <w:t xml:space="preserve">1. </w:t>
            </w:r>
            <w:r w:rsidRPr="00892B63">
              <w:t>SPSS requires the purchase of a license, which might be pricey for people or small businesses, constraining its accessibility. This cost may limit its use in certain college or research settings.</w:t>
            </w:r>
          </w:p>
          <w:p w14:paraId="55BD0914" w14:textId="77777777" w:rsidR="00D40A7E" w:rsidRDefault="00D40A7E" w:rsidP="009F3D39">
            <w:r>
              <w:t xml:space="preserve">2. </w:t>
            </w:r>
            <w:r w:rsidRPr="00892B63">
              <w:t>Since SPSS has many statistical tools, it may not offer as many complex methods of analysis as more specialist software. In biology research, specialist software may give more detailed analysis designed specifically for sequencing the genome data.</w:t>
            </w:r>
          </w:p>
          <w:p w14:paraId="50121F4E" w14:textId="77777777" w:rsidR="00D40A7E" w:rsidRDefault="00D40A7E" w:rsidP="009F3D39">
            <w:pPr>
              <w:spacing w:after="160"/>
            </w:pPr>
            <w:r>
              <w:t xml:space="preserve">3. The reliance on a graphical user interface or GUI limits the capacity to modify along with automate sophisticated analysis. In economics research, when complex models are required, this constraint may drive </w:t>
            </w:r>
            <w:r>
              <w:lastRenderedPageBreak/>
              <w:t>investigators to use an additional program that allows for enhanced engineering capabilities (</w:t>
            </w:r>
            <w:r>
              <w:rPr>
                <w:shd w:val="clear" w:color="auto" w:fill="FFFFFF"/>
              </w:rPr>
              <w:t>Pallant, 2020)</w:t>
            </w:r>
            <w:r>
              <w:t>.</w:t>
            </w:r>
          </w:p>
        </w:tc>
      </w:tr>
    </w:tbl>
    <w:p w14:paraId="75D3BD52" w14:textId="77777777" w:rsidR="00D40A7E" w:rsidRDefault="00D40A7E" w:rsidP="00D40A7E"/>
    <w:tbl>
      <w:tblPr>
        <w:tblStyle w:val="TableGrid"/>
        <w:tblW w:w="0" w:type="auto"/>
        <w:tblLook w:val="04A0" w:firstRow="1" w:lastRow="0" w:firstColumn="1" w:lastColumn="0" w:noHBand="0" w:noVBand="1"/>
      </w:tblPr>
      <w:tblGrid>
        <w:gridCol w:w="4675"/>
        <w:gridCol w:w="4675"/>
      </w:tblGrid>
      <w:tr w:rsidR="00D40A7E" w14:paraId="0C2935A6" w14:textId="77777777" w:rsidTr="009F3D39">
        <w:tc>
          <w:tcPr>
            <w:tcW w:w="9350" w:type="dxa"/>
            <w:gridSpan w:val="2"/>
          </w:tcPr>
          <w:p w14:paraId="5712ED5F" w14:textId="77777777" w:rsidR="00D40A7E" w:rsidRDefault="00D40A7E" w:rsidP="009F3D39">
            <w:pPr>
              <w:jc w:val="center"/>
            </w:pPr>
            <w:r w:rsidRPr="00FF7947">
              <w:rPr>
                <w:b/>
                <w:bCs/>
              </w:rPr>
              <w:t xml:space="preserve">Highlighting the advantages and disadvantages of the </w:t>
            </w:r>
            <w:r w:rsidRPr="006B50A5">
              <w:rPr>
                <w:b/>
                <w:bCs/>
              </w:rPr>
              <w:t>Excel</w:t>
            </w:r>
          </w:p>
        </w:tc>
      </w:tr>
      <w:tr w:rsidR="00D40A7E" w14:paraId="1431C965" w14:textId="77777777" w:rsidTr="009F3D39">
        <w:tc>
          <w:tcPr>
            <w:tcW w:w="4675" w:type="dxa"/>
          </w:tcPr>
          <w:p w14:paraId="23FBD681" w14:textId="77777777" w:rsidR="00D40A7E" w:rsidRPr="00DE07EE" w:rsidRDefault="00D40A7E" w:rsidP="009F3D39">
            <w:pPr>
              <w:jc w:val="center"/>
              <w:rPr>
                <w:b/>
                <w:bCs/>
              </w:rPr>
            </w:pPr>
            <w:r w:rsidRPr="00DE07EE">
              <w:rPr>
                <w:b/>
                <w:bCs/>
              </w:rPr>
              <w:t>Advantages</w:t>
            </w:r>
          </w:p>
        </w:tc>
        <w:tc>
          <w:tcPr>
            <w:tcW w:w="4675" w:type="dxa"/>
          </w:tcPr>
          <w:p w14:paraId="0F60EB5B" w14:textId="77777777" w:rsidR="00D40A7E" w:rsidRPr="00DE07EE" w:rsidRDefault="00D40A7E" w:rsidP="009F3D39">
            <w:pPr>
              <w:jc w:val="center"/>
              <w:rPr>
                <w:b/>
                <w:bCs/>
              </w:rPr>
            </w:pPr>
            <w:r w:rsidRPr="00DE07EE">
              <w:rPr>
                <w:b/>
                <w:bCs/>
              </w:rPr>
              <w:t>Disadvantages</w:t>
            </w:r>
          </w:p>
        </w:tc>
      </w:tr>
      <w:tr w:rsidR="00D40A7E" w14:paraId="0F1D578D" w14:textId="77777777" w:rsidTr="009F3D39">
        <w:tc>
          <w:tcPr>
            <w:tcW w:w="4675" w:type="dxa"/>
          </w:tcPr>
          <w:p w14:paraId="5507D82B" w14:textId="77777777" w:rsidR="00D40A7E" w:rsidRPr="00000B68" w:rsidRDefault="00D40A7E" w:rsidP="009F3D39">
            <w:pPr>
              <w:spacing w:after="160"/>
            </w:pPr>
            <w:r>
              <w:t xml:space="preserve">1. </w:t>
            </w:r>
            <w:r w:rsidRPr="00CB04D8">
              <w:t>The user-friendly interface of Excel enables one to enter the data in a quicker manner. In simple terms, it also helps to manipulate the data in an effective manner. For example, a finance expert can easily develop a budget by the usage of a spreadsheet, inserting the value of the income as well as expenses for evaluation</w:t>
            </w:r>
            <w:r>
              <w:t xml:space="preserve"> (</w:t>
            </w:r>
            <w:r>
              <w:rPr>
                <w:shd w:val="clear" w:color="auto" w:fill="FFFFFF"/>
              </w:rPr>
              <w:t>Fávero and Belfiore, 2019)</w:t>
            </w:r>
            <w:r w:rsidRPr="00CB04D8">
              <w:t>.</w:t>
            </w:r>
          </w:p>
          <w:p w14:paraId="28FCD778" w14:textId="77777777" w:rsidR="00D40A7E" w:rsidRDefault="00D40A7E" w:rsidP="009F3D39">
            <w:r>
              <w:rPr>
                <w:lang w:val="en-US"/>
              </w:rPr>
              <w:t xml:space="preserve">2. </w:t>
            </w:r>
            <w:r>
              <w:t xml:space="preserve">It adapts a broad range of activities, preparing it acceptable for eh the sake of </w:t>
            </w:r>
            <w:r>
              <w:lastRenderedPageBreak/>
              <w:t>completing different types of tasks. For example, a team of sales can use Excel in order to track leads, detect the performance of sales, as well as to forecast revenue by making use of specific formulas along with charts.</w:t>
            </w:r>
          </w:p>
          <w:p w14:paraId="06E2D503" w14:textId="77777777" w:rsidR="00D40A7E" w:rsidRDefault="00D40A7E" w:rsidP="009F3D39">
            <w:r>
              <w:t>3. The formulas within Excel as well as built-in functions allow to make easy any type of complex task, calculations along data analysis. For example, a biologist can examine experiment outcomes utilising functions of the statistical concepts for the sake of deriving meaningful conclusions.</w:t>
            </w:r>
          </w:p>
          <w:p w14:paraId="47129354" w14:textId="77777777" w:rsidR="00D40A7E" w:rsidRDefault="00D40A7E" w:rsidP="009F3D39">
            <w:r>
              <w:t>4. Various presentation options, including diagrams and charts, can be utilised to aid with data comprehension. For example, the advertising department can use Excel's graphing features to provide a visual representation of market trends.</w:t>
            </w:r>
          </w:p>
          <w:p w14:paraId="2EAAE30B" w14:textId="77777777" w:rsidR="00D40A7E" w:rsidRPr="0019153C" w:rsidRDefault="00D40A7E" w:rsidP="009F3D39">
            <w:pPr>
              <w:rPr>
                <w:lang w:val="en-US"/>
              </w:rPr>
            </w:pPr>
          </w:p>
        </w:tc>
        <w:tc>
          <w:tcPr>
            <w:tcW w:w="4675" w:type="dxa"/>
          </w:tcPr>
          <w:p w14:paraId="6CD4FB8E" w14:textId="77777777" w:rsidR="00D40A7E" w:rsidRDefault="00D40A7E" w:rsidP="009F3D39">
            <w:r>
              <w:lastRenderedPageBreak/>
              <w:t xml:space="preserve">1. </w:t>
            </w:r>
            <w:r w:rsidRPr="00B626A1">
              <w:t>Excel might be unable to handle large datasets, perhaps resulting in problems with speed or inaccuracies. As an example, if a database contains millions of records, it may exceed Excel's ability, resulting in malfunctions or even crashes.</w:t>
            </w:r>
          </w:p>
          <w:p w14:paraId="41C35944" w14:textId="77777777" w:rsidR="00D40A7E" w:rsidRDefault="00D40A7E" w:rsidP="009F3D39">
            <w:r>
              <w:t xml:space="preserve">2. </w:t>
            </w:r>
            <w:r w:rsidRPr="00B7611D">
              <w:t>Mistakes such as incorrect formulae or data entry errors are common. When a manufacturing organi</w:t>
            </w:r>
            <w:r>
              <w:t>s</w:t>
            </w:r>
            <w:r w:rsidRPr="00B7611D">
              <w:t>ation utili</w:t>
            </w:r>
            <w:r>
              <w:t>s</w:t>
            </w:r>
            <w:r w:rsidRPr="00B7611D">
              <w:t>es Excel to handle inventory, erroneous information might lead to mismanagement issues.</w:t>
            </w:r>
          </w:p>
          <w:p w14:paraId="7E446815" w14:textId="77777777" w:rsidR="00D40A7E" w:rsidRDefault="00D40A7E" w:rsidP="009F3D39">
            <w:pPr>
              <w:spacing w:after="160"/>
            </w:pPr>
            <w:r>
              <w:lastRenderedPageBreak/>
              <w:t xml:space="preserve">3. </w:t>
            </w:r>
            <w:r w:rsidRPr="00446A24">
              <w:t>Coordination gets difficult when multiple users are altering the same file, which frequently causes issues with preserving tracking of several distinct versions. In a project planning scenario, for instance, conflicting adjustments might occur when members of the team modify an Excel file at the same time</w:t>
            </w:r>
            <w:r>
              <w:t xml:space="preserve"> (</w:t>
            </w:r>
            <w:r w:rsidRPr="0026345C">
              <w:rPr>
                <w:shd w:val="clear" w:color="auto" w:fill="FFFFFF"/>
                <w:lang w:val="en-US"/>
              </w:rPr>
              <w:t>Guerrero</w:t>
            </w:r>
            <w:r>
              <w:rPr>
                <w:shd w:val="clear" w:color="auto" w:fill="FFFFFF"/>
              </w:rPr>
              <w:t xml:space="preserve"> </w:t>
            </w:r>
            <w:r>
              <w:rPr>
                <w:i/>
                <w:iCs/>
                <w:shd w:val="clear" w:color="auto" w:fill="FFFFFF"/>
              </w:rPr>
              <w:t xml:space="preserve">et al., </w:t>
            </w:r>
            <w:r w:rsidRPr="0026345C">
              <w:rPr>
                <w:shd w:val="clear" w:color="auto" w:fill="FFFFFF"/>
                <w:lang w:val="en-US"/>
              </w:rPr>
              <w:t>2019)</w:t>
            </w:r>
            <w:r w:rsidRPr="00446A24">
              <w:t>.</w:t>
            </w:r>
          </w:p>
          <w:p w14:paraId="2159DA6D" w14:textId="77777777" w:rsidR="00D40A7E" w:rsidRPr="00B22D1B" w:rsidRDefault="00D40A7E" w:rsidP="009F3D39"/>
        </w:tc>
      </w:tr>
    </w:tbl>
    <w:p w14:paraId="73B4686D" w14:textId="77777777" w:rsidR="00D40A7E" w:rsidRPr="00F5256D" w:rsidRDefault="00D40A7E" w:rsidP="00D40A7E">
      <w:r>
        <w:br w:type="page"/>
      </w:r>
    </w:p>
    <w:p w14:paraId="6B17243E" w14:textId="77777777" w:rsidR="00D40A7E" w:rsidRDefault="00D40A7E" w:rsidP="00D40A7E">
      <w:pPr>
        <w:pStyle w:val="Heading1"/>
      </w:pPr>
      <w:r>
        <w:lastRenderedPageBreak/>
        <w:t xml:space="preserve">Conclusion </w:t>
      </w:r>
    </w:p>
    <w:p w14:paraId="71D64818" w14:textId="77777777" w:rsidR="00D40A7E" w:rsidRDefault="00D40A7E" w:rsidP="00D40A7E">
      <w:r>
        <w:t xml:space="preserve">On the basis of the above explanation, it has been identified that by using complex </w:t>
      </w:r>
      <w:r w:rsidRPr="005A277A">
        <w:t>visualisations</w:t>
      </w:r>
      <w:r>
        <w:t xml:space="preserve"> as well as algorithms of business intelligence it is possible to detect the developments, trends, patterns along opportunities. It also helps to promote the effective implementation of data-driven techniques. Hence, this essay has detected the specific way by which it is possible to use Excel functions in order to analyse and manipulate data to a specific interpretation. In addition to this, the study has also developed a detailed knowledge of SPSS as well as Excel by highlighting the advantages and disadvantages of the specific functions. </w:t>
      </w:r>
    </w:p>
    <w:p w14:paraId="4498BE60" w14:textId="77777777" w:rsidR="00D40A7E" w:rsidRDefault="00D40A7E" w:rsidP="00D40A7E"/>
    <w:p w14:paraId="32CC33E1" w14:textId="77777777" w:rsidR="00D40A7E" w:rsidRDefault="00D40A7E" w:rsidP="00D40A7E">
      <w:pPr>
        <w:spacing w:line="259" w:lineRule="auto"/>
        <w:jc w:val="left"/>
      </w:pPr>
      <w:r>
        <w:br w:type="page"/>
      </w:r>
    </w:p>
    <w:p w14:paraId="5EEF11C2" w14:textId="77777777" w:rsidR="00D40A7E" w:rsidRDefault="00D40A7E" w:rsidP="00D40A7E">
      <w:pPr>
        <w:pStyle w:val="Heading1"/>
      </w:pPr>
      <w:r>
        <w:lastRenderedPageBreak/>
        <w:t xml:space="preserve">References </w:t>
      </w:r>
    </w:p>
    <w:p w14:paraId="14892336" w14:textId="77777777" w:rsidR="00D40A7E" w:rsidRDefault="00D40A7E" w:rsidP="00D40A7E">
      <w:pPr>
        <w:rPr>
          <w:shd w:val="clear" w:color="auto" w:fill="FFFFFF"/>
        </w:rPr>
      </w:pPr>
      <w:r>
        <w:rPr>
          <w:shd w:val="clear" w:color="auto" w:fill="FFFFFF"/>
        </w:rPr>
        <w:t>Beynon-Davies, P., (2019). </w:t>
      </w:r>
      <w:r>
        <w:rPr>
          <w:i/>
          <w:iCs/>
          <w:shd w:val="clear" w:color="auto" w:fill="FFFFFF"/>
        </w:rPr>
        <w:t>Business information systems</w:t>
      </w:r>
      <w:r>
        <w:rPr>
          <w:shd w:val="clear" w:color="auto" w:fill="FFFFFF"/>
        </w:rPr>
        <w:t>. Bloomsbury Publishing.</w:t>
      </w:r>
    </w:p>
    <w:p w14:paraId="6C187906" w14:textId="77777777" w:rsidR="00D40A7E" w:rsidRDefault="00D40A7E" w:rsidP="00D40A7E">
      <w:pPr>
        <w:rPr>
          <w:shd w:val="clear" w:color="auto" w:fill="FFFFFF"/>
        </w:rPr>
      </w:pPr>
      <w:r>
        <w:rPr>
          <w:shd w:val="clear" w:color="auto" w:fill="FFFFFF"/>
        </w:rPr>
        <w:t>Choi, J., Yoon, J., Chung, J., Coh, B.Y. and Lee, J.M., (2020). Social media analytics and business intelligence research: A systematic review. </w:t>
      </w:r>
      <w:r>
        <w:rPr>
          <w:i/>
          <w:iCs/>
          <w:shd w:val="clear" w:color="auto" w:fill="FFFFFF"/>
        </w:rPr>
        <w:t>Information Processing &amp; Management</w:t>
      </w:r>
      <w:r>
        <w:rPr>
          <w:shd w:val="clear" w:color="auto" w:fill="FFFFFF"/>
        </w:rPr>
        <w:t>, </w:t>
      </w:r>
      <w:r>
        <w:rPr>
          <w:i/>
          <w:iCs/>
          <w:shd w:val="clear" w:color="auto" w:fill="FFFFFF"/>
        </w:rPr>
        <w:t>57</w:t>
      </w:r>
      <w:r>
        <w:rPr>
          <w:shd w:val="clear" w:color="auto" w:fill="FFFFFF"/>
        </w:rPr>
        <w:t>(6), p.102279.</w:t>
      </w:r>
    </w:p>
    <w:p w14:paraId="01E7D40B" w14:textId="77777777" w:rsidR="00D40A7E" w:rsidRDefault="00D40A7E" w:rsidP="00D40A7E">
      <w:pPr>
        <w:rPr>
          <w:shd w:val="clear" w:color="auto" w:fill="FFFFFF"/>
        </w:rPr>
      </w:pPr>
      <w:r>
        <w:rPr>
          <w:shd w:val="clear" w:color="auto" w:fill="FFFFFF"/>
        </w:rPr>
        <w:t>Fávero, L.P. and Belfiore, P., (2019). </w:t>
      </w:r>
      <w:r>
        <w:rPr>
          <w:i/>
          <w:iCs/>
          <w:shd w:val="clear" w:color="auto" w:fill="FFFFFF"/>
        </w:rPr>
        <w:t>Data science for business and decision making</w:t>
      </w:r>
      <w:r>
        <w:rPr>
          <w:shd w:val="clear" w:color="auto" w:fill="FFFFFF"/>
        </w:rPr>
        <w:t>. Academic Press.</w:t>
      </w:r>
    </w:p>
    <w:p w14:paraId="35BE5D06" w14:textId="77777777" w:rsidR="00D40A7E" w:rsidRDefault="00D40A7E" w:rsidP="00D40A7E">
      <w:pPr>
        <w:rPr>
          <w:shd w:val="clear" w:color="auto" w:fill="FFFFFF"/>
        </w:rPr>
      </w:pPr>
      <w:r w:rsidRPr="00AF556B">
        <w:rPr>
          <w:shd w:val="clear" w:color="auto" w:fill="FFFFFF"/>
          <w:lang w:val="en-US"/>
        </w:rPr>
        <w:t xml:space="preserve">Guerrero, H., Guerrero, </w:t>
      </w:r>
      <w:proofErr w:type="gramStart"/>
      <w:r w:rsidRPr="00AF556B">
        <w:rPr>
          <w:shd w:val="clear" w:color="auto" w:fill="FFFFFF"/>
          <w:lang w:val="en-US"/>
        </w:rPr>
        <w:t>R.</w:t>
      </w:r>
      <w:proofErr w:type="gramEnd"/>
      <w:r w:rsidRPr="00AF556B">
        <w:rPr>
          <w:shd w:val="clear" w:color="auto" w:fill="FFFFFF"/>
          <w:lang w:val="en-US"/>
        </w:rPr>
        <w:t xml:space="preserve"> and Rauscher, (2019). </w:t>
      </w:r>
      <w:r>
        <w:rPr>
          <w:i/>
          <w:iCs/>
          <w:shd w:val="clear" w:color="auto" w:fill="FFFFFF"/>
        </w:rPr>
        <w:t>Excel data analysis</w:t>
      </w:r>
      <w:r>
        <w:rPr>
          <w:shd w:val="clear" w:color="auto" w:fill="FFFFFF"/>
        </w:rPr>
        <w:t>. Springer International Publishing.</w:t>
      </w:r>
    </w:p>
    <w:p w14:paraId="63037D68" w14:textId="77777777" w:rsidR="00D40A7E" w:rsidRDefault="00D40A7E" w:rsidP="00D40A7E">
      <w:pPr>
        <w:rPr>
          <w:shd w:val="clear" w:color="auto" w:fill="FFFFFF"/>
        </w:rPr>
      </w:pPr>
      <w:r>
        <w:rPr>
          <w:shd w:val="clear" w:color="auto" w:fill="FFFFFF"/>
        </w:rPr>
        <w:t>Hossain, E. and Hossain, E., (2021). MS Excel Functions and Formulae. </w:t>
      </w:r>
      <w:r>
        <w:rPr>
          <w:i/>
          <w:iCs/>
          <w:shd w:val="clear" w:color="auto" w:fill="FFFFFF"/>
        </w:rPr>
        <w:t>Excel Crash Course for Engineers</w:t>
      </w:r>
      <w:r>
        <w:rPr>
          <w:shd w:val="clear" w:color="auto" w:fill="FFFFFF"/>
        </w:rPr>
        <w:t>, pp.117-141.</w:t>
      </w:r>
    </w:p>
    <w:p w14:paraId="17EEE18A" w14:textId="77777777" w:rsidR="00D40A7E" w:rsidRDefault="00D40A7E" w:rsidP="00D40A7E">
      <w:r>
        <w:rPr>
          <w:shd w:val="clear" w:color="auto" w:fill="FFFFFF"/>
        </w:rPr>
        <w:t>Pallant, J., (2020). </w:t>
      </w:r>
      <w:r>
        <w:rPr>
          <w:i/>
          <w:iCs/>
          <w:shd w:val="clear" w:color="auto" w:fill="FFFFFF"/>
        </w:rPr>
        <w:t>SPSS survival manual: A step by step guide to data analysis using IBM SPSS</w:t>
      </w:r>
      <w:r>
        <w:rPr>
          <w:shd w:val="clear" w:color="auto" w:fill="FFFFFF"/>
        </w:rPr>
        <w:t xml:space="preserve">. </w:t>
      </w:r>
      <w:proofErr w:type="spellStart"/>
      <w:r>
        <w:rPr>
          <w:shd w:val="clear" w:color="auto" w:fill="FFFFFF"/>
        </w:rPr>
        <w:t>McGraw-hill</w:t>
      </w:r>
      <w:proofErr w:type="spellEnd"/>
      <w:r>
        <w:rPr>
          <w:shd w:val="clear" w:color="auto" w:fill="FFFFFF"/>
        </w:rPr>
        <w:t xml:space="preserve"> education (UK).</w:t>
      </w:r>
    </w:p>
    <w:p w14:paraId="424F2E0B" w14:textId="77777777" w:rsidR="00D40A7E" w:rsidRDefault="00D40A7E" w:rsidP="00D40A7E">
      <w:pPr>
        <w:rPr>
          <w:shd w:val="clear" w:color="auto" w:fill="FFFFFF"/>
        </w:rPr>
      </w:pPr>
      <w:proofErr w:type="spellStart"/>
      <w:r>
        <w:rPr>
          <w:shd w:val="clear" w:color="auto" w:fill="FFFFFF"/>
        </w:rPr>
        <w:t>Tomeš</w:t>
      </w:r>
      <w:proofErr w:type="spellEnd"/>
      <w:r>
        <w:rPr>
          <w:shd w:val="clear" w:color="auto" w:fill="FFFFFF"/>
        </w:rPr>
        <w:t>, R., (2023). New Switching Functions of Microsoft Excel. </w:t>
      </w:r>
      <w:r>
        <w:rPr>
          <w:i/>
          <w:iCs/>
          <w:shd w:val="clear" w:color="auto" w:fill="FFFFFF"/>
        </w:rPr>
        <w:t>Research and Applications Towards Mathematics and Computer Science</w:t>
      </w:r>
      <w:r>
        <w:rPr>
          <w:shd w:val="clear" w:color="auto" w:fill="FFFFFF"/>
        </w:rPr>
        <w:t>, p.51.</w:t>
      </w:r>
    </w:p>
    <w:p w14:paraId="72A63DB3" w14:textId="77777777" w:rsidR="00D40A7E" w:rsidRDefault="00D40A7E" w:rsidP="00D40A7E">
      <w:pPr>
        <w:rPr>
          <w:shd w:val="clear" w:color="auto" w:fill="FFFFFF"/>
        </w:rPr>
      </w:pPr>
      <w:r>
        <w:rPr>
          <w:shd w:val="clear" w:color="auto" w:fill="FFFFFF"/>
        </w:rPr>
        <w:t>Trieu, V.H., Burton-Jones, A., Green, P. and Cockcroft, S., (2022). Applying and extending the theory of effective use in a business intelligence context. </w:t>
      </w:r>
      <w:r>
        <w:rPr>
          <w:i/>
          <w:iCs/>
          <w:shd w:val="clear" w:color="auto" w:fill="FFFFFF"/>
        </w:rPr>
        <w:t>MIS Quarterly: Management Information Systems</w:t>
      </w:r>
      <w:r>
        <w:rPr>
          <w:shd w:val="clear" w:color="auto" w:fill="FFFFFF"/>
        </w:rPr>
        <w:t>, </w:t>
      </w:r>
      <w:r>
        <w:rPr>
          <w:i/>
          <w:iCs/>
          <w:shd w:val="clear" w:color="auto" w:fill="FFFFFF"/>
        </w:rPr>
        <w:t>46</w:t>
      </w:r>
      <w:r>
        <w:rPr>
          <w:shd w:val="clear" w:color="auto" w:fill="FFFFFF"/>
        </w:rPr>
        <w:t>(1), pp.645-678.</w:t>
      </w:r>
    </w:p>
    <w:p w14:paraId="6E99F6D5" w14:textId="77777777" w:rsidR="00D40A7E" w:rsidRPr="007069A8" w:rsidRDefault="00D40A7E" w:rsidP="00D40A7E"/>
    <w:p w14:paraId="31259783" w14:textId="77777777" w:rsidR="00FF4B64" w:rsidRDefault="00000000"/>
    <w:sectPr w:rsidR="00FF4B64" w:rsidSect="00E863D9">
      <w:headerReference w:type="default" r:id="rId9"/>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DBDCE" w14:textId="77777777" w:rsidR="00C125FE" w:rsidRDefault="00C125FE">
      <w:pPr>
        <w:spacing w:after="0" w:line="240" w:lineRule="auto"/>
      </w:pPr>
      <w:r>
        <w:separator/>
      </w:r>
    </w:p>
  </w:endnote>
  <w:endnote w:type="continuationSeparator" w:id="0">
    <w:p w14:paraId="2BEFB207" w14:textId="77777777" w:rsidR="00C125FE" w:rsidRDefault="00C12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526827"/>
      <w:docPartObj>
        <w:docPartGallery w:val="Page Numbers (Bottom of Page)"/>
        <w:docPartUnique/>
      </w:docPartObj>
    </w:sdtPr>
    <w:sdtContent>
      <w:sdt>
        <w:sdtPr>
          <w:id w:val="-1769616900"/>
          <w:docPartObj>
            <w:docPartGallery w:val="Page Numbers (Top of Page)"/>
            <w:docPartUnique/>
          </w:docPartObj>
        </w:sdtPr>
        <w:sdtContent>
          <w:p w14:paraId="17166D59" w14:textId="77777777" w:rsidR="00E863D9"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26DACC6" w14:textId="77777777" w:rsidR="00E863D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9FCBE" w14:textId="77777777" w:rsidR="00C125FE" w:rsidRDefault="00C125FE">
      <w:pPr>
        <w:spacing w:after="0" w:line="240" w:lineRule="auto"/>
      </w:pPr>
      <w:r>
        <w:separator/>
      </w:r>
    </w:p>
  </w:footnote>
  <w:footnote w:type="continuationSeparator" w:id="0">
    <w:p w14:paraId="2FCD1342" w14:textId="77777777" w:rsidR="00C125FE" w:rsidRDefault="00C12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0DDBD" w14:textId="77777777" w:rsidR="00E863D9" w:rsidRDefault="00000000" w:rsidP="00E863D9">
    <w:pPr>
      <w:jc w:val="right"/>
    </w:pPr>
    <w:r>
      <w:rPr>
        <w:shd w:val="clear" w:color="auto" w:fill="FFFFFF"/>
      </w:rPr>
      <w:t>Data Handling and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A7E"/>
    <w:rsid w:val="000B6F76"/>
    <w:rsid w:val="001A7B2C"/>
    <w:rsid w:val="002A545E"/>
    <w:rsid w:val="00434E30"/>
    <w:rsid w:val="006B5AB3"/>
    <w:rsid w:val="00C125FE"/>
    <w:rsid w:val="00D40A7E"/>
    <w:rsid w:val="00D95734"/>
    <w:rsid w:val="00ED5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95CF6"/>
  <w15:chartTrackingRefBased/>
  <w15:docId w15:val="{0FC431DB-D46D-421E-A66A-F3C3B7896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A7E"/>
    <w:pPr>
      <w:spacing w:line="480" w:lineRule="auto"/>
      <w:jc w:val="both"/>
    </w:pPr>
    <w:rPr>
      <w:rFonts w:ascii="Times New Roman" w:hAnsi="Times New Roman"/>
      <w:kern w:val="2"/>
      <w:sz w:val="24"/>
      <w:lang w:val="en-IN"/>
      <w14:ligatures w14:val="standardContextual"/>
    </w:rPr>
  </w:style>
  <w:style w:type="paragraph" w:styleId="Heading1">
    <w:name w:val="heading 1"/>
    <w:basedOn w:val="Normal"/>
    <w:next w:val="Normal"/>
    <w:link w:val="Heading1Char"/>
    <w:uiPriority w:val="9"/>
    <w:qFormat/>
    <w:rsid w:val="00D40A7E"/>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A7E"/>
    <w:rPr>
      <w:rFonts w:ascii="Times New Roman" w:eastAsiaTheme="majorEastAsia" w:hAnsi="Times New Roman" w:cstheme="majorBidi"/>
      <w:b/>
      <w:color w:val="000000" w:themeColor="text1"/>
      <w:kern w:val="2"/>
      <w:sz w:val="28"/>
      <w:szCs w:val="32"/>
      <w:lang w:val="en-IN"/>
      <w14:ligatures w14:val="standardContextual"/>
    </w:rPr>
  </w:style>
  <w:style w:type="paragraph" w:styleId="Footer">
    <w:name w:val="footer"/>
    <w:basedOn w:val="Normal"/>
    <w:link w:val="FooterChar"/>
    <w:uiPriority w:val="99"/>
    <w:unhideWhenUsed/>
    <w:rsid w:val="00D40A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0A7E"/>
    <w:rPr>
      <w:rFonts w:ascii="Times New Roman" w:hAnsi="Times New Roman"/>
      <w:kern w:val="2"/>
      <w:sz w:val="24"/>
      <w:lang w:val="en-IN"/>
      <w14:ligatures w14:val="standardContextual"/>
    </w:rPr>
  </w:style>
  <w:style w:type="table" w:styleId="TableGrid">
    <w:name w:val="Table Grid"/>
    <w:basedOn w:val="TableNormal"/>
    <w:uiPriority w:val="39"/>
    <w:rsid w:val="00D40A7E"/>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RAS%20PVT%20LTD\Downloads\Hotel%20Reservation%20-%20For%20A2%20Task%201.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RAS%20PVT%20LTD\Downloads\Hotel%20Reservation%20-%20For%20A2%20Task%201.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RAS%20PVT%20LTD\Downloads\Hotel%20Reservation%20-%20For%20A2%20Task%201.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floor>
    <c:sideWall>
      <c:thickness val="0"/>
      <c:spPr>
        <a:noFill/>
        <a:ln w="25400">
          <a:noFill/>
        </a:ln>
      </c:spPr>
    </c:sideWall>
    <c:backWall>
      <c:thickness val="0"/>
      <c:spPr>
        <a:noFill/>
        <a:ln w="25400">
          <a:noFill/>
        </a:ln>
      </c:spPr>
    </c:backWall>
    <c:plotArea>
      <c:layout/>
      <c:bar3DChart>
        <c:barDir val="col"/>
        <c:grouping val="percentStacked"/>
        <c:varyColors val="0"/>
        <c:ser>
          <c:idx val="0"/>
          <c:order val="0"/>
          <c:tx>
            <c:strRef>
              <c:f>Sheet3!$E$3</c:f>
              <c:strCache>
                <c:ptCount val="1"/>
                <c:pt idx="0">
                  <c:v>Average price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Sheet3!$D$4:$D$8</c:f>
              <c:numCache>
                <c:formatCode>General</c:formatCode>
                <c:ptCount val="5"/>
                <c:pt idx="0">
                  <c:v>2017</c:v>
                </c:pt>
                <c:pt idx="1">
                  <c:v>2018</c:v>
                </c:pt>
                <c:pt idx="2">
                  <c:v>2019</c:v>
                </c:pt>
                <c:pt idx="3">
                  <c:v>2020</c:v>
                </c:pt>
                <c:pt idx="4">
                  <c:v>2021</c:v>
                </c:pt>
              </c:numCache>
            </c:numRef>
          </c:cat>
          <c:val>
            <c:numRef>
              <c:f>Sheet3!$E$4:$E$8</c:f>
              <c:numCache>
                <c:formatCode>General</c:formatCode>
                <c:ptCount val="5"/>
                <c:pt idx="0">
                  <c:v>549304.1</c:v>
                </c:pt>
                <c:pt idx="1">
                  <c:v>1666329.8</c:v>
                </c:pt>
                <c:pt idx="2">
                  <c:v>18015.29</c:v>
                </c:pt>
                <c:pt idx="3">
                  <c:v>20857.3</c:v>
                </c:pt>
                <c:pt idx="4">
                  <c:v>19436.8</c:v>
                </c:pt>
              </c:numCache>
            </c:numRef>
          </c:val>
          <c:extLst>
            <c:ext xmlns:c16="http://schemas.microsoft.com/office/drawing/2014/chart" uri="{C3380CC4-5D6E-409C-BE32-E72D297353CC}">
              <c16:uniqueId val="{00000000-F17C-4720-90DB-93221B841692}"/>
            </c:ext>
          </c:extLst>
        </c:ser>
        <c:dLbls>
          <c:showLegendKey val="0"/>
          <c:showVal val="0"/>
          <c:showCatName val="0"/>
          <c:showSerName val="0"/>
          <c:showPercent val="0"/>
          <c:showBubbleSize val="0"/>
        </c:dLbls>
        <c:gapWidth val="150"/>
        <c:shape val="box"/>
        <c:axId val="1656665504"/>
        <c:axId val="1"/>
        <c:axId val="0"/>
      </c:bar3DChart>
      <c:catAx>
        <c:axId val="1656665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a:t>
                </a:r>
                <a:r>
                  <a:rPr lang="en-US" baseline="0"/>
                  <a:t> YEARS</a:t>
                </a:r>
                <a:endParaRPr lang="en-US"/>
              </a:p>
            </c:rich>
          </c:tx>
          <c:overlay val="0"/>
          <c:spPr>
            <a:noFill/>
            <a:ln>
              <a:noFill/>
            </a:ln>
            <a:effectLst/>
          </c:sp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 RANGE</a:t>
                </a:r>
              </a:p>
            </c:rich>
          </c:tx>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6665504"/>
        <c:crosses val="autoZero"/>
        <c:crossBetween val="between"/>
      </c:valAx>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Sheet3!$E$3</c:f>
              <c:strCache>
                <c:ptCount val="1"/>
                <c:pt idx="0">
                  <c:v>Average price</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Sheet3!$D$4:$D$8</c:f>
              <c:numCache>
                <c:formatCode>General</c:formatCode>
                <c:ptCount val="5"/>
                <c:pt idx="0">
                  <c:v>2017</c:v>
                </c:pt>
                <c:pt idx="1">
                  <c:v>2018</c:v>
                </c:pt>
                <c:pt idx="2">
                  <c:v>2019</c:v>
                </c:pt>
                <c:pt idx="3">
                  <c:v>2020</c:v>
                </c:pt>
                <c:pt idx="4">
                  <c:v>2021</c:v>
                </c:pt>
              </c:numCache>
            </c:numRef>
          </c:cat>
          <c:val>
            <c:numRef>
              <c:f>Sheet3!$E$4:$E$8</c:f>
              <c:numCache>
                <c:formatCode>General</c:formatCode>
                <c:ptCount val="5"/>
                <c:pt idx="0">
                  <c:v>549304.1</c:v>
                </c:pt>
                <c:pt idx="1">
                  <c:v>1666329.8</c:v>
                </c:pt>
                <c:pt idx="2">
                  <c:v>18015.29</c:v>
                </c:pt>
                <c:pt idx="3">
                  <c:v>20857.3</c:v>
                </c:pt>
                <c:pt idx="4">
                  <c:v>19436.8</c:v>
                </c:pt>
              </c:numCache>
            </c:numRef>
          </c:val>
          <c:smooth val="0"/>
          <c:extLst>
            <c:ext xmlns:c16="http://schemas.microsoft.com/office/drawing/2014/chart" uri="{C3380CC4-5D6E-409C-BE32-E72D297353CC}">
              <c16:uniqueId val="{00000000-7666-4B0B-9F9F-BCE670477E7F}"/>
            </c:ext>
          </c:extLst>
        </c:ser>
        <c:dLbls>
          <c:showLegendKey val="0"/>
          <c:showVal val="0"/>
          <c:showCatName val="0"/>
          <c:showSerName val="0"/>
          <c:showPercent val="0"/>
          <c:showBubbleSize val="0"/>
        </c:dLbls>
        <c:smooth val="0"/>
        <c:axId val="1656664064"/>
        <c:axId val="1"/>
      </c:lineChart>
      <c:catAx>
        <c:axId val="1656664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ARRIVAL</a:t>
                </a:r>
                <a:r>
                  <a:rPr lang="en-US" baseline="0"/>
                  <a:t> YEAR</a:t>
                </a:r>
                <a:endParaRPr lang="en-US"/>
              </a:p>
            </c:rich>
          </c:tx>
          <c:overlay val="0"/>
          <c:spPr>
            <a:noFill/>
            <a:ln>
              <a:noFill/>
            </a:ln>
            <a:effectLst/>
          </c:spPr>
        </c:title>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 </a:t>
                </a:r>
              </a:p>
            </c:rich>
          </c:tx>
          <c:overlay val="0"/>
          <c:spPr>
            <a:noFill/>
            <a:ln>
              <a:noFill/>
            </a:ln>
            <a:effectLst/>
          </c:sp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6664064"/>
        <c:crosses val="autoZero"/>
        <c:crossBetween val="between"/>
      </c:valAx>
      <c:spPr>
        <a:noFill/>
        <a:ln w="25400">
          <a:noFill/>
        </a:ln>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[Hotel Reservation - For A2 Task 1.xls]Sheet2!PivotTable3</c:name>
    <c:fmtId val="-1"/>
  </c:pivotSource>
  <c:chart>
    <c:title>
      <c:overlay val="0"/>
      <c:spPr>
        <a:noFill/>
        <a:ln w="25400">
          <a:noFill/>
        </a:ln>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ln>
            <a:solidFill>
              <a:schemeClr val="accent6"/>
            </a:solidFill>
          </a:ln>
        </c:spPr>
        <c:marker>
          <c:symbol val="none"/>
        </c:marker>
        <c:dLbl>
          <c:idx val="0"/>
          <c:spPr>
            <a:noFill/>
            <a:ln w="25400">
              <a:noFill/>
            </a:ln>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accent6"/>
            </a:solidFill>
          </a:ln>
          <a:effectLst/>
          <a:sp3d contourW="25400">
            <a:contourClr>
              <a:schemeClr val="lt1"/>
            </a:contourClr>
          </a:sp3d>
        </c:spPr>
      </c:pivotFmt>
      <c:pivotFmt>
        <c:idx val="2"/>
        <c:spPr>
          <a:solidFill>
            <a:schemeClr val="accent2"/>
          </a:solidFill>
          <a:ln w="25400">
            <a:solidFill>
              <a:schemeClr val="accent6"/>
            </a:solidFill>
          </a:ln>
          <a:effectLst/>
          <a:sp3d contourW="25400">
            <a:contourClr>
              <a:schemeClr val="lt1"/>
            </a:contourClr>
          </a:sp3d>
        </c:spPr>
      </c:pivotFmt>
      <c:pivotFmt>
        <c:idx val="3"/>
        <c:spPr>
          <a:solidFill>
            <a:schemeClr val="accent3"/>
          </a:solidFill>
          <a:ln w="25400">
            <a:solidFill>
              <a:schemeClr val="accent6"/>
            </a:solidFill>
          </a:ln>
          <a:effectLst/>
          <a:sp3d contourW="25400">
            <a:contourClr>
              <a:schemeClr val="lt1"/>
            </a:contourClr>
          </a:sp3d>
        </c:spPr>
      </c:pivotFmt>
      <c:pivotFmt>
        <c:idx val="4"/>
        <c:spPr>
          <a:solidFill>
            <a:schemeClr val="accent4"/>
          </a:solidFill>
          <a:ln w="25400">
            <a:solidFill>
              <a:schemeClr val="accent6"/>
            </a:solidFill>
          </a:ln>
          <a:effectLst/>
          <a:sp3d contourW="25400">
            <a:contourClr>
              <a:schemeClr val="lt1"/>
            </a:contourClr>
          </a:sp3d>
        </c:spPr>
      </c:pivotFmt>
      <c:pivotFmt>
        <c:idx val="5"/>
        <c:spPr>
          <a:solidFill>
            <a:schemeClr val="accent5"/>
          </a:solidFill>
          <a:ln w="25400">
            <a:solidFill>
              <a:schemeClr val="accent6"/>
            </a:solidFill>
          </a:ln>
          <a:effectLst/>
          <a:sp3d contourW="25400">
            <a:contourClr>
              <a:schemeClr val="lt1"/>
            </a:contourClr>
          </a:sp3d>
        </c:spPr>
      </c:pivotFmt>
      <c:pivotFmt>
        <c:idx val="6"/>
        <c:spPr>
          <a:ln>
            <a:solidFill>
              <a:schemeClr val="accent6"/>
            </a:solidFill>
          </a:ln>
        </c:spPr>
        <c:marker>
          <c:symbol val="none"/>
        </c:marker>
        <c:dLbl>
          <c:idx val="0"/>
          <c:spPr>
            <a:noFill/>
            <a:ln w="25400">
              <a:noFill/>
            </a:ln>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w="25400">
            <a:solidFill>
              <a:schemeClr val="accent6"/>
            </a:solidFill>
          </a:ln>
          <a:effectLst/>
          <a:sp3d contourW="25400">
            <a:contourClr>
              <a:schemeClr val="lt1"/>
            </a:contourClr>
          </a:sp3d>
        </c:spPr>
      </c:pivotFmt>
      <c:pivotFmt>
        <c:idx val="8"/>
        <c:spPr>
          <a:solidFill>
            <a:schemeClr val="accent2"/>
          </a:solidFill>
          <a:ln w="25400">
            <a:solidFill>
              <a:schemeClr val="accent6"/>
            </a:solidFill>
          </a:ln>
          <a:effectLst/>
          <a:sp3d contourW="25400">
            <a:contourClr>
              <a:schemeClr val="lt1"/>
            </a:contourClr>
          </a:sp3d>
        </c:spPr>
      </c:pivotFmt>
      <c:pivotFmt>
        <c:idx val="9"/>
        <c:spPr>
          <a:solidFill>
            <a:schemeClr val="accent3"/>
          </a:solidFill>
          <a:ln w="25400">
            <a:solidFill>
              <a:schemeClr val="accent6"/>
            </a:solidFill>
          </a:ln>
          <a:effectLst/>
          <a:sp3d contourW="25400">
            <a:contourClr>
              <a:schemeClr val="lt1"/>
            </a:contourClr>
          </a:sp3d>
        </c:spPr>
      </c:pivotFmt>
      <c:pivotFmt>
        <c:idx val="10"/>
        <c:spPr>
          <a:solidFill>
            <a:schemeClr val="accent4"/>
          </a:solidFill>
          <a:ln w="25400">
            <a:solidFill>
              <a:schemeClr val="accent6"/>
            </a:solidFill>
          </a:ln>
          <a:effectLst/>
          <a:sp3d contourW="25400">
            <a:contourClr>
              <a:schemeClr val="lt1"/>
            </a:contourClr>
          </a:sp3d>
        </c:spPr>
      </c:pivotFmt>
      <c:pivotFmt>
        <c:idx val="11"/>
        <c:spPr>
          <a:solidFill>
            <a:schemeClr val="accent5"/>
          </a:solidFill>
          <a:ln w="25400">
            <a:solidFill>
              <a:schemeClr val="accent6"/>
            </a:solidFill>
          </a:ln>
          <a:effectLst/>
          <a:sp3d contourW="25400">
            <a:contourClr>
              <a:schemeClr val="lt1"/>
            </a:contourClr>
          </a:sp3d>
        </c:spPr>
      </c:pivotFmt>
      <c:pivotFmt>
        <c:idx val="12"/>
        <c:spPr>
          <a:ln>
            <a:solidFill>
              <a:schemeClr val="accent6"/>
            </a:solidFill>
          </a:ln>
        </c:spPr>
        <c:marker>
          <c:symbol val="none"/>
        </c:marker>
        <c:dLbl>
          <c:idx val="0"/>
          <c:spPr>
            <a:noFill/>
            <a:ln w="25400">
              <a:noFill/>
            </a:ln>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5400">
            <a:solidFill>
              <a:schemeClr val="accent6"/>
            </a:solidFill>
          </a:ln>
          <a:effectLst/>
          <a:sp3d contourW="25400">
            <a:contourClr>
              <a:schemeClr val="lt1"/>
            </a:contourClr>
          </a:sp3d>
        </c:spPr>
      </c:pivotFmt>
      <c:pivotFmt>
        <c:idx val="14"/>
        <c:spPr>
          <a:solidFill>
            <a:schemeClr val="accent2"/>
          </a:solidFill>
          <a:ln w="25400">
            <a:solidFill>
              <a:schemeClr val="accent6"/>
            </a:solidFill>
          </a:ln>
          <a:effectLst/>
          <a:sp3d contourW="25400">
            <a:contourClr>
              <a:schemeClr val="lt1"/>
            </a:contourClr>
          </a:sp3d>
        </c:spPr>
      </c:pivotFmt>
      <c:pivotFmt>
        <c:idx val="15"/>
        <c:spPr>
          <a:solidFill>
            <a:schemeClr val="accent3"/>
          </a:solidFill>
          <a:ln w="25400">
            <a:solidFill>
              <a:schemeClr val="accent6"/>
            </a:solidFill>
          </a:ln>
          <a:effectLst/>
          <a:sp3d contourW="25400">
            <a:contourClr>
              <a:schemeClr val="lt1"/>
            </a:contourClr>
          </a:sp3d>
        </c:spPr>
      </c:pivotFmt>
      <c:pivotFmt>
        <c:idx val="16"/>
        <c:spPr>
          <a:solidFill>
            <a:schemeClr val="accent4"/>
          </a:solidFill>
          <a:ln w="25400">
            <a:solidFill>
              <a:schemeClr val="accent6"/>
            </a:solidFill>
          </a:ln>
          <a:effectLst/>
          <a:sp3d contourW="25400">
            <a:contourClr>
              <a:schemeClr val="lt1"/>
            </a:contourClr>
          </a:sp3d>
        </c:spPr>
      </c:pivotFmt>
      <c:pivotFmt>
        <c:idx val="17"/>
        <c:spPr>
          <a:solidFill>
            <a:schemeClr val="accent5"/>
          </a:solidFill>
          <a:ln w="25400">
            <a:solidFill>
              <a:schemeClr val="accent6"/>
            </a:solidFill>
          </a:ln>
          <a:effectLst/>
          <a:sp3d contourW="25400">
            <a:contourClr>
              <a:schemeClr val="lt1"/>
            </a:contourClr>
          </a:sp3d>
        </c:spPr>
      </c:pivotFmt>
    </c:pivotFmts>
    <c:plotArea>
      <c:layout/>
      <c:pieChart>
        <c:varyColors val="1"/>
        <c:ser>
          <c:idx val="0"/>
          <c:order val="0"/>
          <c:tx>
            <c:strRef>
              <c:f>Sheet2!$M$1:$M$2</c:f>
              <c:strCache>
                <c:ptCount val="1"/>
                <c:pt idx="0">
                  <c:v>Total</c:v>
                </c:pt>
              </c:strCache>
            </c:strRef>
          </c:tx>
          <c:spPr>
            <a:ln>
              <a:solidFill>
                <a:schemeClr val="accent6"/>
              </a:solidFill>
            </a:ln>
          </c:spPr>
          <c:dPt>
            <c:idx val="0"/>
            <c:bubble3D val="0"/>
            <c:spPr>
              <a:solidFill>
                <a:schemeClr val="accent1"/>
              </a:solidFill>
              <a:ln w="25400">
                <a:solidFill>
                  <a:schemeClr val="accent6"/>
                </a:solidFill>
              </a:ln>
              <a:effectLst/>
              <a:sp3d contourW="25400">
                <a:contourClr>
                  <a:schemeClr val="lt1"/>
                </a:contourClr>
              </a:sp3d>
            </c:spPr>
            <c:extLst>
              <c:ext xmlns:c16="http://schemas.microsoft.com/office/drawing/2014/chart" uri="{C3380CC4-5D6E-409C-BE32-E72D297353CC}">
                <c16:uniqueId val="{00000001-703A-4BAA-A3EF-3764AEBB1E5D}"/>
              </c:ext>
            </c:extLst>
          </c:dPt>
          <c:dPt>
            <c:idx val="1"/>
            <c:bubble3D val="0"/>
            <c:spPr>
              <a:solidFill>
                <a:schemeClr val="accent2"/>
              </a:solidFill>
              <a:ln w="25400">
                <a:solidFill>
                  <a:schemeClr val="accent6"/>
                </a:solidFill>
              </a:ln>
              <a:effectLst/>
              <a:sp3d contourW="25400">
                <a:contourClr>
                  <a:schemeClr val="lt1"/>
                </a:contourClr>
              </a:sp3d>
            </c:spPr>
            <c:extLst>
              <c:ext xmlns:c16="http://schemas.microsoft.com/office/drawing/2014/chart" uri="{C3380CC4-5D6E-409C-BE32-E72D297353CC}">
                <c16:uniqueId val="{00000003-703A-4BAA-A3EF-3764AEBB1E5D}"/>
              </c:ext>
            </c:extLst>
          </c:dPt>
          <c:dPt>
            <c:idx val="2"/>
            <c:bubble3D val="0"/>
            <c:spPr>
              <a:solidFill>
                <a:schemeClr val="accent3"/>
              </a:solidFill>
              <a:ln w="25400">
                <a:solidFill>
                  <a:schemeClr val="accent6"/>
                </a:solidFill>
              </a:ln>
              <a:effectLst/>
              <a:sp3d contourW="25400">
                <a:contourClr>
                  <a:schemeClr val="lt1"/>
                </a:contourClr>
              </a:sp3d>
            </c:spPr>
            <c:extLst>
              <c:ext xmlns:c16="http://schemas.microsoft.com/office/drawing/2014/chart" uri="{C3380CC4-5D6E-409C-BE32-E72D297353CC}">
                <c16:uniqueId val="{00000005-703A-4BAA-A3EF-3764AEBB1E5D}"/>
              </c:ext>
            </c:extLst>
          </c:dPt>
          <c:dPt>
            <c:idx val="3"/>
            <c:bubble3D val="0"/>
            <c:spPr>
              <a:solidFill>
                <a:schemeClr val="accent4"/>
              </a:solidFill>
              <a:ln w="25400">
                <a:solidFill>
                  <a:schemeClr val="accent6"/>
                </a:solidFill>
              </a:ln>
              <a:effectLst/>
              <a:sp3d contourW="25400">
                <a:contourClr>
                  <a:schemeClr val="lt1"/>
                </a:contourClr>
              </a:sp3d>
            </c:spPr>
            <c:extLst>
              <c:ext xmlns:c16="http://schemas.microsoft.com/office/drawing/2014/chart" uri="{C3380CC4-5D6E-409C-BE32-E72D297353CC}">
                <c16:uniqueId val="{00000007-703A-4BAA-A3EF-3764AEBB1E5D}"/>
              </c:ext>
            </c:extLst>
          </c:dPt>
          <c:dPt>
            <c:idx val="4"/>
            <c:bubble3D val="0"/>
            <c:spPr>
              <a:solidFill>
                <a:schemeClr val="accent5"/>
              </a:solidFill>
              <a:ln w="25400">
                <a:solidFill>
                  <a:schemeClr val="accent6"/>
                </a:solidFill>
              </a:ln>
              <a:effectLst/>
              <a:sp3d contourW="25400">
                <a:contourClr>
                  <a:schemeClr val="lt1"/>
                </a:contourClr>
              </a:sp3d>
            </c:spPr>
            <c:extLst>
              <c:ext xmlns:c16="http://schemas.microsoft.com/office/drawing/2014/chart" uri="{C3380CC4-5D6E-409C-BE32-E72D297353CC}">
                <c16:uniqueId val="{00000009-703A-4BAA-A3EF-3764AEBB1E5D}"/>
              </c:ext>
            </c:extLst>
          </c:dPt>
          <c:dLbls>
            <c:spPr>
              <a:noFill/>
              <a:ln w="25400">
                <a:noFill/>
              </a:ln>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Sheet2!$L$3:$L$8</c:f>
              <c:strCache>
                <c:ptCount val="5"/>
                <c:pt idx="0">
                  <c:v>2017</c:v>
                </c:pt>
                <c:pt idx="1">
                  <c:v>2018</c:v>
                </c:pt>
                <c:pt idx="2">
                  <c:v>2019</c:v>
                </c:pt>
                <c:pt idx="3">
                  <c:v>2020</c:v>
                </c:pt>
                <c:pt idx="4">
                  <c:v>2021</c:v>
                </c:pt>
              </c:strCache>
            </c:strRef>
          </c:cat>
          <c:val>
            <c:numRef>
              <c:f>Sheet2!$M$3:$M$8</c:f>
              <c:numCache>
                <c:formatCode>0.00%</c:formatCode>
                <c:ptCount val="5"/>
                <c:pt idx="0">
                  <c:v>0.15291004299329161</c:v>
                </c:pt>
                <c:pt idx="1">
                  <c:v>0.83085834473675368</c:v>
                </c:pt>
                <c:pt idx="2">
                  <c:v>5.014924735292108E-3</c:v>
                </c:pt>
                <c:pt idx="3">
                  <c:v>5.8060563932863735E-3</c:v>
                </c:pt>
                <c:pt idx="4">
                  <c:v>5.4106311413763316E-3</c:v>
                </c:pt>
              </c:numCache>
            </c:numRef>
          </c:val>
          <c:extLst>
            <c:ext xmlns:c16="http://schemas.microsoft.com/office/drawing/2014/chart" uri="{C3380CC4-5D6E-409C-BE32-E72D297353CC}">
              <c16:uniqueId val="{0000000A-703A-4BAA-A3EF-3764AEBB1E5D}"/>
            </c:ext>
          </c:extLst>
        </c:ser>
        <c:dLbls>
          <c:showLegendKey val="0"/>
          <c:showVal val="0"/>
          <c:showCatName val="0"/>
          <c:showSerName val="0"/>
          <c:showPercent val="0"/>
          <c:showBubbleSize val="0"/>
          <c:showLeaderLines val="1"/>
        </c:dLbls>
        <c:firstSliceAng val="0"/>
      </c:pieChart>
    </c:plotArea>
    <c:legend>
      <c:legendPos val="r"/>
      <c:overlay val="0"/>
      <c:spPr>
        <a:noFill/>
        <a:ln w="25400">
          <a:noFill/>
        </a:ln>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3018</Words>
  <Characters>17208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dc:creator>
  <cp:keywords/>
  <dc:description/>
  <cp:lastModifiedBy>Maria Alexandra Chesoiu (2123374)</cp:lastModifiedBy>
  <cp:revision>3</cp:revision>
  <dcterms:created xsi:type="dcterms:W3CDTF">2023-12-19T18:38:00Z</dcterms:created>
  <dcterms:modified xsi:type="dcterms:W3CDTF">2023-12-19T18:55:00Z</dcterms:modified>
</cp:coreProperties>
</file>