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267D" w:rsidRDefault="0084742B">
      <w:pPr>
        <w:pStyle w:val="Heading1"/>
        <w:spacing w:after="473" w:line="262" w:lineRule="auto"/>
        <w:ind w:left="-5" w:hanging="10"/>
        <w:rPr>
          <w:color w:val="2F5496"/>
        </w:rPr>
      </w:pPr>
      <w:r>
        <w:rPr>
          <w:color w:val="2F5496"/>
        </w:rPr>
        <w:t xml:space="preserve">                                           Skills for employment </w:t>
      </w: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88267D" w:rsidRDefault="0088267D">
      <w:pPr>
        <w:pStyle w:val="Heading1"/>
        <w:spacing w:after="473" w:line="262" w:lineRule="auto"/>
        <w:ind w:left="-5" w:hanging="10"/>
        <w:rPr>
          <w:color w:val="2F5496"/>
        </w:rPr>
      </w:pPr>
    </w:p>
    <w:p w:rsidR="007F005B" w:rsidRDefault="00EC1AFE">
      <w:pPr>
        <w:pStyle w:val="Heading1"/>
        <w:spacing w:after="473" w:line="262" w:lineRule="auto"/>
        <w:ind w:left="-5" w:hanging="10"/>
      </w:pPr>
      <w:r>
        <w:rPr>
          <w:color w:val="2F5496"/>
        </w:rPr>
        <w:t xml:space="preserve">Introduction </w:t>
      </w:r>
    </w:p>
    <w:p w:rsidR="007F005B" w:rsidRDefault="00EC1AFE">
      <w:pPr>
        <w:spacing w:after="233" w:line="602" w:lineRule="auto"/>
      </w:pPr>
      <w:r>
        <w:t xml:space="preserve">Recent developments in the capabilities of Artificial Intelligence systems and their application in </w:t>
      </w:r>
      <w:r>
        <w:t>robotics have created considerable interest in the potential effects of Artificial Intelligence on the economy and society. Artificial Intelligence is making huge stride in today’s world. We see it’s impact on various wakes of life from manufacturing to mu</w:t>
      </w:r>
      <w:r>
        <w:t xml:space="preserve">sic composition.  This essay focuses on how Artificial Intelligence will impact jobs and how we will perform in the workplace dominated by Artificial Intelligence. </w:t>
      </w:r>
    </w:p>
    <w:p w:rsidR="007F005B" w:rsidRDefault="00EC1AFE">
      <w:pPr>
        <w:pStyle w:val="Heading1"/>
      </w:pPr>
      <w:r>
        <w:t xml:space="preserve">Artificial Intelligence and Marketing </w:t>
      </w:r>
    </w:p>
    <w:p w:rsidR="007F005B" w:rsidRDefault="00EC1AFE">
      <w:pPr>
        <w:spacing w:after="26" w:line="605" w:lineRule="auto"/>
      </w:pPr>
      <w:r>
        <w:t>Artificial Intelligence" is often used to describe m</w:t>
      </w:r>
      <w:r>
        <w:t xml:space="preserve">achines that mimic "cognitive" functions that humans associate with the human mind, such as "learning" and "problem solving" (Russell and </w:t>
      </w:r>
      <w:proofErr w:type="spellStart"/>
      <w:r>
        <w:t>Norvig</w:t>
      </w:r>
      <w:proofErr w:type="spellEnd"/>
      <w:r>
        <w:t xml:space="preserve">, </w:t>
      </w:r>
      <w:proofErr w:type="spellStart"/>
      <w:r>
        <w:t>n.d.</w:t>
      </w:r>
      <w:proofErr w:type="spellEnd"/>
      <w:r>
        <w:t>). It can also be defined as a system that can correctly analyze data, learn from data, and use that knowl</w:t>
      </w:r>
      <w:r>
        <w:t xml:space="preserve">edge to achieve specific goals and tasks through adaptation. In today’s world we can see tangible example of the use of Artificial Intelligence. From Google’s AI-Powered </w:t>
      </w:r>
    </w:p>
    <w:p w:rsidR="007F005B" w:rsidRDefault="00EC1AFE">
      <w:pPr>
        <w:spacing w:line="596" w:lineRule="auto"/>
      </w:pPr>
      <w:r>
        <w:t xml:space="preserve">Predictions in maps to Cambridge </w:t>
      </w:r>
      <w:proofErr w:type="spellStart"/>
      <w:r>
        <w:t>Analytica’s</w:t>
      </w:r>
      <w:proofErr w:type="spellEnd"/>
      <w:r>
        <w:t xml:space="preserve"> targeted advertisement to voters the use</w:t>
      </w:r>
      <w:r>
        <w:t xml:space="preserve"> of AI has got a profound impact on our lives (</w:t>
      </w:r>
      <w:proofErr w:type="spellStart"/>
      <w:r>
        <w:t>Berghel</w:t>
      </w:r>
      <w:proofErr w:type="spellEnd"/>
      <w:r>
        <w:t xml:space="preserve">, 2018). Artificial Intelligence is a disruptive </w:t>
      </w:r>
      <w:r>
        <w:lastRenderedPageBreak/>
        <w:t>technology that can shape human lives in the future. (Harris, 2011) The use of AI is changing how marketing of a product or service is rendered to the cu</w:t>
      </w:r>
      <w:r>
        <w:t>stomers.</w:t>
      </w:r>
      <w:r>
        <w:rPr>
          <w:rFonts w:ascii="Calibri" w:eastAsia="Calibri" w:hAnsi="Calibri" w:cs="Calibri"/>
          <w:sz w:val="22"/>
        </w:rPr>
        <w:t xml:space="preserve"> </w:t>
      </w:r>
      <w:r>
        <w:t>For quite a while, the standard model for targeted advertising has been to find indicators of behavioral similarities and produce mass content that appeals to targeted demographic. (Lies, 2019) That scenario has changed in today’s hyper-personaliz</w:t>
      </w:r>
      <w:r>
        <w:t xml:space="preserve">ed world. Data has become the most sought commodity. The saying ‘knowledge is power’ has never been this appropriate. Facebook and Google have acquired 68.5% of the online advertisement market in the United Kingdom because of </w:t>
      </w:r>
      <w:proofErr w:type="spellStart"/>
      <w:r>
        <w:t>deeplytargeted</w:t>
      </w:r>
      <w:proofErr w:type="spellEnd"/>
      <w:r>
        <w:t xml:space="preserve"> advertisements.</w:t>
      </w:r>
      <w:r>
        <w:t xml:space="preserve"> (Google and Facebook will increase their share of the UK digital advertising market according to the latest report from </w:t>
      </w:r>
      <w:proofErr w:type="spellStart"/>
      <w:r>
        <w:t>eMarketer</w:t>
      </w:r>
      <w:proofErr w:type="spellEnd"/>
      <w:r>
        <w:t xml:space="preserve"> | Mobile Marketing Magazine, 2020) Companies are already using AI to track customer demands, anticipate purchases, and to pro</w:t>
      </w:r>
      <w:r>
        <w:t xml:space="preserve">vide top notch customer service. In fact, through a variety of AI offshoots such as machine learning, deep learning, and natural language processing (NLP), the technology is already responsible for powering the everyday technologies that we use. The likes </w:t>
      </w:r>
      <w:r>
        <w:t xml:space="preserve">of Siri, Cortana, PayPal, Google Map are such example. The disruption created by AI might be far reaching than initially expected. Google CEO </w:t>
      </w:r>
      <w:proofErr w:type="spellStart"/>
      <w:r>
        <w:t>Sundar</w:t>
      </w:r>
      <w:proofErr w:type="spellEnd"/>
      <w:r>
        <w:t xml:space="preserve"> </w:t>
      </w:r>
      <w:proofErr w:type="spellStart"/>
      <w:r>
        <w:t>Pichai</w:t>
      </w:r>
      <w:proofErr w:type="spellEnd"/>
      <w:r>
        <w:t xml:space="preserve"> called AI "more profound than electricity or fire."</w:t>
      </w:r>
      <w:r>
        <w:rPr>
          <w:rFonts w:ascii="Calibri" w:eastAsia="Calibri" w:hAnsi="Calibri" w:cs="Calibri"/>
          <w:color w:val="4472C4"/>
          <w:sz w:val="32"/>
        </w:rPr>
        <w:t xml:space="preserve"> </w:t>
      </w:r>
    </w:p>
    <w:p w:rsidR="007F005B" w:rsidRDefault="00EC1AFE">
      <w:pPr>
        <w:spacing w:after="315" w:line="259" w:lineRule="auto"/>
        <w:ind w:left="0" w:firstLine="0"/>
      </w:pPr>
      <w:r>
        <w:t xml:space="preserve"> </w:t>
      </w:r>
    </w:p>
    <w:p w:rsidR="007F005B" w:rsidRDefault="00EC1AFE">
      <w:pPr>
        <w:pStyle w:val="Heading2"/>
        <w:spacing w:after="0"/>
        <w:ind w:left="-5"/>
      </w:pPr>
      <w:r>
        <w:t xml:space="preserve">Continuous Professional Development </w:t>
      </w:r>
    </w:p>
    <w:p w:rsidR="007F005B" w:rsidRDefault="00EC1AFE">
      <w:pPr>
        <w:pStyle w:val="Heading3"/>
        <w:spacing w:after="173"/>
        <w:ind w:left="-5"/>
      </w:pPr>
      <w:r>
        <w:t>Definiti</w:t>
      </w:r>
      <w:r>
        <w:t>on</w:t>
      </w:r>
      <w:r>
        <w:rPr>
          <w:rFonts w:ascii="Myanmar Text" w:eastAsia="Myanmar Text" w:hAnsi="Myanmar Text" w:cs="Myanmar Text"/>
          <w:b/>
        </w:rPr>
        <w:t xml:space="preserve"> </w:t>
      </w:r>
    </w:p>
    <w:p w:rsidR="007F005B" w:rsidRDefault="00EC1AFE">
      <w:pPr>
        <w:spacing w:after="57" w:line="601" w:lineRule="auto"/>
        <w:ind w:left="0" w:firstLine="0"/>
      </w:pPr>
      <w:r>
        <w:rPr>
          <w:rFonts w:ascii="Calibri" w:eastAsia="Calibri" w:hAnsi="Calibri" w:cs="Calibri"/>
        </w:rPr>
        <w:t xml:space="preserve">CPD stands for Continuing Professional Development. It refers to the process of tracking and documenting the skills, knowledge and experience that you gain both formally and informally </w:t>
      </w:r>
      <w:r>
        <w:rPr>
          <w:rFonts w:ascii="Calibri" w:eastAsia="Calibri" w:hAnsi="Calibri" w:cs="Calibri"/>
        </w:rPr>
        <w:lastRenderedPageBreak/>
        <w:t>as you work, beyond any initial training. It's a record of what you</w:t>
      </w:r>
      <w:r>
        <w:rPr>
          <w:rFonts w:ascii="Calibri" w:eastAsia="Calibri" w:hAnsi="Calibri" w:cs="Calibri"/>
        </w:rPr>
        <w:t xml:space="preserve"> experience, learn and then apply.</w:t>
      </w:r>
      <w:r>
        <w:rPr>
          <w:rFonts w:ascii="Arial" w:eastAsia="Arial" w:hAnsi="Arial" w:cs="Arial"/>
          <w:sz w:val="20"/>
        </w:rPr>
        <w:t xml:space="preserve"> </w:t>
      </w:r>
      <w:r>
        <w:rPr>
          <w:rFonts w:ascii="Calibri" w:eastAsia="Calibri" w:hAnsi="Calibri" w:cs="Calibri"/>
        </w:rPr>
        <w:t xml:space="preserve">(Reynders and </w:t>
      </w:r>
      <w:proofErr w:type="spellStart"/>
      <w:r>
        <w:rPr>
          <w:rFonts w:ascii="Calibri" w:eastAsia="Calibri" w:hAnsi="Calibri" w:cs="Calibri"/>
        </w:rPr>
        <w:t>Kessels</w:t>
      </w:r>
      <w:proofErr w:type="spellEnd"/>
      <w:r>
        <w:rPr>
          <w:rFonts w:ascii="Calibri" w:eastAsia="Calibri" w:hAnsi="Calibri" w:cs="Calibri"/>
        </w:rPr>
        <w:t xml:space="preserve">, 2015) </w:t>
      </w:r>
    </w:p>
    <w:p w:rsidR="007F005B" w:rsidRDefault="00EC1AFE">
      <w:pPr>
        <w:pStyle w:val="Heading3"/>
        <w:ind w:left="-5"/>
      </w:pPr>
      <w:r>
        <w:t>Benefits of CPD</w:t>
      </w:r>
      <w:r>
        <w:rPr>
          <w:color w:val="000000"/>
          <w:sz w:val="24"/>
        </w:rPr>
        <w:t xml:space="preserve"> </w:t>
      </w:r>
    </w:p>
    <w:p w:rsidR="007F005B" w:rsidRDefault="00EC1AFE">
      <w:pPr>
        <w:spacing w:after="182" w:line="596" w:lineRule="auto"/>
      </w:pPr>
      <w:r>
        <w:t>As a professional, we have a duty to keep our expertise and information up to date. The expertise of profession is dependent on willingness of each professional to embrace ne</w:t>
      </w:r>
      <w:r>
        <w:t xml:space="preserve">w skills, knowledge and experience. (Continuous professional development, 2001)The benefits of continuous professional development are divided into three points. </w:t>
      </w:r>
    </w:p>
    <w:p w:rsidR="007F005B" w:rsidRDefault="00EC1AFE">
      <w:pPr>
        <w:numPr>
          <w:ilvl w:val="0"/>
          <w:numId w:val="1"/>
        </w:numPr>
        <w:spacing w:after="361"/>
        <w:ind w:hanging="361"/>
      </w:pPr>
      <w:r>
        <w:t xml:space="preserve">Personal benefit </w:t>
      </w:r>
    </w:p>
    <w:p w:rsidR="007F005B" w:rsidRDefault="00EC1AFE">
      <w:pPr>
        <w:numPr>
          <w:ilvl w:val="0"/>
          <w:numId w:val="1"/>
        </w:numPr>
        <w:spacing w:after="367"/>
        <w:ind w:hanging="361"/>
      </w:pPr>
      <w:r>
        <w:t xml:space="preserve">Organizational benefit </w:t>
      </w:r>
    </w:p>
    <w:p w:rsidR="007F005B" w:rsidRDefault="00EC1AFE">
      <w:pPr>
        <w:numPr>
          <w:ilvl w:val="0"/>
          <w:numId w:val="1"/>
        </w:numPr>
        <w:spacing w:after="526"/>
        <w:ind w:hanging="361"/>
      </w:pPr>
      <w:r>
        <w:t xml:space="preserve">Community benefit </w:t>
      </w:r>
    </w:p>
    <w:p w:rsidR="007F005B" w:rsidRDefault="00EC1AFE">
      <w:pPr>
        <w:pStyle w:val="Heading3"/>
        <w:ind w:left="-5"/>
      </w:pPr>
      <w:r>
        <w:t xml:space="preserve">The Continuous Professional Development Process </w:t>
      </w:r>
    </w:p>
    <w:p w:rsidR="007F005B" w:rsidRDefault="00EC1AFE">
      <w:pPr>
        <w:spacing w:after="175" w:line="259" w:lineRule="auto"/>
        <w:ind w:left="0" w:firstLine="0"/>
      </w:pPr>
      <w:r>
        <w:rPr>
          <w:rFonts w:ascii="Calibri" w:eastAsia="Calibri" w:hAnsi="Calibri" w:cs="Calibri"/>
          <w:sz w:val="22"/>
        </w:rPr>
        <w:t xml:space="preserve"> </w:t>
      </w:r>
    </w:p>
    <w:p w:rsidR="007F005B" w:rsidRDefault="00EC1AFE">
      <w:pPr>
        <w:spacing w:after="180" w:line="604" w:lineRule="auto"/>
      </w:pPr>
      <w:r>
        <w:t>CPD is not a fixed process; it is a continuous learning and development rather than targeted intermittent input.</w:t>
      </w:r>
      <w:r>
        <w:rPr>
          <w:rFonts w:ascii="Arial" w:eastAsia="Arial" w:hAnsi="Arial" w:cs="Arial"/>
          <w:sz w:val="20"/>
        </w:rPr>
        <w:t xml:space="preserve"> (Herbert and </w:t>
      </w:r>
      <w:proofErr w:type="spellStart"/>
      <w:r>
        <w:rPr>
          <w:rFonts w:ascii="Arial" w:eastAsia="Arial" w:hAnsi="Arial" w:cs="Arial"/>
          <w:sz w:val="20"/>
        </w:rPr>
        <w:t>Rainford</w:t>
      </w:r>
      <w:proofErr w:type="spellEnd"/>
      <w:r>
        <w:rPr>
          <w:rFonts w:ascii="Arial" w:eastAsia="Arial" w:hAnsi="Arial" w:cs="Arial"/>
          <w:sz w:val="20"/>
        </w:rPr>
        <w:t>, 2013)</w:t>
      </w:r>
      <w:r>
        <w:t xml:space="preserve"> The first thing we can do is to develop a personal development </w:t>
      </w:r>
      <w:r>
        <w:t xml:space="preserve">plan (PDP) by setting objectives for development and then charting the progress towards achieving them. The following five step cyclical processes for CPD is – </w:t>
      </w:r>
    </w:p>
    <w:p w:rsidR="007F005B" w:rsidRDefault="00EC1AFE">
      <w:pPr>
        <w:numPr>
          <w:ilvl w:val="0"/>
          <w:numId w:val="2"/>
        </w:numPr>
        <w:spacing w:after="361"/>
        <w:ind w:hanging="361"/>
      </w:pPr>
      <w:r>
        <w:t xml:space="preserve">Self-assessment </w:t>
      </w:r>
    </w:p>
    <w:p w:rsidR="007F005B" w:rsidRDefault="00EC1AFE">
      <w:pPr>
        <w:numPr>
          <w:ilvl w:val="0"/>
          <w:numId w:val="2"/>
        </w:numPr>
        <w:spacing w:after="370"/>
        <w:ind w:hanging="361"/>
      </w:pPr>
      <w:r>
        <w:t xml:space="preserve">The Personal development plan, </w:t>
      </w:r>
    </w:p>
    <w:p w:rsidR="007F005B" w:rsidRDefault="00EC1AFE">
      <w:pPr>
        <w:numPr>
          <w:ilvl w:val="0"/>
          <w:numId w:val="2"/>
        </w:numPr>
        <w:spacing w:after="362"/>
        <w:ind w:hanging="361"/>
      </w:pPr>
      <w:r>
        <w:t xml:space="preserve">Action </w:t>
      </w:r>
    </w:p>
    <w:p w:rsidR="007F005B" w:rsidRDefault="00EC1AFE">
      <w:pPr>
        <w:numPr>
          <w:ilvl w:val="0"/>
          <w:numId w:val="2"/>
        </w:numPr>
        <w:spacing w:after="369"/>
        <w:ind w:hanging="361"/>
      </w:pPr>
      <w:r>
        <w:lastRenderedPageBreak/>
        <w:t xml:space="preserve">Documentation </w:t>
      </w:r>
    </w:p>
    <w:p w:rsidR="007F005B" w:rsidRDefault="00EC1AFE">
      <w:pPr>
        <w:numPr>
          <w:ilvl w:val="0"/>
          <w:numId w:val="2"/>
        </w:numPr>
        <w:spacing w:after="506"/>
        <w:ind w:hanging="361"/>
      </w:pPr>
      <w:r>
        <w:t xml:space="preserve">Evaluation </w:t>
      </w:r>
    </w:p>
    <w:p w:rsidR="007F005B" w:rsidRDefault="00EC1AFE">
      <w:pPr>
        <w:pStyle w:val="Heading4"/>
        <w:ind w:left="-5"/>
      </w:pPr>
      <w:r>
        <w:t>1. Self-ass</w:t>
      </w:r>
      <w:r>
        <w:t xml:space="preserve">essment </w:t>
      </w:r>
    </w:p>
    <w:p w:rsidR="007F005B" w:rsidRDefault="00EC1AFE">
      <w:pPr>
        <w:spacing w:after="165" w:line="596" w:lineRule="auto"/>
        <w:ind w:left="-5" w:right="188"/>
        <w:jc w:val="both"/>
      </w:pPr>
      <w:r>
        <w:t xml:space="preserve"> The assessment of learning need should be the first thing and the needs can be addressed either self-assessment of performance or performance reviewed by professionals/peer or from professional/employer and or regulatory binding as a requisite to</w:t>
      </w:r>
      <w:r>
        <w:t xml:space="preserve"> future evaluation. </w:t>
      </w:r>
    </w:p>
    <w:p w:rsidR="007F005B" w:rsidRDefault="00EC1AFE">
      <w:pPr>
        <w:pStyle w:val="Heading4"/>
        <w:ind w:left="-5"/>
      </w:pPr>
      <w:r>
        <w:t xml:space="preserve"> 2. The personal development plan (PDP)  </w:t>
      </w:r>
    </w:p>
    <w:p w:rsidR="007F005B" w:rsidRDefault="00EC1AFE">
      <w:pPr>
        <w:spacing w:line="596" w:lineRule="auto"/>
      </w:pPr>
      <w:r>
        <w:t xml:space="preserve"> The Personal Development Plan is written documents or portfolio for work-based learning which identify the key learning objectives for a defined period ahead. A strategic planning method can b</w:t>
      </w:r>
      <w:r>
        <w:t>e used to evaluate the Strengths, Weaknesses, Opportunities and Threats (SWOT) involved in the personal development plan. (</w:t>
      </w:r>
      <w:proofErr w:type="spellStart"/>
      <w:r>
        <w:t>Rimmer</w:t>
      </w:r>
      <w:proofErr w:type="spellEnd"/>
      <w:r>
        <w:t>, 2018) It involves specifying the objective with action required to achieve that, identifying the internal and external factor</w:t>
      </w:r>
      <w:r>
        <w:t>s that are favorable and unfavorable to achieving that objective, identification of resources and training course. Research into information, literature, references to support our knowledge and identification of peer/colleagues who can provide advice for o</w:t>
      </w:r>
      <w:r>
        <w:t xml:space="preserve">ur Personal Development Plan </w:t>
      </w:r>
    </w:p>
    <w:p w:rsidR="007F005B" w:rsidRDefault="00EC1AFE">
      <w:pPr>
        <w:spacing w:after="548"/>
      </w:pPr>
      <w:r>
        <w:t>development and advancement.</w:t>
      </w:r>
      <w:r>
        <w:rPr>
          <w:rFonts w:ascii="Arial" w:eastAsia="Arial" w:hAnsi="Arial" w:cs="Arial"/>
          <w:sz w:val="20"/>
        </w:rPr>
        <w:t xml:space="preserve"> (</w:t>
      </w:r>
      <w:proofErr w:type="spellStart"/>
      <w:r>
        <w:rPr>
          <w:rFonts w:ascii="Arial" w:eastAsia="Arial" w:hAnsi="Arial" w:cs="Arial"/>
          <w:sz w:val="20"/>
        </w:rPr>
        <w:t>Lumsden</w:t>
      </w:r>
      <w:proofErr w:type="spellEnd"/>
      <w:r>
        <w:rPr>
          <w:rFonts w:ascii="Arial" w:eastAsia="Arial" w:hAnsi="Arial" w:cs="Arial"/>
          <w:sz w:val="20"/>
        </w:rPr>
        <w:t>, 2005)</w:t>
      </w:r>
      <w:r>
        <w:t xml:space="preserve"> </w:t>
      </w:r>
    </w:p>
    <w:p w:rsidR="007F005B" w:rsidRDefault="00EC1AFE">
      <w:pPr>
        <w:spacing w:after="193" w:line="599" w:lineRule="auto"/>
      </w:pPr>
      <w:r>
        <w:t xml:space="preserve">The Personal Development Plan primarily depends on the need. The need means that the Continuous Professional Development activities must be a mixture of learning which is relevant </w:t>
      </w:r>
      <w:r>
        <w:lastRenderedPageBreak/>
        <w:t xml:space="preserve">to the current and or future practice and will benefit service user. </w:t>
      </w:r>
      <w:r>
        <w:rPr>
          <w:rFonts w:ascii="Arial" w:eastAsia="Arial" w:hAnsi="Arial" w:cs="Arial"/>
          <w:sz w:val="20"/>
        </w:rPr>
        <w:t>(</w:t>
      </w:r>
      <w:proofErr w:type="spellStart"/>
      <w:r>
        <w:rPr>
          <w:rFonts w:ascii="Arial" w:eastAsia="Arial" w:hAnsi="Arial" w:cs="Arial"/>
          <w:sz w:val="20"/>
        </w:rPr>
        <w:t>Beausaert</w:t>
      </w:r>
      <w:proofErr w:type="spellEnd"/>
      <w:r>
        <w:rPr>
          <w:rFonts w:ascii="Arial" w:eastAsia="Arial" w:hAnsi="Arial" w:cs="Arial"/>
          <w:sz w:val="20"/>
        </w:rPr>
        <w:t xml:space="preserve">, </w:t>
      </w:r>
      <w:proofErr w:type="spellStart"/>
      <w:r>
        <w:rPr>
          <w:rFonts w:ascii="Arial" w:eastAsia="Arial" w:hAnsi="Arial" w:cs="Arial"/>
          <w:sz w:val="20"/>
        </w:rPr>
        <w:t>Segers</w:t>
      </w:r>
      <w:proofErr w:type="spellEnd"/>
      <w:r>
        <w:rPr>
          <w:rFonts w:ascii="Arial" w:eastAsia="Arial" w:hAnsi="Arial" w:cs="Arial"/>
          <w:sz w:val="20"/>
        </w:rPr>
        <w:t xml:space="preserve"> and </w:t>
      </w:r>
      <w:proofErr w:type="spellStart"/>
      <w:r>
        <w:rPr>
          <w:rFonts w:ascii="Arial" w:eastAsia="Arial" w:hAnsi="Arial" w:cs="Arial"/>
          <w:sz w:val="20"/>
        </w:rPr>
        <w:t>Gijselaers</w:t>
      </w:r>
      <w:proofErr w:type="spellEnd"/>
      <w:r>
        <w:rPr>
          <w:rFonts w:ascii="Arial" w:eastAsia="Arial" w:hAnsi="Arial" w:cs="Arial"/>
          <w:sz w:val="20"/>
        </w:rPr>
        <w:t xml:space="preserve">, 2011) </w:t>
      </w:r>
      <w:r>
        <w:t>There is one interesting thing that what we need to learn and what we want to learn varies. We must want to learn really what we need to upgrade a</w:t>
      </w:r>
      <w:r>
        <w:t xml:space="preserve">nd improve our competencies.  </w:t>
      </w:r>
    </w:p>
    <w:p w:rsidR="007F005B" w:rsidRDefault="00EC1AFE">
      <w:pPr>
        <w:pStyle w:val="Heading4"/>
        <w:ind w:left="-5"/>
      </w:pPr>
      <w:r>
        <w:t xml:space="preserve">3. Action </w:t>
      </w:r>
      <w:r>
        <w:rPr>
          <w:rFonts w:ascii="Times New Roman" w:eastAsia="Times New Roman" w:hAnsi="Times New Roman" w:cs="Times New Roman"/>
        </w:rPr>
        <w:t xml:space="preserve"> </w:t>
      </w:r>
    </w:p>
    <w:p w:rsidR="007F005B" w:rsidRDefault="00EC1AFE">
      <w:pPr>
        <w:spacing w:after="198" w:line="596" w:lineRule="auto"/>
      </w:pPr>
      <w:r>
        <w:t xml:space="preserve"> The Personal Development Plan </w:t>
      </w:r>
      <w:r>
        <w:t>is brought into practice by attaining professional qualifications, reading and or conducting research, informal discussion with colleagues, participation in professional body working groups, attending training courses and mentoring/guiding /</w:t>
      </w:r>
      <w:proofErr w:type="spellStart"/>
      <w:r>
        <w:t>workshadowing</w:t>
      </w:r>
      <w:proofErr w:type="spellEnd"/>
      <w:r>
        <w:t xml:space="preserve"> o</w:t>
      </w:r>
      <w:r>
        <w:t xml:space="preserve">f others. </w:t>
      </w:r>
    </w:p>
    <w:p w:rsidR="007F005B" w:rsidRDefault="00EC1AFE">
      <w:pPr>
        <w:pStyle w:val="Heading4"/>
        <w:ind w:left="-5"/>
      </w:pPr>
      <w:r>
        <w:t xml:space="preserve">4. Documentation </w:t>
      </w:r>
      <w:r>
        <w:rPr>
          <w:rFonts w:ascii="Times New Roman" w:eastAsia="Times New Roman" w:hAnsi="Times New Roman" w:cs="Times New Roman"/>
        </w:rPr>
        <w:t xml:space="preserve"> </w:t>
      </w:r>
    </w:p>
    <w:p w:rsidR="007F005B" w:rsidRDefault="00EC1AFE">
      <w:pPr>
        <w:spacing w:line="596" w:lineRule="auto"/>
      </w:pPr>
      <w:r>
        <w:t xml:space="preserve"> Continuous Professional Development activities should be documented for evidence of competence, for appraisal of planning, action and systemic evaluation to review and inspection. </w:t>
      </w:r>
    </w:p>
    <w:p w:rsidR="007F005B" w:rsidRDefault="00EC1AFE">
      <w:pPr>
        <w:spacing w:after="165" w:line="596" w:lineRule="auto"/>
        <w:ind w:left="-5"/>
        <w:jc w:val="both"/>
      </w:pPr>
      <w:r>
        <w:t xml:space="preserve">A continuous up-to-date and accurate record </w:t>
      </w:r>
      <w:r>
        <w:t>should be maintained. At least once a year learning should be reviewed and to set further development objectives for the coming year. Reflecting on the past and planning for the future in this way makes the development more methodical and easier to measure</w:t>
      </w:r>
      <w:r>
        <w:t xml:space="preserve">. </w:t>
      </w:r>
    </w:p>
    <w:p w:rsidR="007F005B" w:rsidRDefault="00EC1AFE">
      <w:pPr>
        <w:pStyle w:val="Heading4"/>
        <w:spacing w:after="449"/>
        <w:ind w:left="-5"/>
      </w:pPr>
      <w:r>
        <w:lastRenderedPageBreak/>
        <w:t xml:space="preserve">5. Evaluation  </w:t>
      </w:r>
    </w:p>
    <w:p w:rsidR="007F005B" w:rsidRDefault="00EC1AFE">
      <w:pPr>
        <w:spacing w:line="612" w:lineRule="auto"/>
      </w:pPr>
      <w:r>
        <w:t xml:space="preserve"> Benefit of any activities should be evaluated by possible questions like; ‘were my need addressed? Can I address what I learned, how will my work improved? What else can I do to support my learning?’ It is not important what is done but</w:t>
      </w:r>
      <w:r>
        <w:t xml:space="preserve"> how we have utilized what is learnt. </w:t>
      </w:r>
    </w:p>
    <w:p w:rsidR="007F005B" w:rsidRDefault="00EC1AFE">
      <w:pPr>
        <w:spacing w:after="320" w:line="596" w:lineRule="auto"/>
      </w:pPr>
      <w:r>
        <w:t>‘What can I do now that I couldn’t do before?’ is the question.</w:t>
      </w:r>
      <w:r>
        <w:rPr>
          <w:rFonts w:ascii="Arial" w:eastAsia="Arial" w:hAnsi="Arial" w:cs="Arial"/>
          <w:sz w:val="20"/>
        </w:rPr>
        <w:t xml:space="preserve"> </w:t>
      </w:r>
      <w:r>
        <w:t xml:space="preserve">(Rockwell, Dickey and </w:t>
      </w:r>
      <w:proofErr w:type="spellStart"/>
      <w:r>
        <w:t>Jasa</w:t>
      </w:r>
      <w:proofErr w:type="spellEnd"/>
      <w:r>
        <w:t xml:space="preserve">, 1990) </w:t>
      </w:r>
    </w:p>
    <w:p w:rsidR="007F005B" w:rsidRDefault="00EC1AFE">
      <w:pPr>
        <w:pStyle w:val="Heading2"/>
        <w:ind w:left="-5"/>
      </w:pPr>
      <w:r>
        <w:t xml:space="preserve">Role of Professional in the Future of Work </w:t>
      </w:r>
    </w:p>
    <w:p w:rsidR="007F005B" w:rsidRDefault="00EC1AFE">
      <w:pPr>
        <w:spacing w:line="596" w:lineRule="auto"/>
      </w:pPr>
      <w:r>
        <w:t xml:space="preserve">The history of human civilization is very dynamic. We started from sowing </w:t>
      </w:r>
      <w:r>
        <w:t xml:space="preserve">seeds to farm our corps to administering drones to farm for us. The effect of technology has always propelled us forward albeit causing minor hiccups along the way. With the first industrial revolution machines replaced the </w:t>
      </w:r>
      <w:proofErr w:type="spellStart"/>
      <w:r>
        <w:t>handyworks</w:t>
      </w:r>
      <w:proofErr w:type="spellEnd"/>
      <w:r>
        <w:t xml:space="preserve"> done by humans. It ca</w:t>
      </w:r>
      <w:r>
        <w:t xml:space="preserve">used massive loss of jobs initially. Those who were skilled in </w:t>
      </w:r>
      <w:proofErr w:type="spellStart"/>
      <w:r>
        <w:t>handyworks</w:t>
      </w:r>
      <w:proofErr w:type="spellEnd"/>
      <w:r>
        <w:t xml:space="preserve"> got replaced by people who can operate machines. There is historical precedence how technology disrupted the way jobs are performed. The nature of job adapts with the changing need o</w:t>
      </w:r>
      <w:r>
        <w:t xml:space="preserve">f time. From the law of absolute-advantage we get the primary idea how </w:t>
      </w:r>
    </w:p>
    <w:p w:rsidR="007F005B" w:rsidRDefault="00EC1AFE">
      <w:pPr>
        <w:spacing w:line="596" w:lineRule="auto"/>
      </w:pPr>
      <w:r>
        <w:t>Artificial Intelligence will affect jobs. If use of Artificial Intelligence results in cheaper cost of production then companies would opt for using Artificial Intelligence rather than</w:t>
      </w:r>
      <w:r>
        <w:t xml:space="preserve"> humans. </w:t>
      </w:r>
      <w:r>
        <w:lastRenderedPageBreak/>
        <w:t>(</w:t>
      </w:r>
      <w:proofErr w:type="spellStart"/>
      <w:r>
        <w:t>Gnidchenko</w:t>
      </w:r>
      <w:proofErr w:type="spellEnd"/>
      <w:r>
        <w:t xml:space="preserve">, 2016) So, the nature of the job will have to adapt along with the frightening pace of the AI dominated workplace. We have to understand what jobs Artificial Intelligence can do </w:t>
      </w:r>
    </w:p>
    <w:p w:rsidR="007F005B" w:rsidRDefault="00EC1AFE">
      <w:pPr>
        <w:spacing w:line="596" w:lineRule="auto"/>
      </w:pPr>
      <w:r>
        <w:t>better than us and what are the shortcomings of Artifici</w:t>
      </w:r>
      <w:r>
        <w:t xml:space="preserve">al Intelligence. It’s easy to assume that routine works that requires low skillset will be replaced by Artificial Intelligence enabled machines. The education systems of the world will need to adapt with changing reality. </w:t>
      </w:r>
    </w:p>
    <w:p w:rsidR="007F005B" w:rsidRDefault="00EC1AFE">
      <w:pPr>
        <w:spacing w:after="384"/>
      </w:pPr>
      <w:r>
        <w:t>Educational system will have to a</w:t>
      </w:r>
      <w:r>
        <w:t xml:space="preserve">ddress the changing need of skillsets required to be relevant in </w:t>
      </w:r>
    </w:p>
    <w:p w:rsidR="007F005B" w:rsidRDefault="00EC1AFE">
      <w:pPr>
        <w:spacing w:after="385"/>
      </w:pPr>
      <w:r>
        <w:t xml:space="preserve">Artificial Intelligence enabled workplace. (The challenges and opportunities of Artificial </w:t>
      </w:r>
    </w:p>
    <w:p w:rsidR="007F005B" w:rsidRDefault="00EC1AFE">
      <w:pPr>
        <w:spacing w:after="566"/>
      </w:pPr>
      <w:r>
        <w:t xml:space="preserve">Intelligence in education, 2020). The learning objective would focus on the following points- </w:t>
      </w:r>
    </w:p>
    <w:p w:rsidR="007F005B" w:rsidRDefault="00EC1AFE">
      <w:pPr>
        <w:numPr>
          <w:ilvl w:val="0"/>
          <w:numId w:val="3"/>
        </w:numPr>
        <w:spacing w:after="363"/>
        <w:ind w:hanging="361"/>
      </w:pPr>
      <w:r>
        <w:t>Com</w:t>
      </w:r>
      <w:r>
        <w:t xml:space="preserve">munication </w:t>
      </w:r>
    </w:p>
    <w:p w:rsidR="007F005B" w:rsidRDefault="00EC1AFE">
      <w:pPr>
        <w:numPr>
          <w:ilvl w:val="0"/>
          <w:numId w:val="3"/>
        </w:numPr>
        <w:spacing w:after="368"/>
        <w:ind w:hanging="361"/>
      </w:pPr>
      <w:r>
        <w:t xml:space="preserve">Collaboration </w:t>
      </w:r>
    </w:p>
    <w:p w:rsidR="007F005B" w:rsidRDefault="00EC1AFE">
      <w:pPr>
        <w:numPr>
          <w:ilvl w:val="0"/>
          <w:numId w:val="3"/>
        </w:numPr>
        <w:spacing w:after="362"/>
        <w:ind w:hanging="361"/>
      </w:pPr>
      <w:r>
        <w:t xml:space="preserve">Creativity </w:t>
      </w:r>
    </w:p>
    <w:p w:rsidR="007F005B" w:rsidRDefault="00EC1AFE">
      <w:pPr>
        <w:numPr>
          <w:ilvl w:val="0"/>
          <w:numId w:val="3"/>
        </w:numPr>
        <w:spacing w:after="368"/>
        <w:ind w:hanging="361"/>
      </w:pPr>
      <w:r>
        <w:t xml:space="preserve">Critical Thinking </w:t>
      </w:r>
    </w:p>
    <w:p w:rsidR="007F005B" w:rsidRDefault="00EC1AFE">
      <w:pPr>
        <w:numPr>
          <w:ilvl w:val="0"/>
          <w:numId w:val="3"/>
        </w:numPr>
        <w:spacing w:after="363"/>
        <w:ind w:hanging="361"/>
      </w:pPr>
      <w:r>
        <w:t xml:space="preserve">Adaptability </w:t>
      </w:r>
    </w:p>
    <w:p w:rsidR="007F005B" w:rsidRDefault="00EC1AFE">
      <w:pPr>
        <w:numPr>
          <w:ilvl w:val="0"/>
          <w:numId w:val="3"/>
        </w:numPr>
        <w:spacing w:after="362"/>
        <w:ind w:hanging="361"/>
      </w:pPr>
      <w:r>
        <w:t xml:space="preserve">Resilience </w:t>
      </w:r>
    </w:p>
    <w:p w:rsidR="007F005B" w:rsidRDefault="00EC1AFE">
      <w:pPr>
        <w:numPr>
          <w:ilvl w:val="0"/>
          <w:numId w:val="3"/>
        </w:numPr>
        <w:spacing w:after="506"/>
        <w:ind w:hanging="361"/>
      </w:pPr>
      <w:r>
        <w:t xml:space="preserve">Continuous Learning </w:t>
      </w:r>
    </w:p>
    <w:p w:rsidR="007F005B" w:rsidRDefault="00EC1AFE">
      <w:pPr>
        <w:spacing w:after="320" w:line="596" w:lineRule="auto"/>
      </w:pPr>
      <w:r>
        <w:t>The effect of Artificial Intelligence on the field marketing is immense and it would possibly revolutionize the industry. In some ways Artificial Intelligence would benefit marketers immensely in the decision-making process. (</w:t>
      </w:r>
      <w:proofErr w:type="spellStart"/>
      <w:r>
        <w:t>Bruun</w:t>
      </w:r>
      <w:proofErr w:type="spellEnd"/>
      <w:r>
        <w:t xml:space="preserve"> and </w:t>
      </w:r>
      <w:proofErr w:type="spellStart"/>
      <w:r>
        <w:t>Duka</w:t>
      </w:r>
      <w:proofErr w:type="spellEnd"/>
      <w:r>
        <w:t>, 2018) But many</w:t>
      </w:r>
      <w:r>
        <w:t xml:space="preserve"> tasks handled by marketing manager level professional and below will be automated. Some mid-level marketing </w:t>
      </w:r>
      <w:r>
        <w:lastRenderedPageBreak/>
        <w:t>job functions today will effectively not exist as Artificial Intelligence enabled systems will do these jobs cheaper and faster than people can. So</w:t>
      </w:r>
      <w:r>
        <w:t>, the nature of the job will have to adapt with it. With the prominence of social media and digital marketing practices Artificial Intelligence would help to target customers more effectively. (Fong, 2012) Marketers will need to change the way they work as</w:t>
      </w:r>
      <w:r>
        <w:t xml:space="preserve">sisted by Artificial Intelligence. </w:t>
      </w:r>
    </w:p>
    <w:p w:rsidR="007F005B" w:rsidRDefault="00EC1AFE">
      <w:pPr>
        <w:pStyle w:val="Heading2"/>
        <w:ind w:left="-5"/>
      </w:pPr>
      <w:r>
        <w:t xml:space="preserve">Conclusion </w:t>
      </w:r>
    </w:p>
    <w:p w:rsidR="007F005B" w:rsidRDefault="00EC1AFE">
      <w:pPr>
        <w:spacing w:line="596" w:lineRule="auto"/>
      </w:pPr>
      <w:r>
        <w:t>In today’s world there have been shifts from manufacturing to services, across geographical areas, and income losses for displaced are low-educated workers. Artificial Intelligence would further enhance the t</w:t>
      </w:r>
      <w:r>
        <w:t xml:space="preserve">rend.  There is uncertainty around the technical potential for Artificial </w:t>
      </w:r>
    </w:p>
    <w:p w:rsidR="007F005B" w:rsidRDefault="00EC1AFE">
      <w:pPr>
        <w:spacing w:line="596" w:lineRule="auto"/>
      </w:pPr>
      <w:r>
        <w:t>Intelligence to automate tasks currently performed in the workplace. Several studies suggest that AI could affect at least a significant minority of existing jobs, and that occupati</w:t>
      </w:r>
      <w:r>
        <w:t xml:space="preserve">ons performed by low-educated workers more likely to be affected compared to those performed by high-educated workers. So, the key would be to adopt Continuous Development Practices to remain relevant in the workplace dominated by Artificial Intelligence. </w:t>
      </w:r>
    </w:p>
    <w:p w:rsidR="007F005B" w:rsidRDefault="00EC1AFE">
      <w:pPr>
        <w:spacing w:after="239" w:line="259" w:lineRule="auto"/>
        <w:ind w:left="0" w:firstLine="0"/>
      </w:pPr>
      <w:r>
        <w:rPr>
          <w:rFonts w:ascii="Calibri" w:eastAsia="Calibri" w:hAnsi="Calibri" w:cs="Calibri"/>
          <w:color w:val="2F5496"/>
          <w:sz w:val="32"/>
        </w:rPr>
        <w:t xml:space="preserve"> </w:t>
      </w:r>
    </w:p>
    <w:p w:rsidR="007F005B" w:rsidRDefault="00EC1AFE">
      <w:pPr>
        <w:pStyle w:val="Heading2"/>
        <w:spacing w:after="0"/>
        <w:ind w:left="-5"/>
      </w:pPr>
      <w:r>
        <w:t xml:space="preserve">Reference </w:t>
      </w:r>
    </w:p>
    <w:p w:rsidR="007F005B" w:rsidRDefault="00EC1AFE">
      <w:pPr>
        <w:spacing w:after="199" w:line="259" w:lineRule="auto"/>
        <w:ind w:left="0" w:firstLine="0"/>
      </w:pPr>
      <w:r>
        <w:rPr>
          <w:rFonts w:ascii="Calibri" w:eastAsia="Calibri" w:hAnsi="Calibri" w:cs="Calibri"/>
          <w:sz w:val="22"/>
        </w:rPr>
        <w:t xml:space="preserve"> </w:t>
      </w:r>
    </w:p>
    <w:p w:rsidR="007F005B" w:rsidRDefault="00EC1AFE">
      <w:pPr>
        <w:numPr>
          <w:ilvl w:val="0"/>
          <w:numId w:val="4"/>
        </w:numPr>
        <w:ind w:hanging="361"/>
      </w:pPr>
      <w:proofErr w:type="spellStart"/>
      <w:r>
        <w:t>Beausaert</w:t>
      </w:r>
      <w:proofErr w:type="spellEnd"/>
      <w:r>
        <w:t xml:space="preserve">, S., </w:t>
      </w:r>
      <w:proofErr w:type="spellStart"/>
      <w:r>
        <w:t>Segers</w:t>
      </w:r>
      <w:proofErr w:type="spellEnd"/>
      <w:r>
        <w:t xml:space="preserve">, M. and </w:t>
      </w:r>
      <w:proofErr w:type="spellStart"/>
      <w:r>
        <w:t>Gijselaers</w:t>
      </w:r>
      <w:proofErr w:type="spellEnd"/>
      <w:r>
        <w:t xml:space="preserve">, W., 2011. The Personal Development Plan Practice Questionnaire: the development and validation of an instrument to assess the employee's perception of personal development plan practice. </w:t>
      </w:r>
      <w:r>
        <w:rPr>
          <w:i/>
        </w:rPr>
        <w:t>Internation</w:t>
      </w:r>
      <w:r>
        <w:rPr>
          <w:i/>
        </w:rPr>
        <w:t>al Journal of Training and Development</w:t>
      </w:r>
      <w:r>
        <w:t xml:space="preserve">, 15(4), pp.249-270. </w:t>
      </w:r>
    </w:p>
    <w:p w:rsidR="007F005B" w:rsidRDefault="00EC1AFE">
      <w:pPr>
        <w:numPr>
          <w:ilvl w:val="0"/>
          <w:numId w:val="4"/>
        </w:numPr>
        <w:ind w:hanging="361"/>
      </w:pPr>
      <w:proofErr w:type="spellStart"/>
      <w:r>
        <w:lastRenderedPageBreak/>
        <w:t>Berghel</w:t>
      </w:r>
      <w:proofErr w:type="spellEnd"/>
      <w:r>
        <w:t xml:space="preserve">, H., 2018. Malice Domestic: The Cambridge </w:t>
      </w:r>
      <w:proofErr w:type="spellStart"/>
      <w:r>
        <w:t>Analytica</w:t>
      </w:r>
      <w:proofErr w:type="spellEnd"/>
      <w:r>
        <w:t xml:space="preserve"> Dystopia. </w:t>
      </w:r>
      <w:r>
        <w:rPr>
          <w:i/>
        </w:rPr>
        <w:t>Computer</w:t>
      </w:r>
      <w:r>
        <w:t xml:space="preserve">, 51(5), pp.84-89. </w:t>
      </w:r>
    </w:p>
    <w:p w:rsidR="007F005B" w:rsidRDefault="00EC1AFE">
      <w:pPr>
        <w:numPr>
          <w:ilvl w:val="0"/>
          <w:numId w:val="4"/>
        </w:numPr>
        <w:ind w:hanging="361"/>
      </w:pPr>
      <w:proofErr w:type="spellStart"/>
      <w:r>
        <w:t>Bruun</w:t>
      </w:r>
      <w:proofErr w:type="spellEnd"/>
      <w:r>
        <w:t xml:space="preserve">, E. and </w:t>
      </w:r>
      <w:proofErr w:type="spellStart"/>
      <w:r>
        <w:t>Duka</w:t>
      </w:r>
      <w:proofErr w:type="spellEnd"/>
      <w:r>
        <w:t>, A., 2018. Artificial Intelligence, Jobs and the Future of Work: Racing with th</w:t>
      </w:r>
      <w:r>
        <w:t xml:space="preserve">e Machines. </w:t>
      </w:r>
      <w:r>
        <w:rPr>
          <w:i/>
        </w:rPr>
        <w:t>Basic Income Studies</w:t>
      </w:r>
      <w:r>
        <w:t xml:space="preserve">, 13(2). </w:t>
      </w:r>
    </w:p>
    <w:p w:rsidR="007F005B" w:rsidRDefault="00EC1AFE">
      <w:pPr>
        <w:numPr>
          <w:ilvl w:val="0"/>
          <w:numId w:val="4"/>
        </w:numPr>
        <w:ind w:hanging="361"/>
      </w:pPr>
      <w:r>
        <w:t xml:space="preserve">2001. </w:t>
      </w:r>
      <w:r>
        <w:rPr>
          <w:i/>
        </w:rPr>
        <w:t>Continuous Professional Development</w:t>
      </w:r>
      <w:r>
        <w:t xml:space="preserve">. [Great Britain]: Institute of Food Science &amp; Technology. </w:t>
      </w:r>
    </w:p>
    <w:p w:rsidR="007F005B" w:rsidRDefault="00EC1AFE">
      <w:pPr>
        <w:numPr>
          <w:ilvl w:val="0"/>
          <w:numId w:val="4"/>
        </w:numPr>
        <w:ind w:hanging="361"/>
      </w:pPr>
      <w:r>
        <w:t xml:space="preserve">Fong, N., 2012. Targeted Marketing and Customer Search. </w:t>
      </w:r>
      <w:r>
        <w:rPr>
          <w:i/>
        </w:rPr>
        <w:t>SSRN Electronic Journal</w:t>
      </w:r>
      <w:r>
        <w:t xml:space="preserve">,. </w:t>
      </w:r>
    </w:p>
    <w:p w:rsidR="007F005B" w:rsidRDefault="00EC1AFE">
      <w:pPr>
        <w:numPr>
          <w:ilvl w:val="0"/>
          <w:numId w:val="4"/>
        </w:numPr>
        <w:ind w:hanging="361"/>
      </w:pPr>
      <w:proofErr w:type="spellStart"/>
      <w:r>
        <w:t>Gnidchenko</w:t>
      </w:r>
      <w:proofErr w:type="spellEnd"/>
      <w:r>
        <w:t xml:space="preserve">, A., 2016. Intra-industry and inter-industry trade through the lens of comparative and absolute advantage. </w:t>
      </w:r>
      <w:proofErr w:type="spellStart"/>
      <w:r>
        <w:rPr>
          <w:i/>
        </w:rPr>
        <w:t>Voprosy</w:t>
      </w:r>
      <w:proofErr w:type="spellEnd"/>
      <w:r>
        <w:rPr>
          <w:i/>
        </w:rPr>
        <w:t xml:space="preserve"> </w:t>
      </w:r>
      <w:proofErr w:type="spellStart"/>
      <w:r>
        <w:rPr>
          <w:i/>
        </w:rPr>
        <w:t>Ekonomiki</w:t>
      </w:r>
      <w:proofErr w:type="spellEnd"/>
      <w:r>
        <w:t xml:space="preserve">, (10), pp.112-128. </w:t>
      </w:r>
    </w:p>
    <w:p w:rsidR="007F005B" w:rsidRDefault="00EC1AFE">
      <w:pPr>
        <w:numPr>
          <w:ilvl w:val="0"/>
          <w:numId w:val="4"/>
        </w:numPr>
        <w:ind w:hanging="361"/>
      </w:pPr>
      <w:r>
        <w:t xml:space="preserve">Harris, M., 2011. </w:t>
      </w:r>
      <w:r>
        <w:rPr>
          <w:i/>
        </w:rPr>
        <w:t>Artificial Intelligence</w:t>
      </w:r>
      <w:r>
        <w:t xml:space="preserve">. Tarrytown, N.Y.: Marshall Cavendish Benchmark. </w:t>
      </w:r>
    </w:p>
    <w:p w:rsidR="007F005B" w:rsidRDefault="00EC1AFE">
      <w:pPr>
        <w:numPr>
          <w:ilvl w:val="0"/>
          <w:numId w:val="4"/>
        </w:numPr>
        <w:spacing w:after="14" w:line="259" w:lineRule="auto"/>
        <w:ind w:hanging="361"/>
      </w:pPr>
      <w:r>
        <w:t xml:space="preserve">Herbert, </w:t>
      </w:r>
      <w:r>
        <w:t xml:space="preserve">S. and </w:t>
      </w:r>
      <w:proofErr w:type="spellStart"/>
      <w:r>
        <w:t>Rainford</w:t>
      </w:r>
      <w:proofErr w:type="spellEnd"/>
      <w:r>
        <w:t xml:space="preserve">, M., 2013. Developing a model for continuous professional development by action research. </w:t>
      </w:r>
      <w:r>
        <w:rPr>
          <w:i/>
        </w:rPr>
        <w:t>Professional Development in Education</w:t>
      </w:r>
      <w:r>
        <w:t xml:space="preserve">, 40(2), pp.243264. </w:t>
      </w:r>
    </w:p>
    <w:p w:rsidR="007F005B" w:rsidRDefault="00EC1AFE">
      <w:pPr>
        <w:numPr>
          <w:ilvl w:val="0"/>
          <w:numId w:val="4"/>
        </w:numPr>
        <w:ind w:hanging="361"/>
      </w:pPr>
      <w:r>
        <w:t>Lies, J., 2019. Marketing Intelligence and Big Data: Digital Marketing Techniques on their W</w:t>
      </w:r>
      <w:r>
        <w:t xml:space="preserve">ay to Becoming Social Engineering Techniques in Marketing. </w:t>
      </w:r>
      <w:r>
        <w:rPr>
          <w:i/>
        </w:rPr>
        <w:t>International Journal of Interactive Multimedia and Artificial Intelligence</w:t>
      </w:r>
      <w:r>
        <w:t xml:space="preserve">, 5(5), p.134. </w:t>
      </w:r>
    </w:p>
    <w:p w:rsidR="007F005B" w:rsidRDefault="00EC1AFE">
      <w:pPr>
        <w:numPr>
          <w:ilvl w:val="0"/>
          <w:numId w:val="4"/>
        </w:numPr>
        <w:ind w:hanging="361"/>
      </w:pPr>
      <w:proofErr w:type="spellStart"/>
      <w:r>
        <w:t>Lumsden</w:t>
      </w:r>
      <w:proofErr w:type="spellEnd"/>
      <w:r>
        <w:t xml:space="preserve">, P., 2005. Building Personal Development Planning (PDP) into the curriculum. </w:t>
      </w:r>
      <w:r>
        <w:rPr>
          <w:i/>
        </w:rPr>
        <w:t>Planet</w:t>
      </w:r>
      <w:r>
        <w:t>, 15(1), pp.33-</w:t>
      </w:r>
      <w:r>
        <w:t xml:space="preserve">35. </w:t>
      </w:r>
    </w:p>
    <w:p w:rsidR="007F005B" w:rsidRDefault="00EC1AFE">
      <w:pPr>
        <w:numPr>
          <w:ilvl w:val="0"/>
          <w:numId w:val="4"/>
        </w:numPr>
        <w:spacing w:after="0" w:line="259" w:lineRule="auto"/>
        <w:ind w:hanging="361"/>
      </w:pPr>
      <w:r>
        <w:t xml:space="preserve">Mobilemarketingmagazine.com. 2020. </w:t>
      </w:r>
      <w:r>
        <w:rPr>
          <w:i/>
        </w:rPr>
        <w:t xml:space="preserve">Google And Facebook Will Increase Their Share Of The UK Digital Advertising Market According To The Latest Report From </w:t>
      </w:r>
      <w:proofErr w:type="spellStart"/>
      <w:r>
        <w:rPr>
          <w:i/>
        </w:rPr>
        <w:t>Emarketer</w:t>
      </w:r>
      <w:proofErr w:type="spellEnd"/>
      <w:r>
        <w:rPr>
          <w:i/>
        </w:rPr>
        <w:t xml:space="preserve"> | Mobile Marketing Magazine</w:t>
      </w:r>
      <w:r>
        <w:t xml:space="preserve">. [online] Available at: </w:t>
      </w:r>
    </w:p>
    <w:p w:rsidR="007F005B" w:rsidRDefault="00EC1AFE">
      <w:pPr>
        <w:ind w:left="731"/>
      </w:pPr>
      <w:r>
        <w:t>&lt;https://mobilemarketingmagazine.c</w:t>
      </w:r>
      <w:r>
        <w:t xml:space="preserve">om/google-and-facebook-tighten-their-grip-on-ukdigital-ad-market&gt; [Accessed 20 April 2020]. </w:t>
      </w:r>
    </w:p>
    <w:p w:rsidR="007F005B" w:rsidRDefault="00EC1AFE">
      <w:pPr>
        <w:numPr>
          <w:ilvl w:val="0"/>
          <w:numId w:val="4"/>
        </w:numPr>
        <w:ind w:hanging="361"/>
      </w:pPr>
      <w:r>
        <w:t xml:space="preserve">Reynders, L. and </w:t>
      </w:r>
      <w:proofErr w:type="spellStart"/>
      <w:r>
        <w:t>Kessels</w:t>
      </w:r>
      <w:proofErr w:type="spellEnd"/>
      <w:r>
        <w:t xml:space="preserve">, J., 2015. </w:t>
      </w:r>
      <w:r>
        <w:rPr>
          <w:i/>
        </w:rPr>
        <w:t>Continuous Professional Development, It's All In The Game</w:t>
      </w:r>
      <w:r>
        <w:t>. [Nederland]: [</w:t>
      </w:r>
      <w:proofErr w:type="spellStart"/>
      <w:r>
        <w:t>Uitgever</w:t>
      </w:r>
      <w:proofErr w:type="spellEnd"/>
      <w:r>
        <w:t xml:space="preserve"> </w:t>
      </w:r>
      <w:proofErr w:type="spellStart"/>
      <w:r>
        <w:t>niet</w:t>
      </w:r>
      <w:proofErr w:type="spellEnd"/>
      <w:r>
        <w:t xml:space="preserve"> </w:t>
      </w:r>
      <w:proofErr w:type="spellStart"/>
      <w:r>
        <w:t>vastgesteld</w:t>
      </w:r>
      <w:proofErr w:type="spellEnd"/>
      <w:r>
        <w:t xml:space="preserve">]. </w:t>
      </w:r>
    </w:p>
    <w:p w:rsidR="007F005B" w:rsidRDefault="00EC1AFE">
      <w:pPr>
        <w:numPr>
          <w:ilvl w:val="0"/>
          <w:numId w:val="4"/>
        </w:numPr>
        <w:ind w:hanging="361"/>
      </w:pPr>
      <w:proofErr w:type="spellStart"/>
      <w:r>
        <w:t>Rimmer</w:t>
      </w:r>
      <w:proofErr w:type="spellEnd"/>
      <w:r>
        <w:t xml:space="preserve">, A., 2018. How do </w:t>
      </w:r>
      <w:r>
        <w:t xml:space="preserve">I prepare a personal development plan?. </w:t>
      </w:r>
      <w:r>
        <w:rPr>
          <w:i/>
        </w:rPr>
        <w:t>BMJ</w:t>
      </w:r>
      <w:r>
        <w:t xml:space="preserve">, p.k4725. </w:t>
      </w:r>
    </w:p>
    <w:p w:rsidR="007F005B" w:rsidRDefault="00EC1AFE">
      <w:pPr>
        <w:numPr>
          <w:ilvl w:val="0"/>
          <w:numId w:val="4"/>
        </w:numPr>
        <w:ind w:hanging="361"/>
      </w:pPr>
      <w:r>
        <w:t xml:space="preserve">Rockwell, S., Dickey, E. and </w:t>
      </w:r>
      <w:proofErr w:type="spellStart"/>
      <w:r>
        <w:t>Jasa</w:t>
      </w:r>
      <w:proofErr w:type="spellEnd"/>
      <w:r>
        <w:t xml:space="preserve">, P., 1990. The personal factor in evaluation use. </w:t>
      </w:r>
      <w:r>
        <w:rPr>
          <w:i/>
        </w:rPr>
        <w:t>Evaluation and Program Planning</w:t>
      </w:r>
      <w:r>
        <w:t xml:space="preserve">, 13(4), pp.389-394. </w:t>
      </w:r>
    </w:p>
    <w:p w:rsidR="007F005B" w:rsidRDefault="00EC1AFE">
      <w:pPr>
        <w:numPr>
          <w:ilvl w:val="0"/>
          <w:numId w:val="4"/>
        </w:numPr>
        <w:ind w:hanging="361"/>
      </w:pPr>
      <w:r>
        <w:t xml:space="preserve">Russell, S. and </w:t>
      </w:r>
      <w:proofErr w:type="spellStart"/>
      <w:r>
        <w:t>Norvig</w:t>
      </w:r>
      <w:proofErr w:type="spellEnd"/>
      <w:r>
        <w:t xml:space="preserve">, P., </w:t>
      </w:r>
      <w:proofErr w:type="spellStart"/>
      <w:r>
        <w:t>n.d.</w:t>
      </w:r>
      <w:proofErr w:type="spellEnd"/>
      <w:r>
        <w:t xml:space="preserve"> </w:t>
      </w:r>
      <w:r>
        <w:rPr>
          <w:i/>
        </w:rPr>
        <w:t>Artificial Intelligence</w:t>
      </w:r>
      <w:r>
        <w:t xml:space="preserve">. </w:t>
      </w:r>
    </w:p>
    <w:p w:rsidR="007F005B" w:rsidRDefault="00EC1AFE">
      <w:pPr>
        <w:numPr>
          <w:ilvl w:val="0"/>
          <w:numId w:val="4"/>
        </w:numPr>
        <w:ind w:hanging="361"/>
      </w:pPr>
      <w:r>
        <w:t>UNESC</w:t>
      </w:r>
      <w:r>
        <w:t xml:space="preserve">O. 2020. </w:t>
      </w:r>
      <w:r>
        <w:rPr>
          <w:i/>
        </w:rPr>
        <w:t>The Challenges And Opportunities Of Artificial Intelligence In Education</w:t>
      </w:r>
      <w:r>
        <w:t xml:space="preserve">. [online] Available at: &lt;https://en.unesco.org/news/challenges-andopportunities-artificial-intelligence-education&gt; [Accessed 20 April 2020]. </w:t>
      </w:r>
    </w:p>
    <w:p w:rsidR="007F005B" w:rsidRDefault="00EC1AFE">
      <w:pPr>
        <w:spacing w:after="0" w:line="259" w:lineRule="auto"/>
        <w:ind w:left="0" w:firstLine="0"/>
        <w:jc w:val="both"/>
      </w:pPr>
      <w:r>
        <w:rPr>
          <w:rFonts w:ascii="Calibri" w:eastAsia="Calibri" w:hAnsi="Calibri" w:cs="Calibri"/>
          <w:sz w:val="22"/>
        </w:rPr>
        <w:t xml:space="preserve"> </w:t>
      </w:r>
    </w:p>
    <w:sectPr w:rsidR="007F005B">
      <w:headerReference w:type="default" r:id="rId7"/>
      <w:pgSz w:w="12240" w:h="15840"/>
      <w:pgMar w:top="1452" w:right="1447" w:bottom="1584"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742B" w:rsidRDefault="0084742B" w:rsidP="0084742B">
      <w:pPr>
        <w:spacing w:after="0" w:line="240" w:lineRule="auto"/>
      </w:pPr>
      <w:r>
        <w:separator/>
      </w:r>
    </w:p>
  </w:endnote>
  <w:endnote w:type="continuationSeparator" w:id="0">
    <w:p w:rsidR="0084742B" w:rsidRDefault="0084742B" w:rsidP="00847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roman"/>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742B" w:rsidRDefault="0084742B" w:rsidP="0084742B">
      <w:pPr>
        <w:spacing w:after="0" w:line="240" w:lineRule="auto"/>
      </w:pPr>
      <w:r>
        <w:separator/>
      </w:r>
    </w:p>
  </w:footnote>
  <w:footnote w:type="continuationSeparator" w:id="0">
    <w:p w:rsidR="0084742B" w:rsidRDefault="0084742B" w:rsidP="00847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42B" w:rsidRDefault="0084742B">
    <w:pPr>
      <w:pStyle w:val="Header"/>
      <w:rPr>
        <w:lang w:val="en-GB"/>
      </w:rPr>
    </w:pPr>
    <w:proofErr w:type="spellStart"/>
    <w:r>
      <w:rPr>
        <w:lang w:val="en-GB"/>
      </w:rPr>
      <w:t>Saydur</w:t>
    </w:r>
    <w:proofErr w:type="spellEnd"/>
    <w:r>
      <w:rPr>
        <w:lang w:val="en-GB"/>
      </w:rPr>
      <w:t xml:space="preserve"> Rahman </w:t>
    </w:r>
  </w:p>
  <w:p w:rsidR="0084742B" w:rsidRDefault="0084742B">
    <w:pPr>
      <w:pStyle w:val="Header"/>
      <w:rPr>
        <w:lang w:val="en-GB"/>
      </w:rPr>
    </w:pPr>
    <w:r>
      <w:rPr>
        <w:lang w:val="en-GB"/>
      </w:rPr>
      <w:t>1706481</w:t>
    </w:r>
  </w:p>
  <w:p w:rsidR="00DA6A43" w:rsidRDefault="00DA6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23D47"/>
    <w:multiLevelType w:val="hybridMultilevel"/>
    <w:tmpl w:val="FFFFFFFF"/>
    <w:lvl w:ilvl="0" w:tplc="36A84048">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1C19F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C2885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8A27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A4503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004C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3EEF6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14D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9AABDD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C70609B"/>
    <w:multiLevelType w:val="hybridMultilevel"/>
    <w:tmpl w:val="FFFFFFFF"/>
    <w:lvl w:ilvl="0" w:tplc="D7E64B7A">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1EA6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1E2A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0FE69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3A53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26BD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CE4A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B01B4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44B27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86619E3"/>
    <w:multiLevelType w:val="hybridMultilevel"/>
    <w:tmpl w:val="FFFFFFFF"/>
    <w:lvl w:ilvl="0" w:tplc="937A53F8">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3EDD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3EAE7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72F35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F84B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E0EA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A62E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F631A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5A1A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5DD5F15"/>
    <w:multiLevelType w:val="hybridMultilevel"/>
    <w:tmpl w:val="FFFFFFFF"/>
    <w:lvl w:ilvl="0" w:tplc="0C1AAC68">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74DB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CE8CDB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30B0F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86B6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D4B6A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F006E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2E4FC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FC29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05B"/>
    <w:rsid w:val="007F005B"/>
    <w:rsid w:val="0084742B"/>
    <w:rsid w:val="0088267D"/>
    <w:rsid w:val="00CA4A82"/>
    <w:rsid w:val="00DA6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97402C"/>
  <w15:docId w15:val="{0EB9A10D-0B27-CF46-934D-AC4C00B26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5" w:lineRule="auto"/>
      <w:ind w:left="10" w:hanging="10"/>
    </w:pPr>
    <w:rPr>
      <w:rFonts w:ascii="Times New Roman" w:eastAsia="Times New Roman" w:hAnsi="Times New Roman" w:cs="Times New Roman"/>
      <w:color w:val="000000"/>
      <w:sz w:val="24"/>
      <w:lang w:val="en-US" w:bidi="en-US"/>
    </w:rPr>
  </w:style>
  <w:style w:type="paragraph" w:styleId="Heading1">
    <w:name w:val="heading 1"/>
    <w:next w:val="Normal"/>
    <w:link w:val="Heading1Char"/>
    <w:uiPriority w:val="9"/>
    <w:qFormat/>
    <w:pPr>
      <w:keepNext/>
      <w:keepLines/>
      <w:spacing w:after="638"/>
      <w:outlineLvl w:val="0"/>
    </w:pPr>
    <w:rPr>
      <w:rFonts w:ascii="Calibri" w:eastAsia="Calibri" w:hAnsi="Calibri" w:cs="Calibri"/>
      <w:color w:val="4472C4"/>
      <w:sz w:val="32"/>
    </w:rPr>
  </w:style>
  <w:style w:type="paragraph" w:styleId="Heading2">
    <w:name w:val="heading 2"/>
    <w:next w:val="Normal"/>
    <w:link w:val="Heading2Char"/>
    <w:uiPriority w:val="9"/>
    <w:unhideWhenUsed/>
    <w:qFormat/>
    <w:pPr>
      <w:keepNext/>
      <w:keepLines/>
      <w:spacing w:after="473" w:line="262" w:lineRule="auto"/>
      <w:ind w:left="10" w:hanging="10"/>
      <w:outlineLvl w:val="1"/>
    </w:pPr>
    <w:rPr>
      <w:rFonts w:ascii="Calibri" w:eastAsia="Calibri" w:hAnsi="Calibri" w:cs="Calibri"/>
      <w:color w:val="2F5496"/>
      <w:sz w:val="32"/>
    </w:rPr>
  </w:style>
  <w:style w:type="paragraph" w:styleId="Heading3">
    <w:name w:val="heading 3"/>
    <w:next w:val="Normal"/>
    <w:link w:val="Heading3Char"/>
    <w:uiPriority w:val="9"/>
    <w:unhideWhenUsed/>
    <w:qFormat/>
    <w:pPr>
      <w:keepNext/>
      <w:keepLines/>
      <w:spacing w:after="0"/>
      <w:ind w:left="10" w:hanging="10"/>
      <w:outlineLvl w:val="2"/>
    </w:pPr>
    <w:rPr>
      <w:rFonts w:ascii="Calibri" w:eastAsia="Calibri" w:hAnsi="Calibri" w:cs="Calibri"/>
      <w:color w:val="2F5496"/>
      <w:sz w:val="26"/>
    </w:rPr>
  </w:style>
  <w:style w:type="paragraph" w:styleId="Heading4">
    <w:name w:val="heading 4"/>
    <w:next w:val="Normal"/>
    <w:link w:val="Heading4Char"/>
    <w:uiPriority w:val="9"/>
    <w:unhideWhenUsed/>
    <w:qFormat/>
    <w:pPr>
      <w:keepNext/>
      <w:keepLines/>
      <w:spacing w:after="404" w:line="267" w:lineRule="auto"/>
      <w:ind w:left="10" w:hanging="10"/>
      <w:outlineLvl w:val="3"/>
    </w:pPr>
    <w:rPr>
      <w:rFonts w:ascii="Calibri" w:eastAsia="Calibri" w:hAnsi="Calibri" w:cs="Calibri"/>
      <w:color w:val="1F376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color w:val="1F3763"/>
      <w:sz w:val="24"/>
    </w:rPr>
  </w:style>
  <w:style w:type="character" w:customStyle="1" w:styleId="Heading3Char">
    <w:name w:val="Heading 3 Char"/>
    <w:link w:val="Heading3"/>
    <w:rPr>
      <w:rFonts w:ascii="Calibri" w:eastAsia="Calibri" w:hAnsi="Calibri" w:cs="Calibri"/>
      <w:color w:val="2F5496"/>
      <w:sz w:val="26"/>
    </w:rPr>
  </w:style>
  <w:style w:type="character" w:customStyle="1" w:styleId="Heading1Char">
    <w:name w:val="Heading 1 Char"/>
    <w:link w:val="Heading1"/>
    <w:rPr>
      <w:rFonts w:ascii="Calibri" w:eastAsia="Calibri" w:hAnsi="Calibri" w:cs="Calibri"/>
      <w:color w:val="4472C4"/>
      <w:sz w:val="32"/>
    </w:rPr>
  </w:style>
  <w:style w:type="character" w:customStyle="1" w:styleId="Heading2Char">
    <w:name w:val="Heading 2 Char"/>
    <w:link w:val="Heading2"/>
    <w:rPr>
      <w:rFonts w:ascii="Calibri" w:eastAsia="Calibri" w:hAnsi="Calibri" w:cs="Calibri"/>
      <w:color w:val="2F5496"/>
      <w:sz w:val="32"/>
    </w:rPr>
  </w:style>
  <w:style w:type="paragraph" w:styleId="Header">
    <w:name w:val="header"/>
    <w:basedOn w:val="Normal"/>
    <w:link w:val="HeaderChar"/>
    <w:uiPriority w:val="99"/>
    <w:unhideWhenUsed/>
    <w:rsid w:val="008474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42B"/>
    <w:rPr>
      <w:rFonts w:ascii="Times New Roman" w:eastAsia="Times New Roman" w:hAnsi="Times New Roman" w:cs="Times New Roman"/>
      <w:color w:val="000000"/>
      <w:sz w:val="24"/>
      <w:lang w:val="en-US" w:bidi="en-US"/>
    </w:rPr>
  </w:style>
  <w:style w:type="paragraph" w:styleId="Footer">
    <w:name w:val="footer"/>
    <w:basedOn w:val="Normal"/>
    <w:link w:val="FooterChar"/>
    <w:uiPriority w:val="99"/>
    <w:unhideWhenUsed/>
    <w:rsid w:val="008474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42B"/>
    <w:rPr>
      <w:rFonts w:ascii="Times New Roman" w:eastAsia="Times New Roman" w:hAnsi="Times New Roman" w:cs="Times New Roman"/>
      <w:color w:val="000000"/>
      <w:sz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1876</Words>
  <Characters>10694</Characters>
  <Application>Microsoft Office Word</Application>
  <DocSecurity>0</DocSecurity>
  <Lines>89</Lines>
  <Paragraphs>25</Paragraphs>
  <ScaleCrop>false</ScaleCrop>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dc:creator>
  <cp:keywords/>
  <cp:lastModifiedBy>saydur1988@outlook.com</cp:lastModifiedBy>
  <cp:revision>2</cp:revision>
  <dcterms:created xsi:type="dcterms:W3CDTF">2020-05-01T01:25:00Z</dcterms:created>
  <dcterms:modified xsi:type="dcterms:W3CDTF">2020-05-01T01:25:00Z</dcterms:modified>
</cp:coreProperties>
</file>