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755552" w14:textId="77777777" w:rsidR="002528C9" w:rsidRDefault="002528C9" w:rsidP="008242DE">
      <w:pPr>
        <w:ind w:right="-2150"/>
      </w:pPr>
    </w:p>
    <w:p w14:paraId="3E4ECB0C" w14:textId="542715DC" w:rsidR="002528C9" w:rsidRPr="00222AF9" w:rsidRDefault="002528C9" w:rsidP="008242DE">
      <w:pPr>
        <w:spacing w:line="360" w:lineRule="auto"/>
        <w:ind w:right="-2150"/>
        <w:rPr>
          <w:rFonts w:ascii="Arial" w:hAnsi="Arial" w:cs="Arial"/>
          <w:b/>
          <w:sz w:val="24"/>
          <w:szCs w:val="24"/>
        </w:rPr>
      </w:pPr>
      <w:r>
        <w:rPr>
          <w:rFonts w:ascii="Arial" w:hAnsi="Arial" w:cs="Arial"/>
          <w:b/>
          <w:sz w:val="24"/>
          <w:szCs w:val="24"/>
        </w:rPr>
        <w:t>Learning and Development</w:t>
      </w:r>
      <w:r w:rsidRPr="00222AF9">
        <w:rPr>
          <w:rFonts w:ascii="Arial" w:hAnsi="Arial" w:cs="Arial"/>
          <w:b/>
          <w:sz w:val="24"/>
          <w:szCs w:val="24"/>
        </w:rPr>
        <w:t xml:space="preserve"> in Mid and West Wales Fire and Rescue Service: A Critical Analysis.</w:t>
      </w:r>
    </w:p>
    <w:p w14:paraId="6FD05862" w14:textId="77777777" w:rsidR="002528C9" w:rsidRPr="00222AF9" w:rsidRDefault="002528C9" w:rsidP="008242DE">
      <w:pPr>
        <w:spacing w:line="360" w:lineRule="auto"/>
        <w:ind w:right="-2150"/>
        <w:rPr>
          <w:rFonts w:ascii="Arial" w:hAnsi="Arial" w:cs="Arial"/>
          <w:b/>
          <w:sz w:val="24"/>
          <w:szCs w:val="24"/>
        </w:rPr>
      </w:pPr>
    </w:p>
    <w:p w14:paraId="26DB9D51" w14:textId="77777777" w:rsidR="002528C9" w:rsidRPr="00222AF9" w:rsidRDefault="002528C9" w:rsidP="008242DE">
      <w:pPr>
        <w:spacing w:before="240" w:line="360" w:lineRule="auto"/>
        <w:ind w:right="-2150"/>
        <w:rPr>
          <w:rFonts w:ascii="Arial" w:hAnsi="Arial" w:cs="Arial"/>
          <w:sz w:val="24"/>
          <w:szCs w:val="24"/>
        </w:rPr>
      </w:pPr>
      <w:r w:rsidRPr="00222AF9">
        <w:rPr>
          <w:rFonts w:ascii="Arial" w:hAnsi="Arial" w:cs="Arial"/>
          <w:sz w:val="24"/>
          <w:szCs w:val="24"/>
        </w:rPr>
        <w:t>Report Author: Sarah Thomas</w:t>
      </w:r>
    </w:p>
    <w:p w14:paraId="522EEDB0" w14:textId="77777777" w:rsidR="002528C9" w:rsidRPr="00222AF9" w:rsidRDefault="002528C9" w:rsidP="008242DE">
      <w:pPr>
        <w:spacing w:before="240" w:line="360" w:lineRule="auto"/>
        <w:ind w:right="-2150"/>
        <w:rPr>
          <w:rFonts w:ascii="Arial" w:hAnsi="Arial" w:cs="Arial"/>
          <w:sz w:val="24"/>
          <w:szCs w:val="24"/>
        </w:rPr>
      </w:pPr>
      <w:r w:rsidRPr="00222AF9">
        <w:rPr>
          <w:rFonts w:ascii="Arial" w:hAnsi="Arial" w:cs="Arial"/>
          <w:sz w:val="24"/>
          <w:szCs w:val="24"/>
        </w:rPr>
        <w:t>Student Number: 1550798</w:t>
      </w:r>
    </w:p>
    <w:p w14:paraId="6D615ACB" w14:textId="52F2C00B" w:rsidR="002528C9" w:rsidRPr="00222AF9" w:rsidRDefault="002528C9" w:rsidP="008242DE">
      <w:pPr>
        <w:spacing w:before="240" w:line="360" w:lineRule="auto"/>
        <w:ind w:right="-2150"/>
        <w:rPr>
          <w:rFonts w:ascii="Arial" w:hAnsi="Arial" w:cs="Arial"/>
          <w:sz w:val="24"/>
          <w:szCs w:val="24"/>
        </w:rPr>
      </w:pPr>
      <w:r w:rsidRPr="00222AF9">
        <w:rPr>
          <w:rFonts w:ascii="Arial" w:hAnsi="Arial" w:cs="Arial"/>
          <w:sz w:val="24"/>
          <w:szCs w:val="24"/>
        </w:rPr>
        <w:t>Report Date:</w:t>
      </w:r>
      <w:r>
        <w:rPr>
          <w:rFonts w:ascii="Arial" w:hAnsi="Arial" w:cs="Arial"/>
          <w:sz w:val="24"/>
          <w:szCs w:val="24"/>
        </w:rPr>
        <w:t xml:space="preserve"> 17 February</w:t>
      </w:r>
      <w:r w:rsidRPr="00222AF9">
        <w:rPr>
          <w:rFonts w:ascii="Arial" w:hAnsi="Arial" w:cs="Arial"/>
          <w:sz w:val="24"/>
          <w:szCs w:val="24"/>
        </w:rPr>
        <w:t xml:space="preserve"> 202</w:t>
      </w:r>
      <w:r>
        <w:rPr>
          <w:rFonts w:ascii="Arial" w:hAnsi="Arial" w:cs="Arial"/>
          <w:sz w:val="24"/>
          <w:szCs w:val="24"/>
        </w:rPr>
        <w:t>5</w:t>
      </w:r>
    </w:p>
    <w:p w14:paraId="4AE50020" w14:textId="77777777" w:rsidR="002528C9" w:rsidRPr="00222AF9" w:rsidRDefault="002528C9" w:rsidP="008242DE">
      <w:pPr>
        <w:spacing w:before="240" w:line="360" w:lineRule="auto"/>
        <w:ind w:right="-2150"/>
        <w:rPr>
          <w:rFonts w:ascii="Arial" w:hAnsi="Arial" w:cs="Arial"/>
          <w:sz w:val="24"/>
          <w:szCs w:val="24"/>
        </w:rPr>
      </w:pPr>
      <w:r w:rsidRPr="00222AF9">
        <w:rPr>
          <w:rFonts w:ascii="Arial" w:hAnsi="Arial" w:cs="Arial"/>
          <w:sz w:val="24"/>
          <w:szCs w:val="24"/>
        </w:rPr>
        <w:t>Prepared for: Mid and West Wales Fire and Rescue Service Senior Leadership Team.</w:t>
      </w:r>
    </w:p>
    <w:p w14:paraId="4E42B87F" w14:textId="65F697CD" w:rsidR="002528C9" w:rsidRPr="00222AF9" w:rsidRDefault="002528C9" w:rsidP="008242DE">
      <w:pPr>
        <w:spacing w:before="240" w:line="360" w:lineRule="auto"/>
        <w:ind w:right="-2150"/>
        <w:rPr>
          <w:rFonts w:ascii="Arial" w:hAnsi="Arial" w:cs="Arial"/>
          <w:sz w:val="24"/>
          <w:szCs w:val="24"/>
        </w:rPr>
      </w:pPr>
      <w:r w:rsidRPr="00222AF9">
        <w:rPr>
          <w:rFonts w:ascii="Arial" w:hAnsi="Arial" w:cs="Arial"/>
          <w:sz w:val="24"/>
          <w:szCs w:val="24"/>
        </w:rPr>
        <w:t xml:space="preserve">Word Count: </w:t>
      </w:r>
      <w:r w:rsidR="004A20C8">
        <w:rPr>
          <w:rFonts w:ascii="Arial" w:hAnsi="Arial" w:cs="Arial"/>
          <w:sz w:val="24"/>
          <w:szCs w:val="24"/>
        </w:rPr>
        <w:t>3719</w:t>
      </w:r>
    </w:p>
    <w:p w14:paraId="70ACB70D" w14:textId="396FD68A" w:rsidR="002528C9" w:rsidRDefault="002528C9" w:rsidP="008242DE">
      <w:pPr>
        <w:spacing w:before="240" w:line="360" w:lineRule="auto"/>
        <w:ind w:right="-2150"/>
        <w:rPr>
          <w:rFonts w:ascii="Arial" w:hAnsi="Arial" w:cs="Arial"/>
          <w:sz w:val="24"/>
          <w:szCs w:val="24"/>
        </w:rPr>
      </w:pPr>
      <w:r w:rsidRPr="00222AF9">
        <w:rPr>
          <w:rFonts w:ascii="Arial" w:hAnsi="Arial" w:cs="Arial"/>
          <w:sz w:val="24"/>
          <w:szCs w:val="24"/>
        </w:rPr>
        <w:t>I confirm that this briefing paper is all my own work.</w:t>
      </w:r>
    </w:p>
    <w:p w14:paraId="128651D0" w14:textId="77777777" w:rsidR="002528C9" w:rsidRDefault="002528C9" w:rsidP="008242DE">
      <w:pPr>
        <w:ind w:right="-2150"/>
        <w:rPr>
          <w:rFonts w:ascii="Arial" w:hAnsi="Arial" w:cs="Arial"/>
          <w:sz w:val="24"/>
          <w:szCs w:val="24"/>
        </w:rPr>
      </w:pPr>
      <w:r>
        <w:rPr>
          <w:rFonts w:ascii="Arial" w:hAnsi="Arial" w:cs="Arial"/>
          <w:sz w:val="24"/>
          <w:szCs w:val="24"/>
        </w:rPr>
        <w:br w:type="page"/>
      </w:r>
    </w:p>
    <w:p w14:paraId="55C33ED8" w14:textId="77777777" w:rsidR="002528C9" w:rsidRDefault="002528C9" w:rsidP="008242DE">
      <w:pPr>
        <w:ind w:right="-2150"/>
      </w:pPr>
    </w:p>
    <w:tbl>
      <w:tblPr>
        <w:tblStyle w:val="TableGrid"/>
        <w:tblW w:w="9493" w:type="dxa"/>
        <w:tblBorders>
          <w:top w:val="single" w:sz="4" w:space="0" w:color="000000" w:themeColor="text1"/>
          <w:left w:val="single" w:sz="4" w:space="0" w:color="000000" w:themeColor="text1"/>
          <w:bottom w:val="single" w:sz="4" w:space="0" w:color="000000" w:themeColor="text1"/>
          <w:right w:val="single" w:sz="4" w:space="0" w:color="000000" w:themeColor="text1"/>
          <w:insideH w:val="none" w:sz="0" w:space="0" w:color="auto"/>
          <w:insideV w:val="none" w:sz="0" w:space="0" w:color="auto"/>
        </w:tblBorders>
        <w:tblCellMar>
          <w:left w:w="57" w:type="dxa"/>
        </w:tblCellMar>
        <w:tblLook w:val="04A0" w:firstRow="1" w:lastRow="0" w:firstColumn="1" w:lastColumn="0" w:noHBand="0" w:noVBand="1"/>
      </w:tblPr>
      <w:tblGrid>
        <w:gridCol w:w="780"/>
        <w:gridCol w:w="633"/>
        <w:gridCol w:w="40"/>
        <w:gridCol w:w="7331"/>
        <w:gridCol w:w="709"/>
      </w:tblGrid>
      <w:tr w:rsidR="002528C9" w:rsidRPr="002528C9" w14:paraId="378CE974" w14:textId="77777777" w:rsidTr="00691652">
        <w:trPr>
          <w:trHeight w:val="414"/>
        </w:trPr>
        <w:tc>
          <w:tcPr>
            <w:tcW w:w="9493" w:type="dxa"/>
            <w:gridSpan w:val="5"/>
            <w:tcBorders>
              <w:top w:val="single" w:sz="4" w:space="0" w:color="000000" w:themeColor="text1"/>
              <w:left w:val="single" w:sz="4" w:space="0" w:color="000000" w:themeColor="text1"/>
              <w:bottom w:val="nil"/>
              <w:right w:val="single" w:sz="4" w:space="0" w:color="000000" w:themeColor="text1"/>
            </w:tcBorders>
            <w:vAlign w:val="center"/>
            <w:hideMark/>
          </w:tcPr>
          <w:p w14:paraId="6FF57B6D" w14:textId="3B5C0D41" w:rsidR="002528C9" w:rsidRPr="002528C9" w:rsidRDefault="002528C9" w:rsidP="008242DE">
            <w:pPr>
              <w:spacing w:after="160" w:line="259" w:lineRule="auto"/>
              <w:ind w:right="-2150"/>
              <w:rPr>
                <w:b/>
                <w:bCs/>
              </w:rPr>
            </w:pPr>
            <w:r w:rsidRPr="002528C9">
              <w:rPr>
                <w:b/>
                <w:bCs/>
              </w:rPr>
              <w:t>Contents</w:t>
            </w:r>
          </w:p>
        </w:tc>
      </w:tr>
      <w:tr w:rsidR="002528C9" w:rsidRPr="002528C9" w14:paraId="02C943DD" w14:textId="77777777" w:rsidTr="00691652">
        <w:trPr>
          <w:trHeight w:val="333"/>
        </w:trPr>
        <w:tc>
          <w:tcPr>
            <w:tcW w:w="780" w:type="dxa"/>
            <w:tcBorders>
              <w:top w:val="nil"/>
              <w:left w:val="single" w:sz="4" w:space="0" w:color="000000" w:themeColor="text1"/>
              <w:bottom w:val="nil"/>
              <w:right w:val="nil"/>
            </w:tcBorders>
            <w:vAlign w:val="center"/>
          </w:tcPr>
          <w:p w14:paraId="33E4CD80" w14:textId="77777777" w:rsidR="002528C9" w:rsidRPr="002528C9" w:rsidRDefault="002528C9" w:rsidP="008242DE">
            <w:pPr>
              <w:spacing w:after="160" w:line="259" w:lineRule="auto"/>
              <w:ind w:right="-2150"/>
            </w:pPr>
          </w:p>
        </w:tc>
        <w:tc>
          <w:tcPr>
            <w:tcW w:w="8004" w:type="dxa"/>
            <w:gridSpan w:val="3"/>
            <w:tcBorders>
              <w:top w:val="nil"/>
              <w:left w:val="nil"/>
              <w:bottom w:val="nil"/>
              <w:right w:val="nil"/>
            </w:tcBorders>
            <w:vAlign w:val="center"/>
          </w:tcPr>
          <w:p w14:paraId="6BAC707A" w14:textId="77777777" w:rsidR="002528C9" w:rsidRPr="002528C9" w:rsidRDefault="002528C9" w:rsidP="008242DE">
            <w:pPr>
              <w:spacing w:after="160" w:line="259" w:lineRule="auto"/>
              <w:ind w:right="-2150"/>
            </w:pPr>
          </w:p>
        </w:tc>
        <w:tc>
          <w:tcPr>
            <w:tcW w:w="709" w:type="dxa"/>
            <w:tcBorders>
              <w:top w:val="nil"/>
              <w:left w:val="nil"/>
              <w:bottom w:val="nil"/>
              <w:right w:val="single" w:sz="4" w:space="0" w:color="000000" w:themeColor="text1"/>
            </w:tcBorders>
            <w:vAlign w:val="center"/>
            <w:hideMark/>
          </w:tcPr>
          <w:p w14:paraId="5163F560" w14:textId="77777777" w:rsidR="002528C9" w:rsidRPr="002528C9" w:rsidRDefault="002528C9" w:rsidP="008242DE">
            <w:pPr>
              <w:spacing w:after="160" w:line="259" w:lineRule="auto"/>
              <w:ind w:right="-2150"/>
              <w:rPr>
                <w:b/>
                <w:bCs/>
              </w:rPr>
            </w:pPr>
            <w:r w:rsidRPr="002528C9">
              <w:rPr>
                <w:b/>
                <w:bCs/>
              </w:rPr>
              <w:t>Page</w:t>
            </w:r>
          </w:p>
        </w:tc>
      </w:tr>
      <w:tr w:rsidR="002528C9" w:rsidRPr="002528C9" w14:paraId="3BCBC6A8" w14:textId="77777777" w:rsidTr="00691652">
        <w:trPr>
          <w:trHeight w:val="481"/>
        </w:trPr>
        <w:tc>
          <w:tcPr>
            <w:tcW w:w="780" w:type="dxa"/>
            <w:tcBorders>
              <w:top w:val="nil"/>
              <w:left w:val="single" w:sz="4" w:space="0" w:color="000000" w:themeColor="text1"/>
              <w:bottom w:val="nil"/>
              <w:right w:val="nil"/>
            </w:tcBorders>
            <w:vAlign w:val="center"/>
            <w:hideMark/>
          </w:tcPr>
          <w:p w14:paraId="7E3D1C8B" w14:textId="77777777" w:rsidR="002528C9" w:rsidRPr="002528C9" w:rsidRDefault="002528C9" w:rsidP="008242DE">
            <w:pPr>
              <w:spacing w:after="160" w:line="259" w:lineRule="auto"/>
              <w:ind w:right="-2150"/>
              <w:rPr>
                <w:b/>
                <w:bCs/>
              </w:rPr>
            </w:pPr>
            <w:r w:rsidRPr="002528C9">
              <w:rPr>
                <w:b/>
                <w:bCs/>
              </w:rPr>
              <w:t>1.0</w:t>
            </w:r>
          </w:p>
        </w:tc>
        <w:tc>
          <w:tcPr>
            <w:tcW w:w="8004" w:type="dxa"/>
            <w:gridSpan w:val="3"/>
            <w:tcBorders>
              <w:top w:val="nil"/>
              <w:left w:val="nil"/>
              <w:bottom w:val="nil"/>
              <w:right w:val="nil"/>
            </w:tcBorders>
            <w:vAlign w:val="center"/>
            <w:hideMark/>
          </w:tcPr>
          <w:p w14:paraId="097D0799" w14:textId="77777777" w:rsidR="002528C9" w:rsidRPr="002528C9" w:rsidRDefault="002528C9" w:rsidP="008242DE">
            <w:pPr>
              <w:spacing w:after="160" w:line="259" w:lineRule="auto"/>
              <w:ind w:right="-2150"/>
            </w:pPr>
            <w:r w:rsidRPr="002528C9">
              <w:t>Executive Summary</w:t>
            </w:r>
          </w:p>
        </w:tc>
        <w:tc>
          <w:tcPr>
            <w:tcW w:w="709" w:type="dxa"/>
            <w:tcBorders>
              <w:top w:val="nil"/>
              <w:left w:val="nil"/>
              <w:bottom w:val="nil"/>
              <w:right w:val="single" w:sz="4" w:space="0" w:color="000000" w:themeColor="text1"/>
            </w:tcBorders>
            <w:vAlign w:val="center"/>
            <w:hideMark/>
          </w:tcPr>
          <w:p w14:paraId="1C992FCF" w14:textId="1E97DE14" w:rsidR="002528C9" w:rsidRPr="002528C9" w:rsidRDefault="006C30B2" w:rsidP="008242DE">
            <w:pPr>
              <w:spacing w:after="160" w:line="259" w:lineRule="auto"/>
              <w:ind w:right="-2150"/>
            </w:pPr>
            <w:r>
              <w:t>3</w:t>
            </w:r>
          </w:p>
        </w:tc>
      </w:tr>
      <w:tr w:rsidR="002528C9" w:rsidRPr="002528C9" w14:paraId="38AFD437" w14:textId="77777777" w:rsidTr="00691652">
        <w:trPr>
          <w:trHeight w:val="533"/>
        </w:trPr>
        <w:tc>
          <w:tcPr>
            <w:tcW w:w="780" w:type="dxa"/>
            <w:tcBorders>
              <w:top w:val="nil"/>
              <w:left w:val="single" w:sz="4" w:space="0" w:color="000000" w:themeColor="text1"/>
              <w:bottom w:val="nil"/>
              <w:right w:val="nil"/>
            </w:tcBorders>
            <w:vAlign w:val="center"/>
            <w:hideMark/>
          </w:tcPr>
          <w:p w14:paraId="1390E630" w14:textId="77777777" w:rsidR="002528C9" w:rsidRPr="002528C9" w:rsidRDefault="002528C9" w:rsidP="008242DE">
            <w:pPr>
              <w:spacing w:after="160" w:line="259" w:lineRule="auto"/>
              <w:ind w:right="-2150"/>
              <w:rPr>
                <w:b/>
                <w:bCs/>
              </w:rPr>
            </w:pPr>
            <w:r w:rsidRPr="002528C9">
              <w:rPr>
                <w:b/>
                <w:bCs/>
              </w:rPr>
              <w:t>2.0</w:t>
            </w:r>
          </w:p>
        </w:tc>
        <w:tc>
          <w:tcPr>
            <w:tcW w:w="8004" w:type="dxa"/>
            <w:gridSpan w:val="3"/>
            <w:tcBorders>
              <w:top w:val="nil"/>
              <w:left w:val="nil"/>
              <w:bottom w:val="nil"/>
              <w:right w:val="nil"/>
            </w:tcBorders>
            <w:vAlign w:val="center"/>
            <w:hideMark/>
          </w:tcPr>
          <w:p w14:paraId="38DB7A08" w14:textId="77777777" w:rsidR="002528C9" w:rsidRPr="002528C9" w:rsidRDefault="002528C9" w:rsidP="008242DE">
            <w:pPr>
              <w:spacing w:after="160" w:line="259" w:lineRule="auto"/>
              <w:ind w:right="-2150"/>
            </w:pPr>
            <w:r w:rsidRPr="002528C9">
              <w:t>Introduction</w:t>
            </w:r>
          </w:p>
        </w:tc>
        <w:tc>
          <w:tcPr>
            <w:tcW w:w="709" w:type="dxa"/>
            <w:tcBorders>
              <w:top w:val="nil"/>
              <w:left w:val="nil"/>
              <w:bottom w:val="nil"/>
              <w:right w:val="single" w:sz="4" w:space="0" w:color="000000" w:themeColor="text1"/>
            </w:tcBorders>
            <w:vAlign w:val="center"/>
            <w:hideMark/>
          </w:tcPr>
          <w:p w14:paraId="56E56065" w14:textId="432F5F1C" w:rsidR="002528C9" w:rsidRPr="002528C9" w:rsidRDefault="006C30B2" w:rsidP="008242DE">
            <w:pPr>
              <w:spacing w:after="160" w:line="259" w:lineRule="auto"/>
              <w:ind w:right="-2150"/>
            </w:pPr>
            <w:r>
              <w:t>3</w:t>
            </w:r>
          </w:p>
        </w:tc>
      </w:tr>
      <w:tr w:rsidR="002528C9" w:rsidRPr="002528C9" w14:paraId="5EE4AFC5" w14:textId="77777777" w:rsidTr="00691652">
        <w:trPr>
          <w:trHeight w:val="340"/>
        </w:trPr>
        <w:tc>
          <w:tcPr>
            <w:tcW w:w="780" w:type="dxa"/>
            <w:tcBorders>
              <w:top w:val="nil"/>
              <w:left w:val="single" w:sz="4" w:space="0" w:color="000000" w:themeColor="text1"/>
              <w:bottom w:val="nil"/>
              <w:right w:val="nil"/>
            </w:tcBorders>
            <w:vAlign w:val="center"/>
            <w:hideMark/>
          </w:tcPr>
          <w:p w14:paraId="4C6D0D6F" w14:textId="77777777" w:rsidR="002528C9" w:rsidRPr="002528C9" w:rsidRDefault="002528C9" w:rsidP="008242DE">
            <w:pPr>
              <w:spacing w:after="160" w:line="259" w:lineRule="auto"/>
              <w:ind w:right="-2150"/>
              <w:rPr>
                <w:b/>
                <w:bCs/>
              </w:rPr>
            </w:pPr>
            <w:r w:rsidRPr="002528C9">
              <w:rPr>
                <w:b/>
                <w:bCs/>
              </w:rPr>
              <w:t>3.0</w:t>
            </w:r>
          </w:p>
        </w:tc>
        <w:tc>
          <w:tcPr>
            <w:tcW w:w="8004" w:type="dxa"/>
            <w:gridSpan w:val="3"/>
            <w:tcBorders>
              <w:top w:val="nil"/>
              <w:left w:val="nil"/>
              <w:bottom w:val="nil"/>
              <w:right w:val="nil"/>
            </w:tcBorders>
            <w:vAlign w:val="center"/>
            <w:hideMark/>
          </w:tcPr>
          <w:p w14:paraId="0EA931CB" w14:textId="77777777" w:rsidR="002528C9" w:rsidRPr="002528C9" w:rsidRDefault="002528C9" w:rsidP="008242DE">
            <w:pPr>
              <w:spacing w:after="160" w:line="259" w:lineRule="auto"/>
              <w:ind w:right="-2150"/>
            </w:pPr>
            <w:r w:rsidRPr="002528C9">
              <w:t>Main Findings</w:t>
            </w:r>
          </w:p>
        </w:tc>
        <w:tc>
          <w:tcPr>
            <w:tcW w:w="709" w:type="dxa"/>
            <w:tcBorders>
              <w:top w:val="nil"/>
              <w:left w:val="nil"/>
              <w:bottom w:val="nil"/>
              <w:right w:val="single" w:sz="4" w:space="0" w:color="000000" w:themeColor="text1"/>
            </w:tcBorders>
            <w:vAlign w:val="center"/>
          </w:tcPr>
          <w:p w14:paraId="0BE803C1" w14:textId="769F1FB0" w:rsidR="002528C9" w:rsidRPr="002528C9" w:rsidRDefault="00691652" w:rsidP="008242DE">
            <w:pPr>
              <w:spacing w:after="160" w:line="259" w:lineRule="auto"/>
              <w:ind w:right="-2150"/>
            </w:pPr>
            <w:r>
              <w:t>4</w:t>
            </w:r>
          </w:p>
        </w:tc>
      </w:tr>
      <w:tr w:rsidR="002528C9" w:rsidRPr="002528C9" w14:paraId="34963EF0" w14:textId="77777777" w:rsidTr="00691652">
        <w:trPr>
          <w:trHeight w:val="340"/>
        </w:trPr>
        <w:tc>
          <w:tcPr>
            <w:tcW w:w="780" w:type="dxa"/>
            <w:tcBorders>
              <w:top w:val="nil"/>
              <w:left w:val="single" w:sz="4" w:space="0" w:color="000000" w:themeColor="text1"/>
              <w:bottom w:val="nil"/>
              <w:right w:val="nil"/>
            </w:tcBorders>
            <w:vAlign w:val="center"/>
          </w:tcPr>
          <w:p w14:paraId="0637FC4D" w14:textId="77777777" w:rsidR="002528C9" w:rsidRPr="002528C9" w:rsidRDefault="002528C9" w:rsidP="008242DE">
            <w:pPr>
              <w:spacing w:after="160" w:line="259" w:lineRule="auto"/>
              <w:ind w:right="-2150"/>
            </w:pPr>
          </w:p>
        </w:tc>
        <w:tc>
          <w:tcPr>
            <w:tcW w:w="673" w:type="dxa"/>
            <w:gridSpan w:val="2"/>
            <w:tcBorders>
              <w:top w:val="nil"/>
              <w:left w:val="nil"/>
              <w:bottom w:val="nil"/>
              <w:right w:val="nil"/>
            </w:tcBorders>
            <w:vAlign w:val="center"/>
            <w:hideMark/>
          </w:tcPr>
          <w:p w14:paraId="2CD6C062" w14:textId="77777777" w:rsidR="002528C9" w:rsidRPr="002528C9" w:rsidRDefault="002528C9" w:rsidP="008242DE">
            <w:pPr>
              <w:spacing w:after="160" w:line="259" w:lineRule="auto"/>
              <w:ind w:right="-2150"/>
              <w:rPr>
                <w:b/>
                <w:bCs/>
              </w:rPr>
            </w:pPr>
            <w:r w:rsidRPr="002528C9">
              <w:rPr>
                <w:b/>
                <w:bCs/>
              </w:rPr>
              <w:t>3.1</w:t>
            </w:r>
          </w:p>
        </w:tc>
        <w:tc>
          <w:tcPr>
            <w:tcW w:w="7331" w:type="dxa"/>
            <w:tcBorders>
              <w:top w:val="nil"/>
              <w:left w:val="nil"/>
              <w:bottom w:val="nil"/>
              <w:right w:val="nil"/>
            </w:tcBorders>
            <w:vAlign w:val="center"/>
            <w:hideMark/>
          </w:tcPr>
          <w:p w14:paraId="09B79266" w14:textId="3CBAE1DE" w:rsidR="002528C9" w:rsidRPr="00691652" w:rsidRDefault="002528C9" w:rsidP="008242DE">
            <w:pPr>
              <w:spacing w:after="160" w:line="259" w:lineRule="auto"/>
              <w:ind w:right="-2150"/>
            </w:pPr>
            <w:r w:rsidRPr="00691652">
              <w:t xml:space="preserve"> </w:t>
            </w:r>
            <w:r w:rsidR="00691652" w:rsidRPr="00691652">
              <w:t xml:space="preserve">Analysis of Organisational Strategy in relation to Learning </w:t>
            </w:r>
            <w:r w:rsidR="00691652">
              <w:t>and</w:t>
            </w:r>
            <w:r w:rsidR="00691652" w:rsidRPr="00691652">
              <w:t xml:space="preserve"> Development</w:t>
            </w:r>
          </w:p>
        </w:tc>
        <w:tc>
          <w:tcPr>
            <w:tcW w:w="709" w:type="dxa"/>
            <w:tcBorders>
              <w:top w:val="nil"/>
              <w:left w:val="nil"/>
              <w:bottom w:val="nil"/>
              <w:right w:val="single" w:sz="4" w:space="0" w:color="000000" w:themeColor="text1"/>
            </w:tcBorders>
            <w:vAlign w:val="center"/>
          </w:tcPr>
          <w:p w14:paraId="62781A4F" w14:textId="518F919B" w:rsidR="002528C9" w:rsidRPr="002528C9" w:rsidRDefault="00691652" w:rsidP="008242DE">
            <w:pPr>
              <w:spacing w:after="160" w:line="259" w:lineRule="auto"/>
              <w:ind w:right="-2150"/>
            </w:pPr>
            <w:r>
              <w:t>4</w:t>
            </w:r>
          </w:p>
        </w:tc>
      </w:tr>
      <w:tr w:rsidR="002528C9" w:rsidRPr="002528C9" w14:paraId="1AC93116" w14:textId="77777777" w:rsidTr="00691652">
        <w:trPr>
          <w:trHeight w:val="340"/>
        </w:trPr>
        <w:tc>
          <w:tcPr>
            <w:tcW w:w="780" w:type="dxa"/>
            <w:tcBorders>
              <w:top w:val="nil"/>
              <w:left w:val="single" w:sz="4" w:space="0" w:color="000000" w:themeColor="text1"/>
              <w:bottom w:val="nil"/>
              <w:right w:val="nil"/>
            </w:tcBorders>
            <w:vAlign w:val="center"/>
          </w:tcPr>
          <w:p w14:paraId="00424C3F" w14:textId="77777777" w:rsidR="002528C9" w:rsidRPr="002528C9" w:rsidRDefault="002528C9" w:rsidP="008242DE">
            <w:pPr>
              <w:spacing w:after="160" w:line="259" w:lineRule="auto"/>
              <w:ind w:right="-2150"/>
            </w:pPr>
          </w:p>
        </w:tc>
        <w:tc>
          <w:tcPr>
            <w:tcW w:w="673" w:type="dxa"/>
            <w:gridSpan w:val="2"/>
            <w:tcBorders>
              <w:top w:val="nil"/>
              <w:left w:val="nil"/>
              <w:bottom w:val="nil"/>
              <w:right w:val="nil"/>
            </w:tcBorders>
            <w:vAlign w:val="center"/>
            <w:hideMark/>
          </w:tcPr>
          <w:p w14:paraId="0A73BE45" w14:textId="77777777" w:rsidR="002528C9" w:rsidRPr="002528C9" w:rsidRDefault="002528C9" w:rsidP="008242DE">
            <w:pPr>
              <w:spacing w:after="160" w:line="259" w:lineRule="auto"/>
              <w:ind w:right="-2150"/>
              <w:rPr>
                <w:b/>
                <w:bCs/>
              </w:rPr>
            </w:pPr>
            <w:r w:rsidRPr="002528C9">
              <w:rPr>
                <w:b/>
                <w:bCs/>
              </w:rPr>
              <w:t>3.2</w:t>
            </w:r>
          </w:p>
        </w:tc>
        <w:tc>
          <w:tcPr>
            <w:tcW w:w="7331" w:type="dxa"/>
            <w:tcBorders>
              <w:top w:val="nil"/>
              <w:left w:val="nil"/>
              <w:bottom w:val="nil"/>
              <w:right w:val="nil"/>
            </w:tcBorders>
            <w:vAlign w:val="center"/>
            <w:hideMark/>
          </w:tcPr>
          <w:p w14:paraId="466AB855" w14:textId="00B6FDE5" w:rsidR="002528C9" w:rsidRPr="002528C9" w:rsidRDefault="00691652" w:rsidP="008242DE">
            <w:pPr>
              <w:spacing w:after="160" w:line="259" w:lineRule="auto"/>
              <w:ind w:right="-2150"/>
            </w:pPr>
            <w:r>
              <w:t>Line Manager Support</w:t>
            </w:r>
          </w:p>
        </w:tc>
        <w:tc>
          <w:tcPr>
            <w:tcW w:w="709" w:type="dxa"/>
            <w:tcBorders>
              <w:top w:val="nil"/>
              <w:left w:val="nil"/>
              <w:bottom w:val="nil"/>
              <w:right w:val="single" w:sz="4" w:space="0" w:color="000000" w:themeColor="text1"/>
            </w:tcBorders>
            <w:vAlign w:val="center"/>
          </w:tcPr>
          <w:p w14:paraId="072E6AF0" w14:textId="12D15B83" w:rsidR="002528C9" w:rsidRPr="002528C9" w:rsidRDefault="00691652" w:rsidP="008242DE">
            <w:pPr>
              <w:spacing w:after="160" w:line="259" w:lineRule="auto"/>
              <w:ind w:right="-2150"/>
            </w:pPr>
            <w:r>
              <w:t>5</w:t>
            </w:r>
          </w:p>
        </w:tc>
      </w:tr>
      <w:tr w:rsidR="002528C9" w:rsidRPr="002528C9" w14:paraId="5E7031AB" w14:textId="77777777" w:rsidTr="00691652">
        <w:trPr>
          <w:trHeight w:val="340"/>
        </w:trPr>
        <w:tc>
          <w:tcPr>
            <w:tcW w:w="780" w:type="dxa"/>
            <w:tcBorders>
              <w:top w:val="nil"/>
              <w:left w:val="single" w:sz="4" w:space="0" w:color="000000" w:themeColor="text1"/>
              <w:bottom w:val="nil"/>
              <w:right w:val="nil"/>
            </w:tcBorders>
            <w:vAlign w:val="center"/>
          </w:tcPr>
          <w:p w14:paraId="25A33BF1" w14:textId="77777777" w:rsidR="002528C9" w:rsidRPr="002528C9" w:rsidRDefault="002528C9" w:rsidP="008242DE">
            <w:pPr>
              <w:ind w:right="-2150"/>
            </w:pPr>
          </w:p>
        </w:tc>
        <w:tc>
          <w:tcPr>
            <w:tcW w:w="673" w:type="dxa"/>
            <w:gridSpan w:val="2"/>
            <w:tcBorders>
              <w:top w:val="nil"/>
              <w:left w:val="nil"/>
              <w:bottom w:val="nil"/>
              <w:right w:val="nil"/>
            </w:tcBorders>
            <w:vAlign w:val="center"/>
          </w:tcPr>
          <w:p w14:paraId="023F4E6B" w14:textId="63BD44D5" w:rsidR="002528C9" w:rsidRPr="002528C9" w:rsidRDefault="002528C9" w:rsidP="008242DE">
            <w:pPr>
              <w:ind w:right="-2150"/>
              <w:rPr>
                <w:b/>
                <w:bCs/>
              </w:rPr>
            </w:pPr>
            <w:r>
              <w:rPr>
                <w:b/>
                <w:bCs/>
              </w:rPr>
              <w:t>3.3</w:t>
            </w:r>
          </w:p>
        </w:tc>
        <w:tc>
          <w:tcPr>
            <w:tcW w:w="7331" w:type="dxa"/>
            <w:tcBorders>
              <w:top w:val="nil"/>
              <w:left w:val="nil"/>
              <w:bottom w:val="nil"/>
              <w:right w:val="nil"/>
            </w:tcBorders>
            <w:vAlign w:val="center"/>
          </w:tcPr>
          <w:p w14:paraId="51B00562" w14:textId="613270B4" w:rsidR="002528C9" w:rsidRPr="002528C9" w:rsidRDefault="00691652" w:rsidP="008242DE">
            <w:pPr>
              <w:ind w:right="-2150"/>
            </w:pPr>
            <w:r>
              <w:t>Limited Time</w:t>
            </w:r>
          </w:p>
        </w:tc>
        <w:tc>
          <w:tcPr>
            <w:tcW w:w="709" w:type="dxa"/>
            <w:tcBorders>
              <w:top w:val="nil"/>
              <w:left w:val="nil"/>
              <w:bottom w:val="nil"/>
              <w:right w:val="single" w:sz="4" w:space="0" w:color="000000" w:themeColor="text1"/>
            </w:tcBorders>
            <w:vAlign w:val="center"/>
          </w:tcPr>
          <w:p w14:paraId="68CB6861" w14:textId="04B05E4D" w:rsidR="002528C9" w:rsidRPr="002528C9" w:rsidRDefault="00691652" w:rsidP="008242DE">
            <w:pPr>
              <w:ind w:right="-2150"/>
            </w:pPr>
            <w:r>
              <w:t>6</w:t>
            </w:r>
          </w:p>
        </w:tc>
      </w:tr>
      <w:tr w:rsidR="00691652" w:rsidRPr="002528C9" w14:paraId="14543C53" w14:textId="77777777" w:rsidTr="00691652">
        <w:trPr>
          <w:trHeight w:val="340"/>
        </w:trPr>
        <w:tc>
          <w:tcPr>
            <w:tcW w:w="780" w:type="dxa"/>
            <w:tcBorders>
              <w:top w:val="nil"/>
              <w:left w:val="single" w:sz="4" w:space="0" w:color="000000" w:themeColor="text1"/>
              <w:bottom w:val="nil"/>
              <w:right w:val="nil"/>
            </w:tcBorders>
            <w:vAlign w:val="center"/>
          </w:tcPr>
          <w:p w14:paraId="316A2C80" w14:textId="77777777" w:rsidR="00691652" w:rsidRPr="002528C9" w:rsidRDefault="00691652" w:rsidP="008242DE">
            <w:pPr>
              <w:ind w:right="-2150"/>
            </w:pPr>
          </w:p>
        </w:tc>
        <w:tc>
          <w:tcPr>
            <w:tcW w:w="673" w:type="dxa"/>
            <w:gridSpan w:val="2"/>
            <w:tcBorders>
              <w:top w:val="nil"/>
              <w:left w:val="nil"/>
              <w:bottom w:val="nil"/>
              <w:right w:val="nil"/>
            </w:tcBorders>
            <w:vAlign w:val="center"/>
          </w:tcPr>
          <w:p w14:paraId="5139FF8B" w14:textId="0E071B02" w:rsidR="00691652" w:rsidRDefault="00691652" w:rsidP="008242DE">
            <w:pPr>
              <w:ind w:right="-2150"/>
              <w:rPr>
                <w:b/>
                <w:bCs/>
              </w:rPr>
            </w:pPr>
            <w:r>
              <w:rPr>
                <w:b/>
                <w:bCs/>
              </w:rPr>
              <w:t>3.4</w:t>
            </w:r>
          </w:p>
        </w:tc>
        <w:tc>
          <w:tcPr>
            <w:tcW w:w="7331" w:type="dxa"/>
            <w:tcBorders>
              <w:top w:val="nil"/>
              <w:left w:val="nil"/>
              <w:bottom w:val="nil"/>
              <w:right w:val="nil"/>
            </w:tcBorders>
            <w:vAlign w:val="center"/>
          </w:tcPr>
          <w:p w14:paraId="390D578E" w14:textId="506966F2" w:rsidR="00691652" w:rsidRPr="002528C9" w:rsidRDefault="00691652" w:rsidP="008242DE">
            <w:pPr>
              <w:ind w:right="-2150"/>
            </w:pPr>
            <w:r>
              <w:t>Resources</w:t>
            </w:r>
          </w:p>
        </w:tc>
        <w:tc>
          <w:tcPr>
            <w:tcW w:w="709" w:type="dxa"/>
            <w:tcBorders>
              <w:top w:val="nil"/>
              <w:left w:val="nil"/>
              <w:bottom w:val="nil"/>
              <w:right w:val="single" w:sz="4" w:space="0" w:color="000000" w:themeColor="text1"/>
            </w:tcBorders>
            <w:vAlign w:val="center"/>
          </w:tcPr>
          <w:p w14:paraId="4FE4B72E" w14:textId="7D1E5BCD" w:rsidR="00691652" w:rsidRPr="002528C9" w:rsidRDefault="00691652" w:rsidP="008242DE">
            <w:pPr>
              <w:ind w:right="-2150"/>
            </w:pPr>
            <w:r>
              <w:t>6</w:t>
            </w:r>
          </w:p>
        </w:tc>
      </w:tr>
      <w:tr w:rsidR="00691652" w:rsidRPr="002528C9" w14:paraId="2C1370C0" w14:textId="77777777" w:rsidTr="00691652">
        <w:trPr>
          <w:trHeight w:val="340"/>
        </w:trPr>
        <w:tc>
          <w:tcPr>
            <w:tcW w:w="780" w:type="dxa"/>
            <w:tcBorders>
              <w:top w:val="nil"/>
              <w:left w:val="single" w:sz="4" w:space="0" w:color="000000" w:themeColor="text1"/>
              <w:bottom w:val="nil"/>
              <w:right w:val="nil"/>
            </w:tcBorders>
            <w:vAlign w:val="center"/>
          </w:tcPr>
          <w:p w14:paraId="7D3AB5F7" w14:textId="77777777" w:rsidR="00691652" w:rsidRPr="002528C9" w:rsidRDefault="00691652" w:rsidP="008242DE">
            <w:pPr>
              <w:ind w:right="-2150"/>
            </w:pPr>
          </w:p>
        </w:tc>
        <w:tc>
          <w:tcPr>
            <w:tcW w:w="673" w:type="dxa"/>
            <w:gridSpan w:val="2"/>
            <w:tcBorders>
              <w:top w:val="nil"/>
              <w:left w:val="nil"/>
              <w:bottom w:val="nil"/>
              <w:right w:val="nil"/>
            </w:tcBorders>
            <w:vAlign w:val="center"/>
          </w:tcPr>
          <w:p w14:paraId="5063CC80" w14:textId="29A89D23" w:rsidR="00691652" w:rsidRDefault="00691652" w:rsidP="008242DE">
            <w:pPr>
              <w:ind w:right="-2150"/>
              <w:rPr>
                <w:b/>
                <w:bCs/>
              </w:rPr>
            </w:pPr>
            <w:r>
              <w:rPr>
                <w:b/>
                <w:bCs/>
              </w:rPr>
              <w:t>3.5</w:t>
            </w:r>
          </w:p>
        </w:tc>
        <w:tc>
          <w:tcPr>
            <w:tcW w:w="7331" w:type="dxa"/>
            <w:tcBorders>
              <w:top w:val="nil"/>
              <w:left w:val="nil"/>
              <w:bottom w:val="nil"/>
              <w:right w:val="nil"/>
            </w:tcBorders>
            <w:vAlign w:val="center"/>
          </w:tcPr>
          <w:p w14:paraId="1FA92970" w14:textId="4A27346C" w:rsidR="00691652" w:rsidRPr="00691652" w:rsidRDefault="00691652" w:rsidP="008242DE">
            <w:pPr>
              <w:ind w:right="-2150"/>
            </w:pPr>
            <w:r w:rsidRPr="00691652">
              <w:rPr>
                <w:rFonts w:ascii="Calibri" w:hAnsi="Calibri" w:cs="Calibri"/>
              </w:rPr>
              <w:t>Resistance to new processes and change</w:t>
            </w:r>
          </w:p>
        </w:tc>
        <w:tc>
          <w:tcPr>
            <w:tcW w:w="709" w:type="dxa"/>
            <w:tcBorders>
              <w:top w:val="nil"/>
              <w:left w:val="nil"/>
              <w:bottom w:val="nil"/>
              <w:right w:val="single" w:sz="4" w:space="0" w:color="000000" w:themeColor="text1"/>
            </w:tcBorders>
            <w:vAlign w:val="center"/>
          </w:tcPr>
          <w:p w14:paraId="37A7667C" w14:textId="10B4D1A5" w:rsidR="00691652" w:rsidRPr="002528C9" w:rsidRDefault="00691652" w:rsidP="008242DE">
            <w:pPr>
              <w:ind w:right="-2150"/>
            </w:pPr>
            <w:r>
              <w:t>7</w:t>
            </w:r>
          </w:p>
        </w:tc>
      </w:tr>
      <w:tr w:rsidR="002528C9" w:rsidRPr="002528C9" w14:paraId="5D615B29" w14:textId="77777777" w:rsidTr="00691652">
        <w:trPr>
          <w:trHeight w:val="340"/>
        </w:trPr>
        <w:tc>
          <w:tcPr>
            <w:tcW w:w="780" w:type="dxa"/>
            <w:tcBorders>
              <w:top w:val="nil"/>
              <w:left w:val="single" w:sz="4" w:space="0" w:color="000000" w:themeColor="text1"/>
              <w:bottom w:val="nil"/>
              <w:right w:val="nil"/>
            </w:tcBorders>
            <w:vAlign w:val="center"/>
            <w:hideMark/>
          </w:tcPr>
          <w:p w14:paraId="2357B619" w14:textId="77777777" w:rsidR="002528C9" w:rsidRPr="002528C9" w:rsidRDefault="002528C9" w:rsidP="008242DE">
            <w:pPr>
              <w:spacing w:after="160" w:line="259" w:lineRule="auto"/>
              <w:ind w:right="-2150"/>
              <w:rPr>
                <w:b/>
                <w:bCs/>
              </w:rPr>
            </w:pPr>
            <w:r w:rsidRPr="002528C9">
              <w:rPr>
                <w:b/>
                <w:bCs/>
              </w:rPr>
              <w:t>4.0</w:t>
            </w:r>
          </w:p>
        </w:tc>
        <w:tc>
          <w:tcPr>
            <w:tcW w:w="8004" w:type="dxa"/>
            <w:gridSpan w:val="3"/>
            <w:tcBorders>
              <w:top w:val="nil"/>
              <w:left w:val="nil"/>
              <w:bottom w:val="nil"/>
              <w:right w:val="nil"/>
            </w:tcBorders>
            <w:vAlign w:val="center"/>
            <w:hideMark/>
          </w:tcPr>
          <w:p w14:paraId="76F1AB75" w14:textId="77777777" w:rsidR="002528C9" w:rsidRPr="002528C9" w:rsidRDefault="002528C9" w:rsidP="008242DE">
            <w:pPr>
              <w:spacing w:after="160" w:line="259" w:lineRule="auto"/>
              <w:ind w:right="-2150"/>
            </w:pPr>
            <w:r w:rsidRPr="002528C9">
              <w:t>Conclusion</w:t>
            </w:r>
          </w:p>
        </w:tc>
        <w:tc>
          <w:tcPr>
            <w:tcW w:w="709" w:type="dxa"/>
            <w:tcBorders>
              <w:top w:val="nil"/>
              <w:left w:val="nil"/>
              <w:bottom w:val="nil"/>
              <w:right w:val="single" w:sz="4" w:space="0" w:color="000000" w:themeColor="text1"/>
            </w:tcBorders>
            <w:vAlign w:val="center"/>
            <w:hideMark/>
          </w:tcPr>
          <w:p w14:paraId="304B8CB2" w14:textId="03DB5853" w:rsidR="002528C9" w:rsidRPr="002528C9" w:rsidRDefault="00691652" w:rsidP="008242DE">
            <w:pPr>
              <w:spacing w:after="160" w:line="259" w:lineRule="auto"/>
              <w:ind w:right="-2150"/>
            </w:pPr>
            <w:r>
              <w:t>8</w:t>
            </w:r>
          </w:p>
        </w:tc>
      </w:tr>
      <w:tr w:rsidR="002528C9" w:rsidRPr="002528C9" w14:paraId="2A880EBA" w14:textId="77777777" w:rsidTr="00691652">
        <w:trPr>
          <w:trHeight w:val="340"/>
        </w:trPr>
        <w:tc>
          <w:tcPr>
            <w:tcW w:w="780" w:type="dxa"/>
            <w:tcBorders>
              <w:top w:val="nil"/>
              <w:left w:val="single" w:sz="4" w:space="0" w:color="000000" w:themeColor="text1"/>
              <w:bottom w:val="nil"/>
              <w:right w:val="nil"/>
            </w:tcBorders>
            <w:vAlign w:val="center"/>
            <w:hideMark/>
          </w:tcPr>
          <w:p w14:paraId="7AF30D35" w14:textId="77777777" w:rsidR="002528C9" w:rsidRPr="002528C9" w:rsidRDefault="002528C9" w:rsidP="008242DE">
            <w:pPr>
              <w:spacing w:after="160" w:line="259" w:lineRule="auto"/>
              <w:ind w:right="-2150"/>
              <w:rPr>
                <w:b/>
                <w:bCs/>
              </w:rPr>
            </w:pPr>
            <w:r w:rsidRPr="002528C9">
              <w:rPr>
                <w:b/>
                <w:bCs/>
              </w:rPr>
              <w:t>5.0</w:t>
            </w:r>
          </w:p>
        </w:tc>
        <w:tc>
          <w:tcPr>
            <w:tcW w:w="8004" w:type="dxa"/>
            <w:gridSpan w:val="3"/>
            <w:tcBorders>
              <w:top w:val="nil"/>
              <w:left w:val="nil"/>
              <w:bottom w:val="nil"/>
              <w:right w:val="nil"/>
            </w:tcBorders>
            <w:vAlign w:val="center"/>
            <w:hideMark/>
          </w:tcPr>
          <w:p w14:paraId="594E97DF" w14:textId="77777777" w:rsidR="002528C9" w:rsidRPr="002528C9" w:rsidRDefault="002528C9" w:rsidP="008242DE">
            <w:pPr>
              <w:spacing w:after="160" w:line="259" w:lineRule="auto"/>
              <w:ind w:right="-2150"/>
            </w:pPr>
            <w:r w:rsidRPr="002528C9">
              <w:t>Recommendations</w:t>
            </w:r>
          </w:p>
        </w:tc>
        <w:tc>
          <w:tcPr>
            <w:tcW w:w="709" w:type="dxa"/>
            <w:tcBorders>
              <w:top w:val="nil"/>
              <w:left w:val="nil"/>
              <w:bottom w:val="nil"/>
              <w:right w:val="single" w:sz="4" w:space="0" w:color="000000" w:themeColor="text1"/>
            </w:tcBorders>
            <w:vAlign w:val="center"/>
          </w:tcPr>
          <w:p w14:paraId="37253C53" w14:textId="10D8102B" w:rsidR="002528C9" w:rsidRPr="002528C9" w:rsidRDefault="00691652" w:rsidP="008242DE">
            <w:pPr>
              <w:spacing w:after="160" w:line="259" w:lineRule="auto"/>
              <w:ind w:right="-2150"/>
            </w:pPr>
            <w:r>
              <w:t>8</w:t>
            </w:r>
          </w:p>
        </w:tc>
      </w:tr>
      <w:tr w:rsidR="002528C9" w:rsidRPr="002528C9" w14:paraId="2F637F3B" w14:textId="77777777" w:rsidTr="00691652">
        <w:trPr>
          <w:trHeight w:val="340"/>
        </w:trPr>
        <w:tc>
          <w:tcPr>
            <w:tcW w:w="780" w:type="dxa"/>
            <w:tcBorders>
              <w:top w:val="nil"/>
              <w:left w:val="single" w:sz="4" w:space="0" w:color="000000" w:themeColor="text1"/>
              <w:bottom w:val="nil"/>
              <w:right w:val="nil"/>
            </w:tcBorders>
            <w:vAlign w:val="center"/>
          </w:tcPr>
          <w:p w14:paraId="40A9AF7D" w14:textId="77777777" w:rsidR="002528C9" w:rsidRPr="002528C9" w:rsidRDefault="002528C9" w:rsidP="008242DE">
            <w:pPr>
              <w:spacing w:after="160" w:line="259" w:lineRule="auto"/>
              <w:ind w:right="-2150"/>
              <w:rPr>
                <w:b/>
                <w:bCs/>
              </w:rPr>
            </w:pPr>
          </w:p>
        </w:tc>
        <w:tc>
          <w:tcPr>
            <w:tcW w:w="633" w:type="dxa"/>
            <w:tcBorders>
              <w:top w:val="nil"/>
              <w:left w:val="nil"/>
              <w:bottom w:val="nil"/>
              <w:right w:val="nil"/>
            </w:tcBorders>
            <w:vAlign w:val="center"/>
            <w:hideMark/>
          </w:tcPr>
          <w:p w14:paraId="48BE37E9" w14:textId="77777777" w:rsidR="002528C9" w:rsidRPr="002528C9" w:rsidRDefault="002528C9" w:rsidP="008242DE">
            <w:pPr>
              <w:spacing w:after="160" w:line="259" w:lineRule="auto"/>
              <w:ind w:right="-2150"/>
              <w:rPr>
                <w:b/>
                <w:bCs/>
              </w:rPr>
            </w:pPr>
            <w:r w:rsidRPr="002528C9">
              <w:rPr>
                <w:b/>
                <w:bCs/>
              </w:rPr>
              <w:t>5.1</w:t>
            </w:r>
          </w:p>
        </w:tc>
        <w:tc>
          <w:tcPr>
            <w:tcW w:w="7371" w:type="dxa"/>
            <w:gridSpan w:val="2"/>
            <w:tcBorders>
              <w:top w:val="nil"/>
              <w:left w:val="nil"/>
              <w:bottom w:val="nil"/>
              <w:right w:val="nil"/>
            </w:tcBorders>
            <w:vAlign w:val="center"/>
            <w:hideMark/>
          </w:tcPr>
          <w:p w14:paraId="4473B5E5" w14:textId="77777777" w:rsidR="002528C9" w:rsidRPr="002528C9" w:rsidRDefault="002528C9" w:rsidP="008242DE">
            <w:pPr>
              <w:spacing w:after="160" w:line="259" w:lineRule="auto"/>
              <w:ind w:right="-2150"/>
            </w:pPr>
            <w:r w:rsidRPr="002528C9">
              <w:t>Recommendation 1</w:t>
            </w:r>
          </w:p>
        </w:tc>
        <w:tc>
          <w:tcPr>
            <w:tcW w:w="709" w:type="dxa"/>
            <w:tcBorders>
              <w:top w:val="nil"/>
              <w:left w:val="nil"/>
              <w:bottom w:val="nil"/>
              <w:right w:val="single" w:sz="4" w:space="0" w:color="000000" w:themeColor="text1"/>
            </w:tcBorders>
            <w:vAlign w:val="center"/>
            <w:hideMark/>
          </w:tcPr>
          <w:p w14:paraId="2615DA46" w14:textId="4BF0F4F2" w:rsidR="002528C9" w:rsidRPr="002528C9" w:rsidRDefault="00691652" w:rsidP="008242DE">
            <w:pPr>
              <w:spacing w:after="160" w:line="259" w:lineRule="auto"/>
              <w:ind w:right="-2150"/>
            </w:pPr>
            <w:r>
              <w:t>8</w:t>
            </w:r>
          </w:p>
        </w:tc>
      </w:tr>
      <w:tr w:rsidR="002528C9" w:rsidRPr="002528C9" w14:paraId="41AFB06C" w14:textId="77777777" w:rsidTr="00691652">
        <w:trPr>
          <w:trHeight w:val="340"/>
        </w:trPr>
        <w:tc>
          <w:tcPr>
            <w:tcW w:w="780" w:type="dxa"/>
            <w:tcBorders>
              <w:top w:val="nil"/>
              <w:left w:val="single" w:sz="4" w:space="0" w:color="000000" w:themeColor="text1"/>
              <w:bottom w:val="nil"/>
              <w:right w:val="nil"/>
            </w:tcBorders>
            <w:vAlign w:val="center"/>
          </w:tcPr>
          <w:p w14:paraId="1714BF12" w14:textId="77777777" w:rsidR="002528C9" w:rsidRPr="002528C9" w:rsidRDefault="002528C9" w:rsidP="008242DE">
            <w:pPr>
              <w:spacing w:after="160" w:line="259" w:lineRule="auto"/>
              <w:ind w:right="-2150"/>
              <w:rPr>
                <w:b/>
                <w:bCs/>
              </w:rPr>
            </w:pPr>
          </w:p>
        </w:tc>
        <w:tc>
          <w:tcPr>
            <w:tcW w:w="633" w:type="dxa"/>
            <w:tcBorders>
              <w:top w:val="nil"/>
              <w:left w:val="nil"/>
              <w:bottom w:val="nil"/>
              <w:right w:val="nil"/>
            </w:tcBorders>
            <w:vAlign w:val="center"/>
            <w:hideMark/>
          </w:tcPr>
          <w:p w14:paraId="11F2D7B4" w14:textId="77777777" w:rsidR="002528C9" w:rsidRPr="002528C9" w:rsidRDefault="002528C9" w:rsidP="008242DE">
            <w:pPr>
              <w:spacing w:after="160" w:line="259" w:lineRule="auto"/>
              <w:ind w:right="-2150"/>
              <w:rPr>
                <w:b/>
                <w:bCs/>
              </w:rPr>
            </w:pPr>
            <w:r w:rsidRPr="002528C9">
              <w:rPr>
                <w:b/>
                <w:bCs/>
              </w:rPr>
              <w:t>5.2</w:t>
            </w:r>
          </w:p>
        </w:tc>
        <w:tc>
          <w:tcPr>
            <w:tcW w:w="7371" w:type="dxa"/>
            <w:gridSpan w:val="2"/>
            <w:tcBorders>
              <w:top w:val="nil"/>
              <w:left w:val="nil"/>
              <w:bottom w:val="nil"/>
              <w:right w:val="nil"/>
            </w:tcBorders>
            <w:vAlign w:val="center"/>
            <w:hideMark/>
          </w:tcPr>
          <w:p w14:paraId="2C49D6C7" w14:textId="77777777" w:rsidR="002528C9" w:rsidRPr="002528C9" w:rsidRDefault="002528C9" w:rsidP="008242DE">
            <w:pPr>
              <w:spacing w:after="160" w:line="259" w:lineRule="auto"/>
              <w:ind w:right="-2150"/>
            </w:pPr>
            <w:r w:rsidRPr="002528C9">
              <w:t>Recommendation 2</w:t>
            </w:r>
          </w:p>
        </w:tc>
        <w:tc>
          <w:tcPr>
            <w:tcW w:w="709" w:type="dxa"/>
            <w:tcBorders>
              <w:top w:val="nil"/>
              <w:left w:val="nil"/>
              <w:bottom w:val="nil"/>
              <w:right w:val="single" w:sz="4" w:space="0" w:color="000000" w:themeColor="text1"/>
            </w:tcBorders>
            <w:vAlign w:val="center"/>
            <w:hideMark/>
          </w:tcPr>
          <w:p w14:paraId="27C16796" w14:textId="75F1D202" w:rsidR="002528C9" w:rsidRPr="002528C9" w:rsidRDefault="00691652" w:rsidP="008242DE">
            <w:pPr>
              <w:spacing w:after="160" w:line="259" w:lineRule="auto"/>
              <w:ind w:right="-2150"/>
            </w:pPr>
            <w:r>
              <w:t>8</w:t>
            </w:r>
          </w:p>
        </w:tc>
      </w:tr>
      <w:tr w:rsidR="002528C9" w:rsidRPr="002528C9" w14:paraId="16DA8051" w14:textId="77777777" w:rsidTr="00691652">
        <w:trPr>
          <w:trHeight w:val="340"/>
        </w:trPr>
        <w:tc>
          <w:tcPr>
            <w:tcW w:w="780" w:type="dxa"/>
            <w:tcBorders>
              <w:top w:val="nil"/>
              <w:left w:val="single" w:sz="4" w:space="0" w:color="000000" w:themeColor="text1"/>
              <w:bottom w:val="nil"/>
              <w:right w:val="nil"/>
            </w:tcBorders>
            <w:vAlign w:val="center"/>
          </w:tcPr>
          <w:p w14:paraId="0C0FEB4A" w14:textId="77777777" w:rsidR="002528C9" w:rsidRPr="002528C9" w:rsidRDefault="002528C9" w:rsidP="008242DE">
            <w:pPr>
              <w:spacing w:after="160" w:line="259" w:lineRule="auto"/>
              <w:ind w:right="-2150"/>
              <w:rPr>
                <w:b/>
                <w:bCs/>
              </w:rPr>
            </w:pPr>
          </w:p>
        </w:tc>
        <w:tc>
          <w:tcPr>
            <w:tcW w:w="633" w:type="dxa"/>
            <w:tcBorders>
              <w:top w:val="nil"/>
              <w:left w:val="nil"/>
              <w:bottom w:val="nil"/>
              <w:right w:val="nil"/>
            </w:tcBorders>
            <w:vAlign w:val="center"/>
            <w:hideMark/>
          </w:tcPr>
          <w:p w14:paraId="59C2375E" w14:textId="77777777" w:rsidR="002528C9" w:rsidRPr="002528C9" w:rsidRDefault="002528C9" w:rsidP="008242DE">
            <w:pPr>
              <w:spacing w:after="160" w:line="259" w:lineRule="auto"/>
              <w:ind w:right="-2150"/>
              <w:rPr>
                <w:b/>
                <w:bCs/>
              </w:rPr>
            </w:pPr>
            <w:r w:rsidRPr="002528C9">
              <w:rPr>
                <w:b/>
                <w:bCs/>
              </w:rPr>
              <w:t>5.3</w:t>
            </w:r>
          </w:p>
        </w:tc>
        <w:tc>
          <w:tcPr>
            <w:tcW w:w="7371" w:type="dxa"/>
            <w:gridSpan w:val="2"/>
            <w:tcBorders>
              <w:top w:val="nil"/>
              <w:left w:val="nil"/>
              <w:bottom w:val="nil"/>
              <w:right w:val="nil"/>
            </w:tcBorders>
            <w:vAlign w:val="center"/>
            <w:hideMark/>
          </w:tcPr>
          <w:p w14:paraId="0AD307EA" w14:textId="77777777" w:rsidR="002528C9" w:rsidRPr="002528C9" w:rsidRDefault="002528C9" w:rsidP="008242DE">
            <w:pPr>
              <w:spacing w:after="160" w:line="259" w:lineRule="auto"/>
              <w:ind w:right="-2150"/>
            </w:pPr>
            <w:r w:rsidRPr="002528C9">
              <w:t>Recommendation 3</w:t>
            </w:r>
          </w:p>
        </w:tc>
        <w:tc>
          <w:tcPr>
            <w:tcW w:w="709" w:type="dxa"/>
            <w:tcBorders>
              <w:top w:val="nil"/>
              <w:left w:val="nil"/>
              <w:bottom w:val="nil"/>
              <w:right w:val="single" w:sz="4" w:space="0" w:color="000000" w:themeColor="text1"/>
            </w:tcBorders>
            <w:vAlign w:val="center"/>
            <w:hideMark/>
          </w:tcPr>
          <w:p w14:paraId="5CE34BA9" w14:textId="59129EB8" w:rsidR="002528C9" w:rsidRPr="002528C9" w:rsidRDefault="00691652" w:rsidP="008242DE">
            <w:pPr>
              <w:spacing w:after="160" w:line="259" w:lineRule="auto"/>
              <w:ind w:right="-2150"/>
            </w:pPr>
            <w:r>
              <w:t>8</w:t>
            </w:r>
          </w:p>
        </w:tc>
      </w:tr>
      <w:tr w:rsidR="002528C9" w:rsidRPr="002528C9" w14:paraId="04E4437B" w14:textId="77777777" w:rsidTr="00691652">
        <w:trPr>
          <w:trHeight w:val="340"/>
        </w:trPr>
        <w:tc>
          <w:tcPr>
            <w:tcW w:w="780" w:type="dxa"/>
            <w:tcBorders>
              <w:top w:val="nil"/>
              <w:left w:val="single" w:sz="4" w:space="0" w:color="000000" w:themeColor="text1"/>
              <w:bottom w:val="nil"/>
              <w:right w:val="nil"/>
            </w:tcBorders>
            <w:vAlign w:val="center"/>
          </w:tcPr>
          <w:p w14:paraId="577968CF" w14:textId="77777777" w:rsidR="002528C9" w:rsidRPr="002528C9" w:rsidRDefault="002528C9" w:rsidP="008242DE">
            <w:pPr>
              <w:spacing w:after="160" w:line="259" w:lineRule="auto"/>
              <w:ind w:right="-2150"/>
              <w:rPr>
                <w:b/>
                <w:bCs/>
              </w:rPr>
            </w:pPr>
          </w:p>
        </w:tc>
        <w:tc>
          <w:tcPr>
            <w:tcW w:w="633" w:type="dxa"/>
            <w:tcBorders>
              <w:top w:val="nil"/>
              <w:left w:val="nil"/>
              <w:bottom w:val="nil"/>
              <w:right w:val="nil"/>
            </w:tcBorders>
            <w:vAlign w:val="center"/>
            <w:hideMark/>
          </w:tcPr>
          <w:p w14:paraId="67B6AEAE" w14:textId="77777777" w:rsidR="002528C9" w:rsidRPr="002528C9" w:rsidRDefault="002528C9" w:rsidP="008242DE">
            <w:pPr>
              <w:spacing w:after="160" w:line="259" w:lineRule="auto"/>
              <w:ind w:right="-2150"/>
              <w:rPr>
                <w:b/>
                <w:bCs/>
              </w:rPr>
            </w:pPr>
            <w:r w:rsidRPr="002528C9">
              <w:rPr>
                <w:b/>
                <w:bCs/>
              </w:rPr>
              <w:t>5.4</w:t>
            </w:r>
          </w:p>
        </w:tc>
        <w:tc>
          <w:tcPr>
            <w:tcW w:w="7371" w:type="dxa"/>
            <w:gridSpan w:val="2"/>
            <w:tcBorders>
              <w:top w:val="nil"/>
              <w:left w:val="nil"/>
              <w:bottom w:val="nil"/>
              <w:right w:val="nil"/>
            </w:tcBorders>
            <w:vAlign w:val="center"/>
            <w:hideMark/>
          </w:tcPr>
          <w:p w14:paraId="66582F1D" w14:textId="77777777" w:rsidR="002528C9" w:rsidRPr="002528C9" w:rsidRDefault="002528C9" w:rsidP="008242DE">
            <w:pPr>
              <w:spacing w:after="160" w:line="259" w:lineRule="auto"/>
              <w:ind w:right="-2150"/>
            </w:pPr>
            <w:r w:rsidRPr="002528C9">
              <w:t>Recommendation 4</w:t>
            </w:r>
          </w:p>
        </w:tc>
        <w:tc>
          <w:tcPr>
            <w:tcW w:w="709" w:type="dxa"/>
            <w:tcBorders>
              <w:top w:val="nil"/>
              <w:left w:val="nil"/>
              <w:bottom w:val="nil"/>
              <w:right w:val="single" w:sz="4" w:space="0" w:color="000000" w:themeColor="text1"/>
            </w:tcBorders>
            <w:vAlign w:val="center"/>
            <w:hideMark/>
          </w:tcPr>
          <w:p w14:paraId="60144692" w14:textId="3A5FECC2" w:rsidR="002528C9" w:rsidRPr="002528C9" w:rsidRDefault="00691652" w:rsidP="008242DE">
            <w:pPr>
              <w:spacing w:after="160" w:line="259" w:lineRule="auto"/>
              <w:ind w:right="-2150"/>
            </w:pPr>
            <w:r>
              <w:t>9</w:t>
            </w:r>
          </w:p>
        </w:tc>
      </w:tr>
      <w:tr w:rsidR="006C30B2" w:rsidRPr="002528C9" w14:paraId="06EE6C8B" w14:textId="77777777" w:rsidTr="00691652">
        <w:trPr>
          <w:trHeight w:val="340"/>
        </w:trPr>
        <w:tc>
          <w:tcPr>
            <w:tcW w:w="780" w:type="dxa"/>
            <w:tcBorders>
              <w:top w:val="nil"/>
              <w:left w:val="single" w:sz="4" w:space="0" w:color="000000" w:themeColor="text1"/>
              <w:bottom w:val="nil"/>
              <w:right w:val="nil"/>
            </w:tcBorders>
            <w:vAlign w:val="center"/>
          </w:tcPr>
          <w:p w14:paraId="2EB2A7CD" w14:textId="77777777" w:rsidR="006C30B2" w:rsidRPr="002528C9" w:rsidRDefault="006C30B2" w:rsidP="008242DE">
            <w:pPr>
              <w:ind w:right="-2150"/>
              <w:rPr>
                <w:b/>
                <w:bCs/>
              </w:rPr>
            </w:pPr>
          </w:p>
        </w:tc>
        <w:tc>
          <w:tcPr>
            <w:tcW w:w="633" w:type="dxa"/>
            <w:tcBorders>
              <w:top w:val="nil"/>
              <w:left w:val="nil"/>
              <w:bottom w:val="nil"/>
              <w:right w:val="nil"/>
            </w:tcBorders>
            <w:vAlign w:val="center"/>
          </w:tcPr>
          <w:p w14:paraId="16DC3CB7" w14:textId="20A285F2" w:rsidR="006C30B2" w:rsidRPr="002528C9" w:rsidRDefault="006C30B2" w:rsidP="008242DE">
            <w:pPr>
              <w:ind w:right="-2150"/>
              <w:rPr>
                <w:b/>
                <w:bCs/>
              </w:rPr>
            </w:pPr>
            <w:r>
              <w:rPr>
                <w:b/>
                <w:bCs/>
              </w:rPr>
              <w:t>5.5</w:t>
            </w:r>
          </w:p>
        </w:tc>
        <w:tc>
          <w:tcPr>
            <w:tcW w:w="7371" w:type="dxa"/>
            <w:gridSpan w:val="2"/>
            <w:tcBorders>
              <w:top w:val="nil"/>
              <w:left w:val="nil"/>
              <w:bottom w:val="nil"/>
              <w:right w:val="nil"/>
            </w:tcBorders>
            <w:vAlign w:val="center"/>
          </w:tcPr>
          <w:p w14:paraId="1A11F8C6" w14:textId="527DA5E9" w:rsidR="006C30B2" w:rsidRPr="006C30B2" w:rsidRDefault="006C30B2" w:rsidP="008242DE">
            <w:pPr>
              <w:ind w:right="-2150"/>
            </w:pPr>
            <w:r w:rsidRPr="006C30B2">
              <w:t>Cost</w:t>
            </w:r>
            <w:r w:rsidRPr="006C30B2">
              <w:t>i</w:t>
            </w:r>
            <w:r w:rsidRPr="006C30B2">
              <w:t>ngs</w:t>
            </w:r>
          </w:p>
        </w:tc>
        <w:tc>
          <w:tcPr>
            <w:tcW w:w="709" w:type="dxa"/>
            <w:tcBorders>
              <w:top w:val="nil"/>
              <w:left w:val="nil"/>
              <w:bottom w:val="nil"/>
              <w:right w:val="single" w:sz="4" w:space="0" w:color="000000" w:themeColor="text1"/>
            </w:tcBorders>
            <w:vAlign w:val="center"/>
          </w:tcPr>
          <w:p w14:paraId="3E817190" w14:textId="0D0AA83E" w:rsidR="006C30B2" w:rsidRPr="002528C9" w:rsidRDefault="00691652" w:rsidP="008242DE">
            <w:pPr>
              <w:ind w:right="-2150"/>
            </w:pPr>
            <w:r>
              <w:t>9</w:t>
            </w:r>
          </w:p>
        </w:tc>
      </w:tr>
      <w:tr w:rsidR="002528C9" w:rsidRPr="002528C9" w14:paraId="40B6DD75" w14:textId="77777777" w:rsidTr="00691652">
        <w:trPr>
          <w:trHeight w:val="340"/>
        </w:trPr>
        <w:tc>
          <w:tcPr>
            <w:tcW w:w="780" w:type="dxa"/>
            <w:tcBorders>
              <w:top w:val="nil"/>
              <w:left w:val="single" w:sz="4" w:space="0" w:color="000000" w:themeColor="text1"/>
              <w:bottom w:val="single" w:sz="4" w:space="0" w:color="000000" w:themeColor="text1"/>
              <w:right w:val="nil"/>
            </w:tcBorders>
            <w:vAlign w:val="center"/>
            <w:hideMark/>
          </w:tcPr>
          <w:p w14:paraId="43FD8380" w14:textId="77777777" w:rsidR="002528C9" w:rsidRPr="002528C9" w:rsidRDefault="002528C9" w:rsidP="008242DE">
            <w:pPr>
              <w:spacing w:after="160" w:line="259" w:lineRule="auto"/>
              <w:ind w:right="-2150"/>
              <w:rPr>
                <w:b/>
                <w:bCs/>
              </w:rPr>
            </w:pPr>
            <w:r w:rsidRPr="002528C9">
              <w:rPr>
                <w:b/>
                <w:bCs/>
              </w:rPr>
              <w:t>6.0</w:t>
            </w:r>
          </w:p>
        </w:tc>
        <w:tc>
          <w:tcPr>
            <w:tcW w:w="8004" w:type="dxa"/>
            <w:gridSpan w:val="3"/>
            <w:tcBorders>
              <w:top w:val="nil"/>
              <w:left w:val="nil"/>
              <w:bottom w:val="single" w:sz="4" w:space="0" w:color="000000" w:themeColor="text1"/>
              <w:right w:val="nil"/>
            </w:tcBorders>
            <w:vAlign w:val="center"/>
            <w:hideMark/>
          </w:tcPr>
          <w:p w14:paraId="6FAA99B8" w14:textId="77777777" w:rsidR="002528C9" w:rsidRPr="002528C9" w:rsidRDefault="002528C9" w:rsidP="008242DE">
            <w:pPr>
              <w:spacing w:after="160" w:line="259" w:lineRule="auto"/>
              <w:ind w:right="-2150"/>
            </w:pPr>
            <w:r w:rsidRPr="002528C9">
              <w:t>Reference List</w:t>
            </w:r>
          </w:p>
        </w:tc>
        <w:tc>
          <w:tcPr>
            <w:tcW w:w="709" w:type="dxa"/>
            <w:tcBorders>
              <w:top w:val="nil"/>
              <w:left w:val="nil"/>
              <w:bottom w:val="single" w:sz="4" w:space="0" w:color="000000" w:themeColor="text1"/>
              <w:right w:val="single" w:sz="4" w:space="0" w:color="000000" w:themeColor="text1"/>
            </w:tcBorders>
            <w:vAlign w:val="center"/>
            <w:hideMark/>
          </w:tcPr>
          <w:p w14:paraId="7ED807F9" w14:textId="2C9F1795" w:rsidR="002528C9" w:rsidRPr="002528C9" w:rsidRDefault="00691652" w:rsidP="008242DE">
            <w:pPr>
              <w:spacing w:after="160" w:line="259" w:lineRule="auto"/>
              <w:ind w:right="-2150"/>
            </w:pPr>
            <w:r>
              <w:t>11</w:t>
            </w:r>
          </w:p>
        </w:tc>
      </w:tr>
    </w:tbl>
    <w:p w14:paraId="6F63917C" w14:textId="77777777" w:rsidR="00937204" w:rsidRDefault="00937204" w:rsidP="008242DE">
      <w:pPr>
        <w:ind w:right="-2150"/>
      </w:pPr>
    </w:p>
    <w:p w14:paraId="69958649" w14:textId="77777777" w:rsidR="002528C9" w:rsidRDefault="002528C9" w:rsidP="008242DE">
      <w:pPr>
        <w:ind w:right="-2150"/>
      </w:pPr>
    </w:p>
    <w:p w14:paraId="41D81305" w14:textId="77777777" w:rsidR="002528C9" w:rsidRDefault="002528C9" w:rsidP="008242DE">
      <w:pPr>
        <w:ind w:right="-2150"/>
      </w:pPr>
    </w:p>
    <w:p w14:paraId="5B7A27AF" w14:textId="77777777" w:rsidR="002528C9" w:rsidRDefault="002528C9" w:rsidP="008242DE">
      <w:pPr>
        <w:ind w:right="-2150"/>
      </w:pPr>
    </w:p>
    <w:p w14:paraId="5F10C2F9" w14:textId="77777777" w:rsidR="002528C9" w:rsidRDefault="002528C9" w:rsidP="008242DE">
      <w:pPr>
        <w:ind w:right="-2150"/>
      </w:pPr>
    </w:p>
    <w:p w14:paraId="31A4B5A0" w14:textId="77777777" w:rsidR="002528C9" w:rsidRDefault="002528C9" w:rsidP="008242DE">
      <w:pPr>
        <w:ind w:right="-2150"/>
      </w:pPr>
    </w:p>
    <w:p w14:paraId="0BE36FE9" w14:textId="77777777" w:rsidR="002528C9" w:rsidRDefault="002528C9" w:rsidP="008242DE">
      <w:pPr>
        <w:ind w:right="-2150"/>
      </w:pPr>
    </w:p>
    <w:p w14:paraId="1A7F9925" w14:textId="77777777" w:rsidR="002528C9" w:rsidRDefault="002528C9" w:rsidP="008242DE">
      <w:pPr>
        <w:ind w:right="-2150"/>
      </w:pPr>
    </w:p>
    <w:p w14:paraId="52A3C7F3" w14:textId="77777777" w:rsidR="002528C9" w:rsidRDefault="002528C9" w:rsidP="008242DE">
      <w:pPr>
        <w:ind w:right="-2150"/>
      </w:pPr>
    </w:p>
    <w:p w14:paraId="1585160D" w14:textId="77777777" w:rsidR="002528C9" w:rsidRDefault="002528C9" w:rsidP="008242DE">
      <w:pPr>
        <w:ind w:right="-2150"/>
      </w:pPr>
    </w:p>
    <w:p w14:paraId="2DCF7E4D" w14:textId="77777777" w:rsidR="002528C9" w:rsidRDefault="002528C9" w:rsidP="008242DE">
      <w:pPr>
        <w:ind w:right="-2150"/>
      </w:pPr>
    </w:p>
    <w:p w14:paraId="3C451B40" w14:textId="77777777" w:rsidR="002528C9" w:rsidRDefault="002528C9" w:rsidP="008242DE">
      <w:pPr>
        <w:ind w:right="-2150"/>
      </w:pPr>
    </w:p>
    <w:p w14:paraId="4442779D" w14:textId="77777777" w:rsidR="002528C9" w:rsidRDefault="002528C9" w:rsidP="008242DE">
      <w:pPr>
        <w:ind w:right="-2150"/>
      </w:pPr>
    </w:p>
    <w:p w14:paraId="4ED28784" w14:textId="77777777" w:rsidR="002528C9" w:rsidRDefault="002528C9" w:rsidP="008242DE">
      <w:pPr>
        <w:ind w:right="-2150"/>
      </w:pPr>
    </w:p>
    <w:p w14:paraId="56DA4551" w14:textId="77777777" w:rsidR="002528C9" w:rsidRDefault="002528C9" w:rsidP="008242DE">
      <w:pPr>
        <w:ind w:right="-2150"/>
      </w:pPr>
    </w:p>
    <w:p w14:paraId="795220A6" w14:textId="77777777" w:rsidR="002528C9" w:rsidRDefault="002528C9" w:rsidP="008242DE">
      <w:pPr>
        <w:ind w:right="-2150"/>
      </w:pPr>
    </w:p>
    <w:p w14:paraId="59749606" w14:textId="77777777" w:rsidR="002528C9" w:rsidRDefault="002528C9" w:rsidP="008242DE">
      <w:pPr>
        <w:ind w:right="-2150"/>
      </w:pPr>
    </w:p>
    <w:p w14:paraId="36CAC9D6" w14:textId="77777777" w:rsidR="002528C9" w:rsidRDefault="002528C9" w:rsidP="008242DE">
      <w:pPr>
        <w:ind w:right="-2150"/>
      </w:pPr>
    </w:p>
    <w:p w14:paraId="5857F146" w14:textId="77777777" w:rsidR="002528C9" w:rsidRDefault="002528C9" w:rsidP="008242DE">
      <w:pPr>
        <w:ind w:right="-2150"/>
      </w:pPr>
    </w:p>
    <w:p w14:paraId="4C1788F0" w14:textId="3A0EC050" w:rsidR="002528C9" w:rsidRDefault="002528C9" w:rsidP="008242DE">
      <w:pPr>
        <w:pStyle w:val="ListParagraph"/>
        <w:numPr>
          <w:ilvl w:val="0"/>
          <w:numId w:val="1"/>
        </w:numPr>
        <w:ind w:right="-2150"/>
        <w:rPr>
          <w:b/>
          <w:bCs/>
          <w:u w:val="single"/>
        </w:rPr>
      </w:pPr>
      <w:r w:rsidRPr="002528C9">
        <w:rPr>
          <w:b/>
          <w:bCs/>
          <w:u w:val="single"/>
        </w:rPr>
        <w:t>Executive Summary</w:t>
      </w:r>
    </w:p>
    <w:p w14:paraId="0B086980" w14:textId="39376E86" w:rsidR="006C30B2" w:rsidRDefault="006C30B2" w:rsidP="006C30B2">
      <w:pPr>
        <w:pStyle w:val="NormalWeb"/>
        <w:spacing w:before="0" w:beforeAutospacing="0" w:after="0" w:afterAutospacing="0"/>
        <w:ind w:left="360" w:right="-2150"/>
        <w:rPr>
          <w:rFonts w:ascii="Calibri" w:hAnsi="Calibri" w:cs="Calibri"/>
          <w:sz w:val="23"/>
          <w:szCs w:val="23"/>
        </w:rPr>
      </w:pPr>
      <w:r>
        <w:rPr>
          <w:rFonts w:ascii="Calibri" w:hAnsi="Calibri" w:cs="Calibri"/>
          <w:sz w:val="23"/>
          <w:szCs w:val="23"/>
        </w:rPr>
        <w:t>This report is being written to present the Mid and West Wales Fire and Rescue Service (MAWWFRS, or the Service) executive leadership team with a broad analysis of the learning environment sustained within the Service. It provides a perspective that the prevailing learning culture</w:t>
      </w:r>
      <w:r>
        <w:rPr>
          <w:rFonts w:ascii="Calibri" w:hAnsi="Calibri" w:cs="Calibri"/>
          <w:sz w:val="23"/>
          <w:szCs w:val="23"/>
        </w:rPr>
        <w:t>, with its’ appreciable emphasis on operational learning</w:t>
      </w:r>
      <w:r>
        <w:rPr>
          <w:rFonts w:ascii="Calibri" w:hAnsi="Calibri" w:cs="Calibri"/>
          <w:sz w:val="23"/>
          <w:szCs w:val="23"/>
        </w:rPr>
        <w:t xml:space="preserve"> has </w:t>
      </w:r>
      <w:r>
        <w:rPr>
          <w:rFonts w:ascii="Calibri" w:hAnsi="Calibri" w:cs="Calibri"/>
          <w:sz w:val="23"/>
          <w:szCs w:val="23"/>
        </w:rPr>
        <w:t xml:space="preserve">inhibited a fully comprehensive strategic perspective creating siloed departments that restricts the </w:t>
      </w:r>
      <w:r>
        <w:rPr>
          <w:rFonts w:ascii="Calibri" w:hAnsi="Calibri" w:cs="Calibri"/>
          <w:sz w:val="23"/>
          <w:szCs w:val="23"/>
        </w:rPr>
        <w:t>effective</w:t>
      </w:r>
      <w:r>
        <w:rPr>
          <w:rFonts w:ascii="Calibri" w:hAnsi="Calibri" w:cs="Calibri"/>
          <w:sz w:val="23"/>
          <w:szCs w:val="23"/>
        </w:rPr>
        <w:t xml:space="preserve"> exchange of knowledge and expertise, limiting effective use of service resources and inhibiting the</w:t>
      </w:r>
      <w:r>
        <w:rPr>
          <w:rFonts w:ascii="Calibri" w:hAnsi="Calibri" w:cs="Calibri"/>
          <w:sz w:val="23"/>
          <w:szCs w:val="23"/>
        </w:rPr>
        <w:t xml:space="preserve"> professional development of staff, with consequences for organisational performance.</w:t>
      </w:r>
    </w:p>
    <w:p w14:paraId="4C44EB6C" w14:textId="77777777" w:rsidR="006C30B2" w:rsidRDefault="006C30B2" w:rsidP="006C30B2">
      <w:pPr>
        <w:pStyle w:val="ListParagraph"/>
        <w:ind w:left="360" w:right="-2150"/>
        <w:rPr>
          <w:b/>
          <w:bCs/>
          <w:u w:val="single"/>
        </w:rPr>
      </w:pPr>
    </w:p>
    <w:p w14:paraId="226E9439" w14:textId="293250C3" w:rsidR="002528C9" w:rsidRDefault="002528C9" w:rsidP="008242DE">
      <w:pPr>
        <w:pStyle w:val="ListParagraph"/>
        <w:numPr>
          <w:ilvl w:val="0"/>
          <w:numId w:val="1"/>
        </w:numPr>
        <w:ind w:right="-2150"/>
        <w:rPr>
          <w:b/>
          <w:bCs/>
          <w:u w:val="single"/>
        </w:rPr>
      </w:pPr>
      <w:r>
        <w:rPr>
          <w:b/>
          <w:bCs/>
          <w:u w:val="single"/>
        </w:rPr>
        <w:t>Introduction</w:t>
      </w:r>
    </w:p>
    <w:p w14:paraId="7CC6FDDF" w14:textId="4D7E3C8B" w:rsidR="0011048C" w:rsidRDefault="0011048C" w:rsidP="008242DE">
      <w:pPr>
        <w:pStyle w:val="NormalWeb"/>
        <w:spacing w:before="0" w:beforeAutospacing="0" w:after="0" w:afterAutospacing="0"/>
        <w:ind w:left="360" w:right="-2150"/>
        <w:rPr>
          <w:rFonts w:ascii="Calibri" w:hAnsi="Calibri" w:cs="Calibri"/>
          <w:sz w:val="23"/>
          <w:szCs w:val="23"/>
        </w:rPr>
      </w:pPr>
      <w:r>
        <w:rPr>
          <w:rFonts w:ascii="Calibri" w:hAnsi="Calibri" w:cs="Calibri"/>
          <w:sz w:val="23"/>
          <w:szCs w:val="23"/>
        </w:rPr>
        <w:t>It is essential to note that the barriers to learning and development are likely to be different in different parts of the organisation</w:t>
      </w:r>
      <w:r w:rsidR="00790532">
        <w:rPr>
          <w:rFonts w:ascii="Calibri" w:hAnsi="Calibri" w:cs="Calibri"/>
          <w:sz w:val="23"/>
          <w:szCs w:val="23"/>
        </w:rPr>
        <w:t>, because the</w:t>
      </w:r>
      <w:r>
        <w:rPr>
          <w:rFonts w:ascii="Calibri" w:hAnsi="Calibri" w:cs="Calibri"/>
          <w:sz w:val="23"/>
          <w:szCs w:val="23"/>
        </w:rPr>
        <w:t xml:space="preserve"> supreme priority of firefighter safety is the paramount influential factor for learning and development </w:t>
      </w:r>
      <w:bookmarkStart w:id="0" w:name="_Hlk190695297"/>
      <w:r>
        <w:rPr>
          <w:rFonts w:ascii="Calibri" w:hAnsi="Calibri" w:cs="Calibri"/>
          <w:sz w:val="23"/>
          <w:szCs w:val="23"/>
        </w:rPr>
        <w:t>(Welsh Government, 2022a p. 2, para. 3)</w:t>
      </w:r>
      <w:bookmarkEnd w:id="0"/>
      <w:r w:rsidR="00790532">
        <w:rPr>
          <w:rFonts w:ascii="Calibri" w:hAnsi="Calibri" w:cs="Calibri"/>
          <w:sz w:val="23"/>
          <w:szCs w:val="23"/>
        </w:rPr>
        <w:t>, and non-operational development needs must remain secondary to this</w:t>
      </w:r>
      <w:r>
        <w:rPr>
          <w:rFonts w:ascii="Calibri" w:hAnsi="Calibri" w:cs="Calibri"/>
          <w:sz w:val="23"/>
          <w:szCs w:val="23"/>
        </w:rPr>
        <w:t xml:space="preserve">. The 2022 Welsh Government Thematic Review of Operational Training explores the training and development of frontline fire crews within Welsh Fire and Rescue Services </w:t>
      </w:r>
      <w:bookmarkStart w:id="1" w:name="_Hlk190695368"/>
      <w:r>
        <w:rPr>
          <w:rFonts w:ascii="Calibri" w:hAnsi="Calibri" w:cs="Calibri"/>
          <w:sz w:val="23"/>
          <w:szCs w:val="23"/>
        </w:rPr>
        <w:t>(Welsh Government</w:t>
      </w:r>
      <w:r w:rsidR="00761F25">
        <w:rPr>
          <w:rFonts w:ascii="Calibri" w:hAnsi="Calibri" w:cs="Calibri"/>
          <w:sz w:val="23"/>
          <w:szCs w:val="23"/>
        </w:rPr>
        <w:t>,</w:t>
      </w:r>
      <w:r>
        <w:rPr>
          <w:rFonts w:ascii="Calibri" w:hAnsi="Calibri" w:cs="Calibri"/>
          <w:sz w:val="23"/>
          <w:szCs w:val="23"/>
        </w:rPr>
        <w:t xml:space="preserve"> 2022) </w:t>
      </w:r>
      <w:bookmarkEnd w:id="1"/>
      <w:r>
        <w:rPr>
          <w:rFonts w:ascii="Calibri" w:hAnsi="Calibri" w:cs="Calibri"/>
          <w:sz w:val="23"/>
          <w:szCs w:val="23"/>
        </w:rPr>
        <w:t xml:space="preserve">in great depth. </w:t>
      </w:r>
      <w:r w:rsidR="007D2B78">
        <w:rPr>
          <w:rFonts w:ascii="Calibri" w:hAnsi="Calibri" w:cs="Calibri"/>
          <w:sz w:val="23"/>
          <w:szCs w:val="23"/>
        </w:rPr>
        <w:t>This report will consider</w:t>
      </w:r>
      <w:r>
        <w:rPr>
          <w:rFonts w:ascii="Calibri" w:hAnsi="Calibri" w:cs="Calibri"/>
          <w:sz w:val="23"/>
          <w:szCs w:val="23"/>
        </w:rPr>
        <w:t xml:space="preserve"> the organisational learning environment more generally, with consideration of personal and career development, and organisational progress within the current socio-cultural context. </w:t>
      </w:r>
    </w:p>
    <w:p w14:paraId="79064513" w14:textId="77777777" w:rsidR="0011048C" w:rsidRDefault="0011048C" w:rsidP="008242DE">
      <w:pPr>
        <w:pStyle w:val="NormalWeb"/>
        <w:spacing w:before="0" w:beforeAutospacing="0" w:after="0" w:afterAutospacing="0"/>
        <w:ind w:left="360" w:right="-2150"/>
        <w:rPr>
          <w:rFonts w:ascii="Calibri" w:hAnsi="Calibri" w:cs="Calibri"/>
          <w:sz w:val="23"/>
          <w:szCs w:val="23"/>
        </w:rPr>
      </w:pPr>
      <w:r>
        <w:rPr>
          <w:rFonts w:ascii="Calibri" w:hAnsi="Calibri" w:cs="Calibri"/>
          <w:sz w:val="23"/>
          <w:szCs w:val="23"/>
        </w:rPr>
        <w:t> </w:t>
      </w:r>
    </w:p>
    <w:p w14:paraId="0094EDDB" w14:textId="332D7E43" w:rsidR="0011048C" w:rsidRDefault="0011048C" w:rsidP="008242DE">
      <w:pPr>
        <w:pStyle w:val="NormalWeb"/>
        <w:spacing w:before="0" w:beforeAutospacing="0" w:after="0" w:afterAutospacing="0"/>
        <w:ind w:left="360" w:right="-2150"/>
        <w:rPr>
          <w:rFonts w:ascii="Calibri" w:hAnsi="Calibri" w:cs="Calibri"/>
          <w:sz w:val="23"/>
          <w:szCs w:val="23"/>
        </w:rPr>
      </w:pPr>
      <w:r>
        <w:rPr>
          <w:rFonts w:ascii="Calibri" w:hAnsi="Calibri" w:cs="Calibri"/>
          <w:sz w:val="23"/>
          <w:szCs w:val="23"/>
        </w:rPr>
        <w:t>Learning and development is visibly important in the fire service environment generally (National Fire Chiefs Council, no date</w:t>
      </w:r>
      <w:r w:rsidR="00E479DC">
        <w:rPr>
          <w:rFonts w:ascii="Calibri" w:hAnsi="Calibri" w:cs="Calibri"/>
          <w:sz w:val="23"/>
          <w:szCs w:val="23"/>
        </w:rPr>
        <w:t xml:space="preserve"> a</w:t>
      </w:r>
      <w:r>
        <w:rPr>
          <w:rFonts w:ascii="Calibri" w:hAnsi="Calibri" w:cs="Calibri"/>
          <w:sz w:val="23"/>
          <w:szCs w:val="23"/>
        </w:rPr>
        <w:t xml:space="preserve">), and MAWWFRS specifically, with operational learning key to the ongoing safety of firefighting staff and the </w:t>
      </w:r>
      <w:proofErr w:type="gramStart"/>
      <w:r>
        <w:rPr>
          <w:rFonts w:ascii="Calibri" w:hAnsi="Calibri" w:cs="Calibri"/>
          <w:sz w:val="23"/>
          <w:szCs w:val="23"/>
        </w:rPr>
        <w:t>general public</w:t>
      </w:r>
      <w:proofErr w:type="gramEnd"/>
      <w:r>
        <w:rPr>
          <w:rFonts w:ascii="Calibri" w:hAnsi="Calibri" w:cs="Calibri"/>
          <w:sz w:val="23"/>
          <w:szCs w:val="23"/>
        </w:rPr>
        <w:t>. In many ways the internal influences upon the learning environment are positive. Firefighters are appointed at entry level and trained in-house and there is an almost exclusively internal talent pipeline for future leadership. Consequently, learning and development is an integral and prioritised part of operational and by extension, organisational</w:t>
      </w:r>
      <w:r w:rsidR="002C1707">
        <w:rPr>
          <w:rFonts w:ascii="Calibri" w:hAnsi="Calibri" w:cs="Calibri"/>
          <w:sz w:val="23"/>
          <w:szCs w:val="23"/>
        </w:rPr>
        <w:t>,</w:t>
      </w:r>
      <w:r>
        <w:rPr>
          <w:rFonts w:ascii="Calibri" w:hAnsi="Calibri" w:cs="Calibri"/>
          <w:sz w:val="23"/>
          <w:szCs w:val="23"/>
        </w:rPr>
        <w:t xml:space="preserve"> culture. </w:t>
      </w:r>
    </w:p>
    <w:p w14:paraId="6C759916" w14:textId="77777777" w:rsidR="0011048C" w:rsidRDefault="0011048C" w:rsidP="008242DE">
      <w:pPr>
        <w:pStyle w:val="NormalWeb"/>
        <w:spacing w:before="0" w:beforeAutospacing="0" w:after="0" w:afterAutospacing="0"/>
        <w:ind w:left="360" w:right="-2150"/>
        <w:rPr>
          <w:rFonts w:ascii="Calibri" w:hAnsi="Calibri" w:cs="Calibri"/>
          <w:sz w:val="23"/>
          <w:szCs w:val="23"/>
        </w:rPr>
      </w:pPr>
      <w:r>
        <w:rPr>
          <w:rFonts w:ascii="Calibri" w:hAnsi="Calibri" w:cs="Calibri"/>
          <w:sz w:val="23"/>
          <w:szCs w:val="23"/>
        </w:rPr>
        <w:t> </w:t>
      </w:r>
    </w:p>
    <w:p w14:paraId="767ED97A" w14:textId="5B76917D" w:rsidR="0011048C" w:rsidRDefault="0011048C" w:rsidP="008242DE">
      <w:pPr>
        <w:pStyle w:val="NormalWeb"/>
        <w:spacing w:before="0" w:beforeAutospacing="0" w:after="0" w:afterAutospacing="0"/>
        <w:ind w:left="360" w:right="-2150"/>
        <w:rPr>
          <w:rFonts w:ascii="Calibri" w:hAnsi="Calibri" w:cs="Calibri"/>
          <w:sz w:val="23"/>
          <w:szCs w:val="23"/>
        </w:rPr>
      </w:pPr>
      <w:r>
        <w:rPr>
          <w:rFonts w:ascii="Calibri" w:hAnsi="Calibri" w:cs="Calibri"/>
          <w:sz w:val="23"/>
          <w:szCs w:val="23"/>
        </w:rPr>
        <w:t>The learning environment in any organisation is shaped by the wider circumstances affecting the organisation and its' people (Stewart and Cureton 2014, p. 37).  As a public service provider, MAWWFRS' remit as an emergency service is determined by external stakeholders, and its</w:t>
      </w:r>
      <w:r w:rsidR="00790532">
        <w:rPr>
          <w:rFonts w:ascii="Calibri" w:hAnsi="Calibri" w:cs="Calibri"/>
          <w:sz w:val="23"/>
          <w:szCs w:val="23"/>
        </w:rPr>
        <w:t>’</w:t>
      </w:r>
      <w:r>
        <w:rPr>
          <w:rFonts w:ascii="Calibri" w:hAnsi="Calibri" w:cs="Calibri"/>
          <w:sz w:val="23"/>
          <w:szCs w:val="23"/>
        </w:rPr>
        <w:t xml:space="preserve"> operational operating procedures are also developed by an external body</w:t>
      </w:r>
      <w:r w:rsidR="002C1707">
        <w:rPr>
          <w:rFonts w:ascii="Calibri" w:hAnsi="Calibri" w:cs="Calibri"/>
          <w:sz w:val="23"/>
          <w:szCs w:val="23"/>
        </w:rPr>
        <w:t xml:space="preserve"> (National Fire Chiefs Council, no date </w:t>
      </w:r>
      <w:r w:rsidR="00E479DC">
        <w:rPr>
          <w:rFonts w:ascii="Calibri" w:hAnsi="Calibri" w:cs="Calibri"/>
          <w:sz w:val="23"/>
          <w:szCs w:val="23"/>
        </w:rPr>
        <w:t>b</w:t>
      </w:r>
      <w:r w:rsidR="002C1707">
        <w:rPr>
          <w:rFonts w:ascii="Calibri" w:hAnsi="Calibri" w:cs="Calibri"/>
          <w:sz w:val="23"/>
          <w:szCs w:val="23"/>
        </w:rPr>
        <w:t>)</w:t>
      </w:r>
      <w:r>
        <w:rPr>
          <w:rFonts w:ascii="Calibri" w:hAnsi="Calibri" w:cs="Calibri"/>
          <w:sz w:val="23"/>
          <w:szCs w:val="23"/>
        </w:rPr>
        <w:t>.</w:t>
      </w:r>
    </w:p>
    <w:p w14:paraId="7B6A05B1" w14:textId="77777777" w:rsidR="0011048C" w:rsidRDefault="0011048C" w:rsidP="008242DE">
      <w:pPr>
        <w:pStyle w:val="NormalWeb"/>
        <w:spacing w:before="0" w:beforeAutospacing="0" w:after="0" w:afterAutospacing="0"/>
        <w:ind w:left="360" w:right="-2150"/>
        <w:rPr>
          <w:rFonts w:ascii="Calibri" w:hAnsi="Calibri" w:cs="Calibri"/>
          <w:sz w:val="23"/>
          <w:szCs w:val="23"/>
        </w:rPr>
      </w:pPr>
      <w:r>
        <w:rPr>
          <w:rFonts w:ascii="Calibri" w:hAnsi="Calibri" w:cs="Calibri"/>
          <w:sz w:val="23"/>
          <w:szCs w:val="23"/>
        </w:rPr>
        <w:t> </w:t>
      </w:r>
    </w:p>
    <w:p w14:paraId="19402880" w14:textId="66A2DCA7" w:rsidR="0011048C" w:rsidRDefault="0011048C" w:rsidP="002D1642">
      <w:pPr>
        <w:pStyle w:val="NormalWeb"/>
        <w:spacing w:before="0" w:beforeAutospacing="0" w:after="0" w:afterAutospacing="0"/>
        <w:ind w:left="360" w:right="-2150"/>
        <w:rPr>
          <w:rFonts w:ascii="Calibri" w:hAnsi="Calibri" w:cs="Calibri"/>
          <w:sz w:val="23"/>
          <w:szCs w:val="23"/>
        </w:rPr>
      </w:pPr>
      <w:r>
        <w:rPr>
          <w:rFonts w:ascii="Calibri" w:hAnsi="Calibri" w:cs="Calibri"/>
          <w:sz w:val="23"/>
          <w:szCs w:val="23"/>
        </w:rPr>
        <w:t>Changing risk profiles within society and our environment contribute to an evolving fire and rescue service. With reduced incidence of fire, service callouts now include road traffic collisions, hazardous material incidents, animal rescue and flooding incidents.  In 2020 the Welsh Government identified areas in which both response and prevention activities might be further expanded (Welsh Government, 2021), suggesting greater medical response to support the NHS and ambulance service. Climate change is also increasing extreme weather events, flooding and wildfires (Fire Brigades Union, 2010; Hesler, 2023).</w:t>
      </w:r>
      <w:r w:rsidR="002D1642">
        <w:rPr>
          <w:rFonts w:ascii="Calibri" w:hAnsi="Calibri" w:cs="Calibri"/>
          <w:sz w:val="23"/>
          <w:szCs w:val="23"/>
        </w:rPr>
        <w:t xml:space="preserve"> I</w:t>
      </w:r>
      <w:r>
        <w:rPr>
          <w:rFonts w:ascii="Calibri" w:hAnsi="Calibri" w:cs="Calibri"/>
          <w:sz w:val="23"/>
          <w:szCs w:val="23"/>
        </w:rPr>
        <w:t xml:space="preserve">ncreasing complexity of the role is paired with </w:t>
      </w:r>
      <w:r w:rsidR="00D50CC3">
        <w:rPr>
          <w:rFonts w:ascii="Calibri" w:hAnsi="Calibri" w:cs="Calibri"/>
          <w:sz w:val="23"/>
          <w:szCs w:val="23"/>
        </w:rPr>
        <w:t>growing</w:t>
      </w:r>
      <w:r>
        <w:rPr>
          <w:rFonts w:ascii="Calibri" w:hAnsi="Calibri" w:cs="Calibri"/>
          <w:sz w:val="23"/>
          <w:szCs w:val="23"/>
        </w:rPr>
        <w:t xml:space="preserve"> scientific knowledge around the risks </w:t>
      </w:r>
      <w:r w:rsidR="00EF47BB">
        <w:rPr>
          <w:rFonts w:ascii="Calibri" w:hAnsi="Calibri" w:cs="Calibri"/>
          <w:sz w:val="23"/>
          <w:szCs w:val="23"/>
        </w:rPr>
        <w:t>encountered</w:t>
      </w:r>
      <w:r>
        <w:rPr>
          <w:rFonts w:ascii="Calibri" w:hAnsi="Calibri" w:cs="Calibri"/>
          <w:sz w:val="23"/>
          <w:szCs w:val="23"/>
        </w:rPr>
        <w:t>, and</w:t>
      </w:r>
      <w:r w:rsidR="00EF47BB">
        <w:rPr>
          <w:rFonts w:ascii="Calibri" w:hAnsi="Calibri" w:cs="Calibri"/>
          <w:sz w:val="23"/>
          <w:szCs w:val="23"/>
        </w:rPr>
        <w:t xml:space="preserve"> the</w:t>
      </w:r>
      <w:r>
        <w:rPr>
          <w:rFonts w:ascii="Calibri" w:hAnsi="Calibri" w:cs="Calibri"/>
          <w:sz w:val="23"/>
          <w:szCs w:val="23"/>
        </w:rPr>
        <w:t xml:space="preserve"> increasing sophistication of </w:t>
      </w:r>
      <w:r w:rsidR="00EF47BB">
        <w:rPr>
          <w:rFonts w:ascii="Calibri" w:hAnsi="Calibri" w:cs="Calibri"/>
          <w:sz w:val="23"/>
          <w:szCs w:val="23"/>
        </w:rPr>
        <w:t xml:space="preserve">available </w:t>
      </w:r>
      <w:r>
        <w:rPr>
          <w:rFonts w:ascii="Calibri" w:hAnsi="Calibri" w:cs="Calibri"/>
          <w:sz w:val="23"/>
          <w:szCs w:val="23"/>
        </w:rPr>
        <w:t>tools (Hesler, 2023; Welsh Government</w:t>
      </w:r>
      <w:r w:rsidR="002D1642">
        <w:rPr>
          <w:rFonts w:ascii="Calibri" w:hAnsi="Calibri" w:cs="Calibri"/>
          <w:sz w:val="23"/>
          <w:szCs w:val="23"/>
        </w:rPr>
        <w:t>,</w:t>
      </w:r>
      <w:r>
        <w:rPr>
          <w:rFonts w:ascii="Calibri" w:hAnsi="Calibri" w:cs="Calibri"/>
          <w:sz w:val="23"/>
          <w:szCs w:val="23"/>
        </w:rPr>
        <w:t xml:space="preserve"> 2022). </w:t>
      </w:r>
    </w:p>
    <w:p w14:paraId="4D5E85D9" w14:textId="075CDD11" w:rsidR="0011048C" w:rsidRDefault="0011048C" w:rsidP="008242DE">
      <w:pPr>
        <w:pStyle w:val="NormalWeb"/>
        <w:spacing w:before="0" w:beforeAutospacing="0" w:after="0" w:afterAutospacing="0"/>
        <w:ind w:left="360" w:right="-2150"/>
        <w:rPr>
          <w:rFonts w:ascii="Calibri" w:hAnsi="Calibri" w:cs="Calibri"/>
          <w:sz w:val="23"/>
          <w:szCs w:val="23"/>
        </w:rPr>
      </w:pPr>
    </w:p>
    <w:p w14:paraId="3E41BD62" w14:textId="10F7E9BB" w:rsidR="0011048C" w:rsidRDefault="0011048C" w:rsidP="008242DE">
      <w:pPr>
        <w:pStyle w:val="NormalWeb"/>
        <w:spacing w:before="0" w:beforeAutospacing="0" w:after="0" w:afterAutospacing="0"/>
        <w:ind w:left="360" w:right="-2150"/>
        <w:rPr>
          <w:rFonts w:ascii="Calibri" w:hAnsi="Calibri" w:cs="Calibri"/>
          <w:sz w:val="23"/>
          <w:szCs w:val="23"/>
        </w:rPr>
      </w:pPr>
      <w:proofErr w:type="gramStart"/>
      <w:r>
        <w:rPr>
          <w:rFonts w:ascii="Calibri" w:hAnsi="Calibri" w:cs="Calibri"/>
          <w:sz w:val="23"/>
          <w:szCs w:val="23"/>
        </w:rPr>
        <w:t>All of</w:t>
      </w:r>
      <w:proofErr w:type="gramEnd"/>
      <w:r>
        <w:rPr>
          <w:rFonts w:ascii="Calibri" w:hAnsi="Calibri" w:cs="Calibri"/>
          <w:sz w:val="23"/>
          <w:szCs w:val="23"/>
        </w:rPr>
        <w:t xml:space="preserve"> these external factors create a rapidly evolving role that training and development activity must accommodate.   </w:t>
      </w:r>
    </w:p>
    <w:p w14:paraId="7B0B337C" w14:textId="7790C184" w:rsidR="0011048C" w:rsidRDefault="0011048C" w:rsidP="008242DE">
      <w:pPr>
        <w:pStyle w:val="NormalWeb"/>
        <w:spacing w:before="0" w:beforeAutospacing="0" w:after="0" w:afterAutospacing="0"/>
        <w:ind w:left="360" w:right="-2150"/>
        <w:rPr>
          <w:rFonts w:ascii="Calibri" w:hAnsi="Calibri" w:cs="Calibri"/>
          <w:sz w:val="23"/>
          <w:szCs w:val="23"/>
        </w:rPr>
      </w:pPr>
    </w:p>
    <w:p w14:paraId="77C328E9" w14:textId="305C6AA1" w:rsidR="0011048C" w:rsidRDefault="0011048C" w:rsidP="00EF47BB">
      <w:pPr>
        <w:pStyle w:val="NormalWeb"/>
        <w:spacing w:before="0" w:beforeAutospacing="0" w:after="0" w:afterAutospacing="0"/>
        <w:ind w:left="360" w:right="-2150"/>
        <w:rPr>
          <w:rFonts w:ascii="Calibri" w:hAnsi="Calibri" w:cs="Calibri"/>
          <w:sz w:val="23"/>
          <w:szCs w:val="23"/>
        </w:rPr>
      </w:pPr>
      <w:r>
        <w:rPr>
          <w:rFonts w:ascii="Calibri" w:hAnsi="Calibri" w:cs="Calibri"/>
          <w:sz w:val="23"/>
          <w:szCs w:val="23"/>
        </w:rPr>
        <w:t xml:space="preserve">On top of the changing operational environment, MAWWFRS, as other public services, is also </w:t>
      </w:r>
      <w:r w:rsidR="00EF47BB">
        <w:rPr>
          <w:rFonts w:ascii="Calibri" w:hAnsi="Calibri" w:cs="Calibri"/>
          <w:sz w:val="23"/>
          <w:szCs w:val="23"/>
        </w:rPr>
        <w:t xml:space="preserve">currently </w:t>
      </w:r>
      <w:r>
        <w:rPr>
          <w:rFonts w:ascii="Calibri" w:hAnsi="Calibri" w:cs="Calibri"/>
          <w:sz w:val="23"/>
          <w:szCs w:val="23"/>
        </w:rPr>
        <w:t>experiencing considerable challenge through external scrutiny of organisational culture. Shifting societal expectations have brought out-dated attitudes to the attention of the media</w:t>
      </w:r>
      <w:r w:rsidR="00BF0370">
        <w:rPr>
          <w:rFonts w:ascii="Calibri" w:hAnsi="Calibri" w:cs="Calibri"/>
          <w:sz w:val="23"/>
          <w:szCs w:val="23"/>
        </w:rPr>
        <w:t xml:space="preserve"> </w:t>
      </w:r>
      <w:r>
        <w:rPr>
          <w:rFonts w:ascii="Calibri" w:hAnsi="Calibri" w:cs="Calibri"/>
          <w:sz w:val="23"/>
          <w:szCs w:val="23"/>
        </w:rPr>
        <w:t>and the Welsh Government (</w:t>
      </w:r>
      <w:r w:rsidR="00BF0370">
        <w:rPr>
          <w:rFonts w:ascii="Calibri" w:hAnsi="Calibri" w:cs="Calibri"/>
          <w:sz w:val="23"/>
          <w:szCs w:val="23"/>
        </w:rPr>
        <w:t>Welsh Parliament Equality and Social Justice Committee 2024, p.20</w:t>
      </w:r>
      <w:r>
        <w:rPr>
          <w:rFonts w:ascii="Calibri" w:hAnsi="Calibri" w:cs="Calibri"/>
          <w:sz w:val="23"/>
          <w:szCs w:val="23"/>
        </w:rPr>
        <w:t xml:space="preserve">). </w:t>
      </w:r>
      <w:r w:rsidR="00F76CC7">
        <w:rPr>
          <w:rFonts w:ascii="Calibri" w:hAnsi="Calibri" w:cs="Calibri"/>
          <w:sz w:val="23"/>
          <w:szCs w:val="23"/>
        </w:rPr>
        <w:t>T</w:t>
      </w:r>
      <w:r>
        <w:rPr>
          <w:rFonts w:ascii="Calibri" w:hAnsi="Calibri" w:cs="Calibri"/>
          <w:sz w:val="23"/>
          <w:szCs w:val="23"/>
        </w:rPr>
        <w:t>he 202</w:t>
      </w:r>
      <w:r w:rsidR="00A22008">
        <w:rPr>
          <w:rFonts w:ascii="Calibri" w:hAnsi="Calibri" w:cs="Calibri"/>
          <w:sz w:val="23"/>
          <w:szCs w:val="23"/>
        </w:rPr>
        <w:t>5</w:t>
      </w:r>
      <w:r>
        <w:rPr>
          <w:rFonts w:ascii="Calibri" w:hAnsi="Calibri" w:cs="Calibri"/>
          <w:sz w:val="23"/>
          <w:szCs w:val="23"/>
        </w:rPr>
        <w:t xml:space="preserve"> </w:t>
      </w:r>
      <w:r w:rsidR="00A22008">
        <w:rPr>
          <w:rFonts w:ascii="Calibri" w:hAnsi="Calibri" w:cs="Calibri"/>
          <w:sz w:val="23"/>
          <w:szCs w:val="23"/>
        </w:rPr>
        <w:t>external</w:t>
      </w:r>
      <w:r>
        <w:rPr>
          <w:rFonts w:ascii="Calibri" w:hAnsi="Calibri" w:cs="Calibri"/>
          <w:sz w:val="23"/>
          <w:szCs w:val="23"/>
        </w:rPr>
        <w:t xml:space="preserve"> culture review has highlighted </w:t>
      </w:r>
      <w:r w:rsidR="009C4570">
        <w:rPr>
          <w:rFonts w:ascii="Calibri" w:hAnsi="Calibri" w:cs="Calibri"/>
          <w:sz w:val="23"/>
          <w:szCs w:val="23"/>
        </w:rPr>
        <w:t xml:space="preserve">failings in </w:t>
      </w:r>
      <w:r>
        <w:rPr>
          <w:rFonts w:ascii="Calibri" w:hAnsi="Calibri" w:cs="Calibri"/>
          <w:sz w:val="23"/>
          <w:szCs w:val="23"/>
        </w:rPr>
        <w:t>the organisational approach to learning and development (</w:t>
      </w:r>
      <w:r w:rsidR="003A6937">
        <w:rPr>
          <w:rFonts w:ascii="Calibri" w:hAnsi="Calibri" w:cs="Calibri"/>
          <w:sz w:val="23"/>
          <w:szCs w:val="23"/>
        </w:rPr>
        <w:t>Kincaid et al.,</w:t>
      </w:r>
      <w:r w:rsidR="00BF0370">
        <w:rPr>
          <w:rFonts w:ascii="Calibri" w:hAnsi="Calibri" w:cs="Calibri"/>
          <w:sz w:val="23"/>
          <w:szCs w:val="23"/>
        </w:rPr>
        <w:t xml:space="preserve"> 2025, p. 17; p.38; p.49;</w:t>
      </w:r>
      <w:r>
        <w:rPr>
          <w:rFonts w:ascii="Calibri" w:hAnsi="Calibri" w:cs="Calibri"/>
          <w:sz w:val="23"/>
          <w:szCs w:val="23"/>
        </w:rPr>
        <w:t>).</w:t>
      </w:r>
      <w:r w:rsidR="000B2483">
        <w:rPr>
          <w:rFonts w:ascii="Calibri" w:hAnsi="Calibri" w:cs="Calibri"/>
          <w:sz w:val="23"/>
          <w:szCs w:val="23"/>
        </w:rPr>
        <w:t xml:space="preserve"> </w:t>
      </w:r>
      <w:r w:rsidR="002C1707">
        <w:rPr>
          <w:rFonts w:ascii="Calibri" w:hAnsi="Calibri" w:cs="Calibri"/>
          <w:sz w:val="23"/>
          <w:szCs w:val="23"/>
        </w:rPr>
        <w:t>Legislation is already an influential factor on learning requirements in relation to domestic violence</w:t>
      </w:r>
      <w:r w:rsidR="00C11FB6">
        <w:rPr>
          <w:rFonts w:ascii="Calibri" w:hAnsi="Calibri" w:cs="Calibri"/>
          <w:sz w:val="23"/>
          <w:szCs w:val="23"/>
        </w:rPr>
        <w:t xml:space="preserve"> (</w:t>
      </w:r>
      <w:r w:rsidR="002E3CC1">
        <w:rPr>
          <w:rFonts w:ascii="Calibri" w:hAnsi="Calibri" w:cs="Calibri"/>
          <w:sz w:val="23"/>
          <w:szCs w:val="23"/>
        </w:rPr>
        <w:t>Welsh Government, 2017</w:t>
      </w:r>
      <w:r w:rsidR="00C11FB6">
        <w:rPr>
          <w:rFonts w:ascii="Calibri" w:hAnsi="Calibri" w:cs="Calibri"/>
          <w:sz w:val="23"/>
          <w:szCs w:val="23"/>
        </w:rPr>
        <w:t>)</w:t>
      </w:r>
      <w:r w:rsidR="002C1707">
        <w:rPr>
          <w:rFonts w:ascii="Calibri" w:hAnsi="Calibri" w:cs="Calibri"/>
          <w:sz w:val="23"/>
          <w:szCs w:val="23"/>
        </w:rPr>
        <w:t xml:space="preserve">, the updated </w:t>
      </w:r>
      <w:r w:rsidR="002E722D">
        <w:rPr>
          <w:rFonts w:ascii="Calibri" w:hAnsi="Calibri" w:cs="Calibri"/>
          <w:sz w:val="23"/>
          <w:szCs w:val="23"/>
        </w:rPr>
        <w:t>W</w:t>
      </w:r>
      <w:r w:rsidR="002C1707">
        <w:rPr>
          <w:rFonts w:ascii="Calibri" w:hAnsi="Calibri" w:cs="Calibri"/>
          <w:sz w:val="23"/>
          <w:szCs w:val="23"/>
        </w:rPr>
        <w:t xml:space="preserve">orker </w:t>
      </w:r>
      <w:r w:rsidR="002E722D">
        <w:rPr>
          <w:rFonts w:ascii="Calibri" w:hAnsi="Calibri" w:cs="Calibri"/>
          <w:sz w:val="23"/>
          <w:szCs w:val="23"/>
        </w:rPr>
        <w:t>P</w:t>
      </w:r>
      <w:r w:rsidR="002C1707">
        <w:rPr>
          <w:rFonts w:ascii="Calibri" w:hAnsi="Calibri" w:cs="Calibri"/>
          <w:sz w:val="23"/>
          <w:szCs w:val="23"/>
        </w:rPr>
        <w:t xml:space="preserve">rotection </w:t>
      </w:r>
      <w:r w:rsidR="002E722D">
        <w:rPr>
          <w:rFonts w:ascii="Calibri" w:hAnsi="Calibri" w:cs="Calibri"/>
          <w:sz w:val="23"/>
          <w:szCs w:val="23"/>
        </w:rPr>
        <w:t>A</w:t>
      </w:r>
      <w:r w:rsidR="002C1707">
        <w:rPr>
          <w:rFonts w:ascii="Calibri" w:hAnsi="Calibri" w:cs="Calibri"/>
          <w:sz w:val="23"/>
          <w:szCs w:val="23"/>
        </w:rPr>
        <w:t xml:space="preserve">ct 2023 demanding meaningful </w:t>
      </w:r>
      <w:r w:rsidR="00BA7AEA">
        <w:rPr>
          <w:rFonts w:ascii="Calibri" w:hAnsi="Calibri" w:cs="Calibri"/>
          <w:sz w:val="23"/>
          <w:szCs w:val="23"/>
        </w:rPr>
        <w:t>work</w:t>
      </w:r>
      <w:r w:rsidR="002C1707">
        <w:rPr>
          <w:rFonts w:ascii="Calibri" w:hAnsi="Calibri" w:cs="Calibri"/>
          <w:sz w:val="23"/>
          <w:szCs w:val="23"/>
        </w:rPr>
        <w:t xml:space="preserve"> to prevent bullying and harassment in the workplace</w:t>
      </w:r>
      <w:r w:rsidR="00BA7AEA">
        <w:rPr>
          <w:rFonts w:ascii="Calibri" w:hAnsi="Calibri" w:cs="Calibri"/>
          <w:sz w:val="23"/>
          <w:szCs w:val="23"/>
        </w:rPr>
        <w:t xml:space="preserve"> (ACAS, 2024)</w:t>
      </w:r>
      <w:r w:rsidR="002C1707">
        <w:rPr>
          <w:rFonts w:ascii="Calibri" w:hAnsi="Calibri" w:cs="Calibri"/>
          <w:sz w:val="23"/>
          <w:szCs w:val="23"/>
        </w:rPr>
        <w:t xml:space="preserve"> is</w:t>
      </w:r>
      <w:r w:rsidR="00D50CC3">
        <w:rPr>
          <w:rFonts w:ascii="Calibri" w:hAnsi="Calibri" w:cs="Calibri"/>
          <w:sz w:val="23"/>
          <w:szCs w:val="23"/>
        </w:rPr>
        <w:t xml:space="preserve"> now</w:t>
      </w:r>
      <w:r w:rsidR="002C1707">
        <w:rPr>
          <w:rFonts w:ascii="Calibri" w:hAnsi="Calibri" w:cs="Calibri"/>
          <w:sz w:val="23"/>
          <w:szCs w:val="23"/>
        </w:rPr>
        <w:t xml:space="preserve"> </w:t>
      </w:r>
      <w:r w:rsidR="00D50CC3">
        <w:rPr>
          <w:rFonts w:ascii="Calibri" w:hAnsi="Calibri" w:cs="Calibri"/>
          <w:sz w:val="23"/>
          <w:szCs w:val="23"/>
        </w:rPr>
        <w:t xml:space="preserve">especially </w:t>
      </w:r>
      <w:r w:rsidR="002C1707">
        <w:rPr>
          <w:rFonts w:ascii="Calibri" w:hAnsi="Calibri" w:cs="Calibri"/>
          <w:sz w:val="23"/>
          <w:szCs w:val="23"/>
        </w:rPr>
        <w:t xml:space="preserve">salient in the light of current focus on organisational cultural </w:t>
      </w:r>
      <w:r w:rsidR="00D50CC3">
        <w:rPr>
          <w:rFonts w:ascii="Calibri" w:hAnsi="Calibri" w:cs="Calibri"/>
          <w:sz w:val="23"/>
          <w:szCs w:val="23"/>
        </w:rPr>
        <w:t>shortcomings</w:t>
      </w:r>
      <w:r w:rsidR="002C1707">
        <w:rPr>
          <w:rFonts w:ascii="Calibri" w:hAnsi="Calibri" w:cs="Calibri"/>
          <w:sz w:val="23"/>
          <w:szCs w:val="23"/>
        </w:rPr>
        <w:t xml:space="preserve">.  </w:t>
      </w:r>
    </w:p>
    <w:p w14:paraId="11329AFE" w14:textId="5077F112" w:rsidR="0011048C" w:rsidRDefault="0011048C" w:rsidP="00243578">
      <w:pPr>
        <w:pStyle w:val="NormalWeb"/>
        <w:spacing w:before="0" w:beforeAutospacing="0" w:after="0" w:afterAutospacing="0"/>
        <w:ind w:right="-2150"/>
        <w:rPr>
          <w:rFonts w:ascii="Calibri" w:hAnsi="Calibri" w:cs="Calibri"/>
          <w:sz w:val="23"/>
          <w:szCs w:val="23"/>
        </w:rPr>
      </w:pPr>
    </w:p>
    <w:p w14:paraId="46893AED" w14:textId="0B041BA6" w:rsidR="00AF2B6B" w:rsidRDefault="002E722D" w:rsidP="00AF2B6B">
      <w:pPr>
        <w:pStyle w:val="NormalWeb"/>
        <w:spacing w:before="0" w:beforeAutospacing="0" w:after="0" w:afterAutospacing="0"/>
        <w:ind w:left="360" w:right="-2150"/>
        <w:rPr>
          <w:rFonts w:ascii="Calibri" w:hAnsi="Calibri" w:cs="Calibri"/>
          <w:sz w:val="23"/>
          <w:szCs w:val="23"/>
        </w:rPr>
      </w:pPr>
      <w:r>
        <w:rPr>
          <w:rFonts w:ascii="Calibri" w:hAnsi="Calibri" w:cs="Calibri"/>
          <w:sz w:val="23"/>
          <w:szCs w:val="23"/>
        </w:rPr>
        <w:t>Alongside the</w:t>
      </w:r>
      <w:r w:rsidR="0011048C">
        <w:rPr>
          <w:rFonts w:ascii="Calibri" w:hAnsi="Calibri" w:cs="Calibri"/>
          <w:sz w:val="23"/>
          <w:szCs w:val="23"/>
        </w:rPr>
        <w:t xml:space="preserve"> specific </w:t>
      </w:r>
      <w:r>
        <w:rPr>
          <w:rFonts w:ascii="Calibri" w:hAnsi="Calibri" w:cs="Calibri"/>
          <w:sz w:val="23"/>
          <w:szCs w:val="23"/>
        </w:rPr>
        <w:t>f</w:t>
      </w:r>
      <w:r w:rsidR="0011048C">
        <w:rPr>
          <w:rFonts w:ascii="Calibri" w:hAnsi="Calibri" w:cs="Calibri"/>
          <w:sz w:val="23"/>
          <w:szCs w:val="23"/>
        </w:rPr>
        <w:t xml:space="preserve">ire and </w:t>
      </w:r>
      <w:r>
        <w:rPr>
          <w:rFonts w:ascii="Calibri" w:hAnsi="Calibri" w:cs="Calibri"/>
          <w:sz w:val="23"/>
          <w:szCs w:val="23"/>
        </w:rPr>
        <w:t>r</w:t>
      </w:r>
      <w:r w:rsidR="0011048C">
        <w:rPr>
          <w:rFonts w:ascii="Calibri" w:hAnsi="Calibri" w:cs="Calibri"/>
          <w:sz w:val="23"/>
          <w:szCs w:val="23"/>
        </w:rPr>
        <w:t xml:space="preserve">escue </w:t>
      </w:r>
      <w:r>
        <w:rPr>
          <w:rFonts w:ascii="Calibri" w:hAnsi="Calibri" w:cs="Calibri"/>
          <w:sz w:val="23"/>
          <w:szCs w:val="23"/>
        </w:rPr>
        <w:t>s</w:t>
      </w:r>
      <w:r w:rsidR="0011048C">
        <w:rPr>
          <w:rFonts w:ascii="Calibri" w:hAnsi="Calibri" w:cs="Calibri"/>
          <w:sz w:val="23"/>
          <w:szCs w:val="23"/>
        </w:rPr>
        <w:t>ervice</w:t>
      </w:r>
      <w:r w:rsidR="00D50CC3">
        <w:rPr>
          <w:rFonts w:ascii="Calibri" w:hAnsi="Calibri" w:cs="Calibri"/>
          <w:sz w:val="23"/>
          <w:szCs w:val="23"/>
        </w:rPr>
        <w:t xml:space="preserve"> context</w:t>
      </w:r>
      <w:r w:rsidR="0011048C">
        <w:rPr>
          <w:rFonts w:ascii="Calibri" w:hAnsi="Calibri" w:cs="Calibri"/>
          <w:sz w:val="23"/>
          <w:szCs w:val="23"/>
        </w:rPr>
        <w:t>, more general external factors will also be having an impact, such as the unfavourable economic outlook for public services (</w:t>
      </w:r>
      <w:r w:rsidR="00657D9F">
        <w:rPr>
          <w:rFonts w:ascii="Calibri" w:hAnsi="Calibri" w:cs="Calibri"/>
          <w:sz w:val="23"/>
          <w:szCs w:val="23"/>
        </w:rPr>
        <w:t>Audit Wales, 2024</w:t>
      </w:r>
      <w:r w:rsidR="0011048C">
        <w:rPr>
          <w:rFonts w:ascii="Calibri" w:hAnsi="Calibri" w:cs="Calibri"/>
          <w:sz w:val="23"/>
          <w:szCs w:val="23"/>
        </w:rPr>
        <w:t>); labour market trends</w:t>
      </w:r>
      <w:r w:rsidR="00D50CC3">
        <w:rPr>
          <w:rFonts w:ascii="Calibri" w:hAnsi="Calibri" w:cs="Calibri"/>
          <w:sz w:val="23"/>
          <w:szCs w:val="23"/>
        </w:rPr>
        <w:t>,</w:t>
      </w:r>
      <w:r w:rsidR="0011048C">
        <w:rPr>
          <w:rFonts w:ascii="Calibri" w:hAnsi="Calibri" w:cs="Calibri"/>
          <w:sz w:val="23"/>
          <w:szCs w:val="23"/>
        </w:rPr>
        <w:t xml:space="preserve"> and future skills requirements</w:t>
      </w:r>
      <w:r w:rsidR="00AC6BF2">
        <w:rPr>
          <w:rFonts w:ascii="Calibri" w:hAnsi="Calibri" w:cs="Calibri"/>
          <w:sz w:val="23"/>
          <w:szCs w:val="23"/>
        </w:rPr>
        <w:t>.</w:t>
      </w:r>
      <w:r w:rsidR="0011048C">
        <w:rPr>
          <w:rFonts w:ascii="Calibri" w:hAnsi="Calibri" w:cs="Calibri"/>
          <w:sz w:val="23"/>
          <w:szCs w:val="23"/>
        </w:rPr>
        <w:t xml:space="preserve"> </w:t>
      </w:r>
      <w:r w:rsidR="00355346">
        <w:rPr>
          <w:rFonts w:ascii="Calibri" w:hAnsi="Calibri" w:cs="Calibri"/>
          <w:sz w:val="23"/>
          <w:szCs w:val="23"/>
        </w:rPr>
        <w:t>N</w:t>
      </w:r>
      <w:r w:rsidR="0011048C">
        <w:rPr>
          <w:rFonts w:ascii="Calibri" w:hAnsi="Calibri" w:cs="Calibri"/>
          <w:sz w:val="23"/>
          <w:szCs w:val="23"/>
        </w:rPr>
        <w:t xml:space="preserve">ew technology, </w:t>
      </w:r>
      <w:r w:rsidR="00761F25">
        <w:rPr>
          <w:rFonts w:ascii="Calibri" w:hAnsi="Calibri" w:cs="Calibri"/>
          <w:sz w:val="23"/>
          <w:szCs w:val="23"/>
        </w:rPr>
        <w:t>and</w:t>
      </w:r>
      <w:r w:rsidR="0011048C">
        <w:rPr>
          <w:rFonts w:ascii="Calibri" w:hAnsi="Calibri" w:cs="Calibri"/>
          <w:sz w:val="23"/>
          <w:szCs w:val="23"/>
        </w:rPr>
        <w:t xml:space="preserve"> digitisation </w:t>
      </w:r>
      <w:r w:rsidR="00AF2B6B">
        <w:rPr>
          <w:rFonts w:ascii="Calibri" w:hAnsi="Calibri" w:cs="Calibri"/>
          <w:sz w:val="23"/>
          <w:szCs w:val="23"/>
        </w:rPr>
        <w:t>has already had some impact on how training is delivered in the organ</w:t>
      </w:r>
      <w:r w:rsidR="003E121C">
        <w:rPr>
          <w:rFonts w:ascii="Calibri" w:hAnsi="Calibri" w:cs="Calibri"/>
          <w:sz w:val="23"/>
          <w:szCs w:val="23"/>
        </w:rPr>
        <w:t>i</w:t>
      </w:r>
      <w:r w:rsidR="00AF2B6B">
        <w:rPr>
          <w:rFonts w:ascii="Calibri" w:hAnsi="Calibri" w:cs="Calibri"/>
          <w:sz w:val="23"/>
          <w:szCs w:val="23"/>
        </w:rPr>
        <w:t xml:space="preserve">sation, </w:t>
      </w:r>
      <w:r w:rsidR="00D65A38">
        <w:rPr>
          <w:rFonts w:ascii="Calibri" w:hAnsi="Calibri" w:cs="Calibri"/>
          <w:sz w:val="23"/>
          <w:szCs w:val="23"/>
        </w:rPr>
        <w:t xml:space="preserve">and </w:t>
      </w:r>
      <w:r w:rsidR="00D50CC3">
        <w:rPr>
          <w:rFonts w:ascii="Calibri" w:hAnsi="Calibri" w:cs="Calibri"/>
          <w:sz w:val="23"/>
          <w:szCs w:val="23"/>
        </w:rPr>
        <w:t>continuing technology</w:t>
      </w:r>
      <w:r w:rsidR="007E0FD0">
        <w:rPr>
          <w:rFonts w:ascii="Calibri" w:hAnsi="Calibri" w:cs="Calibri"/>
          <w:sz w:val="23"/>
          <w:szCs w:val="23"/>
        </w:rPr>
        <w:t xml:space="preserve"> developments will continu</w:t>
      </w:r>
      <w:r w:rsidR="003E121C">
        <w:rPr>
          <w:rFonts w:ascii="Calibri" w:hAnsi="Calibri" w:cs="Calibri"/>
          <w:sz w:val="23"/>
          <w:szCs w:val="23"/>
        </w:rPr>
        <w:t>e</w:t>
      </w:r>
      <w:r w:rsidR="007E0FD0">
        <w:rPr>
          <w:rFonts w:ascii="Calibri" w:hAnsi="Calibri" w:cs="Calibri"/>
          <w:sz w:val="23"/>
          <w:szCs w:val="23"/>
        </w:rPr>
        <w:t xml:space="preserve"> to impact both what </w:t>
      </w:r>
      <w:r w:rsidR="00A40064">
        <w:rPr>
          <w:rFonts w:ascii="Calibri" w:hAnsi="Calibri" w:cs="Calibri"/>
          <w:sz w:val="23"/>
          <w:szCs w:val="23"/>
        </w:rPr>
        <w:t xml:space="preserve">staff </w:t>
      </w:r>
      <w:r w:rsidR="007E0FD0">
        <w:rPr>
          <w:rFonts w:ascii="Calibri" w:hAnsi="Calibri" w:cs="Calibri"/>
          <w:sz w:val="23"/>
          <w:szCs w:val="23"/>
        </w:rPr>
        <w:t>learn and how such learning can be</w:t>
      </w:r>
      <w:r w:rsidR="003E121C">
        <w:rPr>
          <w:rFonts w:ascii="Calibri" w:hAnsi="Calibri" w:cs="Calibri"/>
          <w:sz w:val="23"/>
          <w:szCs w:val="23"/>
        </w:rPr>
        <w:t xml:space="preserve"> </w:t>
      </w:r>
      <w:r w:rsidR="007E0FD0">
        <w:rPr>
          <w:rFonts w:ascii="Calibri" w:hAnsi="Calibri" w:cs="Calibri"/>
          <w:sz w:val="23"/>
          <w:szCs w:val="23"/>
        </w:rPr>
        <w:t>delivered</w:t>
      </w:r>
      <w:r w:rsidR="003E121C">
        <w:rPr>
          <w:rFonts w:ascii="Calibri" w:hAnsi="Calibri" w:cs="Calibri"/>
          <w:sz w:val="23"/>
          <w:szCs w:val="23"/>
        </w:rPr>
        <w:t xml:space="preserve"> (</w:t>
      </w:r>
      <w:r w:rsidR="00657D9F">
        <w:rPr>
          <w:rFonts w:ascii="Calibri" w:hAnsi="Calibri" w:cs="Calibri"/>
          <w:sz w:val="23"/>
          <w:szCs w:val="23"/>
        </w:rPr>
        <w:t>CIPD</w:t>
      </w:r>
      <w:r w:rsidR="002D1642">
        <w:rPr>
          <w:rFonts w:ascii="Calibri" w:hAnsi="Calibri" w:cs="Calibri"/>
          <w:sz w:val="23"/>
          <w:szCs w:val="23"/>
        </w:rPr>
        <w:t xml:space="preserve"> 2021</w:t>
      </w:r>
      <w:r w:rsidR="00657D9F">
        <w:rPr>
          <w:rFonts w:ascii="Calibri" w:hAnsi="Calibri" w:cs="Calibri"/>
          <w:sz w:val="23"/>
          <w:szCs w:val="23"/>
        </w:rPr>
        <w:t xml:space="preserve">; </w:t>
      </w:r>
      <w:r w:rsidR="002D1642">
        <w:rPr>
          <w:rFonts w:ascii="Calibri" w:hAnsi="Calibri" w:cs="Calibri"/>
          <w:sz w:val="23"/>
          <w:szCs w:val="23"/>
        </w:rPr>
        <w:t>Hediger et al., 2019</w:t>
      </w:r>
      <w:r w:rsidR="003E121C">
        <w:rPr>
          <w:rFonts w:ascii="Calibri" w:hAnsi="Calibri" w:cs="Calibri"/>
          <w:sz w:val="23"/>
          <w:szCs w:val="23"/>
        </w:rPr>
        <w:t>)</w:t>
      </w:r>
      <w:r w:rsidR="007E0FD0">
        <w:rPr>
          <w:rFonts w:ascii="Calibri" w:hAnsi="Calibri" w:cs="Calibri"/>
          <w:sz w:val="23"/>
          <w:szCs w:val="23"/>
        </w:rPr>
        <w:t>.</w:t>
      </w:r>
    </w:p>
    <w:p w14:paraId="480A97A5" w14:textId="35E5EB12" w:rsidR="0011048C" w:rsidRDefault="0011048C" w:rsidP="008242DE">
      <w:pPr>
        <w:pStyle w:val="NormalWeb"/>
        <w:spacing w:before="0" w:beforeAutospacing="0" w:after="0" w:afterAutospacing="0"/>
        <w:ind w:left="360" w:right="-2150"/>
        <w:rPr>
          <w:rFonts w:ascii="Calibri" w:hAnsi="Calibri" w:cs="Calibri"/>
          <w:sz w:val="23"/>
          <w:szCs w:val="23"/>
        </w:rPr>
      </w:pPr>
    </w:p>
    <w:p w14:paraId="59687BF7" w14:textId="1A1AD757" w:rsidR="0011048C" w:rsidRDefault="002E722D" w:rsidP="008242DE">
      <w:pPr>
        <w:pStyle w:val="NormalWeb"/>
        <w:spacing w:before="0" w:beforeAutospacing="0" w:after="0" w:afterAutospacing="0"/>
        <w:ind w:left="360" w:right="-2150"/>
        <w:rPr>
          <w:rFonts w:ascii="Calibri" w:hAnsi="Calibri" w:cs="Calibri"/>
          <w:sz w:val="23"/>
          <w:szCs w:val="23"/>
        </w:rPr>
      </w:pPr>
      <w:r>
        <w:rPr>
          <w:rFonts w:ascii="Calibri" w:hAnsi="Calibri" w:cs="Calibri"/>
          <w:sz w:val="23"/>
          <w:szCs w:val="23"/>
        </w:rPr>
        <w:t>The analysis above</w:t>
      </w:r>
      <w:r w:rsidR="0011048C">
        <w:rPr>
          <w:rFonts w:ascii="Calibri" w:hAnsi="Calibri" w:cs="Calibri"/>
          <w:sz w:val="23"/>
          <w:szCs w:val="23"/>
        </w:rPr>
        <w:t xml:space="preserve"> above </w:t>
      </w:r>
      <w:r>
        <w:rPr>
          <w:rFonts w:ascii="Calibri" w:hAnsi="Calibri" w:cs="Calibri"/>
          <w:sz w:val="23"/>
          <w:szCs w:val="23"/>
        </w:rPr>
        <w:t>reveals</w:t>
      </w:r>
      <w:r w:rsidR="0011048C">
        <w:rPr>
          <w:rFonts w:ascii="Calibri" w:hAnsi="Calibri" w:cs="Calibri"/>
          <w:sz w:val="23"/>
          <w:szCs w:val="23"/>
        </w:rPr>
        <w:t xml:space="preserve"> a complex and sensitive environment for learning and development professionals to grapple with, which perhaps makes the lack of a strategic approach surprising.  Fitch (2023) explores four major barriers to a strong learning and development culture, and the following analysis explores how the absence of coherent and well communicated learning and development strategy impacts all these areas.  </w:t>
      </w:r>
    </w:p>
    <w:p w14:paraId="5E6F9694" w14:textId="77777777" w:rsidR="00966EE4" w:rsidRDefault="00966EE4" w:rsidP="008242DE">
      <w:pPr>
        <w:pStyle w:val="ListParagraph"/>
        <w:ind w:left="360" w:right="-2150"/>
        <w:rPr>
          <w:b/>
          <w:bCs/>
          <w:u w:val="single"/>
        </w:rPr>
      </w:pPr>
    </w:p>
    <w:p w14:paraId="60541371" w14:textId="28ED7F79" w:rsidR="002528C9" w:rsidRDefault="002528C9" w:rsidP="009361B7">
      <w:pPr>
        <w:pStyle w:val="ListParagraph"/>
        <w:numPr>
          <w:ilvl w:val="0"/>
          <w:numId w:val="1"/>
        </w:numPr>
        <w:ind w:right="-2150"/>
        <w:rPr>
          <w:b/>
          <w:bCs/>
          <w:u w:val="single"/>
        </w:rPr>
      </w:pPr>
      <w:r>
        <w:rPr>
          <w:b/>
          <w:bCs/>
          <w:u w:val="single"/>
        </w:rPr>
        <w:t>Main Findings</w:t>
      </w:r>
    </w:p>
    <w:p w14:paraId="0A1CA02F" w14:textId="33630CFC" w:rsidR="00691652" w:rsidRPr="00691652" w:rsidRDefault="00691652" w:rsidP="00691652">
      <w:pPr>
        <w:ind w:right="-2150"/>
        <w:rPr>
          <w:b/>
          <w:bCs/>
        </w:rPr>
      </w:pPr>
      <w:r w:rsidRPr="00691652">
        <w:rPr>
          <w:b/>
          <w:bCs/>
        </w:rPr>
        <w:t>3.1</w:t>
      </w:r>
      <w:r>
        <w:rPr>
          <w:b/>
          <w:bCs/>
        </w:rPr>
        <w:t>.</w:t>
      </w:r>
      <w:r w:rsidRPr="00691652">
        <w:rPr>
          <w:b/>
          <w:bCs/>
        </w:rPr>
        <w:t xml:space="preserve"> Analysis of Organisational Strategy in relation to Learning and Development</w:t>
      </w:r>
    </w:p>
    <w:p w14:paraId="1C5658BA" w14:textId="24C4BAC3" w:rsidR="008242DE" w:rsidRDefault="008242DE" w:rsidP="00472886">
      <w:pPr>
        <w:pStyle w:val="NormalWeb"/>
        <w:spacing w:before="0" w:beforeAutospacing="0" w:after="0" w:afterAutospacing="0"/>
        <w:ind w:left="360" w:right="-2150"/>
        <w:rPr>
          <w:rFonts w:ascii="Calibri" w:hAnsi="Calibri" w:cs="Calibri"/>
          <w:sz w:val="22"/>
          <w:szCs w:val="22"/>
        </w:rPr>
      </w:pPr>
      <w:r>
        <w:rPr>
          <w:rFonts w:ascii="Calibri" w:hAnsi="Calibri" w:cs="Calibri"/>
          <w:sz w:val="22"/>
          <w:szCs w:val="22"/>
        </w:rPr>
        <w:t xml:space="preserve">Campbell (2025) suggests that the </w:t>
      </w:r>
      <w:r w:rsidR="00037777">
        <w:rPr>
          <w:rFonts w:ascii="Calibri" w:hAnsi="Calibri" w:cs="Calibri"/>
          <w:sz w:val="22"/>
          <w:szCs w:val="22"/>
        </w:rPr>
        <w:t>route to</w:t>
      </w:r>
      <w:r>
        <w:rPr>
          <w:rFonts w:ascii="Calibri" w:hAnsi="Calibri" w:cs="Calibri"/>
          <w:sz w:val="22"/>
          <w:szCs w:val="22"/>
        </w:rPr>
        <w:t xml:space="preserve"> training</w:t>
      </w:r>
      <w:r w:rsidR="00037777">
        <w:rPr>
          <w:rFonts w:ascii="Calibri" w:hAnsi="Calibri" w:cs="Calibri"/>
          <w:sz w:val="22"/>
          <w:szCs w:val="22"/>
        </w:rPr>
        <w:t xml:space="preserve"> that</w:t>
      </w:r>
      <w:r>
        <w:rPr>
          <w:rFonts w:ascii="Calibri" w:hAnsi="Calibri" w:cs="Calibri"/>
          <w:sz w:val="22"/>
          <w:szCs w:val="22"/>
        </w:rPr>
        <w:t xml:space="preserve"> is valuable and effects</w:t>
      </w:r>
      <w:r w:rsidR="000C3D36">
        <w:rPr>
          <w:rFonts w:ascii="Calibri" w:hAnsi="Calibri" w:cs="Calibri"/>
          <w:sz w:val="22"/>
          <w:szCs w:val="22"/>
        </w:rPr>
        <w:t xml:space="preserve"> behaviour</w:t>
      </w:r>
      <w:r>
        <w:rPr>
          <w:rFonts w:ascii="Calibri" w:hAnsi="Calibri" w:cs="Calibri"/>
          <w:sz w:val="22"/>
          <w:szCs w:val="22"/>
        </w:rPr>
        <w:t xml:space="preserve"> change</w:t>
      </w:r>
      <w:r w:rsidR="00037777">
        <w:rPr>
          <w:rFonts w:ascii="Calibri" w:hAnsi="Calibri" w:cs="Calibri"/>
          <w:sz w:val="22"/>
          <w:szCs w:val="22"/>
        </w:rPr>
        <w:t xml:space="preserve"> is through</w:t>
      </w:r>
      <w:r>
        <w:rPr>
          <w:rFonts w:ascii="Calibri" w:hAnsi="Calibri" w:cs="Calibri"/>
          <w:sz w:val="22"/>
          <w:szCs w:val="22"/>
        </w:rPr>
        <w:t xml:space="preserve"> relevance and repetition, with</w:t>
      </w:r>
      <w:r w:rsidR="000C3D36">
        <w:rPr>
          <w:rFonts w:ascii="Calibri" w:hAnsi="Calibri" w:cs="Calibri"/>
          <w:sz w:val="22"/>
          <w:szCs w:val="22"/>
        </w:rPr>
        <w:t xml:space="preserve"> supportive</w:t>
      </w:r>
      <w:r>
        <w:rPr>
          <w:rFonts w:ascii="Calibri" w:hAnsi="Calibri" w:cs="Calibri"/>
          <w:sz w:val="22"/>
          <w:szCs w:val="22"/>
        </w:rPr>
        <w:t xml:space="preserve"> systems in place. Firefighters begin their learning journey on day one in the </w:t>
      </w:r>
      <w:r w:rsidR="002E722D">
        <w:rPr>
          <w:rFonts w:ascii="Calibri" w:hAnsi="Calibri" w:cs="Calibri"/>
          <w:sz w:val="22"/>
          <w:szCs w:val="22"/>
        </w:rPr>
        <w:t>service.</w:t>
      </w:r>
      <w:r>
        <w:rPr>
          <w:rFonts w:ascii="Calibri" w:hAnsi="Calibri" w:cs="Calibri"/>
          <w:sz w:val="22"/>
          <w:szCs w:val="22"/>
        </w:rPr>
        <w:t xml:space="preserve"> </w:t>
      </w:r>
      <w:r w:rsidR="002E722D">
        <w:rPr>
          <w:rFonts w:ascii="Calibri" w:hAnsi="Calibri" w:cs="Calibri"/>
          <w:sz w:val="22"/>
          <w:szCs w:val="22"/>
        </w:rPr>
        <w:t>T</w:t>
      </w:r>
      <w:r>
        <w:rPr>
          <w:rFonts w:ascii="Calibri" w:hAnsi="Calibri" w:cs="Calibri"/>
          <w:sz w:val="22"/>
          <w:szCs w:val="22"/>
        </w:rPr>
        <w:t>hey are taught as a team and learn through repeated drills. Such operational learning takes in all levels of Crossan et al.'s organisational learning framework</w:t>
      </w:r>
      <w:r w:rsidR="00313888">
        <w:rPr>
          <w:rFonts w:ascii="Calibri" w:hAnsi="Calibri" w:cs="Calibri"/>
          <w:sz w:val="22"/>
          <w:szCs w:val="22"/>
        </w:rPr>
        <w:t xml:space="preserve">, embedding </w:t>
      </w:r>
      <w:r w:rsidR="006C2814">
        <w:rPr>
          <w:rFonts w:ascii="Calibri" w:hAnsi="Calibri" w:cs="Calibri"/>
          <w:sz w:val="22"/>
          <w:szCs w:val="22"/>
        </w:rPr>
        <w:t>the attainment of individual knowledge into institutional practices</w:t>
      </w:r>
      <w:r w:rsidR="00407D70">
        <w:rPr>
          <w:rFonts w:ascii="Calibri" w:hAnsi="Calibri" w:cs="Calibri"/>
          <w:sz w:val="22"/>
          <w:szCs w:val="22"/>
        </w:rPr>
        <w:t xml:space="preserve"> </w:t>
      </w:r>
      <w:r w:rsidR="0008698F">
        <w:rPr>
          <w:rFonts w:ascii="Calibri" w:hAnsi="Calibri" w:cs="Calibri"/>
          <w:sz w:val="22"/>
          <w:szCs w:val="22"/>
        </w:rPr>
        <w:t xml:space="preserve">with </w:t>
      </w:r>
      <w:r w:rsidR="003971DA">
        <w:rPr>
          <w:rFonts w:ascii="Calibri" w:hAnsi="Calibri" w:cs="Calibri"/>
          <w:sz w:val="22"/>
          <w:szCs w:val="22"/>
        </w:rPr>
        <w:t xml:space="preserve">competency </w:t>
      </w:r>
      <w:r w:rsidR="0008698F">
        <w:rPr>
          <w:rFonts w:ascii="Calibri" w:hAnsi="Calibri" w:cs="Calibri"/>
          <w:sz w:val="22"/>
          <w:szCs w:val="22"/>
        </w:rPr>
        <w:t>s</w:t>
      </w:r>
      <w:r>
        <w:rPr>
          <w:rFonts w:ascii="Calibri" w:hAnsi="Calibri" w:cs="Calibri"/>
          <w:sz w:val="22"/>
          <w:szCs w:val="22"/>
        </w:rPr>
        <w:t xml:space="preserve">ystems </w:t>
      </w:r>
      <w:r w:rsidR="003971DA">
        <w:rPr>
          <w:rFonts w:ascii="Calibri" w:hAnsi="Calibri" w:cs="Calibri"/>
          <w:sz w:val="22"/>
          <w:szCs w:val="22"/>
        </w:rPr>
        <w:t>that are</w:t>
      </w:r>
      <w:r>
        <w:rPr>
          <w:rFonts w:ascii="Calibri" w:hAnsi="Calibri" w:cs="Calibri"/>
          <w:sz w:val="22"/>
          <w:szCs w:val="22"/>
        </w:rPr>
        <w:t xml:space="preserve"> </w:t>
      </w:r>
      <w:r w:rsidR="002D2E5F">
        <w:rPr>
          <w:rFonts w:ascii="Calibri" w:hAnsi="Calibri" w:cs="Calibri"/>
          <w:sz w:val="22"/>
          <w:szCs w:val="22"/>
        </w:rPr>
        <w:t>written</w:t>
      </w:r>
      <w:r>
        <w:rPr>
          <w:rFonts w:ascii="Calibri" w:hAnsi="Calibri" w:cs="Calibri"/>
          <w:sz w:val="22"/>
          <w:szCs w:val="22"/>
        </w:rPr>
        <w:t xml:space="preserve"> into terms and conditions</w:t>
      </w:r>
      <w:r w:rsidR="002D2E5F">
        <w:rPr>
          <w:rFonts w:ascii="Calibri" w:hAnsi="Calibri" w:cs="Calibri"/>
          <w:sz w:val="22"/>
          <w:szCs w:val="22"/>
        </w:rPr>
        <w:t xml:space="preserve"> of employment</w:t>
      </w:r>
      <w:r>
        <w:rPr>
          <w:rFonts w:ascii="Calibri" w:hAnsi="Calibri" w:cs="Calibri"/>
          <w:sz w:val="22"/>
          <w:szCs w:val="22"/>
        </w:rPr>
        <w:t xml:space="preserve">, </w:t>
      </w:r>
      <w:r w:rsidR="00415D51">
        <w:rPr>
          <w:rFonts w:ascii="Calibri" w:hAnsi="Calibri" w:cs="Calibri"/>
          <w:sz w:val="22"/>
          <w:szCs w:val="22"/>
        </w:rPr>
        <w:t>and</w:t>
      </w:r>
      <w:r>
        <w:rPr>
          <w:rFonts w:ascii="Calibri" w:hAnsi="Calibri" w:cs="Calibri"/>
          <w:sz w:val="22"/>
          <w:szCs w:val="22"/>
        </w:rPr>
        <w:t xml:space="preserve"> linked to rates of pay </w:t>
      </w:r>
      <w:r w:rsidR="00E72C4A">
        <w:rPr>
          <w:rFonts w:ascii="Calibri" w:hAnsi="Calibri" w:cs="Calibri"/>
          <w:sz w:val="22"/>
          <w:szCs w:val="22"/>
        </w:rPr>
        <w:t>(Stewart and Cureton, 2014, p. 27; Crossan et al, 1999, p. 525).</w:t>
      </w:r>
    </w:p>
    <w:p w14:paraId="37969BE8" w14:textId="77777777" w:rsidR="008242DE" w:rsidRDefault="008242DE" w:rsidP="009361B7">
      <w:pPr>
        <w:pStyle w:val="NormalWeb"/>
        <w:spacing w:before="0" w:beforeAutospacing="0" w:after="0" w:afterAutospacing="0"/>
        <w:ind w:left="360" w:right="-2150"/>
        <w:rPr>
          <w:rFonts w:ascii="Calibri" w:hAnsi="Calibri" w:cs="Calibri"/>
          <w:sz w:val="22"/>
          <w:szCs w:val="22"/>
        </w:rPr>
      </w:pPr>
      <w:r>
        <w:rPr>
          <w:rFonts w:ascii="Calibri" w:hAnsi="Calibri" w:cs="Calibri"/>
          <w:sz w:val="22"/>
          <w:szCs w:val="22"/>
        </w:rPr>
        <w:t> </w:t>
      </w:r>
    </w:p>
    <w:p w14:paraId="19B5D076" w14:textId="2F0535D4" w:rsidR="008242DE" w:rsidRDefault="008242DE" w:rsidP="00D72B55">
      <w:pPr>
        <w:pStyle w:val="NormalWeb"/>
        <w:spacing w:before="0" w:beforeAutospacing="0" w:after="0" w:afterAutospacing="0"/>
        <w:ind w:left="360" w:right="-2150"/>
        <w:rPr>
          <w:rFonts w:ascii="Calibri" w:hAnsi="Calibri" w:cs="Calibri"/>
          <w:sz w:val="22"/>
          <w:szCs w:val="22"/>
        </w:rPr>
      </w:pPr>
      <w:r>
        <w:rPr>
          <w:rFonts w:ascii="Calibri" w:hAnsi="Calibri" w:cs="Calibri"/>
          <w:sz w:val="22"/>
          <w:szCs w:val="22"/>
        </w:rPr>
        <w:t xml:space="preserve">Relevance of training activity could not be more assured, </w:t>
      </w:r>
      <w:r w:rsidR="002E722D">
        <w:rPr>
          <w:rFonts w:ascii="Calibri" w:hAnsi="Calibri" w:cs="Calibri"/>
          <w:sz w:val="22"/>
          <w:szCs w:val="22"/>
        </w:rPr>
        <w:t>with</w:t>
      </w:r>
      <w:r>
        <w:rPr>
          <w:rFonts w:ascii="Calibri" w:hAnsi="Calibri" w:cs="Calibri"/>
          <w:sz w:val="22"/>
          <w:szCs w:val="22"/>
        </w:rPr>
        <w:t xml:space="preserve"> the personal safety risks </w:t>
      </w:r>
      <w:r w:rsidR="002E722D">
        <w:rPr>
          <w:rFonts w:ascii="Calibri" w:hAnsi="Calibri" w:cs="Calibri"/>
          <w:sz w:val="22"/>
          <w:szCs w:val="22"/>
        </w:rPr>
        <w:t xml:space="preserve">and the </w:t>
      </w:r>
      <w:r w:rsidR="002E722D">
        <w:rPr>
          <w:rFonts w:ascii="Calibri" w:hAnsi="Calibri" w:cs="Calibri"/>
          <w:sz w:val="22"/>
          <w:szCs w:val="22"/>
        </w:rPr>
        <w:t>responsibility for the safety of others</w:t>
      </w:r>
      <w:r w:rsidR="002E722D">
        <w:rPr>
          <w:rFonts w:ascii="Calibri" w:hAnsi="Calibri" w:cs="Calibri"/>
          <w:sz w:val="22"/>
          <w:szCs w:val="22"/>
        </w:rPr>
        <w:t xml:space="preserve"> </w:t>
      </w:r>
      <w:r>
        <w:rPr>
          <w:rFonts w:ascii="Calibri" w:hAnsi="Calibri" w:cs="Calibri"/>
          <w:sz w:val="22"/>
          <w:szCs w:val="22"/>
        </w:rPr>
        <w:t xml:space="preserve">of the firefighter role. Hannah </w:t>
      </w:r>
      <w:proofErr w:type="spellStart"/>
      <w:r>
        <w:rPr>
          <w:rFonts w:ascii="Calibri" w:hAnsi="Calibri" w:cs="Calibri"/>
          <w:sz w:val="22"/>
          <w:szCs w:val="22"/>
        </w:rPr>
        <w:t>Blythyn</w:t>
      </w:r>
      <w:proofErr w:type="spellEnd"/>
      <w:r>
        <w:rPr>
          <w:rFonts w:ascii="Calibri" w:hAnsi="Calibri" w:cs="Calibri"/>
          <w:sz w:val="22"/>
          <w:szCs w:val="22"/>
        </w:rPr>
        <w:t xml:space="preserve"> (Welsh Government, 2022), succinctly describes the learning context of the firefighter role</w:t>
      </w:r>
      <w:r w:rsidR="00D72B55">
        <w:rPr>
          <w:rFonts w:ascii="Calibri" w:hAnsi="Calibri" w:cs="Calibri"/>
          <w:sz w:val="22"/>
          <w:szCs w:val="22"/>
        </w:rPr>
        <w:t xml:space="preserve"> with the </w:t>
      </w:r>
      <w:r>
        <w:rPr>
          <w:rFonts w:ascii="Calibri" w:hAnsi="Calibri" w:cs="Calibri"/>
          <w:sz w:val="22"/>
          <w:szCs w:val="22"/>
        </w:rPr>
        <w:t>"need to acquire, develop and sustain a wide range of skills covering numerous processes, tactics, pieces of equipment and approaches to decision-making".</w:t>
      </w:r>
      <w:r w:rsidR="009F62E0">
        <w:rPr>
          <w:rFonts w:ascii="Calibri" w:hAnsi="Calibri" w:cs="Calibri"/>
          <w:sz w:val="22"/>
          <w:szCs w:val="22"/>
        </w:rPr>
        <w:t xml:space="preserve"> </w:t>
      </w:r>
      <w:r w:rsidR="002E722D">
        <w:rPr>
          <w:rFonts w:ascii="Calibri" w:hAnsi="Calibri" w:cs="Calibri"/>
          <w:sz w:val="22"/>
          <w:szCs w:val="22"/>
        </w:rPr>
        <w:t>G</w:t>
      </w:r>
      <w:r w:rsidR="009F62E0">
        <w:rPr>
          <w:rFonts w:ascii="Calibri" w:hAnsi="Calibri" w:cs="Calibri"/>
          <w:sz w:val="22"/>
          <w:szCs w:val="22"/>
        </w:rPr>
        <w:t>iven the safety imperative, it is not an ‘enabling’ learning culture that is supportive of individual experimentation or innovation (Shackleton</w:t>
      </w:r>
      <w:r w:rsidR="002E722D">
        <w:rPr>
          <w:rFonts w:ascii="Calibri" w:hAnsi="Calibri" w:cs="Calibri"/>
          <w:sz w:val="22"/>
          <w:szCs w:val="22"/>
        </w:rPr>
        <w:t>-</w:t>
      </w:r>
      <w:r w:rsidR="009F62E0">
        <w:rPr>
          <w:rFonts w:ascii="Calibri" w:hAnsi="Calibri" w:cs="Calibri"/>
          <w:sz w:val="22"/>
          <w:szCs w:val="22"/>
        </w:rPr>
        <w:t xml:space="preserve">Jones, 2019, pp. 186-9).  </w:t>
      </w:r>
    </w:p>
    <w:p w14:paraId="1FB5C64E" w14:textId="674D6421" w:rsidR="00343374" w:rsidRDefault="008242DE" w:rsidP="009361B7">
      <w:pPr>
        <w:pStyle w:val="NormalWeb"/>
        <w:spacing w:before="0" w:beforeAutospacing="0" w:after="0" w:afterAutospacing="0"/>
        <w:ind w:left="360" w:right="-2150"/>
        <w:rPr>
          <w:rFonts w:ascii="Calibri" w:hAnsi="Calibri" w:cs="Calibri"/>
          <w:sz w:val="22"/>
          <w:szCs w:val="22"/>
        </w:rPr>
      </w:pPr>
      <w:r>
        <w:rPr>
          <w:rFonts w:ascii="Calibri" w:hAnsi="Calibri" w:cs="Calibri"/>
          <w:sz w:val="22"/>
          <w:szCs w:val="22"/>
        </w:rPr>
        <w:br/>
        <w:t xml:space="preserve">Given the intrinsic place of learning within the operational </w:t>
      </w:r>
      <w:r w:rsidR="000545E8">
        <w:rPr>
          <w:rFonts w:ascii="Calibri" w:hAnsi="Calibri" w:cs="Calibri"/>
          <w:sz w:val="22"/>
          <w:szCs w:val="22"/>
        </w:rPr>
        <w:t>experience</w:t>
      </w:r>
      <w:r>
        <w:rPr>
          <w:rFonts w:ascii="Calibri" w:hAnsi="Calibri" w:cs="Calibri"/>
          <w:sz w:val="22"/>
          <w:szCs w:val="22"/>
        </w:rPr>
        <w:t xml:space="preserve">, perhaps it is not </w:t>
      </w:r>
      <w:r w:rsidR="003D3724">
        <w:rPr>
          <w:rFonts w:ascii="Calibri" w:hAnsi="Calibri" w:cs="Calibri"/>
          <w:sz w:val="22"/>
          <w:szCs w:val="22"/>
        </w:rPr>
        <w:t xml:space="preserve">so </w:t>
      </w:r>
      <w:r>
        <w:rPr>
          <w:rFonts w:ascii="Calibri" w:hAnsi="Calibri" w:cs="Calibri"/>
          <w:sz w:val="22"/>
          <w:szCs w:val="22"/>
        </w:rPr>
        <w:t>surprising that there is no learning and development strategy</w:t>
      </w:r>
      <w:r w:rsidR="003B3C33">
        <w:rPr>
          <w:rFonts w:ascii="Calibri" w:hAnsi="Calibri" w:cs="Calibri"/>
          <w:sz w:val="22"/>
          <w:szCs w:val="22"/>
        </w:rPr>
        <w:t>;</w:t>
      </w:r>
      <w:r>
        <w:rPr>
          <w:rFonts w:ascii="Calibri" w:hAnsi="Calibri" w:cs="Calibri"/>
          <w:sz w:val="22"/>
          <w:szCs w:val="22"/>
        </w:rPr>
        <w:t xml:space="preserve"> </w:t>
      </w:r>
      <w:r w:rsidR="003B3C33">
        <w:rPr>
          <w:rFonts w:ascii="Calibri" w:hAnsi="Calibri" w:cs="Calibri"/>
          <w:sz w:val="22"/>
          <w:szCs w:val="22"/>
        </w:rPr>
        <w:t>d</w:t>
      </w:r>
      <w:r w:rsidR="007C17D8">
        <w:rPr>
          <w:rFonts w:ascii="Calibri" w:hAnsi="Calibri" w:cs="Calibri"/>
          <w:sz w:val="22"/>
          <w:szCs w:val="22"/>
        </w:rPr>
        <w:t>evelopments in operational practice are integrated into existing learning mechanisms by the National Fire Chiefs Council</w:t>
      </w:r>
      <w:r w:rsidR="00761F25">
        <w:rPr>
          <w:rFonts w:ascii="Calibri" w:hAnsi="Calibri" w:cs="Calibri"/>
          <w:sz w:val="22"/>
          <w:szCs w:val="22"/>
        </w:rPr>
        <w:t xml:space="preserve"> (NFCC)</w:t>
      </w:r>
      <w:r w:rsidR="007C17D8">
        <w:rPr>
          <w:rFonts w:ascii="Calibri" w:hAnsi="Calibri" w:cs="Calibri"/>
          <w:sz w:val="22"/>
          <w:szCs w:val="22"/>
        </w:rPr>
        <w:t xml:space="preserve"> on a national basis (Hill et al. 2023)</w:t>
      </w:r>
      <w:r w:rsidR="003B3C33">
        <w:rPr>
          <w:rFonts w:ascii="Calibri" w:hAnsi="Calibri" w:cs="Calibri"/>
          <w:sz w:val="22"/>
          <w:szCs w:val="22"/>
        </w:rPr>
        <w:t>, and</w:t>
      </w:r>
      <w:r w:rsidR="007C17D8">
        <w:rPr>
          <w:rFonts w:ascii="Calibri" w:hAnsi="Calibri" w:cs="Calibri"/>
          <w:sz w:val="22"/>
          <w:szCs w:val="22"/>
        </w:rPr>
        <w:t xml:space="preserve"> </w:t>
      </w:r>
      <w:r>
        <w:rPr>
          <w:rFonts w:ascii="Calibri" w:hAnsi="Calibri" w:cs="Calibri"/>
          <w:sz w:val="22"/>
          <w:szCs w:val="22"/>
        </w:rPr>
        <w:t xml:space="preserve">progression pathways for operational firefighters are well structured and facilitated through the necessity of ensuring a steady pipeline of operational leaders. </w:t>
      </w:r>
    </w:p>
    <w:p w14:paraId="698E5175" w14:textId="77777777" w:rsidR="00343374" w:rsidRDefault="00343374" w:rsidP="009361B7">
      <w:pPr>
        <w:pStyle w:val="NormalWeb"/>
        <w:spacing w:before="0" w:beforeAutospacing="0" w:after="0" w:afterAutospacing="0"/>
        <w:ind w:left="360" w:right="-2150"/>
        <w:rPr>
          <w:rFonts w:ascii="Calibri" w:hAnsi="Calibri" w:cs="Calibri"/>
          <w:sz w:val="22"/>
          <w:szCs w:val="22"/>
        </w:rPr>
      </w:pPr>
    </w:p>
    <w:p w14:paraId="39ABD7B8" w14:textId="169BFB26" w:rsidR="00F8313F" w:rsidRDefault="00B17F58" w:rsidP="009361B7">
      <w:pPr>
        <w:pStyle w:val="NormalWeb"/>
        <w:spacing w:before="0" w:beforeAutospacing="0" w:after="0" w:afterAutospacing="0"/>
        <w:ind w:left="360" w:right="-2150"/>
        <w:rPr>
          <w:rFonts w:ascii="Calibri" w:hAnsi="Calibri" w:cs="Calibri"/>
          <w:sz w:val="22"/>
          <w:szCs w:val="22"/>
        </w:rPr>
      </w:pPr>
      <w:r>
        <w:rPr>
          <w:rFonts w:ascii="Calibri" w:hAnsi="Calibri" w:cs="Calibri"/>
          <w:sz w:val="22"/>
          <w:szCs w:val="22"/>
        </w:rPr>
        <w:t>Focus on leadership</w:t>
      </w:r>
      <w:r w:rsidR="003B3C33">
        <w:rPr>
          <w:rFonts w:ascii="Calibri" w:hAnsi="Calibri" w:cs="Calibri"/>
          <w:sz w:val="22"/>
          <w:szCs w:val="22"/>
        </w:rPr>
        <w:t xml:space="preserve"> </w:t>
      </w:r>
      <w:r w:rsidR="00A93534">
        <w:rPr>
          <w:rFonts w:ascii="Calibri" w:hAnsi="Calibri" w:cs="Calibri"/>
          <w:sz w:val="22"/>
          <w:szCs w:val="22"/>
        </w:rPr>
        <w:t>is evident</w:t>
      </w:r>
      <w:r w:rsidR="003C4AE2">
        <w:rPr>
          <w:rFonts w:ascii="Calibri" w:hAnsi="Calibri" w:cs="Calibri"/>
          <w:sz w:val="22"/>
          <w:szCs w:val="22"/>
        </w:rPr>
        <w:t xml:space="preserve">. </w:t>
      </w:r>
      <w:r w:rsidR="00E117B3">
        <w:rPr>
          <w:rFonts w:ascii="Calibri" w:hAnsi="Calibri" w:cs="Calibri"/>
          <w:sz w:val="22"/>
          <w:szCs w:val="22"/>
        </w:rPr>
        <w:t xml:space="preserve">Middle managers are actively </w:t>
      </w:r>
      <w:r w:rsidR="000846FB">
        <w:rPr>
          <w:rFonts w:ascii="Calibri" w:hAnsi="Calibri" w:cs="Calibri"/>
          <w:sz w:val="22"/>
          <w:szCs w:val="22"/>
        </w:rPr>
        <w:t>moved between varied roles to broaden their exposure to all elements of the organisation</w:t>
      </w:r>
      <w:r w:rsidR="00222A18">
        <w:rPr>
          <w:rFonts w:ascii="Calibri" w:hAnsi="Calibri" w:cs="Calibri"/>
          <w:sz w:val="22"/>
          <w:szCs w:val="22"/>
        </w:rPr>
        <w:t xml:space="preserve">. </w:t>
      </w:r>
      <w:r w:rsidR="00910034">
        <w:rPr>
          <w:rFonts w:ascii="Calibri" w:hAnsi="Calibri" w:cs="Calibri"/>
          <w:sz w:val="22"/>
          <w:szCs w:val="22"/>
        </w:rPr>
        <w:t>Leadership training is an established part of organisational development</w:t>
      </w:r>
      <w:r w:rsidR="00967325">
        <w:rPr>
          <w:rFonts w:ascii="Calibri" w:hAnsi="Calibri" w:cs="Calibri"/>
          <w:sz w:val="22"/>
          <w:szCs w:val="22"/>
        </w:rPr>
        <w:t>, delivered in partnership with external providers.</w:t>
      </w:r>
      <w:r w:rsidR="00F46473">
        <w:rPr>
          <w:rFonts w:ascii="Calibri" w:hAnsi="Calibri" w:cs="Calibri"/>
          <w:sz w:val="22"/>
          <w:szCs w:val="22"/>
        </w:rPr>
        <w:t xml:space="preserve"> The NFCC leadership framework </w:t>
      </w:r>
      <w:r w:rsidR="00761F25">
        <w:rPr>
          <w:rFonts w:ascii="Calibri" w:hAnsi="Calibri" w:cs="Calibri"/>
          <w:sz w:val="22"/>
          <w:szCs w:val="22"/>
        </w:rPr>
        <w:t xml:space="preserve">(NFCC, </w:t>
      </w:r>
      <w:r w:rsidR="00E479DC">
        <w:rPr>
          <w:rFonts w:ascii="Calibri" w:hAnsi="Calibri" w:cs="Calibri"/>
          <w:sz w:val="22"/>
          <w:szCs w:val="22"/>
        </w:rPr>
        <w:t xml:space="preserve">no date </w:t>
      </w:r>
      <w:r w:rsidR="002E3CC1">
        <w:rPr>
          <w:rFonts w:ascii="Calibri" w:hAnsi="Calibri" w:cs="Calibri"/>
          <w:sz w:val="22"/>
          <w:szCs w:val="22"/>
        </w:rPr>
        <w:t>c</w:t>
      </w:r>
      <w:r w:rsidR="00761F25">
        <w:rPr>
          <w:rFonts w:ascii="Calibri" w:hAnsi="Calibri" w:cs="Calibri"/>
          <w:sz w:val="22"/>
          <w:szCs w:val="22"/>
        </w:rPr>
        <w:t xml:space="preserve">) </w:t>
      </w:r>
      <w:r w:rsidR="00321F3F">
        <w:rPr>
          <w:rFonts w:ascii="Calibri" w:hAnsi="Calibri" w:cs="Calibri"/>
          <w:sz w:val="22"/>
          <w:szCs w:val="22"/>
        </w:rPr>
        <w:t xml:space="preserve">is readily used as guidance for </w:t>
      </w:r>
      <w:r w:rsidR="00B137DF">
        <w:rPr>
          <w:rFonts w:ascii="Calibri" w:hAnsi="Calibri" w:cs="Calibri"/>
          <w:sz w:val="22"/>
          <w:szCs w:val="22"/>
        </w:rPr>
        <w:t xml:space="preserve">expected behaviours at all </w:t>
      </w:r>
      <w:r w:rsidR="00B137DF">
        <w:rPr>
          <w:rFonts w:ascii="Calibri" w:hAnsi="Calibri" w:cs="Calibri"/>
          <w:sz w:val="22"/>
          <w:szCs w:val="22"/>
        </w:rPr>
        <w:lastRenderedPageBreak/>
        <w:t>levels and t</w:t>
      </w:r>
      <w:r w:rsidR="008242DE">
        <w:rPr>
          <w:rFonts w:ascii="Calibri" w:hAnsi="Calibri" w:cs="Calibri"/>
          <w:sz w:val="22"/>
          <w:szCs w:val="22"/>
        </w:rPr>
        <w:t>he Coaching and Mentoring strategy (</w:t>
      </w:r>
      <w:r w:rsidR="00761F25">
        <w:rPr>
          <w:rFonts w:ascii="Calibri" w:hAnsi="Calibri" w:cs="Calibri"/>
          <w:sz w:val="22"/>
          <w:szCs w:val="22"/>
        </w:rPr>
        <w:t xml:space="preserve">MAWWFRS, </w:t>
      </w:r>
      <w:r w:rsidR="008242DE">
        <w:rPr>
          <w:rFonts w:ascii="Calibri" w:hAnsi="Calibri" w:cs="Calibri"/>
          <w:sz w:val="22"/>
          <w:szCs w:val="22"/>
        </w:rPr>
        <w:t>2024</w:t>
      </w:r>
      <w:r w:rsidR="00E479DC">
        <w:rPr>
          <w:rFonts w:ascii="Calibri" w:hAnsi="Calibri" w:cs="Calibri"/>
          <w:sz w:val="22"/>
          <w:szCs w:val="22"/>
        </w:rPr>
        <w:t xml:space="preserve"> a</w:t>
      </w:r>
      <w:r w:rsidR="008242DE">
        <w:rPr>
          <w:rFonts w:ascii="Calibri" w:hAnsi="Calibri" w:cs="Calibri"/>
          <w:sz w:val="22"/>
          <w:szCs w:val="22"/>
        </w:rPr>
        <w:t xml:space="preserve">) developed in line with the </w:t>
      </w:r>
      <w:r w:rsidR="008242DE" w:rsidRPr="009B3090">
        <w:rPr>
          <w:rFonts w:ascii="Calibri" w:hAnsi="Calibri" w:cs="Calibri"/>
          <w:sz w:val="22"/>
          <w:szCs w:val="22"/>
        </w:rPr>
        <w:t>NFCC leadership framework</w:t>
      </w:r>
      <w:r w:rsidR="008242DE">
        <w:rPr>
          <w:rFonts w:ascii="Calibri" w:hAnsi="Calibri" w:cs="Calibri"/>
          <w:sz w:val="22"/>
          <w:szCs w:val="22"/>
        </w:rPr>
        <w:t xml:space="preserve"> shows</w:t>
      </w:r>
      <w:r w:rsidR="00352A28">
        <w:rPr>
          <w:rFonts w:ascii="Calibri" w:hAnsi="Calibri" w:cs="Calibri"/>
          <w:sz w:val="22"/>
          <w:szCs w:val="22"/>
        </w:rPr>
        <w:t xml:space="preserve"> continuing focus on this area.</w:t>
      </w:r>
      <w:r w:rsidR="008242DE">
        <w:rPr>
          <w:rFonts w:ascii="Calibri" w:hAnsi="Calibri" w:cs="Calibri"/>
          <w:sz w:val="22"/>
          <w:szCs w:val="22"/>
        </w:rPr>
        <w:t xml:space="preserve"> </w:t>
      </w:r>
    </w:p>
    <w:p w14:paraId="087FADA7" w14:textId="20F6CCD3" w:rsidR="009477F3" w:rsidRDefault="009477F3" w:rsidP="00EB4AED">
      <w:pPr>
        <w:pStyle w:val="NormalWeb"/>
        <w:spacing w:before="0" w:beforeAutospacing="0" w:after="0" w:afterAutospacing="0"/>
        <w:ind w:right="-2150"/>
        <w:rPr>
          <w:rFonts w:ascii="Calibri" w:hAnsi="Calibri" w:cs="Calibri"/>
          <w:sz w:val="22"/>
          <w:szCs w:val="22"/>
        </w:rPr>
      </w:pPr>
    </w:p>
    <w:p w14:paraId="1260EA99" w14:textId="559791A1" w:rsidR="009477F3" w:rsidRDefault="003B3C33" w:rsidP="009477F3">
      <w:pPr>
        <w:pStyle w:val="NormalWeb"/>
        <w:spacing w:before="0" w:beforeAutospacing="0" w:after="0" w:afterAutospacing="0"/>
        <w:ind w:left="360" w:right="-2150"/>
        <w:rPr>
          <w:rFonts w:ascii="Calibri" w:hAnsi="Calibri" w:cs="Calibri"/>
          <w:sz w:val="22"/>
          <w:szCs w:val="22"/>
        </w:rPr>
      </w:pPr>
      <w:r>
        <w:rPr>
          <w:rFonts w:ascii="Calibri" w:hAnsi="Calibri" w:cs="Calibri"/>
          <w:sz w:val="22"/>
          <w:szCs w:val="22"/>
        </w:rPr>
        <w:t>T</w:t>
      </w:r>
      <w:r w:rsidR="009477F3">
        <w:rPr>
          <w:rFonts w:ascii="Calibri" w:hAnsi="Calibri" w:cs="Calibri"/>
          <w:sz w:val="22"/>
          <w:szCs w:val="22"/>
        </w:rPr>
        <w:t xml:space="preserve">he heavy focus of resources in the areas of </w:t>
      </w:r>
      <w:r w:rsidR="00F31B6E">
        <w:rPr>
          <w:rFonts w:ascii="Calibri" w:hAnsi="Calibri" w:cs="Calibri"/>
          <w:sz w:val="22"/>
          <w:szCs w:val="22"/>
        </w:rPr>
        <w:t>operational learning and leadership</w:t>
      </w:r>
      <w:r w:rsidR="009477F3">
        <w:rPr>
          <w:rFonts w:ascii="Calibri" w:hAnsi="Calibri" w:cs="Calibri"/>
          <w:sz w:val="22"/>
          <w:szCs w:val="22"/>
        </w:rPr>
        <w:t>,</w:t>
      </w:r>
      <w:r w:rsidR="002E722D">
        <w:rPr>
          <w:rFonts w:ascii="Calibri" w:hAnsi="Calibri" w:cs="Calibri"/>
          <w:sz w:val="22"/>
          <w:szCs w:val="22"/>
        </w:rPr>
        <w:t xml:space="preserve"> however,</w:t>
      </w:r>
      <w:r w:rsidR="009477F3">
        <w:rPr>
          <w:rFonts w:ascii="Calibri" w:hAnsi="Calibri" w:cs="Calibri"/>
          <w:sz w:val="22"/>
          <w:szCs w:val="22"/>
        </w:rPr>
        <w:t xml:space="preserve"> exposes a gap that is felt strongly</w:t>
      </w:r>
      <w:r w:rsidR="007D49FE">
        <w:rPr>
          <w:rFonts w:ascii="Calibri" w:hAnsi="Calibri" w:cs="Calibri"/>
          <w:sz w:val="22"/>
          <w:szCs w:val="22"/>
        </w:rPr>
        <w:t xml:space="preserve"> </w:t>
      </w:r>
      <w:r w:rsidR="009477F3">
        <w:rPr>
          <w:rFonts w:ascii="Calibri" w:hAnsi="Calibri" w:cs="Calibri"/>
          <w:sz w:val="22"/>
          <w:szCs w:val="22"/>
        </w:rPr>
        <w:t>in the day</w:t>
      </w:r>
      <w:r w:rsidR="00EB4AED">
        <w:rPr>
          <w:rFonts w:ascii="Calibri" w:hAnsi="Calibri" w:cs="Calibri"/>
          <w:sz w:val="22"/>
          <w:szCs w:val="22"/>
        </w:rPr>
        <w:t>-</w:t>
      </w:r>
      <w:r w:rsidR="009477F3">
        <w:rPr>
          <w:rFonts w:ascii="Calibri" w:hAnsi="Calibri" w:cs="Calibri"/>
          <w:sz w:val="22"/>
          <w:szCs w:val="22"/>
        </w:rPr>
        <w:t>to</w:t>
      </w:r>
      <w:r w:rsidR="00EB4AED">
        <w:rPr>
          <w:rFonts w:ascii="Calibri" w:hAnsi="Calibri" w:cs="Calibri"/>
          <w:sz w:val="22"/>
          <w:szCs w:val="22"/>
        </w:rPr>
        <w:t>-</w:t>
      </w:r>
      <w:r w:rsidR="009477F3">
        <w:rPr>
          <w:rFonts w:ascii="Calibri" w:hAnsi="Calibri" w:cs="Calibri"/>
          <w:sz w:val="22"/>
          <w:szCs w:val="22"/>
        </w:rPr>
        <w:t>day navigation of line management challenges</w:t>
      </w:r>
      <w:r w:rsidR="006F1FB2">
        <w:rPr>
          <w:rFonts w:ascii="Calibri" w:hAnsi="Calibri" w:cs="Calibri"/>
          <w:sz w:val="22"/>
          <w:szCs w:val="22"/>
        </w:rPr>
        <w:t xml:space="preserve"> (</w:t>
      </w:r>
      <w:r w:rsidR="00552045">
        <w:rPr>
          <w:rFonts w:ascii="Calibri" w:hAnsi="Calibri" w:cs="Calibri"/>
          <w:sz w:val="23"/>
          <w:szCs w:val="23"/>
        </w:rPr>
        <w:t>Kincaid et al.,</w:t>
      </w:r>
      <w:r w:rsidR="00164D70">
        <w:rPr>
          <w:rFonts w:ascii="Calibri" w:hAnsi="Calibri" w:cs="Calibri"/>
          <w:sz w:val="22"/>
          <w:szCs w:val="22"/>
        </w:rPr>
        <w:t xml:space="preserve"> 2025, p. 50-51</w:t>
      </w:r>
      <w:r w:rsidR="006F1FB2">
        <w:rPr>
          <w:rFonts w:ascii="Calibri" w:hAnsi="Calibri" w:cs="Calibri"/>
          <w:sz w:val="22"/>
          <w:szCs w:val="22"/>
        </w:rPr>
        <w:t>)</w:t>
      </w:r>
      <w:r w:rsidR="009477F3">
        <w:rPr>
          <w:rFonts w:ascii="Calibri" w:hAnsi="Calibri" w:cs="Calibri"/>
          <w:sz w:val="22"/>
          <w:szCs w:val="22"/>
        </w:rPr>
        <w:t xml:space="preserve">. </w:t>
      </w:r>
      <w:r w:rsidR="006F79B3">
        <w:rPr>
          <w:rFonts w:ascii="Calibri" w:hAnsi="Calibri" w:cs="Calibri"/>
          <w:sz w:val="22"/>
          <w:szCs w:val="22"/>
        </w:rPr>
        <w:t>More than</w:t>
      </w:r>
      <w:r w:rsidR="004F1447">
        <w:rPr>
          <w:rFonts w:ascii="Calibri" w:hAnsi="Calibri" w:cs="Calibri"/>
          <w:sz w:val="22"/>
          <w:szCs w:val="22"/>
        </w:rPr>
        <w:t xml:space="preserve"> that, there is also evidence that operational leadership development is</w:t>
      </w:r>
      <w:r w:rsidR="00EB4AED">
        <w:rPr>
          <w:rFonts w:ascii="Calibri" w:hAnsi="Calibri" w:cs="Calibri"/>
          <w:sz w:val="22"/>
          <w:szCs w:val="22"/>
        </w:rPr>
        <w:t>, perhaps unthinkingly,</w:t>
      </w:r>
      <w:r w:rsidR="004F1447">
        <w:rPr>
          <w:rFonts w:ascii="Calibri" w:hAnsi="Calibri" w:cs="Calibri"/>
          <w:sz w:val="22"/>
          <w:szCs w:val="22"/>
        </w:rPr>
        <w:t xml:space="preserve"> prioritised over the effective operation of the organisation</w:t>
      </w:r>
      <w:r w:rsidR="00501672">
        <w:rPr>
          <w:rFonts w:ascii="Calibri" w:hAnsi="Calibri" w:cs="Calibri"/>
          <w:sz w:val="22"/>
          <w:szCs w:val="22"/>
        </w:rPr>
        <w:t xml:space="preserve"> (</w:t>
      </w:r>
      <w:r w:rsidR="00552045">
        <w:rPr>
          <w:rFonts w:ascii="Calibri" w:hAnsi="Calibri" w:cs="Calibri"/>
          <w:sz w:val="23"/>
          <w:szCs w:val="23"/>
        </w:rPr>
        <w:t xml:space="preserve">Kincaid et al., </w:t>
      </w:r>
      <w:r w:rsidR="00501672">
        <w:rPr>
          <w:rFonts w:ascii="Calibri" w:hAnsi="Calibri" w:cs="Calibri"/>
          <w:sz w:val="22"/>
          <w:szCs w:val="22"/>
        </w:rPr>
        <w:t>2025, p.44; p. 66)</w:t>
      </w:r>
      <w:r w:rsidR="000545E8">
        <w:rPr>
          <w:rFonts w:ascii="Calibri" w:hAnsi="Calibri" w:cs="Calibri"/>
          <w:sz w:val="22"/>
          <w:szCs w:val="22"/>
        </w:rPr>
        <w:t xml:space="preserve"> as operational managers are moved around the organisation</w:t>
      </w:r>
      <w:r w:rsidR="002E722D">
        <w:rPr>
          <w:rFonts w:ascii="Calibri" w:hAnsi="Calibri" w:cs="Calibri"/>
          <w:sz w:val="22"/>
          <w:szCs w:val="22"/>
        </w:rPr>
        <w:t xml:space="preserve"> without specific and relevant skills,</w:t>
      </w:r>
      <w:r w:rsidR="000545E8" w:rsidRPr="004D3B32">
        <w:rPr>
          <w:rFonts w:ascii="Calibri" w:hAnsi="Calibri" w:cs="Calibri"/>
          <w:sz w:val="22"/>
          <w:szCs w:val="22"/>
        </w:rPr>
        <w:t xml:space="preserve"> as they progress through the promotion cycles. </w:t>
      </w:r>
      <w:r w:rsidR="004F1447">
        <w:rPr>
          <w:rFonts w:ascii="Calibri" w:hAnsi="Calibri" w:cs="Calibri"/>
          <w:sz w:val="22"/>
          <w:szCs w:val="22"/>
        </w:rPr>
        <w:t xml:space="preserve"> </w:t>
      </w:r>
      <w:r w:rsidR="009B3090">
        <w:rPr>
          <w:rFonts w:ascii="Calibri" w:hAnsi="Calibri" w:cs="Calibri"/>
          <w:sz w:val="22"/>
          <w:szCs w:val="22"/>
        </w:rPr>
        <w:t>C</w:t>
      </w:r>
      <w:r w:rsidR="009B3090" w:rsidRPr="009B3090">
        <w:rPr>
          <w:rFonts w:ascii="Calibri" w:hAnsi="Calibri" w:cs="Calibri"/>
          <w:sz w:val="22"/>
          <w:szCs w:val="22"/>
        </w:rPr>
        <w:t>ontinuity challenges and increased pressure on others</w:t>
      </w:r>
      <w:r w:rsidR="002E722D">
        <w:rPr>
          <w:rFonts w:ascii="Calibri" w:hAnsi="Calibri" w:cs="Calibri"/>
          <w:sz w:val="22"/>
          <w:szCs w:val="22"/>
        </w:rPr>
        <w:t xml:space="preserve"> caused by this practice have</w:t>
      </w:r>
      <w:r w:rsidR="00DD76E3">
        <w:rPr>
          <w:rFonts w:ascii="Calibri" w:hAnsi="Calibri" w:cs="Calibri"/>
          <w:sz w:val="22"/>
          <w:szCs w:val="22"/>
        </w:rPr>
        <w:t xml:space="preserve"> </w:t>
      </w:r>
      <w:r w:rsidR="002E722D">
        <w:rPr>
          <w:rFonts w:ascii="Calibri" w:hAnsi="Calibri" w:cs="Calibri"/>
          <w:sz w:val="22"/>
          <w:szCs w:val="22"/>
        </w:rPr>
        <w:t>been</w:t>
      </w:r>
      <w:r w:rsidR="009B3090">
        <w:rPr>
          <w:rFonts w:ascii="Calibri" w:hAnsi="Calibri" w:cs="Calibri"/>
          <w:sz w:val="22"/>
          <w:szCs w:val="22"/>
        </w:rPr>
        <w:t xml:space="preserve"> highlighted</w:t>
      </w:r>
      <w:r w:rsidR="009B3090" w:rsidRPr="009B3090">
        <w:rPr>
          <w:rFonts w:ascii="Calibri" w:hAnsi="Calibri" w:cs="Calibri"/>
          <w:sz w:val="22"/>
          <w:szCs w:val="22"/>
        </w:rPr>
        <w:t xml:space="preserve"> (</w:t>
      </w:r>
      <w:r w:rsidR="009B3090" w:rsidRPr="009B3090">
        <w:rPr>
          <w:rFonts w:ascii="Calibri" w:hAnsi="Calibri" w:cs="Calibri"/>
          <w:sz w:val="22"/>
          <w:szCs w:val="22"/>
        </w:rPr>
        <w:t xml:space="preserve">Opinion Research Services, 2023, </w:t>
      </w:r>
      <w:r w:rsidR="009B3090" w:rsidRPr="009B3090">
        <w:rPr>
          <w:rFonts w:ascii="Calibri" w:hAnsi="Calibri" w:cs="Calibri"/>
          <w:sz w:val="22"/>
          <w:szCs w:val="22"/>
        </w:rPr>
        <w:t>Paragraph 3.19, p. 19).</w:t>
      </w:r>
      <w:r w:rsidR="009B3090" w:rsidRPr="009B3090">
        <w:rPr>
          <w:rFonts w:ascii="Calibri" w:hAnsi="Calibri" w:cs="Calibri"/>
          <w:sz w:val="22"/>
          <w:szCs w:val="22"/>
        </w:rPr>
        <w:t xml:space="preserve"> </w:t>
      </w:r>
    </w:p>
    <w:p w14:paraId="70EC5C0F" w14:textId="77777777" w:rsidR="002E722D" w:rsidRDefault="002E722D" w:rsidP="009477F3">
      <w:pPr>
        <w:pStyle w:val="NormalWeb"/>
        <w:spacing w:before="0" w:beforeAutospacing="0" w:after="0" w:afterAutospacing="0"/>
        <w:ind w:left="360" w:right="-2150"/>
        <w:rPr>
          <w:rFonts w:ascii="Calibri" w:hAnsi="Calibri" w:cs="Calibri"/>
          <w:sz w:val="22"/>
          <w:szCs w:val="22"/>
        </w:rPr>
      </w:pPr>
    </w:p>
    <w:p w14:paraId="43E23ADE" w14:textId="76674B12" w:rsidR="006775BE" w:rsidRDefault="00DD76E3" w:rsidP="003A6937">
      <w:pPr>
        <w:pStyle w:val="NormalWeb"/>
        <w:spacing w:before="0" w:beforeAutospacing="0" w:after="0" w:afterAutospacing="0"/>
        <w:ind w:left="360" w:right="-2150"/>
        <w:rPr>
          <w:rFonts w:ascii="Calibri" w:hAnsi="Calibri" w:cs="Calibri"/>
          <w:sz w:val="22"/>
          <w:szCs w:val="22"/>
        </w:rPr>
      </w:pPr>
      <w:r>
        <w:rPr>
          <w:rFonts w:ascii="Calibri" w:hAnsi="Calibri" w:cs="Calibri"/>
          <w:sz w:val="22"/>
          <w:szCs w:val="22"/>
        </w:rPr>
        <w:t>The s</w:t>
      </w:r>
      <w:r w:rsidR="002E722D">
        <w:rPr>
          <w:rFonts w:ascii="Calibri" w:hAnsi="Calibri" w:cs="Calibri"/>
          <w:sz w:val="22"/>
          <w:szCs w:val="22"/>
        </w:rPr>
        <w:t>upport staff experience of learning and development within the Service</w:t>
      </w:r>
      <w:r>
        <w:rPr>
          <w:rFonts w:ascii="Calibri" w:hAnsi="Calibri" w:cs="Calibri"/>
          <w:sz w:val="22"/>
          <w:szCs w:val="22"/>
        </w:rPr>
        <w:t xml:space="preserve"> is also affected by</w:t>
      </w:r>
      <w:r w:rsidR="002E722D">
        <w:rPr>
          <w:rFonts w:ascii="Calibri" w:hAnsi="Calibri" w:cs="Calibri"/>
          <w:sz w:val="22"/>
          <w:szCs w:val="22"/>
        </w:rPr>
        <w:t xml:space="preserve"> </w:t>
      </w:r>
      <w:r>
        <w:rPr>
          <w:rFonts w:ascii="Calibri" w:hAnsi="Calibri" w:cs="Calibri"/>
          <w:sz w:val="22"/>
          <w:szCs w:val="22"/>
        </w:rPr>
        <w:t>t</w:t>
      </w:r>
      <w:r w:rsidR="006775BE">
        <w:rPr>
          <w:rFonts w:ascii="Calibri" w:hAnsi="Calibri" w:cs="Calibri"/>
          <w:sz w:val="22"/>
          <w:szCs w:val="22"/>
        </w:rPr>
        <w:t>he de-prioritisation of non</w:t>
      </w:r>
      <w:r w:rsidR="00D971D4">
        <w:rPr>
          <w:rFonts w:ascii="Calibri" w:hAnsi="Calibri" w:cs="Calibri"/>
          <w:sz w:val="22"/>
          <w:szCs w:val="22"/>
        </w:rPr>
        <w:t>-operational skills</w:t>
      </w:r>
      <w:r>
        <w:rPr>
          <w:rFonts w:ascii="Calibri" w:hAnsi="Calibri" w:cs="Calibri"/>
          <w:sz w:val="22"/>
          <w:szCs w:val="22"/>
        </w:rPr>
        <w:t>. D</w:t>
      </w:r>
      <w:r w:rsidR="00D971D4">
        <w:rPr>
          <w:rFonts w:ascii="Calibri" w:hAnsi="Calibri" w:cs="Calibri"/>
          <w:sz w:val="22"/>
          <w:szCs w:val="22"/>
        </w:rPr>
        <w:t>evelopment pathways</w:t>
      </w:r>
      <w:r w:rsidR="0020561B">
        <w:rPr>
          <w:rFonts w:ascii="Calibri" w:hAnsi="Calibri" w:cs="Calibri"/>
          <w:sz w:val="22"/>
          <w:szCs w:val="22"/>
        </w:rPr>
        <w:t xml:space="preserve"> are the acknowledged link between individual job roles and </w:t>
      </w:r>
      <w:r w:rsidR="00F25DED">
        <w:rPr>
          <w:rFonts w:ascii="Calibri" w:hAnsi="Calibri" w:cs="Calibri"/>
          <w:sz w:val="22"/>
          <w:szCs w:val="22"/>
        </w:rPr>
        <w:t>“the strategic vision of the Service”</w:t>
      </w:r>
      <w:r w:rsidR="00373A5A">
        <w:rPr>
          <w:rFonts w:ascii="Calibri" w:hAnsi="Calibri" w:cs="Calibri"/>
          <w:sz w:val="22"/>
          <w:szCs w:val="22"/>
        </w:rPr>
        <w:t xml:space="preserve"> (</w:t>
      </w:r>
      <w:r w:rsidR="004819E3">
        <w:rPr>
          <w:rFonts w:ascii="Calibri" w:hAnsi="Calibri" w:cs="Calibri"/>
          <w:sz w:val="22"/>
          <w:szCs w:val="22"/>
        </w:rPr>
        <w:t>MAWWFRS 2023, p. 4</w:t>
      </w:r>
      <w:r w:rsidR="00373A5A">
        <w:rPr>
          <w:rFonts w:ascii="Calibri" w:hAnsi="Calibri" w:cs="Calibri"/>
          <w:sz w:val="22"/>
          <w:szCs w:val="22"/>
        </w:rPr>
        <w:t>)</w:t>
      </w:r>
      <w:r w:rsidR="009202A6">
        <w:rPr>
          <w:rFonts w:ascii="Calibri" w:hAnsi="Calibri" w:cs="Calibri"/>
          <w:sz w:val="22"/>
          <w:szCs w:val="22"/>
        </w:rPr>
        <w:t xml:space="preserve"> in the manner of an effective learning and development strategy (CIPD, 2024; Brassey et al., 2019)</w:t>
      </w:r>
      <w:r w:rsidR="0020561B">
        <w:rPr>
          <w:rFonts w:ascii="Calibri" w:hAnsi="Calibri" w:cs="Calibri"/>
          <w:sz w:val="22"/>
          <w:szCs w:val="22"/>
        </w:rPr>
        <w:t>, however</w:t>
      </w:r>
      <w:r w:rsidR="00373A5A">
        <w:rPr>
          <w:rFonts w:ascii="Calibri" w:hAnsi="Calibri" w:cs="Calibri"/>
          <w:sz w:val="22"/>
          <w:szCs w:val="22"/>
        </w:rPr>
        <w:t xml:space="preserve"> support staff pathways are not routinely updated, or made available to staff.</w:t>
      </w:r>
      <w:r w:rsidR="00E7149A">
        <w:rPr>
          <w:rFonts w:ascii="Calibri" w:hAnsi="Calibri" w:cs="Calibri"/>
          <w:sz w:val="22"/>
          <w:szCs w:val="22"/>
        </w:rPr>
        <w:t xml:space="preserve"> Failings in this are acknowledged in the Culture Audit Action plan</w:t>
      </w:r>
      <w:r w:rsidR="0015273C">
        <w:rPr>
          <w:rFonts w:ascii="Calibri" w:hAnsi="Calibri" w:cs="Calibri"/>
          <w:sz w:val="22"/>
          <w:szCs w:val="22"/>
        </w:rPr>
        <w:t>, where commitment is made to review support staff pathways</w:t>
      </w:r>
      <w:r w:rsidR="004819E3">
        <w:rPr>
          <w:rFonts w:ascii="Calibri" w:hAnsi="Calibri" w:cs="Calibri"/>
          <w:sz w:val="22"/>
          <w:szCs w:val="22"/>
        </w:rPr>
        <w:t xml:space="preserve"> (MAWWFRS, no date</w:t>
      </w:r>
      <w:r w:rsidR="00C12064">
        <w:rPr>
          <w:rFonts w:ascii="Calibri" w:hAnsi="Calibri" w:cs="Calibri"/>
          <w:sz w:val="22"/>
          <w:szCs w:val="22"/>
        </w:rPr>
        <w:t xml:space="preserve"> a</w:t>
      </w:r>
      <w:r w:rsidR="004819E3">
        <w:rPr>
          <w:rFonts w:ascii="Calibri" w:hAnsi="Calibri" w:cs="Calibri"/>
          <w:sz w:val="22"/>
          <w:szCs w:val="22"/>
        </w:rPr>
        <w:t>, p.14)</w:t>
      </w:r>
      <w:r w:rsidR="0015273C">
        <w:rPr>
          <w:rFonts w:ascii="Calibri" w:hAnsi="Calibri" w:cs="Calibri"/>
          <w:sz w:val="22"/>
          <w:szCs w:val="22"/>
        </w:rPr>
        <w:t>.</w:t>
      </w:r>
    </w:p>
    <w:p w14:paraId="70D3AF17" w14:textId="77777777" w:rsidR="003B3C33" w:rsidRDefault="003B3C33" w:rsidP="009477F3">
      <w:pPr>
        <w:pStyle w:val="NormalWeb"/>
        <w:spacing w:before="0" w:beforeAutospacing="0" w:after="0" w:afterAutospacing="0"/>
        <w:ind w:left="360" w:right="-2150"/>
        <w:rPr>
          <w:rFonts w:ascii="Calibri" w:hAnsi="Calibri" w:cs="Calibri"/>
          <w:sz w:val="22"/>
          <w:szCs w:val="22"/>
        </w:rPr>
      </w:pPr>
    </w:p>
    <w:p w14:paraId="6AC0CD56" w14:textId="6CA1E524" w:rsidR="008242DE" w:rsidRDefault="003B3C33" w:rsidP="00552045">
      <w:pPr>
        <w:pStyle w:val="NormalWeb"/>
        <w:spacing w:before="0" w:beforeAutospacing="0" w:after="0" w:afterAutospacing="0"/>
        <w:ind w:left="360" w:right="-2150"/>
        <w:rPr>
          <w:rFonts w:ascii="Calibri" w:hAnsi="Calibri" w:cs="Calibri"/>
          <w:sz w:val="22"/>
          <w:szCs w:val="22"/>
        </w:rPr>
      </w:pPr>
      <w:r>
        <w:rPr>
          <w:rFonts w:ascii="Calibri" w:hAnsi="Calibri" w:cs="Calibri"/>
          <w:sz w:val="22"/>
          <w:szCs w:val="22"/>
        </w:rPr>
        <w:t>In the Community Risk Management Plan 2040</w:t>
      </w:r>
      <w:r w:rsidR="00FC1486">
        <w:rPr>
          <w:rFonts w:ascii="Calibri" w:hAnsi="Calibri" w:cs="Calibri"/>
          <w:sz w:val="22"/>
          <w:szCs w:val="22"/>
        </w:rPr>
        <w:t xml:space="preserve"> (MAWWF</w:t>
      </w:r>
      <w:r w:rsidR="00C12064">
        <w:rPr>
          <w:rFonts w:ascii="Calibri" w:hAnsi="Calibri" w:cs="Calibri"/>
          <w:sz w:val="22"/>
          <w:szCs w:val="22"/>
        </w:rPr>
        <w:t>R</w:t>
      </w:r>
      <w:r w:rsidR="00FC1486">
        <w:rPr>
          <w:rFonts w:ascii="Calibri" w:hAnsi="Calibri" w:cs="Calibri"/>
          <w:sz w:val="22"/>
          <w:szCs w:val="22"/>
        </w:rPr>
        <w:t>S, no date</w:t>
      </w:r>
      <w:r w:rsidR="00C12064">
        <w:rPr>
          <w:rFonts w:ascii="Calibri" w:hAnsi="Calibri" w:cs="Calibri"/>
          <w:sz w:val="22"/>
          <w:szCs w:val="22"/>
        </w:rPr>
        <w:t xml:space="preserve"> b</w:t>
      </w:r>
      <w:r w:rsidR="004819E3">
        <w:rPr>
          <w:rFonts w:ascii="Calibri" w:hAnsi="Calibri" w:cs="Calibri"/>
          <w:sz w:val="22"/>
          <w:szCs w:val="22"/>
        </w:rPr>
        <w:t>, p.20</w:t>
      </w:r>
      <w:r w:rsidR="00FC1486">
        <w:rPr>
          <w:rFonts w:ascii="Calibri" w:hAnsi="Calibri" w:cs="Calibri"/>
          <w:sz w:val="22"/>
          <w:szCs w:val="22"/>
        </w:rPr>
        <w:t>)</w:t>
      </w:r>
      <w:r>
        <w:rPr>
          <w:rFonts w:ascii="Calibri" w:hAnsi="Calibri" w:cs="Calibri"/>
          <w:sz w:val="22"/>
          <w:szCs w:val="22"/>
        </w:rPr>
        <w:t>, the commitment to: "introduce new training opportunities for staff that wish to progress"</w:t>
      </w:r>
      <w:r w:rsidR="00AD2817">
        <w:rPr>
          <w:rFonts w:ascii="Calibri" w:hAnsi="Calibri" w:cs="Calibri"/>
          <w:sz w:val="22"/>
          <w:szCs w:val="22"/>
        </w:rPr>
        <w:t>,</w:t>
      </w:r>
      <w:r>
        <w:rPr>
          <w:rFonts w:ascii="Calibri" w:hAnsi="Calibri" w:cs="Calibri"/>
          <w:sz w:val="22"/>
          <w:szCs w:val="22"/>
        </w:rPr>
        <w:t xml:space="preserve"> identified under the strategic aim of improving organisational culture,</w:t>
      </w:r>
      <w:r>
        <w:rPr>
          <w:rFonts w:ascii="Calibri" w:hAnsi="Calibri" w:cs="Calibri"/>
          <w:sz w:val="22"/>
          <w:szCs w:val="22"/>
        </w:rPr>
        <w:t xml:space="preserve"> continu</w:t>
      </w:r>
      <w:r w:rsidR="00AD2817">
        <w:rPr>
          <w:rFonts w:ascii="Calibri" w:hAnsi="Calibri" w:cs="Calibri"/>
          <w:sz w:val="22"/>
          <w:szCs w:val="22"/>
        </w:rPr>
        <w:t>es</w:t>
      </w:r>
      <w:r>
        <w:rPr>
          <w:rFonts w:ascii="Calibri" w:hAnsi="Calibri" w:cs="Calibri"/>
          <w:sz w:val="22"/>
          <w:szCs w:val="22"/>
        </w:rPr>
        <w:t xml:space="preserve"> to</w:t>
      </w:r>
      <w:r>
        <w:rPr>
          <w:rFonts w:ascii="Calibri" w:hAnsi="Calibri" w:cs="Calibri"/>
          <w:sz w:val="22"/>
          <w:szCs w:val="22"/>
        </w:rPr>
        <w:t xml:space="preserve"> fram</w:t>
      </w:r>
      <w:r>
        <w:rPr>
          <w:rFonts w:ascii="Calibri" w:hAnsi="Calibri" w:cs="Calibri"/>
          <w:sz w:val="22"/>
          <w:szCs w:val="22"/>
        </w:rPr>
        <w:t>e</w:t>
      </w:r>
      <w:r>
        <w:rPr>
          <w:rFonts w:ascii="Calibri" w:hAnsi="Calibri" w:cs="Calibri"/>
          <w:sz w:val="22"/>
          <w:szCs w:val="22"/>
        </w:rPr>
        <w:t xml:space="preserve"> development as an individual endeavour linked to progression and staff satisfaction</w:t>
      </w:r>
      <w:r w:rsidR="00AD2817">
        <w:rPr>
          <w:rFonts w:ascii="Calibri" w:hAnsi="Calibri" w:cs="Calibri"/>
          <w:sz w:val="22"/>
          <w:szCs w:val="22"/>
        </w:rPr>
        <w:t>. This appears</w:t>
      </w:r>
      <w:r w:rsidR="00B21EC3">
        <w:rPr>
          <w:rFonts w:ascii="Calibri" w:hAnsi="Calibri" w:cs="Calibri"/>
          <w:sz w:val="22"/>
          <w:szCs w:val="22"/>
        </w:rPr>
        <w:t xml:space="preserve"> not</w:t>
      </w:r>
      <w:r w:rsidR="00AD2817">
        <w:rPr>
          <w:rFonts w:ascii="Calibri" w:hAnsi="Calibri" w:cs="Calibri"/>
          <w:sz w:val="22"/>
          <w:szCs w:val="22"/>
        </w:rPr>
        <w:t xml:space="preserve"> to </w:t>
      </w:r>
      <w:r w:rsidR="00B21EC3">
        <w:rPr>
          <w:rFonts w:ascii="Calibri" w:hAnsi="Calibri" w:cs="Calibri"/>
          <w:sz w:val="22"/>
          <w:szCs w:val="22"/>
        </w:rPr>
        <w:t xml:space="preserve">appreciate </w:t>
      </w:r>
      <w:r w:rsidR="00AD2817">
        <w:rPr>
          <w:rFonts w:ascii="Calibri" w:hAnsi="Calibri" w:cs="Calibri"/>
          <w:sz w:val="22"/>
          <w:szCs w:val="22"/>
        </w:rPr>
        <w:t xml:space="preserve">learning and development as </w:t>
      </w:r>
      <w:r w:rsidR="00B21EC3">
        <w:rPr>
          <w:rFonts w:ascii="Calibri" w:hAnsi="Calibri" w:cs="Calibri"/>
          <w:sz w:val="22"/>
          <w:szCs w:val="22"/>
        </w:rPr>
        <w:t>a strategic essential to keep the</w:t>
      </w:r>
      <w:r>
        <w:rPr>
          <w:rFonts w:ascii="Calibri" w:hAnsi="Calibri" w:cs="Calibri"/>
          <w:sz w:val="22"/>
          <w:szCs w:val="22"/>
        </w:rPr>
        <w:t xml:space="preserve"> organisation current and able to progress effectively towards its' goals</w:t>
      </w:r>
      <w:r w:rsidR="000403F5">
        <w:rPr>
          <w:rFonts w:ascii="Calibri" w:hAnsi="Calibri" w:cs="Calibri"/>
          <w:sz w:val="22"/>
          <w:szCs w:val="22"/>
        </w:rPr>
        <w:t xml:space="preserve"> through greater innovation and productivity (</w:t>
      </w:r>
      <w:r w:rsidR="00FC1486">
        <w:rPr>
          <w:rFonts w:ascii="Calibri" w:hAnsi="Calibri" w:cs="Calibri"/>
          <w:sz w:val="22"/>
          <w:szCs w:val="22"/>
        </w:rPr>
        <w:t>CIPD 2024;</w:t>
      </w:r>
      <w:r w:rsidR="00B21EC3">
        <w:rPr>
          <w:rFonts w:ascii="Calibri" w:hAnsi="Calibri" w:cs="Calibri"/>
          <w:sz w:val="22"/>
          <w:szCs w:val="22"/>
        </w:rPr>
        <w:t xml:space="preserve"> C</w:t>
      </w:r>
      <w:r w:rsidR="00632B9C">
        <w:rPr>
          <w:rFonts w:ascii="Calibri" w:hAnsi="Calibri" w:cs="Calibri"/>
          <w:sz w:val="22"/>
          <w:szCs w:val="22"/>
        </w:rPr>
        <w:t>assidy</w:t>
      </w:r>
      <w:r w:rsidR="00B21EC3">
        <w:rPr>
          <w:rFonts w:ascii="Calibri" w:hAnsi="Calibri" w:cs="Calibri"/>
          <w:sz w:val="22"/>
          <w:szCs w:val="22"/>
        </w:rPr>
        <w:t xml:space="preserve"> 2020;</w:t>
      </w:r>
      <w:r w:rsidR="00FC1486">
        <w:rPr>
          <w:rFonts w:ascii="Calibri" w:hAnsi="Calibri" w:cs="Calibri"/>
          <w:sz w:val="22"/>
          <w:szCs w:val="22"/>
        </w:rPr>
        <w:t xml:space="preserve"> </w:t>
      </w:r>
      <w:r w:rsidR="000403F5">
        <w:rPr>
          <w:rFonts w:ascii="Calibri" w:hAnsi="Calibri" w:cs="Calibri"/>
          <w:sz w:val="22"/>
          <w:szCs w:val="22"/>
        </w:rPr>
        <w:t>Maden, 2011)</w:t>
      </w:r>
      <w:r w:rsidR="004F4D2F">
        <w:rPr>
          <w:rFonts w:ascii="Calibri" w:hAnsi="Calibri" w:cs="Calibri"/>
          <w:sz w:val="22"/>
          <w:szCs w:val="22"/>
        </w:rPr>
        <w:t xml:space="preserve">. It suggests that on-going learning is not essential for those who do not want to progress. </w:t>
      </w:r>
      <w:r w:rsidR="00D35635">
        <w:rPr>
          <w:rFonts w:ascii="Calibri" w:hAnsi="Calibri" w:cs="Calibri"/>
          <w:sz w:val="22"/>
          <w:szCs w:val="22"/>
        </w:rPr>
        <w:t>This tells us a great deal about the learning culture of the organisation. Shackleton-Jones (2019, p. 191) explains that it is culture that determines what is important within a group of people, and what is important to a person will determine what they learn. The focus on learning within MAWWFRS is a focus on progression, hierarchy and status</w:t>
      </w:r>
      <w:r w:rsidR="00501672">
        <w:rPr>
          <w:rFonts w:ascii="Calibri" w:hAnsi="Calibri" w:cs="Calibri"/>
          <w:sz w:val="22"/>
          <w:szCs w:val="22"/>
        </w:rPr>
        <w:t xml:space="preserve"> (</w:t>
      </w:r>
      <w:r w:rsidR="00552045">
        <w:rPr>
          <w:rFonts w:ascii="Calibri" w:hAnsi="Calibri" w:cs="Calibri"/>
          <w:sz w:val="23"/>
          <w:szCs w:val="23"/>
        </w:rPr>
        <w:t xml:space="preserve">Kincaid et al., </w:t>
      </w:r>
      <w:r w:rsidR="00501672">
        <w:rPr>
          <w:rFonts w:ascii="Calibri" w:hAnsi="Calibri" w:cs="Calibri"/>
          <w:sz w:val="22"/>
          <w:szCs w:val="22"/>
        </w:rPr>
        <w:t>2025, p.44)</w:t>
      </w:r>
      <w:r w:rsidR="00D35635">
        <w:rPr>
          <w:rFonts w:ascii="Calibri" w:hAnsi="Calibri" w:cs="Calibri"/>
          <w:sz w:val="22"/>
          <w:szCs w:val="22"/>
        </w:rPr>
        <w:t xml:space="preserve">. The </w:t>
      </w:r>
      <w:r w:rsidR="00B82C01">
        <w:rPr>
          <w:rFonts w:ascii="Calibri" w:hAnsi="Calibri" w:cs="Calibri"/>
          <w:sz w:val="22"/>
          <w:szCs w:val="22"/>
        </w:rPr>
        <w:t>absence</w:t>
      </w:r>
      <w:r w:rsidR="00D35635">
        <w:rPr>
          <w:rFonts w:ascii="Calibri" w:hAnsi="Calibri" w:cs="Calibri"/>
          <w:sz w:val="22"/>
          <w:szCs w:val="22"/>
        </w:rPr>
        <w:t xml:space="preserve"> of </w:t>
      </w:r>
      <w:r w:rsidR="00B82C01">
        <w:rPr>
          <w:rFonts w:ascii="Calibri" w:hAnsi="Calibri" w:cs="Calibri"/>
          <w:sz w:val="22"/>
          <w:szCs w:val="22"/>
        </w:rPr>
        <w:t>structure for non-operational staff learning may be a cultural consequence of the limited availability of support staff progression</w:t>
      </w:r>
      <w:r w:rsidR="00DD76E3">
        <w:rPr>
          <w:rFonts w:ascii="Calibri" w:hAnsi="Calibri" w:cs="Calibri"/>
          <w:sz w:val="22"/>
          <w:szCs w:val="22"/>
        </w:rPr>
        <w:t xml:space="preserve"> (</w:t>
      </w:r>
      <w:r w:rsidR="00552045">
        <w:rPr>
          <w:rFonts w:ascii="Calibri" w:hAnsi="Calibri" w:cs="Calibri"/>
          <w:sz w:val="23"/>
          <w:szCs w:val="23"/>
        </w:rPr>
        <w:t xml:space="preserve">Kincaid et al., </w:t>
      </w:r>
      <w:r w:rsidR="00DD76E3">
        <w:rPr>
          <w:rFonts w:ascii="Calibri" w:hAnsi="Calibri" w:cs="Calibri"/>
          <w:sz w:val="22"/>
          <w:szCs w:val="22"/>
        </w:rPr>
        <w:t>2025, p. 51),</w:t>
      </w:r>
      <w:r w:rsidR="00B82C01">
        <w:rPr>
          <w:rFonts w:ascii="Calibri" w:hAnsi="Calibri" w:cs="Calibri"/>
          <w:sz w:val="22"/>
          <w:szCs w:val="22"/>
        </w:rPr>
        <w:t xml:space="preserve"> as the culturally driven motivation for learning is largely absent, with the potential consequence of demotivated or disengaged support staff</w:t>
      </w:r>
      <w:r w:rsidR="00552045">
        <w:rPr>
          <w:rFonts w:ascii="Calibri" w:hAnsi="Calibri" w:cs="Calibri"/>
          <w:sz w:val="22"/>
          <w:szCs w:val="22"/>
        </w:rPr>
        <w:t xml:space="preserve"> (Clemo, 2025).</w:t>
      </w:r>
    </w:p>
    <w:p w14:paraId="6FFBCA9F" w14:textId="77777777" w:rsidR="00691652" w:rsidRDefault="00691652" w:rsidP="00691652">
      <w:pPr>
        <w:pStyle w:val="NormalWeb"/>
        <w:spacing w:before="0" w:beforeAutospacing="0" w:after="0" w:afterAutospacing="0"/>
        <w:ind w:right="-2150"/>
        <w:rPr>
          <w:rFonts w:ascii="Calibri" w:hAnsi="Calibri" w:cs="Calibri"/>
          <w:sz w:val="22"/>
          <w:szCs w:val="22"/>
        </w:rPr>
      </w:pPr>
    </w:p>
    <w:p w14:paraId="646D700E" w14:textId="29991F30" w:rsidR="008242DE" w:rsidRDefault="00691652" w:rsidP="00691652">
      <w:pPr>
        <w:pStyle w:val="NormalWeb"/>
        <w:spacing w:before="0" w:beforeAutospacing="0" w:after="0" w:afterAutospacing="0"/>
        <w:ind w:right="-2150"/>
        <w:rPr>
          <w:rFonts w:ascii="Calibri" w:hAnsi="Calibri" w:cs="Calibri"/>
          <w:sz w:val="22"/>
          <w:szCs w:val="22"/>
        </w:rPr>
      </w:pPr>
      <w:r w:rsidRPr="00691652">
        <w:rPr>
          <w:rFonts w:ascii="Calibri" w:hAnsi="Calibri" w:cs="Calibri"/>
          <w:b/>
          <w:bCs/>
          <w:sz w:val="22"/>
          <w:szCs w:val="22"/>
        </w:rPr>
        <w:t>3.2</w:t>
      </w:r>
      <w:r w:rsidR="008242DE">
        <w:rPr>
          <w:rFonts w:ascii="Calibri" w:hAnsi="Calibri" w:cs="Calibri"/>
          <w:sz w:val="22"/>
          <w:szCs w:val="22"/>
        </w:rPr>
        <w:t> </w:t>
      </w:r>
      <w:r w:rsidR="008242DE">
        <w:rPr>
          <w:rFonts w:ascii="Calibri" w:hAnsi="Calibri" w:cs="Calibri"/>
          <w:b/>
          <w:bCs/>
          <w:sz w:val="22"/>
          <w:szCs w:val="22"/>
        </w:rPr>
        <w:t xml:space="preserve">Line manager support </w:t>
      </w:r>
    </w:p>
    <w:p w14:paraId="5570A4E0" w14:textId="77777777" w:rsidR="008242DE" w:rsidRDefault="008242DE" w:rsidP="009361B7">
      <w:pPr>
        <w:pStyle w:val="NormalWeb"/>
        <w:spacing w:before="0" w:beforeAutospacing="0" w:after="0" w:afterAutospacing="0"/>
        <w:ind w:left="360" w:right="-2150"/>
        <w:rPr>
          <w:rFonts w:ascii="Calibri" w:hAnsi="Calibri" w:cs="Calibri"/>
          <w:sz w:val="22"/>
          <w:szCs w:val="22"/>
        </w:rPr>
      </w:pPr>
      <w:r>
        <w:rPr>
          <w:rFonts w:ascii="Calibri" w:hAnsi="Calibri" w:cs="Calibri"/>
          <w:sz w:val="22"/>
          <w:szCs w:val="22"/>
        </w:rPr>
        <w:t> </w:t>
      </w:r>
    </w:p>
    <w:p w14:paraId="0CD9496E" w14:textId="3A799BF7" w:rsidR="00FA266F" w:rsidRDefault="008242DE" w:rsidP="009361B7">
      <w:pPr>
        <w:pStyle w:val="NormalWeb"/>
        <w:spacing w:before="0" w:beforeAutospacing="0" w:after="0" w:afterAutospacing="0"/>
        <w:ind w:left="360" w:right="-2150"/>
        <w:rPr>
          <w:rFonts w:ascii="Calibri" w:hAnsi="Calibri" w:cs="Calibri"/>
          <w:sz w:val="22"/>
          <w:szCs w:val="22"/>
        </w:rPr>
      </w:pPr>
      <w:r>
        <w:rPr>
          <w:rFonts w:ascii="Calibri" w:hAnsi="Calibri" w:cs="Calibri"/>
          <w:sz w:val="22"/>
          <w:szCs w:val="22"/>
        </w:rPr>
        <w:t xml:space="preserve">While the organisational culture may </w:t>
      </w:r>
      <w:r w:rsidR="00456323">
        <w:rPr>
          <w:rFonts w:ascii="Calibri" w:hAnsi="Calibri" w:cs="Calibri"/>
          <w:sz w:val="22"/>
          <w:szCs w:val="22"/>
        </w:rPr>
        <w:t>support</w:t>
      </w:r>
      <w:r>
        <w:rPr>
          <w:rFonts w:ascii="Calibri" w:hAnsi="Calibri" w:cs="Calibri"/>
          <w:sz w:val="22"/>
          <w:szCs w:val="22"/>
        </w:rPr>
        <w:t xml:space="preserve"> staff development</w:t>
      </w:r>
      <w:r w:rsidR="004F4D2F">
        <w:rPr>
          <w:rFonts w:ascii="Calibri" w:hAnsi="Calibri" w:cs="Calibri"/>
          <w:sz w:val="22"/>
          <w:szCs w:val="22"/>
        </w:rPr>
        <w:t xml:space="preserve"> in principle</w:t>
      </w:r>
      <w:r>
        <w:rPr>
          <w:rFonts w:ascii="Calibri" w:hAnsi="Calibri" w:cs="Calibri"/>
          <w:sz w:val="22"/>
          <w:szCs w:val="22"/>
        </w:rPr>
        <w:t>,</w:t>
      </w:r>
      <w:r w:rsidR="004F4D2F">
        <w:rPr>
          <w:rFonts w:ascii="Calibri" w:hAnsi="Calibri" w:cs="Calibri"/>
          <w:sz w:val="22"/>
          <w:szCs w:val="22"/>
        </w:rPr>
        <w:t xml:space="preserve"> without a learning and development strategy, or up to date development pathways</w:t>
      </w:r>
      <w:r w:rsidR="0071156C">
        <w:rPr>
          <w:rFonts w:ascii="Calibri" w:hAnsi="Calibri" w:cs="Calibri"/>
          <w:sz w:val="22"/>
          <w:szCs w:val="22"/>
        </w:rPr>
        <w:t>, as discussed above,</w:t>
      </w:r>
      <w:r>
        <w:rPr>
          <w:rFonts w:ascii="Calibri" w:hAnsi="Calibri" w:cs="Calibri"/>
          <w:sz w:val="22"/>
          <w:szCs w:val="22"/>
        </w:rPr>
        <w:t xml:space="preserve"> the specific proficiencies needed to drive the organisation forward are not defined</w:t>
      </w:r>
      <w:r w:rsidR="00A04A12">
        <w:rPr>
          <w:rFonts w:ascii="Calibri" w:hAnsi="Calibri" w:cs="Calibri"/>
          <w:sz w:val="22"/>
          <w:szCs w:val="22"/>
        </w:rPr>
        <w:t>.</w:t>
      </w:r>
      <w:r>
        <w:rPr>
          <w:rFonts w:ascii="Calibri" w:hAnsi="Calibri" w:cs="Calibri"/>
          <w:sz w:val="22"/>
          <w:szCs w:val="22"/>
        </w:rPr>
        <w:t xml:space="preserve"> </w:t>
      </w:r>
      <w:r w:rsidR="00A04A12">
        <w:rPr>
          <w:rFonts w:ascii="Calibri" w:hAnsi="Calibri" w:cs="Calibri"/>
          <w:sz w:val="22"/>
          <w:szCs w:val="22"/>
        </w:rPr>
        <w:t>Priorities are therefore</w:t>
      </w:r>
      <w:r>
        <w:rPr>
          <w:rFonts w:ascii="Calibri" w:hAnsi="Calibri" w:cs="Calibri"/>
          <w:sz w:val="22"/>
          <w:szCs w:val="22"/>
        </w:rPr>
        <w:t xml:space="preserve"> </w:t>
      </w:r>
      <w:r w:rsidR="00A04A12">
        <w:rPr>
          <w:rFonts w:ascii="Calibri" w:hAnsi="Calibri" w:cs="Calibri"/>
          <w:sz w:val="22"/>
          <w:szCs w:val="22"/>
        </w:rPr>
        <w:t>determined by</w:t>
      </w:r>
      <w:r w:rsidR="00B97944">
        <w:rPr>
          <w:rFonts w:ascii="Calibri" w:hAnsi="Calibri" w:cs="Calibri"/>
          <w:sz w:val="22"/>
          <w:szCs w:val="22"/>
        </w:rPr>
        <w:t xml:space="preserve"> individual</w:t>
      </w:r>
      <w:r>
        <w:rPr>
          <w:rFonts w:ascii="Calibri" w:hAnsi="Calibri" w:cs="Calibri"/>
          <w:sz w:val="22"/>
          <w:szCs w:val="22"/>
        </w:rPr>
        <w:t xml:space="preserve"> managers or </w:t>
      </w:r>
      <w:r w:rsidR="00B97944">
        <w:rPr>
          <w:rFonts w:ascii="Calibri" w:hAnsi="Calibri" w:cs="Calibri"/>
          <w:sz w:val="22"/>
          <w:szCs w:val="22"/>
        </w:rPr>
        <w:t xml:space="preserve">the wishes of </w:t>
      </w:r>
      <w:r>
        <w:rPr>
          <w:rFonts w:ascii="Calibri" w:hAnsi="Calibri" w:cs="Calibri"/>
          <w:sz w:val="22"/>
          <w:szCs w:val="22"/>
        </w:rPr>
        <w:t>individual</w:t>
      </w:r>
      <w:r w:rsidR="00B97944">
        <w:rPr>
          <w:rFonts w:ascii="Calibri" w:hAnsi="Calibri" w:cs="Calibri"/>
          <w:sz w:val="22"/>
          <w:szCs w:val="22"/>
        </w:rPr>
        <w:t xml:space="preserve"> employees</w:t>
      </w:r>
      <w:r>
        <w:rPr>
          <w:rFonts w:ascii="Calibri" w:hAnsi="Calibri" w:cs="Calibri"/>
          <w:sz w:val="22"/>
          <w:szCs w:val="22"/>
        </w:rPr>
        <w:t>, potentially creating inconsistent approaches</w:t>
      </w:r>
      <w:r w:rsidR="0071156C">
        <w:rPr>
          <w:rFonts w:ascii="Calibri" w:hAnsi="Calibri" w:cs="Calibri"/>
          <w:sz w:val="22"/>
          <w:szCs w:val="22"/>
        </w:rPr>
        <w:t xml:space="preserve"> to skill acquisition in the organisation</w:t>
      </w:r>
      <w:r>
        <w:rPr>
          <w:rFonts w:ascii="Calibri" w:hAnsi="Calibri" w:cs="Calibri"/>
          <w:sz w:val="22"/>
          <w:szCs w:val="22"/>
        </w:rPr>
        <w:t xml:space="preserve">. </w:t>
      </w:r>
    </w:p>
    <w:p w14:paraId="783EFF53" w14:textId="77777777" w:rsidR="008242DE" w:rsidRDefault="008242DE" w:rsidP="007160E4">
      <w:pPr>
        <w:pStyle w:val="NormalWeb"/>
        <w:spacing w:before="0" w:beforeAutospacing="0" w:after="0" w:afterAutospacing="0"/>
        <w:ind w:right="-2150"/>
        <w:rPr>
          <w:rFonts w:ascii="Calibri" w:hAnsi="Calibri" w:cs="Calibri"/>
          <w:sz w:val="22"/>
          <w:szCs w:val="22"/>
        </w:rPr>
      </w:pPr>
      <w:r>
        <w:rPr>
          <w:rFonts w:ascii="Calibri" w:hAnsi="Calibri" w:cs="Calibri"/>
          <w:sz w:val="22"/>
          <w:szCs w:val="22"/>
        </w:rPr>
        <w:t> </w:t>
      </w:r>
    </w:p>
    <w:p w14:paraId="23D600C6" w14:textId="479E4071" w:rsidR="008242DE" w:rsidRDefault="008242DE" w:rsidP="009361B7">
      <w:pPr>
        <w:pStyle w:val="NormalWeb"/>
        <w:spacing w:before="0" w:beforeAutospacing="0" w:after="0" w:afterAutospacing="0"/>
        <w:ind w:left="360" w:right="-2150"/>
        <w:rPr>
          <w:rFonts w:ascii="Calibri" w:hAnsi="Calibri" w:cs="Calibri"/>
          <w:sz w:val="22"/>
          <w:szCs w:val="22"/>
        </w:rPr>
      </w:pPr>
      <w:r>
        <w:rPr>
          <w:rFonts w:ascii="Calibri" w:hAnsi="Calibri" w:cs="Calibri"/>
          <w:sz w:val="22"/>
          <w:szCs w:val="22"/>
        </w:rPr>
        <w:t xml:space="preserve">There is a clear imbalance between operational and support staff - both systemically and in peoples reported experience (Opinion </w:t>
      </w:r>
      <w:r w:rsidR="009B6C91">
        <w:rPr>
          <w:rFonts w:ascii="Calibri" w:hAnsi="Calibri" w:cs="Calibri"/>
          <w:sz w:val="22"/>
          <w:szCs w:val="22"/>
        </w:rPr>
        <w:t>R</w:t>
      </w:r>
      <w:r>
        <w:rPr>
          <w:rFonts w:ascii="Calibri" w:hAnsi="Calibri" w:cs="Calibri"/>
          <w:sz w:val="22"/>
          <w:szCs w:val="22"/>
        </w:rPr>
        <w:t xml:space="preserve">esearch </w:t>
      </w:r>
      <w:r w:rsidR="009B6C91">
        <w:rPr>
          <w:rFonts w:ascii="Calibri" w:hAnsi="Calibri" w:cs="Calibri"/>
          <w:sz w:val="22"/>
          <w:szCs w:val="22"/>
        </w:rPr>
        <w:t>S</w:t>
      </w:r>
      <w:r>
        <w:rPr>
          <w:rFonts w:ascii="Calibri" w:hAnsi="Calibri" w:cs="Calibri"/>
          <w:sz w:val="22"/>
          <w:szCs w:val="22"/>
        </w:rPr>
        <w:t>ervices, 2023, p. 66-67). However, largely, the workforce do</w:t>
      </w:r>
      <w:r w:rsidR="0071156C">
        <w:rPr>
          <w:rFonts w:ascii="Calibri" w:hAnsi="Calibri" w:cs="Calibri"/>
          <w:sz w:val="22"/>
          <w:szCs w:val="22"/>
        </w:rPr>
        <w:t>es</w:t>
      </w:r>
      <w:r>
        <w:rPr>
          <w:rFonts w:ascii="Calibri" w:hAnsi="Calibri" w:cs="Calibri"/>
          <w:sz w:val="22"/>
          <w:szCs w:val="22"/>
        </w:rPr>
        <w:t xml:space="preserve"> feel that they, as individuals, have had fair access to training (Opinion Research Services, 2023, p. 65), which is perhaps indicative of supportive line managers, even where structural unfairness is perceived. The lack of any systematic process for ensuring learning and development also means however, that there is no objective measurement across the organisation of how effectively training and development is being utilised by line managers towards organisational goals.</w:t>
      </w:r>
    </w:p>
    <w:p w14:paraId="0A8F4D99" w14:textId="77777777" w:rsidR="00691652" w:rsidRDefault="00691652" w:rsidP="009361B7">
      <w:pPr>
        <w:pStyle w:val="NormalWeb"/>
        <w:spacing w:before="0" w:beforeAutospacing="0" w:after="0" w:afterAutospacing="0"/>
        <w:ind w:left="360" w:right="-2150"/>
        <w:rPr>
          <w:rFonts w:ascii="Calibri" w:hAnsi="Calibri" w:cs="Calibri"/>
          <w:sz w:val="22"/>
          <w:szCs w:val="22"/>
        </w:rPr>
      </w:pPr>
    </w:p>
    <w:p w14:paraId="4C036EF2" w14:textId="77777777" w:rsidR="00691652" w:rsidRDefault="00691652" w:rsidP="009361B7">
      <w:pPr>
        <w:pStyle w:val="NormalWeb"/>
        <w:spacing w:before="0" w:beforeAutospacing="0" w:after="0" w:afterAutospacing="0"/>
        <w:ind w:left="360" w:right="-2150"/>
        <w:rPr>
          <w:rFonts w:ascii="Calibri" w:hAnsi="Calibri" w:cs="Calibri"/>
          <w:sz w:val="22"/>
          <w:szCs w:val="22"/>
        </w:rPr>
      </w:pPr>
    </w:p>
    <w:p w14:paraId="1089D587" w14:textId="77777777" w:rsidR="00691652" w:rsidRDefault="00691652" w:rsidP="009361B7">
      <w:pPr>
        <w:pStyle w:val="NormalWeb"/>
        <w:spacing w:before="0" w:beforeAutospacing="0" w:after="0" w:afterAutospacing="0"/>
        <w:ind w:left="360" w:right="-2150"/>
        <w:rPr>
          <w:rFonts w:ascii="Calibri" w:hAnsi="Calibri" w:cs="Calibri"/>
          <w:sz w:val="22"/>
          <w:szCs w:val="22"/>
        </w:rPr>
      </w:pPr>
    </w:p>
    <w:p w14:paraId="68E5394F" w14:textId="7BC0FE9E" w:rsidR="008242DE" w:rsidRDefault="008242DE" w:rsidP="00AA7AAB">
      <w:pPr>
        <w:pStyle w:val="NormalWeb"/>
        <w:spacing w:before="0" w:beforeAutospacing="0" w:after="0" w:afterAutospacing="0"/>
        <w:ind w:left="360" w:right="-2150"/>
        <w:rPr>
          <w:rFonts w:ascii="Calibri" w:hAnsi="Calibri" w:cs="Calibri"/>
          <w:sz w:val="22"/>
          <w:szCs w:val="22"/>
        </w:rPr>
      </w:pPr>
    </w:p>
    <w:p w14:paraId="3C3F65AF" w14:textId="3B4FB1B9" w:rsidR="008242DE" w:rsidRDefault="00691652" w:rsidP="00691652">
      <w:pPr>
        <w:pStyle w:val="NormalWeb"/>
        <w:spacing w:before="0" w:beforeAutospacing="0" w:after="0" w:afterAutospacing="0"/>
        <w:ind w:right="-2150"/>
        <w:rPr>
          <w:rFonts w:ascii="Calibri" w:hAnsi="Calibri" w:cs="Calibri"/>
          <w:sz w:val="22"/>
          <w:szCs w:val="22"/>
        </w:rPr>
      </w:pPr>
      <w:r w:rsidRPr="00691652">
        <w:rPr>
          <w:rFonts w:ascii="Calibri" w:hAnsi="Calibri" w:cs="Calibri"/>
          <w:b/>
          <w:bCs/>
          <w:sz w:val="22"/>
          <w:szCs w:val="22"/>
        </w:rPr>
        <w:lastRenderedPageBreak/>
        <w:t>3.3</w:t>
      </w:r>
      <w:r>
        <w:rPr>
          <w:rFonts w:ascii="Calibri" w:hAnsi="Calibri" w:cs="Calibri"/>
          <w:sz w:val="22"/>
          <w:szCs w:val="22"/>
        </w:rPr>
        <w:t xml:space="preserve"> </w:t>
      </w:r>
      <w:r w:rsidR="008242DE">
        <w:rPr>
          <w:rFonts w:ascii="Calibri" w:hAnsi="Calibri" w:cs="Calibri"/>
          <w:b/>
          <w:bCs/>
          <w:sz w:val="22"/>
          <w:szCs w:val="22"/>
        </w:rPr>
        <w:t xml:space="preserve">Limited time </w:t>
      </w:r>
    </w:p>
    <w:p w14:paraId="672CBAD2" w14:textId="77777777" w:rsidR="008242DE" w:rsidRDefault="008242DE" w:rsidP="009361B7">
      <w:pPr>
        <w:pStyle w:val="NormalWeb"/>
        <w:spacing w:before="0" w:beforeAutospacing="0" w:after="0" w:afterAutospacing="0"/>
        <w:ind w:left="360" w:right="-2150"/>
        <w:rPr>
          <w:rFonts w:ascii="Calibri" w:hAnsi="Calibri" w:cs="Calibri"/>
          <w:sz w:val="22"/>
          <w:szCs w:val="22"/>
        </w:rPr>
      </w:pPr>
      <w:r>
        <w:rPr>
          <w:rFonts w:ascii="Calibri" w:hAnsi="Calibri" w:cs="Calibri"/>
          <w:sz w:val="22"/>
          <w:szCs w:val="22"/>
        </w:rPr>
        <w:t> </w:t>
      </w:r>
    </w:p>
    <w:p w14:paraId="3A07F8BC" w14:textId="0115A410" w:rsidR="008242DE" w:rsidRDefault="009B6C91" w:rsidP="009361B7">
      <w:pPr>
        <w:pStyle w:val="NormalWeb"/>
        <w:spacing w:before="0" w:beforeAutospacing="0" w:after="0" w:afterAutospacing="0"/>
        <w:ind w:left="360" w:right="-2150"/>
        <w:rPr>
          <w:rFonts w:ascii="Calibri" w:hAnsi="Calibri" w:cs="Calibri"/>
          <w:sz w:val="22"/>
          <w:szCs w:val="22"/>
        </w:rPr>
      </w:pPr>
      <w:r>
        <w:rPr>
          <w:rFonts w:ascii="Calibri" w:hAnsi="Calibri" w:cs="Calibri"/>
          <w:sz w:val="22"/>
          <w:szCs w:val="22"/>
        </w:rPr>
        <w:t>T</w:t>
      </w:r>
      <w:r w:rsidR="008242DE">
        <w:rPr>
          <w:rFonts w:ascii="Calibri" w:hAnsi="Calibri" w:cs="Calibri"/>
          <w:sz w:val="22"/>
          <w:szCs w:val="22"/>
        </w:rPr>
        <w:t>ime is allocated for</w:t>
      </w:r>
      <w:r>
        <w:rPr>
          <w:rFonts w:ascii="Calibri" w:hAnsi="Calibri" w:cs="Calibri"/>
          <w:sz w:val="22"/>
          <w:szCs w:val="22"/>
        </w:rPr>
        <w:t xml:space="preserve"> frontline</w:t>
      </w:r>
      <w:r w:rsidR="008242DE">
        <w:rPr>
          <w:rFonts w:ascii="Calibri" w:hAnsi="Calibri" w:cs="Calibri"/>
          <w:sz w:val="22"/>
          <w:szCs w:val="22"/>
        </w:rPr>
        <w:t xml:space="preserve"> operational personnel to pursue training and learning activities within their shift patterns. However</w:t>
      </w:r>
      <w:r>
        <w:rPr>
          <w:rFonts w:ascii="Calibri" w:hAnsi="Calibri" w:cs="Calibri"/>
          <w:sz w:val="22"/>
          <w:szCs w:val="22"/>
        </w:rPr>
        <w:t>, i</w:t>
      </w:r>
      <w:r w:rsidR="008242DE">
        <w:rPr>
          <w:rFonts w:ascii="Calibri" w:hAnsi="Calibri" w:cs="Calibri"/>
          <w:sz w:val="22"/>
          <w:szCs w:val="22"/>
        </w:rPr>
        <w:t>t is acknowledged that training demands of the role have increased considerably over the years (Welsh Government 2022a, p. 19, para. 97). The conclusion of the Welsh Government thematic review is that there is not enough time allocated for required training</w:t>
      </w:r>
      <w:r>
        <w:rPr>
          <w:rFonts w:ascii="Calibri" w:hAnsi="Calibri" w:cs="Calibri"/>
          <w:sz w:val="22"/>
          <w:szCs w:val="22"/>
        </w:rPr>
        <w:t xml:space="preserve"> for the maintenance of competence</w:t>
      </w:r>
      <w:r w:rsidR="008242DE">
        <w:rPr>
          <w:rFonts w:ascii="Calibri" w:hAnsi="Calibri" w:cs="Calibri"/>
          <w:sz w:val="22"/>
          <w:szCs w:val="22"/>
        </w:rPr>
        <w:t xml:space="preserve"> (Welsh Government 2022, p. </w:t>
      </w:r>
      <w:r w:rsidR="00A57217">
        <w:rPr>
          <w:rFonts w:ascii="Calibri" w:hAnsi="Calibri" w:cs="Calibri"/>
          <w:sz w:val="22"/>
          <w:szCs w:val="22"/>
        </w:rPr>
        <w:t>5</w:t>
      </w:r>
      <w:r w:rsidR="008242DE">
        <w:rPr>
          <w:rFonts w:ascii="Calibri" w:hAnsi="Calibri" w:cs="Calibri"/>
          <w:sz w:val="22"/>
          <w:szCs w:val="22"/>
        </w:rPr>
        <w:t xml:space="preserve">). </w:t>
      </w:r>
    </w:p>
    <w:p w14:paraId="5EDE1418" w14:textId="77777777" w:rsidR="008242DE" w:rsidRDefault="008242DE" w:rsidP="009361B7">
      <w:pPr>
        <w:pStyle w:val="NormalWeb"/>
        <w:spacing w:before="0" w:beforeAutospacing="0" w:after="0" w:afterAutospacing="0"/>
        <w:ind w:left="360" w:right="-2150"/>
        <w:rPr>
          <w:rFonts w:ascii="Calibri" w:hAnsi="Calibri" w:cs="Calibri"/>
          <w:sz w:val="22"/>
          <w:szCs w:val="22"/>
        </w:rPr>
      </w:pPr>
      <w:r>
        <w:rPr>
          <w:rFonts w:ascii="Calibri" w:hAnsi="Calibri" w:cs="Calibri"/>
          <w:sz w:val="22"/>
          <w:szCs w:val="22"/>
        </w:rPr>
        <w:t> </w:t>
      </w:r>
    </w:p>
    <w:p w14:paraId="08B5C7B8" w14:textId="77777777" w:rsidR="008242DE" w:rsidRDefault="008242DE" w:rsidP="009361B7">
      <w:pPr>
        <w:pStyle w:val="NormalWeb"/>
        <w:spacing w:before="0" w:beforeAutospacing="0" w:after="0" w:afterAutospacing="0"/>
        <w:ind w:left="360" w:right="-2150"/>
        <w:rPr>
          <w:rFonts w:ascii="Calibri" w:hAnsi="Calibri" w:cs="Calibri"/>
          <w:sz w:val="22"/>
          <w:szCs w:val="22"/>
        </w:rPr>
      </w:pPr>
      <w:r>
        <w:rPr>
          <w:rFonts w:ascii="Calibri" w:hAnsi="Calibri" w:cs="Calibri"/>
          <w:sz w:val="22"/>
          <w:szCs w:val="22"/>
        </w:rPr>
        <w:t xml:space="preserve">With the amount of training to ensure day-to-day competence so considerable, additional requirements to attain progression cannot easily be accounted for. Any non-operational training must place an additional burden on operational staff. </w:t>
      </w:r>
    </w:p>
    <w:p w14:paraId="40BBA001" w14:textId="77777777" w:rsidR="008242DE" w:rsidRDefault="008242DE" w:rsidP="009361B7">
      <w:pPr>
        <w:pStyle w:val="NormalWeb"/>
        <w:spacing w:before="0" w:beforeAutospacing="0" w:after="0" w:afterAutospacing="0"/>
        <w:ind w:left="360" w:right="-2150"/>
        <w:rPr>
          <w:rFonts w:ascii="Calibri" w:hAnsi="Calibri" w:cs="Calibri"/>
          <w:sz w:val="22"/>
          <w:szCs w:val="22"/>
        </w:rPr>
      </w:pPr>
      <w:r>
        <w:rPr>
          <w:rFonts w:ascii="Calibri" w:hAnsi="Calibri" w:cs="Calibri"/>
          <w:sz w:val="22"/>
          <w:szCs w:val="22"/>
        </w:rPr>
        <w:t> </w:t>
      </w:r>
    </w:p>
    <w:p w14:paraId="78F62F1C" w14:textId="63AA0B85" w:rsidR="008242DE" w:rsidRDefault="008242DE" w:rsidP="009361B7">
      <w:pPr>
        <w:pStyle w:val="NormalWeb"/>
        <w:spacing w:before="0" w:beforeAutospacing="0" w:after="0" w:afterAutospacing="0"/>
        <w:ind w:left="360" w:right="-2150"/>
        <w:rPr>
          <w:rFonts w:ascii="Calibri" w:hAnsi="Calibri" w:cs="Calibri"/>
          <w:sz w:val="22"/>
          <w:szCs w:val="22"/>
        </w:rPr>
      </w:pPr>
      <w:r>
        <w:rPr>
          <w:rFonts w:ascii="Calibri" w:hAnsi="Calibri" w:cs="Calibri"/>
          <w:sz w:val="22"/>
          <w:szCs w:val="22"/>
        </w:rPr>
        <w:t>There is no procedural mechanism to ensure that support staff have time allocated to training in the way that operational stuff must. Where additional training courses are undertaken, these must be accommodated around normal duties, causing</w:t>
      </w:r>
      <w:r w:rsidR="006F6028">
        <w:rPr>
          <w:rFonts w:ascii="Calibri" w:hAnsi="Calibri" w:cs="Calibri"/>
          <w:sz w:val="22"/>
          <w:szCs w:val="22"/>
        </w:rPr>
        <w:t xml:space="preserve"> additional</w:t>
      </w:r>
      <w:r>
        <w:rPr>
          <w:rFonts w:ascii="Calibri" w:hAnsi="Calibri" w:cs="Calibri"/>
          <w:sz w:val="22"/>
          <w:szCs w:val="22"/>
        </w:rPr>
        <w:t xml:space="preserve"> pressure on individuals. </w:t>
      </w:r>
    </w:p>
    <w:p w14:paraId="177A42D4" w14:textId="77777777" w:rsidR="008242DE" w:rsidRDefault="008242DE" w:rsidP="009361B7">
      <w:pPr>
        <w:pStyle w:val="NormalWeb"/>
        <w:spacing w:before="0" w:beforeAutospacing="0" w:after="0" w:afterAutospacing="0"/>
        <w:ind w:left="360" w:right="-2150"/>
        <w:rPr>
          <w:rFonts w:ascii="Calibri" w:hAnsi="Calibri" w:cs="Calibri"/>
          <w:sz w:val="22"/>
          <w:szCs w:val="22"/>
        </w:rPr>
      </w:pPr>
      <w:r>
        <w:rPr>
          <w:rFonts w:ascii="Calibri" w:hAnsi="Calibri" w:cs="Calibri"/>
          <w:sz w:val="22"/>
          <w:szCs w:val="22"/>
        </w:rPr>
        <w:t> </w:t>
      </w:r>
    </w:p>
    <w:p w14:paraId="48628A05" w14:textId="61E2FD93" w:rsidR="008242DE" w:rsidRDefault="008242DE" w:rsidP="009361B7">
      <w:pPr>
        <w:pStyle w:val="NormalWeb"/>
        <w:spacing w:before="0" w:beforeAutospacing="0" w:after="0" w:afterAutospacing="0"/>
        <w:ind w:left="360" w:right="-2150"/>
        <w:rPr>
          <w:rFonts w:ascii="Calibri" w:hAnsi="Calibri" w:cs="Calibri"/>
          <w:sz w:val="22"/>
          <w:szCs w:val="22"/>
        </w:rPr>
      </w:pPr>
      <w:r>
        <w:rPr>
          <w:rFonts w:ascii="Calibri" w:hAnsi="Calibri" w:cs="Calibri"/>
          <w:sz w:val="22"/>
          <w:szCs w:val="22"/>
        </w:rPr>
        <w:t>A lack of time for training was identified in the 2023 culture audit (</w:t>
      </w:r>
      <w:r w:rsidR="00926313">
        <w:rPr>
          <w:rFonts w:ascii="Calibri" w:hAnsi="Calibri" w:cs="Calibri"/>
          <w:sz w:val="22"/>
          <w:szCs w:val="22"/>
        </w:rPr>
        <w:t xml:space="preserve">Opinion Research Services, 2023 </w:t>
      </w:r>
      <w:r>
        <w:rPr>
          <w:rFonts w:ascii="Calibri" w:hAnsi="Calibri" w:cs="Calibri"/>
          <w:sz w:val="22"/>
          <w:szCs w:val="22"/>
        </w:rPr>
        <w:t>p.</w:t>
      </w:r>
      <w:r w:rsidR="00926313">
        <w:rPr>
          <w:rFonts w:ascii="Calibri" w:hAnsi="Calibri" w:cs="Calibri"/>
          <w:sz w:val="22"/>
          <w:szCs w:val="22"/>
        </w:rPr>
        <w:t xml:space="preserve"> </w:t>
      </w:r>
      <w:r>
        <w:rPr>
          <w:rFonts w:ascii="Calibri" w:hAnsi="Calibri" w:cs="Calibri"/>
          <w:sz w:val="22"/>
          <w:szCs w:val="22"/>
        </w:rPr>
        <w:t xml:space="preserve">67). </w:t>
      </w:r>
    </w:p>
    <w:p w14:paraId="068682DC" w14:textId="77777777" w:rsidR="00DD76E3" w:rsidRDefault="00DD76E3" w:rsidP="009361B7">
      <w:pPr>
        <w:pStyle w:val="NormalWeb"/>
        <w:spacing w:before="0" w:beforeAutospacing="0" w:after="0" w:afterAutospacing="0"/>
        <w:ind w:left="360" w:right="-2150"/>
        <w:rPr>
          <w:rFonts w:ascii="Calibri" w:hAnsi="Calibri" w:cs="Calibri"/>
          <w:sz w:val="22"/>
          <w:szCs w:val="22"/>
        </w:rPr>
      </w:pPr>
    </w:p>
    <w:p w14:paraId="50677DCF" w14:textId="7417E4BD" w:rsidR="00DD76E3" w:rsidRDefault="00DD76E3" w:rsidP="00DD76E3">
      <w:pPr>
        <w:pStyle w:val="NormalWeb"/>
        <w:spacing w:before="0" w:beforeAutospacing="0" w:after="0" w:afterAutospacing="0"/>
        <w:ind w:left="360" w:right="-2150"/>
        <w:rPr>
          <w:rFonts w:ascii="Calibri" w:hAnsi="Calibri" w:cs="Calibri"/>
          <w:sz w:val="22"/>
          <w:szCs w:val="22"/>
        </w:rPr>
      </w:pPr>
      <w:r>
        <w:rPr>
          <w:rFonts w:ascii="Calibri" w:hAnsi="Calibri" w:cs="Calibri"/>
          <w:sz w:val="22"/>
          <w:szCs w:val="22"/>
        </w:rPr>
        <w:t>Non-operational training is repeatedly seen universally mandated as a reaction to events, rather than identified for individuals through on-going systematic training needs analysis. In 2020 mandatory health and safety training was rolled out for all staff (MAWWFRS, 2020</w:t>
      </w:r>
      <w:r w:rsidR="00552045" w:rsidRPr="00552045">
        <w:rPr>
          <w:rFonts w:ascii="Calibri" w:hAnsi="Calibri" w:cs="Calibri"/>
          <w:sz w:val="23"/>
          <w:szCs w:val="23"/>
        </w:rPr>
        <w:t xml:space="preserve"> </w:t>
      </w:r>
      <w:r w:rsidR="00552045">
        <w:rPr>
          <w:rFonts w:ascii="Calibri" w:hAnsi="Calibri" w:cs="Calibri"/>
          <w:sz w:val="23"/>
          <w:szCs w:val="23"/>
        </w:rPr>
        <w:t xml:space="preserve">Kincaid et al., </w:t>
      </w:r>
      <w:r w:rsidR="009B6C91">
        <w:rPr>
          <w:rFonts w:ascii="Calibri" w:hAnsi="Calibri" w:cs="Calibri"/>
          <w:sz w:val="22"/>
          <w:szCs w:val="22"/>
        </w:rPr>
        <w:t>2025 p. 38</w:t>
      </w:r>
      <w:r>
        <w:rPr>
          <w:rFonts w:ascii="Calibri" w:hAnsi="Calibri" w:cs="Calibri"/>
          <w:sz w:val="22"/>
          <w:szCs w:val="22"/>
        </w:rPr>
        <w:t xml:space="preserve">). In 2024, following the introduction of the 'Speak up' confidential reporting line, 'Active Bystander' training was mandated for all employees. </w:t>
      </w:r>
      <w:r w:rsidRPr="006F58A7">
        <w:rPr>
          <w:rFonts w:ascii="Calibri" w:hAnsi="Calibri" w:cs="Calibri"/>
          <w:sz w:val="22"/>
          <w:szCs w:val="22"/>
        </w:rPr>
        <w:t>Leadership training was integrated into operational promotional pathways in November 2023</w:t>
      </w:r>
      <w:r w:rsidR="009B6C91">
        <w:rPr>
          <w:rFonts w:ascii="Calibri" w:hAnsi="Calibri" w:cs="Calibri"/>
          <w:sz w:val="22"/>
          <w:szCs w:val="22"/>
        </w:rPr>
        <w:t xml:space="preserve"> </w:t>
      </w:r>
      <w:r w:rsidR="009B6C91" w:rsidRPr="006F58A7">
        <w:rPr>
          <w:rFonts w:ascii="Calibri" w:hAnsi="Calibri" w:cs="Calibri"/>
          <w:sz w:val="22"/>
          <w:szCs w:val="22"/>
        </w:rPr>
        <w:t xml:space="preserve">(MAWWFRS, </w:t>
      </w:r>
      <w:r w:rsidR="009B6C91">
        <w:rPr>
          <w:rFonts w:ascii="Calibri" w:hAnsi="Calibri" w:cs="Calibri"/>
          <w:sz w:val="22"/>
          <w:szCs w:val="22"/>
        </w:rPr>
        <w:t>no date</w:t>
      </w:r>
      <w:r w:rsidR="00C12064">
        <w:rPr>
          <w:rFonts w:ascii="Calibri" w:hAnsi="Calibri" w:cs="Calibri"/>
          <w:sz w:val="22"/>
          <w:szCs w:val="22"/>
        </w:rPr>
        <w:t xml:space="preserve"> a,</w:t>
      </w:r>
      <w:r w:rsidR="009B6C91">
        <w:rPr>
          <w:rFonts w:ascii="Calibri" w:hAnsi="Calibri" w:cs="Calibri"/>
          <w:sz w:val="22"/>
          <w:szCs w:val="22"/>
        </w:rPr>
        <w:t xml:space="preserve"> p. 13</w:t>
      </w:r>
      <w:r w:rsidR="009B6C91" w:rsidRPr="006F58A7">
        <w:rPr>
          <w:rFonts w:ascii="Calibri" w:hAnsi="Calibri" w:cs="Calibri"/>
          <w:sz w:val="22"/>
          <w:szCs w:val="22"/>
        </w:rPr>
        <w:t>)</w:t>
      </w:r>
      <w:r w:rsidRPr="006F58A7">
        <w:rPr>
          <w:rFonts w:ascii="Calibri" w:hAnsi="Calibri" w:cs="Calibri"/>
          <w:sz w:val="22"/>
          <w:szCs w:val="22"/>
        </w:rPr>
        <w:t>, after culture concerns had begun to emerge.</w:t>
      </w:r>
      <w:r>
        <w:rPr>
          <w:rFonts w:ascii="Calibri" w:hAnsi="Calibri" w:cs="Calibri"/>
          <w:sz w:val="22"/>
          <w:szCs w:val="22"/>
        </w:rPr>
        <w:t xml:space="preserve"> </w:t>
      </w:r>
    </w:p>
    <w:p w14:paraId="2D523BFA" w14:textId="77777777" w:rsidR="00DD76E3" w:rsidRDefault="00DD76E3" w:rsidP="00DD76E3">
      <w:pPr>
        <w:pStyle w:val="NormalWeb"/>
        <w:spacing w:before="0" w:beforeAutospacing="0" w:after="0" w:afterAutospacing="0"/>
        <w:ind w:left="360" w:right="-2150"/>
        <w:rPr>
          <w:rFonts w:ascii="Calibri" w:hAnsi="Calibri" w:cs="Calibri"/>
          <w:sz w:val="22"/>
          <w:szCs w:val="22"/>
        </w:rPr>
      </w:pPr>
      <w:r>
        <w:rPr>
          <w:rFonts w:ascii="Calibri" w:hAnsi="Calibri" w:cs="Calibri"/>
          <w:sz w:val="22"/>
          <w:szCs w:val="22"/>
        </w:rPr>
        <w:t> </w:t>
      </w:r>
    </w:p>
    <w:p w14:paraId="2FBF13CD" w14:textId="7D6CEF72" w:rsidR="00DD76E3" w:rsidRDefault="00DD76E3" w:rsidP="00DD76E3">
      <w:pPr>
        <w:pStyle w:val="NormalWeb"/>
        <w:spacing w:before="0" w:beforeAutospacing="0" w:after="0" w:afterAutospacing="0"/>
        <w:ind w:left="360" w:right="-2150"/>
        <w:rPr>
          <w:rFonts w:ascii="Calibri" w:hAnsi="Calibri" w:cs="Calibri"/>
          <w:sz w:val="22"/>
          <w:szCs w:val="22"/>
        </w:rPr>
      </w:pPr>
      <w:r>
        <w:rPr>
          <w:rFonts w:ascii="Calibri" w:hAnsi="Calibri" w:cs="Calibri"/>
          <w:sz w:val="22"/>
          <w:szCs w:val="22"/>
        </w:rPr>
        <w:t xml:space="preserve">The pressure of universal, mandatory courses sends a negative message suggesting that training is there </w:t>
      </w:r>
      <w:r w:rsidR="00632B9C">
        <w:rPr>
          <w:rFonts w:ascii="Calibri" w:hAnsi="Calibri" w:cs="Calibri"/>
          <w:sz w:val="22"/>
          <w:szCs w:val="22"/>
        </w:rPr>
        <w:t>as a quick fix</w:t>
      </w:r>
      <w:r>
        <w:rPr>
          <w:rFonts w:ascii="Calibri" w:hAnsi="Calibri" w:cs="Calibri"/>
          <w:sz w:val="22"/>
          <w:szCs w:val="22"/>
        </w:rPr>
        <w:t xml:space="preserve"> when problems have come up (</w:t>
      </w:r>
      <w:r w:rsidR="00632B9C">
        <w:rPr>
          <w:rFonts w:ascii="Calibri" w:hAnsi="Calibri" w:cs="Calibri"/>
          <w:sz w:val="22"/>
          <w:szCs w:val="22"/>
        </w:rPr>
        <w:t xml:space="preserve">Cassidy, </w:t>
      </w:r>
      <w:r>
        <w:rPr>
          <w:rFonts w:ascii="Calibri" w:hAnsi="Calibri" w:cs="Calibri"/>
          <w:sz w:val="22"/>
          <w:szCs w:val="22"/>
        </w:rPr>
        <w:t>2020</w:t>
      </w:r>
      <w:r w:rsidR="00632B9C">
        <w:rPr>
          <w:rFonts w:ascii="Calibri" w:hAnsi="Calibri" w:cs="Calibri"/>
          <w:sz w:val="22"/>
          <w:szCs w:val="22"/>
        </w:rPr>
        <w:t xml:space="preserve"> 5:40</w:t>
      </w:r>
      <w:r>
        <w:rPr>
          <w:rFonts w:ascii="Calibri" w:hAnsi="Calibri" w:cs="Calibri"/>
          <w:sz w:val="22"/>
          <w:szCs w:val="22"/>
        </w:rPr>
        <w:t>). It also doesn't address the additional time pressure on the organisation to accommodate these additional training opportunities that are being newly or urgently prioritised.</w:t>
      </w:r>
    </w:p>
    <w:p w14:paraId="0755B4D7" w14:textId="77777777" w:rsidR="008242DE" w:rsidRDefault="008242DE" w:rsidP="009361B7">
      <w:pPr>
        <w:pStyle w:val="NormalWeb"/>
        <w:spacing w:before="0" w:beforeAutospacing="0" w:after="0" w:afterAutospacing="0"/>
        <w:ind w:left="360" w:right="-2150"/>
        <w:rPr>
          <w:rFonts w:ascii="Calibri" w:hAnsi="Calibri" w:cs="Calibri"/>
          <w:sz w:val="22"/>
          <w:szCs w:val="22"/>
        </w:rPr>
      </w:pPr>
      <w:r>
        <w:rPr>
          <w:rFonts w:ascii="Calibri" w:hAnsi="Calibri" w:cs="Calibri"/>
          <w:sz w:val="22"/>
          <w:szCs w:val="22"/>
        </w:rPr>
        <w:t> </w:t>
      </w:r>
    </w:p>
    <w:p w14:paraId="0ACBC26D" w14:textId="1542BA10" w:rsidR="008242DE" w:rsidRPr="00691652" w:rsidRDefault="00691652" w:rsidP="00691652">
      <w:pPr>
        <w:pStyle w:val="NormalWeb"/>
        <w:spacing w:before="0" w:beforeAutospacing="0" w:after="0" w:afterAutospacing="0"/>
        <w:ind w:right="-2150"/>
        <w:rPr>
          <w:rFonts w:ascii="Calibri" w:hAnsi="Calibri" w:cs="Calibri"/>
          <w:sz w:val="22"/>
          <w:szCs w:val="22"/>
        </w:rPr>
      </w:pPr>
      <w:r w:rsidRPr="00691652">
        <w:rPr>
          <w:rFonts w:ascii="Calibri" w:hAnsi="Calibri" w:cs="Calibri"/>
          <w:b/>
          <w:bCs/>
          <w:sz w:val="22"/>
          <w:szCs w:val="22"/>
        </w:rPr>
        <w:t>3.4</w:t>
      </w:r>
      <w:r>
        <w:rPr>
          <w:rFonts w:ascii="Calibri" w:hAnsi="Calibri" w:cs="Calibri"/>
          <w:sz w:val="22"/>
          <w:szCs w:val="22"/>
        </w:rPr>
        <w:t xml:space="preserve"> </w:t>
      </w:r>
      <w:r w:rsidR="008242DE">
        <w:rPr>
          <w:rFonts w:ascii="Calibri" w:hAnsi="Calibri" w:cs="Calibri"/>
          <w:b/>
          <w:bCs/>
          <w:sz w:val="22"/>
          <w:szCs w:val="22"/>
        </w:rPr>
        <w:t xml:space="preserve">Resources </w:t>
      </w:r>
    </w:p>
    <w:p w14:paraId="45EE7416" w14:textId="686F0D44" w:rsidR="008242DE" w:rsidRDefault="008242DE" w:rsidP="009361B7">
      <w:pPr>
        <w:pStyle w:val="NormalWeb"/>
        <w:spacing w:before="0" w:beforeAutospacing="0" w:after="0" w:afterAutospacing="0"/>
        <w:ind w:left="360" w:right="-2150"/>
        <w:rPr>
          <w:rFonts w:ascii="Calibri" w:hAnsi="Calibri" w:cs="Calibri"/>
          <w:sz w:val="22"/>
          <w:szCs w:val="22"/>
        </w:rPr>
      </w:pPr>
    </w:p>
    <w:p w14:paraId="7FF8C4A6" w14:textId="37C6A508" w:rsidR="001D4A8C" w:rsidRDefault="0095765F" w:rsidP="009361B7">
      <w:pPr>
        <w:pStyle w:val="NormalWeb"/>
        <w:spacing w:before="0" w:beforeAutospacing="0" w:after="0" w:afterAutospacing="0"/>
        <w:ind w:left="360" w:right="-2150"/>
        <w:rPr>
          <w:rFonts w:ascii="Calibri" w:hAnsi="Calibri" w:cs="Calibri"/>
          <w:sz w:val="22"/>
          <w:szCs w:val="22"/>
          <w:highlight w:val="yellow"/>
        </w:rPr>
      </w:pPr>
      <w:r>
        <w:rPr>
          <w:rFonts w:ascii="Calibri" w:hAnsi="Calibri" w:cs="Calibri"/>
          <w:sz w:val="22"/>
          <w:szCs w:val="22"/>
        </w:rPr>
        <w:t xml:space="preserve">In terms of physical learning resources, the Service has dedicated training facilities across the service area for the training of operational skills and a </w:t>
      </w:r>
      <w:r>
        <w:rPr>
          <w:rFonts w:ascii="Calibri" w:hAnsi="Calibri" w:cs="Calibri"/>
          <w:sz w:val="22"/>
          <w:szCs w:val="22"/>
        </w:rPr>
        <w:t>T</w:t>
      </w:r>
      <w:r>
        <w:rPr>
          <w:rFonts w:ascii="Calibri" w:hAnsi="Calibri" w:cs="Calibri"/>
          <w:sz w:val="22"/>
          <w:szCs w:val="22"/>
        </w:rPr>
        <w:t xml:space="preserve">raining </w:t>
      </w:r>
      <w:r>
        <w:rPr>
          <w:rFonts w:ascii="Calibri" w:hAnsi="Calibri" w:cs="Calibri"/>
          <w:sz w:val="22"/>
          <w:szCs w:val="22"/>
        </w:rPr>
        <w:t>D</w:t>
      </w:r>
      <w:r>
        <w:rPr>
          <w:rFonts w:ascii="Calibri" w:hAnsi="Calibri" w:cs="Calibri"/>
          <w:sz w:val="22"/>
          <w:szCs w:val="22"/>
        </w:rPr>
        <w:t>elivery department with operational instructors to facilitate operational learning.</w:t>
      </w:r>
      <w:r>
        <w:rPr>
          <w:rFonts w:ascii="Calibri" w:hAnsi="Calibri" w:cs="Calibri"/>
          <w:sz w:val="22"/>
          <w:szCs w:val="22"/>
        </w:rPr>
        <w:t xml:space="preserve"> In addition to that, t</w:t>
      </w:r>
      <w:r w:rsidR="008242DE">
        <w:rPr>
          <w:rFonts w:ascii="Calibri" w:hAnsi="Calibri" w:cs="Calibri"/>
          <w:sz w:val="22"/>
          <w:szCs w:val="22"/>
        </w:rPr>
        <w:t>he People Development Department is made up of an operational head and deputy head of department, seven operational middle managers, one support staff at officer level, and three more junior support staff with administrative roles</w:t>
      </w:r>
      <w:r w:rsidR="00A57E3C">
        <w:rPr>
          <w:rFonts w:ascii="Calibri" w:hAnsi="Calibri" w:cs="Calibri"/>
          <w:sz w:val="22"/>
          <w:szCs w:val="22"/>
        </w:rPr>
        <w:t xml:space="preserve"> (Fairhurst, 2025)</w:t>
      </w:r>
      <w:r w:rsidR="008242DE">
        <w:rPr>
          <w:rFonts w:ascii="Calibri" w:hAnsi="Calibri" w:cs="Calibri"/>
          <w:sz w:val="22"/>
          <w:szCs w:val="22"/>
        </w:rPr>
        <w:t xml:space="preserve">. While this demonstrates a </w:t>
      </w:r>
      <w:r w:rsidR="001D4A8C">
        <w:rPr>
          <w:rFonts w:ascii="Calibri" w:hAnsi="Calibri" w:cs="Calibri"/>
          <w:sz w:val="22"/>
          <w:szCs w:val="22"/>
        </w:rPr>
        <w:t>significant</w:t>
      </w:r>
      <w:r w:rsidR="001D4A8C">
        <w:rPr>
          <w:rFonts w:ascii="Calibri" w:hAnsi="Calibri" w:cs="Calibri"/>
          <w:sz w:val="22"/>
          <w:szCs w:val="22"/>
        </w:rPr>
        <w:t xml:space="preserve"> </w:t>
      </w:r>
      <w:r w:rsidR="008242DE">
        <w:rPr>
          <w:rFonts w:ascii="Calibri" w:hAnsi="Calibri" w:cs="Calibri"/>
          <w:sz w:val="22"/>
          <w:szCs w:val="22"/>
        </w:rPr>
        <w:t xml:space="preserve">level of personnel resource devoted to Learning and Development, the operational focus </w:t>
      </w:r>
      <w:r w:rsidR="004F1447">
        <w:rPr>
          <w:rFonts w:ascii="Calibri" w:hAnsi="Calibri" w:cs="Calibri"/>
          <w:sz w:val="22"/>
          <w:szCs w:val="22"/>
        </w:rPr>
        <w:t>i</w:t>
      </w:r>
      <w:r w:rsidR="004F1447">
        <w:rPr>
          <w:rFonts w:ascii="Calibri" w:hAnsi="Calibri" w:cs="Calibri"/>
          <w:sz w:val="22"/>
          <w:szCs w:val="22"/>
        </w:rPr>
        <w:t xml:space="preserve">s </w:t>
      </w:r>
      <w:r w:rsidR="008242DE" w:rsidRPr="00367A2B">
        <w:rPr>
          <w:rFonts w:ascii="Calibri" w:hAnsi="Calibri" w:cs="Calibri"/>
          <w:sz w:val="22"/>
          <w:szCs w:val="22"/>
        </w:rPr>
        <w:t xml:space="preserve">clear.  </w:t>
      </w:r>
    </w:p>
    <w:p w14:paraId="18C070DD" w14:textId="77777777" w:rsidR="001D4A8C" w:rsidRDefault="001D4A8C" w:rsidP="009361B7">
      <w:pPr>
        <w:pStyle w:val="NormalWeb"/>
        <w:spacing w:before="0" w:beforeAutospacing="0" w:after="0" w:afterAutospacing="0"/>
        <w:ind w:left="360" w:right="-2150"/>
        <w:rPr>
          <w:rFonts w:ascii="Calibri" w:hAnsi="Calibri" w:cs="Calibri"/>
          <w:sz w:val="22"/>
          <w:szCs w:val="22"/>
          <w:highlight w:val="yellow"/>
        </w:rPr>
      </w:pPr>
    </w:p>
    <w:p w14:paraId="6346FA6B" w14:textId="7D8E8BA3" w:rsidR="008242DE" w:rsidRDefault="008242DE" w:rsidP="009361B7">
      <w:pPr>
        <w:pStyle w:val="NormalWeb"/>
        <w:spacing w:before="0" w:beforeAutospacing="0" w:after="0" w:afterAutospacing="0"/>
        <w:ind w:left="360" w:right="-2150"/>
        <w:rPr>
          <w:rFonts w:ascii="Calibri" w:hAnsi="Calibri" w:cs="Calibri"/>
          <w:sz w:val="22"/>
          <w:szCs w:val="22"/>
        </w:rPr>
      </w:pPr>
      <w:r w:rsidRPr="004D3B32">
        <w:rPr>
          <w:rFonts w:ascii="Calibri" w:hAnsi="Calibri" w:cs="Calibri"/>
          <w:sz w:val="22"/>
          <w:szCs w:val="22"/>
        </w:rPr>
        <w:t>The</w:t>
      </w:r>
      <w:r w:rsidR="0095765F" w:rsidRPr="004D3B32">
        <w:rPr>
          <w:rFonts w:ascii="Calibri" w:hAnsi="Calibri" w:cs="Calibri"/>
          <w:sz w:val="22"/>
          <w:szCs w:val="22"/>
        </w:rPr>
        <w:t xml:space="preserve"> </w:t>
      </w:r>
      <w:r w:rsidR="00A57E3C">
        <w:rPr>
          <w:rFonts w:ascii="Calibri" w:hAnsi="Calibri" w:cs="Calibri"/>
          <w:sz w:val="22"/>
          <w:szCs w:val="22"/>
        </w:rPr>
        <w:t>high proportion of operational</w:t>
      </w:r>
      <w:r w:rsidR="00A57E3C" w:rsidRPr="004D3B32">
        <w:rPr>
          <w:rFonts w:ascii="Calibri" w:hAnsi="Calibri" w:cs="Calibri"/>
          <w:sz w:val="22"/>
          <w:szCs w:val="22"/>
        </w:rPr>
        <w:t xml:space="preserve"> personnel</w:t>
      </w:r>
      <w:r w:rsidR="00A57E3C">
        <w:rPr>
          <w:rFonts w:ascii="Calibri" w:hAnsi="Calibri" w:cs="Calibri"/>
          <w:sz w:val="22"/>
          <w:szCs w:val="22"/>
        </w:rPr>
        <w:t xml:space="preserve"> </w:t>
      </w:r>
      <w:r w:rsidRPr="004D3B32">
        <w:rPr>
          <w:rFonts w:ascii="Calibri" w:hAnsi="Calibri" w:cs="Calibri"/>
          <w:sz w:val="22"/>
          <w:szCs w:val="22"/>
        </w:rPr>
        <w:t>expose</w:t>
      </w:r>
      <w:r w:rsidR="00A57E3C">
        <w:rPr>
          <w:rFonts w:ascii="Calibri" w:hAnsi="Calibri" w:cs="Calibri"/>
          <w:sz w:val="22"/>
          <w:szCs w:val="22"/>
        </w:rPr>
        <w:t>s</w:t>
      </w:r>
      <w:r w:rsidRPr="004D3B32">
        <w:rPr>
          <w:rFonts w:ascii="Calibri" w:hAnsi="Calibri" w:cs="Calibri"/>
          <w:sz w:val="22"/>
          <w:szCs w:val="22"/>
        </w:rPr>
        <w:t xml:space="preserve"> </w:t>
      </w:r>
      <w:r w:rsidR="00A57E3C">
        <w:rPr>
          <w:rFonts w:ascii="Calibri" w:hAnsi="Calibri" w:cs="Calibri"/>
          <w:sz w:val="22"/>
          <w:szCs w:val="22"/>
        </w:rPr>
        <w:t>the</w:t>
      </w:r>
      <w:r w:rsidR="00A57E3C" w:rsidRPr="004D3B32">
        <w:rPr>
          <w:rFonts w:ascii="Calibri" w:hAnsi="Calibri" w:cs="Calibri"/>
          <w:sz w:val="22"/>
          <w:szCs w:val="22"/>
        </w:rPr>
        <w:t xml:space="preserve"> People Development department </w:t>
      </w:r>
      <w:r w:rsidRPr="004D3B32">
        <w:rPr>
          <w:rFonts w:ascii="Calibri" w:hAnsi="Calibri" w:cs="Calibri"/>
          <w:sz w:val="22"/>
          <w:szCs w:val="22"/>
        </w:rPr>
        <w:t>to a high level of insecurity</w:t>
      </w:r>
      <w:r w:rsidR="000545E8" w:rsidRPr="004D3B32">
        <w:rPr>
          <w:rFonts w:ascii="Calibri" w:hAnsi="Calibri" w:cs="Calibri"/>
          <w:sz w:val="22"/>
          <w:szCs w:val="22"/>
        </w:rPr>
        <w:t>.</w:t>
      </w:r>
      <w:r w:rsidRPr="004D3B32">
        <w:rPr>
          <w:rFonts w:ascii="Calibri" w:hAnsi="Calibri" w:cs="Calibri"/>
          <w:sz w:val="22"/>
          <w:szCs w:val="22"/>
        </w:rPr>
        <w:t xml:space="preserve"> </w:t>
      </w:r>
      <w:r w:rsidR="005550C6" w:rsidRPr="004D3B32">
        <w:rPr>
          <w:rFonts w:ascii="Calibri" w:hAnsi="Calibri" w:cs="Calibri"/>
          <w:sz w:val="22"/>
          <w:szCs w:val="22"/>
        </w:rPr>
        <w:t xml:space="preserve">In the last five years, there have been three different heads </w:t>
      </w:r>
      <w:r w:rsidR="00A57E3C">
        <w:rPr>
          <w:rFonts w:ascii="Calibri" w:hAnsi="Calibri" w:cs="Calibri"/>
          <w:sz w:val="22"/>
          <w:szCs w:val="22"/>
        </w:rPr>
        <w:t xml:space="preserve">and deputy heads </w:t>
      </w:r>
      <w:r w:rsidR="005550C6" w:rsidRPr="004D3B32">
        <w:rPr>
          <w:rFonts w:ascii="Calibri" w:hAnsi="Calibri" w:cs="Calibri"/>
          <w:sz w:val="22"/>
          <w:szCs w:val="22"/>
        </w:rPr>
        <w:t>of department, as well as changes across all seven middle managers</w:t>
      </w:r>
      <w:r w:rsidR="00A57E3C">
        <w:rPr>
          <w:rFonts w:ascii="Calibri" w:hAnsi="Calibri" w:cs="Calibri"/>
          <w:sz w:val="22"/>
          <w:szCs w:val="22"/>
        </w:rPr>
        <w:t>. W</w:t>
      </w:r>
      <w:r>
        <w:rPr>
          <w:rFonts w:ascii="Calibri" w:hAnsi="Calibri" w:cs="Calibri"/>
          <w:sz w:val="22"/>
          <w:szCs w:val="22"/>
        </w:rPr>
        <w:t>ith a single point of continuity at</w:t>
      </w:r>
      <w:r w:rsidR="00A57E3C">
        <w:rPr>
          <w:rFonts w:ascii="Calibri" w:hAnsi="Calibri" w:cs="Calibri"/>
          <w:sz w:val="22"/>
          <w:szCs w:val="22"/>
        </w:rPr>
        <w:t xml:space="preserve"> support staff</w:t>
      </w:r>
      <w:r>
        <w:rPr>
          <w:rFonts w:ascii="Calibri" w:hAnsi="Calibri" w:cs="Calibri"/>
          <w:sz w:val="22"/>
          <w:szCs w:val="22"/>
        </w:rPr>
        <w:t xml:space="preserve"> officer level, there is </w:t>
      </w:r>
      <w:r w:rsidR="004F1447">
        <w:rPr>
          <w:rFonts w:ascii="Calibri" w:hAnsi="Calibri" w:cs="Calibri"/>
          <w:sz w:val="22"/>
          <w:szCs w:val="22"/>
        </w:rPr>
        <w:t xml:space="preserve">grounds </w:t>
      </w:r>
      <w:r>
        <w:rPr>
          <w:rFonts w:ascii="Calibri" w:hAnsi="Calibri" w:cs="Calibri"/>
          <w:sz w:val="22"/>
          <w:szCs w:val="22"/>
        </w:rPr>
        <w:t xml:space="preserve">to question the learning and development credentials of the department. </w:t>
      </w:r>
    </w:p>
    <w:p w14:paraId="45D87446" w14:textId="77777777" w:rsidR="0055428E" w:rsidRDefault="0055428E" w:rsidP="009361B7">
      <w:pPr>
        <w:pStyle w:val="NormalWeb"/>
        <w:spacing w:before="0" w:beforeAutospacing="0" w:after="0" w:afterAutospacing="0"/>
        <w:ind w:left="360" w:right="-2150"/>
        <w:rPr>
          <w:rFonts w:ascii="Calibri" w:hAnsi="Calibri" w:cs="Calibri"/>
          <w:sz w:val="22"/>
          <w:szCs w:val="22"/>
        </w:rPr>
      </w:pPr>
    </w:p>
    <w:p w14:paraId="6AEAA30A" w14:textId="0817D2BF" w:rsidR="0055428E" w:rsidRDefault="000B4E8C" w:rsidP="00A57E3C">
      <w:pPr>
        <w:pStyle w:val="NormalWeb"/>
        <w:spacing w:before="0" w:beforeAutospacing="0" w:after="0" w:afterAutospacing="0"/>
        <w:ind w:left="360" w:right="-2150"/>
        <w:rPr>
          <w:rFonts w:ascii="Calibri" w:hAnsi="Calibri" w:cs="Calibri"/>
          <w:sz w:val="22"/>
          <w:szCs w:val="22"/>
        </w:rPr>
      </w:pPr>
      <w:r>
        <w:rPr>
          <w:rFonts w:ascii="Calibri" w:hAnsi="Calibri" w:cs="Calibri"/>
          <w:sz w:val="22"/>
          <w:szCs w:val="22"/>
        </w:rPr>
        <w:t>T</w:t>
      </w:r>
      <w:r w:rsidR="0055428E">
        <w:rPr>
          <w:rFonts w:ascii="Calibri" w:hAnsi="Calibri" w:cs="Calibri"/>
          <w:sz w:val="22"/>
          <w:szCs w:val="22"/>
        </w:rPr>
        <w:t>he Training Delivery and People Development department</w:t>
      </w:r>
      <w:r w:rsidR="00A57E3C">
        <w:rPr>
          <w:rFonts w:ascii="Calibri" w:hAnsi="Calibri" w:cs="Calibri"/>
          <w:sz w:val="22"/>
          <w:szCs w:val="22"/>
        </w:rPr>
        <w:t>s</w:t>
      </w:r>
      <w:r w:rsidR="0055428E">
        <w:rPr>
          <w:rFonts w:ascii="Calibri" w:hAnsi="Calibri" w:cs="Calibri"/>
          <w:sz w:val="22"/>
          <w:szCs w:val="22"/>
        </w:rPr>
        <w:t xml:space="preserve"> </w:t>
      </w:r>
      <w:r>
        <w:rPr>
          <w:rFonts w:ascii="Calibri" w:hAnsi="Calibri" w:cs="Calibri"/>
          <w:sz w:val="22"/>
          <w:szCs w:val="22"/>
        </w:rPr>
        <w:t xml:space="preserve">sit </w:t>
      </w:r>
      <w:r w:rsidR="0055428E">
        <w:rPr>
          <w:rFonts w:ascii="Calibri" w:hAnsi="Calibri" w:cs="Calibri"/>
          <w:sz w:val="22"/>
          <w:szCs w:val="22"/>
        </w:rPr>
        <w:t xml:space="preserve">within the Response </w:t>
      </w:r>
      <w:r w:rsidR="00A57E3C">
        <w:rPr>
          <w:rFonts w:ascii="Calibri" w:hAnsi="Calibri" w:cs="Calibri"/>
          <w:sz w:val="22"/>
          <w:szCs w:val="22"/>
        </w:rPr>
        <w:t>D</w:t>
      </w:r>
      <w:r w:rsidR="0055428E">
        <w:rPr>
          <w:rFonts w:ascii="Calibri" w:hAnsi="Calibri" w:cs="Calibri"/>
          <w:sz w:val="22"/>
          <w:szCs w:val="22"/>
        </w:rPr>
        <w:t>irectorate, rather than the more usual placement alongside or within HR or people services</w:t>
      </w:r>
      <w:r w:rsidR="00A57217">
        <w:rPr>
          <w:rFonts w:ascii="Calibri" w:hAnsi="Calibri" w:cs="Calibri"/>
          <w:sz w:val="22"/>
          <w:szCs w:val="22"/>
        </w:rPr>
        <w:t xml:space="preserve">. </w:t>
      </w:r>
      <w:r w:rsidR="0055428E">
        <w:rPr>
          <w:rFonts w:ascii="Calibri" w:hAnsi="Calibri" w:cs="Calibri"/>
          <w:sz w:val="22"/>
          <w:szCs w:val="22"/>
        </w:rPr>
        <w:t xml:space="preserve">This siloed structure may contribute to a lack of integration of learning and development objectives with the employee lifecycle, disproportionately </w:t>
      </w:r>
      <w:r w:rsidR="006F79B3">
        <w:rPr>
          <w:rFonts w:ascii="Calibri" w:hAnsi="Calibri" w:cs="Calibri"/>
          <w:sz w:val="22"/>
          <w:szCs w:val="22"/>
        </w:rPr>
        <w:t>a</w:t>
      </w:r>
      <w:r w:rsidR="0055428E">
        <w:rPr>
          <w:rFonts w:ascii="Calibri" w:hAnsi="Calibri" w:cs="Calibri"/>
          <w:sz w:val="22"/>
          <w:szCs w:val="22"/>
        </w:rPr>
        <w:t xml:space="preserve">ffecting non-operational staff. The disconnect between </w:t>
      </w:r>
      <w:r w:rsidR="00A57E3C">
        <w:rPr>
          <w:rFonts w:ascii="Calibri" w:hAnsi="Calibri" w:cs="Calibri"/>
          <w:sz w:val="22"/>
          <w:szCs w:val="22"/>
        </w:rPr>
        <w:t>People Development and HR</w:t>
      </w:r>
      <w:r w:rsidR="0044098A">
        <w:rPr>
          <w:rFonts w:ascii="Calibri" w:hAnsi="Calibri" w:cs="Calibri"/>
          <w:sz w:val="22"/>
          <w:szCs w:val="22"/>
        </w:rPr>
        <w:t xml:space="preserve"> results in a failure </w:t>
      </w:r>
      <w:r w:rsidR="0044098A">
        <w:rPr>
          <w:rFonts w:ascii="Calibri" w:hAnsi="Calibri" w:cs="Calibri"/>
          <w:sz w:val="22"/>
          <w:szCs w:val="22"/>
        </w:rPr>
        <w:t>to pool knowledge and resources</w:t>
      </w:r>
      <w:r w:rsidR="0055428E">
        <w:rPr>
          <w:rFonts w:ascii="Calibri" w:hAnsi="Calibri" w:cs="Calibri"/>
          <w:sz w:val="22"/>
          <w:szCs w:val="22"/>
        </w:rPr>
        <w:t xml:space="preserve"> </w:t>
      </w:r>
      <w:r w:rsidR="0044098A">
        <w:rPr>
          <w:rFonts w:ascii="Calibri" w:hAnsi="Calibri" w:cs="Calibri"/>
          <w:sz w:val="22"/>
          <w:szCs w:val="22"/>
        </w:rPr>
        <w:t>with</w:t>
      </w:r>
      <w:r w:rsidR="0055428E">
        <w:rPr>
          <w:rFonts w:ascii="Calibri" w:hAnsi="Calibri" w:cs="Calibri"/>
          <w:sz w:val="22"/>
          <w:szCs w:val="22"/>
        </w:rPr>
        <w:t xml:space="preserve"> the People Development department lacking expertise in non-operational management practices</w:t>
      </w:r>
      <w:r w:rsidR="00A57E3C">
        <w:rPr>
          <w:rFonts w:ascii="Calibri" w:hAnsi="Calibri" w:cs="Calibri"/>
          <w:sz w:val="22"/>
          <w:szCs w:val="22"/>
        </w:rPr>
        <w:t xml:space="preserve"> </w:t>
      </w:r>
      <w:r w:rsidR="00A57E3C">
        <w:rPr>
          <w:rFonts w:ascii="Calibri" w:hAnsi="Calibri" w:cs="Calibri"/>
          <w:sz w:val="22"/>
          <w:szCs w:val="22"/>
        </w:rPr>
        <w:t>(</w:t>
      </w:r>
      <w:r w:rsidR="00552045">
        <w:rPr>
          <w:rFonts w:ascii="Calibri" w:hAnsi="Calibri" w:cs="Calibri"/>
          <w:sz w:val="23"/>
          <w:szCs w:val="23"/>
        </w:rPr>
        <w:t xml:space="preserve">Kincaid et al., </w:t>
      </w:r>
      <w:r w:rsidR="00A57E3C">
        <w:rPr>
          <w:rFonts w:ascii="Calibri" w:hAnsi="Calibri" w:cs="Calibri"/>
          <w:sz w:val="22"/>
          <w:szCs w:val="22"/>
        </w:rPr>
        <w:t>2025, p. 50-51)</w:t>
      </w:r>
      <w:r w:rsidR="0055428E">
        <w:rPr>
          <w:rFonts w:ascii="Calibri" w:hAnsi="Calibri" w:cs="Calibri"/>
          <w:sz w:val="22"/>
          <w:szCs w:val="22"/>
        </w:rPr>
        <w:t xml:space="preserve">, and HR </w:t>
      </w:r>
      <w:r w:rsidR="0044098A">
        <w:rPr>
          <w:rFonts w:ascii="Calibri" w:hAnsi="Calibri" w:cs="Calibri"/>
          <w:sz w:val="22"/>
          <w:szCs w:val="22"/>
        </w:rPr>
        <w:t>without the</w:t>
      </w:r>
      <w:r w:rsidR="0055428E">
        <w:rPr>
          <w:rFonts w:ascii="Calibri" w:hAnsi="Calibri" w:cs="Calibri"/>
          <w:sz w:val="22"/>
          <w:szCs w:val="22"/>
        </w:rPr>
        <w:t xml:space="preserve"> skills and resources to adequately deliver such training across the organisation. </w:t>
      </w:r>
    </w:p>
    <w:p w14:paraId="24FB7DBF" w14:textId="77777777" w:rsidR="007B3048" w:rsidRDefault="007B3048" w:rsidP="009361B7">
      <w:pPr>
        <w:pStyle w:val="NormalWeb"/>
        <w:spacing w:before="0" w:beforeAutospacing="0" w:after="0" w:afterAutospacing="0"/>
        <w:ind w:left="360" w:right="-2150"/>
        <w:rPr>
          <w:rFonts w:ascii="Calibri" w:hAnsi="Calibri" w:cs="Calibri"/>
          <w:sz w:val="22"/>
          <w:szCs w:val="22"/>
        </w:rPr>
      </w:pPr>
    </w:p>
    <w:p w14:paraId="3FBDA292" w14:textId="21576B5A" w:rsidR="007B3048" w:rsidRDefault="007B3048" w:rsidP="007B3048">
      <w:pPr>
        <w:pStyle w:val="NormalWeb"/>
        <w:spacing w:before="0" w:beforeAutospacing="0" w:after="0" w:afterAutospacing="0"/>
        <w:ind w:left="360" w:right="-2150"/>
        <w:rPr>
          <w:rFonts w:ascii="Calibri" w:hAnsi="Calibri" w:cs="Calibri"/>
          <w:sz w:val="22"/>
          <w:szCs w:val="22"/>
        </w:rPr>
      </w:pPr>
      <w:r>
        <w:rPr>
          <w:rFonts w:ascii="Calibri" w:hAnsi="Calibri" w:cs="Calibri"/>
          <w:sz w:val="22"/>
          <w:szCs w:val="22"/>
        </w:rPr>
        <w:t xml:space="preserve">Brassey </w:t>
      </w:r>
      <w:r w:rsidR="00367A2B">
        <w:rPr>
          <w:rFonts w:ascii="Calibri" w:hAnsi="Calibri" w:cs="Calibri"/>
          <w:sz w:val="22"/>
          <w:szCs w:val="22"/>
        </w:rPr>
        <w:t>e</w:t>
      </w:r>
      <w:r>
        <w:rPr>
          <w:rFonts w:ascii="Calibri" w:hAnsi="Calibri" w:cs="Calibri"/>
          <w:sz w:val="22"/>
          <w:szCs w:val="22"/>
        </w:rPr>
        <w:t>t al. (2019) place "Co-ownership" between Learning and Development teams and other areas of the organisation as an essential part of a successful learning and development strategy. Alignment to business goals requires the buy in of stakeholders across all departments (CIPD, 2024).</w:t>
      </w:r>
      <w:r w:rsidR="003F32A6">
        <w:rPr>
          <w:rFonts w:ascii="Calibri" w:hAnsi="Calibri" w:cs="Calibri"/>
          <w:sz w:val="22"/>
          <w:szCs w:val="22"/>
        </w:rPr>
        <w:t xml:space="preserve"> </w:t>
      </w:r>
      <w:r w:rsidR="00924C75">
        <w:rPr>
          <w:rFonts w:ascii="Calibri" w:hAnsi="Calibri" w:cs="Calibri"/>
          <w:sz w:val="22"/>
          <w:szCs w:val="22"/>
        </w:rPr>
        <w:t>Given the operational bias</w:t>
      </w:r>
      <w:r w:rsidR="005219E3">
        <w:rPr>
          <w:rFonts w:ascii="Calibri" w:hAnsi="Calibri" w:cs="Calibri"/>
          <w:sz w:val="22"/>
          <w:szCs w:val="22"/>
        </w:rPr>
        <w:t xml:space="preserve"> of expertise</w:t>
      </w:r>
      <w:r w:rsidR="00924C75">
        <w:rPr>
          <w:rFonts w:ascii="Calibri" w:hAnsi="Calibri" w:cs="Calibri"/>
          <w:sz w:val="22"/>
          <w:szCs w:val="22"/>
        </w:rPr>
        <w:t xml:space="preserve"> within the department</w:t>
      </w:r>
      <w:r w:rsidR="005219E3">
        <w:rPr>
          <w:rFonts w:ascii="Calibri" w:hAnsi="Calibri" w:cs="Calibri"/>
          <w:sz w:val="22"/>
          <w:szCs w:val="22"/>
        </w:rPr>
        <w:t>, i</w:t>
      </w:r>
      <w:r>
        <w:rPr>
          <w:rFonts w:ascii="Calibri" w:hAnsi="Calibri" w:cs="Calibri"/>
          <w:sz w:val="22"/>
          <w:szCs w:val="22"/>
        </w:rPr>
        <w:t xml:space="preserve">t seems no surprise that support staff </w:t>
      </w:r>
      <w:r w:rsidR="003F32A6">
        <w:rPr>
          <w:rFonts w:ascii="Calibri" w:hAnsi="Calibri" w:cs="Calibri"/>
          <w:sz w:val="22"/>
          <w:szCs w:val="22"/>
        </w:rPr>
        <w:t xml:space="preserve">development </w:t>
      </w:r>
      <w:r>
        <w:rPr>
          <w:rFonts w:ascii="Calibri" w:hAnsi="Calibri" w:cs="Calibri"/>
          <w:sz w:val="22"/>
          <w:szCs w:val="22"/>
        </w:rPr>
        <w:t xml:space="preserve">pathways </w:t>
      </w:r>
      <w:r w:rsidR="0095765F">
        <w:rPr>
          <w:rFonts w:ascii="Calibri" w:hAnsi="Calibri" w:cs="Calibri"/>
          <w:sz w:val="22"/>
          <w:szCs w:val="22"/>
        </w:rPr>
        <w:t>are</w:t>
      </w:r>
      <w:r w:rsidR="0095765F">
        <w:rPr>
          <w:rFonts w:ascii="Calibri" w:hAnsi="Calibri" w:cs="Calibri"/>
          <w:sz w:val="22"/>
          <w:szCs w:val="22"/>
        </w:rPr>
        <w:t xml:space="preserve"> </w:t>
      </w:r>
      <w:r>
        <w:rPr>
          <w:rFonts w:ascii="Calibri" w:hAnsi="Calibri" w:cs="Calibri"/>
          <w:sz w:val="22"/>
          <w:szCs w:val="22"/>
        </w:rPr>
        <w:t xml:space="preserve">not </w:t>
      </w:r>
      <w:r w:rsidR="0095765F">
        <w:rPr>
          <w:rFonts w:ascii="Calibri" w:hAnsi="Calibri" w:cs="Calibri"/>
          <w:sz w:val="22"/>
          <w:szCs w:val="22"/>
        </w:rPr>
        <w:t>routinely</w:t>
      </w:r>
      <w:r w:rsidR="0095765F">
        <w:rPr>
          <w:rFonts w:ascii="Calibri" w:hAnsi="Calibri" w:cs="Calibri"/>
          <w:sz w:val="22"/>
          <w:szCs w:val="22"/>
        </w:rPr>
        <w:t xml:space="preserve"> </w:t>
      </w:r>
      <w:r>
        <w:rPr>
          <w:rFonts w:ascii="Calibri" w:hAnsi="Calibri" w:cs="Calibri"/>
          <w:sz w:val="22"/>
          <w:szCs w:val="22"/>
        </w:rPr>
        <w:t>updated</w:t>
      </w:r>
      <w:r w:rsidR="005219E3">
        <w:rPr>
          <w:rFonts w:ascii="Calibri" w:hAnsi="Calibri" w:cs="Calibri"/>
          <w:sz w:val="22"/>
          <w:szCs w:val="22"/>
        </w:rPr>
        <w:t>.</w:t>
      </w:r>
    </w:p>
    <w:p w14:paraId="5F462635" w14:textId="5F78AB07" w:rsidR="008242DE" w:rsidRDefault="008242DE" w:rsidP="009361B7">
      <w:pPr>
        <w:pStyle w:val="NormalWeb"/>
        <w:spacing w:before="0" w:beforeAutospacing="0" w:after="0" w:afterAutospacing="0"/>
        <w:ind w:left="360" w:right="-2150"/>
        <w:rPr>
          <w:rFonts w:ascii="Calibri" w:hAnsi="Calibri" w:cs="Calibri"/>
          <w:sz w:val="22"/>
          <w:szCs w:val="22"/>
        </w:rPr>
      </w:pPr>
      <w:r>
        <w:rPr>
          <w:rFonts w:ascii="Calibri" w:hAnsi="Calibri" w:cs="Calibri"/>
          <w:sz w:val="22"/>
          <w:szCs w:val="22"/>
        </w:rPr>
        <w:t> </w:t>
      </w:r>
    </w:p>
    <w:p w14:paraId="2134B259" w14:textId="640F2317" w:rsidR="008242DE" w:rsidRDefault="008242DE" w:rsidP="009361B7">
      <w:pPr>
        <w:pStyle w:val="NormalWeb"/>
        <w:spacing w:before="0" w:beforeAutospacing="0" w:after="0" w:afterAutospacing="0"/>
        <w:ind w:left="360" w:right="-2150"/>
        <w:rPr>
          <w:rFonts w:ascii="Calibri" w:hAnsi="Calibri" w:cs="Calibri"/>
          <w:sz w:val="22"/>
          <w:szCs w:val="22"/>
        </w:rPr>
      </w:pPr>
      <w:r>
        <w:rPr>
          <w:rFonts w:ascii="Calibri" w:hAnsi="Calibri" w:cs="Calibri"/>
          <w:sz w:val="22"/>
          <w:szCs w:val="22"/>
        </w:rPr>
        <w:t xml:space="preserve">"Poor IT, outdated processes and inadequate learning resources" were identified in the 2023 Culture audit Survey as things people liked least about their jobs (Opinion Research Services, 2023, p. 87). </w:t>
      </w:r>
      <w:r w:rsidR="00620C90">
        <w:rPr>
          <w:rFonts w:ascii="Calibri" w:hAnsi="Calibri" w:cs="Calibri"/>
          <w:sz w:val="22"/>
          <w:szCs w:val="22"/>
        </w:rPr>
        <w:t>W</w:t>
      </w:r>
      <w:r>
        <w:rPr>
          <w:rFonts w:ascii="Calibri" w:hAnsi="Calibri" w:cs="Calibri"/>
          <w:sz w:val="22"/>
          <w:szCs w:val="22"/>
        </w:rPr>
        <w:t>ithin HR the development of the people management system has been progressing since 2020, with a new employee facing portal, and</w:t>
      </w:r>
      <w:r w:rsidR="000A7475">
        <w:rPr>
          <w:rFonts w:ascii="Calibri" w:hAnsi="Calibri" w:cs="Calibri"/>
          <w:sz w:val="22"/>
          <w:szCs w:val="22"/>
        </w:rPr>
        <w:t xml:space="preserve"> management</w:t>
      </w:r>
      <w:r w:rsidR="002A54AD">
        <w:rPr>
          <w:rFonts w:ascii="Calibri" w:hAnsi="Calibri" w:cs="Calibri"/>
          <w:sz w:val="22"/>
          <w:szCs w:val="22"/>
        </w:rPr>
        <w:t xml:space="preserve"> </w:t>
      </w:r>
      <w:r>
        <w:rPr>
          <w:rFonts w:ascii="Calibri" w:hAnsi="Calibri" w:cs="Calibri"/>
          <w:sz w:val="22"/>
          <w:szCs w:val="22"/>
        </w:rPr>
        <w:t xml:space="preserve">tools for </w:t>
      </w:r>
      <w:r w:rsidR="000A7475">
        <w:rPr>
          <w:rFonts w:ascii="Calibri" w:hAnsi="Calibri" w:cs="Calibri"/>
          <w:sz w:val="22"/>
          <w:szCs w:val="22"/>
        </w:rPr>
        <w:t xml:space="preserve">line </w:t>
      </w:r>
      <w:r>
        <w:rPr>
          <w:rFonts w:ascii="Calibri" w:hAnsi="Calibri" w:cs="Calibri"/>
          <w:sz w:val="22"/>
          <w:szCs w:val="22"/>
        </w:rPr>
        <w:t xml:space="preserve">managers. However, </w:t>
      </w:r>
      <w:r w:rsidR="0095765F">
        <w:rPr>
          <w:rFonts w:ascii="Calibri" w:hAnsi="Calibri" w:cs="Calibri"/>
          <w:sz w:val="22"/>
          <w:szCs w:val="22"/>
        </w:rPr>
        <w:t>with</w:t>
      </w:r>
      <w:r>
        <w:rPr>
          <w:rFonts w:ascii="Calibri" w:hAnsi="Calibri" w:cs="Calibri"/>
          <w:sz w:val="22"/>
          <w:szCs w:val="22"/>
        </w:rPr>
        <w:t xml:space="preserve"> no associated learning resources for managers, or HR staff facilitating the system, the potential of the platform is un-recognised even within the HR department, and the introduction of new features across the organisation without staff training has </w:t>
      </w:r>
      <w:r w:rsidR="00620C90">
        <w:rPr>
          <w:rFonts w:ascii="Calibri" w:hAnsi="Calibri" w:cs="Calibri"/>
          <w:sz w:val="22"/>
          <w:szCs w:val="22"/>
        </w:rPr>
        <w:t>consequences for the reputation of HR withing the organisation.</w:t>
      </w:r>
    </w:p>
    <w:p w14:paraId="7DAAB3CE" w14:textId="77777777" w:rsidR="008242DE" w:rsidRDefault="008242DE" w:rsidP="00573111">
      <w:pPr>
        <w:pStyle w:val="NormalWeb"/>
        <w:spacing w:before="0" w:beforeAutospacing="0" w:after="0" w:afterAutospacing="0"/>
        <w:ind w:right="-2150"/>
        <w:rPr>
          <w:rFonts w:ascii="Calibri" w:hAnsi="Calibri" w:cs="Calibri"/>
          <w:sz w:val="22"/>
          <w:szCs w:val="22"/>
        </w:rPr>
      </w:pPr>
      <w:r>
        <w:rPr>
          <w:rFonts w:ascii="Calibri" w:hAnsi="Calibri" w:cs="Calibri"/>
          <w:sz w:val="22"/>
          <w:szCs w:val="22"/>
        </w:rPr>
        <w:t> </w:t>
      </w:r>
    </w:p>
    <w:p w14:paraId="1549FAAC" w14:textId="49ACD1D8" w:rsidR="009361B7" w:rsidRDefault="008242DE" w:rsidP="009361B7">
      <w:pPr>
        <w:pStyle w:val="NormalWeb"/>
        <w:spacing w:before="0" w:beforeAutospacing="0" w:after="0" w:afterAutospacing="0"/>
        <w:ind w:left="360" w:right="-2150"/>
        <w:rPr>
          <w:rFonts w:ascii="Calibri" w:hAnsi="Calibri" w:cs="Calibri"/>
          <w:sz w:val="22"/>
          <w:szCs w:val="22"/>
        </w:rPr>
      </w:pPr>
      <w:r>
        <w:rPr>
          <w:rFonts w:ascii="Calibri" w:hAnsi="Calibri" w:cs="Calibri"/>
          <w:sz w:val="22"/>
          <w:szCs w:val="22"/>
        </w:rPr>
        <w:t>Th</w:t>
      </w:r>
      <w:r w:rsidR="0095765F">
        <w:rPr>
          <w:rFonts w:ascii="Calibri" w:hAnsi="Calibri" w:cs="Calibri"/>
          <w:sz w:val="22"/>
          <w:szCs w:val="22"/>
        </w:rPr>
        <w:t xml:space="preserve">rough the People Development department, </w:t>
      </w:r>
      <w:r>
        <w:rPr>
          <w:rFonts w:ascii="Calibri" w:hAnsi="Calibri" w:cs="Calibri"/>
          <w:sz w:val="22"/>
          <w:szCs w:val="22"/>
        </w:rPr>
        <w:t xml:space="preserve">operational staff have access to a course management system. Dashboards are available </w:t>
      </w:r>
      <w:r w:rsidR="000A7475">
        <w:rPr>
          <w:rFonts w:ascii="Calibri" w:hAnsi="Calibri" w:cs="Calibri"/>
          <w:sz w:val="22"/>
          <w:szCs w:val="22"/>
        </w:rPr>
        <w:t>for a visual display of</w:t>
      </w:r>
      <w:r>
        <w:rPr>
          <w:rFonts w:ascii="Calibri" w:hAnsi="Calibri" w:cs="Calibri"/>
          <w:sz w:val="22"/>
          <w:szCs w:val="22"/>
        </w:rPr>
        <w:t xml:space="preserve"> 'risk critical skills'</w:t>
      </w:r>
      <w:r w:rsidR="000A7475">
        <w:rPr>
          <w:rFonts w:ascii="Calibri" w:hAnsi="Calibri" w:cs="Calibri"/>
          <w:sz w:val="22"/>
          <w:szCs w:val="22"/>
        </w:rPr>
        <w:t xml:space="preserve"> compliance</w:t>
      </w:r>
      <w:r>
        <w:rPr>
          <w:rFonts w:ascii="Calibri" w:hAnsi="Calibri" w:cs="Calibri"/>
          <w:sz w:val="22"/>
          <w:szCs w:val="22"/>
        </w:rPr>
        <w:t>. Support staff, on the other hand do not have access to training records, or the course management system, book</w:t>
      </w:r>
      <w:r w:rsidR="00525920">
        <w:rPr>
          <w:rFonts w:ascii="Calibri" w:hAnsi="Calibri" w:cs="Calibri"/>
          <w:sz w:val="22"/>
          <w:szCs w:val="22"/>
        </w:rPr>
        <w:t>ing</w:t>
      </w:r>
      <w:r>
        <w:rPr>
          <w:rFonts w:ascii="Calibri" w:hAnsi="Calibri" w:cs="Calibri"/>
          <w:sz w:val="22"/>
          <w:szCs w:val="22"/>
        </w:rPr>
        <w:t xml:space="preserve"> onto courses via email.</w:t>
      </w:r>
      <w:r w:rsidR="00367A2B">
        <w:rPr>
          <w:rFonts w:ascii="Calibri" w:hAnsi="Calibri" w:cs="Calibri"/>
          <w:sz w:val="22"/>
          <w:szCs w:val="22"/>
        </w:rPr>
        <w:t xml:space="preserve"> </w:t>
      </w:r>
      <w:r>
        <w:rPr>
          <w:rFonts w:ascii="Calibri" w:hAnsi="Calibri" w:cs="Calibri"/>
          <w:sz w:val="22"/>
          <w:szCs w:val="22"/>
        </w:rPr>
        <w:t>Stewart and Cureton (2014) found that ICT systems in small and medium sized organisations was largely focused on improving communication between learning and development facilitators and employees, however, support staff in MAWWFRS do not yet have access to these benefits</w:t>
      </w:r>
      <w:r w:rsidR="000A7475">
        <w:rPr>
          <w:rFonts w:ascii="Calibri" w:hAnsi="Calibri" w:cs="Calibri"/>
          <w:sz w:val="22"/>
          <w:szCs w:val="22"/>
        </w:rPr>
        <w:t>.</w:t>
      </w:r>
      <w:r>
        <w:rPr>
          <w:rFonts w:ascii="Calibri" w:hAnsi="Calibri" w:cs="Calibri"/>
          <w:sz w:val="22"/>
          <w:szCs w:val="22"/>
        </w:rPr>
        <w:t> </w:t>
      </w:r>
    </w:p>
    <w:p w14:paraId="0F637634" w14:textId="1D453062" w:rsidR="008242DE" w:rsidRDefault="008242DE" w:rsidP="008242DE">
      <w:pPr>
        <w:pStyle w:val="NormalWeb"/>
        <w:spacing w:before="0" w:beforeAutospacing="0" w:after="0" w:afterAutospacing="0"/>
        <w:ind w:left="360" w:right="-2150"/>
        <w:rPr>
          <w:rFonts w:ascii="Calibri" w:hAnsi="Calibri" w:cs="Calibri"/>
          <w:sz w:val="22"/>
          <w:szCs w:val="22"/>
        </w:rPr>
      </w:pPr>
    </w:p>
    <w:p w14:paraId="3FFC3470" w14:textId="77777777" w:rsidR="00A80D84" w:rsidRDefault="00187499" w:rsidP="00525920">
      <w:pPr>
        <w:pStyle w:val="NormalWeb"/>
        <w:spacing w:before="0" w:beforeAutospacing="0" w:after="0" w:afterAutospacing="0"/>
        <w:ind w:left="360" w:right="-2150"/>
        <w:rPr>
          <w:rFonts w:ascii="Calibri" w:hAnsi="Calibri" w:cs="Calibri"/>
          <w:sz w:val="22"/>
          <w:szCs w:val="22"/>
        </w:rPr>
      </w:pPr>
      <w:r>
        <w:rPr>
          <w:rFonts w:ascii="Calibri" w:hAnsi="Calibri" w:cs="Calibri"/>
          <w:sz w:val="22"/>
          <w:szCs w:val="22"/>
        </w:rPr>
        <w:t>Hill et al.</w:t>
      </w:r>
      <w:r w:rsidR="008242DE">
        <w:rPr>
          <w:rFonts w:ascii="Calibri" w:hAnsi="Calibri" w:cs="Calibri"/>
          <w:sz w:val="22"/>
          <w:szCs w:val="22"/>
        </w:rPr>
        <w:t xml:space="preserve"> (2023) </w:t>
      </w:r>
      <w:r>
        <w:rPr>
          <w:rFonts w:ascii="Calibri" w:hAnsi="Calibri" w:cs="Calibri"/>
          <w:sz w:val="22"/>
          <w:szCs w:val="22"/>
        </w:rPr>
        <w:t xml:space="preserve">highlights </w:t>
      </w:r>
      <w:r w:rsidR="008242DE">
        <w:rPr>
          <w:rFonts w:ascii="Calibri" w:hAnsi="Calibri" w:cs="Calibri"/>
          <w:sz w:val="22"/>
          <w:szCs w:val="22"/>
        </w:rPr>
        <w:t xml:space="preserve">the complexity of the firefighter </w:t>
      </w:r>
      <w:r>
        <w:rPr>
          <w:rFonts w:ascii="Calibri" w:hAnsi="Calibri" w:cs="Calibri"/>
          <w:sz w:val="22"/>
          <w:szCs w:val="22"/>
        </w:rPr>
        <w:t>role</w:t>
      </w:r>
      <w:r>
        <w:rPr>
          <w:rFonts w:ascii="Calibri" w:hAnsi="Calibri" w:cs="Calibri"/>
          <w:sz w:val="22"/>
          <w:szCs w:val="22"/>
        </w:rPr>
        <w:t xml:space="preserve"> </w:t>
      </w:r>
      <w:r w:rsidR="008242DE">
        <w:rPr>
          <w:rFonts w:ascii="Calibri" w:hAnsi="Calibri" w:cs="Calibri"/>
          <w:sz w:val="22"/>
          <w:szCs w:val="22"/>
        </w:rPr>
        <w:t xml:space="preserve">in comparison to other emergency services. </w:t>
      </w:r>
      <w:r w:rsidR="00DC5176">
        <w:rPr>
          <w:rFonts w:ascii="Calibri" w:hAnsi="Calibri" w:cs="Calibri"/>
          <w:sz w:val="22"/>
          <w:szCs w:val="22"/>
        </w:rPr>
        <w:t>Although MAWWFRS learning and development resources are found in this report to favour operational staff</w:t>
      </w:r>
      <w:r w:rsidR="00ED3190">
        <w:rPr>
          <w:rFonts w:ascii="Calibri" w:hAnsi="Calibri" w:cs="Calibri"/>
          <w:sz w:val="22"/>
          <w:szCs w:val="22"/>
        </w:rPr>
        <w:t>,</w:t>
      </w:r>
      <w:r w:rsidR="00DC5176">
        <w:rPr>
          <w:rFonts w:ascii="Calibri" w:hAnsi="Calibri" w:cs="Calibri"/>
          <w:sz w:val="22"/>
          <w:szCs w:val="22"/>
        </w:rPr>
        <w:t xml:space="preserve"> </w:t>
      </w:r>
      <w:r w:rsidR="00DC5176">
        <w:rPr>
          <w:rFonts w:ascii="Calibri" w:hAnsi="Calibri" w:cs="Calibri"/>
          <w:sz w:val="22"/>
          <w:szCs w:val="22"/>
        </w:rPr>
        <w:t>an external review of Welsh Services (Welsh Government, 2022)</w:t>
      </w:r>
      <w:r w:rsidR="00DC5176">
        <w:rPr>
          <w:rFonts w:ascii="Calibri" w:hAnsi="Calibri" w:cs="Calibri"/>
          <w:sz w:val="22"/>
          <w:szCs w:val="22"/>
        </w:rPr>
        <w:t xml:space="preserve"> found</w:t>
      </w:r>
      <w:r w:rsidR="008242DE">
        <w:rPr>
          <w:rFonts w:ascii="Calibri" w:hAnsi="Calibri" w:cs="Calibri"/>
          <w:sz w:val="22"/>
          <w:szCs w:val="22"/>
        </w:rPr>
        <w:t xml:space="preserve"> "several serious weaknesses in how training is currently planned, managed and delivered", demonstrating that the current approach may not even satisfy the</w:t>
      </w:r>
      <w:r>
        <w:rPr>
          <w:rFonts w:ascii="Calibri" w:hAnsi="Calibri" w:cs="Calibri"/>
          <w:sz w:val="22"/>
          <w:szCs w:val="22"/>
        </w:rPr>
        <w:t xml:space="preserve"> existing</w:t>
      </w:r>
      <w:r w:rsidR="008242DE">
        <w:rPr>
          <w:rFonts w:ascii="Calibri" w:hAnsi="Calibri" w:cs="Calibri"/>
          <w:sz w:val="22"/>
          <w:szCs w:val="22"/>
        </w:rPr>
        <w:t xml:space="preserve"> needs of operational staff, notwithstanding further evolution of the role </w:t>
      </w:r>
      <w:r w:rsidR="00525920">
        <w:rPr>
          <w:rFonts w:ascii="Calibri" w:hAnsi="Calibri" w:cs="Calibri"/>
          <w:sz w:val="22"/>
          <w:szCs w:val="22"/>
        </w:rPr>
        <w:t>(</w:t>
      </w:r>
      <w:r w:rsidR="008242DE">
        <w:rPr>
          <w:rFonts w:ascii="Calibri" w:hAnsi="Calibri" w:cs="Calibri"/>
          <w:sz w:val="22"/>
          <w:szCs w:val="22"/>
        </w:rPr>
        <w:t>Hill et al.</w:t>
      </w:r>
      <w:r w:rsidR="00525920">
        <w:rPr>
          <w:rFonts w:ascii="Calibri" w:hAnsi="Calibri" w:cs="Calibri"/>
          <w:sz w:val="22"/>
          <w:szCs w:val="22"/>
        </w:rPr>
        <w:t>,</w:t>
      </w:r>
      <w:r w:rsidR="008242DE">
        <w:rPr>
          <w:rFonts w:ascii="Calibri" w:hAnsi="Calibri" w:cs="Calibri"/>
          <w:sz w:val="22"/>
          <w:szCs w:val="22"/>
        </w:rPr>
        <w:t xml:space="preserve">2023), or a wider remit than the very essentials of firefighter competence. </w:t>
      </w:r>
      <w:r>
        <w:rPr>
          <w:rFonts w:ascii="Calibri" w:hAnsi="Calibri" w:cs="Calibri"/>
          <w:sz w:val="22"/>
          <w:szCs w:val="22"/>
        </w:rPr>
        <w:t xml:space="preserve">Hill et al. also notes the conflict inherent in the demand that </w:t>
      </w:r>
      <w:r w:rsidR="001D4A8C">
        <w:rPr>
          <w:rFonts w:ascii="Calibri" w:hAnsi="Calibri" w:cs="Calibri"/>
          <w:sz w:val="22"/>
          <w:szCs w:val="22"/>
        </w:rPr>
        <w:t xml:space="preserve">Fire Services reduce spending, while expanding and improving their capabilities. </w:t>
      </w:r>
    </w:p>
    <w:p w14:paraId="1417F4B6" w14:textId="77777777" w:rsidR="00A80D84" w:rsidRDefault="00A80D84" w:rsidP="00525920">
      <w:pPr>
        <w:pStyle w:val="NormalWeb"/>
        <w:spacing w:before="0" w:beforeAutospacing="0" w:after="0" w:afterAutospacing="0"/>
        <w:ind w:left="360" w:right="-2150"/>
        <w:rPr>
          <w:rFonts w:ascii="Calibri" w:hAnsi="Calibri" w:cs="Calibri"/>
          <w:sz w:val="22"/>
          <w:szCs w:val="22"/>
        </w:rPr>
      </w:pPr>
    </w:p>
    <w:p w14:paraId="75BA5432" w14:textId="6CE75B7A" w:rsidR="008242DE" w:rsidRDefault="008242DE" w:rsidP="00525920">
      <w:pPr>
        <w:pStyle w:val="NormalWeb"/>
        <w:spacing w:before="0" w:beforeAutospacing="0" w:after="0" w:afterAutospacing="0"/>
        <w:ind w:left="360" w:right="-2150"/>
        <w:rPr>
          <w:rFonts w:ascii="Calibri" w:hAnsi="Calibri" w:cs="Calibri"/>
          <w:sz w:val="22"/>
          <w:szCs w:val="22"/>
        </w:rPr>
      </w:pPr>
      <w:r>
        <w:rPr>
          <w:rFonts w:ascii="Calibri" w:hAnsi="Calibri" w:cs="Calibri"/>
          <w:sz w:val="22"/>
          <w:szCs w:val="22"/>
        </w:rPr>
        <w:t>The current economic outlook does</w:t>
      </w:r>
      <w:r w:rsidR="00241FD9">
        <w:rPr>
          <w:rFonts w:ascii="Calibri" w:hAnsi="Calibri" w:cs="Calibri"/>
          <w:sz w:val="22"/>
          <w:szCs w:val="22"/>
        </w:rPr>
        <w:t xml:space="preserve"> </w:t>
      </w:r>
      <w:r>
        <w:rPr>
          <w:rFonts w:ascii="Calibri" w:hAnsi="Calibri" w:cs="Calibri"/>
          <w:sz w:val="22"/>
          <w:szCs w:val="22"/>
        </w:rPr>
        <w:t>n</w:t>
      </w:r>
      <w:r w:rsidR="00241FD9">
        <w:rPr>
          <w:rFonts w:ascii="Calibri" w:hAnsi="Calibri" w:cs="Calibri"/>
          <w:sz w:val="22"/>
          <w:szCs w:val="22"/>
        </w:rPr>
        <w:t>o</w:t>
      </w:r>
      <w:r>
        <w:rPr>
          <w:rFonts w:ascii="Calibri" w:hAnsi="Calibri" w:cs="Calibri"/>
          <w:sz w:val="22"/>
          <w:szCs w:val="22"/>
        </w:rPr>
        <w:t xml:space="preserve">t offer much hope for generous additional budgets, so the forecast of Jacobs (2025) for "a budget conscious approach" to learning and development rings true for the Service. Jacobs </w:t>
      </w:r>
      <w:r w:rsidR="00525920">
        <w:rPr>
          <w:rFonts w:ascii="Calibri" w:hAnsi="Calibri" w:cs="Calibri"/>
          <w:sz w:val="22"/>
          <w:szCs w:val="22"/>
        </w:rPr>
        <w:t>proposes</w:t>
      </w:r>
      <w:r>
        <w:rPr>
          <w:rFonts w:ascii="Calibri" w:hAnsi="Calibri" w:cs="Calibri"/>
          <w:sz w:val="22"/>
          <w:szCs w:val="22"/>
        </w:rPr>
        <w:t xml:space="preserve"> greater emphasis on high impact and performance culture, optimising the learning and development offering, to offset tight financial conditions. </w:t>
      </w:r>
      <w:r w:rsidR="00525920">
        <w:rPr>
          <w:rFonts w:ascii="Calibri" w:hAnsi="Calibri" w:cs="Calibri"/>
          <w:sz w:val="22"/>
          <w:szCs w:val="22"/>
        </w:rPr>
        <w:t xml:space="preserve">The patchy distribution of resources identified above </w:t>
      </w:r>
      <w:r w:rsidR="00A80D84">
        <w:rPr>
          <w:rFonts w:ascii="Calibri" w:hAnsi="Calibri" w:cs="Calibri"/>
          <w:sz w:val="22"/>
          <w:szCs w:val="22"/>
        </w:rPr>
        <w:t>provides ample opportunity for the Service to work smarter with existing expertise for improved outcomes.</w:t>
      </w:r>
    </w:p>
    <w:p w14:paraId="083D01EC" w14:textId="4F9C21C2" w:rsidR="008242DE" w:rsidRDefault="008242DE" w:rsidP="008242DE">
      <w:pPr>
        <w:pStyle w:val="NormalWeb"/>
        <w:spacing w:before="0" w:beforeAutospacing="0" w:after="0" w:afterAutospacing="0"/>
        <w:ind w:left="360" w:right="-2150"/>
        <w:rPr>
          <w:rFonts w:ascii="Calibri" w:hAnsi="Calibri" w:cs="Calibri"/>
          <w:sz w:val="22"/>
          <w:szCs w:val="22"/>
        </w:rPr>
      </w:pPr>
    </w:p>
    <w:p w14:paraId="5CF93334" w14:textId="2CD6F117" w:rsidR="008242DE" w:rsidRDefault="00691652" w:rsidP="00691652">
      <w:pPr>
        <w:pStyle w:val="NormalWeb"/>
        <w:spacing w:before="0" w:beforeAutospacing="0" w:after="0" w:afterAutospacing="0"/>
        <w:ind w:right="-2150"/>
        <w:rPr>
          <w:rFonts w:ascii="Calibri" w:hAnsi="Calibri" w:cs="Calibri"/>
          <w:b/>
          <w:bCs/>
          <w:sz w:val="22"/>
          <w:szCs w:val="22"/>
        </w:rPr>
      </w:pPr>
      <w:r w:rsidRPr="00691652">
        <w:rPr>
          <w:rFonts w:ascii="Calibri" w:hAnsi="Calibri" w:cs="Calibri"/>
          <w:b/>
          <w:bCs/>
          <w:sz w:val="22"/>
          <w:szCs w:val="22"/>
        </w:rPr>
        <w:t>3.5</w:t>
      </w:r>
      <w:r>
        <w:rPr>
          <w:rFonts w:ascii="Calibri" w:hAnsi="Calibri" w:cs="Calibri"/>
          <w:sz w:val="22"/>
          <w:szCs w:val="22"/>
        </w:rPr>
        <w:t xml:space="preserve"> </w:t>
      </w:r>
      <w:r w:rsidR="008242DE" w:rsidRPr="00691652">
        <w:rPr>
          <w:rFonts w:ascii="Calibri" w:hAnsi="Calibri" w:cs="Calibri"/>
          <w:b/>
          <w:bCs/>
          <w:sz w:val="22"/>
          <w:szCs w:val="22"/>
        </w:rPr>
        <w:t>Resistance to new processes and change</w:t>
      </w:r>
    </w:p>
    <w:p w14:paraId="328EAFC3" w14:textId="77777777" w:rsidR="00E15280" w:rsidRDefault="00E15280" w:rsidP="008242DE">
      <w:pPr>
        <w:pStyle w:val="NormalWeb"/>
        <w:spacing w:before="0" w:beforeAutospacing="0" w:after="0" w:afterAutospacing="0"/>
        <w:ind w:left="360" w:right="-2150"/>
        <w:rPr>
          <w:rFonts w:ascii="Calibri" w:hAnsi="Calibri" w:cs="Calibri"/>
          <w:sz w:val="22"/>
          <w:szCs w:val="22"/>
        </w:rPr>
      </w:pPr>
    </w:p>
    <w:p w14:paraId="0B9419CF" w14:textId="246B4486" w:rsidR="00E15280" w:rsidRDefault="00D607D4" w:rsidP="004518B9">
      <w:pPr>
        <w:pStyle w:val="NormalWeb"/>
        <w:spacing w:before="0" w:beforeAutospacing="0" w:after="0" w:afterAutospacing="0"/>
        <w:ind w:left="360" w:right="-2150"/>
        <w:rPr>
          <w:rFonts w:ascii="Calibri" w:hAnsi="Calibri" w:cs="Calibri"/>
          <w:sz w:val="22"/>
          <w:szCs w:val="22"/>
        </w:rPr>
      </w:pPr>
      <w:r>
        <w:rPr>
          <w:rFonts w:ascii="Calibri" w:hAnsi="Calibri" w:cs="Calibri"/>
          <w:sz w:val="22"/>
          <w:szCs w:val="22"/>
        </w:rPr>
        <w:t>CIPD research suggest</w:t>
      </w:r>
      <w:r w:rsidR="008242DE">
        <w:rPr>
          <w:rFonts w:ascii="Calibri" w:hAnsi="Calibri" w:cs="Calibri"/>
          <w:sz w:val="22"/>
          <w:szCs w:val="22"/>
        </w:rPr>
        <w:t xml:space="preserve"> that organisational agility is </w:t>
      </w:r>
      <w:r>
        <w:rPr>
          <w:rFonts w:ascii="Calibri" w:hAnsi="Calibri" w:cs="Calibri"/>
          <w:sz w:val="22"/>
          <w:szCs w:val="22"/>
        </w:rPr>
        <w:t>one of the</w:t>
      </w:r>
      <w:r w:rsidR="008242DE">
        <w:rPr>
          <w:rFonts w:ascii="Calibri" w:hAnsi="Calibri" w:cs="Calibri"/>
          <w:sz w:val="22"/>
          <w:szCs w:val="22"/>
        </w:rPr>
        <w:t xml:space="preserve"> defining feature</w:t>
      </w:r>
      <w:r>
        <w:rPr>
          <w:rFonts w:ascii="Calibri" w:hAnsi="Calibri" w:cs="Calibri"/>
          <w:sz w:val="22"/>
          <w:szCs w:val="22"/>
        </w:rPr>
        <w:t>s</w:t>
      </w:r>
      <w:r w:rsidR="008242DE">
        <w:rPr>
          <w:rFonts w:ascii="Calibri" w:hAnsi="Calibri" w:cs="Calibri"/>
          <w:sz w:val="22"/>
          <w:szCs w:val="22"/>
        </w:rPr>
        <w:t xml:space="preserve"> of a learning culture (</w:t>
      </w:r>
      <w:r>
        <w:rPr>
          <w:rFonts w:ascii="Calibri" w:hAnsi="Calibri" w:cs="Calibri"/>
          <w:sz w:val="22"/>
          <w:szCs w:val="22"/>
        </w:rPr>
        <w:t>Cassidy</w:t>
      </w:r>
      <w:r w:rsidR="00E07496">
        <w:rPr>
          <w:rFonts w:ascii="Calibri" w:hAnsi="Calibri" w:cs="Calibri"/>
          <w:sz w:val="22"/>
          <w:szCs w:val="22"/>
        </w:rPr>
        <w:t xml:space="preserve"> 2020</w:t>
      </w:r>
      <w:r>
        <w:rPr>
          <w:rFonts w:ascii="Calibri" w:hAnsi="Calibri" w:cs="Calibri"/>
          <w:sz w:val="22"/>
          <w:szCs w:val="22"/>
        </w:rPr>
        <w:t>, 5:19</w:t>
      </w:r>
      <w:r w:rsidR="008242DE">
        <w:rPr>
          <w:rFonts w:ascii="Calibri" w:hAnsi="Calibri" w:cs="Calibri"/>
          <w:sz w:val="22"/>
          <w:szCs w:val="22"/>
        </w:rPr>
        <w:t xml:space="preserve">). </w:t>
      </w:r>
      <w:r w:rsidR="004518B9">
        <w:rPr>
          <w:rFonts w:ascii="Calibri" w:hAnsi="Calibri" w:cs="Calibri"/>
          <w:sz w:val="22"/>
          <w:szCs w:val="22"/>
        </w:rPr>
        <w:t xml:space="preserve">Maden (2011) describes </w:t>
      </w:r>
      <w:proofErr w:type="gramStart"/>
      <w:r w:rsidR="004518B9">
        <w:rPr>
          <w:rFonts w:ascii="Calibri" w:hAnsi="Calibri" w:cs="Calibri"/>
          <w:sz w:val="22"/>
          <w:szCs w:val="22"/>
        </w:rPr>
        <w:t>a number of</w:t>
      </w:r>
      <w:proofErr w:type="gramEnd"/>
      <w:r w:rsidR="004518B9">
        <w:rPr>
          <w:rFonts w:ascii="Calibri" w:hAnsi="Calibri" w:cs="Calibri"/>
          <w:sz w:val="22"/>
          <w:szCs w:val="22"/>
        </w:rPr>
        <w:t xml:space="preserve"> characteristics of public sector organisations that make change towards becoming learning organisations difficult, including the complexity of stakeholders requiring systemic change before individual changes can be made; a culture of burdensome bureaucracy which is threatened by the rapid transformation offered by organisational learning</w:t>
      </w:r>
      <w:r w:rsidR="00AC2FB4">
        <w:rPr>
          <w:rFonts w:ascii="Calibri" w:hAnsi="Calibri" w:cs="Calibri"/>
          <w:sz w:val="22"/>
          <w:szCs w:val="22"/>
        </w:rPr>
        <w:t xml:space="preserve">. Maden also suggests that hierarchy and bureaucracy also discourage individuals to deviate from existing systems. </w:t>
      </w:r>
    </w:p>
    <w:p w14:paraId="0D57290A" w14:textId="77777777" w:rsidR="00E15280" w:rsidRDefault="00E15280" w:rsidP="004518B9">
      <w:pPr>
        <w:pStyle w:val="NormalWeb"/>
        <w:spacing w:before="0" w:beforeAutospacing="0" w:after="0" w:afterAutospacing="0"/>
        <w:ind w:left="360" w:right="-2150"/>
        <w:rPr>
          <w:rFonts w:ascii="Calibri" w:hAnsi="Calibri" w:cs="Calibri"/>
          <w:sz w:val="22"/>
          <w:szCs w:val="22"/>
        </w:rPr>
      </w:pPr>
    </w:p>
    <w:p w14:paraId="7D2BDEDC" w14:textId="1E8E34F3" w:rsidR="004518B9" w:rsidRDefault="00AC2FB4" w:rsidP="004518B9">
      <w:pPr>
        <w:pStyle w:val="NormalWeb"/>
        <w:spacing w:before="0" w:beforeAutospacing="0" w:after="0" w:afterAutospacing="0"/>
        <w:ind w:left="360" w:right="-2150"/>
        <w:rPr>
          <w:rFonts w:ascii="Calibri" w:hAnsi="Calibri" w:cs="Calibri"/>
          <w:sz w:val="22"/>
          <w:szCs w:val="22"/>
        </w:rPr>
      </w:pPr>
      <w:r>
        <w:rPr>
          <w:rFonts w:ascii="Calibri" w:hAnsi="Calibri" w:cs="Calibri"/>
          <w:sz w:val="22"/>
          <w:szCs w:val="22"/>
        </w:rPr>
        <w:t>These findings resonate with the findings of the 2023 culture audit, where c</w:t>
      </w:r>
      <w:r w:rsidR="004518B9">
        <w:rPr>
          <w:rFonts w:ascii="Calibri" w:hAnsi="Calibri" w:cs="Calibri"/>
          <w:sz w:val="22"/>
          <w:szCs w:val="22"/>
        </w:rPr>
        <w:t xml:space="preserve">oncern </w:t>
      </w:r>
      <w:r>
        <w:rPr>
          <w:rFonts w:ascii="Calibri" w:hAnsi="Calibri" w:cs="Calibri"/>
          <w:sz w:val="22"/>
          <w:szCs w:val="22"/>
        </w:rPr>
        <w:t xml:space="preserve">was </w:t>
      </w:r>
      <w:r w:rsidR="004518B9">
        <w:rPr>
          <w:rFonts w:ascii="Calibri" w:hAnsi="Calibri" w:cs="Calibri"/>
          <w:sz w:val="22"/>
          <w:szCs w:val="22"/>
        </w:rPr>
        <w:t>expressed for the way change is managed in the Service (</w:t>
      </w:r>
      <w:r w:rsidR="00A57E3C">
        <w:rPr>
          <w:rFonts w:ascii="Calibri" w:hAnsi="Calibri" w:cs="Calibri"/>
          <w:sz w:val="22"/>
          <w:szCs w:val="22"/>
        </w:rPr>
        <w:t xml:space="preserve">Opinion Research Services, 2023 </w:t>
      </w:r>
      <w:r w:rsidR="004518B9">
        <w:rPr>
          <w:rFonts w:ascii="Calibri" w:hAnsi="Calibri" w:cs="Calibri"/>
          <w:sz w:val="22"/>
          <w:szCs w:val="22"/>
        </w:rPr>
        <w:t>p.20)</w:t>
      </w:r>
      <w:r>
        <w:rPr>
          <w:rFonts w:ascii="Calibri" w:hAnsi="Calibri" w:cs="Calibri"/>
          <w:sz w:val="22"/>
          <w:szCs w:val="22"/>
        </w:rPr>
        <w:t xml:space="preserve"> on an organisational level, as well as on an individual level where r</w:t>
      </w:r>
      <w:r w:rsidR="004518B9">
        <w:rPr>
          <w:rFonts w:ascii="Calibri" w:hAnsi="Calibri" w:cs="Calibri"/>
          <w:sz w:val="22"/>
          <w:szCs w:val="22"/>
        </w:rPr>
        <w:t>esistance to change among some employees also noted as a reason for individuals not enjoying their jobs</w:t>
      </w:r>
      <w:r>
        <w:rPr>
          <w:rFonts w:ascii="Calibri" w:hAnsi="Calibri" w:cs="Calibri"/>
          <w:sz w:val="22"/>
          <w:szCs w:val="22"/>
        </w:rPr>
        <w:t xml:space="preserve"> </w:t>
      </w:r>
      <w:r w:rsidR="004518B9">
        <w:rPr>
          <w:rFonts w:ascii="Calibri" w:hAnsi="Calibri" w:cs="Calibri"/>
          <w:sz w:val="22"/>
          <w:szCs w:val="22"/>
        </w:rPr>
        <w:t>(Opinion Research Services, 2023 p. 87).</w:t>
      </w:r>
      <w:r>
        <w:rPr>
          <w:rFonts w:ascii="Calibri" w:hAnsi="Calibri" w:cs="Calibri"/>
          <w:sz w:val="22"/>
          <w:szCs w:val="22"/>
        </w:rPr>
        <w:t xml:space="preserve"> Given the findings of Maden</w:t>
      </w:r>
      <w:r w:rsidR="00E15280">
        <w:rPr>
          <w:rFonts w:ascii="Calibri" w:hAnsi="Calibri" w:cs="Calibri"/>
          <w:sz w:val="22"/>
          <w:szCs w:val="22"/>
        </w:rPr>
        <w:t xml:space="preserve">, which suggest that such characteristics are </w:t>
      </w:r>
      <w:r w:rsidR="00E15280">
        <w:rPr>
          <w:rFonts w:ascii="Calibri" w:hAnsi="Calibri" w:cs="Calibri"/>
          <w:sz w:val="22"/>
          <w:szCs w:val="22"/>
        </w:rPr>
        <w:lastRenderedPageBreak/>
        <w:t>common among public sector workers, i</w:t>
      </w:r>
      <w:r>
        <w:rPr>
          <w:rFonts w:ascii="Calibri" w:hAnsi="Calibri" w:cs="Calibri"/>
          <w:sz w:val="22"/>
          <w:szCs w:val="22"/>
        </w:rPr>
        <w:t xml:space="preserve">t is </w:t>
      </w:r>
      <w:r w:rsidR="00E15280">
        <w:rPr>
          <w:rFonts w:ascii="Calibri" w:hAnsi="Calibri" w:cs="Calibri"/>
          <w:sz w:val="22"/>
          <w:szCs w:val="22"/>
        </w:rPr>
        <w:t>probable</w:t>
      </w:r>
      <w:r>
        <w:rPr>
          <w:rFonts w:ascii="Calibri" w:hAnsi="Calibri" w:cs="Calibri"/>
          <w:sz w:val="22"/>
          <w:szCs w:val="22"/>
        </w:rPr>
        <w:t xml:space="preserve"> that individual resistance to change is also a product of organisational culture, rather than a fault of individuals</w:t>
      </w:r>
      <w:r w:rsidR="00E15280">
        <w:rPr>
          <w:rFonts w:ascii="Calibri" w:hAnsi="Calibri" w:cs="Calibri"/>
          <w:sz w:val="22"/>
          <w:szCs w:val="22"/>
        </w:rPr>
        <w:t>.</w:t>
      </w:r>
    </w:p>
    <w:p w14:paraId="17119B0E" w14:textId="77777777" w:rsidR="004518B9" w:rsidRDefault="004518B9" w:rsidP="004518B9">
      <w:pPr>
        <w:pStyle w:val="NormalWeb"/>
        <w:spacing w:before="0" w:beforeAutospacing="0" w:after="0" w:afterAutospacing="0"/>
        <w:ind w:right="-2150"/>
        <w:rPr>
          <w:rFonts w:ascii="Calibri" w:hAnsi="Calibri" w:cs="Calibri"/>
          <w:sz w:val="22"/>
          <w:szCs w:val="22"/>
        </w:rPr>
      </w:pPr>
      <w:r>
        <w:rPr>
          <w:rFonts w:ascii="Calibri" w:hAnsi="Calibri" w:cs="Calibri"/>
          <w:sz w:val="22"/>
          <w:szCs w:val="22"/>
        </w:rPr>
        <w:t> </w:t>
      </w:r>
    </w:p>
    <w:p w14:paraId="39E3B825" w14:textId="77777777" w:rsidR="0011048C" w:rsidRDefault="0011048C" w:rsidP="008242DE">
      <w:pPr>
        <w:pStyle w:val="ListParagraph"/>
        <w:ind w:left="360" w:right="-2150"/>
        <w:rPr>
          <w:b/>
          <w:bCs/>
          <w:u w:val="single"/>
        </w:rPr>
      </w:pPr>
    </w:p>
    <w:p w14:paraId="1709AB4C" w14:textId="5B46ED69" w:rsidR="002528C9" w:rsidRDefault="002528C9" w:rsidP="00EB4AED">
      <w:pPr>
        <w:pStyle w:val="ListParagraph"/>
        <w:numPr>
          <w:ilvl w:val="0"/>
          <w:numId w:val="1"/>
        </w:numPr>
        <w:ind w:right="-2150"/>
        <w:rPr>
          <w:b/>
          <w:bCs/>
          <w:u w:val="single"/>
        </w:rPr>
      </w:pPr>
      <w:r>
        <w:rPr>
          <w:b/>
          <w:bCs/>
          <w:u w:val="single"/>
        </w:rPr>
        <w:t>Conclusion</w:t>
      </w:r>
    </w:p>
    <w:p w14:paraId="6216974B" w14:textId="507BDEBD" w:rsidR="00EB4AED" w:rsidRDefault="00EB4AED" w:rsidP="00EB4AED">
      <w:pPr>
        <w:pStyle w:val="NormalWeb"/>
        <w:spacing w:before="0" w:beforeAutospacing="0" w:after="0" w:afterAutospacing="0"/>
        <w:ind w:left="360" w:right="-2150"/>
        <w:rPr>
          <w:rFonts w:ascii="Calibri" w:hAnsi="Calibri" w:cs="Calibri"/>
          <w:sz w:val="22"/>
          <w:szCs w:val="22"/>
        </w:rPr>
      </w:pPr>
      <w:r>
        <w:rPr>
          <w:rFonts w:ascii="Calibri" w:hAnsi="Calibri" w:cs="Calibri"/>
          <w:sz w:val="22"/>
          <w:szCs w:val="22"/>
        </w:rPr>
        <w:t>Strong learning practices</w:t>
      </w:r>
      <w:r w:rsidR="009F62E0">
        <w:rPr>
          <w:rFonts w:ascii="Calibri" w:hAnsi="Calibri" w:cs="Calibri"/>
          <w:sz w:val="22"/>
          <w:szCs w:val="22"/>
        </w:rPr>
        <w:t xml:space="preserve"> exist</w:t>
      </w:r>
      <w:r>
        <w:rPr>
          <w:rFonts w:ascii="Calibri" w:hAnsi="Calibri" w:cs="Calibri"/>
          <w:sz w:val="22"/>
          <w:szCs w:val="22"/>
        </w:rPr>
        <w:t xml:space="preserve"> within operational side of the organisation, borne out of necessity</w:t>
      </w:r>
      <w:r w:rsidR="000B4E8C">
        <w:rPr>
          <w:rFonts w:ascii="Calibri" w:hAnsi="Calibri" w:cs="Calibri"/>
          <w:sz w:val="22"/>
          <w:szCs w:val="22"/>
        </w:rPr>
        <w:t xml:space="preserve"> to ensure safety, rather than for </w:t>
      </w:r>
      <w:r w:rsidR="004D3B32">
        <w:rPr>
          <w:rFonts w:ascii="Calibri" w:hAnsi="Calibri" w:cs="Calibri"/>
          <w:sz w:val="22"/>
          <w:szCs w:val="22"/>
        </w:rPr>
        <w:t>the</w:t>
      </w:r>
      <w:r w:rsidR="000B4E8C">
        <w:rPr>
          <w:rFonts w:ascii="Calibri" w:hAnsi="Calibri" w:cs="Calibri"/>
          <w:sz w:val="22"/>
          <w:szCs w:val="22"/>
        </w:rPr>
        <w:t xml:space="preserve"> intrinsic recognition of the organisational value of learning and development.  Consequently,</w:t>
      </w:r>
      <w:r>
        <w:rPr>
          <w:rFonts w:ascii="Calibri" w:hAnsi="Calibri" w:cs="Calibri"/>
          <w:sz w:val="22"/>
          <w:szCs w:val="22"/>
        </w:rPr>
        <w:t xml:space="preserve"> there is a lack of strategic focus. Learning and development resources are to a considerable extent exclusive to the operational team members, stifling support staff contribution and inhibiting the potential for the organisation to truly progress. </w:t>
      </w:r>
    </w:p>
    <w:p w14:paraId="17B6F1CA" w14:textId="77777777" w:rsidR="00EB4AED" w:rsidRDefault="00EB4AED" w:rsidP="00EB4AED">
      <w:pPr>
        <w:pStyle w:val="NormalWeb"/>
        <w:spacing w:before="0" w:beforeAutospacing="0" w:after="0" w:afterAutospacing="0"/>
        <w:ind w:left="360" w:right="-2150"/>
        <w:rPr>
          <w:rFonts w:ascii="Calibri" w:hAnsi="Calibri" w:cs="Calibri"/>
          <w:sz w:val="22"/>
          <w:szCs w:val="22"/>
        </w:rPr>
      </w:pPr>
      <w:r>
        <w:rPr>
          <w:rFonts w:ascii="Calibri" w:hAnsi="Calibri" w:cs="Calibri"/>
          <w:sz w:val="22"/>
          <w:szCs w:val="22"/>
        </w:rPr>
        <w:t xml:space="preserve">  </w:t>
      </w:r>
    </w:p>
    <w:p w14:paraId="6066882E" w14:textId="6DF163A6" w:rsidR="00EB4AED" w:rsidRDefault="00EB4AED" w:rsidP="00EB4AED">
      <w:pPr>
        <w:pStyle w:val="NormalWeb"/>
        <w:spacing w:before="0" w:beforeAutospacing="0" w:after="0" w:afterAutospacing="0"/>
        <w:ind w:left="360" w:right="-2150"/>
        <w:rPr>
          <w:rFonts w:ascii="Calibri" w:hAnsi="Calibri" w:cs="Calibri"/>
          <w:sz w:val="22"/>
          <w:szCs w:val="22"/>
        </w:rPr>
      </w:pPr>
      <w:r>
        <w:rPr>
          <w:rFonts w:ascii="Calibri" w:hAnsi="Calibri" w:cs="Calibri"/>
          <w:sz w:val="22"/>
          <w:szCs w:val="22"/>
        </w:rPr>
        <w:t>Through following the trail through the various</w:t>
      </w:r>
      <w:r w:rsidR="00A57E3C">
        <w:rPr>
          <w:rFonts w:ascii="Calibri" w:hAnsi="Calibri" w:cs="Calibri"/>
          <w:sz w:val="22"/>
          <w:szCs w:val="22"/>
        </w:rPr>
        <w:t xml:space="preserve"> MAWWFRS</w:t>
      </w:r>
      <w:r>
        <w:rPr>
          <w:rFonts w:ascii="Calibri" w:hAnsi="Calibri" w:cs="Calibri"/>
          <w:sz w:val="22"/>
          <w:szCs w:val="22"/>
        </w:rPr>
        <w:t xml:space="preserve"> documents</w:t>
      </w:r>
      <w:r w:rsidR="00A57E3C">
        <w:rPr>
          <w:rFonts w:ascii="Calibri" w:hAnsi="Calibri" w:cs="Calibri"/>
          <w:sz w:val="22"/>
          <w:szCs w:val="22"/>
        </w:rPr>
        <w:t xml:space="preserve"> around </w:t>
      </w:r>
      <w:r w:rsidR="00C11FB6">
        <w:rPr>
          <w:rFonts w:ascii="Calibri" w:hAnsi="Calibri" w:cs="Calibri"/>
          <w:sz w:val="22"/>
          <w:szCs w:val="22"/>
        </w:rPr>
        <w:t>appraisals</w:t>
      </w:r>
      <w:r>
        <w:rPr>
          <w:rFonts w:ascii="Calibri" w:hAnsi="Calibri" w:cs="Calibri"/>
          <w:sz w:val="22"/>
          <w:szCs w:val="22"/>
        </w:rPr>
        <w:t xml:space="preserve">, it is apparent that there is some </w:t>
      </w:r>
      <w:r w:rsidR="00A57E3C">
        <w:rPr>
          <w:rFonts w:ascii="Calibri" w:hAnsi="Calibri" w:cs="Calibri"/>
          <w:sz w:val="22"/>
          <w:szCs w:val="22"/>
        </w:rPr>
        <w:t xml:space="preserve">historical </w:t>
      </w:r>
      <w:r>
        <w:rPr>
          <w:rFonts w:ascii="Calibri" w:hAnsi="Calibri" w:cs="Calibri"/>
          <w:sz w:val="22"/>
          <w:szCs w:val="22"/>
        </w:rPr>
        <w:t>intention of strategic alignment</w:t>
      </w:r>
      <w:r w:rsidR="00C11FB6">
        <w:rPr>
          <w:rFonts w:ascii="Calibri" w:hAnsi="Calibri" w:cs="Calibri"/>
          <w:sz w:val="22"/>
          <w:szCs w:val="22"/>
        </w:rPr>
        <w:t xml:space="preserve"> of personal development with organisational goals</w:t>
      </w:r>
      <w:r>
        <w:rPr>
          <w:rFonts w:ascii="Calibri" w:hAnsi="Calibri" w:cs="Calibri"/>
          <w:sz w:val="22"/>
          <w:szCs w:val="22"/>
        </w:rPr>
        <w:t>, however the failure in execution demonstrates the value that an explicit, transparent and up to date learning and development strategy might have in holding the service to account and ensuring that strategic ideas are communicated and understood universally.</w:t>
      </w:r>
    </w:p>
    <w:p w14:paraId="58833695" w14:textId="252BD4BE" w:rsidR="00EB4AED" w:rsidRDefault="00EB4AED" w:rsidP="00EB4AED">
      <w:pPr>
        <w:pStyle w:val="NormalWeb"/>
        <w:spacing w:before="0" w:beforeAutospacing="0" w:after="0" w:afterAutospacing="0"/>
        <w:ind w:left="360" w:right="-2150"/>
        <w:rPr>
          <w:rFonts w:ascii="Calibri" w:hAnsi="Calibri" w:cs="Calibri"/>
          <w:sz w:val="22"/>
          <w:szCs w:val="22"/>
        </w:rPr>
      </w:pPr>
    </w:p>
    <w:p w14:paraId="625674AA" w14:textId="70D0AB06" w:rsidR="000B4E8C" w:rsidRDefault="00EB4AED" w:rsidP="000B4E8C">
      <w:pPr>
        <w:pStyle w:val="NormalWeb"/>
        <w:spacing w:before="0" w:beforeAutospacing="0" w:after="0" w:afterAutospacing="0"/>
        <w:ind w:left="360" w:right="-2150"/>
        <w:rPr>
          <w:rFonts w:ascii="Calibri" w:hAnsi="Calibri" w:cs="Calibri"/>
          <w:sz w:val="22"/>
          <w:szCs w:val="22"/>
        </w:rPr>
      </w:pPr>
      <w:r>
        <w:rPr>
          <w:rFonts w:ascii="Calibri" w:hAnsi="Calibri" w:cs="Calibri"/>
          <w:sz w:val="22"/>
          <w:szCs w:val="22"/>
        </w:rPr>
        <w:t>The CIPD defines the role of a learning and development strategy "to ensure a sustainable, successful organisation" (CIPD, 2024). The current considerable challenges the Service is facing, in the shape of the external culture review, and challenges within operational delivery indicated by such reports as the 2022 thematic review of training (Welsh Government, 2022a), suggest that the Service is currently not operating in a sustainable way on multiple fronts.</w:t>
      </w:r>
      <w:r w:rsidR="000B4E8C">
        <w:rPr>
          <w:rFonts w:ascii="Calibri" w:hAnsi="Calibri" w:cs="Calibri"/>
          <w:sz w:val="22"/>
          <w:szCs w:val="22"/>
        </w:rPr>
        <w:t xml:space="preserve"> There is a considerable imbalance in the way resources are allocated across the organisation, with a structure that ensures that relevant knowledge and expertise </w:t>
      </w:r>
      <w:r w:rsidR="00D76455">
        <w:rPr>
          <w:rFonts w:ascii="Calibri" w:hAnsi="Calibri" w:cs="Calibri"/>
          <w:sz w:val="22"/>
          <w:szCs w:val="22"/>
        </w:rPr>
        <w:t>cannot be shared easily to support the learning and development of the whole workforce as an integrated part of the employee lifecycle.</w:t>
      </w:r>
      <w:r w:rsidR="000B4E8C">
        <w:rPr>
          <w:rFonts w:ascii="Calibri" w:hAnsi="Calibri" w:cs="Calibri"/>
          <w:sz w:val="22"/>
          <w:szCs w:val="22"/>
        </w:rPr>
        <w:t xml:space="preserve"> </w:t>
      </w:r>
      <w:r w:rsidR="004D3B32">
        <w:rPr>
          <w:rFonts w:ascii="Calibri" w:hAnsi="Calibri" w:cs="Calibri"/>
          <w:sz w:val="22"/>
          <w:szCs w:val="22"/>
        </w:rPr>
        <w:t>I</w:t>
      </w:r>
      <w:r w:rsidR="000B4E8C">
        <w:rPr>
          <w:rFonts w:ascii="Calibri" w:hAnsi="Calibri" w:cs="Calibri"/>
          <w:sz w:val="22"/>
          <w:szCs w:val="22"/>
        </w:rPr>
        <w:t>t is possible in fact, that the learning and development of operational individuals is prioritised through the regular movement of operational managers at the detriment of others and at the detriment of organisational performance</w:t>
      </w:r>
      <w:r w:rsidR="00790532">
        <w:rPr>
          <w:rFonts w:ascii="Calibri" w:hAnsi="Calibri" w:cs="Calibri"/>
          <w:sz w:val="22"/>
          <w:szCs w:val="22"/>
        </w:rPr>
        <w:t>, and organisational culture.</w:t>
      </w:r>
    </w:p>
    <w:p w14:paraId="79F313FC" w14:textId="77777777" w:rsidR="000B4E8C" w:rsidRDefault="000B4E8C" w:rsidP="00EB4AED">
      <w:pPr>
        <w:pStyle w:val="NormalWeb"/>
        <w:spacing w:before="0" w:beforeAutospacing="0" w:after="0" w:afterAutospacing="0"/>
        <w:ind w:left="360" w:right="-2150"/>
        <w:rPr>
          <w:rFonts w:ascii="Calibri" w:hAnsi="Calibri" w:cs="Calibri"/>
          <w:sz w:val="22"/>
          <w:szCs w:val="22"/>
        </w:rPr>
      </w:pPr>
    </w:p>
    <w:p w14:paraId="0F701A97" w14:textId="7FBAF14C" w:rsidR="00EB4AED" w:rsidRDefault="00EB4AED" w:rsidP="00EB4AED">
      <w:pPr>
        <w:pStyle w:val="NormalWeb"/>
        <w:spacing w:before="0" w:beforeAutospacing="0" w:after="0" w:afterAutospacing="0"/>
        <w:ind w:left="360" w:right="-2150"/>
        <w:rPr>
          <w:rFonts w:ascii="Calibri" w:hAnsi="Calibri" w:cs="Calibri"/>
          <w:sz w:val="22"/>
          <w:szCs w:val="22"/>
        </w:rPr>
      </w:pPr>
      <w:r>
        <w:rPr>
          <w:rFonts w:ascii="Calibri" w:hAnsi="Calibri" w:cs="Calibri"/>
          <w:sz w:val="22"/>
          <w:szCs w:val="22"/>
        </w:rPr>
        <w:t>While budgets are tight, there is</w:t>
      </w:r>
      <w:r w:rsidR="00D76455">
        <w:rPr>
          <w:rFonts w:ascii="Calibri" w:hAnsi="Calibri" w:cs="Calibri"/>
          <w:sz w:val="22"/>
          <w:szCs w:val="22"/>
        </w:rPr>
        <w:t xml:space="preserve"> clear</w:t>
      </w:r>
      <w:r>
        <w:rPr>
          <w:rFonts w:ascii="Calibri" w:hAnsi="Calibri" w:cs="Calibri"/>
          <w:sz w:val="22"/>
          <w:szCs w:val="22"/>
        </w:rPr>
        <w:t xml:space="preserve"> grounds for the view that the fire Service has scope to make limited resources work better with a more strategic and collaborative approach.</w:t>
      </w:r>
    </w:p>
    <w:p w14:paraId="42E94493" w14:textId="77777777" w:rsidR="00EB4AED" w:rsidRDefault="00EB4AED" w:rsidP="00EB4AED">
      <w:pPr>
        <w:pStyle w:val="ListParagraph"/>
        <w:ind w:left="360" w:right="-2150"/>
        <w:rPr>
          <w:b/>
          <w:bCs/>
          <w:u w:val="single"/>
        </w:rPr>
      </w:pPr>
    </w:p>
    <w:p w14:paraId="12C108AD" w14:textId="77777777" w:rsidR="00082289" w:rsidRDefault="00082289" w:rsidP="00082289">
      <w:pPr>
        <w:pStyle w:val="ListParagraph"/>
        <w:ind w:left="360" w:right="-2150"/>
        <w:rPr>
          <w:b/>
          <w:bCs/>
          <w:u w:val="single"/>
        </w:rPr>
      </w:pPr>
    </w:p>
    <w:p w14:paraId="638B6150" w14:textId="4E192252" w:rsidR="00D76455" w:rsidRDefault="002528C9" w:rsidP="00D76455">
      <w:pPr>
        <w:pStyle w:val="ListParagraph"/>
        <w:numPr>
          <w:ilvl w:val="0"/>
          <w:numId w:val="1"/>
        </w:numPr>
        <w:ind w:right="-2150"/>
        <w:rPr>
          <w:b/>
          <w:bCs/>
          <w:u w:val="single"/>
        </w:rPr>
      </w:pPr>
      <w:r>
        <w:rPr>
          <w:b/>
          <w:bCs/>
          <w:u w:val="single"/>
        </w:rPr>
        <w:t>Recommendations</w:t>
      </w:r>
    </w:p>
    <w:p w14:paraId="15B2ABA4" w14:textId="77777777" w:rsidR="00D76455" w:rsidRDefault="00D76455" w:rsidP="00D76455">
      <w:pPr>
        <w:pStyle w:val="ListParagraph"/>
        <w:ind w:left="360" w:right="-2150"/>
        <w:rPr>
          <w:b/>
          <w:bCs/>
          <w:u w:val="single"/>
        </w:rPr>
      </w:pPr>
    </w:p>
    <w:p w14:paraId="55F6E92F" w14:textId="23B17F2B" w:rsidR="007C0C0B" w:rsidRDefault="007C0C0B" w:rsidP="00D76455">
      <w:pPr>
        <w:pStyle w:val="ListParagraph"/>
        <w:ind w:left="360" w:right="-2150"/>
      </w:pPr>
      <w:r w:rsidRPr="007C0C0B">
        <w:t xml:space="preserve">These recommendations </w:t>
      </w:r>
      <w:r>
        <w:t xml:space="preserve">are in the first instance suggested </w:t>
      </w:r>
      <w:proofErr w:type="gramStart"/>
      <w:r>
        <w:t>in order to</w:t>
      </w:r>
      <w:proofErr w:type="gramEnd"/>
      <w:r>
        <w:t xml:space="preserve"> provide a more level playing field for all members of MAWWFRS, to recognise and acknowledge the value and contribution of all employees and the need for ongoing learning and development in all parts of the organisation.  The final recommendation is presented to acknowledge and celebrate the human experiences behind the structural reality of the Service culture.</w:t>
      </w:r>
    </w:p>
    <w:p w14:paraId="5322CC3C" w14:textId="77777777" w:rsidR="007C0C0B" w:rsidRPr="007C0C0B" w:rsidRDefault="007C0C0B" w:rsidP="00D76455">
      <w:pPr>
        <w:pStyle w:val="ListParagraph"/>
        <w:ind w:left="360" w:right="-2150"/>
      </w:pPr>
    </w:p>
    <w:p w14:paraId="7F16D146" w14:textId="31B1F2A8" w:rsidR="00D76455" w:rsidRDefault="00F90B86" w:rsidP="00D76455">
      <w:pPr>
        <w:pStyle w:val="ListParagraph"/>
        <w:numPr>
          <w:ilvl w:val="1"/>
          <w:numId w:val="4"/>
        </w:numPr>
        <w:spacing w:after="0" w:line="240" w:lineRule="auto"/>
        <w:ind w:right="-1867"/>
        <w:textAlignment w:val="center"/>
        <w:rPr>
          <w:rFonts w:ascii="Calibri" w:eastAsia="Times New Roman" w:hAnsi="Calibri" w:cs="Calibri"/>
          <w:kern w:val="0"/>
          <w:lang w:eastAsia="en-GB"/>
          <w14:ligatures w14:val="none"/>
        </w:rPr>
      </w:pPr>
      <w:r w:rsidRPr="00D76455">
        <w:rPr>
          <w:rFonts w:ascii="Calibri" w:eastAsia="Times New Roman" w:hAnsi="Calibri" w:cs="Calibri"/>
          <w:kern w:val="0"/>
          <w:lang w:eastAsia="en-GB"/>
          <w14:ligatures w14:val="none"/>
        </w:rPr>
        <w:t xml:space="preserve">Standardise learning and development infrastructure so that operational and support staff have the same access to supportive </w:t>
      </w:r>
      <w:r w:rsidR="00C66F23">
        <w:rPr>
          <w:rFonts w:ascii="Calibri" w:eastAsia="Times New Roman" w:hAnsi="Calibri" w:cs="Calibri"/>
          <w:kern w:val="0"/>
          <w:lang w:eastAsia="en-GB"/>
          <w14:ligatures w14:val="none"/>
        </w:rPr>
        <w:t xml:space="preserve">IT </w:t>
      </w:r>
      <w:r w:rsidRPr="00D76455">
        <w:rPr>
          <w:rFonts w:ascii="Calibri" w:eastAsia="Times New Roman" w:hAnsi="Calibri" w:cs="Calibri"/>
          <w:kern w:val="0"/>
          <w:lang w:eastAsia="en-GB"/>
          <w14:ligatures w14:val="none"/>
        </w:rPr>
        <w:t>systems and resources</w:t>
      </w:r>
      <w:r w:rsidR="00F14EDF">
        <w:rPr>
          <w:rFonts w:ascii="Calibri" w:eastAsia="Times New Roman" w:hAnsi="Calibri" w:cs="Calibri"/>
          <w:kern w:val="0"/>
          <w:lang w:eastAsia="en-GB"/>
          <w14:ligatures w14:val="none"/>
        </w:rPr>
        <w:t>.</w:t>
      </w:r>
      <w:r w:rsidR="00790532">
        <w:rPr>
          <w:rFonts w:ascii="Calibri" w:eastAsia="Times New Roman" w:hAnsi="Calibri" w:cs="Calibri"/>
          <w:kern w:val="0"/>
          <w:lang w:eastAsia="en-GB"/>
          <w14:ligatures w14:val="none"/>
        </w:rPr>
        <w:t xml:space="preserve"> Utilise IT systems to provide key data to support strategic decision making for learning and development objectives.</w:t>
      </w:r>
    </w:p>
    <w:p w14:paraId="509BF2F2" w14:textId="77777777" w:rsidR="00D76455" w:rsidRDefault="00D76455" w:rsidP="00D76455">
      <w:pPr>
        <w:pStyle w:val="ListParagraph"/>
        <w:spacing w:after="0" w:line="240" w:lineRule="auto"/>
        <w:ind w:left="360" w:right="-1867"/>
        <w:textAlignment w:val="center"/>
        <w:rPr>
          <w:rFonts w:ascii="Calibri" w:eastAsia="Times New Roman" w:hAnsi="Calibri" w:cs="Calibri"/>
          <w:kern w:val="0"/>
          <w:lang w:eastAsia="en-GB"/>
          <w14:ligatures w14:val="none"/>
        </w:rPr>
      </w:pPr>
    </w:p>
    <w:p w14:paraId="598FBA30" w14:textId="644F654D" w:rsidR="00D76455" w:rsidRDefault="00D76455" w:rsidP="00D76455">
      <w:pPr>
        <w:pStyle w:val="ListParagraph"/>
        <w:numPr>
          <w:ilvl w:val="1"/>
          <w:numId w:val="4"/>
        </w:numPr>
        <w:spacing w:after="0" w:line="240" w:lineRule="auto"/>
        <w:ind w:right="-1867"/>
        <w:textAlignment w:val="center"/>
        <w:rPr>
          <w:rFonts w:ascii="Calibri" w:eastAsia="Times New Roman" w:hAnsi="Calibri" w:cs="Calibri"/>
          <w:kern w:val="0"/>
          <w:lang w:eastAsia="en-GB"/>
          <w14:ligatures w14:val="none"/>
        </w:rPr>
      </w:pPr>
      <w:r w:rsidRPr="00D76455">
        <w:rPr>
          <w:rFonts w:ascii="Calibri" w:eastAsia="Times New Roman" w:hAnsi="Calibri" w:cs="Calibri"/>
          <w:kern w:val="0"/>
          <w:lang w:eastAsia="en-GB"/>
          <w14:ligatures w14:val="none"/>
        </w:rPr>
        <w:t xml:space="preserve">Support collaboration between HR and </w:t>
      </w:r>
      <w:r w:rsidR="00BE3CCE">
        <w:rPr>
          <w:rFonts w:ascii="Calibri" w:eastAsia="Times New Roman" w:hAnsi="Calibri" w:cs="Calibri"/>
          <w:kern w:val="0"/>
          <w:lang w:eastAsia="en-GB"/>
          <w14:ligatures w14:val="none"/>
        </w:rPr>
        <w:t>the People Development department</w:t>
      </w:r>
      <w:r w:rsidRPr="00D76455">
        <w:rPr>
          <w:rFonts w:ascii="Calibri" w:eastAsia="Times New Roman" w:hAnsi="Calibri" w:cs="Calibri"/>
          <w:kern w:val="0"/>
          <w:lang w:eastAsia="en-GB"/>
          <w14:ligatures w14:val="none"/>
        </w:rPr>
        <w:t xml:space="preserve"> so that learning and development is more closely integrated with the employee experience from attraction through onboarding and probation</w:t>
      </w:r>
      <w:r w:rsidR="00BE3CCE">
        <w:rPr>
          <w:rFonts w:ascii="Calibri" w:eastAsia="Times New Roman" w:hAnsi="Calibri" w:cs="Calibri"/>
          <w:kern w:val="0"/>
          <w:lang w:eastAsia="en-GB"/>
          <w14:ligatures w14:val="none"/>
        </w:rPr>
        <w:t xml:space="preserve"> and beyond. This recommendation is also anticipated to ensure that organisational knowledge can be better shared between those who need it, and reducing duplication in record keeping in some instances, and improving availability of relevant information in others.</w:t>
      </w:r>
    </w:p>
    <w:p w14:paraId="2E40242F" w14:textId="77777777" w:rsidR="00D76455" w:rsidRPr="00D76455" w:rsidRDefault="00D76455" w:rsidP="00D76455">
      <w:pPr>
        <w:spacing w:after="0" w:line="240" w:lineRule="auto"/>
        <w:ind w:right="-1867"/>
        <w:textAlignment w:val="center"/>
        <w:rPr>
          <w:rFonts w:ascii="Calibri" w:eastAsia="Times New Roman" w:hAnsi="Calibri" w:cs="Calibri"/>
          <w:kern w:val="0"/>
          <w:lang w:eastAsia="en-GB"/>
          <w14:ligatures w14:val="none"/>
        </w:rPr>
      </w:pPr>
    </w:p>
    <w:p w14:paraId="2F761F64" w14:textId="66C30BC1" w:rsidR="00D76455" w:rsidRDefault="00F90B86" w:rsidP="00D76455">
      <w:pPr>
        <w:pStyle w:val="ListParagraph"/>
        <w:numPr>
          <w:ilvl w:val="1"/>
          <w:numId w:val="4"/>
        </w:numPr>
        <w:spacing w:after="0" w:line="240" w:lineRule="auto"/>
        <w:ind w:right="-1867"/>
        <w:textAlignment w:val="center"/>
        <w:rPr>
          <w:rFonts w:ascii="Calibri" w:eastAsia="Times New Roman" w:hAnsi="Calibri" w:cs="Calibri"/>
          <w:kern w:val="0"/>
          <w:lang w:eastAsia="en-GB"/>
          <w14:ligatures w14:val="none"/>
        </w:rPr>
      </w:pPr>
      <w:r w:rsidRPr="00D76455">
        <w:rPr>
          <w:rFonts w:ascii="Calibri" w:eastAsia="Times New Roman" w:hAnsi="Calibri" w:cs="Calibri"/>
          <w:kern w:val="0"/>
          <w:lang w:eastAsia="en-GB"/>
          <w14:ligatures w14:val="none"/>
        </w:rPr>
        <w:t>Support continuity and introduce more dedicated learning and development expertise into the organisation at a strategic level</w:t>
      </w:r>
      <w:r w:rsidR="00BE3CCE">
        <w:rPr>
          <w:rFonts w:ascii="Calibri" w:eastAsia="Times New Roman" w:hAnsi="Calibri" w:cs="Calibri"/>
          <w:kern w:val="0"/>
          <w:lang w:eastAsia="en-GB"/>
          <w14:ligatures w14:val="none"/>
        </w:rPr>
        <w:t xml:space="preserve"> by changing the balance of the department from almost </w:t>
      </w:r>
      <w:r w:rsidR="00BE3CCE">
        <w:rPr>
          <w:rFonts w:ascii="Calibri" w:eastAsia="Times New Roman" w:hAnsi="Calibri" w:cs="Calibri"/>
          <w:kern w:val="0"/>
          <w:lang w:eastAsia="en-GB"/>
          <w14:ligatures w14:val="none"/>
        </w:rPr>
        <w:lastRenderedPageBreak/>
        <w:t>entirely operational to introduce dedicated learning and development expertise to key positions, including the head of department role for strategic leadership.</w:t>
      </w:r>
    </w:p>
    <w:p w14:paraId="7BD521E7" w14:textId="77777777" w:rsidR="00D76455" w:rsidRPr="00D76455" w:rsidRDefault="00D76455" w:rsidP="00D76455">
      <w:pPr>
        <w:spacing w:after="0" w:line="240" w:lineRule="auto"/>
        <w:ind w:right="-1867"/>
        <w:textAlignment w:val="center"/>
        <w:rPr>
          <w:rFonts w:ascii="Calibri" w:eastAsia="Times New Roman" w:hAnsi="Calibri" w:cs="Calibri"/>
          <w:kern w:val="0"/>
          <w:lang w:eastAsia="en-GB"/>
          <w14:ligatures w14:val="none"/>
        </w:rPr>
      </w:pPr>
    </w:p>
    <w:p w14:paraId="30CE42C8" w14:textId="0FBF6CEE" w:rsidR="00F90B86" w:rsidRDefault="00F90B86" w:rsidP="00D76455">
      <w:pPr>
        <w:pStyle w:val="ListParagraph"/>
        <w:numPr>
          <w:ilvl w:val="1"/>
          <w:numId w:val="4"/>
        </w:numPr>
        <w:spacing w:after="0" w:line="240" w:lineRule="auto"/>
        <w:ind w:right="-1867"/>
        <w:textAlignment w:val="center"/>
        <w:rPr>
          <w:rFonts w:ascii="Calibri" w:eastAsia="Times New Roman" w:hAnsi="Calibri" w:cs="Calibri"/>
          <w:kern w:val="0"/>
          <w:lang w:eastAsia="en-GB"/>
          <w14:ligatures w14:val="none"/>
        </w:rPr>
      </w:pPr>
      <w:r w:rsidRPr="00D76455">
        <w:rPr>
          <w:rFonts w:ascii="Calibri" w:eastAsia="Times New Roman" w:hAnsi="Calibri" w:cs="Calibri"/>
          <w:kern w:val="0"/>
          <w:lang w:eastAsia="en-GB"/>
          <w14:ligatures w14:val="none"/>
        </w:rPr>
        <w:t>Recognise and promote the existing organisational strengths in learning and development, through recognising and celebrating employee L&amp;D journeys.  Recognising the advantages granted through operational opportunities and the value of contributions from others in the Service - Podcast "Putting out the Ladders"</w:t>
      </w:r>
      <w:r w:rsidR="00F14EDF">
        <w:rPr>
          <w:rFonts w:ascii="Calibri" w:eastAsia="Times New Roman" w:hAnsi="Calibri" w:cs="Calibri"/>
          <w:kern w:val="0"/>
          <w:lang w:eastAsia="en-GB"/>
          <w14:ligatures w14:val="none"/>
        </w:rPr>
        <w:t>.</w:t>
      </w:r>
    </w:p>
    <w:p w14:paraId="0BD82B6F" w14:textId="77777777" w:rsidR="00BE3CCE" w:rsidRPr="00BE3CCE" w:rsidRDefault="00BE3CCE" w:rsidP="00BE3CCE">
      <w:pPr>
        <w:spacing w:after="0" w:line="240" w:lineRule="auto"/>
        <w:ind w:right="-1867"/>
        <w:textAlignment w:val="center"/>
        <w:rPr>
          <w:rFonts w:ascii="Calibri" w:eastAsia="Times New Roman" w:hAnsi="Calibri" w:cs="Calibri"/>
          <w:kern w:val="0"/>
          <w:lang w:eastAsia="en-GB"/>
          <w14:ligatures w14:val="none"/>
        </w:rPr>
      </w:pPr>
    </w:p>
    <w:p w14:paraId="5420877C" w14:textId="6EFDA5D6" w:rsidR="00103B52" w:rsidRDefault="00103B52" w:rsidP="00103B52">
      <w:pPr>
        <w:pStyle w:val="ListParagraph"/>
        <w:spacing w:after="0" w:line="240" w:lineRule="auto"/>
        <w:ind w:left="360" w:right="-1867"/>
        <w:textAlignment w:val="center"/>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This recommendation recognises the need for effective learning to prompt an emotional response in the learner</w:t>
      </w:r>
      <w:r w:rsidR="0057179A">
        <w:rPr>
          <w:rFonts w:ascii="Calibri" w:eastAsia="Times New Roman" w:hAnsi="Calibri" w:cs="Calibri"/>
          <w:kern w:val="0"/>
          <w:lang w:eastAsia="en-GB"/>
          <w14:ligatures w14:val="none"/>
        </w:rPr>
        <w:t xml:space="preserve"> based on the affective context model</w:t>
      </w:r>
      <w:r>
        <w:rPr>
          <w:rFonts w:ascii="Calibri" w:eastAsia="Times New Roman" w:hAnsi="Calibri" w:cs="Calibri"/>
          <w:kern w:val="0"/>
          <w:lang w:eastAsia="en-GB"/>
          <w14:ligatures w14:val="none"/>
        </w:rPr>
        <w:t>, connecting with issues that they care about (Shackleton-Jones 2019)</w:t>
      </w:r>
      <w:r w:rsidR="004C7244">
        <w:rPr>
          <w:rFonts w:ascii="Calibri" w:eastAsia="Times New Roman" w:hAnsi="Calibri" w:cs="Calibri"/>
          <w:kern w:val="0"/>
          <w:lang w:eastAsia="en-GB"/>
          <w14:ligatures w14:val="none"/>
        </w:rPr>
        <w:t>. Promotion and progression ha</w:t>
      </w:r>
      <w:r w:rsidR="0057179A">
        <w:rPr>
          <w:rFonts w:ascii="Calibri" w:eastAsia="Times New Roman" w:hAnsi="Calibri" w:cs="Calibri"/>
          <w:kern w:val="0"/>
          <w:lang w:eastAsia="en-GB"/>
          <w14:ligatures w14:val="none"/>
        </w:rPr>
        <w:t>ve</w:t>
      </w:r>
      <w:r w:rsidR="004C7244">
        <w:rPr>
          <w:rFonts w:ascii="Calibri" w:eastAsia="Times New Roman" w:hAnsi="Calibri" w:cs="Calibri"/>
          <w:kern w:val="0"/>
          <w:lang w:eastAsia="en-GB"/>
          <w14:ligatures w14:val="none"/>
        </w:rPr>
        <w:t xml:space="preserve"> been found in this report to </w:t>
      </w:r>
      <w:proofErr w:type="gramStart"/>
      <w:r w:rsidR="004C7244">
        <w:rPr>
          <w:rFonts w:ascii="Calibri" w:eastAsia="Times New Roman" w:hAnsi="Calibri" w:cs="Calibri"/>
          <w:kern w:val="0"/>
          <w:lang w:eastAsia="en-GB"/>
          <w14:ligatures w14:val="none"/>
        </w:rPr>
        <w:t>be something that is</w:t>
      </w:r>
      <w:proofErr w:type="gramEnd"/>
      <w:r w:rsidR="004C7244">
        <w:rPr>
          <w:rFonts w:ascii="Calibri" w:eastAsia="Times New Roman" w:hAnsi="Calibri" w:cs="Calibri"/>
          <w:kern w:val="0"/>
          <w:lang w:eastAsia="en-GB"/>
          <w14:ligatures w14:val="none"/>
        </w:rPr>
        <w:t xml:space="preserve"> culturally important within the fire service, so </w:t>
      </w:r>
      <w:r w:rsidR="0057179A">
        <w:rPr>
          <w:rFonts w:ascii="Calibri" w:eastAsia="Times New Roman" w:hAnsi="Calibri" w:cs="Calibri"/>
          <w:kern w:val="0"/>
          <w:lang w:eastAsia="en-GB"/>
          <w14:ligatures w14:val="none"/>
        </w:rPr>
        <w:t xml:space="preserve">this podcast takes the different experiences of that culture, to be shared for others to learn from it. Current culture issues also suggest that the mainstream organisational culture is not adequately inclusive, so alternative views offer learning to those who have been successful in the existing hierarchy.  </w:t>
      </w:r>
    </w:p>
    <w:p w14:paraId="4C71D4B8" w14:textId="77777777" w:rsidR="00BE3CCE" w:rsidRDefault="00BE3CCE" w:rsidP="00103B52">
      <w:pPr>
        <w:pStyle w:val="ListParagraph"/>
        <w:spacing w:after="0" w:line="240" w:lineRule="auto"/>
        <w:ind w:left="360" w:right="-1867"/>
        <w:textAlignment w:val="center"/>
        <w:rPr>
          <w:rFonts w:ascii="Calibri" w:eastAsia="Times New Roman" w:hAnsi="Calibri" w:cs="Calibri"/>
          <w:kern w:val="0"/>
          <w:lang w:eastAsia="en-GB"/>
          <w14:ligatures w14:val="none"/>
        </w:rPr>
      </w:pPr>
    </w:p>
    <w:p w14:paraId="0045E1A5" w14:textId="42307EEE" w:rsidR="0057179A" w:rsidRDefault="0057179A" w:rsidP="00103B52">
      <w:pPr>
        <w:pStyle w:val="ListParagraph"/>
        <w:spacing w:after="0" w:line="240" w:lineRule="auto"/>
        <w:ind w:left="360" w:right="-1867"/>
        <w:textAlignment w:val="center"/>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This Podcast offers a different kind of learning to the necessary retention of operational procedure</w:t>
      </w:r>
      <w:r w:rsidR="00FE3D19">
        <w:rPr>
          <w:rFonts w:ascii="Calibri" w:eastAsia="Times New Roman" w:hAnsi="Calibri" w:cs="Calibri"/>
          <w:kern w:val="0"/>
          <w:lang w:eastAsia="en-GB"/>
          <w14:ligatures w14:val="none"/>
        </w:rPr>
        <w:t xml:space="preserve"> and offers an avenue for sharing a more collaborative community, where one person’s experience can help another, rather than competitive silos, where all are striving to progress up the pyramid of the hierarchy, without regard for success on any other terms. Lancaster (2020) highlights the value of social learning above other forms, and the podcast can contribute to</w:t>
      </w:r>
      <w:r w:rsidR="007C0C0B">
        <w:rPr>
          <w:rFonts w:ascii="Calibri" w:eastAsia="Times New Roman" w:hAnsi="Calibri" w:cs="Calibri"/>
          <w:kern w:val="0"/>
          <w:lang w:eastAsia="en-GB"/>
          <w14:ligatures w14:val="none"/>
        </w:rPr>
        <w:t xml:space="preserve"> the cultivation of a successful social community (Lancaster 2020, chapter 06) alongside other mechanisms such as the coaching and mentoring strategy.</w:t>
      </w:r>
      <w:r w:rsidR="00FE3D19">
        <w:rPr>
          <w:rFonts w:ascii="Calibri" w:eastAsia="Times New Roman" w:hAnsi="Calibri" w:cs="Calibri"/>
          <w:kern w:val="0"/>
          <w:lang w:eastAsia="en-GB"/>
          <w14:ligatures w14:val="none"/>
        </w:rPr>
        <w:t xml:space="preserve"> </w:t>
      </w:r>
    </w:p>
    <w:p w14:paraId="6A3AECE6" w14:textId="77777777" w:rsidR="00BE3CCE" w:rsidRDefault="00BE3CCE" w:rsidP="00BE3CCE">
      <w:pPr>
        <w:spacing w:after="0" w:line="240" w:lineRule="auto"/>
        <w:ind w:right="-1867"/>
        <w:textAlignment w:val="center"/>
        <w:rPr>
          <w:rFonts w:ascii="Calibri" w:eastAsia="Times New Roman" w:hAnsi="Calibri" w:cs="Calibri"/>
          <w:kern w:val="0"/>
          <w:lang w:eastAsia="en-GB"/>
          <w14:ligatures w14:val="none"/>
        </w:rPr>
      </w:pPr>
    </w:p>
    <w:p w14:paraId="774A0E19" w14:textId="7C65014C" w:rsidR="00BE3CCE" w:rsidRPr="00BE3CCE" w:rsidRDefault="00BE3CCE" w:rsidP="00BE3CCE">
      <w:pPr>
        <w:spacing w:after="0" w:line="240" w:lineRule="auto"/>
        <w:ind w:right="-1867"/>
        <w:textAlignment w:val="center"/>
        <w:rPr>
          <w:rFonts w:ascii="Calibri" w:eastAsia="Times New Roman" w:hAnsi="Calibri" w:cs="Calibri"/>
          <w:b/>
          <w:bCs/>
          <w:kern w:val="0"/>
          <w:lang w:eastAsia="en-GB"/>
          <w14:ligatures w14:val="none"/>
        </w:rPr>
      </w:pPr>
      <w:r w:rsidRPr="00BE3CCE">
        <w:rPr>
          <w:rFonts w:ascii="Calibri" w:eastAsia="Times New Roman" w:hAnsi="Calibri" w:cs="Calibri"/>
          <w:b/>
          <w:bCs/>
          <w:kern w:val="0"/>
          <w:lang w:eastAsia="en-GB"/>
          <w14:ligatures w14:val="none"/>
        </w:rPr>
        <w:t>5.5 Costings</w:t>
      </w:r>
    </w:p>
    <w:p w14:paraId="6770E517" w14:textId="77777777" w:rsidR="00E70DDB" w:rsidRDefault="00E70DDB" w:rsidP="00E70DDB">
      <w:pPr>
        <w:spacing w:after="0" w:line="240" w:lineRule="auto"/>
        <w:ind w:right="-1867"/>
        <w:textAlignment w:val="center"/>
        <w:rPr>
          <w:rFonts w:ascii="Calibri" w:eastAsia="Times New Roman" w:hAnsi="Calibri" w:cs="Calibri"/>
          <w:kern w:val="0"/>
          <w:lang w:eastAsia="en-GB"/>
          <w14:ligatures w14:val="none"/>
        </w:rPr>
      </w:pPr>
    </w:p>
    <w:tbl>
      <w:tblPr>
        <w:tblStyle w:val="TableGrid"/>
        <w:tblW w:w="9918" w:type="dxa"/>
        <w:tblCellMar>
          <w:left w:w="51" w:type="dxa"/>
          <w:right w:w="51" w:type="dxa"/>
        </w:tblCellMar>
        <w:tblLook w:val="04A0" w:firstRow="1" w:lastRow="0" w:firstColumn="1" w:lastColumn="0" w:noHBand="0" w:noVBand="1"/>
      </w:tblPr>
      <w:tblGrid>
        <w:gridCol w:w="1727"/>
        <w:gridCol w:w="2663"/>
        <w:gridCol w:w="2551"/>
        <w:gridCol w:w="2977"/>
      </w:tblGrid>
      <w:tr w:rsidR="0050233E" w:rsidRPr="00535618" w14:paraId="344607A9" w14:textId="77777777" w:rsidTr="00A80D84">
        <w:tc>
          <w:tcPr>
            <w:tcW w:w="1727" w:type="dxa"/>
          </w:tcPr>
          <w:p w14:paraId="055032D9" w14:textId="2C9E3AE0" w:rsidR="00C66F23" w:rsidRPr="00535618" w:rsidRDefault="00C66F23" w:rsidP="008956C0">
            <w:pPr>
              <w:ind w:right="-1867"/>
              <w:textAlignment w:val="center"/>
              <w:rPr>
                <w:rFonts w:ascii="Calibri" w:eastAsia="Times New Roman" w:hAnsi="Calibri" w:cs="Calibri"/>
                <w:b/>
                <w:bCs/>
                <w:kern w:val="0"/>
                <w:lang w:eastAsia="en-GB"/>
                <w14:ligatures w14:val="none"/>
              </w:rPr>
            </w:pPr>
            <w:r w:rsidRPr="00535618">
              <w:rPr>
                <w:rFonts w:ascii="Calibri" w:eastAsia="Times New Roman" w:hAnsi="Calibri" w:cs="Calibri"/>
                <w:b/>
                <w:bCs/>
                <w:kern w:val="0"/>
                <w:lang w:eastAsia="en-GB"/>
                <w14:ligatures w14:val="none"/>
              </w:rPr>
              <w:t>Recommendation</w:t>
            </w:r>
          </w:p>
        </w:tc>
        <w:tc>
          <w:tcPr>
            <w:tcW w:w="2663" w:type="dxa"/>
          </w:tcPr>
          <w:p w14:paraId="70BB6574" w14:textId="19E536B9" w:rsidR="00C66F23" w:rsidRPr="00535618" w:rsidRDefault="00C66F23" w:rsidP="008956C0">
            <w:pPr>
              <w:ind w:right="-1867"/>
              <w:textAlignment w:val="center"/>
              <w:rPr>
                <w:rFonts w:ascii="Calibri" w:eastAsia="Times New Roman" w:hAnsi="Calibri" w:cs="Calibri"/>
                <w:b/>
                <w:bCs/>
                <w:kern w:val="0"/>
                <w:lang w:eastAsia="en-GB"/>
                <w14:ligatures w14:val="none"/>
              </w:rPr>
            </w:pPr>
            <w:r w:rsidRPr="00535618">
              <w:rPr>
                <w:rFonts w:ascii="Calibri" w:eastAsia="Times New Roman" w:hAnsi="Calibri" w:cs="Calibri"/>
                <w:b/>
                <w:bCs/>
                <w:kern w:val="0"/>
                <w:lang w:eastAsia="en-GB"/>
                <w14:ligatures w14:val="none"/>
              </w:rPr>
              <w:t>Description</w:t>
            </w:r>
          </w:p>
        </w:tc>
        <w:tc>
          <w:tcPr>
            <w:tcW w:w="2551" w:type="dxa"/>
          </w:tcPr>
          <w:p w14:paraId="602FFCF0" w14:textId="09FE3165" w:rsidR="00C66F23" w:rsidRPr="00535618" w:rsidRDefault="00C66F23" w:rsidP="008956C0">
            <w:pPr>
              <w:ind w:right="-1867"/>
              <w:textAlignment w:val="center"/>
              <w:rPr>
                <w:rFonts w:ascii="Calibri" w:eastAsia="Times New Roman" w:hAnsi="Calibri" w:cs="Calibri"/>
                <w:b/>
                <w:bCs/>
                <w:kern w:val="0"/>
                <w:lang w:eastAsia="en-GB"/>
                <w14:ligatures w14:val="none"/>
              </w:rPr>
            </w:pPr>
            <w:r w:rsidRPr="00535618">
              <w:rPr>
                <w:rFonts w:ascii="Calibri" w:eastAsia="Times New Roman" w:hAnsi="Calibri" w:cs="Calibri"/>
                <w:b/>
                <w:bCs/>
                <w:kern w:val="0"/>
                <w:lang w:eastAsia="en-GB"/>
                <w14:ligatures w14:val="none"/>
              </w:rPr>
              <w:t>Cost</w:t>
            </w:r>
          </w:p>
        </w:tc>
        <w:tc>
          <w:tcPr>
            <w:tcW w:w="2977" w:type="dxa"/>
          </w:tcPr>
          <w:p w14:paraId="2C076F50" w14:textId="5CBCCA43" w:rsidR="00C66F23" w:rsidRPr="00535618" w:rsidRDefault="00591489" w:rsidP="008956C0">
            <w:pPr>
              <w:ind w:right="-1867"/>
              <w:textAlignment w:val="center"/>
              <w:rPr>
                <w:rFonts w:ascii="Calibri" w:eastAsia="Times New Roman" w:hAnsi="Calibri" w:cs="Calibri"/>
                <w:b/>
                <w:bCs/>
                <w:kern w:val="0"/>
                <w:lang w:eastAsia="en-GB"/>
                <w14:ligatures w14:val="none"/>
              </w:rPr>
            </w:pPr>
            <w:r w:rsidRPr="00535618">
              <w:rPr>
                <w:rFonts w:ascii="Calibri" w:eastAsia="Times New Roman" w:hAnsi="Calibri" w:cs="Calibri"/>
                <w:b/>
                <w:bCs/>
                <w:kern w:val="0"/>
                <w:lang w:eastAsia="en-GB"/>
                <w14:ligatures w14:val="none"/>
              </w:rPr>
              <w:t>Benefits</w:t>
            </w:r>
          </w:p>
        </w:tc>
      </w:tr>
      <w:tr w:rsidR="0050233E" w:rsidRPr="00535618" w14:paraId="2C8AF39E" w14:textId="77777777" w:rsidTr="00A80D84">
        <w:tc>
          <w:tcPr>
            <w:tcW w:w="1727" w:type="dxa"/>
          </w:tcPr>
          <w:p w14:paraId="03892EC2" w14:textId="77777777" w:rsidR="00DA7F48" w:rsidRPr="00535618" w:rsidRDefault="00C66F23" w:rsidP="008956C0">
            <w:pPr>
              <w:ind w:right="-1867"/>
              <w:textAlignment w:val="center"/>
              <w:rPr>
                <w:rFonts w:ascii="Calibri" w:eastAsia="Times New Roman" w:hAnsi="Calibri" w:cs="Calibri"/>
                <w:b/>
                <w:bCs/>
                <w:kern w:val="0"/>
                <w:lang w:eastAsia="en-GB"/>
                <w14:ligatures w14:val="none"/>
              </w:rPr>
            </w:pPr>
            <w:r w:rsidRPr="00535618">
              <w:rPr>
                <w:rFonts w:ascii="Calibri" w:eastAsia="Times New Roman" w:hAnsi="Calibri" w:cs="Calibri"/>
                <w:b/>
                <w:bCs/>
                <w:kern w:val="0"/>
                <w:lang w:eastAsia="en-GB"/>
                <w14:ligatures w14:val="none"/>
              </w:rPr>
              <w:t xml:space="preserve">5.1 - </w:t>
            </w:r>
            <w:r w:rsidRPr="00535618">
              <w:rPr>
                <w:rFonts w:ascii="Calibri" w:eastAsia="Times New Roman" w:hAnsi="Calibri" w:cs="Calibri"/>
                <w:b/>
                <w:bCs/>
                <w:kern w:val="0"/>
                <w:lang w:eastAsia="en-GB"/>
                <w14:ligatures w14:val="none"/>
              </w:rPr>
              <w:t xml:space="preserve">Learning and </w:t>
            </w:r>
          </w:p>
          <w:p w14:paraId="47C4E831" w14:textId="0C17AE5F" w:rsidR="00C66F23" w:rsidRPr="00535618" w:rsidRDefault="00C66F23" w:rsidP="008956C0">
            <w:pPr>
              <w:ind w:right="-1867"/>
              <w:textAlignment w:val="center"/>
              <w:rPr>
                <w:rFonts w:ascii="Calibri" w:eastAsia="Times New Roman" w:hAnsi="Calibri" w:cs="Calibri"/>
                <w:b/>
                <w:bCs/>
                <w:kern w:val="0"/>
                <w:lang w:eastAsia="en-GB"/>
                <w14:ligatures w14:val="none"/>
              </w:rPr>
            </w:pPr>
            <w:r w:rsidRPr="00535618">
              <w:rPr>
                <w:rFonts w:ascii="Calibri" w:eastAsia="Times New Roman" w:hAnsi="Calibri" w:cs="Calibri"/>
                <w:b/>
                <w:bCs/>
                <w:kern w:val="0"/>
                <w:lang w:eastAsia="en-GB"/>
                <w14:ligatures w14:val="none"/>
              </w:rPr>
              <w:t>development</w:t>
            </w:r>
          </w:p>
          <w:p w14:paraId="0C022007" w14:textId="6B98CE76" w:rsidR="00DA7F48" w:rsidRPr="00535618" w:rsidRDefault="00C66F23" w:rsidP="008956C0">
            <w:pPr>
              <w:ind w:right="-1867"/>
              <w:textAlignment w:val="center"/>
              <w:rPr>
                <w:rFonts w:ascii="Calibri" w:eastAsia="Times New Roman" w:hAnsi="Calibri" w:cs="Calibri"/>
                <w:b/>
                <w:bCs/>
                <w:kern w:val="0"/>
                <w:lang w:eastAsia="en-GB"/>
                <w14:ligatures w14:val="none"/>
              </w:rPr>
            </w:pPr>
            <w:r w:rsidRPr="00535618">
              <w:rPr>
                <w:rFonts w:ascii="Calibri" w:eastAsia="Times New Roman" w:hAnsi="Calibri" w:cs="Calibri"/>
                <w:b/>
                <w:bCs/>
                <w:kern w:val="0"/>
                <w:lang w:eastAsia="en-GB"/>
                <w14:ligatures w14:val="none"/>
              </w:rPr>
              <w:t>ICT resources</w:t>
            </w:r>
            <w:r w:rsidR="00591489" w:rsidRPr="00535618">
              <w:rPr>
                <w:rFonts w:ascii="Calibri" w:eastAsia="Times New Roman" w:hAnsi="Calibri" w:cs="Calibri"/>
                <w:b/>
                <w:bCs/>
                <w:kern w:val="0"/>
                <w:lang w:eastAsia="en-GB"/>
                <w14:ligatures w14:val="none"/>
              </w:rPr>
              <w:t xml:space="preserve"> for </w:t>
            </w:r>
          </w:p>
          <w:p w14:paraId="7DA0AFB0" w14:textId="00EC8049" w:rsidR="00C66F23" w:rsidRPr="00535618" w:rsidRDefault="00591489" w:rsidP="008956C0">
            <w:pPr>
              <w:ind w:right="-1867"/>
              <w:textAlignment w:val="center"/>
              <w:rPr>
                <w:rFonts w:ascii="Calibri" w:eastAsia="Times New Roman" w:hAnsi="Calibri" w:cs="Calibri"/>
                <w:b/>
                <w:bCs/>
                <w:kern w:val="0"/>
                <w:lang w:eastAsia="en-GB"/>
                <w14:ligatures w14:val="none"/>
              </w:rPr>
            </w:pPr>
            <w:r w:rsidRPr="00535618">
              <w:rPr>
                <w:rFonts w:ascii="Calibri" w:eastAsia="Times New Roman" w:hAnsi="Calibri" w:cs="Calibri"/>
                <w:b/>
                <w:bCs/>
                <w:kern w:val="0"/>
                <w:lang w:eastAsia="en-GB"/>
                <w14:ligatures w14:val="none"/>
              </w:rPr>
              <w:t>support staff</w:t>
            </w:r>
          </w:p>
        </w:tc>
        <w:tc>
          <w:tcPr>
            <w:tcW w:w="2663" w:type="dxa"/>
          </w:tcPr>
          <w:p w14:paraId="79209C1E" w14:textId="77777777" w:rsidR="00C66F23" w:rsidRPr="00535618" w:rsidRDefault="00C66F23"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Introduce ‘Workforce Pro’ – </w:t>
            </w:r>
          </w:p>
          <w:p w14:paraId="3D1C25A7" w14:textId="77777777" w:rsidR="00FF4BEA" w:rsidRPr="00535618" w:rsidRDefault="00C66F23"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the sister system to PDR Pro </w:t>
            </w:r>
          </w:p>
          <w:p w14:paraId="1880F637" w14:textId="4DA8A6E8" w:rsidR="00C66F23" w:rsidRPr="00535618" w:rsidRDefault="00C66F23" w:rsidP="00FF4BEA">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for non-operational staff</w:t>
            </w:r>
          </w:p>
        </w:tc>
        <w:tc>
          <w:tcPr>
            <w:tcW w:w="2551" w:type="dxa"/>
          </w:tcPr>
          <w:p w14:paraId="3A7D9807" w14:textId="77777777" w:rsidR="00591489" w:rsidRPr="00535618" w:rsidRDefault="00591489"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£15 per user per year </w:t>
            </w:r>
          </w:p>
          <w:p w14:paraId="274A1E4B" w14:textId="77777777" w:rsidR="00E479DC" w:rsidRDefault="00591489" w:rsidP="008956C0">
            <w:pPr>
              <w:ind w:right="-1867"/>
              <w:textAlignment w:val="center"/>
            </w:pPr>
            <w:r w:rsidRPr="00535618">
              <w:rPr>
                <w:rFonts w:ascii="Calibri" w:eastAsia="Times New Roman" w:hAnsi="Calibri" w:cs="Calibri"/>
                <w:kern w:val="0"/>
                <w:lang w:eastAsia="en-GB"/>
                <w14:ligatures w14:val="none"/>
              </w:rPr>
              <w:t>(</w:t>
            </w:r>
            <w:r w:rsidR="00E479DC">
              <w:t xml:space="preserve">Gov.uk Digital </w:t>
            </w:r>
          </w:p>
          <w:p w14:paraId="5820765E" w14:textId="6178E661" w:rsidR="00591489" w:rsidRPr="00535618" w:rsidRDefault="00E479DC" w:rsidP="008956C0">
            <w:pPr>
              <w:ind w:right="-1867"/>
              <w:textAlignment w:val="center"/>
              <w:rPr>
                <w:rFonts w:ascii="Calibri" w:eastAsia="Times New Roman" w:hAnsi="Calibri" w:cs="Calibri"/>
                <w:kern w:val="0"/>
                <w:lang w:eastAsia="en-GB"/>
                <w14:ligatures w14:val="none"/>
              </w:rPr>
            </w:pPr>
            <w:r>
              <w:t>Marketplace (no date)</w:t>
            </w:r>
            <w:r w:rsidR="00591489" w:rsidRPr="00535618">
              <w:rPr>
                <w:rFonts w:ascii="Calibri" w:eastAsia="Times New Roman" w:hAnsi="Calibri" w:cs="Calibri"/>
                <w:kern w:val="0"/>
                <w:lang w:eastAsia="en-GB"/>
                <w14:ligatures w14:val="none"/>
              </w:rPr>
              <w:t xml:space="preserve"> </w:t>
            </w:r>
          </w:p>
          <w:p w14:paraId="783AD37D" w14:textId="79D796EA" w:rsidR="00FF4BEA" w:rsidRPr="00535618" w:rsidRDefault="00591489" w:rsidP="008956C0">
            <w:pPr>
              <w:ind w:right="-1867"/>
              <w:textAlignment w:val="center"/>
              <w:rPr>
                <w:rFonts w:ascii="Calibri" w:eastAsia="Times New Roman" w:hAnsi="Calibri" w:cs="Calibri"/>
                <w:b/>
                <w:bCs/>
                <w:kern w:val="0"/>
                <w:lang w:eastAsia="en-GB"/>
                <w14:ligatures w14:val="none"/>
              </w:rPr>
            </w:pPr>
            <w:r w:rsidRPr="00535618">
              <w:rPr>
                <w:rFonts w:ascii="Calibri" w:eastAsia="Times New Roman" w:hAnsi="Calibri" w:cs="Calibri"/>
                <w:b/>
                <w:bCs/>
                <w:kern w:val="0"/>
                <w:lang w:eastAsia="en-GB"/>
                <w14:ligatures w14:val="none"/>
              </w:rPr>
              <w:t>– approx.</w:t>
            </w:r>
            <w:r w:rsidRPr="00535618">
              <w:rPr>
                <w:rFonts w:ascii="Calibri" w:eastAsia="Times New Roman" w:hAnsi="Calibri" w:cs="Calibri"/>
                <w:kern w:val="0"/>
                <w:lang w:eastAsia="en-GB"/>
                <w14:ligatures w14:val="none"/>
              </w:rPr>
              <w:t xml:space="preserve"> </w:t>
            </w:r>
            <w:r w:rsidRPr="00535618">
              <w:rPr>
                <w:rFonts w:ascii="Calibri" w:eastAsia="Times New Roman" w:hAnsi="Calibri" w:cs="Calibri"/>
                <w:b/>
                <w:bCs/>
                <w:kern w:val="0"/>
                <w:lang w:eastAsia="en-GB"/>
                <w14:ligatures w14:val="none"/>
              </w:rPr>
              <w:t>£3</w:t>
            </w:r>
            <w:r w:rsidR="00FA47FB" w:rsidRPr="00535618">
              <w:rPr>
                <w:rFonts w:ascii="Calibri" w:eastAsia="Times New Roman" w:hAnsi="Calibri" w:cs="Calibri"/>
                <w:b/>
                <w:bCs/>
                <w:kern w:val="0"/>
                <w:lang w:eastAsia="en-GB"/>
                <w14:ligatures w14:val="none"/>
              </w:rPr>
              <w:t>750</w:t>
            </w:r>
            <w:r w:rsidRPr="00535618">
              <w:rPr>
                <w:rFonts w:ascii="Calibri" w:eastAsia="Times New Roman" w:hAnsi="Calibri" w:cs="Calibri"/>
                <w:b/>
                <w:bCs/>
                <w:kern w:val="0"/>
                <w:lang w:eastAsia="en-GB"/>
                <w14:ligatures w14:val="none"/>
              </w:rPr>
              <w:t xml:space="preserve"> per </w:t>
            </w:r>
          </w:p>
          <w:p w14:paraId="118A2C1B" w14:textId="5F54769D" w:rsidR="00FF4BEA" w:rsidRPr="00535618" w:rsidRDefault="00591489" w:rsidP="008956C0">
            <w:pPr>
              <w:ind w:right="-1867"/>
              <w:textAlignment w:val="center"/>
              <w:rPr>
                <w:rFonts w:ascii="Calibri" w:eastAsia="Times New Roman" w:hAnsi="Calibri" w:cs="Calibri"/>
                <w:b/>
                <w:bCs/>
                <w:kern w:val="0"/>
                <w:lang w:eastAsia="en-GB"/>
                <w14:ligatures w14:val="none"/>
              </w:rPr>
            </w:pPr>
            <w:r w:rsidRPr="00535618">
              <w:rPr>
                <w:rFonts w:ascii="Calibri" w:eastAsia="Times New Roman" w:hAnsi="Calibri" w:cs="Calibri"/>
                <w:b/>
                <w:bCs/>
                <w:kern w:val="0"/>
                <w:lang w:eastAsia="en-GB"/>
                <w14:ligatures w14:val="none"/>
              </w:rPr>
              <w:t>year, based on 2</w:t>
            </w:r>
            <w:r w:rsidR="00FA47FB" w:rsidRPr="00535618">
              <w:rPr>
                <w:rFonts w:ascii="Calibri" w:eastAsia="Times New Roman" w:hAnsi="Calibri" w:cs="Calibri"/>
                <w:b/>
                <w:bCs/>
                <w:kern w:val="0"/>
                <w:lang w:eastAsia="en-GB"/>
                <w14:ligatures w14:val="none"/>
              </w:rPr>
              <w:t>5</w:t>
            </w:r>
            <w:r w:rsidRPr="00535618">
              <w:rPr>
                <w:rFonts w:ascii="Calibri" w:eastAsia="Times New Roman" w:hAnsi="Calibri" w:cs="Calibri"/>
                <w:b/>
                <w:bCs/>
                <w:kern w:val="0"/>
                <w:lang w:eastAsia="en-GB"/>
                <w14:ligatures w14:val="none"/>
              </w:rPr>
              <w:t xml:space="preserve">0 </w:t>
            </w:r>
          </w:p>
          <w:p w14:paraId="26725873" w14:textId="270BFA33" w:rsidR="00C66F23" w:rsidRPr="00535618" w:rsidRDefault="00591489"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b/>
                <w:bCs/>
                <w:kern w:val="0"/>
                <w:lang w:eastAsia="en-GB"/>
                <w14:ligatures w14:val="none"/>
              </w:rPr>
              <w:t>users</w:t>
            </w:r>
            <w:r w:rsidRPr="00535618">
              <w:rPr>
                <w:rFonts w:ascii="Calibri" w:eastAsia="Times New Roman" w:hAnsi="Calibri" w:cs="Calibri"/>
                <w:kern w:val="0"/>
                <w:lang w:eastAsia="en-GB"/>
                <w14:ligatures w14:val="none"/>
              </w:rPr>
              <w:t xml:space="preserve"> </w:t>
            </w:r>
          </w:p>
        </w:tc>
        <w:tc>
          <w:tcPr>
            <w:tcW w:w="2977" w:type="dxa"/>
          </w:tcPr>
          <w:p w14:paraId="52ABD0A1" w14:textId="77777777" w:rsidR="006746F5" w:rsidRPr="00535618" w:rsidRDefault="00591489"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System already available to </w:t>
            </w:r>
          </w:p>
          <w:p w14:paraId="0DFCE868" w14:textId="77777777" w:rsidR="006746F5" w:rsidRPr="00535618" w:rsidRDefault="00591489"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compliment operational staff</w:t>
            </w:r>
          </w:p>
          <w:p w14:paraId="0BB7FDA9" w14:textId="2771FE73" w:rsidR="00C66F23" w:rsidRPr="00535618" w:rsidRDefault="00591489"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platform.</w:t>
            </w:r>
          </w:p>
        </w:tc>
      </w:tr>
      <w:tr w:rsidR="0050233E" w:rsidRPr="00535618" w14:paraId="5EF388F8" w14:textId="77777777" w:rsidTr="00A80D84">
        <w:tc>
          <w:tcPr>
            <w:tcW w:w="1727" w:type="dxa"/>
          </w:tcPr>
          <w:p w14:paraId="65A890E7" w14:textId="77777777" w:rsidR="00DA7F48" w:rsidRPr="00535618" w:rsidRDefault="00FF4BEA" w:rsidP="008956C0">
            <w:pPr>
              <w:ind w:right="-1867"/>
              <w:textAlignment w:val="center"/>
              <w:rPr>
                <w:rFonts w:ascii="Calibri" w:eastAsia="Times New Roman" w:hAnsi="Calibri" w:cs="Calibri"/>
                <w:b/>
                <w:bCs/>
                <w:kern w:val="0"/>
                <w:lang w:eastAsia="en-GB"/>
                <w14:ligatures w14:val="none"/>
              </w:rPr>
            </w:pPr>
            <w:r w:rsidRPr="00535618">
              <w:rPr>
                <w:rFonts w:ascii="Calibri" w:eastAsia="Times New Roman" w:hAnsi="Calibri" w:cs="Calibri"/>
                <w:b/>
                <w:bCs/>
                <w:kern w:val="0"/>
                <w:lang w:eastAsia="en-GB"/>
                <w14:ligatures w14:val="none"/>
              </w:rPr>
              <w:t xml:space="preserve">5.2 – support </w:t>
            </w:r>
          </w:p>
          <w:p w14:paraId="30170487" w14:textId="7C47B2F0" w:rsidR="00FF4BEA" w:rsidRPr="00535618" w:rsidRDefault="00FF4BEA" w:rsidP="008956C0">
            <w:pPr>
              <w:ind w:right="-1867"/>
              <w:textAlignment w:val="center"/>
              <w:rPr>
                <w:rFonts w:ascii="Calibri" w:eastAsia="Times New Roman" w:hAnsi="Calibri" w:cs="Calibri"/>
                <w:b/>
                <w:bCs/>
                <w:kern w:val="0"/>
                <w:lang w:eastAsia="en-GB"/>
                <w14:ligatures w14:val="none"/>
              </w:rPr>
            </w:pPr>
            <w:r w:rsidRPr="00535618">
              <w:rPr>
                <w:rFonts w:ascii="Calibri" w:eastAsia="Times New Roman" w:hAnsi="Calibri" w:cs="Calibri"/>
                <w:b/>
                <w:bCs/>
                <w:kern w:val="0"/>
                <w:lang w:eastAsia="en-GB"/>
                <w14:ligatures w14:val="none"/>
              </w:rPr>
              <w:t xml:space="preserve">collaboration </w:t>
            </w:r>
          </w:p>
          <w:p w14:paraId="750726A0" w14:textId="22C9BAFB" w:rsidR="00FF4BEA" w:rsidRPr="00535618" w:rsidRDefault="00FF4BEA" w:rsidP="008956C0">
            <w:pPr>
              <w:ind w:right="-1867"/>
              <w:textAlignment w:val="center"/>
              <w:rPr>
                <w:rFonts w:ascii="Calibri" w:eastAsia="Times New Roman" w:hAnsi="Calibri" w:cs="Calibri"/>
                <w:b/>
                <w:bCs/>
                <w:kern w:val="0"/>
                <w:lang w:eastAsia="en-GB"/>
                <w14:ligatures w14:val="none"/>
              </w:rPr>
            </w:pPr>
            <w:r w:rsidRPr="00535618">
              <w:rPr>
                <w:rFonts w:ascii="Calibri" w:eastAsia="Times New Roman" w:hAnsi="Calibri" w:cs="Calibri"/>
                <w:b/>
                <w:bCs/>
                <w:kern w:val="0"/>
                <w:lang w:eastAsia="en-GB"/>
                <w14:ligatures w14:val="none"/>
              </w:rPr>
              <w:t xml:space="preserve">between </w:t>
            </w:r>
          </w:p>
          <w:p w14:paraId="27F12BF0" w14:textId="77777777" w:rsidR="00DA7F48" w:rsidRPr="00535618" w:rsidRDefault="00FF4BEA" w:rsidP="008956C0">
            <w:pPr>
              <w:ind w:right="-1867"/>
              <w:textAlignment w:val="center"/>
              <w:rPr>
                <w:rFonts w:ascii="Calibri" w:eastAsia="Times New Roman" w:hAnsi="Calibri" w:cs="Calibri"/>
                <w:b/>
                <w:bCs/>
                <w:kern w:val="0"/>
                <w:lang w:eastAsia="en-GB"/>
                <w14:ligatures w14:val="none"/>
              </w:rPr>
            </w:pPr>
            <w:r w:rsidRPr="00535618">
              <w:rPr>
                <w:rFonts w:ascii="Calibri" w:eastAsia="Times New Roman" w:hAnsi="Calibri" w:cs="Calibri"/>
                <w:b/>
                <w:bCs/>
                <w:kern w:val="0"/>
                <w:lang w:eastAsia="en-GB"/>
                <w14:ligatures w14:val="none"/>
              </w:rPr>
              <w:t xml:space="preserve">HR and People </w:t>
            </w:r>
          </w:p>
          <w:p w14:paraId="2B7C1FD3" w14:textId="35B62689" w:rsidR="00C66F23" w:rsidRPr="00535618" w:rsidRDefault="00FF4BEA" w:rsidP="008956C0">
            <w:pPr>
              <w:ind w:right="-1867"/>
              <w:textAlignment w:val="center"/>
              <w:rPr>
                <w:rFonts w:ascii="Calibri" w:eastAsia="Times New Roman" w:hAnsi="Calibri" w:cs="Calibri"/>
                <w:b/>
                <w:bCs/>
                <w:kern w:val="0"/>
                <w:lang w:eastAsia="en-GB"/>
                <w14:ligatures w14:val="none"/>
              </w:rPr>
            </w:pPr>
            <w:r w:rsidRPr="00535618">
              <w:rPr>
                <w:rFonts w:ascii="Calibri" w:eastAsia="Times New Roman" w:hAnsi="Calibri" w:cs="Calibri"/>
                <w:b/>
                <w:bCs/>
                <w:kern w:val="0"/>
                <w:lang w:eastAsia="en-GB"/>
                <w14:ligatures w14:val="none"/>
              </w:rPr>
              <w:t>Development</w:t>
            </w:r>
          </w:p>
        </w:tc>
        <w:tc>
          <w:tcPr>
            <w:tcW w:w="2663" w:type="dxa"/>
          </w:tcPr>
          <w:p w14:paraId="5C07536A" w14:textId="77777777" w:rsidR="00FF4BEA" w:rsidRPr="00535618" w:rsidRDefault="00FF4BEA"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Ensure learning and </w:t>
            </w:r>
          </w:p>
          <w:p w14:paraId="245C1064" w14:textId="77777777" w:rsidR="00FF4BEA" w:rsidRPr="00535618" w:rsidRDefault="00FF4BEA"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development support is </w:t>
            </w:r>
          </w:p>
          <w:p w14:paraId="7B6232BB" w14:textId="77777777" w:rsidR="0050233E" w:rsidRPr="00535618" w:rsidRDefault="00FF4BEA"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integrated into the </w:t>
            </w:r>
          </w:p>
          <w:p w14:paraId="68AD15B4" w14:textId="6B42C3E6" w:rsidR="00FF4BEA" w:rsidRPr="00535618" w:rsidRDefault="00FF4BEA"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employee</w:t>
            </w:r>
          </w:p>
          <w:p w14:paraId="020002FA" w14:textId="77777777" w:rsidR="0050233E" w:rsidRPr="00535618" w:rsidRDefault="00FF4BEA"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 lifecycle from attraction </w:t>
            </w:r>
          </w:p>
          <w:p w14:paraId="007FDC62" w14:textId="77777777" w:rsidR="0050233E" w:rsidRPr="00535618" w:rsidRDefault="00FF4BEA"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and recruitment through </w:t>
            </w:r>
          </w:p>
          <w:p w14:paraId="53DDB6FF" w14:textId="630FAF08" w:rsidR="00C66F23" w:rsidRPr="00535618" w:rsidRDefault="00FF4BEA" w:rsidP="0050233E">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on</w:t>
            </w:r>
            <w:r w:rsidR="0050233E" w:rsidRPr="00535618">
              <w:rPr>
                <w:rFonts w:ascii="Calibri" w:eastAsia="Times New Roman" w:hAnsi="Calibri" w:cs="Calibri"/>
                <w:kern w:val="0"/>
                <w:lang w:eastAsia="en-GB"/>
                <w14:ligatures w14:val="none"/>
              </w:rPr>
              <w:t xml:space="preserve"> </w:t>
            </w:r>
            <w:r w:rsidRPr="00535618">
              <w:rPr>
                <w:rFonts w:ascii="Calibri" w:eastAsia="Times New Roman" w:hAnsi="Calibri" w:cs="Calibri"/>
                <w:kern w:val="0"/>
                <w:lang w:eastAsia="en-GB"/>
                <w14:ligatures w14:val="none"/>
              </w:rPr>
              <w:t>boarding and probation</w:t>
            </w:r>
          </w:p>
        </w:tc>
        <w:tc>
          <w:tcPr>
            <w:tcW w:w="2551" w:type="dxa"/>
          </w:tcPr>
          <w:p w14:paraId="061B3FF6" w14:textId="77777777" w:rsidR="00FF4BEA" w:rsidRPr="00535618" w:rsidRDefault="00FF4BEA"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Time required to </w:t>
            </w:r>
          </w:p>
          <w:p w14:paraId="1C8DE4D5" w14:textId="1118A182" w:rsidR="00FF4BEA" w:rsidRPr="00535618" w:rsidRDefault="00FF4BEA"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update existing </w:t>
            </w:r>
          </w:p>
          <w:p w14:paraId="12066346" w14:textId="77777777" w:rsidR="00FF4BEA" w:rsidRPr="00535618" w:rsidRDefault="00FF4BEA"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recruitment</w:t>
            </w:r>
          </w:p>
          <w:p w14:paraId="5752595F" w14:textId="77777777" w:rsidR="00FF4BEA" w:rsidRPr="00535618" w:rsidRDefault="00FF4BEA"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documentation, </w:t>
            </w:r>
          </w:p>
          <w:p w14:paraId="1D4DB338" w14:textId="47672755" w:rsidR="00FF4BEA" w:rsidRPr="00535618" w:rsidRDefault="00FF4BEA"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support staff development </w:t>
            </w:r>
          </w:p>
          <w:p w14:paraId="4CAB88B2" w14:textId="1444AA0C" w:rsidR="00FF4BEA" w:rsidRPr="00535618" w:rsidRDefault="00FF4BEA"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pathways, induction and </w:t>
            </w:r>
          </w:p>
          <w:p w14:paraId="18165C1B" w14:textId="77777777" w:rsidR="0050233E" w:rsidRPr="00535618" w:rsidRDefault="00FF4BEA"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probation documents, </w:t>
            </w:r>
          </w:p>
          <w:p w14:paraId="6D0FA2B6" w14:textId="3D3F60ED" w:rsidR="00FF4BEA" w:rsidRPr="00535618" w:rsidRDefault="00FF4BEA"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as well</w:t>
            </w:r>
            <w:r w:rsidR="0050233E" w:rsidRPr="00535618">
              <w:rPr>
                <w:rFonts w:ascii="Calibri" w:eastAsia="Times New Roman" w:hAnsi="Calibri" w:cs="Calibri"/>
                <w:kern w:val="0"/>
                <w:lang w:eastAsia="en-GB"/>
                <w14:ligatures w14:val="none"/>
              </w:rPr>
              <w:t xml:space="preserve"> </w:t>
            </w:r>
            <w:r w:rsidRPr="00535618">
              <w:rPr>
                <w:rFonts w:ascii="Calibri" w:eastAsia="Times New Roman" w:hAnsi="Calibri" w:cs="Calibri"/>
                <w:kern w:val="0"/>
                <w:lang w:eastAsia="en-GB"/>
                <w14:ligatures w14:val="none"/>
              </w:rPr>
              <w:t>as upskilling line</w:t>
            </w:r>
          </w:p>
          <w:p w14:paraId="6CF794F3" w14:textId="77777777" w:rsidR="00C66F23" w:rsidRPr="00535618" w:rsidRDefault="00FF4BEA"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managers</w:t>
            </w:r>
            <w:r w:rsidR="00553BED" w:rsidRPr="00535618">
              <w:rPr>
                <w:rFonts w:ascii="Calibri" w:eastAsia="Times New Roman" w:hAnsi="Calibri" w:cs="Calibri"/>
                <w:kern w:val="0"/>
                <w:lang w:eastAsia="en-GB"/>
                <w14:ligatures w14:val="none"/>
              </w:rPr>
              <w:t>.</w:t>
            </w:r>
            <w:r w:rsidRPr="00535618">
              <w:rPr>
                <w:rFonts w:ascii="Calibri" w:eastAsia="Times New Roman" w:hAnsi="Calibri" w:cs="Calibri"/>
                <w:kern w:val="0"/>
                <w:lang w:eastAsia="en-GB"/>
                <w14:ligatures w14:val="none"/>
              </w:rPr>
              <w:t xml:space="preserve"> </w:t>
            </w:r>
          </w:p>
          <w:p w14:paraId="14976A85" w14:textId="77777777" w:rsidR="00FA47FB" w:rsidRPr="00535618" w:rsidRDefault="00FA47FB" w:rsidP="008956C0">
            <w:pPr>
              <w:ind w:right="-1867"/>
              <w:textAlignment w:val="center"/>
              <w:rPr>
                <w:rFonts w:ascii="Calibri" w:eastAsia="Times New Roman" w:hAnsi="Calibri" w:cs="Calibri"/>
                <w:kern w:val="0"/>
                <w:lang w:eastAsia="en-GB"/>
                <w14:ligatures w14:val="none"/>
              </w:rPr>
            </w:pPr>
          </w:p>
          <w:p w14:paraId="2CA6D638" w14:textId="77777777" w:rsidR="00FA47FB" w:rsidRPr="00535618" w:rsidRDefault="00FA47FB"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As an initial estimate </w:t>
            </w:r>
          </w:p>
          <w:p w14:paraId="562A5174" w14:textId="77777777" w:rsidR="00FA47FB" w:rsidRPr="00535618" w:rsidRDefault="00FA47FB"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two weeks dedicated work </w:t>
            </w:r>
          </w:p>
          <w:p w14:paraId="2FF6C96B" w14:textId="77777777" w:rsidR="00FA47FB" w:rsidRPr="00535618" w:rsidRDefault="00FA47FB"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by an L&amp;D manager at </w:t>
            </w:r>
          </w:p>
          <w:p w14:paraId="52A1857D" w14:textId="77777777" w:rsidR="00FA47FB" w:rsidRPr="00535618" w:rsidRDefault="00FA47FB"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grade 10, and a L&amp;D Officer </w:t>
            </w:r>
          </w:p>
          <w:p w14:paraId="4634C625" w14:textId="77777777" w:rsidR="00FA47FB" w:rsidRPr="00535618" w:rsidRDefault="00FA47FB"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at grade 8 and a </w:t>
            </w:r>
          </w:p>
          <w:p w14:paraId="44CA9E00" w14:textId="2F1EA88C" w:rsidR="00FA47FB" w:rsidRPr="00535618" w:rsidRDefault="00FA47FB"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HR manager </w:t>
            </w:r>
          </w:p>
          <w:p w14:paraId="258B579F" w14:textId="77777777" w:rsidR="00FA47FB" w:rsidRPr="00535618" w:rsidRDefault="00FA47FB"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at grade 13 and </w:t>
            </w:r>
          </w:p>
          <w:p w14:paraId="07C4E8E1" w14:textId="77777777" w:rsidR="00FA47FB" w:rsidRPr="00535618" w:rsidRDefault="00FA47FB"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HR Officer at grade 9 would </w:t>
            </w:r>
          </w:p>
          <w:p w14:paraId="672DB608" w14:textId="77777777" w:rsidR="00FA47FB" w:rsidRPr="00535618" w:rsidRDefault="00FA47FB"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equate to</w:t>
            </w:r>
          </w:p>
          <w:p w14:paraId="6BA0C2D1" w14:textId="77777777" w:rsidR="00FA47FB" w:rsidRPr="00535618" w:rsidRDefault="00FA47FB" w:rsidP="008956C0">
            <w:pPr>
              <w:ind w:right="-1867"/>
              <w:textAlignment w:val="center"/>
              <w:rPr>
                <w:rFonts w:ascii="Calibri" w:eastAsia="Times New Roman" w:hAnsi="Calibri" w:cs="Calibri"/>
                <w:kern w:val="0"/>
                <w:lang w:eastAsia="en-GB"/>
                <w14:ligatures w14:val="none"/>
              </w:rPr>
            </w:pPr>
          </w:p>
          <w:p w14:paraId="7BC22A34" w14:textId="24E37B15" w:rsidR="00FA47FB" w:rsidRPr="00535618" w:rsidRDefault="00FA47FB" w:rsidP="008956C0">
            <w:pPr>
              <w:ind w:right="-1867"/>
              <w:textAlignment w:val="center"/>
              <w:rPr>
                <w:rFonts w:ascii="Calibri" w:eastAsia="Times New Roman" w:hAnsi="Calibri" w:cs="Calibri"/>
                <w:b/>
                <w:bCs/>
                <w:kern w:val="0"/>
                <w:lang w:eastAsia="en-GB"/>
                <w14:ligatures w14:val="none"/>
              </w:rPr>
            </w:pPr>
            <w:r w:rsidRPr="00535618">
              <w:rPr>
                <w:rFonts w:ascii="Calibri" w:eastAsia="Times New Roman" w:hAnsi="Calibri" w:cs="Calibri"/>
                <w:b/>
                <w:bCs/>
                <w:kern w:val="0"/>
                <w:lang w:eastAsia="en-GB"/>
                <w14:ligatures w14:val="none"/>
              </w:rPr>
              <w:t>£6787.29 plus on costs</w:t>
            </w:r>
          </w:p>
        </w:tc>
        <w:tc>
          <w:tcPr>
            <w:tcW w:w="2977" w:type="dxa"/>
          </w:tcPr>
          <w:p w14:paraId="4B8C1AC0" w14:textId="77777777" w:rsidR="00553BED" w:rsidRPr="00535618" w:rsidRDefault="00553BED"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Minimal cost after </w:t>
            </w:r>
          </w:p>
          <w:p w14:paraId="29D03B6C" w14:textId="77777777" w:rsidR="00553BED" w:rsidRPr="00535618" w:rsidRDefault="00553BED"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initial change, for</w:t>
            </w:r>
          </w:p>
          <w:p w14:paraId="3A597878" w14:textId="77777777" w:rsidR="00553BED" w:rsidRPr="00535618" w:rsidRDefault="00553BED"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more effective </w:t>
            </w:r>
          </w:p>
          <w:p w14:paraId="24E64D1A" w14:textId="77777777" w:rsidR="00553BED" w:rsidRPr="00535618" w:rsidRDefault="00553BED"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employee support </w:t>
            </w:r>
          </w:p>
          <w:p w14:paraId="3AA0127D" w14:textId="77777777" w:rsidR="00553BED" w:rsidRPr="00535618" w:rsidRDefault="00553BED"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for ongoing learning </w:t>
            </w:r>
          </w:p>
          <w:p w14:paraId="62D9F75D" w14:textId="71646496" w:rsidR="00C66F23" w:rsidRPr="00535618" w:rsidRDefault="00553BED"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and development. </w:t>
            </w:r>
          </w:p>
        </w:tc>
      </w:tr>
      <w:tr w:rsidR="0050233E" w:rsidRPr="00535618" w14:paraId="32879936" w14:textId="77777777" w:rsidTr="00A80D84">
        <w:trPr>
          <w:trHeight w:val="6090"/>
        </w:trPr>
        <w:tc>
          <w:tcPr>
            <w:tcW w:w="1727" w:type="dxa"/>
          </w:tcPr>
          <w:p w14:paraId="36C65FB5" w14:textId="77777777" w:rsidR="00535618" w:rsidRDefault="00553BED" w:rsidP="008956C0">
            <w:pPr>
              <w:ind w:right="-1867"/>
              <w:textAlignment w:val="center"/>
              <w:rPr>
                <w:rFonts w:ascii="Calibri" w:eastAsia="Times New Roman" w:hAnsi="Calibri" w:cs="Calibri"/>
                <w:b/>
                <w:bCs/>
                <w:kern w:val="0"/>
                <w:lang w:eastAsia="en-GB"/>
                <w14:ligatures w14:val="none"/>
              </w:rPr>
            </w:pPr>
            <w:r w:rsidRPr="00535618">
              <w:rPr>
                <w:rFonts w:ascii="Calibri" w:eastAsia="Times New Roman" w:hAnsi="Calibri" w:cs="Calibri"/>
                <w:b/>
                <w:bCs/>
                <w:kern w:val="0"/>
                <w:lang w:eastAsia="en-GB"/>
                <w14:ligatures w14:val="none"/>
              </w:rPr>
              <w:lastRenderedPageBreak/>
              <w:t xml:space="preserve">5.3 – </w:t>
            </w:r>
            <w:r w:rsidR="00A110A2" w:rsidRPr="00535618">
              <w:rPr>
                <w:rFonts w:ascii="Calibri" w:eastAsia="Times New Roman" w:hAnsi="Calibri" w:cs="Calibri"/>
                <w:b/>
                <w:bCs/>
                <w:kern w:val="0"/>
                <w:lang w:eastAsia="en-GB"/>
                <w14:ligatures w14:val="none"/>
              </w:rPr>
              <w:t xml:space="preserve">Introduce </w:t>
            </w:r>
          </w:p>
          <w:p w14:paraId="65F216E8" w14:textId="26B22796" w:rsidR="00A110A2" w:rsidRPr="00535618" w:rsidRDefault="00A110A2" w:rsidP="008956C0">
            <w:pPr>
              <w:ind w:right="-1867"/>
              <w:textAlignment w:val="center"/>
              <w:rPr>
                <w:rFonts w:ascii="Calibri" w:eastAsia="Times New Roman" w:hAnsi="Calibri" w:cs="Calibri"/>
                <w:b/>
                <w:bCs/>
                <w:kern w:val="0"/>
                <w:lang w:eastAsia="en-GB"/>
                <w14:ligatures w14:val="none"/>
              </w:rPr>
            </w:pPr>
            <w:r w:rsidRPr="00535618">
              <w:rPr>
                <w:rFonts w:ascii="Calibri" w:eastAsia="Times New Roman" w:hAnsi="Calibri" w:cs="Calibri"/>
                <w:b/>
                <w:bCs/>
                <w:kern w:val="0"/>
                <w:lang w:eastAsia="en-GB"/>
                <w14:ligatures w14:val="none"/>
              </w:rPr>
              <w:t xml:space="preserve">dedicated L&amp;D </w:t>
            </w:r>
          </w:p>
          <w:p w14:paraId="7529C3EA" w14:textId="6A735789" w:rsidR="00C66F23" w:rsidRPr="00535618" w:rsidRDefault="00A110A2" w:rsidP="008956C0">
            <w:pPr>
              <w:ind w:right="-1867"/>
              <w:textAlignment w:val="center"/>
              <w:rPr>
                <w:rFonts w:ascii="Calibri" w:eastAsia="Times New Roman" w:hAnsi="Calibri" w:cs="Calibri"/>
                <w:b/>
                <w:bCs/>
                <w:kern w:val="0"/>
                <w:lang w:eastAsia="en-GB"/>
                <w14:ligatures w14:val="none"/>
              </w:rPr>
            </w:pPr>
            <w:r w:rsidRPr="00535618">
              <w:rPr>
                <w:rFonts w:ascii="Calibri" w:eastAsia="Times New Roman" w:hAnsi="Calibri" w:cs="Calibri"/>
                <w:b/>
                <w:bCs/>
                <w:kern w:val="0"/>
                <w:lang w:eastAsia="en-GB"/>
                <w14:ligatures w14:val="none"/>
              </w:rPr>
              <w:t>Expertise</w:t>
            </w:r>
          </w:p>
        </w:tc>
        <w:tc>
          <w:tcPr>
            <w:tcW w:w="2663" w:type="dxa"/>
          </w:tcPr>
          <w:p w14:paraId="24B879D5" w14:textId="0F13F4DD" w:rsidR="00A110A2" w:rsidRPr="00535618" w:rsidRDefault="00A110A2"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Change key posts within the </w:t>
            </w:r>
          </w:p>
          <w:p w14:paraId="450A1326" w14:textId="77777777" w:rsidR="00A110A2" w:rsidRPr="00535618" w:rsidRDefault="00A110A2"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people development </w:t>
            </w:r>
          </w:p>
          <w:p w14:paraId="5EBB4393" w14:textId="77777777" w:rsidR="00A110A2" w:rsidRPr="00535618" w:rsidRDefault="00A110A2"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department to be support </w:t>
            </w:r>
          </w:p>
          <w:p w14:paraId="466966F3" w14:textId="77777777" w:rsidR="00A110A2" w:rsidRPr="00535618" w:rsidRDefault="00A110A2"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staff roles for dedicated </w:t>
            </w:r>
          </w:p>
          <w:p w14:paraId="5774E216" w14:textId="77777777" w:rsidR="00A110A2" w:rsidRPr="00535618" w:rsidRDefault="00A110A2"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learning and development </w:t>
            </w:r>
          </w:p>
          <w:p w14:paraId="5E4DD819" w14:textId="6837347F" w:rsidR="00C66F23" w:rsidRPr="00535618" w:rsidRDefault="00A110A2"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professionals.</w:t>
            </w:r>
          </w:p>
        </w:tc>
        <w:tc>
          <w:tcPr>
            <w:tcW w:w="2551" w:type="dxa"/>
          </w:tcPr>
          <w:p w14:paraId="662AA224" w14:textId="77777777" w:rsidR="0050233E" w:rsidRPr="00535618" w:rsidRDefault="0050233E"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Substitute operational </w:t>
            </w:r>
          </w:p>
          <w:p w14:paraId="3C4900C5" w14:textId="77777777" w:rsidR="00BF54D6" w:rsidRPr="00535618" w:rsidRDefault="0050233E"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head of dept at £62,028 </w:t>
            </w:r>
          </w:p>
          <w:p w14:paraId="25837BBE" w14:textId="77777777" w:rsidR="00BF54D6" w:rsidRPr="00535618" w:rsidRDefault="0050233E"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+20% for flexi duty rota </w:t>
            </w:r>
          </w:p>
          <w:p w14:paraId="3D71CA0E" w14:textId="77777777" w:rsidR="00BF54D6" w:rsidRPr="00535618" w:rsidRDefault="0050233E"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requirement plus on costs</w:t>
            </w:r>
            <w:r w:rsidR="00BF54D6" w:rsidRPr="00535618">
              <w:rPr>
                <w:rFonts w:ascii="Calibri" w:eastAsia="Times New Roman" w:hAnsi="Calibri" w:cs="Calibri"/>
                <w:kern w:val="0"/>
                <w:lang w:eastAsia="en-GB"/>
                <w14:ligatures w14:val="none"/>
              </w:rPr>
              <w:t xml:space="preserve"> </w:t>
            </w:r>
          </w:p>
          <w:p w14:paraId="5DEE1811" w14:textId="77777777" w:rsidR="00BF54D6" w:rsidRPr="00535618" w:rsidRDefault="0050233E"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for a support staff role</w:t>
            </w:r>
            <w:r w:rsidR="00BF54D6" w:rsidRPr="00535618">
              <w:rPr>
                <w:rFonts w:ascii="Calibri" w:eastAsia="Times New Roman" w:hAnsi="Calibri" w:cs="Calibri"/>
                <w:kern w:val="0"/>
                <w:lang w:eastAsia="en-GB"/>
                <w14:ligatures w14:val="none"/>
              </w:rPr>
              <w:t xml:space="preserve"> at </w:t>
            </w:r>
          </w:p>
          <w:p w14:paraId="4EFF93BC" w14:textId="77777777" w:rsidR="00DA7F48" w:rsidRPr="00535618" w:rsidRDefault="00BF54D6"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grade 15 - </w:t>
            </w:r>
            <w:r w:rsidR="00DA7F48" w:rsidRPr="00535618">
              <w:rPr>
                <w:rFonts w:ascii="Calibri" w:eastAsia="Times New Roman" w:hAnsi="Calibri" w:cs="Calibri"/>
                <w:kern w:val="0"/>
                <w:lang w:eastAsia="en-GB"/>
                <w14:ligatures w14:val="none"/>
              </w:rPr>
              <w:t xml:space="preserve">£62,251 plus </w:t>
            </w:r>
          </w:p>
          <w:p w14:paraId="192DFDE7" w14:textId="77777777" w:rsidR="006746F5" w:rsidRPr="00535618" w:rsidRDefault="00DA7F48"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on costs. </w:t>
            </w:r>
          </w:p>
          <w:p w14:paraId="2F793E4C" w14:textId="1D67261E" w:rsidR="00DA7F48" w:rsidRPr="00535618" w:rsidRDefault="00DA7F48" w:rsidP="008956C0">
            <w:pPr>
              <w:ind w:right="-1867"/>
              <w:textAlignment w:val="center"/>
              <w:rPr>
                <w:rFonts w:ascii="Calibri" w:eastAsia="Times New Roman" w:hAnsi="Calibri" w:cs="Calibri"/>
                <w:b/>
                <w:bCs/>
                <w:kern w:val="0"/>
                <w:lang w:eastAsia="en-GB"/>
                <w14:ligatures w14:val="none"/>
              </w:rPr>
            </w:pPr>
            <w:r w:rsidRPr="00535618">
              <w:rPr>
                <w:rFonts w:ascii="Calibri" w:eastAsia="Times New Roman" w:hAnsi="Calibri" w:cs="Calibri"/>
                <w:b/>
                <w:bCs/>
                <w:kern w:val="0"/>
                <w:lang w:eastAsia="en-GB"/>
                <w14:ligatures w14:val="none"/>
              </w:rPr>
              <w:t xml:space="preserve">Salary saving of </w:t>
            </w:r>
          </w:p>
          <w:p w14:paraId="66D42D0D" w14:textId="77777777" w:rsidR="00DA7F48" w:rsidRPr="00535618" w:rsidRDefault="00DA7F48" w:rsidP="008956C0">
            <w:pPr>
              <w:ind w:right="-1867"/>
              <w:textAlignment w:val="center"/>
              <w:rPr>
                <w:rFonts w:ascii="Calibri" w:eastAsia="Times New Roman" w:hAnsi="Calibri" w:cs="Calibri"/>
                <w:b/>
                <w:bCs/>
                <w:kern w:val="0"/>
                <w:lang w:eastAsia="en-GB"/>
                <w14:ligatures w14:val="none"/>
              </w:rPr>
            </w:pPr>
            <w:r w:rsidRPr="00535618">
              <w:rPr>
                <w:rFonts w:ascii="Calibri" w:eastAsia="Times New Roman" w:hAnsi="Calibri" w:cs="Calibri"/>
                <w:b/>
                <w:bCs/>
                <w:kern w:val="0"/>
                <w:lang w:eastAsia="en-GB"/>
                <w14:ligatures w14:val="none"/>
              </w:rPr>
              <w:t xml:space="preserve">£12,193.40 plus </w:t>
            </w:r>
          </w:p>
          <w:p w14:paraId="2FF950FD" w14:textId="29F771E1" w:rsidR="00DA7F48" w:rsidRPr="00535618" w:rsidRDefault="00DA7F48" w:rsidP="008956C0">
            <w:pPr>
              <w:ind w:right="-1867"/>
              <w:textAlignment w:val="center"/>
              <w:rPr>
                <w:rFonts w:ascii="Calibri" w:eastAsia="Times New Roman" w:hAnsi="Calibri" w:cs="Calibri"/>
                <w:b/>
                <w:bCs/>
                <w:kern w:val="0"/>
                <w:lang w:eastAsia="en-GB"/>
                <w14:ligatures w14:val="none"/>
              </w:rPr>
            </w:pPr>
            <w:r w:rsidRPr="00535618">
              <w:rPr>
                <w:rFonts w:ascii="Calibri" w:eastAsia="Times New Roman" w:hAnsi="Calibri" w:cs="Calibri"/>
                <w:b/>
                <w:bCs/>
                <w:kern w:val="0"/>
                <w:lang w:eastAsia="en-GB"/>
                <w14:ligatures w14:val="none"/>
              </w:rPr>
              <w:t xml:space="preserve">commensurate on cost </w:t>
            </w:r>
          </w:p>
          <w:p w14:paraId="53E0AACD" w14:textId="2A4795CC" w:rsidR="00C66F23" w:rsidRPr="00535618" w:rsidRDefault="00DA7F48" w:rsidP="008956C0">
            <w:pPr>
              <w:ind w:right="-1867"/>
              <w:textAlignment w:val="center"/>
              <w:rPr>
                <w:rFonts w:ascii="Calibri" w:eastAsia="Times New Roman" w:hAnsi="Calibri" w:cs="Calibri"/>
                <w:b/>
                <w:bCs/>
                <w:kern w:val="0"/>
                <w:lang w:eastAsia="en-GB"/>
                <w14:ligatures w14:val="none"/>
              </w:rPr>
            </w:pPr>
            <w:r w:rsidRPr="00535618">
              <w:rPr>
                <w:rFonts w:ascii="Calibri" w:eastAsia="Times New Roman" w:hAnsi="Calibri" w:cs="Calibri"/>
                <w:b/>
                <w:bCs/>
                <w:kern w:val="0"/>
                <w:lang w:eastAsia="en-GB"/>
                <w14:ligatures w14:val="none"/>
              </w:rPr>
              <w:t>saving.</w:t>
            </w:r>
          </w:p>
          <w:p w14:paraId="1661F67C" w14:textId="77777777" w:rsidR="00DA7F48" w:rsidRPr="00535618" w:rsidRDefault="00DA7F48" w:rsidP="008956C0">
            <w:pPr>
              <w:ind w:right="-1867"/>
              <w:textAlignment w:val="center"/>
              <w:rPr>
                <w:rFonts w:ascii="Calibri" w:eastAsia="Times New Roman" w:hAnsi="Calibri" w:cs="Calibri"/>
                <w:kern w:val="0"/>
                <w:lang w:eastAsia="en-GB"/>
                <w14:ligatures w14:val="none"/>
              </w:rPr>
            </w:pPr>
          </w:p>
          <w:p w14:paraId="2A491D88" w14:textId="77777777" w:rsidR="00DA7F48" w:rsidRPr="00535618" w:rsidRDefault="00DA7F48"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Substitute one operational </w:t>
            </w:r>
          </w:p>
          <w:p w14:paraId="1CE482BA" w14:textId="77777777" w:rsidR="006746F5" w:rsidRPr="00535618" w:rsidRDefault="00DA7F48"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middle manager at £</w:t>
            </w:r>
            <w:r w:rsidR="006746F5" w:rsidRPr="00535618">
              <w:rPr>
                <w:rFonts w:ascii="Calibri" w:eastAsia="Times New Roman" w:hAnsi="Calibri" w:cs="Calibri"/>
                <w:kern w:val="0"/>
                <w:lang w:eastAsia="en-GB"/>
                <w14:ligatures w14:val="none"/>
              </w:rPr>
              <w:t xml:space="preserve">50,041 </w:t>
            </w:r>
          </w:p>
          <w:p w14:paraId="33CB72ED" w14:textId="32C8ECF3" w:rsidR="006746F5" w:rsidRPr="00535618" w:rsidRDefault="006746F5"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plus 20% for possible flexi </w:t>
            </w:r>
          </w:p>
          <w:p w14:paraId="48DD08D3" w14:textId="77777777" w:rsidR="006746F5" w:rsidRPr="00535618" w:rsidRDefault="006746F5"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duty rota requirement</w:t>
            </w:r>
            <w:r w:rsidR="00DA7F48" w:rsidRPr="00535618">
              <w:rPr>
                <w:rFonts w:ascii="Calibri" w:eastAsia="Times New Roman" w:hAnsi="Calibri" w:cs="Calibri"/>
                <w:kern w:val="0"/>
                <w:lang w:eastAsia="en-GB"/>
                <w14:ligatures w14:val="none"/>
              </w:rPr>
              <w:t xml:space="preserve"> </w:t>
            </w:r>
            <w:r w:rsidRPr="00535618">
              <w:rPr>
                <w:rFonts w:ascii="Calibri" w:eastAsia="Times New Roman" w:hAnsi="Calibri" w:cs="Calibri"/>
                <w:kern w:val="0"/>
                <w:lang w:eastAsia="en-GB"/>
                <w14:ligatures w14:val="none"/>
              </w:rPr>
              <w:t xml:space="preserve">plus </w:t>
            </w:r>
          </w:p>
          <w:p w14:paraId="32C43D60" w14:textId="77777777" w:rsidR="006746F5" w:rsidRPr="00535618" w:rsidRDefault="006746F5"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on costs </w:t>
            </w:r>
            <w:r w:rsidR="00DA7F48" w:rsidRPr="00535618">
              <w:rPr>
                <w:rFonts w:ascii="Calibri" w:eastAsia="Times New Roman" w:hAnsi="Calibri" w:cs="Calibri"/>
                <w:kern w:val="0"/>
                <w:lang w:eastAsia="en-GB"/>
                <w14:ligatures w14:val="none"/>
              </w:rPr>
              <w:t xml:space="preserve">for a support staff </w:t>
            </w:r>
          </w:p>
          <w:p w14:paraId="1B2DDDAC" w14:textId="477D844F" w:rsidR="006746F5" w:rsidRPr="00535618" w:rsidRDefault="00DA7F48"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L&amp;D manager</w:t>
            </w:r>
            <w:r w:rsidR="006746F5" w:rsidRPr="00535618">
              <w:rPr>
                <w:rFonts w:ascii="Calibri" w:eastAsia="Times New Roman" w:hAnsi="Calibri" w:cs="Calibri"/>
                <w:kern w:val="0"/>
                <w:lang w:eastAsia="en-GB"/>
                <w14:ligatures w14:val="none"/>
              </w:rPr>
              <w:t xml:space="preserve"> at grade 10 – </w:t>
            </w:r>
          </w:p>
          <w:p w14:paraId="461E3152" w14:textId="1BC3D854" w:rsidR="00DA7F48" w:rsidRPr="00535618" w:rsidRDefault="006746F5"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£43,693 plus on costs.</w:t>
            </w:r>
          </w:p>
          <w:p w14:paraId="01A75F3F" w14:textId="77777777" w:rsidR="006746F5" w:rsidRPr="00535618" w:rsidRDefault="006746F5" w:rsidP="008956C0">
            <w:pPr>
              <w:ind w:right="-1867"/>
              <w:textAlignment w:val="center"/>
              <w:rPr>
                <w:rFonts w:ascii="Calibri" w:eastAsia="Times New Roman" w:hAnsi="Calibri" w:cs="Calibri"/>
                <w:b/>
                <w:bCs/>
                <w:kern w:val="0"/>
                <w:lang w:eastAsia="en-GB"/>
                <w14:ligatures w14:val="none"/>
              </w:rPr>
            </w:pPr>
            <w:r w:rsidRPr="00535618">
              <w:rPr>
                <w:rFonts w:ascii="Calibri" w:eastAsia="Times New Roman" w:hAnsi="Calibri" w:cs="Calibri"/>
                <w:b/>
                <w:bCs/>
                <w:kern w:val="0"/>
                <w:lang w:eastAsia="en-GB"/>
                <w14:ligatures w14:val="none"/>
              </w:rPr>
              <w:t xml:space="preserve">Salary saving of £16,356.20 </w:t>
            </w:r>
          </w:p>
          <w:p w14:paraId="41A1FBE8" w14:textId="0AAB5381" w:rsidR="006746F5" w:rsidRPr="00535618" w:rsidRDefault="00A80D84" w:rsidP="008956C0">
            <w:pPr>
              <w:ind w:right="-1867"/>
              <w:textAlignment w:val="center"/>
              <w:rPr>
                <w:rFonts w:ascii="Calibri" w:eastAsia="Times New Roman" w:hAnsi="Calibri" w:cs="Calibri"/>
                <w:b/>
                <w:bCs/>
                <w:kern w:val="0"/>
                <w:lang w:eastAsia="en-GB"/>
                <w14:ligatures w14:val="none"/>
              </w:rPr>
            </w:pPr>
            <w:proofErr w:type="gramStart"/>
            <w:r>
              <w:rPr>
                <w:rFonts w:ascii="Calibri" w:eastAsia="Times New Roman" w:hAnsi="Calibri" w:cs="Calibri"/>
                <w:b/>
                <w:bCs/>
                <w:kern w:val="0"/>
                <w:lang w:eastAsia="en-GB"/>
                <w14:ligatures w14:val="none"/>
              </w:rPr>
              <w:t>p</w:t>
            </w:r>
            <w:r w:rsidR="006746F5" w:rsidRPr="00535618">
              <w:rPr>
                <w:rFonts w:ascii="Calibri" w:eastAsia="Times New Roman" w:hAnsi="Calibri" w:cs="Calibri"/>
                <w:b/>
                <w:bCs/>
                <w:kern w:val="0"/>
                <w:lang w:eastAsia="en-GB"/>
                <w14:ligatures w14:val="none"/>
              </w:rPr>
              <w:t>lus</w:t>
            </w:r>
            <w:proofErr w:type="gramEnd"/>
            <w:r w:rsidR="006746F5" w:rsidRPr="00535618">
              <w:rPr>
                <w:rFonts w:ascii="Calibri" w:eastAsia="Times New Roman" w:hAnsi="Calibri" w:cs="Calibri"/>
                <w:b/>
                <w:bCs/>
                <w:kern w:val="0"/>
                <w:lang w:eastAsia="en-GB"/>
                <w14:ligatures w14:val="none"/>
              </w:rPr>
              <w:t xml:space="preserve"> commensurate on cost </w:t>
            </w:r>
          </w:p>
          <w:p w14:paraId="78E05548" w14:textId="706DDC1B" w:rsidR="006746F5" w:rsidRPr="00535618" w:rsidRDefault="006746F5" w:rsidP="008956C0">
            <w:pPr>
              <w:ind w:right="-1867"/>
              <w:textAlignment w:val="center"/>
              <w:rPr>
                <w:rFonts w:ascii="Calibri" w:eastAsia="Times New Roman" w:hAnsi="Calibri" w:cs="Calibri"/>
                <w:b/>
                <w:bCs/>
                <w:kern w:val="0"/>
                <w:lang w:eastAsia="en-GB"/>
                <w14:ligatures w14:val="none"/>
              </w:rPr>
            </w:pPr>
            <w:r w:rsidRPr="00535618">
              <w:rPr>
                <w:rFonts w:ascii="Calibri" w:eastAsia="Times New Roman" w:hAnsi="Calibri" w:cs="Calibri"/>
                <w:b/>
                <w:bCs/>
                <w:kern w:val="0"/>
                <w:lang w:eastAsia="en-GB"/>
                <w14:ligatures w14:val="none"/>
              </w:rPr>
              <w:t>saving.</w:t>
            </w:r>
          </w:p>
          <w:p w14:paraId="5989DB4A" w14:textId="77777777" w:rsidR="00DA7F48" w:rsidRPr="00535618" w:rsidRDefault="00DA7F48" w:rsidP="008956C0">
            <w:pPr>
              <w:ind w:right="-1867"/>
              <w:textAlignment w:val="center"/>
              <w:rPr>
                <w:rFonts w:ascii="Calibri" w:eastAsia="Times New Roman" w:hAnsi="Calibri" w:cs="Calibri"/>
                <w:kern w:val="0"/>
                <w:lang w:eastAsia="en-GB"/>
                <w14:ligatures w14:val="none"/>
              </w:rPr>
            </w:pPr>
          </w:p>
          <w:p w14:paraId="6B682D17" w14:textId="6AC7CB54" w:rsidR="00DA7F48" w:rsidRPr="00535618" w:rsidRDefault="00DA7F48" w:rsidP="008956C0">
            <w:pPr>
              <w:ind w:right="-1867"/>
              <w:textAlignment w:val="center"/>
              <w:rPr>
                <w:rFonts w:ascii="Calibri" w:eastAsia="Times New Roman" w:hAnsi="Calibri" w:cs="Calibri"/>
                <w:kern w:val="0"/>
                <w:lang w:eastAsia="en-GB"/>
                <w14:ligatures w14:val="none"/>
              </w:rPr>
            </w:pPr>
          </w:p>
        </w:tc>
        <w:tc>
          <w:tcPr>
            <w:tcW w:w="2977" w:type="dxa"/>
          </w:tcPr>
          <w:p w14:paraId="5290BFBB" w14:textId="77777777" w:rsidR="00A110A2" w:rsidRPr="00535618" w:rsidRDefault="00A110A2"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Support continuity in </w:t>
            </w:r>
          </w:p>
          <w:p w14:paraId="762571D8" w14:textId="77777777" w:rsidR="006746F5" w:rsidRPr="00535618" w:rsidRDefault="00A110A2"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the department with less </w:t>
            </w:r>
          </w:p>
          <w:p w14:paraId="3AA28A32" w14:textId="77777777" w:rsidR="006746F5" w:rsidRPr="00535618" w:rsidRDefault="00A110A2"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operational management </w:t>
            </w:r>
          </w:p>
          <w:p w14:paraId="5A273770" w14:textId="6AE85C17" w:rsidR="00A110A2" w:rsidRPr="00535618" w:rsidRDefault="00A110A2"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roles and rebalance </w:t>
            </w:r>
          </w:p>
          <w:p w14:paraId="3AE3E94B" w14:textId="339AF148" w:rsidR="00A110A2" w:rsidRPr="00535618" w:rsidRDefault="00A110A2"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operational and </w:t>
            </w:r>
          </w:p>
          <w:p w14:paraId="0B0EA981" w14:textId="77777777" w:rsidR="00C66F23" w:rsidRPr="00535618" w:rsidRDefault="00A110A2"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non-operational focus</w:t>
            </w:r>
            <w:r w:rsidR="00DA7F48" w:rsidRPr="00535618">
              <w:rPr>
                <w:rFonts w:ascii="Calibri" w:eastAsia="Times New Roman" w:hAnsi="Calibri" w:cs="Calibri"/>
                <w:kern w:val="0"/>
                <w:lang w:eastAsia="en-GB"/>
                <w14:ligatures w14:val="none"/>
              </w:rPr>
              <w:t>.</w:t>
            </w:r>
          </w:p>
          <w:p w14:paraId="2CB4189D" w14:textId="77777777" w:rsidR="00DA7F48" w:rsidRPr="00535618" w:rsidRDefault="00DA7F48" w:rsidP="008956C0">
            <w:pPr>
              <w:ind w:right="-1867"/>
              <w:textAlignment w:val="center"/>
              <w:rPr>
                <w:rFonts w:ascii="Calibri" w:eastAsia="Times New Roman" w:hAnsi="Calibri" w:cs="Calibri"/>
                <w:kern w:val="0"/>
                <w:lang w:eastAsia="en-GB"/>
                <w14:ligatures w14:val="none"/>
              </w:rPr>
            </w:pPr>
          </w:p>
          <w:p w14:paraId="6733DD2A" w14:textId="77777777" w:rsidR="00DA7F48" w:rsidRPr="00535618" w:rsidRDefault="00DA7F48"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Gain dedicated, </w:t>
            </w:r>
          </w:p>
          <w:p w14:paraId="557B9805" w14:textId="77777777" w:rsidR="00DA7F48" w:rsidRPr="00535618" w:rsidRDefault="00DA7F48"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experienced learning and </w:t>
            </w:r>
          </w:p>
          <w:p w14:paraId="14CB9609" w14:textId="77777777" w:rsidR="00DA7F48" w:rsidRPr="00535618" w:rsidRDefault="00DA7F48"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development staff, with </w:t>
            </w:r>
          </w:p>
          <w:p w14:paraId="6E66CE3D" w14:textId="77777777" w:rsidR="00DA7F48" w:rsidRPr="00535618" w:rsidRDefault="00DA7F48"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the added benefit that</w:t>
            </w:r>
          </w:p>
          <w:p w14:paraId="232A6711" w14:textId="77777777" w:rsidR="00DA7F48" w:rsidRPr="00535618" w:rsidRDefault="00DA7F48"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 they are not pulled out to </w:t>
            </w:r>
          </w:p>
          <w:p w14:paraId="49C717CB" w14:textId="77777777" w:rsidR="00DA7F48" w:rsidRPr="00535618" w:rsidRDefault="00DA7F48"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also fulfil operational duty</w:t>
            </w:r>
          </w:p>
          <w:p w14:paraId="1696CEC8" w14:textId="5CA7E992" w:rsidR="00DA7F48" w:rsidRPr="00535618" w:rsidRDefault="00DA7F48"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as required</w:t>
            </w:r>
            <w:r w:rsidR="006746F5" w:rsidRPr="00535618">
              <w:rPr>
                <w:rFonts w:ascii="Calibri" w:eastAsia="Times New Roman" w:hAnsi="Calibri" w:cs="Calibri"/>
                <w:kern w:val="0"/>
                <w:lang w:eastAsia="en-GB"/>
                <w14:ligatures w14:val="none"/>
              </w:rPr>
              <w:t>.</w:t>
            </w:r>
          </w:p>
        </w:tc>
      </w:tr>
      <w:tr w:rsidR="0050233E" w:rsidRPr="00535618" w14:paraId="2F741C6C" w14:textId="77777777" w:rsidTr="00A80D84">
        <w:tc>
          <w:tcPr>
            <w:tcW w:w="1727" w:type="dxa"/>
          </w:tcPr>
          <w:p w14:paraId="1BE76E9D" w14:textId="188B47D1" w:rsidR="00A80D84" w:rsidRPr="00A80D84" w:rsidRDefault="00A80D84" w:rsidP="00A80D84">
            <w:pPr>
              <w:pStyle w:val="ListParagraph"/>
              <w:numPr>
                <w:ilvl w:val="1"/>
                <w:numId w:val="4"/>
              </w:numPr>
              <w:ind w:right="-1867"/>
              <w:textAlignment w:val="center"/>
              <w:rPr>
                <w:rFonts w:ascii="Calibri" w:eastAsia="Times New Roman" w:hAnsi="Calibri" w:cs="Calibri"/>
                <w:b/>
                <w:bCs/>
                <w:kern w:val="0"/>
                <w:lang w:eastAsia="en-GB"/>
                <w14:ligatures w14:val="none"/>
              </w:rPr>
            </w:pPr>
            <w:r w:rsidRPr="00A80D84">
              <w:rPr>
                <w:rFonts w:ascii="Calibri" w:eastAsia="Times New Roman" w:hAnsi="Calibri" w:cs="Calibri"/>
                <w:b/>
                <w:bCs/>
                <w:kern w:val="0"/>
                <w:lang w:eastAsia="en-GB"/>
                <w14:ligatures w14:val="none"/>
              </w:rPr>
              <w:t>-</w:t>
            </w:r>
            <w:r w:rsidR="0050233E" w:rsidRPr="00A80D84">
              <w:rPr>
                <w:rFonts w:ascii="Calibri" w:eastAsia="Times New Roman" w:hAnsi="Calibri" w:cs="Calibri"/>
                <w:b/>
                <w:bCs/>
                <w:kern w:val="0"/>
                <w:lang w:eastAsia="en-GB"/>
                <w14:ligatures w14:val="none"/>
              </w:rPr>
              <w:t xml:space="preserve"> ‘Putting out </w:t>
            </w:r>
          </w:p>
          <w:p w14:paraId="3C2419DD" w14:textId="77777777" w:rsidR="00A80D84" w:rsidRDefault="0050233E" w:rsidP="00A80D84">
            <w:pPr>
              <w:ind w:right="-1867"/>
              <w:textAlignment w:val="center"/>
              <w:rPr>
                <w:rFonts w:ascii="Calibri" w:eastAsia="Times New Roman" w:hAnsi="Calibri" w:cs="Calibri"/>
                <w:b/>
                <w:bCs/>
                <w:kern w:val="0"/>
                <w:lang w:eastAsia="en-GB"/>
                <w14:ligatures w14:val="none"/>
              </w:rPr>
            </w:pPr>
            <w:r w:rsidRPr="00A80D84">
              <w:rPr>
                <w:rFonts w:ascii="Calibri" w:eastAsia="Times New Roman" w:hAnsi="Calibri" w:cs="Calibri"/>
                <w:b/>
                <w:bCs/>
                <w:kern w:val="0"/>
                <w:lang w:eastAsia="en-GB"/>
                <w14:ligatures w14:val="none"/>
              </w:rPr>
              <w:t xml:space="preserve">the Ladders’ </w:t>
            </w:r>
          </w:p>
          <w:p w14:paraId="0AB7FD9B" w14:textId="205D737C" w:rsidR="00C66F23" w:rsidRPr="00A80D84" w:rsidRDefault="0050233E" w:rsidP="00A80D84">
            <w:pPr>
              <w:ind w:right="-1867"/>
              <w:textAlignment w:val="center"/>
              <w:rPr>
                <w:rFonts w:ascii="Calibri" w:eastAsia="Times New Roman" w:hAnsi="Calibri" w:cs="Calibri"/>
                <w:b/>
                <w:bCs/>
                <w:kern w:val="0"/>
                <w:lang w:eastAsia="en-GB"/>
                <w14:ligatures w14:val="none"/>
              </w:rPr>
            </w:pPr>
            <w:r w:rsidRPr="00A80D84">
              <w:rPr>
                <w:rFonts w:ascii="Calibri" w:eastAsia="Times New Roman" w:hAnsi="Calibri" w:cs="Calibri"/>
                <w:b/>
                <w:bCs/>
                <w:kern w:val="0"/>
                <w:lang w:eastAsia="en-GB"/>
                <w14:ligatures w14:val="none"/>
              </w:rPr>
              <w:t>Podcast</w:t>
            </w:r>
          </w:p>
        </w:tc>
        <w:tc>
          <w:tcPr>
            <w:tcW w:w="2663" w:type="dxa"/>
          </w:tcPr>
          <w:p w14:paraId="29EDAC2F" w14:textId="77777777" w:rsidR="00A5438E" w:rsidRPr="00535618" w:rsidRDefault="00A5438E"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Initially six episodes of a </w:t>
            </w:r>
          </w:p>
          <w:p w14:paraId="7CCA9310" w14:textId="77777777" w:rsidR="00A5438E" w:rsidRPr="00535618" w:rsidRDefault="00A5438E"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weekly i</w:t>
            </w:r>
            <w:r w:rsidR="006746F5" w:rsidRPr="00535618">
              <w:rPr>
                <w:rFonts w:ascii="Calibri" w:eastAsia="Times New Roman" w:hAnsi="Calibri" w:cs="Calibri"/>
                <w:kern w:val="0"/>
                <w:lang w:eastAsia="en-GB"/>
                <w14:ligatures w14:val="none"/>
              </w:rPr>
              <w:t xml:space="preserve">nterview style </w:t>
            </w:r>
          </w:p>
          <w:p w14:paraId="60F404B9" w14:textId="51852ADF" w:rsidR="006746F5" w:rsidRPr="00535618" w:rsidRDefault="006746F5"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podcast to </w:t>
            </w:r>
          </w:p>
          <w:p w14:paraId="2A536D8F" w14:textId="27187EDF" w:rsidR="006746F5" w:rsidRPr="00535618" w:rsidRDefault="006746F5"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initiate open conversations </w:t>
            </w:r>
          </w:p>
          <w:p w14:paraId="1E69B341" w14:textId="77777777" w:rsidR="006746F5" w:rsidRPr="00535618" w:rsidRDefault="006746F5"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about learning and </w:t>
            </w:r>
          </w:p>
          <w:p w14:paraId="0BD85149" w14:textId="77777777" w:rsidR="006746F5" w:rsidRPr="00535618" w:rsidRDefault="006746F5"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development experiences </w:t>
            </w:r>
          </w:p>
          <w:p w14:paraId="4F88D955" w14:textId="208FE8C9" w:rsidR="00C66F23" w:rsidRPr="00535618" w:rsidRDefault="006746F5" w:rsidP="008956C0">
            <w:pPr>
              <w:ind w:right="-1867"/>
              <w:textAlignment w:val="center"/>
              <w:rPr>
                <w:rFonts w:ascii="Calibri" w:eastAsia="Times New Roman" w:hAnsi="Calibri" w:cs="Calibri"/>
                <w:b/>
                <w:bCs/>
                <w:kern w:val="0"/>
                <w:lang w:eastAsia="en-GB"/>
                <w14:ligatures w14:val="none"/>
              </w:rPr>
            </w:pPr>
            <w:r w:rsidRPr="00535618">
              <w:rPr>
                <w:rFonts w:ascii="Calibri" w:eastAsia="Times New Roman" w:hAnsi="Calibri" w:cs="Calibri"/>
                <w:kern w:val="0"/>
                <w:lang w:eastAsia="en-GB"/>
                <w14:ligatures w14:val="none"/>
              </w:rPr>
              <w:t>within the Service.</w:t>
            </w:r>
          </w:p>
        </w:tc>
        <w:tc>
          <w:tcPr>
            <w:tcW w:w="2551" w:type="dxa"/>
          </w:tcPr>
          <w:p w14:paraId="091CD2F4" w14:textId="77777777" w:rsidR="006746F5" w:rsidRPr="00535618" w:rsidRDefault="006746F5"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Time cost required for </w:t>
            </w:r>
          </w:p>
          <w:p w14:paraId="68E940D2" w14:textId="77777777" w:rsidR="000F4A5D" w:rsidRPr="00535618" w:rsidRDefault="000F4A5D" w:rsidP="000F4A5D">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I</w:t>
            </w:r>
            <w:r w:rsidR="006746F5" w:rsidRPr="00535618">
              <w:rPr>
                <w:rFonts w:ascii="Calibri" w:eastAsia="Times New Roman" w:hAnsi="Calibri" w:cs="Calibri"/>
                <w:kern w:val="0"/>
                <w:lang w:eastAsia="en-GB"/>
                <w14:ligatures w14:val="none"/>
              </w:rPr>
              <w:t>nterviewing</w:t>
            </w:r>
            <w:r w:rsidRPr="00535618">
              <w:rPr>
                <w:rFonts w:ascii="Calibri" w:eastAsia="Times New Roman" w:hAnsi="Calibri" w:cs="Calibri"/>
                <w:kern w:val="0"/>
                <w:lang w:eastAsia="en-GB"/>
                <w14:ligatures w14:val="none"/>
              </w:rPr>
              <w:t xml:space="preserve">. </w:t>
            </w:r>
          </w:p>
          <w:p w14:paraId="1AAEBFF2" w14:textId="77777777" w:rsidR="000F4A5D" w:rsidRPr="00535618" w:rsidRDefault="000F4A5D" w:rsidP="000F4A5D">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For calculation purpose the </w:t>
            </w:r>
          </w:p>
          <w:p w14:paraId="4EE88DC3" w14:textId="77777777" w:rsidR="000F4A5D" w:rsidRPr="00535618" w:rsidRDefault="000F4A5D" w:rsidP="000F4A5D">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average male (as more </w:t>
            </w:r>
          </w:p>
          <w:p w14:paraId="2A569650" w14:textId="77777777" w:rsidR="000F4A5D" w:rsidRPr="00535618" w:rsidRDefault="000F4A5D" w:rsidP="000F4A5D">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interviewees are likely to </w:t>
            </w:r>
          </w:p>
          <w:p w14:paraId="600BA91D" w14:textId="7D814564" w:rsidR="000F4A5D" w:rsidRPr="00535618" w:rsidRDefault="000F4A5D" w:rsidP="000F4A5D">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be male) hourly rate is </w:t>
            </w:r>
          </w:p>
          <w:p w14:paraId="129712E7" w14:textId="23154104" w:rsidR="000F4A5D" w:rsidRPr="00535618" w:rsidRDefault="000F4A5D" w:rsidP="000F4A5D">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£19.11 (MAWWFRS, 2024</w:t>
            </w:r>
            <w:r w:rsidR="00E479DC">
              <w:rPr>
                <w:rFonts w:ascii="Calibri" w:eastAsia="Times New Roman" w:hAnsi="Calibri" w:cs="Calibri"/>
                <w:kern w:val="0"/>
                <w:lang w:eastAsia="en-GB"/>
                <w14:ligatures w14:val="none"/>
              </w:rPr>
              <w:t>b</w:t>
            </w:r>
            <w:r w:rsidRPr="00535618">
              <w:rPr>
                <w:rFonts w:ascii="Calibri" w:eastAsia="Times New Roman" w:hAnsi="Calibri" w:cs="Calibri"/>
                <w:kern w:val="0"/>
                <w:lang w:eastAsia="en-GB"/>
                <w14:ligatures w14:val="none"/>
              </w:rPr>
              <w:t xml:space="preserve">). </w:t>
            </w:r>
          </w:p>
          <w:p w14:paraId="0503EBEF" w14:textId="77777777" w:rsidR="000F4A5D" w:rsidRPr="00535618" w:rsidRDefault="000F4A5D" w:rsidP="000F4A5D">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With an interviewer at </w:t>
            </w:r>
          </w:p>
          <w:p w14:paraId="004D9AED" w14:textId="77777777" w:rsidR="000F4A5D" w:rsidRPr="00535618" w:rsidRDefault="000F4A5D" w:rsidP="000F4A5D">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support staff Grade 9 – </w:t>
            </w:r>
          </w:p>
          <w:p w14:paraId="7810F0F1" w14:textId="77777777" w:rsidR="00A5438E" w:rsidRPr="00535618" w:rsidRDefault="000F4A5D" w:rsidP="000F4A5D">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hourly rate is </w:t>
            </w:r>
            <w:r w:rsidR="00A5438E" w:rsidRPr="00535618">
              <w:rPr>
                <w:rFonts w:ascii="Calibri" w:eastAsia="Times New Roman" w:hAnsi="Calibri" w:cs="Calibri"/>
                <w:kern w:val="0"/>
                <w:lang w:eastAsia="en-GB"/>
                <w14:ligatures w14:val="none"/>
              </w:rPr>
              <w:t xml:space="preserve">£20.98. </w:t>
            </w:r>
          </w:p>
          <w:p w14:paraId="7E587069" w14:textId="77777777" w:rsidR="00A5438E" w:rsidRPr="00535618" w:rsidRDefault="00A5438E" w:rsidP="000F4A5D">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3 hours per interview to be </w:t>
            </w:r>
          </w:p>
          <w:p w14:paraId="594FB2FA" w14:textId="77777777" w:rsidR="00A5438E" w:rsidRPr="00535618" w:rsidRDefault="00A5438E" w:rsidP="000F4A5D">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included for editing.</w:t>
            </w:r>
          </w:p>
          <w:p w14:paraId="2C8ADEF0" w14:textId="77777777" w:rsidR="00A5438E" w:rsidRPr="00535618" w:rsidRDefault="00A5438E" w:rsidP="000F4A5D">
            <w:pPr>
              <w:ind w:right="-1867"/>
              <w:textAlignment w:val="center"/>
              <w:rPr>
                <w:rFonts w:ascii="Calibri" w:eastAsia="Times New Roman" w:hAnsi="Calibri" w:cs="Calibri"/>
                <w:b/>
                <w:bCs/>
                <w:kern w:val="0"/>
                <w:lang w:eastAsia="en-GB"/>
                <w14:ligatures w14:val="none"/>
              </w:rPr>
            </w:pPr>
          </w:p>
          <w:p w14:paraId="5F00944D" w14:textId="77777777" w:rsidR="00A5438E" w:rsidRPr="00535618" w:rsidRDefault="00A5438E" w:rsidP="000F4A5D">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£103.03 per week </w:t>
            </w:r>
          </w:p>
          <w:p w14:paraId="62D554B9" w14:textId="78E75DA6" w:rsidR="000F4A5D" w:rsidRPr="00535618" w:rsidRDefault="00A5438E" w:rsidP="000F4A5D">
            <w:pPr>
              <w:ind w:right="-1867"/>
              <w:textAlignment w:val="center"/>
              <w:rPr>
                <w:rFonts w:ascii="Calibri" w:eastAsia="Times New Roman" w:hAnsi="Calibri" w:cs="Calibri"/>
                <w:b/>
                <w:bCs/>
                <w:kern w:val="0"/>
                <w:lang w:eastAsia="en-GB"/>
                <w14:ligatures w14:val="none"/>
              </w:rPr>
            </w:pPr>
            <w:r w:rsidRPr="00535618">
              <w:rPr>
                <w:rFonts w:ascii="Calibri" w:eastAsia="Times New Roman" w:hAnsi="Calibri" w:cs="Calibri"/>
                <w:b/>
                <w:bCs/>
                <w:kern w:val="0"/>
                <w:lang w:eastAsia="en-GB"/>
                <w14:ligatures w14:val="none"/>
              </w:rPr>
              <w:t>£ 618.18 for six episodes</w:t>
            </w:r>
          </w:p>
          <w:p w14:paraId="50066A4B" w14:textId="21E761EF" w:rsidR="00C66F23" w:rsidRPr="00535618" w:rsidRDefault="00C66F23" w:rsidP="008956C0">
            <w:pPr>
              <w:ind w:right="-1867"/>
              <w:textAlignment w:val="center"/>
              <w:rPr>
                <w:rFonts w:ascii="Calibri" w:eastAsia="Times New Roman" w:hAnsi="Calibri" w:cs="Calibri"/>
                <w:b/>
                <w:bCs/>
                <w:kern w:val="0"/>
                <w:lang w:eastAsia="en-GB"/>
                <w14:ligatures w14:val="none"/>
              </w:rPr>
            </w:pPr>
          </w:p>
        </w:tc>
        <w:tc>
          <w:tcPr>
            <w:tcW w:w="2977" w:type="dxa"/>
          </w:tcPr>
          <w:p w14:paraId="45F5462A" w14:textId="4FF96579" w:rsidR="00A5438E" w:rsidRPr="00535618" w:rsidRDefault="00A5438E"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Low-cost opportunity to </w:t>
            </w:r>
          </w:p>
          <w:p w14:paraId="0FBE1F8F" w14:textId="77777777" w:rsidR="00A5438E" w:rsidRPr="00535618" w:rsidRDefault="00A5438E" w:rsidP="008956C0">
            <w:pPr>
              <w:ind w:right="-1867"/>
              <w:textAlignment w:val="center"/>
              <w:rPr>
                <w:rFonts w:ascii="Calibri" w:eastAsia="Times New Roman" w:hAnsi="Calibri" w:cs="Calibri"/>
                <w:kern w:val="0"/>
                <w:lang w:eastAsia="en-GB"/>
                <w14:ligatures w14:val="none"/>
              </w:rPr>
            </w:pPr>
            <w:proofErr w:type="gramStart"/>
            <w:r w:rsidRPr="00535618">
              <w:rPr>
                <w:rFonts w:ascii="Calibri" w:eastAsia="Times New Roman" w:hAnsi="Calibri" w:cs="Calibri"/>
                <w:kern w:val="0"/>
                <w:lang w:eastAsia="en-GB"/>
                <w14:ligatures w14:val="none"/>
              </w:rPr>
              <w:t>open up</w:t>
            </w:r>
            <w:proofErr w:type="gramEnd"/>
            <w:r w:rsidRPr="00535618">
              <w:rPr>
                <w:rFonts w:ascii="Calibri" w:eastAsia="Times New Roman" w:hAnsi="Calibri" w:cs="Calibri"/>
                <w:kern w:val="0"/>
                <w:lang w:eastAsia="en-GB"/>
                <w14:ligatures w14:val="none"/>
              </w:rPr>
              <w:t xml:space="preserve"> a platform for </w:t>
            </w:r>
          </w:p>
          <w:p w14:paraId="0F57F9EB" w14:textId="77777777" w:rsidR="00A5438E" w:rsidRPr="00535618" w:rsidRDefault="00A5438E"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dialogue about the learning </w:t>
            </w:r>
          </w:p>
          <w:p w14:paraId="5E219E1A" w14:textId="77777777" w:rsidR="00A5438E" w:rsidRPr="00535618" w:rsidRDefault="00A5438E"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environment supported by</w:t>
            </w:r>
          </w:p>
          <w:p w14:paraId="3D7DA2FA" w14:textId="558B446B" w:rsidR="00A5438E" w:rsidRPr="00535618" w:rsidRDefault="00A5438E"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the Service. </w:t>
            </w:r>
          </w:p>
          <w:p w14:paraId="16D7C527" w14:textId="77777777" w:rsidR="00A5438E" w:rsidRPr="00535618" w:rsidRDefault="00A5438E"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Offering peer to peer </w:t>
            </w:r>
          </w:p>
          <w:p w14:paraId="50F3F5C9" w14:textId="77777777" w:rsidR="00A5438E" w:rsidRPr="00535618" w:rsidRDefault="00A5438E"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learning freely available </w:t>
            </w:r>
          </w:p>
          <w:p w14:paraId="2128A5FA" w14:textId="09A9C4EA" w:rsidR="00C66F23" w:rsidRPr="00535618" w:rsidRDefault="00A5438E" w:rsidP="008956C0">
            <w:pPr>
              <w:ind w:right="-1867"/>
              <w:textAlignment w:val="center"/>
              <w:rPr>
                <w:rFonts w:ascii="Calibri" w:eastAsia="Times New Roman" w:hAnsi="Calibri" w:cs="Calibri"/>
                <w:b/>
                <w:bCs/>
                <w:kern w:val="0"/>
                <w:lang w:eastAsia="en-GB"/>
                <w14:ligatures w14:val="none"/>
              </w:rPr>
            </w:pPr>
            <w:r w:rsidRPr="00535618">
              <w:rPr>
                <w:rFonts w:ascii="Calibri" w:eastAsia="Times New Roman" w:hAnsi="Calibri" w:cs="Calibri"/>
                <w:kern w:val="0"/>
                <w:lang w:eastAsia="en-GB"/>
                <w14:ligatures w14:val="none"/>
              </w:rPr>
              <w:t>for all to access.</w:t>
            </w:r>
          </w:p>
        </w:tc>
      </w:tr>
      <w:tr w:rsidR="000F4A5D" w:rsidRPr="00535618" w14:paraId="5E7AA23B" w14:textId="77777777" w:rsidTr="00A80D84">
        <w:tc>
          <w:tcPr>
            <w:tcW w:w="1727" w:type="dxa"/>
          </w:tcPr>
          <w:p w14:paraId="65CFA2CE" w14:textId="188882D4" w:rsidR="000F4A5D" w:rsidRPr="00535618" w:rsidRDefault="00FA47FB" w:rsidP="00FA47FB">
            <w:pPr>
              <w:ind w:right="-1867"/>
              <w:textAlignment w:val="center"/>
              <w:rPr>
                <w:rFonts w:ascii="Calibri" w:eastAsia="Times New Roman" w:hAnsi="Calibri" w:cs="Calibri"/>
                <w:b/>
                <w:bCs/>
                <w:kern w:val="0"/>
                <w:lang w:eastAsia="en-GB"/>
                <w14:ligatures w14:val="none"/>
              </w:rPr>
            </w:pPr>
            <w:r w:rsidRPr="00535618">
              <w:rPr>
                <w:rFonts w:ascii="Calibri" w:eastAsia="Times New Roman" w:hAnsi="Calibri" w:cs="Calibri"/>
                <w:b/>
                <w:bCs/>
                <w:kern w:val="0"/>
                <w:lang w:eastAsia="en-GB"/>
                <w14:ligatures w14:val="none"/>
              </w:rPr>
              <w:t>Total cost</w:t>
            </w:r>
          </w:p>
        </w:tc>
        <w:tc>
          <w:tcPr>
            <w:tcW w:w="2663" w:type="dxa"/>
          </w:tcPr>
          <w:p w14:paraId="69A59EF6" w14:textId="77777777" w:rsidR="000F4A5D" w:rsidRPr="00535618" w:rsidRDefault="000F4A5D" w:rsidP="008956C0">
            <w:pPr>
              <w:ind w:right="-1867"/>
              <w:textAlignment w:val="center"/>
              <w:rPr>
                <w:rFonts w:ascii="Calibri" w:eastAsia="Times New Roman" w:hAnsi="Calibri" w:cs="Calibri"/>
                <w:b/>
                <w:bCs/>
                <w:kern w:val="0"/>
                <w:lang w:eastAsia="en-GB"/>
                <w14:ligatures w14:val="none"/>
              </w:rPr>
            </w:pPr>
          </w:p>
        </w:tc>
        <w:tc>
          <w:tcPr>
            <w:tcW w:w="2551" w:type="dxa"/>
          </w:tcPr>
          <w:p w14:paraId="11D03350" w14:textId="0730B737" w:rsidR="000F4A5D" w:rsidRPr="00535618" w:rsidRDefault="00FA47FB" w:rsidP="008956C0">
            <w:pPr>
              <w:ind w:right="-1867"/>
              <w:textAlignment w:val="center"/>
              <w:rPr>
                <w:rFonts w:ascii="Calibri" w:eastAsia="Times New Roman" w:hAnsi="Calibri" w:cs="Calibri"/>
                <w:b/>
                <w:bCs/>
                <w:kern w:val="0"/>
                <w:lang w:eastAsia="en-GB"/>
                <w14:ligatures w14:val="none"/>
              </w:rPr>
            </w:pPr>
            <w:r w:rsidRPr="00535618">
              <w:rPr>
                <w:rFonts w:ascii="Calibri" w:eastAsia="Times New Roman" w:hAnsi="Calibri" w:cs="Calibri"/>
                <w:b/>
                <w:bCs/>
                <w:kern w:val="0"/>
                <w:lang w:eastAsia="en-GB"/>
                <w14:ligatures w14:val="none"/>
              </w:rPr>
              <w:t>£-17,394.13</w:t>
            </w:r>
          </w:p>
        </w:tc>
        <w:tc>
          <w:tcPr>
            <w:tcW w:w="2977" w:type="dxa"/>
          </w:tcPr>
          <w:p w14:paraId="1AF897B7" w14:textId="77777777" w:rsidR="00A80D84" w:rsidRDefault="00535618"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These recommendations</w:t>
            </w:r>
            <w:r w:rsidR="00A80D84">
              <w:rPr>
                <w:rFonts w:ascii="Calibri" w:eastAsia="Times New Roman" w:hAnsi="Calibri" w:cs="Calibri"/>
                <w:kern w:val="0"/>
                <w:lang w:eastAsia="en-GB"/>
                <w14:ligatures w14:val="none"/>
              </w:rPr>
              <w:t xml:space="preserve"> </w:t>
            </w:r>
            <w:r w:rsidRPr="00535618">
              <w:rPr>
                <w:rFonts w:ascii="Calibri" w:eastAsia="Times New Roman" w:hAnsi="Calibri" w:cs="Calibri"/>
                <w:kern w:val="0"/>
                <w:lang w:eastAsia="en-GB"/>
                <w14:ligatures w14:val="none"/>
              </w:rPr>
              <w:t xml:space="preserve">offer a </w:t>
            </w:r>
          </w:p>
          <w:p w14:paraId="3EF6C58B" w14:textId="0FDA91E6" w:rsidR="00535618" w:rsidRPr="00535618" w:rsidRDefault="00535618"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net cost saving</w:t>
            </w:r>
            <w:r w:rsidR="00A80D84">
              <w:rPr>
                <w:rFonts w:ascii="Calibri" w:eastAsia="Times New Roman" w:hAnsi="Calibri" w:cs="Calibri"/>
                <w:kern w:val="0"/>
                <w:lang w:eastAsia="en-GB"/>
                <w14:ligatures w14:val="none"/>
              </w:rPr>
              <w:t>.</w:t>
            </w:r>
            <w:r w:rsidRPr="00535618">
              <w:rPr>
                <w:rFonts w:ascii="Calibri" w:eastAsia="Times New Roman" w:hAnsi="Calibri" w:cs="Calibri"/>
                <w:kern w:val="0"/>
                <w:lang w:eastAsia="en-GB"/>
                <w14:ligatures w14:val="none"/>
              </w:rPr>
              <w:t xml:space="preserve"> </w:t>
            </w:r>
          </w:p>
          <w:p w14:paraId="4EB35FE0" w14:textId="79DF80B7" w:rsidR="00535618" w:rsidRPr="00535618" w:rsidRDefault="00535618"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It is acknowledged that</w:t>
            </w:r>
          </w:p>
          <w:p w14:paraId="2BE9548F" w14:textId="77777777" w:rsidR="00535618" w:rsidRDefault="00535618"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movement of operational </w:t>
            </w:r>
          </w:p>
          <w:p w14:paraId="49F800C9" w14:textId="77777777" w:rsidR="00535618" w:rsidRDefault="00535618"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personnel out of the two </w:t>
            </w:r>
          </w:p>
          <w:p w14:paraId="74607688" w14:textId="358EFFCC" w:rsidR="00535618" w:rsidRPr="00535618" w:rsidRDefault="00535618"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specified posts may result in </w:t>
            </w:r>
          </w:p>
          <w:p w14:paraId="5DFE6AED" w14:textId="77777777" w:rsidR="00535618" w:rsidRDefault="00535618"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them being carried</w:t>
            </w:r>
            <w:r>
              <w:rPr>
                <w:rFonts w:ascii="Calibri" w:eastAsia="Times New Roman" w:hAnsi="Calibri" w:cs="Calibri"/>
                <w:kern w:val="0"/>
                <w:lang w:eastAsia="en-GB"/>
                <w14:ligatures w14:val="none"/>
              </w:rPr>
              <w:t xml:space="preserve"> over </w:t>
            </w:r>
          </w:p>
          <w:p w14:paraId="40C8C84F" w14:textId="30984E3E" w:rsidR="00535618" w:rsidRPr="00535618" w:rsidRDefault="00535618" w:rsidP="008956C0">
            <w:pPr>
              <w:ind w:right="-1867"/>
              <w:textAlignment w:val="center"/>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establishment</w:t>
            </w:r>
            <w:r w:rsidRPr="00535618">
              <w:rPr>
                <w:rFonts w:ascii="Calibri" w:eastAsia="Times New Roman" w:hAnsi="Calibri" w:cs="Calibri"/>
                <w:kern w:val="0"/>
                <w:lang w:eastAsia="en-GB"/>
                <w14:ligatures w14:val="none"/>
              </w:rPr>
              <w:t xml:space="preserve"> at their </w:t>
            </w:r>
          </w:p>
          <w:p w14:paraId="7C65EAD4" w14:textId="77777777" w:rsidR="00A80D84" w:rsidRDefault="00535618"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existing ranks</w:t>
            </w:r>
            <w:r>
              <w:rPr>
                <w:rFonts w:ascii="Calibri" w:eastAsia="Times New Roman" w:hAnsi="Calibri" w:cs="Calibri"/>
                <w:kern w:val="0"/>
                <w:lang w:eastAsia="en-GB"/>
                <w14:ligatures w14:val="none"/>
              </w:rPr>
              <w:t xml:space="preserve"> </w:t>
            </w:r>
            <w:r w:rsidRPr="00535618">
              <w:rPr>
                <w:rFonts w:ascii="Calibri" w:eastAsia="Times New Roman" w:hAnsi="Calibri" w:cs="Calibri"/>
                <w:kern w:val="0"/>
                <w:lang w:eastAsia="en-GB"/>
                <w14:ligatures w14:val="none"/>
              </w:rPr>
              <w:t xml:space="preserve">until alternative </w:t>
            </w:r>
          </w:p>
          <w:p w14:paraId="5E3F4577" w14:textId="77777777" w:rsidR="00A80D84" w:rsidRDefault="00535618"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posts</w:t>
            </w:r>
            <w:r w:rsidR="00A80D84">
              <w:rPr>
                <w:rFonts w:ascii="Calibri" w:eastAsia="Times New Roman" w:hAnsi="Calibri" w:cs="Calibri"/>
                <w:kern w:val="0"/>
                <w:lang w:eastAsia="en-GB"/>
                <w14:ligatures w14:val="none"/>
              </w:rPr>
              <w:t xml:space="preserve"> </w:t>
            </w:r>
            <w:r w:rsidRPr="00535618">
              <w:rPr>
                <w:rFonts w:ascii="Calibri" w:eastAsia="Times New Roman" w:hAnsi="Calibri" w:cs="Calibri"/>
                <w:kern w:val="0"/>
                <w:lang w:eastAsia="en-GB"/>
                <w14:ligatures w14:val="none"/>
              </w:rPr>
              <w:t xml:space="preserve">are available, however, </w:t>
            </w:r>
          </w:p>
          <w:p w14:paraId="5E1F8050" w14:textId="3C58CE88" w:rsidR="00535618" w:rsidRPr="00535618" w:rsidRDefault="00535618"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given the rate of movement of </w:t>
            </w:r>
          </w:p>
          <w:p w14:paraId="381F415C" w14:textId="5484D281" w:rsidR="000F4A5D" w:rsidRPr="00535618" w:rsidRDefault="00535618"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operational personnel</w:t>
            </w:r>
          </w:p>
          <w:p w14:paraId="38F204BB" w14:textId="77777777" w:rsidR="00535618" w:rsidRPr="00535618" w:rsidRDefault="00535618"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it is not anticipated that this </w:t>
            </w:r>
          </w:p>
          <w:p w14:paraId="231DADE3" w14:textId="77777777" w:rsidR="00535618" w:rsidRDefault="00535618" w:rsidP="008956C0">
            <w:pPr>
              <w:ind w:right="-1867"/>
              <w:textAlignment w:val="center"/>
              <w:rPr>
                <w:rFonts w:ascii="Calibri" w:eastAsia="Times New Roman" w:hAnsi="Calibri" w:cs="Calibri"/>
                <w:kern w:val="0"/>
                <w:lang w:eastAsia="en-GB"/>
                <w14:ligatures w14:val="none"/>
              </w:rPr>
            </w:pPr>
            <w:r w:rsidRPr="00535618">
              <w:rPr>
                <w:rFonts w:ascii="Calibri" w:eastAsia="Times New Roman" w:hAnsi="Calibri" w:cs="Calibri"/>
                <w:kern w:val="0"/>
                <w:lang w:eastAsia="en-GB"/>
                <w14:ligatures w14:val="none"/>
              </w:rPr>
              <w:t xml:space="preserve">would be for a long period, </w:t>
            </w:r>
          </w:p>
          <w:p w14:paraId="7B4D45C5" w14:textId="550073D3" w:rsidR="00535618" w:rsidRPr="00535618" w:rsidRDefault="00535618" w:rsidP="00535618">
            <w:pPr>
              <w:ind w:right="-1867"/>
              <w:textAlignment w:val="center"/>
              <w:rPr>
                <w:rFonts w:ascii="Calibri" w:eastAsia="Times New Roman" w:hAnsi="Calibri" w:cs="Calibri"/>
                <w:b/>
                <w:bCs/>
                <w:kern w:val="0"/>
                <w:lang w:eastAsia="en-GB"/>
                <w14:ligatures w14:val="none"/>
              </w:rPr>
            </w:pPr>
            <w:r w:rsidRPr="00535618">
              <w:rPr>
                <w:rFonts w:ascii="Calibri" w:eastAsia="Times New Roman" w:hAnsi="Calibri" w:cs="Calibri"/>
                <w:kern w:val="0"/>
                <w:lang w:eastAsia="en-GB"/>
                <w14:ligatures w14:val="none"/>
              </w:rPr>
              <w:t>particularly at the lower level.</w:t>
            </w:r>
          </w:p>
        </w:tc>
      </w:tr>
    </w:tbl>
    <w:p w14:paraId="50CF4447" w14:textId="38037610" w:rsidR="00E70DDB" w:rsidRPr="00F90B86" w:rsidRDefault="00E70DDB" w:rsidP="008956C0">
      <w:pPr>
        <w:spacing w:after="0" w:line="240" w:lineRule="auto"/>
        <w:ind w:right="-1867" w:firstLine="360"/>
        <w:textAlignment w:val="center"/>
        <w:rPr>
          <w:rFonts w:ascii="Calibri" w:eastAsia="Times New Roman" w:hAnsi="Calibri" w:cs="Calibri"/>
          <w:b/>
          <w:bCs/>
          <w:kern w:val="0"/>
          <w:lang w:eastAsia="en-GB"/>
          <w14:ligatures w14:val="none"/>
        </w:rPr>
      </w:pPr>
    </w:p>
    <w:p w14:paraId="67A4CA2E" w14:textId="77777777" w:rsidR="00F90B86" w:rsidRDefault="00F90B86" w:rsidP="00F90B86">
      <w:pPr>
        <w:pStyle w:val="ListParagraph"/>
        <w:ind w:left="360" w:right="-2150"/>
        <w:rPr>
          <w:b/>
          <w:bCs/>
          <w:u w:val="single"/>
        </w:rPr>
      </w:pPr>
    </w:p>
    <w:p w14:paraId="7C879C63" w14:textId="570D9EA6" w:rsidR="002528C9" w:rsidRDefault="002528C9" w:rsidP="008242DE">
      <w:pPr>
        <w:pStyle w:val="ListParagraph"/>
        <w:numPr>
          <w:ilvl w:val="0"/>
          <w:numId w:val="1"/>
        </w:numPr>
        <w:ind w:right="-2150"/>
        <w:rPr>
          <w:b/>
          <w:bCs/>
          <w:u w:val="single"/>
        </w:rPr>
      </w:pPr>
      <w:r>
        <w:rPr>
          <w:b/>
          <w:bCs/>
          <w:u w:val="single"/>
        </w:rPr>
        <w:t>Reference List</w:t>
      </w:r>
    </w:p>
    <w:p w14:paraId="6854A524" w14:textId="77777777" w:rsidR="00107FFB" w:rsidRDefault="00107FFB" w:rsidP="00107FFB">
      <w:pPr>
        <w:ind w:left="360" w:right="-2150"/>
      </w:pPr>
      <w:r w:rsidRPr="00107FFB">
        <w:t xml:space="preserve">ACAS (2024) </w:t>
      </w:r>
      <w:r w:rsidRPr="007B1944">
        <w:rPr>
          <w:i/>
          <w:iCs/>
        </w:rPr>
        <w:t>Sexual Harassment: Preventing Sexual Harassment</w:t>
      </w:r>
      <w:r w:rsidRPr="00107FFB">
        <w:t xml:space="preserve">. Available at:  </w:t>
      </w:r>
      <w:hyperlink r:id="rId8" w:anchor=":~:text=By%20law%2C%20all%20employers%20must,effect%20on%2026%20October%202024." w:history="1">
        <w:r w:rsidRPr="00107FFB">
          <w:rPr>
            <w:rStyle w:val="Hyperlink"/>
            <w:u w:val="none"/>
          </w:rPr>
          <w:t>Preventing sexual harassme</w:t>
        </w:r>
        <w:r w:rsidRPr="00107FFB">
          <w:rPr>
            <w:rStyle w:val="Hyperlink"/>
            <w:u w:val="none"/>
          </w:rPr>
          <w:t>n</w:t>
        </w:r>
        <w:r w:rsidRPr="00107FFB">
          <w:rPr>
            <w:rStyle w:val="Hyperlink"/>
            <w:u w:val="none"/>
          </w:rPr>
          <w:t xml:space="preserve">t - Sexual harassment - </w:t>
        </w:r>
        <w:proofErr w:type="spellStart"/>
        <w:r w:rsidRPr="00107FFB">
          <w:rPr>
            <w:rStyle w:val="Hyperlink"/>
            <w:u w:val="none"/>
          </w:rPr>
          <w:t>Acas</w:t>
        </w:r>
        <w:proofErr w:type="spellEnd"/>
      </w:hyperlink>
      <w:r w:rsidRPr="00107FFB">
        <w:t xml:space="preserve"> (Accessed: 13 January 2025).</w:t>
      </w:r>
    </w:p>
    <w:p w14:paraId="1AAC8799" w14:textId="68C1DFEB" w:rsidR="00BA7AEA" w:rsidRPr="00107FFB" w:rsidRDefault="00BA7AEA" w:rsidP="00107FFB">
      <w:pPr>
        <w:ind w:left="360" w:right="-2150"/>
      </w:pPr>
      <w:r>
        <w:t xml:space="preserve">Audit Wales (2024) </w:t>
      </w:r>
      <w:r w:rsidRPr="007B1944">
        <w:rPr>
          <w:i/>
          <w:iCs/>
        </w:rPr>
        <w:t>From Firefighting to Future-proofing – the Challenge for Welsh Public Services</w:t>
      </w:r>
      <w:r>
        <w:t xml:space="preserve">. February 2024. Available at: </w:t>
      </w:r>
      <w:hyperlink r:id="rId9" w:history="1">
        <w:r w:rsidRPr="00BA7AEA">
          <w:rPr>
            <w:rStyle w:val="Hyperlink"/>
          </w:rPr>
          <w:t>From Firefighting to Future-proofing – the Challenge for Welsh Public Services</w:t>
        </w:r>
      </w:hyperlink>
      <w:r>
        <w:t xml:space="preserve"> (Accessed: 17 February 2025).</w:t>
      </w:r>
    </w:p>
    <w:p w14:paraId="2CC913D3" w14:textId="1D5E4109" w:rsidR="00107FFB" w:rsidRPr="00107FFB" w:rsidRDefault="00107FFB" w:rsidP="00107FFB">
      <w:pPr>
        <w:ind w:left="360" w:right="-2150"/>
      </w:pPr>
      <w:r w:rsidRPr="00107FFB">
        <w:t xml:space="preserve"> Brassey, J., Christiansen, L., &amp; van Dam, N. (2019) </w:t>
      </w:r>
      <w:r w:rsidRPr="007B1944">
        <w:rPr>
          <w:i/>
          <w:iCs/>
        </w:rPr>
        <w:t xml:space="preserve">The essential components of a successful L&amp;D </w:t>
      </w:r>
      <w:proofErr w:type="gramStart"/>
      <w:r w:rsidRPr="007B1944">
        <w:rPr>
          <w:i/>
          <w:iCs/>
        </w:rPr>
        <w:t xml:space="preserve">Strategy  </w:t>
      </w:r>
      <w:r w:rsidRPr="00107FFB">
        <w:t>McKinsey</w:t>
      </w:r>
      <w:proofErr w:type="gramEnd"/>
      <w:r w:rsidRPr="00107FFB">
        <w:t xml:space="preserve"> and Company, 13 February 2019. Available at: </w:t>
      </w:r>
      <w:hyperlink r:id="rId10" w:history="1">
        <w:r w:rsidRPr="00107FFB">
          <w:rPr>
            <w:rStyle w:val="Hyperlink"/>
            <w:u w:val="none"/>
          </w:rPr>
          <w:t>Essential components of a learning and development strategy | McKinsey</w:t>
        </w:r>
      </w:hyperlink>
      <w:r w:rsidRPr="00107FFB">
        <w:t>. (Accessed: 20 January 2025).</w:t>
      </w:r>
    </w:p>
    <w:p w14:paraId="5B943240" w14:textId="033FDB81" w:rsidR="00107FFB" w:rsidRDefault="00107FFB" w:rsidP="00107FFB">
      <w:pPr>
        <w:ind w:left="360" w:right="-2150"/>
      </w:pPr>
      <w:r w:rsidRPr="00107FFB">
        <w:t xml:space="preserve"> Campbell, J. (2025) How to turn workplace learning into lasting habits. </w:t>
      </w:r>
      <w:r w:rsidRPr="00107FFB">
        <w:rPr>
          <w:i/>
          <w:iCs/>
        </w:rPr>
        <w:t>People Management</w:t>
      </w:r>
      <w:r w:rsidRPr="00107FFB">
        <w:t xml:space="preserve"> 10 January 2025. Available at: </w:t>
      </w:r>
      <w:hyperlink r:id="rId11" w:history="1">
        <w:r w:rsidRPr="00107FFB">
          <w:rPr>
            <w:rStyle w:val="Hyperlink"/>
            <w:u w:val="none"/>
          </w:rPr>
          <w:t>How to turn workplace learning into lasting habits</w:t>
        </w:r>
      </w:hyperlink>
      <w:r w:rsidRPr="00107FFB">
        <w:t>. (Accessed: 10 January 2025).</w:t>
      </w:r>
    </w:p>
    <w:p w14:paraId="6378AFEE" w14:textId="20E12E93" w:rsidR="00BA7AEA" w:rsidRPr="00632B9C" w:rsidRDefault="00BA7AEA" w:rsidP="00107FFB">
      <w:pPr>
        <w:ind w:left="360" w:right="-2150"/>
      </w:pPr>
      <w:r>
        <w:t xml:space="preserve">Cassidy, N. (2020) </w:t>
      </w:r>
      <w:r>
        <w:rPr>
          <w:i/>
          <w:iCs/>
        </w:rPr>
        <w:t>The CIPD Podcast: Evidence based L&amp;D – learning cultures</w:t>
      </w:r>
      <w:r w:rsidR="00632B9C">
        <w:rPr>
          <w:i/>
          <w:iCs/>
        </w:rPr>
        <w:t xml:space="preserve"> </w:t>
      </w:r>
      <w:r w:rsidR="00632B9C" w:rsidRPr="00632B9C">
        <w:t>[Podcast]. 3 November 2020</w:t>
      </w:r>
      <w:r w:rsidR="00632B9C">
        <w:t xml:space="preserve">. Available at: </w:t>
      </w:r>
      <w:hyperlink r:id="rId12" w:history="1">
        <w:r w:rsidR="00632B9C" w:rsidRPr="00632B9C">
          <w:rPr>
            <w:rStyle w:val="Hyperlink"/>
          </w:rPr>
          <w:t>Evidence-based L&amp;D: learning cultures | Podcast | CIPD</w:t>
        </w:r>
      </w:hyperlink>
      <w:r w:rsidR="00632B9C">
        <w:t xml:space="preserve"> (Accessed: 17 February 2025).</w:t>
      </w:r>
    </w:p>
    <w:p w14:paraId="65BE2D77" w14:textId="36D567D7" w:rsidR="00107FFB" w:rsidRPr="00107FFB" w:rsidRDefault="00107FFB" w:rsidP="00107FFB">
      <w:pPr>
        <w:ind w:left="360" w:right="-2150"/>
      </w:pPr>
      <w:r w:rsidRPr="00107FFB">
        <w:t xml:space="preserve"> CIPD (2024) </w:t>
      </w:r>
      <w:r w:rsidRPr="00107FFB">
        <w:rPr>
          <w:i/>
          <w:iCs/>
        </w:rPr>
        <w:t xml:space="preserve">Learning and development strategy and policy. </w:t>
      </w:r>
      <w:r w:rsidRPr="00107FFB">
        <w:t xml:space="preserve">Available at: </w:t>
      </w:r>
      <w:hyperlink r:id="rId13" w:anchor="what-is-a-learning-and-development-strategy" w:history="1">
        <w:r w:rsidRPr="00107FFB">
          <w:rPr>
            <w:rStyle w:val="Hyperlink"/>
            <w:u w:val="none"/>
          </w:rPr>
          <w:t>Learning and development strategy and policy | Factsheets | CIPD</w:t>
        </w:r>
      </w:hyperlink>
      <w:r w:rsidRPr="00107FFB">
        <w:rPr>
          <w:i/>
          <w:iCs/>
        </w:rPr>
        <w:t>. Accessed on: 10 January 2025.</w:t>
      </w:r>
    </w:p>
    <w:p w14:paraId="61D8B3C4" w14:textId="1ACAB507" w:rsidR="00107FFB" w:rsidRDefault="00107FFB" w:rsidP="00107FFB">
      <w:pPr>
        <w:ind w:left="360" w:right="-2150"/>
      </w:pPr>
      <w:r w:rsidRPr="00107FFB">
        <w:t xml:space="preserve"> CIPD (2023) </w:t>
      </w:r>
      <w:r w:rsidRPr="007B1944">
        <w:rPr>
          <w:i/>
          <w:iCs/>
        </w:rPr>
        <w:t>Learning at Work Report 2023</w:t>
      </w:r>
      <w:r w:rsidRPr="00107FFB">
        <w:t xml:space="preserve">. Available at: </w:t>
      </w:r>
      <w:hyperlink r:id="rId14" w:history="1">
        <w:r w:rsidRPr="00107FFB">
          <w:rPr>
            <w:rStyle w:val="Hyperlink"/>
            <w:u w:val="none"/>
          </w:rPr>
          <w:t>Learning at work 2023 survey report</w:t>
        </w:r>
      </w:hyperlink>
      <w:r w:rsidRPr="00107FFB">
        <w:t xml:space="preserve"> (Accessed: 09 January 2025).</w:t>
      </w:r>
    </w:p>
    <w:p w14:paraId="47C32B47" w14:textId="2BB37925" w:rsidR="002D1642" w:rsidRPr="002D1642" w:rsidRDefault="002D1642" w:rsidP="00107FFB">
      <w:pPr>
        <w:ind w:left="360" w:right="-2150"/>
        <w:rPr>
          <w:i/>
          <w:iCs/>
        </w:rPr>
      </w:pPr>
      <w:r>
        <w:t xml:space="preserve">CIPD (2021) </w:t>
      </w:r>
      <w:r>
        <w:rPr>
          <w:i/>
          <w:iCs/>
        </w:rPr>
        <w:t xml:space="preserve">Digital Learning in a Post-Covid-19 Economy. January 2021. Available at: </w:t>
      </w:r>
      <w:hyperlink r:id="rId15" w:history="1">
        <w:r w:rsidRPr="002D1642">
          <w:rPr>
            <w:rStyle w:val="Hyperlink"/>
            <w:i/>
            <w:iCs/>
          </w:rPr>
          <w:t>Digital learning in a post-COVID-19 economy: a literature review</w:t>
        </w:r>
      </w:hyperlink>
      <w:r>
        <w:rPr>
          <w:i/>
          <w:iCs/>
        </w:rPr>
        <w:t xml:space="preserve"> (Accessed: 17 February 2025).</w:t>
      </w:r>
    </w:p>
    <w:p w14:paraId="1A115DE3" w14:textId="3A095CBC" w:rsidR="003A6937" w:rsidRPr="00107FFB" w:rsidRDefault="00107FFB" w:rsidP="00552045">
      <w:pPr>
        <w:ind w:left="360" w:right="-2150"/>
      </w:pPr>
      <w:r w:rsidRPr="00107FFB">
        <w:t xml:space="preserve"> CIPD (2020) Creating Learning Cultures: Assessing the evidence. Available at: </w:t>
      </w:r>
      <w:hyperlink r:id="rId16" w:history="1">
        <w:r w:rsidRPr="00107FFB">
          <w:rPr>
            <w:rStyle w:val="Hyperlink"/>
            <w:u w:val="none"/>
          </w:rPr>
          <w:t>Creating learning culture</w:t>
        </w:r>
        <w:r w:rsidRPr="00107FFB">
          <w:rPr>
            <w:rStyle w:val="Hyperlink"/>
            <w:u w:val="none"/>
          </w:rPr>
          <w:t>s</w:t>
        </w:r>
        <w:r w:rsidRPr="00107FFB">
          <w:rPr>
            <w:rStyle w:val="Hyperlink"/>
            <w:u w:val="none"/>
          </w:rPr>
          <w:t>: assessing the evidence</w:t>
        </w:r>
      </w:hyperlink>
      <w:r w:rsidRPr="00107FFB">
        <w:t>. Accessed: 09 January 2025.</w:t>
      </w:r>
    </w:p>
    <w:p w14:paraId="78A00F59" w14:textId="70B14C02" w:rsidR="00107FFB" w:rsidRPr="00552045" w:rsidRDefault="00107FFB" w:rsidP="00107FFB">
      <w:pPr>
        <w:ind w:left="360" w:right="-2150"/>
      </w:pPr>
      <w:r w:rsidRPr="00107FFB">
        <w:t xml:space="preserve"> Clemo, F. (2025) </w:t>
      </w:r>
      <w:r w:rsidR="00552045">
        <w:t>‘</w:t>
      </w:r>
      <w:hyperlink r:id="rId17" w:history="1">
        <w:r w:rsidRPr="00107FFB">
          <w:rPr>
            <w:rStyle w:val="Hyperlink"/>
            <w:u w:val="none"/>
          </w:rPr>
          <w:t xml:space="preserve">Only a </w:t>
        </w:r>
        <w:r w:rsidRPr="00107FFB">
          <w:rPr>
            <w:rStyle w:val="Hyperlink"/>
            <w:u w:val="none"/>
          </w:rPr>
          <w:t>q</w:t>
        </w:r>
        <w:r w:rsidRPr="00107FFB">
          <w:rPr>
            <w:rStyle w:val="Hyperlink"/>
            <w:u w:val="none"/>
          </w:rPr>
          <w:t>uar</w:t>
        </w:r>
        <w:r w:rsidRPr="00107FFB">
          <w:rPr>
            <w:rStyle w:val="Hyperlink"/>
            <w:u w:val="none"/>
          </w:rPr>
          <w:t>ter of workers feel equipped for career growth, report finds</w:t>
        </w:r>
      </w:hyperlink>
      <w:r w:rsidR="00552045">
        <w:t xml:space="preserve">’ </w:t>
      </w:r>
      <w:r w:rsidR="00552045">
        <w:rPr>
          <w:i/>
          <w:iCs/>
        </w:rPr>
        <w:t xml:space="preserve"> People Management,</w:t>
      </w:r>
      <w:r w:rsidR="00552045">
        <w:t xml:space="preserve"> 20 January 2025. Available at: </w:t>
      </w:r>
      <w:hyperlink r:id="rId18" w:history="1">
        <w:r w:rsidR="00552045" w:rsidRPr="00552045">
          <w:rPr>
            <w:rStyle w:val="Hyperlink"/>
          </w:rPr>
          <w:t>Cite Them Right - Magazine articles</w:t>
        </w:r>
      </w:hyperlink>
      <w:r w:rsidR="00552045">
        <w:t xml:space="preserve"> (Accessed: 17 February 2025).</w:t>
      </w:r>
    </w:p>
    <w:p w14:paraId="6A52CB43" w14:textId="43DF8F03" w:rsidR="00107FFB" w:rsidRPr="00AA3401" w:rsidRDefault="00107FFB" w:rsidP="00AA3401">
      <w:pPr>
        <w:ind w:left="360" w:right="-2150"/>
      </w:pPr>
      <w:r w:rsidRPr="00107FFB">
        <w:t>Crossan</w:t>
      </w:r>
      <w:r w:rsidR="00AA3401">
        <w:t xml:space="preserve">, M., Lane, H. White, R. </w:t>
      </w:r>
      <w:r w:rsidRPr="00107FFB">
        <w:t>(1999)</w:t>
      </w:r>
      <w:r w:rsidR="00AA3401">
        <w:t xml:space="preserve"> ‘An organisational learning framework: from intuition to institution’. </w:t>
      </w:r>
      <w:r w:rsidR="00AA3401">
        <w:rPr>
          <w:i/>
          <w:iCs/>
        </w:rPr>
        <w:t xml:space="preserve">Academy of Management Review. </w:t>
      </w:r>
      <w:r w:rsidR="00AA3401">
        <w:t xml:space="preserve">Vol 24, No 3. Pp. 522-537. Available at: </w:t>
      </w:r>
      <w:hyperlink r:id="rId19" w:history="1">
        <w:r w:rsidR="00AA3401" w:rsidRPr="00AA3401">
          <w:rPr>
            <w:rStyle w:val="Hyperlink"/>
          </w:rPr>
          <w:t>An organizational learning framework: From intuition to institution - ProQuest</w:t>
        </w:r>
      </w:hyperlink>
      <w:r w:rsidR="00AA3401">
        <w:t xml:space="preserve"> (Accessed: 17 February 2025).</w:t>
      </w:r>
    </w:p>
    <w:p w14:paraId="25475A6B" w14:textId="2E9A2ECB" w:rsidR="00632B9C" w:rsidRDefault="00632B9C" w:rsidP="00107FFB">
      <w:pPr>
        <w:ind w:left="360" w:right="-2150"/>
      </w:pPr>
      <w:r>
        <w:t>Fairhurst, K. (2025)</w:t>
      </w:r>
      <w:r w:rsidR="002B61A7">
        <w:t xml:space="preserve"> </w:t>
      </w:r>
      <w:r w:rsidR="002B61A7">
        <w:rPr>
          <w:i/>
          <w:iCs/>
        </w:rPr>
        <w:t xml:space="preserve">Establishment Charts, 17 February 2025. </w:t>
      </w:r>
      <w:r w:rsidR="002B61A7" w:rsidRPr="002B61A7">
        <w:t>Mid and West Wales Fire and Rescue Service. Unpublished.</w:t>
      </w:r>
    </w:p>
    <w:p w14:paraId="07CA8C08" w14:textId="37A96787" w:rsidR="00550B02" w:rsidRPr="00550B02" w:rsidRDefault="00550B02" w:rsidP="00107FFB">
      <w:pPr>
        <w:ind w:left="360" w:right="-2150"/>
        <w:rPr>
          <w:i/>
          <w:iCs/>
        </w:rPr>
      </w:pPr>
      <w:r>
        <w:t>Gov.uk Digital Marketplace (no date)</w:t>
      </w:r>
      <w:r>
        <w:rPr>
          <w:i/>
          <w:iCs/>
        </w:rPr>
        <w:t xml:space="preserve"> </w:t>
      </w:r>
      <w:proofErr w:type="spellStart"/>
      <w:r>
        <w:rPr>
          <w:i/>
          <w:iCs/>
        </w:rPr>
        <w:t>pdrPro</w:t>
      </w:r>
      <w:proofErr w:type="spellEnd"/>
      <w:r>
        <w:rPr>
          <w:i/>
          <w:iCs/>
        </w:rPr>
        <w:t xml:space="preserve"> Competency Management System</w:t>
      </w:r>
      <w:r w:rsidR="00E479DC">
        <w:rPr>
          <w:i/>
          <w:iCs/>
        </w:rPr>
        <w:t xml:space="preserve">. </w:t>
      </w:r>
      <w:r w:rsidR="00E479DC" w:rsidRPr="002E3CC1">
        <w:t xml:space="preserve">Available at:  </w:t>
      </w:r>
      <w:hyperlink r:id="rId20" w:history="1">
        <w:proofErr w:type="spellStart"/>
        <w:r w:rsidR="00E479DC" w:rsidRPr="002E3CC1">
          <w:rPr>
            <w:rStyle w:val="Hyperlink"/>
          </w:rPr>
          <w:t>pdrPro</w:t>
        </w:r>
        <w:proofErr w:type="spellEnd"/>
        <w:r w:rsidR="00E479DC" w:rsidRPr="002E3CC1">
          <w:rPr>
            <w:rStyle w:val="Hyperlink"/>
          </w:rPr>
          <w:t xml:space="preserve"> Competency Management System - Digital Marketplace</w:t>
        </w:r>
      </w:hyperlink>
      <w:r w:rsidR="00E479DC" w:rsidRPr="002E3CC1">
        <w:t xml:space="preserve"> (Accessed: 17 February 2025).</w:t>
      </w:r>
    </w:p>
    <w:p w14:paraId="6A0E3702" w14:textId="7803393A" w:rsidR="00107FFB" w:rsidRPr="00107FFB" w:rsidRDefault="00107FFB" w:rsidP="00107FFB">
      <w:pPr>
        <w:ind w:left="360" w:right="-2150"/>
      </w:pPr>
      <w:r w:rsidRPr="00107FFB">
        <w:t xml:space="preserve"> Fire Brigades Union (2010) </w:t>
      </w:r>
      <w:r w:rsidRPr="00107FFB">
        <w:rPr>
          <w:i/>
          <w:iCs/>
        </w:rPr>
        <w:t xml:space="preserve">Climate Change: Key Issues for the Fire and Rescue Service. </w:t>
      </w:r>
      <w:r w:rsidRPr="00107FFB">
        <w:t>March 25</w:t>
      </w:r>
      <w:r w:rsidR="00552045">
        <w:t>,</w:t>
      </w:r>
      <w:r w:rsidRPr="00107FFB">
        <w:t xml:space="preserve"> 2010. Available at: </w:t>
      </w:r>
      <w:hyperlink r:id="rId21" w:history="1">
        <w:r w:rsidRPr="00107FFB">
          <w:rPr>
            <w:rStyle w:val="Hyperlink"/>
            <w:u w:val="none"/>
          </w:rPr>
          <w:t xml:space="preserve">Climate </w:t>
        </w:r>
        <w:r w:rsidRPr="00107FFB">
          <w:rPr>
            <w:rStyle w:val="Hyperlink"/>
            <w:u w:val="none"/>
          </w:rPr>
          <w:t>C</w:t>
        </w:r>
        <w:r w:rsidRPr="00107FFB">
          <w:rPr>
            <w:rStyle w:val="Hyperlink"/>
            <w:u w:val="none"/>
          </w:rPr>
          <w:t>hange: Key issues for the Fire and Rescue Service | Fire Brigades Union</w:t>
        </w:r>
      </w:hyperlink>
      <w:r w:rsidRPr="00107FFB">
        <w:t xml:space="preserve"> (Accessed: 13 January 2025).</w:t>
      </w:r>
    </w:p>
    <w:p w14:paraId="31A48E94" w14:textId="469EF2E9" w:rsidR="00107FFB" w:rsidRDefault="00107FFB" w:rsidP="00107FFB">
      <w:pPr>
        <w:ind w:left="360" w:right="-2150"/>
      </w:pPr>
      <w:r w:rsidRPr="00107FFB">
        <w:t> </w:t>
      </w:r>
      <w:r w:rsidRPr="00107FFB">
        <w:rPr>
          <w:i/>
          <w:iCs/>
        </w:rPr>
        <w:t xml:space="preserve">Fitch, D. (2023) </w:t>
      </w:r>
      <w:r w:rsidR="002B61A7">
        <w:rPr>
          <w:i/>
          <w:iCs/>
        </w:rPr>
        <w:t>‘</w:t>
      </w:r>
      <w:r w:rsidRPr="00107FFB">
        <w:t>Creating a thriving learning Culture: four obstacles to overcome</w:t>
      </w:r>
      <w:r w:rsidR="002B61A7">
        <w:t>’</w:t>
      </w:r>
      <w:r w:rsidRPr="00107FFB">
        <w:t xml:space="preserve">. </w:t>
      </w:r>
      <w:r w:rsidRPr="00107FFB">
        <w:rPr>
          <w:i/>
          <w:iCs/>
        </w:rPr>
        <w:t xml:space="preserve">People Management </w:t>
      </w:r>
      <w:r w:rsidRPr="00107FFB">
        <w:t xml:space="preserve">08 December 2023. Available at: </w:t>
      </w:r>
      <w:hyperlink r:id="rId22" w:history="1">
        <w:r w:rsidRPr="00107FFB">
          <w:rPr>
            <w:rStyle w:val="Hyperlink"/>
            <w:u w:val="none"/>
          </w:rPr>
          <w:t>Creating a thriving learning culture: four obstacles to overcome</w:t>
        </w:r>
      </w:hyperlink>
      <w:r w:rsidRPr="00107FFB">
        <w:t>. (Accessed: 09 January 2025).</w:t>
      </w:r>
    </w:p>
    <w:p w14:paraId="1AA845DE" w14:textId="63605F6E" w:rsidR="002D1642" w:rsidRPr="002D1642" w:rsidRDefault="002D1642" w:rsidP="002D1642">
      <w:pPr>
        <w:ind w:left="360" w:right="-2150"/>
        <w:jc w:val="both"/>
        <w:rPr>
          <w:i/>
          <w:iCs/>
        </w:rPr>
      </w:pPr>
      <w:r>
        <w:lastRenderedPageBreak/>
        <w:t xml:space="preserve">Hediger, V., Hieronimus, S., Klier, J. and Schubert, J. (2019) </w:t>
      </w:r>
      <w:r>
        <w:rPr>
          <w:i/>
          <w:iCs/>
        </w:rPr>
        <w:t xml:space="preserve">Closing the future-skills gap. </w:t>
      </w:r>
      <w:r w:rsidR="002B61A7">
        <w:t>January 29, 2019.</w:t>
      </w:r>
      <w:r w:rsidR="002B61A7">
        <w:t xml:space="preserve"> </w:t>
      </w:r>
      <w:r w:rsidRPr="002D1642">
        <w:t>McKinsey &amp; Company</w:t>
      </w:r>
      <w:r>
        <w:t xml:space="preserve"> Available at: </w:t>
      </w:r>
      <w:hyperlink r:id="rId23" w:history="1">
        <w:r w:rsidRPr="002D1642">
          <w:rPr>
            <w:rStyle w:val="Hyperlink"/>
          </w:rPr>
          <w:t>Closing the future-skills gap | McKinsey</w:t>
        </w:r>
      </w:hyperlink>
      <w:r>
        <w:t xml:space="preserve"> (Accessed: 17 February 2025).</w:t>
      </w:r>
    </w:p>
    <w:p w14:paraId="11840568" w14:textId="3A2FC117" w:rsidR="00107FFB" w:rsidRPr="00107FFB" w:rsidRDefault="00107FFB" w:rsidP="00107FFB">
      <w:pPr>
        <w:ind w:left="360" w:right="-2150"/>
      </w:pPr>
      <w:r w:rsidRPr="00107FFB">
        <w:t xml:space="preserve"> Hesler, B. (2023) </w:t>
      </w:r>
      <w:r w:rsidR="002B61A7">
        <w:t>‘</w:t>
      </w:r>
      <w:r w:rsidRPr="00107FFB">
        <w:t xml:space="preserve">Tackling climate change: a contemporary issue for modern </w:t>
      </w:r>
      <w:proofErr w:type="gramStart"/>
      <w:r w:rsidRPr="00107FFB">
        <w:t>firefighters</w:t>
      </w:r>
      <w:r w:rsidR="002B61A7">
        <w:t>’</w:t>
      </w:r>
      <w:proofErr w:type="gramEnd"/>
      <w:r w:rsidRPr="00107FFB">
        <w:t xml:space="preserve">. </w:t>
      </w:r>
      <w:r w:rsidRPr="00107FFB">
        <w:rPr>
          <w:i/>
          <w:iCs/>
        </w:rPr>
        <w:t xml:space="preserve">UK Fire, 14 December 2023. Available at: </w:t>
      </w:r>
      <w:hyperlink r:id="rId24" w:history="1">
        <w:r w:rsidRPr="00107FFB">
          <w:rPr>
            <w:rStyle w:val="Hyperlink"/>
            <w:u w:val="none"/>
          </w:rPr>
          <w:t>Tackling climate change: a contemporary issue for modern firefighters – UK Fire</w:t>
        </w:r>
      </w:hyperlink>
      <w:r w:rsidRPr="00107FFB">
        <w:rPr>
          <w:i/>
          <w:iCs/>
        </w:rPr>
        <w:t xml:space="preserve"> (Accessed: 13 January 2025). </w:t>
      </w:r>
    </w:p>
    <w:p w14:paraId="30B17F61" w14:textId="0F1B7E0E" w:rsidR="00107FFB" w:rsidRPr="00107FFB" w:rsidRDefault="00107FFB" w:rsidP="00A80D84">
      <w:pPr>
        <w:ind w:left="360" w:right="-2150"/>
      </w:pPr>
      <w:r w:rsidRPr="00107FFB">
        <w:t xml:space="preserve"> Hill, R., Oakes, T. and Wilkes, L. (2023) ‘The development of an evidence-based approach to inform learning and practices within the UK fire and rescue service’, </w:t>
      </w:r>
      <w:r w:rsidRPr="00107FFB">
        <w:rPr>
          <w:i/>
          <w:iCs/>
        </w:rPr>
        <w:t>International journal of emergency services</w:t>
      </w:r>
      <w:r w:rsidRPr="00107FFB">
        <w:t xml:space="preserve">, 12(3), pp. 257–270. Available at: </w:t>
      </w:r>
      <w:hyperlink r:id="rId25" w:history="1">
        <w:r w:rsidRPr="00107FFB">
          <w:rPr>
            <w:rStyle w:val="Hyperlink"/>
            <w:u w:val="none"/>
          </w:rPr>
          <w:t>https://doi.org/10.</w:t>
        </w:r>
        <w:r w:rsidRPr="00107FFB">
          <w:rPr>
            <w:rStyle w:val="Hyperlink"/>
            <w:u w:val="none"/>
          </w:rPr>
          <w:t>1</w:t>
        </w:r>
        <w:r w:rsidRPr="00107FFB">
          <w:rPr>
            <w:rStyle w:val="Hyperlink"/>
            <w:u w:val="none"/>
          </w:rPr>
          <w:t>108/IJES-01-2022-0001</w:t>
        </w:r>
      </w:hyperlink>
      <w:r w:rsidRPr="00107FFB">
        <w:t>.</w:t>
      </w:r>
    </w:p>
    <w:p w14:paraId="0AFA08C5" w14:textId="0EBEE833" w:rsidR="00107FFB" w:rsidRPr="00107FFB" w:rsidRDefault="00107FFB" w:rsidP="00A80D84">
      <w:pPr>
        <w:ind w:left="360" w:right="-2150"/>
      </w:pPr>
      <w:r w:rsidRPr="00107FFB">
        <w:t xml:space="preserve">Jacobs, A. (2025) </w:t>
      </w:r>
      <w:r w:rsidR="002B61A7">
        <w:t>‘</w:t>
      </w:r>
      <w:r w:rsidRPr="00107FFB">
        <w:t>What lies ahead for the L&amp;D Profession in 2025?</w:t>
      </w:r>
      <w:r w:rsidR="002B61A7">
        <w:t>’</w:t>
      </w:r>
      <w:r w:rsidRPr="00107FFB">
        <w:t xml:space="preserve"> </w:t>
      </w:r>
      <w:r w:rsidRPr="00107FFB">
        <w:rPr>
          <w:i/>
          <w:iCs/>
        </w:rPr>
        <w:t xml:space="preserve">People </w:t>
      </w:r>
      <w:proofErr w:type="gramStart"/>
      <w:r w:rsidRPr="00107FFB">
        <w:rPr>
          <w:i/>
          <w:iCs/>
        </w:rPr>
        <w:t>Management</w:t>
      </w:r>
      <w:r w:rsidRPr="00107FFB">
        <w:t>,  03</w:t>
      </w:r>
      <w:proofErr w:type="gramEnd"/>
      <w:r w:rsidRPr="00107FFB">
        <w:t xml:space="preserve"> January 2025. Available at:  </w:t>
      </w:r>
      <w:hyperlink r:id="rId26" w:history="1">
        <w:r w:rsidRPr="00107FFB">
          <w:rPr>
            <w:rStyle w:val="Hyperlink"/>
            <w:u w:val="none"/>
          </w:rPr>
          <w:t>What lies ahead for the L&amp;D profession in 2025?</w:t>
        </w:r>
      </w:hyperlink>
      <w:r w:rsidRPr="00107FFB">
        <w:t xml:space="preserve"> (Accessed: 20 January 2025). </w:t>
      </w:r>
    </w:p>
    <w:p w14:paraId="6CF3AA94" w14:textId="4B8D4934" w:rsidR="00107FFB" w:rsidRDefault="00107FFB" w:rsidP="00A80D84">
      <w:pPr>
        <w:ind w:left="360" w:right="-2150"/>
      </w:pPr>
      <w:r w:rsidRPr="00107FFB">
        <w:t xml:space="preserve">James, D. (2024) </w:t>
      </w:r>
      <w:r w:rsidR="002B61A7" w:rsidRPr="002B61A7">
        <w:rPr>
          <w:i/>
          <w:iCs/>
        </w:rPr>
        <w:t>The Learning and development Podcast:</w:t>
      </w:r>
      <w:r w:rsidR="002B61A7">
        <w:t xml:space="preserve"> </w:t>
      </w:r>
      <w:r w:rsidRPr="00107FFB">
        <w:rPr>
          <w:i/>
          <w:iCs/>
        </w:rPr>
        <w:t xml:space="preserve">From ‘Time’ to ‘Value’: Reframing the Value of Organizational Learning </w:t>
      </w:r>
      <w:r w:rsidRPr="00107FFB">
        <w:t xml:space="preserve">[Podcast] 17 September 2024. Available at: </w:t>
      </w:r>
      <w:hyperlink r:id="rId27" w:history="1">
        <w:r w:rsidRPr="00107FFB">
          <w:rPr>
            <w:rStyle w:val="Hyperlink"/>
            <w:u w:val="none"/>
          </w:rPr>
          <w:t xml:space="preserve">From ‘Time’ to ‘Value’: </w:t>
        </w:r>
        <w:proofErr w:type="spellStart"/>
        <w:r w:rsidRPr="00107FFB">
          <w:rPr>
            <w:rStyle w:val="Hyperlink"/>
            <w:u w:val="none"/>
          </w:rPr>
          <w:t>Refram</w:t>
        </w:r>
        <w:proofErr w:type="spellEnd"/>
        <w:r w:rsidRPr="00107FFB">
          <w:rPr>
            <w:rStyle w:val="Hyperlink"/>
            <w:u w:val="none"/>
          </w:rPr>
          <w:t xml:space="preserve">–The Learning &amp; Development </w:t>
        </w:r>
        <w:proofErr w:type="spellStart"/>
        <w:r w:rsidRPr="00107FFB">
          <w:rPr>
            <w:rStyle w:val="Hyperlink"/>
            <w:u w:val="none"/>
          </w:rPr>
          <w:t>Podcas</w:t>
        </w:r>
        <w:r w:rsidR="003A6937">
          <w:rPr>
            <w:rStyle w:val="Hyperlink"/>
            <w:u w:val="none"/>
          </w:rPr>
          <w:t>I</w:t>
        </w:r>
        <w:proofErr w:type="spellEnd"/>
        <w:r w:rsidRPr="00107FFB">
          <w:rPr>
            <w:rStyle w:val="Hyperlink"/>
            <w:u w:val="none"/>
          </w:rPr>
          <w:t>– Apple Podcasts</w:t>
        </w:r>
      </w:hyperlink>
      <w:r w:rsidRPr="00107FFB">
        <w:t xml:space="preserve">. (Accessed: 09 January 2025). </w:t>
      </w:r>
    </w:p>
    <w:p w14:paraId="292C6570" w14:textId="273C3362" w:rsidR="00C12064" w:rsidRPr="003A6937" w:rsidRDefault="003A6937" w:rsidP="00C12064">
      <w:pPr>
        <w:ind w:left="360" w:right="-2150"/>
      </w:pPr>
      <w:r>
        <w:t xml:space="preserve">Kincaid, S., Roberts, M., Bomford, C., Smith, F. (2025) </w:t>
      </w:r>
      <w:r w:rsidRPr="003A6937">
        <w:rPr>
          <w:i/>
          <w:iCs/>
        </w:rPr>
        <w:t>Independent Culture Review into Mid and West Wales Fire and Rescue Service</w:t>
      </w:r>
      <w:r>
        <w:rPr>
          <w:i/>
          <w:iCs/>
        </w:rPr>
        <w:t>.</w:t>
      </w:r>
      <w:r>
        <w:t xml:space="preserve"> February 2025, Crest Advisory. Available at: </w:t>
      </w:r>
      <w:hyperlink r:id="rId28" w:history="1">
        <w:r w:rsidRPr="003A6937">
          <w:rPr>
            <w:rStyle w:val="Hyperlink"/>
          </w:rPr>
          <w:t>[CONFIDENTIAL] ENG MAWWFRS independent culture review</w:t>
        </w:r>
      </w:hyperlink>
      <w:r>
        <w:t xml:space="preserve"> (Accessed: 17 February 2025).</w:t>
      </w:r>
    </w:p>
    <w:p w14:paraId="733AE8B4" w14:textId="25E1F71D" w:rsidR="00107FFB" w:rsidRDefault="00107FFB" w:rsidP="00A80D84">
      <w:pPr>
        <w:ind w:left="360" w:right="-2150"/>
      </w:pPr>
      <w:r w:rsidRPr="00107FFB">
        <w:t xml:space="preserve">Lancaster, A. (2019) </w:t>
      </w:r>
      <w:r w:rsidRPr="00107FFB">
        <w:rPr>
          <w:i/>
          <w:iCs/>
        </w:rPr>
        <w:t>Driving Performance through Learning</w:t>
      </w:r>
      <w:r w:rsidR="002B61A7">
        <w:t>: Develop employees through effective workplace learning. London, New York, New Delhi: Kogan Page.</w:t>
      </w:r>
    </w:p>
    <w:p w14:paraId="25E88C69" w14:textId="016BFD1D" w:rsidR="00FC1486" w:rsidRPr="00FC1486" w:rsidRDefault="00FC1486" w:rsidP="00A80D84">
      <w:pPr>
        <w:ind w:left="360" w:right="-2150"/>
      </w:pPr>
      <w:r>
        <w:t xml:space="preserve">Maden, C. (2011) ‘Transforming Public Organizations into Learning Organizations: A Conceptual Model. </w:t>
      </w:r>
      <w:r>
        <w:rPr>
          <w:i/>
          <w:iCs/>
        </w:rPr>
        <w:t>Pub</w:t>
      </w:r>
      <w:r w:rsidR="00E479DC">
        <w:rPr>
          <w:i/>
          <w:iCs/>
        </w:rPr>
        <w:t>l</w:t>
      </w:r>
      <w:r>
        <w:rPr>
          <w:i/>
          <w:iCs/>
        </w:rPr>
        <w:t xml:space="preserve">ic Organisation Review; </w:t>
      </w:r>
      <w:r w:rsidRPr="00367A2B">
        <w:t xml:space="preserve">Vol 12, Issue 1 *(Mar 2012: PP71-84.  </w:t>
      </w:r>
      <w:r w:rsidRPr="00367A2B">
        <w:t>DOI:10.1007/s11115-011-0160-9</w:t>
      </w:r>
      <w:r>
        <w:t>.</w:t>
      </w:r>
    </w:p>
    <w:p w14:paraId="4C74A39C" w14:textId="762B0DD9" w:rsidR="00107FFB" w:rsidRDefault="00107FFB" w:rsidP="00A80D84">
      <w:pPr>
        <w:ind w:left="360" w:right="-2150"/>
      </w:pPr>
      <w:r w:rsidRPr="00C12064">
        <w:t>MAWWFRS (2024</w:t>
      </w:r>
      <w:r w:rsidR="00E479DC">
        <w:t>a</w:t>
      </w:r>
      <w:r w:rsidRPr="00C12064">
        <w:t>)</w:t>
      </w:r>
      <w:r w:rsidRPr="00107FFB">
        <w:rPr>
          <w:i/>
          <w:iCs/>
        </w:rPr>
        <w:t xml:space="preserve"> Coaching and Mentoring Strategy 2024-2027. </w:t>
      </w:r>
      <w:r w:rsidR="002B61A7">
        <w:t>Mid and West Wales Fire and Rescue Service. Unpublished.</w:t>
      </w:r>
    </w:p>
    <w:p w14:paraId="3CA68992" w14:textId="6CBF2C46" w:rsidR="00C12064" w:rsidRPr="00550B02" w:rsidRDefault="00C12064" w:rsidP="00A80D84">
      <w:pPr>
        <w:ind w:left="360" w:right="-2150"/>
      </w:pPr>
      <w:r w:rsidRPr="00550B02">
        <w:t>MAWWFRS (2024</w:t>
      </w:r>
      <w:r w:rsidR="00E479DC">
        <w:t>b</w:t>
      </w:r>
      <w:r w:rsidRPr="00550B02">
        <w:t xml:space="preserve">) </w:t>
      </w:r>
      <w:r w:rsidRPr="00550B02">
        <w:rPr>
          <w:i/>
          <w:iCs/>
        </w:rPr>
        <w:t xml:space="preserve">Gender Pay Gap </w:t>
      </w:r>
      <w:r w:rsidR="00550B02" w:rsidRPr="00550B02">
        <w:rPr>
          <w:i/>
          <w:iCs/>
        </w:rPr>
        <w:t>R</w:t>
      </w:r>
      <w:r w:rsidRPr="00550B02">
        <w:rPr>
          <w:i/>
          <w:iCs/>
        </w:rPr>
        <w:t>eport</w:t>
      </w:r>
      <w:r w:rsidR="00550B02">
        <w:rPr>
          <w:i/>
          <w:iCs/>
        </w:rPr>
        <w:t xml:space="preserve"> 2024. </w:t>
      </w:r>
      <w:r w:rsidR="00550B02">
        <w:t xml:space="preserve">Available at: </w:t>
      </w:r>
      <w:hyperlink r:id="rId29" w:history="1">
        <w:r w:rsidR="00550B02" w:rsidRPr="00550B02">
          <w:rPr>
            <w:rStyle w:val="Hyperlink"/>
          </w:rPr>
          <w:t>Word Template</w:t>
        </w:r>
      </w:hyperlink>
      <w:r w:rsidR="00550B02">
        <w:t>. (Accessed: 17 February 2025).</w:t>
      </w:r>
    </w:p>
    <w:p w14:paraId="39A987CD" w14:textId="06105FA0" w:rsidR="00107FFB" w:rsidRPr="00107FFB" w:rsidRDefault="00107FFB" w:rsidP="00C12064">
      <w:pPr>
        <w:ind w:left="360" w:right="-2150"/>
      </w:pPr>
      <w:r w:rsidRPr="00107FFB">
        <w:t>MAWWFRS (2023)</w:t>
      </w:r>
      <w:r w:rsidRPr="00107FFB">
        <w:rPr>
          <w:i/>
          <w:iCs/>
        </w:rPr>
        <w:t>,</w:t>
      </w:r>
      <w:r w:rsidR="00C12064">
        <w:rPr>
          <w:i/>
          <w:iCs/>
        </w:rPr>
        <w:t xml:space="preserve"> Procedural Guidance Document 3.3 – Personal Appraisal Process.</w:t>
      </w:r>
      <w:r w:rsidRPr="00107FFB">
        <w:rPr>
          <w:i/>
          <w:iCs/>
        </w:rPr>
        <w:t xml:space="preserve"> </w:t>
      </w:r>
      <w:r w:rsidR="00C12064">
        <w:t>June</w:t>
      </w:r>
      <w:r w:rsidRPr="00107FFB">
        <w:t xml:space="preserve"> 2023</w:t>
      </w:r>
      <w:r w:rsidR="00C12064">
        <w:t xml:space="preserve">. </w:t>
      </w:r>
      <w:r w:rsidR="00C12064">
        <w:t>Mid and West Wales Fire and Rescue Service. Unpublished.</w:t>
      </w:r>
    </w:p>
    <w:p w14:paraId="3D2A991B" w14:textId="77777777" w:rsidR="00C12064" w:rsidRDefault="00107FFB" w:rsidP="00C12064">
      <w:pPr>
        <w:ind w:left="360" w:right="-2150"/>
      </w:pPr>
      <w:r w:rsidRPr="00107FFB">
        <w:t xml:space="preserve">MAWWFRS (2020) "Important Safety Notice" Issue no 121, September 2020. </w:t>
      </w:r>
      <w:r w:rsidR="00C12064">
        <w:t>Mid and West Wales Fire and Rescue Service. Unpublished.</w:t>
      </w:r>
    </w:p>
    <w:p w14:paraId="1DE57997" w14:textId="02083750" w:rsidR="00C12064" w:rsidRPr="00C12064" w:rsidRDefault="00C12064" w:rsidP="00C12064">
      <w:pPr>
        <w:ind w:left="360" w:right="-2150"/>
      </w:pPr>
      <w:r w:rsidRPr="00107FFB">
        <w:rPr>
          <w:i/>
          <w:iCs/>
        </w:rPr>
        <w:t>MAWWFRS (</w:t>
      </w:r>
      <w:r>
        <w:rPr>
          <w:i/>
          <w:iCs/>
        </w:rPr>
        <w:t>no date</w:t>
      </w:r>
      <w:r>
        <w:rPr>
          <w:i/>
          <w:iCs/>
        </w:rPr>
        <w:t xml:space="preserve"> a</w:t>
      </w:r>
      <w:r w:rsidRPr="00107FFB">
        <w:rPr>
          <w:i/>
          <w:iCs/>
        </w:rPr>
        <w:t xml:space="preserve">) Culture and </w:t>
      </w:r>
      <w:r>
        <w:rPr>
          <w:i/>
          <w:iCs/>
        </w:rPr>
        <w:t>I</w:t>
      </w:r>
      <w:r w:rsidRPr="00107FFB">
        <w:rPr>
          <w:i/>
          <w:iCs/>
        </w:rPr>
        <w:t xml:space="preserve">nclusion </w:t>
      </w:r>
      <w:r>
        <w:rPr>
          <w:i/>
          <w:iCs/>
        </w:rPr>
        <w:t>A</w:t>
      </w:r>
      <w:r w:rsidRPr="00107FFB">
        <w:rPr>
          <w:i/>
          <w:iCs/>
        </w:rPr>
        <w:t xml:space="preserve">ction </w:t>
      </w:r>
      <w:r>
        <w:rPr>
          <w:i/>
          <w:iCs/>
        </w:rPr>
        <w:t>P</w:t>
      </w:r>
      <w:r w:rsidRPr="00107FFB">
        <w:rPr>
          <w:i/>
          <w:iCs/>
        </w:rPr>
        <w:t>lan</w:t>
      </w:r>
      <w:r>
        <w:rPr>
          <w:i/>
          <w:iCs/>
        </w:rPr>
        <w:t>.</w:t>
      </w:r>
      <w:r w:rsidRPr="00107FFB">
        <w:rPr>
          <w:i/>
          <w:iCs/>
        </w:rPr>
        <w:t xml:space="preserve"> </w:t>
      </w:r>
      <w:r>
        <w:t>Mid and West Wales Fire and Rescue Service. Unpublished.</w:t>
      </w:r>
    </w:p>
    <w:p w14:paraId="3B46FC6B" w14:textId="2D4E58E8" w:rsidR="00C12064" w:rsidRPr="00107FFB" w:rsidRDefault="00107FFB" w:rsidP="00C12064">
      <w:pPr>
        <w:ind w:left="360" w:right="-2150"/>
      </w:pPr>
      <w:r w:rsidRPr="00107FFB">
        <w:t>MAWWFRS</w:t>
      </w:r>
      <w:r w:rsidR="00C12064">
        <w:t xml:space="preserve"> </w:t>
      </w:r>
      <w:r w:rsidR="00C12064">
        <w:t xml:space="preserve">(no date b) </w:t>
      </w:r>
      <w:r w:rsidRPr="00C12064">
        <w:rPr>
          <w:i/>
          <w:iCs/>
        </w:rPr>
        <w:t>Community Risk Management Plan 2040</w:t>
      </w:r>
      <w:r w:rsidR="00C12064">
        <w:rPr>
          <w:i/>
          <w:iCs/>
        </w:rPr>
        <w:t>. Available at:</w:t>
      </w:r>
      <w:r w:rsidR="00C12064">
        <w:t xml:space="preserve"> </w:t>
      </w:r>
      <w:hyperlink r:id="rId30" w:history="1">
        <w:r w:rsidR="00082289" w:rsidRPr="00082289">
          <w:rPr>
            <w:rStyle w:val="Hyperlink"/>
          </w:rPr>
          <w:t>jr1672-crmp-consultation-report-english-v3.pdf</w:t>
        </w:r>
      </w:hyperlink>
      <w:r w:rsidR="00C12064">
        <w:t xml:space="preserve"> (Accessed 17 February 2025).</w:t>
      </w:r>
    </w:p>
    <w:p w14:paraId="0CC4D52F" w14:textId="3ED91EB4" w:rsidR="00107FFB" w:rsidRDefault="00107FFB" w:rsidP="00A80D84">
      <w:pPr>
        <w:ind w:left="360" w:right="-2150"/>
      </w:pPr>
      <w:r w:rsidRPr="00107FFB">
        <w:t> Morgan, A. (2025) email to Sarah Thomas</w:t>
      </w:r>
      <w:r w:rsidR="00C12064">
        <w:t>,</w:t>
      </w:r>
      <w:r w:rsidR="00550B02">
        <w:t xml:space="preserve"> 28</w:t>
      </w:r>
      <w:r w:rsidR="00C12064">
        <w:t xml:space="preserve"> January</w:t>
      </w:r>
      <w:r w:rsidR="00550B02">
        <w:t xml:space="preserve"> 2025.</w:t>
      </w:r>
      <w:r w:rsidR="00C12064">
        <w:t xml:space="preserve"> </w:t>
      </w:r>
    </w:p>
    <w:p w14:paraId="448EC54A" w14:textId="28F4AC91" w:rsidR="00E479DC" w:rsidRDefault="00E479DC" w:rsidP="00E479DC">
      <w:pPr>
        <w:ind w:left="360" w:right="-2150"/>
      </w:pPr>
      <w:r w:rsidRPr="00107FFB">
        <w:t> National Fire Chiefs Council (no date</w:t>
      </w:r>
      <w:r>
        <w:t xml:space="preserve"> a</w:t>
      </w:r>
      <w:r w:rsidRPr="00107FFB">
        <w:t xml:space="preserve">) </w:t>
      </w:r>
      <w:r w:rsidRPr="00107FFB">
        <w:rPr>
          <w:i/>
          <w:iCs/>
        </w:rPr>
        <w:t xml:space="preserve">Share knowledge and learning, </w:t>
      </w:r>
      <w:r w:rsidRPr="00107FFB">
        <w:t xml:space="preserve">available at: </w:t>
      </w:r>
      <w:hyperlink r:id="rId31" w:history="1">
        <w:r w:rsidRPr="00107FFB">
          <w:rPr>
            <w:rStyle w:val="Hyperlink"/>
            <w:u w:val="none"/>
          </w:rPr>
          <w:t>Share knowl</w:t>
        </w:r>
        <w:r w:rsidRPr="00107FFB">
          <w:rPr>
            <w:rStyle w:val="Hyperlink"/>
            <w:u w:val="none"/>
          </w:rPr>
          <w:t>e</w:t>
        </w:r>
        <w:r w:rsidRPr="00107FFB">
          <w:rPr>
            <w:rStyle w:val="Hyperlink"/>
            <w:u w:val="none"/>
          </w:rPr>
          <w:t>dge and learning - NFCC</w:t>
        </w:r>
      </w:hyperlink>
      <w:r w:rsidRPr="00107FFB">
        <w:t xml:space="preserve"> (Accessed on: 11 January 2025).</w:t>
      </w:r>
    </w:p>
    <w:p w14:paraId="7AD002F2" w14:textId="279B2ADE" w:rsidR="00E479DC" w:rsidRPr="00107FFB" w:rsidRDefault="002E3CC1" w:rsidP="00E479DC">
      <w:pPr>
        <w:ind w:left="360" w:right="-2150"/>
      </w:pPr>
      <w:r w:rsidRPr="00107FFB">
        <w:t> National Fire Chiefs Council</w:t>
      </w:r>
      <w:r w:rsidR="00E479DC">
        <w:t xml:space="preserve"> (no date b) </w:t>
      </w:r>
      <w:r w:rsidR="00E479DC">
        <w:rPr>
          <w:i/>
          <w:iCs/>
        </w:rPr>
        <w:t xml:space="preserve">What we do. </w:t>
      </w:r>
      <w:r w:rsidR="00E479DC">
        <w:t xml:space="preserve"> Available at: </w:t>
      </w:r>
      <w:hyperlink r:id="rId32" w:history="1">
        <w:r w:rsidR="00E479DC" w:rsidRPr="002C1707">
          <w:rPr>
            <w:rStyle w:val="Hyperlink"/>
          </w:rPr>
          <w:t>What we</w:t>
        </w:r>
        <w:r w:rsidR="00E479DC" w:rsidRPr="002C1707">
          <w:rPr>
            <w:rStyle w:val="Hyperlink"/>
          </w:rPr>
          <w:t xml:space="preserve"> </w:t>
        </w:r>
        <w:r w:rsidR="00E479DC" w:rsidRPr="002C1707">
          <w:rPr>
            <w:rStyle w:val="Hyperlink"/>
          </w:rPr>
          <w:t>do - NFCC</w:t>
        </w:r>
      </w:hyperlink>
      <w:r w:rsidR="00E479DC">
        <w:t xml:space="preserve"> (Accessed: 17 February 2025)</w:t>
      </w:r>
      <w:r w:rsidR="00E479DC">
        <w:t>.</w:t>
      </w:r>
    </w:p>
    <w:p w14:paraId="236AC918" w14:textId="2FC6A36C" w:rsidR="00107FFB" w:rsidRPr="00550B02" w:rsidRDefault="00107FFB" w:rsidP="00A80D84">
      <w:pPr>
        <w:ind w:left="360" w:right="-2150"/>
      </w:pPr>
      <w:r w:rsidRPr="00107FFB">
        <w:lastRenderedPageBreak/>
        <w:t> National Fire Chiefs Council (</w:t>
      </w:r>
      <w:r w:rsidR="00550B02">
        <w:t>no date</w:t>
      </w:r>
      <w:r w:rsidR="00E479DC">
        <w:t xml:space="preserve"> c</w:t>
      </w:r>
      <w:r w:rsidRPr="00107FFB">
        <w:t xml:space="preserve">) </w:t>
      </w:r>
      <w:r w:rsidRPr="00550B02">
        <w:rPr>
          <w:i/>
          <w:iCs/>
        </w:rPr>
        <w:t>Leadership Framework</w:t>
      </w:r>
      <w:r w:rsidR="00550B02">
        <w:rPr>
          <w:i/>
          <w:iCs/>
        </w:rPr>
        <w:t xml:space="preserve">. </w:t>
      </w:r>
      <w:r w:rsidR="00550B02" w:rsidRPr="00550B02">
        <w:t>National Fire Chiefs Council. Unpublished.</w:t>
      </w:r>
    </w:p>
    <w:p w14:paraId="1789E68F" w14:textId="5FC60104" w:rsidR="00107FFB" w:rsidRPr="002E3CC1" w:rsidRDefault="00107FFB" w:rsidP="002E3CC1">
      <w:pPr>
        <w:ind w:left="360" w:right="-2150"/>
      </w:pPr>
      <w:r w:rsidRPr="00107FFB">
        <w:t xml:space="preserve"> Opinion </w:t>
      </w:r>
      <w:r w:rsidR="002E3CC1">
        <w:t>R</w:t>
      </w:r>
      <w:r w:rsidRPr="00107FFB">
        <w:t xml:space="preserve">esearch Services (2023) </w:t>
      </w:r>
      <w:r w:rsidRPr="00107FFB">
        <w:rPr>
          <w:i/>
          <w:iCs/>
        </w:rPr>
        <w:t xml:space="preserve">Mid and West Wales Fire and Rescue Service Culture Audit 2023: Report of findings. </w:t>
      </w:r>
      <w:r w:rsidRPr="00107FFB">
        <w:t>August 2023</w:t>
      </w:r>
      <w:r w:rsidR="002E3CC1">
        <w:t xml:space="preserve">. </w:t>
      </w:r>
      <w:r w:rsidR="002E3CC1">
        <w:t>Mid and West Wales Fire and Rescue Service. Unpublished.</w:t>
      </w:r>
    </w:p>
    <w:p w14:paraId="6C1AD327" w14:textId="0EA4FA0D" w:rsidR="00107FFB" w:rsidRPr="00107FFB" w:rsidRDefault="00107FFB" w:rsidP="00A80D84">
      <w:pPr>
        <w:ind w:left="360" w:right="-2150"/>
      </w:pPr>
      <w:r w:rsidRPr="00107FFB">
        <w:t xml:space="preserve"> Shackleton-Jones, N. (2019) </w:t>
      </w:r>
      <w:r w:rsidRPr="00107FFB">
        <w:rPr>
          <w:i/>
          <w:iCs/>
        </w:rPr>
        <w:t xml:space="preserve">How People Learn: designing education and training that works to improve performance. </w:t>
      </w:r>
      <w:r w:rsidRPr="00107FFB">
        <w:t>London: Kogan Page</w:t>
      </w:r>
      <w:r w:rsidR="002E3CC1">
        <w:t>.</w:t>
      </w:r>
    </w:p>
    <w:p w14:paraId="59500BE1" w14:textId="6A198070" w:rsidR="00107FFB" w:rsidRPr="00107FFB" w:rsidRDefault="00107FFB" w:rsidP="00A80D84">
      <w:pPr>
        <w:ind w:left="360" w:right="-2150"/>
      </w:pPr>
      <w:r w:rsidRPr="00107FFB">
        <w:t> Stewart, J. and Cureton, P. (Edited by) (2014)</w:t>
      </w:r>
      <w:r w:rsidRPr="00107FFB">
        <w:rPr>
          <w:i/>
          <w:iCs/>
        </w:rPr>
        <w:t xml:space="preserve"> Designing, Delivering and Evaluating L&amp;D: Essentials for Practice. </w:t>
      </w:r>
      <w:r w:rsidRPr="00107FFB">
        <w:t>London: CIPD</w:t>
      </w:r>
      <w:r w:rsidR="002E3CC1">
        <w:t>.</w:t>
      </w:r>
    </w:p>
    <w:p w14:paraId="54E6C8C5" w14:textId="77777777" w:rsidR="00107FFB" w:rsidRPr="00107FFB" w:rsidRDefault="00107FFB" w:rsidP="00A80D84">
      <w:pPr>
        <w:ind w:left="360" w:right="-2150"/>
      </w:pPr>
      <w:r w:rsidRPr="00107FFB">
        <w:t>The Learning Forum (2024)</w:t>
      </w:r>
      <w:r w:rsidRPr="00107FFB">
        <w:rPr>
          <w:i/>
          <w:iCs/>
        </w:rPr>
        <w:t xml:space="preserve"> CLO Lift: From Time to Value: Reframing the Challenge of Organizational Learning. </w:t>
      </w:r>
      <w:r w:rsidRPr="002E3CC1">
        <w:t>June 19</w:t>
      </w:r>
      <w:proofErr w:type="gramStart"/>
      <w:r w:rsidRPr="002E3CC1">
        <w:t xml:space="preserve"> 2024</w:t>
      </w:r>
      <w:proofErr w:type="gramEnd"/>
      <w:r w:rsidRPr="002E3CC1">
        <w:t xml:space="preserve">. Available at: </w:t>
      </w:r>
      <w:hyperlink r:id="rId33" w:history="1">
        <w:r w:rsidRPr="002E3CC1">
          <w:rPr>
            <w:rStyle w:val="Hyperlink"/>
            <w:u w:val="none"/>
          </w:rPr>
          <w:t>CLO LIFT: From Time to Value</w:t>
        </w:r>
      </w:hyperlink>
      <w:r w:rsidRPr="00107FFB">
        <w:rPr>
          <w:i/>
          <w:iCs/>
        </w:rPr>
        <w:t xml:space="preserve"> (Accessed: 09 January 2025).</w:t>
      </w:r>
    </w:p>
    <w:p w14:paraId="0A5EAC41" w14:textId="01FCAC41" w:rsidR="00107FFB" w:rsidRPr="00107FFB" w:rsidRDefault="00107FFB" w:rsidP="00A80D84">
      <w:pPr>
        <w:ind w:left="360" w:right="-2150"/>
      </w:pPr>
      <w:r w:rsidRPr="002E3CC1">
        <w:t>Welsh Government (2022a)</w:t>
      </w:r>
      <w:r w:rsidRPr="00107FFB">
        <w:rPr>
          <w:i/>
          <w:iCs/>
        </w:rPr>
        <w:t xml:space="preserve"> Thematic Review of operational training within the Welsh Fire and Rescue Services.</w:t>
      </w:r>
      <w:r w:rsidRPr="00107FFB">
        <w:t xml:space="preserve"> October 2022. Available at: </w:t>
      </w:r>
      <w:hyperlink r:id="rId34" w:history="1">
        <w:r w:rsidRPr="00107FFB">
          <w:rPr>
            <w:rStyle w:val="Hyperlink"/>
            <w:u w:val="none"/>
          </w:rPr>
          <w:t>Thematic Review of operational training within the Welsh Fire and Rescue Services</w:t>
        </w:r>
      </w:hyperlink>
      <w:r w:rsidRPr="00107FFB">
        <w:t xml:space="preserve"> (Accessed 16 January 2025). </w:t>
      </w:r>
    </w:p>
    <w:p w14:paraId="24CFB736" w14:textId="6EAA0C88" w:rsidR="00107FFB" w:rsidRPr="00107FFB" w:rsidRDefault="00107FFB" w:rsidP="00A80D84">
      <w:pPr>
        <w:ind w:left="360" w:right="-2150"/>
      </w:pPr>
      <w:r w:rsidRPr="002E3CC1">
        <w:t xml:space="preserve">Welsh Government (2022b) </w:t>
      </w:r>
      <w:r w:rsidRPr="00107FFB">
        <w:rPr>
          <w:i/>
          <w:iCs/>
        </w:rPr>
        <w:t xml:space="preserve">Written Statement: Fire and Rescue Service Operational Training: thematic review. </w:t>
      </w:r>
      <w:r w:rsidRPr="002E3CC1">
        <w:t>10 October 2022. Available at:</w:t>
      </w:r>
      <w:r w:rsidRPr="00107FFB">
        <w:rPr>
          <w:i/>
          <w:iCs/>
        </w:rPr>
        <w:t xml:space="preserve"> </w:t>
      </w:r>
      <w:hyperlink r:id="rId35" w:history="1">
        <w:r w:rsidRPr="00107FFB">
          <w:rPr>
            <w:rStyle w:val="Hyperlink"/>
            <w:u w:val="none"/>
          </w:rPr>
          <w:t>Written Statement: Fire and Rescue Service Operational Training: thematic review (10 October 2022) | GOV.WALES</w:t>
        </w:r>
      </w:hyperlink>
      <w:r w:rsidRPr="00107FFB">
        <w:rPr>
          <w:i/>
          <w:iCs/>
        </w:rPr>
        <w:t xml:space="preserve"> (Accessed: 13 January 2025).</w:t>
      </w:r>
    </w:p>
    <w:p w14:paraId="52D7CE0B" w14:textId="0F2BFBF9" w:rsidR="00107FFB" w:rsidRPr="002E3CC1" w:rsidRDefault="00107FFB" w:rsidP="00A80D84">
      <w:pPr>
        <w:ind w:left="360" w:right="-2150"/>
      </w:pPr>
      <w:r w:rsidRPr="002E3CC1">
        <w:t>Welsh Government (2021)</w:t>
      </w:r>
      <w:r w:rsidRPr="00107FFB">
        <w:rPr>
          <w:i/>
          <w:iCs/>
        </w:rPr>
        <w:t xml:space="preserve"> Broadening of the role of firefighters in Wales. </w:t>
      </w:r>
      <w:r w:rsidRPr="002E3CC1">
        <w:t xml:space="preserve">Available at: </w:t>
      </w:r>
      <w:hyperlink r:id="rId36" w:history="1">
        <w:r w:rsidRPr="002E3CC1">
          <w:rPr>
            <w:rStyle w:val="Hyperlink"/>
            <w:u w:val="none"/>
          </w:rPr>
          <w:t>WG43934</w:t>
        </w:r>
      </w:hyperlink>
      <w:r w:rsidRPr="002E3CC1">
        <w:t xml:space="preserve"> (Accessed: 11 January 2025).</w:t>
      </w:r>
    </w:p>
    <w:p w14:paraId="3C0864F9" w14:textId="77777777" w:rsidR="00107FFB" w:rsidRDefault="00107FFB" w:rsidP="00A80D84">
      <w:pPr>
        <w:ind w:left="360" w:right="-2150"/>
        <w:rPr>
          <w:i/>
          <w:iCs/>
        </w:rPr>
      </w:pPr>
      <w:r w:rsidRPr="002E3CC1">
        <w:t>Welsh Government (2017)</w:t>
      </w:r>
      <w:r w:rsidRPr="00107FFB">
        <w:rPr>
          <w:i/>
          <w:iCs/>
        </w:rPr>
        <w:t xml:space="preserve"> Implementation of 'Ask and Act': Guidance for relevant authority leaders, co-ordinators and managers. </w:t>
      </w:r>
      <w:r w:rsidRPr="002E3CC1">
        <w:t xml:space="preserve">Available at: </w:t>
      </w:r>
      <w:hyperlink r:id="rId37" w:history="1">
        <w:r w:rsidRPr="002E3CC1">
          <w:rPr>
            <w:rStyle w:val="Hyperlink"/>
            <w:u w:val="none"/>
          </w:rPr>
          <w:t>ask-a</w:t>
        </w:r>
        <w:r w:rsidRPr="002E3CC1">
          <w:rPr>
            <w:rStyle w:val="Hyperlink"/>
            <w:u w:val="none"/>
          </w:rPr>
          <w:t>n</w:t>
        </w:r>
        <w:r w:rsidRPr="002E3CC1">
          <w:rPr>
            <w:rStyle w:val="Hyperlink"/>
            <w:u w:val="none"/>
          </w:rPr>
          <w:t>d-act-guidance-leaders-co-ordinators-managers.pdf</w:t>
        </w:r>
      </w:hyperlink>
      <w:r w:rsidRPr="002E3CC1">
        <w:t xml:space="preserve"> (Accessed: 13 January 2025).</w:t>
      </w:r>
    </w:p>
    <w:p w14:paraId="568B9FA8" w14:textId="39A70008" w:rsidR="00BF0370" w:rsidRPr="00164D70" w:rsidRDefault="00BF0370" w:rsidP="00A80D84">
      <w:pPr>
        <w:ind w:left="360" w:right="-2150"/>
      </w:pPr>
      <w:r w:rsidRPr="002E3CC1">
        <w:t>Welsh Parliament Equality and Social Justi</w:t>
      </w:r>
      <w:r w:rsidR="002E3CC1" w:rsidRPr="002E3CC1">
        <w:t>c</w:t>
      </w:r>
      <w:r w:rsidRPr="002E3CC1">
        <w:t>e Committee (2024)</w:t>
      </w:r>
      <w:r>
        <w:rPr>
          <w:i/>
          <w:iCs/>
        </w:rPr>
        <w:t xml:space="preserve"> Sound the Alarm</w:t>
      </w:r>
      <w:r w:rsidR="00164D70">
        <w:rPr>
          <w:i/>
          <w:iCs/>
        </w:rPr>
        <w:t>: The Governance of Fire and Rescue Services.</w:t>
      </w:r>
      <w:r w:rsidR="00164D70">
        <w:t xml:space="preserve"> Available at: </w:t>
      </w:r>
      <w:hyperlink r:id="rId38" w:history="1">
        <w:r w:rsidR="00164D70" w:rsidRPr="00164D70">
          <w:rPr>
            <w:rStyle w:val="Hyperlink"/>
          </w:rPr>
          <w:t xml:space="preserve">Sound the Alarm: </w:t>
        </w:r>
        <w:proofErr w:type="gramStart"/>
        <w:r w:rsidR="00164D70" w:rsidRPr="00164D70">
          <w:rPr>
            <w:rStyle w:val="Hyperlink"/>
          </w:rPr>
          <w:t>the</w:t>
        </w:r>
        <w:proofErr w:type="gramEnd"/>
        <w:r w:rsidR="00164D70" w:rsidRPr="00164D70">
          <w:rPr>
            <w:rStyle w:val="Hyperlink"/>
          </w:rPr>
          <w:t xml:space="preserve"> Governance of Fire and Rescue Services</w:t>
        </w:r>
      </w:hyperlink>
      <w:r w:rsidR="00164D70">
        <w:t xml:space="preserve"> (Accessed: 16/02/2025).</w:t>
      </w:r>
    </w:p>
    <w:p w14:paraId="6A2C0D2A" w14:textId="77777777" w:rsidR="00434821" w:rsidRPr="00434821" w:rsidRDefault="00434821" w:rsidP="008242DE">
      <w:pPr>
        <w:ind w:right="-2150"/>
        <w:rPr>
          <w:b/>
          <w:bCs/>
          <w:u w:val="single"/>
        </w:rPr>
      </w:pPr>
    </w:p>
    <w:sectPr w:rsidR="00434821" w:rsidRPr="00434821" w:rsidSect="000676BD">
      <w:footerReference w:type="default" r:id="rId39"/>
      <w:pgSz w:w="11906" w:h="16838" w:code="9"/>
      <w:pgMar w:top="709" w:right="3402" w:bottom="567" w:left="1440" w:header="57" w:footer="340" w:gutter="0"/>
      <w:paperSrc w:first="257" w:other="257"/>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524EC" w14:textId="77777777" w:rsidR="00F90202" w:rsidRDefault="00F90202" w:rsidP="002C1707">
      <w:pPr>
        <w:spacing w:after="0" w:line="240" w:lineRule="auto"/>
      </w:pPr>
      <w:r>
        <w:separator/>
      </w:r>
    </w:p>
  </w:endnote>
  <w:endnote w:type="continuationSeparator" w:id="0">
    <w:p w14:paraId="77506B02" w14:textId="77777777" w:rsidR="00F90202" w:rsidRDefault="00F90202" w:rsidP="002C17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6036417"/>
      <w:docPartObj>
        <w:docPartGallery w:val="Page Numbers (Bottom of Page)"/>
        <w:docPartUnique/>
      </w:docPartObj>
    </w:sdtPr>
    <w:sdtEndPr>
      <w:rPr>
        <w:noProof/>
      </w:rPr>
    </w:sdtEndPr>
    <w:sdtContent>
      <w:p w14:paraId="258861D6" w14:textId="2A0AE4B1" w:rsidR="002C1707" w:rsidRDefault="002C170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335C8F" w14:textId="77777777" w:rsidR="002C1707" w:rsidRDefault="002C17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62D4CA" w14:textId="77777777" w:rsidR="00F90202" w:rsidRDefault="00F90202" w:rsidP="002C1707">
      <w:pPr>
        <w:spacing w:after="0" w:line="240" w:lineRule="auto"/>
      </w:pPr>
      <w:r>
        <w:separator/>
      </w:r>
    </w:p>
  </w:footnote>
  <w:footnote w:type="continuationSeparator" w:id="0">
    <w:p w14:paraId="6D7E72F9" w14:textId="77777777" w:rsidR="00F90202" w:rsidRDefault="00F90202" w:rsidP="002C17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3390A"/>
    <w:multiLevelType w:val="multilevel"/>
    <w:tmpl w:val="F3189B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C317B4"/>
    <w:multiLevelType w:val="multilevel"/>
    <w:tmpl w:val="62C8078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DF03E8C"/>
    <w:multiLevelType w:val="hybridMultilevel"/>
    <w:tmpl w:val="0E80B908"/>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9B86C50"/>
    <w:multiLevelType w:val="hybridMultilevel"/>
    <w:tmpl w:val="24E8442C"/>
    <w:lvl w:ilvl="0" w:tplc="FFFFFFFF">
      <w:start w:val="1"/>
      <w:numFmt w:val="decimal"/>
      <w:lvlText w:val="%1."/>
      <w:lvlJc w:val="left"/>
      <w:pPr>
        <w:ind w:left="360" w:hanging="360"/>
      </w:pPr>
      <w:rPr>
        <w:rFonts w:hint="default"/>
      </w:rPr>
    </w:lvl>
    <w:lvl w:ilvl="1" w:tplc="08090001">
      <w:start w:val="1"/>
      <w:numFmt w:val="bullet"/>
      <w:lvlText w:val=""/>
      <w:lvlJc w:val="left"/>
      <w:pPr>
        <w:ind w:left="1080" w:hanging="360"/>
      </w:pPr>
      <w:rPr>
        <w:rFonts w:ascii="Symbol" w:hAnsi="Symbo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771244830">
    <w:abstractNumId w:val="2"/>
  </w:num>
  <w:num w:numId="2" w16cid:durableId="1877230572">
    <w:abstractNumId w:val="0"/>
  </w:num>
  <w:num w:numId="3" w16cid:durableId="2077626448">
    <w:abstractNumId w:val="3"/>
  </w:num>
  <w:num w:numId="4" w16cid:durableId="21326234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8C9"/>
    <w:rsid w:val="00002288"/>
    <w:rsid w:val="00013527"/>
    <w:rsid w:val="000163C4"/>
    <w:rsid w:val="00020DA4"/>
    <w:rsid w:val="00037777"/>
    <w:rsid w:val="000403F5"/>
    <w:rsid w:val="000544FA"/>
    <w:rsid w:val="000545E8"/>
    <w:rsid w:val="000676BD"/>
    <w:rsid w:val="00077CCA"/>
    <w:rsid w:val="00082289"/>
    <w:rsid w:val="000846FB"/>
    <w:rsid w:val="0008698F"/>
    <w:rsid w:val="000A7475"/>
    <w:rsid w:val="000B2483"/>
    <w:rsid w:val="000B4E8C"/>
    <w:rsid w:val="000C1AF1"/>
    <w:rsid w:val="000C3D36"/>
    <w:rsid w:val="000D3856"/>
    <w:rsid w:val="000F4A5D"/>
    <w:rsid w:val="000F623C"/>
    <w:rsid w:val="00103B52"/>
    <w:rsid w:val="00107FFB"/>
    <w:rsid w:val="0011048C"/>
    <w:rsid w:val="0015273C"/>
    <w:rsid w:val="00164D70"/>
    <w:rsid w:val="00187499"/>
    <w:rsid w:val="0019230A"/>
    <w:rsid w:val="001C26F3"/>
    <w:rsid w:val="001D4A8C"/>
    <w:rsid w:val="001E20BB"/>
    <w:rsid w:val="0020561B"/>
    <w:rsid w:val="00215B92"/>
    <w:rsid w:val="00222A18"/>
    <w:rsid w:val="00241FD9"/>
    <w:rsid w:val="00243578"/>
    <w:rsid w:val="002528C9"/>
    <w:rsid w:val="00272E75"/>
    <w:rsid w:val="00277B61"/>
    <w:rsid w:val="00283ABC"/>
    <w:rsid w:val="002A54AD"/>
    <w:rsid w:val="002B23C2"/>
    <w:rsid w:val="002B61A7"/>
    <w:rsid w:val="002C1707"/>
    <w:rsid w:val="002D1642"/>
    <w:rsid w:val="002D2E5F"/>
    <w:rsid w:val="002E3CC1"/>
    <w:rsid w:val="002E644C"/>
    <w:rsid w:val="002E722D"/>
    <w:rsid w:val="002F784F"/>
    <w:rsid w:val="00313888"/>
    <w:rsid w:val="00321F3F"/>
    <w:rsid w:val="00326531"/>
    <w:rsid w:val="00343374"/>
    <w:rsid w:val="0035277E"/>
    <w:rsid w:val="00352A28"/>
    <w:rsid w:val="00355346"/>
    <w:rsid w:val="00367A2B"/>
    <w:rsid w:val="00373A5A"/>
    <w:rsid w:val="00375FE0"/>
    <w:rsid w:val="003876C7"/>
    <w:rsid w:val="00390DCB"/>
    <w:rsid w:val="003971DA"/>
    <w:rsid w:val="003A6937"/>
    <w:rsid w:val="003B3C33"/>
    <w:rsid w:val="003C4AE2"/>
    <w:rsid w:val="003D3724"/>
    <w:rsid w:val="003E121C"/>
    <w:rsid w:val="003F32A6"/>
    <w:rsid w:val="00407D70"/>
    <w:rsid w:val="00415D51"/>
    <w:rsid w:val="00422B2E"/>
    <w:rsid w:val="00434821"/>
    <w:rsid w:val="0044098A"/>
    <w:rsid w:val="004518B9"/>
    <w:rsid w:val="00456323"/>
    <w:rsid w:val="00461678"/>
    <w:rsid w:val="00466C66"/>
    <w:rsid w:val="00472886"/>
    <w:rsid w:val="004811A1"/>
    <w:rsid w:val="004819E3"/>
    <w:rsid w:val="004A20C8"/>
    <w:rsid w:val="004C4685"/>
    <w:rsid w:val="004C7244"/>
    <w:rsid w:val="004D3B32"/>
    <w:rsid w:val="004F1447"/>
    <w:rsid w:val="004F4D2F"/>
    <w:rsid w:val="00501672"/>
    <w:rsid w:val="0050233E"/>
    <w:rsid w:val="00506C98"/>
    <w:rsid w:val="00507FCD"/>
    <w:rsid w:val="00515F1F"/>
    <w:rsid w:val="005219E3"/>
    <w:rsid w:val="005237FF"/>
    <w:rsid w:val="00525920"/>
    <w:rsid w:val="00532BD9"/>
    <w:rsid w:val="00535618"/>
    <w:rsid w:val="00550B02"/>
    <w:rsid w:val="00552045"/>
    <w:rsid w:val="00553BED"/>
    <w:rsid w:val="0055428E"/>
    <w:rsid w:val="005550C6"/>
    <w:rsid w:val="00563504"/>
    <w:rsid w:val="0057179A"/>
    <w:rsid w:val="00573111"/>
    <w:rsid w:val="0057531E"/>
    <w:rsid w:val="00585047"/>
    <w:rsid w:val="005851D5"/>
    <w:rsid w:val="00590227"/>
    <w:rsid w:val="00591489"/>
    <w:rsid w:val="005F0574"/>
    <w:rsid w:val="00620C90"/>
    <w:rsid w:val="00626ECE"/>
    <w:rsid w:val="00632B9C"/>
    <w:rsid w:val="00642139"/>
    <w:rsid w:val="00642BDD"/>
    <w:rsid w:val="00657D9F"/>
    <w:rsid w:val="0066511F"/>
    <w:rsid w:val="0067387A"/>
    <w:rsid w:val="006746F5"/>
    <w:rsid w:val="006775BE"/>
    <w:rsid w:val="00687C38"/>
    <w:rsid w:val="00691652"/>
    <w:rsid w:val="006B0EFC"/>
    <w:rsid w:val="006C0A57"/>
    <w:rsid w:val="006C2814"/>
    <w:rsid w:val="006C30B2"/>
    <w:rsid w:val="006F1FB2"/>
    <w:rsid w:val="006F58A7"/>
    <w:rsid w:val="006F6028"/>
    <w:rsid w:val="006F79B3"/>
    <w:rsid w:val="00704516"/>
    <w:rsid w:val="0071156C"/>
    <w:rsid w:val="007160E4"/>
    <w:rsid w:val="00761F25"/>
    <w:rsid w:val="007674BC"/>
    <w:rsid w:val="00776102"/>
    <w:rsid w:val="00790532"/>
    <w:rsid w:val="00796CE2"/>
    <w:rsid w:val="007B1944"/>
    <w:rsid w:val="007B3048"/>
    <w:rsid w:val="007C0C0B"/>
    <w:rsid w:val="007C17D8"/>
    <w:rsid w:val="007D2B78"/>
    <w:rsid w:val="007D49FE"/>
    <w:rsid w:val="007E0FD0"/>
    <w:rsid w:val="008242DE"/>
    <w:rsid w:val="0088179D"/>
    <w:rsid w:val="008956C0"/>
    <w:rsid w:val="00910034"/>
    <w:rsid w:val="009177A1"/>
    <w:rsid w:val="009202A6"/>
    <w:rsid w:val="00924C75"/>
    <w:rsid w:val="00926309"/>
    <w:rsid w:val="00926313"/>
    <w:rsid w:val="00934349"/>
    <w:rsid w:val="009361B7"/>
    <w:rsid w:val="00937204"/>
    <w:rsid w:val="00944FBB"/>
    <w:rsid w:val="009477F3"/>
    <w:rsid w:val="0095765F"/>
    <w:rsid w:val="00966EE4"/>
    <w:rsid w:val="00967325"/>
    <w:rsid w:val="00972E3D"/>
    <w:rsid w:val="009A2D7F"/>
    <w:rsid w:val="009B3090"/>
    <w:rsid w:val="009B6C91"/>
    <w:rsid w:val="009B6E82"/>
    <w:rsid w:val="009C3D1F"/>
    <w:rsid w:val="009C4570"/>
    <w:rsid w:val="009E0EEB"/>
    <w:rsid w:val="009E12E7"/>
    <w:rsid w:val="009F62E0"/>
    <w:rsid w:val="00A04A12"/>
    <w:rsid w:val="00A110A2"/>
    <w:rsid w:val="00A11EA4"/>
    <w:rsid w:val="00A22008"/>
    <w:rsid w:val="00A40064"/>
    <w:rsid w:val="00A42849"/>
    <w:rsid w:val="00A5438E"/>
    <w:rsid w:val="00A57217"/>
    <w:rsid w:val="00A57E3C"/>
    <w:rsid w:val="00A72D51"/>
    <w:rsid w:val="00A77D89"/>
    <w:rsid w:val="00A80D84"/>
    <w:rsid w:val="00A865AB"/>
    <w:rsid w:val="00A870DE"/>
    <w:rsid w:val="00A93534"/>
    <w:rsid w:val="00AA3401"/>
    <w:rsid w:val="00AA7AAB"/>
    <w:rsid w:val="00AC0ADA"/>
    <w:rsid w:val="00AC2FB4"/>
    <w:rsid w:val="00AC6BF2"/>
    <w:rsid w:val="00AD2817"/>
    <w:rsid w:val="00AF2B6B"/>
    <w:rsid w:val="00B137DF"/>
    <w:rsid w:val="00B17F58"/>
    <w:rsid w:val="00B21EC3"/>
    <w:rsid w:val="00B317FA"/>
    <w:rsid w:val="00B34180"/>
    <w:rsid w:val="00B35FA7"/>
    <w:rsid w:val="00B73380"/>
    <w:rsid w:val="00B76131"/>
    <w:rsid w:val="00B82C01"/>
    <w:rsid w:val="00B83C1F"/>
    <w:rsid w:val="00B83CFF"/>
    <w:rsid w:val="00B97944"/>
    <w:rsid w:val="00BA7AEA"/>
    <w:rsid w:val="00BA7FA9"/>
    <w:rsid w:val="00BE3CCE"/>
    <w:rsid w:val="00BF0370"/>
    <w:rsid w:val="00BF54D6"/>
    <w:rsid w:val="00C11FB6"/>
    <w:rsid w:val="00C12064"/>
    <w:rsid w:val="00C66F23"/>
    <w:rsid w:val="00C67861"/>
    <w:rsid w:val="00C90B8F"/>
    <w:rsid w:val="00CB14D7"/>
    <w:rsid w:val="00CC4635"/>
    <w:rsid w:val="00CE7D45"/>
    <w:rsid w:val="00D30E2E"/>
    <w:rsid w:val="00D35635"/>
    <w:rsid w:val="00D50CC3"/>
    <w:rsid w:val="00D607D4"/>
    <w:rsid w:val="00D65A38"/>
    <w:rsid w:val="00D72B55"/>
    <w:rsid w:val="00D76455"/>
    <w:rsid w:val="00D76A0F"/>
    <w:rsid w:val="00D8215A"/>
    <w:rsid w:val="00D939FA"/>
    <w:rsid w:val="00D971D4"/>
    <w:rsid w:val="00DA7F48"/>
    <w:rsid w:val="00DC5176"/>
    <w:rsid w:val="00DD76E3"/>
    <w:rsid w:val="00DF1E85"/>
    <w:rsid w:val="00E00042"/>
    <w:rsid w:val="00E07496"/>
    <w:rsid w:val="00E117B3"/>
    <w:rsid w:val="00E15280"/>
    <w:rsid w:val="00E319D8"/>
    <w:rsid w:val="00E37208"/>
    <w:rsid w:val="00E479DC"/>
    <w:rsid w:val="00E53A84"/>
    <w:rsid w:val="00E70DDB"/>
    <w:rsid w:val="00E7149A"/>
    <w:rsid w:val="00E72C4A"/>
    <w:rsid w:val="00E8579A"/>
    <w:rsid w:val="00EB4AED"/>
    <w:rsid w:val="00ED3190"/>
    <w:rsid w:val="00ED46D4"/>
    <w:rsid w:val="00EF42A6"/>
    <w:rsid w:val="00EF47BB"/>
    <w:rsid w:val="00F00456"/>
    <w:rsid w:val="00F10DE9"/>
    <w:rsid w:val="00F14EDF"/>
    <w:rsid w:val="00F25DED"/>
    <w:rsid w:val="00F31B6E"/>
    <w:rsid w:val="00F46473"/>
    <w:rsid w:val="00F53919"/>
    <w:rsid w:val="00F76CC7"/>
    <w:rsid w:val="00F8313F"/>
    <w:rsid w:val="00F90202"/>
    <w:rsid w:val="00F90B86"/>
    <w:rsid w:val="00F97B57"/>
    <w:rsid w:val="00FA266F"/>
    <w:rsid w:val="00FA47FB"/>
    <w:rsid w:val="00FC1486"/>
    <w:rsid w:val="00FE3D19"/>
    <w:rsid w:val="00FF4B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10B0A"/>
  <w15:chartTrackingRefBased/>
  <w15:docId w15:val="{F54E2C9F-BD9E-4273-ACE3-FBCE6D25B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28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28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28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28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28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28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28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28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28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28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28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28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28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28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28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28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28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28C9"/>
    <w:rPr>
      <w:rFonts w:eastAsiaTheme="majorEastAsia" w:cstheme="majorBidi"/>
      <w:color w:val="272727" w:themeColor="text1" w:themeTint="D8"/>
    </w:rPr>
  </w:style>
  <w:style w:type="paragraph" w:styleId="Title">
    <w:name w:val="Title"/>
    <w:basedOn w:val="Normal"/>
    <w:next w:val="Normal"/>
    <w:link w:val="TitleChar"/>
    <w:uiPriority w:val="10"/>
    <w:qFormat/>
    <w:rsid w:val="002528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28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28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28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28C9"/>
    <w:pPr>
      <w:spacing w:before="160"/>
      <w:jc w:val="center"/>
    </w:pPr>
    <w:rPr>
      <w:i/>
      <w:iCs/>
      <w:color w:val="404040" w:themeColor="text1" w:themeTint="BF"/>
    </w:rPr>
  </w:style>
  <w:style w:type="character" w:customStyle="1" w:styleId="QuoteChar">
    <w:name w:val="Quote Char"/>
    <w:basedOn w:val="DefaultParagraphFont"/>
    <w:link w:val="Quote"/>
    <w:uiPriority w:val="29"/>
    <w:rsid w:val="002528C9"/>
    <w:rPr>
      <w:i/>
      <w:iCs/>
      <w:color w:val="404040" w:themeColor="text1" w:themeTint="BF"/>
    </w:rPr>
  </w:style>
  <w:style w:type="paragraph" w:styleId="ListParagraph">
    <w:name w:val="List Paragraph"/>
    <w:basedOn w:val="Normal"/>
    <w:uiPriority w:val="34"/>
    <w:qFormat/>
    <w:rsid w:val="002528C9"/>
    <w:pPr>
      <w:ind w:left="720"/>
      <w:contextualSpacing/>
    </w:pPr>
  </w:style>
  <w:style w:type="character" w:styleId="IntenseEmphasis">
    <w:name w:val="Intense Emphasis"/>
    <w:basedOn w:val="DefaultParagraphFont"/>
    <w:uiPriority w:val="21"/>
    <w:qFormat/>
    <w:rsid w:val="002528C9"/>
    <w:rPr>
      <w:i/>
      <w:iCs/>
      <w:color w:val="0F4761" w:themeColor="accent1" w:themeShade="BF"/>
    </w:rPr>
  </w:style>
  <w:style w:type="paragraph" w:styleId="IntenseQuote">
    <w:name w:val="Intense Quote"/>
    <w:basedOn w:val="Normal"/>
    <w:next w:val="Normal"/>
    <w:link w:val="IntenseQuoteChar"/>
    <w:uiPriority w:val="30"/>
    <w:qFormat/>
    <w:rsid w:val="002528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28C9"/>
    <w:rPr>
      <w:i/>
      <w:iCs/>
      <w:color w:val="0F4761" w:themeColor="accent1" w:themeShade="BF"/>
    </w:rPr>
  </w:style>
  <w:style w:type="character" w:styleId="IntenseReference">
    <w:name w:val="Intense Reference"/>
    <w:basedOn w:val="DefaultParagraphFont"/>
    <w:uiPriority w:val="32"/>
    <w:qFormat/>
    <w:rsid w:val="002528C9"/>
    <w:rPr>
      <w:b/>
      <w:bCs/>
      <w:smallCaps/>
      <w:color w:val="0F4761" w:themeColor="accent1" w:themeShade="BF"/>
      <w:spacing w:val="5"/>
    </w:rPr>
  </w:style>
  <w:style w:type="table" w:styleId="TableGrid">
    <w:name w:val="Table Grid"/>
    <w:basedOn w:val="TableNormal"/>
    <w:uiPriority w:val="39"/>
    <w:rsid w:val="002528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77B6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107FFB"/>
    <w:rPr>
      <w:color w:val="467886" w:themeColor="hyperlink"/>
      <w:u w:val="single"/>
    </w:rPr>
  </w:style>
  <w:style w:type="character" w:styleId="UnresolvedMention">
    <w:name w:val="Unresolved Mention"/>
    <w:basedOn w:val="DefaultParagraphFont"/>
    <w:uiPriority w:val="99"/>
    <w:semiHidden/>
    <w:unhideWhenUsed/>
    <w:rsid w:val="00107FFB"/>
    <w:rPr>
      <w:color w:val="605E5C"/>
      <w:shd w:val="clear" w:color="auto" w:fill="E1DFDD"/>
    </w:rPr>
  </w:style>
  <w:style w:type="character" w:styleId="FollowedHyperlink">
    <w:name w:val="FollowedHyperlink"/>
    <w:basedOn w:val="DefaultParagraphFont"/>
    <w:uiPriority w:val="99"/>
    <w:semiHidden/>
    <w:unhideWhenUsed/>
    <w:rsid w:val="00037777"/>
    <w:rPr>
      <w:color w:val="96607D" w:themeColor="followedHyperlink"/>
      <w:u w:val="single"/>
    </w:rPr>
  </w:style>
  <w:style w:type="paragraph" w:styleId="Revision">
    <w:name w:val="Revision"/>
    <w:hidden/>
    <w:uiPriority w:val="99"/>
    <w:semiHidden/>
    <w:rsid w:val="00B17F58"/>
    <w:pPr>
      <w:spacing w:after="0" w:line="240" w:lineRule="auto"/>
    </w:pPr>
  </w:style>
  <w:style w:type="paragraph" w:styleId="Header">
    <w:name w:val="header"/>
    <w:basedOn w:val="Normal"/>
    <w:link w:val="HeaderChar"/>
    <w:uiPriority w:val="99"/>
    <w:unhideWhenUsed/>
    <w:rsid w:val="002C17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707"/>
  </w:style>
  <w:style w:type="paragraph" w:styleId="Footer">
    <w:name w:val="footer"/>
    <w:basedOn w:val="Normal"/>
    <w:link w:val="FooterChar"/>
    <w:uiPriority w:val="99"/>
    <w:unhideWhenUsed/>
    <w:rsid w:val="002C17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7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918201">
      <w:bodyDiv w:val="1"/>
      <w:marLeft w:val="0"/>
      <w:marRight w:val="0"/>
      <w:marTop w:val="0"/>
      <w:marBottom w:val="0"/>
      <w:divBdr>
        <w:top w:val="none" w:sz="0" w:space="0" w:color="auto"/>
        <w:left w:val="none" w:sz="0" w:space="0" w:color="auto"/>
        <w:bottom w:val="none" w:sz="0" w:space="0" w:color="auto"/>
        <w:right w:val="none" w:sz="0" w:space="0" w:color="auto"/>
      </w:divBdr>
    </w:div>
    <w:div w:id="242227957">
      <w:bodyDiv w:val="1"/>
      <w:marLeft w:val="0"/>
      <w:marRight w:val="0"/>
      <w:marTop w:val="0"/>
      <w:marBottom w:val="0"/>
      <w:divBdr>
        <w:top w:val="none" w:sz="0" w:space="0" w:color="auto"/>
        <w:left w:val="none" w:sz="0" w:space="0" w:color="auto"/>
        <w:bottom w:val="none" w:sz="0" w:space="0" w:color="auto"/>
        <w:right w:val="none" w:sz="0" w:space="0" w:color="auto"/>
      </w:divBdr>
    </w:div>
    <w:div w:id="1058555139">
      <w:bodyDiv w:val="1"/>
      <w:marLeft w:val="0"/>
      <w:marRight w:val="0"/>
      <w:marTop w:val="0"/>
      <w:marBottom w:val="0"/>
      <w:divBdr>
        <w:top w:val="none" w:sz="0" w:space="0" w:color="auto"/>
        <w:left w:val="none" w:sz="0" w:space="0" w:color="auto"/>
        <w:bottom w:val="none" w:sz="0" w:space="0" w:color="auto"/>
        <w:right w:val="none" w:sz="0" w:space="0" w:color="auto"/>
      </w:divBdr>
    </w:div>
    <w:div w:id="1234848567">
      <w:bodyDiv w:val="1"/>
      <w:marLeft w:val="0"/>
      <w:marRight w:val="0"/>
      <w:marTop w:val="0"/>
      <w:marBottom w:val="0"/>
      <w:divBdr>
        <w:top w:val="none" w:sz="0" w:space="0" w:color="auto"/>
        <w:left w:val="none" w:sz="0" w:space="0" w:color="auto"/>
        <w:bottom w:val="none" w:sz="0" w:space="0" w:color="auto"/>
        <w:right w:val="none" w:sz="0" w:space="0" w:color="auto"/>
      </w:divBdr>
    </w:div>
    <w:div w:id="1590037639">
      <w:bodyDiv w:val="1"/>
      <w:marLeft w:val="0"/>
      <w:marRight w:val="0"/>
      <w:marTop w:val="0"/>
      <w:marBottom w:val="0"/>
      <w:divBdr>
        <w:top w:val="none" w:sz="0" w:space="0" w:color="auto"/>
        <w:left w:val="none" w:sz="0" w:space="0" w:color="auto"/>
        <w:bottom w:val="none" w:sz="0" w:space="0" w:color="auto"/>
        <w:right w:val="none" w:sz="0" w:space="0" w:color="auto"/>
      </w:divBdr>
    </w:div>
    <w:div w:id="1623802540">
      <w:bodyDiv w:val="1"/>
      <w:marLeft w:val="0"/>
      <w:marRight w:val="0"/>
      <w:marTop w:val="0"/>
      <w:marBottom w:val="0"/>
      <w:divBdr>
        <w:top w:val="none" w:sz="0" w:space="0" w:color="auto"/>
        <w:left w:val="none" w:sz="0" w:space="0" w:color="auto"/>
        <w:bottom w:val="none" w:sz="0" w:space="0" w:color="auto"/>
        <w:right w:val="none" w:sz="0" w:space="0" w:color="auto"/>
      </w:divBdr>
      <w:divsChild>
        <w:div w:id="514271527">
          <w:marLeft w:val="0"/>
          <w:marRight w:val="0"/>
          <w:marTop w:val="0"/>
          <w:marBottom w:val="0"/>
          <w:divBdr>
            <w:top w:val="none" w:sz="0" w:space="0" w:color="auto"/>
            <w:left w:val="none" w:sz="0" w:space="0" w:color="auto"/>
            <w:bottom w:val="none" w:sz="0" w:space="0" w:color="auto"/>
            <w:right w:val="none" w:sz="0" w:space="0" w:color="auto"/>
          </w:divBdr>
          <w:divsChild>
            <w:div w:id="2111116710">
              <w:marLeft w:val="0"/>
              <w:marRight w:val="0"/>
              <w:marTop w:val="0"/>
              <w:marBottom w:val="0"/>
              <w:divBdr>
                <w:top w:val="none" w:sz="0" w:space="0" w:color="auto"/>
                <w:left w:val="none" w:sz="0" w:space="0" w:color="auto"/>
                <w:bottom w:val="none" w:sz="0" w:space="0" w:color="auto"/>
                <w:right w:val="none" w:sz="0" w:space="0" w:color="auto"/>
              </w:divBdr>
              <w:divsChild>
                <w:div w:id="51664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929147">
      <w:bodyDiv w:val="1"/>
      <w:marLeft w:val="0"/>
      <w:marRight w:val="0"/>
      <w:marTop w:val="0"/>
      <w:marBottom w:val="0"/>
      <w:divBdr>
        <w:top w:val="none" w:sz="0" w:space="0" w:color="auto"/>
        <w:left w:val="none" w:sz="0" w:space="0" w:color="auto"/>
        <w:bottom w:val="none" w:sz="0" w:space="0" w:color="auto"/>
        <w:right w:val="none" w:sz="0" w:space="0" w:color="auto"/>
      </w:divBdr>
    </w:div>
    <w:div w:id="1962417791">
      <w:bodyDiv w:val="1"/>
      <w:marLeft w:val="0"/>
      <w:marRight w:val="0"/>
      <w:marTop w:val="0"/>
      <w:marBottom w:val="0"/>
      <w:divBdr>
        <w:top w:val="none" w:sz="0" w:space="0" w:color="auto"/>
        <w:left w:val="none" w:sz="0" w:space="0" w:color="auto"/>
        <w:bottom w:val="none" w:sz="0" w:space="0" w:color="auto"/>
        <w:right w:val="none" w:sz="0" w:space="0" w:color="auto"/>
      </w:divBdr>
    </w:div>
    <w:div w:id="2028480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sexual-harassment/steps-for-employers-to-prevent-sexual-harassment" TargetMode="External"/><Relationship Id="rId13" Type="http://schemas.openxmlformats.org/officeDocument/2006/relationships/hyperlink" Target="https://www.cipd.org/uk/knowledge/factsheets/strategy-development-factsheet/" TargetMode="External"/><Relationship Id="rId18" Type="http://schemas.openxmlformats.org/officeDocument/2006/relationships/hyperlink" Target="https://www-citethemrightonline-com.ezproxy.uwtsd.ac.uk/sourcetype?docid=b-9781350927964&amp;tocid=b-9781350927964-28" TargetMode="External"/><Relationship Id="rId26" Type="http://schemas.openxmlformats.org/officeDocument/2006/relationships/hyperlink" Target="https://www.peoplemanagement.co.uk/article/1901036/lies-ahead-l-d-profession-2025"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fbu.org.uk/publications/climate-change-key-issues-fire-and-rescue-service" TargetMode="External"/><Relationship Id="rId34" Type="http://schemas.openxmlformats.org/officeDocument/2006/relationships/hyperlink" Target="https://www.gov.wales/sites/default/files/publications/2022-10/fire-and-rescue-service-operational-training-thematic-review.pdf" TargetMode="External"/><Relationship Id="rId7" Type="http://schemas.openxmlformats.org/officeDocument/2006/relationships/endnotes" Target="endnotes.xml"/><Relationship Id="rId12" Type="http://schemas.openxmlformats.org/officeDocument/2006/relationships/hyperlink" Target="https://www.cipd.org/uk/knowledge/podcasts/learning-cultures/" TargetMode="External"/><Relationship Id="rId17" Type="http://schemas.openxmlformats.org/officeDocument/2006/relationships/hyperlink" Target="https://www.peoplemanagement.co.uk/article/1902932/quarter-workers-feel-equipped-career-growth-report-finds" TargetMode="External"/><Relationship Id="rId25" Type="http://schemas.openxmlformats.org/officeDocument/2006/relationships/hyperlink" Target="https://doi.org/10.1108/IJES-01-2022-0001" TargetMode="External"/><Relationship Id="rId33" Type="http://schemas.openxmlformats.org/officeDocument/2006/relationships/hyperlink" Target="https://learningforum.substack.com/p/clo-lift-from-time-to-value?r=ivpaq&amp;utm_campaign=post&amp;utm_medium=web&amp;triedRedirect=true" TargetMode="External"/><Relationship Id="rId38" Type="http://schemas.openxmlformats.org/officeDocument/2006/relationships/hyperlink" Target="https://senedd.wales/media/ftkh1n5e/cr-ld16516-e.pdf" TargetMode="External"/><Relationship Id="rId2" Type="http://schemas.openxmlformats.org/officeDocument/2006/relationships/numbering" Target="numbering.xml"/><Relationship Id="rId16" Type="http://schemas.openxmlformats.org/officeDocument/2006/relationships/hyperlink" Target="https://www.cipd.org/globalassets/media/knowledge/knowledge-hub/reports/creating-learning-cultures-1_tcm18-75606.pdf" TargetMode="External"/><Relationship Id="rId20" Type="http://schemas.openxmlformats.org/officeDocument/2006/relationships/hyperlink" Target="https://www.applytosupply.digitalmarketplace.service.gov.uk/g-cloud/services/487604824465927" TargetMode="External"/><Relationship Id="rId29" Type="http://schemas.openxmlformats.org/officeDocument/2006/relationships/hyperlink" Target="https://www.mawwfire.gov.uk/media/kdrnb4vb/gender-pay-gap-2024-2023-24-final.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eoplemanagement.co.uk/article/1901823/turn-workplace-learning-lasting-habits" TargetMode="External"/><Relationship Id="rId24" Type="http://schemas.openxmlformats.org/officeDocument/2006/relationships/hyperlink" Target="https://ukfiremag.co.uk/tackling-climate-change-a-contemporary-issue-for-modern-firefighters/" TargetMode="External"/><Relationship Id="rId32" Type="http://schemas.openxmlformats.org/officeDocument/2006/relationships/hyperlink" Target="https://nfcc.org.uk/our-services/" TargetMode="External"/><Relationship Id="rId37" Type="http://schemas.openxmlformats.org/officeDocument/2006/relationships/hyperlink" Target="https://www.gov.wales/sites/default/files/publications/2019-05/ask-and-act-guidance-leaders-co-ordinators-managers.pdf"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ipd.org/globalassets/media/knowledge/knowledge-hub/reports/digital-learning-literature-review-report-2_tcm18-89290.pdf" TargetMode="External"/><Relationship Id="rId23" Type="http://schemas.openxmlformats.org/officeDocument/2006/relationships/hyperlink" Target="https://www.mckinsey.com/industries/public-sector/our-insights/closing-the-future-skills-gap" TargetMode="External"/><Relationship Id="rId28" Type="http://schemas.openxmlformats.org/officeDocument/2006/relationships/hyperlink" Target="https://www.mawwfire.gov.uk/media/3ionx0fd/independent-culture-review-into-mawwfrs-crest-advisory-05-02-25.pdf" TargetMode="External"/><Relationship Id="rId36" Type="http://schemas.openxmlformats.org/officeDocument/2006/relationships/hyperlink" Target="https://www.gov.wales/sites/default/files/publications/2021-11/broadening-of-the-role%20of-firefighters-in-wales.pdf" TargetMode="External"/><Relationship Id="rId10" Type="http://schemas.openxmlformats.org/officeDocument/2006/relationships/hyperlink" Target="https://www.mckinsey.com/capabilities/people-and-organizational-performance/our-insights/the-essential-components-of-a-successful-l-and-d-strategy" TargetMode="External"/><Relationship Id="rId19" Type="http://schemas.openxmlformats.org/officeDocument/2006/relationships/hyperlink" Target="https://www.proquest.com/docview/210978728?accountid=130472&amp;parentSessionId=7DNR7StRoyV2%2BEUd64k1L5nN4wGEDdzEt%2BYCsosiKI0%3D&amp;pq-origsite=primo&amp;sourcetype=Scholarly%20Journals" TargetMode="External"/><Relationship Id="rId31" Type="http://schemas.openxmlformats.org/officeDocument/2006/relationships/hyperlink" Target="https://nfcc.org.uk/share-knowledge-and-learning/" TargetMode="External"/><Relationship Id="rId4" Type="http://schemas.openxmlformats.org/officeDocument/2006/relationships/settings" Target="settings.xml"/><Relationship Id="rId9" Type="http://schemas.openxmlformats.org/officeDocument/2006/relationships/hyperlink" Target="https://www.audit.wales/sites/default/files/publications/The%20Challenge%20for%20Welsh%20Public%20Services.pdf" TargetMode="External"/><Relationship Id="rId14" Type="http://schemas.openxmlformats.org/officeDocument/2006/relationships/hyperlink" Target="https://www.cipd.org/globalassets/media/knowledge/knowledge-hub/reports/2023-pdfs/2023-learning-at-work-survey-report-8378.pdf" TargetMode="External"/><Relationship Id="rId22" Type="http://schemas.openxmlformats.org/officeDocument/2006/relationships/hyperlink" Target="https://www.peoplemanagement.co.uk/article/1850423/creating-thriving-learning-culture-four-obstacles-overcome" TargetMode="External"/><Relationship Id="rId27" Type="http://schemas.openxmlformats.org/officeDocument/2006/relationships/hyperlink" Target="https://podcasts.apple.com/gb/podcast/from-time-to-value-reframing-the-value-of/id1466927523?i=1000669761528" TargetMode="External"/><Relationship Id="rId30" Type="http://schemas.openxmlformats.org/officeDocument/2006/relationships/hyperlink" Target="https://www.mawwfire.gov.uk/media/cvgf5z1v/jr1672-crmp-consultation-report-english-v3.pdf" TargetMode="External"/><Relationship Id="rId35" Type="http://schemas.openxmlformats.org/officeDocument/2006/relationships/hyperlink" Target="https://www.gov.wales/written-statement-fire-and-rescue-service-operational-training-thematic-re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4F5B30-A281-4B1A-8318-2E969519F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4000</TotalTime>
  <Pages>13</Pages>
  <Words>6047</Words>
  <Characters>34474</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Thomas</dc:creator>
  <cp:keywords/>
  <dc:description/>
  <cp:lastModifiedBy>Sarah Thomas</cp:lastModifiedBy>
  <cp:revision>177</cp:revision>
  <cp:lastPrinted>2025-02-16T15:43:00Z</cp:lastPrinted>
  <dcterms:created xsi:type="dcterms:W3CDTF">2025-01-27T16:34:00Z</dcterms:created>
  <dcterms:modified xsi:type="dcterms:W3CDTF">2025-02-17T17:16:00Z</dcterms:modified>
</cp:coreProperties>
</file>