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19433CF" w14:textId="77777777" w:rsidR="00BC00F1" w:rsidRPr="003227C7" w:rsidRDefault="00BC00F1" w:rsidP="00BC00F1">
      <w:pPr>
        <w:spacing w:line="360" w:lineRule="auto"/>
        <w:rPr>
          <w:rFonts w:ascii="Arial" w:hAnsi="Arial" w:cs="Arial"/>
          <w:sz w:val="24"/>
          <w:szCs w:val="24"/>
        </w:rPr>
      </w:pPr>
      <w:bookmarkStart w:id="0" w:name="_GoBack"/>
      <w:bookmarkEnd w:id="0"/>
      <w:r w:rsidRPr="003227C7">
        <w:rPr>
          <w:rFonts w:ascii="Arial" w:hAnsi="Arial" w:cs="Arial"/>
          <w:noProof/>
          <w:sz w:val="24"/>
          <w:szCs w:val="24"/>
          <w:lang w:val="en-US"/>
        </w:rPr>
        <w:drawing>
          <wp:anchor distT="0" distB="0" distL="114300" distR="114300" simplePos="0" relativeHeight="251659264" behindDoc="0" locked="0" layoutInCell="1" allowOverlap="1" wp14:anchorId="795E4283" wp14:editId="302A8338">
            <wp:simplePos x="0" y="0"/>
            <wp:positionH relativeFrom="margin">
              <wp:align>center</wp:align>
            </wp:positionH>
            <wp:positionV relativeFrom="paragraph">
              <wp:posOffset>120650</wp:posOffset>
            </wp:positionV>
            <wp:extent cx="3454400" cy="1145540"/>
            <wp:effectExtent l="0" t="0" r="0" b="0"/>
            <wp:wrapTopAndBottom/>
            <wp:docPr id="1967843545" name="Picture 1967843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BEBA8EAE-BF5A-486C-A8C5-ECC9F3942E4B}">
                          <a14:imgProps xmlns:a14="http://schemas.microsoft.com/office/drawing/2010/main">
                            <a14:imgLayer r:embed="rId9">
                              <a14:imgEffect>
                                <a14:sharpenSoften amount="50000"/>
                              </a14:imgEffect>
                              <a14:imgEffect>
                                <a14:colorTemperature colorTemp="8800"/>
                              </a14:imgEffect>
                            </a14:imgLayer>
                          </a14:imgProps>
                        </a:ext>
                        <a:ext uri="{28A0092B-C50C-407E-A947-70E740481C1C}">
                          <a14:useLocalDpi xmlns:a14="http://schemas.microsoft.com/office/drawing/2010/main" val="0"/>
                        </a:ext>
                      </a:extLst>
                    </a:blip>
                    <a:srcRect/>
                    <a:stretch>
                      <a:fillRect/>
                    </a:stretch>
                  </pic:blipFill>
                  <pic:spPr bwMode="auto">
                    <a:xfrm>
                      <a:off x="0" y="0"/>
                      <a:ext cx="3454400" cy="1145540"/>
                    </a:xfrm>
                    <a:prstGeom prst="rect">
                      <a:avLst/>
                    </a:prstGeom>
                    <a:noFill/>
                  </pic:spPr>
                </pic:pic>
              </a:graphicData>
            </a:graphic>
            <wp14:sizeRelH relativeFrom="margin">
              <wp14:pctWidth>0</wp14:pctWidth>
            </wp14:sizeRelH>
            <wp14:sizeRelV relativeFrom="margin">
              <wp14:pctHeight>0</wp14:pctHeight>
            </wp14:sizeRelV>
          </wp:anchor>
        </w:drawing>
      </w:r>
    </w:p>
    <w:p w14:paraId="1D946511" w14:textId="77777777" w:rsidR="00BC00F1" w:rsidRPr="003227C7" w:rsidRDefault="00BC00F1" w:rsidP="00BC00F1">
      <w:pPr>
        <w:spacing w:line="360" w:lineRule="auto"/>
        <w:jc w:val="center"/>
        <w:rPr>
          <w:rFonts w:ascii="Arial" w:hAnsi="Arial" w:cs="Arial"/>
          <w:b/>
          <w:bCs/>
          <w:sz w:val="28"/>
          <w:szCs w:val="24"/>
        </w:rPr>
      </w:pPr>
      <w:r w:rsidRPr="003227C7">
        <w:rPr>
          <w:rFonts w:ascii="Arial" w:hAnsi="Arial" w:cs="Arial"/>
          <w:b/>
          <w:bCs/>
          <w:sz w:val="28"/>
          <w:szCs w:val="24"/>
        </w:rPr>
        <w:t>Master of Business Administration</w:t>
      </w:r>
    </w:p>
    <w:p w14:paraId="60F600FC" w14:textId="1C8DE46E" w:rsidR="00BC00F1" w:rsidRPr="003227C7" w:rsidRDefault="00BC00F1" w:rsidP="00BC00F1">
      <w:pPr>
        <w:spacing w:line="360" w:lineRule="auto"/>
        <w:jc w:val="center"/>
        <w:rPr>
          <w:rFonts w:ascii="Arial" w:hAnsi="Arial" w:cs="Arial"/>
          <w:b/>
          <w:bCs/>
          <w:sz w:val="28"/>
          <w:szCs w:val="24"/>
        </w:rPr>
      </w:pPr>
      <w:r w:rsidRPr="003227C7">
        <w:rPr>
          <w:rFonts w:ascii="Arial" w:hAnsi="Arial" w:cs="Arial"/>
          <w:b/>
          <w:bCs/>
          <w:sz w:val="28"/>
          <w:szCs w:val="24"/>
        </w:rPr>
        <w:t>Student Name:</w:t>
      </w:r>
      <w:r w:rsidRPr="003227C7">
        <w:rPr>
          <w:rFonts w:ascii="Arial" w:hAnsi="Arial" w:cs="Arial"/>
          <w:sz w:val="28"/>
          <w:szCs w:val="24"/>
        </w:rPr>
        <w:t xml:space="preserve"> </w:t>
      </w:r>
      <w:proofErr w:type="spellStart"/>
      <w:r w:rsidR="0024644E" w:rsidRPr="0024644E">
        <w:rPr>
          <w:rFonts w:ascii="Arial" w:hAnsi="Arial" w:cs="Arial"/>
          <w:b/>
          <w:bCs/>
          <w:sz w:val="28"/>
          <w:szCs w:val="24"/>
        </w:rPr>
        <w:t>Md</w:t>
      </w:r>
      <w:proofErr w:type="spellEnd"/>
      <w:r w:rsidR="0024644E" w:rsidRPr="0024644E">
        <w:rPr>
          <w:rFonts w:ascii="Arial" w:hAnsi="Arial" w:cs="Arial"/>
          <w:b/>
          <w:bCs/>
          <w:sz w:val="28"/>
          <w:szCs w:val="24"/>
        </w:rPr>
        <w:t xml:space="preserve"> </w:t>
      </w:r>
      <w:proofErr w:type="spellStart"/>
      <w:r w:rsidR="0024644E" w:rsidRPr="0024644E">
        <w:rPr>
          <w:rFonts w:ascii="Arial" w:hAnsi="Arial" w:cs="Arial"/>
          <w:b/>
          <w:bCs/>
          <w:sz w:val="28"/>
          <w:szCs w:val="24"/>
        </w:rPr>
        <w:t>Reduan</w:t>
      </w:r>
      <w:proofErr w:type="spellEnd"/>
      <w:r w:rsidR="0024644E" w:rsidRPr="0024644E">
        <w:rPr>
          <w:rFonts w:ascii="Arial" w:hAnsi="Arial" w:cs="Arial"/>
          <w:b/>
          <w:bCs/>
          <w:sz w:val="28"/>
          <w:szCs w:val="24"/>
        </w:rPr>
        <w:t xml:space="preserve"> Ahmed </w:t>
      </w:r>
      <w:proofErr w:type="spellStart"/>
      <w:r w:rsidR="0024644E" w:rsidRPr="0024644E">
        <w:rPr>
          <w:rFonts w:ascii="Arial" w:hAnsi="Arial" w:cs="Arial"/>
          <w:b/>
          <w:bCs/>
          <w:sz w:val="28"/>
          <w:szCs w:val="24"/>
        </w:rPr>
        <w:t>Riaj</w:t>
      </w:r>
      <w:proofErr w:type="spellEnd"/>
    </w:p>
    <w:p w14:paraId="5890AC25" w14:textId="48026C78" w:rsidR="00BC00F1" w:rsidRPr="003227C7" w:rsidRDefault="00BC00F1" w:rsidP="00BC00F1">
      <w:pPr>
        <w:spacing w:line="360" w:lineRule="auto"/>
        <w:jc w:val="center"/>
        <w:rPr>
          <w:rFonts w:ascii="Arial" w:hAnsi="Arial" w:cs="Arial"/>
          <w:sz w:val="28"/>
          <w:szCs w:val="24"/>
        </w:rPr>
      </w:pPr>
      <w:r w:rsidRPr="003227C7">
        <w:rPr>
          <w:rFonts w:ascii="Arial" w:hAnsi="Arial" w:cs="Arial"/>
          <w:b/>
          <w:bCs/>
          <w:sz w:val="28"/>
          <w:szCs w:val="24"/>
        </w:rPr>
        <w:t>Student Number:</w:t>
      </w:r>
      <w:r w:rsidRPr="003227C7">
        <w:rPr>
          <w:rFonts w:ascii="Arial" w:hAnsi="Arial" w:cs="Arial"/>
          <w:sz w:val="28"/>
          <w:szCs w:val="24"/>
        </w:rPr>
        <w:t xml:space="preserve"> </w:t>
      </w:r>
      <w:r w:rsidR="0065251E" w:rsidRPr="0065251E">
        <w:rPr>
          <w:rFonts w:ascii="Arial" w:hAnsi="Arial" w:cs="Arial"/>
          <w:b/>
          <w:bCs/>
          <w:sz w:val="28"/>
          <w:szCs w:val="24"/>
        </w:rPr>
        <w:t>2505486</w:t>
      </w:r>
    </w:p>
    <w:p w14:paraId="4128F729" w14:textId="7510A1CD" w:rsidR="00BC00F1" w:rsidRPr="003227C7" w:rsidRDefault="006D1C3A" w:rsidP="00BC00F1">
      <w:pPr>
        <w:spacing w:line="360" w:lineRule="auto"/>
        <w:jc w:val="center"/>
        <w:rPr>
          <w:rFonts w:ascii="Arial" w:hAnsi="Arial" w:cs="Arial"/>
          <w:b/>
          <w:bCs/>
          <w:sz w:val="28"/>
          <w:szCs w:val="24"/>
        </w:rPr>
      </w:pPr>
      <w:r>
        <w:rPr>
          <w:rFonts w:ascii="Arial" w:hAnsi="Arial" w:cs="Arial"/>
          <w:b/>
          <w:bCs/>
          <w:sz w:val="28"/>
          <w:szCs w:val="24"/>
        </w:rPr>
        <w:t>Module C</w:t>
      </w:r>
      <w:r w:rsidR="00BC00F1" w:rsidRPr="003227C7">
        <w:rPr>
          <w:rFonts w:ascii="Arial" w:hAnsi="Arial" w:cs="Arial"/>
          <w:b/>
          <w:bCs/>
          <w:sz w:val="28"/>
          <w:szCs w:val="24"/>
        </w:rPr>
        <w:t xml:space="preserve">ode: </w:t>
      </w:r>
      <w:r w:rsidR="008D708E" w:rsidRPr="003227C7">
        <w:rPr>
          <w:rFonts w:ascii="Arial" w:hAnsi="Arial" w:cs="Arial"/>
          <w:b/>
          <w:bCs/>
          <w:sz w:val="28"/>
          <w:szCs w:val="24"/>
        </w:rPr>
        <w:t>LCMB7023</w:t>
      </w:r>
    </w:p>
    <w:p w14:paraId="5B9EB310" w14:textId="5BBBF9C1" w:rsidR="00BC00F1" w:rsidRPr="003227C7" w:rsidRDefault="00B46AA8" w:rsidP="00BC00F1">
      <w:pPr>
        <w:spacing w:line="360" w:lineRule="auto"/>
        <w:jc w:val="center"/>
        <w:rPr>
          <w:rFonts w:ascii="Arial" w:hAnsi="Arial" w:cs="Arial"/>
          <w:b/>
          <w:bCs/>
          <w:sz w:val="28"/>
          <w:szCs w:val="24"/>
        </w:rPr>
      </w:pPr>
      <w:r>
        <w:rPr>
          <w:rFonts w:ascii="Arial" w:hAnsi="Arial" w:cs="Arial"/>
          <w:b/>
          <w:bCs/>
          <w:sz w:val="28"/>
          <w:szCs w:val="24"/>
        </w:rPr>
        <w:t>Assessment: Individual R</w:t>
      </w:r>
      <w:r w:rsidR="00BC00F1" w:rsidRPr="003227C7">
        <w:rPr>
          <w:rFonts w:ascii="Arial" w:hAnsi="Arial" w:cs="Arial"/>
          <w:b/>
          <w:bCs/>
          <w:sz w:val="28"/>
          <w:szCs w:val="24"/>
        </w:rPr>
        <w:t>eport</w:t>
      </w:r>
    </w:p>
    <w:p w14:paraId="72485E7A" w14:textId="77777777" w:rsidR="00BC00F1" w:rsidRPr="003227C7" w:rsidRDefault="00BC00F1" w:rsidP="00BC00F1">
      <w:pPr>
        <w:spacing w:line="360" w:lineRule="auto"/>
        <w:jc w:val="center"/>
        <w:rPr>
          <w:rFonts w:ascii="Arial" w:hAnsi="Arial" w:cs="Arial"/>
          <w:b/>
          <w:bCs/>
          <w:sz w:val="28"/>
          <w:szCs w:val="24"/>
        </w:rPr>
      </w:pPr>
      <w:r w:rsidRPr="003227C7">
        <w:rPr>
          <w:rFonts w:ascii="Arial" w:hAnsi="Arial" w:cs="Arial"/>
          <w:b/>
          <w:bCs/>
          <w:sz w:val="28"/>
          <w:szCs w:val="24"/>
        </w:rPr>
        <w:t>Course Name: Human Capital Management</w:t>
      </w:r>
    </w:p>
    <w:p w14:paraId="5D5D5D36" w14:textId="3A84DE1D" w:rsidR="00BC00F1" w:rsidRPr="003227C7" w:rsidRDefault="00BC00F1" w:rsidP="00BC00F1">
      <w:pPr>
        <w:spacing w:line="360" w:lineRule="auto"/>
        <w:jc w:val="center"/>
        <w:rPr>
          <w:rFonts w:ascii="Arial" w:hAnsi="Arial" w:cs="Arial"/>
          <w:b/>
          <w:bCs/>
          <w:sz w:val="28"/>
          <w:szCs w:val="24"/>
        </w:rPr>
      </w:pPr>
      <w:r w:rsidRPr="003227C7">
        <w:rPr>
          <w:rFonts w:ascii="Arial" w:hAnsi="Arial" w:cs="Arial"/>
          <w:b/>
          <w:bCs/>
          <w:sz w:val="28"/>
          <w:szCs w:val="24"/>
        </w:rPr>
        <w:t xml:space="preserve">Lecturer: </w:t>
      </w:r>
      <w:proofErr w:type="spellStart"/>
      <w:r w:rsidR="00A842C1" w:rsidRPr="00A842C1">
        <w:rPr>
          <w:rFonts w:ascii="Arial" w:hAnsi="Arial" w:cs="Arial"/>
          <w:b/>
          <w:bCs/>
          <w:sz w:val="28"/>
          <w:szCs w:val="24"/>
        </w:rPr>
        <w:t>Gladius</w:t>
      </w:r>
      <w:proofErr w:type="spellEnd"/>
      <w:r w:rsidR="00A842C1" w:rsidRPr="00A842C1">
        <w:rPr>
          <w:rFonts w:ascii="Arial" w:hAnsi="Arial" w:cs="Arial"/>
          <w:b/>
          <w:bCs/>
          <w:sz w:val="28"/>
          <w:szCs w:val="24"/>
        </w:rPr>
        <w:t xml:space="preserve"> </w:t>
      </w:r>
      <w:proofErr w:type="spellStart"/>
      <w:r w:rsidR="00A842C1" w:rsidRPr="00A842C1">
        <w:rPr>
          <w:rFonts w:ascii="Arial" w:hAnsi="Arial" w:cs="Arial"/>
          <w:b/>
          <w:bCs/>
          <w:sz w:val="28"/>
          <w:szCs w:val="24"/>
        </w:rPr>
        <w:t>Kulothungan</w:t>
      </w:r>
      <w:proofErr w:type="spellEnd"/>
    </w:p>
    <w:p w14:paraId="61CDDA39" w14:textId="22912272" w:rsidR="00BC00F1" w:rsidRPr="003227C7" w:rsidRDefault="00BC00F1" w:rsidP="00BC00F1">
      <w:pPr>
        <w:spacing w:line="360" w:lineRule="auto"/>
        <w:jc w:val="center"/>
        <w:rPr>
          <w:rFonts w:ascii="Arial" w:hAnsi="Arial" w:cs="Arial"/>
          <w:b/>
          <w:bCs/>
          <w:i/>
          <w:iCs/>
          <w:sz w:val="28"/>
          <w:szCs w:val="24"/>
        </w:rPr>
      </w:pPr>
      <w:r w:rsidRPr="003227C7">
        <w:rPr>
          <w:rFonts w:ascii="Arial" w:hAnsi="Arial" w:cs="Arial"/>
          <w:b/>
          <w:bCs/>
          <w:sz w:val="28"/>
          <w:szCs w:val="24"/>
        </w:rPr>
        <w:t xml:space="preserve">Word Count: </w:t>
      </w:r>
      <w:r w:rsidR="00222751">
        <w:rPr>
          <w:rFonts w:ascii="Arial" w:hAnsi="Arial" w:cs="Arial"/>
          <w:b/>
          <w:bCs/>
          <w:sz w:val="28"/>
          <w:szCs w:val="24"/>
        </w:rPr>
        <w:t>2745</w:t>
      </w:r>
    </w:p>
    <w:p w14:paraId="3139B558" w14:textId="74F92308" w:rsidR="00BC00F1" w:rsidRPr="003227C7" w:rsidRDefault="00BC00F1" w:rsidP="00BC00F1">
      <w:pPr>
        <w:spacing w:line="360" w:lineRule="auto"/>
        <w:jc w:val="center"/>
        <w:rPr>
          <w:rFonts w:ascii="Arial" w:hAnsi="Arial" w:cs="Arial"/>
          <w:b/>
          <w:bCs/>
          <w:sz w:val="28"/>
          <w:szCs w:val="24"/>
        </w:rPr>
      </w:pPr>
      <w:r w:rsidRPr="003227C7">
        <w:rPr>
          <w:rFonts w:ascii="Arial" w:hAnsi="Arial" w:cs="Arial"/>
          <w:b/>
          <w:bCs/>
          <w:sz w:val="28"/>
          <w:szCs w:val="24"/>
        </w:rPr>
        <w:t xml:space="preserve">Submission Deadline: </w:t>
      </w:r>
      <w:r w:rsidR="00CC76EC" w:rsidRPr="00CC76EC">
        <w:rPr>
          <w:rFonts w:ascii="Arial" w:hAnsi="Arial" w:cs="Arial"/>
          <w:b/>
          <w:bCs/>
          <w:sz w:val="28"/>
          <w:szCs w:val="24"/>
        </w:rPr>
        <w:t>14th November 2025</w:t>
      </w:r>
    </w:p>
    <w:p w14:paraId="0DEEB562" w14:textId="77777777" w:rsidR="00BC00F1" w:rsidRPr="003227C7" w:rsidRDefault="00BC00F1" w:rsidP="00BC00F1">
      <w:pPr>
        <w:pStyle w:val="NoSpacing"/>
        <w:spacing w:before="1540" w:after="240" w:line="360" w:lineRule="auto"/>
        <w:jc w:val="center"/>
        <w:rPr>
          <w:rFonts w:ascii="Arial" w:hAnsi="Arial" w:cs="Arial"/>
          <w:sz w:val="24"/>
          <w:szCs w:val="24"/>
          <w:lang w:val="en-GB"/>
        </w:rPr>
      </w:pPr>
      <w:r w:rsidRPr="003227C7">
        <w:rPr>
          <w:rFonts w:ascii="Arial" w:hAnsi="Arial" w:cs="Arial"/>
          <w:sz w:val="24"/>
          <w:szCs w:val="24"/>
          <w:lang w:val="en-GB"/>
        </w:rPr>
        <w:br w:type="page"/>
      </w:r>
    </w:p>
    <w:sdt>
      <w:sdtPr>
        <w:rPr>
          <w:rFonts w:asciiTheme="minorHAnsi" w:eastAsiaTheme="minorHAnsi" w:hAnsiTheme="minorHAnsi" w:cs="Arial"/>
          <w:b w:val="0"/>
          <w:bCs w:val="0"/>
          <w:color w:val="auto"/>
          <w:sz w:val="24"/>
          <w:szCs w:val="24"/>
          <w:lang w:eastAsia="en-US"/>
        </w:rPr>
        <w:id w:val="-798766249"/>
        <w:docPartObj>
          <w:docPartGallery w:val="Table of Contents"/>
          <w:docPartUnique/>
        </w:docPartObj>
      </w:sdtPr>
      <w:sdtEndPr>
        <w:rPr>
          <w:noProof/>
        </w:rPr>
      </w:sdtEndPr>
      <w:sdtContent>
        <w:p w14:paraId="19B11DDC" w14:textId="77777777" w:rsidR="00BC00F1" w:rsidRPr="00CC76EC" w:rsidRDefault="00BC00F1" w:rsidP="00BC00F1">
          <w:pPr>
            <w:pStyle w:val="TOCHeading"/>
            <w:spacing w:line="360" w:lineRule="auto"/>
            <w:jc w:val="center"/>
            <w:rPr>
              <w:rFonts w:cs="Arial"/>
              <w:b w:val="0"/>
              <w:iCs/>
              <w:color w:val="auto"/>
              <w:szCs w:val="24"/>
              <w:u w:val="single"/>
            </w:rPr>
          </w:pPr>
          <w:r w:rsidRPr="00CC76EC">
            <w:rPr>
              <w:rFonts w:cs="Arial"/>
              <w:iCs/>
              <w:color w:val="auto"/>
              <w:szCs w:val="24"/>
              <w:u w:val="single"/>
            </w:rPr>
            <w:t>Table of Contents</w:t>
          </w:r>
        </w:p>
        <w:p w14:paraId="72BB5B40" w14:textId="77777777" w:rsidR="001430D8" w:rsidRPr="00CF3709" w:rsidRDefault="00BC00F1">
          <w:pPr>
            <w:pStyle w:val="TOC1"/>
            <w:tabs>
              <w:tab w:val="right" w:leader="dot" w:pos="9016"/>
            </w:tabs>
            <w:rPr>
              <w:rFonts w:ascii="Arial" w:eastAsiaTheme="minorEastAsia" w:hAnsi="Arial" w:cs="Arial"/>
              <w:noProof/>
              <w:szCs w:val="28"/>
              <w:lang w:val="en-US" w:bidi="bn-BD"/>
            </w:rPr>
          </w:pPr>
          <w:r w:rsidRPr="00CC76EC">
            <w:rPr>
              <w:rFonts w:ascii="Arial" w:hAnsi="Arial" w:cs="Arial"/>
              <w:b/>
              <w:bCs/>
              <w:noProof/>
              <w:sz w:val="24"/>
              <w:szCs w:val="24"/>
            </w:rPr>
            <w:fldChar w:fldCharType="begin"/>
          </w:r>
          <w:r w:rsidRPr="00CC76EC">
            <w:rPr>
              <w:rFonts w:ascii="Arial" w:hAnsi="Arial" w:cs="Arial"/>
              <w:b/>
              <w:bCs/>
              <w:noProof/>
              <w:sz w:val="24"/>
              <w:szCs w:val="24"/>
            </w:rPr>
            <w:instrText xml:space="preserve"> TOC \o "1-3" \h \z \u </w:instrText>
          </w:r>
          <w:r w:rsidRPr="00CC76EC">
            <w:rPr>
              <w:rFonts w:ascii="Arial" w:hAnsi="Arial" w:cs="Arial"/>
              <w:b/>
              <w:bCs/>
              <w:noProof/>
              <w:sz w:val="24"/>
              <w:szCs w:val="24"/>
            </w:rPr>
            <w:fldChar w:fldCharType="separate"/>
          </w:r>
          <w:hyperlink w:anchor="_Toc213708153" w:history="1">
            <w:r w:rsidR="001430D8" w:rsidRPr="00CF3709">
              <w:rPr>
                <w:rStyle w:val="Hyperlink"/>
                <w:rFonts w:ascii="Arial" w:hAnsi="Arial" w:cs="Arial"/>
                <w:noProof/>
              </w:rPr>
              <w:t>Executive Summary</w:t>
            </w:r>
            <w:r w:rsidR="001430D8" w:rsidRPr="00CF3709">
              <w:rPr>
                <w:rFonts w:ascii="Arial" w:hAnsi="Arial" w:cs="Arial"/>
                <w:noProof/>
                <w:webHidden/>
              </w:rPr>
              <w:tab/>
            </w:r>
            <w:r w:rsidR="001430D8" w:rsidRPr="00CF3709">
              <w:rPr>
                <w:rFonts w:ascii="Arial" w:hAnsi="Arial" w:cs="Arial"/>
                <w:noProof/>
                <w:webHidden/>
              </w:rPr>
              <w:fldChar w:fldCharType="begin"/>
            </w:r>
            <w:r w:rsidR="001430D8" w:rsidRPr="00CF3709">
              <w:rPr>
                <w:rFonts w:ascii="Arial" w:hAnsi="Arial" w:cs="Arial"/>
                <w:noProof/>
                <w:webHidden/>
              </w:rPr>
              <w:instrText xml:space="preserve"> PAGEREF _Toc213708153 \h </w:instrText>
            </w:r>
            <w:r w:rsidR="001430D8" w:rsidRPr="00CF3709">
              <w:rPr>
                <w:rFonts w:ascii="Arial" w:hAnsi="Arial" w:cs="Arial"/>
                <w:noProof/>
                <w:webHidden/>
              </w:rPr>
            </w:r>
            <w:r w:rsidR="001430D8" w:rsidRPr="00CF3709">
              <w:rPr>
                <w:rFonts w:ascii="Arial" w:hAnsi="Arial" w:cs="Arial"/>
                <w:noProof/>
                <w:webHidden/>
              </w:rPr>
              <w:fldChar w:fldCharType="separate"/>
            </w:r>
            <w:r w:rsidR="001430D8" w:rsidRPr="00CF3709">
              <w:rPr>
                <w:rFonts w:ascii="Arial" w:hAnsi="Arial" w:cs="Arial"/>
                <w:noProof/>
                <w:webHidden/>
              </w:rPr>
              <w:t>1</w:t>
            </w:r>
            <w:r w:rsidR="001430D8" w:rsidRPr="00CF3709">
              <w:rPr>
                <w:rFonts w:ascii="Arial" w:hAnsi="Arial" w:cs="Arial"/>
                <w:noProof/>
                <w:webHidden/>
              </w:rPr>
              <w:fldChar w:fldCharType="end"/>
            </w:r>
          </w:hyperlink>
        </w:p>
        <w:p w14:paraId="18A8AD80" w14:textId="77777777" w:rsidR="001430D8" w:rsidRPr="00CF3709" w:rsidRDefault="00F03096">
          <w:pPr>
            <w:pStyle w:val="TOC1"/>
            <w:tabs>
              <w:tab w:val="right" w:leader="dot" w:pos="9016"/>
            </w:tabs>
            <w:rPr>
              <w:rFonts w:ascii="Arial" w:eastAsiaTheme="minorEastAsia" w:hAnsi="Arial" w:cs="Arial"/>
              <w:noProof/>
              <w:szCs w:val="28"/>
              <w:lang w:val="en-US" w:bidi="bn-BD"/>
            </w:rPr>
          </w:pPr>
          <w:hyperlink w:anchor="_Toc213708154" w:history="1">
            <w:r w:rsidR="001430D8" w:rsidRPr="00CF3709">
              <w:rPr>
                <w:rStyle w:val="Hyperlink"/>
                <w:rFonts w:ascii="Arial" w:hAnsi="Arial" w:cs="Arial"/>
                <w:noProof/>
              </w:rPr>
              <w:t>Introduction</w:t>
            </w:r>
            <w:r w:rsidR="001430D8" w:rsidRPr="00CF3709">
              <w:rPr>
                <w:rFonts w:ascii="Arial" w:hAnsi="Arial" w:cs="Arial"/>
                <w:noProof/>
                <w:webHidden/>
              </w:rPr>
              <w:tab/>
            </w:r>
            <w:r w:rsidR="001430D8" w:rsidRPr="00CF3709">
              <w:rPr>
                <w:rFonts w:ascii="Arial" w:hAnsi="Arial" w:cs="Arial"/>
                <w:noProof/>
                <w:webHidden/>
              </w:rPr>
              <w:fldChar w:fldCharType="begin"/>
            </w:r>
            <w:r w:rsidR="001430D8" w:rsidRPr="00CF3709">
              <w:rPr>
                <w:rFonts w:ascii="Arial" w:hAnsi="Arial" w:cs="Arial"/>
                <w:noProof/>
                <w:webHidden/>
              </w:rPr>
              <w:instrText xml:space="preserve"> PAGEREF _Toc213708154 \h </w:instrText>
            </w:r>
            <w:r w:rsidR="001430D8" w:rsidRPr="00CF3709">
              <w:rPr>
                <w:rFonts w:ascii="Arial" w:hAnsi="Arial" w:cs="Arial"/>
                <w:noProof/>
                <w:webHidden/>
              </w:rPr>
            </w:r>
            <w:r w:rsidR="001430D8" w:rsidRPr="00CF3709">
              <w:rPr>
                <w:rFonts w:ascii="Arial" w:hAnsi="Arial" w:cs="Arial"/>
                <w:noProof/>
                <w:webHidden/>
              </w:rPr>
              <w:fldChar w:fldCharType="separate"/>
            </w:r>
            <w:r w:rsidR="001430D8" w:rsidRPr="00CF3709">
              <w:rPr>
                <w:rFonts w:ascii="Arial" w:hAnsi="Arial" w:cs="Arial"/>
                <w:noProof/>
                <w:webHidden/>
              </w:rPr>
              <w:t>1</w:t>
            </w:r>
            <w:r w:rsidR="001430D8" w:rsidRPr="00CF3709">
              <w:rPr>
                <w:rFonts w:ascii="Arial" w:hAnsi="Arial" w:cs="Arial"/>
                <w:noProof/>
                <w:webHidden/>
              </w:rPr>
              <w:fldChar w:fldCharType="end"/>
            </w:r>
          </w:hyperlink>
        </w:p>
        <w:p w14:paraId="1A14B5BC" w14:textId="77777777" w:rsidR="001430D8" w:rsidRPr="00CF3709" w:rsidRDefault="00F03096">
          <w:pPr>
            <w:pStyle w:val="TOC1"/>
            <w:tabs>
              <w:tab w:val="right" w:leader="dot" w:pos="9016"/>
            </w:tabs>
            <w:rPr>
              <w:rFonts w:ascii="Arial" w:eastAsiaTheme="minorEastAsia" w:hAnsi="Arial" w:cs="Arial"/>
              <w:noProof/>
              <w:szCs w:val="28"/>
              <w:lang w:val="en-US" w:bidi="bn-BD"/>
            </w:rPr>
          </w:pPr>
          <w:hyperlink w:anchor="_Toc213708155" w:history="1">
            <w:r w:rsidR="001430D8" w:rsidRPr="00CF3709">
              <w:rPr>
                <w:rStyle w:val="Hyperlink"/>
                <w:rFonts w:ascii="Arial" w:hAnsi="Arial" w:cs="Arial"/>
                <w:noProof/>
              </w:rPr>
              <w:t>Question-01: How are technological advancements reshaping labour markets, and what implications does this have for HRM and IHRM strategies?</w:t>
            </w:r>
            <w:r w:rsidR="001430D8" w:rsidRPr="00CF3709">
              <w:rPr>
                <w:rFonts w:ascii="Arial" w:hAnsi="Arial" w:cs="Arial"/>
                <w:noProof/>
                <w:webHidden/>
              </w:rPr>
              <w:tab/>
            </w:r>
            <w:r w:rsidR="001430D8" w:rsidRPr="00CF3709">
              <w:rPr>
                <w:rFonts w:ascii="Arial" w:hAnsi="Arial" w:cs="Arial"/>
                <w:noProof/>
                <w:webHidden/>
              </w:rPr>
              <w:fldChar w:fldCharType="begin"/>
            </w:r>
            <w:r w:rsidR="001430D8" w:rsidRPr="00CF3709">
              <w:rPr>
                <w:rFonts w:ascii="Arial" w:hAnsi="Arial" w:cs="Arial"/>
                <w:noProof/>
                <w:webHidden/>
              </w:rPr>
              <w:instrText xml:space="preserve"> PAGEREF _Toc213708155 \h </w:instrText>
            </w:r>
            <w:r w:rsidR="001430D8" w:rsidRPr="00CF3709">
              <w:rPr>
                <w:rFonts w:ascii="Arial" w:hAnsi="Arial" w:cs="Arial"/>
                <w:noProof/>
                <w:webHidden/>
              </w:rPr>
            </w:r>
            <w:r w:rsidR="001430D8" w:rsidRPr="00CF3709">
              <w:rPr>
                <w:rFonts w:ascii="Arial" w:hAnsi="Arial" w:cs="Arial"/>
                <w:noProof/>
                <w:webHidden/>
              </w:rPr>
              <w:fldChar w:fldCharType="separate"/>
            </w:r>
            <w:r w:rsidR="001430D8" w:rsidRPr="00CF3709">
              <w:rPr>
                <w:rFonts w:ascii="Arial" w:hAnsi="Arial" w:cs="Arial"/>
                <w:noProof/>
                <w:webHidden/>
              </w:rPr>
              <w:t>2</w:t>
            </w:r>
            <w:r w:rsidR="001430D8" w:rsidRPr="00CF3709">
              <w:rPr>
                <w:rFonts w:ascii="Arial" w:hAnsi="Arial" w:cs="Arial"/>
                <w:noProof/>
                <w:webHidden/>
              </w:rPr>
              <w:fldChar w:fldCharType="end"/>
            </w:r>
          </w:hyperlink>
        </w:p>
        <w:p w14:paraId="278CA38C" w14:textId="77777777" w:rsidR="001430D8" w:rsidRPr="00CF3709" w:rsidRDefault="00F03096">
          <w:pPr>
            <w:pStyle w:val="TOC2"/>
            <w:tabs>
              <w:tab w:val="right" w:leader="dot" w:pos="9016"/>
            </w:tabs>
            <w:rPr>
              <w:rFonts w:ascii="Arial" w:eastAsiaTheme="minorEastAsia" w:hAnsi="Arial" w:cs="Arial"/>
              <w:noProof/>
              <w:szCs w:val="28"/>
              <w:lang w:val="en-US" w:bidi="bn-BD"/>
            </w:rPr>
          </w:pPr>
          <w:hyperlink w:anchor="_Toc213708156" w:history="1">
            <w:r w:rsidR="001430D8" w:rsidRPr="00CF3709">
              <w:rPr>
                <w:rStyle w:val="Hyperlink"/>
                <w:rFonts w:ascii="Arial" w:hAnsi="Arial" w:cs="Arial"/>
                <w:noProof/>
                <w:lang w:val="en-US"/>
              </w:rPr>
              <w:t>Human Machine Interface and Labour Market Transformation</w:t>
            </w:r>
            <w:r w:rsidR="001430D8" w:rsidRPr="00CF3709">
              <w:rPr>
                <w:rFonts w:ascii="Arial" w:hAnsi="Arial" w:cs="Arial"/>
                <w:noProof/>
                <w:webHidden/>
              </w:rPr>
              <w:tab/>
            </w:r>
            <w:r w:rsidR="001430D8" w:rsidRPr="00CF3709">
              <w:rPr>
                <w:rFonts w:ascii="Arial" w:hAnsi="Arial" w:cs="Arial"/>
                <w:noProof/>
                <w:webHidden/>
              </w:rPr>
              <w:fldChar w:fldCharType="begin"/>
            </w:r>
            <w:r w:rsidR="001430D8" w:rsidRPr="00CF3709">
              <w:rPr>
                <w:rFonts w:ascii="Arial" w:hAnsi="Arial" w:cs="Arial"/>
                <w:noProof/>
                <w:webHidden/>
              </w:rPr>
              <w:instrText xml:space="preserve"> PAGEREF _Toc213708156 \h </w:instrText>
            </w:r>
            <w:r w:rsidR="001430D8" w:rsidRPr="00CF3709">
              <w:rPr>
                <w:rFonts w:ascii="Arial" w:hAnsi="Arial" w:cs="Arial"/>
                <w:noProof/>
                <w:webHidden/>
              </w:rPr>
            </w:r>
            <w:r w:rsidR="001430D8" w:rsidRPr="00CF3709">
              <w:rPr>
                <w:rFonts w:ascii="Arial" w:hAnsi="Arial" w:cs="Arial"/>
                <w:noProof/>
                <w:webHidden/>
              </w:rPr>
              <w:fldChar w:fldCharType="separate"/>
            </w:r>
            <w:r w:rsidR="001430D8" w:rsidRPr="00CF3709">
              <w:rPr>
                <w:rFonts w:ascii="Arial" w:hAnsi="Arial" w:cs="Arial"/>
                <w:noProof/>
                <w:webHidden/>
              </w:rPr>
              <w:t>2</w:t>
            </w:r>
            <w:r w:rsidR="001430D8" w:rsidRPr="00CF3709">
              <w:rPr>
                <w:rFonts w:ascii="Arial" w:hAnsi="Arial" w:cs="Arial"/>
                <w:noProof/>
                <w:webHidden/>
              </w:rPr>
              <w:fldChar w:fldCharType="end"/>
            </w:r>
          </w:hyperlink>
        </w:p>
        <w:p w14:paraId="596AF8D1" w14:textId="77777777" w:rsidR="001430D8" w:rsidRPr="00CF3709" w:rsidRDefault="00F03096">
          <w:pPr>
            <w:pStyle w:val="TOC2"/>
            <w:tabs>
              <w:tab w:val="right" w:leader="dot" w:pos="9016"/>
            </w:tabs>
            <w:rPr>
              <w:rFonts w:ascii="Arial" w:eastAsiaTheme="minorEastAsia" w:hAnsi="Arial" w:cs="Arial"/>
              <w:noProof/>
              <w:szCs w:val="28"/>
              <w:lang w:val="en-US" w:bidi="bn-BD"/>
            </w:rPr>
          </w:pPr>
          <w:hyperlink w:anchor="_Toc213708157" w:history="1">
            <w:r w:rsidR="001430D8" w:rsidRPr="00CF3709">
              <w:rPr>
                <w:rStyle w:val="Hyperlink"/>
                <w:rFonts w:ascii="Arial" w:hAnsi="Arial" w:cs="Arial"/>
                <w:noProof/>
                <w:lang w:val="en-US"/>
              </w:rPr>
              <w:t>Artificial Intelligence and automation: Two-sided Forces in the Labour Markets</w:t>
            </w:r>
            <w:r w:rsidR="001430D8" w:rsidRPr="00CF3709">
              <w:rPr>
                <w:rFonts w:ascii="Arial" w:hAnsi="Arial" w:cs="Arial"/>
                <w:noProof/>
                <w:webHidden/>
              </w:rPr>
              <w:tab/>
            </w:r>
            <w:r w:rsidR="001430D8" w:rsidRPr="00CF3709">
              <w:rPr>
                <w:rFonts w:ascii="Arial" w:hAnsi="Arial" w:cs="Arial"/>
                <w:noProof/>
                <w:webHidden/>
              </w:rPr>
              <w:fldChar w:fldCharType="begin"/>
            </w:r>
            <w:r w:rsidR="001430D8" w:rsidRPr="00CF3709">
              <w:rPr>
                <w:rFonts w:ascii="Arial" w:hAnsi="Arial" w:cs="Arial"/>
                <w:noProof/>
                <w:webHidden/>
              </w:rPr>
              <w:instrText xml:space="preserve"> PAGEREF _Toc213708157 \h </w:instrText>
            </w:r>
            <w:r w:rsidR="001430D8" w:rsidRPr="00CF3709">
              <w:rPr>
                <w:rFonts w:ascii="Arial" w:hAnsi="Arial" w:cs="Arial"/>
                <w:noProof/>
                <w:webHidden/>
              </w:rPr>
            </w:r>
            <w:r w:rsidR="001430D8" w:rsidRPr="00CF3709">
              <w:rPr>
                <w:rFonts w:ascii="Arial" w:hAnsi="Arial" w:cs="Arial"/>
                <w:noProof/>
                <w:webHidden/>
              </w:rPr>
              <w:fldChar w:fldCharType="separate"/>
            </w:r>
            <w:r w:rsidR="001430D8" w:rsidRPr="00CF3709">
              <w:rPr>
                <w:rFonts w:ascii="Arial" w:hAnsi="Arial" w:cs="Arial"/>
                <w:noProof/>
                <w:webHidden/>
              </w:rPr>
              <w:t>2</w:t>
            </w:r>
            <w:r w:rsidR="001430D8" w:rsidRPr="00CF3709">
              <w:rPr>
                <w:rFonts w:ascii="Arial" w:hAnsi="Arial" w:cs="Arial"/>
                <w:noProof/>
                <w:webHidden/>
              </w:rPr>
              <w:fldChar w:fldCharType="end"/>
            </w:r>
          </w:hyperlink>
        </w:p>
        <w:p w14:paraId="77D84449" w14:textId="77777777" w:rsidR="001430D8" w:rsidRPr="00CF3709" w:rsidRDefault="00F03096">
          <w:pPr>
            <w:pStyle w:val="TOC2"/>
            <w:tabs>
              <w:tab w:val="right" w:leader="dot" w:pos="9016"/>
            </w:tabs>
            <w:rPr>
              <w:rFonts w:ascii="Arial" w:eastAsiaTheme="minorEastAsia" w:hAnsi="Arial" w:cs="Arial"/>
              <w:noProof/>
              <w:szCs w:val="28"/>
              <w:lang w:val="en-US" w:bidi="bn-BD"/>
            </w:rPr>
          </w:pPr>
          <w:hyperlink w:anchor="_Toc213708158" w:history="1">
            <w:r w:rsidR="001430D8" w:rsidRPr="00CF3709">
              <w:rPr>
                <w:rStyle w:val="Hyperlink"/>
                <w:rFonts w:ascii="Arial" w:hAnsi="Arial" w:cs="Arial"/>
                <w:noProof/>
                <w:lang w:val="en-US"/>
              </w:rPr>
              <w:t>Artificial Intelligence-based HR Data and Decision-Making</w:t>
            </w:r>
            <w:r w:rsidR="001430D8" w:rsidRPr="00CF3709">
              <w:rPr>
                <w:rFonts w:ascii="Arial" w:hAnsi="Arial" w:cs="Arial"/>
                <w:noProof/>
                <w:webHidden/>
              </w:rPr>
              <w:tab/>
            </w:r>
            <w:r w:rsidR="001430D8" w:rsidRPr="00CF3709">
              <w:rPr>
                <w:rFonts w:ascii="Arial" w:hAnsi="Arial" w:cs="Arial"/>
                <w:noProof/>
                <w:webHidden/>
              </w:rPr>
              <w:fldChar w:fldCharType="begin"/>
            </w:r>
            <w:r w:rsidR="001430D8" w:rsidRPr="00CF3709">
              <w:rPr>
                <w:rFonts w:ascii="Arial" w:hAnsi="Arial" w:cs="Arial"/>
                <w:noProof/>
                <w:webHidden/>
              </w:rPr>
              <w:instrText xml:space="preserve"> PAGEREF _Toc213708158 \h </w:instrText>
            </w:r>
            <w:r w:rsidR="001430D8" w:rsidRPr="00CF3709">
              <w:rPr>
                <w:rFonts w:ascii="Arial" w:hAnsi="Arial" w:cs="Arial"/>
                <w:noProof/>
                <w:webHidden/>
              </w:rPr>
            </w:r>
            <w:r w:rsidR="001430D8" w:rsidRPr="00CF3709">
              <w:rPr>
                <w:rFonts w:ascii="Arial" w:hAnsi="Arial" w:cs="Arial"/>
                <w:noProof/>
                <w:webHidden/>
              </w:rPr>
              <w:fldChar w:fldCharType="separate"/>
            </w:r>
            <w:r w:rsidR="001430D8" w:rsidRPr="00CF3709">
              <w:rPr>
                <w:rFonts w:ascii="Arial" w:hAnsi="Arial" w:cs="Arial"/>
                <w:noProof/>
                <w:webHidden/>
              </w:rPr>
              <w:t>2</w:t>
            </w:r>
            <w:r w:rsidR="001430D8" w:rsidRPr="00CF3709">
              <w:rPr>
                <w:rFonts w:ascii="Arial" w:hAnsi="Arial" w:cs="Arial"/>
                <w:noProof/>
                <w:webHidden/>
              </w:rPr>
              <w:fldChar w:fldCharType="end"/>
            </w:r>
          </w:hyperlink>
        </w:p>
        <w:p w14:paraId="3EC0A6F8" w14:textId="77777777" w:rsidR="001430D8" w:rsidRPr="00CF3709" w:rsidRDefault="00F03096">
          <w:pPr>
            <w:pStyle w:val="TOC2"/>
            <w:tabs>
              <w:tab w:val="right" w:leader="dot" w:pos="9016"/>
            </w:tabs>
            <w:rPr>
              <w:rFonts w:ascii="Arial" w:eastAsiaTheme="minorEastAsia" w:hAnsi="Arial" w:cs="Arial"/>
              <w:noProof/>
              <w:szCs w:val="28"/>
              <w:lang w:val="en-US" w:bidi="bn-BD"/>
            </w:rPr>
          </w:pPr>
          <w:hyperlink w:anchor="_Toc213708159" w:history="1">
            <w:r w:rsidR="001430D8" w:rsidRPr="00CF3709">
              <w:rPr>
                <w:rStyle w:val="Hyperlink"/>
                <w:rFonts w:ascii="Arial" w:hAnsi="Arial" w:cs="Arial"/>
                <w:noProof/>
                <w:lang w:val="en-US"/>
              </w:rPr>
              <w:t>HRM Strategic Implications Data-Driven and Ethical Practise</w:t>
            </w:r>
            <w:r w:rsidR="001430D8" w:rsidRPr="00CF3709">
              <w:rPr>
                <w:rFonts w:ascii="Arial" w:hAnsi="Arial" w:cs="Arial"/>
                <w:noProof/>
                <w:webHidden/>
              </w:rPr>
              <w:tab/>
            </w:r>
            <w:r w:rsidR="001430D8" w:rsidRPr="00CF3709">
              <w:rPr>
                <w:rFonts w:ascii="Arial" w:hAnsi="Arial" w:cs="Arial"/>
                <w:noProof/>
                <w:webHidden/>
              </w:rPr>
              <w:fldChar w:fldCharType="begin"/>
            </w:r>
            <w:r w:rsidR="001430D8" w:rsidRPr="00CF3709">
              <w:rPr>
                <w:rFonts w:ascii="Arial" w:hAnsi="Arial" w:cs="Arial"/>
                <w:noProof/>
                <w:webHidden/>
              </w:rPr>
              <w:instrText xml:space="preserve"> PAGEREF _Toc213708159 \h </w:instrText>
            </w:r>
            <w:r w:rsidR="001430D8" w:rsidRPr="00CF3709">
              <w:rPr>
                <w:rFonts w:ascii="Arial" w:hAnsi="Arial" w:cs="Arial"/>
                <w:noProof/>
                <w:webHidden/>
              </w:rPr>
            </w:r>
            <w:r w:rsidR="001430D8" w:rsidRPr="00CF3709">
              <w:rPr>
                <w:rFonts w:ascii="Arial" w:hAnsi="Arial" w:cs="Arial"/>
                <w:noProof/>
                <w:webHidden/>
              </w:rPr>
              <w:fldChar w:fldCharType="separate"/>
            </w:r>
            <w:r w:rsidR="001430D8" w:rsidRPr="00CF3709">
              <w:rPr>
                <w:rFonts w:ascii="Arial" w:hAnsi="Arial" w:cs="Arial"/>
                <w:noProof/>
                <w:webHidden/>
              </w:rPr>
              <w:t>3</w:t>
            </w:r>
            <w:r w:rsidR="001430D8" w:rsidRPr="00CF3709">
              <w:rPr>
                <w:rFonts w:ascii="Arial" w:hAnsi="Arial" w:cs="Arial"/>
                <w:noProof/>
                <w:webHidden/>
              </w:rPr>
              <w:fldChar w:fldCharType="end"/>
            </w:r>
          </w:hyperlink>
        </w:p>
        <w:p w14:paraId="7FD25B12" w14:textId="77777777" w:rsidR="001430D8" w:rsidRPr="00CF3709" w:rsidRDefault="00F03096">
          <w:pPr>
            <w:pStyle w:val="TOC2"/>
            <w:tabs>
              <w:tab w:val="right" w:leader="dot" w:pos="9016"/>
            </w:tabs>
            <w:rPr>
              <w:rFonts w:ascii="Arial" w:eastAsiaTheme="minorEastAsia" w:hAnsi="Arial" w:cs="Arial"/>
              <w:noProof/>
              <w:szCs w:val="28"/>
              <w:lang w:val="en-US" w:bidi="bn-BD"/>
            </w:rPr>
          </w:pPr>
          <w:hyperlink w:anchor="_Toc213708160" w:history="1">
            <w:r w:rsidR="001430D8" w:rsidRPr="00CF3709">
              <w:rPr>
                <w:rStyle w:val="Hyperlink"/>
                <w:rFonts w:ascii="Arial" w:hAnsi="Arial" w:cs="Arial"/>
                <w:noProof/>
                <w:lang w:val="en-US"/>
              </w:rPr>
              <w:t>HRM and IHRM Strategies Implication</w:t>
            </w:r>
            <w:r w:rsidR="001430D8" w:rsidRPr="00CF3709">
              <w:rPr>
                <w:rFonts w:ascii="Arial" w:hAnsi="Arial" w:cs="Arial"/>
                <w:noProof/>
                <w:webHidden/>
              </w:rPr>
              <w:tab/>
            </w:r>
            <w:r w:rsidR="001430D8" w:rsidRPr="00CF3709">
              <w:rPr>
                <w:rFonts w:ascii="Arial" w:hAnsi="Arial" w:cs="Arial"/>
                <w:noProof/>
                <w:webHidden/>
              </w:rPr>
              <w:fldChar w:fldCharType="begin"/>
            </w:r>
            <w:r w:rsidR="001430D8" w:rsidRPr="00CF3709">
              <w:rPr>
                <w:rFonts w:ascii="Arial" w:hAnsi="Arial" w:cs="Arial"/>
                <w:noProof/>
                <w:webHidden/>
              </w:rPr>
              <w:instrText xml:space="preserve"> PAGEREF _Toc213708160 \h </w:instrText>
            </w:r>
            <w:r w:rsidR="001430D8" w:rsidRPr="00CF3709">
              <w:rPr>
                <w:rFonts w:ascii="Arial" w:hAnsi="Arial" w:cs="Arial"/>
                <w:noProof/>
                <w:webHidden/>
              </w:rPr>
            </w:r>
            <w:r w:rsidR="001430D8" w:rsidRPr="00CF3709">
              <w:rPr>
                <w:rFonts w:ascii="Arial" w:hAnsi="Arial" w:cs="Arial"/>
                <w:noProof/>
                <w:webHidden/>
              </w:rPr>
              <w:fldChar w:fldCharType="separate"/>
            </w:r>
            <w:r w:rsidR="001430D8" w:rsidRPr="00CF3709">
              <w:rPr>
                <w:rFonts w:ascii="Arial" w:hAnsi="Arial" w:cs="Arial"/>
                <w:noProof/>
                <w:webHidden/>
              </w:rPr>
              <w:t>3</w:t>
            </w:r>
            <w:r w:rsidR="001430D8" w:rsidRPr="00CF3709">
              <w:rPr>
                <w:rFonts w:ascii="Arial" w:hAnsi="Arial" w:cs="Arial"/>
                <w:noProof/>
                <w:webHidden/>
              </w:rPr>
              <w:fldChar w:fldCharType="end"/>
            </w:r>
          </w:hyperlink>
        </w:p>
        <w:p w14:paraId="43FCBFB8" w14:textId="77777777" w:rsidR="001430D8" w:rsidRPr="00CF3709" w:rsidRDefault="00F03096">
          <w:pPr>
            <w:pStyle w:val="TOC1"/>
            <w:tabs>
              <w:tab w:val="right" w:leader="dot" w:pos="9016"/>
            </w:tabs>
            <w:rPr>
              <w:rFonts w:ascii="Arial" w:eastAsiaTheme="minorEastAsia" w:hAnsi="Arial" w:cs="Arial"/>
              <w:noProof/>
              <w:szCs w:val="28"/>
              <w:lang w:val="en-US" w:bidi="bn-BD"/>
            </w:rPr>
          </w:pPr>
          <w:hyperlink w:anchor="_Toc213708161" w:history="1">
            <w:r w:rsidR="001430D8" w:rsidRPr="00CF3709">
              <w:rPr>
                <w:rStyle w:val="Hyperlink"/>
                <w:rFonts w:ascii="Arial" w:hAnsi="Arial" w:cs="Arial"/>
                <w:noProof/>
              </w:rPr>
              <w:t>Question-02: What are the key demographic and geopolitical factors influencing employment markets today, and how do they create challenges for HR professionals?</w:t>
            </w:r>
            <w:r w:rsidR="001430D8" w:rsidRPr="00CF3709">
              <w:rPr>
                <w:rFonts w:ascii="Arial" w:hAnsi="Arial" w:cs="Arial"/>
                <w:noProof/>
                <w:webHidden/>
              </w:rPr>
              <w:tab/>
            </w:r>
            <w:r w:rsidR="001430D8" w:rsidRPr="00CF3709">
              <w:rPr>
                <w:rFonts w:ascii="Arial" w:hAnsi="Arial" w:cs="Arial"/>
                <w:noProof/>
                <w:webHidden/>
              </w:rPr>
              <w:fldChar w:fldCharType="begin"/>
            </w:r>
            <w:r w:rsidR="001430D8" w:rsidRPr="00CF3709">
              <w:rPr>
                <w:rFonts w:ascii="Arial" w:hAnsi="Arial" w:cs="Arial"/>
                <w:noProof/>
                <w:webHidden/>
              </w:rPr>
              <w:instrText xml:space="preserve"> PAGEREF _Toc213708161 \h </w:instrText>
            </w:r>
            <w:r w:rsidR="001430D8" w:rsidRPr="00CF3709">
              <w:rPr>
                <w:rFonts w:ascii="Arial" w:hAnsi="Arial" w:cs="Arial"/>
                <w:noProof/>
                <w:webHidden/>
              </w:rPr>
            </w:r>
            <w:r w:rsidR="001430D8" w:rsidRPr="00CF3709">
              <w:rPr>
                <w:rFonts w:ascii="Arial" w:hAnsi="Arial" w:cs="Arial"/>
                <w:noProof/>
                <w:webHidden/>
              </w:rPr>
              <w:fldChar w:fldCharType="separate"/>
            </w:r>
            <w:r w:rsidR="001430D8" w:rsidRPr="00CF3709">
              <w:rPr>
                <w:rFonts w:ascii="Arial" w:hAnsi="Arial" w:cs="Arial"/>
                <w:noProof/>
                <w:webHidden/>
              </w:rPr>
              <w:t>5</w:t>
            </w:r>
            <w:r w:rsidR="001430D8" w:rsidRPr="00CF3709">
              <w:rPr>
                <w:rFonts w:ascii="Arial" w:hAnsi="Arial" w:cs="Arial"/>
                <w:noProof/>
                <w:webHidden/>
              </w:rPr>
              <w:fldChar w:fldCharType="end"/>
            </w:r>
          </w:hyperlink>
        </w:p>
        <w:p w14:paraId="5253CB30" w14:textId="77777777" w:rsidR="001430D8" w:rsidRPr="00CF3709" w:rsidRDefault="00F03096">
          <w:pPr>
            <w:pStyle w:val="TOC2"/>
            <w:tabs>
              <w:tab w:val="right" w:leader="dot" w:pos="9016"/>
            </w:tabs>
            <w:rPr>
              <w:rFonts w:ascii="Arial" w:eastAsiaTheme="minorEastAsia" w:hAnsi="Arial" w:cs="Arial"/>
              <w:noProof/>
              <w:szCs w:val="28"/>
              <w:lang w:val="en-US" w:bidi="bn-BD"/>
            </w:rPr>
          </w:pPr>
          <w:hyperlink w:anchor="_Toc213708162" w:history="1">
            <w:r w:rsidR="001430D8" w:rsidRPr="00CF3709">
              <w:rPr>
                <w:rStyle w:val="Hyperlink"/>
                <w:rFonts w:ascii="Arial" w:hAnsi="Arial" w:cs="Arial"/>
                <w:noProof/>
                <w:lang w:val="en-US"/>
              </w:rPr>
              <w:t>Diversity and Inclusion in a Fragmented World</w:t>
            </w:r>
            <w:r w:rsidR="001430D8" w:rsidRPr="00CF3709">
              <w:rPr>
                <w:rFonts w:ascii="Arial" w:hAnsi="Arial" w:cs="Arial"/>
                <w:noProof/>
                <w:webHidden/>
              </w:rPr>
              <w:tab/>
            </w:r>
            <w:r w:rsidR="001430D8" w:rsidRPr="00CF3709">
              <w:rPr>
                <w:rFonts w:ascii="Arial" w:hAnsi="Arial" w:cs="Arial"/>
                <w:noProof/>
                <w:webHidden/>
              </w:rPr>
              <w:fldChar w:fldCharType="begin"/>
            </w:r>
            <w:r w:rsidR="001430D8" w:rsidRPr="00CF3709">
              <w:rPr>
                <w:rFonts w:ascii="Arial" w:hAnsi="Arial" w:cs="Arial"/>
                <w:noProof/>
                <w:webHidden/>
              </w:rPr>
              <w:instrText xml:space="preserve"> PAGEREF _Toc213708162 \h </w:instrText>
            </w:r>
            <w:r w:rsidR="001430D8" w:rsidRPr="00CF3709">
              <w:rPr>
                <w:rFonts w:ascii="Arial" w:hAnsi="Arial" w:cs="Arial"/>
                <w:noProof/>
                <w:webHidden/>
              </w:rPr>
            </w:r>
            <w:r w:rsidR="001430D8" w:rsidRPr="00CF3709">
              <w:rPr>
                <w:rFonts w:ascii="Arial" w:hAnsi="Arial" w:cs="Arial"/>
                <w:noProof/>
                <w:webHidden/>
              </w:rPr>
              <w:fldChar w:fldCharType="separate"/>
            </w:r>
            <w:r w:rsidR="001430D8" w:rsidRPr="00CF3709">
              <w:rPr>
                <w:rFonts w:ascii="Arial" w:hAnsi="Arial" w:cs="Arial"/>
                <w:noProof/>
                <w:webHidden/>
              </w:rPr>
              <w:t>5</w:t>
            </w:r>
            <w:r w:rsidR="001430D8" w:rsidRPr="00CF3709">
              <w:rPr>
                <w:rFonts w:ascii="Arial" w:hAnsi="Arial" w:cs="Arial"/>
                <w:noProof/>
                <w:webHidden/>
              </w:rPr>
              <w:fldChar w:fldCharType="end"/>
            </w:r>
          </w:hyperlink>
        </w:p>
        <w:p w14:paraId="73A6C601" w14:textId="77777777" w:rsidR="001430D8" w:rsidRPr="00CF3709" w:rsidRDefault="00F03096">
          <w:pPr>
            <w:pStyle w:val="TOC2"/>
            <w:tabs>
              <w:tab w:val="right" w:leader="dot" w:pos="9016"/>
            </w:tabs>
            <w:rPr>
              <w:rFonts w:ascii="Arial" w:eastAsiaTheme="minorEastAsia" w:hAnsi="Arial" w:cs="Arial"/>
              <w:noProof/>
              <w:szCs w:val="28"/>
              <w:lang w:val="en-US" w:bidi="bn-BD"/>
            </w:rPr>
          </w:pPr>
          <w:hyperlink w:anchor="_Toc213708163" w:history="1">
            <w:r w:rsidR="001430D8" w:rsidRPr="00CF3709">
              <w:rPr>
                <w:rStyle w:val="Hyperlink"/>
                <w:rFonts w:ascii="Arial" w:hAnsi="Arial" w:cs="Arial"/>
                <w:noProof/>
                <w:lang w:val="en-US"/>
              </w:rPr>
              <w:t>Global Employment Stability and Geopolitical Unrest</w:t>
            </w:r>
            <w:r w:rsidR="001430D8" w:rsidRPr="00CF3709">
              <w:rPr>
                <w:rFonts w:ascii="Arial" w:hAnsi="Arial" w:cs="Arial"/>
                <w:noProof/>
                <w:webHidden/>
              </w:rPr>
              <w:tab/>
            </w:r>
            <w:r w:rsidR="001430D8" w:rsidRPr="00CF3709">
              <w:rPr>
                <w:rFonts w:ascii="Arial" w:hAnsi="Arial" w:cs="Arial"/>
                <w:noProof/>
                <w:webHidden/>
              </w:rPr>
              <w:fldChar w:fldCharType="begin"/>
            </w:r>
            <w:r w:rsidR="001430D8" w:rsidRPr="00CF3709">
              <w:rPr>
                <w:rFonts w:ascii="Arial" w:hAnsi="Arial" w:cs="Arial"/>
                <w:noProof/>
                <w:webHidden/>
              </w:rPr>
              <w:instrText xml:space="preserve"> PAGEREF _Toc213708163 \h </w:instrText>
            </w:r>
            <w:r w:rsidR="001430D8" w:rsidRPr="00CF3709">
              <w:rPr>
                <w:rFonts w:ascii="Arial" w:hAnsi="Arial" w:cs="Arial"/>
                <w:noProof/>
                <w:webHidden/>
              </w:rPr>
            </w:r>
            <w:r w:rsidR="001430D8" w:rsidRPr="00CF3709">
              <w:rPr>
                <w:rFonts w:ascii="Arial" w:hAnsi="Arial" w:cs="Arial"/>
                <w:noProof/>
                <w:webHidden/>
              </w:rPr>
              <w:fldChar w:fldCharType="separate"/>
            </w:r>
            <w:r w:rsidR="001430D8" w:rsidRPr="00CF3709">
              <w:rPr>
                <w:rFonts w:ascii="Arial" w:hAnsi="Arial" w:cs="Arial"/>
                <w:noProof/>
                <w:webHidden/>
              </w:rPr>
              <w:t>5</w:t>
            </w:r>
            <w:r w:rsidR="001430D8" w:rsidRPr="00CF3709">
              <w:rPr>
                <w:rFonts w:ascii="Arial" w:hAnsi="Arial" w:cs="Arial"/>
                <w:noProof/>
                <w:webHidden/>
              </w:rPr>
              <w:fldChar w:fldCharType="end"/>
            </w:r>
          </w:hyperlink>
        </w:p>
        <w:p w14:paraId="6006FED6" w14:textId="77777777" w:rsidR="001430D8" w:rsidRPr="00CF3709" w:rsidRDefault="00F03096">
          <w:pPr>
            <w:pStyle w:val="TOC2"/>
            <w:tabs>
              <w:tab w:val="right" w:leader="dot" w:pos="9016"/>
            </w:tabs>
            <w:rPr>
              <w:rFonts w:ascii="Arial" w:eastAsiaTheme="minorEastAsia" w:hAnsi="Arial" w:cs="Arial"/>
              <w:noProof/>
              <w:szCs w:val="28"/>
              <w:lang w:val="en-US" w:bidi="bn-BD"/>
            </w:rPr>
          </w:pPr>
          <w:hyperlink w:anchor="_Toc213708164" w:history="1">
            <w:r w:rsidR="001430D8" w:rsidRPr="00CF3709">
              <w:rPr>
                <w:rStyle w:val="Hyperlink"/>
                <w:rFonts w:ascii="Arial" w:hAnsi="Arial" w:cs="Arial"/>
                <w:noProof/>
                <w:lang w:val="en-US"/>
              </w:rPr>
              <w:t>Correlation between Demography and Geopolitics: Strategic HRM Response</w:t>
            </w:r>
            <w:r w:rsidR="001430D8" w:rsidRPr="00CF3709">
              <w:rPr>
                <w:rFonts w:ascii="Arial" w:hAnsi="Arial" w:cs="Arial"/>
                <w:noProof/>
                <w:webHidden/>
              </w:rPr>
              <w:tab/>
            </w:r>
            <w:r w:rsidR="001430D8" w:rsidRPr="00CF3709">
              <w:rPr>
                <w:rFonts w:ascii="Arial" w:hAnsi="Arial" w:cs="Arial"/>
                <w:noProof/>
                <w:webHidden/>
              </w:rPr>
              <w:fldChar w:fldCharType="begin"/>
            </w:r>
            <w:r w:rsidR="001430D8" w:rsidRPr="00CF3709">
              <w:rPr>
                <w:rFonts w:ascii="Arial" w:hAnsi="Arial" w:cs="Arial"/>
                <w:noProof/>
                <w:webHidden/>
              </w:rPr>
              <w:instrText xml:space="preserve"> PAGEREF _Toc213708164 \h </w:instrText>
            </w:r>
            <w:r w:rsidR="001430D8" w:rsidRPr="00CF3709">
              <w:rPr>
                <w:rFonts w:ascii="Arial" w:hAnsi="Arial" w:cs="Arial"/>
                <w:noProof/>
                <w:webHidden/>
              </w:rPr>
            </w:r>
            <w:r w:rsidR="001430D8" w:rsidRPr="00CF3709">
              <w:rPr>
                <w:rFonts w:ascii="Arial" w:hAnsi="Arial" w:cs="Arial"/>
                <w:noProof/>
                <w:webHidden/>
              </w:rPr>
              <w:fldChar w:fldCharType="separate"/>
            </w:r>
            <w:r w:rsidR="001430D8" w:rsidRPr="00CF3709">
              <w:rPr>
                <w:rFonts w:ascii="Arial" w:hAnsi="Arial" w:cs="Arial"/>
                <w:noProof/>
                <w:webHidden/>
              </w:rPr>
              <w:t>6</w:t>
            </w:r>
            <w:r w:rsidR="001430D8" w:rsidRPr="00CF3709">
              <w:rPr>
                <w:rFonts w:ascii="Arial" w:hAnsi="Arial" w:cs="Arial"/>
                <w:noProof/>
                <w:webHidden/>
              </w:rPr>
              <w:fldChar w:fldCharType="end"/>
            </w:r>
          </w:hyperlink>
        </w:p>
        <w:p w14:paraId="076B35EE" w14:textId="77777777" w:rsidR="001430D8" w:rsidRPr="00CF3709" w:rsidRDefault="00F03096">
          <w:pPr>
            <w:pStyle w:val="TOC2"/>
            <w:tabs>
              <w:tab w:val="right" w:leader="dot" w:pos="9016"/>
            </w:tabs>
            <w:rPr>
              <w:rFonts w:ascii="Arial" w:eastAsiaTheme="minorEastAsia" w:hAnsi="Arial" w:cs="Arial"/>
              <w:noProof/>
              <w:szCs w:val="28"/>
              <w:lang w:val="en-US" w:bidi="bn-BD"/>
            </w:rPr>
          </w:pPr>
          <w:hyperlink w:anchor="_Toc213708165" w:history="1">
            <w:r w:rsidR="001430D8" w:rsidRPr="00CF3709">
              <w:rPr>
                <w:rStyle w:val="Hyperlink"/>
                <w:rFonts w:ascii="Arial" w:hAnsi="Arial" w:cs="Arial"/>
                <w:noProof/>
                <w:lang w:val="en-US"/>
              </w:rPr>
              <w:t>Migration, Climate Change, and Mobility of Talents</w:t>
            </w:r>
            <w:r w:rsidR="001430D8" w:rsidRPr="00CF3709">
              <w:rPr>
                <w:rFonts w:ascii="Arial" w:hAnsi="Arial" w:cs="Arial"/>
                <w:noProof/>
                <w:webHidden/>
              </w:rPr>
              <w:tab/>
            </w:r>
            <w:r w:rsidR="001430D8" w:rsidRPr="00CF3709">
              <w:rPr>
                <w:rFonts w:ascii="Arial" w:hAnsi="Arial" w:cs="Arial"/>
                <w:noProof/>
                <w:webHidden/>
              </w:rPr>
              <w:fldChar w:fldCharType="begin"/>
            </w:r>
            <w:r w:rsidR="001430D8" w:rsidRPr="00CF3709">
              <w:rPr>
                <w:rFonts w:ascii="Arial" w:hAnsi="Arial" w:cs="Arial"/>
                <w:noProof/>
                <w:webHidden/>
              </w:rPr>
              <w:instrText xml:space="preserve"> PAGEREF _Toc213708165 \h </w:instrText>
            </w:r>
            <w:r w:rsidR="001430D8" w:rsidRPr="00CF3709">
              <w:rPr>
                <w:rFonts w:ascii="Arial" w:hAnsi="Arial" w:cs="Arial"/>
                <w:noProof/>
                <w:webHidden/>
              </w:rPr>
            </w:r>
            <w:r w:rsidR="001430D8" w:rsidRPr="00CF3709">
              <w:rPr>
                <w:rFonts w:ascii="Arial" w:hAnsi="Arial" w:cs="Arial"/>
                <w:noProof/>
                <w:webHidden/>
              </w:rPr>
              <w:fldChar w:fldCharType="separate"/>
            </w:r>
            <w:r w:rsidR="001430D8" w:rsidRPr="00CF3709">
              <w:rPr>
                <w:rFonts w:ascii="Arial" w:hAnsi="Arial" w:cs="Arial"/>
                <w:noProof/>
                <w:webHidden/>
              </w:rPr>
              <w:t>6</w:t>
            </w:r>
            <w:r w:rsidR="001430D8" w:rsidRPr="00CF3709">
              <w:rPr>
                <w:rFonts w:ascii="Arial" w:hAnsi="Arial" w:cs="Arial"/>
                <w:noProof/>
                <w:webHidden/>
              </w:rPr>
              <w:fldChar w:fldCharType="end"/>
            </w:r>
          </w:hyperlink>
        </w:p>
        <w:p w14:paraId="3700AB4D" w14:textId="77777777" w:rsidR="001430D8" w:rsidRPr="00CF3709" w:rsidRDefault="00F03096">
          <w:pPr>
            <w:pStyle w:val="TOC1"/>
            <w:tabs>
              <w:tab w:val="right" w:leader="dot" w:pos="9016"/>
            </w:tabs>
            <w:rPr>
              <w:rFonts w:ascii="Arial" w:eastAsiaTheme="minorEastAsia" w:hAnsi="Arial" w:cs="Arial"/>
              <w:noProof/>
              <w:szCs w:val="28"/>
              <w:lang w:val="en-US" w:bidi="bn-BD"/>
            </w:rPr>
          </w:pPr>
          <w:hyperlink w:anchor="_Toc213708166" w:history="1">
            <w:r w:rsidR="001430D8" w:rsidRPr="00CF3709">
              <w:rPr>
                <w:rStyle w:val="Hyperlink"/>
                <w:rFonts w:ascii="Arial" w:hAnsi="Arial" w:cs="Arial"/>
                <w:noProof/>
              </w:rPr>
              <w:t>Question-03: How can organisations address persistent skills gaps and talent shortages in critical sectors through strategic HRM?</w:t>
            </w:r>
            <w:r w:rsidR="001430D8" w:rsidRPr="00CF3709">
              <w:rPr>
                <w:rFonts w:ascii="Arial" w:hAnsi="Arial" w:cs="Arial"/>
                <w:noProof/>
                <w:webHidden/>
              </w:rPr>
              <w:tab/>
            </w:r>
            <w:r w:rsidR="001430D8" w:rsidRPr="00CF3709">
              <w:rPr>
                <w:rFonts w:ascii="Arial" w:hAnsi="Arial" w:cs="Arial"/>
                <w:noProof/>
                <w:webHidden/>
              </w:rPr>
              <w:fldChar w:fldCharType="begin"/>
            </w:r>
            <w:r w:rsidR="001430D8" w:rsidRPr="00CF3709">
              <w:rPr>
                <w:rFonts w:ascii="Arial" w:hAnsi="Arial" w:cs="Arial"/>
                <w:noProof/>
                <w:webHidden/>
              </w:rPr>
              <w:instrText xml:space="preserve"> PAGEREF _Toc213708166 \h </w:instrText>
            </w:r>
            <w:r w:rsidR="001430D8" w:rsidRPr="00CF3709">
              <w:rPr>
                <w:rFonts w:ascii="Arial" w:hAnsi="Arial" w:cs="Arial"/>
                <w:noProof/>
                <w:webHidden/>
              </w:rPr>
            </w:r>
            <w:r w:rsidR="001430D8" w:rsidRPr="00CF3709">
              <w:rPr>
                <w:rFonts w:ascii="Arial" w:hAnsi="Arial" w:cs="Arial"/>
                <w:noProof/>
                <w:webHidden/>
              </w:rPr>
              <w:fldChar w:fldCharType="separate"/>
            </w:r>
            <w:r w:rsidR="001430D8" w:rsidRPr="00CF3709">
              <w:rPr>
                <w:rFonts w:ascii="Arial" w:hAnsi="Arial" w:cs="Arial"/>
                <w:noProof/>
                <w:webHidden/>
              </w:rPr>
              <w:t>7</w:t>
            </w:r>
            <w:r w:rsidR="001430D8" w:rsidRPr="00CF3709">
              <w:rPr>
                <w:rFonts w:ascii="Arial" w:hAnsi="Arial" w:cs="Arial"/>
                <w:noProof/>
                <w:webHidden/>
              </w:rPr>
              <w:fldChar w:fldCharType="end"/>
            </w:r>
          </w:hyperlink>
        </w:p>
        <w:p w14:paraId="2FB87986" w14:textId="77777777" w:rsidR="001430D8" w:rsidRPr="00CF3709" w:rsidRDefault="00F03096">
          <w:pPr>
            <w:pStyle w:val="TOC2"/>
            <w:tabs>
              <w:tab w:val="right" w:leader="dot" w:pos="9016"/>
            </w:tabs>
            <w:rPr>
              <w:rFonts w:ascii="Arial" w:eastAsiaTheme="minorEastAsia" w:hAnsi="Arial" w:cs="Arial"/>
              <w:noProof/>
              <w:szCs w:val="28"/>
              <w:lang w:val="en-US" w:bidi="bn-BD"/>
            </w:rPr>
          </w:pPr>
          <w:hyperlink w:anchor="_Toc213708167" w:history="1">
            <w:r w:rsidR="001430D8" w:rsidRPr="00CF3709">
              <w:rPr>
                <w:rStyle w:val="Hyperlink"/>
                <w:rFonts w:ascii="Arial" w:hAnsi="Arial" w:cs="Arial"/>
                <w:noProof/>
                <w:lang w:val="en-US"/>
              </w:rPr>
              <w:t>Overcoming Skills Crisis: Strategic HRM as the Engine to Renew Workforce</w:t>
            </w:r>
            <w:r w:rsidR="001430D8" w:rsidRPr="00CF3709">
              <w:rPr>
                <w:rFonts w:ascii="Arial" w:hAnsi="Arial" w:cs="Arial"/>
                <w:noProof/>
                <w:webHidden/>
              </w:rPr>
              <w:tab/>
            </w:r>
            <w:r w:rsidR="001430D8" w:rsidRPr="00CF3709">
              <w:rPr>
                <w:rFonts w:ascii="Arial" w:hAnsi="Arial" w:cs="Arial"/>
                <w:noProof/>
                <w:webHidden/>
              </w:rPr>
              <w:fldChar w:fldCharType="begin"/>
            </w:r>
            <w:r w:rsidR="001430D8" w:rsidRPr="00CF3709">
              <w:rPr>
                <w:rFonts w:ascii="Arial" w:hAnsi="Arial" w:cs="Arial"/>
                <w:noProof/>
                <w:webHidden/>
              </w:rPr>
              <w:instrText xml:space="preserve"> PAGEREF _Toc213708167 \h </w:instrText>
            </w:r>
            <w:r w:rsidR="001430D8" w:rsidRPr="00CF3709">
              <w:rPr>
                <w:rFonts w:ascii="Arial" w:hAnsi="Arial" w:cs="Arial"/>
                <w:noProof/>
                <w:webHidden/>
              </w:rPr>
            </w:r>
            <w:r w:rsidR="001430D8" w:rsidRPr="00CF3709">
              <w:rPr>
                <w:rFonts w:ascii="Arial" w:hAnsi="Arial" w:cs="Arial"/>
                <w:noProof/>
                <w:webHidden/>
              </w:rPr>
              <w:fldChar w:fldCharType="separate"/>
            </w:r>
            <w:r w:rsidR="001430D8" w:rsidRPr="00CF3709">
              <w:rPr>
                <w:rFonts w:ascii="Arial" w:hAnsi="Arial" w:cs="Arial"/>
                <w:noProof/>
                <w:webHidden/>
              </w:rPr>
              <w:t>7</w:t>
            </w:r>
            <w:r w:rsidR="001430D8" w:rsidRPr="00CF3709">
              <w:rPr>
                <w:rFonts w:ascii="Arial" w:hAnsi="Arial" w:cs="Arial"/>
                <w:noProof/>
                <w:webHidden/>
              </w:rPr>
              <w:fldChar w:fldCharType="end"/>
            </w:r>
          </w:hyperlink>
        </w:p>
        <w:p w14:paraId="531AC745" w14:textId="77777777" w:rsidR="001430D8" w:rsidRPr="00CF3709" w:rsidRDefault="00F03096">
          <w:pPr>
            <w:pStyle w:val="TOC2"/>
            <w:tabs>
              <w:tab w:val="right" w:leader="dot" w:pos="9016"/>
            </w:tabs>
            <w:rPr>
              <w:rFonts w:ascii="Arial" w:eastAsiaTheme="minorEastAsia" w:hAnsi="Arial" w:cs="Arial"/>
              <w:noProof/>
              <w:szCs w:val="28"/>
              <w:lang w:val="en-US" w:bidi="bn-BD"/>
            </w:rPr>
          </w:pPr>
          <w:hyperlink w:anchor="_Toc213708168" w:history="1">
            <w:r w:rsidR="001430D8" w:rsidRPr="00CF3709">
              <w:rPr>
                <w:rStyle w:val="Hyperlink"/>
                <w:rFonts w:ascii="Arial" w:hAnsi="Arial" w:cs="Arial"/>
                <w:noProof/>
                <w:lang w:val="en-US"/>
              </w:rPr>
              <w:t>Identifying the Skills Gap: The Capital of Symptoms to Systems</w:t>
            </w:r>
            <w:r w:rsidR="001430D8" w:rsidRPr="00CF3709">
              <w:rPr>
                <w:rFonts w:ascii="Arial" w:hAnsi="Arial" w:cs="Arial"/>
                <w:noProof/>
                <w:webHidden/>
              </w:rPr>
              <w:tab/>
            </w:r>
            <w:r w:rsidR="001430D8" w:rsidRPr="00CF3709">
              <w:rPr>
                <w:rFonts w:ascii="Arial" w:hAnsi="Arial" w:cs="Arial"/>
                <w:noProof/>
                <w:webHidden/>
              </w:rPr>
              <w:fldChar w:fldCharType="begin"/>
            </w:r>
            <w:r w:rsidR="001430D8" w:rsidRPr="00CF3709">
              <w:rPr>
                <w:rFonts w:ascii="Arial" w:hAnsi="Arial" w:cs="Arial"/>
                <w:noProof/>
                <w:webHidden/>
              </w:rPr>
              <w:instrText xml:space="preserve"> PAGEREF _Toc213708168 \h </w:instrText>
            </w:r>
            <w:r w:rsidR="001430D8" w:rsidRPr="00CF3709">
              <w:rPr>
                <w:rFonts w:ascii="Arial" w:hAnsi="Arial" w:cs="Arial"/>
                <w:noProof/>
                <w:webHidden/>
              </w:rPr>
            </w:r>
            <w:r w:rsidR="001430D8" w:rsidRPr="00CF3709">
              <w:rPr>
                <w:rFonts w:ascii="Arial" w:hAnsi="Arial" w:cs="Arial"/>
                <w:noProof/>
                <w:webHidden/>
              </w:rPr>
              <w:fldChar w:fldCharType="separate"/>
            </w:r>
            <w:r w:rsidR="001430D8" w:rsidRPr="00CF3709">
              <w:rPr>
                <w:rFonts w:ascii="Arial" w:hAnsi="Arial" w:cs="Arial"/>
                <w:noProof/>
                <w:webHidden/>
              </w:rPr>
              <w:t>7</w:t>
            </w:r>
            <w:r w:rsidR="001430D8" w:rsidRPr="00CF3709">
              <w:rPr>
                <w:rFonts w:ascii="Arial" w:hAnsi="Arial" w:cs="Arial"/>
                <w:noProof/>
                <w:webHidden/>
              </w:rPr>
              <w:fldChar w:fldCharType="end"/>
            </w:r>
          </w:hyperlink>
        </w:p>
        <w:p w14:paraId="455B87BE" w14:textId="77777777" w:rsidR="001430D8" w:rsidRPr="00CF3709" w:rsidRDefault="00F03096">
          <w:pPr>
            <w:pStyle w:val="TOC2"/>
            <w:tabs>
              <w:tab w:val="right" w:leader="dot" w:pos="9016"/>
            </w:tabs>
            <w:rPr>
              <w:rFonts w:ascii="Arial" w:eastAsiaTheme="minorEastAsia" w:hAnsi="Arial" w:cs="Arial"/>
              <w:noProof/>
              <w:szCs w:val="28"/>
              <w:lang w:val="en-US" w:bidi="bn-BD"/>
            </w:rPr>
          </w:pPr>
          <w:hyperlink w:anchor="_Toc213708169" w:history="1">
            <w:r w:rsidR="001430D8" w:rsidRPr="00CF3709">
              <w:rPr>
                <w:rStyle w:val="Hyperlink"/>
                <w:rFonts w:ascii="Arial" w:hAnsi="Arial" w:cs="Arial"/>
                <w:noProof/>
                <w:lang w:val="en-US"/>
              </w:rPr>
              <w:t>Strategic Models: Build, Buy, and Borrow Models</w:t>
            </w:r>
            <w:r w:rsidR="001430D8" w:rsidRPr="00CF3709">
              <w:rPr>
                <w:rFonts w:ascii="Arial" w:hAnsi="Arial" w:cs="Arial"/>
                <w:noProof/>
                <w:webHidden/>
              </w:rPr>
              <w:tab/>
            </w:r>
            <w:r w:rsidR="001430D8" w:rsidRPr="00CF3709">
              <w:rPr>
                <w:rFonts w:ascii="Arial" w:hAnsi="Arial" w:cs="Arial"/>
                <w:noProof/>
                <w:webHidden/>
              </w:rPr>
              <w:fldChar w:fldCharType="begin"/>
            </w:r>
            <w:r w:rsidR="001430D8" w:rsidRPr="00CF3709">
              <w:rPr>
                <w:rFonts w:ascii="Arial" w:hAnsi="Arial" w:cs="Arial"/>
                <w:noProof/>
                <w:webHidden/>
              </w:rPr>
              <w:instrText xml:space="preserve"> PAGEREF _Toc213708169 \h </w:instrText>
            </w:r>
            <w:r w:rsidR="001430D8" w:rsidRPr="00CF3709">
              <w:rPr>
                <w:rFonts w:ascii="Arial" w:hAnsi="Arial" w:cs="Arial"/>
                <w:noProof/>
                <w:webHidden/>
              </w:rPr>
            </w:r>
            <w:r w:rsidR="001430D8" w:rsidRPr="00CF3709">
              <w:rPr>
                <w:rFonts w:ascii="Arial" w:hAnsi="Arial" w:cs="Arial"/>
                <w:noProof/>
                <w:webHidden/>
              </w:rPr>
              <w:fldChar w:fldCharType="separate"/>
            </w:r>
            <w:r w:rsidR="001430D8" w:rsidRPr="00CF3709">
              <w:rPr>
                <w:rFonts w:ascii="Arial" w:hAnsi="Arial" w:cs="Arial"/>
                <w:noProof/>
                <w:webHidden/>
              </w:rPr>
              <w:t>7</w:t>
            </w:r>
            <w:r w:rsidR="001430D8" w:rsidRPr="00CF3709">
              <w:rPr>
                <w:rFonts w:ascii="Arial" w:hAnsi="Arial" w:cs="Arial"/>
                <w:noProof/>
                <w:webHidden/>
              </w:rPr>
              <w:fldChar w:fldCharType="end"/>
            </w:r>
          </w:hyperlink>
        </w:p>
        <w:p w14:paraId="63737085" w14:textId="77777777" w:rsidR="001430D8" w:rsidRPr="00CF3709" w:rsidRDefault="00F03096">
          <w:pPr>
            <w:pStyle w:val="TOC2"/>
            <w:tabs>
              <w:tab w:val="right" w:leader="dot" w:pos="9016"/>
            </w:tabs>
            <w:rPr>
              <w:rFonts w:ascii="Arial" w:eastAsiaTheme="minorEastAsia" w:hAnsi="Arial" w:cs="Arial"/>
              <w:noProof/>
              <w:szCs w:val="28"/>
              <w:lang w:val="en-US" w:bidi="bn-BD"/>
            </w:rPr>
          </w:pPr>
          <w:hyperlink w:anchor="_Toc213708170" w:history="1">
            <w:r w:rsidR="001430D8" w:rsidRPr="00CF3709">
              <w:rPr>
                <w:rStyle w:val="Hyperlink"/>
                <w:rFonts w:ascii="Arial" w:hAnsi="Arial" w:cs="Arial"/>
                <w:noProof/>
                <w:lang w:val="en-US"/>
              </w:rPr>
              <w:t>Retention and Learning Ecosystems</w:t>
            </w:r>
            <w:r w:rsidR="001430D8" w:rsidRPr="00CF3709">
              <w:rPr>
                <w:rFonts w:ascii="Arial" w:hAnsi="Arial" w:cs="Arial"/>
                <w:noProof/>
                <w:webHidden/>
              </w:rPr>
              <w:tab/>
            </w:r>
            <w:r w:rsidR="001430D8" w:rsidRPr="00CF3709">
              <w:rPr>
                <w:rFonts w:ascii="Arial" w:hAnsi="Arial" w:cs="Arial"/>
                <w:noProof/>
                <w:webHidden/>
              </w:rPr>
              <w:fldChar w:fldCharType="begin"/>
            </w:r>
            <w:r w:rsidR="001430D8" w:rsidRPr="00CF3709">
              <w:rPr>
                <w:rFonts w:ascii="Arial" w:hAnsi="Arial" w:cs="Arial"/>
                <w:noProof/>
                <w:webHidden/>
              </w:rPr>
              <w:instrText xml:space="preserve"> PAGEREF _Toc213708170 \h </w:instrText>
            </w:r>
            <w:r w:rsidR="001430D8" w:rsidRPr="00CF3709">
              <w:rPr>
                <w:rFonts w:ascii="Arial" w:hAnsi="Arial" w:cs="Arial"/>
                <w:noProof/>
                <w:webHidden/>
              </w:rPr>
            </w:r>
            <w:r w:rsidR="001430D8" w:rsidRPr="00CF3709">
              <w:rPr>
                <w:rFonts w:ascii="Arial" w:hAnsi="Arial" w:cs="Arial"/>
                <w:noProof/>
                <w:webHidden/>
              </w:rPr>
              <w:fldChar w:fldCharType="separate"/>
            </w:r>
            <w:r w:rsidR="001430D8" w:rsidRPr="00CF3709">
              <w:rPr>
                <w:rFonts w:ascii="Arial" w:hAnsi="Arial" w:cs="Arial"/>
                <w:noProof/>
                <w:webHidden/>
              </w:rPr>
              <w:t>8</w:t>
            </w:r>
            <w:r w:rsidR="001430D8" w:rsidRPr="00CF3709">
              <w:rPr>
                <w:rFonts w:ascii="Arial" w:hAnsi="Arial" w:cs="Arial"/>
                <w:noProof/>
                <w:webHidden/>
              </w:rPr>
              <w:fldChar w:fldCharType="end"/>
            </w:r>
          </w:hyperlink>
        </w:p>
        <w:p w14:paraId="5EB078C1" w14:textId="77777777" w:rsidR="001430D8" w:rsidRPr="00CF3709" w:rsidRDefault="00F03096">
          <w:pPr>
            <w:pStyle w:val="TOC2"/>
            <w:tabs>
              <w:tab w:val="right" w:leader="dot" w:pos="9016"/>
            </w:tabs>
            <w:rPr>
              <w:rFonts w:ascii="Arial" w:eastAsiaTheme="minorEastAsia" w:hAnsi="Arial" w:cs="Arial"/>
              <w:noProof/>
              <w:szCs w:val="28"/>
              <w:lang w:val="en-US" w:bidi="bn-BD"/>
            </w:rPr>
          </w:pPr>
          <w:hyperlink w:anchor="_Toc213708171" w:history="1">
            <w:r w:rsidR="001430D8" w:rsidRPr="00CF3709">
              <w:rPr>
                <w:rStyle w:val="Hyperlink"/>
                <w:rFonts w:ascii="Arial" w:hAnsi="Arial" w:cs="Arial"/>
                <w:noProof/>
                <w:lang w:val="en-US"/>
              </w:rPr>
              <w:t>Critical Insight and Link</w:t>
            </w:r>
            <w:r w:rsidR="001430D8" w:rsidRPr="00CF3709">
              <w:rPr>
                <w:rFonts w:ascii="Arial" w:hAnsi="Arial" w:cs="Arial"/>
                <w:noProof/>
                <w:webHidden/>
              </w:rPr>
              <w:tab/>
            </w:r>
            <w:r w:rsidR="001430D8" w:rsidRPr="00CF3709">
              <w:rPr>
                <w:rFonts w:ascii="Arial" w:hAnsi="Arial" w:cs="Arial"/>
                <w:noProof/>
                <w:webHidden/>
              </w:rPr>
              <w:fldChar w:fldCharType="begin"/>
            </w:r>
            <w:r w:rsidR="001430D8" w:rsidRPr="00CF3709">
              <w:rPr>
                <w:rFonts w:ascii="Arial" w:hAnsi="Arial" w:cs="Arial"/>
                <w:noProof/>
                <w:webHidden/>
              </w:rPr>
              <w:instrText xml:space="preserve"> PAGEREF _Toc213708171 \h </w:instrText>
            </w:r>
            <w:r w:rsidR="001430D8" w:rsidRPr="00CF3709">
              <w:rPr>
                <w:rFonts w:ascii="Arial" w:hAnsi="Arial" w:cs="Arial"/>
                <w:noProof/>
                <w:webHidden/>
              </w:rPr>
            </w:r>
            <w:r w:rsidR="001430D8" w:rsidRPr="00CF3709">
              <w:rPr>
                <w:rFonts w:ascii="Arial" w:hAnsi="Arial" w:cs="Arial"/>
                <w:noProof/>
                <w:webHidden/>
              </w:rPr>
              <w:fldChar w:fldCharType="separate"/>
            </w:r>
            <w:r w:rsidR="001430D8" w:rsidRPr="00CF3709">
              <w:rPr>
                <w:rFonts w:ascii="Arial" w:hAnsi="Arial" w:cs="Arial"/>
                <w:noProof/>
                <w:webHidden/>
              </w:rPr>
              <w:t>9</w:t>
            </w:r>
            <w:r w:rsidR="001430D8" w:rsidRPr="00CF3709">
              <w:rPr>
                <w:rFonts w:ascii="Arial" w:hAnsi="Arial" w:cs="Arial"/>
                <w:noProof/>
                <w:webHidden/>
              </w:rPr>
              <w:fldChar w:fldCharType="end"/>
            </w:r>
          </w:hyperlink>
        </w:p>
        <w:p w14:paraId="3315672B" w14:textId="77777777" w:rsidR="001430D8" w:rsidRPr="00CF3709" w:rsidRDefault="00F03096">
          <w:pPr>
            <w:pStyle w:val="TOC1"/>
            <w:tabs>
              <w:tab w:val="right" w:leader="dot" w:pos="9016"/>
            </w:tabs>
            <w:rPr>
              <w:rFonts w:ascii="Arial" w:eastAsiaTheme="minorEastAsia" w:hAnsi="Arial" w:cs="Arial"/>
              <w:noProof/>
              <w:szCs w:val="28"/>
              <w:lang w:val="en-US" w:bidi="bn-BD"/>
            </w:rPr>
          </w:pPr>
          <w:hyperlink w:anchor="_Toc213708172" w:history="1">
            <w:r w:rsidR="001430D8" w:rsidRPr="00CF3709">
              <w:rPr>
                <w:rStyle w:val="Hyperlink"/>
                <w:rFonts w:ascii="Arial" w:hAnsi="Arial" w:cs="Arial"/>
                <w:noProof/>
              </w:rPr>
              <w:t>Question-04: Global Readiness: A Reflection on My Capabilities for the Evolving Workplace</w:t>
            </w:r>
            <w:r w:rsidR="001430D8" w:rsidRPr="00CF3709">
              <w:rPr>
                <w:rFonts w:ascii="Arial" w:hAnsi="Arial" w:cs="Arial"/>
                <w:noProof/>
                <w:webHidden/>
              </w:rPr>
              <w:tab/>
            </w:r>
            <w:r w:rsidR="001430D8" w:rsidRPr="00CF3709">
              <w:rPr>
                <w:rFonts w:ascii="Arial" w:hAnsi="Arial" w:cs="Arial"/>
                <w:noProof/>
                <w:webHidden/>
              </w:rPr>
              <w:fldChar w:fldCharType="begin"/>
            </w:r>
            <w:r w:rsidR="001430D8" w:rsidRPr="00CF3709">
              <w:rPr>
                <w:rFonts w:ascii="Arial" w:hAnsi="Arial" w:cs="Arial"/>
                <w:noProof/>
                <w:webHidden/>
              </w:rPr>
              <w:instrText xml:space="preserve"> PAGEREF _Toc213708172 \h </w:instrText>
            </w:r>
            <w:r w:rsidR="001430D8" w:rsidRPr="00CF3709">
              <w:rPr>
                <w:rFonts w:ascii="Arial" w:hAnsi="Arial" w:cs="Arial"/>
                <w:noProof/>
                <w:webHidden/>
              </w:rPr>
            </w:r>
            <w:r w:rsidR="001430D8" w:rsidRPr="00CF3709">
              <w:rPr>
                <w:rFonts w:ascii="Arial" w:hAnsi="Arial" w:cs="Arial"/>
                <w:noProof/>
                <w:webHidden/>
              </w:rPr>
              <w:fldChar w:fldCharType="separate"/>
            </w:r>
            <w:r w:rsidR="001430D8" w:rsidRPr="00CF3709">
              <w:rPr>
                <w:rFonts w:ascii="Arial" w:hAnsi="Arial" w:cs="Arial"/>
                <w:noProof/>
                <w:webHidden/>
              </w:rPr>
              <w:t>9</w:t>
            </w:r>
            <w:r w:rsidR="001430D8" w:rsidRPr="00CF3709">
              <w:rPr>
                <w:rFonts w:ascii="Arial" w:hAnsi="Arial" w:cs="Arial"/>
                <w:noProof/>
                <w:webHidden/>
              </w:rPr>
              <w:fldChar w:fldCharType="end"/>
            </w:r>
          </w:hyperlink>
        </w:p>
        <w:p w14:paraId="5723BB67" w14:textId="77777777" w:rsidR="001430D8" w:rsidRPr="00CF3709" w:rsidRDefault="00F03096">
          <w:pPr>
            <w:pStyle w:val="TOC2"/>
            <w:tabs>
              <w:tab w:val="right" w:leader="dot" w:pos="9016"/>
            </w:tabs>
            <w:rPr>
              <w:rFonts w:ascii="Arial" w:eastAsiaTheme="minorEastAsia" w:hAnsi="Arial" w:cs="Arial"/>
              <w:noProof/>
              <w:szCs w:val="28"/>
              <w:lang w:val="en-US" w:bidi="bn-BD"/>
            </w:rPr>
          </w:pPr>
          <w:hyperlink w:anchor="_Toc213708173" w:history="1">
            <w:r w:rsidR="001430D8" w:rsidRPr="00CF3709">
              <w:rPr>
                <w:rStyle w:val="Hyperlink"/>
                <w:rFonts w:ascii="Arial" w:hAnsi="Arial" w:cs="Arial"/>
                <w:noProof/>
                <w:lang w:val="en-US"/>
              </w:rPr>
              <w:t>Technology: Digital savviness and Ethical consciousness</w:t>
            </w:r>
            <w:r w:rsidR="001430D8" w:rsidRPr="00CF3709">
              <w:rPr>
                <w:rFonts w:ascii="Arial" w:hAnsi="Arial" w:cs="Arial"/>
                <w:noProof/>
                <w:webHidden/>
              </w:rPr>
              <w:tab/>
            </w:r>
            <w:r w:rsidR="001430D8" w:rsidRPr="00CF3709">
              <w:rPr>
                <w:rFonts w:ascii="Arial" w:hAnsi="Arial" w:cs="Arial"/>
                <w:noProof/>
                <w:webHidden/>
              </w:rPr>
              <w:fldChar w:fldCharType="begin"/>
            </w:r>
            <w:r w:rsidR="001430D8" w:rsidRPr="00CF3709">
              <w:rPr>
                <w:rFonts w:ascii="Arial" w:hAnsi="Arial" w:cs="Arial"/>
                <w:noProof/>
                <w:webHidden/>
              </w:rPr>
              <w:instrText xml:space="preserve"> PAGEREF _Toc213708173 \h </w:instrText>
            </w:r>
            <w:r w:rsidR="001430D8" w:rsidRPr="00CF3709">
              <w:rPr>
                <w:rFonts w:ascii="Arial" w:hAnsi="Arial" w:cs="Arial"/>
                <w:noProof/>
                <w:webHidden/>
              </w:rPr>
            </w:r>
            <w:r w:rsidR="001430D8" w:rsidRPr="00CF3709">
              <w:rPr>
                <w:rFonts w:ascii="Arial" w:hAnsi="Arial" w:cs="Arial"/>
                <w:noProof/>
                <w:webHidden/>
              </w:rPr>
              <w:fldChar w:fldCharType="separate"/>
            </w:r>
            <w:r w:rsidR="001430D8" w:rsidRPr="00CF3709">
              <w:rPr>
                <w:rFonts w:ascii="Arial" w:hAnsi="Arial" w:cs="Arial"/>
                <w:noProof/>
                <w:webHidden/>
              </w:rPr>
              <w:t>9</w:t>
            </w:r>
            <w:r w:rsidR="001430D8" w:rsidRPr="00CF3709">
              <w:rPr>
                <w:rFonts w:ascii="Arial" w:hAnsi="Arial" w:cs="Arial"/>
                <w:noProof/>
                <w:webHidden/>
              </w:rPr>
              <w:fldChar w:fldCharType="end"/>
            </w:r>
          </w:hyperlink>
        </w:p>
        <w:p w14:paraId="10D95602" w14:textId="77777777" w:rsidR="001430D8" w:rsidRPr="00CF3709" w:rsidRDefault="00F03096">
          <w:pPr>
            <w:pStyle w:val="TOC2"/>
            <w:tabs>
              <w:tab w:val="right" w:leader="dot" w:pos="9016"/>
            </w:tabs>
            <w:rPr>
              <w:rFonts w:ascii="Arial" w:eastAsiaTheme="minorEastAsia" w:hAnsi="Arial" w:cs="Arial"/>
              <w:noProof/>
              <w:szCs w:val="28"/>
              <w:lang w:val="en-US" w:bidi="bn-BD"/>
            </w:rPr>
          </w:pPr>
          <w:hyperlink w:anchor="_Toc213708174" w:history="1">
            <w:r w:rsidR="001430D8" w:rsidRPr="00CF3709">
              <w:rPr>
                <w:rStyle w:val="Hyperlink"/>
                <w:rFonts w:ascii="Arial" w:hAnsi="Arial" w:cs="Arial"/>
                <w:noProof/>
                <w:lang w:val="en-US"/>
              </w:rPr>
              <w:t>Communication: Crystallisation and Cultural Insensitivity</w:t>
            </w:r>
            <w:r w:rsidR="001430D8" w:rsidRPr="00CF3709">
              <w:rPr>
                <w:rFonts w:ascii="Arial" w:hAnsi="Arial" w:cs="Arial"/>
                <w:noProof/>
                <w:webHidden/>
              </w:rPr>
              <w:tab/>
            </w:r>
            <w:r w:rsidR="001430D8" w:rsidRPr="00CF3709">
              <w:rPr>
                <w:rFonts w:ascii="Arial" w:hAnsi="Arial" w:cs="Arial"/>
                <w:noProof/>
                <w:webHidden/>
              </w:rPr>
              <w:fldChar w:fldCharType="begin"/>
            </w:r>
            <w:r w:rsidR="001430D8" w:rsidRPr="00CF3709">
              <w:rPr>
                <w:rFonts w:ascii="Arial" w:hAnsi="Arial" w:cs="Arial"/>
                <w:noProof/>
                <w:webHidden/>
              </w:rPr>
              <w:instrText xml:space="preserve"> PAGEREF _Toc213708174 \h </w:instrText>
            </w:r>
            <w:r w:rsidR="001430D8" w:rsidRPr="00CF3709">
              <w:rPr>
                <w:rFonts w:ascii="Arial" w:hAnsi="Arial" w:cs="Arial"/>
                <w:noProof/>
                <w:webHidden/>
              </w:rPr>
            </w:r>
            <w:r w:rsidR="001430D8" w:rsidRPr="00CF3709">
              <w:rPr>
                <w:rFonts w:ascii="Arial" w:hAnsi="Arial" w:cs="Arial"/>
                <w:noProof/>
                <w:webHidden/>
              </w:rPr>
              <w:fldChar w:fldCharType="separate"/>
            </w:r>
            <w:r w:rsidR="001430D8" w:rsidRPr="00CF3709">
              <w:rPr>
                <w:rFonts w:ascii="Arial" w:hAnsi="Arial" w:cs="Arial"/>
                <w:noProof/>
                <w:webHidden/>
              </w:rPr>
              <w:t>9</w:t>
            </w:r>
            <w:r w:rsidR="001430D8" w:rsidRPr="00CF3709">
              <w:rPr>
                <w:rFonts w:ascii="Arial" w:hAnsi="Arial" w:cs="Arial"/>
                <w:noProof/>
                <w:webHidden/>
              </w:rPr>
              <w:fldChar w:fldCharType="end"/>
            </w:r>
          </w:hyperlink>
        </w:p>
        <w:p w14:paraId="7CC53A4D" w14:textId="77777777" w:rsidR="001430D8" w:rsidRPr="00CF3709" w:rsidRDefault="00F03096">
          <w:pPr>
            <w:pStyle w:val="TOC2"/>
            <w:tabs>
              <w:tab w:val="right" w:leader="dot" w:pos="9016"/>
            </w:tabs>
            <w:rPr>
              <w:rFonts w:ascii="Arial" w:eastAsiaTheme="minorEastAsia" w:hAnsi="Arial" w:cs="Arial"/>
              <w:noProof/>
              <w:szCs w:val="28"/>
              <w:lang w:val="en-US" w:bidi="bn-BD"/>
            </w:rPr>
          </w:pPr>
          <w:hyperlink w:anchor="_Toc213708175" w:history="1">
            <w:r w:rsidR="001430D8" w:rsidRPr="00CF3709">
              <w:rPr>
                <w:rStyle w:val="Hyperlink"/>
                <w:rFonts w:ascii="Arial" w:hAnsi="Arial" w:cs="Arial"/>
                <w:noProof/>
                <w:lang w:val="en-US"/>
              </w:rPr>
              <w:t>Teamwork: Inclusion and Adaptive Collaboration</w:t>
            </w:r>
            <w:r w:rsidR="001430D8" w:rsidRPr="00CF3709">
              <w:rPr>
                <w:rFonts w:ascii="Arial" w:hAnsi="Arial" w:cs="Arial"/>
                <w:noProof/>
                <w:webHidden/>
              </w:rPr>
              <w:tab/>
            </w:r>
            <w:r w:rsidR="001430D8" w:rsidRPr="00CF3709">
              <w:rPr>
                <w:rFonts w:ascii="Arial" w:hAnsi="Arial" w:cs="Arial"/>
                <w:noProof/>
                <w:webHidden/>
              </w:rPr>
              <w:fldChar w:fldCharType="begin"/>
            </w:r>
            <w:r w:rsidR="001430D8" w:rsidRPr="00CF3709">
              <w:rPr>
                <w:rFonts w:ascii="Arial" w:hAnsi="Arial" w:cs="Arial"/>
                <w:noProof/>
                <w:webHidden/>
              </w:rPr>
              <w:instrText xml:space="preserve"> PAGEREF _Toc213708175 \h </w:instrText>
            </w:r>
            <w:r w:rsidR="001430D8" w:rsidRPr="00CF3709">
              <w:rPr>
                <w:rFonts w:ascii="Arial" w:hAnsi="Arial" w:cs="Arial"/>
                <w:noProof/>
                <w:webHidden/>
              </w:rPr>
            </w:r>
            <w:r w:rsidR="001430D8" w:rsidRPr="00CF3709">
              <w:rPr>
                <w:rFonts w:ascii="Arial" w:hAnsi="Arial" w:cs="Arial"/>
                <w:noProof/>
                <w:webHidden/>
              </w:rPr>
              <w:fldChar w:fldCharType="separate"/>
            </w:r>
            <w:r w:rsidR="001430D8" w:rsidRPr="00CF3709">
              <w:rPr>
                <w:rFonts w:ascii="Arial" w:hAnsi="Arial" w:cs="Arial"/>
                <w:noProof/>
                <w:webHidden/>
              </w:rPr>
              <w:t>10</w:t>
            </w:r>
            <w:r w:rsidR="001430D8" w:rsidRPr="00CF3709">
              <w:rPr>
                <w:rFonts w:ascii="Arial" w:hAnsi="Arial" w:cs="Arial"/>
                <w:noProof/>
                <w:webHidden/>
              </w:rPr>
              <w:fldChar w:fldCharType="end"/>
            </w:r>
          </w:hyperlink>
        </w:p>
        <w:p w14:paraId="355AA94A" w14:textId="77777777" w:rsidR="001430D8" w:rsidRPr="00CF3709" w:rsidRDefault="00F03096">
          <w:pPr>
            <w:pStyle w:val="TOC2"/>
            <w:tabs>
              <w:tab w:val="right" w:leader="dot" w:pos="9016"/>
            </w:tabs>
            <w:rPr>
              <w:rFonts w:ascii="Arial" w:eastAsiaTheme="minorEastAsia" w:hAnsi="Arial" w:cs="Arial"/>
              <w:noProof/>
              <w:szCs w:val="28"/>
              <w:lang w:val="en-US" w:bidi="bn-BD"/>
            </w:rPr>
          </w:pPr>
          <w:hyperlink w:anchor="_Toc213708176" w:history="1">
            <w:r w:rsidR="001430D8" w:rsidRPr="00CF3709">
              <w:rPr>
                <w:rStyle w:val="Hyperlink"/>
                <w:rFonts w:ascii="Arial" w:hAnsi="Arial" w:cs="Arial"/>
                <w:noProof/>
                <w:lang w:val="en-US"/>
              </w:rPr>
              <w:t>Evidence-Based and Transformational Leadership</w:t>
            </w:r>
            <w:r w:rsidR="001430D8" w:rsidRPr="00CF3709">
              <w:rPr>
                <w:rFonts w:ascii="Arial" w:hAnsi="Arial" w:cs="Arial"/>
                <w:noProof/>
                <w:webHidden/>
              </w:rPr>
              <w:tab/>
            </w:r>
            <w:r w:rsidR="001430D8" w:rsidRPr="00CF3709">
              <w:rPr>
                <w:rFonts w:ascii="Arial" w:hAnsi="Arial" w:cs="Arial"/>
                <w:noProof/>
                <w:webHidden/>
              </w:rPr>
              <w:fldChar w:fldCharType="begin"/>
            </w:r>
            <w:r w:rsidR="001430D8" w:rsidRPr="00CF3709">
              <w:rPr>
                <w:rFonts w:ascii="Arial" w:hAnsi="Arial" w:cs="Arial"/>
                <w:noProof/>
                <w:webHidden/>
              </w:rPr>
              <w:instrText xml:space="preserve"> PAGEREF _Toc213708176 \h </w:instrText>
            </w:r>
            <w:r w:rsidR="001430D8" w:rsidRPr="00CF3709">
              <w:rPr>
                <w:rFonts w:ascii="Arial" w:hAnsi="Arial" w:cs="Arial"/>
                <w:noProof/>
                <w:webHidden/>
              </w:rPr>
            </w:r>
            <w:r w:rsidR="001430D8" w:rsidRPr="00CF3709">
              <w:rPr>
                <w:rFonts w:ascii="Arial" w:hAnsi="Arial" w:cs="Arial"/>
                <w:noProof/>
                <w:webHidden/>
              </w:rPr>
              <w:fldChar w:fldCharType="separate"/>
            </w:r>
            <w:r w:rsidR="001430D8" w:rsidRPr="00CF3709">
              <w:rPr>
                <w:rFonts w:ascii="Arial" w:hAnsi="Arial" w:cs="Arial"/>
                <w:noProof/>
                <w:webHidden/>
              </w:rPr>
              <w:t>10</w:t>
            </w:r>
            <w:r w:rsidR="001430D8" w:rsidRPr="00CF3709">
              <w:rPr>
                <w:rFonts w:ascii="Arial" w:hAnsi="Arial" w:cs="Arial"/>
                <w:noProof/>
                <w:webHidden/>
              </w:rPr>
              <w:fldChar w:fldCharType="end"/>
            </w:r>
          </w:hyperlink>
        </w:p>
        <w:p w14:paraId="721D4589" w14:textId="77777777" w:rsidR="001430D8" w:rsidRPr="00CF3709" w:rsidRDefault="00F03096">
          <w:pPr>
            <w:pStyle w:val="TOC2"/>
            <w:tabs>
              <w:tab w:val="right" w:leader="dot" w:pos="9016"/>
            </w:tabs>
            <w:rPr>
              <w:rFonts w:ascii="Arial" w:eastAsiaTheme="minorEastAsia" w:hAnsi="Arial" w:cs="Arial"/>
              <w:noProof/>
              <w:szCs w:val="28"/>
              <w:lang w:val="en-US" w:bidi="bn-BD"/>
            </w:rPr>
          </w:pPr>
          <w:hyperlink w:anchor="_Toc213708177" w:history="1">
            <w:r w:rsidR="001430D8" w:rsidRPr="00CF3709">
              <w:rPr>
                <w:rStyle w:val="Hyperlink"/>
                <w:rFonts w:ascii="Arial" w:hAnsi="Arial" w:cs="Arial"/>
                <w:noProof/>
                <w:lang w:val="en-US"/>
              </w:rPr>
              <w:t>Self-Managed Learning: Life-long Learning</w:t>
            </w:r>
            <w:r w:rsidR="001430D8" w:rsidRPr="00CF3709">
              <w:rPr>
                <w:rFonts w:ascii="Arial" w:hAnsi="Arial" w:cs="Arial"/>
                <w:noProof/>
                <w:webHidden/>
              </w:rPr>
              <w:tab/>
            </w:r>
            <w:r w:rsidR="001430D8" w:rsidRPr="00CF3709">
              <w:rPr>
                <w:rFonts w:ascii="Arial" w:hAnsi="Arial" w:cs="Arial"/>
                <w:noProof/>
                <w:webHidden/>
              </w:rPr>
              <w:fldChar w:fldCharType="begin"/>
            </w:r>
            <w:r w:rsidR="001430D8" w:rsidRPr="00CF3709">
              <w:rPr>
                <w:rFonts w:ascii="Arial" w:hAnsi="Arial" w:cs="Arial"/>
                <w:noProof/>
                <w:webHidden/>
              </w:rPr>
              <w:instrText xml:space="preserve"> PAGEREF _Toc213708177 \h </w:instrText>
            </w:r>
            <w:r w:rsidR="001430D8" w:rsidRPr="00CF3709">
              <w:rPr>
                <w:rFonts w:ascii="Arial" w:hAnsi="Arial" w:cs="Arial"/>
                <w:noProof/>
                <w:webHidden/>
              </w:rPr>
            </w:r>
            <w:r w:rsidR="001430D8" w:rsidRPr="00CF3709">
              <w:rPr>
                <w:rFonts w:ascii="Arial" w:hAnsi="Arial" w:cs="Arial"/>
                <w:noProof/>
                <w:webHidden/>
              </w:rPr>
              <w:fldChar w:fldCharType="separate"/>
            </w:r>
            <w:r w:rsidR="001430D8" w:rsidRPr="00CF3709">
              <w:rPr>
                <w:rFonts w:ascii="Arial" w:hAnsi="Arial" w:cs="Arial"/>
                <w:noProof/>
                <w:webHidden/>
              </w:rPr>
              <w:t>10</w:t>
            </w:r>
            <w:r w:rsidR="001430D8" w:rsidRPr="00CF3709">
              <w:rPr>
                <w:rFonts w:ascii="Arial" w:hAnsi="Arial" w:cs="Arial"/>
                <w:noProof/>
                <w:webHidden/>
              </w:rPr>
              <w:fldChar w:fldCharType="end"/>
            </w:r>
          </w:hyperlink>
        </w:p>
        <w:p w14:paraId="680187D0" w14:textId="77777777" w:rsidR="001430D8" w:rsidRPr="00CF3709" w:rsidRDefault="00F03096">
          <w:pPr>
            <w:pStyle w:val="TOC2"/>
            <w:tabs>
              <w:tab w:val="right" w:leader="dot" w:pos="9016"/>
            </w:tabs>
            <w:rPr>
              <w:rFonts w:ascii="Arial" w:eastAsiaTheme="minorEastAsia" w:hAnsi="Arial" w:cs="Arial"/>
              <w:noProof/>
              <w:szCs w:val="28"/>
              <w:lang w:val="en-US" w:bidi="bn-BD"/>
            </w:rPr>
          </w:pPr>
          <w:hyperlink w:anchor="_Toc213708178" w:history="1">
            <w:r w:rsidR="001430D8" w:rsidRPr="00CF3709">
              <w:rPr>
                <w:rStyle w:val="Hyperlink"/>
                <w:rFonts w:ascii="Arial" w:hAnsi="Arial" w:cs="Arial"/>
                <w:noProof/>
                <w:lang w:val="en-US"/>
              </w:rPr>
              <w:t>Summary of Reflection</w:t>
            </w:r>
            <w:r w:rsidR="001430D8" w:rsidRPr="00CF3709">
              <w:rPr>
                <w:rFonts w:ascii="Arial" w:hAnsi="Arial" w:cs="Arial"/>
                <w:noProof/>
                <w:webHidden/>
              </w:rPr>
              <w:tab/>
            </w:r>
            <w:r w:rsidR="001430D8" w:rsidRPr="00CF3709">
              <w:rPr>
                <w:rFonts w:ascii="Arial" w:hAnsi="Arial" w:cs="Arial"/>
                <w:noProof/>
                <w:webHidden/>
              </w:rPr>
              <w:fldChar w:fldCharType="begin"/>
            </w:r>
            <w:r w:rsidR="001430D8" w:rsidRPr="00CF3709">
              <w:rPr>
                <w:rFonts w:ascii="Arial" w:hAnsi="Arial" w:cs="Arial"/>
                <w:noProof/>
                <w:webHidden/>
              </w:rPr>
              <w:instrText xml:space="preserve"> PAGEREF _Toc213708178 \h </w:instrText>
            </w:r>
            <w:r w:rsidR="001430D8" w:rsidRPr="00CF3709">
              <w:rPr>
                <w:rFonts w:ascii="Arial" w:hAnsi="Arial" w:cs="Arial"/>
                <w:noProof/>
                <w:webHidden/>
              </w:rPr>
            </w:r>
            <w:r w:rsidR="001430D8" w:rsidRPr="00CF3709">
              <w:rPr>
                <w:rFonts w:ascii="Arial" w:hAnsi="Arial" w:cs="Arial"/>
                <w:noProof/>
                <w:webHidden/>
              </w:rPr>
              <w:fldChar w:fldCharType="separate"/>
            </w:r>
            <w:r w:rsidR="001430D8" w:rsidRPr="00CF3709">
              <w:rPr>
                <w:rFonts w:ascii="Arial" w:hAnsi="Arial" w:cs="Arial"/>
                <w:noProof/>
                <w:webHidden/>
              </w:rPr>
              <w:t>10</w:t>
            </w:r>
            <w:r w:rsidR="001430D8" w:rsidRPr="00CF3709">
              <w:rPr>
                <w:rFonts w:ascii="Arial" w:hAnsi="Arial" w:cs="Arial"/>
                <w:noProof/>
                <w:webHidden/>
              </w:rPr>
              <w:fldChar w:fldCharType="end"/>
            </w:r>
          </w:hyperlink>
        </w:p>
        <w:p w14:paraId="1DC417E6" w14:textId="77777777" w:rsidR="001430D8" w:rsidRPr="00CF3709" w:rsidRDefault="00F03096">
          <w:pPr>
            <w:pStyle w:val="TOC1"/>
            <w:tabs>
              <w:tab w:val="right" w:leader="dot" w:pos="9016"/>
            </w:tabs>
            <w:rPr>
              <w:rFonts w:ascii="Arial" w:eastAsiaTheme="minorEastAsia" w:hAnsi="Arial" w:cs="Arial"/>
              <w:noProof/>
              <w:szCs w:val="28"/>
              <w:lang w:val="en-US" w:bidi="bn-BD"/>
            </w:rPr>
          </w:pPr>
          <w:hyperlink w:anchor="_Toc213708179" w:history="1">
            <w:r w:rsidR="001430D8" w:rsidRPr="00CF3709">
              <w:rPr>
                <w:rStyle w:val="Hyperlink"/>
                <w:rFonts w:ascii="Arial" w:hAnsi="Arial" w:cs="Arial"/>
                <w:noProof/>
                <w:lang w:val="en-US"/>
              </w:rPr>
              <w:t>Conclusion</w:t>
            </w:r>
            <w:r w:rsidR="001430D8" w:rsidRPr="00CF3709">
              <w:rPr>
                <w:rFonts w:ascii="Arial" w:hAnsi="Arial" w:cs="Arial"/>
                <w:noProof/>
                <w:webHidden/>
              </w:rPr>
              <w:tab/>
            </w:r>
            <w:r w:rsidR="001430D8" w:rsidRPr="00CF3709">
              <w:rPr>
                <w:rFonts w:ascii="Arial" w:hAnsi="Arial" w:cs="Arial"/>
                <w:noProof/>
                <w:webHidden/>
              </w:rPr>
              <w:fldChar w:fldCharType="begin"/>
            </w:r>
            <w:r w:rsidR="001430D8" w:rsidRPr="00CF3709">
              <w:rPr>
                <w:rFonts w:ascii="Arial" w:hAnsi="Arial" w:cs="Arial"/>
                <w:noProof/>
                <w:webHidden/>
              </w:rPr>
              <w:instrText xml:space="preserve"> PAGEREF _Toc213708179 \h </w:instrText>
            </w:r>
            <w:r w:rsidR="001430D8" w:rsidRPr="00CF3709">
              <w:rPr>
                <w:rFonts w:ascii="Arial" w:hAnsi="Arial" w:cs="Arial"/>
                <w:noProof/>
                <w:webHidden/>
              </w:rPr>
            </w:r>
            <w:r w:rsidR="001430D8" w:rsidRPr="00CF3709">
              <w:rPr>
                <w:rFonts w:ascii="Arial" w:hAnsi="Arial" w:cs="Arial"/>
                <w:noProof/>
                <w:webHidden/>
              </w:rPr>
              <w:fldChar w:fldCharType="separate"/>
            </w:r>
            <w:r w:rsidR="001430D8" w:rsidRPr="00CF3709">
              <w:rPr>
                <w:rFonts w:ascii="Arial" w:hAnsi="Arial" w:cs="Arial"/>
                <w:noProof/>
                <w:webHidden/>
              </w:rPr>
              <w:t>11</w:t>
            </w:r>
            <w:r w:rsidR="001430D8" w:rsidRPr="00CF3709">
              <w:rPr>
                <w:rFonts w:ascii="Arial" w:hAnsi="Arial" w:cs="Arial"/>
                <w:noProof/>
                <w:webHidden/>
              </w:rPr>
              <w:fldChar w:fldCharType="end"/>
            </w:r>
          </w:hyperlink>
        </w:p>
        <w:p w14:paraId="06D58429" w14:textId="77777777" w:rsidR="001430D8" w:rsidRDefault="00F03096">
          <w:pPr>
            <w:pStyle w:val="TOC1"/>
            <w:tabs>
              <w:tab w:val="right" w:leader="dot" w:pos="9016"/>
            </w:tabs>
            <w:rPr>
              <w:rFonts w:eastAsiaTheme="minorEastAsia"/>
              <w:noProof/>
              <w:szCs w:val="28"/>
              <w:lang w:val="en-US" w:bidi="bn-BD"/>
            </w:rPr>
          </w:pPr>
          <w:hyperlink w:anchor="_Toc213708180" w:history="1">
            <w:r w:rsidR="001430D8" w:rsidRPr="00CF3709">
              <w:rPr>
                <w:rStyle w:val="Hyperlink"/>
                <w:rFonts w:ascii="Arial" w:hAnsi="Arial" w:cs="Arial"/>
                <w:noProof/>
              </w:rPr>
              <w:t>References</w:t>
            </w:r>
            <w:r w:rsidR="001430D8" w:rsidRPr="00CF3709">
              <w:rPr>
                <w:rFonts w:ascii="Arial" w:hAnsi="Arial" w:cs="Arial"/>
                <w:noProof/>
                <w:webHidden/>
              </w:rPr>
              <w:tab/>
            </w:r>
            <w:r w:rsidR="001430D8" w:rsidRPr="00CF3709">
              <w:rPr>
                <w:rFonts w:ascii="Arial" w:hAnsi="Arial" w:cs="Arial"/>
                <w:noProof/>
                <w:webHidden/>
              </w:rPr>
              <w:fldChar w:fldCharType="begin"/>
            </w:r>
            <w:r w:rsidR="001430D8" w:rsidRPr="00CF3709">
              <w:rPr>
                <w:rFonts w:ascii="Arial" w:hAnsi="Arial" w:cs="Arial"/>
                <w:noProof/>
                <w:webHidden/>
              </w:rPr>
              <w:instrText xml:space="preserve"> PAGEREF _Toc213708180 \h </w:instrText>
            </w:r>
            <w:r w:rsidR="001430D8" w:rsidRPr="00CF3709">
              <w:rPr>
                <w:rFonts w:ascii="Arial" w:hAnsi="Arial" w:cs="Arial"/>
                <w:noProof/>
                <w:webHidden/>
              </w:rPr>
            </w:r>
            <w:r w:rsidR="001430D8" w:rsidRPr="00CF3709">
              <w:rPr>
                <w:rFonts w:ascii="Arial" w:hAnsi="Arial" w:cs="Arial"/>
                <w:noProof/>
                <w:webHidden/>
              </w:rPr>
              <w:fldChar w:fldCharType="separate"/>
            </w:r>
            <w:r w:rsidR="001430D8" w:rsidRPr="00CF3709">
              <w:rPr>
                <w:rFonts w:ascii="Arial" w:hAnsi="Arial" w:cs="Arial"/>
                <w:noProof/>
                <w:webHidden/>
              </w:rPr>
              <w:t>12</w:t>
            </w:r>
            <w:r w:rsidR="001430D8" w:rsidRPr="00CF3709">
              <w:rPr>
                <w:rFonts w:ascii="Arial" w:hAnsi="Arial" w:cs="Arial"/>
                <w:noProof/>
                <w:webHidden/>
              </w:rPr>
              <w:fldChar w:fldCharType="end"/>
            </w:r>
          </w:hyperlink>
        </w:p>
        <w:p w14:paraId="0DC43789" w14:textId="5206B88A" w:rsidR="00BC00F1" w:rsidRPr="00CC76EC" w:rsidRDefault="00BC00F1" w:rsidP="00BC00F1">
          <w:pPr>
            <w:spacing w:line="360" w:lineRule="auto"/>
            <w:rPr>
              <w:rFonts w:ascii="Arial" w:hAnsi="Arial" w:cs="Arial"/>
              <w:sz w:val="24"/>
              <w:szCs w:val="24"/>
            </w:rPr>
          </w:pPr>
          <w:r w:rsidRPr="00CC76EC">
            <w:rPr>
              <w:rFonts w:ascii="Arial" w:hAnsi="Arial" w:cs="Arial"/>
              <w:b/>
              <w:bCs/>
              <w:noProof/>
              <w:sz w:val="24"/>
              <w:szCs w:val="24"/>
            </w:rPr>
            <w:fldChar w:fldCharType="end"/>
          </w:r>
        </w:p>
      </w:sdtContent>
    </w:sdt>
    <w:p w14:paraId="483BD5D0" w14:textId="77777777" w:rsidR="001430D8" w:rsidRDefault="001430D8" w:rsidP="00722A7F">
      <w:pPr>
        <w:spacing w:line="360" w:lineRule="auto"/>
        <w:jc w:val="center"/>
        <w:rPr>
          <w:rFonts w:ascii="Arial" w:hAnsi="Arial" w:cs="Arial"/>
          <w:b/>
          <w:bCs/>
          <w:sz w:val="24"/>
          <w:szCs w:val="24"/>
          <w:u w:val="single"/>
        </w:rPr>
      </w:pPr>
    </w:p>
    <w:p w14:paraId="03DD9560" w14:textId="77777777" w:rsidR="00CF3709" w:rsidRDefault="00CF3709">
      <w:pPr>
        <w:spacing w:after="160" w:line="278" w:lineRule="auto"/>
        <w:rPr>
          <w:rFonts w:ascii="Arial" w:hAnsi="Arial" w:cs="Arial"/>
          <w:b/>
          <w:bCs/>
          <w:sz w:val="24"/>
          <w:szCs w:val="24"/>
          <w:u w:val="single"/>
        </w:rPr>
      </w:pPr>
      <w:r>
        <w:rPr>
          <w:rFonts w:ascii="Arial" w:hAnsi="Arial" w:cs="Arial"/>
          <w:b/>
          <w:bCs/>
          <w:sz w:val="24"/>
          <w:szCs w:val="24"/>
          <w:u w:val="single"/>
        </w:rPr>
        <w:br w:type="page"/>
      </w:r>
    </w:p>
    <w:p w14:paraId="74D1094D" w14:textId="2765B500" w:rsidR="001430D8" w:rsidRDefault="00722A7F" w:rsidP="00722A7F">
      <w:pPr>
        <w:spacing w:line="360" w:lineRule="auto"/>
        <w:jc w:val="center"/>
        <w:rPr>
          <w:noProof/>
        </w:rPr>
      </w:pPr>
      <w:r w:rsidRPr="00CC76EC">
        <w:rPr>
          <w:rFonts w:ascii="Arial" w:hAnsi="Arial" w:cs="Arial"/>
          <w:b/>
          <w:bCs/>
          <w:sz w:val="24"/>
          <w:szCs w:val="24"/>
          <w:u w:val="single"/>
        </w:rPr>
        <w:lastRenderedPageBreak/>
        <w:t>Contents of Figure</w:t>
      </w:r>
      <w:r w:rsidR="009E06C1" w:rsidRPr="00CC76EC">
        <w:rPr>
          <w:rFonts w:ascii="Arial" w:hAnsi="Arial" w:cs="Arial"/>
          <w:b/>
          <w:bCs/>
          <w:sz w:val="24"/>
          <w:szCs w:val="24"/>
          <w:u w:val="single"/>
        </w:rPr>
        <w:fldChar w:fldCharType="begin"/>
      </w:r>
      <w:r w:rsidR="009E06C1" w:rsidRPr="00CC76EC">
        <w:rPr>
          <w:rFonts w:ascii="Arial" w:hAnsi="Arial" w:cs="Arial"/>
          <w:b/>
          <w:bCs/>
          <w:sz w:val="24"/>
          <w:szCs w:val="24"/>
          <w:u w:val="single"/>
        </w:rPr>
        <w:instrText xml:space="preserve"> TOC \h \z \c "Figure" </w:instrText>
      </w:r>
      <w:r w:rsidR="009E06C1" w:rsidRPr="00CC76EC">
        <w:rPr>
          <w:rFonts w:ascii="Arial" w:hAnsi="Arial" w:cs="Arial"/>
          <w:b/>
          <w:bCs/>
          <w:sz w:val="24"/>
          <w:szCs w:val="24"/>
          <w:u w:val="single"/>
        </w:rPr>
        <w:fldChar w:fldCharType="separate"/>
      </w:r>
    </w:p>
    <w:p w14:paraId="125ED459" w14:textId="77777777" w:rsidR="001430D8" w:rsidRDefault="00F03096">
      <w:pPr>
        <w:pStyle w:val="TableofFigures"/>
        <w:tabs>
          <w:tab w:val="right" w:leader="dot" w:pos="9016"/>
        </w:tabs>
        <w:rPr>
          <w:rFonts w:eastAsiaTheme="minorEastAsia"/>
          <w:noProof/>
          <w:szCs w:val="28"/>
          <w:lang w:val="en-US" w:bidi="bn-BD"/>
        </w:rPr>
      </w:pPr>
      <w:hyperlink w:anchor="_Toc213708181" w:history="1">
        <w:r w:rsidR="001430D8" w:rsidRPr="00DD0EEA">
          <w:rPr>
            <w:rStyle w:val="Hyperlink"/>
            <w:rFonts w:ascii="Arial" w:hAnsi="Arial" w:cs="Arial"/>
            <w:noProof/>
          </w:rPr>
          <w:t>Figure 1: Effect of Strategic Human Resource</w:t>
        </w:r>
        <w:r w:rsidR="001430D8">
          <w:rPr>
            <w:noProof/>
            <w:webHidden/>
          </w:rPr>
          <w:tab/>
        </w:r>
        <w:r w:rsidR="001430D8">
          <w:rPr>
            <w:noProof/>
            <w:webHidden/>
          </w:rPr>
          <w:fldChar w:fldCharType="begin"/>
        </w:r>
        <w:r w:rsidR="001430D8">
          <w:rPr>
            <w:noProof/>
            <w:webHidden/>
          </w:rPr>
          <w:instrText xml:space="preserve"> PAGEREF _Toc213708181 \h </w:instrText>
        </w:r>
        <w:r w:rsidR="001430D8">
          <w:rPr>
            <w:noProof/>
            <w:webHidden/>
          </w:rPr>
        </w:r>
        <w:r w:rsidR="001430D8">
          <w:rPr>
            <w:noProof/>
            <w:webHidden/>
          </w:rPr>
          <w:fldChar w:fldCharType="separate"/>
        </w:r>
        <w:r w:rsidR="001430D8">
          <w:rPr>
            <w:noProof/>
            <w:webHidden/>
          </w:rPr>
          <w:t>3</w:t>
        </w:r>
        <w:r w:rsidR="001430D8">
          <w:rPr>
            <w:noProof/>
            <w:webHidden/>
          </w:rPr>
          <w:fldChar w:fldCharType="end"/>
        </w:r>
      </w:hyperlink>
    </w:p>
    <w:p w14:paraId="5B051A18" w14:textId="77777777" w:rsidR="001430D8" w:rsidRDefault="00F03096">
      <w:pPr>
        <w:pStyle w:val="TableofFigures"/>
        <w:tabs>
          <w:tab w:val="right" w:leader="dot" w:pos="9016"/>
        </w:tabs>
        <w:rPr>
          <w:rFonts w:eastAsiaTheme="minorEastAsia"/>
          <w:noProof/>
          <w:szCs w:val="28"/>
          <w:lang w:val="en-US" w:bidi="bn-BD"/>
        </w:rPr>
      </w:pPr>
      <w:hyperlink w:anchor="_Toc213708182" w:history="1">
        <w:r w:rsidR="001430D8" w:rsidRPr="00DD0EEA">
          <w:rPr>
            <w:rStyle w:val="Hyperlink"/>
            <w:rFonts w:ascii="Arial" w:hAnsi="Arial" w:cs="Arial"/>
            <w:noProof/>
          </w:rPr>
          <w:t>Figure 2:</w:t>
        </w:r>
        <w:r w:rsidR="001430D8" w:rsidRPr="00DD0EEA">
          <w:rPr>
            <w:rStyle w:val="Hyperlink"/>
            <w:rFonts w:ascii="Arial" w:hAnsi="Arial" w:cs="Arial"/>
            <w:noProof/>
            <w:lang w:val="en-US"/>
          </w:rPr>
          <w:t xml:space="preserve"> Strategic Human Resource Management</w:t>
        </w:r>
        <w:r w:rsidR="001430D8">
          <w:rPr>
            <w:noProof/>
            <w:webHidden/>
          </w:rPr>
          <w:tab/>
        </w:r>
        <w:r w:rsidR="001430D8">
          <w:rPr>
            <w:noProof/>
            <w:webHidden/>
          </w:rPr>
          <w:fldChar w:fldCharType="begin"/>
        </w:r>
        <w:r w:rsidR="001430D8">
          <w:rPr>
            <w:noProof/>
            <w:webHidden/>
          </w:rPr>
          <w:instrText xml:space="preserve"> PAGEREF _Toc213708182 \h </w:instrText>
        </w:r>
        <w:r w:rsidR="001430D8">
          <w:rPr>
            <w:noProof/>
            <w:webHidden/>
          </w:rPr>
        </w:r>
        <w:r w:rsidR="001430D8">
          <w:rPr>
            <w:noProof/>
            <w:webHidden/>
          </w:rPr>
          <w:fldChar w:fldCharType="separate"/>
        </w:r>
        <w:r w:rsidR="001430D8">
          <w:rPr>
            <w:noProof/>
            <w:webHidden/>
          </w:rPr>
          <w:t>6</w:t>
        </w:r>
        <w:r w:rsidR="001430D8">
          <w:rPr>
            <w:noProof/>
            <w:webHidden/>
          </w:rPr>
          <w:fldChar w:fldCharType="end"/>
        </w:r>
      </w:hyperlink>
    </w:p>
    <w:p w14:paraId="6DC6FAA9" w14:textId="77777777" w:rsidR="001430D8" w:rsidRDefault="00F03096">
      <w:pPr>
        <w:pStyle w:val="TableofFigures"/>
        <w:tabs>
          <w:tab w:val="right" w:leader="dot" w:pos="9016"/>
        </w:tabs>
        <w:rPr>
          <w:rFonts w:eastAsiaTheme="minorEastAsia"/>
          <w:noProof/>
          <w:szCs w:val="28"/>
          <w:lang w:val="en-US" w:bidi="bn-BD"/>
        </w:rPr>
      </w:pPr>
      <w:hyperlink w:anchor="_Toc213708183" w:history="1">
        <w:r w:rsidR="001430D8" w:rsidRPr="00DD0EEA">
          <w:rPr>
            <w:rStyle w:val="Hyperlink"/>
            <w:rFonts w:ascii="Arial" w:hAnsi="Arial" w:cs="Arial"/>
            <w:noProof/>
          </w:rPr>
          <w:t>Figure 3</w:t>
        </w:r>
        <w:r w:rsidR="001430D8" w:rsidRPr="00DD0EEA">
          <w:rPr>
            <w:rStyle w:val="Hyperlink"/>
            <w:rFonts w:ascii="Arial" w:hAnsi="Arial" w:cs="Arial"/>
            <w:noProof/>
            <w:lang w:val="en-US"/>
          </w:rPr>
          <w:t>: Recruitment of International Talent</w:t>
        </w:r>
        <w:r w:rsidR="001430D8">
          <w:rPr>
            <w:noProof/>
            <w:webHidden/>
          </w:rPr>
          <w:tab/>
        </w:r>
        <w:r w:rsidR="001430D8">
          <w:rPr>
            <w:noProof/>
            <w:webHidden/>
          </w:rPr>
          <w:fldChar w:fldCharType="begin"/>
        </w:r>
        <w:r w:rsidR="001430D8">
          <w:rPr>
            <w:noProof/>
            <w:webHidden/>
          </w:rPr>
          <w:instrText xml:space="preserve"> PAGEREF _Toc213708183 \h </w:instrText>
        </w:r>
        <w:r w:rsidR="001430D8">
          <w:rPr>
            <w:noProof/>
            <w:webHidden/>
          </w:rPr>
        </w:r>
        <w:r w:rsidR="001430D8">
          <w:rPr>
            <w:noProof/>
            <w:webHidden/>
          </w:rPr>
          <w:fldChar w:fldCharType="separate"/>
        </w:r>
        <w:r w:rsidR="001430D8">
          <w:rPr>
            <w:noProof/>
            <w:webHidden/>
          </w:rPr>
          <w:t>8</w:t>
        </w:r>
        <w:r w:rsidR="001430D8">
          <w:rPr>
            <w:noProof/>
            <w:webHidden/>
          </w:rPr>
          <w:fldChar w:fldCharType="end"/>
        </w:r>
      </w:hyperlink>
    </w:p>
    <w:p w14:paraId="3B9328E9" w14:textId="77777777" w:rsidR="00BC00F1" w:rsidRPr="00CC76EC" w:rsidRDefault="009E06C1" w:rsidP="00BC00F1">
      <w:pPr>
        <w:spacing w:line="360" w:lineRule="auto"/>
        <w:jc w:val="both"/>
        <w:rPr>
          <w:rFonts w:ascii="Arial" w:hAnsi="Arial" w:cs="Arial"/>
          <w:sz w:val="24"/>
          <w:szCs w:val="24"/>
        </w:rPr>
        <w:sectPr w:rsidR="00BC00F1" w:rsidRPr="00CC76EC" w:rsidSect="00BC00F1">
          <w:pgSz w:w="11906" w:h="16838"/>
          <w:pgMar w:top="1440" w:right="1440" w:bottom="1440" w:left="1440" w:header="720" w:footer="720" w:gutter="0"/>
          <w:pgNumType w:start="0"/>
          <w:cols w:space="720"/>
          <w:titlePg/>
          <w:docGrid w:linePitch="299"/>
        </w:sectPr>
      </w:pPr>
      <w:r w:rsidRPr="00CC76EC">
        <w:rPr>
          <w:rFonts w:ascii="Arial" w:hAnsi="Arial" w:cs="Arial"/>
          <w:sz w:val="24"/>
          <w:szCs w:val="24"/>
        </w:rPr>
        <w:fldChar w:fldCharType="end"/>
      </w:r>
    </w:p>
    <w:p w14:paraId="3274B3AF" w14:textId="77777777" w:rsidR="00B9144E" w:rsidRPr="00B9144E" w:rsidRDefault="00B9144E" w:rsidP="001430D8">
      <w:pPr>
        <w:pStyle w:val="Heading1"/>
      </w:pPr>
      <w:bookmarkStart w:id="1" w:name="_Toc213708153"/>
      <w:r w:rsidRPr="00B9144E">
        <w:lastRenderedPageBreak/>
        <w:t>Executive Summary</w:t>
      </w:r>
      <w:bookmarkEnd w:id="1"/>
    </w:p>
    <w:p w14:paraId="421DFDDE" w14:textId="77777777" w:rsidR="00B9144E" w:rsidRPr="00B9144E" w:rsidRDefault="00B9144E" w:rsidP="00B9144E">
      <w:pPr>
        <w:spacing w:line="360" w:lineRule="auto"/>
        <w:jc w:val="both"/>
        <w:rPr>
          <w:rFonts w:ascii="Arial" w:hAnsi="Arial" w:cs="Arial"/>
          <w:sz w:val="24"/>
          <w:szCs w:val="24"/>
        </w:rPr>
      </w:pPr>
      <w:r w:rsidRPr="00B9144E">
        <w:rPr>
          <w:rFonts w:ascii="Arial" w:hAnsi="Arial" w:cs="Arial"/>
          <w:sz w:val="24"/>
          <w:szCs w:val="24"/>
        </w:rPr>
        <w:t>The rapid technological, demographic and geopolitical change is redefining global labour markets. Reorganising employment structures, implying a need to make HRM and IHRM more nimble, data-driven, and ethical, automation, artificial intelligence (AI), and digital labour platforms are changing how employment works. In the meantime, the demographic changes, including ageing, youth unemployment, and migration, are increasing the necessity of inclusive workforce approaches. The flows of talents and the risk profile of organisations have been redefined by geopolitical turbulence in terms of trade realignments, climate-driven displacement.</w:t>
      </w:r>
    </w:p>
    <w:p w14:paraId="2141F3C3" w14:textId="10D071F8" w:rsidR="00B9144E" w:rsidRPr="00B9144E" w:rsidRDefault="00B9144E" w:rsidP="00B9144E">
      <w:pPr>
        <w:spacing w:line="360" w:lineRule="auto"/>
        <w:jc w:val="both"/>
        <w:rPr>
          <w:rFonts w:ascii="Arial" w:hAnsi="Arial" w:cs="Arial"/>
          <w:sz w:val="24"/>
          <w:szCs w:val="24"/>
        </w:rPr>
      </w:pPr>
      <w:r w:rsidRPr="00B9144E">
        <w:rPr>
          <w:rFonts w:ascii="Arial" w:hAnsi="Arial" w:cs="Arial"/>
          <w:sz w:val="24"/>
          <w:szCs w:val="24"/>
        </w:rPr>
        <w:t>In response, organisations need to instil strategic HRM practises that bridge the skills utilisation by forecasting through predictive analytics, lifelong learning, and global talent mobility. Lastly, a reflexive differentiation shows that to succeed in this changing landscape professionals should develop digital literacy, emotional intelligence, and intercultural competence. Altogether, foresight, ethical use of technologies and sustainable people management are the elements of successful HRM and IHRM strategies in accordance with the global transformation of work.</w:t>
      </w:r>
    </w:p>
    <w:p w14:paraId="4178A8AA" w14:textId="77777777" w:rsidR="00CF3709" w:rsidRDefault="00CF3709">
      <w:pPr>
        <w:spacing w:after="160" w:line="278" w:lineRule="auto"/>
        <w:rPr>
          <w:rFonts w:ascii="Arial" w:eastAsiaTheme="majorEastAsia" w:hAnsi="Arial" w:cstheme="majorBidi"/>
          <w:b/>
          <w:color w:val="000000" w:themeColor="text1"/>
          <w:sz w:val="32"/>
          <w:szCs w:val="40"/>
        </w:rPr>
      </w:pPr>
      <w:bookmarkStart w:id="2" w:name="_Toc213708154"/>
      <w:r>
        <w:br w:type="page"/>
      </w:r>
    </w:p>
    <w:p w14:paraId="7A31326A" w14:textId="66B82537" w:rsidR="00B9144E" w:rsidRPr="00B9144E" w:rsidRDefault="00B9144E" w:rsidP="001430D8">
      <w:pPr>
        <w:pStyle w:val="Heading1"/>
      </w:pPr>
      <w:r w:rsidRPr="00B9144E">
        <w:lastRenderedPageBreak/>
        <w:t>Introduction</w:t>
      </w:r>
      <w:bookmarkEnd w:id="2"/>
    </w:p>
    <w:p w14:paraId="4361C574" w14:textId="4C67FDA6" w:rsidR="002F196D" w:rsidRPr="002F196D" w:rsidRDefault="00B9144E" w:rsidP="00B9144E">
      <w:pPr>
        <w:spacing w:line="360" w:lineRule="auto"/>
        <w:jc w:val="both"/>
        <w:rPr>
          <w:rFonts w:ascii="Arial" w:hAnsi="Arial" w:cs="Arial"/>
          <w:sz w:val="24"/>
          <w:szCs w:val="24"/>
        </w:rPr>
      </w:pPr>
      <w:r w:rsidRPr="00B9144E">
        <w:rPr>
          <w:rFonts w:ascii="Arial" w:hAnsi="Arial" w:cs="Arial"/>
          <w:sz w:val="24"/>
          <w:szCs w:val="24"/>
        </w:rPr>
        <w:t>The combination of technology, geography and geopolitics has produced a highly interconnected global labour market. These macro-forces affect attraction, development and retention of talent at cross-boundaries by organisations. HRM and IHRM are no longer administrative, but strategic tools of maintaining a competitive and socially responsible stance. This report is a critical analysis of the current HR strategy formation that is being influenced by technological innovation, demographic and geopolitical change, and chronic skills gaps before considering personal global preparedness to this changing world of work.</w:t>
      </w:r>
    </w:p>
    <w:p w14:paraId="44178BD0" w14:textId="77777777" w:rsidR="00C04215" w:rsidRDefault="00C04215">
      <w:pPr>
        <w:spacing w:after="160" w:line="278" w:lineRule="auto"/>
        <w:rPr>
          <w:rFonts w:ascii="Arial" w:eastAsiaTheme="majorEastAsia" w:hAnsi="Arial" w:cstheme="majorBidi"/>
          <w:b/>
          <w:color w:val="000000" w:themeColor="text1"/>
          <w:sz w:val="32"/>
          <w:szCs w:val="40"/>
        </w:rPr>
      </w:pPr>
      <w:r>
        <w:br w:type="page"/>
      </w:r>
    </w:p>
    <w:p w14:paraId="305AD543" w14:textId="79ABB1D2" w:rsidR="00BC00F1" w:rsidRPr="003227C7" w:rsidRDefault="006D1C3A" w:rsidP="006D1C3A">
      <w:pPr>
        <w:pStyle w:val="Heading1"/>
        <w:jc w:val="both"/>
      </w:pPr>
      <w:bookmarkStart w:id="3" w:name="_Toc213708155"/>
      <w:r>
        <w:lastRenderedPageBreak/>
        <w:t>Question-0</w:t>
      </w:r>
      <w:r w:rsidR="00964A88" w:rsidRPr="003227C7">
        <w:t xml:space="preserve">1: How are technological </w:t>
      </w:r>
      <w:r w:rsidR="00CD3C12" w:rsidRPr="003227C7">
        <w:t>advancements reshaping</w:t>
      </w:r>
      <w:r w:rsidR="00964A88" w:rsidRPr="003227C7">
        <w:t xml:space="preserve"> labour markets, and what implications does this have for HRM and IHRM strategies?</w:t>
      </w:r>
      <w:bookmarkEnd w:id="3"/>
    </w:p>
    <w:p w14:paraId="4F2C5C65" w14:textId="77777777" w:rsidR="00B9144E" w:rsidRPr="00B9144E" w:rsidRDefault="00B9144E" w:rsidP="00B9144E">
      <w:pPr>
        <w:spacing w:line="360" w:lineRule="auto"/>
        <w:jc w:val="both"/>
        <w:rPr>
          <w:rFonts w:ascii="Arial" w:hAnsi="Arial" w:cs="Arial"/>
          <w:sz w:val="24"/>
          <w:szCs w:val="24"/>
          <w:lang w:val="en-US"/>
        </w:rPr>
      </w:pPr>
      <w:r w:rsidRPr="00B9144E">
        <w:rPr>
          <w:rFonts w:ascii="Arial" w:hAnsi="Arial" w:cs="Arial"/>
          <w:sz w:val="24"/>
          <w:szCs w:val="24"/>
          <w:lang w:val="en-US"/>
        </w:rPr>
        <w:t>The twenty first century has been seen to have the most disruptive force in employment due to technological advancement. HRM will need to balance efficiency and a human-oriented governance as automation, AI, and digital platforms are not replacing jobs but transforming their very composition.</w:t>
      </w:r>
    </w:p>
    <w:p w14:paraId="73E16B73" w14:textId="5E92A621" w:rsidR="00B9144E" w:rsidRPr="00B9144E" w:rsidRDefault="00B9144E" w:rsidP="00CF3709">
      <w:pPr>
        <w:pStyle w:val="Heading2"/>
        <w:jc w:val="both"/>
        <w:rPr>
          <w:lang w:val="en-US"/>
        </w:rPr>
      </w:pPr>
      <w:bookmarkStart w:id="4" w:name="_Toc213708156"/>
      <w:r w:rsidRPr="00B9144E">
        <w:rPr>
          <w:lang w:val="en-US"/>
        </w:rPr>
        <w:t>Human Machine Interface a</w:t>
      </w:r>
      <w:r w:rsidR="001430D8">
        <w:rPr>
          <w:lang w:val="en-US"/>
        </w:rPr>
        <w:t xml:space="preserve">nd </w:t>
      </w:r>
      <w:proofErr w:type="spellStart"/>
      <w:r w:rsidR="001430D8">
        <w:rPr>
          <w:lang w:val="en-US"/>
        </w:rPr>
        <w:t>Labour</w:t>
      </w:r>
      <w:proofErr w:type="spellEnd"/>
      <w:r w:rsidR="001430D8">
        <w:rPr>
          <w:lang w:val="en-US"/>
        </w:rPr>
        <w:t xml:space="preserve"> Market Transformation</w:t>
      </w:r>
      <w:bookmarkEnd w:id="4"/>
    </w:p>
    <w:p w14:paraId="29E41609" w14:textId="77777777" w:rsidR="00B9144E" w:rsidRPr="00B9144E" w:rsidRDefault="00B9144E" w:rsidP="00B9144E">
      <w:pPr>
        <w:spacing w:line="360" w:lineRule="auto"/>
        <w:jc w:val="both"/>
        <w:rPr>
          <w:rFonts w:ascii="Arial" w:hAnsi="Arial" w:cs="Arial"/>
          <w:sz w:val="24"/>
          <w:szCs w:val="24"/>
          <w:lang w:val="en-US"/>
        </w:rPr>
      </w:pPr>
      <w:r w:rsidRPr="00B9144E">
        <w:rPr>
          <w:rFonts w:ascii="Arial" w:hAnsi="Arial" w:cs="Arial"/>
          <w:sz w:val="24"/>
          <w:szCs w:val="24"/>
          <w:lang w:val="en-US"/>
        </w:rPr>
        <w:t xml:space="preserve">This has divided </w:t>
      </w:r>
      <w:proofErr w:type="spellStart"/>
      <w:r w:rsidRPr="00B9144E">
        <w:rPr>
          <w:rFonts w:ascii="Arial" w:hAnsi="Arial" w:cs="Arial"/>
          <w:sz w:val="24"/>
          <w:szCs w:val="24"/>
          <w:lang w:val="en-US"/>
        </w:rPr>
        <w:t>labour</w:t>
      </w:r>
      <w:proofErr w:type="spellEnd"/>
      <w:r w:rsidRPr="00B9144E">
        <w:rPr>
          <w:rFonts w:ascii="Arial" w:hAnsi="Arial" w:cs="Arial"/>
          <w:sz w:val="24"/>
          <w:szCs w:val="24"/>
          <w:lang w:val="en-US"/>
        </w:rPr>
        <w:t xml:space="preserve"> markets, with routine work being removed and new demands of analytical and digital skills emerging through automation (World Economic Forum, 2023). Such a shift puts HR managers to the task of reconsidering job design and reskilling priorities. As an example, algorithmic management in the gig- economy improves efficiency but introduces concerns about fairness and control (De Stefano, 2022). More importantly, technology enhances flexibility, but it also brings the borders of employment together, which necessitates regulation changes. Work is a </w:t>
      </w:r>
      <w:proofErr w:type="spellStart"/>
      <w:r w:rsidRPr="00B9144E">
        <w:rPr>
          <w:rFonts w:ascii="Arial" w:hAnsi="Arial" w:cs="Arial"/>
          <w:sz w:val="24"/>
          <w:szCs w:val="24"/>
          <w:lang w:val="en-US"/>
        </w:rPr>
        <w:t>storey</w:t>
      </w:r>
      <w:proofErr w:type="spellEnd"/>
      <w:r w:rsidRPr="00B9144E">
        <w:rPr>
          <w:rFonts w:ascii="Arial" w:hAnsi="Arial" w:cs="Arial"/>
          <w:sz w:val="24"/>
          <w:szCs w:val="24"/>
          <w:lang w:val="en-US"/>
        </w:rPr>
        <w:t xml:space="preserve"> of coexistence then, of machines replacing the predictable and humans being creative and problem solvers.</w:t>
      </w:r>
    </w:p>
    <w:p w14:paraId="2E2E2978" w14:textId="148D634F" w:rsidR="00B9144E" w:rsidRPr="00B9144E" w:rsidRDefault="00B9144E" w:rsidP="00CF3709">
      <w:pPr>
        <w:pStyle w:val="Heading2"/>
        <w:jc w:val="both"/>
        <w:rPr>
          <w:lang w:val="en-US"/>
        </w:rPr>
      </w:pPr>
      <w:bookmarkStart w:id="5" w:name="_Toc213708157"/>
      <w:r w:rsidRPr="00B9144E">
        <w:rPr>
          <w:lang w:val="en-US"/>
        </w:rPr>
        <w:t>Artificial Intelligence and automation: Two-sid</w:t>
      </w:r>
      <w:r w:rsidR="001430D8">
        <w:rPr>
          <w:lang w:val="en-US"/>
        </w:rPr>
        <w:t xml:space="preserve">ed Forces in the </w:t>
      </w:r>
      <w:proofErr w:type="spellStart"/>
      <w:r w:rsidR="001430D8">
        <w:rPr>
          <w:lang w:val="en-US"/>
        </w:rPr>
        <w:t>Labour</w:t>
      </w:r>
      <w:proofErr w:type="spellEnd"/>
      <w:r w:rsidR="001430D8">
        <w:rPr>
          <w:lang w:val="en-US"/>
        </w:rPr>
        <w:t xml:space="preserve"> Markets</w:t>
      </w:r>
      <w:bookmarkEnd w:id="5"/>
    </w:p>
    <w:p w14:paraId="3BF99E09" w14:textId="77777777" w:rsidR="00B9144E" w:rsidRPr="00B9144E" w:rsidRDefault="00B9144E" w:rsidP="00B9144E">
      <w:pPr>
        <w:spacing w:line="360" w:lineRule="auto"/>
        <w:jc w:val="both"/>
        <w:rPr>
          <w:rFonts w:ascii="Arial" w:hAnsi="Arial" w:cs="Arial"/>
          <w:sz w:val="24"/>
          <w:szCs w:val="24"/>
          <w:lang w:val="en-US"/>
        </w:rPr>
      </w:pPr>
      <w:r w:rsidRPr="00B9144E">
        <w:rPr>
          <w:rFonts w:ascii="Arial" w:hAnsi="Arial" w:cs="Arial"/>
          <w:sz w:val="24"/>
          <w:szCs w:val="24"/>
          <w:lang w:val="en-US"/>
        </w:rPr>
        <w:t xml:space="preserve">The automation process has removed simple routine jobs and created the need of higher-order digital and analytical positions simultaneously (World Economic Forum, 2023). As an example, Amazon has more than 750,000 robots working in its warehouse, but it still considers hiring thousands of engineers and IT specialists to manage them and </w:t>
      </w:r>
      <w:proofErr w:type="spellStart"/>
      <w:r w:rsidRPr="00B9144E">
        <w:rPr>
          <w:rFonts w:ascii="Arial" w:hAnsi="Arial" w:cs="Arial"/>
          <w:sz w:val="24"/>
          <w:szCs w:val="24"/>
          <w:lang w:val="en-US"/>
        </w:rPr>
        <w:t>optimise</w:t>
      </w:r>
      <w:proofErr w:type="spellEnd"/>
      <w:r w:rsidRPr="00B9144E">
        <w:rPr>
          <w:rFonts w:ascii="Arial" w:hAnsi="Arial" w:cs="Arial"/>
          <w:sz w:val="24"/>
          <w:szCs w:val="24"/>
          <w:lang w:val="en-US"/>
        </w:rPr>
        <w:t xml:space="preserve"> their performance. This two-sidedness depicts that technology is not destroying </w:t>
      </w:r>
      <w:proofErr w:type="spellStart"/>
      <w:r w:rsidRPr="00B9144E">
        <w:rPr>
          <w:rFonts w:ascii="Arial" w:hAnsi="Arial" w:cs="Arial"/>
          <w:sz w:val="24"/>
          <w:szCs w:val="24"/>
          <w:lang w:val="en-US"/>
        </w:rPr>
        <w:t>labour</w:t>
      </w:r>
      <w:proofErr w:type="spellEnd"/>
      <w:r w:rsidRPr="00B9144E">
        <w:rPr>
          <w:rFonts w:ascii="Arial" w:hAnsi="Arial" w:cs="Arial"/>
          <w:sz w:val="24"/>
          <w:szCs w:val="24"/>
          <w:lang w:val="en-US"/>
        </w:rPr>
        <w:t xml:space="preserve"> but repurposing it. The HR managers should consequently strike the right balance between automation and proactive reskilling of the workforce so as to prevent structural unemployment.</w:t>
      </w:r>
    </w:p>
    <w:p w14:paraId="72309702" w14:textId="78E13509" w:rsidR="00B9144E" w:rsidRPr="00B9144E" w:rsidRDefault="00B9144E" w:rsidP="001430D8">
      <w:pPr>
        <w:pStyle w:val="Heading2"/>
        <w:rPr>
          <w:lang w:val="en-US"/>
        </w:rPr>
      </w:pPr>
      <w:bookmarkStart w:id="6" w:name="_Toc213708158"/>
      <w:r w:rsidRPr="00B9144E">
        <w:rPr>
          <w:lang w:val="en-US"/>
        </w:rPr>
        <w:t>Artificial Intelligence-ba</w:t>
      </w:r>
      <w:r w:rsidR="001430D8">
        <w:rPr>
          <w:lang w:val="en-US"/>
        </w:rPr>
        <w:t>sed HR Data and Decision-Making</w:t>
      </w:r>
      <w:bookmarkEnd w:id="6"/>
    </w:p>
    <w:p w14:paraId="4D1E1C77" w14:textId="77777777" w:rsidR="00B9144E" w:rsidRPr="00B9144E" w:rsidRDefault="00B9144E" w:rsidP="00B9144E">
      <w:pPr>
        <w:spacing w:line="360" w:lineRule="auto"/>
        <w:jc w:val="both"/>
        <w:rPr>
          <w:rFonts w:ascii="Arial" w:hAnsi="Arial" w:cs="Arial"/>
          <w:sz w:val="24"/>
          <w:szCs w:val="24"/>
          <w:lang w:val="en-US"/>
        </w:rPr>
      </w:pPr>
      <w:r w:rsidRPr="00B9144E">
        <w:rPr>
          <w:rFonts w:ascii="Arial" w:hAnsi="Arial" w:cs="Arial"/>
          <w:sz w:val="24"/>
          <w:szCs w:val="24"/>
          <w:lang w:val="en-US"/>
        </w:rPr>
        <w:t xml:space="preserve">Predictive analytics have become a necessary tool in modern HRM to acquire talents and project their future performance. An example of data-driven recruitment is the IBM AI system called Watson Recruitment which is used to scan through thousands of applications to find the perfect candidate. Nevertheless, it has been demonstrated that </w:t>
      </w:r>
      <w:r w:rsidRPr="00B9144E">
        <w:rPr>
          <w:rFonts w:ascii="Arial" w:hAnsi="Arial" w:cs="Arial"/>
          <w:sz w:val="24"/>
          <w:szCs w:val="24"/>
          <w:lang w:val="en-US"/>
        </w:rPr>
        <w:lastRenderedPageBreak/>
        <w:t>algorithmic bias may also replicate existing disparities in case data inputs represent social biases (Gupta and Mishra, 2022). The important issue is not how AI is being used but how the transparency and accountability of algorithms can be ensured. HR practitioners should be ethical guardians of the profession, setting the rules of data safety and employee authorization within international regulations such as the GDPR ones in the EU.</w:t>
      </w:r>
    </w:p>
    <w:p w14:paraId="1736DB13" w14:textId="06E6AD3B" w:rsidR="00B9144E" w:rsidRPr="00B9144E" w:rsidRDefault="00B9144E" w:rsidP="001430D8">
      <w:pPr>
        <w:pStyle w:val="Heading2"/>
        <w:rPr>
          <w:lang w:val="en-US"/>
        </w:rPr>
      </w:pPr>
      <w:bookmarkStart w:id="7" w:name="_Toc213708159"/>
      <w:r w:rsidRPr="00B9144E">
        <w:rPr>
          <w:lang w:val="en-US"/>
        </w:rPr>
        <w:t>HRM Strategic Implications D</w:t>
      </w:r>
      <w:r w:rsidR="001430D8">
        <w:rPr>
          <w:lang w:val="en-US"/>
        </w:rPr>
        <w:t xml:space="preserve">ata-Driven and Ethical </w:t>
      </w:r>
      <w:proofErr w:type="spellStart"/>
      <w:r w:rsidR="001430D8">
        <w:rPr>
          <w:lang w:val="en-US"/>
        </w:rPr>
        <w:t>Practise</w:t>
      </w:r>
      <w:bookmarkEnd w:id="7"/>
      <w:proofErr w:type="spellEnd"/>
    </w:p>
    <w:p w14:paraId="208962FF" w14:textId="2E7F1336" w:rsidR="00BC00F1" w:rsidRPr="006403D3" w:rsidRDefault="00B9144E" w:rsidP="00B9144E">
      <w:pPr>
        <w:spacing w:line="360" w:lineRule="auto"/>
        <w:jc w:val="both"/>
        <w:rPr>
          <w:rFonts w:ascii="Arial" w:hAnsi="Arial" w:cs="Arial"/>
          <w:sz w:val="24"/>
          <w:szCs w:val="24"/>
          <w:lang w:val="en-US"/>
        </w:rPr>
      </w:pPr>
      <w:r w:rsidRPr="00B9144E">
        <w:rPr>
          <w:rFonts w:ascii="Arial" w:hAnsi="Arial" w:cs="Arial"/>
          <w:sz w:val="24"/>
          <w:szCs w:val="24"/>
          <w:lang w:val="en-US"/>
        </w:rPr>
        <w:t xml:space="preserve">HRM has to transform into analytical rather than administrative. The AI-enhanced HR systems have now the ability to predict attritions, </w:t>
      </w:r>
      <w:proofErr w:type="spellStart"/>
      <w:r w:rsidRPr="00B9144E">
        <w:rPr>
          <w:rFonts w:ascii="Arial" w:hAnsi="Arial" w:cs="Arial"/>
          <w:sz w:val="24"/>
          <w:szCs w:val="24"/>
          <w:lang w:val="en-US"/>
        </w:rPr>
        <w:t>personalise</w:t>
      </w:r>
      <w:proofErr w:type="spellEnd"/>
      <w:r w:rsidRPr="00B9144E">
        <w:rPr>
          <w:rFonts w:ascii="Arial" w:hAnsi="Arial" w:cs="Arial"/>
          <w:sz w:val="24"/>
          <w:szCs w:val="24"/>
          <w:lang w:val="en-US"/>
        </w:rPr>
        <w:t xml:space="preserve"> learning, </w:t>
      </w:r>
      <w:proofErr w:type="spellStart"/>
      <w:proofErr w:type="gramStart"/>
      <w:r w:rsidRPr="00B9144E">
        <w:rPr>
          <w:rFonts w:ascii="Arial" w:hAnsi="Arial" w:cs="Arial"/>
          <w:sz w:val="24"/>
          <w:szCs w:val="24"/>
          <w:lang w:val="en-US"/>
        </w:rPr>
        <w:t>optimise</w:t>
      </w:r>
      <w:proofErr w:type="spellEnd"/>
      <w:proofErr w:type="gramEnd"/>
      <w:r w:rsidRPr="00B9144E">
        <w:rPr>
          <w:rFonts w:ascii="Arial" w:hAnsi="Arial" w:cs="Arial"/>
          <w:sz w:val="24"/>
          <w:szCs w:val="24"/>
          <w:lang w:val="en-US"/>
        </w:rPr>
        <w:t xml:space="preserve"> recruitment (Chowdhury et al., 2023). However, these advantages require ethical control. It is a mistake to conclude a paragraph with a citation, interpretation is necessary. As an example, predictive analytics can enhance accuracy, but they may also recreate bias when training information is based on past inequities (Gupta and Mishra, 2022). Therefore, HR officers need to develop open AI governance systems that establish both efficiency and ethical responsibility.</w:t>
      </w:r>
      <w:r w:rsidR="002F196D" w:rsidRPr="002F196D">
        <w:rPr>
          <w:rFonts w:ascii="Arial" w:hAnsi="Arial" w:cs="Arial"/>
          <w:sz w:val="24"/>
          <w:szCs w:val="24"/>
          <w:lang w:val="en-US"/>
        </w:rPr>
        <w:t xml:space="preserve"> </w:t>
      </w:r>
    </w:p>
    <w:p w14:paraId="4498C205" w14:textId="2C9441BD" w:rsidR="00612329" w:rsidRDefault="00357FE4" w:rsidP="00612329">
      <w:pPr>
        <w:keepNext/>
        <w:spacing w:line="360" w:lineRule="auto"/>
        <w:jc w:val="both"/>
      </w:pPr>
      <w:r w:rsidRPr="00357FE4">
        <w:rPr>
          <w:noProof/>
          <w:lang w:val="en-US"/>
        </w:rPr>
        <w:drawing>
          <wp:inline distT="0" distB="0" distL="0" distR="0" wp14:anchorId="45698991" wp14:editId="04012E46">
            <wp:extent cx="5731510" cy="2588870"/>
            <wp:effectExtent l="0" t="0" r="2540" b="2540"/>
            <wp:docPr id="1" name="Picture 1" descr="https://figures.semanticscholar.org/0ebe3ac2515c8836817cdf32c66080eceda803dd/6-Figure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s://figures.semanticscholar.org/0ebe3ac2515c8836817cdf32c66080eceda803dd/6-Figure1-1.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2588870"/>
                    </a:xfrm>
                    <a:prstGeom prst="rect">
                      <a:avLst/>
                    </a:prstGeom>
                    <a:noFill/>
                    <a:ln>
                      <a:noFill/>
                    </a:ln>
                  </pic:spPr>
                </pic:pic>
              </a:graphicData>
            </a:graphic>
          </wp:inline>
        </w:drawing>
      </w:r>
    </w:p>
    <w:p w14:paraId="02D72317" w14:textId="68ACE3D2" w:rsidR="00EF5824" w:rsidRPr="006D1C3A" w:rsidRDefault="00612329" w:rsidP="006D1C3A">
      <w:pPr>
        <w:pStyle w:val="Caption"/>
        <w:jc w:val="center"/>
        <w:rPr>
          <w:rFonts w:ascii="Arial" w:hAnsi="Arial" w:cs="Arial"/>
          <w:i w:val="0"/>
          <w:sz w:val="24"/>
        </w:rPr>
      </w:pPr>
      <w:bookmarkStart w:id="8" w:name="_Toc213708181"/>
      <w:r w:rsidRPr="006D1C3A">
        <w:rPr>
          <w:rFonts w:ascii="Arial" w:hAnsi="Arial" w:cs="Arial"/>
          <w:i w:val="0"/>
          <w:sz w:val="24"/>
        </w:rPr>
        <w:t xml:space="preserve">Figure </w:t>
      </w:r>
      <w:r w:rsidRPr="006D1C3A">
        <w:rPr>
          <w:rFonts w:ascii="Arial" w:hAnsi="Arial" w:cs="Arial"/>
          <w:i w:val="0"/>
          <w:sz w:val="24"/>
        </w:rPr>
        <w:fldChar w:fldCharType="begin"/>
      </w:r>
      <w:r w:rsidRPr="006D1C3A">
        <w:rPr>
          <w:rFonts w:ascii="Arial" w:hAnsi="Arial" w:cs="Arial"/>
          <w:i w:val="0"/>
          <w:sz w:val="24"/>
        </w:rPr>
        <w:instrText xml:space="preserve"> SEQ Figure \* ARABIC </w:instrText>
      </w:r>
      <w:r w:rsidRPr="006D1C3A">
        <w:rPr>
          <w:rFonts w:ascii="Arial" w:hAnsi="Arial" w:cs="Arial"/>
          <w:i w:val="0"/>
          <w:sz w:val="24"/>
        </w:rPr>
        <w:fldChar w:fldCharType="separate"/>
      </w:r>
      <w:r w:rsidR="00477C90">
        <w:rPr>
          <w:rFonts w:ascii="Arial" w:hAnsi="Arial" w:cs="Arial"/>
          <w:i w:val="0"/>
          <w:noProof/>
          <w:sz w:val="24"/>
        </w:rPr>
        <w:t>1</w:t>
      </w:r>
      <w:r w:rsidRPr="006D1C3A">
        <w:rPr>
          <w:rFonts w:ascii="Arial" w:hAnsi="Arial" w:cs="Arial"/>
          <w:i w:val="0"/>
          <w:sz w:val="24"/>
        </w:rPr>
        <w:fldChar w:fldCharType="end"/>
      </w:r>
      <w:r w:rsidRPr="006D1C3A">
        <w:rPr>
          <w:rFonts w:ascii="Arial" w:hAnsi="Arial" w:cs="Arial"/>
          <w:i w:val="0"/>
          <w:sz w:val="24"/>
        </w:rPr>
        <w:t>: Effect of Strategic Human Resource</w:t>
      </w:r>
      <w:bookmarkEnd w:id="8"/>
    </w:p>
    <w:p w14:paraId="64EDEFDA" w14:textId="338F65CE" w:rsidR="00612329" w:rsidRPr="006D1C3A" w:rsidRDefault="00612329" w:rsidP="009E2D33">
      <w:pPr>
        <w:jc w:val="center"/>
        <w:rPr>
          <w:rFonts w:ascii="Arial" w:hAnsi="Arial" w:cs="Arial"/>
          <w:sz w:val="24"/>
          <w:szCs w:val="24"/>
        </w:rPr>
      </w:pPr>
      <w:r w:rsidRPr="006D1C3A">
        <w:rPr>
          <w:rFonts w:ascii="Arial" w:hAnsi="Arial" w:cs="Arial"/>
          <w:sz w:val="24"/>
          <w:szCs w:val="24"/>
        </w:rPr>
        <w:t xml:space="preserve">Source: </w:t>
      </w:r>
      <w:hyperlink r:id="rId11" w:history="1">
        <w:r w:rsidR="009E2D33">
          <w:rPr>
            <w:rStyle w:val="Hyperlink"/>
            <w:rFonts w:ascii="Arial" w:hAnsi="Arial" w:cs="Arial"/>
            <w:sz w:val="24"/>
            <w:szCs w:val="24"/>
          </w:rPr>
          <w:t>semanticscholar.org</w:t>
        </w:r>
      </w:hyperlink>
    </w:p>
    <w:p w14:paraId="36122C13" w14:textId="11099D50" w:rsidR="00B9144E" w:rsidRPr="00B9144E" w:rsidRDefault="00B9144E" w:rsidP="001430D8">
      <w:pPr>
        <w:pStyle w:val="Heading2"/>
        <w:rPr>
          <w:lang w:val="en-US"/>
        </w:rPr>
      </w:pPr>
      <w:bookmarkStart w:id="9" w:name="_Toc213708160"/>
      <w:r w:rsidRPr="00B9144E">
        <w:rPr>
          <w:lang w:val="en-US"/>
        </w:rPr>
        <w:t xml:space="preserve">HRM </w:t>
      </w:r>
      <w:r w:rsidR="001430D8">
        <w:rPr>
          <w:lang w:val="en-US"/>
        </w:rPr>
        <w:t>and IHRM Strategies Implication</w:t>
      </w:r>
      <w:bookmarkEnd w:id="9"/>
    </w:p>
    <w:p w14:paraId="7231A3F3" w14:textId="77777777" w:rsidR="00B9144E" w:rsidRPr="00B9144E" w:rsidRDefault="00B9144E" w:rsidP="00B9144E">
      <w:pPr>
        <w:spacing w:line="360" w:lineRule="auto"/>
        <w:jc w:val="both"/>
        <w:rPr>
          <w:rFonts w:ascii="Arial" w:hAnsi="Arial" w:cs="Arial"/>
          <w:sz w:val="24"/>
          <w:szCs w:val="24"/>
          <w:lang w:val="en-US"/>
        </w:rPr>
      </w:pPr>
      <w:r w:rsidRPr="00B9144E">
        <w:rPr>
          <w:rFonts w:ascii="Arial" w:hAnsi="Arial" w:cs="Arial"/>
          <w:sz w:val="24"/>
          <w:szCs w:val="24"/>
          <w:lang w:val="en-US"/>
        </w:rPr>
        <w:t>The technological innovation has presented HRM and IHRM with opportunities and strategic pressures. This has been quite challenging since it involves the application of digital tools but human approach in management is required.</w:t>
      </w:r>
    </w:p>
    <w:p w14:paraId="756B9351" w14:textId="6C67C045" w:rsidR="00B9144E" w:rsidRPr="001430D8" w:rsidRDefault="00B9144E" w:rsidP="001430D8">
      <w:pPr>
        <w:pStyle w:val="ListParagraph"/>
        <w:numPr>
          <w:ilvl w:val="0"/>
          <w:numId w:val="20"/>
        </w:numPr>
        <w:spacing w:line="360" w:lineRule="auto"/>
        <w:jc w:val="both"/>
        <w:rPr>
          <w:rFonts w:ascii="Arial" w:hAnsi="Arial" w:cs="Arial"/>
          <w:b/>
          <w:bCs/>
          <w:sz w:val="24"/>
          <w:szCs w:val="24"/>
          <w:lang w:val="en-US"/>
        </w:rPr>
      </w:pPr>
      <w:r w:rsidRPr="001430D8">
        <w:rPr>
          <w:rFonts w:ascii="Arial" w:hAnsi="Arial" w:cs="Arial"/>
          <w:b/>
          <w:bCs/>
          <w:sz w:val="24"/>
          <w:szCs w:val="24"/>
          <w:lang w:val="en-US"/>
        </w:rPr>
        <w:lastRenderedPageBreak/>
        <w:t>HRM Strategy: Evidence-Bas</w:t>
      </w:r>
      <w:r w:rsidR="001430D8" w:rsidRPr="001430D8">
        <w:rPr>
          <w:rFonts w:ascii="Arial" w:hAnsi="Arial" w:cs="Arial"/>
          <w:b/>
          <w:bCs/>
          <w:sz w:val="24"/>
          <w:szCs w:val="24"/>
          <w:lang w:val="en-US"/>
        </w:rPr>
        <w:t>ed Management and Moral Control</w:t>
      </w:r>
    </w:p>
    <w:p w14:paraId="3AFF75F3" w14:textId="77777777" w:rsidR="00B9144E" w:rsidRPr="00B9144E" w:rsidRDefault="00B9144E" w:rsidP="00B9144E">
      <w:pPr>
        <w:spacing w:line="360" w:lineRule="auto"/>
        <w:jc w:val="both"/>
        <w:rPr>
          <w:rFonts w:ascii="Arial" w:hAnsi="Arial" w:cs="Arial"/>
          <w:sz w:val="24"/>
          <w:szCs w:val="24"/>
          <w:lang w:val="en-US"/>
        </w:rPr>
      </w:pPr>
      <w:r w:rsidRPr="00B9144E">
        <w:rPr>
          <w:rFonts w:ascii="Arial" w:hAnsi="Arial" w:cs="Arial"/>
          <w:sz w:val="24"/>
          <w:szCs w:val="24"/>
          <w:lang w:val="en-US"/>
        </w:rPr>
        <w:t>Within the domestic environment, HRM functions are to be restructured into strategic workforce management, which also encompasses human-machine collaboration (Chowdhury et al., 2023).</w:t>
      </w:r>
    </w:p>
    <w:p w14:paraId="755CB7ED" w14:textId="77777777" w:rsidR="00B9144E" w:rsidRPr="00B9144E" w:rsidRDefault="00B9144E" w:rsidP="00B9144E">
      <w:pPr>
        <w:spacing w:line="360" w:lineRule="auto"/>
        <w:jc w:val="both"/>
        <w:rPr>
          <w:rFonts w:ascii="Arial" w:hAnsi="Arial" w:cs="Arial"/>
          <w:sz w:val="24"/>
          <w:szCs w:val="24"/>
          <w:lang w:val="en-US"/>
        </w:rPr>
      </w:pPr>
      <w:r w:rsidRPr="00B9144E">
        <w:rPr>
          <w:rFonts w:ascii="Arial" w:hAnsi="Arial" w:cs="Arial"/>
          <w:sz w:val="24"/>
          <w:szCs w:val="24"/>
          <w:lang w:val="en-US"/>
        </w:rPr>
        <w:t>Talent Development: Predictive HR Analytics:</w:t>
      </w:r>
    </w:p>
    <w:p w14:paraId="0108F856" w14:textId="77777777" w:rsidR="00B9144E" w:rsidRPr="00B9144E" w:rsidRDefault="00B9144E" w:rsidP="00B9144E">
      <w:pPr>
        <w:spacing w:line="360" w:lineRule="auto"/>
        <w:jc w:val="both"/>
        <w:rPr>
          <w:rFonts w:ascii="Arial" w:hAnsi="Arial" w:cs="Arial"/>
          <w:sz w:val="24"/>
          <w:szCs w:val="24"/>
          <w:lang w:val="en-US"/>
        </w:rPr>
      </w:pPr>
      <w:r w:rsidRPr="00B9144E">
        <w:rPr>
          <w:rFonts w:ascii="Arial" w:hAnsi="Arial" w:cs="Arial"/>
          <w:sz w:val="24"/>
          <w:szCs w:val="24"/>
          <w:lang w:val="en-US"/>
        </w:rPr>
        <w:t>The HR systems which run on artificial intelligence (AI) are more applicable in the recruitment, training and performance appraisal. These systems handle workforce data to predict workforce performance, identify new skills gaps, and tailor learning journeys (</w:t>
      </w:r>
      <w:proofErr w:type="spellStart"/>
      <w:r w:rsidRPr="00B9144E">
        <w:rPr>
          <w:rFonts w:ascii="Arial" w:hAnsi="Arial" w:cs="Arial"/>
          <w:sz w:val="24"/>
          <w:szCs w:val="24"/>
          <w:lang w:val="en-US"/>
        </w:rPr>
        <w:t>Noe</w:t>
      </w:r>
      <w:proofErr w:type="spellEnd"/>
      <w:r w:rsidRPr="00B9144E">
        <w:rPr>
          <w:rFonts w:ascii="Arial" w:hAnsi="Arial" w:cs="Arial"/>
          <w:sz w:val="24"/>
          <w:szCs w:val="24"/>
          <w:lang w:val="en-US"/>
        </w:rPr>
        <w:t xml:space="preserve"> et al., 2020; Al-</w:t>
      </w:r>
      <w:proofErr w:type="spellStart"/>
      <w:r w:rsidRPr="00B9144E">
        <w:rPr>
          <w:rFonts w:ascii="Arial" w:hAnsi="Arial" w:cs="Arial"/>
          <w:sz w:val="24"/>
          <w:szCs w:val="24"/>
          <w:lang w:val="en-US"/>
        </w:rPr>
        <w:t>Tikriti</w:t>
      </w:r>
      <w:proofErr w:type="spellEnd"/>
      <w:r w:rsidRPr="00B9144E">
        <w:rPr>
          <w:rFonts w:ascii="Arial" w:hAnsi="Arial" w:cs="Arial"/>
          <w:sz w:val="24"/>
          <w:szCs w:val="24"/>
          <w:lang w:val="en-US"/>
        </w:rPr>
        <w:t xml:space="preserve"> and </w:t>
      </w:r>
      <w:proofErr w:type="spellStart"/>
      <w:r w:rsidRPr="00B9144E">
        <w:rPr>
          <w:rFonts w:ascii="Arial" w:hAnsi="Arial" w:cs="Arial"/>
          <w:sz w:val="24"/>
          <w:szCs w:val="24"/>
          <w:lang w:val="en-US"/>
        </w:rPr>
        <w:t>Fadel</w:t>
      </w:r>
      <w:proofErr w:type="spellEnd"/>
      <w:r w:rsidRPr="00B9144E">
        <w:rPr>
          <w:rFonts w:ascii="Arial" w:hAnsi="Arial" w:cs="Arial"/>
          <w:sz w:val="24"/>
          <w:szCs w:val="24"/>
          <w:lang w:val="en-US"/>
        </w:rPr>
        <w:t xml:space="preserve">, 2025). This promotes precision and effectiveness of decisions and the spirit of </w:t>
      </w:r>
      <w:proofErr w:type="spellStart"/>
      <w:r w:rsidRPr="00B9144E">
        <w:rPr>
          <w:rFonts w:ascii="Arial" w:hAnsi="Arial" w:cs="Arial"/>
          <w:sz w:val="24"/>
          <w:szCs w:val="24"/>
          <w:lang w:val="en-US"/>
        </w:rPr>
        <w:t>life long</w:t>
      </w:r>
      <w:proofErr w:type="spellEnd"/>
      <w:r w:rsidRPr="00B9144E">
        <w:rPr>
          <w:rFonts w:ascii="Arial" w:hAnsi="Arial" w:cs="Arial"/>
          <w:sz w:val="24"/>
          <w:szCs w:val="24"/>
          <w:lang w:val="en-US"/>
        </w:rPr>
        <w:t xml:space="preserve"> learning and innovation.</w:t>
      </w:r>
    </w:p>
    <w:p w14:paraId="502BAAD2" w14:textId="77777777" w:rsidR="00B9144E" w:rsidRPr="00B9144E" w:rsidRDefault="00B9144E" w:rsidP="00B9144E">
      <w:pPr>
        <w:spacing w:line="360" w:lineRule="auto"/>
        <w:jc w:val="both"/>
        <w:rPr>
          <w:rFonts w:ascii="Arial" w:hAnsi="Arial" w:cs="Arial"/>
          <w:sz w:val="24"/>
          <w:szCs w:val="24"/>
          <w:lang w:val="en-US"/>
        </w:rPr>
      </w:pPr>
      <w:r w:rsidRPr="00B9144E">
        <w:rPr>
          <w:rFonts w:ascii="Arial" w:hAnsi="Arial" w:cs="Arial"/>
          <w:sz w:val="24"/>
          <w:szCs w:val="24"/>
          <w:lang w:val="en-US"/>
        </w:rPr>
        <w:t>Accountability: There is ethical and legal accountability in the resolution of this case.</w:t>
      </w:r>
    </w:p>
    <w:p w14:paraId="3645213E" w14:textId="77777777" w:rsidR="00B9144E" w:rsidRPr="00B9144E" w:rsidRDefault="00B9144E" w:rsidP="00B9144E">
      <w:pPr>
        <w:spacing w:line="360" w:lineRule="auto"/>
        <w:jc w:val="both"/>
        <w:rPr>
          <w:rFonts w:ascii="Arial" w:hAnsi="Arial" w:cs="Arial"/>
          <w:sz w:val="24"/>
          <w:szCs w:val="24"/>
          <w:lang w:val="en-US"/>
        </w:rPr>
      </w:pPr>
      <w:r w:rsidRPr="00B9144E">
        <w:rPr>
          <w:rFonts w:ascii="Arial" w:hAnsi="Arial" w:cs="Arial"/>
          <w:sz w:val="24"/>
          <w:szCs w:val="24"/>
          <w:lang w:val="en-US"/>
        </w:rPr>
        <w:t xml:space="preserve">Though data-driven HRM is effective, it poses the threat of bias, privacy, and transparency of algorithms. HR professionals must cover the international data-protection regulations, establish ethical frameworks of AI, and engage the staff in the informed-consent </w:t>
      </w:r>
      <w:proofErr w:type="spellStart"/>
      <w:r w:rsidRPr="00B9144E">
        <w:rPr>
          <w:rFonts w:ascii="Arial" w:hAnsi="Arial" w:cs="Arial"/>
          <w:sz w:val="24"/>
          <w:szCs w:val="24"/>
          <w:lang w:val="en-US"/>
        </w:rPr>
        <w:t>practise</w:t>
      </w:r>
      <w:proofErr w:type="spellEnd"/>
      <w:r w:rsidRPr="00B9144E">
        <w:rPr>
          <w:rFonts w:ascii="Arial" w:hAnsi="Arial" w:cs="Arial"/>
          <w:sz w:val="24"/>
          <w:szCs w:val="24"/>
          <w:lang w:val="en-US"/>
        </w:rPr>
        <w:t xml:space="preserve"> (Gupta and Mishra, 2022; Smith and Johnson, 2024). Such form of governance safeguards the working integrity of </w:t>
      </w:r>
      <w:proofErr w:type="spellStart"/>
      <w:r w:rsidRPr="00B9144E">
        <w:rPr>
          <w:rFonts w:ascii="Arial" w:hAnsi="Arial" w:cs="Arial"/>
          <w:sz w:val="24"/>
          <w:szCs w:val="24"/>
          <w:lang w:val="en-US"/>
        </w:rPr>
        <w:t>organisations</w:t>
      </w:r>
      <w:proofErr w:type="spellEnd"/>
      <w:r w:rsidRPr="00B9144E">
        <w:rPr>
          <w:rFonts w:ascii="Arial" w:hAnsi="Arial" w:cs="Arial"/>
          <w:sz w:val="24"/>
          <w:szCs w:val="24"/>
          <w:lang w:val="en-US"/>
        </w:rPr>
        <w:t xml:space="preserve"> and social legitimacy.</w:t>
      </w:r>
    </w:p>
    <w:p w14:paraId="15191C7F" w14:textId="1376C7DA" w:rsidR="00B9144E" w:rsidRPr="001430D8" w:rsidRDefault="00B9144E" w:rsidP="001430D8">
      <w:pPr>
        <w:pStyle w:val="ListParagraph"/>
        <w:numPr>
          <w:ilvl w:val="0"/>
          <w:numId w:val="20"/>
        </w:numPr>
        <w:spacing w:line="360" w:lineRule="auto"/>
        <w:jc w:val="both"/>
        <w:rPr>
          <w:rFonts w:ascii="Arial" w:hAnsi="Arial" w:cs="Arial"/>
          <w:b/>
          <w:bCs/>
          <w:sz w:val="24"/>
          <w:szCs w:val="24"/>
          <w:lang w:val="en-US"/>
        </w:rPr>
      </w:pPr>
      <w:r w:rsidRPr="001430D8">
        <w:rPr>
          <w:rFonts w:ascii="Arial" w:hAnsi="Arial" w:cs="Arial"/>
          <w:b/>
          <w:bCs/>
          <w:sz w:val="24"/>
          <w:szCs w:val="24"/>
          <w:lang w:val="en-US"/>
        </w:rPr>
        <w:t>IHRM Strategy: The world of technological Inequality Management.</w:t>
      </w:r>
    </w:p>
    <w:p w14:paraId="7F66E6DC" w14:textId="77777777" w:rsidR="00B9144E" w:rsidRPr="00B9144E" w:rsidRDefault="00B9144E" w:rsidP="00B9144E">
      <w:pPr>
        <w:spacing w:line="360" w:lineRule="auto"/>
        <w:jc w:val="both"/>
        <w:rPr>
          <w:rFonts w:ascii="Arial" w:hAnsi="Arial" w:cs="Arial"/>
          <w:sz w:val="24"/>
          <w:szCs w:val="24"/>
          <w:lang w:val="en-US"/>
        </w:rPr>
      </w:pPr>
      <w:r w:rsidRPr="00B9144E">
        <w:rPr>
          <w:rFonts w:ascii="Arial" w:hAnsi="Arial" w:cs="Arial"/>
          <w:sz w:val="24"/>
          <w:szCs w:val="24"/>
          <w:lang w:val="en-US"/>
        </w:rPr>
        <w:t xml:space="preserve">The Digital divide, or the disparity in the access to digital resources and abilities is a serious problem in the global setting (Dutta and </w:t>
      </w:r>
      <w:proofErr w:type="spellStart"/>
      <w:r w:rsidRPr="00B9144E">
        <w:rPr>
          <w:rFonts w:ascii="Arial" w:hAnsi="Arial" w:cs="Arial"/>
          <w:sz w:val="24"/>
          <w:szCs w:val="24"/>
          <w:lang w:val="en-US"/>
        </w:rPr>
        <w:t>Lanvin</w:t>
      </w:r>
      <w:proofErr w:type="spellEnd"/>
      <w:r w:rsidRPr="00B9144E">
        <w:rPr>
          <w:rFonts w:ascii="Arial" w:hAnsi="Arial" w:cs="Arial"/>
          <w:sz w:val="24"/>
          <w:szCs w:val="24"/>
          <w:lang w:val="en-US"/>
        </w:rPr>
        <w:t>, 2020).</w:t>
      </w:r>
    </w:p>
    <w:p w14:paraId="29B38500" w14:textId="77777777" w:rsidR="00B9144E" w:rsidRPr="00B9144E" w:rsidRDefault="00B9144E" w:rsidP="00B9144E">
      <w:pPr>
        <w:spacing w:line="360" w:lineRule="auto"/>
        <w:jc w:val="both"/>
        <w:rPr>
          <w:rFonts w:ascii="Arial" w:hAnsi="Arial" w:cs="Arial"/>
          <w:sz w:val="24"/>
          <w:szCs w:val="24"/>
          <w:lang w:val="en-US"/>
        </w:rPr>
      </w:pPr>
      <w:r w:rsidRPr="00B9144E">
        <w:rPr>
          <w:rFonts w:ascii="Arial" w:hAnsi="Arial" w:cs="Arial"/>
          <w:sz w:val="24"/>
          <w:szCs w:val="24"/>
          <w:lang w:val="en-US"/>
        </w:rPr>
        <w:t>Cross-border Co-operation and International Mobility of Talents:</w:t>
      </w:r>
    </w:p>
    <w:p w14:paraId="67022D3C" w14:textId="77777777" w:rsidR="00B9144E" w:rsidRPr="00B9144E" w:rsidRDefault="00B9144E" w:rsidP="00B9144E">
      <w:pPr>
        <w:spacing w:line="360" w:lineRule="auto"/>
        <w:jc w:val="both"/>
        <w:rPr>
          <w:rFonts w:ascii="Arial" w:hAnsi="Arial" w:cs="Arial"/>
          <w:sz w:val="24"/>
          <w:szCs w:val="24"/>
          <w:lang w:val="en-US"/>
        </w:rPr>
      </w:pPr>
      <w:r w:rsidRPr="00B9144E">
        <w:rPr>
          <w:rFonts w:ascii="Arial" w:hAnsi="Arial" w:cs="Arial"/>
          <w:sz w:val="24"/>
          <w:szCs w:val="24"/>
          <w:lang w:val="en-US"/>
        </w:rPr>
        <w:t xml:space="preserve">IHRM must support the </w:t>
      </w:r>
      <w:proofErr w:type="spellStart"/>
      <w:r w:rsidRPr="00B9144E">
        <w:rPr>
          <w:rFonts w:ascii="Arial" w:hAnsi="Arial" w:cs="Arial"/>
          <w:sz w:val="24"/>
          <w:szCs w:val="24"/>
          <w:lang w:val="en-US"/>
        </w:rPr>
        <w:t>practise</w:t>
      </w:r>
      <w:proofErr w:type="spellEnd"/>
      <w:r w:rsidRPr="00B9144E">
        <w:rPr>
          <w:rFonts w:ascii="Arial" w:hAnsi="Arial" w:cs="Arial"/>
          <w:sz w:val="24"/>
          <w:szCs w:val="24"/>
          <w:lang w:val="en-US"/>
        </w:rPr>
        <w:t xml:space="preserve"> of remote and hybrid working to ensure that there are efficient cloud-based infrastructure and digital work collaboration tools to enhance the sense of inclusiveness across time zones and cultures (Al-</w:t>
      </w:r>
      <w:proofErr w:type="spellStart"/>
      <w:r w:rsidRPr="00B9144E">
        <w:rPr>
          <w:rFonts w:ascii="Arial" w:hAnsi="Arial" w:cs="Arial"/>
          <w:sz w:val="24"/>
          <w:szCs w:val="24"/>
          <w:lang w:val="en-US"/>
        </w:rPr>
        <w:t>Tikriti</w:t>
      </w:r>
      <w:proofErr w:type="spellEnd"/>
      <w:r w:rsidRPr="00B9144E">
        <w:rPr>
          <w:rFonts w:ascii="Arial" w:hAnsi="Arial" w:cs="Arial"/>
          <w:sz w:val="24"/>
          <w:szCs w:val="24"/>
          <w:lang w:val="en-US"/>
        </w:rPr>
        <w:t xml:space="preserve"> and </w:t>
      </w:r>
      <w:proofErr w:type="spellStart"/>
      <w:r w:rsidRPr="00B9144E">
        <w:rPr>
          <w:rFonts w:ascii="Arial" w:hAnsi="Arial" w:cs="Arial"/>
          <w:sz w:val="24"/>
          <w:szCs w:val="24"/>
          <w:lang w:val="en-US"/>
        </w:rPr>
        <w:t>Fadel</w:t>
      </w:r>
      <w:proofErr w:type="spellEnd"/>
      <w:r w:rsidRPr="00B9144E">
        <w:rPr>
          <w:rFonts w:ascii="Arial" w:hAnsi="Arial" w:cs="Arial"/>
          <w:sz w:val="24"/>
          <w:szCs w:val="24"/>
          <w:lang w:val="en-US"/>
        </w:rPr>
        <w:t>, 2025).</w:t>
      </w:r>
    </w:p>
    <w:p w14:paraId="598E47A3" w14:textId="77777777" w:rsidR="00B9144E" w:rsidRPr="00B9144E" w:rsidRDefault="00B9144E" w:rsidP="00B9144E">
      <w:pPr>
        <w:spacing w:line="360" w:lineRule="auto"/>
        <w:jc w:val="both"/>
        <w:rPr>
          <w:rFonts w:ascii="Arial" w:hAnsi="Arial" w:cs="Arial"/>
          <w:sz w:val="24"/>
          <w:szCs w:val="24"/>
          <w:lang w:val="en-US"/>
        </w:rPr>
      </w:pPr>
      <w:r w:rsidRPr="00B9144E">
        <w:rPr>
          <w:rFonts w:ascii="Arial" w:hAnsi="Arial" w:cs="Arial"/>
          <w:sz w:val="24"/>
          <w:szCs w:val="24"/>
          <w:lang w:val="en-US"/>
        </w:rPr>
        <w:t xml:space="preserve">Trade-off between </w:t>
      </w:r>
      <w:proofErr w:type="spellStart"/>
      <w:r w:rsidRPr="00B9144E">
        <w:rPr>
          <w:rFonts w:ascii="Arial" w:hAnsi="Arial" w:cs="Arial"/>
          <w:sz w:val="24"/>
          <w:szCs w:val="24"/>
          <w:lang w:val="en-US"/>
        </w:rPr>
        <w:t>Standardisation</w:t>
      </w:r>
      <w:proofErr w:type="spellEnd"/>
      <w:r w:rsidRPr="00B9144E">
        <w:rPr>
          <w:rFonts w:ascii="Arial" w:hAnsi="Arial" w:cs="Arial"/>
          <w:sz w:val="24"/>
          <w:szCs w:val="24"/>
          <w:lang w:val="en-US"/>
        </w:rPr>
        <w:t xml:space="preserve"> and </w:t>
      </w:r>
      <w:proofErr w:type="spellStart"/>
      <w:r w:rsidRPr="00B9144E">
        <w:rPr>
          <w:rFonts w:ascii="Arial" w:hAnsi="Arial" w:cs="Arial"/>
          <w:sz w:val="24"/>
          <w:szCs w:val="24"/>
          <w:lang w:val="en-US"/>
        </w:rPr>
        <w:t>Localisation</w:t>
      </w:r>
      <w:proofErr w:type="spellEnd"/>
      <w:r w:rsidRPr="00B9144E">
        <w:rPr>
          <w:rFonts w:ascii="Arial" w:hAnsi="Arial" w:cs="Arial"/>
          <w:sz w:val="24"/>
          <w:szCs w:val="24"/>
          <w:lang w:val="en-US"/>
        </w:rPr>
        <w:t>:</w:t>
      </w:r>
    </w:p>
    <w:p w14:paraId="3BA3C406" w14:textId="425F272F" w:rsidR="004A509B" w:rsidRPr="006403D3" w:rsidRDefault="00B9144E" w:rsidP="00B9144E">
      <w:pPr>
        <w:spacing w:line="360" w:lineRule="auto"/>
        <w:jc w:val="both"/>
        <w:rPr>
          <w:rFonts w:ascii="Arial" w:hAnsi="Arial" w:cs="Arial"/>
          <w:sz w:val="24"/>
          <w:szCs w:val="24"/>
          <w:lang w:val="en-US"/>
        </w:rPr>
      </w:pPr>
      <w:r w:rsidRPr="00B9144E">
        <w:rPr>
          <w:rFonts w:ascii="Arial" w:hAnsi="Arial" w:cs="Arial"/>
          <w:sz w:val="24"/>
          <w:szCs w:val="24"/>
          <w:lang w:val="en-US"/>
        </w:rPr>
        <w:t xml:space="preserve">The multinational enterprises (MNEs) are also becoming </w:t>
      </w:r>
      <w:proofErr w:type="spellStart"/>
      <w:r w:rsidRPr="00B9144E">
        <w:rPr>
          <w:rFonts w:ascii="Arial" w:hAnsi="Arial" w:cs="Arial"/>
          <w:sz w:val="24"/>
          <w:szCs w:val="24"/>
          <w:lang w:val="en-US"/>
        </w:rPr>
        <w:t>standardisation</w:t>
      </w:r>
      <w:proofErr w:type="spellEnd"/>
      <w:r w:rsidRPr="00B9144E">
        <w:rPr>
          <w:rFonts w:ascii="Arial" w:hAnsi="Arial" w:cs="Arial"/>
          <w:sz w:val="24"/>
          <w:szCs w:val="24"/>
          <w:lang w:val="en-US"/>
        </w:rPr>
        <w:t xml:space="preserve"> of HR technologies across multiple borders, yet the policies need to be locally tailored to the local regulatory, cultural, and infrastructural conditions (CIPD, 2024). To use the case </w:t>
      </w:r>
      <w:r w:rsidRPr="00B9144E">
        <w:rPr>
          <w:rFonts w:ascii="Arial" w:hAnsi="Arial" w:cs="Arial"/>
          <w:sz w:val="24"/>
          <w:szCs w:val="24"/>
          <w:lang w:val="en-US"/>
        </w:rPr>
        <w:lastRenderedPageBreak/>
        <w:t>in point, MNEs in developing economies tend to require particular digital skills training and investments in infrastructures to make themselves equal to the rest of the world.</w:t>
      </w:r>
    </w:p>
    <w:p w14:paraId="51A79FE9" w14:textId="16EDB563" w:rsidR="00BC00F1" w:rsidRPr="003227C7" w:rsidRDefault="007675C9" w:rsidP="006D1C3A">
      <w:pPr>
        <w:pStyle w:val="Heading1"/>
        <w:jc w:val="both"/>
      </w:pPr>
      <w:bookmarkStart w:id="10" w:name="_Toc213708161"/>
      <w:r>
        <w:rPr>
          <w:rStyle w:val="Heading1Char"/>
          <w:b/>
        </w:rPr>
        <w:t>Q</w:t>
      </w:r>
      <w:r w:rsidR="006561D8">
        <w:rPr>
          <w:rStyle w:val="Heading1Char"/>
          <w:b/>
        </w:rPr>
        <w:t>uestion-</w:t>
      </w:r>
      <w:r w:rsidR="006D1C3A">
        <w:rPr>
          <w:rStyle w:val="Heading1Char"/>
          <w:b/>
        </w:rPr>
        <w:t>0</w:t>
      </w:r>
      <w:r w:rsidRPr="007675C9">
        <w:rPr>
          <w:rStyle w:val="Heading1Char"/>
          <w:b/>
        </w:rPr>
        <w:t>2</w:t>
      </w:r>
      <w:r w:rsidR="006561D8">
        <w:rPr>
          <w:rStyle w:val="Heading1Char"/>
          <w:b/>
        </w:rPr>
        <w:t xml:space="preserve">: </w:t>
      </w:r>
      <w:r w:rsidRPr="007675C9">
        <w:rPr>
          <w:rStyle w:val="Heading1Char"/>
          <w:b/>
        </w:rPr>
        <w:t>What are the key demographic and geopolitical factors influencing employment markets today, and how do they create challenges for HR professionals?</w:t>
      </w:r>
      <w:bookmarkEnd w:id="10"/>
      <w:r w:rsidRPr="007675C9">
        <w:rPr>
          <w:rStyle w:val="Heading1Char"/>
          <w:b/>
        </w:rPr>
        <w:t xml:space="preserve"> </w:t>
      </w:r>
    </w:p>
    <w:p w14:paraId="16ABDF21" w14:textId="77777777" w:rsidR="00B9144E" w:rsidRPr="00B9144E" w:rsidRDefault="00B9144E" w:rsidP="00B9144E">
      <w:pPr>
        <w:spacing w:before="240" w:line="360" w:lineRule="auto"/>
        <w:jc w:val="both"/>
        <w:rPr>
          <w:rFonts w:ascii="Arial" w:hAnsi="Arial" w:cs="Arial"/>
          <w:sz w:val="24"/>
          <w:szCs w:val="28"/>
          <w:lang w:val="en-US"/>
        </w:rPr>
      </w:pPr>
      <w:r w:rsidRPr="00B9144E">
        <w:rPr>
          <w:rFonts w:ascii="Arial" w:hAnsi="Arial" w:cs="Arial"/>
          <w:sz w:val="24"/>
          <w:szCs w:val="28"/>
          <w:lang w:val="en-US"/>
        </w:rPr>
        <w:t xml:space="preserve">The trends in the world are altering the employment patterns by creating opportunities as well as vulnerabilities due to demographic and geopolitical forces. HR practitioners need to project the impact of ageing populations, youth bulges, migration, and geopolitical instability on talent supply and </w:t>
      </w:r>
      <w:proofErr w:type="spellStart"/>
      <w:r w:rsidRPr="00B9144E">
        <w:rPr>
          <w:rFonts w:ascii="Arial" w:hAnsi="Arial" w:cs="Arial"/>
          <w:sz w:val="24"/>
          <w:szCs w:val="28"/>
          <w:lang w:val="en-US"/>
        </w:rPr>
        <w:t>organisational</w:t>
      </w:r>
      <w:proofErr w:type="spellEnd"/>
      <w:r w:rsidRPr="00B9144E">
        <w:rPr>
          <w:rFonts w:ascii="Arial" w:hAnsi="Arial" w:cs="Arial"/>
          <w:sz w:val="24"/>
          <w:szCs w:val="28"/>
          <w:lang w:val="en-US"/>
        </w:rPr>
        <w:t xml:space="preserve"> resilience.</w:t>
      </w:r>
    </w:p>
    <w:p w14:paraId="5A9BA457" w14:textId="6BE8E44F" w:rsidR="00B9144E" w:rsidRPr="00B9144E" w:rsidRDefault="00B9144E" w:rsidP="001430D8">
      <w:pPr>
        <w:pStyle w:val="Heading2"/>
        <w:rPr>
          <w:lang w:val="en-US"/>
        </w:rPr>
      </w:pPr>
      <w:bookmarkStart w:id="11" w:name="_Toc213708162"/>
      <w:r w:rsidRPr="00B9144E">
        <w:rPr>
          <w:lang w:val="en-US"/>
        </w:rPr>
        <w:t xml:space="preserve">Diversity and </w:t>
      </w:r>
      <w:r w:rsidR="001430D8">
        <w:rPr>
          <w:lang w:val="en-US"/>
        </w:rPr>
        <w:t>Inclusion in a Fragmented World</w:t>
      </w:r>
      <w:bookmarkEnd w:id="11"/>
    </w:p>
    <w:p w14:paraId="1FFC9604" w14:textId="77777777" w:rsidR="00B9144E" w:rsidRPr="00B9144E" w:rsidRDefault="00B9144E" w:rsidP="00B9144E">
      <w:pPr>
        <w:spacing w:before="240" w:line="360" w:lineRule="auto"/>
        <w:jc w:val="both"/>
        <w:rPr>
          <w:rFonts w:ascii="Arial" w:hAnsi="Arial" w:cs="Arial"/>
          <w:sz w:val="24"/>
          <w:szCs w:val="28"/>
          <w:lang w:val="en-US"/>
        </w:rPr>
      </w:pPr>
      <w:r w:rsidRPr="00B9144E">
        <w:rPr>
          <w:rFonts w:ascii="Arial" w:hAnsi="Arial" w:cs="Arial"/>
          <w:sz w:val="24"/>
          <w:szCs w:val="28"/>
          <w:lang w:val="en-US"/>
        </w:rPr>
        <w:t>The workforce diversity has been enhanced by global migration and women employment, rendering the issue of inclusion a competitive one (Sharma and Lee, 2022). Still diversity strategies should extend past representation to cultural intelligence. HR managers must develop psychologically safe environments in which diverse voices are not heard but are actively influencing decisions. In the case of IHRM, this means that corporate diversity models should be adjusted to the local environment, i.e. what inclusion is in Sweden is not necessarily the same as inclusion in Bangladesh or Saudi Arabia (Gupta and Mishra, 2022).</w:t>
      </w:r>
    </w:p>
    <w:p w14:paraId="3813ED52" w14:textId="13B88458" w:rsidR="00B9144E" w:rsidRPr="00B9144E" w:rsidRDefault="00B9144E" w:rsidP="001430D8">
      <w:pPr>
        <w:pStyle w:val="Heading2"/>
        <w:rPr>
          <w:lang w:val="en-US"/>
        </w:rPr>
      </w:pPr>
      <w:bookmarkStart w:id="12" w:name="_Toc213708163"/>
      <w:r w:rsidRPr="00B9144E">
        <w:rPr>
          <w:lang w:val="en-US"/>
        </w:rPr>
        <w:t>Global Employment St</w:t>
      </w:r>
      <w:r w:rsidR="001430D8">
        <w:rPr>
          <w:lang w:val="en-US"/>
        </w:rPr>
        <w:t>ability and Geopolitical Unrest</w:t>
      </w:r>
      <w:bookmarkEnd w:id="12"/>
    </w:p>
    <w:p w14:paraId="6F8442C5" w14:textId="77777777" w:rsidR="00B9144E" w:rsidRPr="00B9144E" w:rsidRDefault="00B9144E" w:rsidP="00B9144E">
      <w:pPr>
        <w:spacing w:before="240" w:line="360" w:lineRule="auto"/>
        <w:jc w:val="both"/>
        <w:rPr>
          <w:rFonts w:ascii="Arial" w:hAnsi="Arial" w:cs="Arial"/>
          <w:sz w:val="24"/>
          <w:szCs w:val="28"/>
          <w:lang w:val="en-US"/>
        </w:rPr>
      </w:pPr>
      <w:r w:rsidRPr="00B9144E">
        <w:rPr>
          <w:rFonts w:ascii="Arial" w:hAnsi="Arial" w:cs="Arial"/>
          <w:sz w:val="24"/>
          <w:szCs w:val="28"/>
          <w:lang w:val="en-US"/>
        </w:rPr>
        <w:t xml:space="preserve">Workforce flows are becoming more and more dependent on trade realignments, political struggles and climate change. According to the UNHCR (2024), the number of forcibly displaced individuals is more than 114 million, with most of them in search of economic opportunity. HR practitioners should thus come up with inclusive recruitment, credential recognition and social integration </w:t>
      </w:r>
      <w:proofErr w:type="spellStart"/>
      <w:r w:rsidRPr="00B9144E">
        <w:rPr>
          <w:rFonts w:ascii="Arial" w:hAnsi="Arial" w:cs="Arial"/>
          <w:sz w:val="24"/>
          <w:szCs w:val="28"/>
          <w:lang w:val="en-US"/>
        </w:rPr>
        <w:t>programmes</w:t>
      </w:r>
      <w:proofErr w:type="spellEnd"/>
      <w:r w:rsidRPr="00B9144E">
        <w:rPr>
          <w:rFonts w:ascii="Arial" w:hAnsi="Arial" w:cs="Arial"/>
          <w:sz w:val="24"/>
          <w:szCs w:val="28"/>
          <w:lang w:val="en-US"/>
        </w:rPr>
        <w:t xml:space="preserve">. In addition, the instability in the geopolitical arena (Russia-Ukraine crisis) compels MNEs to reconsider international supply chains and human resources policies (IMF, 2024). This shows the new role of the HR in risk management and crisis planning of </w:t>
      </w:r>
      <w:proofErr w:type="spellStart"/>
      <w:r w:rsidRPr="00B9144E">
        <w:rPr>
          <w:rFonts w:ascii="Arial" w:hAnsi="Arial" w:cs="Arial"/>
          <w:sz w:val="24"/>
          <w:szCs w:val="28"/>
          <w:lang w:val="en-US"/>
        </w:rPr>
        <w:t>organisations</w:t>
      </w:r>
      <w:proofErr w:type="spellEnd"/>
      <w:r w:rsidRPr="00B9144E">
        <w:rPr>
          <w:rFonts w:ascii="Arial" w:hAnsi="Arial" w:cs="Arial"/>
          <w:sz w:val="24"/>
          <w:szCs w:val="28"/>
          <w:lang w:val="en-US"/>
        </w:rPr>
        <w:t>.</w:t>
      </w:r>
    </w:p>
    <w:p w14:paraId="4002738E" w14:textId="4ABBC108" w:rsidR="00B9144E" w:rsidRPr="00B9144E" w:rsidRDefault="00B9144E" w:rsidP="001430D8">
      <w:pPr>
        <w:pStyle w:val="Heading2"/>
        <w:rPr>
          <w:lang w:val="en-US"/>
        </w:rPr>
      </w:pPr>
      <w:bookmarkStart w:id="13" w:name="_Toc213708164"/>
      <w:r w:rsidRPr="00B9144E">
        <w:rPr>
          <w:lang w:val="en-US"/>
        </w:rPr>
        <w:lastRenderedPageBreak/>
        <w:t>Correlation between Demography and Geop</w:t>
      </w:r>
      <w:r w:rsidR="001430D8">
        <w:rPr>
          <w:lang w:val="en-US"/>
        </w:rPr>
        <w:t>olitics: Strategic HRM Response</w:t>
      </w:r>
      <w:bookmarkEnd w:id="13"/>
    </w:p>
    <w:p w14:paraId="667FD263" w14:textId="3917EF52" w:rsidR="006403D3" w:rsidRPr="00F23CB4" w:rsidRDefault="00B9144E" w:rsidP="00B9144E">
      <w:pPr>
        <w:spacing w:before="240" w:line="360" w:lineRule="auto"/>
        <w:jc w:val="both"/>
        <w:rPr>
          <w:rFonts w:ascii="Arial" w:hAnsi="Arial" w:cs="Arial"/>
          <w:sz w:val="24"/>
          <w:szCs w:val="28"/>
          <w:lang w:val="en-US"/>
        </w:rPr>
      </w:pPr>
      <w:r w:rsidRPr="00B9144E">
        <w:rPr>
          <w:rFonts w:ascii="Arial" w:hAnsi="Arial" w:cs="Arial"/>
          <w:sz w:val="24"/>
          <w:szCs w:val="28"/>
          <w:lang w:val="en-US"/>
        </w:rPr>
        <w:t>Successful IHRM incorporates the use of scenario modelling and local agility to deal with uncertainty (</w:t>
      </w:r>
      <w:proofErr w:type="spellStart"/>
      <w:r w:rsidRPr="00B9144E">
        <w:rPr>
          <w:rFonts w:ascii="Arial" w:hAnsi="Arial" w:cs="Arial"/>
          <w:sz w:val="24"/>
          <w:szCs w:val="28"/>
          <w:lang w:val="en-US"/>
        </w:rPr>
        <w:t>Noe</w:t>
      </w:r>
      <w:proofErr w:type="spellEnd"/>
      <w:r w:rsidRPr="00B9144E">
        <w:rPr>
          <w:rFonts w:ascii="Arial" w:hAnsi="Arial" w:cs="Arial"/>
          <w:sz w:val="24"/>
          <w:szCs w:val="28"/>
          <w:lang w:val="en-US"/>
        </w:rPr>
        <w:t xml:space="preserve"> et al., 2020). Migration-related </w:t>
      </w:r>
      <w:proofErr w:type="spellStart"/>
      <w:r w:rsidRPr="00B9144E">
        <w:rPr>
          <w:rFonts w:ascii="Arial" w:hAnsi="Arial" w:cs="Arial"/>
          <w:sz w:val="24"/>
          <w:szCs w:val="28"/>
          <w:lang w:val="en-US"/>
        </w:rPr>
        <w:t>labour</w:t>
      </w:r>
      <w:proofErr w:type="spellEnd"/>
      <w:r w:rsidRPr="00B9144E">
        <w:rPr>
          <w:rFonts w:ascii="Arial" w:hAnsi="Arial" w:cs="Arial"/>
          <w:sz w:val="24"/>
          <w:szCs w:val="28"/>
          <w:lang w:val="en-US"/>
        </w:rPr>
        <w:t xml:space="preserve"> shortages can be predicted with the help of predictive analytics, whereas humanitarian crisis can be addressed with the help of collaboration with governments and NGOs. The key point is that HRM should not consider demographic and geopolitical forces as the externals but as the determinants of the </w:t>
      </w:r>
      <w:proofErr w:type="spellStart"/>
      <w:r w:rsidRPr="00B9144E">
        <w:rPr>
          <w:rFonts w:ascii="Arial" w:hAnsi="Arial" w:cs="Arial"/>
          <w:sz w:val="24"/>
          <w:szCs w:val="28"/>
          <w:lang w:val="en-US"/>
        </w:rPr>
        <w:t>organisational</w:t>
      </w:r>
      <w:proofErr w:type="spellEnd"/>
      <w:r w:rsidRPr="00B9144E">
        <w:rPr>
          <w:rFonts w:ascii="Arial" w:hAnsi="Arial" w:cs="Arial"/>
          <w:sz w:val="24"/>
          <w:szCs w:val="28"/>
          <w:lang w:val="en-US"/>
        </w:rPr>
        <w:t xml:space="preserve"> survival that are strategic.</w:t>
      </w:r>
    </w:p>
    <w:p w14:paraId="14C83C56" w14:textId="60BF8783" w:rsidR="002F196D" w:rsidRDefault="002F196D" w:rsidP="00D52500">
      <w:pPr>
        <w:spacing w:before="240" w:line="360" w:lineRule="auto"/>
        <w:jc w:val="center"/>
        <w:rPr>
          <w:rFonts w:ascii="Arial" w:hAnsi="Arial" w:cs="Arial"/>
          <w:bCs/>
          <w:sz w:val="24"/>
          <w:szCs w:val="24"/>
          <w:lang w:val="en-US"/>
        </w:rPr>
      </w:pPr>
      <w:r w:rsidRPr="002F196D">
        <w:rPr>
          <w:rFonts w:ascii="Arial" w:hAnsi="Arial" w:cs="Arial"/>
          <w:bCs/>
          <w:noProof/>
          <w:sz w:val="24"/>
          <w:szCs w:val="24"/>
          <w:lang w:val="en-US"/>
        </w:rPr>
        <w:drawing>
          <wp:inline distT="0" distB="0" distL="0" distR="0" wp14:anchorId="6B5CE82E" wp14:editId="69D663CC">
            <wp:extent cx="5048250" cy="2838450"/>
            <wp:effectExtent l="0" t="0" r="0" b="0"/>
            <wp:docPr id="2" name="Picture 2" descr="https://i0.wp.com/theintactone.com/wp-content/uploads/2018/04/1-strategic-human-resource-management-and-strategic-management-process-3-638.jpg?resize=530%2C298&amp;ssl=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s://i0.wp.com/theintactone.com/wp-content/uploads/2018/04/1-strategic-human-resource-management-and-strategic-management-process-3-638.jpg?resize=530%2C298&amp;ssl=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048250" cy="2838450"/>
                    </a:xfrm>
                    <a:prstGeom prst="rect">
                      <a:avLst/>
                    </a:prstGeom>
                    <a:noFill/>
                    <a:ln>
                      <a:noFill/>
                    </a:ln>
                  </pic:spPr>
                </pic:pic>
              </a:graphicData>
            </a:graphic>
          </wp:inline>
        </w:drawing>
      </w:r>
    </w:p>
    <w:p w14:paraId="35870AF4" w14:textId="268A98A9" w:rsidR="00477C90" w:rsidRDefault="00477C90" w:rsidP="00477C90">
      <w:pPr>
        <w:pStyle w:val="Caption"/>
        <w:jc w:val="center"/>
        <w:rPr>
          <w:rFonts w:ascii="Arial" w:hAnsi="Arial" w:cs="Arial"/>
          <w:i w:val="0"/>
          <w:iCs w:val="0"/>
          <w:sz w:val="24"/>
          <w:szCs w:val="24"/>
          <w:lang w:val="en-US"/>
        </w:rPr>
      </w:pPr>
      <w:bookmarkStart w:id="14" w:name="_Toc213708182"/>
      <w:r w:rsidRPr="00477C90">
        <w:rPr>
          <w:rFonts w:ascii="Arial" w:hAnsi="Arial" w:cs="Arial"/>
          <w:i w:val="0"/>
          <w:iCs w:val="0"/>
          <w:sz w:val="24"/>
          <w:szCs w:val="24"/>
        </w:rPr>
        <w:t xml:space="preserve">Figure </w:t>
      </w:r>
      <w:r w:rsidRPr="00477C90">
        <w:rPr>
          <w:rFonts w:ascii="Arial" w:hAnsi="Arial" w:cs="Arial"/>
          <w:i w:val="0"/>
          <w:iCs w:val="0"/>
          <w:sz w:val="24"/>
          <w:szCs w:val="24"/>
        </w:rPr>
        <w:fldChar w:fldCharType="begin"/>
      </w:r>
      <w:r w:rsidRPr="00477C90">
        <w:rPr>
          <w:rFonts w:ascii="Arial" w:hAnsi="Arial" w:cs="Arial"/>
          <w:i w:val="0"/>
          <w:iCs w:val="0"/>
          <w:sz w:val="24"/>
          <w:szCs w:val="24"/>
        </w:rPr>
        <w:instrText xml:space="preserve"> SEQ Figure \* ARABIC </w:instrText>
      </w:r>
      <w:r w:rsidRPr="00477C90">
        <w:rPr>
          <w:rFonts w:ascii="Arial" w:hAnsi="Arial" w:cs="Arial"/>
          <w:i w:val="0"/>
          <w:iCs w:val="0"/>
          <w:sz w:val="24"/>
          <w:szCs w:val="24"/>
        </w:rPr>
        <w:fldChar w:fldCharType="separate"/>
      </w:r>
      <w:r>
        <w:rPr>
          <w:rFonts w:ascii="Arial" w:hAnsi="Arial" w:cs="Arial"/>
          <w:i w:val="0"/>
          <w:iCs w:val="0"/>
          <w:noProof/>
          <w:sz w:val="24"/>
          <w:szCs w:val="24"/>
        </w:rPr>
        <w:t>2</w:t>
      </w:r>
      <w:r w:rsidRPr="00477C90">
        <w:rPr>
          <w:rFonts w:ascii="Arial" w:hAnsi="Arial" w:cs="Arial"/>
          <w:i w:val="0"/>
          <w:iCs w:val="0"/>
          <w:sz w:val="24"/>
          <w:szCs w:val="24"/>
        </w:rPr>
        <w:fldChar w:fldCharType="end"/>
      </w:r>
      <w:r>
        <w:rPr>
          <w:rFonts w:ascii="Arial" w:hAnsi="Arial" w:cs="Arial"/>
          <w:i w:val="0"/>
          <w:iCs w:val="0"/>
          <w:sz w:val="24"/>
          <w:szCs w:val="24"/>
        </w:rPr>
        <w:t>:</w:t>
      </w:r>
      <w:r w:rsidRPr="00477C90">
        <w:rPr>
          <w:rFonts w:ascii="Arial" w:hAnsi="Arial" w:cs="Arial"/>
          <w:i w:val="0"/>
          <w:iCs w:val="0"/>
          <w:sz w:val="24"/>
          <w:szCs w:val="24"/>
          <w:lang w:val="en-US"/>
        </w:rPr>
        <w:t xml:space="preserve"> Strategic Human Resource Management</w:t>
      </w:r>
      <w:bookmarkEnd w:id="14"/>
    </w:p>
    <w:p w14:paraId="5F9359A8" w14:textId="4806FA28" w:rsidR="00BC00F1" w:rsidRDefault="00477C90" w:rsidP="00477C90">
      <w:pPr>
        <w:jc w:val="center"/>
        <w:rPr>
          <w:rFonts w:ascii="Arial" w:hAnsi="Arial" w:cs="Arial"/>
          <w:bCs/>
          <w:sz w:val="24"/>
          <w:szCs w:val="24"/>
          <w:lang w:val="en-US"/>
        </w:rPr>
      </w:pPr>
      <w:r w:rsidRPr="006D1C3A">
        <w:rPr>
          <w:rFonts w:ascii="Arial" w:hAnsi="Arial" w:cs="Arial"/>
          <w:sz w:val="24"/>
          <w:szCs w:val="24"/>
        </w:rPr>
        <w:t xml:space="preserve">Source: </w:t>
      </w:r>
      <w:hyperlink r:id="rId13" w:history="1">
        <w:r>
          <w:rPr>
            <w:rStyle w:val="Hyperlink"/>
            <w:rFonts w:ascii="Arial" w:hAnsi="Arial" w:cs="Arial"/>
            <w:sz w:val="24"/>
            <w:szCs w:val="24"/>
          </w:rPr>
          <w:t>theintactone.com</w:t>
        </w:r>
      </w:hyperlink>
      <w:r w:rsidR="00CE58CC" w:rsidRPr="006403D3">
        <w:rPr>
          <w:rFonts w:ascii="Arial" w:hAnsi="Arial" w:cs="Arial"/>
          <w:bCs/>
          <w:sz w:val="24"/>
          <w:szCs w:val="24"/>
          <w:lang w:val="en-US"/>
        </w:rPr>
        <w:t xml:space="preserve">  </w:t>
      </w:r>
    </w:p>
    <w:p w14:paraId="2C7000C7" w14:textId="106FCD46" w:rsidR="00B9144E" w:rsidRPr="00B9144E" w:rsidRDefault="00B9144E" w:rsidP="001430D8">
      <w:pPr>
        <w:pStyle w:val="Heading2"/>
        <w:rPr>
          <w:lang w:val="en-US"/>
        </w:rPr>
      </w:pPr>
      <w:bookmarkStart w:id="15" w:name="_Toc213708165"/>
      <w:r w:rsidRPr="00B9144E">
        <w:rPr>
          <w:lang w:val="en-US"/>
        </w:rPr>
        <w:t xml:space="preserve">Migration, Climate </w:t>
      </w:r>
      <w:r w:rsidR="001430D8">
        <w:rPr>
          <w:lang w:val="en-US"/>
        </w:rPr>
        <w:t>Change, and Mobility of Talents</w:t>
      </w:r>
      <w:bookmarkEnd w:id="15"/>
    </w:p>
    <w:p w14:paraId="5FDA9E91" w14:textId="77777777" w:rsidR="00B9144E" w:rsidRPr="00B9144E" w:rsidRDefault="00B9144E" w:rsidP="00B9144E">
      <w:pPr>
        <w:spacing w:line="360" w:lineRule="auto"/>
        <w:jc w:val="both"/>
        <w:rPr>
          <w:rFonts w:ascii="Arial" w:hAnsi="Arial" w:cs="Arial"/>
          <w:sz w:val="24"/>
          <w:szCs w:val="24"/>
          <w:lang w:val="en-US"/>
        </w:rPr>
      </w:pPr>
      <w:proofErr w:type="spellStart"/>
      <w:r w:rsidRPr="00B9144E">
        <w:rPr>
          <w:rFonts w:ascii="Arial" w:hAnsi="Arial" w:cs="Arial"/>
          <w:sz w:val="24"/>
          <w:szCs w:val="24"/>
          <w:lang w:val="en-US"/>
        </w:rPr>
        <w:t>Labour</w:t>
      </w:r>
      <w:proofErr w:type="spellEnd"/>
      <w:r w:rsidRPr="00B9144E">
        <w:rPr>
          <w:rFonts w:ascii="Arial" w:hAnsi="Arial" w:cs="Arial"/>
          <w:sz w:val="24"/>
          <w:szCs w:val="24"/>
          <w:lang w:val="en-US"/>
        </w:rPr>
        <w:t xml:space="preserve"> availability is being redefined by geopolitical instability and migration due to climate. According to the UNHCR (2024), more than 114 million displaced people are distributed worldwide, with many having </w:t>
      </w:r>
      <w:proofErr w:type="spellStart"/>
      <w:r w:rsidRPr="00B9144E">
        <w:rPr>
          <w:rFonts w:ascii="Arial" w:hAnsi="Arial" w:cs="Arial"/>
          <w:sz w:val="24"/>
          <w:szCs w:val="24"/>
          <w:lang w:val="en-US"/>
        </w:rPr>
        <w:t>underutilised</w:t>
      </w:r>
      <w:proofErr w:type="spellEnd"/>
      <w:r w:rsidRPr="00B9144E">
        <w:rPr>
          <w:rFonts w:ascii="Arial" w:hAnsi="Arial" w:cs="Arial"/>
          <w:sz w:val="24"/>
          <w:szCs w:val="24"/>
          <w:lang w:val="en-US"/>
        </w:rPr>
        <w:t xml:space="preserve"> skills. The HR leaders can be critical in incorporating refugees into the host-country </w:t>
      </w:r>
      <w:proofErr w:type="spellStart"/>
      <w:r w:rsidRPr="00B9144E">
        <w:rPr>
          <w:rFonts w:ascii="Arial" w:hAnsi="Arial" w:cs="Arial"/>
          <w:sz w:val="24"/>
          <w:szCs w:val="24"/>
          <w:lang w:val="en-US"/>
        </w:rPr>
        <w:t>labour</w:t>
      </w:r>
      <w:proofErr w:type="spellEnd"/>
      <w:r w:rsidRPr="00B9144E">
        <w:rPr>
          <w:rFonts w:ascii="Arial" w:hAnsi="Arial" w:cs="Arial"/>
          <w:sz w:val="24"/>
          <w:szCs w:val="24"/>
          <w:lang w:val="en-US"/>
        </w:rPr>
        <w:t xml:space="preserve"> markets by incorporating them into the skill recognition and reskilling </w:t>
      </w:r>
      <w:proofErr w:type="spellStart"/>
      <w:r w:rsidRPr="00B9144E">
        <w:rPr>
          <w:rFonts w:ascii="Arial" w:hAnsi="Arial" w:cs="Arial"/>
          <w:sz w:val="24"/>
          <w:szCs w:val="24"/>
          <w:lang w:val="en-US"/>
        </w:rPr>
        <w:t>programmes</w:t>
      </w:r>
      <w:proofErr w:type="spellEnd"/>
      <w:r w:rsidRPr="00B9144E">
        <w:rPr>
          <w:rFonts w:ascii="Arial" w:hAnsi="Arial" w:cs="Arial"/>
          <w:sz w:val="24"/>
          <w:szCs w:val="24"/>
          <w:lang w:val="en-US"/>
        </w:rPr>
        <w:t xml:space="preserve">. As an example, the Skills for Employment </w:t>
      </w:r>
      <w:proofErr w:type="spellStart"/>
      <w:r w:rsidRPr="00B9144E">
        <w:rPr>
          <w:rFonts w:ascii="Arial" w:hAnsi="Arial" w:cs="Arial"/>
          <w:sz w:val="24"/>
          <w:szCs w:val="24"/>
          <w:lang w:val="en-US"/>
        </w:rPr>
        <w:t>programme</w:t>
      </w:r>
      <w:proofErr w:type="spellEnd"/>
      <w:r w:rsidRPr="00B9144E">
        <w:rPr>
          <w:rFonts w:ascii="Arial" w:hAnsi="Arial" w:cs="Arial"/>
          <w:sz w:val="24"/>
          <w:szCs w:val="24"/>
          <w:lang w:val="en-US"/>
        </w:rPr>
        <w:t xml:space="preserve"> by IKEA helps refugees to </w:t>
      </w:r>
      <w:proofErr w:type="spellStart"/>
      <w:r w:rsidRPr="00B9144E">
        <w:rPr>
          <w:rFonts w:ascii="Arial" w:hAnsi="Arial" w:cs="Arial"/>
          <w:sz w:val="24"/>
          <w:szCs w:val="24"/>
          <w:lang w:val="en-US"/>
        </w:rPr>
        <w:t>practise</w:t>
      </w:r>
      <w:proofErr w:type="spellEnd"/>
      <w:r w:rsidRPr="00B9144E">
        <w:rPr>
          <w:rFonts w:ascii="Arial" w:hAnsi="Arial" w:cs="Arial"/>
          <w:sz w:val="24"/>
          <w:szCs w:val="24"/>
          <w:lang w:val="en-US"/>
        </w:rPr>
        <w:t xml:space="preserve"> logistics jobs in Europe, which can be viewed as an example of the social and strategic value of inclusive hiring.</w:t>
      </w:r>
    </w:p>
    <w:p w14:paraId="32E36337" w14:textId="2F6B8E4E" w:rsidR="00BC00F1" w:rsidRDefault="009C4F12" w:rsidP="006D1C3A">
      <w:pPr>
        <w:pStyle w:val="Heading1"/>
        <w:jc w:val="both"/>
      </w:pPr>
      <w:bookmarkStart w:id="16" w:name="_Toc213708166"/>
      <w:r>
        <w:lastRenderedPageBreak/>
        <w:t>Question-</w:t>
      </w:r>
      <w:r w:rsidR="006D1C3A">
        <w:t>0</w:t>
      </w:r>
      <w:r w:rsidRPr="009C4F12">
        <w:t>3</w:t>
      </w:r>
      <w:r>
        <w:t xml:space="preserve">: </w:t>
      </w:r>
      <w:r w:rsidRPr="009C4F12">
        <w:t>How can organisations address persistent skills gaps and talent shortages in critical sectors through strategic HRM?</w:t>
      </w:r>
      <w:bookmarkEnd w:id="16"/>
    </w:p>
    <w:p w14:paraId="3B275B84" w14:textId="77777777" w:rsidR="00B9144E" w:rsidRPr="00B9144E" w:rsidRDefault="00B9144E" w:rsidP="00B9144E">
      <w:pPr>
        <w:spacing w:before="240" w:line="360" w:lineRule="auto"/>
        <w:jc w:val="both"/>
        <w:rPr>
          <w:rFonts w:ascii="Arial" w:hAnsi="Arial" w:cs="Arial"/>
          <w:bCs/>
          <w:sz w:val="24"/>
          <w:szCs w:val="24"/>
          <w:lang w:val="en-US"/>
        </w:rPr>
      </w:pPr>
      <w:r w:rsidRPr="00B9144E">
        <w:rPr>
          <w:rFonts w:ascii="Arial" w:hAnsi="Arial" w:cs="Arial"/>
          <w:bCs/>
          <w:sz w:val="24"/>
          <w:szCs w:val="24"/>
          <w:lang w:val="en-US"/>
        </w:rPr>
        <w:t xml:space="preserve">The continuing skills shortages in the world reflect the increasing disconnect between education systems and </w:t>
      </w:r>
      <w:proofErr w:type="spellStart"/>
      <w:r w:rsidRPr="00B9144E">
        <w:rPr>
          <w:rFonts w:ascii="Arial" w:hAnsi="Arial" w:cs="Arial"/>
          <w:bCs/>
          <w:sz w:val="24"/>
          <w:szCs w:val="24"/>
          <w:lang w:val="en-US"/>
        </w:rPr>
        <w:t>labour</w:t>
      </w:r>
      <w:proofErr w:type="spellEnd"/>
      <w:r w:rsidRPr="00B9144E">
        <w:rPr>
          <w:rFonts w:ascii="Arial" w:hAnsi="Arial" w:cs="Arial"/>
          <w:bCs/>
          <w:sz w:val="24"/>
          <w:szCs w:val="24"/>
          <w:lang w:val="en-US"/>
        </w:rPr>
        <w:t>-market demands. Instead of describing such shortages, strategic HRM has to critically evaluate the underlying causes of such shortages and develop multi-level responses.</w:t>
      </w:r>
    </w:p>
    <w:p w14:paraId="6FEEA926" w14:textId="72FAA09D" w:rsidR="00B9144E" w:rsidRPr="00B9144E" w:rsidRDefault="00B9144E" w:rsidP="001430D8">
      <w:pPr>
        <w:pStyle w:val="Heading2"/>
        <w:rPr>
          <w:lang w:val="en-US"/>
        </w:rPr>
      </w:pPr>
      <w:bookmarkStart w:id="17" w:name="_Toc213708167"/>
      <w:r w:rsidRPr="00B9144E">
        <w:rPr>
          <w:lang w:val="en-US"/>
        </w:rPr>
        <w:t>Overcoming Skills Crisis: Strategic HRM a</w:t>
      </w:r>
      <w:r w:rsidR="001430D8">
        <w:rPr>
          <w:lang w:val="en-US"/>
        </w:rPr>
        <w:t>s the Engine to Renew Workforce</w:t>
      </w:r>
      <w:bookmarkEnd w:id="17"/>
    </w:p>
    <w:p w14:paraId="31DBFA9C" w14:textId="77777777" w:rsidR="00B9144E" w:rsidRPr="00B9144E" w:rsidRDefault="00B9144E" w:rsidP="00B9144E">
      <w:pPr>
        <w:spacing w:before="240" w:line="360" w:lineRule="auto"/>
        <w:jc w:val="both"/>
        <w:rPr>
          <w:rFonts w:ascii="Arial" w:hAnsi="Arial" w:cs="Arial"/>
          <w:bCs/>
          <w:sz w:val="24"/>
          <w:szCs w:val="24"/>
          <w:lang w:val="en-US"/>
        </w:rPr>
      </w:pPr>
      <w:r w:rsidRPr="00B9144E">
        <w:rPr>
          <w:rFonts w:ascii="Arial" w:hAnsi="Arial" w:cs="Arial"/>
          <w:bCs/>
          <w:sz w:val="24"/>
          <w:szCs w:val="24"/>
          <w:lang w:val="en-US"/>
        </w:rPr>
        <w:t xml:space="preserve">Talent competition and skills gaps in the world have increased with greater rate of technological, demographic, and economic change (CIPD, 2024). Large-scale reskilling due to automation, </w:t>
      </w:r>
      <w:proofErr w:type="spellStart"/>
      <w:r w:rsidRPr="00B9144E">
        <w:rPr>
          <w:rFonts w:ascii="Arial" w:hAnsi="Arial" w:cs="Arial"/>
          <w:bCs/>
          <w:sz w:val="24"/>
          <w:szCs w:val="24"/>
          <w:lang w:val="en-US"/>
        </w:rPr>
        <w:t>digitalisation</w:t>
      </w:r>
      <w:proofErr w:type="spellEnd"/>
      <w:r w:rsidRPr="00B9144E">
        <w:rPr>
          <w:rFonts w:ascii="Arial" w:hAnsi="Arial" w:cs="Arial"/>
          <w:bCs/>
          <w:sz w:val="24"/>
          <w:szCs w:val="24"/>
          <w:lang w:val="en-US"/>
        </w:rPr>
        <w:t xml:space="preserve"> and the dynamics in the industry. The </w:t>
      </w:r>
      <w:proofErr w:type="spellStart"/>
      <w:r w:rsidRPr="00B9144E">
        <w:rPr>
          <w:rFonts w:ascii="Arial" w:hAnsi="Arial" w:cs="Arial"/>
          <w:bCs/>
          <w:sz w:val="24"/>
          <w:szCs w:val="24"/>
          <w:lang w:val="en-US"/>
        </w:rPr>
        <w:t>organisational</w:t>
      </w:r>
      <w:proofErr w:type="spellEnd"/>
      <w:r w:rsidRPr="00B9144E">
        <w:rPr>
          <w:rFonts w:ascii="Arial" w:hAnsi="Arial" w:cs="Arial"/>
          <w:bCs/>
          <w:sz w:val="24"/>
          <w:szCs w:val="24"/>
          <w:lang w:val="en-US"/>
        </w:rPr>
        <w:t xml:space="preserve"> structure must provide the capability to stay competitive in the face of the shifting environment, which is provided by Strategic Human Resource Management (SHRM) that will assist in identifying, developing, and maintaining such competencies.</w:t>
      </w:r>
    </w:p>
    <w:p w14:paraId="5F2A0A69" w14:textId="737ABEC2" w:rsidR="00B9144E" w:rsidRPr="00B9144E" w:rsidRDefault="00B9144E" w:rsidP="001430D8">
      <w:pPr>
        <w:pStyle w:val="Heading2"/>
        <w:rPr>
          <w:lang w:val="en-US"/>
        </w:rPr>
      </w:pPr>
      <w:bookmarkStart w:id="18" w:name="_Toc213708168"/>
      <w:r w:rsidRPr="00B9144E">
        <w:rPr>
          <w:lang w:val="en-US"/>
        </w:rPr>
        <w:t>Identifying the Skills Gap: The</w:t>
      </w:r>
      <w:r w:rsidR="001430D8">
        <w:rPr>
          <w:lang w:val="en-US"/>
        </w:rPr>
        <w:t xml:space="preserve"> Capital of Symptoms to Systems</w:t>
      </w:r>
      <w:bookmarkEnd w:id="18"/>
    </w:p>
    <w:p w14:paraId="6ADE52E1" w14:textId="77777777" w:rsidR="00B9144E" w:rsidRPr="00B9144E" w:rsidRDefault="00B9144E" w:rsidP="00B9144E">
      <w:pPr>
        <w:spacing w:before="240" w:line="360" w:lineRule="auto"/>
        <w:jc w:val="both"/>
        <w:rPr>
          <w:rFonts w:ascii="Arial" w:hAnsi="Arial" w:cs="Arial"/>
          <w:bCs/>
          <w:sz w:val="24"/>
          <w:szCs w:val="24"/>
          <w:lang w:val="en-US"/>
        </w:rPr>
      </w:pPr>
      <w:r w:rsidRPr="00B9144E">
        <w:rPr>
          <w:rFonts w:ascii="Arial" w:hAnsi="Arial" w:cs="Arial"/>
          <w:bCs/>
          <w:sz w:val="24"/>
          <w:szCs w:val="24"/>
          <w:lang w:val="en-US"/>
        </w:rPr>
        <w:t xml:space="preserve">Half-life of skills is ever-reducing through automation and </w:t>
      </w:r>
      <w:proofErr w:type="spellStart"/>
      <w:r w:rsidRPr="00B9144E">
        <w:rPr>
          <w:rFonts w:ascii="Arial" w:hAnsi="Arial" w:cs="Arial"/>
          <w:bCs/>
          <w:sz w:val="24"/>
          <w:szCs w:val="24"/>
          <w:lang w:val="en-US"/>
        </w:rPr>
        <w:t>digitalisation</w:t>
      </w:r>
      <w:proofErr w:type="spellEnd"/>
      <w:r w:rsidRPr="00B9144E">
        <w:rPr>
          <w:rFonts w:ascii="Arial" w:hAnsi="Arial" w:cs="Arial"/>
          <w:bCs/>
          <w:sz w:val="24"/>
          <w:szCs w:val="24"/>
          <w:lang w:val="en-US"/>
        </w:rPr>
        <w:t>. Predictive analytics assists companies in anticipating the jobs that will become unnecessary (Chowdhury et al., 2023). However, this is not how HR managers should understand data as solutions; the analytics are tools, not strategies. The real foresight involves a combination of quantitative forecasting and qualitative knowledge on industry change. As an example, the study conducted by PwC indicates that reskilling investments are more likely to produce higher ROI when combined with the long-term corporate strategy instead of training on a case-by-case basis (CIPD, 2024).</w:t>
      </w:r>
    </w:p>
    <w:p w14:paraId="6E1E81CA" w14:textId="3EFDAACE" w:rsidR="00B9144E" w:rsidRPr="00B9144E" w:rsidRDefault="00B9144E" w:rsidP="001430D8">
      <w:pPr>
        <w:pStyle w:val="Heading2"/>
        <w:rPr>
          <w:lang w:val="en-US"/>
        </w:rPr>
      </w:pPr>
      <w:bookmarkStart w:id="19" w:name="_Toc213708169"/>
      <w:r w:rsidRPr="00B9144E">
        <w:rPr>
          <w:lang w:val="en-US"/>
        </w:rPr>
        <w:t>Strategic Models</w:t>
      </w:r>
      <w:r w:rsidR="001430D8">
        <w:rPr>
          <w:lang w:val="en-US"/>
        </w:rPr>
        <w:t>: Build, Buy, and Borrow Models</w:t>
      </w:r>
      <w:bookmarkEnd w:id="19"/>
    </w:p>
    <w:p w14:paraId="23660C8F" w14:textId="77777777" w:rsidR="00B9144E" w:rsidRPr="00B9144E" w:rsidRDefault="00B9144E" w:rsidP="00B9144E">
      <w:pPr>
        <w:spacing w:before="240" w:line="360" w:lineRule="auto"/>
        <w:jc w:val="both"/>
        <w:rPr>
          <w:rFonts w:ascii="Arial" w:hAnsi="Arial" w:cs="Arial"/>
          <w:bCs/>
          <w:sz w:val="24"/>
          <w:szCs w:val="24"/>
          <w:lang w:val="en-US"/>
        </w:rPr>
      </w:pPr>
      <w:r w:rsidRPr="00B9144E">
        <w:rPr>
          <w:rFonts w:ascii="Arial" w:hAnsi="Arial" w:cs="Arial"/>
          <w:bCs/>
          <w:sz w:val="24"/>
          <w:szCs w:val="24"/>
          <w:lang w:val="en-US"/>
        </w:rPr>
        <w:t xml:space="preserve">The make-or-buy model by </w:t>
      </w:r>
      <w:proofErr w:type="spellStart"/>
      <w:r w:rsidRPr="00B9144E">
        <w:rPr>
          <w:rFonts w:ascii="Arial" w:hAnsi="Arial" w:cs="Arial"/>
          <w:bCs/>
          <w:sz w:val="24"/>
          <w:szCs w:val="24"/>
          <w:lang w:val="en-US"/>
        </w:rPr>
        <w:t>Cappelli</w:t>
      </w:r>
      <w:proofErr w:type="spellEnd"/>
      <w:r w:rsidRPr="00B9144E">
        <w:rPr>
          <w:rFonts w:ascii="Arial" w:hAnsi="Arial" w:cs="Arial"/>
          <w:bCs/>
          <w:sz w:val="24"/>
          <w:szCs w:val="24"/>
          <w:lang w:val="en-US"/>
        </w:rPr>
        <w:t xml:space="preserve"> (2008) continues to be one of the pillars of the contemporary talent strategy.</w:t>
      </w:r>
    </w:p>
    <w:p w14:paraId="1CFC8C43" w14:textId="77777777" w:rsidR="00B9144E" w:rsidRPr="00B9144E" w:rsidRDefault="00B9144E" w:rsidP="00B9144E">
      <w:pPr>
        <w:spacing w:before="240" w:line="360" w:lineRule="auto"/>
        <w:jc w:val="both"/>
        <w:rPr>
          <w:rFonts w:ascii="Arial" w:hAnsi="Arial" w:cs="Arial"/>
          <w:bCs/>
          <w:sz w:val="24"/>
          <w:szCs w:val="24"/>
          <w:lang w:val="en-US"/>
        </w:rPr>
      </w:pPr>
      <w:r w:rsidRPr="00B9144E">
        <w:rPr>
          <w:rFonts w:ascii="Arial" w:hAnsi="Arial" w:cs="Arial"/>
          <w:bCs/>
          <w:sz w:val="24"/>
          <w:szCs w:val="24"/>
          <w:lang w:val="en-US"/>
        </w:rPr>
        <w:tab/>
        <w:t xml:space="preserve">Build: Nurture internal talent using apprenticeships, online learning platforms and corporate universities. Examples of this include Siemens and Unilever, in which </w:t>
      </w:r>
      <w:r w:rsidRPr="00B9144E">
        <w:rPr>
          <w:rFonts w:ascii="Arial" w:hAnsi="Arial" w:cs="Arial"/>
          <w:bCs/>
          <w:sz w:val="24"/>
          <w:szCs w:val="24"/>
          <w:lang w:val="en-US"/>
        </w:rPr>
        <w:lastRenderedPageBreak/>
        <w:t>the marketplaces of AI-based learning are curated to align with skill priorities (Al-</w:t>
      </w:r>
      <w:proofErr w:type="spellStart"/>
      <w:r w:rsidRPr="00B9144E">
        <w:rPr>
          <w:rFonts w:ascii="Arial" w:hAnsi="Arial" w:cs="Arial"/>
          <w:bCs/>
          <w:sz w:val="24"/>
          <w:szCs w:val="24"/>
          <w:lang w:val="en-US"/>
        </w:rPr>
        <w:t>Tikriti</w:t>
      </w:r>
      <w:proofErr w:type="spellEnd"/>
      <w:r w:rsidRPr="00B9144E">
        <w:rPr>
          <w:rFonts w:ascii="Arial" w:hAnsi="Arial" w:cs="Arial"/>
          <w:bCs/>
          <w:sz w:val="24"/>
          <w:szCs w:val="24"/>
          <w:lang w:val="en-US"/>
        </w:rPr>
        <w:t xml:space="preserve"> and </w:t>
      </w:r>
      <w:proofErr w:type="spellStart"/>
      <w:r w:rsidRPr="00B9144E">
        <w:rPr>
          <w:rFonts w:ascii="Arial" w:hAnsi="Arial" w:cs="Arial"/>
          <w:bCs/>
          <w:sz w:val="24"/>
          <w:szCs w:val="24"/>
          <w:lang w:val="en-US"/>
        </w:rPr>
        <w:t>Fadel</w:t>
      </w:r>
      <w:proofErr w:type="spellEnd"/>
      <w:r w:rsidRPr="00B9144E">
        <w:rPr>
          <w:rFonts w:ascii="Arial" w:hAnsi="Arial" w:cs="Arial"/>
          <w:bCs/>
          <w:sz w:val="24"/>
          <w:szCs w:val="24"/>
          <w:lang w:val="en-US"/>
        </w:rPr>
        <w:t>, 2025).</w:t>
      </w:r>
    </w:p>
    <w:p w14:paraId="1F9DB6AA" w14:textId="77777777" w:rsidR="00B9144E" w:rsidRPr="00B9144E" w:rsidRDefault="00B9144E" w:rsidP="00B9144E">
      <w:pPr>
        <w:spacing w:before="240" w:line="360" w:lineRule="auto"/>
        <w:jc w:val="both"/>
        <w:rPr>
          <w:rFonts w:ascii="Arial" w:hAnsi="Arial" w:cs="Arial"/>
          <w:bCs/>
          <w:sz w:val="24"/>
          <w:szCs w:val="24"/>
          <w:lang w:val="en-US"/>
        </w:rPr>
      </w:pPr>
      <w:r w:rsidRPr="00B9144E">
        <w:rPr>
          <w:rFonts w:ascii="Arial" w:hAnsi="Arial" w:cs="Arial"/>
          <w:bCs/>
          <w:sz w:val="24"/>
          <w:szCs w:val="24"/>
          <w:lang w:val="en-US"/>
        </w:rPr>
        <w:tab/>
        <w:t>Buy: External recruitment to address short-term vacancies. Recruitment drives in global health and technology sectors show that MNEs are able to attract limited talent with an attractive employer brand and attractive packages.</w:t>
      </w:r>
    </w:p>
    <w:p w14:paraId="007566D0" w14:textId="77777777" w:rsidR="00B9144E" w:rsidRPr="00B9144E" w:rsidRDefault="00B9144E" w:rsidP="00B9144E">
      <w:pPr>
        <w:spacing w:before="240" w:line="360" w:lineRule="auto"/>
        <w:jc w:val="both"/>
        <w:rPr>
          <w:rFonts w:ascii="Arial" w:hAnsi="Arial" w:cs="Arial"/>
          <w:bCs/>
          <w:sz w:val="24"/>
          <w:szCs w:val="24"/>
          <w:lang w:val="en-US"/>
        </w:rPr>
      </w:pPr>
      <w:r w:rsidRPr="00B9144E">
        <w:rPr>
          <w:rFonts w:ascii="Arial" w:hAnsi="Arial" w:cs="Arial"/>
          <w:bCs/>
          <w:sz w:val="24"/>
          <w:szCs w:val="24"/>
          <w:lang w:val="en-US"/>
        </w:rPr>
        <w:t xml:space="preserve">Borrow: Get freelancers and contractors to make use of agility in a time of change (Dutta &amp; </w:t>
      </w:r>
      <w:proofErr w:type="spellStart"/>
      <w:r w:rsidRPr="00B9144E">
        <w:rPr>
          <w:rFonts w:ascii="Arial" w:hAnsi="Arial" w:cs="Arial"/>
          <w:bCs/>
          <w:sz w:val="24"/>
          <w:szCs w:val="24"/>
          <w:lang w:val="en-US"/>
        </w:rPr>
        <w:t>Lanvin</w:t>
      </w:r>
      <w:proofErr w:type="spellEnd"/>
      <w:r w:rsidRPr="00B9144E">
        <w:rPr>
          <w:rFonts w:ascii="Arial" w:hAnsi="Arial" w:cs="Arial"/>
          <w:bCs/>
          <w:sz w:val="24"/>
          <w:szCs w:val="24"/>
          <w:lang w:val="en-US"/>
        </w:rPr>
        <w:t>, 2020).</w:t>
      </w:r>
    </w:p>
    <w:p w14:paraId="32F5DEE1" w14:textId="77777777" w:rsidR="00B9144E" w:rsidRPr="00B9144E" w:rsidRDefault="00B9144E" w:rsidP="00B9144E">
      <w:pPr>
        <w:spacing w:before="240" w:line="360" w:lineRule="auto"/>
        <w:jc w:val="both"/>
        <w:rPr>
          <w:rFonts w:ascii="Arial" w:hAnsi="Arial" w:cs="Arial"/>
          <w:bCs/>
          <w:sz w:val="24"/>
          <w:szCs w:val="24"/>
          <w:lang w:val="en-US"/>
        </w:rPr>
      </w:pPr>
      <w:r w:rsidRPr="00B9144E">
        <w:rPr>
          <w:rFonts w:ascii="Arial" w:hAnsi="Arial" w:cs="Arial"/>
          <w:bCs/>
          <w:sz w:val="24"/>
          <w:szCs w:val="24"/>
          <w:lang w:val="en-US"/>
        </w:rPr>
        <w:t xml:space="preserve">Nonetheless, when critically assessed, the major dependency on the buy and borrow strategies will lead to cultural disintegration and loss of knowledge. A sustainable HRM strategy is a combination of these models and it develops the potential of long term sustenance without losing the </w:t>
      </w:r>
      <w:proofErr w:type="spellStart"/>
      <w:r w:rsidRPr="00B9144E">
        <w:rPr>
          <w:rFonts w:ascii="Arial" w:hAnsi="Arial" w:cs="Arial"/>
          <w:bCs/>
          <w:sz w:val="24"/>
          <w:szCs w:val="24"/>
          <w:lang w:val="en-US"/>
        </w:rPr>
        <w:t>organisational</w:t>
      </w:r>
      <w:proofErr w:type="spellEnd"/>
      <w:r w:rsidRPr="00B9144E">
        <w:rPr>
          <w:rFonts w:ascii="Arial" w:hAnsi="Arial" w:cs="Arial"/>
          <w:bCs/>
          <w:sz w:val="24"/>
          <w:szCs w:val="24"/>
          <w:lang w:val="en-US"/>
        </w:rPr>
        <w:t xml:space="preserve"> coherence.</w:t>
      </w:r>
    </w:p>
    <w:p w14:paraId="1D7422C0" w14:textId="32E76224" w:rsidR="00B9144E" w:rsidRPr="00B9144E" w:rsidRDefault="00B9144E" w:rsidP="001430D8">
      <w:pPr>
        <w:pStyle w:val="Heading2"/>
        <w:rPr>
          <w:lang w:val="en-US"/>
        </w:rPr>
      </w:pPr>
      <w:bookmarkStart w:id="20" w:name="_Toc213708170"/>
      <w:r w:rsidRPr="00B9144E">
        <w:rPr>
          <w:lang w:val="en-US"/>
        </w:rPr>
        <w:t>Reten</w:t>
      </w:r>
      <w:r w:rsidR="001430D8">
        <w:rPr>
          <w:lang w:val="en-US"/>
        </w:rPr>
        <w:t>tion and Learning Ecosystems</w:t>
      </w:r>
      <w:bookmarkEnd w:id="20"/>
    </w:p>
    <w:p w14:paraId="3A38180F" w14:textId="32BEF292" w:rsidR="00C475A2" w:rsidRPr="0072152B" w:rsidRDefault="00B9144E" w:rsidP="00C475A2">
      <w:pPr>
        <w:spacing w:before="240" w:line="360" w:lineRule="auto"/>
        <w:jc w:val="both"/>
        <w:rPr>
          <w:rFonts w:ascii="Arial" w:hAnsi="Arial" w:cs="Arial"/>
          <w:bCs/>
          <w:sz w:val="24"/>
          <w:szCs w:val="24"/>
          <w:lang w:val="en-US"/>
        </w:rPr>
      </w:pPr>
      <w:r w:rsidRPr="00B9144E">
        <w:rPr>
          <w:rFonts w:ascii="Arial" w:hAnsi="Arial" w:cs="Arial"/>
          <w:bCs/>
          <w:sz w:val="24"/>
          <w:szCs w:val="24"/>
          <w:lang w:val="en-US"/>
        </w:rPr>
        <w:t xml:space="preserve">Digital badges and micro-credentialing enable employees to acquire skills quickly by learning in modules (ILO, 2023). This strategy helps to retain because learning is connected with the career advancement. According to a study conducted by Gallup (2023), the profitability of firms that encourage continuous learning is 23 percent higher, and turnover is 18 percent lower. However, training in itself is not a solution that seals the skills gaps, HR leaders need to instil the culture where experimentation, feedback, and psychological safety are </w:t>
      </w:r>
      <w:proofErr w:type="spellStart"/>
      <w:r w:rsidRPr="00B9144E">
        <w:rPr>
          <w:rFonts w:ascii="Arial" w:hAnsi="Arial" w:cs="Arial"/>
          <w:bCs/>
          <w:sz w:val="24"/>
          <w:szCs w:val="24"/>
          <w:lang w:val="en-US"/>
        </w:rPr>
        <w:t>prioritised</w:t>
      </w:r>
      <w:proofErr w:type="spellEnd"/>
      <w:r w:rsidRPr="00B9144E">
        <w:rPr>
          <w:rFonts w:ascii="Arial" w:hAnsi="Arial" w:cs="Arial"/>
          <w:bCs/>
          <w:sz w:val="24"/>
          <w:szCs w:val="24"/>
          <w:lang w:val="en-US"/>
        </w:rPr>
        <w:t>.</w:t>
      </w:r>
    </w:p>
    <w:p w14:paraId="3ADD3CD6" w14:textId="77777777" w:rsidR="003D3095" w:rsidRDefault="003D3095" w:rsidP="00477C90">
      <w:pPr>
        <w:spacing w:before="240" w:line="360" w:lineRule="auto"/>
        <w:jc w:val="center"/>
        <w:rPr>
          <w:rFonts w:ascii="Arial" w:hAnsi="Arial" w:cs="Arial"/>
          <w:bCs/>
          <w:sz w:val="24"/>
          <w:szCs w:val="24"/>
          <w:lang w:val="en-US"/>
        </w:rPr>
      </w:pPr>
      <w:r>
        <w:rPr>
          <w:rFonts w:ascii="Arial" w:hAnsi="Arial" w:cs="Arial"/>
          <w:bCs/>
          <w:noProof/>
          <w:sz w:val="24"/>
          <w:szCs w:val="24"/>
          <w:lang w:val="en-US"/>
        </w:rPr>
        <w:drawing>
          <wp:inline distT="0" distB="0" distL="0" distR="0" wp14:anchorId="45872D43" wp14:editId="16FA1B80">
            <wp:extent cx="3454400" cy="2277853"/>
            <wp:effectExtent l="0" t="0" r="0" b="825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456362" cy="2279147"/>
                    </a:xfrm>
                    <a:prstGeom prst="rect">
                      <a:avLst/>
                    </a:prstGeom>
                    <a:noFill/>
                  </pic:spPr>
                </pic:pic>
              </a:graphicData>
            </a:graphic>
          </wp:inline>
        </w:drawing>
      </w:r>
    </w:p>
    <w:p w14:paraId="319C2904" w14:textId="0C2E50E5" w:rsidR="00477C90" w:rsidRPr="00477C90" w:rsidRDefault="00477C90" w:rsidP="00477C90">
      <w:pPr>
        <w:pStyle w:val="Caption"/>
        <w:jc w:val="center"/>
        <w:rPr>
          <w:rFonts w:ascii="Arial" w:hAnsi="Arial" w:cs="Arial"/>
          <w:sz w:val="36"/>
          <w:szCs w:val="36"/>
        </w:rPr>
      </w:pPr>
      <w:bookmarkStart w:id="21" w:name="_Toc213708183"/>
      <w:r w:rsidRPr="00477C90">
        <w:rPr>
          <w:rFonts w:ascii="Arial" w:hAnsi="Arial" w:cs="Arial"/>
          <w:sz w:val="24"/>
          <w:szCs w:val="24"/>
        </w:rPr>
        <w:t xml:space="preserve">Figure </w:t>
      </w:r>
      <w:r w:rsidRPr="00477C90">
        <w:rPr>
          <w:rFonts w:ascii="Arial" w:hAnsi="Arial" w:cs="Arial"/>
          <w:sz w:val="24"/>
          <w:szCs w:val="24"/>
        </w:rPr>
        <w:fldChar w:fldCharType="begin"/>
      </w:r>
      <w:r w:rsidRPr="00477C90">
        <w:rPr>
          <w:rFonts w:ascii="Arial" w:hAnsi="Arial" w:cs="Arial"/>
          <w:sz w:val="24"/>
          <w:szCs w:val="24"/>
        </w:rPr>
        <w:instrText xml:space="preserve"> SEQ Figure \* ARABIC </w:instrText>
      </w:r>
      <w:r w:rsidRPr="00477C90">
        <w:rPr>
          <w:rFonts w:ascii="Arial" w:hAnsi="Arial" w:cs="Arial"/>
          <w:sz w:val="24"/>
          <w:szCs w:val="24"/>
        </w:rPr>
        <w:fldChar w:fldCharType="separate"/>
      </w:r>
      <w:r w:rsidRPr="00477C90">
        <w:rPr>
          <w:rFonts w:ascii="Arial" w:hAnsi="Arial" w:cs="Arial"/>
          <w:noProof/>
          <w:sz w:val="24"/>
          <w:szCs w:val="24"/>
        </w:rPr>
        <w:t>3</w:t>
      </w:r>
      <w:r w:rsidRPr="00477C90">
        <w:rPr>
          <w:rFonts w:ascii="Arial" w:hAnsi="Arial" w:cs="Arial"/>
          <w:sz w:val="24"/>
          <w:szCs w:val="24"/>
        </w:rPr>
        <w:fldChar w:fldCharType="end"/>
      </w:r>
      <w:r w:rsidRPr="00477C90">
        <w:rPr>
          <w:rFonts w:ascii="Arial" w:hAnsi="Arial" w:cs="Arial"/>
          <w:sz w:val="24"/>
          <w:szCs w:val="24"/>
          <w:lang w:val="en-US"/>
        </w:rPr>
        <w:t>: Recruitment of International Talent</w:t>
      </w:r>
      <w:bookmarkEnd w:id="21"/>
    </w:p>
    <w:p w14:paraId="61B9A744" w14:textId="13FDBB3E" w:rsidR="0072152B" w:rsidRPr="001430D8" w:rsidRDefault="00477C90" w:rsidP="001430D8">
      <w:pPr>
        <w:jc w:val="center"/>
        <w:rPr>
          <w:rFonts w:ascii="Arial" w:hAnsi="Arial" w:cs="Arial"/>
          <w:bCs/>
          <w:sz w:val="24"/>
          <w:szCs w:val="24"/>
          <w:lang w:val="en-US"/>
        </w:rPr>
      </w:pPr>
      <w:r w:rsidRPr="006D1C3A">
        <w:rPr>
          <w:rFonts w:ascii="Arial" w:hAnsi="Arial" w:cs="Arial"/>
          <w:sz w:val="24"/>
          <w:szCs w:val="24"/>
        </w:rPr>
        <w:t xml:space="preserve">Source: </w:t>
      </w:r>
      <w:hyperlink r:id="rId15" w:history="1">
        <w:proofErr w:type="spellStart"/>
        <w:r>
          <w:rPr>
            <w:rStyle w:val="Hyperlink"/>
            <w:rFonts w:ascii="Arial" w:hAnsi="Arial" w:cs="Arial"/>
            <w:sz w:val="24"/>
            <w:szCs w:val="24"/>
          </w:rPr>
          <w:t>icunet.group</w:t>
        </w:r>
        <w:proofErr w:type="spellEnd"/>
      </w:hyperlink>
      <w:r w:rsidRPr="006403D3">
        <w:rPr>
          <w:rFonts w:ascii="Arial" w:hAnsi="Arial" w:cs="Arial"/>
          <w:bCs/>
          <w:sz w:val="24"/>
          <w:szCs w:val="24"/>
          <w:lang w:val="en-US"/>
        </w:rPr>
        <w:t xml:space="preserve"> </w:t>
      </w:r>
    </w:p>
    <w:p w14:paraId="664E0E9C" w14:textId="77777777" w:rsidR="00B9144E" w:rsidRPr="00B9144E" w:rsidRDefault="00B9144E" w:rsidP="001430D8">
      <w:pPr>
        <w:pStyle w:val="Heading2"/>
        <w:rPr>
          <w:lang w:val="en-US"/>
        </w:rPr>
      </w:pPr>
      <w:bookmarkStart w:id="22" w:name="_Toc213708171"/>
      <w:r w:rsidRPr="00B9144E">
        <w:rPr>
          <w:lang w:val="en-US"/>
        </w:rPr>
        <w:lastRenderedPageBreak/>
        <w:t>Critical Insight and Link</w:t>
      </w:r>
      <w:bookmarkEnd w:id="22"/>
    </w:p>
    <w:p w14:paraId="35FFBBCB" w14:textId="6942D2F0" w:rsidR="00E04B7C" w:rsidRPr="00B9144E" w:rsidRDefault="00B9144E" w:rsidP="00B9144E">
      <w:pPr>
        <w:spacing w:line="360" w:lineRule="auto"/>
        <w:jc w:val="both"/>
        <w:rPr>
          <w:rFonts w:ascii="Arial" w:hAnsi="Arial" w:cs="Arial"/>
          <w:sz w:val="24"/>
          <w:szCs w:val="24"/>
          <w:lang w:val="en-US"/>
        </w:rPr>
      </w:pPr>
      <w:r w:rsidRPr="00B9144E">
        <w:rPr>
          <w:rFonts w:ascii="Arial" w:hAnsi="Arial" w:cs="Arial"/>
          <w:sz w:val="24"/>
          <w:szCs w:val="24"/>
          <w:lang w:val="en-US"/>
        </w:rPr>
        <w:t xml:space="preserve">Strategic HRM turns learning into an imperative of the business instead of a compulsion. The narrative that runs through Q1-Q3 indicates that technology introduces new skills requirement, demographics change the supply of talent, and the disruption of distribution by geopolitics. SHRM can therefore be seen as the integrating factor that helps </w:t>
      </w:r>
      <w:proofErr w:type="spellStart"/>
      <w:r w:rsidRPr="00B9144E">
        <w:rPr>
          <w:rFonts w:ascii="Arial" w:hAnsi="Arial" w:cs="Arial"/>
          <w:sz w:val="24"/>
          <w:szCs w:val="24"/>
          <w:lang w:val="en-US"/>
        </w:rPr>
        <w:t>organisations</w:t>
      </w:r>
      <w:proofErr w:type="spellEnd"/>
      <w:r w:rsidRPr="00B9144E">
        <w:rPr>
          <w:rFonts w:ascii="Arial" w:hAnsi="Arial" w:cs="Arial"/>
          <w:sz w:val="24"/>
          <w:szCs w:val="24"/>
          <w:lang w:val="en-US"/>
        </w:rPr>
        <w:t xml:space="preserve"> to stay afloat when faced with uncertainty. </w:t>
      </w:r>
    </w:p>
    <w:p w14:paraId="31ED023E" w14:textId="1ED50451" w:rsidR="00BC00F1" w:rsidRDefault="006D1C3A" w:rsidP="006D1C3A">
      <w:pPr>
        <w:pStyle w:val="Heading1"/>
        <w:jc w:val="both"/>
      </w:pPr>
      <w:bookmarkStart w:id="23" w:name="_Toc213708172"/>
      <w:r>
        <w:t xml:space="preserve">Question-04: </w:t>
      </w:r>
      <w:r w:rsidR="004A7CD9" w:rsidRPr="004A7CD9">
        <w:t>Global Readiness: A Reflection on My Capabilities for the Evolving Workplace</w:t>
      </w:r>
      <w:bookmarkEnd w:id="23"/>
    </w:p>
    <w:p w14:paraId="00BE09A0" w14:textId="77777777" w:rsidR="00B9144E" w:rsidRPr="00B9144E" w:rsidRDefault="00B9144E" w:rsidP="00B9144E">
      <w:pPr>
        <w:spacing w:before="240" w:line="360" w:lineRule="auto"/>
        <w:jc w:val="both"/>
        <w:rPr>
          <w:rFonts w:ascii="Arial" w:hAnsi="Arial" w:cs="Arial"/>
          <w:sz w:val="24"/>
          <w:szCs w:val="24"/>
          <w:lang w:val="en-US"/>
        </w:rPr>
      </w:pPr>
      <w:r w:rsidRPr="00B9144E">
        <w:rPr>
          <w:rFonts w:ascii="Arial" w:hAnsi="Arial" w:cs="Arial"/>
          <w:sz w:val="24"/>
          <w:szCs w:val="24"/>
          <w:lang w:val="en-US"/>
        </w:rPr>
        <w:t>Adaptability, cultural intelligence and technological fluency are the keys to professional success in a diverse work environment around the world. Ruminating on personal competencies using the reflective cycle of Gibbs (1988) can be used to find areas of improvement and areas of competitive strengths along five dimensions.</w:t>
      </w:r>
    </w:p>
    <w:p w14:paraId="1583DDA0" w14:textId="1CF9A25B" w:rsidR="00B9144E" w:rsidRPr="00B9144E" w:rsidRDefault="00B9144E" w:rsidP="001430D8">
      <w:pPr>
        <w:pStyle w:val="Heading2"/>
        <w:rPr>
          <w:lang w:val="en-US"/>
        </w:rPr>
      </w:pPr>
      <w:bookmarkStart w:id="24" w:name="_Toc213708173"/>
      <w:r w:rsidRPr="00B9144E">
        <w:rPr>
          <w:lang w:val="en-US"/>
        </w:rPr>
        <w:t>Technology: Digital savv</w:t>
      </w:r>
      <w:r w:rsidR="001430D8">
        <w:rPr>
          <w:lang w:val="en-US"/>
        </w:rPr>
        <w:t>iness and Ethical consciousness</w:t>
      </w:r>
      <w:bookmarkEnd w:id="24"/>
    </w:p>
    <w:p w14:paraId="7ED9F3D3" w14:textId="77777777" w:rsidR="00B9144E" w:rsidRPr="00B9144E" w:rsidRDefault="00B9144E" w:rsidP="00B9144E">
      <w:pPr>
        <w:spacing w:before="240" w:line="360" w:lineRule="auto"/>
        <w:jc w:val="both"/>
        <w:rPr>
          <w:rFonts w:ascii="Arial" w:hAnsi="Arial" w:cs="Arial"/>
          <w:sz w:val="24"/>
          <w:szCs w:val="24"/>
          <w:lang w:val="en-US"/>
        </w:rPr>
      </w:pPr>
      <w:r w:rsidRPr="00B9144E">
        <w:rPr>
          <w:rFonts w:ascii="Arial" w:hAnsi="Arial" w:cs="Arial"/>
          <w:sz w:val="24"/>
          <w:szCs w:val="24"/>
          <w:lang w:val="en-US"/>
        </w:rPr>
        <w:t xml:space="preserve">I am emotionally digital and analytical, which is evidenced by being able to operate statistical software and internet collaboration tools proficiently. This is one of the technological agilities, a fundamental employability skill of Industry 4.0 (Schwab, 2016). Nevertheless, my present comprehension of AI ethics and the principles of data-protection is functional and not strategic. A critical assessment will show that technological competence should be applied to governance, such as the understanding of the impact of digital tools on the ethics of the </w:t>
      </w:r>
      <w:proofErr w:type="spellStart"/>
      <w:r w:rsidRPr="00B9144E">
        <w:rPr>
          <w:rFonts w:ascii="Arial" w:hAnsi="Arial" w:cs="Arial"/>
          <w:sz w:val="24"/>
          <w:szCs w:val="24"/>
          <w:lang w:val="en-US"/>
        </w:rPr>
        <w:t>organisation</w:t>
      </w:r>
      <w:proofErr w:type="spellEnd"/>
      <w:r w:rsidRPr="00B9144E">
        <w:rPr>
          <w:rFonts w:ascii="Arial" w:hAnsi="Arial" w:cs="Arial"/>
          <w:sz w:val="24"/>
          <w:szCs w:val="24"/>
          <w:lang w:val="en-US"/>
        </w:rPr>
        <w:t>. To improve this area, I have included taking a certified course in the field of AI Ethics and Governance as a part of my action plan.</w:t>
      </w:r>
    </w:p>
    <w:p w14:paraId="0A6BF3E8" w14:textId="648AFBF4" w:rsidR="00B9144E" w:rsidRPr="00B9144E" w:rsidRDefault="00B9144E" w:rsidP="001430D8">
      <w:pPr>
        <w:pStyle w:val="Heading2"/>
        <w:rPr>
          <w:lang w:val="en-US"/>
        </w:rPr>
      </w:pPr>
      <w:bookmarkStart w:id="25" w:name="_Toc213708174"/>
      <w:r w:rsidRPr="00B9144E">
        <w:rPr>
          <w:lang w:val="en-US"/>
        </w:rPr>
        <w:t xml:space="preserve">Communication: </w:t>
      </w:r>
      <w:proofErr w:type="spellStart"/>
      <w:r w:rsidRPr="00B9144E">
        <w:rPr>
          <w:lang w:val="en-US"/>
        </w:rPr>
        <w:t>Crystallisa</w:t>
      </w:r>
      <w:r w:rsidR="001430D8">
        <w:rPr>
          <w:lang w:val="en-US"/>
        </w:rPr>
        <w:t>tion</w:t>
      </w:r>
      <w:proofErr w:type="spellEnd"/>
      <w:r w:rsidR="001430D8">
        <w:rPr>
          <w:lang w:val="en-US"/>
        </w:rPr>
        <w:t xml:space="preserve"> and Cultural Insensitivity</w:t>
      </w:r>
      <w:bookmarkEnd w:id="25"/>
    </w:p>
    <w:p w14:paraId="6A78CC18" w14:textId="77777777" w:rsidR="00B9144E" w:rsidRPr="00B9144E" w:rsidRDefault="00B9144E" w:rsidP="00B9144E">
      <w:pPr>
        <w:spacing w:before="240" w:line="360" w:lineRule="auto"/>
        <w:jc w:val="both"/>
        <w:rPr>
          <w:rFonts w:ascii="Arial" w:hAnsi="Arial" w:cs="Arial"/>
          <w:sz w:val="24"/>
          <w:szCs w:val="24"/>
          <w:lang w:val="en-US"/>
        </w:rPr>
      </w:pPr>
      <w:r w:rsidRPr="00B9144E">
        <w:rPr>
          <w:rFonts w:ascii="Arial" w:hAnsi="Arial" w:cs="Arial"/>
          <w:sz w:val="24"/>
          <w:szCs w:val="24"/>
          <w:lang w:val="en-US"/>
        </w:rPr>
        <w:t xml:space="preserve">Good communication now requires not only linguistic accuracy but also cultural understanding (Meyer, 2014). The ability to communicate through writing is a strong point as indicated by positive academic feedback in the area of analytical clarity. In multicultural groups, however, oral communication is an area of development. Based on the cycle by Gibbs, the evaluation phase can imply that fear of misinterpretation is the cause of hesitation in high-context conversations. By doing so, I intend to join </w:t>
      </w:r>
      <w:r w:rsidRPr="00B9144E">
        <w:rPr>
          <w:rFonts w:ascii="Arial" w:hAnsi="Arial" w:cs="Arial"/>
          <w:sz w:val="24"/>
          <w:szCs w:val="24"/>
          <w:lang w:val="en-US"/>
        </w:rPr>
        <w:lastRenderedPageBreak/>
        <w:t>cross-cultural debate clubs to learn how to be assertive and respectful at the same time.</w:t>
      </w:r>
    </w:p>
    <w:p w14:paraId="373A9321" w14:textId="4AB3597E" w:rsidR="00B9144E" w:rsidRPr="00B9144E" w:rsidRDefault="00B9144E" w:rsidP="001430D8">
      <w:pPr>
        <w:pStyle w:val="Heading2"/>
        <w:rPr>
          <w:lang w:val="en-US"/>
        </w:rPr>
      </w:pPr>
      <w:bookmarkStart w:id="26" w:name="_Toc213708175"/>
      <w:r w:rsidRPr="00B9144E">
        <w:rPr>
          <w:lang w:val="en-US"/>
        </w:rPr>
        <w:t>Teamwork: Inclu</w:t>
      </w:r>
      <w:r w:rsidR="001430D8">
        <w:rPr>
          <w:lang w:val="en-US"/>
        </w:rPr>
        <w:t>sion and Adaptive Collaboration</w:t>
      </w:r>
      <w:bookmarkEnd w:id="26"/>
    </w:p>
    <w:p w14:paraId="5D2B2DBB" w14:textId="77777777" w:rsidR="00B9144E" w:rsidRPr="00B9144E" w:rsidRDefault="00B9144E" w:rsidP="00B9144E">
      <w:pPr>
        <w:spacing w:before="240" w:line="360" w:lineRule="auto"/>
        <w:jc w:val="both"/>
        <w:rPr>
          <w:rFonts w:ascii="Arial" w:hAnsi="Arial" w:cs="Arial"/>
          <w:sz w:val="24"/>
          <w:szCs w:val="24"/>
          <w:lang w:val="en-US"/>
        </w:rPr>
      </w:pPr>
      <w:r w:rsidRPr="00B9144E">
        <w:rPr>
          <w:rFonts w:ascii="Arial" w:hAnsi="Arial" w:cs="Arial"/>
          <w:sz w:val="24"/>
          <w:szCs w:val="24"/>
          <w:lang w:val="en-US"/>
        </w:rPr>
        <w:t xml:space="preserve">The current </w:t>
      </w:r>
      <w:proofErr w:type="spellStart"/>
      <w:r w:rsidRPr="00B9144E">
        <w:rPr>
          <w:rFonts w:ascii="Arial" w:hAnsi="Arial" w:cs="Arial"/>
          <w:sz w:val="24"/>
          <w:szCs w:val="24"/>
          <w:lang w:val="en-US"/>
        </w:rPr>
        <w:t>organisations</w:t>
      </w:r>
      <w:proofErr w:type="spellEnd"/>
      <w:r w:rsidRPr="00B9144E">
        <w:rPr>
          <w:rFonts w:ascii="Arial" w:hAnsi="Arial" w:cs="Arial"/>
          <w:sz w:val="24"/>
          <w:szCs w:val="24"/>
          <w:lang w:val="en-US"/>
        </w:rPr>
        <w:t xml:space="preserve"> are virtual and diverse teams that demand high level of collaborative agility (Hofstede et al., 2010). I embrace inclusivity and promote different views and this has enhanced project outcomes. Nevertheless, I occasionally over plan tasks making them less spontaneous. The analysis step indicates that flexibility increases creativity. I will then use a minimal viable structure approach in future group work - setting clear goals and allowing adaptive processes.</w:t>
      </w:r>
    </w:p>
    <w:p w14:paraId="5C86497B" w14:textId="697F5708" w:rsidR="00B9144E" w:rsidRPr="00B9144E" w:rsidRDefault="00B9144E" w:rsidP="001430D8">
      <w:pPr>
        <w:pStyle w:val="Heading2"/>
        <w:rPr>
          <w:lang w:val="en-US"/>
        </w:rPr>
      </w:pPr>
      <w:bookmarkStart w:id="27" w:name="_Toc213708176"/>
      <w:r w:rsidRPr="00B9144E">
        <w:rPr>
          <w:lang w:val="en-US"/>
        </w:rPr>
        <w:t>Evidence-Based and Tran</w:t>
      </w:r>
      <w:r w:rsidR="001430D8">
        <w:rPr>
          <w:lang w:val="en-US"/>
        </w:rPr>
        <w:t>sformational Leadership</w:t>
      </w:r>
      <w:bookmarkEnd w:id="27"/>
    </w:p>
    <w:p w14:paraId="26BDD8C4" w14:textId="77777777" w:rsidR="00B9144E" w:rsidRPr="00B9144E" w:rsidRDefault="00B9144E" w:rsidP="00B9144E">
      <w:pPr>
        <w:spacing w:before="240" w:line="360" w:lineRule="auto"/>
        <w:jc w:val="both"/>
        <w:rPr>
          <w:rFonts w:ascii="Arial" w:hAnsi="Arial" w:cs="Arial"/>
          <w:sz w:val="24"/>
          <w:szCs w:val="24"/>
          <w:lang w:val="en-US"/>
        </w:rPr>
      </w:pPr>
      <w:r w:rsidRPr="00B9144E">
        <w:rPr>
          <w:rFonts w:ascii="Arial" w:hAnsi="Arial" w:cs="Arial"/>
          <w:sz w:val="24"/>
          <w:szCs w:val="24"/>
          <w:lang w:val="en-US"/>
        </w:rPr>
        <w:t>My leadership strength is based on making decisions that are data-driven (Davenport, 2020). However, transformational leadership will demand emotional appeal, not necessarily rationality (</w:t>
      </w:r>
      <w:proofErr w:type="spellStart"/>
      <w:r w:rsidRPr="00B9144E">
        <w:rPr>
          <w:rFonts w:ascii="Arial" w:hAnsi="Arial" w:cs="Arial"/>
          <w:sz w:val="24"/>
          <w:szCs w:val="24"/>
          <w:lang w:val="en-US"/>
        </w:rPr>
        <w:t>Northouse</w:t>
      </w:r>
      <w:proofErr w:type="spellEnd"/>
      <w:r w:rsidRPr="00B9144E">
        <w:rPr>
          <w:rFonts w:ascii="Arial" w:hAnsi="Arial" w:cs="Arial"/>
          <w:sz w:val="24"/>
          <w:szCs w:val="24"/>
          <w:lang w:val="en-US"/>
        </w:rPr>
        <w:t xml:space="preserve">, 2021). In group projects I observed a lack of emotional motivation with me leading it. Using the reflection by Gibbs I would conclude that empathy and celebration of small accomplishments are equally critically important as rational analysis is. I will mentor my peers and </w:t>
      </w:r>
      <w:proofErr w:type="spellStart"/>
      <w:r w:rsidRPr="00B9144E">
        <w:rPr>
          <w:rFonts w:ascii="Arial" w:hAnsi="Arial" w:cs="Arial"/>
          <w:sz w:val="24"/>
          <w:szCs w:val="24"/>
          <w:lang w:val="en-US"/>
        </w:rPr>
        <w:t>practise</w:t>
      </w:r>
      <w:proofErr w:type="spellEnd"/>
      <w:r w:rsidRPr="00B9144E">
        <w:rPr>
          <w:rFonts w:ascii="Arial" w:hAnsi="Arial" w:cs="Arial"/>
          <w:sz w:val="24"/>
          <w:szCs w:val="24"/>
          <w:lang w:val="en-US"/>
        </w:rPr>
        <w:t xml:space="preserve"> motivational feedback as a way of building my emotional leadership capacity.</w:t>
      </w:r>
    </w:p>
    <w:p w14:paraId="5C318BF4" w14:textId="53459D48" w:rsidR="00B9144E" w:rsidRPr="00B9144E" w:rsidRDefault="00B9144E" w:rsidP="001430D8">
      <w:pPr>
        <w:pStyle w:val="Heading2"/>
        <w:rPr>
          <w:lang w:val="en-US"/>
        </w:rPr>
      </w:pPr>
      <w:bookmarkStart w:id="28" w:name="_Toc213708177"/>
      <w:r w:rsidRPr="00B9144E">
        <w:rPr>
          <w:lang w:val="en-US"/>
        </w:rPr>
        <w:t>Self-Manag</w:t>
      </w:r>
      <w:r w:rsidR="001430D8">
        <w:rPr>
          <w:lang w:val="en-US"/>
        </w:rPr>
        <w:t>ed Learning: Life-long Learning</w:t>
      </w:r>
      <w:bookmarkEnd w:id="28"/>
    </w:p>
    <w:p w14:paraId="73D2E4AE" w14:textId="77777777" w:rsidR="00B9144E" w:rsidRPr="00B9144E" w:rsidRDefault="00B9144E" w:rsidP="00B9144E">
      <w:pPr>
        <w:spacing w:before="240" w:line="360" w:lineRule="auto"/>
        <w:jc w:val="both"/>
        <w:rPr>
          <w:rFonts w:ascii="Arial" w:hAnsi="Arial" w:cs="Arial"/>
          <w:sz w:val="24"/>
          <w:szCs w:val="24"/>
          <w:lang w:val="en-US"/>
        </w:rPr>
      </w:pPr>
      <w:r w:rsidRPr="00B9144E">
        <w:rPr>
          <w:rFonts w:ascii="Arial" w:hAnsi="Arial" w:cs="Arial"/>
          <w:sz w:val="24"/>
          <w:szCs w:val="24"/>
          <w:lang w:val="en-US"/>
        </w:rPr>
        <w:t>My capacity to learn outside the formal curriculum is anchored by strong self-management and curiosity. However, ongoing improvement requires well-</w:t>
      </w:r>
      <w:proofErr w:type="spellStart"/>
      <w:r w:rsidRPr="00B9144E">
        <w:rPr>
          <w:rFonts w:ascii="Arial" w:hAnsi="Arial" w:cs="Arial"/>
          <w:sz w:val="24"/>
          <w:szCs w:val="24"/>
          <w:lang w:val="en-US"/>
        </w:rPr>
        <w:t>organised</w:t>
      </w:r>
      <w:proofErr w:type="spellEnd"/>
      <w:r w:rsidRPr="00B9144E">
        <w:rPr>
          <w:rFonts w:ascii="Arial" w:hAnsi="Arial" w:cs="Arial"/>
          <w:sz w:val="24"/>
          <w:szCs w:val="24"/>
          <w:lang w:val="en-US"/>
        </w:rPr>
        <w:t xml:space="preserve"> reflection and goal-setting. To </w:t>
      </w:r>
      <w:proofErr w:type="spellStart"/>
      <w:r w:rsidRPr="00B9144E">
        <w:rPr>
          <w:rFonts w:ascii="Arial" w:hAnsi="Arial" w:cs="Arial"/>
          <w:sz w:val="24"/>
          <w:szCs w:val="24"/>
          <w:lang w:val="en-US"/>
        </w:rPr>
        <w:t>realise</w:t>
      </w:r>
      <w:proofErr w:type="spellEnd"/>
      <w:r w:rsidRPr="00B9144E">
        <w:rPr>
          <w:rFonts w:ascii="Arial" w:hAnsi="Arial" w:cs="Arial"/>
          <w:sz w:val="24"/>
          <w:szCs w:val="24"/>
          <w:lang w:val="en-US"/>
        </w:rPr>
        <w:t xml:space="preserve"> this, I will keep a digital learning journal that maps the new competencies to career objectives to make sure the self-development is purposeful, and not random.</w:t>
      </w:r>
    </w:p>
    <w:p w14:paraId="7C9BEDA1" w14:textId="77777777" w:rsidR="00B9144E" w:rsidRPr="00B9144E" w:rsidRDefault="00B9144E" w:rsidP="001430D8">
      <w:pPr>
        <w:pStyle w:val="Heading2"/>
        <w:rPr>
          <w:lang w:val="en-US"/>
        </w:rPr>
      </w:pPr>
      <w:bookmarkStart w:id="29" w:name="_Toc213708178"/>
      <w:r w:rsidRPr="00B9144E">
        <w:rPr>
          <w:lang w:val="en-US"/>
        </w:rPr>
        <w:t>Summary of Reflection</w:t>
      </w:r>
      <w:bookmarkEnd w:id="29"/>
    </w:p>
    <w:p w14:paraId="04F83499" w14:textId="77777777" w:rsidR="00B9144E" w:rsidRPr="00B9144E" w:rsidRDefault="00B9144E" w:rsidP="00B9144E">
      <w:pPr>
        <w:spacing w:before="240" w:line="360" w:lineRule="auto"/>
        <w:jc w:val="both"/>
        <w:rPr>
          <w:rFonts w:ascii="Arial" w:hAnsi="Arial" w:cs="Arial"/>
          <w:sz w:val="24"/>
          <w:szCs w:val="24"/>
          <w:lang w:val="en-US"/>
        </w:rPr>
      </w:pPr>
      <w:r w:rsidRPr="00B9144E">
        <w:rPr>
          <w:rFonts w:ascii="Arial" w:hAnsi="Arial" w:cs="Arial"/>
          <w:sz w:val="24"/>
          <w:szCs w:val="24"/>
          <w:lang w:val="en-US"/>
        </w:rPr>
        <w:t xml:space="preserve">In general, my international preparedness can be described as analytical prowess, inclusiveness, and learning motivation, which is matched with a lack of emotional and intercultural agility. Such competencies will facilitate in an international HRM that is volatile, techno savvy and diverse through conscious </w:t>
      </w:r>
      <w:proofErr w:type="spellStart"/>
      <w:r w:rsidRPr="00B9144E">
        <w:rPr>
          <w:rFonts w:ascii="Arial" w:hAnsi="Arial" w:cs="Arial"/>
          <w:sz w:val="24"/>
          <w:szCs w:val="24"/>
          <w:lang w:val="en-US"/>
        </w:rPr>
        <w:t>practise</w:t>
      </w:r>
      <w:proofErr w:type="spellEnd"/>
      <w:r w:rsidRPr="00B9144E">
        <w:rPr>
          <w:rFonts w:ascii="Arial" w:hAnsi="Arial" w:cs="Arial"/>
          <w:sz w:val="24"/>
          <w:szCs w:val="24"/>
          <w:lang w:val="en-US"/>
        </w:rPr>
        <w:t>.</w:t>
      </w:r>
    </w:p>
    <w:p w14:paraId="34AF4527" w14:textId="5B38F00B" w:rsidR="00B9144E" w:rsidRPr="00B9144E" w:rsidRDefault="00B9144E" w:rsidP="00B9144E">
      <w:pPr>
        <w:spacing w:before="240" w:line="360" w:lineRule="auto"/>
        <w:jc w:val="both"/>
        <w:rPr>
          <w:rFonts w:ascii="Arial" w:hAnsi="Arial" w:cs="Arial"/>
          <w:sz w:val="24"/>
          <w:szCs w:val="24"/>
          <w:lang w:val="en-US"/>
        </w:rPr>
      </w:pPr>
    </w:p>
    <w:p w14:paraId="42FCC029" w14:textId="77777777" w:rsidR="00B9144E" w:rsidRPr="00B9144E" w:rsidRDefault="00B9144E" w:rsidP="001430D8">
      <w:pPr>
        <w:pStyle w:val="Heading1"/>
        <w:rPr>
          <w:lang w:val="en-US"/>
        </w:rPr>
      </w:pPr>
      <w:bookmarkStart w:id="30" w:name="_Toc213708179"/>
      <w:r w:rsidRPr="00B9144E">
        <w:rPr>
          <w:lang w:val="en-US"/>
        </w:rPr>
        <w:lastRenderedPageBreak/>
        <w:t>Conclusion</w:t>
      </w:r>
      <w:bookmarkEnd w:id="30"/>
    </w:p>
    <w:p w14:paraId="56C5B8AF" w14:textId="7564BA4F" w:rsidR="00BC00F1" w:rsidRPr="0047706E" w:rsidRDefault="00B9144E" w:rsidP="00B9144E">
      <w:pPr>
        <w:spacing w:before="240" w:line="360" w:lineRule="auto"/>
        <w:jc w:val="both"/>
        <w:rPr>
          <w:rFonts w:ascii="Arial" w:hAnsi="Arial" w:cs="Arial"/>
          <w:sz w:val="24"/>
          <w:szCs w:val="24"/>
          <w:lang w:val="en-US"/>
        </w:rPr>
      </w:pPr>
      <w:r w:rsidRPr="00B9144E">
        <w:rPr>
          <w:rFonts w:ascii="Arial" w:hAnsi="Arial" w:cs="Arial"/>
          <w:sz w:val="24"/>
          <w:szCs w:val="24"/>
          <w:lang w:val="en-US"/>
        </w:rPr>
        <w:t xml:space="preserve">Technology, demography and geopolitics keep influencing the global </w:t>
      </w:r>
      <w:proofErr w:type="spellStart"/>
      <w:r w:rsidRPr="00B9144E">
        <w:rPr>
          <w:rFonts w:ascii="Arial" w:hAnsi="Arial" w:cs="Arial"/>
          <w:sz w:val="24"/>
          <w:szCs w:val="24"/>
          <w:lang w:val="en-US"/>
        </w:rPr>
        <w:t>labour</w:t>
      </w:r>
      <w:proofErr w:type="spellEnd"/>
      <w:r w:rsidRPr="00B9144E">
        <w:rPr>
          <w:rFonts w:ascii="Arial" w:hAnsi="Arial" w:cs="Arial"/>
          <w:sz w:val="24"/>
          <w:szCs w:val="24"/>
          <w:lang w:val="en-US"/>
        </w:rPr>
        <w:t xml:space="preserve"> markets to remain in constant flux. The HRM and IHRM </w:t>
      </w:r>
      <w:proofErr w:type="spellStart"/>
      <w:r w:rsidRPr="00B9144E">
        <w:rPr>
          <w:rFonts w:ascii="Arial" w:hAnsi="Arial" w:cs="Arial"/>
          <w:sz w:val="24"/>
          <w:szCs w:val="24"/>
          <w:lang w:val="en-US"/>
        </w:rPr>
        <w:t>practises</w:t>
      </w:r>
      <w:proofErr w:type="spellEnd"/>
      <w:r w:rsidRPr="00B9144E">
        <w:rPr>
          <w:rFonts w:ascii="Arial" w:hAnsi="Arial" w:cs="Arial"/>
          <w:sz w:val="24"/>
          <w:szCs w:val="24"/>
          <w:lang w:val="en-US"/>
        </w:rPr>
        <w:t xml:space="preserve"> should consequently become less reactive in the administration to proactive and evidence-based leadership. In all three questions of analysis, the common principle is flexibility- balancing digital creativity with human values, </w:t>
      </w:r>
      <w:proofErr w:type="spellStart"/>
      <w:r w:rsidRPr="00B9144E">
        <w:rPr>
          <w:rFonts w:ascii="Arial" w:hAnsi="Arial" w:cs="Arial"/>
          <w:sz w:val="24"/>
          <w:szCs w:val="24"/>
          <w:lang w:val="en-US"/>
        </w:rPr>
        <w:t>globalisation</w:t>
      </w:r>
      <w:proofErr w:type="spellEnd"/>
      <w:r w:rsidRPr="00B9144E">
        <w:rPr>
          <w:rFonts w:ascii="Arial" w:hAnsi="Arial" w:cs="Arial"/>
          <w:sz w:val="24"/>
          <w:szCs w:val="24"/>
          <w:lang w:val="en-US"/>
        </w:rPr>
        <w:t xml:space="preserve"> with locality, and efficiency with ethics. The reflective constituent highlights the fact that global preparedness is not an attribute, but an ongoing process of learning. After all, sustainable </w:t>
      </w:r>
      <w:proofErr w:type="spellStart"/>
      <w:r w:rsidRPr="00B9144E">
        <w:rPr>
          <w:rFonts w:ascii="Arial" w:hAnsi="Arial" w:cs="Arial"/>
          <w:sz w:val="24"/>
          <w:szCs w:val="24"/>
          <w:lang w:val="en-US"/>
        </w:rPr>
        <w:t>organisations</w:t>
      </w:r>
      <w:proofErr w:type="spellEnd"/>
      <w:r w:rsidRPr="00B9144E">
        <w:rPr>
          <w:rFonts w:ascii="Arial" w:hAnsi="Arial" w:cs="Arial"/>
          <w:sz w:val="24"/>
          <w:szCs w:val="24"/>
          <w:lang w:val="en-US"/>
        </w:rPr>
        <w:t xml:space="preserve"> and professionals will be those who will not see change as a threat but as an invitation to be more responsible with their innovations.</w:t>
      </w:r>
    </w:p>
    <w:p w14:paraId="535C1367" w14:textId="77777777" w:rsidR="00D52500" w:rsidRDefault="00D52500">
      <w:pPr>
        <w:spacing w:after="160" w:line="278" w:lineRule="auto"/>
        <w:rPr>
          <w:rFonts w:ascii="Arial" w:eastAsiaTheme="majorEastAsia" w:hAnsi="Arial" w:cstheme="majorBidi"/>
          <w:b/>
          <w:color w:val="000000" w:themeColor="text1"/>
          <w:sz w:val="32"/>
          <w:szCs w:val="40"/>
        </w:rPr>
      </w:pPr>
      <w:r>
        <w:br w:type="page"/>
      </w:r>
    </w:p>
    <w:p w14:paraId="7A4AFBD2" w14:textId="09C3AC8D" w:rsidR="00BC00F1" w:rsidRPr="003227C7" w:rsidRDefault="00BC00F1" w:rsidP="00BC00F1">
      <w:pPr>
        <w:pStyle w:val="Heading1"/>
      </w:pPr>
      <w:bookmarkStart w:id="31" w:name="_Toc213708180"/>
      <w:r w:rsidRPr="003227C7">
        <w:lastRenderedPageBreak/>
        <w:t>Reference</w:t>
      </w:r>
      <w:r w:rsidR="0065251E">
        <w:t>s</w:t>
      </w:r>
      <w:bookmarkEnd w:id="31"/>
    </w:p>
    <w:p w14:paraId="5ACA430B" w14:textId="64FB04F1" w:rsidR="00576437" w:rsidRPr="00576437" w:rsidRDefault="00576437" w:rsidP="00576437">
      <w:pPr>
        <w:spacing w:line="360" w:lineRule="auto"/>
        <w:jc w:val="both"/>
        <w:rPr>
          <w:rFonts w:ascii="Arial" w:eastAsia="Times New Roman" w:hAnsi="Arial" w:cs="Arial"/>
          <w:sz w:val="24"/>
          <w:szCs w:val="24"/>
          <w:lang w:val="en-US" w:bidi="bn-BD"/>
        </w:rPr>
      </w:pPr>
      <w:r w:rsidRPr="00576437">
        <w:rPr>
          <w:rFonts w:ascii="Arial" w:eastAsia="Times New Roman" w:hAnsi="Arial" w:cs="Arial"/>
          <w:sz w:val="24"/>
          <w:szCs w:val="24"/>
          <w:lang w:val="en-US" w:bidi="bn-BD"/>
        </w:rPr>
        <w:t>Al-</w:t>
      </w:r>
      <w:proofErr w:type="spellStart"/>
      <w:r w:rsidRPr="00576437">
        <w:rPr>
          <w:rFonts w:ascii="Arial" w:eastAsia="Times New Roman" w:hAnsi="Arial" w:cs="Arial"/>
          <w:sz w:val="24"/>
          <w:szCs w:val="24"/>
          <w:lang w:val="en-US" w:bidi="bn-BD"/>
        </w:rPr>
        <w:t>Tikriti</w:t>
      </w:r>
      <w:proofErr w:type="spellEnd"/>
      <w:r w:rsidRPr="00576437">
        <w:rPr>
          <w:rFonts w:ascii="Arial" w:eastAsia="Times New Roman" w:hAnsi="Arial" w:cs="Arial"/>
          <w:sz w:val="24"/>
          <w:szCs w:val="24"/>
          <w:lang w:val="en-US" w:bidi="bn-BD"/>
        </w:rPr>
        <w:t xml:space="preserve">, W. &amp; </w:t>
      </w:r>
      <w:proofErr w:type="spellStart"/>
      <w:r w:rsidRPr="00576437">
        <w:rPr>
          <w:rFonts w:ascii="Arial" w:eastAsia="Times New Roman" w:hAnsi="Arial" w:cs="Arial"/>
          <w:sz w:val="24"/>
          <w:szCs w:val="24"/>
          <w:lang w:val="en-US" w:bidi="bn-BD"/>
        </w:rPr>
        <w:t>Fadel</w:t>
      </w:r>
      <w:proofErr w:type="spellEnd"/>
      <w:r w:rsidRPr="00576437">
        <w:rPr>
          <w:rFonts w:ascii="Arial" w:eastAsia="Times New Roman" w:hAnsi="Arial" w:cs="Arial"/>
          <w:sz w:val="24"/>
          <w:szCs w:val="24"/>
          <w:lang w:val="en-US" w:bidi="bn-BD"/>
        </w:rPr>
        <w:t xml:space="preserve">, R. (2025). </w:t>
      </w:r>
      <w:r w:rsidRPr="00576437">
        <w:rPr>
          <w:rFonts w:ascii="Arial" w:eastAsia="Times New Roman" w:hAnsi="Arial" w:cs="Arial"/>
          <w:i/>
          <w:iCs/>
          <w:sz w:val="24"/>
          <w:szCs w:val="24"/>
          <w:lang w:val="en-US" w:bidi="bn-BD"/>
        </w:rPr>
        <w:t>AI in human resource operations: Opportunities and ethical challenges.</w:t>
      </w:r>
      <w:r w:rsidRPr="00576437">
        <w:rPr>
          <w:rFonts w:ascii="Arial" w:eastAsia="Times New Roman" w:hAnsi="Arial" w:cs="Arial"/>
          <w:sz w:val="24"/>
          <w:szCs w:val="24"/>
          <w:lang w:val="en-US" w:bidi="bn-BD"/>
        </w:rPr>
        <w:t xml:space="preserve"> </w:t>
      </w:r>
      <w:r w:rsidRPr="00576437">
        <w:rPr>
          <w:rFonts w:ascii="Arial" w:eastAsia="Times New Roman" w:hAnsi="Arial" w:cs="Arial"/>
          <w:i/>
          <w:iCs/>
          <w:sz w:val="24"/>
          <w:szCs w:val="24"/>
          <w:lang w:val="en-US" w:bidi="bn-BD"/>
        </w:rPr>
        <w:t>Journal of Strategic Human Resource Technology,</w:t>
      </w:r>
      <w:r>
        <w:rPr>
          <w:rFonts w:ascii="Arial" w:eastAsia="Times New Roman" w:hAnsi="Arial" w:cs="Arial"/>
          <w:sz w:val="24"/>
          <w:szCs w:val="24"/>
          <w:lang w:val="en-US" w:bidi="bn-BD"/>
        </w:rPr>
        <w:t xml:space="preserve"> 15(1), pp.44–59. </w:t>
      </w:r>
      <w:r w:rsidRPr="00576437">
        <w:rPr>
          <w:rFonts w:ascii="Arial" w:eastAsia="Times New Roman" w:hAnsi="Arial" w:cs="Arial"/>
          <w:sz w:val="24"/>
          <w:szCs w:val="24"/>
          <w:lang w:val="en-US" w:bidi="bn-BD"/>
        </w:rPr>
        <w:t xml:space="preserve">Source: </w:t>
      </w:r>
      <w:hyperlink r:id="rId16" w:history="1">
        <w:r w:rsidRPr="00576437">
          <w:rPr>
            <w:rFonts w:ascii="Arial" w:eastAsia="Times New Roman" w:hAnsi="Arial" w:cs="Arial"/>
            <w:color w:val="0000FF"/>
            <w:sz w:val="24"/>
            <w:szCs w:val="24"/>
            <w:u w:val="single"/>
            <w:lang w:val="en-US" w:bidi="bn-BD"/>
          </w:rPr>
          <w:t>https://doi.org/10.1016/j.jshrt.2025.01.004</w:t>
        </w:r>
      </w:hyperlink>
    </w:p>
    <w:p w14:paraId="1C7AF077" w14:textId="77777777" w:rsidR="00576437" w:rsidRPr="00576437" w:rsidRDefault="00576437" w:rsidP="00576437">
      <w:pPr>
        <w:spacing w:line="360" w:lineRule="auto"/>
        <w:jc w:val="both"/>
        <w:rPr>
          <w:rFonts w:ascii="Arial" w:eastAsia="Times New Roman" w:hAnsi="Arial" w:cs="Arial"/>
          <w:sz w:val="24"/>
          <w:szCs w:val="24"/>
          <w:lang w:val="en-US" w:bidi="bn-BD"/>
        </w:rPr>
      </w:pPr>
      <w:proofErr w:type="spellStart"/>
      <w:r w:rsidRPr="00576437">
        <w:rPr>
          <w:rFonts w:ascii="Arial" w:eastAsia="Times New Roman" w:hAnsi="Arial" w:cs="Arial"/>
          <w:sz w:val="24"/>
          <w:szCs w:val="24"/>
          <w:lang w:val="en-US" w:bidi="bn-BD"/>
        </w:rPr>
        <w:t>Budhwar</w:t>
      </w:r>
      <w:proofErr w:type="spellEnd"/>
      <w:r w:rsidRPr="00576437">
        <w:rPr>
          <w:rFonts w:ascii="Arial" w:eastAsia="Times New Roman" w:hAnsi="Arial" w:cs="Arial"/>
          <w:sz w:val="24"/>
          <w:szCs w:val="24"/>
          <w:lang w:val="en-US" w:bidi="bn-BD"/>
        </w:rPr>
        <w:t xml:space="preserve">, P., </w:t>
      </w:r>
      <w:proofErr w:type="spellStart"/>
      <w:r w:rsidRPr="00576437">
        <w:rPr>
          <w:rFonts w:ascii="Arial" w:eastAsia="Times New Roman" w:hAnsi="Arial" w:cs="Arial"/>
          <w:sz w:val="24"/>
          <w:szCs w:val="24"/>
          <w:lang w:val="en-US" w:bidi="bn-BD"/>
        </w:rPr>
        <w:t>Chaudhuri</w:t>
      </w:r>
      <w:proofErr w:type="spellEnd"/>
      <w:r w:rsidRPr="00576437">
        <w:rPr>
          <w:rFonts w:ascii="Arial" w:eastAsia="Times New Roman" w:hAnsi="Arial" w:cs="Arial"/>
          <w:sz w:val="24"/>
          <w:szCs w:val="24"/>
          <w:lang w:val="en-US" w:bidi="bn-BD"/>
        </w:rPr>
        <w:t xml:space="preserve">, S. &amp; </w:t>
      </w:r>
      <w:proofErr w:type="spellStart"/>
      <w:r w:rsidRPr="00576437">
        <w:rPr>
          <w:rFonts w:ascii="Arial" w:eastAsia="Times New Roman" w:hAnsi="Arial" w:cs="Arial"/>
          <w:sz w:val="24"/>
          <w:szCs w:val="24"/>
          <w:lang w:val="en-US" w:bidi="bn-BD"/>
        </w:rPr>
        <w:t>Haq</w:t>
      </w:r>
      <w:proofErr w:type="spellEnd"/>
      <w:r w:rsidRPr="00576437">
        <w:rPr>
          <w:rFonts w:ascii="Arial" w:eastAsia="Times New Roman" w:hAnsi="Arial" w:cs="Arial"/>
          <w:sz w:val="24"/>
          <w:szCs w:val="24"/>
          <w:lang w:val="en-US" w:bidi="bn-BD"/>
        </w:rPr>
        <w:t xml:space="preserve">, I. (2022). </w:t>
      </w:r>
      <w:r w:rsidRPr="00576437">
        <w:rPr>
          <w:rFonts w:ascii="Arial" w:eastAsia="Times New Roman" w:hAnsi="Arial" w:cs="Arial"/>
          <w:i/>
          <w:iCs/>
          <w:sz w:val="24"/>
          <w:szCs w:val="24"/>
          <w:lang w:val="en-US" w:bidi="bn-BD"/>
        </w:rPr>
        <w:t>Re-imagining human resource management in the digital era.</w:t>
      </w:r>
      <w:r w:rsidRPr="00576437">
        <w:rPr>
          <w:rFonts w:ascii="Arial" w:eastAsia="Times New Roman" w:hAnsi="Arial" w:cs="Arial"/>
          <w:sz w:val="24"/>
          <w:szCs w:val="24"/>
          <w:lang w:val="en-US" w:bidi="bn-BD"/>
        </w:rPr>
        <w:t xml:space="preserve"> </w:t>
      </w:r>
      <w:r w:rsidRPr="00576437">
        <w:rPr>
          <w:rFonts w:ascii="Arial" w:eastAsia="Times New Roman" w:hAnsi="Arial" w:cs="Arial"/>
          <w:i/>
          <w:iCs/>
          <w:sz w:val="24"/>
          <w:szCs w:val="24"/>
          <w:lang w:val="en-US" w:bidi="bn-BD"/>
        </w:rPr>
        <w:t>Human Resource Management Review,</w:t>
      </w:r>
      <w:r w:rsidRPr="00576437">
        <w:rPr>
          <w:rFonts w:ascii="Arial" w:eastAsia="Times New Roman" w:hAnsi="Arial" w:cs="Arial"/>
          <w:sz w:val="24"/>
          <w:szCs w:val="24"/>
          <w:lang w:val="en-US" w:bidi="bn-BD"/>
        </w:rPr>
        <w:t xml:space="preserve"> 32(4), 100832.</w:t>
      </w:r>
      <w:r w:rsidRPr="00576437">
        <w:rPr>
          <w:rFonts w:ascii="Arial" w:eastAsia="Times New Roman" w:hAnsi="Arial" w:cs="Arial"/>
          <w:sz w:val="24"/>
          <w:szCs w:val="24"/>
          <w:lang w:val="en-US" w:bidi="bn-BD"/>
        </w:rPr>
        <w:br/>
        <w:t xml:space="preserve">Source: </w:t>
      </w:r>
      <w:hyperlink r:id="rId17" w:history="1">
        <w:r w:rsidRPr="00576437">
          <w:rPr>
            <w:rFonts w:ascii="Arial" w:eastAsia="Times New Roman" w:hAnsi="Arial" w:cs="Arial"/>
            <w:color w:val="0000FF"/>
            <w:sz w:val="24"/>
            <w:szCs w:val="24"/>
            <w:u w:val="single"/>
            <w:lang w:val="en-US" w:bidi="bn-BD"/>
          </w:rPr>
          <w:t>https://doi.org/10.1016/j.hrmr.2021.100832</w:t>
        </w:r>
      </w:hyperlink>
    </w:p>
    <w:p w14:paraId="3367B530" w14:textId="77777777" w:rsidR="00576437" w:rsidRPr="00576437" w:rsidRDefault="00576437" w:rsidP="00576437">
      <w:pPr>
        <w:spacing w:line="360" w:lineRule="auto"/>
        <w:jc w:val="both"/>
        <w:rPr>
          <w:rFonts w:ascii="Arial" w:eastAsia="Times New Roman" w:hAnsi="Arial" w:cs="Arial"/>
          <w:sz w:val="24"/>
          <w:szCs w:val="24"/>
          <w:lang w:val="en-US" w:bidi="bn-BD"/>
        </w:rPr>
      </w:pPr>
      <w:r w:rsidRPr="00576437">
        <w:rPr>
          <w:rFonts w:ascii="Arial" w:eastAsia="Times New Roman" w:hAnsi="Arial" w:cs="Arial"/>
          <w:sz w:val="24"/>
          <w:szCs w:val="24"/>
          <w:lang w:val="en-US" w:bidi="bn-BD"/>
        </w:rPr>
        <w:t xml:space="preserve">Chowdhury, A., Rahman, M. &amp; Smith, T. (2023). </w:t>
      </w:r>
      <w:r w:rsidRPr="00576437">
        <w:rPr>
          <w:rFonts w:ascii="Arial" w:eastAsia="Times New Roman" w:hAnsi="Arial" w:cs="Arial"/>
          <w:i/>
          <w:iCs/>
          <w:sz w:val="24"/>
          <w:szCs w:val="24"/>
          <w:lang w:val="en-US" w:bidi="bn-BD"/>
        </w:rPr>
        <w:t>AI-enabled workforce analytics for strategic HRM.</w:t>
      </w:r>
      <w:r w:rsidRPr="00576437">
        <w:rPr>
          <w:rFonts w:ascii="Arial" w:eastAsia="Times New Roman" w:hAnsi="Arial" w:cs="Arial"/>
          <w:sz w:val="24"/>
          <w:szCs w:val="24"/>
          <w:lang w:val="en-US" w:bidi="bn-BD"/>
        </w:rPr>
        <w:t xml:space="preserve"> </w:t>
      </w:r>
      <w:r w:rsidRPr="00576437">
        <w:rPr>
          <w:rFonts w:ascii="Arial" w:eastAsia="Times New Roman" w:hAnsi="Arial" w:cs="Arial"/>
          <w:i/>
          <w:iCs/>
          <w:sz w:val="24"/>
          <w:szCs w:val="24"/>
          <w:lang w:val="en-US" w:bidi="bn-BD"/>
        </w:rPr>
        <w:t>Human Resource Management Journal,</w:t>
      </w:r>
      <w:r w:rsidRPr="00576437">
        <w:rPr>
          <w:rFonts w:ascii="Arial" w:eastAsia="Times New Roman" w:hAnsi="Arial" w:cs="Arial"/>
          <w:sz w:val="24"/>
          <w:szCs w:val="24"/>
          <w:lang w:val="en-US" w:bidi="bn-BD"/>
        </w:rPr>
        <w:t xml:space="preserve"> 33(2), pp.145–165.</w:t>
      </w:r>
      <w:r w:rsidRPr="00576437">
        <w:rPr>
          <w:rFonts w:ascii="Arial" w:eastAsia="Times New Roman" w:hAnsi="Arial" w:cs="Arial"/>
          <w:sz w:val="24"/>
          <w:szCs w:val="24"/>
          <w:lang w:val="en-US" w:bidi="bn-BD"/>
        </w:rPr>
        <w:br/>
        <w:t xml:space="preserve">Source: </w:t>
      </w:r>
      <w:hyperlink r:id="rId18" w:history="1">
        <w:r w:rsidRPr="00576437">
          <w:rPr>
            <w:rFonts w:ascii="Arial" w:eastAsia="Times New Roman" w:hAnsi="Arial" w:cs="Arial"/>
            <w:color w:val="0000FF"/>
            <w:sz w:val="24"/>
            <w:szCs w:val="24"/>
            <w:u w:val="single"/>
            <w:lang w:val="en-US" w:bidi="bn-BD"/>
          </w:rPr>
          <w:t>https://doi.org/10.1111/1748-8583.12404</w:t>
        </w:r>
      </w:hyperlink>
    </w:p>
    <w:p w14:paraId="2C9EAF81" w14:textId="6AA37008" w:rsidR="00576437" w:rsidRPr="00576437" w:rsidRDefault="00576437" w:rsidP="00576437">
      <w:pPr>
        <w:spacing w:line="360" w:lineRule="auto"/>
        <w:jc w:val="both"/>
        <w:rPr>
          <w:rFonts w:ascii="Arial" w:eastAsia="Times New Roman" w:hAnsi="Arial" w:cs="Arial"/>
          <w:sz w:val="24"/>
          <w:szCs w:val="24"/>
          <w:lang w:val="en-US" w:bidi="bn-BD"/>
        </w:rPr>
      </w:pPr>
      <w:r w:rsidRPr="00576437">
        <w:rPr>
          <w:rFonts w:ascii="Arial" w:eastAsia="Times New Roman" w:hAnsi="Arial" w:cs="Arial"/>
          <w:sz w:val="24"/>
          <w:szCs w:val="24"/>
          <w:lang w:val="en-US" w:bidi="bn-BD"/>
        </w:rPr>
        <w:t xml:space="preserve">CIPD. (2024). </w:t>
      </w:r>
      <w:r w:rsidRPr="00576437">
        <w:rPr>
          <w:rFonts w:ascii="Arial" w:eastAsia="Times New Roman" w:hAnsi="Arial" w:cs="Arial"/>
          <w:i/>
          <w:iCs/>
          <w:sz w:val="24"/>
          <w:szCs w:val="24"/>
          <w:lang w:val="en-US" w:bidi="bn-BD"/>
        </w:rPr>
        <w:t>Workforce Insights: AI, Skills and the Changing Nature of Work.</w:t>
      </w:r>
      <w:r w:rsidRPr="00576437">
        <w:rPr>
          <w:rFonts w:ascii="Arial" w:eastAsia="Times New Roman" w:hAnsi="Arial" w:cs="Arial"/>
          <w:sz w:val="24"/>
          <w:szCs w:val="24"/>
          <w:lang w:val="en-US" w:bidi="bn-BD"/>
        </w:rPr>
        <w:t xml:space="preserve"> Chartered Institut</w:t>
      </w:r>
      <w:r>
        <w:rPr>
          <w:rFonts w:ascii="Arial" w:eastAsia="Times New Roman" w:hAnsi="Arial" w:cs="Arial"/>
          <w:sz w:val="24"/>
          <w:szCs w:val="24"/>
          <w:lang w:val="en-US" w:bidi="bn-BD"/>
        </w:rPr>
        <w:t xml:space="preserve">e of Personnel and Development. </w:t>
      </w:r>
      <w:r w:rsidRPr="00576437">
        <w:rPr>
          <w:rFonts w:ascii="Arial" w:eastAsia="Times New Roman" w:hAnsi="Arial" w:cs="Arial"/>
          <w:sz w:val="24"/>
          <w:szCs w:val="24"/>
          <w:lang w:val="en-US" w:bidi="bn-BD"/>
        </w:rPr>
        <w:t xml:space="preserve">Source: </w:t>
      </w:r>
      <w:hyperlink r:id="rId19" w:history="1">
        <w:r w:rsidRPr="00576437">
          <w:rPr>
            <w:rFonts w:ascii="Arial" w:eastAsia="Times New Roman" w:hAnsi="Arial" w:cs="Arial"/>
            <w:color w:val="0000FF"/>
            <w:sz w:val="24"/>
            <w:szCs w:val="24"/>
            <w:u w:val="single"/>
            <w:lang w:val="en-US" w:bidi="bn-BD"/>
          </w:rPr>
          <w:t>https://www.cipd.co.uk</w:t>
        </w:r>
      </w:hyperlink>
    </w:p>
    <w:p w14:paraId="5EBFC320" w14:textId="623D5902" w:rsidR="00576437" w:rsidRPr="00576437" w:rsidRDefault="00576437" w:rsidP="00576437">
      <w:pPr>
        <w:spacing w:line="360" w:lineRule="auto"/>
        <w:jc w:val="both"/>
        <w:rPr>
          <w:rFonts w:ascii="Arial" w:eastAsia="Times New Roman" w:hAnsi="Arial" w:cs="Arial"/>
          <w:sz w:val="24"/>
          <w:szCs w:val="24"/>
          <w:lang w:val="en-US" w:bidi="bn-BD"/>
        </w:rPr>
      </w:pPr>
      <w:r w:rsidRPr="00576437">
        <w:rPr>
          <w:rFonts w:ascii="Arial" w:eastAsia="Times New Roman" w:hAnsi="Arial" w:cs="Arial"/>
          <w:sz w:val="24"/>
          <w:szCs w:val="24"/>
          <w:lang w:val="en-US" w:bidi="bn-BD"/>
        </w:rPr>
        <w:t xml:space="preserve">Davenport, T. H. (2020). </w:t>
      </w:r>
      <w:r w:rsidRPr="00576437">
        <w:rPr>
          <w:rFonts w:ascii="Arial" w:eastAsia="Times New Roman" w:hAnsi="Arial" w:cs="Arial"/>
          <w:i/>
          <w:iCs/>
          <w:sz w:val="24"/>
          <w:szCs w:val="24"/>
          <w:lang w:val="en-US" w:bidi="bn-BD"/>
        </w:rPr>
        <w:t>The AI Advantage: How to Put the Artificial Intelligence Revolution to Work.</w:t>
      </w:r>
      <w:r>
        <w:rPr>
          <w:rFonts w:ascii="Arial" w:eastAsia="Times New Roman" w:hAnsi="Arial" w:cs="Arial"/>
          <w:sz w:val="24"/>
          <w:szCs w:val="24"/>
          <w:lang w:val="en-US" w:bidi="bn-BD"/>
        </w:rPr>
        <w:t xml:space="preserve"> MIT Press. </w:t>
      </w:r>
      <w:r w:rsidRPr="00576437">
        <w:rPr>
          <w:rFonts w:ascii="Arial" w:eastAsia="Times New Roman" w:hAnsi="Arial" w:cs="Arial"/>
          <w:sz w:val="24"/>
          <w:szCs w:val="24"/>
          <w:lang w:val="en-US" w:bidi="bn-BD"/>
        </w:rPr>
        <w:t xml:space="preserve">Source: </w:t>
      </w:r>
      <w:hyperlink r:id="rId20" w:history="1">
        <w:r w:rsidRPr="00576437">
          <w:rPr>
            <w:rFonts w:ascii="Arial" w:eastAsia="Times New Roman" w:hAnsi="Arial" w:cs="Arial"/>
            <w:color w:val="0000FF"/>
            <w:sz w:val="24"/>
            <w:szCs w:val="24"/>
            <w:u w:val="single"/>
            <w:lang w:val="en-US" w:bidi="bn-BD"/>
          </w:rPr>
          <w:t>https://mitpress.mit.edu/9780262538008</w:t>
        </w:r>
      </w:hyperlink>
    </w:p>
    <w:p w14:paraId="7DAD859A" w14:textId="77777777" w:rsidR="00576437" w:rsidRPr="00576437" w:rsidRDefault="00576437" w:rsidP="00576437">
      <w:pPr>
        <w:spacing w:line="360" w:lineRule="auto"/>
        <w:jc w:val="both"/>
        <w:rPr>
          <w:rFonts w:ascii="Arial" w:eastAsia="Times New Roman" w:hAnsi="Arial" w:cs="Arial"/>
          <w:sz w:val="24"/>
          <w:szCs w:val="24"/>
          <w:lang w:val="en-US" w:bidi="bn-BD"/>
        </w:rPr>
      </w:pPr>
      <w:r w:rsidRPr="00576437">
        <w:rPr>
          <w:rFonts w:ascii="Arial" w:eastAsia="Times New Roman" w:hAnsi="Arial" w:cs="Arial"/>
          <w:sz w:val="24"/>
          <w:szCs w:val="24"/>
          <w:lang w:val="en-US" w:bidi="bn-BD"/>
        </w:rPr>
        <w:t xml:space="preserve">De Stefano, V. (2022). </w:t>
      </w:r>
      <w:r w:rsidRPr="00576437">
        <w:rPr>
          <w:rFonts w:ascii="Arial" w:eastAsia="Times New Roman" w:hAnsi="Arial" w:cs="Arial"/>
          <w:i/>
          <w:iCs/>
          <w:sz w:val="24"/>
          <w:szCs w:val="24"/>
          <w:lang w:val="en-US" w:bidi="bn-BD"/>
        </w:rPr>
        <w:t>Algorithmic management and the platform economy: Understanding the future of work.</w:t>
      </w:r>
      <w:r w:rsidRPr="00576437">
        <w:rPr>
          <w:rFonts w:ascii="Arial" w:eastAsia="Times New Roman" w:hAnsi="Arial" w:cs="Arial"/>
          <w:sz w:val="24"/>
          <w:szCs w:val="24"/>
          <w:lang w:val="en-US" w:bidi="bn-BD"/>
        </w:rPr>
        <w:t xml:space="preserve"> </w:t>
      </w:r>
      <w:r w:rsidRPr="00576437">
        <w:rPr>
          <w:rFonts w:ascii="Arial" w:eastAsia="Times New Roman" w:hAnsi="Arial" w:cs="Arial"/>
          <w:i/>
          <w:iCs/>
          <w:sz w:val="24"/>
          <w:szCs w:val="24"/>
          <w:lang w:val="en-US" w:bidi="bn-BD"/>
        </w:rPr>
        <w:t xml:space="preserve">International </w:t>
      </w:r>
      <w:proofErr w:type="spellStart"/>
      <w:r w:rsidRPr="00576437">
        <w:rPr>
          <w:rFonts w:ascii="Arial" w:eastAsia="Times New Roman" w:hAnsi="Arial" w:cs="Arial"/>
          <w:i/>
          <w:iCs/>
          <w:sz w:val="24"/>
          <w:szCs w:val="24"/>
          <w:lang w:val="en-US" w:bidi="bn-BD"/>
        </w:rPr>
        <w:t>Labour</w:t>
      </w:r>
      <w:proofErr w:type="spellEnd"/>
      <w:r w:rsidRPr="00576437">
        <w:rPr>
          <w:rFonts w:ascii="Arial" w:eastAsia="Times New Roman" w:hAnsi="Arial" w:cs="Arial"/>
          <w:i/>
          <w:iCs/>
          <w:sz w:val="24"/>
          <w:szCs w:val="24"/>
          <w:lang w:val="en-US" w:bidi="bn-BD"/>
        </w:rPr>
        <w:t xml:space="preserve"> Review,</w:t>
      </w:r>
      <w:r w:rsidRPr="00576437">
        <w:rPr>
          <w:rFonts w:ascii="Arial" w:eastAsia="Times New Roman" w:hAnsi="Arial" w:cs="Arial"/>
          <w:sz w:val="24"/>
          <w:szCs w:val="24"/>
          <w:lang w:val="en-US" w:bidi="bn-BD"/>
        </w:rPr>
        <w:t xml:space="preserve"> 161(3), pp.315–334.</w:t>
      </w:r>
      <w:r w:rsidRPr="00576437">
        <w:rPr>
          <w:rFonts w:ascii="Arial" w:eastAsia="Times New Roman" w:hAnsi="Arial" w:cs="Arial"/>
          <w:sz w:val="24"/>
          <w:szCs w:val="24"/>
          <w:lang w:val="en-US" w:bidi="bn-BD"/>
        </w:rPr>
        <w:br/>
        <w:t xml:space="preserve">Source: </w:t>
      </w:r>
      <w:hyperlink r:id="rId21" w:history="1">
        <w:r w:rsidRPr="00576437">
          <w:rPr>
            <w:rFonts w:ascii="Arial" w:eastAsia="Times New Roman" w:hAnsi="Arial" w:cs="Arial"/>
            <w:color w:val="0000FF"/>
            <w:sz w:val="24"/>
            <w:szCs w:val="24"/>
            <w:u w:val="single"/>
            <w:lang w:val="en-US" w:bidi="bn-BD"/>
          </w:rPr>
          <w:t>https://doi.org/10.1111/ilr.12345</w:t>
        </w:r>
      </w:hyperlink>
    </w:p>
    <w:p w14:paraId="04EB6321" w14:textId="77777777" w:rsidR="00576437" w:rsidRPr="00576437" w:rsidRDefault="00576437" w:rsidP="00576437">
      <w:pPr>
        <w:spacing w:line="360" w:lineRule="auto"/>
        <w:jc w:val="both"/>
        <w:rPr>
          <w:rFonts w:ascii="Arial" w:eastAsia="Times New Roman" w:hAnsi="Arial" w:cs="Arial"/>
          <w:sz w:val="24"/>
          <w:szCs w:val="24"/>
          <w:lang w:val="en-US" w:bidi="bn-BD"/>
        </w:rPr>
      </w:pPr>
      <w:r w:rsidRPr="00576437">
        <w:rPr>
          <w:rFonts w:ascii="Arial" w:eastAsia="Times New Roman" w:hAnsi="Arial" w:cs="Arial"/>
          <w:sz w:val="24"/>
          <w:szCs w:val="24"/>
          <w:lang w:val="en-US" w:bidi="bn-BD"/>
        </w:rPr>
        <w:t xml:space="preserve">Dutta, S. &amp; </w:t>
      </w:r>
      <w:proofErr w:type="spellStart"/>
      <w:r w:rsidRPr="00576437">
        <w:rPr>
          <w:rFonts w:ascii="Arial" w:eastAsia="Times New Roman" w:hAnsi="Arial" w:cs="Arial"/>
          <w:sz w:val="24"/>
          <w:szCs w:val="24"/>
          <w:lang w:val="en-US" w:bidi="bn-BD"/>
        </w:rPr>
        <w:t>Lanvin</w:t>
      </w:r>
      <w:proofErr w:type="spellEnd"/>
      <w:r w:rsidRPr="00576437">
        <w:rPr>
          <w:rFonts w:ascii="Arial" w:eastAsia="Times New Roman" w:hAnsi="Arial" w:cs="Arial"/>
          <w:sz w:val="24"/>
          <w:szCs w:val="24"/>
          <w:lang w:val="en-US" w:bidi="bn-BD"/>
        </w:rPr>
        <w:t xml:space="preserve">, B. (2020). </w:t>
      </w:r>
      <w:r w:rsidRPr="00576437">
        <w:rPr>
          <w:rFonts w:ascii="Arial" w:eastAsia="Times New Roman" w:hAnsi="Arial" w:cs="Arial"/>
          <w:i/>
          <w:iCs/>
          <w:sz w:val="24"/>
          <w:szCs w:val="24"/>
          <w:lang w:val="en-US" w:bidi="bn-BD"/>
        </w:rPr>
        <w:t>The Global Talent Competitiveness Index 2020: Global Connectivity for the Future of Work.</w:t>
      </w:r>
      <w:r w:rsidRPr="00576437">
        <w:rPr>
          <w:rFonts w:ascii="Arial" w:eastAsia="Times New Roman" w:hAnsi="Arial" w:cs="Arial"/>
          <w:sz w:val="24"/>
          <w:szCs w:val="24"/>
          <w:lang w:val="en-US" w:bidi="bn-BD"/>
        </w:rPr>
        <w:t xml:space="preserve"> INSEAD &amp; Adecco Group.</w:t>
      </w:r>
      <w:r w:rsidRPr="00576437">
        <w:rPr>
          <w:rFonts w:ascii="Arial" w:eastAsia="Times New Roman" w:hAnsi="Arial" w:cs="Arial"/>
          <w:sz w:val="24"/>
          <w:szCs w:val="24"/>
          <w:lang w:val="en-US" w:bidi="bn-BD"/>
        </w:rPr>
        <w:br/>
        <w:t xml:space="preserve">Source: </w:t>
      </w:r>
      <w:hyperlink r:id="rId22" w:history="1">
        <w:r w:rsidRPr="00576437">
          <w:rPr>
            <w:rFonts w:ascii="Arial" w:eastAsia="Times New Roman" w:hAnsi="Arial" w:cs="Arial"/>
            <w:color w:val="0000FF"/>
            <w:sz w:val="24"/>
            <w:szCs w:val="24"/>
            <w:u w:val="single"/>
            <w:lang w:val="en-US" w:bidi="bn-BD"/>
          </w:rPr>
          <w:t>https://gtcistudy.com/reports/</w:t>
        </w:r>
      </w:hyperlink>
    </w:p>
    <w:p w14:paraId="554697F8" w14:textId="1584EC91" w:rsidR="00576437" w:rsidRPr="00576437" w:rsidRDefault="00576437" w:rsidP="00576437">
      <w:pPr>
        <w:spacing w:line="360" w:lineRule="auto"/>
        <w:jc w:val="both"/>
        <w:rPr>
          <w:rFonts w:ascii="Arial" w:eastAsia="Times New Roman" w:hAnsi="Arial" w:cs="Arial"/>
          <w:sz w:val="24"/>
          <w:szCs w:val="24"/>
          <w:lang w:val="en-US" w:bidi="bn-BD"/>
        </w:rPr>
      </w:pPr>
      <w:r w:rsidRPr="00576437">
        <w:rPr>
          <w:rFonts w:ascii="Arial" w:eastAsia="Times New Roman" w:hAnsi="Arial" w:cs="Arial"/>
          <w:sz w:val="24"/>
          <w:szCs w:val="24"/>
          <w:lang w:val="en-US" w:bidi="bn-BD"/>
        </w:rPr>
        <w:t xml:space="preserve">Gallup. (2023). </w:t>
      </w:r>
      <w:r w:rsidRPr="00576437">
        <w:rPr>
          <w:rFonts w:ascii="Arial" w:eastAsia="Times New Roman" w:hAnsi="Arial" w:cs="Arial"/>
          <w:i/>
          <w:iCs/>
          <w:sz w:val="24"/>
          <w:szCs w:val="24"/>
          <w:lang w:val="en-US" w:bidi="bn-BD"/>
        </w:rPr>
        <w:t>State of the Global Workplace 2023 Report.</w:t>
      </w:r>
      <w:r>
        <w:rPr>
          <w:rFonts w:ascii="Arial" w:eastAsia="Times New Roman" w:hAnsi="Arial" w:cs="Arial"/>
          <w:sz w:val="24"/>
          <w:szCs w:val="24"/>
          <w:lang w:val="en-US" w:bidi="bn-BD"/>
        </w:rPr>
        <w:t xml:space="preserve"> Gallup. </w:t>
      </w:r>
      <w:r w:rsidRPr="00576437">
        <w:rPr>
          <w:rFonts w:ascii="Arial" w:eastAsia="Times New Roman" w:hAnsi="Arial" w:cs="Arial"/>
          <w:sz w:val="24"/>
          <w:szCs w:val="24"/>
          <w:lang w:val="en-US" w:bidi="bn-BD"/>
        </w:rPr>
        <w:t xml:space="preserve">Source: </w:t>
      </w:r>
      <w:hyperlink r:id="rId23" w:history="1">
        <w:r w:rsidRPr="00576437">
          <w:rPr>
            <w:rFonts w:ascii="Arial" w:eastAsia="Times New Roman" w:hAnsi="Arial" w:cs="Arial"/>
            <w:color w:val="0000FF"/>
            <w:sz w:val="24"/>
            <w:szCs w:val="24"/>
            <w:u w:val="single"/>
            <w:lang w:val="en-US" w:bidi="bn-BD"/>
          </w:rPr>
          <w:t>https://www.gallup.com/workplace/349484/state-of-the-global-workplace.aspx</w:t>
        </w:r>
      </w:hyperlink>
    </w:p>
    <w:p w14:paraId="1040DAAA" w14:textId="77777777" w:rsidR="00576437" w:rsidRPr="00576437" w:rsidRDefault="00576437" w:rsidP="00576437">
      <w:pPr>
        <w:spacing w:line="360" w:lineRule="auto"/>
        <w:jc w:val="both"/>
        <w:rPr>
          <w:rFonts w:ascii="Arial" w:eastAsia="Times New Roman" w:hAnsi="Arial" w:cs="Arial"/>
          <w:sz w:val="24"/>
          <w:szCs w:val="24"/>
          <w:lang w:val="en-US" w:bidi="bn-BD"/>
        </w:rPr>
      </w:pPr>
      <w:r w:rsidRPr="00576437">
        <w:rPr>
          <w:rFonts w:ascii="Arial" w:eastAsia="Times New Roman" w:hAnsi="Arial" w:cs="Arial"/>
          <w:sz w:val="24"/>
          <w:szCs w:val="24"/>
          <w:lang w:val="en-US" w:bidi="bn-BD"/>
        </w:rPr>
        <w:t xml:space="preserve">Gupta, R. &amp; Mishra, A. (2022). </w:t>
      </w:r>
      <w:r w:rsidRPr="00576437">
        <w:rPr>
          <w:rFonts w:ascii="Arial" w:eastAsia="Times New Roman" w:hAnsi="Arial" w:cs="Arial"/>
          <w:i/>
          <w:iCs/>
          <w:sz w:val="24"/>
          <w:szCs w:val="24"/>
          <w:lang w:val="en-US" w:bidi="bn-BD"/>
        </w:rPr>
        <w:t>Ethical governance of algorithmic HRM systems: Challenges and frameworks.</w:t>
      </w:r>
      <w:r w:rsidRPr="00576437">
        <w:rPr>
          <w:rFonts w:ascii="Arial" w:eastAsia="Times New Roman" w:hAnsi="Arial" w:cs="Arial"/>
          <w:sz w:val="24"/>
          <w:szCs w:val="24"/>
          <w:lang w:val="en-US" w:bidi="bn-BD"/>
        </w:rPr>
        <w:t xml:space="preserve"> </w:t>
      </w:r>
      <w:r w:rsidRPr="00576437">
        <w:rPr>
          <w:rFonts w:ascii="Arial" w:eastAsia="Times New Roman" w:hAnsi="Arial" w:cs="Arial"/>
          <w:i/>
          <w:iCs/>
          <w:sz w:val="24"/>
          <w:szCs w:val="24"/>
          <w:lang w:val="en-US" w:bidi="bn-BD"/>
        </w:rPr>
        <w:t>Human Systems Management,</w:t>
      </w:r>
      <w:r w:rsidRPr="00576437">
        <w:rPr>
          <w:rFonts w:ascii="Arial" w:eastAsia="Times New Roman" w:hAnsi="Arial" w:cs="Arial"/>
          <w:sz w:val="24"/>
          <w:szCs w:val="24"/>
          <w:lang w:val="en-US" w:bidi="bn-BD"/>
        </w:rPr>
        <w:t xml:space="preserve"> 41(3), pp.317–332.</w:t>
      </w:r>
      <w:r w:rsidRPr="00576437">
        <w:rPr>
          <w:rFonts w:ascii="Arial" w:eastAsia="Times New Roman" w:hAnsi="Arial" w:cs="Arial"/>
          <w:sz w:val="24"/>
          <w:szCs w:val="24"/>
          <w:lang w:val="en-US" w:bidi="bn-BD"/>
        </w:rPr>
        <w:br/>
        <w:t xml:space="preserve">Source: </w:t>
      </w:r>
      <w:hyperlink r:id="rId24" w:history="1">
        <w:r w:rsidRPr="00576437">
          <w:rPr>
            <w:rFonts w:ascii="Arial" w:eastAsia="Times New Roman" w:hAnsi="Arial" w:cs="Arial"/>
            <w:color w:val="0000FF"/>
            <w:sz w:val="24"/>
            <w:szCs w:val="24"/>
            <w:u w:val="single"/>
            <w:lang w:val="en-US" w:bidi="bn-BD"/>
          </w:rPr>
          <w:t>https://doi.org/10.3233/HSM-210970</w:t>
        </w:r>
      </w:hyperlink>
    </w:p>
    <w:p w14:paraId="23116FDF" w14:textId="3BB2F9D6" w:rsidR="00576437" w:rsidRPr="00576437" w:rsidRDefault="00576437" w:rsidP="00576437">
      <w:pPr>
        <w:spacing w:line="360" w:lineRule="auto"/>
        <w:jc w:val="both"/>
        <w:rPr>
          <w:rFonts w:ascii="Arial" w:eastAsia="Times New Roman" w:hAnsi="Arial" w:cs="Arial"/>
          <w:sz w:val="24"/>
          <w:szCs w:val="24"/>
          <w:lang w:val="en-US" w:bidi="bn-BD"/>
        </w:rPr>
      </w:pPr>
      <w:r w:rsidRPr="00576437">
        <w:rPr>
          <w:rFonts w:ascii="Arial" w:eastAsia="Times New Roman" w:hAnsi="Arial" w:cs="Arial"/>
          <w:sz w:val="24"/>
          <w:szCs w:val="24"/>
          <w:lang w:val="en-US" w:bidi="bn-BD"/>
        </w:rPr>
        <w:t xml:space="preserve">Hofstede, G., Hofstede, G. J. &amp; </w:t>
      </w:r>
      <w:proofErr w:type="spellStart"/>
      <w:r w:rsidRPr="00576437">
        <w:rPr>
          <w:rFonts w:ascii="Arial" w:eastAsia="Times New Roman" w:hAnsi="Arial" w:cs="Arial"/>
          <w:sz w:val="24"/>
          <w:szCs w:val="24"/>
          <w:lang w:val="en-US" w:bidi="bn-BD"/>
        </w:rPr>
        <w:t>Minkov</w:t>
      </w:r>
      <w:proofErr w:type="spellEnd"/>
      <w:r w:rsidRPr="00576437">
        <w:rPr>
          <w:rFonts w:ascii="Arial" w:eastAsia="Times New Roman" w:hAnsi="Arial" w:cs="Arial"/>
          <w:sz w:val="24"/>
          <w:szCs w:val="24"/>
          <w:lang w:val="en-US" w:bidi="bn-BD"/>
        </w:rPr>
        <w:t xml:space="preserve">, M. (2010). </w:t>
      </w:r>
      <w:r w:rsidRPr="00576437">
        <w:rPr>
          <w:rFonts w:ascii="Arial" w:eastAsia="Times New Roman" w:hAnsi="Arial" w:cs="Arial"/>
          <w:i/>
          <w:iCs/>
          <w:sz w:val="24"/>
          <w:szCs w:val="24"/>
          <w:lang w:val="en-US" w:bidi="bn-BD"/>
        </w:rPr>
        <w:t>Cultures and Organizations: Software of the Mind.</w:t>
      </w:r>
      <w:r>
        <w:rPr>
          <w:rFonts w:ascii="Arial" w:eastAsia="Times New Roman" w:hAnsi="Arial" w:cs="Arial"/>
          <w:sz w:val="24"/>
          <w:szCs w:val="24"/>
          <w:lang w:val="en-US" w:bidi="bn-BD"/>
        </w:rPr>
        <w:t xml:space="preserve"> 3rd ed. McGraw-Hill Education. </w:t>
      </w:r>
      <w:r w:rsidRPr="00576437">
        <w:rPr>
          <w:rFonts w:ascii="Arial" w:eastAsia="Times New Roman" w:hAnsi="Arial" w:cs="Arial"/>
          <w:sz w:val="24"/>
          <w:szCs w:val="24"/>
          <w:lang w:val="en-US" w:bidi="bn-BD"/>
        </w:rPr>
        <w:t xml:space="preserve">Source: </w:t>
      </w:r>
      <w:hyperlink r:id="rId25" w:history="1">
        <w:r w:rsidRPr="00576437">
          <w:rPr>
            <w:rFonts w:ascii="Arial" w:eastAsia="Times New Roman" w:hAnsi="Arial" w:cs="Arial"/>
            <w:color w:val="0000FF"/>
            <w:sz w:val="24"/>
            <w:szCs w:val="24"/>
            <w:u w:val="single"/>
            <w:lang w:val="en-US" w:bidi="bn-BD"/>
          </w:rPr>
          <w:t>https://www.mheducation.com/</w:t>
        </w:r>
      </w:hyperlink>
    </w:p>
    <w:p w14:paraId="6EFD75C1" w14:textId="3FA1BC86" w:rsidR="00576437" w:rsidRPr="00576437" w:rsidRDefault="00576437" w:rsidP="00576437">
      <w:pPr>
        <w:spacing w:line="360" w:lineRule="auto"/>
        <w:jc w:val="both"/>
        <w:rPr>
          <w:rFonts w:ascii="Arial" w:eastAsia="Times New Roman" w:hAnsi="Arial" w:cs="Arial"/>
          <w:sz w:val="24"/>
          <w:szCs w:val="24"/>
          <w:lang w:val="en-US" w:bidi="bn-BD"/>
        </w:rPr>
      </w:pPr>
      <w:r w:rsidRPr="00576437">
        <w:rPr>
          <w:rFonts w:ascii="Arial" w:eastAsia="Times New Roman" w:hAnsi="Arial" w:cs="Arial"/>
          <w:sz w:val="24"/>
          <w:szCs w:val="24"/>
          <w:lang w:val="en-US" w:bidi="bn-BD"/>
        </w:rPr>
        <w:lastRenderedPageBreak/>
        <w:t xml:space="preserve">International </w:t>
      </w:r>
      <w:proofErr w:type="spellStart"/>
      <w:r w:rsidRPr="00576437">
        <w:rPr>
          <w:rFonts w:ascii="Arial" w:eastAsia="Times New Roman" w:hAnsi="Arial" w:cs="Arial"/>
          <w:sz w:val="24"/>
          <w:szCs w:val="24"/>
          <w:lang w:val="en-US" w:bidi="bn-BD"/>
        </w:rPr>
        <w:t>Labour</w:t>
      </w:r>
      <w:proofErr w:type="spellEnd"/>
      <w:r w:rsidRPr="00576437">
        <w:rPr>
          <w:rFonts w:ascii="Arial" w:eastAsia="Times New Roman" w:hAnsi="Arial" w:cs="Arial"/>
          <w:sz w:val="24"/>
          <w:szCs w:val="24"/>
          <w:lang w:val="en-US" w:bidi="bn-BD"/>
        </w:rPr>
        <w:t xml:space="preserve"> Organization (ILO). (2021). </w:t>
      </w:r>
      <w:r w:rsidRPr="00576437">
        <w:rPr>
          <w:rFonts w:ascii="Arial" w:eastAsia="Times New Roman" w:hAnsi="Arial" w:cs="Arial"/>
          <w:i/>
          <w:iCs/>
          <w:sz w:val="24"/>
          <w:szCs w:val="24"/>
          <w:lang w:val="en-US" w:bidi="bn-BD"/>
        </w:rPr>
        <w:t xml:space="preserve">World Employment and Social Outlook: The Role of Digital </w:t>
      </w:r>
      <w:proofErr w:type="spellStart"/>
      <w:r w:rsidRPr="00576437">
        <w:rPr>
          <w:rFonts w:ascii="Arial" w:eastAsia="Times New Roman" w:hAnsi="Arial" w:cs="Arial"/>
          <w:i/>
          <w:iCs/>
          <w:sz w:val="24"/>
          <w:szCs w:val="24"/>
          <w:lang w:val="en-US" w:bidi="bn-BD"/>
        </w:rPr>
        <w:t>Labour</w:t>
      </w:r>
      <w:proofErr w:type="spellEnd"/>
      <w:r w:rsidRPr="00576437">
        <w:rPr>
          <w:rFonts w:ascii="Arial" w:eastAsia="Times New Roman" w:hAnsi="Arial" w:cs="Arial"/>
          <w:i/>
          <w:iCs/>
          <w:sz w:val="24"/>
          <w:szCs w:val="24"/>
          <w:lang w:val="en-US" w:bidi="bn-BD"/>
        </w:rPr>
        <w:t xml:space="preserve"> Platforms.</w:t>
      </w:r>
      <w:r>
        <w:rPr>
          <w:rFonts w:ascii="Arial" w:eastAsia="Times New Roman" w:hAnsi="Arial" w:cs="Arial"/>
          <w:sz w:val="24"/>
          <w:szCs w:val="24"/>
          <w:lang w:val="en-US" w:bidi="bn-BD"/>
        </w:rPr>
        <w:t xml:space="preserve"> ILO. </w:t>
      </w:r>
      <w:r w:rsidRPr="00576437">
        <w:rPr>
          <w:rFonts w:ascii="Arial" w:eastAsia="Times New Roman" w:hAnsi="Arial" w:cs="Arial"/>
          <w:sz w:val="24"/>
          <w:szCs w:val="24"/>
          <w:lang w:val="en-US" w:bidi="bn-BD"/>
        </w:rPr>
        <w:t xml:space="preserve">Source: </w:t>
      </w:r>
      <w:hyperlink r:id="rId26" w:history="1">
        <w:r w:rsidRPr="00576437">
          <w:rPr>
            <w:rFonts w:ascii="Arial" w:eastAsia="Times New Roman" w:hAnsi="Arial" w:cs="Arial"/>
            <w:color w:val="0000FF"/>
            <w:sz w:val="24"/>
            <w:szCs w:val="24"/>
            <w:u w:val="single"/>
            <w:lang w:val="en-US" w:bidi="bn-BD"/>
          </w:rPr>
          <w:t>https://www.ilo.org/sites/default/files/wcmsp5/groups/public/@dgreports/@dcomm/@publ/documents/publication/wcms_771749.pdf</w:t>
        </w:r>
      </w:hyperlink>
    </w:p>
    <w:p w14:paraId="0C9B72B7" w14:textId="77777777" w:rsidR="00576437" w:rsidRPr="00576437" w:rsidRDefault="00576437" w:rsidP="00576437">
      <w:pPr>
        <w:spacing w:line="360" w:lineRule="auto"/>
        <w:jc w:val="both"/>
        <w:rPr>
          <w:rFonts w:ascii="Arial" w:eastAsia="Times New Roman" w:hAnsi="Arial" w:cs="Arial"/>
          <w:sz w:val="24"/>
          <w:szCs w:val="24"/>
          <w:lang w:val="en-US" w:bidi="bn-BD"/>
        </w:rPr>
      </w:pPr>
      <w:r w:rsidRPr="00576437">
        <w:rPr>
          <w:rFonts w:ascii="Arial" w:eastAsia="Times New Roman" w:hAnsi="Arial" w:cs="Arial"/>
          <w:sz w:val="24"/>
          <w:szCs w:val="24"/>
          <w:lang w:val="en-US" w:bidi="bn-BD"/>
        </w:rPr>
        <w:t xml:space="preserve">International Monetary Fund (IMF). (2024). </w:t>
      </w:r>
      <w:r w:rsidRPr="00576437">
        <w:rPr>
          <w:rFonts w:ascii="Arial" w:eastAsia="Times New Roman" w:hAnsi="Arial" w:cs="Arial"/>
          <w:i/>
          <w:iCs/>
          <w:sz w:val="24"/>
          <w:szCs w:val="24"/>
          <w:lang w:val="en-US" w:bidi="bn-BD"/>
        </w:rPr>
        <w:t>AI and the Future of Jobs.</w:t>
      </w:r>
      <w:r w:rsidRPr="00576437">
        <w:rPr>
          <w:rFonts w:ascii="Arial" w:eastAsia="Times New Roman" w:hAnsi="Arial" w:cs="Arial"/>
          <w:sz w:val="24"/>
          <w:szCs w:val="24"/>
          <w:lang w:val="en-US" w:bidi="bn-BD"/>
        </w:rPr>
        <w:t xml:space="preserve"> IMF.</w:t>
      </w:r>
      <w:r w:rsidRPr="00576437">
        <w:rPr>
          <w:rFonts w:ascii="Arial" w:eastAsia="Times New Roman" w:hAnsi="Arial" w:cs="Arial"/>
          <w:sz w:val="24"/>
          <w:szCs w:val="24"/>
          <w:lang w:val="en-US" w:bidi="bn-BD"/>
        </w:rPr>
        <w:br/>
        <w:t xml:space="preserve">Source: </w:t>
      </w:r>
      <w:hyperlink r:id="rId27" w:history="1">
        <w:r w:rsidRPr="00576437">
          <w:rPr>
            <w:rFonts w:ascii="Arial" w:eastAsia="Times New Roman" w:hAnsi="Arial" w:cs="Arial"/>
            <w:color w:val="0000FF"/>
            <w:sz w:val="24"/>
            <w:szCs w:val="24"/>
            <w:u w:val="single"/>
            <w:lang w:val="en-US" w:bidi="bn-BD"/>
          </w:rPr>
          <w:t>https://www.imf.org/en/Publications/WEO</w:t>
        </w:r>
      </w:hyperlink>
    </w:p>
    <w:p w14:paraId="428C84DC" w14:textId="05F3AB9F" w:rsidR="00576437" w:rsidRPr="00576437" w:rsidRDefault="00576437" w:rsidP="00576437">
      <w:pPr>
        <w:spacing w:line="360" w:lineRule="auto"/>
        <w:jc w:val="both"/>
        <w:rPr>
          <w:rFonts w:ascii="Arial" w:eastAsia="Times New Roman" w:hAnsi="Arial" w:cs="Arial"/>
          <w:sz w:val="24"/>
          <w:szCs w:val="24"/>
          <w:lang w:val="en-US" w:bidi="bn-BD"/>
        </w:rPr>
      </w:pPr>
      <w:proofErr w:type="spellStart"/>
      <w:r w:rsidRPr="00576437">
        <w:rPr>
          <w:rFonts w:ascii="Arial" w:eastAsia="Times New Roman" w:hAnsi="Arial" w:cs="Arial"/>
          <w:sz w:val="24"/>
          <w:szCs w:val="24"/>
          <w:lang w:val="en-US" w:bidi="bn-BD"/>
        </w:rPr>
        <w:t>Manyika</w:t>
      </w:r>
      <w:proofErr w:type="spellEnd"/>
      <w:r w:rsidRPr="00576437">
        <w:rPr>
          <w:rFonts w:ascii="Arial" w:eastAsia="Times New Roman" w:hAnsi="Arial" w:cs="Arial"/>
          <w:sz w:val="24"/>
          <w:szCs w:val="24"/>
          <w:lang w:val="en-US" w:bidi="bn-BD"/>
        </w:rPr>
        <w:t xml:space="preserve">, J., Lund, S., </w:t>
      </w:r>
      <w:proofErr w:type="spellStart"/>
      <w:r w:rsidRPr="00576437">
        <w:rPr>
          <w:rFonts w:ascii="Arial" w:eastAsia="Times New Roman" w:hAnsi="Arial" w:cs="Arial"/>
          <w:sz w:val="24"/>
          <w:szCs w:val="24"/>
          <w:lang w:val="en-US" w:bidi="bn-BD"/>
        </w:rPr>
        <w:t>Bughin</w:t>
      </w:r>
      <w:proofErr w:type="spellEnd"/>
      <w:r w:rsidRPr="00576437">
        <w:rPr>
          <w:rFonts w:ascii="Arial" w:eastAsia="Times New Roman" w:hAnsi="Arial" w:cs="Arial"/>
          <w:sz w:val="24"/>
          <w:szCs w:val="24"/>
          <w:lang w:val="en-US" w:bidi="bn-BD"/>
        </w:rPr>
        <w:t xml:space="preserve">, J., et al. (2023). </w:t>
      </w:r>
      <w:r w:rsidRPr="00576437">
        <w:rPr>
          <w:rFonts w:ascii="Arial" w:eastAsia="Times New Roman" w:hAnsi="Arial" w:cs="Arial"/>
          <w:i/>
          <w:iCs/>
          <w:sz w:val="24"/>
          <w:szCs w:val="24"/>
          <w:lang w:val="en-US" w:bidi="bn-BD"/>
        </w:rPr>
        <w:t xml:space="preserve">The Future of Work </w:t>
      </w:r>
      <w:proofErr w:type="gramStart"/>
      <w:r w:rsidRPr="00576437">
        <w:rPr>
          <w:rFonts w:ascii="Arial" w:eastAsia="Times New Roman" w:hAnsi="Arial" w:cs="Arial"/>
          <w:i/>
          <w:iCs/>
          <w:sz w:val="24"/>
          <w:szCs w:val="24"/>
          <w:lang w:val="en-US" w:bidi="bn-BD"/>
        </w:rPr>
        <w:t>After</w:t>
      </w:r>
      <w:proofErr w:type="gramEnd"/>
      <w:r w:rsidRPr="00576437">
        <w:rPr>
          <w:rFonts w:ascii="Arial" w:eastAsia="Times New Roman" w:hAnsi="Arial" w:cs="Arial"/>
          <w:i/>
          <w:iCs/>
          <w:sz w:val="24"/>
          <w:szCs w:val="24"/>
          <w:lang w:val="en-US" w:bidi="bn-BD"/>
        </w:rPr>
        <w:t xml:space="preserve"> COVID-19.</w:t>
      </w:r>
      <w:r>
        <w:rPr>
          <w:rFonts w:ascii="Arial" w:eastAsia="Times New Roman" w:hAnsi="Arial" w:cs="Arial"/>
          <w:sz w:val="24"/>
          <w:szCs w:val="24"/>
          <w:lang w:val="en-US" w:bidi="bn-BD"/>
        </w:rPr>
        <w:t xml:space="preserve"> McKinsey Global Institute. </w:t>
      </w:r>
      <w:r w:rsidRPr="00576437">
        <w:rPr>
          <w:rFonts w:ascii="Arial" w:eastAsia="Times New Roman" w:hAnsi="Arial" w:cs="Arial"/>
          <w:sz w:val="24"/>
          <w:szCs w:val="24"/>
          <w:lang w:val="en-US" w:bidi="bn-BD"/>
        </w:rPr>
        <w:t xml:space="preserve">Source: </w:t>
      </w:r>
      <w:hyperlink r:id="rId28" w:history="1">
        <w:r w:rsidRPr="00576437">
          <w:rPr>
            <w:rFonts w:ascii="Arial" w:eastAsia="Times New Roman" w:hAnsi="Arial" w:cs="Arial"/>
            <w:color w:val="0000FF"/>
            <w:sz w:val="24"/>
            <w:szCs w:val="24"/>
            <w:u w:val="single"/>
            <w:lang w:val="en-US" w:bidi="bn-BD"/>
          </w:rPr>
          <w:t>https://www.mckinsey.com/mgi/our-research/the-future-of-work-after-covid-19</w:t>
        </w:r>
      </w:hyperlink>
    </w:p>
    <w:p w14:paraId="23D1D679" w14:textId="1590892D" w:rsidR="00576437" w:rsidRPr="00576437" w:rsidRDefault="00576437" w:rsidP="00576437">
      <w:pPr>
        <w:spacing w:line="360" w:lineRule="auto"/>
        <w:jc w:val="both"/>
        <w:rPr>
          <w:rFonts w:ascii="Arial" w:eastAsia="Times New Roman" w:hAnsi="Arial" w:cs="Arial"/>
          <w:sz w:val="24"/>
          <w:szCs w:val="24"/>
          <w:lang w:val="en-US" w:bidi="bn-BD"/>
        </w:rPr>
      </w:pPr>
      <w:r w:rsidRPr="00576437">
        <w:rPr>
          <w:rFonts w:ascii="Arial" w:eastAsia="Times New Roman" w:hAnsi="Arial" w:cs="Arial"/>
          <w:sz w:val="24"/>
          <w:szCs w:val="24"/>
          <w:lang w:val="en-US" w:bidi="bn-BD"/>
        </w:rPr>
        <w:t xml:space="preserve">Meyer, E. (2014). </w:t>
      </w:r>
      <w:r w:rsidRPr="00576437">
        <w:rPr>
          <w:rFonts w:ascii="Arial" w:eastAsia="Times New Roman" w:hAnsi="Arial" w:cs="Arial"/>
          <w:i/>
          <w:iCs/>
          <w:sz w:val="24"/>
          <w:szCs w:val="24"/>
          <w:lang w:val="en-US" w:bidi="bn-BD"/>
        </w:rPr>
        <w:t>The Culture Map: Breaking Through the Invisible Boundaries of Global Business.</w:t>
      </w:r>
      <w:r>
        <w:rPr>
          <w:rFonts w:ascii="Arial" w:eastAsia="Times New Roman" w:hAnsi="Arial" w:cs="Arial"/>
          <w:sz w:val="24"/>
          <w:szCs w:val="24"/>
          <w:lang w:val="en-US" w:bidi="bn-BD"/>
        </w:rPr>
        <w:t xml:space="preserve"> </w:t>
      </w:r>
      <w:proofErr w:type="spellStart"/>
      <w:r>
        <w:rPr>
          <w:rFonts w:ascii="Arial" w:eastAsia="Times New Roman" w:hAnsi="Arial" w:cs="Arial"/>
          <w:sz w:val="24"/>
          <w:szCs w:val="24"/>
          <w:lang w:val="en-US" w:bidi="bn-BD"/>
        </w:rPr>
        <w:t>PublicAffairs</w:t>
      </w:r>
      <w:proofErr w:type="spellEnd"/>
      <w:r>
        <w:rPr>
          <w:rFonts w:ascii="Arial" w:eastAsia="Times New Roman" w:hAnsi="Arial" w:cs="Arial"/>
          <w:sz w:val="24"/>
          <w:szCs w:val="24"/>
          <w:lang w:val="en-US" w:bidi="bn-BD"/>
        </w:rPr>
        <w:t xml:space="preserve">. </w:t>
      </w:r>
      <w:r w:rsidRPr="00576437">
        <w:rPr>
          <w:rFonts w:ascii="Arial" w:eastAsia="Times New Roman" w:hAnsi="Arial" w:cs="Arial"/>
          <w:sz w:val="24"/>
          <w:szCs w:val="24"/>
          <w:lang w:val="en-US" w:bidi="bn-BD"/>
        </w:rPr>
        <w:t xml:space="preserve">Source: </w:t>
      </w:r>
      <w:hyperlink r:id="rId29" w:history="1">
        <w:r w:rsidRPr="00576437">
          <w:rPr>
            <w:rFonts w:ascii="Arial" w:eastAsia="Times New Roman" w:hAnsi="Arial" w:cs="Arial"/>
            <w:color w:val="0000FF"/>
            <w:sz w:val="24"/>
            <w:szCs w:val="24"/>
            <w:u w:val="single"/>
            <w:lang w:val="en-US" w:bidi="bn-BD"/>
          </w:rPr>
          <w:t>https://erincmeyer.com/book</w:t>
        </w:r>
      </w:hyperlink>
    </w:p>
    <w:p w14:paraId="441D9EAC" w14:textId="77777777" w:rsidR="00576437" w:rsidRPr="00576437" w:rsidRDefault="00576437" w:rsidP="00576437">
      <w:pPr>
        <w:spacing w:line="360" w:lineRule="auto"/>
        <w:jc w:val="both"/>
        <w:rPr>
          <w:rFonts w:ascii="Arial" w:eastAsia="Times New Roman" w:hAnsi="Arial" w:cs="Arial"/>
          <w:sz w:val="24"/>
          <w:szCs w:val="24"/>
          <w:lang w:val="en-US" w:bidi="bn-BD"/>
        </w:rPr>
      </w:pPr>
      <w:proofErr w:type="spellStart"/>
      <w:r w:rsidRPr="00576437">
        <w:rPr>
          <w:rFonts w:ascii="Arial" w:eastAsia="Times New Roman" w:hAnsi="Arial" w:cs="Arial"/>
          <w:sz w:val="24"/>
          <w:szCs w:val="24"/>
          <w:lang w:val="en-US" w:bidi="bn-BD"/>
        </w:rPr>
        <w:t>Noe</w:t>
      </w:r>
      <w:proofErr w:type="spellEnd"/>
      <w:r w:rsidRPr="00576437">
        <w:rPr>
          <w:rFonts w:ascii="Arial" w:eastAsia="Times New Roman" w:hAnsi="Arial" w:cs="Arial"/>
          <w:sz w:val="24"/>
          <w:szCs w:val="24"/>
          <w:lang w:val="en-US" w:bidi="bn-BD"/>
        </w:rPr>
        <w:t xml:space="preserve">, R. A., Hollenbeck, J. R., </w:t>
      </w:r>
      <w:proofErr w:type="spellStart"/>
      <w:r w:rsidRPr="00576437">
        <w:rPr>
          <w:rFonts w:ascii="Arial" w:eastAsia="Times New Roman" w:hAnsi="Arial" w:cs="Arial"/>
          <w:sz w:val="24"/>
          <w:szCs w:val="24"/>
          <w:lang w:val="en-US" w:bidi="bn-BD"/>
        </w:rPr>
        <w:t>Gerhart</w:t>
      </w:r>
      <w:proofErr w:type="spellEnd"/>
      <w:r w:rsidRPr="00576437">
        <w:rPr>
          <w:rFonts w:ascii="Arial" w:eastAsia="Times New Roman" w:hAnsi="Arial" w:cs="Arial"/>
          <w:sz w:val="24"/>
          <w:szCs w:val="24"/>
          <w:lang w:val="en-US" w:bidi="bn-BD"/>
        </w:rPr>
        <w:t xml:space="preserve">, B. &amp; Wright, P. M. (2020). </w:t>
      </w:r>
      <w:r w:rsidRPr="00576437">
        <w:rPr>
          <w:rFonts w:ascii="Arial" w:eastAsia="Times New Roman" w:hAnsi="Arial" w:cs="Arial"/>
          <w:i/>
          <w:iCs/>
          <w:sz w:val="24"/>
          <w:szCs w:val="24"/>
          <w:lang w:val="en-US" w:bidi="bn-BD"/>
        </w:rPr>
        <w:t>Human Resource Management: Gaining a Competitive Advantage.</w:t>
      </w:r>
      <w:r w:rsidRPr="00576437">
        <w:rPr>
          <w:rFonts w:ascii="Arial" w:eastAsia="Times New Roman" w:hAnsi="Arial" w:cs="Arial"/>
          <w:sz w:val="24"/>
          <w:szCs w:val="24"/>
          <w:lang w:val="en-US" w:bidi="bn-BD"/>
        </w:rPr>
        <w:t xml:space="preserve"> McGraw-Hill Education.</w:t>
      </w:r>
      <w:r w:rsidRPr="00576437">
        <w:rPr>
          <w:rFonts w:ascii="Arial" w:eastAsia="Times New Roman" w:hAnsi="Arial" w:cs="Arial"/>
          <w:sz w:val="24"/>
          <w:szCs w:val="24"/>
          <w:lang w:val="en-US" w:bidi="bn-BD"/>
        </w:rPr>
        <w:br/>
        <w:t xml:space="preserve">Source: </w:t>
      </w:r>
      <w:hyperlink r:id="rId30" w:history="1">
        <w:r w:rsidRPr="00576437">
          <w:rPr>
            <w:rFonts w:ascii="Arial" w:eastAsia="Times New Roman" w:hAnsi="Arial" w:cs="Arial"/>
            <w:color w:val="0000FF"/>
            <w:sz w:val="24"/>
            <w:szCs w:val="24"/>
            <w:u w:val="single"/>
            <w:lang w:val="en-US" w:bidi="bn-BD"/>
          </w:rPr>
          <w:t>https://www.mheducation.com/</w:t>
        </w:r>
      </w:hyperlink>
    </w:p>
    <w:p w14:paraId="3F5D0799" w14:textId="77777777" w:rsidR="00576437" w:rsidRPr="00576437" w:rsidRDefault="00576437" w:rsidP="00576437">
      <w:pPr>
        <w:spacing w:line="360" w:lineRule="auto"/>
        <w:jc w:val="both"/>
        <w:rPr>
          <w:rFonts w:ascii="Arial" w:eastAsia="Times New Roman" w:hAnsi="Arial" w:cs="Arial"/>
          <w:sz w:val="24"/>
          <w:szCs w:val="24"/>
          <w:lang w:val="en-US" w:bidi="bn-BD"/>
        </w:rPr>
      </w:pPr>
      <w:proofErr w:type="spellStart"/>
      <w:r w:rsidRPr="00576437">
        <w:rPr>
          <w:rFonts w:ascii="Arial" w:eastAsia="Times New Roman" w:hAnsi="Arial" w:cs="Arial"/>
          <w:sz w:val="24"/>
          <w:szCs w:val="24"/>
          <w:lang w:val="en-US" w:bidi="bn-BD"/>
        </w:rPr>
        <w:t>Northouse</w:t>
      </w:r>
      <w:proofErr w:type="spellEnd"/>
      <w:r w:rsidRPr="00576437">
        <w:rPr>
          <w:rFonts w:ascii="Arial" w:eastAsia="Times New Roman" w:hAnsi="Arial" w:cs="Arial"/>
          <w:sz w:val="24"/>
          <w:szCs w:val="24"/>
          <w:lang w:val="en-US" w:bidi="bn-BD"/>
        </w:rPr>
        <w:t xml:space="preserve">, P. G. (2021). </w:t>
      </w:r>
      <w:r w:rsidRPr="00576437">
        <w:rPr>
          <w:rFonts w:ascii="Arial" w:eastAsia="Times New Roman" w:hAnsi="Arial" w:cs="Arial"/>
          <w:i/>
          <w:iCs/>
          <w:sz w:val="24"/>
          <w:szCs w:val="24"/>
          <w:lang w:val="en-US" w:bidi="bn-BD"/>
        </w:rPr>
        <w:t>Leadership: Theory and Practice.</w:t>
      </w:r>
      <w:r w:rsidRPr="00576437">
        <w:rPr>
          <w:rFonts w:ascii="Arial" w:eastAsia="Times New Roman" w:hAnsi="Arial" w:cs="Arial"/>
          <w:sz w:val="24"/>
          <w:szCs w:val="24"/>
          <w:lang w:val="en-US" w:bidi="bn-BD"/>
        </w:rPr>
        <w:t xml:space="preserve"> 9th ed. SAGE Publications.</w:t>
      </w:r>
      <w:r w:rsidRPr="00576437">
        <w:rPr>
          <w:rFonts w:ascii="Arial" w:eastAsia="Times New Roman" w:hAnsi="Arial" w:cs="Arial"/>
          <w:sz w:val="24"/>
          <w:szCs w:val="24"/>
          <w:lang w:val="en-US" w:bidi="bn-BD"/>
        </w:rPr>
        <w:br/>
        <w:t xml:space="preserve">Source: </w:t>
      </w:r>
      <w:hyperlink r:id="rId31" w:history="1">
        <w:r w:rsidRPr="00576437">
          <w:rPr>
            <w:rFonts w:ascii="Arial" w:eastAsia="Times New Roman" w:hAnsi="Arial" w:cs="Arial"/>
            <w:color w:val="0000FF"/>
            <w:sz w:val="24"/>
            <w:szCs w:val="24"/>
            <w:u w:val="single"/>
            <w:lang w:val="en-US" w:bidi="bn-BD"/>
          </w:rPr>
          <w:t>https://us.sagepub.com/en-us/nam/leadership/book272041</w:t>
        </w:r>
      </w:hyperlink>
    </w:p>
    <w:p w14:paraId="6EF94DA0" w14:textId="4E552D86" w:rsidR="00576437" w:rsidRPr="00576437" w:rsidRDefault="00576437" w:rsidP="00576437">
      <w:pPr>
        <w:spacing w:line="360" w:lineRule="auto"/>
        <w:jc w:val="both"/>
        <w:rPr>
          <w:rFonts w:ascii="Arial" w:eastAsia="Times New Roman" w:hAnsi="Arial" w:cs="Arial"/>
          <w:sz w:val="24"/>
          <w:szCs w:val="24"/>
          <w:lang w:val="en-US" w:bidi="bn-BD"/>
        </w:rPr>
      </w:pPr>
      <w:r w:rsidRPr="00576437">
        <w:rPr>
          <w:rFonts w:ascii="Arial" w:eastAsia="Times New Roman" w:hAnsi="Arial" w:cs="Arial"/>
          <w:sz w:val="24"/>
          <w:szCs w:val="24"/>
          <w:lang w:val="en-US" w:bidi="bn-BD"/>
        </w:rPr>
        <w:t xml:space="preserve">OECD. (2022). </w:t>
      </w:r>
      <w:r w:rsidRPr="00576437">
        <w:rPr>
          <w:rFonts w:ascii="Arial" w:eastAsia="Times New Roman" w:hAnsi="Arial" w:cs="Arial"/>
          <w:i/>
          <w:iCs/>
          <w:sz w:val="24"/>
          <w:szCs w:val="24"/>
          <w:lang w:val="en-US" w:bidi="bn-BD"/>
        </w:rPr>
        <w:t>Population Ageing and Employment: Policy Responses for Workforce Sustainability.</w:t>
      </w:r>
      <w:r>
        <w:rPr>
          <w:rFonts w:ascii="Arial" w:eastAsia="Times New Roman" w:hAnsi="Arial" w:cs="Arial"/>
          <w:sz w:val="24"/>
          <w:szCs w:val="24"/>
          <w:lang w:val="en-US" w:bidi="bn-BD"/>
        </w:rPr>
        <w:t xml:space="preserve"> OECD Publishing. </w:t>
      </w:r>
      <w:r w:rsidRPr="00576437">
        <w:rPr>
          <w:rFonts w:ascii="Arial" w:eastAsia="Times New Roman" w:hAnsi="Arial" w:cs="Arial"/>
          <w:sz w:val="24"/>
          <w:szCs w:val="24"/>
          <w:lang w:val="en-US" w:bidi="bn-BD"/>
        </w:rPr>
        <w:t xml:space="preserve">Source: </w:t>
      </w:r>
      <w:hyperlink r:id="rId32" w:history="1">
        <w:r w:rsidRPr="00576437">
          <w:rPr>
            <w:rFonts w:ascii="Arial" w:eastAsia="Times New Roman" w:hAnsi="Arial" w:cs="Arial"/>
            <w:color w:val="0000FF"/>
            <w:sz w:val="24"/>
            <w:szCs w:val="24"/>
            <w:u w:val="single"/>
            <w:lang w:val="en-US" w:bidi="bn-BD"/>
          </w:rPr>
          <w:t>https://doi.org/10.1787/empl_outlook-2022-en</w:t>
        </w:r>
      </w:hyperlink>
    </w:p>
    <w:p w14:paraId="6D23D32E" w14:textId="38A1962D" w:rsidR="00576437" w:rsidRPr="00576437" w:rsidRDefault="00576437" w:rsidP="00576437">
      <w:pPr>
        <w:spacing w:line="360" w:lineRule="auto"/>
        <w:jc w:val="both"/>
        <w:rPr>
          <w:rFonts w:ascii="Arial" w:eastAsia="Times New Roman" w:hAnsi="Arial" w:cs="Arial"/>
          <w:sz w:val="24"/>
          <w:szCs w:val="24"/>
          <w:lang w:val="en-US" w:bidi="bn-BD"/>
        </w:rPr>
      </w:pPr>
      <w:r w:rsidRPr="00576437">
        <w:rPr>
          <w:rFonts w:ascii="Arial" w:eastAsia="Times New Roman" w:hAnsi="Arial" w:cs="Arial"/>
          <w:sz w:val="24"/>
          <w:szCs w:val="24"/>
          <w:lang w:val="en-US" w:bidi="bn-BD"/>
        </w:rPr>
        <w:t xml:space="preserve">Schwab, K. (2016). </w:t>
      </w:r>
      <w:r w:rsidRPr="00576437">
        <w:rPr>
          <w:rFonts w:ascii="Arial" w:eastAsia="Times New Roman" w:hAnsi="Arial" w:cs="Arial"/>
          <w:i/>
          <w:iCs/>
          <w:sz w:val="24"/>
          <w:szCs w:val="24"/>
          <w:lang w:val="en-US" w:bidi="bn-BD"/>
        </w:rPr>
        <w:t>The Fourth Industrial Revolution.</w:t>
      </w:r>
      <w:r>
        <w:rPr>
          <w:rFonts w:ascii="Arial" w:eastAsia="Times New Roman" w:hAnsi="Arial" w:cs="Arial"/>
          <w:sz w:val="24"/>
          <w:szCs w:val="24"/>
          <w:lang w:val="en-US" w:bidi="bn-BD"/>
        </w:rPr>
        <w:t xml:space="preserve"> World Economic Forum. </w:t>
      </w:r>
      <w:r w:rsidRPr="00576437">
        <w:rPr>
          <w:rFonts w:ascii="Arial" w:eastAsia="Times New Roman" w:hAnsi="Arial" w:cs="Arial"/>
          <w:sz w:val="24"/>
          <w:szCs w:val="24"/>
          <w:lang w:val="en-US" w:bidi="bn-BD"/>
        </w:rPr>
        <w:t xml:space="preserve">Source: </w:t>
      </w:r>
      <w:hyperlink r:id="rId33" w:history="1">
        <w:r w:rsidRPr="00576437">
          <w:rPr>
            <w:rFonts w:ascii="Arial" w:eastAsia="Times New Roman" w:hAnsi="Arial" w:cs="Arial"/>
            <w:color w:val="0000FF"/>
            <w:sz w:val="24"/>
            <w:szCs w:val="24"/>
            <w:u w:val="single"/>
            <w:lang w:val="en-US" w:bidi="bn-BD"/>
          </w:rPr>
          <w:t>https://www.weforum.org/about/the-fourth-industrial-revolution-by-klaus-schwab</w:t>
        </w:r>
      </w:hyperlink>
    </w:p>
    <w:p w14:paraId="126986D2" w14:textId="0CA5C8B1" w:rsidR="00576437" w:rsidRPr="00576437" w:rsidRDefault="00576437" w:rsidP="00576437">
      <w:pPr>
        <w:spacing w:line="360" w:lineRule="auto"/>
        <w:jc w:val="both"/>
        <w:rPr>
          <w:rFonts w:ascii="Arial" w:eastAsia="Times New Roman" w:hAnsi="Arial" w:cs="Arial"/>
          <w:sz w:val="24"/>
          <w:szCs w:val="24"/>
          <w:lang w:val="en-US" w:bidi="bn-BD"/>
        </w:rPr>
      </w:pPr>
      <w:r w:rsidRPr="00576437">
        <w:rPr>
          <w:rFonts w:ascii="Arial" w:eastAsia="Times New Roman" w:hAnsi="Arial" w:cs="Arial"/>
          <w:sz w:val="24"/>
          <w:szCs w:val="24"/>
          <w:lang w:val="en-US" w:bidi="bn-BD"/>
        </w:rPr>
        <w:t xml:space="preserve">Sharma, R. &amp; Lee, H. (2022). </w:t>
      </w:r>
      <w:r w:rsidRPr="00576437">
        <w:rPr>
          <w:rFonts w:ascii="Arial" w:eastAsia="Times New Roman" w:hAnsi="Arial" w:cs="Arial"/>
          <w:i/>
          <w:iCs/>
          <w:sz w:val="24"/>
          <w:szCs w:val="24"/>
          <w:lang w:val="en-US" w:bidi="bn-BD"/>
        </w:rPr>
        <w:t xml:space="preserve">Diversity and inclusion in global </w:t>
      </w:r>
      <w:proofErr w:type="spellStart"/>
      <w:r w:rsidRPr="00576437">
        <w:rPr>
          <w:rFonts w:ascii="Arial" w:eastAsia="Times New Roman" w:hAnsi="Arial" w:cs="Arial"/>
          <w:i/>
          <w:iCs/>
          <w:sz w:val="24"/>
          <w:szCs w:val="24"/>
          <w:lang w:val="en-US" w:bidi="bn-BD"/>
        </w:rPr>
        <w:t>organisations</w:t>
      </w:r>
      <w:proofErr w:type="spellEnd"/>
      <w:r w:rsidRPr="00576437">
        <w:rPr>
          <w:rFonts w:ascii="Arial" w:eastAsia="Times New Roman" w:hAnsi="Arial" w:cs="Arial"/>
          <w:i/>
          <w:iCs/>
          <w:sz w:val="24"/>
          <w:szCs w:val="24"/>
          <w:lang w:val="en-US" w:bidi="bn-BD"/>
        </w:rPr>
        <w:t>: A strategic HRM perspective.</w:t>
      </w:r>
      <w:r w:rsidRPr="00576437">
        <w:rPr>
          <w:rFonts w:ascii="Arial" w:eastAsia="Times New Roman" w:hAnsi="Arial" w:cs="Arial"/>
          <w:sz w:val="24"/>
          <w:szCs w:val="24"/>
          <w:lang w:val="en-US" w:bidi="bn-BD"/>
        </w:rPr>
        <w:t xml:space="preserve"> </w:t>
      </w:r>
      <w:r w:rsidRPr="00576437">
        <w:rPr>
          <w:rFonts w:ascii="Arial" w:eastAsia="Times New Roman" w:hAnsi="Arial" w:cs="Arial"/>
          <w:i/>
          <w:iCs/>
          <w:sz w:val="24"/>
          <w:szCs w:val="24"/>
          <w:lang w:val="en-US" w:bidi="bn-BD"/>
        </w:rPr>
        <w:t>Asia Pacific Journal of Management,</w:t>
      </w:r>
      <w:r w:rsidRPr="00576437">
        <w:rPr>
          <w:rFonts w:ascii="Arial" w:eastAsia="Times New Roman" w:hAnsi="Arial" w:cs="Arial"/>
          <w:sz w:val="24"/>
          <w:szCs w:val="24"/>
          <w:lang w:val="en-US" w:bidi="bn-BD"/>
        </w:rPr>
        <w:t xml:space="preserve"> 39(3),</w:t>
      </w:r>
      <w:r>
        <w:rPr>
          <w:rFonts w:ascii="Arial" w:eastAsia="Times New Roman" w:hAnsi="Arial" w:cs="Arial"/>
          <w:sz w:val="24"/>
          <w:szCs w:val="24"/>
          <w:lang w:val="en-US" w:bidi="bn-BD"/>
        </w:rPr>
        <w:t xml:space="preserve"> 745–768. </w:t>
      </w:r>
      <w:r w:rsidRPr="00576437">
        <w:rPr>
          <w:rFonts w:ascii="Arial" w:eastAsia="Times New Roman" w:hAnsi="Arial" w:cs="Arial"/>
          <w:sz w:val="24"/>
          <w:szCs w:val="24"/>
          <w:lang w:val="en-US" w:bidi="bn-BD"/>
        </w:rPr>
        <w:t xml:space="preserve">Source: </w:t>
      </w:r>
      <w:hyperlink r:id="rId34" w:history="1">
        <w:r w:rsidRPr="00576437">
          <w:rPr>
            <w:rFonts w:ascii="Arial" w:eastAsia="Times New Roman" w:hAnsi="Arial" w:cs="Arial"/>
            <w:color w:val="0000FF"/>
            <w:sz w:val="24"/>
            <w:szCs w:val="24"/>
            <w:u w:val="single"/>
            <w:lang w:val="en-US" w:bidi="bn-BD"/>
          </w:rPr>
          <w:t>https://doi.org/10.1007/s10490-021-09758-8</w:t>
        </w:r>
      </w:hyperlink>
    </w:p>
    <w:p w14:paraId="7565EA8C" w14:textId="0617BFE3" w:rsidR="00576437" w:rsidRPr="00576437" w:rsidRDefault="00576437" w:rsidP="00576437">
      <w:pPr>
        <w:spacing w:line="360" w:lineRule="auto"/>
        <w:jc w:val="both"/>
        <w:rPr>
          <w:rFonts w:ascii="Arial" w:eastAsia="Times New Roman" w:hAnsi="Arial" w:cs="Arial"/>
          <w:sz w:val="24"/>
          <w:szCs w:val="24"/>
          <w:lang w:val="en-US" w:bidi="bn-BD"/>
        </w:rPr>
      </w:pPr>
      <w:r w:rsidRPr="00576437">
        <w:rPr>
          <w:rFonts w:ascii="Arial" w:eastAsia="Times New Roman" w:hAnsi="Arial" w:cs="Arial"/>
          <w:sz w:val="24"/>
          <w:szCs w:val="24"/>
          <w:lang w:val="en-US" w:bidi="bn-BD"/>
        </w:rPr>
        <w:t xml:space="preserve">Smith, A. &amp; Johnson, L. (2024). </w:t>
      </w:r>
      <w:r w:rsidRPr="00576437">
        <w:rPr>
          <w:rFonts w:ascii="Arial" w:eastAsia="Times New Roman" w:hAnsi="Arial" w:cs="Arial"/>
          <w:i/>
          <w:iCs/>
          <w:sz w:val="24"/>
          <w:szCs w:val="24"/>
          <w:lang w:val="en-US" w:bidi="bn-BD"/>
        </w:rPr>
        <w:t>Algorithmic ethics in HRM: Managing data transparency and bias.</w:t>
      </w:r>
      <w:r w:rsidRPr="00576437">
        <w:rPr>
          <w:rFonts w:ascii="Arial" w:eastAsia="Times New Roman" w:hAnsi="Arial" w:cs="Arial"/>
          <w:sz w:val="24"/>
          <w:szCs w:val="24"/>
          <w:lang w:val="en-US" w:bidi="bn-BD"/>
        </w:rPr>
        <w:t xml:space="preserve"> </w:t>
      </w:r>
      <w:r w:rsidRPr="00576437">
        <w:rPr>
          <w:rFonts w:ascii="Arial" w:eastAsia="Times New Roman" w:hAnsi="Arial" w:cs="Arial"/>
          <w:i/>
          <w:iCs/>
          <w:sz w:val="24"/>
          <w:szCs w:val="24"/>
          <w:lang w:val="en-US" w:bidi="bn-BD"/>
        </w:rPr>
        <w:t>Journal of Business Ethics,</w:t>
      </w:r>
      <w:r w:rsidRPr="00576437">
        <w:rPr>
          <w:rFonts w:ascii="Arial" w:eastAsia="Times New Roman" w:hAnsi="Arial" w:cs="Arial"/>
          <w:sz w:val="24"/>
          <w:szCs w:val="24"/>
          <w:lang w:val="en-US" w:bidi="bn-BD"/>
        </w:rPr>
        <w:t xml:space="preserve"> 189(1), 45–6</w:t>
      </w:r>
      <w:r>
        <w:rPr>
          <w:rFonts w:ascii="Arial" w:eastAsia="Times New Roman" w:hAnsi="Arial" w:cs="Arial"/>
          <w:sz w:val="24"/>
          <w:szCs w:val="24"/>
          <w:lang w:val="en-US" w:bidi="bn-BD"/>
        </w:rPr>
        <w:t xml:space="preserve">3. </w:t>
      </w:r>
      <w:r w:rsidRPr="00576437">
        <w:rPr>
          <w:rFonts w:ascii="Arial" w:eastAsia="Times New Roman" w:hAnsi="Arial" w:cs="Arial"/>
          <w:sz w:val="24"/>
          <w:szCs w:val="24"/>
          <w:lang w:val="en-US" w:bidi="bn-BD"/>
        </w:rPr>
        <w:t xml:space="preserve">Source: </w:t>
      </w:r>
      <w:hyperlink r:id="rId35" w:history="1">
        <w:r w:rsidRPr="00576437">
          <w:rPr>
            <w:rFonts w:ascii="Arial" w:eastAsia="Times New Roman" w:hAnsi="Arial" w:cs="Arial"/>
            <w:color w:val="0000FF"/>
            <w:sz w:val="24"/>
            <w:szCs w:val="24"/>
            <w:u w:val="single"/>
            <w:lang w:val="en-US" w:bidi="bn-BD"/>
          </w:rPr>
          <w:t>https://doi.org/10.1007/s10551-023-05328-1</w:t>
        </w:r>
      </w:hyperlink>
    </w:p>
    <w:p w14:paraId="61E3E8E7" w14:textId="31A92E09" w:rsidR="00576437" w:rsidRPr="00576437" w:rsidRDefault="00576437" w:rsidP="00576437">
      <w:pPr>
        <w:spacing w:line="360" w:lineRule="auto"/>
        <w:jc w:val="both"/>
        <w:rPr>
          <w:rFonts w:ascii="Arial" w:eastAsia="Times New Roman" w:hAnsi="Arial" w:cs="Arial"/>
          <w:sz w:val="24"/>
          <w:szCs w:val="24"/>
          <w:lang w:val="en-US" w:bidi="bn-BD"/>
        </w:rPr>
      </w:pPr>
      <w:r w:rsidRPr="00576437">
        <w:rPr>
          <w:rFonts w:ascii="Arial" w:eastAsia="Times New Roman" w:hAnsi="Arial" w:cs="Arial"/>
          <w:sz w:val="24"/>
          <w:szCs w:val="24"/>
          <w:lang w:val="en-US" w:bidi="bn-BD"/>
        </w:rPr>
        <w:lastRenderedPageBreak/>
        <w:t xml:space="preserve">UNHCR. (2024). </w:t>
      </w:r>
      <w:r w:rsidRPr="00576437">
        <w:rPr>
          <w:rFonts w:ascii="Arial" w:eastAsia="Times New Roman" w:hAnsi="Arial" w:cs="Arial"/>
          <w:i/>
          <w:iCs/>
          <w:sz w:val="24"/>
          <w:szCs w:val="24"/>
          <w:lang w:val="en-US" w:bidi="bn-BD"/>
        </w:rPr>
        <w:t>Global Trends: Forced Displacement in 2024.</w:t>
      </w:r>
      <w:r w:rsidRPr="00576437">
        <w:rPr>
          <w:rFonts w:ascii="Arial" w:eastAsia="Times New Roman" w:hAnsi="Arial" w:cs="Arial"/>
          <w:sz w:val="24"/>
          <w:szCs w:val="24"/>
          <w:lang w:val="en-US" w:bidi="bn-BD"/>
        </w:rPr>
        <w:t xml:space="preserve"> United Nations </w:t>
      </w:r>
      <w:r>
        <w:rPr>
          <w:rFonts w:ascii="Arial" w:eastAsia="Times New Roman" w:hAnsi="Arial" w:cs="Arial"/>
          <w:sz w:val="24"/>
          <w:szCs w:val="24"/>
          <w:lang w:val="en-US" w:bidi="bn-BD"/>
        </w:rPr>
        <w:t xml:space="preserve">High Commissioner for Refugees. </w:t>
      </w:r>
      <w:r w:rsidRPr="00576437">
        <w:rPr>
          <w:rFonts w:ascii="Arial" w:eastAsia="Times New Roman" w:hAnsi="Arial" w:cs="Arial"/>
          <w:sz w:val="24"/>
          <w:szCs w:val="24"/>
          <w:lang w:val="en-US" w:bidi="bn-BD"/>
        </w:rPr>
        <w:t xml:space="preserve">Source: </w:t>
      </w:r>
      <w:hyperlink r:id="rId36" w:history="1">
        <w:r w:rsidRPr="00576437">
          <w:rPr>
            <w:rFonts w:ascii="Arial" w:eastAsia="Times New Roman" w:hAnsi="Arial" w:cs="Arial"/>
            <w:color w:val="0000FF"/>
            <w:sz w:val="24"/>
            <w:szCs w:val="24"/>
            <w:u w:val="single"/>
            <w:lang w:val="en-US" w:bidi="bn-BD"/>
          </w:rPr>
          <w:t>https://www.unhcr.org/global-trends-report-2024</w:t>
        </w:r>
      </w:hyperlink>
    </w:p>
    <w:p w14:paraId="7F6AE36B" w14:textId="04F1E76D" w:rsidR="00576437" w:rsidRPr="00576437" w:rsidRDefault="00576437" w:rsidP="00576437">
      <w:pPr>
        <w:spacing w:line="360" w:lineRule="auto"/>
        <w:jc w:val="both"/>
        <w:rPr>
          <w:rFonts w:ascii="Times New Roman" w:eastAsia="Times New Roman" w:hAnsi="Times New Roman" w:cs="Times New Roman"/>
          <w:sz w:val="24"/>
          <w:szCs w:val="24"/>
          <w:lang w:val="en-US" w:bidi="bn-BD"/>
        </w:rPr>
      </w:pPr>
      <w:r w:rsidRPr="00576437">
        <w:rPr>
          <w:rFonts w:ascii="Arial" w:eastAsia="Times New Roman" w:hAnsi="Arial" w:cs="Arial"/>
          <w:sz w:val="24"/>
          <w:szCs w:val="24"/>
          <w:lang w:val="en-US" w:bidi="bn-BD"/>
        </w:rPr>
        <w:t xml:space="preserve">World Economic Forum. (2023). </w:t>
      </w:r>
      <w:proofErr w:type="gramStart"/>
      <w:r w:rsidRPr="00576437">
        <w:rPr>
          <w:rFonts w:ascii="Arial" w:eastAsia="Times New Roman" w:hAnsi="Arial" w:cs="Arial"/>
          <w:i/>
          <w:iCs/>
          <w:sz w:val="24"/>
          <w:szCs w:val="24"/>
          <w:lang w:val="en-US" w:bidi="bn-BD"/>
        </w:rPr>
        <w:t>The</w:t>
      </w:r>
      <w:proofErr w:type="gramEnd"/>
      <w:r w:rsidRPr="00576437">
        <w:rPr>
          <w:rFonts w:ascii="Arial" w:eastAsia="Times New Roman" w:hAnsi="Arial" w:cs="Arial"/>
          <w:i/>
          <w:iCs/>
          <w:sz w:val="24"/>
          <w:szCs w:val="24"/>
          <w:lang w:val="en-US" w:bidi="bn-BD"/>
        </w:rPr>
        <w:t xml:space="preserve"> Future of Jobs Report 2023.</w:t>
      </w:r>
      <w:r>
        <w:rPr>
          <w:rFonts w:ascii="Arial" w:eastAsia="Times New Roman" w:hAnsi="Arial" w:cs="Arial"/>
          <w:sz w:val="24"/>
          <w:szCs w:val="24"/>
          <w:lang w:val="en-US" w:bidi="bn-BD"/>
        </w:rPr>
        <w:t xml:space="preserve"> World Economic Forum. </w:t>
      </w:r>
      <w:r w:rsidRPr="00576437">
        <w:rPr>
          <w:rFonts w:ascii="Arial" w:eastAsia="Times New Roman" w:hAnsi="Arial" w:cs="Arial"/>
          <w:sz w:val="24"/>
          <w:szCs w:val="24"/>
          <w:lang w:val="en-US" w:bidi="bn-BD"/>
        </w:rPr>
        <w:t xml:space="preserve">Source: </w:t>
      </w:r>
      <w:hyperlink r:id="rId37" w:history="1">
        <w:r w:rsidRPr="00576437">
          <w:rPr>
            <w:rFonts w:ascii="Arial" w:eastAsia="Times New Roman" w:hAnsi="Arial" w:cs="Arial"/>
            <w:color w:val="0000FF"/>
            <w:sz w:val="24"/>
            <w:szCs w:val="24"/>
            <w:u w:val="single"/>
            <w:lang w:val="en-US" w:bidi="bn-BD"/>
          </w:rPr>
          <w:t>https://www.weforum.org/reports/the-future-of-jobs-report-2023</w:t>
        </w:r>
      </w:hyperlink>
    </w:p>
    <w:p w14:paraId="632ACE87" w14:textId="65FA1138" w:rsidR="00D52500" w:rsidRPr="00D52500" w:rsidRDefault="00D52500" w:rsidP="00D52500">
      <w:pPr>
        <w:pStyle w:val="NormalWeb"/>
        <w:spacing w:before="0" w:beforeAutospacing="0" w:after="240" w:afterAutospacing="0" w:line="360" w:lineRule="auto"/>
        <w:jc w:val="both"/>
        <w:rPr>
          <w:rFonts w:ascii="Arial" w:hAnsi="Arial" w:cs="Arial"/>
        </w:rPr>
      </w:pPr>
    </w:p>
    <w:sectPr w:rsidR="00D52500" w:rsidRPr="00D52500" w:rsidSect="00BC00F1">
      <w:footerReference w:type="default" r:id="rId38"/>
      <w:pgSz w:w="11906" w:h="16838"/>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EABA3A7" w14:textId="77777777" w:rsidR="00F03096" w:rsidRDefault="00F03096">
      <w:pPr>
        <w:spacing w:after="0" w:line="240" w:lineRule="auto"/>
      </w:pPr>
      <w:r>
        <w:separator/>
      </w:r>
    </w:p>
  </w:endnote>
  <w:endnote w:type="continuationSeparator" w:id="0">
    <w:p w14:paraId="423F30C0" w14:textId="77777777" w:rsidR="00F03096" w:rsidRDefault="00F030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altName w:val="Courier New"/>
    <w:panose1 w:val="00000400000000000000"/>
    <w:charset w:val="01"/>
    <w:family w:val="roman"/>
    <w:notTrueType/>
    <w:pitch w:val="variable"/>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50201291"/>
      <w:docPartObj>
        <w:docPartGallery w:val="Page Numbers (Bottom of Page)"/>
        <w:docPartUnique/>
      </w:docPartObj>
    </w:sdtPr>
    <w:sdtEndPr>
      <w:rPr>
        <w:noProof/>
      </w:rPr>
    </w:sdtEndPr>
    <w:sdtContent>
      <w:p w14:paraId="3FB1AC71" w14:textId="5B2C9B55" w:rsidR="00BC00F1" w:rsidRDefault="00BC00F1">
        <w:pPr>
          <w:pStyle w:val="Footer"/>
          <w:jc w:val="right"/>
        </w:pPr>
        <w:r>
          <w:fldChar w:fldCharType="begin"/>
        </w:r>
        <w:r>
          <w:instrText xml:space="preserve"> PAGE   \* MERGEFORMAT </w:instrText>
        </w:r>
        <w:r>
          <w:fldChar w:fldCharType="separate"/>
        </w:r>
        <w:r w:rsidR="00CF3709">
          <w:rPr>
            <w:noProof/>
          </w:rPr>
          <w:t>15</w:t>
        </w:r>
        <w:r>
          <w:rPr>
            <w:noProof/>
          </w:rPr>
          <w:fldChar w:fldCharType="end"/>
        </w:r>
      </w:p>
    </w:sdtContent>
  </w:sdt>
  <w:p w14:paraId="1E31450B" w14:textId="77777777" w:rsidR="00BC00F1" w:rsidRDefault="00BC00F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65E9928" w14:textId="77777777" w:rsidR="00F03096" w:rsidRDefault="00F03096">
      <w:pPr>
        <w:spacing w:after="0" w:line="240" w:lineRule="auto"/>
      </w:pPr>
      <w:r>
        <w:separator/>
      </w:r>
    </w:p>
  </w:footnote>
  <w:footnote w:type="continuationSeparator" w:id="0">
    <w:p w14:paraId="49C1C852" w14:textId="77777777" w:rsidR="00F03096" w:rsidRDefault="00F0309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352EA2"/>
    <w:multiLevelType w:val="hybridMultilevel"/>
    <w:tmpl w:val="BF6AFE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7C77D73"/>
    <w:multiLevelType w:val="hybridMultilevel"/>
    <w:tmpl w:val="07E662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E8F2995"/>
    <w:multiLevelType w:val="multilevel"/>
    <w:tmpl w:val="CE38D3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2CA52CA"/>
    <w:multiLevelType w:val="multilevel"/>
    <w:tmpl w:val="B4FCBD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7DC5113"/>
    <w:multiLevelType w:val="hybridMultilevel"/>
    <w:tmpl w:val="18ACF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8517878"/>
    <w:multiLevelType w:val="hybridMultilevel"/>
    <w:tmpl w:val="CE02C608"/>
    <w:lvl w:ilvl="0" w:tplc="A31CD414">
      <w:start w:val="1"/>
      <w:numFmt w:val="decimal"/>
      <w:lvlText w:val="%1."/>
      <w:lvlJc w:val="left"/>
      <w:pPr>
        <w:ind w:left="720" w:hanging="360"/>
      </w:pPr>
      <w:rPr>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2BFF1462"/>
    <w:multiLevelType w:val="hybridMultilevel"/>
    <w:tmpl w:val="B5CA97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661766D"/>
    <w:multiLevelType w:val="hybridMultilevel"/>
    <w:tmpl w:val="1E5AAA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70218BB"/>
    <w:multiLevelType w:val="multilevel"/>
    <w:tmpl w:val="E5940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52B244C6"/>
    <w:multiLevelType w:val="hybridMultilevel"/>
    <w:tmpl w:val="477CDC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2DB6B0C"/>
    <w:multiLevelType w:val="hybridMultilevel"/>
    <w:tmpl w:val="C0089D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7E07F2B"/>
    <w:multiLevelType w:val="multilevel"/>
    <w:tmpl w:val="D11E00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622B679C"/>
    <w:multiLevelType w:val="hybridMultilevel"/>
    <w:tmpl w:val="44F838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62E52563"/>
    <w:multiLevelType w:val="hybridMultilevel"/>
    <w:tmpl w:val="13BA3C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3475FD0"/>
    <w:multiLevelType w:val="hybridMultilevel"/>
    <w:tmpl w:val="045A6F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6B5F7735"/>
    <w:multiLevelType w:val="hybridMultilevel"/>
    <w:tmpl w:val="99385E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6D413215"/>
    <w:multiLevelType w:val="multilevel"/>
    <w:tmpl w:val="3FDA0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6D650394"/>
    <w:multiLevelType w:val="hybridMultilevel"/>
    <w:tmpl w:val="F78AF60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nsid w:val="6DB87729"/>
    <w:multiLevelType w:val="hybridMultilevel"/>
    <w:tmpl w:val="89260E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7D8531B1"/>
    <w:multiLevelType w:val="hybridMultilevel"/>
    <w:tmpl w:val="3B6E63F8"/>
    <w:lvl w:ilvl="0" w:tplc="A31CD414">
      <w:start w:val="1"/>
      <w:numFmt w:val="decimal"/>
      <w:lvlText w:val="%1."/>
      <w:lvlJc w:val="left"/>
      <w:pPr>
        <w:ind w:left="720" w:hanging="360"/>
      </w:pPr>
      <w:rPr>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12"/>
  </w:num>
  <w:num w:numId="3">
    <w:abstractNumId w:val="19"/>
  </w:num>
  <w:num w:numId="4">
    <w:abstractNumId w:val="1"/>
  </w:num>
  <w:num w:numId="5">
    <w:abstractNumId w:val="18"/>
  </w:num>
  <w:num w:numId="6">
    <w:abstractNumId w:val="15"/>
  </w:num>
  <w:num w:numId="7">
    <w:abstractNumId w:val="4"/>
  </w:num>
  <w:num w:numId="8">
    <w:abstractNumId w:val="9"/>
  </w:num>
  <w:num w:numId="9">
    <w:abstractNumId w:val="6"/>
  </w:num>
  <w:num w:numId="10">
    <w:abstractNumId w:val="13"/>
  </w:num>
  <w:num w:numId="11">
    <w:abstractNumId w:val="7"/>
  </w:num>
  <w:num w:numId="12">
    <w:abstractNumId w:val="16"/>
  </w:num>
  <w:num w:numId="13">
    <w:abstractNumId w:val="17"/>
  </w:num>
  <w:num w:numId="14">
    <w:abstractNumId w:val="8"/>
  </w:num>
  <w:num w:numId="15">
    <w:abstractNumId w:val="3"/>
  </w:num>
  <w:num w:numId="16">
    <w:abstractNumId w:val="11"/>
  </w:num>
  <w:num w:numId="17">
    <w:abstractNumId w:val="0"/>
  </w:num>
  <w:num w:numId="18">
    <w:abstractNumId w:val="10"/>
  </w:num>
  <w:num w:numId="19">
    <w:abstractNumId w:val="2"/>
  </w:num>
  <w:num w:numId="2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5505"/>
    <w:rsid w:val="00007E69"/>
    <w:rsid w:val="0002307B"/>
    <w:rsid w:val="00031A31"/>
    <w:rsid w:val="00040303"/>
    <w:rsid w:val="000C58C9"/>
    <w:rsid w:val="000F5378"/>
    <w:rsid w:val="00103002"/>
    <w:rsid w:val="001229CE"/>
    <w:rsid w:val="00130761"/>
    <w:rsid w:val="001430D8"/>
    <w:rsid w:val="001A0174"/>
    <w:rsid w:val="001C0482"/>
    <w:rsid w:val="001D4CCE"/>
    <w:rsid w:val="001D5EF2"/>
    <w:rsid w:val="001F058B"/>
    <w:rsid w:val="001F46EE"/>
    <w:rsid w:val="00212ED5"/>
    <w:rsid w:val="00222751"/>
    <w:rsid w:val="00240BD9"/>
    <w:rsid w:val="00241190"/>
    <w:rsid w:val="0024644E"/>
    <w:rsid w:val="002556BD"/>
    <w:rsid w:val="00284CA4"/>
    <w:rsid w:val="002958B8"/>
    <w:rsid w:val="002B0A7B"/>
    <w:rsid w:val="002C7E5B"/>
    <w:rsid w:val="002E13F7"/>
    <w:rsid w:val="002F196D"/>
    <w:rsid w:val="00302781"/>
    <w:rsid w:val="00303FD8"/>
    <w:rsid w:val="003227C7"/>
    <w:rsid w:val="00326EF8"/>
    <w:rsid w:val="00355DA7"/>
    <w:rsid w:val="00357FE4"/>
    <w:rsid w:val="00361E3B"/>
    <w:rsid w:val="00383968"/>
    <w:rsid w:val="003D3095"/>
    <w:rsid w:val="00423E74"/>
    <w:rsid w:val="00457FED"/>
    <w:rsid w:val="00467B74"/>
    <w:rsid w:val="0047706E"/>
    <w:rsid w:val="00477C90"/>
    <w:rsid w:val="004A509B"/>
    <w:rsid w:val="004A7CD9"/>
    <w:rsid w:val="004C1DDE"/>
    <w:rsid w:val="004C33A2"/>
    <w:rsid w:val="004E719F"/>
    <w:rsid w:val="00506A1C"/>
    <w:rsid w:val="00507543"/>
    <w:rsid w:val="00542433"/>
    <w:rsid w:val="00551FA0"/>
    <w:rsid w:val="00552A6A"/>
    <w:rsid w:val="00552FFF"/>
    <w:rsid w:val="005658BD"/>
    <w:rsid w:val="00574E52"/>
    <w:rsid w:val="00576437"/>
    <w:rsid w:val="005F0B29"/>
    <w:rsid w:val="00610E7E"/>
    <w:rsid w:val="00612329"/>
    <w:rsid w:val="006403D3"/>
    <w:rsid w:val="0065251E"/>
    <w:rsid w:val="006561D8"/>
    <w:rsid w:val="0066418E"/>
    <w:rsid w:val="00682C7E"/>
    <w:rsid w:val="006922AE"/>
    <w:rsid w:val="006B33BC"/>
    <w:rsid w:val="006D1C3A"/>
    <w:rsid w:val="006F5505"/>
    <w:rsid w:val="0072152B"/>
    <w:rsid w:val="00722A7F"/>
    <w:rsid w:val="00760D40"/>
    <w:rsid w:val="00765537"/>
    <w:rsid w:val="007675C9"/>
    <w:rsid w:val="00795A70"/>
    <w:rsid w:val="007A50BE"/>
    <w:rsid w:val="007C7471"/>
    <w:rsid w:val="00812AA0"/>
    <w:rsid w:val="008A4AE6"/>
    <w:rsid w:val="008B2CF0"/>
    <w:rsid w:val="008C4DFA"/>
    <w:rsid w:val="008D2650"/>
    <w:rsid w:val="008D708E"/>
    <w:rsid w:val="008D7C41"/>
    <w:rsid w:val="008E0990"/>
    <w:rsid w:val="008E24CF"/>
    <w:rsid w:val="00915927"/>
    <w:rsid w:val="00943CA1"/>
    <w:rsid w:val="00964A88"/>
    <w:rsid w:val="00972410"/>
    <w:rsid w:val="009900EC"/>
    <w:rsid w:val="009C4F12"/>
    <w:rsid w:val="009E06C1"/>
    <w:rsid w:val="009E2D33"/>
    <w:rsid w:val="00A300FB"/>
    <w:rsid w:val="00A43E28"/>
    <w:rsid w:val="00A529A8"/>
    <w:rsid w:val="00A7047A"/>
    <w:rsid w:val="00A81D7F"/>
    <w:rsid w:val="00A842C1"/>
    <w:rsid w:val="00AB0BC8"/>
    <w:rsid w:val="00AB7823"/>
    <w:rsid w:val="00AC24F6"/>
    <w:rsid w:val="00AF2A7F"/>
    <w:rsid w:val="00B46AA8"/>
    <w:rsid w:val="00B9144E"/>
    <w:rsid w:val="00BB770B"/>
    <w:rsid w:val="00BC00F1"/>
    <w:rsid w:val="00BF2CB9"/>
    <w:rsid w:val="00BF4D27"/>
    <w:rsid w:val="00C04215"/>
    <w:rsid w:val="00C24595"/>
    <w:rsid w:val="00C25293"/>
    <w:rsid w:val="00C43655"/>
    <w:rsid w:val="00C475A2"/>
    <w:rsid w:val="00C95F86"/>
    <w:rsid w:val="00CB1AD4"/>
    <w:rsid w:val="00CB59CC"/>
    <w:rsid w:val="00CC76EC"/>
    <w:rsid w:val="00CD1FAA"/>
    <w:rsid w:val="00CD3C12"/>
    <w:rsid w:val="00CE58CC"/>
    <w:rsid w:val="00CF3709"/>
    <w:rsid w:val="00CF70A0"/>
    <w:rsid w:val="00D505E2"/>
    <w:rsid w:val="00D52500"/>
    <w:rsid w:val="00D87E58"/>
    <w:rsid w:val="00DA6576"/>
    <w:rsid w:val="00DD266E"/>
    <w:rsid w:val="00DE1A5B"/>
    <w:rsid w:val="00DE2E74"/>
    <w:rsid w:val="00DE44E2"/>
    <w:rsid w:val="00E04B7C"/>
    <w:rsid w:val="00E730B4"/>
    <w:rsid w:val="00E85B8B"/>
    <w:rsid w:val="00E9427E"/>
    <w:rsid w:val="00E954E2"/>
    <w:rsid w:val="00EB1895"/>
    <w:rsid w:val="00ED7D3E"/>
    <w:rsid w:val="00EE47A5"/>
    <w:rsid w:val="00EF5824"/>
    <w:rsid w:val="00F03096"/>
    <w:rsid w:val="00F23CB4"/>
    <w:rsid w:val="00FE3E56"/>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903F40"/>
  <w15:chartTrackingRefBased/>
  <w15:docId w15:val="{3F9EA8F8-E1EE-432F-80AA-D477F47027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C00F1"/>
    <w:pPr>
      <w:spacing w:after="200" w:line="276" w:lineRule="auto"/>
    </w:pPr>
    <w:rPr>
      <w:kern w:val="0"/>
      <w:sz w:val="22"/>
      <w:szCs w:val="22"/>
      <w:lang w:val="en-GB"/>
      <w14:ligatures w14:val="none"/>
    </w:rPr>
  </w:style>
  <w:style w:type="paragraph" w:styleId="Heading1">
    <w:name w:val="heading 1"/>
    <w:basedOn w:val="Normal"/>
    <w:next w:val="Normal"/>
    <w:link w:val="Heading1Char"/>
    <w:uiPriority w:val="9"/>
    <w:qFormat/>
    <w:rsid w:val="00103002"/>
    <w:pPr>
      <w:keepNext/>
      <w:keepLines/>
      <w:spacing w:before="360" w:after="80"/>
      <w:outlineLvl w:val="0"/>
    </w:pPr>
    <w:rPr>
      <w:rFonts w:ascii="Arial" w:eastAsiaTheme="majorEastAsia" w:hAnsi="Arial" w:cstheme="majorBidi"/>
      <w:b/>
      <w:color w:val="000000" w:themeColor="text1"/>
      <w:sz w:val="32"/>
      <w:szCs w:val="40"/>
    </w:rPr>
  </w:style>
  <w:style w:type="paragraph" w:styleId="Heading2">
    <w:name w:val="heading 2"/>
    <w:basedOn w:val="Normal"/>
    <w:next w:val="Normal"/>
    <w:link w:val="Heading2Char"/>
    <w:uiPriority w:val="9"/>
    <w:unhideWhenUsed/>
    <w:qFormat/>
    <w:rsid w:val="00DE1A5B"/>
    <w:pPr>
      <w:keepNext/>
      <w:keepLines/>
      <w:spacing w:before="160" w:after="80"/>
      <w:outlineLvl w:val="1"/>
    </w:pPr>
    <w:rPr>
      <w:rFonts w:ascii="Arial" w:eastAsiaTheme="majorEastAsia" w:hAnsi="Arial" w:cstheme="majorBidi"/>
      <w:b/>
      <w:color w:val="000000" w:themeColor="text1"/>
      <w:sz w:val="28"/>
      <w:szCs w:val="32"/>
    </w:rPr>
  </w:style>
  <w:style w:type="paragraph" w:styleId="Heading3">
    <w:name w:val="heading 3"/>
    <w:basedOn w:val="Normal"/>
    <w:next w:val="Normal"/>
    <w:link w:val="Heading3Char"/>
    <w:uiPriority w:val="9"/>
    <w:semiHidden/>
    <w:unhideWhenUsed/>
    <w:qFormat/>
    <w:rsid w:val="006F550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F550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F550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F550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F550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F550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F550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03002"/>
    <w:rPr>
      <w:rFonts w:ascii="Arial" w:eastAsiaTheme="majorEastAsia" w:hAnsi="Arial" w:cstheme="majorBidi"/>
      <w:b/>
      <w:color w:val="000000" w:themeColor="text1"/>
      <w:kern w:val="0"/>
      <w:sz w:val="32"/>
      <w:szCs w:val="40"/>
      <w:lang w:val="en-GB"/>
      <w14:ligatures w14:val="none"/>
    </w:rPr>
  </w:style>
  <w:style w:type="character" w:customStyle="1" w:styleId="Heading2Char">
    <w:name w:val="Heading 2 Char"/>
    <w:basedOn w:val="DefaultParagraphFont"/>
    <w:link w:val="Heading2"/>
    <w:uiPriority w:val="9"/>
    <w:rsid w:val="00DE1A5B"/>
    <w:rPr>
      <w:rFonts w:ascii="Arial" w:eastAsiaTheme="majorEastAsia" w:hAnsi="Arial" w:cstheme="majorBidi"/>
      <w:b/>
      <w:color w:val="000000" w:themeColor="text1"/>
      <w:kern w:val="0"/>
      <w:sz w:val="28"/>
      <w:szCs w:val="32"/>
      <w:lang w:val="en-GB"/>
      <w14:ligatures w14:val="none"/>
    </w:rPr>
  </w:style>
  <w:style w:type="character" w:customStyle="1" w:styleId="Heading3Char">
    <w:name w:val="Heading 3 Char"/>
    <w:basedOn w:val="DefaultParagraphFont"/>
    <w:link w:val="Heading3"/>
    <w:uiPriority w:val="9"/>
    <w:semiHidden/>
    <w:rsid w:val="006F550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6F550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F550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F550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F550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F550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F5505"/>
    <w:rPr>
      <w:rFonts w:eastAsiaTheme="majorEastAsia" w:cstheme="majorBidi"/>
      <w:color w:val="272727" w:themeColor="text1" w:themeTint="D8"/>
    </w:rPr>
  </w:style>
  <w:style w:type="paragraph" w:styleId="Title">
    <w:name w:val="Title"/>
    <w:basedOn w:val="Normal"/>
    <w:next w:val="Normal"/>
    <w:link w:val="TitleChar"/>
    <w:uiPriority w:val="10"/>
    <w:qFormat/>
    <w:rsid w:val="006F550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F550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F550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F550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F5505"/>
    <w:pPr>
      <w:spacing w:before="160"/>
      <w:jc w:val="center"/>
    </w:pPr>
    <w:rPr>
      <w:i/>
      <w:iCs/>
      <w:color w:val="404040" w:themeColor="text1" w:themeTint="BF"/>
    </w:rPr>
  </w:style>
  <w:style w:type="character" w:customStyle="1" w:styleId="QuoteChar">
    <w:name w:val="Quote Char"/>
    <w:basedOn w:val="DefaultParagraphFont"/>
    <w:link w:val="Quote"/>
    <w:uiPriority w:val="29"/>
    <w:rsid w:val="006F5505"/>
    <w:rPr>
      <w:i/>
      <w:iCs/>
      <w:color w:val="404040" w:themeColor="text1" w:themeTint="BF"/>
    </w:rPr>
  </w:style>
  <w:style w:type="paragraph" w:styleId="ListParagraph">
    <w:name w:val="List Paragraph"/>
    <w:basedOn w:val="Normal"/>
    <w:uiPriority w:val="34"/>
    <w:qFormat/>
    <w:rsid w:val="006F5505"/>
    <w:pPr>
      <w:ind w:left="720"/>
      <w:contextualSpacing/>
    </w:pPr>
  </w:style>
  <w:style w:type="character" w:styleId="IntenseEmphasis">
    <w:name w:val="Intense Emphasis"/>
    <w:basedOn w:val="DefaultParagraphFont"/>
    <w:uiPriority w:val="21"/>
    <w:qFormat/>
    <w:rsid w:val="006F5505"/>
    <w:rPr>
      <w:i/>
      <w:iCs/>
      <w:color w:val="2F5496" w:themeColor="accent1" w:themeShade="BF"/>
    </w:rPr>
  </w:style>
  <w:style w:type="paragraph" w:styleId="IntenseQuote">
    <w:name w:val="Intense Quote"/>
    <w:basedOn w:val="Normal"/>
    <w:next w:val="Normal"/>
    <w:link w:val="IntenseQuoteChar"/>
    <w:uiPriority w:val="30"/>
    <w:qFormat/>
    <w:rsid w:val="006F550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F5505"/>
    <w:rPr>
      <w:i/>
      <w:iCs/>
      <w:color w:val="2F5496" w:themeColor="accent1" w:themeShade="BF"/>
    </w:rPr>
  </w:style>
  <w:style w:type="character" w:styleId="IntenseReference">
    <w:name w:val="Intense Reference"/>
    <w:basedOn w:val="DefaultParagraphFont"/>
    <w:uiPriority w:val="32"/>
    <w:qFormat/>
    <w:rsid w:val="006F5505"/>
    <w:rPr>
      <w:b/>
      <w:bCs/>
      <w:smallCaps/>
      <w:color w:val="2F5496" w:themeColor="accent1" w:themeShade="BF"/>
      <w:spacing w:val="5"/>
    </w:rPr>
  </w:style>
  <w:style w:type="paragraph" w:styleId="NormalWeb">
    <w:name w:val="Normal (Web)"/>
    <w:basedOn w:val="Normal"/>
    <w:uiPriority w:val="99"/>
    <w:unhideWhenUsed/>
    <w:rsid w:val="00BC00F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BC00F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C00F1"/>
    <w:rPr>
      <w:kern w:val="0"/>
      <w:sz w:val="22"/>
      <w:szCs w:val="22"/>
      <w:lang w:val="en-GB"/>
      <w14:ligatures w14:val="none"/>
    </w:rPr>
  </w:style>
  <w:style w:type="paragraph" w:styleId="TOCHeading">
    <w:name w:val="TOC Heading"/>
    <w:basedOn w:val="Heading1"/>
    <w:next w:val="Normal"/>
    <w:uiPriority w:val="39"/>
    <w:unhideWhenUsed/>
    <w:qFormat/>
    <w:rsid w:val="00BC00F1"/>
    <w:pPr>
      <w:spacing w:before="480" w:after="0"/>
      <w:outlineLvl w:val="9"/>
    </w:pPr>
    <w:rPr>
      <w:bCs/>
      <w:sz w:val="28"/>
      <w:szCs w:val="28"/>
      <w:lang w:eastAsia="ja-JP"/>
    </w:rPr>
  </w:style>
  <w:style w:type="paragraph" w:styleId="TOC1">
    <w:name w:val="toc 1"/>
    <w:basedOn w:val="Normal"/>
    <w:next w:val="Normal"/>
    <w:autoRedefine/>
    <w:uiPriority w:val="39"/>
    <w:unhideWhenUsed/>
    <w:rsid w:val="00BC00F1"/>
    <w:pPr>
      <w:spacing w:after="100"/>
    </w:pPr>
  </w:style>
  <w:style w:type="character" w:styleId="Hyperlink">
    <w:name w:val="Hyperlink"/>
    <w:basedOn w:val="DefaultParagraphFont"/>
    <w:uiPriority w:val="99"/>
    <w:unhideWhenUsed/>
    <w:rsid w:val="00BC00F1"/>
    <w:rPr>
      <w:color w:val="0563C1" w:themeColor="hyperlink"/>
      <w:u w:val="single"/>
    </w:rPr>
  </w:style>
  <w:style w:type="paragraph" w:styleId="NoSpacing">
    <w:name w:val="No Spacing"/>
    <w:link w:val="NoSpacingChar"/>
    <w:uiPriority w:val="1"/>
    <w:qFormat/>
    <w:rsid w:val="00BC00F1"/>
    <w:pPr>
      <w:spacing w:after="0" w:line="240" w:lineRule="auto"/>
    </w:pPr>
    <w:rPr>
      <w:rFonts w:eastAsiaTheme="minorEastAsia"/>
      <w:kern w:val="0"/>
      <w:sz w:val="22"/>
      <w:szCs w:val="22"/>
      <w14:ligatures w14:val="none"/>
    </w:rPr>
  </w:style>
  <w:style w:type="character" w:customStyle="1" w:styleId="NoSpacingChar">
    <w:name w:val="No Spacing Char"/>
    <w:basedOn w:val="DefaultParagraphFont"/>
    <w:link w:val="NoSpacing"/>
    <w:uiPriority w:val="1"/>
    <w:rsid w:val="00BC00F1"/>
    <w:rPr>
      <w:rFonts w:eastAsiaTheme="minorEastAsia"/>
      <w:kern w:val="0"/>
      <w:sz w:val="22"/>
      <w:szCs w:val="22"/>
      <w14:ligatures w14:val="none"/>
    </w:rPr>
  </w:style>
  <w:style w:type="character" w:customStyle="1" w:styleId="UnresolvedMention">
    <w:name w:val="Unresolved Mention"/>
    <w:basedOn w:val="DefaultParagraphFont"/>
    <w:uiPriority w:val="99"/>
    <w:semiHidden/>
    <w:unhideWhenUsed/>
    <w:rsid w:val="00DE2E74"/>
    <w:rPr>
      <w:color w:val="605E5C"/>
      <w:shd w:val="clear" w:color="auto" w:fill="E1DFDD"/>
    </w:rPr>
  </w:style>
  <w:style w:type="character" w:customStyle="1" w:styleId="citation-198">
    <w:name w:val="citation-198"/>
    <w:basedOn w:val="DefaultParagraphFont"/>
    <w:rsid w:val="00C25293"/>
  </w:style>
  <w:style w:type="character" w:customStyle="1" w:styleId="citation-197">
    <w:name w:val="citation-197"/>
    <w:basedOn w:val="DefaultParagraphFont"/>
    <w:rsid w:val="00C25293"/>
  </w:style>
  <w:style w:type="character" w:customStyle="1" w:styleId="citation-196">
    <w:name w:val="citation-196"/>
    <w:basedOn w:val="DefaultParagraphFont"/>
    <w:rsid w:val="00C25293"/>
  </w:style>
  <w:style w:type="character" w:customStyle="1" w:styleId="citation-195">
    <w:name w:val="citation-195"/>
    <w:basedOn w:val="DefaultParagraphFont"/>
    <w:rsid w:val="00C25293"/>
  </w:style>
  <w:style w:type="character" w:customStyle="1" w:styleId="citation-194">
    <w:name w:val="citation-194"/>
    <w:basedOn w:val="DefaultParagraphFont"/>
    <w:rsid w:val="00C25293"/>
  </w:style>
  <w:style w:type="paragraph" w:styleId="TOC2">
    <w:name w:val="toc 2"/>
    <w:basedOn w:val="Normal"/>
    <w:next w:val="Normal"/>
    <w:autoRedefine/>
    <w:uiPriority w:val="39"/>
    <w:unhideWhenUsed/>
    <w:rsid w:val="00812AA0"/>
    <w:pPr>
      <w:spacing w:after="100"/>
      <w:ind w:left="220"/>
    </w:pPr>
  </w:style>
  <w:style w:type="paragraph" w:styleId="Caption">
    <w:name w:val="caption"/>
    <w:basedOn w:val="Normal"/>
    <w:next w:val="Normal"/>
    <w:uiPriority w:val="35"/>
    <w:unhideWhenUsed/>
    <w:qFormat/>
    <w:rsid w:val="00EE47A5"/>
    <w:pPr>
      <w:spacing w:line="240" w:lineRule="auto"/>
    </w:pPr>
    <w:rPr>
      <w:i/>
      <w:iCs/>
      <w:color w:val="44546A" w:themeColor="text2"/>
      <w:sz w:val="18"/>
      <w:szCs w:val="18"/>
    </w:rPr>
  </w:style>
  <w:style w:type="paragraph" w:styleId="TableofFigures">
    <w:name w:val="table of figures"/>
    <w:basedOn w:val="Normal"/>
    <w:next w:val="Normal"/>
    <w:uiPriority w:val="99"/>
    <w:unhideWhenUsed/>
    <w:rsid w:val="009E06C1"/>
    <w:pPr>
      <w:spacing w:after="0"/>
    </w:pPr>
  </w:style>
  <w:style w:type="character" w:styleId="FollowedHyperlink">
    <w:name w:val="FollowedHyperlink"/>
    <w:basedOn w:val="DefaultParagraphFont"/>
    <w:uiPriority w:val="99"/>
    <w:semiHidden/>
    <w:unhideWhenUsed/>
    <w:rsid w:val="00C4365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621397">
      <w:bodyDiv w:val="1"/>
      <w:marLeft w:val="0"/>
      <w:marRight w:val="0"/>
      <w:marTop w:val="0"/>
      <w:marBottom w:val="0"/>
      <w:divBdr>
        <w:top w:val="none" w:sz="0" w:space="0" w:color="auto"/>
        <w:left w:val="none" w:sz="0" w:space="0" w:color="auto"/>
        <w:bottom w:val="none" w:sz="0" w:space="0" w:color="auto"/>
        <w:right w:val="none" w:sz="0" w:space="0" w:color="auto"/>
      </w:divBdr>
    </w:div>
    <w:div w:id="47462890">
      <w:bodyDiv w:val="1"/>
      <w:marLeft w:val="0"/>
      <w:marRight w:val="0"/>
      <w:marTop w:val="0"/>
      <w:marBottom w:val="0"/>
      <w:divBdr>
        <w:top w:val="none" w:sz="0" w:space="0" w:color="auto"/>
        <w:left w:val="none" w:sz="0" w:space="0" w:color="auto"/>
        <w:bottom w:val="none" w:sz="0" w:space="0" w:color="auto"/>
        <w:right w:val="none" w:sz="0" w:space="0" w:color="auto"/>
      </w:divBdr>
    </w:div>
    <w:div w:id="181356910">
      <w:bodyDiv w:val="1"/>
      <w:marLeft w:val="0"/>
      <w:marRight w:val="0"/>
      <w:marTop w:val="0"/>
      <w:marBottom w:val="0"/>
      <w:divBdr>
        <w:top w:val="none" w:sz="0" w:space="0" w:color="auto"/>
        <w:left w:val="none" w:sz="0" w:space="0" w:color="auto"/>
        <w:bottom w:val="none" w:sz="0" w:space="0" w:color="auto"/>
        <w:right w:val="none" w:sz="0" w:space="0" w:color="auto"/>
      </w:divBdr>
    </w:div>
    <w:div w:id="262225000">
      <w:bodyDiv w:val="1"/>
      <w:marLeft w:val="0"/>
      <w:marRight w:val="0"/>
      <w:marTop w:val="0"/>
      <w:marBottom w:val="0"/>
      <w:divBdr>
        <w:top w:val="none" w:sz="0" w:space="0" w:color="auto"/>
        <w:left w:val="none" w:sz="0" w:space="0" w:color="auto"/>
        <w:bottom w:val="none" w:sz="0" w:space="0" w:color="auto"/>
        <w:right w:val="none" w:sz="0" w:space="0" w:color="auto"/>
      </w:divBdr>
    </w:div>
    <w:div w:id="278606011">
      <w:bodyDiv w:val="1"/>
      <w:marLeft w:val="0"/>
      <w:marRight w:val="0"/>
      <w:marTop w:val="0"/>
      <w:marBottom w:val="0"/>
      <w:divBdr>
        <w:top w:val="none" w:sz="0" w:space="0" w:color="auto"/>
        <w:left w:val="none" w:sz="0" w:space="0" w:color="auto"/>
        <w:bottom w:val="none" w:sz="0" w:space="0" w:color="auto"/>
        <w:right w:val="none" w:sz="0" w:space="0" w:color="auto"/>
      </w:divBdr>
    </w:div>
    <w:div w:id="377053567">
      <w:bodyDiv w:val="1"/>
      <w:marLeft w:val="0"/>
      <w:marRight w:val="0"/>
      <w:marTop w:val="0"/>
      <w:marBottom w:val="0"/>
      <w:divBdr>
        <w:top w:val="none" w:sz="0" w:space="0" w:color="auto"/>
        <w:left w:val="none" w:sz="0" w:space="0" w:color="auto"/>
        <w:bottom w:val="none" w:sz="0" w:space="0" w:color="auto"/>
        <w:right w:val="none" w:sz="0" w:space="0" w:color="auto"/>
      </w:divBdr>
    </w:div>
    <w:div w:id="380248962">
      <w:bodyDiv w:val="1"/>
      <w:marLeft w:val="0"/>
      <w:marRight w:val="0"/>
      <w:marTop w:val="0"/>
      <w:marBottom w:val="0"/>
      <w:divBdr>
        <w:top w:val="none" w:sz="0" w:space="0" w:color="auto"/>
        <w:left w:val="none" w:sz="0" w:space="0" w:color="auto"/>
        <w:bottom w:val="none" w:sz="0" w:space="0" w:color="auto"/>
        <w:right w:val="none" w:sz="0" w:space="0" w:color="auto"/>
      </w:divBdr>
    </w:div>
    <w:div w:id="468671719">
      <w:bodyDiv w:val="1"/>
      <w:marLeft w:val="0"/>
      <w:marRight w:val="0"/>
      <w:marTop w:val="0"/>
      <w:marBottom w:val="0"/>
      <w:divBdr>
        <w:top w:val="none" w:sz="0" w:space="0" w:color="auto"/>
        <w:left w:val="none" w:sz="0" w:space="0" w:color="auto"/>
        <w:bottom w:val="none" w:sz="0" w:space="0" w:color="auto"/>
        <w:right w:val="none" w:sz="0" w:space="0" w:color="auto"/>
      </w:divBdr>
    </w:div>
    <w:div w:id="504519659">
      <w:bodyDiv w:val="1"/>
      <w:marLeft w:val="0"/>
      <w:marRight w:val="0"/>
      <w:marTop w:val="0"/>
      <w:marBottom w:val="0"/>
      <w:divBdr>
        <w:top w:val="none" w:sz="0" w:space="0" w:color="auto"/>
        <w:left w:val="none" w:sz="0" w:space="0" w:color="auto"/>
        <w:bottom w:val="none" w:sz="0" w:space="0" w:color="auto"/>
        <w:right w:val="none" w:sz="0" w:space="0" w:color="auto"/>
      </w:divBdr>
    </w:div>
    <w:div w:id="521868339">
      <w:bodyDiv w:val="1"/>
      <w:marLeft w:val="0"/>
      <w:marRight w:val="0"/>
      <w:marTop w:val="0"/>
      <w:marBottom w:val="0"/>
      <w:divBdr>
        <w:top w:val="none" w:sz="0" w:space="0" w:color="auto"/>
        <w:left w:val="none" w:sz="0" w:space="0" w:color="auto"/>
        <w:bottom w:val="none" w:sz="0" w:space="0" w:color="auto"/>
        <w:right w:val="none" w:sz="0" w:space="0" w:color="auto"/>
      </w:divBdr>
    </w:div>
    <w:div w:id="1017928669">
      <w:bodyDiv w:val="1"/>
      <w:marLeft w:val="0"/>
      <w:marRight w:val="0"/>
      <w:marTop w:val="0"/>
      <w:marBottom w:val="0"/>
      <w:divBdr>
        <w:top w:val="none" w:sz="0" w:space="0" w:color="auto"/>
        <w:left w:val="none" w:sz="0" w:space="0" w:color="auto"/>
        <w:bottom w:val="none" w:sz="0" w:space="0" w:color="auto"/>
        <w:right w:val="none" w:sz="0" w:space="0" w:color="auto"/>
      </w:divBdr>
    </w:div>
    <w:div w:id="1054503532">
      <w:bodyDiv w:val="1"/>
      <w:marLeft w:val="0"/>
      <w:marRight w:val="0"/>
      <w:marTop w:val="0"/>
      <w:marBottom w:val="0"/>
      <w:divBdr>
        <w:top w:val="none" w:sz="0" w:space="0" w:color="auto"/>
        <w:left w:val="none" w:sz="0" w:space="0" w:color="auto"/>
        <w:bottom w:val="none" w:sz="0" w:space="0" w:color="auto"/>
        <w:right w:val="none" w:sz="0" w:space="0" w:color="auto"/>
      </w:divBdr>
    </w:div>
    <w:div w:id="1229149355">
      <w:bodyDiv w:val="1"/>
      <w:marLeft w:val="0"/>
      <w:marRight w:val="0"/>
      <w:marTop w:val="0"/>
      <w:marBottom w:val="0"/>
      <w:divBdr>
        <w:top w:val="none" w:sz="0" w:space="0" w:color="auto"/>
        <w:left w:val="none" w:sz="0" w:space="0" w:color="auto"/>
        <w:bottom w:val="none" w:sz="0" w:space="0" w:color="auto"/>
        <w:right w:val="none" w:sz="0" w:space="0" w:color="auto"/>
      </w:divBdr>
    </w:div>
    <w:div w:id="1243951743">
      <w:bodyDiv w:val="1"/>
      <w:marLeft w:val="0"/>
      <w:marRight w:val="0"/>
      <w:marTop w:val="0"/>
      <w:marBottom w:val="0"/>
      <w:divBdr>
        <w:top w:val="none" w:sz="0" w:space="0" w:color="auto"/>
        <w:left w:val="none" w:sz="0" w:space="0" w:color="auto"/>
        <w:bottom w:val="none" w:sz="0" w:space="0" w:color="auto"/>
        <w:right w:val="none" w:sz="0" w:space="0" w:color="auto"/>
      </w:divBdr>
    </w:div>
    <w:div w:id="1547991344">
      <w:bodyDiv w:val="1"/>
      <w:marLeft w:val="0"/>
      <w:marRight w:val="0"/>
      <w:marTop w:val="0"/>
      <w:marBottom w:val="0"/>
      <w:divBdr>
        <w:top w:val="none" w:sz="0" w:space="0" w:color="auto"/>
        <w:left w:val="none" w:sz="0" w:space="0" w:color="auto"/>
        <w:bottom w:val="none" w:sz="0" w:space="0" w:color="auto"/>
        <w:right w:val="none" w:sz="0" w:space="0" w:color="auto"/>
      </w:divBdr>
    </w:div>
    <w:div w:id="1725055985">
      <w:bodyDiv w:val="1"/>
      <w:marLeft w:val="0"/>
      <w:marRight w:val="0"/>
      <w:marTop w:val="0"/>
      <w:marBottom w:val="0"/>
      <w:divBdr>
        <w:top w:val="none" w:sz="0" w:space="0" w:color="auto"/>
        <w:left w:val="none" w:sz="0" w:space="0" w:color="auto"/>
        <w:bottom w:val="none" w:sz="0" w:space="0" w:color="auto"/>
        <w:right w:val="none" w:sz="0" w:space="0" w:color="auto"/>
      </w:divBdr>
    </w:div>
    <w:div w:id="1731344715">
      <w:bodyDiv w:val="1"/>
      <w:marLeft w:val="0"/>
      <w:marRight w:val="0"/>
      <w:marTop w:val="0"/>
      <w:marBottom w:val="0"/>
      <w:divBdr>
        <w:top w:val="none" w:sz="0" w:space="0" w:color="auto"/>
        <w:left w:val="none" w:sz="0" w:space="0" w:color="auto"/>
        <w:bottom w:val="none" w:sz="0" w:space="0" w:color="auto"/>
        <w:right w:val="none" w:sz="0" w:space="0" w:color="auto"/>
      </w:divBdr>
    </w:div>
    <w:div w:id="1889221322">
      <w:bodyDiv w:val="1"/>
      <w:marLeft w:val="0"/>
      <w:marRight w:val="0"/>
      <w:marTop w:val="0"/>
      <w:marBottom w:val="0"/>
      <w:divBdr>
        <w:top w:val="none" w:sz="0" w:space="0" w:color="auto"/>
        <w:left w:val="none" w:sz="0" w:space="0" w:color="auto"/>
        <w:bottom w:val="none" w:sz="0" w:space="0" w:color="auto"/>
        <w:right w:val="none" w:sz="0" w:space="0" w:color="auto"/>
      </w:divBdr>
    </w:div>
    <w:div w:id="2010211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theintactone.com/2018/04/15/hrm-u4-topic-1-strategic-human-resource-management/" TargetMode="External"/><Relationship Id="rId18" Type="http://schemas.openxmlformats.org/officeDocument/2006/relationships/hyperlink" Target="https://doi.org/10.1111/1748-8583.12404" TargetMode="External"/><Relationship Id="rId26" Type="http://schemas.openxmlformats.org/officeDocument/2006/relationships/hyperlink" Target="https://www.ilo.org/sites/default/files/wcmsp5/groups/public/@dgreports/@dcomm/@publ/documents/publication/wcms_771749.pdf" TargetMode="External"/><Relationship Id="rId39" Type="http://schemas.openxmlformats.org/officeDocument/2006/relationships/fontTable" Target="fontTable.xml"/><Relationship Id="rId21" Type="http://schemas.openxmlformats.org/officeDocument/2006/relationships/hyperlink" Target="https://doi.org/10.1111/ilr.12345" TargetMode="External"/><Relationship Id="rId34" Type="http://schemas.openxmlformats.org/officeDocument/2006/relationships/hyperlink" Target="https://doi.org/10.1007/s10490-021-09758-8" TargetMode="External"/><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hyperlink" Target="https://doi.org/10.1016/j.hrmr.2021.100832" TargetMode="External"/><Relationship Id="rId25" Type="http://schemas.openxmlformats.org/officeDocument/2006/relationships/hyperlink" Target="https://www.mheducation.com/" TargetMode="External"/><Relationship Id="rId33" Type="http://schemas.openxmlformats.org/officeDocument/2006/relationships/hyperlink" Target="https://www.weforum.org/about/the-fourth-industrial-revolution-by-klaus-schwab" TargetMode="External"/><Relationship Id="rId38"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doi.org/10.1016/j.jshrt.2025.01.004" TargetMode="External"/><Relationship Id="rId20" Type="http://schemas.openxmlformats.org/officeDocument/2006/relationships/hyperlink" Target="https://mitpress.mit.edu/9780262538008" TargetMode="External"/><Relationship Id="rId29" Type="http://schemas.openxmlformats.org/officeDocument/2006/relationships/hyperlink" Target="https://erincmeyer.com/boo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emanticscholar.org/paper/The-Impact-of-Strategic-Human-Resource-Management-Cania/0ebe3ac2515c8836817cdf32c66080eceda803dd" TargetMode="External"/><Relationship Id="rId24" Type="http://schemas.openxmlformats.org/officeDocument/2006/relationships/hyperlink" Target="https://doi.org/10.3233/HSM-210970" TargetMode="External"/><Relationship Id="rId32" Type="http://schemas.openxmlformats.org/officeDocument/2006/relationships/hyperlink" Target="https://doi.org/10.1787/empl_outlook-2022-en" TargetMode="External"/><Relationship Id="rId37" Type="http://schemas.openxmlformats.org/officeDocument/2006/relationships/hyperlink" Target="https://www.weforum.org/reports/the-future-of-jobs-report-2023" TargetMode="Externa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icunet.group/en/about-us/blog/attracting-relocating-and-retaining-international-talent-the-question-is-how" TargetMode="External"/><Relationship Id="rId23" Type="http://schemas.openxmlformats.org/officeDocument/2006/relationships/hyperlink" Target="https://www.gallup.com/workplace/349484/state-of-the-global-workplace.aspx" TargetMode="External"/><Relationship Id="rId28" Type="http://schemas.openxmlformats.org/officeDocument/2006/relationships/hyperlink" Target="https://www.mckinsey.com/mgi/our-research/the-future-of-work-after-covid-19" TargetMode="External"/><Relationship Id="rId36" Type="http://schemas.openxmlformats.org/officeDocument/2006/relationships/hyperlink" Target="https://www.unhcr.org/global-trends-report-2024" TargetMode="External"/><Relationship Id="rId10" Type="http://schemas.openxmlformats.org/officeDocument/2006/relationships/image" Target="media/image2.png"/><Relationship Id="rId19" Type="http://schemas.openxmlformats.org/officeDocument/2006/relationships/hyperlink" Target="https://www.cipd.co.uk/" TargetMode="External"/><Relationship Id="rId31" Type="http://schemas.openxmlformats.org/officeDocument/2006/relationships/hyperlink" Target="https://us.sagepub.com/en-us/nam/leadership/book272041" TargetMode="External"/><Relationship Id="rId4" Type="http://schemas.openxmlformats.org/officeDocument/2006/relationships/settings" Target="settings.xml"/><Relationship Id="rId9" Type="http://schemas.microsoft.com/office/2007/relationships/hdphoto" Target="media/hdphoto1.wdp"/><Relationship Id="rId14" Type="http://schemas.openxmlformats.org/officeDocument/2006/relationships/image" Target="media/image4.png"/><Relationship Id="rId22" Type="http://schemas.openxmlformats.org/officeDocument/2006/relationships/hyperlink" Target="https://gtcistudy.com/reports/" TargetMode="External"/><Relationship Id="rId27" Type="http://schemas.openxmlformats.org/officeDocument/2006/relationships/hyperlink" Target="https://www.imf.org/en/Publications/WEO" TargetMode="External"/><Relationship Id="rId30" Type="http://schemas.openxmlformats.org/officeDocument/2006/relationships/hyperlink" Target="https://www.mheducation.com/" TargetMode="External"/><Relationship Id="rId35" Type="http://schemas.openxmlformats.org/officeDocument/2006/relationships/hyperlink" Target="https://doi.org/10.1007/s10551-023-05328-1" TargetMode="Externa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2955F8-A1C7-4359-827A-C76EFF26F8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171</TotalTime>
  <Pages>18</Pages>
  <Words>4375</Words>
  <Characters>24943</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29260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revision>18</cp:revision>
  <dcterms:created xsi:type="dcterms:W3CDTF">2025-11-02T16:37:00Z</dcterms:created>
  <dcterms:modified xsi:type="dcterms:W3CDTF">2025-11-11T17:02:00Z</dcterms:modified>
</cp:coreProperties>
</file>