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5BF7A8" w14:textId="2AC926C5" w:rsidR="00030E3B" w:rsidRPr="007943D9" w:rsidRDefault="007943D9" w:rsidP="00D74826">
      <w:pPr>
        <w:rPr>
          <w:rFonts w:cs="Times New Roman"/>
          <w:b/>
          <w:sz w:val="52"/>
          <w:szCs w:val="52"/>
        </w:rPr>
      </w:pPr>
      <w:r w:rsidRPr="007943D9">
        <w:rPr>
          <w:rFonts w:cs="Times New Roman"/>
          <w:b/>
          <w:sz w:val="52"/>
          <w:szCs w:val="52"/>
        </w:rPr>
        <w:t>PERSONNEL RESOURCING</w:t>
      </w:r>
      <w:r w:rsidR="00D8348F">
        <w:rPr>
          <w:rFonts w:cs="Times New Roman"/>
          <w:b/>
          <w:sz w:val="52"/>
          <w:szCs w:val="52"/>
        </w:rPr>
        <w:t xml:space="preserve"> </w:t>
      </w:r>
      <w:r w:rsidRPr="007943D9">
        <w:rPr>
          <w:rFonts w:cs="Times New Roman"/>
          <w:b/>
          <w:sz w:val="52"/>
          <w:szCs w:val="52"/>
        </w:rPr>
        <w:t>AND DEVELOPMENT</w:t>
      </w:r>
    </w:p>
    <w:p w14:paraId="66259694" w14:textId="12FBC14D" w:rsidR="007943D9" w:rsidRPr="007943D9" w:rsidRDefault="007943D9" w:rsidP="00D74826">
      <w:pPr>
        <w:rPr>
          <w:rFonts w:cs="Times New Roman"/>
          <w:b/>
          <w:sz w:val="52"/>
          <w:szCs w:val="52"/>
        </w:rPr>
      </w:pPr>
      <w:r w:rsidRPr="007943D9">
        <w:rPr>
          <w:rFonts w:cs="Times New Roman"/>
          <w:b/>
          <w:sz w:val="52"/>
          <w:szCs w:val="52"/>
        </w:rPr>
        <w:t>(BMIH50</w:t>
      </w:r>
      <w:r w:rsidR="00A73440">
        <w:rPr>
          <w:rFonts w:cs="Times New Roman"/>
          <w:b/>
          <w:sz w:val="52"/>
          <w:szCs w:val="52"/>
        </w:rPr>
        <w:t>0</w:t>
      </w:r>
      <w:r w:rsidRPr="007943D9">
        <w:rPr>
          <w:rFonts w:cs="Times New Roman"/>
          <w:b/>
          <w:sz w:val="52"/>
          <w:szCs w:val="52"/>
        </w:rPr>
        <w:t>5)</w:t>
      </w:r>
    </w:p>
    <w:p w14:paraId="45921851" w14:textId="2C6FE24C" w:rsidR="007943D9" w:rsidRDefault="007943D9" w:rsidP="00D74826">
      <w:pPr>
        <w:rPr>
          <w:rFonts w:cs="Times New Roman"/>
          <w:b/>
          <w:sz w:val="32"/>
          <w:szCs w:val="32"/>
        </w:rPr>
      </w:pPr>
      <w:r>
        <w:rPr>
          <w:rFonts w:cs="Times New Roman"/>
          <w:b/>
          <w:sz w:val="32"/>
          <w:szCs w:val="32"/>
        </w:rPr>
        <w:t>TUTOR : KATHRYN ROBERTS</w:t>
      </w:r>
    </w:p>
    <w:p w14:paraId="0D2A4176" w14:textId="106277DF" w:rsidR="00A73440" w:rsidRDefault="007943D9" w:rsidP="00D74826">
      <w:pPr>
        <w:rPr>
          <w:rFonts w:cs="Times New Roman"/>
          <w:b/>
          <w:sz w:val="32"/>
          <w:szCs w:val="32"/>
        </w:rPr>
      </w:pPr>
      <w:r>
        <w:rPr>
          <w:rFonts w:cs="Times New Roman"/>
          <w:b/>
          <w:sz w:val="32"/>
          <w:szCs w:val="32"/>
        </w:rPr>
        <w:t xml:space="preserve">STUDENT </w:t>
      </w:r>
      <w:r w:rsidR="00A73440">
        <w:rPr>
          <w:rFonts w:cs="Times New Roman"/>
          <w:b/>
          <w:sz w:val="32"/>
          <w:szCs w:val="32"/>
        </w:rPr>
        <w:t xml:space="preserve">NAME: MARIANA ANDREI </w:t>
      </w:r>
    </w:p>
    <w:p w14:paraId="32B87584" w14:textId="3202080E" w:rsidR="007943D9" w:rsidRPr="005D3FDF" w:rsidRDefault="00A73440" w:rsidP="00D74826">
      <w:pPr>
        <w:rPr>
          <w:rFonts w:cs="Times New Roman"/>
          <w:b/>
          <w:sz w:val="32"/>
          <w:szCs w:val="32"/>
        </w:rPr>
      </w:pPr>
      <w:r>
        <w:rPr>
          <w:rFonts w:cs="Times New Roman"/>
          <w:b/>
          <w:sz w:val="32"/>
          <w:szCs w:val="32"/>
        </w:rPr>
        <w:t xml:space="preserve">                          </w:t>
      </w:r>
      <w:r w:rsidR="007943D9">
        <w:rPr>
          <w:rFonts w:cs="Times New Roman"/>
          <w:b/>
          <w:sz w:val="32"/>
          <w:szCs w:val="32"/>
        </w:rPr>
        <w:t>NO: 2024720</w:t>
      </w:r>
    </w:p>
    <w:p w14:paraId="4A38A818" w14:textId="77777777" w:rsidR="00030E3B" w:rsidRPr="005D3FDF" w:rsidRDefault="00030E3B" w:rsidP="00D74826">
      <w:pPr>
        <w:rPr>
          <w:rFonts w:cs="Times New Roman"/>
          <w:b/>
          <w:sz w:val="32"/>
          <w:szCs w:val="32"/>
        </w:rPr>
      </w:pPr>
    </w:p>
    <w:p w14:paraId="4BB5B687" w14:textId="3DD9D51A" w:rsidR="00030E3B" w:rsidRPr="007943D9" w:rsidRDefault="00957F36" w:rsidP="00D74826">
      <w:pPr>
        <w:jc w:val="center"/>
        <w:rPr>
          <w:rFonts w:cs="Times New Roman"/>
          <w:b/>
          <w:sz w:val="72"/>
          <w:szCs w:val="72"/>
        </w:rPr>
      </w:pPr>
      <w:r w:rsidRPr="007943D9">
        <w:rPr>
          <w:rFonts w:cs="Times New Roman"/>
          <w:b/>
          <w:sz w:val="72"/>
          <w:szCs w:val="72"/>
        </w:rPr>
        <w:t xml:space="preserve">REVIEW AND ANALYSE THE CURRENT CHALLENGES FACED BY HOTELS IN MANAGING </w:t>
      </w:r>
      <w:r w:rsidRPr="007943D9">
        <w:rPr>
          <w:rFonts w:cs="Times New Roman"/>
          <w:b/>
          <w:sz w:val="72"/>
          <w:szCs w:val="72"/>
        </w:rPr>
        <w:lastRenderedPageBreak/>
        <w:t>THEIR EMPOLYEE TURNOVER IN UK</w:t>
      </w:r>
    </w:p>
    <w:p w14:paraId="15284218" w14:textId="77777777" w:rsidR="00030E3B" w:rsidRPr="005D3FDF" w:rsidRDefault="002E2F41" w:rsidP="00D74826">
      <w:pPr>
        <w:rPr>
          <w:rFonts w:cs="Times New Roman"/>
          <w:b/>
          <w:sz w:val="32"/>
          <w:szCs w:val="32"/>
        </w:rPr>
      </w:pPr>
      <w:r w:rsidRPr="005D3FDF">
        <w:rPr>
          <w:rFonts w:cs="Times New Roman"/>
          <w:b/>
          <w:sz w:val="32"/>
          <w:szCs w:val="32"/>
        </w:rPr>
        <w:br w:type="page"/>
      </w:r>
    </w:p>
    <w:sdt>
      <w:sdtPr>
        <w:rPr>
          <w:rFonts w:ascii="Times New Roman" w:eastAsiaTheme="minorHAnsi" w:hAnsi="Times New Roman" w:cs="Times New Roman"/>
          <w:color w:val="000000" w:themeColor="text1"/>
          <w:sz w:val="24"/>
          <w:szCs w:val="22"/>
        </w:rPr>
        <w:id w:val="529226486"/>
        <w:docPartObj>
          <w:docPartGallery w:val="Table of Contents"/>
          <w:docPartUnique/>
        </w:docPartObj>
      </w:sdtPr>
      <w:sdtEndPr>
        <w:rPr>
          <w:b/>
          <w:bCs/>
          <w:noProof/>
        </w:rPr>
      </w:sdtEndPr>
      <w:sdtContent>
        <w:p w14:paraId="447C5F85" w14:textId="77777777" w:rsidR="00D74826" w:rsidRPr="005D3FDF" w:rsidRDefault="002E2F41" w:rsidP="00D74826">
          <w:pPr>
            <w:pStyle w:val="Titlucuprins"/>
            <w:jc w:val="center"/>
            <w:rPr>
              <w:rFonts w:ascii="Times New Roman" w:hAnsi="Times New Roman" w:cs="Times New Roman"/>
              <w:b/>
              <w:color w:val="000000" w:themeColor="text1"/>
              <w:sz w:val="24"/>
              <w:szCs w:val="24"/>
            </w:rPr>
          </w:pPr>
          <w:r w:rsidRPr="005D3FDF">
            <w:rPr>
              <w:rFonts w:ascii="Times New Roman" w:hAnsi="Times New Roman" w:cs="Times New Roman"/>
              <w:b/>
              <w:color w:val="000000" w:themeColor="text1"/>
              <w:sz w:val="24"/>
              <w:szCs w:val="24"/>
            </w:rPr>
            <w:t>Table of Contents</w:t>
          </w:r>
        </w:p>
        <w:p w14:paraId="19D2DFCB" w14:textId="547BA7E6" w:rsidR="00D86112" w:rsidRDefault="002E2F41">
          <w:pPr>
            <w:pStyle w:val="Cuprins1"/>
            <w:tabs>
              <w:tab w:val="right" w:leader="dot" w:pos="9350"/>
            </w:tabs>
            <w:rPr>
              <w:rFonts w:asciiTheme="minorHAnsi" w:eastAsiaTheme="minorEastAsia" w:hAnsiTheme="minorHAnsi"/>
              <w:noProof/>
              <w:color w:val="auto"/>
              <w:sz w:val="22"/>
              <w:lang w:val="en-IN" w:eastAsia="en-IN"/>
            </w:rPr>
          </w:pPr>
          <w:r w:rsidRPr="005D3FDF">
            <w:rPr>
              <w:rFonts w:cs="Times New Roman"/>
            </w:rPr>
            <w:fldChar w:fldCharType="begin"/>
          </w:r>
          <w:r w:rsidRPr="005D3FDF">
            <w:rPr>
              <w:rFonts w:cs="Times New Roman"/>
            </w:rPr>
            <w:instrText xml:space="preserve"> TOC \o "1-3" \h \z \u </w:instrText>
          </w:r>
          <w:r w:rsidRPr="005D3FDF">
            <w:rPr>
              <w:rFonts w:cs="Times New Roman"/>
            </w:rPr>
            <w:fldChar w:fldCharType="separate"/>
          </w:r>
          <w:hyperlink w:anchor="_Toc104035694" w:history="1">
            <w:r w:rsidR="00D86112" w:rsidRPr="00C44C82">
              <w:rPr>
                <w:rStyle w:val="Hyperlink"/>
                <w:rFonts w:cs="Times New Roman"/>
                <w:noProof/>
              </w:rPr>
              <w:t>Introduction</w:t>
            </w:r>
            <w:r w:rsidR="00D86112">
              <w:rPr>
                <w:noProof/>
                <w:webHidden/>
              </w:rPr>
              <w:tab/>
            </w:r>
            <w:r w:rsidR="00D86112">
              <w:rPr>
                <w:noProof/>
                <w:webHidden/>
              </w:rPr>
              <w:fldChar w:fldCharType="begin"/>
            </w:r>
            <w:r w:rsidR="00D86112">
              <w:rPr>
                <w:noProof/>
                <w:webHidden/>
              </w:rPr>
              <w:instrText xml:space="preserve"> PAGEREF _Toc104035694 \h </w:instrText>
            </w:r>
            <w:r w:rsidR="00D86112">
              <w:rPr>
                <w:noProof/>
                <w:webHidden/>
              </w:rPr>
            </w:r>
            <w:r w:rsidR="00D86112">
              <w:rPr>
                <w:noProof/>
                <w:webHidden/>
              </w:rPr>
              <w:fldChar w:fldCharType="separate"/>
            </w:r>
            <w:r w:rsidR="00D86112">
              <w:rPr>
                <w:noProof/>
                <w:webHidden/>
              </w:rPr>
              <w:t>3</w:t>
            </w:r>
            <w:r w:rsidR="00D86112">
              <w:rPr>
                <w:noProof/>
                <w:webHidden/>
              </w:rPr>
              <w:fldChar w:fldCharType="end"/>
            </w:r>
          </w:hyperlink>
        </w:p>
        <w:p w14:paraId="49E020A6" w14:textId="481645B2" w:rsidR="00D86112" w:rsidRDefault="00B62271">
          <w:pPr>
            <w:pStyle w:val="Cuprins1"/>
            <w:tabs>
              <w:tab w:val="right" w:leader="dot" w:pos="9350"/>
            </w:tabs>
            <w:rPr>
              <w:rFonts w:asciiTheme="minorHAnsi" w:eastAsiaTheme="minorEastAsia" w:hAnsiTheme="minorHAnsi"/>
              <w:noProof/>
              <w:color w:val="auto"/>
              <w:sz w:val="22"/>
              <w:lang w:val="en-IN" w:eastAsia="en-IN"/>
            </w:rPr>
          </w:pPr>
          <w:hyperlink w:anchor="_Toc104035695" w:history="1">
            <w:r w:rsidR="00D86112" w:rsidRPr="00C44C82">
              <w:rPr>
                <w:rStyle w:val="Hyperlink"/>
                <w:rFonts w:eastAsia="Calibri" w:cs="Times New Roman"/>
                <w:noProof/>
              </w:rPr>
              <w:t>Current challenges in employee retention of the UK Hotel industry</w:t>
            </w:r>
            <w:r w:rsidR="00D86112">
              <w:rPr>
                <w:noProof/>
                <w:webHidden/>
              </w:rPr>
              <w:tab/>
            </w:r>
            <w:r w:rsidR="00D86112">
              <w:rPr>
                <w:noProof/>
                <w:webHidden/>
              </w:rPr>
              <w:fldChar w:fldCharType="begin"/>
            </w:r>
            <w:r w:rsidR="00D86112">
              <w:rPr>
                <w:noProof/>
                <w:webHidden/>
              </w:rPr>
              <w:instrText xml:space="preserve"> PAGEREF _Toc104035695 \h </w:instrText>
            </w:r>
            <w:r w:rsidR="00D86112">
              <w:rPr>
                <w:noProof/>
                <w:webHidden/>
              </w:rPr>
            </w:r>
            <w:r w:rsidR="00D86112">
              <w:rPr>
                <w:noProof/>
                <w:webHidden/>
              </w:rPr>
              <w:fldChar w:fldCharType="separate"/>
            </w:r>
            <w:r w:rsidR="00D86112">
              <w:rPr>
                <w:noProof/>
                <w:webHidden/>
              </w:rPr>
              <w:t>3</w:t>
            </w:r>
            <w:r w:rsidR="00D86112">
              <w:rPr>
                <w:noProof/>
                <w:webHidden/>
              </w:rPr>
              <w:fldChar w:fldCharType="end"/>
            </w:r>
          </w:hyperlink>
        </w:p>
        <w:p w14:paraId="36515918" w14:textId="4A30CA17" w:rsidR="00D86112" w:rsidRDefault="00B62271">
          <w:pPr>
            <w:pStyle w:val="Cuprins1"/>
            <w:tabs>
              <w:tab w:val="right" w:leader="dot" w:pos="9350"/>
            </w:tabs>
            <w:rPr>
              <w:rFonts w:asciiTheme="minorHAnsi" w:eastAsiaTheme="minorEastAsia" w:hAnsiTheme="minorHAnsi"/>
              <w:noProof/>
              <w:color w:val="auto"/>
              <w:sz w:val="22"/>
              <w:lang w:val="en-IN" w:eastAsia="en-IN"/>
            </w:rPr>
          </w:pPr>
          <w:hyperlink w:anchor="_Toc104035696" w:history="1">
            <w:r w:rsidR="00D86112" w:rsidRPr="00C44C82">
              <w:rPr>
                <w:rStyle w:val="Hyperlink"/>
                <w:rFonts w:eastAsia="Calibri" w:cs="Times New Roman"/>
                <w:noProof/>
              </w:rPr>
              <w:t>Conclusion</w:t>
            </w:r>
            <w:r w:rsidR="00D86112">
              <w:rPr>
                <w:noProof/>
                <w:webHidden/>
              </w:rPr>
              <w:tab/>
            </w:r>
            <w:r w:rsidR="00D86112">
              <w:rPr>
                <w:noProof/>
                <w:webHidden/>
              </w:rPr>
              <w:fldChar w:fldCharType="begin"/>
            </w:r>
            <w:r w:rsidR="00D86112">
              <w:rPr>
                <w:noProof/>
                <w:webHidden/>
              </w:rPr>
              <w:instrText xml:space="preserve"> PAGEREF _Toc104035696 \h </w:instrText>
            </w:r>
            <w:r w:rsidR="00D86112">
              <w:rPr>
                <w:noProof/>
                <w:webHidden/>
              </w:rPr>
            </w:r>
            <w:r w:rsidR="00D86112">
              <w:rPr>
                <w:noProof/>
                <w:webHidden/>
              </w:rPr>
              <w:fldChar w:fldCharType="separate"/>
            </w:r>
            <w:r w:rsidR="00D86112">
              <w:rPr>
                <w:noProof/>
                <w:webHidden/>
              </w:rPr>
              <w:t>7</w:t>
            </w:r>
            <w:r w:rsidR="00D86112">
              <w:rPr>
                <w:noProof/>
                <w:webHidden/>
              </w:rPr>
              <w:fldChar w:fldCharType="end"/>
            </w:r>
          </w:hyperlink>
        </w:p>
        <w:p w14:paraId="69D3D0EC" w14:textId="176521E5" w:rsidR="00D86112" w:rsidRDefault="00B62271">
          <w:pPr>
            <w:pStyle w:val="Cuprins1"/>
            <w:tabs>
              <w:tab w:val="right" w:leader="dot" w:pos="9350"/>
            </w:tabs>
            <w:rPr>
              <w:rFonts w:asciiTheme="minorHAnsi" w:eastAsiaTheme="minorEastAsia" w:hAnsiTheme="minorHAnsi"/>
              <w:noProof/>
              <w:color w:val="auto"/>
              <w:sz w:val="22"/>
              <w:lang w:val="en-IN" w:eastAsia="en-IN"/>
            </w:rPr>
          </w:pPr>
          <w:hyperlink w:anchor="_Toc104035697" w:history="1">
            <w:r w:rsidR="00D86112" w:rsidRPr="00C44C82">
              <w:rPr>
                <w:rStyle w:val="Hyperlink"/>
                <w:rFonts w:cs="Times New Roman"/>
                <w:noProof/>
              </w:rPr>
              <w:t>References</w:t>
            </w:r>
            <w:r w:rsidR="00D86112">
              <w:rPr>
                <w:noProof/>
                <w:webHidden/>
              </w:rPr>
              <w:tab/>
            </w:r>
            <w:r w:rsidR="00D86112">
              <w:rPr>
                <w:noProof/>
                <w:webHidden/>
              </w:rPr>
              <w:fldChar w:fldCharType="begin"/>
            </w:r>
            <w:r w:rsidR="00D86112">
              <w:rPr>
                <w:noProof/>
                <w:webHidden/>
              </w:rPr>
              <w:instrText xml:space="preserve"> PAGEREF _Toc104035697 \h </w:instrText>
            </w:r>
            <w:r w:rsidR="00D86112">
              <w:rPr>
                <w:noProof/>
                <w:webHidden/>
              </w:rPr>
            </w:r>
            <w:r w:rsidR="00D86112">
              <w:rPr>
                <w:noProof/>
                <w:webHidden/>
              </w:rPr>
              <w:fldChar w:fldCharType="separate"/>
            </w:r>
            <w:r w:rsidR="00D86112">
              <w:rPr>
                <w:noProof/>
                <w:webHidden/>
              </w:rPr>
              <w:t>9</w:t>
            </w:r>
            <w:r w:rsidR="00D86112">
              <w:rPr>
                <w:noProof/>
                <w:webHidden/>
              </w:rPr>
              <w:fldChar w:fldCharType="end"/>
            </w:r>
          </w:hyperlink>
        </w:p>
        <w:p w14:paraId="753C698F" w14:textId="7E02DA74" w:rsidR="00D74826" w:rsidRPr="005D3FDF" w:rsidRDefault="002E2F41" w:rsidP="00D74826">
          <w:pPr>
            <w:jc w:val="center"/>
            <w:rPr>
              <w:rFonts w:cs="Times New Roman"/>
            </w:rPr>
          </w:pPr>
          <w:r w:rsidRPr="005D3FDF">
            <w:rPr>
              <w:rFonts w:cs="Times New Roman"/>
              <w:b/>
              <w:bCs/>
              <w:noProof/>
            </w:rPr>
            <w:fldChar w:fldCharType="end"/>
          </w:r>
        </w:p>
      </w:sdtContent>
    </w:sdt>
    <w:p w14:paraId="29AA878A" w14:textId="77777777" w:rsidR="00030E3B" w:rsidRPr="005D3FDF" w:rsidRDefault="002E2F41" w:rsidP="00D74826">
      <w:pPr>
        <w:rPr>
          <w:rFonts w:cs="Times New Roman"/>
          <w:b/>
          <w:szCs w:val="24"/>
        </w:rPr>
      </w:pPr>
      <w:r w:rsidRPr="005D3FDF">
        <w:rPr>
          <w:rFonts w:cs="Times New Roman"/>
          <w:b/>
          <w:szCs w:val="24"/>
        </w:rPr>
        <w:br w:type="page"/>
      </w:r>
    </w:p>
    <w:p w14:paraId="0E1E84E4" w14:textId="77777777" w:rsidR="006D25E4" w:rsidRPr="005D3FDF" w:rsidRDefault="002E2F41" w:rsidP="00D74826">
      <w:pPr>
        <w:pStyle w:val="Titlu1"/>
        <w:rPr>
          <w:rFonts w:cs="Times New Roman"/>
        </w:rPr>
      </w:pPr>
      <w:bookmarkStart w:id="0" w:name="_Toc104035694"/>
      <w:r w:rsidRPr="005D3FDF">
        <w:rPr>
          <w:rFonts w:cs="Times New Roman"/>
        </w:rPr>
        <w:lastRenderedPageBreak/>
        <w:t>Introduction</w:t>
      </w:r>
      <w:bookmarkEnd w:id="0"/>
    </w:p>
    <w:p w14:paraId="076903F0" w14:textId="39408931" w:rsidR="006D25E4" w:rsidRPr="005D3FDF" w:rsidRDefault="002E2F41" w:rsidP="00D74826">
      <w:pPr>
        <w:rPr>
          <w:rFonts w:eastAsia="Calibri" w:cs="Times New Roman"/>
        </w:rPr>
      </w:pPr>
      <w:r w:rsidRPr="005D3FDF">
        <w:rPr>
          <w:rFonts w:eastAsia="Calibri" w:cs="Times New Roman"/>
        </w:rPr>
        <w:t>The essay's title is “The impact of current challenges facing hotels in their employee turnover in the UK". The essay provides a brief introduction to the hospitality industry and its importance. Further in the essay, we talk about the impact of COVID-19 on the hospitality industries around the world and then specifically in the UK. In the later part of the essay, the effect of the COVID-19 has been discussed, followed by the current situation and the mitigation measures.</w:t>
      </w:r>
      <w:r w:rsidR="00CB606B" w:rsidRPr="005D3FDF">
        <w:rPr>
          <w:rFonts w:eastAsia="Calibri" w:cs="Times New Roman"/>
        </w:rPr>
        <w:t xml:space="preserve"> </w:t>
      </w:r>
      <w:r w:rsidRPr="005D3FDF">
        <w:rPr>
          <w:rFonts w:eastAsia="Calibri" w:cs="Times New Roman"/>
        </w:rPr>
        <w:t xml:space="preserve">The COVID-19 pandemic came like a Tsunami that took away everything that came in its path. The pandemic challenged the way businesses to operate and forced people to devise a new method of operation. It also forced several companies to shut down. The COVID-19 virus has an unbalanced impact throughout the world. Through this essay, we will highlight the challenges of the hospitality industry in the UK. </w:t>
      </w:r>
    </w:p>
    <w:p w14:paraId="62C8BC57" w14:textId="77777777" w:rsidR="006D25E4" w:rsidRPr="005D3FDF" w:rsidRDefault="002E2F41" w:rsidP="00D74826">
      <w:pPr>
        <w:pStyle w:val="Titlu1"/>
        <w:rPr>
          <w:rFonts w:eastAsia="Calibri" w:cs="Times New Roman"/>
        </w:rPr>
      </w:pPr>
      <w:bookmarkStart w:id="1" w:name="_Toc104035695"/>
      <w:r w:rsidRPr="005D3FDF">
        <w:rPr>
          <w:rFonts w:eastAsia="Calibri" w:cs="Times New Roman"/>
        </w:rPr>
        <w:t>Current challenges in employee retention of the UK Hotel industry</w:t>
      </w:r>
      <w:bookmarkEnd w:id="1"/>
    </w:p>
    <w:p w14:paraId="56BDBF1D" w14:textId="6B729AD2" w:rsidR="006D25E4" w:rsidRPr="005D3FDF" w:rsidRDefault="002E2F41" w:rsidP="00D74826">
      <w:pPr>
        <w:rPr>
          <w:rFonts w:eastAsia="Calibri" w:cs="Times New Roman"/>
        </w:rPr>
      </w:pPr>
      <w:r w:rsidRPr="005D3FDF">
        <w:rPr>
          <w:rFonts w:eastAsia="Calibri" w:cs="Times New Roman"/>
        </w:rPr>
        <w:t>The Hospitality Industry is the industry that comprises of lodging industry, food and beverage industry, recreation industry (theme parks and zoos), event and meeting industry, and finally, the travel and tourism industry</w:t>
      </w:r>
      <w:r w:rsidR="00C069B9" w:rsidRPr="005D3FDF">
        <w:rPr>
          <w:rFonts w:eastAsia="Calibri" w:cs="Times New Roman"/>
        </w:rPr>
        <w:t xml:space="preserve"> (</w:t>
      </w:r>
      <w:r w:rsidR="00C069B9" w:rsidRPr="005D3FDF">
        <w:rPr>
          <w:rFonts w:cs="Times New Roman"/>
          <w:szCs w:val="24"/>
          <w:shd w:val="clear" w:color="auto" w:fill="FFFFFF"/>
        </w:rPr>
        <w:t>Zhang, 2017</w:t>
      </w:r>
      <w:r w:rsidR="00C069B9" w:rsidRPr="005D3FDF">
        <w:rPr>
          <w:rFonts w:eastAsia="Calibri" w:cs="Times New Roman"/>
        </w:rPr>
        <w:t>)</w:t>
      </w:r>
      <w:r w:rsidRPr="005D3FDF">
        <w:rPr>
          <w:rFonts w:eastAsia="Calibri" w:cs="Times New Roman"/>
        </w:rPr>
        <w:t xml:space="preserve">. </w:t>
      </w:r>
      <w:r w:rsidR="00CB606B" w:rsidRPr="005D3FDF">
        <w:rPr>
          <w:rFonts w:eastAsia="Calibri" w:cs="Times New Roman"/>
        </w:rPr>
        <w:t>Therefore,</w:t>
      </w:r>
      <w:r w:rsidRPr="005D3FDF">
        <w:rPr>
          <w:rFonts w:eastAsia="Calibri" w:cs="Times New Roman"/>
        </w:rPr>
        <w:t xml:space="preserve"> all the cafes, pubs, restaurants, hotels, and other recreation centers fall under the umbrella of the hospitality industry.</w:t>
      </w:r>
      <w:r w:rsidR="00CB606B" w:rsidRPr="005D3FDF">
        <w:rPr>
          <w:rFonts w:eastAsia="Calibri" w:cs="Times New Roman"/>
        </w:rPr>
        <w:t xml:space="preserve"> </w:t>
      </w:r>
      <w:r w:rsidRPr="005D3FDF">
        <w:rPr>
          <w:rFonts w:eastAsia="Calibri" w:cs="Times New Roman"/>
        </w:rPr>
        <w:t>According to a report published by GlobNewshire, the global hospitality industry will grow from $3952.87 billion in 2021 to $4.548.42 billion in the year 2022</w:t>
      </w:r>
      <w:r w:rsidR="00D10497" w:rsidRPr="005D3FDF">
        <w:rPr>
          <w:rFonts w:eastAsia="Calibri" w:cs="Times New Roman"/>
        </w:rPr>
        <w:t xml:space="preserve"> (</w:t>
      </w:r>
      <w:r w:rsidR="00D10497" w:rsidRPr="005D3FDF">
        <w:rPr>
          <w:rFonts w:cs="Times New Roman"/>
          <w:szCs w:val="24"/>
          <w:shd w:val="clear" w:color="auto" w:fill="FFFFFF"/>
        </w:rPr>
        <w:t xml:space="preserve">Akanda </w:t>
      </w:r>
      <w:r w:rsidR="00D10497" w:rsidRPr="005D3FDF">
        <w:rPr>
          <w:rFonts w:cs="Times New Roman"/>
          <w:i/>
          <w:szCs w:val="24"/>
          <w:shd w:val="clear" w:color="auto" w:fill="FFFFFF"/>
        </w:rPr>
        <w:t xml:space="preserve">et al. </w:t>
      </w:r>
      <w:r w:rsidR="00D10497" w:rsidRPr="005D3FDF">
        <w:rPr>
          <w:rFonts w:cs="Times New Roman"/>
          <w:szCs w:val="24"/>
          <w:shd w:val="clear" w:color="auto" w:fill="FFFFFF"/>
        </w:rPr>
        <w:t>2021</w:t>
      </w:r>
      <w:r w:rsidR="00D10497" w:rsidRPr="005D3FDF">
        <w:rPr>
          <w:rFonts w:eastAsia="Calibri" w:cs="Times New Roman"/>
        </w:rPr>
        <w:t>)</w:t>
      </w:r>
      <w:r w:rsidRPr="005D3FDF">
        <w:rPr>
          <w:rFonts w:eastAsia="Calibri" w:cs="Times New Roman"/>
        </w:rPr>
        <w:t>. The hospitality industry shall further account for $6715.27 billion in 2026.</w:t>
      </w:r>
    </w:p>
    <w:p w14:paraId="48599586" w14:textId="77777777" w:rsidR="006D25E4" w:rsidRPr="005D3FDF" w:rsidRDefault="002E2F41" w:rsidP="00D74826">
      <w:pPr>
        <w:rPr>
          <w:rFonts w:eastAsia="Calibri" w:cs="Times New Roman"/>
        </w:rPr>
      </w:pPr>
      <w:r w:rsidRPr="005D3FDF">
        <w:rPr>
          <w:rFonts w:eastAsia="Calibri" w:cs="Times New Roman"/>
        </w:rPr>
        <w:t>The hospitality industry is essential to an economy because of the following reason:</w:t>
      </w:r>
    </w:p>
    <w:p w14:paraId="2FCA154A" w14:textId="77777777" w:rsidR="006D25E4" w:rsidRPr="005D3FDF" w:rsidRDefault="002E2F41" w:rsidP="00D74826">
      <w:pPr>
        <w:numPr>
          <w:ilvl w:val="0"/>
          <w:numId w:val="1"/>
        </w:numPr>
        <w:spacing w:after="0"/>
        <w:rPr>
          <w:rFonts w:eastAsia="Calibri" w:cs="Times New Roman"/>
        </w:rPr>
      </w:pPr>
      <w:r w:rsidRPr="005D3FDF">
        <w:rPr>
          <w:rFonts w:eastAsia="Calibri" w:cs="Times New Roman"/>
        </w:rPr>
        <w:t>It generates employment for the country.</w:t>
      </w:r>
    </w:p>
    <w:p w14:paraId="769F8907" w14:textId="77777777" w:rsidR="006D25E4" w:rsidRPr="005D3FDF" w:rsidRDefault="002E2F41" w:rsidP="00D74826">
      <w:pPr>
        <w:numPr>
          <w:ilvl w:val="0"/>
          <w:numId w:val="1"/>
        </w:numPr>
        <w:spacing w:after="0"/>
        <w:rPr>
          <w:rFonts w:eastAsia="Calibri" w:cs="Times New Roman"/>
        </w:rPr>
      </w:pPr>
      <w:r w:rsidRPr="005D3FDF">
        <w:rPr>
          <w:rFonts w:eastAsia="Calibri" w:cs="Times New Roman"/>
        </w:rPr>
        <w:t>It helps in attracting Foreign Direct Investment (FDI) from other countries.</w:t>
      </w:r>
    </w:p>
    <w:p w14:paraId="6158C6E1" w14:textId="77777777" w:rsidR="006D25E4" w:rsidRPr="005D3FDF" w:rsidRDefault="002E2F41" w:rsidP="00D74826">
      <w:pPr>
        <w:numPr>
          <w:ilvl w:val="0"/>
          <w:numId w:val="1"/>
        </w:numPr>
        <w:spacing w:after="0"/>
        <w:rPr>
          <w:rFonts w:eastAsia="Calibri" w:cs="Times New Roman"/>
        </w:rPr>
      </w:pPr>
      <w:r w:rsidRPr="005D3FDF">
        <w:rPr>
          <w:rFonts w:eastAsia="Calibri" w:cs="Times New Roman"/>
        </w:rPr>
        <w:t>It boosts local industries such as agro and food industries, retail industries, etc.</w:t>
      </w:r>
    </w:p>
    <w:p w14:paraId="25D290F6" w14:textId="77777777" w:rsidR="006D25E4" w:rsidRPr="005D3FDF" w:rsidRDefault="002E2F41" w:rsidP="00D74826">
      <w:pPr>
        <w:numPr>
          <w:ilvl w:val="0"/>
          <w:numId w:val="1"/>
        </w:numPr>
        <w:spacing w:after="0"/>
        <w:rPr>
          <w:rFonts w:eastAsia="Calibri" w:cs="Times New Roman"/>
        </w:rPr>
      </w:pPr>
      <w:r w:rsidRPr="005D3FDF">
        <w:rPr>
          <w:rFonts w:eastAsia="Calibri" w:cs="Times New Roman"/>
        </w:rPr>
        <w:t>It helps generate foreign exchange earnings as people buy another country's currency.</w:t>
      </w:r>
    </w:p>
    <w:p w14:paraId="1A100470" w14:textId="77777777" w:rsidR="006D25E4" w:rsidRPr="005D3FDF" w:rsidRDefault="002E2F41" w:rsidP="00D74826">
      <w:pPr>
        <w:numPr>
          <w:ilvl w:val="0"/>
          <w:numId w:val="1"/>
        </w:numPr>
        <w:spacing w:after="0"/>
        <w:rPr>
          <w:rFonts w:eastAsia="Calibri" w:cs="Times New Roman"/>
        </w:rPr>
      </w:pPr>
      <w:r w:rsidRPr="005D3FDF">
        <w:rPr>
          <w:rFonts w:eastAsia="Calibri" w:cs="Times New Roman"/>
        </w:rPr>
        <w:t>It assists in building global amenities and infrastructure such as luxurious hotels, villas, and other recreational centers.</w:t>
      </w:r>
    </w:p>
    <w:p w14:paraId="7386F2B5" w14:textId="77777777" w:rsidR="006D25E4" w:rsidRPr="005D3FDF" w:rsidRDefault="006D25E4" w:rsidP="00D74826">
      <w:pPr>
        <w:rPr>
          <w:rFonts w:eastAsia="Calibri" w:cs="Times New Roman"/>
        </w:rPr>
      </w:pPr>
    </w:p>
    <w:p w14:paraId="1B1A0889" w14:textId="3253EFA0" w:rsidR="006D25E4" w:rsidRPr="005D3FDF" w:rsidRDefault="00CB606B" w:rsidP="00D74826">
      <w:pPr>
        <w:rPr>
          <w:rFonts w:cs="Times New Roman"/>
          <w:b/>
        </w:rPr>
      </w:pPr>
      <w:r w:rsidRPr="005D3FDF">
        <w:rPr>
          <w:rFonts w:cs="Times New Roman"/>
          <w:b/>
        </w:rPr>
        <w:t xml:space="preserve">Current condition of </w:t>
      </w:r>
      <w:r w:rsidR="002E2F41" w:rsidRPr="005D3FDF">
        <w:rPr>
          <w:rFonts w:cs="Times New Roman"/>
          <w:b/>
        </w:rPr>
        <w:t>Hospitality Industry</w:t>
      </w:r>
      <w:r w:rsidRPr="005D3FDF">
        <w:rPr>
          <w:rFonts w:cs="Times New Roman"/>
          <w:b/>
        </w:rPr>
        <w:t xml:space="preserve"> in the UK</w:t>
      </w:r>
      <w:r w:rsidR="002E2F41" w:rsidRPr="005D3FDF">
        <w:rPr>
          <w:rFonts w:cs="Times New Roman"/>
          <w:b/>
        </w:rPr>
        <w:t xml:space="preserve"> </w:t>
      </w:r>
    </w:p>
    <w:p w14:paraId="50C63022" w14:textId="77777777" w:rsidR="006D25E4" w:rsidRPr="005D3FDF" w:rsidRDefault="002E2F41" w:rsidP="00D74826">
      <w:pPr>
        <w:rPr>
          <w:rFonts w:eastAsia="Calibri" w:cs="Times New Roman"/>
        </w:rPr>
      </w:pPr>
      <w:r w:rsidRPr="005D3FDF">
        <w:rPr>
          <w:rFonts w:eastAsia="Calibri" w:cs="Times New Roman"/>
        </w:rPr>
        <w:lastRenderedPageBreak/>
        <w:t>Ever since the first case of the COVID-19 pandemic, there have been concerns related to business and the welfare of the people. The spread of the COVID-19 around the globe forced the countries to impose lockdown, irrigate their border, close their air spaces, and move people to stay inside their homes for their safety</w:t>
      </w:r>
      <w:r w:rsidR="00D10497" w:rsidRPr="005D3FDF">
        <w:rPr>
          <w:rFonts w:eastAsia="Calibri" w:cs="Times New Roman"/>
        </w:rPr>
        <w:t xml:space="preserve"> (</w:t>
      </w:r>
      <w:r w:rsidR="00D10497" w:rsidRPr="005D3FDF">
        <w:rPr>
          <w:rFonts w:cs="Times New Roman"/>
          <w:szCs w:val="24"/>
          <w:shd w:val="clear" w:color="auto" w:fill="FFFFFF"/>
        </w:rPr>
        <w:t xml:space="preserve">Bahar </w:t>
      </w:r>
      <w:r w:rsidR="00D10497" w:rsidRPr="005D3FDF">
        <w:rPr>
          <w:rFonts w:cs="Times New Roman"/>
          <w:i/>
          <w:szCs w:val="24"/>
          <w:shd w:val="clear" w:color="auto" w:fill="FFFFFF"/>
        </w:rPr>
        <w:t>et al.</w:t>
      </w:r>
      <w:r w:rsidR="00D10497" w:rsidRPr="005D3FDF">
        <w:rPr>
          <w:rFonts w:cs="Times New Roman"/>
          <w:szCs w:val="24"/>
          <w:shd w:val="clear" w:color="auto" w:fill="FFFFFF"/>
        </w:rPr>
        <w:t xml:space="preserve"> 2022</w:t>
      </w:r>
      <w:r w:rsidR="00D10497" w:rsidRPr="005D3FDF">
        <w:rPr>
          <w:rFonts w:eastAsia="Calibri" w:cs="Times New Roman"/>
        </w:rPr>
        <w:t>)</w:t>
      </w:r>
      <w:r w:rsidRPr="005D3FDF">
        <w:rPr>
          <w:rFonts w:eastAsia="Calibri" w:cs="Times New Roman"/>
        </w:rPr>
        <w:t xml:space="preserve">. The period witnessed a complete halt to all the non-essential services. </w:t>
      </w:r>
    </w:p>
    <w:p w14:paraId="5E316350" w14:textId="77777777" w:rsidR="006D25E4" w:rsidRPr="005D3FDF" w:rsidRDefault="002E2F41" w:rsidP="00D74826">
      <w:pPr>
        <w:rPr>
          <w:rFonts w:eastAsia="Calibri" w:cs="Times New Roman"/>
        </w:rPr>
      </w:pPr>
      <w:r w:rsidRPr="005D3FDF">
        <w:rPr>
          <w:rFonts w:eastAsia="Calibri" w:cs="Times New Roman"/>
        </w:rPr>
        <w:t>Businesses were forced to stop their operation, lay down the employees, innovate new ways to run their business, switch to remote working, and revamp themselves according to the changing conditions. Some companies took the changing condition as an opportunity, while some enterprises vanished away forever</w:t>
      </w:r>
      <w:r w:rsidR="00966CEB" w:rsidRPr="005D3FDF">
        <w:rPr>
          <w:rFonts w:eastAsia="Calibri" w:cs="Times New Roman"/>
        </w:rPr>
        <w:t xml:space="preserve"> (</w:t>
      </w:r>
      <w:r w:rsidR="00966CEB" w:rsidRPr="005D3FDF">
        <w:rPr>
          <w:rFonts w:cs="Times New Roman"/>
          <w:szCs w:val="24"/>
          <w:shd w:val="clear" w:color="auto" w:fill="FFFFFF"/>
        </w:rPr>
        <w:t>Brien, Thomas and Brown, 2017</w:t>
      </w:r>
      <w:r w:rsidR="00966CEB" w:rsidRPr="005D3FDF">
        <w:rPr>
          <w:rFonts w:eastAsia="Calibri" w:cs="Times New Roman"/>
        </w:rPr>
        <w:t>)</w:t>
      </w:r>
      <w:r w:rsidRPr="005D3FDF">
        <w:rPr>
          <w:rFonts w:eastAsia="Calibri" w:cs="Times New Roman"/>
        </w:rPr>
        <w:t xml:space="preserve">. The pandemic had a varied impact on the various industries. Irrespective of the impact, there is no doubt the fact that the Hospitality industry was hit the hardest due to the COVID-19. As the countries around the globe imposed global restrictions, there was an exponential decrease in the personal and business trip the people. A report by Mckinsey concludes that the worldwide lockdown imposed by the countries led to a 98% decrease in the international flights across the globe in May 2020. </w:t>
      </w:r>
    </w:p>
    <w:p w14:paraId="6DC806B4" w14:textId="3847458C" w:rsidR="006D25E4" w:rsidRPr="005D3FDF" w:rsidRDefault="002E2F41" w:rsidP="00D74826">
      <w:pPr>
        <w:rPr>
          <w:rFonts w:eastAsia="Calibri" w:cs="Times New Roman"/>
        </w:rPr>
      </w:pPr>
      <w:r w:rsidRPr="005D3FDF">
        <w:rPr>
          <w:rFonts w:eastAsia="Calibri" w:cs="Times New Roman"/>
        </w:rPr>
        <w:t>Further, the report highlights that there was a 56% year after year decrease in the global tourist level; between January to May 2020. This loss is almost equivalent to 320 billion dollars to international tourism and over 300 million tourists, and this loss is approximately three times greater than the Economic Crisis of 2009. With the reduction in the number of tourists accompanied by the COVID-19 restrictions, the hospitality industry was forced to provide rooms at a cheaper rate, suffer from an oversupply of amenities, and further threaten the firms' liquidity</w:t>
      </w:r>
      <w:r w:rsidR="00966CEB" w:rsidRPr="005D3FDF">
        <w:rPr>
          <w:rFonts w:eastAsia="Calibri" w:cs="Times New Roman"/>
        </w:rPr>
        <w:t xml:space="preserve"> (</w:t>
      </w:r>
      <w:r w:rsidR="00966CEB" w:rsidRPr="005D3FDF">
        <w:rPr>
          <w:rFonts w:cs="Times New Roman"/>
          <w:szCs w:val="24"/>
          <w:shd w:val="clear" w:color="auto" w:fill="FFFFFF"/>
        </w:rPr>
        <w:t>Chaichi and Salem, 2019</w:t>
      </w:r>
      <w:r w:rsidR="00966CEB" w:rsidRPr="005D3FDF">
        <w:rPr>
          <w:rFonts w:eastAsia="Calibri" w:cs="Times New Roman"/>
        </w:rPr>
        <w:t>)</w:t>
      </w:r>
      <w:r w:rsidRPr="005D3FDF">
        <w:rPr>
          <w:rFonts w:eastAsia="Calibri" w:cs="Times New Roman"/>
        </w:rPr>
        <w:t xml:space="preserve">. The hotel owners were forced to ask the employees to take forced leaves, reduce their salaries, and in the worst case, they had to lay off the employees. </w:t>
      </w:r>
      <w:r w:rsidR="00CB606B" w:rsidRPr="005D3FDF">
        <w:rPr>
          <w:rFonts w:eastAsia="Calibri" w:cs="Times New Roman"/>
        </w:rPr>
        <w:t xml:space="preserve"> </w:t>
      </w:r>
      <w:r w:rsidRPr="005D3FDF">
        <w:rPr>
          <w:rFonts w:eastAsia="Calibri" w:cs="Times New Roman"/>
        </w:rPr>
        <w:t>According to the United Nations World Tourism Organization (UNWTO), the pandemic endangered the livelihood of more than 100 million people comprising more than 54% of women force across all the micro, small, and medium level enterprises. The pandemic has impacted the people's lives in this sector in the worst possible manner.</w:t>
      </w:r>
    </w:p>
    <w:p w14:paraId="2DB6219A" w14:textId="0D6FA1B0" w:rsidR="006D25E4" w:rsidRPr="005D3FDF" w:rsidRDefault="00CB606B" w:rsidP="00D74826">
      <w:pPr>
        <w:rPr>
          <w:rFonts w:eastAsia="Calibri" w:cs="Times New Roman"/>
          <w:b/>
        </w:rPr>
      </w:pPr>
      <w:r w:rsidRPr="005D3FDF">
        <w:rPr>
          <w:rFonts w:eastAsia="Calibri" w:cs="Times New Roman"/>
          <w:b/>
        </w:rPr>
        <w:t>Current condition of employee lifecycle in UK</w:t>
      </w:r>
    </w:p>
    <w:p w14:paraId="417EA3D6" w14:textId="58BD3A09" w:rsidR="006D25E4" w:rsidRPr="005D3FDF" w:rsidRDefault="002E2F41" w:rsidP="00D74826">
      <w:pPr>
        <w:rPr>
          <w:rFonts w:eastAsia="Calibri" w:cs="Times New Roman"/>
        </w:rPr>
      </w:pPr>
      <w:r w:rsidRPr="005D3FDF">
        <w:rPr>
          <w:rFonts w:eastAsia="Calibri" w:cs="Times New Roman"/>
        </w:rPr>
        <w:t xml:space="preserve">The hospitality industry in 2019 accounted for €59.3 billion, which is approximately 3% of the UK economy's output. Moreover, the sector had 2.53 million jobs from January to March 2020, </w:t>
      </w:r>
      <w:r w:rsidRPr="005D3FDF">
        <w:rPr>
          <w:rFonts w:eastAsia="Calibri" w:cs="Times New Roman"/>
        </w:rPr>
        <w:lastRenderedPageBreak/>
        <w:t>which is roughly equal to 7.1 % of the total employment in the UK.</w:t>
      </w:r>
      <w:r w:rsidR="00CB606B" w:rsidRPr="005D3FDF">
        <w:rPr>
          <w:rFonts w:eastAsia="Calibri" w:cs="Times New Roman"/>
        </w:rPr>
        <w:t xml:space="preserve"> </w:t>
      </w:r>
      <w:r w:rsidRPr="005D3FDF">
        <w:rPr>
          <w:rFonts w:eastAsia="Calibri" w:cs="Times New Roman"/>
        </w:rPr>
        <w:t>The COVID-19 pandemic has forced the closure of hotels, pubs, restaurants, and other recreational centers. The slow removal of restrictions has forced hospitality business owners to operate their business for limited hours, impacting customer footfall and the demand for their services</w:t>
      </w:r>
      <w:r w:rsidR="00966CEB" w:rsidRPr="005D3FDF">
        <w:rPr>
          <w:rFonts w:eastAsia="Calibri" w:cs="Times New Roman"/>
        </w:rPr>
        <w:t xml:space="preserve"> (</w:t>
      </w:r>
      <w:r w:rsidR="00966CEB" w:rsidRPr="005D3FDF">
        <w:rPr>
          <w:rFonts w:cs="Times New Roman"/>
          <w:szCs w:val="24"/>
          <w:shd w:val="clear" w:color="auto" w:fill="FFFFFF"/>
        </w:rPr>
        <w:t>CHAUHAN and Thakar, 2020</w:t>
      </w:r>
      <w:r w:rsidR="00966CEB" w:rsidRPr="005D3FDF">
        <w:rPr>
          <w:rFonts w:eastAsia="Calibri" w:cs="Times New Roman"/>
        </w:rPr>
        <w:t>)</w:t>
      </w:r>
      <w:r w:rsidRPr="005D3FDF">
        <w:rPr>
          <w:rFonts w:eastAsia="Calibri" w:cs="Times New Roman"/>
        </w:rPr>
        <w:t xml:space="preserve">. Despite these restrictions, the business faces ongoing fixed costs in terms of the staff's salary, monthly maintenance costs, electricity and water costs, etc. All these expenses have further drained the coffins of the owners. </w:t>
      </w:r>
    </w:p>
    <w:p w14:paraId="32601B3D" w14:textId="77777777" w:rsidR="006D25E4" w:rsidRPr="005D3FDF" w:rsidRDefault="002E2F41" w:rsidP="00D74826">
      <w:pPr>
        <w:rPr>
          <w:rFonts w:eastAsia="Calibri" w:cs="Times New Roman"/>
        </w:rPr>
      </w:pPr>
      <w:r w:rsidRPr="005D3FDF">
        <w:rPr>
          <w:rFonts w:eastAsia="Calibri" w:cs="Times New Roman"/>
        </w:rPr>
        <w:t>The food and accommodation industry, which falls under the umbrella of the hospitality industry, faced a 90% reduction in the demand in April 2020, which is approximately 90% below the pre-pandemic levels. To make matters worse, the business witnessed low profits, diminishing cash reserves, and a reduction in the confidence of the business owners. Due to global turmoil, more than 10% of hospitali</w:t>
      </w:r>
      <w:r w:rsidR="00D74826" w:rsidRPr="005D3FDF">
        <w:rPr>
          <w:rFonts w:eastAsia="Calibri" w:cs="Times New Roman"/>
        </w:rPr>
        <w:t>ty businesses had to shut down</w:t>
      </w:r>
      <w:r w:rsidR="00966CEB" w:rsidRPr="005D3FDF">
        <w:rPr>
          <w:rFonts w:eastAsia="Calibri" w:cs="Times New Roman"/>
        </w:rPr>
        <w:t xml:space="preserve"> (</w:t>
      </w:r>
      <w:r w:rsidR="00966CEB" w:rsidRPr="005D3FDF">
        <w:rPr>
          <w:rFonts w:cs="Times New Roman"/>
          <w:szCs w:val="24"/>
          <w:shd w:val="clear" w:color="auto" w:fill="FFFFFF"/>
        </w:rPr>
        <w:t>Chiekezie, Emejulu and Nwanneka, 2017</w:t>
      </w:r>
      <w:r w:rsidR="00966CEB" w:rsidRPr="005D3FDF">
        <w:rPr>
          <w:rFonts w:eastAsia="Calibri" w:cs="Times New Roman"/>
        </w:rPr>
        <w:t>)</w:t>
      </w:r>
      <w:r w:rsidR="00D74826" w:rsidRPr="005D3FDF">
        <w:rPr>
          <w:rFonts w:eastAsia="Calibri" w:cs="Times New Roman"/>
        </w:rPr>
        <w:t xml:space="preserve">. </w:t>
      </w:r>
      <w:r w:rsidRPr="005D3FDF">
        <w:rPr>
          <w:rFonts w:eastAsia="Calibri" w:cs="Times New Roman"/>
        </w:rPr>
        <w:t>The COVID-19 did not stop there. As owners run low over the cash, there was a 3.6% decrease in the employees during January-March 2020. To revive the sector, the government of the UK has introduced several schemes such as the Coronavirus Job Retention Scheme (CJRS), business loans, cut over the VAT, etc.</w:t>
      </w:r>
    </w:p>
    <w:p w14:paraId="2C01CC7A" w14:textId="17A50655" w:rsidR="006D25E4" w:rsidRPr="005D3FDF" w:rsidRDefault="00CB606B" w:rsidP="00D74826">
      <w:pPr>
        <w:rPr>
          <w:rFonts w:eastAsia="Calibri" w:cs="Times New Roman"/>
          <w:b/>
        </w:rPr>
      </w:pPr>
      <w:r w:rsidRPr="005D3FDF">
        <w:rPr>
          <w:rFonts w:eastAsia="Calibri" w:cs="Times New Roman"/>
          <w:b/>
        </w:rPr>
        <w:t>Complications in retention of employees in workforce</w:t>
      </w:r>
    </w:p>
    <w:p w14:paraId="3EE1EAE6" w14:textId="77777777" w:rsidR="005D3FDF" w:rsidRPr="005D3FDF" w:rsidRDefault="002E2F41" w:rsidP="00D74826">
      <w:pPr>
        <w:rPr>
          <w:rFonts w:eastAsia="Calibri" w:cs="Times New Roman"/>
        </w:rPr>
      </w:pPr>
      <w:r w:rsidRPr="005D3FDF">
        <w:rPr>
          <w:rFonts w:eastAsia="Calibri" w:cs="Times New Roman"/>
        </w:rPr>
        <w:t xml:space="preserve">Despite these schemes, the hospitality sector faced various challenges and impacts. </w:t>
      </w:r>
      <w:r w:rsidR="005D3FDF" w:rsidRPr="005D3FDF">
        <w:rPr>
          <w:rFonts w:eastAsia="Calibri" w:cs="Times New Roman"/>
        </w:rPr>
        <w:t xml:space="preserve">In the current dynamic market employee retention is difficult and there are multiple causes for the same. There is </w:t>
      </w:r>
      <w:r w:rsidR="005D3FDF" w:rsidRPr="005D3FDF">
        <w:rPr>
          <w:rFonts w:eastAsia="Calibri" w:cs="Times New Roman"/>
          <w:b/>
        </w:rPr>
        <w:t xml:space="preserve">restriction </w:t>
      </w:r>
      <w:r w:rsidRPr="005D3FDF">
        <w:rPr>
          <w:rFonts w:eastAsia="Calibri" w:cs="Times New Roman"/>
          <w:b/>
        </w:rPr>
        <w:t xml:space="preserve">over the </w:t>
      </w:r>
      <w:r w:rsidR="005D3FDF" w:rsidRPr="005D3FDF">
        <w:rPr>
          <w:rFonts w:eastAsia="Calibri" w:cs="Times New Roman"/>
          <w:b/>
        </w:rPr>
        <w:t>hospitality industry as a result of which the respective employees has to suffer.</w:t>
      </w:r>
      <w:r w:rsidR="005D3FDF" w:rsidRPr="005D3FDF">
        <w:rPr>
          <w:rFonts w:eastAsia="Calibri" w:cs="Times New Roman"/>
        </w:rPr>
        <w:t xml:space="preserve"> </w:t>
      </w:r>
      <w:r w:rsidRPr="005D3FDF">
        <w:rPr>
          <w:rFonts w:eastAsia="Calibri" w:cs="Times New Roman"/>
        </w:rPr>
        <w:t>Due to the fear of the spread of the COVID-19 pandemic, the government was forced to shut down all the eating and lodging joints, which had a massive impact on the food and accommodation industry.</w:t>
      </w:r>
      <w:r w:rsidR="00CB606B" w:rsidRPr="005D3FDF">
        <w:rPr>
          <w:rFonts w:eastAsia="Calibri" w:cs="Times New Roman"/>
        </w:rPr>
        <w:t xml:space="preserve"> </w:t>
      </w:r>
      <w:r w:rsidRPr="005D3FDF">
        <w:rPr>
          <w:rFonts w:eastAsia="Calibri" w:cs="Times New Roman"/>
        </w:rPr>
        <w:t>The pubs and the nightclub were the worst affected as they witnessed a reduction of about 39% in their turnover during May 2021 compared to May 2019</w:t>
      </w:r>
      <w:r w:rsidR="00C069B9" w:rsidRPr="005D3FDF">
        <w:rPr>
          <w:rFonts w:eastAsia="Calibri" w:cs="Times New Roman"/>
        </w:rPr>
        <w:t xml:space="preserve"> (</w:t>
      </w:r>
      <w:r w:rsidR="00C069B9" w:rsidRPr="005D3FDF">
        <w:rPr>
          <w:rFonts w:cs="Times New Roman"/>
          <w:szCs w:val="24"/>
          <w:shd w:val="clear" w:color="auto" w:fill="FFFFFF"/>
        </w:rPr>
        <w:t>Gilani and Cunningham, 2017</w:t>
      </w:r>
      <w:r w:rsidR="00C069B9" w:rsidRPr="005D3FDF">
        <w:rPr>
          <w:rFonts w:eastAsia="Calibri" w:cs="Times New Roman"/>
        </w:rPr>
        <w:t>)</w:t>
      </w:r>
      <w:r w:rsidRPr="005D3FDF">
        <w:rPr>
          <w:rFonts w:eastAsia="Calibri" w:cs="Times New Roman"/>
        </w:rPr>
        <w:t>. Pubs were further disrupted by the changes in the operational timing, while on the other hand, the nightclubs were wholly shut down under the law of March'20. Moreover, the accommodations sector was the worst hit sub-sector in this industry, with over 48% of the businesses reporting a decrease in profit of up to 20% in June 2021.</w:t>
      </w:r>
    </w:p>
    <w:p w14:paraId="11FECC2B" w14:textId="2DCAC7DA" w:rsidR="006D25E4" w:rsidRPr="005D3FDF" w:rsidRDefault="005D3FDF" w:rsidP="00D74826">
      <w:pPr>
        <w:rPr>
          <w:rFonts w:eastAsia="Calibri" w:cs="Times New Roman"/>
        </w:rPr>
      </w:pPr>
      <w:r w:rsidRPr="005D3FDF">
        <w:rPr>
          <w:rFonts w:eastAsia="Calibri" w:cs="Times New Roman"/>
        </w:rPr>
        <w:lastRenderedPageBreak/>
        <w:t xml:space="preserve">There is a massive </w:t>
      </w:r>
      <w:r w:rsidRPr="005D3FDF">
        <w:rPr>
          <w:rFonts w:eastAsia="Calibri" w:cs="Times New Roman"/>
          <w:b/>
        </w:rPr>
        <w:t xml:space="preserve">reduction </w:t>
      </w:r>
      <w:r w:rsidR="002E2F41" w:rsidRPr="005D3FDF">
        <w:rPr>
          <w:rFonts w:eastAsia="Calibri" w:cs="Times New Roman"/>
          <w:b/>
        </w:rPr>
        <w:t xml:space="preserve">in </w:t>
      </w:r>
      <w:r w:rsidRPr="005D3FDF">
        <w:rPr>
          <w:rFonts w:eastAsia="Calibri" w:cs="Times New Roman"/>
          <w:b/>
        </w:rPr>
        <w:t xml:space="preserve">economic output of the country from the hospitality sector. </w:t>
      </w:r>
      <w:r w:rsidR="002E2F41" w:rsidRPr="005D3FDF">
        <w:rPr>
          <w:rFonts w:eastAsia="Calibri" w:cs="Times New Roman"/>
        </w:rPr>
        <w:t>No other sector witnessed such wrath of the virus as the hospitality sector. There was a 42% decrease in the economic output compared to 2019, while on the other hand, there was a 21% decrease in production in 2021 compared to 2019</w:t>
      </w:r>
      <w:r w:rsidR="00C069B9" w:rsidRPr="005D3FDF">
        <w:rPr>
          <w:rFonts w:eastAsia="Calibri" w:cs="Times New Roman"/>
        </w:rPr>
        <w:t xml:space="preserve"> (</w:t>
      </w:r>
      <w:r w:rsidR="00C069B9" w:rsidRPr="005D3FDF">
        <w:rPr>
          <w:rFonts w:cs="Times New Roman"/>
          <w:szCs w:val="24"/>
          <w:shd w:val="clear" w:color="auto" w:fill="FFFFFF"/>
        </w:rPr>
        <w:t>Gjurašić and Marković, 2020</w:t>
      </w:r>
      <w:r w:rsidR="00C069B9" w:rsidRPr="005D3FDF">
        <w:rPr>
          <w:rFonts w:eastAsia="Calibri" w:cs="Times New Roman"/>
        </w:rPr>
        <w:t>)</w:t>
      </w:r>
      <w:r w:rsidR="002E2F41" w:rsidRPr="005D3FDF">
        <w:rPr>
          <w:rFonts w:eastAsia="Calibri" w:cs="Times New Roman"/>
        </w:rPr>
        <w:t>. The hospitality sector, which represented 3% of the UK economy, rested at just 2% for 2020-2021. The threat to public health and the added fear of the virus among the people aggravated the situation further.</w:t>
      </w:r>
    </w:p>
    <w:p w14:paraId="61157B21" w14:textId="4825653B" w:rsidR="006D25E4" w:rsidRPr="005D3FDF" w:rsidRDefault="005D3FDF" w:rsidP="00D74826">
      <w:pPr>
        <w:rPr>
          <w:rFonts w:eastAsia="Calibri" w:cs="Times New Roman"/>
          <w:b/>
        </w:rPr>
      </w:pPr>
      <w:r w:rsidRPr="005D3FDF">
        <w:rPr>
          <w:rFonts w:eastAsia="Calibri" w:cs="Times New Roman"/>
          <w:b/>
        </w:rPr>
        <w:t xml:space="preserve">In recent times the hotel industry has suffered from a lack of resilience. </w:t>
      </w:r>
      <w:r w:rsidRPr="005D3FDF">
        <w:rPr>
          <w:rFonts w:eastAsia="Calibri" w:cs="Times New Roman"/>
        </w:rPr>
        <w:t>Although there are</w:t>
      </w:r>
      <w:r w:rsidR="002E2F41" w:rsidRPr="005D3FDF">
        <w:rPr>
          <w:rFonts w:eastAsia="Calibri" w:cs="Times New Roman"/>
        </w:rPr>
        <w:t xml:space="preserve"> no concrete number </w:t>
      </w:r>
      <w:r w:rsidRPr="005D3FDF">
        <w:rPr>
          <w:rFonts w:eastAsia="Calibri" w:cs="Times New Roman"/>
        </w:rPr>
        <w:t xml:space="preserve">that </w:t>
      </w:r>
      <w:r w:rsidR="002E2F41" w:rsidRPr="005D3FDF">
        <w:rPr>
          <w:rFonts w:eastAsia="Calibri" w:cs="Times New Roman"/>
        </w:rPr>
        <w:t xml:space="preserve">can be quoted to </w:t>
      </w:r>
      <w:r w:rsidRPr="005D3FDF">
        <w:rPr>
          <w:rFonts w:eastAsia="Calibri" w:cs="Times New Roman"/>
        </w:rPr>
        <w:t>talk</w:t>
      </w:r>
      <w:r w:rsidR="002E2F41" w:rsidRPr="005D3FDF">
        <w:rPr>
          <w:rFonts w:eastAsia="Calibri" w:cs="Times New Roman"/>
        </w:rPr>
        <w:t xml:space="preserve"> about the number of businesses that actually during the business, but what is sure is that there is an approximately 19% decrease in the company in this industry</w:t>
      </w:r>
      <w:r w:rsidR="00C069B9" w:rsidRPr="005D3FDF">
        <w:rPr>
          <w:rFonts w:eastAsia="Calibri" w:cs="Times New Roman"/>
        </w:rPr>
        <w:t xml:space="preserve"> (</w:t>
      </w:r>
      <w:r w:rsidR="00C069B9" w:rsidRPr="005D3FDF">
        <w:rPr>
          <w:rFonts w:cs="Times New Roman"/>
          <w:szCs w:val="24"/>
          <w:shd w:val="clear" w:color="auto" w:fill="FFFFFF"/>
        </w:rPr>
        <w:t>Tambajong, Saerang and Pandowo, 2018</w:t>
      </w:r>
      <w:r w:rsidR="00C069B9" w:rsidRPr="005D3FDF">
        <w:rPr>
          <w:rFonts w:eastAsia="Calibri" w:cs="Times New Roman"/>
        </w:rPr>
        <w:t>)</w:t>
      </w:r>
      <w:r w:rsidR="002E2F41" w:rsidRPr="005D3FDF">
        <w:rPr>
          <w:rFonts w:eastAsia="Calibri" w:cs="Times New Roman"/>
        </w:rPr>
        <w:t>. The sharp decline is because there were no employees to work on the site. Though the sector had a 3% increase in the business hub in 2020, the industry faced a sharp decline. The COVID-19 pandemic had forced to impose quarantine measures, close borders, and halt all the travel activities</w:t>
      </w:r>
      <w:r w:rsidR="00C069B9" w:rsidRPr="005D3FDF">
        <w:rPr>
          <w:rFonts w:eastAsia="Calibri" w:cs="Times New Roman"/>
        </w:rPr>
        <w:t xml:space="preserve"> (</w:t>
      </w:r>
      <w:r w:rsidR="00C069B9" w:rsidRPr="005D3FDF">
        <w:rPr>
          <w:rFonts w:cs="Times New Roman"/>
          <w:szCs w:val="24"/>
          <w:shd w:val="clear" w:color="auto" w:fill="FFFFFF"/>
        </w:rPr>
        <w:t>Kumar, 2021</w:t>
      </w:r>
      <w:r w:rsidR="00C069B9" w:rsidRPr="005D3FDF">
        <w:rPr>
          <w:rFonts w:eastAsia="Calibri" w:cs="Times New Roman"/>
        </w:rPr>
        <w:t>)</w:t>
      </w:r>
      <w:r w:rsidR="002E2F41" w:rsidRPr="005D3FDF">
        <w:rPr>
          <w:rFonts w:eastAsia="Calibri" w:cs="Times New Roman"/>
        </w:rPr>
        <w:t>. The people were forced to evacuate to their own countries until the situation turned was normal. This caused the people to move their jobs or employ themselves as casual or informal workers.</w:t>
      </w:r>
      <w:r w:rsidR="00CB606B" w:rsidRPr="005D3FDF">
        <w:rPr>
          <w:rFonts w:eastAsia="Calibri" w:cs="Times New Roman"/>
        </w:rPr>
        <w:t xml:space="preserve"> </w:t>
      </w:r>
      <w:r w:rsidR="002E2F41" w:rsidRPr="005D3FDF">
        <w:rPr>
          <w:rFonts w:eastAsia="Calibri" w:cs="Times New Roman"/>
        </w:rPr>
        <w:t>Due to the global shutdown of the travel industry, the people in the hospitality industry were forced to leave their jobs. The owners were forced to lay the employees even if they were the top performers as they had limited resources. Initially, the migration started with the temporary employee, but in the pandemic's extrapolated period, the managers were forced to send back or remove the permanent employees as well</w:t>
      </w:r>
      <w:r w:rsidR="00C069B9" w:rsidRPr="005D3FDF">
        <w:rPr>
          <w:rFonts w:eastAsia="Calibri" w:cs="Times New Roman"/>
        </w:rPr>
        <w:t xml:space="preserve"> (</w:t>
      </w:r>
      <w:r w:rsidR="00C069B9" w:rsidRPr="005D3FDF">
        <w:rPr>
          <w:rFonts w:cs="Times New Roman"/>
          <w:szCs w:val="24"/>
          <w:shd w:val="clear" w:color="auto" w:fill="FFFFFF"/>
        </w:rPr>
        <w:t>Mamahit, Worang and Rumokoy, 2019</w:t>
      </w:r>
      <w:r w:rsidR="00C069B9" w:rsidRPr="005D3FDF">
        <w:rPr>
          <w:rFonts w:eastAsia="Calibri" w:cs="Times New Roman"/>
        </w:rPr>
        <w:t>)</w:t>
      </w:r>
      <w:r w:rsidR="002E2F41" w:rsidRPr="005D3FDF">
        <w:rPr>
          <w:rFonts w:eastAsia="Calibri" w:cs="Times New Roman"/>
        </w:rPr>
        <w:t>.</w:t>
      </w:r>
      <w:r w:rsidR="00D74826" w:rsidRPr="005D3FDF">
        <w:rPr>
          <w:rFonts w:eastAsia="Calibri" w:cs="Times New Roman"/>
        </w:rPr>
        <w:t xml:space="preserve"> </w:t>
      </w:r>
      <w:r w:rsidR="002E2F41" w:rsidRPr="005D3FDF">
        <w:rPr>
          <w:rFonts w:eastAsia="Calibri" w:cs="Times New Roman"/>
        </w:rPr>
        <w:t>This had a significant impact on the talented pool of candidates who may never return, not until they have the same confidence level. The UK hospitality industry witnessed a decline of 13.6 % jobs compared to pre-pandemic times.</w:t>
      </w:r>
    </w:p>
    <w:p w14:paraId="10218399" w14:textId="36A67EE7" w:rsidR="006D25E4" w:rsidRPr="005D3FDF" w:rsidRDefault="00CB606B" w:rsidP="00D74826">
      <w:pPr>
        <w:rPr>
          <w:rFonts w:eastAsia="Calibri" w:cs="Times New Roman"/>
          <w:b/>
        </w:rPr>
      </w:pPr>
      <w:r w:rsidRPr="005D3FDF">
        <w:rPr>
          <w:rFonts w:eastAsia="Calibri" w:cs="Times New Roman"/>
          <w:b/>
        </w:rPr>
        <w:t>Future resiliency</w:t>
      </w:r>
    </w:p>
    <w:p w14:paraId="7D66E99C" w14:textId="39935DA8" w:rsidR="006D25E4" w:rsidRPr="005D3FDF" w:rsidRDefault="002E2F41" w:rsidP="00D74826">
      <w:pPr>
        <w:rPr>
          <w:rFonts w:eastAsia="Calibri" w:cs="Times New Roman"/>
        </w:rPr>
      </w:pPr>
      <w:r w:rsidRPr="005D3FDF">
        <w:rPr>
          <w:rFonts w:eastAsia="Calibri" w:cs="Times New Roman"/>
        </w:rPr>
        <w:t>With the opening of the economy, the hospitality industry has started to face a staff shortage. From December 2021 to February 2022, there have been more than 166000 vacancies in the sector, accounting for 7.8% of all employee jobs. There have been constant shortages in labor supply in and around London. The case has been because the Employee refuses to return to work or has found new jobs. Moreover, there are several job openings in the economy, making the environment far more competitive</w:t>
      </w:r>
      <w:r w:rsidR="00C069B9" w:rsidRPr="005D3FDF">
        <w:rPr>
          <w:rFonts w:eastAsia="Calibri" w:cs="Times New Roman"/>
        </w:rPr>
        <w:t xml:space="preserve"> (</w:t>
      </w:r>
      <w:r w:rsidR="00C069B9" w:rsidRPr="005D3FDF">
        <w:rPr>
          <w:rFonts w:cs="Times New Roman"/>
          <w:szCs w:val="24"/>
          <w:shd w:val="clear" w:color="auto" w:fill="FFFFFF"/>
        </w:rPr>
        <w:t>Marinakou and Giousmpasoglou, 2019</w:t>
      </w:r>
      <w:r w:rsidR="00C069B9" w:rsidRPr="005D3FDF">
        <w:rPr>
          <w:rFonts w:eastAsia="Calibri" w:cs="Times New Roman"/>
        </w:rPr>
        <w:t>)</w:t>
      </w:r>
      <w:r w:rsidRPr="005D3FDF">
        <w:rPr>
          <w:rFonts w:eastAsia="Calibri" w:cs="Times New Roman"/>
        </w:rPr>
        <w:t>. Yet, the talented pool of candidates is not returning to the job.</w:t>
      </w:r>
      <w:r w:rsidR="00CB606B" w:rsidRPr="005D3FDF">
        <w:rPr>
          <w:rFonts w:eastAsia="Calibri" w:cs="Times New Roman"/>
        </w:rPr>
        <w:t xml:space="preserve"> </w:t>
      </w:r>
      <w:r w:rsidRPr="005D3FDF">
        <w:rPr>
          <w:rFonts w:eastAsia="Calibri" w:cs="Times New Roman"/>
        </w:rPr>
        <w:t xml:space="preserve">Despite the high job volume and the need for skilled employees, the </w:t>
      </w:r>
      <w:r w:rsidRPr="005D3FDF">
        <w:rPr>
          <w:rFonts w:eastAsia="Calibri" w:cs="Times New Roman"/>
        </w:rPr>
        <w:lastRenderedPageBreak/>
        <w:t xml:space="preserve">organization cannot retain a talented workforce. It clearly shows that there is some mitigation that firms can take to </w:t>
      </w:r>
      <w:r w:rsidR="005D3FDF" w:rsidRPr="005D3FDF">
        <w:rPr>
          <w:rFonts w:eastAsia="Calibri" w:cs="Times New Roman"/>
        </w:rPr>
        <w:t>retain</w:t>
      </w:r>
      <w:r w:rsidRPr="005D3FDF">
        <w:rPr>
          <w:rFonts w:eastAsia="Calibri" w:cs="Times New Roman"/>
        </w:rPr>
        <w:t xml:space="preserve"> the employees:</w:t>
      </w:r>
    </w:p>
    <w:p w14:paraId="701D0FB0" w14:textId="77777777" w:rsidR="006D25E4" w:rsidRPr="005D3FDF" w:rsidRDefault="002E2F41" w:rsidP="00D74826">
      <w:pPr>
        <w:rPr>
          <w:rFonts w:eastAsia="Calibri" w:cs="Times New Roman"/>
          <w:b/>
        </w:rPr>
      </w:pPr>
      <w:r w:rsidRPr="005D3FDF">
        <w:rPr>
          <w:rFonts w:eastAsia="Calibri" w:cs="Times New Roman"/>
          <w:b/>
        </w:rPr>
        <w:t>1. Training the Employees</w:t>
      </w:r>
    </w:p>
    <w:p w14:paraId="25EFC342" w14:textId="77777777" w:rsidR="006D25E4" w:rsidRPr="005D3FDF" w:rsidRDefault="002E2F41" w:rsidP="00D74826">
      <w:pPr>
        <w:rPr>
          <w:rFonts w:eastAsia="Calibri" w:cs="Times New Roman"/>
        </w:rPr>
      </w:pPr>
      <w:r w:rsidRPr="005D3FDF">
        <w:rPr>
          <w:rFonts w:eastAsia="Calibri" w:cs="Times New Roman"/>
        </w:rPr>
        <w:t>Despite the huge opening and a steady increase in the employee return rate, the employee is not happy and lack confidence in themselves. The pandemic has mentally exhausted them. Therefore, the companies need to train them and enhance their skill set so the employees develop their self-confidence once again</w:t>
      </w:r>
      <w:r w:rsidR="00C069B9" w:rsidRPr="005D3FDF">
        <w:rPr>
          <w:rFonts w:eastAsia="Calibri" w:cs="Times New Roman"/>
        </w:rPr>
        <w:t xml:space="preserve"> (</w:t>
      </w:r>
      <w:r w:rsidR="00C069B9" w:rsidRPr="005D3FDF">
        <w:rPr>
          <w:rFonts w:cs="Times New Roman"/>
          <w:szCs w:val="24"/>
          <w:shd w:val="clear" w:color="auto" w:fill="FFFFFF"/>
        </w:rPr>
        <w:t xml:space="preserve">Papa </w:t>
      </w:r>
      <w:r w:rsidR="00C069B9" w:rsidRPr="005D3FDF">
        <w:rPr>
          <w:rFonts w:cs="Times New Roman"/>
          <w:i/>
          <w:szCs w:val="24"/>
          <w:shd w:val="clear" w:color="auto" w:fill="FFFFFF"/>
        </w:rPr>
        <w:t>et al.</w:t>
      </w:r>
      <w:r w:rsidR="00C069B9" w:rsidRPr="005D3FDF">
        <w:rPr>
          <w:rFonts w:cs="Times New Roman"/>
          <w:szCs w:val="24"/>
          <w:shd w:val="clear" w:color="auto" w:fill="FFFFFF"/>
        </w:rPr>
        <w:t xml:space="preserve"> 2018</w:t>
      </w:r>
      <w:r w:rsidR="00C069B9" w:rsidRPr="005D3FDF">
        <w:rPr>
          <w:rFonts w:eastAsia="Calibri" w:cs="Times New Roman"/>
        </w:rPr>
        <w:t>)</w:t>
      </w:r>
      <w:r w:rsidRPr="005D3FDF">
        <w:rPr>
          <w:rFonts w:eastAsia="Calibri" w:cs="Times New Roman"/>
        </w:rPr>
        <w:t xml:space="preserve">. This training needs to be one-on-one and continuous. Such activity will help the employee understand their short-coming in a better manner and provides a holistic approach to dealing with them. </w:t>
      </w:r>
    </w:p>
    <w:p w14:paraId="7A22793D" w14:textId="77777777" w:rsidR="006D25E4" w:rsidRPr="005D3FDF" w:rsidRDefault="002E2F41" w:rsidP="00D74826">
      <w:pPr>
        <w:rPr>
          <w:rFonts w:eastAsia="Calibri" w:cs="Times New Roman"/>
          <w:b/>
        </w:rPr>
      </w:pPr>
      <w:r w:rsidRPr="005D3FDF">
        <w:rPr>
          <w:rFonts w:eastAsia="Calibri" w:cs="Times New Roman"/>
          <w:b/>
        </w:rPr>
        <w:t>2. Have a good culture</w:t>
      </w:r>
    </w:p>
    <w:p w14:paraId="17921731" w14:textId="77777777" w:rsidR="006D25E4" w:rsidRPr="005D3FDF" w:rsidRDefault="002E2F41" w:rsidP="00D74826">
      <w:pPr>
        <w:rPr>
          <w:rFonts w:eastAsia="Calibri" w:cs="Times New Roman"/>
        </w:rPr>
      </w:pPr>
      <w:r w:rsidRPr="005D3FDF">
        <w:rPr>
          <w:rFonts w:eastAsia="Calibri" w:cs="Times New Roman"/>
        </w:rPr>
        <w:t>An organization’s type of work culture has a profound impact on employee retention, especially in the hospitality industry. The managers of the organization must have clear communication with their employees and must understand the point of view of each other. The employee must know the employer's expectations, and at the same time, the employer must listen to the problems of the staff. The manager must follow a holistic approach and be open to their employee's ideas. The excellent hospitality industry is one where staff feels secure and respected, and then only they will continue to work.</w:t>
      </w:r>
    </w:p>
    <w:p w14:paraId="5A907A5B" w14:textId="77777777" w:rsidR="006D25E4" w:rsidRPr="005D3FDF" w:rsidRDefault="002E2F41" w:rsidP="00D74826">
      <w:pPr>
        <w:rPr>
          <w:rFonts w:eastAsia="Calibri" w:cs="Times New Roman"/>
          <w:b/>
        </w:rPr>
      </w:pPr>
      <w:r w:rsidRPr="005D3FDF">
        <w:rPr>
          <w:rFonts w:eastAsia="Calibri" w:cs="Times New Roman"/>
          <w:b/>
        </w:rPr>
        <w:t>3. Offer flexibility to the employee</w:t>
      </w:r>
    </w:p>
    <w:p w14:paraId="73B2E0CD" w14:textId="77777777" w:rsidR="006D25E4" w:rsidRPr="005D3FDF" w:rsidRDefault="002E2F41" w:rsidP="00D74826">
      <w:pPr>
        <w:rPr>
          <w:rFonts w:eastAsia="Calibri" w:cs="Times New Roman"/>
        </w:rPr>
      </w:pPr>
      <w:r w:rsidRPr="005D3FDF">
        <w:rPr>
          <w:rFonts w:eastAsia="Calibri" w:cs="Times New Roman"/>
        </w:rPr>
        <w:t>The pandemic has provided a lot more flexibility than it was ever. Today, the scenario has changed, and employees love to travel and work simultaneously. Moreover, this has increased the output of the employees as it has positively impacted their lifestyle</w:t>
      </w:r>
      <w:r w:rsidR="00C069B9" w:rsidRPr="005D3FDF">
        <w:rPr>
          <w:rFonts w:eastAsia="Calibri" w:cs="Times New Roman"/>
        </w:rPr>
        <w:t xml:space="preserve"> (</w:t>
      </w:r>
      <w:r w:rsidR="00C069B9" w:rsidRPr="005D3FDF">
        <w:rPr>
          <w:rFonts w:cs="Times New Roman"/>
          <w:szCs w:val="24"/>
          <w:shd w:val="clear" w:color="auto" w:fill="FFFFFF"/>
        </w:rPr>
        <w:t>Reidhead, 2020</w:t>
      </w:r>
      <w:r w:rsidR="00C069B9" w:rsidRPr="005D3FDF">
        <w:rPr>
          <w:rFonts w:eastAsia="Calibri" w:cs="Times New Roman"/>
        </w:rPr>
        <w:t>)</w:t>
      </w:r>
      <w:r w:rsidRPr="005D3FDF">
        <w:rPr>
          <w:rFonts w:eastAsia="Calibri" w:cs="Times New Roman"/>
        </w:rPr>
        <w:t>. Therefore, the employee must get remote work simultaneously with an office job. Such type of hybrid working culture ensures the employee that the company cares for them and treat them like family</w:t>
      </w:r>
      <w:r w:rsidR="00C069B9" w:rsidRPr="005D3FDF">
        <w:rPr>
          <w:rFonts w:eastAsia="Calibri" w:cs="Times New Roman"/>
        </w:rPr>
        <w:t xml:space="preserve"> (</w:t>
      </w:r>
      <w:r w:rsidR="00C069B9" w:rsidRPr="005D3FDF">
        <w:rPr>
          <w:rFonts w:cs="Times New Roman"/>
          <w:szCs w:val="24"/>
          <w:shd w:val="clear" w:color="auto" w:fill="FFFFFF"/>
        </w:rPr>
        <w:t xml:space="preserve">Sitati </w:t>
      </w:r>
      <w:r w:rsidR="00C069B9" w:rsidRPr="005D3FDF">
        <w:rPr>
          <w:rFonts w:cs="Times New Roman"/>
          <w:i/>
          <w:szCs w:val="24"/>
          <w:shd w:val="clear" w:color="auto" w:fill="FFFFFF"/>
        </w:rPr>
        <w:t xml:space="preserve">et al. </w:t>
      </w:r>
      <w:r w:rsidR="00C069B9" w:rsidRPr="005D3FDF">
        <w:rPr>
          <w:rFonts w:cs="Times New Roman"/>
          <w:szCs w:val="24"/>
          <w:shd w:val="clear" w:color="auto" w:fill="FFFFFF"/>
        </w:rPr>
        <w:t>2019</w:t>
      </w:r>
      <w:r w:rsidR="00C069B9" w:rsidRPr="005D3FDF">
        <w:rPr>
          <w:rFonts w:eastAsia="Calibri" w:cs="Times New Roman"/>
        </w:rPr>
        <w:t>)</w:t>
      </w:r>
      <w:r w:rsidRPr="005D3FDF">
        <w:rPr>
          <w:rFonts w:eastAsia="Calibri" w:cs="Times New Roman"/>
        </w:rPr>
        <w:t>. Moreover, it builds a healthy relationship between the employees with the company.</w:t>
      </w:r>
    </w:p>
    <w:p w14:paraId="30672052" w14:textId="77777777" w:rsidR="006D25E4" w:rsidRPr="005D3FDF" w:rsidRDefault="002E2F41" w:rsidP="00D74826">
      <w:pPr>
        <w:pStyle w:val="Titlu1"/>
        <w:rPr>
          <w:rFonts w:eastAsia="Calibri" w:cs="Times New Roman"/>
        </w:rPr>
      </w:pPr>
      <w:bookmarkStart w:id="2" w:name="_Toc104035696"/>
      <w:r w:rsidRPr="005D3FDF">
        <w:rPr>
          <w:rFonts w:eastAsia="Calibri" w:cs="Times New Roman"/>
        </w:rPr>
        <w:t>Conclusion</w:t>
      </w:r>
      <w:bookmarkEnd w:id="2"/>
    </w:p>
    <w:p w14:paraId="7F4FA966" w14:textId="77777777" w:rsidR="006D25E4" w:rsidRPr="005D3FDF" w:rsidRDefault="002E2F41" w:rsidP="00D74826">
      <w:pPr>
        <w:rPr>
          <w:rFonts w:eastAsia="Calibri" w:cs="Times New Roman"/>
        </w:rPr>
      </w:pPr>
      <w:r w:rsidRPr="005D3FDF">
        <w:rPr>
          <w:rFonts w:eastAsia="Calibri" w:cs="Times New Roman"/>
        </w:rPr>
        <w:t xml:space="preserve">Keeping in view the present situation, all the COVID-19 restriction has been removed in the UK, and the hospitality industry has started to show a positive trend. The international tourist is once </w:t>
      </w:r>
      <w:r w:rsidRPr="005D3FDF">
        <w:rPr>
          <w:rFonts w:eastAsia="Calibri" w:cs="Times New Roman"/>
        </w:rPr>
        <w:lastRenderedPageBreak/>
        <w:t xml:space="preserve">again traveling across the country to append time with their family </w:t>
      </w:r>
      <w:r w:rsidR="00D74826" w:rsidRPr="005D3FDF">
        <w:rPr>
          <w:rFonts w:eastAsia="Calibri" w:cs="Times New Roman"/>
        </w:rPr>
        <w:t xml:space="preserve">or to have meeting the clients. </w:t>
      </w:r>
      <w:r w:rsidRPr="005D3FDF">
        <w:rPr>
          <w:rFonts w:eastAsia="Calibri" w:cs="Times New Roman"/>
        </w:rPr>
        <w:t>According to a survey conducted by a Consultancy firm named Oxford economies, the industry will be back on its track in the next five years. Moreover, with these positive trends and the high vacancies in the sector, the furlough rates in the industry are constantly reducing.</w:t>
      </w:r>
    </w:p>
    <w:p w14:paraId="2E22B66D" w14:textId="77777777" w:rsidR="006D25E4" w:rsidRPr="005D3FDF" w:rsidRDefault="002E2F41" w:rsidP="00D74826">
      <w:pPr>
        <w:rPr>
          <w:rFonts w:eastAsia="Calibri" w:cs="Times New Roman"/>
        </w:rPr>
      </w:pPr>
      <w:r w:rsidRPr="005D3FDF">
        <w:rPr>
          <w:rFonts w:eastAsia="Calibri" w:cs="Times New Roman"/>
        </w:rPr>
        <w:t>As the business has kick-started and the increase in demand, the sector creates more jobs than in pre-pandemic times. As of June 2021, there were more than 1.8 million employees than 1.7 million in March 2021. Also, the median wage in the sector has improved, attracting more talented individuals to the industry.</w:t>
      </w:r>
      <w:r w:rsidR="00D74826" w:rsidRPr="005D3FDF">
        <w:rPr>
          <w:rFonts w:eastAsia="Calibri" w:cs="Times New Roman"/>
        </w:rPr>
        <w:t xml:space="preserve"> </w:t>
      </w:r>
      <w:r w:rsidRPr="005D3FDF">
        <w:rPr>
          <w:rFonts w:eastAsia="Calibri" w:cs="Times New Roman"/>
        </w:rPr>
        <w:t>The sector's future seems bright, but the industry still needs to keep track of the employee's confidence levels as the pandemic has left a long-lasting impact on them. The manager must nurture the employees and head them in the right direction. This report would like to conclude with a successful explanation of the impact on the hotels.</w:t>
      </w:r>
    </w:p>
    <w:p w14:paraId="04BD3D8E" w14:textId="77777777" w:rsidR="00030E3B" w:rsidRPr="005D3FDF" w:rsidRDefault="002E2F41" w:rsidP="00D74826">
      <w:pPr>
        <w:rPr>
          <w:rFonts w:cs="Times New Roman"/>
          <w:b/>
          <w:szCs w:val="24"/>
        </w:rPr>
      </w:pPr>
      <w:r w:rsidRPr="005D3FDF">
        <w:rPr>
          <w:rFonts w:cs="Times New Roman"/>
          <w:b/>
          <w:szCs w:val="24"/>
        </w:rPr>
        <w:br w:type="page"/>
      </w:r>
    </w:p>
    <w:p w14:paraId="6AEF2EC6" w14:textId="77777777" w:rsidR="001722DF" w:rsidRPr="005D3FDF" w:rsidRDefault="002E2F41" w:rsidP="00D74826">
      <w:pPr>
        <w:pStyle w:val="Titlu1"/>
        <w:rPr>
          <w:rFonts w:cs="Times New Roman"/>
        </w:rPr>
      </w:pPr>
      <w:bookmarkStart w:id="3" w:name="_Toc104035697"/>
      <w:r w:rsidRPr="005D3FDF">
        <w:rPr>
          <w:rFonts w:cs="Times New Roman"/>
        </w:rPr>
        <w:lastRenderedPageBreak/>
        <w:t>References</w:t>
      </w:r>
      <w:bookmarkEnd w:id="3"/>
    </w:p>
    <w:p w14:paraId="74E258FD" w14:textId="77777777" w:rsidR="002B3957" w:rsidRPr="005D3FDF" w:rsidRDefault="002B3957" w:rsidP="00D74826">
      <w:pPr>
        <w:rPr>
          <w:rFonts w:cs="Times New Roman"/>
          <w:szCs w:val="24"/>
          <w:shd w:val="clear" w:color="auto" w:fill="FFFFFF"/>
        </w:rPr>
      </w:pPr>
      <w:r w:rsidRPr="005D3FDF">
        <w:rPr>
          <w:rFonts w:cs="Times New Roman"/>
          <w:szCs w:val="24"/>
          <w:shd w:val="clear" w:color="auto" w:fill="FFFFFF"/>
        </w:rPr>
        <w:t>Akanda, M.H.U., Bhuiyan, A.B., Kumarasamy, M.M. and Karuppannan, G., 2021. A CONCEPTUAL REVIEW OF THE TALENT MANAGEMENT AND EMPLOYEE RETENTION IN BANKING INDUSTRY. </w:t>
      </w:r>
      <w:r w:rsidRPr="005D3FDF">
        <w:rPr>
          <w:rFonts w:cs="Times New Roman"/>
          <w:i/>
          <w:iCs/>
          <w:szCs w:val="24"/>
          <w:shd w:val="clear" w:color="auto" w:fill="FFFFFF"/>
        </w:rPr>
        <w:t>International Journal of Business and Management Future</w:t>
      </w:r>
      <w:r w:rsidRPr="005D3FDF">
        <w:rPr>
          <w:rFonts w:cs="Times New Roman"/>
          <w:szCs w:val="24"/>
          <w:shd w:val="clear" w:color="auto" w:fill="FFFFFF"/>
        </w:rPr>
        <w:t>, </w:t>
      </w:r>
      <w:r w:rsidRPr="005D3FDF">
        <w:rPr>
          <w:rFonts w:cs="Times New Roman"/>
          <w:i/>
          <w:iCs/>
          <w:szCs w:val="24"/>
          <w:shd w:val="clear" w:color="auto" w:fill="FFFFFF"/>
        </w:rPr>
        <w:t>6</w:t>
      </w:r>
      <w:r w:rsidRPr="005D3FDF">
        <w:rPr>
          <w:rFonts w:cs="Times New Roman"/>
          <w:szCs w:val="24"/>
          <w:shd w:val="clear" w:color="auto" w:fill="FFFFFF"/>
        </w:rPr>
        <w:t>(1), pp.42-68.</w:t>
      </w:r>
    </w:p>
    <w:p w14:paraId="2A7CD3E1" w14:textId="77777777" w:rsidR="002B3957" w:rsidRPr="005D3FDF" w:rsidRDefault="002B3957" w:rsidP="00D74826">
      <w:pPr>
        <w:rPr>
          <w:rFonts w:cs="Times New Roman"/>
          <w:szCs w:val="24"/>
          <w:shd w:val="clear" w:color="auto" w:fill="FFFFFF"/>
        </w:rPr>
      </w:pPr>
      <w:r w:rsidRPr="005D3FDF">
        <w:rPr>
          <w:rFonts w:cs="Times New Roman"/>
          <w:szCs w:val="24"/>
          <w:shd w:val="clear" w:color="auto" w:fill="FFFFFF"/>
        </w:rPr>
        <w:t>Bahar, A.M., Islam, M.A., Hamzah, A., Islam, S.N. and Reaz, M.D., 2022. The efficacy of work-life balance for young employee retention: a validated retention model for small private industries. </w:t>
      </w:r>
      <w:r w:rsidRPr="005D3FDF">
        <w:rPr>
          <w:rFonts w:cs="Times New Roman"/>
          <w:i/>
          <w:iCs/>
          <w:szCs w:val="24"/>
          <w:shd w:val="clear" w:color="auto" w:fill="FFFFFF"/>
        </w:rPr>
        <w:t>International Journal of Process Management and Benchmarking</w:t>
      </w:r>
      <w:r w:rsidRPr="005D3FDF">
        <w:rPr>
          <w:rFonts w:cs="Times New Roman"/>
          <w:szCs w:val="24"/>
          <w:shd w:val="clear" w:color="auto" w:fill="FFFFFF"/>
        </w:rPr>
        <w:t>, </w:t>
      </w:r>
      <w:r w:rsidRPr="005D3FDF">
        <w:rPr>
          <w:rFonts w:cs="Times New Roman"/>
          <w:i/>
          <w:iCs/>
          <w:szCs w:val="24"/>
          <w:shd w:val="clear" w:color="auto" w:fill="FFFFFF"/>
        </w:rPr>
        <w:t>12</w:t>
      </w:r>
      <w:r w:rsidRPr="005D3FDF">
        <w:rPr>
          <w:rFonts w:cs="Times New Roman"/>
          <w:szCs w:val="24"/>
          <w:shd w:val="clear" w:color="auto" w:fill="FFFFFF"/>
        </w:rPr>
        <w:t>(3), pp.367-394.</w:t>
      </w:r>
    </w:p>
    <w:p w14:paraId="11D91CDB" w14:textId="77777777" w:rsidR="002B3957" w:rsidRPr="005D3FDF" w:rsidRDefault="002B3957" w:rsidP="00D74826">
      <w:pPr>
        <w:rPr>
          <w:rFonts w:cs="Times New Roman"/>
          <w:szCs w:val="24"/>
          <w:shd w:val="clear" w:color="auto" w:fill="FFFFFF"/>
        </w:rPr>
      </w:pPr>
      <w:r w:rsidRPr="005D3FDF">
        <w:rPr>
          <w:rFonts w:cs="Times New Roman"/>
          <w:szCs w:val="24"/>
          <w:shd w:val="clear" w:color="auto" w:fill="FFFFFF"/>
        </w:rPr>
        <w:t>Brien, A., Thomas, N.J. and Brown, E.A., 2017. How hotel employee job-identity impacts the hotel industry: The uncomfortable truth. </w:t>
      </w:r>
      <w:r w:rsidRPr="005D3FDF">
        <w:rPr>
          <w:rFonts w:cs="Times New Roman"/>
          <w:i/>
          <w:iCs/>
          <w:szCs w:val="24"/>
          <w:shd w:val="clear" w:color="auto" w:fill="FFFFFF"/>
        </w:rPr>
        <w:t>Journal of Hospitality and Tourism Management</w:t>
      </w:r>
      <w:r w:rsidRPr="005D3FDF">
        <w:rPr>
          <w:rFonts w:cs="Times New Roman"/>
          <w:szCs w:val="24"/>
          <w:shd w:val="clear" w:color="auto" w:fill="FFFFFF"/>
        </w:rPr>
        <w:t>, </w:t>
      </w:r>
      <w:r w:rsidRPr="005D3FDF">
        <w:rPr>
          <w:rFonts w:cs="Times New Roman"/>
          <w:i/>
          <w:iCs/>
          <w:szCs w:val="24"/>
          <w:shd w:val="clear" w:color="auto" w:fill="FFFFFF"/>
        </w:rPr>
        <w:t>31</w:t>
      </w:r>
      <w:r w:rsidRPr="005D3FDF">
        <w:rPr>
          <w:rFonts w:cs="Times New Roman"/>
          <w:szCs w:val="24"/>
          <w:shd w:val="clear" w:color="auto" w:fill="FFFFFF"/>
        </w:rPr>
        <w:t>, pp.235-243.</w:t>
      </w:r>
    </w:p>
    <w:p w14:paraId="5134C74A" w14:textId="77777777" w:rsidR="002B3957" w:rsidRPr="005D3FDF" w:rsidRDefault="002B3957" w:rsidP="00D74826">
      <w:pPr>
        <w:rPr>
          <w:rFonts w:cs="Times New Roman"/>
          <w:szCs w:val="24"/>
          <w:shd w:val="clear" w:color="auto" w:fill="FFFFFF"/>
        </w:rPr>
      </w:pPr>
      <w:r w:rsidRPr="005D3FDF">
        <w:rPr>
          <w:rFonts w:cs="Times New Roman"/>
          <w:szCs w:val="24"/>
          <w:shd w:val="clear" w:color="auto" w:fill="FFFFFF"/>
        </w:rPr>
        <w:t>Chaichi, K. and Salem, S.F., 2019. The Retention of fresh graduated employees in Kuala Lumpur Hotels. </w:t>
      </w:r>
      <w:r w:rsidRPr="005D3FDF">
        <w:rPr>
          <w:rFonts w:cs="Times New Roman"/>
          <w:i/>
          <w:iCs/>
          <w:szCs w:val="24"/>
          <w:shd w:val="clear" w:color="auto" w:fill="FFFFFF"/>
        </w:rPr>
        <w:t>Opcion</w:t>
      </w:r>
      <w:r w:rsidRPr="005D3FDF">
        <w:rPr>
          <w:rFonts w:cs="Times New Roman"/>
          <w:szCs w:val="24"/>
          <w:shd w:val="clear" w:color="auto" w:fill="FFFFFF"/>
        </w:rPr>
        <w:t>, </w:t>
      </w:r>
      <w:r w:rsidRPr="005D3FDF">
        <w:rPr>
          <w:rFonts w:cs="Times New Roman"/>
          <w:i/>
          <w:iCs/>
          <w:szCs w:val="24"/>
          <w:shd w:val="clear" w:color="auto" w:fill="FFFFFF"/>
        </w:rPr>
        <w:t>19</w:t>
      </w:r>
      <w:r w:rsidRPr="005D3FDF">
        <w:rPr>
          <w:rFonts w:cs="Times New Roman"/>
          <w:szCs w:val="24"/>
          <w:shd w:val="clear" w:color="auto" w:fill="FFFFFF"/>
        </w:rPr>
        <w:t>(35), pp.2040-2065.</w:t>
      </w:r>
    </w:p>
    <w:p w14:paraId="70CE3187" w14:textId="77777777" w:rsidR="002B3957" w:rsidRPr="005D3FDF" w:rsidRDefault="002B3957" w:rsidP="00D74826">
      <w:pPr>
        <w:rPr>
          <w:rFonts w:cs="Times New Roman"/>
          <w:szCs w:val="24"/>
        </w:rPr>
      </w:pPr>
      <w:r w:rsidRPr="005D3FDF">
        <w:rPr>
          <w:rFonts w:cs="Times New Roman"/>
          <w:szCs w:val="24"/>
          <w:shd w:val="clear" w:color="auto" w:fill="FFFFFF"/>
        </w:rPr>
        <w:t>CHAUHAN, R. and Thakar, I., 2020. A Study on Employee Retention in Automobile Sector. </w:t>
      </w:r>
      <w:r w:rsidRPr="005D3FDF">
        <w:rPr>
          <w:rFonts w:cs="Times New Roman"/>
          <w:i/>
          <w:iCs/>
          <w:szCs w:val="24"/>
          <w:shd w:val="clear" w:color="auto" w:fill="FFFFFF"/>
        </w:rPr>
        <w:t>Journal of Critical Reviews</w:t>
      </w:r>
      <w:r w:rsidRPr="005D3FDF">
        <w:rPr>
          <w:rFonts w:cs="Times New Roman"/>
          <w:szCs w:val="24"/>
          <w:shd w:val="clear" w:color="auto" w:fill="FFFFFF"/>
        </w:rPr>
        <w:t>, </w:t>
      </w:r>
      <w:r w:rsidRPr="005D3FDF">
        <w:rPr>
          <w:rFonts w:cs="Times New Roman"/>
          <w:i/>
          <w:iCs/>
          <w:szCs w:val="24"/>
          <w:shd w:val="clear" w:color="auto" w:fill="FFFFFF"/>
        </w:rPr>
        <w:t>7</w:t>
      </w:r>
      <w:r w:rsidRPr="005D3FDF">
        <w:rPr>
          <w:rFonts w:cs="Times New Roman"/>
          <w:szCs w:val="24"/>
          <w:shd w:val="clear" w:color="auto" w:fill="FFFFFF"/>
        </w:rPr>
        <w:t>(11).</w:t>
      </w:r>
    </w:p>
    <w:p w14:paraId="314F0B78" w14:textId="77777777" w:rsidR="002B3957" w:rsidRPr="005D3FDF" w:rsidRDefault="002B3957" w:rsidP="00D74826">
      <w:pPr>
        <w:rPr>
          <w:rFonts w:cs="Times New Roman"/>
          <w:szCs w:val="24"/>
          <w:shd w:val="clear" w:color="auto" w:fill="FFFFFF"/>
        </w:rPr>
      </w:pPr>
      <w:r w:rsidRPr="005D3FDF">
        <w:rPr>
          <w:rFonts w:cs="Times New Roman"/>
          <w:szCs w:val="24"/>
          <w:shd w:val="clear" w:color="auto" w:fill="FFFFFF"/>
        </w:rPr>
        <w:t>Chiekezie, O.M., Emejulu, G. and Nwanneka, A., 2017. Compensation management and employee retention of selected commercial banks in Anambra State, Nigeria. </w:t>
      </w:r>
      <w:r w:rsidRPr="005D3FDF">
        <w:rPr>
          <w:rFonts w:cs="Times New Roman"/>
          <w:i/>
          <w:iCs/>
          <w:szCs w:val="24"/>
          <w:shd w:val="clear" w:color="auto" w:fill="FFFFFF"/>
        </w:rPr>
        <w:t>Archives of Business Research</w:t>
      </w:r>
      <w:r w:rsidRPr="005D3FDF">
        <w:rPr>
          <w:rFonts w:cs="Times New Roman"/>
          <w:szCs w:val="24"/>
          <w:shd w:val="clear" w:color="auto" w:fill="FFFFFF"/>
        </w:rPr>
        <w:t>, </w:t>
      </w:r>
      <w:r w:rsidRPr="005D3FDF">
        <w:rPr>
          <w:rFonts w:cs="Times New Roman"/>
          <w:i/>
          <w:iCs/>
          <w:szCs w:val="24"/>
          <w:shd w:val="clear" w:color="auto" w:fill="FFFFFF"/>
        </w:rPr>
        <w:t>5</w:t>
      </w:r>
      <w:r w:rsidRPr="005D3FDF">
        <w:rPr>
          <w:rFonts w:cs="Times New Roman"/>
          <w:szCs w:val="24"/>
          <w:shd w:val="clear" w:color="auto" w:fill="FFFFFF"/>
        </w:rPr>
        <w:t>(3).</w:t>
      </w:r>
    </w:p>
    <w:p w14:paraId="4077C526" w14:textId="77777777" w:rsidR="002B3957" w:rsidRPr="005D3FDF" w:rsidRDefault="002B3957" w:rsidP="00D74826">
      <w:pPr>
        <w:rPr>
          <w:rFonts w:cs="Times New Roman"/>
          <w:szCs w:val="24"/>
          <w:shd w:val="clear" w:color="auto" w:fill="FFFFFF"/>
        </w:rPr>
      </w:pPr>
      <w:r w:rsidRPr="005D3FDF">
        <w:rPr>
          <w:rFonts w:cs="Times New Roman"/>
          <w:szCs w:val="24"/>
          <w:shd w:val="clear" w:color="auto" w:fill="FFFFFF"/>
        </w:rPr>
        <w:t>Gilani, H. and Cunningham, L., 2017. Employer branding and its influence on employee retention: A literature review. </w:t>
      </w:r>
      <w:r w:rsidRPr="005D3FDF">
        <w:rPr>
          <w:rFonts w:cs="Times New Roman"/>
          <w:i/>
          <w:iCs/>
          <w:szCs w:val="24"/>
          <w:shd w:val="clear" w:color="auto" w:fill="FFFFFF"/>
        </w:rPr>
        <w:t>The marketing review</w:t>
      </w:r>
      <w:r w:rsidRPr="005D3FDF">
        <w:rPr>
          <w:rFonts w:cs="Times New Roman"/>
          <w:szCs w:val="24"/>
          <w:shd w:val="clear" w:color="auto" w:fill="FFFFFF"/>
        </w:rPr>
        <w:t>, </w:t>
      </w:r>
      <w:r w:rsidRPr="005D3FDF">
        <w:rPr>
          <w:rFonts w:cs="Times New Roman"/>
          <w:i/>
          <w:iCs/>
          <w:szCs w:val="24"/>
          <w:shd w:val="clear" w:color="auto" w:fill="FFFFFF"/>
        </w:rPr>
        <w:t>17</w:t>
      </w:r>
      <w:r w:rsidRPr="005D3FDF">
        <w:rPr>
          <w:rFonts w:cs="Times New Roman"/>
          <w:szCs w:val="24"/>
          <w:shd w:val="clear" w:color="auto" w:fill="FFFFFF"/>
        </w:rPr>
        <w:t>(2), pp.239-256.</w:t>
      </w:r>
    </w:p>
    <w:p w14:paraId="4DD31261" w14:textId="77777777" w:rsidR="002B3957" w:rsidRPr="005D3FDF" w:rsidRDefault="002B3957" w:rsidP="00D74826">
      <w:pPr>
        <w:rPr>
          <w:rFonts w:cs="Times New Roman"/>
          <w:szCs w:val="24"/>
          <w:shd w:val="clear" w:color="auto" w:fill="FFFFFF"/>
        </w:rPr>
      </w:pPr>
      <w:r w:rsidRPr="005D3FDF">
        <w:rPr>
          <w:rFonts w:cs="Times New Roman"/>
          <w:szCs w:val="24"/>
          <w:shd w:val="clear" w:color="auto" w:fill="FFFFFF"/>
        </w:rPr>
        <w:t>Gjurašić, M. and Marković, S., 2020. Generation Y Employee Retention In Seasonal Hotels–Concept And Measurement. In </w:t>
      </w:r>
      <w:r w:rsidRPr="005D3FDF">
        <w:rPr>
          <w:rFonts w:cs="Times New Roman"/>
          <w:i/>
          <w:iCs/>
          <w:szCs w:val="24"/>
          <w:shd w:val="clear" w:color="auto" w:fill="FFFFFF"/>
        </w:rPr>
        <w:t>Faculty of Tourism and Hospitality Management in Opatija. Biennial International Congress. Tourism &amp; Hospitality Industry</w:t>
      </w:r>
      <w:r w:rsidRPr="005D3FDF">
        <w:rPr>
          <w:rFonts w:cs="Times New Roman"/>
          <w:szCs w:val="24"/>
          <w:shd w:val="clear" w:color="auto" w:fill="FFFFFF"/>
        </w:rPr>
        <w:t> (pp. 121-135). University of Rijeka, Faculty of Tourism &amp; Hospitality Management.</w:t>
      </w:r>
    </w:p>
    <w:p w14:paraId="3574E955" w14:textId="77777777" w:rsidR="002B3957" w:rsidRPr="005D3FDF" w:rsidRDefault="002B3957" w:rsidP="00D74826">
      <w:pPr>
        <w:rPr>
          <w:rFonts w:cs="Times New Roman"/>
          <w:szCs w:val="24"/>
          <w:shd w:val="clear" w:color="auto" w:fill="FFFFFF"/>
        </w:rPr>
      </w:pPr>
      <w:r w:rsidRPr="005D3FDF">
        <w:rPr>
          <w:rFonts w:cs="Times New Roman"/>
          <w:szCs w:val="24"/>
          <w:shd w:val="clear" w:color="auto" w:fill="FFFFFF"/>
        </w:rPr>
        <w:t>Kumar, S.V., 2021. A study on adept soft skill &amp; knowledge accompanying hospitality employee retention behavior during covid-19 lockdown phase. </w:t>
      </w:r>
      <w:r w:rsidRPr="005D3FDF">
        <w:rPr>
          <w:rFonts w:cs="Times New Roman"/>
          <w:i/>
          <w:iCs/>
          <w:szCs w:val="24"/>
          <w:shd w:val="clear" w:color="auto" w:fill="FFFFFF"/>
        </w:rPr>
        <w:t>Anais Brasileiros de Estudos Turísticos-ABET</w:t>
      </w:r>
      <w:r w:rsidRPr="005D3FDF">
        <w:rPr>
          <w:rFonts w:cs="Times New Roman"/>
          <w:szCs w:val="24"/>
          <w:shd w:val="clear" w:color="auto" w:fill="FFFFFF"/>
        </w:rPr>
        <w:t>.</w:t>
      </w:r>
    </w:p>
    <w:p w14:paraId="61283067" w14:textId="77777777" w:rsidR="002B3957" w:rsidRPr="005D3FDF" w:rsidRDefault="002B3957" w:rsidP="00D74826">
      <w:pPr>
        <w:rPr>
          <w:rFonts w:cs="Times New Roman"/>
          <w:szCs w:val="24"/>
          <w:shd w:val="clear" w:color="auto" w:fill="FFFFFF"/>
        </w:rPr>
      </w:pPr>
      <w:r w:rsidRPr="005D3FDF">
        <w:rPr>
          <w:rFonts w:cs="Times New Roman"/>
          <w:szCs w:val="24"/>
          <w:shd w:val="clear" w:color="auto" w:fill="FFFFFF"/>
        </w:rPr>
        <w:lastRenderedPageBreak/>
        <w:t>Mamahit, N.I., Worang, F.G. and Rumokoy, F.S., 2019. Factor analysis on employee retention at Ibis Hotel Manado. </w:t>
      </w:r>
      <w:r w:rsidRPr="005D3FDF">
        <w:rPr>
          <w:rFonts w:cs="Times New Roman"/>
          <w:i/>
          <w:iCs/>
          <w:szCs w:val="24"/>
          <w:shd w:val="clear" w:color="auto" w:fill="FFFFFF"/>
        </w:rPr>
        <w:t>Jurnal EMBA: Jurnal Riset Ekonomi, Manajemen, Bisnis dan Akuntansi</w:t>
      </w:r>
      <w:r w:rsidRPr="005D3FDF">
        <w:rPr>
          <w:rFonts w:cs="Times New Roman"/>
          <w:szCs w:val="24"/>
          <w:shd w:val="clear" w:color="auto" w:fill="FFFFFF"/>
        </w:rPr>
        <w:t>, </w:t>
      </w:r>
      <w:r w:rsidRPr="005D3FDF">
        <w:rPr>
          <w:rFonts w:cs="Times New Roman"/>
          <w:i/>
          <w:iCs/>
          <w:szCs w:val="24"/>
          <w:shd w:val="clear" w:color="auto" w:fill="FFFFFF"/>
        </w:rPr>
        <w:t>7</w:t>
      </w:r>
      <w:r w:rsidRPr="005D3FDF">
        <w:rPr>
          <w:rFonts w:cs="Times New Roman"/>
          <w:szCs w:val="24"/>
          <w:shd w:val="clear" w:color="auto" w:fill="FFFFFF"/>
        </w:rPr>
        <w:t>(1).</w:t>
      </w:r>
    </w:p>
    <w:p w14:paraId="5DD5C70B" w14:textId="77777777" w:rsidR="002B3957" w:rsidRPr="005D3FDF" w:rsidRDefault="002B3957" w:rsidP="00D74826">
      <w:pPr>
        <w:rPr>
          <w:rFonts w:cs="Times New Roman"/>
          <w:szCs w:val="24"/>
          <w:shd w:val="clear" w:color="auto" w:fill="FFFFFF"/>
        </w:rPr>
      </w:pPr>
      <w:r w:rsidRPr="005D3FDF">
        <w:rPr>
          <w:rFonts w:cs="Times New Roman"/>
          <w:szCs w:val="24"/>
          <w:shd w:val="clear" w:color="auto" w:fill="FFFFFF"/>
        </w:rPr>
        <w:t>Marinakou, E. and Giousmpasoglou, C., 2019. Talent management and retention strategies in luxury hotels: evidence from four countries. </w:t>
      </w:r>
      <w:r w:rsidRPr="005D3FDF">
        <w:rPr>
          <w:rFonts w:cs="Times New Roman"/>
          <w:i/>
          <w:iCs/>
          <w:szCs w:val="24"/>
          <w:shd w:val="clear" w:color="auto" w:fill="FFFFFF"/>
        </w:rPr>
        <w:t>International Journal of Contemporary Hospitality Management</w:t>
      </w:r>
      <w:r w:rsidRPr="005D3FDF">
        <w:rPr>
          <w:rFonts w:cs="Times New Roman"/>
          <w:szCs w:val="24"/>
          <w:shd w:val="clear" w:color="auto" w:fill="FFFFFF"/>
        </w:rPr>
        <w:t>.</w:t>
      </w:r>
    </w:p>
    <w:p w14:paraId="6D41D2DA" w14:textId="77777777" w:rsidR="002B3957" w:rsidRPr="005D3FDF" w:rsidRDefault="002B3957" w:rsidP="00D74826">
      <w:pPr>
        <w:rPr>
          <w:rFonts w:cs="Times New Roman"/>
          <w:szCs w:val="24"/>
          <w:shd w:val="clear" w:color="auto" w:fill="FFFFFF"/>
        </w:rPr>
      </w:pPr>
      <w:r w:rsidRPr="005D3FDF">
        <w:rPr>
          <w:rFonts w:cs="Times New Roman"/>
          <w:szCs w:val="24"/>
          <w:shd w:val="clear" w:color="auto" w:fill="FFFFFF"/>
        </w:rPr>
        <w:t>Papa, A., Dezi, L., Gregori, G.L., Mueller, J. and Miglietta, N., 2018. Improving innovation performance through knowledge acquisition: the moderating role of employee retention and human resource management practices. </w:t>
      </w:r>
      <w:r w:rsidRPr="005D3FDF">
        <w:rPr>
          <w:rFonts w:cs="Times New Roman"/>
          <w:i/>
          <w:iCs/>
          <w:szCs w:val="24"/>
          <w:shd w:val="clear" w:color="auto" w:fill="FFFFFF"/>
        </w:rPr>
        <w:t>Journal of Knowledge Management</w:t>
      </w:r>
      <w:r w:rsidRPr="005D3FDF">
        <w:rPr>
          <w:rFonts w:cs="Times New Roman"/>
          <w:szCs w:val="24"/>
          <w:shd w:val="clear" w:color="auto" w:fill="FFFFFF"/>
        </w:rPr>
        <w:t>.</w:t>
      </w:r>
    </w:p>
    <w:p w14:paraId="1142D794" w14:textId="77777777" w:rsidR="002B3957" w:rsidRPr="005D3FDF" w:rsidRDefault="002B3957" w:rsidP="00D74826">
      <w:pPr>
        <w:rPr>
          <w:rFonts w:cs="Times New Roman"/>
          <w:szCs w:val="24"/>
          <w:shd w:val="clear" w:color="auto" w:fill="FFFFFF"/>
        </w:rPr>
      </w:pPr>
      <w:r w:rsidRPr="005D3FDF">
        <w:rPr>
          <w:rFonts w:cs="Times New Roman"/>
          <w:szCs w:val="24"/>
          <w:shd w:val="clear" w:color="auto" w:fill="FFFFFF"/>
        </w:rPr>
        <w:t>Reidhead, C., 2020. Impact of organizational culture on employee satisfaction: A case of Hilton hotel, United Kingdom. </w:t>
      </w:r>
      <w:r w:rsidRPr="005D3FDF">
        <w:rPr>
          <w:rFonts w:cs="Times New Roman"/>
          <w:i/>
          <w:iCs/>
          <w:szCs w:val="24"/>
          <w:shd w:val="clear" w:color="auto" w:fill="FFFFFF"/>
        </w:rPr>
        <w:t>Journal of Economics and Business</w:t>
      </w:r>
      <w:r w:rsidRPr="005D3FDF">
        <w:rPr>
          <w:rFonts w:cs="Times New Roman"/>
          <w:szCs w:val="24"/>
          <w:shd w:val="clear" w:color="auto" w:fill="FFFFFF"/>
        </w:rPr>
        <w:t>, </w:t>
      </w:r>
      <w:r w:rsidRPr="005D3FDF">
        <w:rPr>
          <w:rFonts w:cs="Times New Roman"/>
          <w:i/>
          <w:iCs/>
          <w:szCs w:val="24"/>
          <w:shd w:val="clear" w:color="auto" w:fill="FFFFFF"/>
        </w:rPr>
        <w:t>3</w:t>
      </w:r>
      <w:r w:rsidRPr="005D3FDF">
        <w:rPr>
          <w:rFonts w:cs="Times New Roman"/>
          <w:szCs w:val="24"/>
          <w:shd w:val="clear" w:color="auto" w:fill="FFFFFF"/>
        </w:rPr>
        <w:t>(1).</w:t>
      </w:r>
    </w:p>
    <w:p w14:paraId="4C550F46" w14:textId="77777777" w:rsidR="002B3957" w:rsidRPr="005D3FDF" w:rsidRDefault="002B3957" w:rsidP="00D74826">
      <w:pPr>
        <w:rPr>
          <w:rFonts w:cs="Times New Roman"/>
          <w:szCs w:val="24"/>
          <w:shd w:val="clear" w:color="auto" w:fill="FFFFFF"/>
        </w:rPr>
      </w:pPr>
      <w:r w:rsidRPr="005D3FDF">
        <w:rPr>
          <w:rFonts w:cs="Times New Roman"/>
          <w:szCs w:val="24"/>
          <w:shd w:val="clear" w:color="auto" w:fill="FFFFFF"/>
        </w:rPr>
        <w:t>Sitati, N., Were, S., Waititu, G.A. and Miringu, A., 2019. EFFECTS OF REMUNERATION ON EMPLOYEE RETENTION IN HOTELS IN KENYA. </w:t>
      </w:r>
      <w:r w:rsidRPr="005D3FDF">
        <w:rPr>
          <w:rFonts w:cs="Times New Roman"/>
          <w:i/>
          <w:iCs/>
          <w:szCs w:val="24"/>
          <w:shd w:val="clear" w:color="auto" w:fill="FFFFFF"/>
        </w:rPr>
        <w:t>African Journal of Emerging Issues</w:t>
      </w:r>
      <w:r w:rsidRPr="005D3FDF">
        <w:rPr>
          <w:rFonts w:cs="Times New Roman"/>
          <w:szCs w:val="24"/>
          <w:shd w:val="clear" w:color="auto" w:fill="FFFFFF"/>
        </w:rPr>
        <w:t>, </w:t>
      </w:r>
      <w:r w:rsidRPr="005D3FDF">
        <w:rPr>
          <w:rFonts w:cs="Times New Roman"/>
          <w:i/>
          <w:iCs/>
          <w:szCs w:val="24"/>
          <w:shd w:val="clear" w:color="auto" w:fill="FFFFFF"/>
        </w:rPr>
        <w:t>1</w:t>
      </w:r>
      <w:r w:rsidRPr="005D3FDF">
        <w:rPr>
          <w:rFonts w:cs="Times New Roman"/>
          <w:szCs w:val="24"/>
          <w:shd w:val="clear" w:color="auto" w:fill="FFFFFF"/>
        </w:rPr>
        <w:t>(8), pp.14-36.</w:t>
      </w:r>
    </w:p>
    <w:p w14:paraId="7637C758" w14:textId="77777777" w:rsidR="002B3957" w:rsidRPr="005D3FDF" w:rsidRDefault="002B3957" w:rsidP="00D74826">
      <w:pPr>
        <w:rPr>
          <w:rFonts w:cs="Times New Roman"/>
          <w:szCs w:val="24"/>
          <w:shd w:val="clear" w:color="auto" w:fill="FFFFFF"/>
        </w:rPr>
      </w:pPr>
      <w:r w:rsidRPr="005D3FDF">
        <w:rPr>
          <w:rFonts w:cs="Times New Roman"/>
          <w:szCs w:val="24"/>
          <w:shd w:val="clear" w:color="auto" w:fill="FFFFFF"/>
        </w:rPr>
        <w:t>Tambajong, C.F., Saerang, D.P. and Pandowo, M., 2018. DETERMINANTS OF EMPLOYEE RETENTION AT SINTESA PENINSULA HOTEL MANADO. </w:t>
      </w:r>
      <w:r w:rsidRPr="005D3FDF">
        <w:rPr>
          <w:rFonts w:cs="Times New Roman"/>
          <w:i/>
          <w:iCs/>
          <w:szCs w:val="24"/>
          <w:shd w:val="clear" w:color="auto" w:fill="FFFFFF"/>
        </w:rPr>
        <w:t>Jurnal EMBA: Jurnal Riset Ekonomi, Manajemen, Bisnis dan Akuntansi</w:t>
      </w:r>
      <w:r w:rsidRPr="005D3FDF">
        <w:rPr>
          <w:rFonts w:cs="Times New Roman"/>
          <w:szCs w:val="24"/>
          <w:shd w:val="clear" w:color="auto" w:fill="FFFFFF"/>
        </w:rPr>
        <w:t>, </w:t>
      </w:r>
      <w:r w:rsidRPr="005D3FDF">
        <w:rPr>
          <w:rFonts w:cs="Times New Roman"/>
          <w:i/>
          <w:iCs/>
          <w:szCs w:val="24"/>
          <w:shd w:val="clear" w:color="auto" w:fill="FFFFFF"/>
        </w:rPr>
        <w:t>6</w:t>
      </w:r>
      <w:r w:rsidRPr="005D3FDF">
        <w:rPr>
          <w:rFonts w:cs="Times New Roman"/>
          <w:szCs w:val="24"/>
          <w:shd w:val="clear" w:color="auto" w:fill="FFFFFF"/>
        </w:rPr>
        <w:t>(1).</w:t>
      </w:r>
    </w:p>
    <w:p w14:paraId="54E76FC8" w14:textId="77777777" w:rsidR="002B3957" w:rsidRPr="005D3FDF" w:rsidRDefault="002B3957" w:rsidP="00D74826">
      <w:pPr>
        <w:rPr>
          <w:rFonts w:cs="Times New Roman"/>
          <w:szCs w:val="24"/>
          <w:shd w:val="clear" w:color="auto" w:fill="FFFFFF"/>
        </w:rPr>
      </w:pPr>
      <w:r w:rsidRPr="005D3FDF">
        <w:rPr>
          <w:rFonts w:cs="Times New Roman"/>
          <w:szCs w:val="24"/>
          <w:shd w:val="clear" w:color="auto" w:fill="FFFFFF"/>
        </w:rPr>
        <w:t>Zhang, P., 2017. </w:t>
      </w:r>
      <w:r w:rsidRPr="005D3FDF">
        <w:rPr>
          <w:rFonts w:cs="Times New Roman"/>
          <w:i/>
          <w:iCs/>
          <w:szCs w:val="24"/>
          <w:shd w:val="clear" w:color="auto" w:fill="FFFFFF"/>
        </w:rPr>
        <w:t>A Study of the Factors that Affect Employee Performance in the UK Hotels</w:t>
      </w:r>
      <w:r w:rsidRPr="005D3FDF">
        <w:rPr>
          <w:rFonts w:cs="Times New Roman"/>
          <w:szCs w:val="24"/>
          <w:shd w:val="clear" w:color="auto" w:fill="FFFFFF"/>
        </w:rPr>
        <w:t> (Doctoral dissertation, California State Polytechnic University, Pomona).</w:t>
      </w:r>
    </w:p>
    <w:sectPr w:rsidR="002B3957" w:rsidRPr="005D3FDF" w:rsidSect="00030E3B">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AF9E6" w14:textId="77777777" w:rsidR="00B62271" w:rsidRDefault="00B62271">
      <w:pPr>
        <w:spacing w:after="0" w:line="240" w:lineRule="auto"/>
      </w:pPr>
      <w:r>
        <w:separator/>
      </w:r>
    </w:p>
  </w:endnote>
  <w:endnote w:type="continuationSeparator" w:id="0">
    <w:p w14:paraId="0D2B49FF" w14:textId="77777777" w:rsidR="00B62271" w:rsidRDefault="00B622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5327"/>
      <w:docPartObj>
        <w:docPartGallery w:val="Page Numbers (Bottom of Page)"/>
        <w:docPartUnique/>
      </w:docPartObj>
    </w:sdtPr>
    <w:sdtEndPr/>
    <w:sdtContent>
      <w:p w14:paraId="5A0716B2" w14:textId="77777777" w:rsidR="00030E3B" w:rsidRDefault="002E2F41">
        <w:pPr>
          <w:pStyle w:val="Subsol"/>
          <w:jc w:val="right"/>
        </w:pPr>
        <w:r>
          <w:fldChar w:fldCharType="begin"/>
        </w:r>
        <w:r>
          <w:instrText xml:space="preserve"> PAGE   \* MERGEFORMAT </w:instrText>
        </w:r>
        <w:r>
          <w:fldChar w:fldCharType="separate"/>
        </w:r>
        <w:r w:rsidR="00281003">
          <w:rPr>
            <w:noProof/>
          </w:rPr>
          <w:t>2</w:t>
        </w:r>
        <w:r>
          <w:rPr>
            <w:noProof/>
          </w:rPr>
          <w:fldChar w:fldCharType="end"/>
        </w:r>
      </w:p>
    </w:sdtContent>
  </w:sdt>
  <w:p w14:paraId="5CFE876D" w14:textId="77777777" w:rsidR="00030E3B" w:rsidRDefault="00030E3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60C7CE" w14:textId="77777777" w:rsidR="00B62271" w:rsidRDefault="00B62271">
      <w:pPr>
        <w:spacing w:after="0" w:line="240" w:lineRule="auto"/>
      </w:pPr>
      <w:r>
        <w:separator/>
      </w:r>
    </w:p>
  </w:footnote>
  <w:footnote w:type="continuationSeparator" w:id="0">
    <w:p w14:paraId="483C1C2C" w14:textId="77777777" w:rsidR="00B62271" w:rsidRDefault="00B622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1406EF"/>
    <w:multiLevelType w:val="multilevel"/>
    <w:tmpl w:val="3C10B344"/>
    <w:lvl w:ilvl="0">
      <w:start w:val="1"/>
      <w:numFmt w:val="bullet"/>
      <w:lvlText w:val="●"/>
      <w:lvlJc w:val="left"/>
      <w:pPr>
        <w:ind w:left="720" w:hanging="360"/>
      </w:pPr>
      <w:rPr>
        <w:strike w:val="0"/>
        <w:dstrike w:val="0"/>
        <w:color w:val="0E101A"/>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21202912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7E10"/>
    <w:rsid w:val="000216EA"/>
    <w:rsid w:val="00030E3B"/>
    <w:rsid w:val="00097CEA"/>
    <w:rsid w:val="000B4B03"/>
    <w:rsid w:val="00110511"/>
    <w:rsid w:val="001722DF"/>
    <w:rsid w:val="001A5DF0"/>
    <w:rsid w:val="00281003"/>
    <w:rsid w:val="002B3957"/>
    <w:rsid w:val="002E2F41"/>
    <w:rsid w:val="004913DC"/>
    <w:rsid w:val="005114A5"/>
    <w:rsid w:val="00542454"/>
    <w:rsid w:val="005D3FDF"/>
    <w:rsid w:val="005E7E10"/>
    <w:rsid w:val="00626A6A"/>
    <w:rsid w:val="00641E93"/>
    <w:rsid w:val="00644AAB"/>
    <w:rsid w:val="00671F06"/>
    <w:rsid w:val="00685B67"/>
    <w:rsid w:val="006C0762"/>
    <w:rsid w:val="006D25E4"/>
    <w:rsid w:val="00700021"/>
    <w:rsid w:val="007246CE"/>
    <w:rsid w:val="00782667"/>
    <w:rsid w:val="007943D9"/>
    <w:rsid w:val="0088309D"/>
    <w:rsid w:val="00957F36"/>
    <w:rsid w:val="00966CEB"/>
    <w:rsid w:val="00A52253"/>
    <w:rsid w:val="00A73440"/>
    <w:rsid w:val="00AF1468"/>
    <w:rsid w:val="00B4250A"/>
    <w:rsid w:val="00B62271"/>
    <w:rsid w:val="00B70752"/>
    <w:rsid w:val="00C069B9"/>
    <w:rsid w:val="00C36E59"/>
    <w:rsid w:val="00C774B7"/>
    <w:rsid w:val="00CB606B"/>
    <w:rsid w:val="00D10497"/>
    <w:rsid w:val="00D74826"/>
    <w:rsid w:val="00D8348F"/>
    <w:rsid w:val="00D8426B"/>
    <w:rsid w:val="00D86112"/>
    <w:rsid w:val="00EF7434"/>
    <w:rsid w:val="00FA62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F327A"/>
  <w15:docId w15:val="{69B383D2-03A5-41C8-B209-1DB513C42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511"/>
    <w:pPr>
      <w:spacing w:line="360" w:lineRule="auto"/>
      <w:jc w:val="both"/>
    </w:pPr>
    <w:rPr>
      <w:rFonts w:ascii="Times New Roman" w:hAnsi="Times New Roman"/>
      <w:color w:val="000000" w:themeColor="text1"/>
      <w:sz w:val="24"/>
    </w:rPr>
  </w:style>
  <w:style w:type="paragraph" w:styleId="Titlu1">
    <w:name w:val="heading 1"/>
    <w:basedOn w:val="Normal"/>
    <w:next w:val="Normal"/>
    <w:link w:val="Titlu1Caracter"/>
    <w:autoRedefine/>
    <w:uiPriority w:val="9"/>
    <w:qFormat/>
    <w:rsid w:val="00542454"/>
    <w:pPr>
      <w:keepNext/>
      <w:keepLines/>
      <w:spacing w:before="480" w:after="0"/>
      <w:outlineLvl w:val="0"/>
    </w:pPr>
    <w:rPr>
      <w:rFonts w:eastAsiaTheme="majorEastAsia" w:cstheme="majorBidi"/>
      <w:b/>
      <w:bCs/>
      <w:sz w:val="28"/>
      <w:szCs w:val="28"/>
    </w:rPr>
  </w:style>
  <w:style w:type="paragraph" w:styleId="Titlu2">
    <w:name w:val="heading 2"/>
    <w:basedOn w:val="Normal"/>
    <w:next w:val="Normal"/>
    <w:link w:val="Titlu2Caracter"/>
    <w:autoRedefine/>
    <w:uiPriority w:val="9"/>
    <w:semiHidden/>
    <w:unhideWhenUsed/>
    <w:qFormat/>
    <w:rsid w:val="00782667"/>
    <w:pPr>
      <w:keepNext/>
      <w:keepLines/>
      <w:spacing w:before="200" w:after="0"/>
      <w:outlineLvl w:val="1"/>
    </w:pPr>
    <w:rPr>
      <w:rFonts w:eastAsiaTheme="majorEastAsia" w:cstheme="majorBidi"/>
      <w:b/>
      <w:bCs/>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semiHidden/>
    <w:unhideWhenUsed/>
    <w:rsid w:val="00030E3B"/>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030E3B"/>
  </w:style>
  <w:style w:type="paragraph" w:styleId="Subsol">
    <w:name w:val="footer"/>
    <w:basedOn w:val="Normal"/>
    <w:link w:val="SubsolCaracter"/>
    <w:uiPriority w:val="99"/>
    <w:unhideWhenUsed/>
    <w:rsid w:val="00030E3B"/>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030E3B"/>
  </w:style>
  <w:style w:type="character" w:customStyle="1" w:styleId="Titlu1Caracter">
    <w:name w:val="Titlu 1 Caracter"/>
    <w:basedOn w:val="Fontdeparagrafimplicit"/>
    <w:link w:val="Titlu1"/>
    <w:uiPriority w:val="9"/>
    <w:rsid w:val="00542454"/>
    <w:rPr>
      <w:rFonts w:ascii="Times New Roman" w:eastAsiaTheme="majorEastAsia" w:hAnsi="Times New Roman" w:cstheme="majorBidi"/>
      <w:b/>
      <w:bCs/>
      <w:color w:val="000000" w:themeColor="text1"/>
      <w:sz w:val="28"/>
      <w:szCs w:val="28"/>
    </w:rPr>
  </w:style>
  <w:style w:type="character" w:customStyle="1" w:styleId="Titlu2Caracter">
    <w:name w:val="Titlu 2 Caracter"/>
    <w:basedOn w:val="Fontdeparagrafimplicit"/>
    <w:link w:val="Titlu2"/>
    <w:uiPriority w:val="9"/>
    <w:semiHidden/>
    <w:rsid w:val="00782667"/>
    <w:rPr>
      <w:rFonts w:ascii="Times New Roman" w:eastAsiaTheme="majorEastAsia" w:hAnsi="Times New Roman" w:cstheme="majorBidi"/>
      <w:b/>
      <w:bCs/>
      <w:color w:val="000000" w:themeColor="text1"/>
      <w:sz w:val="24"/>
      <w:szCs w:val="26"/>
    </w:rPr>
  </w:style>
  <w:style w:type="paragraph" w:styleId="Titlucuprins">
    <w:name w:val="TOC Heading"/>
    <w:basedOn w:val="Titlu1"/>
    <w:next w:val="Normal"/>
    <w:uiPriority w:val="39"/>
    <w:unhideWhenUsed/>
    <w:qFormat/>
    <w:rsid w:val="00D74826"/>
    <w:pPr>
      <w:spacing w:before="240" w:line="259" w:lineRule="auto"/>
      <w:jc w:val="left"/>
      <w:outlineLvl w:val="9"/>
    </w:pPr>
    <w:rPr>
      <w:rFonts w:asciiTheme="majorHAnsi" w:hAnsiTheme="majorHAnsi"/>
      <w:b w:val="0"/>
      <w:bCs w:val="0"/>
      <w:color w:val="365F91" w:themeColor="accent1" w:themeShade="BF"/>
      <w:sz w:val="32"/>
      <w:szCs w:val="32"/>
    </w:rPr>
  </w:style>
  <w:style w:type="paragraph" w:styleId="Cuprins1">
    <w:name w:val="toc 1"/>
    <w:basedOn w:val="Normal"/>
    <w:next w:val="Normal"/>
    <w:autoRedefine/>
    <w:uiPriority w:val="39"/>
    <w:unhideWhenUsed/>
    <w:rsid w:val="00D74826"/>
    <w:pPr>
      <w:spacing w:after="100"/>
    </w:pPr>
  </w:style>
  <w:style w:type="character" w:styleId="Hyperlink">
    <w:name w:val="Hyperlink"/>
    <w:basedOn w:val="Fontdeparagrafimplicit"/>
    <w:uiPriority w:val="99"/>
    <w:unhideWhenUsed/>
    <w:rsid w:val="00D7482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78A907-021E-4A68-A754-B05A3A5C65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2524</Words>
  <Characters>14389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Clara</cp:lastModifiedBy>
  <cp:revision>10</cp:revision>
  <dcterms:created xsi:type="dcterms:W3CDTF">2022-05-22T08:02:00Z</dcterms:created>
  <dcterms:modified xsi:type="dcterms:W3CDTF">2022-05-23T09:40:00Z</dcterms:modified>
</cp:coreProperties>
</file>