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DBEC6" w14:textId="77777777" w:rsidR="006E5689" w:rsidRPr="00842111" w:rsidRDefault="006E5689" w:rsidP="006E5689">
      <w:pPr>
        <w:jc w:val="center"/>
        <w:rPr>
          <w:rFonts w:ascii="Arial" w:hAnsi="Arial" w:cs="Arial"/>
          <w:b/>
          <w:color w:val="000000" w:themeColor="text1" w:themeShade="80"/>
          <w:sz w:val="24"/>
          <w:szCs w:val="24"/>
        </w:rPr>
      </w:pPr>
    </w:p>
    <w:p w14:paraId="0A4C6C4E" w14:textId="77777777" w:rsidR="006E5689" w:rsidRPr="00842111" w:rsidRDefault="006E5689" w:rsidP="006E5689">
      <w:pPr>
        <w:jc w:val="center"/>
        <w:rPr>
          <w:rFonts w:ascii="Arial" w:hAnsi="Arial" w:cs="Arial"/>
          <w:b/>
          <w:color w:val="000000" w:themeColor="text1" w:themeShade="80"/>
          <w:sz w:val="24"/>
          <w:szCs w:val="24"/>
        </w:rPr>
      </w:pPr>
    </w:p>
    <w:p w14:paraId="30E3A38E" w14:textId="77777777" w:rsidR="006E5689" w:rsidRPr="00842111" w:rsidRDefault="006E5689" w:rsidP="006E5689">
      <w:pPr>
        <w:jc w:val="center"/>
        <w:rPr>
          <w:rFonts w:ascii="Arial" w:hAnsi="Arial" w:cs="Arial"/>
          <w:b/>
          <w:color w:val="000000" w:themeColor="text1" w:themeShade="80"/>
          <w:sz w:val="24"/>
          <w:szCs w:val="24"/>
        </w:rPr>
      </w:pPr>
    </w:p>
    <w:p w14:paraId="28064048" w14:textId="77777777" w:rsidR="006E5689" w:rsidRPr="00842111" w:rsidRDefault="006E5689" w:rsidP="006E5689">
      <w:pPr>
        <w:jc w:val="center"/>
        <w:rPr>
          <w:rFonts w:ascii="Arial" w:hAnsi="Arial" w:cs="Arial"/>
          <w:b/>
          <w:color w:val="000000" w:themeColor="text1" w:themeShade="80"/>
          <w:sz w:val="24"/>
          <w:szCs w:val="24"/>
        </w:rPr>
      </w:pPr>
    </w:p>
    <w:p w14:paraId="12DCD0F7" w14:textId="77777777" w:rsidR="006E5689" w:rsidRPr="00842111" w:rsidRDefault="006E5689" w:rsidP="006E5689">
      <w:pPr>
        <w:jc w:val="center"/>
        <w:rPr>
          <w:rFonts w:ascii="Arial" w:hAnsi="Arial" w:cs="Arial"/>
          <w:b/>
          <w:color w:val="000000" w:themeColor="text1" w:themeShade="80"/>
          <w:sz w:val="24"/>
          <w:szCs w:val="24"/>
        </w:rPr>
      </w:pPr>
    </w:p>
    <w:p w14:paraId="3C496028" w14:textId="77777777" w:rsidR="006E5689" w:rsidRPr="00842111" w:rsidRDefault="006E5689" w:rsidP="006E5689">
      <w:pPr>
        <w:jc w:val="center"/>
        <w:rPr>
          <w:rFonts w:ascii="Arial" w:hAnsi="Arial" w:cs="Arial"/>
          <w:b/>
          <w:color w:val="000000" w:themeColor="text1" w:themeShade="80"/>
          <w:sz w:val="24"/>
          <w:szCs w:val="24"/>
        </w:rPr>
      </w:pPr>
    </w:p>
    <w:p w14:paraId="65FAC2DC" w14:textId="77777777" w:rsidR="006E5689" w:rsidRPr="00842111" w:rsidRDefault="006E5689" w:rsidP="006E5689">
      <w:pPr>
        <w:jc w:val="center"/>
        <w:rPr>
          <w:rFonts w:ascii="Arial" w:hAnsi="Arial" w:cs="Arial"/>
          <w:b/>
          <w:color w:val="000000" w:themeColor="text1" w:themeShade="80"/>
          <w:sz w:val="24"/>
          <w:szCs w:val="24"/>
        </w:rPr>
      </w:pPr>
    </w:p>
    <w:p w14:paraId="6D5CFFEE" w14:textId="6E94A7FF" w:rsidR="006E5689" w:rsidRPr="007A0DAD" w:rsidRDefault="00F6177F" w:rsidP="007A0DAD">
      <w:pPr>
        <w:jc w:val="center"/>
        <w:rPr>
          <w:rFonts w:ascii="Arial" w:hAnsi="Arial" w:cs="Arial"/>
          <w:b/>
          <w:color w:val="000000" w:themeColor="text1"/>
          <w:sz w:val="24"/>
          <w:szCs w:val="24"/>
        </w:rPr>
      </w:pPr>
      <w:r>
        <w:rPr>
          <w:rFonts w:ascii="Arial" w:hAnsi="Arial" w:cs="Arial"/>
          <w:b/>
          <w:color w:val="000000" w:themeColor="text1"/>
          <w:sz w:val="24"/>
          <w:szCs w:val="24"/>
        </w:rPr>
        <w:t>Hotel handbook for Intercultural</w:t>
      </w:r>
      <w:r w:rsidR="00642C93">
        <w:rPr>
          <w:rFonts w:ascii="Arial" w:hAnsi="Arial" w:cs="Arial"/>
          <w:b/>
          <w:color w:val="000000" w:themeColor="text1"/>
          <w:sz w:val="24"/>
          <w:szCs w:val="24"/>
        </w:rPr>
        <w:t xml:space="preserve"> </w:t>
      </w:r>
      <w:r w:rsidR="00CF5C9B">
        <w:rPr>
          <w:rFonts w:ascii="Arial" w:hAnsi="Arial" w:cs="Arial"/>
          <w:b/>
          <w:color w:val="000000" w:themeColor="text1"/>
          <w:sz w:val="24"/>
          <w:szCs w:val="24"/>
        </w:rPr>
        <w:t xml:space="preserve">Competence </w:t>
      </w:r>
    </w:p>
    <w:p w14:paraId="402B0850" w14:textId="77777777" w:rsidR="00CF5C9B" w:rsidRDefault="00CF5C9B" w:rsidP="006E5689">
      <w:pPr>
        <w:jc w:val="center"/>
        <w:rPr>
          <w:rFonts w:ascii="Arial" w:hAnsi="Arial" w:cs="Arial"/>
          <w:color w:val="000000" w:themeColor="text1" w:themeShade="80"/>
          <w:sz w:val="24"/>
          <w:szCs w:val="24"/>
        </w:rPr>
      </w:pPr>
      <w:r>
        <w:rPr>
          <w:rFonts w:ascii="Arial" w:hAnsi="Arial" w:cs="Arial"/>
          <w:color w:val="000000" w:themeColor="text1" w:themeShade="80"/>
          <w:sz w:val="24"/>
          <w:szCs w:val="24"/>
        </w:rPr>
        <w:t xml:space="preserve"> </w:t>
      </w:r>
    </w:p>
    <w:p w14:paraId="23D32F05" w14:textId="4DEAA8DF" w:rsidR="006E5689" w:rsidRPr="00842111" w:rsidRDefault="006E5689" w:rsidP="006E5689">
      <w:pPr>
        <w:jc w:val="center"/>
        <w:rPr>
          <w:rFonts w:ascii="Arial" w:hAnsi="Arial" w:cs="Arial"/>
          <w:color w:val="000000" w:themeColor="text1" w:themeShade="80"/>
          <w:sz w:val="24"/>
          <w:szCs w:val="24"/>
        </w:rPr>
      </w:pPr>
      <w:r w:rsidRPr="00842111">
        <w:rPr>
          <w:rFonts w:ascii="Arial" w:hAnsi="Arial" w:cs="Arial"/>
          <w:color w:val="000000" w:themeColor="text1" w:themeShade="80"/>
          <w:sz w:val="24"/>
          <w:szCs w:val="24"/>
        </w:rPr>
        <w:t>Student Name</w:t>
      </w:r>
      <w:r w:rsidR="00000113">
        <w:rPr>
          <w:rFonts w:ascii="Arial" w:hAnsi="Arial" w:cs="Arial"/>
          <w:color w:val="000000" w:themeColor="text1" w:themeShade="80"/>
          <w:sz w:val="24"/>
          <w:szCs w:val="24"/>
        </w:rPr>
        <w:t>:Anamaria Bursuc</w:t>
      </w:r>
    </w:p>
    <w:p w14:paraId="77BF9979" w14:textId="7CD6F8E1" w:rsidR="006E5689" w:rsidRDefault="006E5689" w:rsidP="006E5689">
      <w:pPr>
        <w:jc w:val="center"/>
        <w:rPr>
          <w:rFonts w:ascii="Arial" w:hAnsi="Arial" w:cs="Arial"/>
          <w:color w:val="000000" w:themeColor="text1" w:themeShade="80"/>
          <w:sz w:val="24"/>
          <w:szCs w:val="24"/>
        </w:rPr>
      </w:pPr>
      <w:r w:rsidRPr="00842111">
        <w:rPr>
          <w:rFonts w:ascii="Arial" w:hAnsi="Arial" w:cs="Arial"/>
          <w:color w:val="000000" w:themeColor="text1" w:themeShade="80"/>
          <w:sz w:val="24"/>
          <w:szCs w:val="24"/>
        </w:rPr>
        <w:t>Student ID Number</w:t>
      </w:r>
      <w:r w:rsidR="00000113">
        <w:rPr>
          <w:rFonts w:ascii="Arial" w:hAnsi="Arial" w:cs="Arial"/>
          <w:color w:val="000000" w:themeColor="text1" w:themeShade="80"/>
          <w:sz w:val="24"/>
          <w:szCs w:val="24"/>
        </w:rPr>
        <w:t>:2122375</w:t>
      </w:r>
    </w:p>
    <w:p w14:paraId="5E16C261" w14:textId="7A73B215" w:rsidR="00D06B47" w:rsidRPr="007A0DAD" w:rsidRDefault="00D06B47" w:rsidP="007A0DAD">
      <w:pPr>
        <w:jc w:val="center"/>
        <w:rPr>
          <w:rFonts w:ascii="Arial" w:hAnsi="Arial" w:cs="Arial"/>
          <w:b/>
          <w:color w:val="000000" w:themeColor="text1" w:themeShade="80"/>
          <w:sz w:val="24"/>
          <w:szCs w:val="24"/>
        </w:rPr>
      </w:pPr>
      <w:r>
        <w:rPr>
          <w:rFonts w:ascii="Arial" w:hAnsi="Arial" w:cs="Arial"/>
          <w:color w:val="000000" w:themeColor="text1" w:themeShade="80"/>
          <w:sz w:val="24"/>
          <w:szCs w:val="24"/>
        </w:rPr>
        <w:t>Model</w:t>
      </w:r>
      <w:r w:rsidR="007A0DAD">
        <w:rPr>
          <w:rFonts w:ascii="Arial" w:hAnsi="Arial" w:cs="Arial"/>
          <w:color w:val="000000" w:themeColor="text1" w:themeShade="80"/>
          <w:sz w:val="24"/>
          <w:szCs w:val="24"/>
        </w:rPr>
        <w:t>:</w:t>
      </w:r>
      <w:r w:rsidR="007A0DAD" w:rsidRPr="007A0DAD">
        <w:rPr>
          <w:rFonts w:ascii="Arial" w:hAnsi="Arial" w:cs="Arial"/>
          <w:b/>
          <w:color w:val="000000" w:themeColor="text1" w:themeShade="80"/>
          <w:sz w:val="24"/>
          <w:szCs w:val="24"/>
        </w:rPr>
        <w:t xml:space="preserve"> </w:t>
      </w:r>
      <w:r w:rsidR="007A0DAD" w:rsidRPr="00842111">
        <w:rPr>
          <w:rFonts w:ascii="Arial" w:hAnsi="Arial" w:cs="Arial"/>
          <w:b/>
          <w:color w:val="000000" w:themeColor="text1" w:themeShade="80"/>
          <w:sz w:val="24"/>
          <w:szCs w:val="24"/>
        </w:rPr>
        <w:t>BMIH5003</w:t>
      </w:r>
    </w:p>
    <w:p w14:paraId="20BA9A78" w14:textId="77777777" w:rsidR="00735A9E" w:rsidRPr="00842111" w:rsidRDefault="00735A9E" w:rsidP="00A36BA6">
      <w:pPr>
        <w:jc w:val="center"/>
        <w:rPr>
          <w:rFonts w:ascii="Arial" w:hAnsi="Arial" w:cs="Arial"/>
          <w:b/>
          <w:color w:val="000000" w:themeColor="text1" w:themeShade="80"/>
          <w:sz w:val="24"/>
          <w:szCs w:val="24"/>
        </w:rPr>
      </w:pPr>
      <w:r w:rsidRPr="00842111">
        <w:rPr>
          <w:rFonts w:ascii="Arial" w:hAnsi="Arial" w:cs="Arial"/>
          <w:b/>
          <w:color w:val="000000" w:themeColor="text1" w:themeShade="80"/>
          <w:sz w:val="24"/>
          <w:szCs w:val="24"/>
        </w:rPr>
        <w:t>Module Leader: Rodrigo Aguilera</w:t>
      </w:r>
    </w:p>
    <w:p w14:paraId="0C6F9BD0" w14:textId="7961DC2B" w:rsidR="006E5689" w:rsidRPr="00842111" w:rsidRDefault="006E5689" w:rsidP="006E5689">
      <w:pPr>
        <w:jc w:val="center"/>
        <w:rPr>
          <w:rFonts w:ascii="Arial" w:hAnsi="Arial" w:cs="Arial"/>
          <w:color w:val="000000" w:themeColor="text1" w:themeShade="80"/>
          <w:sz w:val="24"/>
          <w:szCs w:val="24"/>
        </w:rPr>
      </w:pPr>
    </w:p>
    <w:p w14:paraId="30B940EC" w14:textId="77777777" w:rsidR="006E5689" w:rsidRPr="00842111" w:rsidRDefault="006E5689" w:rsidP="00842111">
      <w:pPr>
        <w:jc w:val="center"/>
        <w:rPr>
          <w:b/>
          <w:bCs/>
          <w:color w:val="000000" w:themeColor="text1" w:themeShade="80"/>
        </w:rPr>
      </w:pPr>
      <w:r w:rsidRPr="00842111">
        <w:rPr>
          <w:color w:val="000000" w:themeColor="text1" w:themeShade="80"/>
        </w:rPr>
        <w:br w:type="page"/>
      </w:r>
      <w:bookmarkStart w:id="0" w:name="_Toc128904499"/>
      <w:r w:rsidRPr="00842111">
        <w:rPr>
          <w:b/>
          <w:bCs/>
          <w:color w:val="000000" w:themeColor="text1" w:themeShade="80"/>
        </w:rPr>
        <w:lastRenderedPageBreak/>
        <w:t>Executive Summary</w:t>
      </w:r>
      <w:bookmarkEnd w:id="0"/>
    </w:p>
    <w:p w14:paraId="4DFC66B7" w14:textId="77777777" w:rsidR="005348DC" w:rsidRPr="00842111" w:rsidRDefault="005348DC" w:rsidP="00842111">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 xml:space="preserve">This report aims to educate hotel workers about significant cultural distinctions, traditions, and </w:t>
      </w:r>
      <w:proofErr w:type="spellStart"/>
      <w:r w:rsidRPr="00842111">
        <w:rPr>
          <w:rFonts w:ascii="Arial" w:hAnsi="Arial" w:cs="Arial"/>
          <w:color w:val="000000" w:themeColor="text1" w:themeShade="80"/>
          <w:sz w:val="24"/>
          <w:szCs w:val="24"/>
        </w:rPr>
        <w:t>behaviours</w:t>
      </w:r>
      <w:proofErr w:type="spellEnd"/>
      <w:r w:rsidRPr="00842111">
        <w:rPr>
          <w:rFonts w:ascii="Arial" w:hAnsi="Arial" w:cs="Arial"/>
          <w:color w:val="000000" w:themeColor="text1" w:themeShade="80"/>
          <w:sz w:val="24"/>
          <w:szCs w:val="24"/>
        </w:rPr>
        <w:t xml:space="preserve"> that will help them prepare for and communicate with Japanese visitors.In order to put guests at ease and make them feel at home, hotel workers must be able to identify and appreciate cultural differences. Japan has a unique cultural identity due to its history, social customs, and religious beliefs. Respect for authority, social peace, and personal responsibility are highly prized in Japanese society. The CQ model divides cultural intelligence into four distinct subcategories: cognitive, physical, emotional, and </w:t>
      </w:r>
      <w:proofErr w:type="spellStart"/>
      <w:r w:rsidRPr="00842111">
        <w:rPr>
          <w:rFonts w:ascii="Arial" w:hAnsi="Arial" w:cs="Arial"/>
          <w:color w:val="000000" w:themeColor="text1" w:themeShade="80"/>
          <w:sz w:val="24"/>
          <w:szCs w:val="24"/>
        </w:rPr>
        <w:t>behavioural</w:t>
      </w:r>
      <w:proofErr w:type="spellEnd"/>
      <w:r w:rsidRPr="00842111">
        <w:rPr>
          <w:rFonts w:ascii="Arial" w:hAnsi="Arial" w:cs="Arial"/>
          <w:color w:val="000000" w:themeColor="text1" w:themeShade="80"/>
          <w:sz w:val="24"/>
          <w:szCs w:val="24"/>
        </w:rPr>
        <w:t xml:space="preserve">. The cultural dimensions theory of </w:t>
      </w:r>
      <w:proofErr w:type="spellStart"/>
      <w:r w:rsidRPr="00842111">
        <w:rPr>
          <w:rFonts w:ascii="Arial" w:hAnsi="Arial" w:cs="Arial"/>
          <w:color w:val="000000" w:themeColor="text1" w:themeShade="80"/>
          <w:sz w:val="24"/>
          <w:szCs w:val="24"/>
        </w:rPr>
        <w:t>Hofstede</w:t>
      </w:r>
      <w:proofErr w:type="spellEnd"/>
      <w:r w:rsidRPr="00842111">
        <w:rPr>
          <w:rFonts w:ascii="Arial" w:hAnsi="Arial" w:cs="Arial"/>
          <w:color w:val="000000" w:themeColor="text1" w:themeShade="80"/>
          <w:sz w:val="24"/>
          <w:szCs w:val="24"/>
        </w:rPr>
        <w:t xml:space="preserve"> is another cross-c</w:t>
      </w:r>
      <w:r w:rsidR="00A70205" w:rsidRPr="00842111">
        <w:rPr>
          <w:rFonts w:ascii="Arial" w:hAnsi="Arial" w:cs="Arial"/>
          <w:color w:val="000000" w:themeColor="text1" w:themeShade="80"/>
          <w:sz w:val="24"/>
          <w:szCs w:val="24"/>
        </w:rPr>
        <w:t>ultural theory that may help hotel</w:t>
      </w:r>
      <w:r w:rsidRPr="00842111">
        <w:rPr>
          <w:rFonts w:ascii="Arial" w:hAnsi="Arial" w:cs="Arial"/>
          <w:color w:val="000000" w:themeColor="text1" w:themeShade="80"/>
          <w:sz w:val="24"/>
          <w:szCs w:val="24"/>
        </w:rPr>
        <w:t xml:space="preserve"> comprehend what Japanese visitors expect from their culture and how they act. Depending on a variety of variables, the most effective way to help Japanese hotel guests varies. Personal care, attention to detail, and a clean atmosphere are essential for Japanese guests. The hotel employees must uphold the basic Japanese cultural values of respect, courtesy, and compassion.</w:t>
      </w:r>
    </w:p>
    <w:p w14:paraId="66FD512C" w14:textId="77777777" w:rsidR="006E5689" w:rsidRPr="00842111" w:rsidRDefault="006E5689" w:rsidP="005348DC">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br w:type="page"/>
      </w:r>
    </w:p>
    <w:p w14:paraId="1F1FE4E5" w14:textId="77777777" w:rsidR="006E5689" w:rsidRPr="00842111" w:rsidRDefault="006E5689" w:rsidP="005348DC">
      <w:pPr>
        <w:spacing w:line="360" w:lineRule="auto"/>
        <w:jc w:val="both"/>
        <w:rPr>
          <w:rFonts w:ascii="Arial" w:hAnsi="Arial" w:cs="Arial"/>
          <w:color w:val="000000" w:themeColor="text1" w:themeShade="80"/>
          <w:sz w:val="24"/>
          <w:szCs w:val="24"/>
        </w:rPr>
      </w:pPr>
    </w:p>
    <w:p w14:paraId="259CEBDA" w14:textId="77777777" w:rsidR="006E5689" w:rsidRPr="00842111" w:rsidRDefault="006E5689" w:rsidP="005348DC">
      <w:pPr>
        <w:spacing w:line="360" w:lineRule="auto"/>
        <w:jc w:val="both"/>
        <w:rPr>
          <w:rFonts w:ascii="Arial" w:hAnsi="Arial" w:cs="Arial"/>
          <w:color w:val="000000" w:themeColor="text1" w:themeShade="80"/>
          <w:sz w:val="24"/>
          <w:szCs w:val="24"/>
        </w:rPr>
      </w:pPr>
    </w:p>
    <w:sdt>
      <w:sdtPr>
        <w:rPr>
          <w:rFonts w:ascii="Arial" w:eastAsiaTheme="minorHAnsi" w:hAnsi="Arial" w:cs="Arial"/>
          <w:color w:val="000000" w:themeColor="text1" w:themeShade="80"/>
          <w:sz w:val="24"/>
          <w:szCs w:val="24"/>
        </w:rPr>
        <w:id w:val="-1932423899"/>
        <w:docPartObj>
          <w:docPartGallery w:val="Table of Contents"/>
          <w:docPartUnique/>
        </w:docPartObj>
      </w:sdtPr>
      <w:sdtEndPr>
        <w:rPr>
          <w:b/>
          <w:bCs/>
          <w:noProof/>
        </w:rPr>
      </w:sdtEndPr>
      <w:sdtContent>
        <w:p w14:paraId="1010C8B0" w14:textId="77777777" w:rsidR="006E5689" w:rsidRPr="00842111" w:rsidRDefault="006E5689" w:rsidP="00A70205">
          <w:pPr>
            <w:pStyle w:val="TOCHeading"/>
            <w:spacing w:line="360" w:lineRule="auto"/>
            <w:jc w:val="center"/>
            <w:rPr>
              <w:rFonts w:ascii="Arial" w:hAnsi="Arial" w:cs="Arial"/>
              <w:b/>
              <w:color w:val="000000" w:themeColor="text1" w:themeShade="80"/>
            </w:rPr>
          </w:pPr>
          <w:r w:rsidRPr="00842111">
            <w:rPr>
              <w:rFonts w:ascii="Arial" w:hAnsi="Arial" w:cs="Arial"/>
              <w:b/>
              <w:color w:val="000000" w:themeColor="text1" w:themeShade="80"/>
            </w:rPr>
            <w:t>Table of Contents</w:t>
          </w:r>
        </w:p>
        <w:p w14:paraId="6EEFCE25" w14:textId="77777777" w:rsidR="00A70205" w:rsidRPr="00842111" w:rsidRDefault="00F4472A" w:rsidP="00A70205">
          <w:pPr>
            <w:pStyle w:val="TOC1"/>
            <w:tabs>
              <w:tab w:val="right" w:leader="dot" w:pos="9350"/>
            </w:tabs>
            <w:spacing w:line="360" w:lineRule="auto"/>
            <w:rPr>
              <w:rFonts w:ascii="Arial" w:eastAsiaTheme="minorEastAsia" w:hAnsi="Arial" w:cs="Arial"/>
              <w:noProof/>
              <w:color w:val="000000" w:themeColor="text1" w:themeShade="80"/>
              <w:sz w:val="24"/>
              <w:szCs w:val="24"/>
            </w:rPr>
          </w:pPr>
          <w:r w:rsidRPr="00842111">
            <w:rPr>
              <w:rFonts w:ascii="Arial" w:hAnsi="Arial" w:cs="Arial"/>
              <w:color w:val="000000" w:themeColor="text1" w:themeShade="80"/>
              <w:sz w:val="24"/>
              <w:szCs w:val="24"/>
            </w:rPr>
            <w:fldChar w:fldCharType="begin"/>
          </w:r>
          <w:r w:rsidR="006E5689" w:rsidRPr="00842111">
            <w:rPr>
              <w:rFonts w:ascii="Arial" w:hAnsi="Arial" w:cs="Arial"/>
              <w:color w:val="000000" w:themeColor="text1" w:themeShade="80"/>
              <w:sz w:val="24"/>
              <w:szCs w:val="24"/>
            </w:rPr>
            <w:instrText xml:space="preserve"> TOC \o "1-3" \h \z \u </w:instrText>
          </w:r>
          <w:r w:rsidRPr="00842111">
            <w:rPr>
              <w:rFonts w:ascii="Arial" w:hAnsi="Arial" w:cs="Arial"/>
              <w:color w:val="000000" w:themeColor="text1" w:themeShade="80"/>
              <w:sz w:val="24"/>
              <w:szCs w:val="24"/>
            </w:rPr>
            <w:fldChar w:fldCharType="separate"/>
          </w:r>
          <w:hyperlink w:anchor="_Toc128904499" w:history="1">
            <w:r w:rsidR="00A70205" w:rsidRPr="00842111">
              <w:rPr>
                <w:rStyle w:val="Hyperlink"/>
                <w:rFonts w:ascii="Arial" w:hAnsi="Arial" w:cs="Arial"/>
                <w:noProof/>
                <w:color w:val="000000" w:themeColor="text1" w:themeShade="80"/>
                <w:sz w:val="24"/>
                <w:szCs w:val="24"/>
              </w:rPr>
              <w:t>Executive Summary</w:t>
            </w:r>
            <w:r w:rsidR="00A70205" w:rsidRPr="00842111">
              <w:rPr>
                <w:rFonts w:ascii="Arial" w:hAnsi="Arial" w:cs="Arial"/>
                <w:noProof/>
                <w:webHidden/>
                <w:color w:val="000000" w:themeColor="text1" w:themeShade="80"/>
                <w:sz w:val="24"/>
                <w:szCs w:val="24"/>
              </w:rPr>
              <w:tab/>
            </w:r>
            <w:r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_Toc128904499 \h </w:instrText>
            </w:r>
            <w:r w:rsidRPr="00842111">
              <w:rPr>
                <w:rFonts w:ascii="Arial" w:hAnsi="Arial" w:cs="Arial"/>
                <w:noProof/>
                <w:webHidden/>
                <w:color w:val="000000" w:themeColor="text1" w:themeShade="80"/>
                <w:sz w:val="24"/>
                <w:szCs w:val="24"/>
              </w:rPr>
            </w:r>
            <w:r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2</w:t>
            </w:r>
            <w:r w:rsidRPr="00842111">
              <w:rPr>
                <w:rFonts w:ascii="Arial" w:hAnsi="Arial" w:cs="Arial"/>
                <w:noProof/>
                <w:webHidden/>
                <w:color w:val="000000" w:themeColor="text1" w:themeShade="80"/>
                <w:sz w:val="24"/>
                <w:szCs w:val="24"/>
              </w:rPr>
              <w:fldChar w:fldCharType="end"/>
            </w:r>
          </w:hyperlink>
        </w:p>
        <w:p w14:paraId="00C442DA" w14:textId="77777777" w:rsidR="00A70205" w:rsidRPr="00842111" w:rsidRDefault="007B6D5B" w:rsidP="00A70205">
          <w:pPr>
            <w:pStyle w:val="TOC1"/>
            <w:tabs>
              <w:tab w:val="right" w:leader="dot" w:pos="9350"/>
            </w:tabs>
            <w:spacing w:line="360" w:lineRule="auto"/>
            <w:rPr>
              <w:rFonts w:ascii="Arial" w:eastAsiaTheme="minorEastAsia" w:hAnsi="Arial" w:cs="Arial"/>
              <w:noProof/>
              <w:color w:val="000000" w:themeColor="text1" w:themeShade="80"/>
              <w:sz w:val="24"/>
              <w:szCs w:val="24"/>
            </w:rPr>
          </w:pPr>
          <w:hyperlink w:anchor="_Toc128904500" w:history="1">
            <w:r w:rsidR="00A70205" w:rsidRPr="00842111">
              <w:rPr>
                <w:rStyle w:val="Hyperlink"/>
                <w:rFonts w:ascii="Arial" w:hAnsi="Arial" w:cs="Arial"/>
                <w:noProof/>
                <w:color w:val="000000" w:themeColor="text1" w:themeShade="80"/>
                <w:sz w:val="24"/>
                <w:szCs w:val="24"/>
              </w:rPr>
              <w:t>Introduction</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_Toc128904500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4</w:t>
            </w:r>
            <w:r w:rsidR="00F4472A" w:rsidRPr="00842111">
              <w:rPr>
                <w:rFonts w:ascii="Arial" w:hAnsi="Arial" w:cs="Arial"/>
                <w:noProof/>
                <w:webHidden/>
                <w:color w:val="000000" w:themeColor="text1" w:themeShade="80"/>
                <w:sz w:val="24"/>
                <w:szCs w:val="24"/>
              </w:rPr>
              <w:fldChar w:fldCharType="end"/>
            </w:r>
          </w:hyperlink>
        </w:p>
        <w:p w14:paraId="04455DC5" w14:textId="77777777" w:rsidR="00A70205" w:rsidRPr="00842111" w:rsidRDefault="007B6D5B" w:rsidP="00A70205">
          <w:pPr>
            <w:pStyle w:val="TOC1"/>
            <w:tabs>
              <w:tab w:val="right" w:leader="dot" w:pos="9350"/>
            </w:tabs>
            <w:spacing w:line="360" w:lineRule="auto"/>
            <w:rPr>
              <w:rFonts w:ascii="Arial" w:eastAsiaTheme="minorEastAsia" w:hAnsi="Arial" w:cs="Arial"/>
              <w:noProof/>
              <w:color w:val="000000" w:themeColor="text1" w:themeShade="80"/>
              <w:sz w:val="24"/>
              <w:szCs w:val="24"/>
            </w:rPr>
          </w:pPr>
          <w:hyperlink w:anchor="_Toc128904501" w:history="1">
            <w:r w:rsidR="00A70205" w:rsidRPr="00842111">
              <w:rPr>
                <w:rStyle w:val="Hyperlink"/>
                <w:rFonts w:ascii="Arial" w:hAnsi="Arial" w:cs="Arial"/>
                <w:noProof/>
                <w:color w:val="000000" w:themeColor="text1" w:themeShade="80"/>
                <w:sz w:val="24"/>
                <w:szCs w:val="24"/>
              </w:rPr>
              <w:t>Japanese Culture and Expectations</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_Toc128904501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4</w:t>
            </w:r>
            <w:r w:rsidR="00F4472A" w:rsidRPr="00842111">
              <w:rPr>
                <w:rFonts w:ascii="Arial" w:hAnsi="Arial" w:cs="Arial"/>
                <w:noProof/>
                <w:webHidden/>
                <w:color w:val="000000" w:themeColor="text1" w:themeShade="80"/>
                <w:sz w:val="24"/>
                <w:szCs w:val="24"/>
              </w:rPr>
              <w:fldChar w:fldCharType="end"/>
            </w:r>
          </w:hyperlink>
        </w:p>
        <w:p w14:paraId="742B075C" w14:textId="77777777" w:rsidR="00A70205" w:rsidRPr="00842111" w:rsidRDefault="007B6D5B" w:rsidP="00A70205">
          <w:pPr>
            <w:pStyle w:val="TOC1"/>
            <w:tabs>
              <w:tab w:val="right" w:leader="dot" w:pos="9350"/>
            </w:tabs>
            <w:spacing w:line="360" w:lineRule="auto"/>
            <w:rPr>
              <w:rFonts w:ascii="Arial" w:eastAsiaTheme="minorEastAsia" w:hAnsi="Arial" w:cs="Arial"/>
              <w:noProof/>
              <w:color w:val="000000" w:themeColor="text1" w:themeShade="80"/>
              <w:sz w:val="24"/>
              <w:szCs w:val="24"/>
            </w:rPr>
          </w:pPr>
          <w:hyperlink w:anchor="_Toc128904502" w:history="1">
            <w:r w:rsidR="00A70205" w:rsidRPr="00842111">
              <w:rPr>
                <w:rStyle w:val="Hyperlink"/>
                <w:rFonts w:ascii="Arial" w:hAnsi="Arial" w:cs="Arial"/>
                <w:noProof/>
                <w:color w:val="000000" w:themeColor="text1" w:themeShade="80"/>
                <w:sz w:val="24"/>
                <w:szCs w:val="24"/>
              </w:rPr>
              <w:t>Cross Culture Theories and Models</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_Toc128904502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4</w:t>
            </w:r>
            <w:r w:rsidR="00F4472A" w:rsidRPr="00842111">
              <w:rPr>
                <w:rFonts w:ascii="Arial" w:hAnsi="Arial" w:cs="Arial"/>
                <w:noProof/>
                <w:webHidden/>
                <w:color w:val="000000" w:themeColor="text1" w:themeShade="80"/>
                <w:sz w:val="24"/>
                <w:szCs w:val="24"/>
              </w:rPr>
              <w:fldChar w:fldCharType="end"/>
            </w:r>
          </w:hyperlink>
        </w:p>
        <w:p w14:paraId="31C653FC" w14:textId="77777777" w:rsidR="00A70205" w:rsidRPr="00842111" w:rsidRDefault="007B6D5B" w:rsidP="00A70205">
          <w:pPr>
            <w:pStyle w:val="TOC2"/>
            <w:tabs>
              <w:tab w:val="right" w:leader="dot" w:pos="9350"/>
            </w:tabs>
            <w:spacing w:line="360" w:lineRule="auto"/>
            <w:rPr>
              <w:rFonts w:ascii="Arial" w:eastAsiaTheme="minorEastAsia" w:hAnsi="Arial" w:cs="Arial"/>
              <w:noProof/>
              <w:color w:val="000000" w:themeColor="text1" w:themeShade="80"/>
              <w:sz w:val="24"/>
              <w:szCs w:val="24"/>
            </w:rPr>
          </w:pPr>
          <w:hyperlink w:anchor="_Toc128904503" w:history="1">
            <w:r w:rsidR="00A70205" w:rsidRPr="00842111">
              <w:rPr>
                <w:rStyle w:val="Hyperlink"/>
                <w:rFonts w:ascii="Arial" w:hAnsi="Arial" w:cs="Arial"/>
                <w:noProof/>
                <w:color w:val="000000" w:themeColor="text1" w:themeShade="80"/>
                <w:sz w:val="24"/>
                <w:szCs w:val="24"/>
              </w:rPr>
              <w:t>Cultural Intelligence Theory</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_Toc128904503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4</w:t>
            </w:r>
            <w:r w:rsidR="00F4472A" w:rsidRPr="00842111">
              <w:rPr>
                <w:rFonts w:ascii="Arial" w:hAnsi="Arial" w:cs="Arial"/>
                <w:noProof/>
                <w:webHidden/>
                <w:color w:val="000000" w:themeColor="text1" w:themeShade="80"/>
                <w:sz w:val="24"/>
                <w:szCs w:val="24"/>
              </w:rPr>
              <w:fldChar w:fldCharType="end"/>
            </w:r>
          </w:hyperlink>
        </w:p>
        <w:p w14:paraId="2090B301" w14:textId="77777777" w:rsidR="00A70205" w:rsidRPr="00842111" w:rsidRDefault="007B6D5B" w:rsidP="00A70205">
          <w:pPr>
            <w:pStyle w:val="TOC2"/>
            <w:tabs>
              <w:tab w:val="right" w:leader="dot" w:pos="9350"/>
            </w:tabs>
            <w:spacing w:line="360" w:lineRule="auto"/>
            <w:rPr>
              <w:rFonts w:ascii="Arial" w:eastAsiaTheme="minorEastAsia" w:hAnsi="Arial" w:cs="Arial"/>
              <w:noProof/>
              <w:color w:val="000000" w:themeColor="text1" w:themeShade="80"/>
              <w:sz w:val="24"/>
              <w:szCs w:val="24"/>
            </w:rPr>
          </w:pPr>
          <w:hyperlink w:anchor="_Toc128904504" w:history="1">
            <w:r w:rsidR="00A70205" w:rsidRPr="00842111">
              <w:rPr>
                <w:rStyle w:val="Hyperlink"/>
                <w:rFonts w:ascii="Arial" w:hAnsi="Arial" w:cs="Arial"/>
                <w:noProof/>
                <w:color w:val="000000" w:themeColor="text1" w:themeShade="80"/>
                <w:sz w:val="24"/>
                <w:szCs w:val="24"/>
              </w:rPr>
              <w:t>Hofstede Cultural Theory</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_Toc128904504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5</w:t>
            </w:r>
            <w:r w:rsidR="00F4472A" w:rsidRPr="00842111">
              <w:rPr>
                <w:rFonts w:ascii="Arial" w:hAnsi="Arial" w:cs="Arial"/>
                <w:noProof/>
                <w:webHidden/>
                <w:color w:val="000000" w:themeColor="text1" w:themeShade="80"/>
                <w:sz w:val="24"/>
                <w:szCs w:val="24"/>
              </w:rPr>
              <w:fldChar w:fldCharType="end"/>
            </w:r>
          </w:hyperlink>
        </w:p>
        <w:p w14:paraId="6A2FF9A3" w14:textId="77777777" w:rsidR="00A70205" w:rsidRPr="00842111" w:rsidRDefault="007B6D5B" w:rsidP="00A70205">
          <w:pPr>
            <w:pStyle w:val="TOC1"/>
            <w:tabs>
              <w:tab w:val="right" w:leader="dot" w:pos="9350"/>
            </w:tabs>
            <w:spacing w:line="360" w:lineRule="auto"/>
            <w:rPr>
              <w:rFonts w:ascii="Arial" w:eastAsiaTheme="minorEastAsia" w:hAnsi="Arial" w:cs="Arial"/>
              <w:noProof/>
              <w:color w:val="000000" w:themeColor="text1" w:themeShade="80"/>
              <w:sz w:val="24"/>
              <w:szCs w:val="24"/>
            </w:rPr>
          </w:pPr>
          <w:hyperlink w:anchor="_Toc128904505" w:history="1">
            <w:r w:rsidR="00A70205" w:rsidRPr="00842111">
              <w:rPr>
                <w:rStyle w:val="Hyperlink"/>
                <w:rFonts w:ascii="Arial" w:hAnsi="Arial" w:cs="Arial"/>
                <w:noProof/>
                <w:color w:val="000000" w:themeColor="text1" w:themeShade="80"/>
                <w:sz w:val="24"/>
                <w:szCs w:val="24"/>
              </w:rPr>
              <w:t>Implication for Hotel Operations</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_Toc128904505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5</w:t>
            </w:r>
            <w:r w:rsidR="00F4472A" w:rsidRPr="00842111">
              <w:rPr>
                <w:rFonts w:ascii="Arial" w:hAnsi="Arial" w:cs="Arial"/>
                <w:noProof/>
                <w:webHidden/>
                <w:color w:val="000000" w:themeColor="text1" w:themeShade="80"/>
                <w:sz w:val="24"/>
                <w:szCs w:val="24"/>
              </w:rPr>
              <w:fldChar w:fldCharType="end"/>
            </w:r>
          </w:hyperlink>
        </w:p>
        <w:p w14:paraId="4D88DEF8" w14:textId="77777777" w:rsidR="00A70205" w:rsidRPr="00842111" w:rsidRDefault="007B6D5B" w:rsidP="00A70205">
          <w:pPr>
            <w:pStyle w:val="TOC1"/>
            <w:tabs>
              <w:tab w:val="right" w:leader="dot" w:pos="9350"/>
            </w:tabs>
            <w:spacing w:line="360" w:lineRule="auto"/>
            <w:rPr>
              <w:rFonts w:ascii="Arial" w:eastAsiaTheme="minorEastAsia" w:hAnsi="Arial" w:cs="Arial"/>
              <w:noProof/>
              <w:color w:val="000000" w:themeColor="text1" w:themeShade="80"/>
              <w:sz w:val="24"/>
              <w:szCs w:val="24"/>
            </w:rPr>
          </w:pPr>
          <w:hyperlink w:anchor="_Toc128904506" w:history="1">
            <w:r w:rsidR="00A70205" w:rsidRPr="00842111">
              <w:rPr>
                <w:rStyle w:val="Hyperlink"/>
                <w:rFonts w:ascii="Arial" w:hAnsi="Arial" w:cs="Arial"/>
                <w:noProof/>
                <w:color w:val="000000" w:themeColor="text1" w:themeShade="80"/>
                <w:sz w:val="24"/>
                <w:szCs w:val="24"/>
              </w:rPr>
              <w:t>Summary</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_Toc128904506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7</w:t>
            </w:r>
            <w:r w:rsidR="00F4472A" w:rsidRPr="00842111">
              <w:rPr>
                <w:rFonts w:ascii="Arial" w:hAnsi="Arial" w:cs="Arial"/>
                <w:noProof/>
                <w:webHidden/>
                <w:color w:val="000000" w:themeColor="text1" w:themeShade="80"/>
                <w:sz w:val="24"/>
                <w:szCs w:val="24"/>
              </w:rPr>
              <w:fldChar w:fldCharType="end"/>
            </w:r>
          </w:hyperlink>
        </w:p>
        <w:p w14:paraId="16DEBA7F" w14:textId="77777777" w:rsidR="00A70205" w:rsidRPr="00842111" w:rsidRDefault="007B6D5B" w:rsidP="00A70205">
          <w:pPr>
            <w:pStyle w:val="TOC1"/>
            <w:tabs>
              <w:tab w:val="right" w:leader="dot" w:pos="9350"/>
            </w:tabs>
            <w:spacing w:line="360" w:lineRule="auto"/>
            <w:rPr>
              <w:rFonts w:ascii="Arial" w:eastAsiaTheme="minorEastAsia" w:hAnsi="Arial" w:cs="Arial"/>
              <w:noProof/>
              <w:color w:val="000000" w:themeColor="text1" w:themeShade="80"/>
              <w:sz w:val="24"/>
              <w:szCs w:val="24"/>
            </w:rPr>
          </w:pPr>
          <w:hyperlink w:anchor="_Toc128904507" w:history="1">
            <w:r w:rsidR="00A70205" w:rsidRPr="00842111">
              <w:rPr>
                <w:rStyle w:val="Hyperlink"/>
                <w:rFonts w:ascii="Arial" w:hAnsi="Arial" w:cs="Arial"/>
                <w:noProof/>
                <w:color w:val="000000" w:themeColor="text1" w:themeShade="80"/>
                <w:sz w:val="24"/>
                <w:szCs w:val="24"/>
              </w:rPr>
              <w:t>Recommendations</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_Toc128904507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7</w:t>
            </w:r>
            <w:r w:rsidR="00F4472A" w:rsidRPr="00842111">
              <w:rPr>
                <w:rFonts w:ascii="Arial" w:hAnsi="Arial" w:cs="Arial"/>
                <w:noProof/>
                <w:webHidden/>
                <w:color w:val="000000" w:themeColor="text1" w:themeShade="80"/>
                <w:sz w:val="24"/>
                <w:szCs w:val="24"/>
              </w:rPr>
              <w:fldChar w:fldCharType="end"/>
            </w:r>
          </w:hyperlink>
        </w:p>
        <w:p w14:paraId="79A54AE9" w14:textId="77777777" w:rsidR="00A70205" w:rsidRPr="00842111" w:rsidRDefault="007B6D5B" w:rsidP="00A70205">
          <w:pPr>
            <w:pStyle w:val="TOC1"/>
            <w:tabs>
              <w:tab w:val="right" w:leader="dot" w:pos="9350"/>
            </w:tabs>
            <w:spacing w:line="360" w:lineRule="auto"/>
            <w:rPr>
              <w:rFonts w:ascii="Arial" w:eastAsiaTheme="minorEastAsia" w:hAnsi="Arial" w:cs="Arial"/>
              <w:noProof/>
              <w:color w:val="000000" w:themeColor="text1" w:themeShade="80"/>
              <w:sz w:val="24"/>
              <w:szCs w:val="24"/>
            </w:rPr>
          </w:pPr>
          <w:hyperlink w:anchor="_Toc128904508" w:history="1">
            <w:r w:rsidR="00A70205" w:rsidRPr="00842111">
              <w:rPr>
                <w:rStyle w:val="Hyperlink"/>
                <w:rFonts w:ascii="Arial" w:hAnsi="Arial" w:cs="Arial"/>
                <w:noProof/>
                <w:color w:val="000000" w:themeColor="text1" w:themeShade="80"/>
                <w:sz w:val="24"/>
                <w:szCs w:val="24"/>
              </w:rPr>
              <w:t>Reference List</w:t>
            </w:r>
            <w:r w:rsidR="00A70205" w:rsidRPr="00842111">
              <w:rPr>
                <w:rFonts w:ascii="Arial" w:hAnsi="Arial" w:cs="Arial"/>
                <w:noProof/>
                <w:webHidden/>
                <w:color w:val="000000" w:themeColor="text1" w:themeShade="80"/>
                <w:sz w:val="24"/>
                <w:szCs w:val="24"/>
              </w:rPr>
              <w:tab/>
            </w:r>
            <w:r w:rsidR="00F4472A" w:rsidRPr="00842111">
              <w:rPr>
                <w:rFonts w:ascii="Arial" w:hAnsi="Arial" w:cs="Arial"/>
                <w:noProof/>
                <w:webHidden/>
                <w:color w:val="000000" w:themeColor="text1" w:themeShade="80"/>
                <w:sz w:val="24"/>
                <w:szCs w:val="24"/>
              </w:rPr>
              <w:fldChar w:fldCharType="begin"/>
            </w:r>
            <w:r w:rsidR="00A70205" w:rsidRPr="00842111">
              <w:rPr>
                <w:rFonts w:ascii="Arial" w:hAnsi="Arial" w:cs="Arial"/>
                <w:noProof/>
                <w:webHidden/>
                <w:color w:val="000000" w:themeColor="text1" w:themeShade="80"/>
                <w:sz w:val="24"/>
                <w:szCs w:val="24"/>
              </w:rPr>
              <w:instrText xml:space="preserve"> PAGEREF _Toc128904508 \h </w:instrText>
            </w:r>
            <w:r w:rsidR="00F4472A" w:rsidRPr="00842111">
              <w:rPr>
                <w:rFonts w:ascii="Arial" w:hAnsi="Arial" w:cs="Arial"/>
                <w:noProof/>
                <w:webHidden/>
                <w:color w:val="000000" w:themeColor="text1" w:themeShade="80"/>
                <w:sz w:val="24"/>
                <w:szCs w:val="24"/>
              </w:rPr>
            </w:r>
            <w:r w:rsidR="00F4472A" w:rsidRPr="00842111">
              <w:rPr>
                <w:rFonts w:ascii="Arial" w:hAnsi="Arial" w:cs="Arial"/>
                <w:noProof/>
                <w:webHidden/>
                <w:color w:val="000000" w:themeColor="text1" w:themeShade="80"/>
                <w:sz w:val="24"/>
                <w:szCs w:val="24"/>
              </w:rPr>
              <w:fldChar w:fldCharType="separate"/>
            </w:r>
            <w:r w:rsidR="00A70205" w:rsidRPr="00842111">
              <w:rPr>
                <w:rFonts w:ascii="Arial" w:hAnsi="Arial" w:cs="Arial"/>
                <w:noProof/>
                <w:webHidden/>
                <w:color w:val="000000" w:themeColor="text1" w:themeShade="80"/>
                <w:sz w:val="24"/>
                <w:szCs w:val="24"/>
              </w:rPr>
              <w:t>8</w:t>
            </w:r>
            <w:r w:rsidR="00F4472A" w:rsidRPr="00842111">
              <w:rPr>
                <w:rFonts w:ascii="Arial" w:hAnsi="Arial" w:cs="Arial"/>
                <w:noProof/>
                <w:webHidden/>
                <w:color w:val="000000" w:themeColor="text1" w:themeShade="80"/>
                <w:sz w:val="24"/>
                <w:szCs w:val="24"/>
              </w:rPr>
              <w:fldChar w:fldCharType="end"/>
            </w:r>
          </w:hyperlink>
        </w:p>
        <w:p w14:paraId="5537D65D" w14:textId="77777777" w:rsidR="006E5689" w:rsidRPr="00842111" w:rsidRDefault="00F4472A" w:rsidP="005348DC">
          <w:pPr>
            <w:spacing w:line="360" w:lineRule="auto"/>
            <w:jc w:val="both"/>
            <w:rPr>
              <w:rFonts w:ascii="Arial" w:hAnsi="Arial" w:cs="Arial"/>
              <w:color w:val="000000" w:themeColor="text1" w:themeShade="80"/>
              <w:sz w:val="24"/>
              <w:szCs w:val="24"/>
            </w:rPr>
          </w:pPr>
          <w:r w:rsidRPr="00842111">
            <w:rPr>
              <w:rFonts w:ascii="Arial" w:hAnsi="Arial" w:cs="Arial"/>
              <w:b/>
              <w:bCs/>
              <w:noProof/>
              <w:color w:val="000000" w:themeColor="text1" w:themeShade="80"/>
              <w:sz w:val="24"/>
              <w:szCs w:val="24"/>
            </w:rPr>
            <w:fldChar w:fldCharType="end"/>
          </w:r>
        </w:p>
      </w:sdtContent>
    </w:sdt>
    <w:p w14:paraId="5A27823A" w14:textId="77777777" w:rsidR="006E5689" w:rsidRPr="00842111" w:rsidRDefault="006E5689" w:rsidP="005348DC">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br w:type="page"/>
      </w:r>
    </w:p>
    <w:p w14:paraId="38BBE01C" w14:textId="77777777" w:rsidR="00B10247" w:rsidRPr="00842111" w:rsidRDefault="006E5689" w:rsidP="00A70205">
      <w:pPr>
        <w:pStyle w:val="Heading1"/>
        <w:spacing w:before="0" w:after="0" w:line="360" w:lineRule="auto"/>
        <w:rPr>
          <w:rFonts w:cs="Arial"/>
          <w:color w:val="000000" w:themeColor="text1" w:themeShade="80"/>
          <w:szCs w:val="24"/>
        </w:rPr>
      </w:pPr>
      <w:bookmarkStart w:id="1" w:name="_Toc128904500"/>
      <w:r w:rsidRPr="00842111">
        <w:rPr>
          <w:rFonts w:cs="Arial"/>
          <w:color w:val="000000" w:themeColor="text1" w:themeShade="80"/>
          <w:szCs w:val="24"/>
        </w:rPr>
        <w:lastRenderedPageBreak/>
        <w:t>Introduction</w:t>
      </w:r>
      <w:bookmarkEnd w:id="1"/>
    </w:p>
    <w:p w14:paraId="1A916160" w14:textId="77777777" w:rsidR="00627102" w:rsidRPr="00842111" w:rsidRDefault="001946C8" w:rsidP="00A70205">
      <w:pPr>
        <w:spacing w:after="0" w:line="360" w:lineRule="auto"/>
        <w:ind w:firstLine="720"/>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 xml:space="preserve">"Cross culture" in the context of business refers to an organization's attempts to ensure that its personnel can collaborate effectively with colleagues from other cultural </w:t>
      </w:r>
      <w:r w:rsidR="00A70205" w:rsidRPr="00842111">
        <w:rPr>
          <w:rFonts w:ascii="Arial" w:hAnsi="Arial" w:cs="Arial"/>
          <w:color w:val="000000" w:themeColor="text1" w:themeShade="80"/>
          <w:sz w:val="24"/>
          <w:szCs w:val="24"/>
        </w:rPr>
        <w:t>backgrounds. It implies that individual</w:t>
      </w:r>
      <w:r w:rsidRPr="00842111">
        <w:rPr>
          <w:rFonts w:ascii="Arial" w:hAnsi="Arial" w:cs="Arial"/>
          <w:color w:val="000000" w:themeColor="text1" w:themeShade="80"/>
          <w:sz w:val="24"/>
          <w:szCs w:val="24"/>
        </w:rPr>
        <w:t xml:space="preserve"> are conscious of the distinctions between national, regional, and ethni</w:t>
      </w:r>
      <w:r w:rsidR="00A70205" w:rsidRPr="00842111">
        <w:rPr>
          <w:rFonts w:ascii="Arial" w:hAnsi="Arial" w:cs="Arial"/>
          <w:color w:val="000000" w:themeColor="text1" w:themeShade="80"/>
          <w:sz w:val="24"/>
          <w:szCs w:val="24"/>
        </w:rPr>
        <w:t>c ways of conducting himself</w:t>
      </w:r>
      <w:r w:rsidR="0051624D" w:rsidRPr="00842111">
        <w:rPr>
          <w:rFonts w:ascii="Arial" w:hAnsi="Arial" w:cs="Arial"/>
          <w:color w:val="000000" w:themeColor="text1" w:themeShade="80"/>
          <w:sz w:val="24"/>
          <w:szCs w:val="24"/>
        </w:rPr>
        <w:t xml:space="preserve"> and want to unite them</w:t>
      </w:r>
      <w:r w:rsidR="001A53C4" w:rsidRPr="00842111">
        <w:rPr>
          <w:rFonts w:ascii="Arial" w:hAnsi="Arial" w:cs="Arial"/>
          <w:color w:val="000000" w:themeColor="text1" w:themeShade="80"/>
          <w:sz w:val="24"/>
          <w:szCs w:val="24"/>
        </w:rPr>
        <w:t xml:space="preserve"> (Kim, 2017)</w:t>
      </w:r>
      <w:r w:rsidR="0051624D" w:rsidRPr="00842111">
        <w:rPr>
          <w:rFonts w:ascii="Arial" w:hAnsi="Arial" w:cs="Arial"/>
          <w:color w:val="000000" w:themeColor="text1" w:themeShade="80"/>
          <w:sz w:val="24"/>
          <w:szCs w:val="24"/>
        </w:rPr>
        <w:t xml:space="preserve">. </w:t>
      </w:r>
      <w:r w:rsidR="006E5689" w:rsidRPr="00842111">
        <w:rPr>
          <w:rFonts w:ascii="Arial" w:hAnsi="Arial" w:cs="Arial"/>
          <w:color w:val="000000" w:themeColor="text1" w:themeShade="80"/>
          <w:sz w:val="24"/>
          <w:szCs w:val="24"/>
        </w:rPr>
        <w:t xml:space="preserve">The aim of this </w:t>
      </w:r>
      <w:r w:rsidR="00A70205" w:rsidRPr="00842111">
        <w:rPr>
          <w:rFonts w:ascii="Arial" w:hAnsi="Arial" w:cs="Arial"/>
          <w:color w:val="000000" w:themeColor="text1" w:themeShade="80"/>
          <w:sz w:val="24"/>
          <w:szCs w:val="24"/>
        </w:rPr>
        <w:t>report</w:t>
      </w:r>
      <w:r w:rsidR="006E5689" w:rsidRPr="00842111">
        <w:rPr>
          <w:rFonts w:ascii="Arial" w:hAnsi="Arial" w:cs="Arial"/>
          <w:color w:val="000000" w:themeColor="text1" w:themeShade="80"/>
          <w:sz w:val="24"/>
          <w:szCs w:val="24"/>
        </w:rPr>
        <w:t xml:space="preserve"> is to demonstrate </w:t>
      </w:r>
      <w:r w:rsidRPr="00842111">
        <w:rPr>
          <w:rFonts w:ascii="Arial" w:hAnsi="Arial" w:cs="Arial"/>
          <w:color w:val="000000" w:themeColor="text1" w:themeShade="80"/>
          <w:sz w:val="24"/>
          <w:szCs w:val="24"/>
        </w:rPr>
        <w:t xml:space="preserve">the understanding of international customers as well as consumer </w:t>
      </w:r>
      <w:proofErr w:type="spellStart"/>
      <w:r w:rsidRPr="00842111">
        <w:rPr>
          <w:rFonts w:ascii="Arial" w:hAnsi="Arial" w:cs="Arial"/>
          <w:color w:val="000000" w:themeColor="text1" w:themeShade="80"/>
          <w:sz w:val="24"/>
          <w:szCs w:val="24"/>
        </w:rPr>
        <w:t>behaviour</w:t>
      </w:r>
      <w:proofErr w:type="spellEnd"/>
      <w:r w:rsidRPr="00842111">
        <w:rPr>
          <w:rFonts w:ascii="Arial" w:hAnsi="Arial" w:cs="Arial"/>
          <w:color w:val="000000" w:themeColor="text1" w:themeShade="80"/>
          <w:sz w:val="24"/>
          <w:szCs w:val="24"/>
        </w:rPr>
        <w:t xml:space="preserve"> to </w:t>
      </w:r>
      <w:r w:rsidR="0051624D" w:rsidRPr="00842111">
        <w:rPr>
          <w:rFonts w:ascii="Arial" w:hAnsi="Arial" w:cs="Arial"/>
          <w:color w:val="000000" w:themeColor="text1" w:themeShade="80"/>
          <w:sz w:val="24"/>
          <w:szCs w:val="24"/>
        </w:rPr>
        <w:t>improve</w:t>
      </w:r>
      <w:r w:rsidRPr="00842111">
        <w:rPr>
          <w:rFonts w:ascii="Arial" w:hAnsi="Arial" w:cs="Arial"/>
          <w:color w:val="000000" w:themeColor="text1" w:themeShade="80"/>
          <w:sz w:val="24"/>
          <w:szCs w:val="24"/>
        </w:rPr>
        <w:t xml:space="preserve"> guest service delivery by learning the knowledge of global culture and custom. </w:t>
      </w:r>
      <w:r w:rsidR="00627102" w:rsidRPr="00842111">
        <w:rPr>
          <w:rFonts w:ascii="Arial" w:hAnsi="Arial" w:cs="Arial"/>
          <w:color w:val="000000" w:themeColor="text1" w:themeShade="80"/>
          <w:sz w:val="24"/>
          <w:szCs w:val="24"/>
        </w:rPr>
        <w:t xml:space="preserve">This study intends to educate hotel workers about significant cultural distinctions, traditions, and </w:t>
      </w:r>
      <w:proofErr w:type="spellStart"/>
      <w:r w:rsidR="00627102" w:rsidRPr="00842111">
        <w:rPr>
          <w:rFonts w:ascii="Arial" w:hAnsi="Arial" w:cs="Arial"/>
          <w:color w:val="000000" w:themeColor="text1" w:themeShade="80"/>
          <w:sz w:val="24"/>
          <w:szCs w:val="24"/>
        </w:rPr>
        <w:t>behaviours</w:t>
      </w:r>
      <w:proofErr w:type="spellEnd"/>
      <w:r w:rsidR="00627102" w:rsidRPr="00842111">
        <w:rPr>
          <w:rFonts w:ascii="Arial" w:hAnsi="Arial" w:cs="Arial"/>
          <w:color w:val="000000" w:themeColor="text1" w:themeShade="80"/>
          <w:sz w:val="24"/>
          <w:szCs w:val="24"/>
        </w:rPr>
        <w:t xml:space="preserve"> that will help them prepare for and communicate with Japanese visitors.</w:t>
      </w:r>
      <w:r w:rsidR="0051624D" w:rsidRPr="00842111">
        <w:rPr>
          <w:rFonts w:ascii="Arial" w:hAnsi="Arial" w:cs="Arial"/>
          <w:color w:val="000000" w:themeColor="text1" w:themeShade="80"/>
          <w:sz w:val="24"/>
          <w:szCs w:val="24"/>
        </w:rPr>
        <w:t xml:space="preserve"> This </w:t>
      </w:r>
      <w:r w:rsidR="00A70205" w:rsidRPr="00842111">
        <w:rPr>
          <w:rFonts w:ascii="Arial" w:hAnsi="Arial" w:cs="Arial"/>
          <w:color w:val="000000" w:themeColor="text1" w:themeShade="80"/>
          <w:sz w:val="24"/>
          <w:szCs w:val="24"/>
        </w:rPr>
        <w:t>report</w:t>
      </w:r>
      <w:r w:rsidR="0051624D" w:rsidRPr="00842111">
        <w:rPr>
          <w:rFonts w:ascii="Arial" w:hAnsi="Arial" w:cs="Arial"/>
          <w:color w:val="000000" w:themeColor="text1" w:themeShade="80"/>
          <w:sz w:val="24"/>
          <w:szCs w:val="24"/>
        </w:rPr>
        <w:t xml:space="preserve"> will demonstrate Japanese culture and expectation and cross cultural theories and models. This </w:t>
      </w:r>
      <w:r w:rsidR="00A70205" w:rsidRPr="00842111">
        <w:rPr>
          <w:rFonts w:ascii="Arial" w:hAnsi="Arial" w:cs="Arial"/>
          <w:color w:val="000000" w:themeColor="text1" w:themeShade="80"/>
          <w:sz w:val="24"/>
          <w:szCs w:val="24"/>
        </w:rPr>
        <w:t>report</w:t>
      </w:r>
      <w:r w:rsidR="0051624D" w:rsidRPr="00842111">
        <w:rPr>
          <w:rFonts w:ascii="Arial" w:hAnsi="Arial" w:cs="Arial"/>
          <w:color w:val="000000" w:themeColor="text1" w:themeShade="80"/>
          <w:sz w:val="24"/>
          <w:szCs w:val="24"/>
        </w:rPr>
        <w:t xml:space="preserve"> will also demonstrate implication for hotel operation and recommendations. </w:t>
      </w:r>
    </w:p>
    <w:p w14:paraId="56515320" w14:textId="77777777" w:rsidR="00627102" w:rsidRPr="00842111" w:rsidRDefault="00627102" w:rsidP="00A70205">
      <w:pPr>
        <w:spacing w:after="0" w:line="360" w:lineRule="auto"/>
        <w:jc w:val="both"/>
        <w:rPr>
          <w:rFonts w:ascii="Arial" w:hAnsi="Arial" w:cs="Arial"/>
          <w:color w:val="000000" w:themeColor="text1" w:themeShade="80"/>
          <w:sz w:val="24"/>
          <w:szCs w:val="24"/>
        </w:rPr>
      </w:pPr>
    </w:p>
    <w:p w14:paraId="08EED5C2" w14:textId="77777777" w:rsidR="00627102" w:rsidRPr="00842111" w:rsidRDefault="00627102" w:rsidP="00A70205">
      <w:pPr>
        <w:pStyle w:val="Heading1"/>
        <w:spacing w:before="0" w:after="0" w:line="360" w:lineRule="auto"/>
        <w:rPr>
          <w:rFonts w:cs="Arial"/>
          <w:color w:val="000000" w:themeColor="text1" w:themeShade="80"/>
          <w:szCs w:val="24"/>
        </w:rPr>
      </w:pPr>
      <w:bookmarkStart w:id="2" w:name="_Toc128904501"/>
      <w:r w:rsidRPr="00842111">
        <w:rPr>
          <w:rFonts w:cs="Arial"/>
          <w:color w:val="000000" w:themeColor="text1" w:themeShade="80"/>
          <w:szCs w:val="24"/>
        </w:rPr>
        <w:t>Japanese Culture and Expectations</w:t>
      </w:r>
      <w:bookmarkEnd w:id="2"/>
    </w:p>
    <w:p w14:paraId="4D8B32DE" w14:textId="77777777" w:rsidR="00627102" w:rsidRPr="00842111" w:rsidRDefault="00627102" w:rsidP="00A70205">
      <w:pPr>
        <w:spacing w:after="0" w:line="360" w:lineRule="auto"/>
        <w:ind w:firstLine="720"/>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 xml:space="preserve">Japan has a distinct cultural identity as a result of its history, social customs, and religious beliefs. In Japanese culture, respect for authority, peace within the community, and personal accountability are highly prized. As discretion and civility are highly valued in Japan, visitors may opt to communicate subtly or indirectly. Also, Japanese visitors tend to have high expectations for </w:t>
      </w:r>
      <w:proofErr w:type="spellStart"/>
      <w:r w:rsidRPr="00842111">
        <w:rPr>
          <w:rFonts w:ascii="Arial" w:hAnsi="Arial" w:cs="Arial"/>
          <w:color w:val="000000" w:themeColor="text1" w:themeShade="80"/>
          <w:sz w:val="24"/>
          <w:szCs w:val="24"/>
        </w:rPr>
        <w:t>organisation</w:t>
      </w:r>
      <w:proofErr w:type="spellEnd"/>
      <w:r w:rsidRPr="00842111">
        <w:rPr>
          <w:rFonts w:ascii="Arial" w:hAnsi="Arial" w:cs="Arial"/>
          <w:color w:val="000000" w:themeColor="text1" w:themeShade="80"/>
          <w:sz w:val="24"/>
          <w:szCs w:val="24"/>
        </w:rPr>
        <w:t xml:space="preserve">, cleanliness, and </w:t>
      </w:r>
      <w:proofErr w:type="spellStart"/>
      <w:r w:rsidRPr="00842111">
        <w:rPr>
          <w:rFonts w:ascii="Arial" w:hAnsi="Arial" w:cs="Arial"/>
          <w:color w:val="000000" w:themeColor="text1" w:themeShade="80"/>
          <w:sz w:val="24"/>
          <w:szCs w:val="24"/>
        </w:rPr>
        <w:t>detail-orientedness</w:t>
      </w:r>
      <w:proofErr w:type="spellEnd"/>
      <w:r w:rsidR="001A53C4" w:rsidRPr="00842111">
        <w:rPr>
          <w:rFonts w:ascii="Arial" w:hAnsi="Arial" w:cs="Arial"/>
          <w:color w:val="000000" w:themeColor="text1" w:themeShade="80"/>
          <w:sz w:val="24"/>
          <w:szCs w:val="24"/>
        </w:rPr>
        <w:t xml:space="preserve"> (Jung, and </w:t>
      </w:r>
      <w:proofErr w:type="spellStart"/>
      <w:r w:rsidR="001A53C4" w:rsidRPr="00842111">
        <w:rPr>
          <w:rFonts w:ascii="Arial" w:hAnsi="Arial" w:cs="Arial"/>
          <w:color w:val="000000" w:themeColor="text1" w:themeShade="80"/>
          <w:sz w:val="24"/>
          <w:szCs w:val="24"/>
        </w:rPr>
        <w:t>Yoon</w:t>
      </w:r>
      <w:proofErr w:type="spellEnd"/>
      <w:r w:rsidR="001A53C4" w:rsidRPr="00842111">
        <w:rPr>
          <w:rFonts w:ascii="Arial" w:hAnsi="Arial" w:cs="Arial"/>
          <w:color w:val="000000" w:themeColor="text1" w:themeShade="80"/>
          <w:sz w:val="24"/>
          <w:szCs w:val="24"/>
        </w:rPr>
        <w:t>, 2016)</w:t>
      </w:r>
      <w:r w:rsidRPr="00842111">
        <w:rPr>
          <w:rFonts w:ascii="Arial" w:hAnsi="Arial" w:cs="Arial"/>
          <w:color w:val="000000" w:themeColor="text1" w:themeShade="80"/>
          <w:sz w:val="24"/>
          <w:szCs w:val="24"/>
        </w:rPr>
        <w:t>.</w:t>
      </w:r>
    </w:p>
    <w:p w14:paraId="702B3BBF" w14:textId="77777777" w:rsidR="0051624D" w:rsidRPr="00842111" w:rsidRDefault="0051624D" w:rsidP="00A70205">
      <w:pPr>
        <w:spacing w:after="0" w:line="360" w:lineRule="auto"/>
        <w:jc w:val="both"/>
        <w:rPr>
          <w:rFonts w:ascii="Arial" w:hAnsi="Arial" w:cs="Arial"/>
          <w:color w:val="000000" w:themeColor="text1" w:themeShade="80"/>
          <w:sz w:val="24"/>
          <w:szCs w:val="24"/>
        </w:rPr>
      </w:pPr>
    </w:p>
    <w:p w14:paraId="45A00B11" w14:textId="77777777" w:rsidR="0051624D" w:rsidRPr="00842111" w:rsidRDefault="0051624D" w:rsidP="00A70205">
      <w:pPr>
        <w:pStyle w:val="Heading1"/>
        <w:spacing w:before="0" w:after="0" w:line="360" w:lineRule="auto"/>
        <w:rPr>
          <w:rFonts w:cs="Arial"/>
          <w:color w:val="000000" w:themeColor="text1" w:themeShade="80"/>
          <w:szCs w:val="24"/>
        </w:rPr>
      </w:pPr>
      <w:bookmarkStart w:id="3" w:name="_Toc128904502"/>
      <w:r w:rsidRPr="00842111">
        <w:rPr>
          <w:rFonts w:cs="Arial"/>
          <w:color w:val="000000" w:themeColor="text1" w:themeShade="80"/>
          <w:szCs w:val="24"/>
        </w:rPr>
        <w:t>Cross Culture Theories and Models</w:t>
      </w:r>
      <w:bookmarkEnd w:id="3"/>
    </w:p>
    <w:p w14:paraId="27D56E9C" w14:textId="77777777" w:rsidR="005348DC" w:rsidRPr="00842111" w:rsidRDefault="005348DC" w:rsidP="00A70205">
      <w:pPr>
        <w:pStyle w:val="Heading2"/>
        <w:spacing w:line="360" w:lineRule="auto"/>
        <w:rPr>
          <w:rFonts w:cs="Arial"/>
          <w:color w:val="000000" w:themeColor="text1" w:themeShade="80"/>
          <w:szCs w:val="24"/>
        </w:rPr>
      </w:pPr>
      <w:bookmarkStart w:id="4" w:name="_Toc128904503"/>
      <w:r w:rsidRPr="00842111">
        <w:rPr>
          <w:rFonts w:cs="Arial"/>
          <w:color w:val="000000" w:themeColor="text1" w:themeShade="80"/>
          <w:szCs w:val="24"/>
        </w:rPr>
        <w:t xml:space="preserve">Cultural </w:t>
      </w:r>
      <w:r w:rsidR="0051624D" w:rsidRPr="00842111">
        <w:rPr>
          <w:rFonts w:cs="Arial"/>
          <w:color w:val="000000" w:themeColor="text1" w:themeShade="80"/>
          <w:szCs w:val="24"/>
        </w:rPr>
        <w:t>Intelligence Theory</w:t>
      </w:r>
      <w:bookmarkEnd w:id="4"/>
    </w:p>
    <w:p w14:paraId="42010B92" w14:textId="77777777" w:rsidR="0051624D" w:rsidRPr="00842111" w:rsidRDefault="0051624D" w:rsidP="00A70205">
      <w:pPr>
        <w:spacing w:after="0" w:line="360" w:lineRule="auto"/>
        <w:ind w:firstLine="720"/>
        <w:jc w:val="both"/>
        <w:rPr>
          <w:rFonts w:ascii="Arial" w:hAnsi="Arial" w:cs="Arial"/>
          <w:color w:val="000000" w:themeColor="text1" w:themeShade="80"/>
          <w:sz w:val="24"/>
          <w:szCs w:val="24"/>
        </w:rPr>
      </w:pPr>
      <w:proofErr w:type="spellStart"/>
      <w:r w:rsidRPr="00842111">
        <w:rPr>
          <w:rFonts w:ascii="Arial" w:hAnsi="Arial" w:cs="Arial"/>
          <w:color w:val="000000" w:themeColor="text1" w:themeShade="80"/>
          <w:sz w:val="24"/>
          <w:szCs w:val="24"/>
        </w:rPr>
        <w:t>Earley</w:t>
      </w:r>
      <w:proofErr w:type="spellEnd"/>
      <w:r w:rsidRPr="00842111">
        <w:rPr>
          <w:rFonts w:ascii="Arial" w:hAnsi="Arial" w:cs="Arial"/>
          <w:color w:val="000000" w:themeColor="text1" w:themeShade="80"/>
          <w:sz w:val="24"/>
          <w:szCs w:val="24"/>
        </w:rPr>
        <w:t xml:space="preserve"> and </w:t>
      </w:r>
      <w:proofErr w:type="spellStart"/>
      <w:r w:rsidRPr="00842111">
        <w:rPr>
          <w:rFonts w:ascii="Arial" w:hAnsi="Arial" w:cs="Arial"/>
          <w:color w:val="000000" w:themeColor="text1" w:themeShade="80"/>
          <w:sz w:val="24"/>
          <w:szCs w:val="24"/>
        </w:rPr>
        <w:t>Ang's</w:t>
      </w:r>
      <w:r w:rsidR="00E752A7" w:rsidRPr="00842111">
        <w:rPr>
          <w:rFonts w:ascii="Arial" w:hAnsi="Arial" w:cs="Arial"/>
          <w:color w:val="000000" w:themeColor="text1" w:themeShade="80"/>
          <w:sz w:val="24"/>
          <w:szCs w:val="24"/>
        </w:rPr>
        <w:t>develop</w:t>
      </w:r>
      <w:proofErr w:type="spellEnd"/>
      <w:r w:rsidR="00E752A7" w:rsidRPr="00842111">
        <w:rPr>
          <w:rFonts w:ascii="Arial" w:hAnsi="Arial" w:cs="Arial"/>
          <w:color w:val="000000" w:themeColor="text1" w:themeShade="80"/>
          <w:sz w:val="24"/>
          <w:szCs w:val="24"/>
        </w:rPr>
        <w:t xml:space="preserve"> </w:t>
      </w:r>
      <w:r w:rsidRPr="00842111">
        <w:rPr>
          <w:rFonts w:ascii="Arial" w:hAnsi="Arial" w:cs="Arial"/>
          <w:color w:val="000000" w:themeColor="text1" w:themeShade="80"/>
          <w:sz w:val="24"/>
          <w:szCs w:val="24"/>
        </w:rPr>
        <w:t>Cul</w:t>
      </w:r>
      <w:r w:rsidR="00E752A7" w:rsidRPr="00842111">
        <w:rPr>
          <w:rFonts w:ascii="Arial" w:hAnsi="Arial" w:cs="Arial"/>
          <w:color w:val="000000" w:themeColor="text1" w:themeShade="80"/>
          <w:sz w:val="24"/>
          <w:szCs w:val="24"/>
        </w:rPr>
        <w:t>tural Intelligence (CQ) model that refers that</w:t>
      </w:r>
      <w:r w:rsidRPr="00842111">
        <w:rPr>
          <w:rFonts w:ascii="Arial" w:hAnsi="Arial" w:cs="Arial"/>
          <w:color w:val="000000" w:themeColor="text1" w:themeShade="80"/>
          <w:sz w:val="24"/>
          <w:szCs w:val="24"/>
        </w:rPr>
        <w:t xml:space="preserve"> a cross-cultural paradigm that </w:t>
      </w:r>
      <w:proofErr w:type="spellStart"/>
      <w:r w:rsidRPr="00842111">
        <w:rPr>
          <w:rFonts w:ascii="Arial" w:hAnsi="Arial" w:cs="Arial"/>
          <w:color w:val="000000" w:themeColor="text1" w:themeShade="80"/>
          <w:sz w:val="24"/>
          <w:szCs w:val="24"/>
        </w:rPr>
        <w:t>emphasises</w:t>
      </w:r>
      <w:proofErr w:type="spellEnd"/>
      <w:r w:rsidRPr="00842111">
        <w:rPr>
          <w:rFonts w:ascii="Arial" w:hAnsi="Arial" w:cs="Arial"/>
          <w:color w:val="000000" w:themeColor="text1" w:themeShade="80"/>
          <w:sz w:val="24"/>
          <w:szCs w:val="24"/>
        </w:rPr>
        <w:t xml:space="preserve"> the relevance of cultural intelligence (2003). The CQ model identifies four subcomponents of cultural intelligence: cognitive, physical, emotional, and </w:t>
      </w:r>
      <w:proofErr w:type="spellStart"/>
      <w:r w:rsidRPr="00842111">
        <w:rPr>
          <w:rFonts w:ascii="Arial" w:hAnsi="Arial" w:cs="Arial"/>
          <w:color w:val="000000" w:themeColor="text1" w:themeShade="80"/>
          <w:sz w:val="24"/>
          <w:szCs w:val="24"/>
        </w:rPr>
        <w:t>behavioural</w:t>
      </w:r>
      <w:proofErr w:type="spellEnd"/>
      <w:r w:rsidR="001A53C4" w:rsidRPr="00842111">
        <w:rPr>
          <w:rFonts w:ascii="Arial" w:hAnsi="Arial" w:cs="Arial"/>
          <w:color w:val="000000" w:themeColor="text1" w:themeShade="80"/>
          <w:sz w:val="24"/>
          <w:szCs w:val="24"/>
        </w:rPr>
        <w:t xml:space="preserve"> that play a </w:t>
      </w:r>
      <w:proofErr w:type="spellStart"/>
      <w:r w:rsidR="001A53C4" w:rsidRPr="00842111">
        <w:rPr>
          <w:rFonts w:ascii="Arial" w:hAnsi="Arial" w:cs="Arial"/>
          <w:color w:val="000000" w:themeColor="text1" w:themeShade="80"/>
          <w:sz w:val="24"/>
          <w:szCs w:val="24"/>
        </w:rPr>
        <w:t>siginificant</w:t>
      </w:r>
      <w:proofErr w:type="spellEnd"/>
      <w:r w:rsidR="001A53C4" w:rsidRPr="00842111">
        <w:rPr>
          <w:rFonts w:ascii="Arial" w:hAnsi="Arial" w:cs="Arial"/>
          <w:color w:val="000000" w:themeColor="text1" w:themeShade="80"/>
          <w:sz w:val="24"/>
          <w:szCs w:val="24"/>
        </w:rPr>
        <w:t xml:space="preserve"> role to respect the Japanese culture (Jung, and </w:t>
      </w:r>
      <w:proofErr w:type="spellStart"/>
      <w:r w:rsidR="001A53C4" w:rsidRPr="00842111">
        <w:rPr>
          <w:rFonts w:ascii="Arial" w:hAnsi="Arial" w:cs="Arial"/>
          <w:color w:val="000000" w:themeColor="text1" w:themeShade="80"/>
          <w:sz w:val="24"/>
          <w:szCs w:val="24"/>
        </w:rPr>
        <w:t>Yoon</w:t>
      </w:r>
      <w:proofErr w:type="spellEnd"/>
      <w:r w:rsidR="001A53C4" w:rsidRPr="00842111">
        <w:rPr>
          <w:rFonts w:ascii="Arial" w:hAnsi="Arial" w:cs="Arial"/>
          <w:color w:val="000000" w:themeColor="text1" w:themeShade="80"/>
          <w:sz w:val="24"/>
          <w:szCs w:val="24"/>
        </w:rPr>
        <w:t>, 2016)</w:t>
      </w:r>
      <w:r w:rsidRPr="00842111">
        <w:rPr>
          <w:rFonts w:ascii="Arial" w:hAnsi="Arial" w:cs="Arial"/>
          <w:color w:val="000000" w:themeColor="text1" w:themeShade="80"/>
          <w:sz w:val="24"/>
          <w:szCs w:val="24"/>
        </w:rPr>
        <w:t xml:space="preserve">. Cognitive cultural intelligence refers to a person's understanding and comprehension of different cultures, including their ideas, values, and </w:t>
      </w:r>
      <w:proofErr w:type="spellStart"/>
      <w:r w:rsidRPr="00842111">
        <w:rPr>
          <w:rFonts w:ascii="Arial" w:hAnsi="Arial" w:cs="Arial"/>
          <w:color w:val="000000" w:themeColor="text1" w:themeShade="80"/>
          <w:sz w:val="24"/>
          <w:szCs w:val="24"/>
        </w:rPr>
        <w:t>practises</w:t>
      </w:r>
      <w:proofErr w:type="spellEnd"/>
      <w:r w:rsidRPr="00842111">
        <w:rPr>
          <w:rFonts w:ascii="Arial" w:hAnsi="Arial" w:cs="Arial"/>
          <w:color w:val="000000" w:themeColor="text1" w:themeShade="80"/>
          <w:sz w:val="24"/>
          <w:szCs w:val="24"/>
        </w:rPr>
        <w:t xml:space="preserve">. Physical Intelligence is the capacity to adapt to changing weather and living situations. Emotional CQ refers to a person's emotional and motivational aptitude to engage </w:t>
      </w:r>
      <w:r w:rsidRPr="00842111">
        <w:rPr>
          <w:rFonts w:ascii="Arial" w:hAnsi="Arial" w:cs="Arial"/>
          <w:color w:val="000000" w:themeColor="text1" w:themeShade="80"/>
          <w:sz w:val="24"/>
          <w:szCs w:val="24"/>
        </w:rPr>
        <w:lastRenderedPageBreak/>
        <w:t xml:space="preserve">effectively with individuals from diverse cultures. Finally, </w:t>
      </w:r>
      <w:proofErr w:type="spellStart"/>
      <w:r w:rsidRPr="00842111">
        <w:rPr>
          <w:rFonts w:ascii="Arial" w:hAnsi="Arial" w:cs="Arial"/>
          <w:color w:val="000000" w:themeColor="text1" w:themeShade="80"/>
          <w:sz w:val="24"/>
          <w:szCs w:val="24"/>
        </w:rPr>
        <w:t>behavioural</w:t>
      </w:r>
      <w:proofErr w:type="spellEnd"/>
      <w:r w:rsidRPr="00842111">
        <w:rPr>
          <w:rFonts w:ascii="Arial" w:hAnsi="Arial" w:cs="Arial"/>
          <w:color w:val="000000" w:themeColor="text1" w:themeShade="80"/>
          <w:sz w:val="24"/>
          <w:szCs w:val="24"/>
        </w:rPr>
        <w:t xml:space="preserve"> CQ refers to a person's capacity to behave and talk appropriately in a range of cultural circumstances</w:t>
      </w:r>
      <w:r w:rsidR="001A53C4" w:rsidRPr="00842111">
        <w:rPr>
          <w:rFonts w:ascii="Arial" w:hAnsi="Arial" w:cs="Arial"/>
          <w:color w:val="000000" w:themeColor="text1" w:themeShade="80"/>
          <w:sz w:val="24"/>
          <w:szCs w:val="24"/>
        </w:rPr>
        <w:t xml:space="preserve"> (Suzuki, 2019)</w:t>
      </w:r>
      <w:r w:rsidRPr="00842111">
        <w:rPr>
          <w:rFonts w:ascii="Arial" w:hAnsi="Arial" w:cs="Arial"/>
          <w:color w:val="000000" w:themeColor="text1" w:themeShade="80"/>
          <w:sz w:val="24"/>
          <w:szCs w:val="24"/>
        </w:rPr>
        <w:t>.</w:t>
      </w:r>
    </w:p>
    <w:p w14:paraId="3D25C305" w14:textId="77777777" w:rsidR="0051624D" w:rsidRPr="00842111" w:rsidRDefault="0051624D" w:rsidP="00A70205">
      <w:pPr>
        <w:spacing w:after="0" w:line="360" w:lineRule="auto"/>
        <w:jc w:val="both"/>
        <w:rPr>
          <w:rFonts w:ascii="Arial" w:hAnsi="Arial" w:cs="Arial"/>
          <w:color w:val="000000" w:themeColor="text1" w:themeShade="80"/>
          <w:sz w:val="24"/>
          <w:szCs w:val="24"/>
        </w:rPr>
      </w:pPr>
    </w:p>
    <w:p w14:paraId="6CB76EA1" w14:textId="77777777" w:rsidR="0051624D" w:rsidRPr="00842111" w:rsidRDefault="0051624D" w:rsidP="00A70205">
      <w:pPr>
        <w:pStyle w:val="Heading2"/>
        <w:spacing w:line="360" w:lineRule="auto"/>
        <w:rPr>
          <w:rFonts w:cs="Arial"/>
          <w:color w:val="000000" w:themeColor="text1" w:themeShade="80"/>
          <w:szCs w:val="24"/>
        </w:rPr>
      </w:pPr>
      <w:bookmarkStart w:id="5" w:name="_Toc128904504"/>
      <w:proofErr w:type="spellStart"/>
      <w:r w:rsidRPr="00842111">
        <w:rPr>
          <w:rFonts w:cs="Arial"/>
          <w:color w:val="000000" w:themeColor="text1" w:themeShade="80"/>
          <w:szCs w:val="24"/>
        </w:rPr>
        <w:t>Hofstede</w:t>
      </w:r>
      <w:proofErr w:type="spellEnd"/>
      <w:r w:rsidRPr="00842111">
        <w:rPr>
          <w:rFonts w:cs="Arial"/>
          <w:color w:val="000000" w:themeColor="text1" w:themeShade="80"/>
          <w:szCs w:val="24"/>
        </w:rPr>
        <w:t xml:space="preserve"> Cultural Theory</w:t>
      </w:r>
      <w:bookmarkEnd w:id="5"/>
    </w:p>
    <w:p w14:paraId="541C1232" w14:textId="77777777" w:rsidR="0051624D" w:rsidRPr="00842111" w:rsidRDefault="0051624D" w:rsidP="00A70205">
      <w:pPr>
        <w:spacing w:after="0" w:line="360" w:lineRule="auto"/>
        <w:ind w:firstLine="720"/>
        <w:jc w:val="both"/>
        <w:rPr>
          <w:rFonts w:ascii="Arial" w:hAnsi="Arial" w:cs="Arial"/>
          <w:color w:val="000000" w:themeColor="text1" w:themeShade="80"/>
          <w:sz w:val="24"/>
          <w:szCs w:val="24"/>
        </w:rPr>
      </w:pPr>
      <w:proofErr w:type="spellStart"/>
      <w:r w:rsidRPr="00842111">
        <w:rPr>
          <w:rFonts w:ascii="Arial" w:hAnsi="Arial" w:cs="Arial"/>
          <w:color w:val="000000" w:themeColor="text1" w:themeShade="80"/>
          <w:sz w:val="24"/>
          <w:szCs w:val="24"/>
        </w:rPr>
        <w:t>Hofstede's</w:t>
      </w:r>
      <w:proofErr w:type="spellEnd"/>
      <w:r w:rsidRPr="00842111">
        <w:rPr>
          <w:rFonts w:ascii="Arial" w:hAnsi="Arial" w:cs="Arial"/>
          <w:color w:val="000000" w:themeColor="text1" w:themeShade="80"/>
          <w:sz w:val="24"/>
          <w:szCs w:val="24"/>
        </w:rPr>
        <w:t xml:space="preserve"> cultural dimensions theory is another cross-cul</w:t>
      </w:r>
      <w:r w:rsidR="00A70205" w:rsidRPr="00842111">
        <w:rPr>
          <w:rFonts w:ascii="Arial" w:hAnsi="Arial" w:cs="Arial"/>
          <w:color w:val="000000" w:themeColor="text1" w:themeShade="80"/>
          <w:sz w:val="24"/>
          <w:szCs w:val="24"/>
        </w:rPr>
        <w:t>tural theory that may assist hotel</w:t>
      </w:r>
      <w:r w:rsidRPr="00842111">
        <w:rPr>
          <w:rFonts w:ascii="Arial" w:hAnsi="Arial" w:cs="Arial"/>
          <w:color w:val="000000" w:themeColor="text1" w:themeShade="80"/>
          <w:sz w:val="24"/>
          <w:szCs w:val="24"/>
        </w:rPr>
        <w:t xml:space="preserve"> grasp the cultural expectations and traditions of Japanese visitors</w:t>
      </w:r>
      <w:r w:rsidR="001A53C4" w:rsidRPr="00842111">
        <w:rPr>
          <w:rFonts w:ascii="Arial" w:hAnsi="Arial" w:cs="Arial"/>
          <w:color w:val="000000" w:themeColor="text1" w:themeShade="80"/>
          <w:sz w:val="24"/>
          <w:szCs w:val="24"/>
        </w:rPr>
        <w:t xml:space="preserve"> (</w:t>
      </w:r>
      <w:proofErr w:type="spellStart"/>
      <w:r w:rsidR="001A53C4" w:rsidRPr="00842111">
        <w:rPr>
          <w:rFonts w:ascii="Arial" w:hAnsi="Arial" w:cs="Arial"/>
          <w:color w:val="000000" w:themeColor="text1" w:themeShade="80"/>
          <w:sz w:val="24"/>
          <w:szCs w:val="24"/>
        </w:rPr>
        <w:t>Minkov</w:t>
      </w:r>
      <w:proofErr w:type="spellEnd"/>
      <w:r w:rsidR="001A53C4" w:rsidRPr="00842111">
        <w:rPr>
          <w:rFonts w:ascii="Arial" w:hAnsi="Arial" w:cs="Arial"/>
          <w:color w:val="000000" w:themeColor="text1" w:themeShade="80"/>
          <w:sz w:val="24"/>
          <w:szCs w:val="24"/>
        </w:rPr>
        <w:t xml:space="preserve"> and </w:t>
      </w:r>
      <w:proofErr w:type="spellStart"/>
      <w:r w:rsidR="001A53C4" w:rsidRPr="00842111">
        <w:rPr>
          <w:rFonts w:ascii="Arial" w:hAnsi="Arial" w:cs="Arial"/>
          <w:color w:val="000000" w:themeColor="text1" w:themeShade="80"/>
          <w:sz w:val="24"/>
          <w:szCs w:val="24"/>
        </w:rPr>
        <w:t>Kaasa</w:t>
      </w:r>
      <w:proofErr w:type="spellEnd"/>
      <w:r w:rsidR="001A53C4" w:rsidRPr="00842111">
        <w:rPr>
          <w:rFonts w:ascii="Arial" w:hAnsi="Arial" w:cs="Arial"/>
          <w:color w:val="000000" w:themeColor="text1" w:themeShade="80"/>
          <w:sz w:val="24"/>
          <w:szCs w:val="24"/>
        </w:rPr>
        <w:t>, 2021)</w:t>
      </w:r>
      <w:r w:rsidRPr="00842111">
        <w:rPr>
          <w:rFonts w:ascii="Arial" w:hAnsi="Arial" w:cs="Arial"/>
          <w:color w:val="000000" w:themeColor="text1" w:themeShade="80"/>
          <w:sz w:val="24"/>
          <w:szCs w:val="24"/>
        </w:rPr>
        <w:t xml:space="preserve">. </w:t>
      </w:r>
      <w:proofErr w:type="spellStart"/>
      <w:r w:rsidRPr="00842111">
        <w:rPr>
          <w:rFonts w:ascii="Arial" w:hAnsi="Arial" w:cs="Arial"/>
          <w:color w:val="000000" w:themeColor="text1" w:themeShade="80"/>
          <w:sz w:val="24"/>
          <w:szCs w:val="24"/>
        </w:rPr>
        <w:t>Hofstede</w:t>
      </w:r>
      <w:proofErr w:type="spellEnd"/>
      <w:r w:rsidRPr="00842111">
        <w:rPr>
          <w:rFonts w:ascii="Arial" w:hAnsi="Arial" w:cs="Arial"/>
          <w:color w:val="000000" w:themeColor="text1" w:themeShade="80"/>
          <w:sz w:val="24"/>
          <w:szCs w:val="24"/>
        </w:rPr>
        <w:t xml:space="preserve"> (1980) identified five cultural aspects that influence how individuals behave and what they prefer, including power distance, individuality vs. collectivism, masculine vs. feminine, avoiding ambiguity, and long-term orientation. Japanese people are more used to diverse levels of authority than those in other nations. Moreover, Japan has a collectivist culture that </w:t>
      </w:r>
      <w:proofErr w:type="spellStart"/>
      <w:r w:rsidRPr="00842111">
        <w:rPr>
          <w:rFonts w:ascii="Arial" w:hAnsi="Arial" w:cs="Arial"/>
          <w:color w:val="000000" w:themeColor="text1" w:themeShade="80"/>
          <w:sz w:val="24"/>
          <w:szCs w:val="24"/>
        </w:rPr>
        <w:t>prioritises</w:t>
      </w:r>
      <w:proofErr w:type="spellEnd"/>
      <w:r w:rsidRPr="00842111">
        <w:rPr>
          <w:rFonts w:ascii="Arial" w:hAnsi="Arial" w:cs="Arial"/>
          <w:color w:val="000000" w:themeColor="text1" w:themeShade="80"/>
          <w:sz w:val="24"/>
          <w:szCs w:val="24"/>
        </w:rPr>
        <w:t xml:space="preserve"> collective harmony above individual accomplishment. People in Japan strive for regularity and predictability in order to reduce risk</w:t>
      </w:r>
      <w:r w:rsidR="001A53C4" w:rsidRPr="00842111">
        <w:rPr>
          <w:rFonts w:ascii="Arial" w:hAnsi="Arial" w:cs="Arial"/>
          <w:color w:val="000000" w:themeColor="text1" w:themeShade="80"/>
          <w:sz w:val="24"/>
          <w:szCs w:val="24"/>
        </w:rPr>
        <w:t xml:space="preserve"> (Thomas et al., 2015)</w:t>
      </w:r>
      <w:r w:rsidRPr="00842111">
        <w:rPr>
          <w:rFonts w:ascii="Arial" w:hAnsi="Arial" w:cs="Arial"/>
          <w:color w:val="000000" w:themeColor="text1" w:themeShade="80"/>
          <w:sz w:val="24"/>
          <w:szCs w:val="24"/>
        </w:rPr>
        <w:t>.</w:t>
      </w:r>
    </w:p>
    <w:p w14:paraId="53F2DDCE" w14:textId="77777777" w:rsidR="0051624D" w:rsidRPr="00842111" w:rsidRDefault="0051624D" w:rsidP="00A70205">
      <w:pPr>
        <w:spacing w:after="0" w:line="360" w:lineRule="auto"/>
        <w:jc w:val="both"/>
        <w:rPr>
          <w:rFonts w:ascii="Arial" w:hAnsi="Arial" w:cs="Arial"/>
          <w:color w:val="000000" w:themeColor="text1" w:themeShade="80"/>
          <w:sz w:val="24"/>
          <w:szCs w:val="24"/>
        </w:rPr>
      </w:pPr>
    </w:p>
    <w:p w14:paraId="27341947" w14:textId="77777777" w:rsidR="0051624D" w:rsidRPr="00842111" w:rsidRDefault="0051624D" w:rsidP="00A70205">
      <w:pPr>
        <w:pStyle w:val="Heading1"/>
        <w:spacing w:before="0" w:after="0" w:line="360" w:lineRule="auto"/>
        <w:rPr>
          <w:rFonts w:cs="Arial"/>
          <w:color w:val="000000" w:themeColor="text1" w:themeShade="80"/>
          <w:szCs w:val="24"/>
        </w:rPr>
      </w:pPr>
      <w:bookmarkStart w:id="6" w:name="_Toc128904505"/>
      <w:r w:rsidRPr="00842111">
        <w:rPr>
          <w:rFonts w:cs="Arial"/>
          <w:color w:val="000000" w:themeColor="text1" w:themeShade="80"/>
          <w:szCs w:val="24"/>
        </w:rPr>
        <w:t>Implication for Hotel Operations</w:t>
      </w:r>
      <w:bookmarkEnd w:id="6"/>
    </w:p>
    <w:p w14:paraId="14BA92C9" w14:textId="77777777" w:rsidR="0051624D" w:rsidRPr="00842111" w:rsidRDefault="0051624D" w:rsidP="00A70205">
      <w:pPr>
        <w:spacing w:after="0" w:line="360" w:lineRule="auto"/>
        <w:ind w:firstLine="720"/>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 xml:space="preserve">The ideal technique to service Japanese hotel customers is determined by a number of factors. Japanese visitors place a great value on personal attention, meticulousness, and cleanliness. Hotel employees must conform to Japanese society's principles of respect, civility, and thoughtfulness. Slippers, </w:t>
      </w:r>
      <w:proofErr w:type="spellStart"/>
      <w:r w:rsidRPr="00842111">
        <w:rPr>
          <w:rFonts w:ascii="Arial" w:hAnsi="Arial" w:cs="Arial"/>
          <w:color w:val="000000" w:themeColor="text1" w:themeShade="80"/>
          <w:sz w:val="24"/>
          <w:szCs w:val="24"/>
        </w:rPr>
        <w:t>yukatas</w:t>
      </w:r>
      <w:proofErr w:type="spellEnd"/>
      <w:r w:rsidRPr="00842111">
        <w:rPr>
          <w:rFonts w:ascii="Arial" w:hAnsi="Arial" w:cs="Arial"/>
          <w:color w:val="000000" w:themeColor="text1" w:themeShade="80"/>
          <w:sz w:val="24"/>
          <w:szCs w:val="24"/>
        </w:rPr>
        <w:t xml:space="preserve"> (casual summer kimonos), and hot water kettles should be provided for Japanese tourists so they may prepare tea in their rooms. Traditional Japanese foods such as sushi, sashimi, tempura, and udon noodles are popular among Japanese </w:t>
      </w:r>
      <w:proofErr w:type="spellStart"/>
      <w:r w:rsidRPr="00842111">
        <w:rPr>
          <w:rFonts w:ascii="Arial" w:hAnsi="Arial" w:cs="Arial"/>
          <w:color w:val="000000" w:themeColor="text1" w:themeShade="80"/>
          <w:sz w:val="24"/>
          <w:szCs w:val="24"/>
        </w:rPr>
        <w:t>travellers</w:t>
      </w:r>
      <w:proofErr w:type="spellEnd"/>
      <w:r w:rsidRPr="00842111">
        <w:rPr>
          <w:rFonts w:ascii="Arial" w:hAnsi="Arial" w:cs="Arial"/>
          <w:color w:val="000000" w:themeColor="text1" w:themeShade="80"/>
          <w:sz w:val="24"/>
          <w:szCs w:val="24"/>
        </w:rPr>
        <w:t>. Udon noodles, sashimi, tempura, sushi, and other Japanese dishes should be included on the hotel's menu</w:t>
      </w:r>
      <w:r w:rsidR="001A53C4" w:rsidRPr="00842111">
        <w:rPr>
          <w:rFonts w:ascii="Arial" w:hAnsi="Arial" w:cs="Arial"/>
          <w:color w:val="000000" w:themeColor="text1" w:themeShade="80"/>
          <w:sz w:val="24"/>
          <w:szCs w:val="24"/>
        </w:rPr>
        <w:t xml:space="preserve"> (</w:t>
      </w:r>
      <w:proofErr w:type="spellStart"/>
      <w:r w:rsidR="001A53C4" w:rsidRPr="00842111">
        <w:rPr>
          <w:rFonts w:ascii="Arial" w:hAnsi="Arial" w:cs="Arial"/>
          <w:color w:val="000000" w:themeColor="text1" w:themeShade="80"/>
          <w:sz w:val="24"/>
          <w:szCs w:val="24"/>
        </w:rPr>
        <w:t>Ang</w:t>
      </w:r>
      <w:proofErr w:type="spellEnd"/>
      <w:r w:rsidR="001A53C4" w:rsidRPr="00842111">
        <w:rPr>
          <w:rFonts w:ascii="Arial" w:hAnsi="Arial" w:cs="Arial"/>
          <w:color w:val="000000" w:themeColor="text1" w:themeShade="80"/>
          <w:sz w:val="24"/>
          <w:szCs w:val="24"/>
        </w:rPr>
        <w:t xml:space="preserve"> and Van Dyne, 2015)</w:t>
      </w:r>
      <w:r w:rsidRPr="00842111">
        <w:rPr>
          <w:rFonts w:ascii="Arial" w:hAnsi="Arial" w:cs="Arial"/>
          <w:color w:val="000000" w:themeColor="text1" w:themeShade="80"/>
          <w:sz w:val="24"/>
          <w:szCs w:val="24"/>
        </w:rPr>
        <w:t>.</w:t>
      </w:r>
    </w:p>
    <w:tbl>
      <w:tblPr>
        <w:tblStyle w:val="TableGrid"/>
        <w:tblW w:w="0" w:type="auto"/>
        <w:tblLook w:val="04A0" w:firstRow="1" w:lastRow="0" w:firstColumn="1" w:lastColumn="0" w:noHBand="0" w:noVBand="1"/>
      </w:tblPr>
      <w:tblGrid>
        <w:gridCol w:w="3116"/>
        <w:gridCol w:w="3117"/>
        <w:gridCol w:w="3117"/>
      </w:tblGrid>
      <w:tr w:rsidR="0051624D" w:rsidRPr="00842111" w14:paraId="0026E1B3" w14:textId="77777777" w:rsidTr="006D3FFF">
        <w:tc>
          <w:tcPr>
            <w:tcW w:w="3116" w:type="dxa"/>
          </w:tcPr>
          <w:p w14:paraId="549DE244" w14:textId="77777777" w:rsidR="0051624D" w:rsidRPr="00842111" w:rsidRDefault="0051624D" w:rsidP="00A70205">
            <w:pPr>
              <w:spacing w:line="360" w:lineRule="auto"/>
              <w:jc w:val="both"/>
              <w:rPr>
                <w:rFonts w:ascii="Arial" w:hAnsi="Arial" w:cs="Arial"/>
                <w:b/>
                <w:color w:val="000000" w:themeColor="text1" w:themeShade="80"/>
                <w:sz w:val="24"/>
                <w:szCs w:val="24"/>
              </w:rPr>
            </w:pPr>
            <w:r w:rsidRPr="00842111">
              <w:rPr>
                <w:rFonts w:ascii="Arial" w:hAnsi="Arial" w:cs="Arial"/>
                <w:b/>
                <w:color w:val="000000" w:themeColor="text1" w:themeShade="80"/>
                <w:sz w:val="24"/>
                <w:szCs w:val="24"/>
              </w:rPr>
              <w:t xml:space="preserve">Hotel Operation </w:t>
            </w:r>
          </w:p>
        </w:tc>
        <w:tc>
          <w:tcPr>
            <w:tcW w:w="3117" w:type="dxa"/>
          </w:tcPr>
          <w:p w14:paraId="47FE1BDA" w14:textId="77777777" w:rsidR="0051624D" w:rsidRPr="00842111" w:rsidRDefault="0051624D" w:rsidP="00A70205">
            <w:pPr>
              <w:spacing w:line="360" w:lineRule="auto"/>
              <w:jc w:val="both"/>
              <w:rPr>
                <w:rFonts w:ascii="Arial" w:hAnsi="Arial" w:cs="Arial"/>
                <w:b/>
                <w:color w:val="000000" w:themeColor="text1" w:themeShade="80"/>
                <w:sz w:val="24"/>
                <w:szCs w:val="24"/>
              </w:rPr>
            </w:pPr>
            <w:r w:rsidRPr="00842111">
              <w:rPr>
                <w:rFonts w:ascii="Arial" w:hAnsi="Arial" w:cs="Arial"/>
                <w:b/>
                <w:color w:val="000000" w:themeColor="text1" w:themeShade="80"/>
                <w:sz w:val="24"/>
                <w:szCs w:val="24"/>
              </w:rPr>
              <w:t xml:space="preserve">Do’s </w:t>
            </w:r>
          </w:p>
        </w:tc>
        <w:tc>
          <w:tcPr>
            <w:tcW w:w="3117" w:type="dxa"/>
          </w:tcPr>
          <w:p w14:paraId="7A7F492B" w14:textId="77777777" w:rsidR="0051624D" w:rsidRPr="00842111" w:rsidRDefault="0051624D" w:rsidP="00A70205">
            <w:pPr>
              <w:spacing w:line="360" w:lineRule="auto"/>
              <w:jc w:val="both"/>
              <w:rPr>
                <w:rFonts w:ascii="Arial" w:hAnsi="Arial" w:cs="Arial"/>
                <w:b/>
                <w:color w:val="000000" w:themeColor="text1" w:themeShade="80"/>
                <w:sz w:val="24"/>
                <w:szCs w:val="24"/>
              </w:rPr>
            </w:pPr>
            <w:r w:rsidRPr="00842111">
              <w:rPr>
                <w:rFonts w:ascii="Arial" w:hAnsi="Arial" w:cs="Arial"/>
                <w:b/>
                <w:color w:val="000000" w:themeColor="text1" w:themeShade="80"/>
                <w:sz w:val="24"/>
                <w:szCs w:val="24"/>
              </w:rPr>
              <w:t xml:space="preserve">Don’ts </w:t>
            </w:r>
          </w:p>
        </w:tc>
      </w:tr>
      <w:tr w:rsidR="0051624D" w:rsidRPr="00842111" w14:paraId="3199AF47" w14:textId="77777777" w:rsidTr="006D3FFF">
        <w:tc>
          <w:tcPr>
            <w:tcW w:w="3116" w:type="dxa"/>
          </w:tcPr>
          <w:p w14:paraId="6EAD32DE" w14:textId="77777777" w:rsidR="0051624D" w:rsidRPr="00842111" w:rsidRDefault="0051624D" w:rsidP="00A70205">
            <w:pPr>
              <w:spacing w:line="360" w:lineRule="auto"/>
              <w:jc w:val="both"/>
              <w:rPr>
                <w:rFonts w:ascii="Arial" w:hAnsi="Arial" w:cs="Arial"/>
                <w:b/>
                <w:color w:val="000000" w:themeColor="text1" w:themeShade="80"/>
                <w:sz w:val="24"/>
                <w:szCs w:val="24"/>
              </w:rPr>
            </w:pPr>
            <w:r w:rsidRPr="00842111">
              <w:rPr>
                <w:rFonts w:ascii="Arial" w:hAnsi="Arial" w:cs="Arial"/>
                <w:b/>
                <w:color w:val="000000" w:themeColor="text1" w:themeShade="80"/>
                <w:sz w:val="24"/>
                <w:szCs w:val="24"/>
              </w:rPr>
              <w:t xml:space="preserve">Reception/Front Desk </w:t>
            </w:r>
          </w:p>
        </w:tc>
        <w:tc>
          <w:tcPr>
            <w:tcW w:w="3117" w:type="dxa"/>
          </w:tcPr>
          <w:p w14:paraId="05855A40"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 xml:space="preserve">Bow and </w:t>
            </w:r>
            <w:r w:rsidR="00A70205" w:rsidRPr="00842111">
              <w:rPr>
                <w:rFonts w:ascii="Arial" w:hAnsi="Arial" w:cs="Arial"/>
                <w:color w:val="000000" w:themeColor="text1" w:themeShade="80"/>
                <w:sz w:val="24"/>
                <w:szCs w:val="24"/>
              </w:rPr>
              <w:t>smile while introducing individuals self</w:t>
            </w:r>
            <w:r w:rsidRPr="00842111">
              <w:rPr>
                <w:rFonts w:ascii="Arial" w:hAnsi="Arial" w:cs="Arial"/>
                <w:color w:val="000000" w:themeColor="text1" w:themeShade="80"/>
                <w:sz w:val="24"/>
                <w:szCs w:val="24"/>
              </w:rPr>
              <w:t xml:space="preserve"> to visitors. Put the a</w:t>
            </w:r>
            <w:r w:rsidR="00A70205" w:rsidRPr="00842111">
              <w:rPr>
                <w:rFonts w:ascii="Arial" w:hAnsi="Arial" w:cs="Arial"/>
                <w:color w:val="000000" w:themeColor="text1" w:themeShade="80"/>
                <w:sz w:val="24"/>
                <w:szCs w:val="24"/>
              </w:rPr>
              <w:t>ppropriate honorifics after their</w:t>
            </w:r>
            <w:r w:rsidRPr="00842111">
              <w:rPr>
                <w:rFonts w:ascii="Arial" w:hAnsi="Arial" w:cs="Arial"/>
                <w:color w:val="000000" w:themeColor="text1" w:themeShade="80"/>
                <w:sz w:val="24"/>
                <w:szCs w:val="24"/>
              </w:rPr>
              <w:t xml:space="preserve"> visitors' last names </w:t>
            </w:r>
            <w:r w:rsidRPr="00842111">
              <w:rPr>
                <w:rFonts w:ascii="Arial" w:hAnsi="Arial" w:cs="Arial"/>
                <w:color w:val="000000" w:themeColor="text1" w:themeShade="80"/>
                <w:sz w:val="24"/>
                <w:szCs w:val="24"/>
              </w:rPr>
              <w:lastRenderedPageBreak/>
              <w:t>(e.g., "san")</w:t>
            </w:r>
            <w:r w:rsidR="001A53C4" w:rsidRPr="00842111">
              <w:rPr>
                <w:rFonts w:ascii="Arial" w:hAnsi="Arial" w:cs="Arial"/>
                <w:color w:val="000000" w:themeColor="text1" w:themeShade="80"/>
                <w:sz w:val="24"/>
                <w:szCs w:val="24"/>
              </w:rPr>
              <w:t xml:space="preserve"> (Del Rosario et al., 2017)</w:t>
            </w:r>
            <w:r w:rsidRPr="00842111">
              <w:rPr>
                <w:rFonts w:ascii="Arial" w:hAnsi="Arial" w:cs="Arial"/>
                <w:color w:val="000000" w:themeColor="text1" w:themeShade="80"/>
                <w:sz w:val="24"/>
                <w:szCs w:val="24"/>
              </w:rPr>
              <w:t>.</w:t>
            </w:r>
          </w:p>
        </w:tc>
        <w:tc>
          <w:tcPr>
            <w:tcW w:w="3117" w:type="dxa"/>
          </w:tcPr>
          <w:p w14:paraId="67E404D1"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lastRenderedPageBreak/>
              <w:t>Do not: Give Japanese visitors a handshake. Do not use first names when addressing visitors unless specifically instructed to</w:t>
            </w:r>
          </w:p>
        </w:tc>
      </w:tr>
      <w:tr w:rsidR="0051624D" w:rsidRPr="00842111" w14:paraId="0495BF19" w14:textId="77777777" w:rsidTr="006D3FFF">
        <w:tc>
          <w:tcPr>
            <w:tcW w:w="3116" w:type="dxa"/>
          </w:tcPr>
          <w:p w14:paraId="6FE5F91A" w14:textId="77777777" w:rsidR="0051624D" w:rsidRPr="00842111" w:rsidRDefault="0051624D" w:rsidP="00A70205">
            <w:pPr>
              <w:spacing w:line="360" w:lineRule="auto"/>
              <w:jc w:val="both"/>
              <w:rPr>
                <w:rFonts w:ascii="Arial" w:hAnsi="Arial" w:cs="Arial"/>
                <w:b/>
                <w:color w:val="000000" w:themeColor="text1" w:themeShade="80"/>
                <w:sz w:val="24"/>
                <w:szCs w:val="24"/>
              </w:rPr>
            </w:pPr>
            <w:r w:rsidRPr="00842111">
              <w:rPr>
                <w:rFonts w:ascii="Arial" w:hAnsi="Arial" w:cs="Arial"/>
                <w:b/>
                <w:color w:val="000000" w:themeColor="text1" w:themeShade="80"/>
                <w:sz w:val="24"/>
                <w:szCs w:val="24"/>
              </w:rPr>
              <w:t xml:space="preserve">Housekeeping </w:t>
            </w:r>
          </w:p>
        </w:tc>
        <w:tc>
          <w:tcPr>
            <w:tcW w:w="3117" w:type="dxa"/>
          </w:tcPr>
          <w:p w14:paraId="64925121"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Provid</w:t>
            </w:r>
            <w:r w:rsidR="00A70205" w:rsidRPr="00842111">
              <w:rPr>
                <w:rFonts w:ascii="Arial" w:hAnsi="Arial" w:cs="Arial"/>
                <w:color w:val="000000" w:themeColor="text1" w:themeShade="80"/>
                <w:sz w:val="24"/>
                <w:szCs w:val="24"/>
              </w:rPr>
              <w:t xml:space="preserve">e slippers and a </w:t>
            </w:r>
            <w:proofErr w:type="spellStart"/>
            <w:r w:rsidR="00A70205" w:rsidRPr="00842111">
              <w:rPr>
                <w:rFonts w:ascii="Arial" w:hAnsi="Arial" w:cs="Arial"/>
                <w:color w:val="000000" w:themeColor="text1" w:themeShade="80"/>
                <w:sz w:val="24"/>
                <w:szCs w:val="24"/>
              </w:rPr>
              <w:t>yukata</w:t>
            </w:r>
            <w:proofErr w:type="spellEnd"/>
            <w:r w:rsidR="00A70205" w:rsidRPr="00842111">
              <w:rPr>
                <w:rFonts w:ascii="Arial" w:hAnsi="Arial" w:cs="Arial"/>
                <w:color w:val="000000" w:themeColor="text1" w:themeShade="80"/>
                <w:sz w:val="24"/>
                <w:szCs w:val="24"/>
              </w:rPr>
              <w:t xml:space="preserve"> for its</w:t>
            </w:r>
            <w:r w:rsidRPr="00842111">
              <w:rPr>
                <w:rFonts w:ascii="Arial" w:hAnsi="Arial" w:cs="Arial"/>
                <w:color w:val="000000" w:themeColor="text1" w:themeShade="80"/>
                <w:sz w:val="24"/>
                <w:szCs w:val="24"/>
              </w:rPr>
              <w:t xml:space="preserve"> visitors (traditional Japanese robe). Keep the space</w:t>
            </w:r>
            <w:r w:rsidR="00A70205" w:rsidRPr="00842111">
              <w:rPr>
                <w:rFonts w:ascii="Arial" w:hAnsi="Arial" w:cs="Arial"/>
                <w:color w:val="000000" w:themeColor="text1" w:themeShade="80"/>
                <w:sz w:val="24"/>
                <w:szCs w:val="24"/>
              </w:rPr>
              <w:t xml:space="preserve"> as tidy and spotless as it can</w:t>
            </w:r>
            <w:r w:rsidRPr="00842111">
              <w:rPr>
                <w:rFonts w:ascii="Arial" w:hAnsi="Arial" w:cs="Arial"/>
                <w:color w:val="000000" w:themeColor="text1" w:themeShade="80"/>
                <w:sz w:val="24"/>
                <w:szCs w:val="24"/>
              </w:rPr>
              <w:t>.</w:t>
            </w:r>
          </w:p>
        </w:tc>
        <w:tc>
          <w:tcPr>
            <w:tcW w:w="3117" w:type="dxa"/>
          </w:tcPr>
          <w:p w14:paraId="5C3F5466"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The guest's stuff should not be rearranged, since Japanese visitors like to maintain their items in a certain order.</w:t>
            </w:r>
          </w:p>
        </w:tc>
      </w:tr>
      <w:tr w:rsidR="0051624D" w:rsidRPr="00842111" w14:paraId="3231D680" w14:textId="77777777" w:rsidTr="006D3FFF">
        <w:tc>
          <w:tcPr>
            <w:tcW w:w="3116" w:type="dxa"/>
          </w:tcPr>
          <w:p w14:paraId="7FD0E716" w14:textId="77777777" w:rsidR="0051624D" w:rsidRPr="00842111" w:rsidRDefault="0051624D" w:rsidP="00A70205">
            <w:pPr>
              <w:spacing w:line="360" w:lineRule="auto"/>
              <w:jc w:val="both"/>
              <w:rPr>
                <w:rFonts w:ascii="Arial" w:hAnsi="Arial" w:cs="Arial"/>
                <w:b/>
                <w:color w:val="000000" w:themeColor="text1" w:themeShade="80"/>
                <w:sz w:val="24"/>
                <w:szCs w:val="24"/>
              </w:rPr>
            </w:pPr>
            <w:r w:rsidRPr="00842111">
              <w:rPr>
                <w:rFonts w:ascii="Arial" w:hAnsi="Arial" w:cs="Arial"/>
                <w:b/>
                <w:color w:val="000000" w:themeColor="text1" w:themeShade="80"/>
                <w:sz w:val="24"/>
                <w:szCs w:val="24"/>
              </w:rPr>
              <w:t>Food and beverages</w:t>
            </w:r>
          </w:p>
          <w:p w14:paraId="0C3E425D" w14:textId="77777777" w:rsidR="0051624D" w:rsidRPr="00842111" w:rsidRDefault="0051624D" w:rsidP="00A70205">
            <w:pPr>
              <w:spacing w:line="360" w:lineRule="auto"/>
              <w:jc w:val="both"/>
              <w:rPr>
                <w:rFonts w:ascii="Arial" w:hAnsi="Arial" w:cs="Arial"/>
                <w:b/>
                <w:color w:val="000000" w:themeColor="text1" w:themeShade="80"/>
                <w:sz w:val="24"/>
                <w:szCs w:val="24"/>
              </w:rPr>
            </w:pPr>
          </w:p>
        </w:tc>
        <w:tc>
          <w:tcPr>
            <w:tcW w:w="3117" w:type="dxa"/>
          </w:tcPr>
          <w:p w14:paraId="4B849791"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Provide delicacies and food that are really Japanese. The primary tool should be a pair of chopsticks, although a fork and knife should also be provided. Meals should be had with green tea</w:t>
            </w:r>
          </w:p>
        </w:tc>
        <w:tc>
          <w:tcPr>
            <w:tcW w:w="3117" w:type="dxa"/>
          </w:tcPr>
          <w:p w14:paraId="38B76ED7"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If a Japanese visitor does not request alcohol, do not provide it. While the host is supposed to serve drinks for everyone else</w:t>
            </w:r>
            <w:r w:rsidR="001A53C4" w:rsidRPr="00842111">
              <w:rPr>
                <w:rFonts w:ascii="Arial" w:hAnsi="Arial" w:cs="Arial"/>
                <w:color w:val="000000" w:themeColor="text1" w:themeShade="80"/>
                <w:sz w:val="24"/>
                <w:szCs w:val="24"/>
              </w:rPr>
              <w:t>, refrain from doing it their selves</w:t>
            </w:r>
            <w:r w:rsidRPr="00842111">
              <w:rPr>
                <w:rFonts w:ascii="Arial" w:hAnsi="Arial" w:cs="Arial"/>
                <w:color w:val="000000" w:themeColor="text1" w:themeShade="80"/>
                <w:sz w:val="24"/>
                <w:szCs w:val="24"/>
              </w:rPr>
              <w:t>.</w:t>
            </w:r>
          </w:p>
          <w:p w14:paraId="70240DC9" w14:textId="77777777" w:rsidR="0051624D" w:rsidRPr="00842111" w:rsidRDefault="0051624D" w:rsidP="00A70205">
            <w:pPr>
              <w:spacing w:line="360" w:lineRule="auto"/>
              <w:jc w:val="both"/>
              <w:rPr>
                <w:rFonts w:ascii="Arial" w:hAnsi="Arial" w:cs="Arial"/>
                <w:color w:val="000000" w:themeColor="text1" w:themeShade="80"/>
                <w:sz w:val="24"/>
                <w:szCs w:val="24"/>
              </w:rPr>
            </w:pPr>
          </w:p>
        </w:tc>
      </w:tr>
      <w:tr w:rsidR="0051624D" w:rsidRPr="00842111" w14:paraId="0BF4902A" w14:textId="77777777" w:rsidTr="006D3FFF">
        <w:tc>
          <w:tcPr>
            <w:tcW w:w="3116" w:type="dxa"/>
          </w:tcPr>
          <w:p w14:paraId="3CFEB75B" w14:textId="77777777" w:rsidR="0051624D" w:rsidRPr="00842111" w:rsidRDefault="0051624D" w:rsidP="00A70205">
            <w:pPr>
              <w:spacing w:line="360" w:lineRule="auto"/>
              <w:jc w:val="both"/>
              <w:rPr>
                <w:rFonts w:ascii="Arial" w:hAnsi="Arial" w:cs="Arial"/>
                <w:b/>
                <w:color w:val="000000" w:themeColor="text1" w:themeShade="80"/>
                <w:sz w:val="24"/>
                <w:szCs w:val="24"/>
              </w:rPr>
            </w:pPr>
            <w:r w:rsidRPr="00842111">
              <w:rPr>
                <w:rFonts w:ascii="Arial" w:hAnsi="Arial" w:cs="Arial"/>
                <w:b/>
                <w:color w:val="000000" w:themeColor="text1" w:themeShade="80"/>
                <w:sz w:val="24"/>
                <w:szCs w:val="24"/>
              </w:rPr>
              <w:t>Room service</w:t>
            </w:r>
          </w:p>
        </w:tc>
        <w:tc>
          <w:tcPr>
            <w:tcW w:w="3117" w:type="dxa"/>
          </w:tcPr>
          <w:p w14:paraId="12CCE325"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Set up a kettle, tea bags, and cups in the space so that guests may make tea there.</w:t>
            </w:r>
          </w:p>
          <w:p w14:paraId="5932C80C"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Make Japanese-language television networks accessible.</w:t>
            </w:r>
          </w:p>
          <w:p w14:paraId="0C316AC0"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Slippers and a bathrobe should be provided.</w:t>
            </w:r>
          </w:p>
          <w:p w14:paraId="5ED8FAED"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Provide Japanese cuisine as an alternative to room service</w:t>
            </w:r>
            <w:r w:rsidR="00A70205" w:rsidRPr="00842111">
              <w:rPr>
                <w:rFonts w:ascii="Arial" w:hAnsi="Arial" w:cs="Arial"/>
                <w:color w:val="000000" w:themeColor="text1" w:themeShade="80"/>
                <w:sz w:val="24"/>
                <w:szCs w:val="24"/>
              </w:rPr>
              <w:t xml:space="preserve"> (Samovar, 2009)</w:t>
            </w:r>
            <w:r w:rsidRPr="00842111">
              <w:rPr>
                <w:rFonts w:ascii="Arial" w:hAnsi="Arial" w:cs="Arial"/>
                <w:color w:val="000000" w:themeColor="text1" w:themeShade="80"/>
                <w:sz w:val="24"/>
                <w:szCs w:val="24"/>
              </w:rPr>
              <w:t>.</w:t>
            </w:r>
          </w:p>
          <w:p w14:paraId="451F3242" w14:textId="77777777" w:rsidR="0051624D" w:rsidRPr="00842111" w:rsidRDefault="0051624D" w:rsidP="00A70205">
            <w:pPr>
              <w:spacing w:line="360" w:lineRule="auto"/>
              <w:jc w:val="both"/>
              <w:rPr>
                <w:rFonts w:ascii="Arial" w:hAnsi="Arial" w:cs="Arial"/>
                <w:color w:val="000000" w:themeColor="text1" w:themeShade="80"/>
                <w:sz w:val="24"/>
                <w:szCs w:val="24"/>
              </w:rPr>
            </w:pPr>
          </w:p>
        </w:tc>
        <w:tc>
          <w:tcPr>
            <w:tcW w:w="3117" w:type="dxa"/>
          </w:tcPr>
          <w:p w14:paraId="58D7F7D9"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Take it for granted that all Japanese visitors prefer coffee over tea.</w:t>
            </w:r>
          </w:p>
          <w:p w14:paraId="704C32EB"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Only Western-style breakfasts are offered.</w:t>
            </w:r>
          </w:p>
          <w:p w14:paraId="364A6193"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Western-style bathrobes and slippers need to be available.</w:t>
            </w:r>
          </w:p>
          <w:p w14:paraId="5E8E1626" w14:textId="77777777" w:rsidR="0051624D" w:rsidRPr="00842111" w:rsidRDefault="0051624D" w:rsidP="00A70205">
            <w:pPr>
              <w:spacing w:line="360" w:lineRule="auto"/>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Suppose that all of their Japanese visitors can speak English fluently</w:t>
            </w:r>
            <w:r w:rsidR="00A70205" w:rsidRPr="00842111">
              <w:rPr>
                <w:rFonts w:ascii="Arial" w:hAnsi="Arial" w:cs="Arial"/>
                <w:color w:val="000000" w:themeColor="text1" w:themeShade="80"/>
                <w:sz w:val="24"/>
                <w:szCs w:val="24"/>
              </w:rPr>
              <w:t xml:space="preserve"> (</w:t>
            </w:r>
            <w:proofErr w:type="spellStart"/>
            <w:r w:rsidR="00A70205" w:rsidRPr="00842111">
              <w:rPr>
                <w:rFonts w:ascii="Arial" w:hAnsi="Arial" w:cs="Arial"/>
                <w:color w:val="000000" w:themeColor="text1" w:themeShade="80"/>
                <w:sz w:val="24"/>
                <w:szCs w:val="24"/>
              </w:rPr>
              <w:t>Timm</w:t>
            </w:r>
            <w:proofErr w:type="spellEnd"/>
            <w:r w:rsidR="00A70205" w:rsidRPr="00842111">
              <w:rPr>
                <w:rFonts w:ascii="Arial" w:hAnsi="Arial" w:cs="Arial"/>
                <w:color w:val="000000" w:themeColor="text1" w:themeShade="80"/>
                <w:sz w:val="24"/>
                <w:szCs w:val="24"/>
              </w:rPr>
              <w:t>, 2011)</w:t>
            </w:r>
            <w:r w:rsidRPr="00842111">
              <w:rPr>
                <w:rFonts w:ascii="Arial" w:hAnsi="Arial" w:cs="Arial"/>
                <w:color w:val="000000" w:themeColor="text1" w:themeShade="80"/>
                <w:sz w:val="24"/>
                <w:szCs w:val="24"/>
              </w:rPr>
              <w:t>.</w:t>
            </w:r>
          </w:p>
        </w:tc>
      </w:tr>
    </w:tbl>
    <w:p w14:paraId="404B655D" w14:textId="77777777" w:rsidR="001946C8" w:rsidRPr="00842111" w:rsidRDefault="001946C8" w:rsidP="00A70205">
      <w:pPr>
        <w:spacing w:after="0" w:line="360" w:lineRule="auto"/>
        <w:jc w:val="both"/>
        <w:rPr>
          <w:rFonts w:ascii="Arial" w:hAnsi="Arial" w:cs="Arial"/>
          <w:color w:val="000000" w:themeColor="text1" w:themeShade="80"/>
          <w:sz w:val="24"/>
          <w:szCs w:val="24"/>
        </w:rPr>
      </w:pPr>
    </w:p>
    <w:p w14:paraId="277C6CEA" w14:textId="77777777" w:rsidR="001946C8" w:rsidRPr="00842111" w:rsidRDefault="001946C8" w:rsidP="00A70205">
      <w:pPr>
        <w:pStyle w:val="Heading1"/>
        <w:spacing w:before="0" w:after="0" w:line="360" w:lineRule="auto"/>
        <w:rPr>
          <w:rFonts w:cs="Arial"/>
          <w:color w:val="000000" w:themeColor="text1" w:themeShade="80"/>
          <w:szCs w:val="24"/>
        </w:rPr>
      </w:pPr>
      <w:bookmarkStart w:id="7" w:name="_Toc128904506"/>
      <w:r w:rsidRPr="00842111">
        <w:rPr>
          <w:rFonts w:cs="Arial"/>
          <w:color w:val="000000" w:themeColor="text1" w:themeShade="80"/>
          <w:szCs w:val="24"/>
        </w:rPr>
        <w:lastRenderedPageBreak/>
        <w:t>Summary</w:t>
      </w:r>
      <w:bookmarkEnd w:id="7"/>
    </w:p>
    <w:p w14:paraId="6B6B1576" w14:textId="77777777" w:rsidR="00E752A7" w:rsidRPr="00842111" w:rsidRDefault="00E752A7" w:rsidP="00A70205">
      <w:pPr>
        <w:spacing w:after="0" w:line="360" w:lineRule="auto"/>
        <w:ind w:firstLine="720"/>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 xml:space="preserve">In conclusion, in order to make guests feel at ease and at home, hotel staff must be able to </w:t>
      </w:r>
      <w:proofErr w:type="spellStart"/>
      <w:r w:rsidRPr="00842111">
        <w:rPr>
          <w:rFonts w:ascii="Arial" w:hAnsi="Arial" w:cs="Arial"/>
          <w:color w:val="000000" w:themeColor="text1" w:themeShade="80"/>
          <w:sz w:val="24"/>
          <w:szCs w:val="24"/>
        </w:rPr>
        <w:t>recognise</w:t>
      </w:r>
      <w:proofErr w:type="spellEnd"/>
      <w:r w:rsidRPr="00842111">
        <w:rPr>
          <w:rFonts w:ascii="Arial" w:hAnsi="Arial" w:cs="Arial"/>
          <w:color w:val="000000" w:themeColor="text1" w:themeShade="80"/>
          <w:sz w:val="24"/>
          <w:szCs w:val="24"/>
        </w:rPr>
        <w:t xml:space="preserve"> and understand cultural differences. Due to its history, social norms, and religious beliefs, Japan has a unique cultural identity. Respect for authority, social peace, and individual accountability are highly regarded in Japanese culture. The CQ model divides cultural intelligence into four components: cognitive, physical, emotional, and </w:t>
      </w:r>
      <w:proofErr w:type="spellStart"/>
      <w:r w:rsidRPr="00842111">
        <w:rPr>
          <w:rFonts w:ascii="Arial" w:hAnsi="Arial" w:cs="Arial"/>
          <w:color w:val="000000" w:themeColor="text1" w:themeShade="80"/>
          <w:sz w:val="24"/>
          <w:szCs w:val="24"/>
        </w:rPr>
        <w:t>behavioural</w:t>
      </w:r>
      <w:proofErr w:type="spellEnd"/>
      <w:r w:rsidRPr="00842111">
        <w:rPr>
          <w:rFonts w:ascii="Arial" w:hAnsi="Arial" w:cs="Arial"/>
          <w:color w:val="000000" w:themeColor="text1" w:themeShade="80"/>
          <w:sz w:val="24"/>
          <w:szCs w:val="24"/>
        </w:rPr>
        <w:t xml:space="preserve">. </w:t>
      </w:r>
      <w:proofErr w:type="spellStart"/>
      <w:r w:rsidRPr="00842111">
        <w:rPr>
          <w:rFonts w:ascii="Arial" w:hAnsi="Arial" w:cs="Arial"/>
          <w:color w:val="000000" w:themeColor="text1" w:themeShade="80"/>
          <w:sz w:val="24"/>
          <w:szCs w:val="24"/>
        </w:rPr>
        <w:t>Hofstede's</w:t>
      </w:r>
      <w:proofErr w:type="spellEnd"/>
      <w:r w:rsidRPr="00842111">
        <w:rPr>
          <w:rFonts w:ascii="Arial" w:hAnsi="Arial" w:cs="Arial"/>
          <w:color w:val="000000" w:themeColor="text1" w:themeShade="80"/>
          <w:sz w:val="24"/>
          <w:szCs w:val="24"/>
        </w:rPr>
        <w:t xml:space="preserve"> cultural dimensions theory is another cross-c</w:t>
      </w:r>
      <w:r w:rsidR="00A70205" w:rsidRPr="00842111">
        <w:rPr>
          <w:rFonts w:ascii="Arial" w:hAnsi="Arial" w:cs="Arial"/>
          <w:color w:val="000000" w:themeColor="text1" w:themeShade="80"/>
          <w:sz w:val="24"/>
          <w:szCs w:val="24"/>
        </w:rPr>
        <w:t>ultural theory that may help hotel and hotel’s staff member</w:t>
      </w:r>
      <w:r w:rsidRPr="00842111">
        <w:rPr>
          <w:rFonts w:ascii="Arial" w:hAnsi="Arial" w:cs="Arial"/>
          <w:color w:val="000000" w:themeColor="text1" w:themeShade="80"/>
          <w:sz w:val="24"/>
          <w:szCs w:val="24"/>
        </w:rPr>
        <w:t xml:space="preserve"> understand what Japanese visitors expect from their culture and what their </w:t>
      </w:r>
      <w:proofErr w:type="spellStart"/>
      <w:r w:rsidRPr="00842111">
        <w:rPr>
          <w:rFonts w:ascii="Arial" w:hAnsi="Arial" w:cs="Arial"/>
          <w:color w:val="000000" w:themeColor="text1" w:themeShade="80"/>
          <w:sz w:val="24"/>
          <w:szCs w:val="24"/>
        </w:rPr>
        <w:t>practises</w:t>
      </w:r>
      <w:proofErr w:type="spellEnd"/>
      <w:r w:rsidRPr="00842111">
        <w:rPr>
          <w:rFonts w:ascii="Arial" w:hAnsi="Arial" w:cs="Arial"/>
          <w:color w:val="000000" w:themeColor="text1" w:themeShade="80"/>
          <w:sz w:val="24"/>
          <w:szCs w:val="24"/>
        </w:rPr>
        <w:t xml:space="preserve"> are. Several things impact the most effective way to help Japanese hotel guests. Personal care, attention to detail, and a clean atmosphere are essential for Japanese tourists. Respect, courtesy, and consideration are fundamental characteristics of Japanese culture that hotel personnel must uphold.</w:t>
      </w:r>
    </w:p>
    <w:p w14:paraId="06234283" w14:textId="77777777" w:rsidR="001946C8" w:rsidRPr="00842111" w:rsidRDefault="001946C8" w:rsidP="00A70205">
      <w:pPr>
        <w:spacing w:after="0" w:line="360" w:lineRule="auto"/>
        <w:jc w:val="both"/>
        <w:rPr>
          <w:rFonts w:ascii="Arial" w:hAnsi="Arial" w:cs="Arial"/>
          <w:color w:val="000000" w:themeColor="text1" w:themeShade="80"/>
          <w:sz w:val="24"/>
          <w:szCs w:val="24"/>
        </w:rPr>
      </w:pPr>
    </w:p>
    <w:p w14:paraId="11BB4BC6" w14:textId="77777777" w:rsidR="001946C8" w:rsidRPr="00842111" w:rsidRDefault="001946C8" w:rsidP="00A70205">
      <w:pPr>
        <w:pStyle w:val="Heading1"/>
        <w:spacing w:before="0" w:after="0" w:line="360" w:lineRule="auto"/>
        <w:rPr>
          <w:rFonts w:cs="Arial"/>
          <w:color w:val="000000" w:themeColor="text1" w:themeShade="80"/>
          <w:szCs w:val="24"/>
        </w:rPr>
      </w:pPr>
      <w:bookmarkStart w:id="8" w:name="_Toc128904507"/>
      <w:r w:rsidRPr="00842111">
        <w:rPr>
          <w:rFonts w:cs="Arial"/>
          <w:color w:val="000000" w:themeColor="text1" w:themeShade="80"/>
          <w:szCs w:val="24"/>
        </w:rPr>
        <w:t>Recommendations</w:t>
      </w:r>
      <w:bookmarkEnd w:id="8"/>
    </w:p>
    <w:p w14:paraId="59569689" w14:textId="77777777" w:rsidR="001946C8" w:rsidRPr="00842111" w:rsidRDefault="001946C8" w:rsidP="00A70205">
      <w:pPr>
        <w:spacing w:after="0" w:line="360" w:lineRule="auto"/>
        <w:ind w:firstLine="720"/>
        <w:jc w:val="both"/>
        <w:rPr>
          <w:rFonts w:ascii="Arial" w:hAnsi="Arial" w:cs="Arial"/>
          <w:color w:val="000000" w:themeColor="text1" w:themeShade="80"/>
          <w:sz w:val="24"/>
          <w:szCs w:val="24"/>
        </w:rPr>
      </w:pPr>
      <w:r w:rsidRPr="00842111">
        <w:rPr>
          <w:rFonts w:ascii="Arial" w:hAnsi="Arial" w:cs="Arial"/>
          <w:color w:val="000000" w:themeColor="text1" w:themeShade="80"/>
          <w:sz w:val="24"/>
          <w:szCs w:val="24"/>
        </w:rPr>
        <w:t>Based on a cultural analysis of Japanese hotel guests and what they anticipate, the following recommendations are made to hotel staff so that Japanese touris</w:t>
      </w:r>
      <w:r w:rsidR="0051624D" w:rsidRPr="00842111">
        <w:rPr>
          <w:rFonts w:ascii="Arial" w:hAnsi="Arial" w:cs="Arial"/>
          <w:color w:val="000000" w:themeColor="text1" w:themeShade="80"/>
          <w:sz w:val="24"/>
          <w:szCs w:val="24"/>
        </w:rPr>
        <w:t>ts would enjoy themselves more:</w:t>
      </w:r>
    </w:p>
    <w:p w14:paraId="69D9FB08" w14:textId="77777777" w:rsidR="001946C8" w:rsidRPr="00842111" w:rsidRDefault="001946C8" w:rsidP="00A70205">
      <w:pPr>
        <w:spacing w:after="0" w:line="360" w:lineRule="auto"/>
        <w:ind w:firstLine="720"/>
        <w:jc w:val="both"/>
        <w:rPr>
          <w:rFonts w:ascii="Arial" w:hAnsi="Arial" w:cs="Arial"/>
          <w:color w:val="000000" w:themeColor="text1" w:themeShade="80"/>
          <w:sz w:val="24"/>
          <w:szCs w:val="24"/>
        </w:rPr>
      </w:pPr>
      <w:r w:rsidRPr="00842111">
        <w:rPr>
          <w:rFonts w:ascii="Arial" w:hAnsi="Arial" w:cs="Arial"/>
          <w:b/>
          <w:color w:val="000000" w:themeColor="text1" w:themeShade="80"/>
          <w:sz w:val="24"/>
          <w:szCs w:val="24"/>
        </w:rPr>
        <w:t>Pay attent</w:t>
      </w:r>
      <w:r w:rsidR="0051624D" w:rsidRPr="00842111">
        <w:rPr>
          <w:rFonts w:ascii="Arial" w:hAnsi="Arial" w:cs="Arial"/>
          <w:b/>
          <w:color w:val="000000" w:themeColor="text1" w:themeShade="80"/>
          <w:sz w:val="24"/>
          <w:szCs w:val="24"/>
        </w:rPr>
        <w:t>ion to the details</w:t>
      </w:r>
      <w:r w:rsidR="0051624D" w:rsidRPr="00842111">
        <w:rPr>
          <w:rFonts w:ascii="Arial" w:hAnsi="Arial" w:cs="Arial"/>
          <w:color w:val="000000" w:themeColor="text1" w:themeShade="80"/>
          <w:sz w:val="24"/>
          <w:szCs w:val="24"/>
        </w:rPr>
        <w:t xml:space="preserve"> - </w:t>
      </w:r>
      <w:r w:rsidRPr="00842111">
        <w:rPr>
          <w:rFonts w:ascii="Arial" w:hAnsi="Arial" w:cs="Arial"/>
          <w:color w:val="000000" w:themeColor="text1" w:themeShade="80"/>
          <w:sz w:val="24"/>
          <w:szCs w:val="24"/>
        </w:rPr>
        <w:t>Japanese visitors will expect the hotel to pay special attention to details since Japan is renowned for doing so. The crew is responsible for making sure the area is tidy, free of debris, and that all of the utilities are in good working order. Customized greetings and tiny gestures of generosity, such as a handwritten welcome card or a token of appreciation, may also have a significant impact</w:t>
      </w:r>
      <w:r w:rsidR="00A70205" w:rsidRPr="00842111">
        <w:rPr>
          <w:rFonts w:ascii="Arial" w:hAnsi="Arial" w:cs="Arial"/>
          <w:color w:val="000000" w:themeColor="text1" w:themeShade="80"/>
          <w:sz w:val="24"/>
          <w:szCs w:val="24"/>
        </w:rPr>
        <w:t xml:space="preserve"> (Moran, 2018)</w:t>
      </w:r>
      <w:r w:rsidRPr="00842111">
        <w:rPr>
          <w:rFonts w:ascii="Arial" w:hAnsi="Arial" w:cs="Arial"/>
          <w:color w:val="000000" w:themeColor="text1" w:themeShade="80"/>
          <w:sz w:val="24"/>
          <w:szCs w:val="24"/>
        </w:rPr>
        <w:t>.</w:t>
      </w:r>
    </w:p>
    <w:p w14:paraId="6A804602" w14:textId="77777777" w:rsidR="001946C8" w:rsidRPr="00842111" w:rsidRDefault="001946C8" w:rsidP="00A70205">
      <w:pPr>
        <w:spacing w:after="0" w:line="360" w:lineRule="auto"/>
        <w:ind w:firstLine="720"/>
        <w:jc w:val="both"/>
        <w:rPr>
          <w:rFonts w:ascii="Arial" w:hAnsi="Arial" w:cs="Arial"/>
          <w:color w:val="000000" w:themeColor="text1" w:themeShade="80"/>
          <w:sz w:val="24"/>
          <w:szCs w:val="24"/>
        </w:rPr>
      </w:pPr>
      <w:r w:rsidRPr="00842111">
        <w:rPr>
          <w:rFonts w:ascii="Arial" w:hAnsi="Arial" w:cs="Arial"/>
          <w:b/>
          <w:color w:val="000000" w:themeColor="text1" w:themeShade="80"/>
          <w:sz w:val="24"/>
          <w:szCs w:val="24"/>
        </w:rPr>
        <w:t>Different cultural customs a</w:t>
      </w:r>
      <w:r w:rsidR="0051624D" w:rsidRPr="00842111">
        <w:rPr>
          <w:rFonts w:ascii="Arial" w:hAnsi="Arial" w:cs="Arial"/>
          <w:b/>
          <w:color w:val="000000" w:themeColor="text1" w:themeShade="80"/>
          <w:sz w:val="24"/>
          <w:szCs w:val="24"/>
        </w:rPr>
        <w:t xml:space="preserve">nd </w:t>
      </w:r>
      <w:proofErr w:type="spellStart"/>
      <w:r w:rsidR="0051624D" w:rsidRPr="00842111">
        <w:rPr>
          <w:rFonts w:ascii="Arial" w:hAnsi="Arial" w:cs="Arial"/>
          <w:b/>
          <w:color w:val="000000" w:themeColor="text1" w:themeShade="80"/>
          <w:sz w:val="24"/>
          <w:szCs w:val="24"/>
        </w:rPr>
        <w:t>practises</w:t>
      </w:r>
      <w:proofErr w:type="spellEnd"/>
      <w:r w:rsidR="0051624D" w:rsidRPr="00842111">
        <w:rPr>
          <w:rFonts w:ascii="Arial" w:hAnsi="Arial" w:cs="Arial"/>
          <w:b/>
          <w:color w:val="000000" w:themeColor="text1" w:themeShade="80"/>
          <w:sz w:val="24"/>
          <w:szCs w:val="24"/>
        </w:rPr>
        <w:t xml:space="preserve"> must be respected</w:t>
      </w:r>
      <w:r w:rsidR="0051624D" w:rsidRPr="00842111">
        <w:rPr>
          <w:rFonts w:ascii="Arial" w:hAnsi="Arial" w:cs="Arial"/>
          <w:color w:val="000000" w:themeColor="text1" w:themeShade="80"/>
          <w:sz w:val="24"/>
          <w:szCs w:val="24"/>
        </w:rPr>
        <w:t xml:space="preserve"> - </w:t>
      </w:r>
      <w:r w:rsidRPr="00842111">
        <w:rPr>
          <w:rFonts w:ascii="Arial" w:hAnsi="Arial" w:cs="Arial"/>
          <w:color w:val="000000" w:themeColor="text1" w:themeShade="80"/>
          <w:sz w:val="24"/>
          <w:szCs w:val="24"/>
        </w:rPr>
        <w:t>Japanese culture places a high value on respect and courtesy, thus hotel staff members must be aware of this. Workers should be prepared to bow as needed, such as when guests or other visitors approach them. Staff should be mindful of the noise level and strive not to be too loud since Japanese guests may be more reserved and prefer a calmer ambiance</w:t>
      </w:r>
      <w:r w:rsidR="00A70205" w:rsidRPr="00842111">
        <w:rPr>
          <w:rFonts w:ascii="Arial" w:hAnsi="Arial" w:cs="Arial"/>
          <w:color w:val="000000" w:themeColor="text1" w:themeShade="80"/>
          <w:sz w:val="24"/>
          <w:szCs w:val="24"/>
        </w:rPr>
        <w:t xml:space="preserve"> (</w:t>
      </w:r>
      <w:proofErr w:type="spellStart"/>
      <w:r w:rsidR="00A70205" w:rsidRPr="00842111">
        <w:rPr>
          <w:rFonts w:ascii="Arial" w:hAnsi="Arial" w:cs="Arial"/>
          <w:color w:val="000000" w:themeColor="text1" w:themeShade="80"/>
          <w:sz w:val="24"/>
          <w:szCs w:val="24"/>
        </w:rPr>
        <w:t>Jandt</w:t>
      </w:r>
      <w:proofErr w:type="spellEnd"/>
      <w:r w:rsidR="00A70205" w:rsidRPr="00842111">
        <w:rPr>
          <w:rFonts w:ascii="Arial" w:hAnsi="Arial" w:cs="Arial"/>
          <w:color w:val="000000" w:themeColor="text1" w:themeShade="80"/>
          <w:sz w:val="24"/>
          <w:szCs w:val="24"/>
        </w:rPr>
        <w:t>, 2016)</w:t>
      </w:r>
      <w:r w:rsidRPr="00842111">
        <w:rPr>
          <w:rFonts w:ascii="Arial" w:hAnsi="Arial" w:cs="Arial"/>
          <w:color w:val="000000" w:themeColor="text1" w:themeShade="80"/>
          <w:sz w:val="24"/>
          <w:szCs w:val="24"/>
        </w:rPr>
        <w:t>.</w:t>
      </w:r>
    </w:p>
    <w:p w14:paraId="560AAE57" w14:textId="77777777" w:rsidR="001A53C4" w:rsidRPr="00842111" w:rsidRDefault="001A53C4" w:rsidP="00A70205">
      <w:pPr>
        <w:spacing w:after="0" w:line="360" w:lineRule="auto"/>
        <w:rPr>
          <w:rFonts w:ascii="Arial" w:hAnsi="Arial" w:cs="Arial"/>
          <w:color w:val="000000" w:themeColor="text1" w:themeShade="80"/>
          <w:sz w:val="24"/>
          <w:szCs w:val="24"/>
        </w:rPr>
      </w:pPr>
      <w:r w:rsidRPr="00842111">
        <w:rPr>
          <w:rFonts w:ascii="Arial" w:hAnsi="Arial" w:cs="Arial"/>
          <w:color w:val="000000" w:themeColor="text1" w:themeShade="80"/>
          <w:sz w:val="24"/>
          <w:szCs w:val="24"/>
        </w:rPr>
        <w:br w:type="page"/>
      </w:r>
    </w:p>
    <w:p w14:paraId="72CF23DB" w14:textId="77777777" w:rsidR="001A53C4" w:rsidRPr="00842111" w:rsidRDefault="001A53C4" w:rsidP="001A53C4">
      <w:pPr>
        <w:pStyle w:val="Heading1"/>
        <w:rPr>
          <w:color w:val="000000" w:themeColor="text1" w:themeShade="80"/>
        </w:rPr>
      </w:pPr>
      <w:bookmarkStart w:id="9" w:name="_Toc128904508"/>
      <w:r w:rsidRPr="00842111">
        <w:rPr>
          <w:color w:val="000000" w:themeColor="text1" w:themeShade="80"/>
        </w:rPr>
        <w:lastRenderedPageBreak/>
        <w:t>Reference List</w:t>
      </w:r>
      <w:bookmarkEnd w:id="9"/>
    </w:p>
    <w:p w14:paraId="0F9F8A1D"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shd w:val="clear" w:color="auto" w:fill="FFFFFF"/>
        </w:rPr>
      </w:pPr>
      <w:proofErr w:type="spellStart"/>
      <w:r w:rsidRPr="00842111">
        <w:rPr>
          <w:rFonts w:ascii="Arial" w:hAnsi="Arial" w:cs="Arial"/>
          <w:color w:val="000000" w:themeColor="text1" w:themeShade="80"/>
          <w:sz w:val="24"/>
          <w:szCs w:val="24"/>
          <w:shd w:val="clear" w:color="auto" w:fill="FFFFFF"/>
        </w:rPr>
        <w:t>Ang</w:t>
      </w:r>
      <w:proofErr w:type="spellEnd"/>
      <w:r w:rsidRPr="00842111">
        <w:rPr>
          <w:rFonts w:ascii="Arial" w:hAnsi="Arial" w:cs="Arial"/>
          <w:color w:val="000000" w:themeColor="text1" w:themeShade="80"/>
          <w:sz w:val="24"/>
          <w:szCs w:val="24"/>
          <w:shd w:val="clear" w:color="auto" w:fill="FFFFFF"/>
        </w:rPr>
        <w:t>, S. and Van Dyne, L., 2015. </w:t>
      </w:r>
      <w:r w:rsidRPr="00842111">
        <w:rPr>
          <w:rFonts w:ascii="Arial" w:hAnsi="Arial" w:cs="Arial"/>
          <w:i/>
          <w:iCs/>
          <w:color w:val="000000" w:themeColor="text1" w:themeShade="80"/>
          <w:sz w:val="24"/>
          <w:szCs w:val="24"/>
          <w:shd w:val="clear" w:color="auto" w:fill="FFFFFF"/>
        </w:rPr>
        <w:t>Handbook of cultural intelligence: Theory, measurement, and applications</w:t>
      </w:r>
      <w:r w:rsidRPr="00842111">
        <w:rPr>
          <w:rFonts w:ascii="Arial" w:hAnsi="Arial" w:cs="Arial"/>
          <w:color w:val="000000" w:themeColor="text1" w:themeShade="80"/>
          <w:sz w:val="24"/>
          <w:szCs w:val="24"/>
          <w:shd w:val="clear" w:color="auto" w:fill="FFFFFF"/>
        </w:rPr>
        <w:t xml:space="preserve">. </w:t>
      </w:r>
      <w:proofErr w:type="spellStart"/>
      <w:r w:rsidRPr="00842111">
        <w:rPr>
          <w:rFonts w:ascii="Arial" w:hAnsi="Arial" w:cs="Arial"/>
          <w:color w:val="000000" w:themeColor="text1" w:themeShade="80"/>
          <w:sz w:val="24"/>
          <w:szCs w:val="24"/>
          <w:shd w:val="clear" w:color="auto" w:fill="FFFFFF"/>
        </w:rPr>
        <w:t>Routledge</w:t>
      </w:r>
      <w:proofErr w:type="spellEnd"/>
      <w:r w:rsidRPr="00842111">
        <w:rPr>
          <w:rFonts w:ascii="Arial" w:hAnsi="Arial" w:cs="Arial"/>
          <w:color w:val="000000" w:themeColor="text1" w:themeShade="80"/>
          <w:sz w:val="24"/>
          <w:szCs w:val="24"/>
          <w:shd w:val="clear" w:color="auto" w:fill="FFFFFF"/>
        </w:rPr>
        <w:t>.</w:t>
      </w:r>
    </w:p>
    <w:p w14:paraId="76823041"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shd w:val="clear" w:color="auto" w:fill="FFFFFF"/>
        </w:rPr>
      </w:pPr>
      <w:r w:rsidRPr="00842111">
        <w:rPr>
          <w:rFonts w:ascii="Arial" w:hAnsi="Arial" w:cs="Arial"/>
          <w:color w:val="000000" w:themeColor="text1" w:themeShade="80"/>
          <w:sz w:val="24"/>
          <w:szCs w:val="24"/>
          <w:shd w:val="clear" w:color="auto" w:fill="FFFFFF"/>
        </w:rPr>
        <w:t>del Rosario, R.S.M. and René, D.P., 2017. Eco-innovation and organizational culture in the hotel industry. </w:t>
      </w:r>
      <w:r w:rsidRPr="00842111">
        <w:rPr>
          <w:rFonts w:ascii="Arial" w:hAnsi="Arial" w:cs="Arial"/>
          <w:i/>
          <w:iCs/>
          <w:color w:val="000000" w:themeColor="text1" w:themeShade="80"/>
          <w:sz w:val="24"/>
          <w:szCs w:val="24"/>
          <w:shd w:val="clear" w:color="auto" w:fill="FFFFFF"/>
        </w:rPr>
        <w:t>International Journal of Hospitality Management</w:t>
      </w:r>
      <w:r w:rsidRPr="00842111">
        <w:rPr>
          <w:rFonts w:ascii="Arial" w:hAnsi="Arial" w:cs="Arial"/>
          <w:color w:val="000000" w:themeColor="text1" w:themeShade="80"/>
          <w:sz w:val="24"/>
          <w:szCs w:val="24"/>
          <w:shd w:val="clear" w:color="auto" w:fill="FFFFFF"/>
        </w:rPr>
        <w:t>, </w:t>
      </w:r>
      <w:r w:rsidRPr="00842111">
        <w:rPr>
          <w:rFonts w:ascii="Arial" w:hAnsi="Arial" w:cs="Arial"/>
          <w:i/>
          <w:iCs/>
          <w:color w:val="000000" w:themeColor="text1" w:themeShade="80"/>
          <w:sz w:val="24"/>
          <w:szCs w:val="24"/>
          <w:shd w:val="clear" w:color="auto" w:fill="FFFFFF"/>
        </w:rPr>
        <w:t>65</w:t>
      </w:r>
      <w:r w:rsidRPr="00842111">
        <w:rPr>
          <w:rFonts w:ascii="Arial" w:hAnsi="Arial" w:cs="Arial"/>
          <w:color w:val="000000" w:themeColor="text1" w:themeShade="80"/>
          <w:sz w:val="24"/>
          <w:szCs w:val="24"/>
          <w:shd w:val="clear" w:color="auto" w:fill="FFFFFF"/>
        </w:rPr>
        <w:t>, pp.71-80.</w:t>
      </w:r>
    </w:p>
    <w:p w14:paraId="7B8236E1"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lang w:val="en-GB"/>
        </w:rPr>
      </w:pPr>
      <w:proofErr w:type="spellStart"/>
      <w:r w:rsidRPr="00842111">
        <w:rPr>
          <w:rFonts w:ascii="Arial" w:hAnsi="Arial" w:cs="Arial"/>
          <w:color w:val="000000" w:themeColor="text1" w:themeShade="80"/>
          <w:sz w:val="24"/>
          <w:szCs w:val="24"/>
          <w:lang w:val="en-GB"/>
        </w:rPr>
        <w:t>Jandt</w:t>
      </w:r>
      <w:proofErr w:type="spellEnd"/>
      <w:r w:rsidRPr="00842111">
        <w:rPr>
          <w:rFonts w:ascii="Arial" w:hAnsi="Arial" w:cs="Arial"/>
          <w:color w:val="000000" w:themeColor="text1" w:themeShade="80"/>
          <w:sz w:val="24"/>
          <w:szCs w:val="24"/>
          <w:lang w:val="en-GB"/>
        </w:rPr>
        <w:t xml:space="preserve">, F (2016) An Introduction to Intercultural Communication, 8th edition, Sage: </w:t>
      </w:r>
      <w:proofErr w:type="spellStart"/>
      <w:r w:rsidRPr="00842111">
        <w:rPr>
          <w:rFonts w:ascii="Arial" w:hAnsi="Arial" w:cs="Arial"/>
          <w:color w:val="000000" w:themeColor="text1" w:themeShade="80"/>
          <w:sz w:val="24"/>
          <w:szCs w:val="24"/>
          <w:lang w:val="en-GB"/>
        </w:rPr>
        <w:t>SanBernadino</w:t>
      </w:r>
      <w:proofErr w:type="spellEnd"/>
      <w:r w:rsidRPr="00842111">
        <w:rPr>
          <w:rFonts w:ascii="Arial" w:hAnsi="Arial" w:cs="Arial"/>
          <w:color w:val="000000" w:themeColor="text1" w:themeShade="80"/>
          <w:sz w:val="24"/>
          <w:szCs w:val="24"/>
          <w:lang w:val="en-GB"/>
        </w:rPr>
        <w:t>.</w:t>
      </w:r>
    </w:p>
    <w:p w14:paraId="4D804CF3"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shd w:val="clear" w:color="auto" w:fill="FFFFFF"/>
        </w:rPr>
      </w:pPr>
      <w:r w:rsidRPr="00842111">
        <w:rPr>
          <w:rFonts w:ascii="Arial" w:hAnsi="Arial" w:cs="Arial"/>
          <w:color w:val="000000" w:themeColor="text1" w:themeShade="80"/>
          <w:sz w:val="24"/>
          <w:szCs w:val="24"/>
          <w:shd w:val="clear" w:color="auto" w:fill="FFFFFF"/>
        </w:rPr>
        <w:t xml:space="preserve">Jung, H.S. and </w:t>
      </w:r>
      <w:proofErr w:type="spellStart"/>
      <w:r w:rsidRPr="00842111">
        <w:rPr>
          <w:rFonts w:ascii="Arial" w:hAnsi="Arial" w:cs="Arial"/>
          <w:color w:val="000000" w:themeColor="text1" w:themeShade="80"/>
          <w:sz w:val="24"/>
          <w:szCs w:val="24"/>
          <w:shd w:val="clear" w:color="auto" w:fill="FFFFFF"/>
        </w:rPr>
        <w:t>Yoon</w:t>
      </w:r>
      <w:proofErr w:type="spellEnd"/>
      <w:r w:rsidRPr="00842111">
        <w:rPr>
          <w:rFonts w:ascii="Arial" w:hAnsi="Arial" w:cs="Arial"/>
          <w:color w:val="000000" w:themeColor="text1" w:themeShade="80"/>
          <w:sz w:val="24"/>
          <w:szCs w:val="24"/>
          <w:shd w:val="clear" w:color="auto" w:fill="FFFFFF"/>
        </w:rPr>
        <w:t>, H.H., 2016. Why is employees’ emotional intelligence important? The effects of EI on stress-coping styles and job satisfaction in the hospitality industry. </w:t>
      </w:r>
      <w:r w:rsidRPr="00842111">
        <w:rPr>
          <w:rFonts w:ascii="Arial" w:hAnsi="Arial" w:cs="Arial"/>
          <w:i/>
          <w:iCs/>
          <w:color w:val="000000" w:themeColor="text1" w:themeShade="80"/>
          <w:sz w:val="24"/>
          <w:szCs w:val="24"/>
          <w:shd w:val="clear" w:color="auto" w:fill="FFFFFF"/>
        </w:rPr>
        <w:t>International Journal of Contemporary Hospitality Management</w:t>
      </w:r>
      <w:r w:rsidRPr="00842111">
        <w:rPr>
          <w:rFonts w:ascii="Arial" w:hAnsi="Arial" w:cs="Arial"/>
          <w:color w:val="000000" w:themeColor="text1" w:themeShade="80"/>
          <w:sz w:val="24"/>
          <w:szCs w:val="24"/>
          <w:shd w:val="clear" w:color="auto" w:fill="FFFFFF"/>
        </w:rPr>
        <w:t>.</w:t>
      </w:r>
    </w:p>
    <w:p w14:paraId="4E14DFD1"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shd w:val="clear" w:color="auto" w:fill="FFFFFF"/>
        </w:rPr>
      </w:pPr>
      <w:r w:rsidRPr="00842111">
        <w:rPr>
          <w:rFonts w:ascii="Arial" w:hAnsi="Arial" w:cs="Arial"/>
          <w:color w:val="000000" w:themeColor="text1" w:themeShade="80"/>
          <w:sz w:val="24"/>
          <w:szCs w:val="24"/>
          <w:shd w:val="clear" w:color="auto" w:fill="FFFFFF"/>
        </w:rPr>
        <w:t>Kim, Y.Y., 2017. Cross-cultural adaptation. </w:t>
      </w:r>
      <w:r w:rsidRPr="00842111">
        <w:rPr>
          <w:rFonts w:ascii="Arial" w:hAnsi="Arial" w:cs="Arial"/>
          <w:i/>
          <w:iCs/>
          <w:color w:val="000000" w:themeColor="text1" w:themeShade="80"/>
          <w:sz w:val="24"/>
          <w:szCs w:val="24"/>
          <w:shd w:val="clear" w:color="auto" w:fill="FFFFFF"/>
        </w:rPr>
        <w:t>Oxford research encyclopedia of communication</w:t>
      </w:r>
      <w:r w:rsidRPr="00842111">
        <w:rPr>
          <w:rFonts w:ascii="Arial" w:hAnsi="Arial" w:cs="Arial"/>
          <w:color w:val="000000" w:themeColor="text1" w:themeShade="80"/>
          <w:sz w:val="24"/>
          <w:szCs w:val="24"/>
          <w:shd w:val="clear" w:color="auto" w:fill="FFFFFF"/>
        </w:rPr>
        <w:t>.</w:t>
      </w:r>
    </w:p>
    <w:p w14:paraId="11DB3117"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shd w:val="clear" w:color="auto" w:fill="FFFFFF"/>
        </w:rPr>
      </w:pPr>
      <w:proofErr w:type="spellStart"/>
      <w:r w:rsidRPr="00842111">
        <w:rPr>
          <w:rFonts w:ascii="Arial" w:hAnsi="Arial" w:cs="Arial"/>
          <w:color w:val="000000" w:themeColor="text1" w:themeShade="80"/>
          <w:sz w:val="24"/>
          <w:szCs w:val="24"/>
          <w:shd w:val="clear" w:color="auto" w:fill="FFFFFF"/>
        </w:rPr>
        <w:t>Minkov</w:t>
      </w:r>
      <w:proofErr w:type="spellEnd"/>
      <w:r w:rsidRPr="00842111">
        <w:rPr>
          <w:rFonts w:ascii="Arial" w:hAnsi="Arial" w:cs="Arial"/>
          <w:color w:val="000000" w:themeColor="text1" w:themeShade="80"/>
          <w:sz w:val="24"/>
          <w:szCs w:val="24"/>
          <w:shd w:val="clear" w:color="auto" w:fill="FFFFFF"/>
        </w:rPr>
        <w:t xml:space="preserve">, M. and </w:t>
      </w:r>
      <w:proofErr w:type="spellStart"/>
      <w:r w:rsidRPr="00842111">
        <w:rPr>
          <w:rFonts w:ascii="Arial" w:hAnsi="Arial" w:cs="Arial"/>
          <w:color w:val="000000" w:themeColor="text1" w:themeShade="80"/>
          <w:sz w:val="24"/>
          <w:szCs w:val="24"/>
          <w:shd w:val="clear" w:color="auto" w:fill="FFFFFF"/>
        </w:rPr>
        <w:t>Kaasa</w:t>
      </w:r>
      <w:proofErr w:type="spellEnd"/>
      <w:r w:rsidRPr="00842111">
        <w:rPr>
          <w:rFonts w:ascii="Arial" w:hAnsi="Arial" w:cs="Arial"/>
          <w:color w:val="000000" w:themeColor="text1" w:themeShade="80"/>
          <w:sz w:val="24"/>
          <w:szCs w:val="24"/>
          <w:shd w:val="clear" w:color="auto" w:fill="FFFFFF"/>
        </w:rPr>
        <w:t xml:space="preserve">, A., 2021. A test of </w:t>
      </w:r>
      <w:proofErr w:type="spellStart"/>
      <w:r w:rsidRPr="00842111">
        <w:rPr>
          <w:rFonts w:ascii="Arial" w:hAnsi="Arial" w:cs="Arial"/>
          <w:color w:val="000000" w:themeColor="text1" w:themeShade="80"/>
          <w:sz w:val="24"/>
          <w:szCs w:val="24"/>
          <w:shd w:val="clear" w:color="auto" w:fill="FFFFFF"/>
        </w:rPr>
        <w:t>Hofstede's</w:t>
      </w:r>
      <w:proofErr w:type="spellEnd"/>
      <w:r w:rsidRPr="00842111">
        <w:rPr>
          <w:rFonts w:ascii="Arial" w:hAnsi="Arial" w:cs="Arial"/>
          <w:color w:val="000000" w:themeColor="text1" w:themeShade="80"/>
          <w:sz w:val="24"/>
          <w:szCs w:val="24"/>
          <w:shd w:val="clear" w:color="auto" w:fill="FFFFFF"/>
        </w:rPr>
        <w:t xml:space="preserve"> model of culture following his own approach. </w:t>
      </w:r>
      <w:r w:rsidRPr="00842111">
        <w:rPr>
          <w:rFonts w:ascii="Arial" w:hAnsi="Arial" w:cs="Arial"/>
          <w:i/>
          <w:iCs/>
          <w:color w:val="000000" w:themeColor="text1" w:themeShade="80"/>
          <w:sz w:val="24"/>
          <w:szCs w:val="24"/>
          <w:shd w:val="clear" w:color="auto" w:fill="FFFFFF"/>
        </w:rPr>
        <w:t>Cross Cultural &amp; Strategic Management</w:t>
      </w:r>
      <w:r w:rsidRPr="00842111">
        <w:rPr>
          <w:rFonts w:ascii="Arial" w:hAnsi="Arial" w:cs="Arial"/>
          <w:color w:val="000000" w:themeColor="text1" w:themeShade="80"/>
          <w:sz w:val="24"/>
          <w:szCs w:val="24"/>
          <w:shd w:val="clear" w:color="auto" w:fill="FFFFFF"/>
        </w:rPr>
        <w:t>, </w:t>
      </w:r>
      <w:r w:rsidRPr="00842111">
        <w:rPr>
          <w:rFonts w:ascii="Arial" w:hAnsi="Arial" w:cs="Arial"/>
          <w:i/>
          <w:iCs/>
          <w:color w:val="000000" w:themeColor="text1" w:themeShade="80"/>
          <w:sz w:val="24"/>
          <w:szCs w:val="24"/>
          <w:shd w:val="clear" w:color="auto" w:fill="FFFFFF"/>
        </w:rPr>
        <w:t>28</w:t>
      </w:r>
      <w:r w:rsidRPr="00842111">
        <w:rPr>
          <w:rFonts w:ascii="Arial" w:hAnsi="Arial" w:cs="Arial"/>
          <w:color w:val="000000" w:themeColor="text1" w:themeShade="80"/>
          <w:sz w:val="24"/>
          <w:szCs w:val="24"/>
          <w:shd w:val="clear" w:color="auto" w:fill="FFFFFF"/>
        </w:rPr>
        <w:t>(2), pp.384-406.</w:t>
      </w:r>
    </w:p>
    <w:p w14:paraId="20F702DE"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shd w:val="clear" w:color="auto" w:fill="FFFFFF"/>
        </w:rPr>
      </w:pPr>
      <w:proofErr w:type="spellStart"/>
      <w:r w:rsidRPr="00842111">
        <w:rPr>
          <w:rFonts w:ascii="Arial" w:hAnsi="Arial" w:cs="Arial"/>
          <w:color w:val="000000" w:themeColor="text1" w:themeShade="80"/>
          <w:sz w:val="24"/>
          <w:szCs w:val="24"/>
          <w:shd w:val="clear" w:color="auto" w:fill="FFFFFF"/>
        </w:rPr>
        <w:t>Minkov</w:t>
      </w:r>
      <w:proofErr w:type="spellEnd"/>
      <w:r w:rsidRPr="00842111">
        <w:rPr>
          <w:rFonts w:ascii="Arial" w:hAnsi="Arial" w:cs="Arial"/>
          <w:color w:val="000000" w:themeColor="text1" w:themeShade="80"/>
          <w:sz w:val="24"/>
          <w:szCs w:val="24"/>
          <w:shd w:val="clear" w:color="auto" w:fill="FFFFFF"/>
        </w:rPr>
        <w:t xml:space="preserve">, M. and </w:t>
      </w:r>
      <w:proofErr w:type="spellStart"/>
      <w:r w:rsidRPr="00842111">
        <w:rPr>
          <w:rFonts w:ascii="Arial" w:hAnsi="Arial" w:cs="Arial"/>
          <w:color w:val="000000" w:themeColor="text1" w:themeShade="80"/>
          <w:sz w:val="24"/>
          <w:szCs w:val="24"/>
          <w:shd w:val="clear" w:color="auto" w:fill="FFFFFF"/>
        </w:rPr>
        <w:t>Kaasa</w:t>
      </w:r>
      <w:proofErr w:type="spellEnd"/>
      <w:r w:rsidRPr="00842111">
        <w:rPr>
          <w:rFonts w:ascii="Arial" w:hAnsi="Arial" w:cs="Arial"/>
          <w:color w:val="000000" w:themeColor="text1" w:themeShade="80"/>
          <w:sz w:val="24"/>
          <w:szCs w:val="24"/>
          <w:shd w:val="clear" w:color="auto" w:fill="FFFFFF"/>
        </w:rPr>
        <w:t xml:space="preserve">, A., 2021. A test of the revised </w:t>
      </w:r>
      <w:proofErr w:type="spellStart"/>
      <w:r w:rsidRPr="00842111">
        <w:rPr>
          <w:rFonts w:ascii="Arial" w:hAnsi="Arial" w:cs="Arial"/>
          <w:color w:val="000000" w:themeColor="text1" w:themeShade="80"/>
          <w:sz w:val="24"/>
          <w:szCs w:val="24"/>
          <w:shd w:val="clear" w:color="auto" w:fill="FFFFFF"/>
        </w:rPr>
        <w:t>Minkov-Hofstede</w:t>
      </w:r>
      <w:proofErr w:type="spellEnd"/>
      <w:r w:rsidRPr="00842111">
        <w:rPr>
          <w:rFonts w:ascii="Arial" w:hAnsi="Arial" w:cs="Arial"/>
          <w:color w:val="000000" w:themeColor="text1" w:themeShade="80"/>
          <w:sz w:val="24"/>
          <w:szCs w:val="24"/>
          <w:shd w:val="clear" w:color="auto" w:fill="FFFFFF"/>
        </w:rPr>
        <w:t xml:space="preserve"> model of culture: mirror images of subjective and objective culture across nations and the 50 US states. </w:t>
      </w:r>
      <w:r w:rsidRPr="00842111">
        <w:rPr>
          <w:rFonts w:ascii="Arial" w:hAnsi="Arial" w:cs="Arial"/>
          <w:i/>
          <w:iCs/>
          <w:color w:val="000000" w:themeColor="text1" w:themeShade="80"/>
          <w:sz w:val="24"/>
          <w:szCs w:val="24"/>
          <w:shd w:val="clear" w:color="auto" w:fill="FFFFFF"/>
        </w:rPr>
        <w:t>Cross-Cultural Research</w:t>
      </w:r>
      <w:r w:rsidRPr="00842111">
        <w:rPr>
          <w:rFonts w:ascii="Arial" w:hAnsi="Arial" w:cs="Arial"/>
          <w:color w:val="000000" w:themeColor="text1" w:themeShade="80"/>
          <w:sz w:val="24"/>
          <w:szCs w:val="24"/>
          <w:shd w:val="clear" w:color="auto" w:fill="FFFFFF"/>
        </w:rPr>
        <w:t>, </w:t>
      </w:r>
      <w:r w:rsidRPr="00842111">
        <w:rPr>
          <w:rFonts w:ascii="Arial" w:hAnsi="Arial" w:cs="Arial"/>
          <w:i/>
          <w:iCs/>
          <w:color w:val="000000" w:themeColor="text1" w:themeShade="80"/>
          <w:sz w:val="24"/>
          <w:szCs w:val="24"/>
          <w:shd w:val="clear" w:color="auto" w:fill="FFFFFF"/>
        </w:rPr>
        <w:t>55</w:t>
      </w:r>
      <w:r w:rsidRPr="00842111">
        <w:rPr>
          <w:rFonts w:ascii="Arial" w:hAnsi="Arial" w:cs="Arial"/>
          <w:color w:val="000000" w:themeColor="text1" w:themeShade="80"/>
          <w:sz w:val="24"/>
          <w:szCs w:val="24"/>
          <w:shd w:val="clear" w:color="auto" w:fill="FFFFFF"/>
        </w:rPr>
        <w:t>(2-3), pp.230-281.</w:t>
      </w:r>
    </w:p>
    <w:p w14:paraId="3F35CB60"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lang w:val="en-GB"/>
        </w:rPr>
      </w:pPr>
      <w:r w:rsidRPr="00842111">
        <w:rPr>
          <w:rFonts w:ascii="Arial" w:hAnsi="Arial" w:cs="Arial"/>
          <w:color w:val="000000" w:themeColor="text1" w:themeShade="80"/>
          <w:sz w:val="24"/>
          <w:szCs w:val="24"/>
          <w:lang w:val="en-GB"/>
        </w:rPr>
        <w:t xml:space="preserve">Moran, R. (2018) Managing Cultural Differences, 10th edition, </w:t>
      </w:r>
      <w:proofErr w:type="spellStart"/>
      <w:r w:rsidRPr="00842111">
        <w:rPr>
          <w:rFonts w:ascii="Arial" w:hAnsi="Arial" w:cs="Arial"/>
          <w:color w:val="000000" w:themeColor="text1" w:themeShade="80"/>
          <w:sz w:val="24"/>
          <w:szCs w:val="24"/>
          <w:lang w:val="en-GB"/>
        </w:rPr>
        <w:t>Routledge</w:t>
      </w:r>
      <w:proofErr w:type="spellEnd"/>
      <w:r w:rsidRPr="00842111">
        <w:rPr>
          <w:rFonts w:ascii="Arial" w:hAnsi="Arial" w:cs="Arial"/>
          <w:color w:val="000000" w:themeColor="text1" w:themeShade="80"/>
          <w:sz w:val="24"/>
          <w:szCs w:val="24"/>
          <w:lang w:val="en-GB"/>
        </w:rPr>
        <w:t>: Abingdon.</w:t>
      </w:r>
    </w:p>
    <w:p w14:paraId="0DC7FBB8"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lang w:val="en-GB"/>
        </w:rPr>
      </w:pPr>
      <w:r w:rsidRPr="00842111">
        <w:rPr>
          <w:rFonts w:ascii="Arial" w:hAnsi="Arial" w:cs="Arial"/>
          <w:color w:val="000000" w:themeColor="text1" w:themeShade="80"/>
          <w:sz w:val="24"/>
          <w:szCs w:val="24"/>
          <w:lang w:val="en-GB"/>
        </w:rPr>
        <w:t>Samovar, L.(2009) Communication Between Cultures, Wadsworth, London.</w:t>
      </w:r>
    </w:p>
    <w:p w14:paraId="4C106D27"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shd w:val="clear" w:color="auto" w:fill="FFFFFF"/>
        </w:rPr>
      </w:pPr>
      <w:r w:rsidRPr="00842111">
        <w:rPr>
          <w:rFonts w:ascii="Arial" w:hAnsi="Arial" w:cs="Arial"/>
          <w:color w:val="000000" w:themeColor="text1" w:themeShade="80"/>
          <w:sz w:val="24"/>
          <w:szCs w:val="24"/>
          <w:shd w:val="clear" w:color="auto" w:fill="FFFFFF"/>
        </w:rPr>
        <w:t>Suzuki, D.T., 2019. </w:t>
      </w:r>
      <w:r w:rsidRPr="00842111">
        <w:rPr>
          <w:rFonts w:ascii="Arial" w:hAnsi="Arial" w:cs="Arial"/>
          <w:i/>
          <w:iCs/>
          <w:color w:val="000000" w:themeColor="text1" w:themeShade="80"/>
          <w:sz w:val="24"/>
          <w:szCs w:val="24"/>
          <w:shd w:val="clear" w:color="auto" w:fill="FFFFFF"/>
        </w:rPr>
        <w:t>Zen and Japanese culture</w:t>
      </w:r>
      <w:r w:rsidRPr="00842111">
        <w:rPr>
          <w:rFonts w:ascii="Arial" w:hAnsi="Arial" w:cs="Arial"/>
          <w:color w:val="000000" w:themeColor="text1" w:themeShade="80"/>
          <w:sz w:val="24"/>
          <w:szCs w:val="24"/>
          <w:shd w:val="clear" w:color="auto" w:fill="FFFFFF"/>
        </w:rPr>
        <w:t> (Vol. 334). Princeton University Press.</w:t>
      </w:r>
    </w:p>
    <w:p w14:paraId="2D384A8F" w14:textId="77777777" w:rsidR="00A70205" w:rsidRPr="00842111" w:rsidRDefault="00A70205" w:rsidP="00A70205">
      <w:pPr>
        <w:spacing w:after="0" w:line="360" w:lineRule="auto"/>
        <w:ind w:left="720" w:hanging="720"/>
        <w:jc w:val="both"/>
        <w:rPr>
          <w:rFonts w:ascii="Arial" w:hAnsi="Arial" w:cs="Arial"/>
          <w:color w:val="000000" w:themeColor="text1" w:themeShade="80"/>
          <w:sz w:val="24"/>
          <w:szCs w:val="24"/>
          <w:shd w:val="clear" w:color="auto" w:fill="FFFFFF"/>
        </w:rPr>
      </w:pPr>
      <w:r w:rsidRPr="00842111">
        <w:rPr>
          <w:rFonts w:ascii="Arial" w:hAnsi="Arial" w:cs="Arial"/>
          <w:color w:val="000000" w:themeColor="text1" w:themeShade="80"/>
          <w:sz w:val="24"/>
          <w:szCs w:val="24"/>
          <w:shd w:val="clear" w:color="auto" w:fill="FFFFFF"/>
        </w:rPr>
        <w:t xml:space="preserve">Thomas, D.C., Liao, Y., </w:t>
      </w:r>
      <w:proofErr w:type="spellStart"/>
      <w:r w:rsidRPr="00842111">
        <w:rPr>
          <w:rFonts w:ascii="Arial" w:hAnsi="Arial" w:cs="Arial"/>
          <w:color w:val="000000" w:themeColor="text1" w:themeShade="80"/>
          <w:sz w:val="24"/>
          <w:szCs w:val="24"/>
          <w:shd w:val="clear" w:color="auto" w:fill="FFFFFF"/>
        </w:rPr>
        <w:t>Aycan</w:t>
      </w:r>
      <w:proofErr w:type="spellEnd"/>
      <w:r w:rsidRPr="00842111">
        <w:rPr>
          <w:rFonts w:ascii="Arial" w:hAnsi="Arial" w:cs="Arial"/>
          <w:color w:val="000000" w:themeColor="text1" w:themeShade="80"/>
          <w:sz w:val="24"/>
          <w:szCs w:val="24"/>
          <w:shd w:val="clear" w:color="auto" w:fill="FFFFFF"/>
        </w:rPr>
        <w:t xml:space="preserve">, Z., </w:t>
      </w:r>
      <w:proofErr w:type="spellStart"/>
      <w:r w:rsidRPr="00842111">
        <w:rPr>
          <w:rFonts w:ascii="Arial" w:hAnsi="Arial" w:cs="Arial"/>
          <w:color w:val="000000" w:themeColor="text1" w:themeShade="80"/>
          <w:sz w:val="24"/>
          <w:szCs w:val="24"/>
          <w:shd w:val="clear" w:color="auto" w:fill="FFFFFF"/>
        </w:rPr>
        <w:t>Cerdin</w:t>
      </w:r>
      <w:proofErr w:type="spellEnd"/>
      <w:r w:rsidRPr="00842111">
        <w:rPr>
          <w:rFonts w:ascii="Arial" w:hAnsi="Arial" w:cs="Arial"/>
          <w:color w:val="000000" w:themeColor="text1" w:themeShade="80"/>
          <w:sz w:val="24"/>
          <w:szCs w:val="24"/>
          <w:shd w:val="clear" w:color="auto" w:fill="FFFFFF"/>
        </w:rPr>
        <w:t xml:space="preserve">, J.L., </w:t>
      </w:r>
      <w:proofErr w:type="spellStart"/>
      <w:r w:rsidRPr="00842111">
        <w:rPr>
          <w:rFonts w:ascii="Arial" w:hAnsi="Arial" w:cs="Arial"/>
          <w:color w:val="000000" w:themeColor="text1" w:themeShade="80"/>
          <w:sz w:val="24"/>
          <w:szCs w:val="24"/>
          <w:shd w:val="clear" w:color="auto" w:fill="FFFFFF"/>
        </w:rPr>
        <w:t>Pekerti</w:t>
      </w:r>
      <w:proofErr w:type="spellEnd"/>
      <w:r w:rsidRPr="00842111">
        <w:rPr>
          <w:rFonts w:ascii="Arial" w:hAnsi="Arial" w:cs="Arial"/>
          <w:color w:val="000000" w:themeColor="text1" w:themeShade="80"/>
          <w:sz w:val="24"/>
          <w:szCs w:val="24"/>
          <w:shd w:val="clear" w:color="auto" w:fill="FFFFFF"/>
        </w:rPr>
        <w:t xml:space="preserve">, A.A., </w:t>
      </w:r>
      <w:proofErr w:type="spellStart"/>
      <w:r w:rsidRPr="00842111">
        <w:rPr>
          <w:rFonts w:ascii="Arial" w:hAnsi="Arial" w:cs="Arial"/>
          <w:color w:val="000000" w:themeColor="text1" w:themeShade="80"/>
          <w:sz w:val="24"/>
          <w:szCs w:val="24"/>
          <w:shd w:val="clear" w:color="auto" w:fill="FFFFFF"/>
        </w:rPr>
        <w:t>Ravlin</w:t>
      </w:r>
      <w:proofErr w:type="spellEnd"/>
      <w:r w:rsidRPr="00842111">
        <w:rPr>
          <w:rFonts w:ascii="Arial" w:hAnsi="Arial" w:cs="Arial"/>
          <w:color w:val="000000" w:themeColor="text1" w:themeShade="80"/>
          <w:sz w:val="24"/>
          <w:szCs w:val="24"/>
          <w:shd w:val="clear" w:color="auto" w:fill="FFFFFF"/>
        </w:rPr>
        <w:t xml:space="preserve">, E.C., Stahl, G.K., </w:t>
      </w:r>
      <w:proofErr w:type="spellStart"/>
      <w:r w:rsidRPr="00842111">
        <w:rPr>
          <w:rFonts w:ascii="Arial" w:hAnsi="Arial" w:cs="Arial"/>
          <w:color w:val="000000" w:themeColor="text1" w:themeShade="80"/>
          <w:sz w:val="24"/>
          <w:szCs w:val="24"/>
          <w:shd w:val="clear" w:color="auto" w:fill="FFFFFF"/>
        </w:rPr>
        <w:t>Lazarova</w:t>
      </w:r>
      <w:proofErr w:type="spellEnd"/>
      <w:r w:rsidRPr="00842111">
        <w:rPr>
          <w:rFonts w:ascii="Arial" w:hAnsi="Arial" w:cs="Arial"/>
          <w:color w:val="000000" w:themeColor="text1" w:themeShade="80"/>
          <w:sz w:val="24"/>
          <w:szCs w:val="24"/>
          <w:shd w:val="clear" w:color="auto" w:fill="FFFFFF"/>
        </w:rPr>
        <w:t xml:space="preserve">, M.B., Fock, H., </w:t>
      </w:r>
      <w:proofErr w:type="spellStart"/>
      <w:r w:rsidRPr="00842111">
        <w:rPr>
          <w:rFonts w:ascii="Arial" w:hAnsi="Arial" w:cs="Arial"/>
          <w:color w:val="000000" w:themeColor="text1" w:themeShade="80"/>
          <w:sz w:val="24"/>
          <w:szCs w:val="24"/>
          <w:shd w:val="clear" w:color="auto" w:fill="FFFFFF"/>
        </w:rPr>
        <w:t>Arli</w:t>
      </w:r>
      <w:proofErr w:type="spellEnd"/>
      <w:r w:rsidRPr="00842111">
        <w:rPr>
          <w:rFonts w:ascii="Arial" w:hAnsi="Arial" w:cs="Arial"/>
          <w:color w:val="000000" w:themeColor="text1" w:themeShade="80"/>
          <w:sz w:val="24"/>
          <w:szCs w:val="24"/>
          <w:shd w:val="clear" w:color="auto" w:fill="FFFFFF"/>
        </w:rPr>
        <w:t>, D. and Moeller, M., 2015. Cultural intelligence: A theory-based, short form measure. </w:t>
      </w:r>
      <w:r w:rsidRPr="00842111">
        <w:rPr>
          <w:rFonts w:ascii="Arial" w:hAnsi="Arial" w:cs="Arial"/>
          <w:i/>
          <w:iCs/>
          <w:color w:val="000000" w:themeColor="text1" w:themeShade="80"/>
          <w:sz w:val="24"/>
          <w:szCs w:val="24"/>
          <w:shd w:val="clear" w:color="auto" w:fill="FFFFFF"/>
        </w:rPr>
        <w:t>Journal of International Business Studies</w:t>
      </w:r>
      <w:r w:rsidRPr="00842111">
        <w:rPr>
          <w:rFonts w:ascii="Arial" w:hAnsi="Arial" w:cs="Arial"/>
          <w:color w:val="000000" w:themeColor="text1" w:themeShade="80"/>
          <w:sz w:val="24"/>
          <w:szCs w:val="24"/>
          <w:shd w:val="clear" w:color="auto" w:fill="FFFFFF"/>
        </w:rPr>
        <w:t>, </w:t>
      </w:r>
      <w:r w:rsidRPr="00842111">
        <w:rPr>
          <w:rFonts w:ascii="Arial" w:hAnsi="Arial" w:cs="Arial"/>
          <w:i/>
          <w:iCs/>
          <w:color w:val="000000" w:themeColor="text1" w:themeShade="80"/>
          <w:sz w:val="24"/>
          <w:szCs w:val="24"/>
          <w:shd w:val="clear" w:color="auto" w:fill="FFFFFF"/>
        </w:rPr>
        <w:t>46</w:t>
      </w:r>
      <w:r w:rsidRPr="00842111">
        <w:rPr>
          <w:rFonts w:ascii="Arial" w:hAnsi="Arial" w:cs="Arial"/>
          <w:color w:val="000000" w:themeColor="text1" w:themeShade="80"/>
          <w:sz w:val="24"/>
          <w:szCs w:val="24"/>
          <w:shd w:val="clear" w:color="auto" w:fill="FFFFFF"/>
        </w:rPr>
        <w:t>, pp.1099-1118.</w:t>
      </w:r>
    </w:p>
    <w:p w14:paraId="63911E2C" w14:textId="77777777" w:rsidR="00A70205" w:rsidRPr="00842111" w:rsidRDefault="00A70205" w:rsidP="00A70205">
      <w:pPr>
        <w:spacing w:after="0" w:line="360" w:lineRule="auto"/>
        <w:ind w:left="720" w:hanging="720"/>
        <w:jc w:val="both"/>
        <w:rPr>
          <w:color w:val="000000" w:themeColor="text1" w:themeShade="80"/>
          <w:lang w:val="en-GB"/>
        </w:rPr>
      </w:pPr>
      <w:proofErr w:type="spellStart"/>
      <w:r w:rsidRPr="00842111">
        <w:rPr>
          <w:rFonts w:ascii="Arial" w:hAnsi="Arial" w:cs="Arial"/>
          <w:color w:val="000000" w:themeColor="text1" w:themeShade="80"/>
          <w:sz w:val="24"/>
          <w:szCs w:val="24"/>
          <w:lang w:val="en-GB"/>
        </w:rPr>
        <w:t>Timm</w:t>
      </w:r>
      <w:proofErr w:type="spellEnd"/>
      <w:r w:rsidRPr="00842111">
        <w:rPr>
          <w:rFonts w:ascii="Arial" w:hAnsi="Arial" w:cs="Arial"/>
          <w:color w:val="000000" w:themeColor="text1" w:themeShade="80"/>
          <w:sz w:val="24"/>
          <w:szCs w:val="24"/>
          <w:lang w:val="en-GB"/>
        </w:rPr>
        <w:t xml:space="preserve">, A. (2011) Intercultural Problems in the Tourism Industry, GRIN </w:t>
      </w:r>
      <w:proofErr w:type="spellStart"/>
      <w:r w:rsidRPr="00842111">
        <w:rPr>
          <w:rFonts w:ascii="Arial" w:hAnsi="Arial" w:cs="Arial"/>
          <w:color w:val="000000" w:themeColor="text1" w:themeShade="80"/>
          <w:sz w:val="24"/>
          <w:szCs w:val="24"/>
          <w:lang w:val="en-GB"/>
        </w:rPr>
        <w:t>Verlag</w:t>
      </w:r>
      <w:proofErr w:type="spellEnd"/>
      <w:r w:rsidRPr="00842111">
        <w:rPr>
          <w:rFonts w:ascii="Arial" w:hAnsi="Arial" w:cs="Arial"/>
          <w:color w:val="000000" w:themeColor="text1" w:themeShade="80"/>
          <w:sz w:val="24"/>
          <w:szCs w:val="24"/>
          <w:lang w:val="en-GB"/>
        </w:rPr>
        <w:t>.</w:t>
      </w:r>
    </w:p>
    <w:p w14:paraId="513F7019" w14:textId="77777777" w:rsidR="00A70205" w:rsidRPr="00842111" w:rsidRDefault="00A70205">
      <w:pPr>
        <w:rPr>
          <w:color w:val="000000" w:themeColor="text1" w:themeShade="80"/>
        </w:rPr>
      </w:pPr>
    </w:p>
    <w:p w14:paraId="09BC616D" w14:textId="77777777" w:rsidR="0051624D" w:rsidRPr="00842111" w:rsidRDefault="0051624D">
      <w:pPr>
        <w:rPr>
          <w:color w:val="000000" w:themeColor="text1" w:themeShade="80"/>
        </w:rPr>
      </w:pPr>
    </w:p>
    <w:p w14:paraId="1AF24D1F" w14:textId="77777777" w:rsidR="0051624D" w:rsidRPr="00842111" w:rsidRDefault="0051624D">
      <w:pPr>
        <w:rPr>
          <w:color w:val="000000" w:themeColor="text1" w:themeShade="80"/>
        </w:rPr>
      </w:pPr>
    </w:p>
    <w:sectPr w:rsidR="0051624D" w:rsidRPr="00842111" w:rsidSect="00A70205">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3656A" w14:textId="77777777" w:rsidR="00E90DEB" w:rsidRDefault="00E90DEB" w:rsidP="00A70205">
      <w:pPr>
        <w:spacing w:after="0" w:line="240" w:lineRule="auto"/>
      </w:pPr>
      <w:r>
        <w:separator/>
      </w:r>
    </w:p>
  </w:endnote>
  <w:endnote w:type="continuationSeparator" w:id="0">
    <w:p w14:paraId="3C5365CA" w14:textId="77777777" w:rsidR="00E90DEB" w:rsidRDefault="00E90DEB" w:rsidP="00A70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54C6B" w14:textId="77777777" w:rsidR="00E90DEB" w:rsidRDefault="00E90DEB" w:rsidP="00A70205">
      <w:pPr>
        <w:spacing w:after="0" w:line="240" w:lineRule="auto"/>
      </w:pPr>
      <w:r>
        <w:separator/>
      </w:r>
    </w:p>
  </w:footnote>
  <w:footnote w:type="continuationSeparator" w:id="0">
    <w:p w14:paraId="7F55E507" w14:textId="77777777" w:rsidR="00E90DEB" w:rsidRDefault="00E90DEB" w:rsidP="00A702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906409"/>
      <w:docPartObj>
        <w:docPartGallery w:val="Page Numbers (Top of Page)"/>
        <w:docPartUnique/>
      </w:docPartObj>
    </w:sdtPr>
    <w:sdtEndPr>
      <w:rPr>
        <w:noProof/>
      </w:rPr>
    </w:sdtEndPr>
    <w:sdtContent>
      <w:p w14:paraId="2A2E4ED6" w14:textId="77777777" w:rsidR="00A70205" w:rsidRDefault="00F4472A">
        <w:pPr>
          <w:pStyle w:val="Header"/>
          <w:jc w:val="right"/>
        </w:pPr>
        <w:r>
          <w:fldChar w:fldCharType="begin"/>
        </w:r>
        <w:r w:rsidR="00A70205">
          <w:instrText xml:space="preserve"> PAGE   \* MERGEFORMAT </w:instrText>
        </w:r>
        <w:r>
          <w:fldChar w:fldCharType="separate"/>
        </w:r>
        <w:r w:rsidR="00842111">
          <w:rPr>
            <w:noProof/>
          </w:rPr>
          <w:t>6</w:t>
        </w:r>
        <w:r>
          <w:rPr>
            <w:noProof/>
          </w:rPr>
          <w:fldChar w:fldCharType="end"/>
        </w:r>
      </w:p>
    </w:sdtContent>
  </w:sdt>
  <w:p w14:paraId="4D9342B4" w14:textId="77777777" w:rsidR="00A70205" w:rsidRDefault="00A702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B93"/>
    <w:rsid w:val="00000113"/>
    <w:rsid w:val="000174FA"/>
    <w:rsid w:val="001946C8"/>
    <w:rsid w:val="001A53C4"/>
    <w:rsid w:val="00212A61"/>
    <w:rsid w:val="0030192F"/>
    <w:rsid w:val="0051624D"/>
    <w:rsid w:val="005348DC"/>
    <w:rsid w:val="00627102"/>
    <w:rsid w:val="00642C93"/>
    <w:rsid w:val="006E5689"/>
    <w:rsid w:val="00712062"/>
    <w:rsid w:val="00735A9E"/>
    <w:rsid w:val="0075087E"/>
    <w:rsid w:val="007A0DAD"/>
    <w:rsid w:val="007B6D5B"/>
    <w:rsid w:val="00842111"/>
    <w:rsid w:val="0095034F"/>
    <w:rsid w:val="009B5B93"/>
    <w:rsid w:val="00A00383"/>
    <w:rsid w:val="00A70205"/>
    <w:rsid w:val="00AF5883"/>
    <w:rsid w:val="00B10247"/>
    <w:rsid w:val="00B305A6"/>
    <w:rsid w:val="00CF4AC9"/>
    <w:rsid w:val="00CF5C9B"/>
    <w:rsid w:val="00D06B47"/>
    <w:rsid w:val="00DD6AEA"/>
    <w:rsid w:val="00E752A7"/>
    <w:rsid w:val="00E90DEB"/>
    <w:rsid w:val="00F4472A"/>
    <w:rsid w:val="00F6177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C6AE1"/>
  <w15:docId w15:val="{804AC6BE-E951-4E66-B21E-E799EEA1D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72A"/>
  </w:style>
  <w:style w:type="paragraph" w:styleId="Heading1">
    <w:name w:val="heading 1"/>
    <w:basedOn w:val="Normal"/>
    <w:next w:val="Normal"/>
    <w:link w:val="Heading1Char"/>
    <w:uiPriority w:val="9"/>
    <w:qFormat/>
    <w:rsid w:val="00A00383"/>
    <w:pPr>
      <w:keepNext/>
      <w:keepLines/>
      <w:spacing w:before="360" w:after="120" w:line="276" w:lineRule="auto"/>
      <w:outlineLvl w:val="0"/>
    </w:pPr>
    <w:rPr>
      <w:rFonts w:ascii="Arial" w:eastAsiaTheme="majorEastAsia" w:hAnsi="Arial" w:cstheme="majorBidi"/>
      <w:b/>
      <w:color w:val="000000" w:themeColor="text1"/>
      <w:sz w:val="24"/>
      <w:szCs w:val="32"/>
      <w:lang w:val="en-GB"/>
    </w:rPr>
  </w:style>
  <w:style w:type="paragraph" w:styleId="Heading2">
    <w:name w:val="heading 2"/>
    <w:basedOn w:val="Normal"/>
    <w:next w:val="Normal"/>
    <w:link w:val="Heading2Char"/>
    <w:uiPriority w:val="9"/>
    <w:unhideWhenUsed/>
    <w:qFormat/>
    <w:rsid w:val="0075087E"/>
    <w:pPr>
      <w:keepNext/>
      <w:keepLines/>
      <w:spacing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unhideWhenUsed/>
    <w:qFormat/>
    <w:rsid w:val="0030192F"/>
    <w:pPr>
      <w:keepNext/>
      <w:keepLines/>
      <w:spacing w:before="40" w:after="0"/>
      <w:jc w:val="center"/>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383"/>
    <w:rPr>
      <w:rFonts w:ascii="Arial" w:eastAsiaTheme="majorEastAsia" w:hAnsi="Arial" w:cstheme="majorBidi"/>
      <w:b/>
      <w:color w:val="000000" w:themeColor="text1"/>
      <w:sz w:val="24"/>
      <w:szCs w:val="32"/>
      <w:lang w:val="en-GB"/>
    </w:rPr>
  </w:style>
  <w:style w:type="character" w:customStyle="1" w:styleId="Heading2Char">
    <w:name w:val="Heading 2 Char"/>
    <w:basedOn w:val="DefaultParagraphFont"/>
    <w:link w:val="Heading2"/>
    <w:uiPriority w:val="9"/>
    <w:rsid w:val="0075087E"/>
    <w:rPr>
      <w:rFonts w:ascii="Arial" w:eastAsiaTheme="majorEastAsia" w:hAnsi="Arial" w:cstheme="majorBidi"/>
      <w:b/>
      <w:i/>
      <w:color w:val="000000" w:themeColor="text1"/>
      <w:sz w:val="24"/>
      <w:szCs w:val="26"/>
    </w:rPr>
  </w:style>
  <w:style w:type="character" w:customStyle="1" w:styleId="Heading3Char">
    <w:name w:val="Heading 3 Char"/>
    <w:basedOn w:val="DefaultParagraphFont"/>
    <w:link w:val="Heading3"/>
    <w:uiPriority w:val="9"/>
    <w:rsid w:val="0030192F"/>
    <w:rPr>
      <w:rFonts w:ascii="Arial" w:eastAsiaTheme="majorEastAsia" w:hAnsi="Arial" w:cstheme="majorBidi"/>
      <w:b/>
      <w:i/>
      <w:color w:val="000000" w:themeColor="text1"/>
      <w:sz w:val="24"/>
      <w:szCs w:val="24"/>
    </w:rPr>
  </w:style>
  <w:style w:type="paragraph" w:styleId="TOCHeading">
    <w:name w:val="TOC Heading"/>
    <w:basedOn w:val="Heading1"/>
    <w:next w:val="Normal"/>
    <w:uiPriority w:val="39"/>
    <w:unhideWhenUsed/>
    <w:qFormat/>
    <w:rsid w:val="006E5689"/>
    <w:pPr>
      <w:spacing w:before="240" w:after="0" w:line="259" w:lineRule="auto"/>
      <w:outlineLvl w:val="9"/>
    </w:pPr>
    <w:rPr>
      <w:rFonts w:asciiTheme="majorHAnsi" w:hAnsiTheme="majorHAnsi"/>
      <w:b w:val="0"/>
      <w:color w:val="2E74B5" w:themeColor="accent1" w:themeShade="BF"/>
      <w:sz w:val="32"/>
      <w:lang w:val="en-US"/>
    </w:rPr>
  </w:style>
  <w:style w:type="table" w:styleId="TableGrid">
    <w:name w:val="Table Grid"/>
    <w:basedOn w:val="TableNormal"/>
    <w:uiPriority w:val="39"/>
    <w:rsid w:val="00CF4A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348DC"/>
    <w:pPr>
      <w:spacing w:after="100"/>
    </w:pPr>
  </w:style>
  <w:style w:type="paragraph" w:styleId="TOC2">
    <w:name w:val="toc 2"/>
    <w:basedOn w:val="Normal"/>
    <w:next w:val="Normal"/>
    <w:autoRedefine/>
    <w:uiPriority w:val="39"/>
    <w:unhideWhenUsed/>
    <w:rsid w:val="005348DC"/>
    <w:pPr>
      <w:spacing w:after="100"/>
      <w:ind w:left="220"/>
    </w:pPr>
  </w:style>
  <w:style w:type="character" w:styleId="Hyperlink">
    <w:name w:val="Hyperlink"/>
    <w:basedOn w:val="DefaultParagraphFont"/>
    <w:uiPriority w:val="99"/>
    <w:unhideWhenUsed/>
    <w:rsid w:val="005348DC"/>
    <w:rPr>
      <w:color w:val="0563C1" w:themeColor="hyperlink"/>
      <w:u w:val="single"/>
    </w:rPr>
  </w:style>
  <w:style w:type="paragraph" w:styleId="Header">
    <w:name w:val="header"/>
    <w:basedOn w:val="Normal"/>
    <w:link w:val="HeaderChar"/>
    <w:uiPriority w:val="99"/>
    <w:unhideWhenUsed/>
    <w:rsid w:val="00A702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0205"/>
  </w:style>
  <w:style w:type="paragraph" w:styleId="Footer">
    <w:name w:val="footer"/>
    <w:basedOn w:val="Normal"/>
    <w:link w:val="FooterChar"/>
    <w:uiPriority w:val="99"/>
    <w:unhideWhenUsed/>
    <w:rsid w:val="00A702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0205"/>
  </w:style>
  <w:style w:type="paragraph" w:styleId="BalloonText">
    <w:name w:val="Balloon Text"/>
    <w:basedOn w:val="Normal"/>
    <w:link w:val="BalloonTextChar"/>
    <w:uiPriority w:val="99"/>
    <w:semiHidden/>
    <w:unhideWhenUsed/>
    <w:rsid w:val="00842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1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F77F9-1B30-4D3B-B699-F11F75D47A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1690</Words>
  <Characters>9635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dc:creator>
  <cp:keywords/>
  <dc:description/>
  <cp:lastModifiedBy>Anamaria Bursuc (2122375)</cp:lastModifiedBy>
  <cp:revision>2</cp:revision>
  <dcterms:created xsi:type="dcterms:W3CDTF">2023-03-05T20:06:00Z</dcterms:created>
  <dcterms:modified xsi:type="dcterms:W3CDTF">2023-03-05T20:06:00Z</dcterms:modified>
</cp:coreProperties>
</file>