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66097" w14:textId="02D60570" w:rsidR="00E25ADA" w:rsidRDefault="00E25ADA">
      <w:pPr>
        <w:rPr>
          <w:b/>
        </w:rPr>
      </w:pPr>
    </w:p>
    <w:p w14:paraId="5862CBC6" w14:textId="0911657C" w:rsidR="00E25ADA" w:rsidRPr="00E25ADA" w:rsidRDefault="00E25ADA" w:rsidP="00E25ADA">
      <w:pPr>
        <w:pStyle w:val="NormalWeb"/>
        <w:spacing w:line="360" w:lineRule="auto"/>
        <w:jc w:val="center"/>
        <w:rPr>
          <w:rFonts w:ascii="Arial" w:hAnsi="Arial" w:cs="Arial"/>
          <w:color w:val="000000"/>
          <w:sz w:val="22"/>
          <w:szCs w:val="22"/>
        </w:rPr>
      </w:pPr>
      <w:r w:rsidRPr="00E25ADA">
        <w:rPr>
          <w:rFonts w:ascii="Arial" w:hAnsi="Arial" w:cs="Arial"/>
          <w:color w:val="000000"/>
          <w:sz w:val="22"/>
          <w:szCs w:val="22"/>
        </w:rPr>
        <w:t xml:space="preserve">Component </w:t>
      </w:r>
      <w:r w:rsidRPr="00E25ADA">
        <w:rPr>
          <w:rFonts w:ascii="Arial" w:hAnsi="Arial" w:cs="Arial"/>
          <w:color w:val="000000"/>
          <w:sz w:val="22"/>
          <w:szCs w:val="22"/>
        </w:rPr>
        <w:t>1</w:t>
      </w:r>
      <w:r w:rsidRPr="00E25ADA">
        <w:rPr>
          <w:rFonts w:ascii="Arial" w:hAnsi="Arial" w:cs="Arial"/>
          <w:color w:val="000000"/>
          <w:sz w:val="22"/>
          <w:szCs w:val="22"/>
        </w:rPr>
        <w:t xml:space="preserve"> - </w:t>
      </w:r>
      <w:bookmarkStart w:id="0" w:name="_GoBack"/>
      <w:r w:rsidRPr="00E25ADA">
        <w:rPr>
          <w:rFonts w:ascii="Arial" w:hAnsi="Arial" w:cs="Arial"/>
          <w:sz w:val="22"/>
          <w:szCs w:val="22"/>
        </w:rPr>
        <w:t>Incidence of disease in communities</w:t>
      </w:r>
      <w:bookmarkEnd w:id="0"/>
      <w:r w:rsidRPr="00E25ADA">
        <w:rPr>
          <w:rFonts w:ascii="Arial" w:hAnsi="Arial" w:cs="Arial"/>
          <w:sz w:val="22"/>
          <w:szCs w:val="22"/>
        </w:rPr>
        <w:t>.</w:t>
      </w:r>
    </w:p>
    <w:p w14:paraId="613040DF" w14:textId="52AB87EE" w:rsidR="00E25ADA" w:rsidRPr="00E25ADA" w:rsidRDefault="00E25ADA" w:rsidP="00E25ADA">
      <w:pPr>
        <w:pStyle w:val="NormalWeb"/>
        <w:spacing w:line="360" w:lineRule="auto"/>
        <w:jc w:val="center"/>
        <w:rPr>
          <w:rFonts w:ascii="Arial" w:hAnsi="Arial" w:cs="Arial"/>
          <w:color w:val="000000"/>
          <w:sz w:val="22"/>
          <w:szCs w:val="22"/>
        </w:rPr>
      </w:pPr>
      <w:r w:rsidRPr="00E25ADA">
        <w:rPr>
          <w:rFonts w:ascii="Arial" w:hAnsi="Arial" w:cs="Arial"/>
          <w:color w:val="000000"/>
          <w:sz w:val="22"/>
          <w:szCs w:val="22"/>
        </w:rPr>
        <w:t xml:space="preserve">Student Name: </w:t>
      </w:r>
      <w:proofErr w:type="spellStart"/>
      <w:r w:rsidRPr="00E25ADA">
        <w:rPr>
          <w:rFonts w:ascii="Arial" w:hAnsi="Arial" w:cs="Arial"/>
          <w:color w:val="000000"/>
          <w:sz w:val="22"/>
          <w:szCs w:val="22"/>
        </w:rPr>
        <w:t>Mickhail</w:t>
      </w:r>
      <w:proofErr w:type="spellEnd"/>
      <w:r w:rsidRPr="00E25ADA">
        <w:rPr>
          <w:rFonts w:ascii="Arial" w:hAnsi="Arial" w:cs="Arial"/>
          <w:color w:val="000000"/>
          <w:sz w:val="22"/>
          <w:szCs w:val="22"/>
        </w:rPr>
        <w:t xml:space="preserve"> Nicholas</w:t>
      </w:r>
    </w:p>
    <w:p w14:paraId="133591F7" w14:textId="0D7B5798" w:rsidR="00E25ADA" w:rsidRPr="00E25ADA" w:rsidRDefault="00E25ADA" w:rsidP="00E25ADA">
      <w:pPr>
        <w:pStyle w:val="NormalWeb"/>
        <w:spacing w:line="360" w:lineRule="auto"/>
        <w:jc w:val="center"/>
        <w:rPr>
          <w:rFonts w:ascii="Arial" w:hAnsi="Arial" w:cs="Arial"/>
          <w:color w:val="000000"/>
          <w:sz w:val="22"/>
          <w:szCs w:val="22"/>
        </w:rPr>
      </w:pPr>
      <w:r w:rsidRPr="00E25ADA">
        <w:rPr>
          <w:rFonts w:ascii="Arial" w:hAnsi="Arial" w:cs="Arial"/>
          <w:color w:val="000000"/>
          <w:sz w:val="22"/>
          <w:szCs w:val="22"/>
        </w:rPr>
        <w:t>Student Number: 212</w:t>
      </w:r>
      <w:r w:rsidRPr="00E25ADA">
        <w:rPr>
          <w:rFonts w:ascii="Arial" w:hAnsi="Arial" w:cs="Arial"/>
          <w:color w:val="000000"/>
          <w:sz w:val="22"/>
          <w:szCs w:val="22"/>
        </w:rPr>
        <w:t>8097</w:t>
      </w:r>
    </w:p>
    <w:p w14:paraId="092D7A3D" w14:textId="56F1ABDE" w:rsidR="00E25ADA" w:rsidRPr="00E25ADA" w:rsidRDefault="00E25ADA" w:rsidP="00E25ADA">
      <w:pPr>
        <w:spacing w:before="120" w:after="120" w:line="360" w:lineRule="auto"/>
        <w:jc w:val="center"/>
        <w:rPr>
          <w:rFonts w:ascii="Arial" w:hAnsi="Arial" w:cs="Arial"/>
          <w:sz w:val="22"/>
          <w:szCs w:val="22"/>
        </w:rPr>
      </w:pPr>
      <w:r w:rsidRPr="00E25ADA">
        <w:rPr>
          <w:rFonts w:ascii="Arial" w:hAnsi="Arial" w:cs="Arial"/>
          <w:color w:val="000000"/>
          <w:sz w:val="22"/>
          <w:szCs w:val="22"/>
        </w:rPr>
        <w:t xml:space="preserve">Lecturer Name: </w:t>
      </w:r>
      <w:r w:rsidRPr="00E25ADA">
        <w:rPr>
          <w:rFonts w:ascii="Arial" w:hAnsi="Arial" w:cs="Arial"/>
          <w:sz w:val="22"/>
          <w:szCs w:val="22"/>
        </w:rPr>
        <w:t>Dr Fahad Kh</w:t>
      </w:r>
      <w:r w:rsidRPr="00E25ADA">
        <w:rPr>
          <w:rFonts w:ascii="Arial" w:hAnsi="Arial" w:cs="Arial"/>
          <w:sz w:val="22"/>
          <w:szCs w:val="22"/>
        </w:rPr>
        <w:t>an</w:t>
      </w:r>
    </w:p>
    <w:p w14:paraId="30B730E8" w14:textId="7C5BBE02" w:rsidR="00E25ADA" w:rsidRPr="00E25ADA" w:rsidRDefault="00E25ADA" w:rsidP="00E25ADA">
      <w:pPr>
        <w:pStyle w:val="NormalWeb"/>
        <w:spacing w:line="360" w:lineRule="auto"/>
        <w:jc w:val="center"/>
        <w:rPr>
          <w:rFonts w:ascii="Arial" w:hAnsi="Arial" w:cs="Arial"/>
          <w:color w:val="000000"/>
          <w:sz w:val="22"/>
          <w:szCs w:val="22"/>
        </w:rPr>
      </w:pPr>
      <w:r w:rsidRPr="00E25ADA">
        <w:rPr>
          <w:rFonts w:ascii="Arial" w:hAnsi="Arial" w:cs="Arial"/>
          <w:color w:val="000000"/>
          <w:sz w:val="22"/>
          <w:szCs w:val="22"/>
        </w:rPr>
        <w:t>LCHS400</w:t>
      </w:r>
      <w:r w:rsidRPr="00E25ADA">
        <w:rPr>
          <w:rFonts w:ascii="Arial" w:hAnsi="Arial" w:cs="Arial"/>
          <w:color w:val="000000"/>
          <w:sz w:val="22"/>
          <w:szCs w:val="22"/>
        </w:rPr>
        <w:t>4</w:t>
      </w:r>
      <w:r w:rsidRPr="00E25ADA">
        <w:rPr>
          <w:rFonts w:ascii="Arial" w:hAnsi="Arial" w:cs="Arial"/>
          <w:color w:val="000000"/>
          <w:sz w:val="22"/>
          <w:szCs w:val="22"/>
        </w:rPr>
        <w:t>_BIRM</w:t>
      </w:r>
    </w:p>
    <w:p w14:paraId="679B442B" w14:textId="66953FE5" w:rsidR="00E25ADA" w:rsidRPr="00E25ADA" w:rsidRDefault="00E25ADA" w:rsidP="00E25ADA">
      <w:pPr>
        <w:spacing w:line="360" w:lineRule="auto"/>
        <w:jc w:val="center"/>
        <w:rPr>
          <w:rFonts w:ascii="Arial" w:hAnsi="Arial" w:cs="Arial"/>
          <w:sz w:val="22"/>
          <w:szCs w:val="22"/>
        </w:rPr>
      </w:pPr>
      <w:r w:rsidRPr="00E25ADA">
        <w:rPr>
          <w:rFonts w:ascii="Arial" w:hAnsi="Arial" w:cs="Arial"/>
          <w:bCs/>
          <w:sz w:val="22"/>
          <w:szCs w:val="22"/>
        </w:rPr>
        <w:t>Introduction to Public Health</w:t>
      </w:r>
    </w:p>
    <w:p w14:paraId="0A1098FA" w14:textId="77777777" w:rsidR="00E25ADA" w:rsidRDefault="00E25ADA" w:rsidP="00E25ADA">
      <w:pPr>
        <w:jc w:val="center"/>
        <w:rPr>
          <w:b/>
        </w:rPr>
      </w:pPr>
    </w:p>
    <w:p w14:paraId="0F00B146" w14:textId="7B6EF878" w:rsidR="00E25ADA" w:rsidRDefault="00E25ADA">
      <w:pPr>
        <w:rPr>
          <w:b/>
        </w:rPr>
      </w:pPr>
    </w:p>
    <w:p w14:paraId="6B3F1D29" w14:textId="6F4E9A9D" w:rsidR="00E25ADA" w:rsidRDefault="00E25ADA">
      <w:pPr>
        <w:rPr>
          <w:b/>
        </w:rPr>
      </w:pPr>
    </w:p>
    <w:p w14:paraId="358E6874" w14:textId="77777777" w:rsidR="00E25ADA" w:rsidRDefault="00E25ADA">
      <w:pPr>
        <w:rPr>
          <w:b/>
        </w:rPr>
      </w:pPr>
    </w:p>
    <w:p w14:paraId="3F38A4D4" w14:textId="7B183DF1" w:rsidR="00E25ADA" w:rsidRDefault="00E25ADA">
      <w:pPr>
        <w:rPr>
          <w:b/>
        </w:rPr>
      </w:pPr>
    </w:p>
    <w:p w14:paraId="6C0D3A16" w14:textId="527A61CA" w:rsidR="00E25ADA" w:rsidRDefault="00E25ADA">
      <w:pPr>
        <w:rPr>
          <w:b/>
        </w:rPr>
      </w:pPr>
    </w:p>
    <w:p w14:paraId="3C066FB4" w14:textId="5DF826C1" w:rsidR="00E25ADA" w:rsidRDefault="00E25ADA">
      <w:pPr>
        <w:rPr>
          <w:b/>
        </w:rPr>
      </w:pPr>
    </w:p>
    <w:p w14:paraId="13F39634" w14:textId="77777777" w:rsidR="00E25ADA" w:rsidRDefault="00E25ADA">
      <w:pPr>
        <w:rPr>
          <w:b/>
        </w:rPr>
      </w:pPr>
    </w:p>
    <w:p w14:paraId="011B98E4" w14:textId="77777777" w:rsidR="00E25ADA" w:rsidRDefault="00E25ADA">
      <w:pPr>
        <w:rPr>
          <w:b/>
        </w:rPr>
      </w:pPr>
    </w:p>
    <w:p w14:paraId="17684F54" w14:textId="77777777" w:rsidR="00E25ADA" w:rsidRDefault="00E25ADA">
      <w:pPr>
        <w:rPr>
          <w:b/>
        </w:rPr>
      </w:pPr>
    </w:p>
    <w:p w14:paraId="0AEB416F" w14:textId="77777777" w:rsidR="00E25ADA" w:rsidRDefault="00E25ADA">
      <w:pPr>
        <w:rPr>
          <w:b/>
        </w:rPr>
      </w:pPr>
    </w:p>
    <w:p w14:paraId="3A1CFF22" w14:textId="77777777" w:rsidR="00E25ADA" w:rsidRDefault="00E25ADA">
      <w:pPr>
        <w:rPr>
          <w:b/>
        </w:rPr>
      </w:pPr>
    </w:p>
    <w:p w14:paraId="611CB20B" w14:textId="77777777" w:rsidR="00E25ADA" w:rsidRDefault="00E25ADA">
      <w:pPr>
        <w:rPr>
          <w:b/>
        </w:rPr>
      </w:pPr>
    </w:p>
    <w:p w14:paraId="582D8F82" w14:textId="77777777" w:rsidR="00E25ADA" w:rsidRDefault="00E25ADA">
      <w:pPr>
        <w:rPr>
          <w:b/>
        </w:rPr>
      </w:pPr>
    </w:p>
    <w:p w14:paraId="55EC15FF" w14:textId="77777777" w:rsidR="00E25ADA" w:rsidRDefault="00E25ADA">
      <w:pPr>
        <w:rPr>
          <w:b/>
        </w:rPr>
      </w:pPr>
    </w:p>
    <w:p w14:paraId="7F4DD6F4" w14:textId="77777777" w:rsidR="00E25ADA" w:rsidRDefault="00E25ADA">
      <w:pPr>
        <w:rPr>
          <w:b/>
        </w:rPr>
      </w:pPr>
    </w:p>
    <w:p w14:paraId="6AC0DC33" w14:textId="77777777" w:rsidR="00E25ADA" w:rsidRDefault="00E25ADA">
      <w:pPr>
        <w:rPr>
          <w:b/>
        </w:rPr>
      </w:pPr>
    </w:p>
    <w:p w14:paraId="5694AD3D" w14:textId="77777777" w:rsidR="00E25ADA" w:rsidRDefault="00E25ADA">
      <w:pPr>
        <w:rPr>
          <w:b/>
        </w:rPr>
      </w:pPr>
    </w:p>
    <w:p w14:paraId="089FFC40" w14:textId="77777777" w:rsidR="00E25ADA" w:rsidRDefault="00E25ADA">
      <w:pPr>
        <w:rPr>
          <w:b/>
        </w:rPr>
      </w:pPr>
    </w:p>
    <w:p w14:paraId="29E3385A" w14:textId="77777777" w:rsidR="00E25ADA" w:rsidRDefault="00E25ADA">
      <w:pPr>
        <w:rPr>
          <w:b/>
        </w:rPr>
      </w:pPr>
    </w:p>
    <w:p w14:paraId="481310FE" w14:textId="77777777" w:rsidR="00E25ADA" w:rsidRDefault="00E25ADA">
      <w:pPr>
        <w:rPr>
          <w:b/>
        </w:rPr>
      </w:pPr>
    </w:p>
    <w:p w14:paraId="26ABE9D8" w14:textId="77777777" w:rsidR="00E25ADA" w:rsidRDefault="00E25ADA">
      <w:pPr>
        <w:rPr>
          <w:b/>
        </w:rPr>
      </w:pPr>
    </w:p>
    <w:p w14:paraId="4E4E02F5" w14:textId="77777777" w:rsidR="00E25ADA" w:rsidRDefault="00E25ADA">
      <w:pPr>
        <w:rPr>
          <w:b/>
        </w:rPr>
      </w:pPr>
    </w:p>
    <w:p w14:paraId="6BB7AA91" w14:textId="77777777" w:rsidR="00E25ADA" w:rsidRDefault="00E25ADA">
      <w:pPr>
        <w:rPr>
          <w:b/>
        </w:rPr>
      </w:pPr>
    </w:p>
    <w:p w14:paraId="1B0B4FF1" w14:textId="77777777" w:rsidR="00E25ADA" w:rsidRDefault="00E25ADA">
      <w:pPr>
        <w:rPr>
          <w:b/>
        </w:rPr>
      </w:pPr>
    </w:p>
    <w:p w14:paraId="452E4FDF" w14:textId="77777777" w:rsidR="00E25ADA" w:rsidRDefault="00E25ADA">
      <w:pPr>
        <w:rPr>
          <w:b/>
        </w:rPr>
      </w:pPr>
    </w:p>
    <w:p w14:paraId="4CDFCB10" w14:textId="77777777" w:rsidR="00E25ADA" w:rsidRDefault="00E25ADA">
      <w:pPr>
        <w:rPr>
          <w:b/>
        </w:rPr>
      </w:pPr>
    </w:p>
    <w:p w14:paraId="3EA766EF" w14:textId="77777777" w:rsidR="00E25ADA" w:rsidRDefault="00E25ADA">
      <w:pPr>
        <w:rPr>
          <w:b/>
        </w:rPr>
      </w:pPr>
    </w:p>
    <w:p w14:paraId="142F6191" w14:textId="77777777" w:rsidR="00E25ADA" w:rsidRDefault="00E25ADA">
      <w:pPr>
        <w:rPr>
          <w:b/>
        </w:rPr>
      </w:pPr>
    </w:p>
    <w:p w14:paraId="45D2A7AD" w14:textId="77777777" w:rsidR="00E25ADA" w:rsidRDefault="00E25ADA">
      <w:pPr>
        <w:rPr>
          <w:b/>
        </w:rPr>
      </w:pPr>
    </w:p>
    <w:p w14:paraId="2A73BD0F" w14:textId="77777777" w:rsidR="00E25ADA" w:rsidRDefault="00E25ADA">
      <w:pPr>
        <w:rPr>
          <w:b/>
        </w:rPr>
      </w:pPr>
    </w:p>
    <w:p w14:paraId="75F7B678" w14:textId="77777777" w:rsidR="00E25ADA" w:rsidRDefault="00E25ADA">
      <w:pPr>
        <w:rPr>
          <w:b/>
        </w:rPr>
      </w:pPr>
    </w:p>
    <w:p w14:paraId="56D897E5" w14:textId="77777777" w:rsidR="00E25ADA" w:rsidRDefault="00E25ADA">
      <w:pPr>
        <w:rPr>
          <w:b/>
        </w:rPr>
      </w:pPr>
    </w:p>
    <w:p w14:paraId="3BD455D0" w14:textId="77777777" w:rsidR="00E25ADA" w:rsidRDefault="00E25ADA">
      <w:pPr>
        <w:rPr>
          <w:b/>
        </w:rPr>
      </w:pPr>
    </w:p>
    <w:p w14:paraId="3ABF0ED9" w14:textId="77777777" w:rsidR="00E25ADA" w:rsidRDefault="00E25ADA">
      <w:pPr>
        <w:rPr>
          <w:b/>
        </w:rPr>
      </w:pPr>
    </w:p>
    <w:p w14:paraId="4916DEC9" w14:textId="1E22DE83" w:rsidR="00E25ADA" w:rsidRDefault="00E25ADA">
      <w:pPr>
        <w:rPr>
          <w:b/>
        </w:rPr>
      </w:pPr>
      <w:r>
        <w:rPr>
          <w:b/>
        </w:rPr>
        <w:lastRenderedPageBreak/>
        <w:t>Contents:</w:t>
      </w:r>
    </w:p>
    <w:p w14:paraId="41B0D225" w14:textId="44C16602" w:rsidR="00E25ADA" w:rsidRDefault="00E25ADA"/>
    <w:p w14:paraId="4A733CA8" w14:textId="67F9B4C1"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Introduction………………</w:t>
      </w:r>
      <w:r>
        <w:rPr>
          <w:rFonts w:ascii="Arial" w:hAnsi="Arial" w:cs="Arial"/>
          <w:sz w:val="22"/>
          <w:szCs w:val="22"/>
        </w:rPr>
        <w:t>…………………………………………………………………………3</w:t>
      </w:r>
    </w:p>
    <w:p w14:paraId="6A43D2BD" w14:textId="406A84AD"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Strategies used in the UK to Measure Measles</w:t>
      </w:r>
      <w:r w:rsidRPr="00E25ADA">
        <w:rPr>
          <w:rFonts w:ascii="Arial" w:hAnsi="Arial" w:cs="Arial"/>
          <w:sz w:val="22"/>
          <w:szCs w:val="22"/>
        </w:rPr>
        <w:t>…………………</w:t>
      </w:r>
      <w:r w:rsidR="00453D24">
        <w:rPr>
          <w:rFonts w:ascii="Arial" w:hAnsi="Arial" w:cs="Arial"/>
          <w:sz w:val="22"/>
          <w:szCs w:val="22"/>
        </w:rPr>
        <w:t>………………………………4</w:t>
      </w:r>
    </w:p>
    <w:p w14:paraId="7E10855A" w14:textId="149544C5"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Strategies used in the UK to Monitor Measles</w:t>
      </w:r>
      <w:r w:rsidRPr="00E25ADA">
        <w:rPr>
          <w:rFonts w:ascii="Arial" w:hAnsi="Arial" w:cs="Arial"/>
          <w:sz w:val="22"/>
          <w:szCs w:val="22"/>
        </w:rPr>
        <w:t>……………</w:t>
      </w:r>
      <w:r w:rsidR="00453D24">
        <w:rPr>
          <w:rFonts w:ascii="Arial" w:hAnsi="Arial" w:cs="Arial"/>
          <w:sz w:val="22"/>
          <w:szCs w:val="22"/>
        </w:rPr>
        <w:t>…………………………………</w:t>
      </w:r>
      <w:proofErr w:type="gramStart"/>
      <w:r w:rsidR="00453D24">
        <w:rPr>
          <w:rFonts w:ascii="Arial" w:hAnsi="Arial" w:cs="Arial"/>
          <w:sz w:val="22"/>
          <w:szCs w:val="22"/>
        </w:rPr>
        <w:t>…..</w:t>
      </w:r>
      <w:proofErr w:type="gramEnd"/>
      <w:r w:rsidR="00453D24">
        <w:rPr>
          <w:rFonts w:ascii="Arial" w:hAnsi="Arial" w:cs="Arial"/>
          <w:sz w:val="22"/>
          <w:szCs w:val="22"/>
        </w:rPr>
        <w:t>4</w:t>
      </w:r>
    </w:p>
    <w:p w14:paraId="48E4535F" w14:textId="7BDDCA47"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Strategies used in the UK to Control Measles</w:t>
      </w:r>
      <w:r w:rsidRPr="00E25ADA">
        <w:rPr>
          <w:rFonts w:ascii="Arial" w:hAnsi="Arial" w:cs="Arial"/>
          <w:sz w:val="22"/>
          <w:szCs w:val="22"/>
        </w:rPr>
        <w:t>…………………</w:t>
      </w:r>
      <w:r w:rsidR="00453D24">
        <w:rPr>
          <w:rFonts w:ascii="Arial" w:hAnsi="Arial" w:cs="Arial"/>
          <w:sz w:val="22"/>
          <w:szCs w:val="22"/>
        </w:rPr>
        <w:t>…………………………………4</w:t>
      </w:r>
    </w:p>
    <w:p w14:paraId="4DE3C042" w14:textId="58E8D73B"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Conclusion…………</w:t>
      </w:r>
      <w:r w:rsidR="00453D24">
        <w:rPr>
          <w:rFonts w:ascii="Arial" w:hAnsi="Arial" w:cs="Arial"/>
          <w:sz w:val="22"/>
          <w:szCs w:val="22"/>
        </w:rPr>
        <w:t>…………………………………………………………………………………5</w:t>
      </w:r>
    </w:p>
    <w:p w14:paraId="4ED92ABB" w14:textId="117EFFE9" w:rsidR="00E25ADA" w:rsidRPr="00E25ADA" w:rsidRDefault="00E25ADA" w:rsidP="00E25ADA">
      <w:pPr>
        <w:spacing w:line="360" w:lineRule="auto"/>
        <w:rPr>
          <w:rFonts w:ascii="Arial" w:hAnsi="Arial" w:cs="Arial"/>
          <w:sz w:val="22"/>
          <w:szCs w:val="22"/>
        </w:rPr>
      </w:pPr>
      <w:r w:rsidRPr="00E25ADA">
        <w:rPr>
          <w:rFonts w:ascii="Arial" w:hAnsi="Arial" w:cs="Arial"/>
          <w:sz w:val="22"/>
          <w:szCs w:val="22"/>
        </w:rPr>
        <w:t>References……………</w:t>
      </w:r>
      <w:r w:rsidR="00453D24">
        <w:rPr>
          <w:rFonts w:ascii="Arial" w:hAnsi="Arial" w:cs="Arial"/>
          <w:sz w:val="22"/>
          <w:szCs w:val="22"/>
        </w:rPr>
        <w:t>……………………………………………………………………………….6</w:t>
      </w:r>
    </w:p>
    <w:p w14:paraId="34C40038" w14:textId="77777777" w:rsidR="00E25ADA" w:rsidRPr="00E25ADA" w:rsidRDefault="00E25ADA"/>
    <w:p w14:paraId="546F6D5B" w14:textId="77777777" w:rsidR="00E25ADA" w:rsidRDefault="00E25ADA">
      <w:pPr>
        <w:rPr>
          <w:b/>
        </w:rPr>
      </w:pPr>
    </w:p>
    <w:p w14:paraId="45C137FE" w14:textId="77777777" w:rsidR="00E25ADA" w:rsidRDefault="00E25ADA">
      <w:pPr>
        <w:rPr>
          <w:b/>
        </w:rPr>
      </w:pPr>
    </w:p>
    <w:p w14:paraId="7DB285AE" w14:textId="77777777" w:rsidR="00E25ADA" w:rsidRDefault="00E25ADA">
      <w:pPr>
        <w:rPr>
          <w:b/>
        </w:rPr>
      </w:pPr>
    </w:p>
    <w:p w14:paraId="7BB2FCBD" w14:textId="77777777" w:rsidR="00E25ADA" w:rsidRDefault="00E25ADA">
      <w:pPr>
        <w:rPr>
          <w:b/>
        </w:rPr>
      </w:pPr>
    </w:p>
    <w:p w14:paraId="63553194" w14:textId="77777777" w:rsidR="00E25ADA" w:rsidRDefault="00E25ADA">
      <w:pPr>
        <w:rPr>
          <w:b/>
        </w:rPr>
      </w:pPr>
    </w:p>
    <w:p w14:paraId="1F5F08CC" w14:textId="77777777" w:rsidR="00E25ADA" w:rsidRDefault="00E25ADA">
      <w:pPr>
        <w:rPr>
          <w:b/>
        </w:rPr>
      </w:pPr>
    </w:p>
    <w:p w14:paraId="2B256811" w14:textId="77777777" w:rsidR="00E25ADA" w:rsidRDefault="00E25ADA">
      <w:pPr>
        <w:rPr>
          <w:b/>
        </w:rPr>
      </w:pPr>
    </w:p>
    <w:p w14:paraId="4DE4CD27" w14:textId="77777777" w:rsidR="00E25ADA" w:rsidRDefault="00E25ADA">
      <w:pPr>
        <w:rPr>
          <w:b/>
        </w:rPr>
      </w:pPr>
    </w:p>
    <w:p w14:paraId="3E221ED2" w14:textId="77777777" w:rsidR="00E25ADA" w:rsidRDefault="00E25ADA">
      <w:pPr>
        <w:rPr>
          <w:b/>
        </w:rPr>
      </w:pPr>
    </w:p>
    <w:p w14:paraId="6A413068" w14:textId="77777777" w:rsidR="00E25ADA" w:rsidRDefault="00E25ADA">
      <w:pPr>
        <w:rPr>
          <w:b/>
        </w:rPr>
      </w:pPr>
    </w:p>
    <w:p w14:paraId="0E435DE4" w14:textId="77777777" w:rsidR="00E25ADA" w:rsidRDefault="00E25ADA">
      <w:pPr>
        <w:rPr>
          <w:b/>
        </w:rPr>
      </w:pPr>
    </w:p>
    <w:p w14:paraId="3F97E46B" w14:textId="77777777" w:rsidR="00E25ADA" w:rsidRDefault="00E25ADA">
      <w:pPr>
        <w:rPr>
          <w:b/>
        </w:rPr>
      </w:pPr>
    </w:p>
    <w:p w14:paraId="6883BB6C" w14:textId="77777777" w:rsidR="00E25ADA" w:rsidRDefault="00E25ADA">
      <w:pPr>
        <w:rPr>
          <w:b/>
        </w:rPr>
      </w:pPr>
    </w:p>
    <w:p w14:paraId="1ADBD227" w14:textId="77777777" w:rsidR="00E25ADA" w:rsidRDefault="00E25ADA">
      <w:pPr>
        <w:rPr>
          <w:b/>
        </w:rPr>
      </w:pPr>
    </w:p>
    <w:p w14:paraId="4222B5B9" w14:textId="77777777" w:rsidR="00E25ADA" w:rsidRDefault="00E25ADA">
      <w:pPr>
        <w:rPr>
          <w:b/>
        </w:rPr>
      </w:pPr>
    </w:p>
    <w:p w14:paraId="165CA396" w14:textId="77777777" w:rsidR="00E25ADA" w:rsidRDefault="00E25ADA">
      <w:pPr>
        <w:rPr>
          <w:b/>
        </w:rPr>
      </w:pPr>
    </w:p>
    <w:p w14:paraId="41527D67" w14:textId="77777777" w:rsidR="00E25ADA" w:rsidRDefault="00E25ADA">
      <w:pPr>
        <w:rPr>
          <w:b/>
        </w:rPr>
      </w:pPr>
    </w:p>
    <w:p w14:paraId="18B9713D" w14:textId="77777777" w:rsidR="00E25ADA" w:rsidRDefault="00E25ADA">
      <w:pPr>
        <w:rPr>
          <w:b/>
        </w:rPr>
      </w:pPr>
    </w:p>
    <w:p w14:paraId="5474AB50" w14:textId="77777777" w:rsidR="00E25ADA" w:rsidRDefault="00E25ADA">
      <w:pPr>
        <w:rPr>
          <w:b/>
        </w:rPr>
      </w:pPr>
    </w:p>
    <w:p w14:paraId="2A7EE8D5" w14:textId="77777777" w:rsidR="00E25ADA" w:rsidRDefault="00E25ADA">
      <w:pPr>
        <w:rPr>
          <w:b/>
        </w:rPr>
      </w:pPr>
    </w:p>
    <w:p w14:paraId="43E24D47" w14:textId="77777777" w:rsidR="00E25ADA" w:rsidRDefault="00E25ADA">
      <w:pPr>
        <w:rPr>
          <w:b/>
        </w:rPr>
      </w:pPr>
    </w:p>
    <w:p w14:paraId="427AEE3F" w14:textId="77777777" w:rsidR="00E25ADA" w:rsidRDefault="00E25ADA">
      <w:pPr>
        <w:rPr>
          <w:b/>
        </w:rPr>
      </w:pPr>
    </w:p>
    <w:p w14:paraId="481F29BE" w14:textId="77777777" w:rsidR="00E25ADA" w:rsidRDefault="00E25ADA">
      <w:pPr>
        <w:rPr>
          <w:b/>
        </w:rPr>
      </w:pPr>
    </w:p>
    <w:p w14:paraId="52B48675" w14:textId="77777777" w:rsidR="00E25ADA" w:rsidRDefault="00E25ADA">
      <w:pPr>
        <w:rPr>
          <w:b/>
        </w:rPr>
      </w:pPr>
    </w:p>
    <w:p w14:paraId="28F04AEB" w14:textId="77777777" w:rsidR="00E25ADA" w:rsidRDefault="00E25ADA">
      <w:pPr>
        <w:rPr>
          <w:b/>
        </w:rPr>
      </w:pPr>
    </w:p>
    <w:p w14:paraId="5BF3579A" w14:textId="77777777" w:rsidR="00E25ADA" w:rsidRDefault="00E25ADA">
      <w:pPr>
        <w:rPr>
          <w:b/>
        </w:rPr>
      </w:pPr>
    </w:p>
    <w:p w14:paraId="1264EE04" w14:textId="77777777" w:rsidR="00E25ADA" w:rsidRDefault="00E25ADA">
      <w:pPr>
        <w:rPr>
          <w:b/>
        </w:rPr>
      </w:pPr>
    </w:p>
    <w:p w14:paraId="725B5270" w14:textId="77777777" w:rsidR="00E25ADA" w:rsidRDefault="00E25ADA">
      <w:pPr>
        <w:rPr>
          <w:b/>
        </w:rPr>
      </w:pPr>
    </w:p>
    <w:p w14:paraId="4022724A" w14:textId="77777777" w:rsidR="00E25ADA" w:rsidRDefault="00E25ADA">
      <w:pPr>
        <w:rPr>
          <w:b/>
        </w:rPr>
      </w:pPr>
    </w:p>
    <w:p w14:paraId="54B0BF68" w14:textId="77777777" w:rsidR="00E25ADA" w:rsidRDefault="00E25ADA">
      <w:pPr>
        <w:rPr>
          <w:b/>
        </w:rPr>
      </w:pPr>
    </w:p>
    <w:p w14:paraId="2D95E314" w14:textId="77777777" w:rsidR="00E25ADA" w:rsidRDefault="00E25ADA">
      <w:pPr>
        <w:rPr>
          <w:b/>
        </w:rPr>
      </w:pPr>
    </w:p>
    <w:p w14:paraId="15610642" w14:textId="77777777" w:rsidR="00E25ADA" w:rsidRDefault="00E25ADA">
      <w:pPr>
        <w:rPr>
          <w:b/>
        </w:rPr>
      </w:pPr>
    </w:p>
    <w:p w14:paraId="32305B1D" w14:textId="77777777" w:rsidR="00E25ADA" w:rsidRDefault="00E25ADA">
      <w:pPr>
        <w:rPr>
          <w:b/>
        </w:rPr>
      </w:pPr>
    </w:p>
    <w:p w14:paraId="7D883612" w14:textId="77777777" w:rsidR="00E25ADA" w:rsidRDefault="00E25ADA">
      <w:pPr>
        <w:rPr>
          <w:b/>
        </w:rPr>
      </w:pPr>
    </w:p>
    <w:p w14:paraId="2CA68B88" w14:textId="77777777" w:rsidR="00E25ADA" w:rsidRDefault="00E25ADA">
      <w:pPr>
        <w:rPr>
          <w:b/>
        </w:rPr>
      </w:pPr>
    </w:p>
    <w:p w14:paraId="18C388CF" w14:textId="77777777" w:rsidR="00E25ADA" w:rsidRDefault="00E25ADA">
      <w:pPr>
        <w:rPr>
          <w:b/>
        </w:rPr>
      </w:pPr>
    </w:p>
    <w:p w14:paraId="3E7F84EA" w14:textId="77777777" w:rsidR="00E25ADA" w:rsidRDefault="00E25ADA">
      <w:pPr>
        <w:rPr>
          <w:b/>
        </w:rPr>
      </w:pPr>
    </w:p>
    <w:p w14:paraId="49460F20" w14:textId="77777777" w:rsidR="00E25ADA" w:rsidRDefault="00E25ADA">
      <w:pPr>
        <w:rPr>
          <w:b/>
        </w:rPr>
      </w:pPr>
    </w:p>
    <w:p w14:paraId="03BB00A5" w14:textId="77777777" w:rsidR="00E25ADA" w:rsidRDefault="00E25ADA">
      <w:pPr>
        <w:rPr>
          <w:b/>
        </w:rPr>
      </w:pPr>
    </w:p>
    <w:p w14:paraId="01DBFD60" w14:textId="77777777" w:rsidR="00E25ADA" w:rsidRDefault="00E25ADA">
      <w:pPr>
        <w:rPr>
          <w:b/>
        </w:rPr>
      </w:pPr>
    </w:p>
    <w:p w14:paraId="3ACC197B" w14:textId="77777777" w:rsidR="00453D24" w:rsidRDefault="00453D24">
      <w:pPr>
        <w:rPr>
          <w:b/>
        </w:rPr>
        <w:sectPr w:rsidR="00453D24" w:rsidSect="0017730F">
          <w:pgSz w:w="11900" w:h="16840"/>
          <w:pgMar w:top="1440" w:right="1440" w:bottom="1440" w:left="1440" w:header="708" w:footer="708" w:gutter="0"/>
          <w:cols w:space="708"/>
          <w:docGrid w:linePitch="360"/>
        </w:sectPr>
      </w:pPr>
    </w:p>
    <w:p w14:paraId="3DB014FA" w14:textId="1F6D2FB6" w:rsidR="00E25ADA" w:rsidRDefault="00E25ADA">
      <w:pPr>
        <w:rPr>
          <w:b/>
        </w:rPr>
      </w:pPr>
    </w:p>
    <w:p w14:paraId="3B5A12E4" w14:textId="2C57C1BC" w:rsidR="005424EF" w:rsidRDefault="005424EF">
      <w:pPr>
        <w:rPr>
          <w:b/>
        </w:rPr>
      </w:pPr>
      <w:r>
        <w:rPr>
          <w:b/>
        </w:rPr>
        <w:t>Introduction:</w:t>
      </w:r>
    </w:p>
    <w:p w14:paraId="6EBADD29" w14:textId="77B1F094" w:rsidR="005424EF" w:rsidRPr="00453D24" w:rsidRDefault="005424EF" w:rsidP="00453D24">
      <w:pPr>
        <w:spacing w:line="360" w:lineRule="auto"/>
        <w:rPr>
          <w:rFonts w:ascii="Arial" w:hAnsi="Arial" w:cs="Arial"/>
          <w:sz w:val="22"/>
          <w:szCs w:val="22"/>
        </w:rPr>
      </w:pPr>
      <w:r w:rsidRPr="00453D24">
        <w:rPr>
          <w:rFonts w:ascii="Arial" w:hAnsi="Arial" w:cs="Arial"/>
          <w:sz w:val="22"/>
          <w:szCs w:val="22"/>
        </w:rPr>
        <w:t>Mea</w:t>
      </w:r>
      <w:r w:rsidR="008E211B" w:rsidRPr="00453D24">
        <w:rPr>
          <w:rFonts w:ascii="Arial" w:hAnsi="Arial" w:cs="Arial"/>
          <w:sz w:val="22"/>
          <w:szCs w:val="22"/>
        </w:rPr>
        <w:t xml:space="preserve">sles is a highly contagious illness that can only be prevented through immunisation. The World Health Organization proclaimed the UK to be measles-free in 2017. That elimination status though has not been preserved. In this blog we examine the factors that led to the UK’s status change as well as ongoing initiatives to protect the populace from the measles. </w:t>
      </w:r>
      <w:r w:rsidR="004B60EA" w:rsidRPr="00453D24">
        <w:rPr>
          <w:rFonts w:ascii="Arial" w:hAnsi="Arial" w:cs="Arial"/>
          <w:sz w:val="22"/>
          <w:szCs w:val="22"/>
        </w:rPr>
        <w:t>There are now many sizable outbreaks in areas across Europe where MMR vaccine uptake has been low, and measles is still endemic in many parts of the world. The measles virus will continue to be imported into the UK until it is eradicated globally, so it is important to control its spread.</w:t>
      </w:r>
    </w:p>
    <w:p w14:paraId="7E42175D" w14:textId="77777777" w:rsidR="005424EF" w:rsidRDefault="005424EF">
      <w:pPr>
        <w:rPr>
          <w:b/>
        </w:rPr>
      </w:pPr>
    </w:p>
    <w:p w14:paraId="4B31CD05" w14:textId="77777777" w:rsidR="00E25ADA" w:rsidRDefault="00E25ADA">
      <w:pPr>
        <w:rPr>
          <w:b/>
        </w:rPr>
      </w:pPr>
    </w:p>
    <w:p w14:paraId="34651288" w14:textId="77777777" w:rsidR="00E25ADA" w:rsidRDefault="00E25ADA">
      <w:pPr>
        <w:rPr>
          <w:b/>
        </w:rPr>
      </w:pPr>
    </w:p>
    <w:p w14:paraId="15700979" w14:textId="77777777" w:rsidR="00E25ADA" w:rsidRDefault="00E25ADA">
      <w:pPr>
        <w:rPr>
          <w:b/>
        </w:rPr>
      </w:pPr>
    </w:p>
    <w:p w14:paraId="4F0BBDA5" w14:textId="77777777" w:rsidR="00E25ADA" w:rsidRDefault="00E25ADA">
      <w:pPr>
        <w:rPr>
          <w:b/>
        </w:rPr>
      </w:pPr>
    </w:p>
    <w:p w14:paraId="4C1B3708" w14:textId="77777777" w:rsidR="00E25ADA" w:rsidRDefault="00E25ADA">
      <w:pPr>
        <w:rPr>
          <w:b/>
        </w:rPr>
      </w:pPr>
    </w:p>
    <w:p w14:paraId="66F97C93" w14:textId="77777777" w:rsidR="00E25ADA" w:rsidRDefault="00E25ADA">
      <w:pPr>
        <w:rPr>
          <w:b/>
        </w:rPr>
      </w:pPr>
    </w:p>
    <w:p w14:paraId="34FD5985" w14:textId="77777777" w:rsidR="00E25ADA" w:rsidRDefault="00E25ADA">
      <w:pPr>
        <w:rPr>
          <w:b/>
        </w:rPr>
      </w:pPr>
    </w:p>
    <w:p w14:paraId="604B5934" w14:textId="77777777" w:rsidR="00E25ADA" w:rsidRDefault="00E25ADA">
      <w:pPr>
        <w:rPr>
          <w:b/>
        </w:rPr>
      </w:pPr>
    </w:p>
    <w:p w14:paraId="24D2CD20" w14:textId="77777777" w:rsidR="00E25ADA" w:rsidRDefault="00E25ADA">
      <w:pPr>
        <w:rPr>
          <w:b/>
        </w:rPr>
      </w:pPr>
    </w:p>
    <w:p w14:paraId="0988F372" w14:textId="77777777" w:rsidR="00E25ADA" w:rsidRDefault="00E25ADA">
      <w:pPr>
        <w:rPr>
          <w:b/>
        </w:rPr>
      </w:pPr>
    </w:p>
    <w:p w14:paraId="459E6F80" w14:textId="77777777" w:rsidR="00E25ADA" w:rsidRDefault="00E25ADA">
      <w:pPr>
        <w:rPr>
          <w:b/>
        </w:rPr>
      </w:pPr>
    </w:p>
    <w:p w14:paraId="2933AB0E" w14:textId="77777777" w:rsidR="00E25ADA" w:rsidRDefault="00E25ADA">
      <w:pPr>
        <w:rPr>
          <w:b/>
        </w:rPr>
      </w:pPr>
    </w:p>
    <w:p w14:paraId="393E1B15" w14:textId="77777777" w:rsidR="00E25ADA" w:rsidRDefault="00E25ADA">
      <w:pPr>
        <w:rPr>
          <w:b/>
        </w:rPr>
      </w:pPr>
    </w:p>
    <w:p w14:paraId="4188D71C" w14:textId="77777777" w:rsidR="00E25ADA" w:rsidRDefault="00E25ADA">
      <w:pPr>
        <w:rPr>
          <w:b/>
        </w:rPr>
      </w:pPr>
    </w:p>
    <w:p w14:paraId="5B917701" w14:textId="77777777" w:rsidR="00E25ADA" w:rsidRDefault="00E25ADA">
      <w:pPr>
        <w:rPr>
          <w:b/>
        </w:rPr>
      </w:pPr>
    </w:p>
    <w:p w14:paraId="6FE4CB4D" w14:textId="77777777" w:rsidR="00E25ADA" w:rsidRDefault="00E25ADA">
      <w:pPr>
        <w:rPr>
          <w:b/>
        </w:rPr>
      </w:pPr>
    </w:p>
    <w:p w14:paraId="4FAEA418" w14:textId="77777777" w:rsidR="00E25ADA" w:rsidRDefault="00E25ADA">
      <w:pPr>
        <w:rPr>
          <w:b/>
        </w:rPr>
      </w:pPr>
    </w:p>
    <w:p w14:paraId="3FDAE3D9" w14:textId="77777777" w:rsidR="00E25ADA" w:rsidRDefault="00E25ADA">
      <w:pPr>
        <w:rPr>
          <w:b/>
        </w:rPr>
      </w:pPr>
    </w:p>
    <w:p w14:paraId="51B825C2" w14:textId="77777777" w:rsidR="00E25ADA" w:rsidRDefault="00E25ADA">
      <w:pPr>
        <w:rPr>
          <w:b/>
        </w:rPr>
      </w:pPr>
    </w:p>
    <w:p w14:paraId="6989C65F" w14:textId="77777777" w:rsidR="00E25ADA" w:rsidRDefault="00E25ADA">
      <w:pPr>
        <w:rPr>
          <w:b/>
        </w:rPr>
      </w:pPr>
    </w:p>
    <w:p w14:paraId="4C864934" w14:textId="77777777" w:rsidR="00E25ADA" w:rsidRDefault="00E25ADA">
      <w:pPr>
        <w:rPr>
          <w:b/>
        </w:rPr>
      </w:pPr>
    </w:p>
    <w:p w14:paraId="35401AFB" w14:textId="77777777" w:rsidR="00E25ADA" w:rsidRDefault="00E25ADA">
      <w:pPr>
        <w:rPr>
          <w:b/>
        </w:rPr>
      </w:pPr>
    </w:p>
    <w:p w14:paraId="02E998FA" w14:textId="77777777" w:rsidR="00E25ADA" w:rsidRDefault="00E25ADA">
      <w:pPr>
        <w:rPr>
          <w:b/>
        </w:rPr>
      </w:pPr>
    </w:p>
    <w:p w14:paraId="13D4DECE" w14:textId="77777777" w:rsidR="00E25ADA" w:rsidRDefault="00E25ADA">
      <w:pPr>
        <w:rPr>
          <w:b/>
        </w:rPr>
      </w:pPr>
    </w:p>
    <w:p w14:paraId="5061670C" w14:textId="77777777" w:rsidR="00E25ADA" w:rsidRDefault="00E25ADA">
      <w:pPr>
        <w:rPr>
          <w:b/>
        </w:rPr>
      </w:pPr>
    </w:p>
    <w:p w14:paraId="7E6996D6" w14:textId="77777777" w:rsidR="00E25ADA" w:rsidRDefault="00E25ADA">
      <w:pPr>
        <w:rPr>
          <w:b/>
        </w:rPr>
      </w:pPr>
    </w:p>
    <w:p w14:paraId="4A8CDF25" w14:textId="77777777" w:rsidR="00E25ADA" w:rsidRDefault="00E25ADA">
      <w:pPr>
        <w:rPr>
          <w:b/>
        </w:rPr>
      </w:pPr>
    </w:p>
    <w:p w14:paraId="16D9FA22" w14:textId="77777777" w:rsidR="00E25ADA" w:rsidRDefault="00E25ADA">
      <w:pPr>
        <w:rPr>
          <w:b/>
        </w:rPr>
      </w:pPr>
    </w:p>
    <w:p w14:paraId="79180436" w14:textId="77777777" w:rsidR="00E25ADA" w:rsidRDefault="00E25ADA">
      <w:pPr>
        <w:rPr>
          <w:b/>
        </w:rPr>
      </w:pPr>
    </w:p>
    <w:p w14:paraId="5C9BF9CB" w14:textId="77777777" w:rsidR="00E25ADA" w:rsidRDefault="00E25ADA">
      <w:pPr>
        <w:rPr>
          <w:b/>
        </w:rPr>
      </w:pPr>
    </w:p>
    <w:p w14:paraId="0B987054" w14:textId="77777777" w:rsidR="00E25ADA" w:rsidRDefault="00E25ADA">
      <w:pPr>
        <w:rPr>
          <w:b/>
        </w:rPr>
      </w:pPr>
    </w:p>
    <w:p w14:paraId="6C6F9639" w14:textId="77777777" w:rsidR="00E25ADA" w:rsidRDefault="00E25ADA">
      <w:pPr>
        <w:rPr>
          <w:b/>
        </w:rPr>
      </w:pPr>
    </w:p>
    <w:p w14:paraId="12C5B0CF" w14:textId="77777777" w:rsidR="00E25ADA" w:rsidRDefault="00E25ADA">
      <w:pPr>
        <w:rPr>
          <w:b/>
        </w:rPr>
      </w:pPr>
    </w:p>
    <w:p w14:paraId="7A45C693" w14:textId="77777777" w:rsidR="00E25ADA" w:rsidRDefault="00E25ADA">
      <w:pPr>
        <w:rPr>
          <w:b/>
        </w:rPr>
      </w:pPr>
    </w:p>
    <w:p w14:paraId="64BC110F" w14:textId="77777777" w:rsidR="00E25ADA" w:rsidRDefault="00E25ADA">
      <w:pPr>
        <w:rPr>
          <w:b/>
        </w:rPr>
      </w:pPr>
    </w:p>
    <w:p w14:paraId="5203B70E" w14:textId="77777777" w:rsidR="00E25ADA" w:rsidRDefault="00E25ADA">
      <w:pPr>
        <w:rPr>
          <w:b/>
        </w:rPr>
      </w:pPr>
    </w:p>
    <w:p w14:paraId="54F73E9A" w14:textId="77777777" w:rsidR="00E25ADA" w:rsidRDefault="00E25ADA">
      <w:pPr>
        <w:rPr>
          <w:b/>
        </w:rPr>
      </w:pPr>
    </w:p>
    <w:p w14:paraId="50879272" w14:textId="77777777" w:rsidR="00E25ADA" w:rsidRDefault="00E25ADA">
      <w:pPr>
        <w:rPr>
          <w:b/>
        </w:rPr>
      </w:pPr>
    </w:p>
    <w:p w14:paraId="25F6C0ED" w14:textId="77777777" w:rsidR="00E25ADA" w:rsidRDefault="00E25ADA">
      <w:pPr>
        <w:rPr>
          <w:b/>
        </w:rPr>
      </w:pPr>
    </w:p>
    <w:p w14:paraId="5F6D0724" w14:textId="77777777" w:rsidR="00E25ADA" w:rsidRDefault="00E25ADA">
      <w:pPr>
        <w:rPr>
          <w:b/>
        </w:rPr>
      </w:pPr>
    </w:p>
    <w:p w14:paraId="41A7E6BB" w14:textId="0653FF12" w:rsidR="009D41A9" w:rsidRDefault="009D41A9">
      <w:pPr>
        <w:rPr>
          <w:b/>
        </w:rPr>
      </w:pPr>
      <w:r>
        <w:rPr>
          <w:b/>
        </w:rPr>
        <w:t>Strategies used in the UK to Measure Measles:</w:t>
      </w:r>
    </w:p>
    <w:p w14:paraId="3A5A3BB3" w14:textId="79655C6F" w:rsidR="009D41A9" w:rsidRPr="00453D24" w:rsidRDefault="0060202A" w:rsidP="00453D24">
      <w:pPr>
        <w:spacing w:line="360" w:lineRule="auto"/>
        <w:rPr>
          <w:rFonts w:ascii="Arial" w:hAnsi="Arial" w:cs="Arial"/>
          <w:sz w:val="22"/>
          <w:szCs w:val="22"/>
        </w:rPr>
      </w:pPr>
      <w:r w:rsidRPr="00453D24">
        <w:rPr>
          <w:rFonts w:ascii="Arial" w:hAnsi="Arial" w:cs="Arial"/>
          <w:sz w:val="22"/>
          <w:szCs w:val="22"/>
        </w:rPr>
        <w:t>Measles is a severe respiratory viral disease</w:t>
      </w:r>
      <w:r w:rsidR="00E907C0" w:rsidRPr="00453D24">
        <w:rPr>
          <w:rFonts w:ascii="Arial" w:hAnsi="Arial" w:cs="Arial"/>
          <w:sz w:val="22"/>
          <w:szCs w:val="22"/>
        </w:rPr>
        <w:t xml:space="preserve">. The three “C’s a pathognomonic </w:t>
      </w:r>
      <w:proofErr w:type="spellStart"/>
      <w:r w:rsidR="00E907C0" w:rsidRPr="00453D24">
        <w:rPr>
          <w:rFonts w:ascii="Arial" w:hAnsi="Arial" w:cs="Arial"/>
          <w:sz w:val="22"/>
          <w:szCs w:val="22"/>
        </w:rPr>
        <w:t>enanthema</w:t>
      </w:r>
      <w:proofErr w:type="spellEnd"/>
      <w:r w:rsidR="00E907C0" w:rsidRPr="00453D24">
        <w:rPr>
          <w:rFonts w:ascii="Arial" w:hAnsi="Arial" w:cs="Arial"/>
          <w:sz w:val="22"/>
          <w:szCs w:val="22"/>
        </w:rPr>
        <w:t xml:space="preserve"> {</w:t>
      </w:r>
      <w:proofErr w:type="spellStart"/>
      <w:r w:rsidR="00E907C0" w:rsidRPr="00453D24">
        <w:rPr>
          <w:rFonts w:ascii="Arial" w:hAnsi="Arial" w:cs="Arial"/>
          <w:sz w:val="22"/>
          <w:szCs w:val="22"/>
        </w:rPr>
        <w:t>Koplik</w:t>
      </w:r>
      <w:proofErr w:type="spellEnd"/>
      <w:r w:rsidR="00E907C0" w:rsidRPr="00453D24">
        <w:rPr>
          <w:rFonts w:ascii="Arial" w:hAnsi="Arial" w:cs="Arial"/>
          <w:sz w:val="22"/>
          <w:szCs w:val="22"/>
        </w:rPr>
        <w:t xml:space="preserve"> spots} and a maculopapular rash precede a prodrome of fever {up to 105’F} and malaise, cough, coryza and conjunctivitis. In most cases, the rash develops 14 days after exposure. From the head to trunk to the lower </w:t>
      </w:r>
      <w:r w:rsidR="00971379" w:rsidRPr="00453D24">
        <w:rPr>
          <w:rFonts w:ascii="Arial" w:hAnsi="Arial" w:cs="Arial"/>
          <w:sz w:val="22"/>
          <w:szCs w:val="22"/>
        </w:rPr>
        <w:t>extremities the rash spreads. From 4 days before the rash emerges to 4 days after it does, patients are regarded as contagious. Importantly, immunocompromised persons occasionally do not have the rash</w:t>
      </w:r>
      <w:r w:rsidR="008E211B" w:rsidRPr="00453D24">
        <w:rPr>
          <w:rFonts w:ascii="Arial" w:hAnsi="Arial" w:cs="Arial"/>
          <w:sz w:val="22"/>
          <w:szCs w:val="22"/>
        </w:rPr>
        <w:t xml:space="preserve">. </w:t>
      </w:r>
      <w:r w:rsidR="00E907C0" w:rsidRPr="00453D24">
        <w:rPr>
          <w:rFonts w:ascii="Arial" w:hAnsi="Arial" w:cs="Arial"/>
          <w:sz w:val="22"/>
          <w:szCs w:val="22"/>
        </w:rPr>
        <w:t>T</w:t>
      </w:r>
      <w:r w:rsidR="009D41A9" w:rsidRPr="00453D24">
        <w:rPr>
          <w:rFonts w:ascii="Arial" w:hAnsi="Arial" w:cs="Arial"/>
          <w:sz w:val="22"/>
          <w:szCs w:val="22"/>
        </w:rPr>
        <w:t>h</w:t>
      </w:r>
      <w:r w:rsidR="00E907C0" w:rsidRPr="00453D24">
        <w:rPr>
          <w:rFonts w:ascii="Arial" w:hAnsi="Arial" w:cs="Arial"/>
          <w:sz w:val="22"/>
          <w:szCs w:val="22"/>
        </w:rPr>
        <w:t>e</w:t>
      </w:r>
      <w:r w:rsidR="009D41A9" w:rsidRPr="00453D24">
        <w:rPr>
          <w:rFonts w:ascii="Arial" w:hAnsi="Arial" w:cs="Arial"/>
          <w:sz w:val="22"/>
          <w:szCs w:val="22"/>
        </w:rPr>
        <w:t xml:space="preserve"> nucleotide sequences of the hemagglutinin and nucleoprotein genes in wild-type measles viruses have been used to classify these viruses into separate genetic groups. While at least two of the genetic groups appear to have a more constrained circulation, the majority of genetic groups have a global distribution. We looked at the geographic distribution of genetic groupings as well as changes in them over time in a specific location to track the measles virus transmission routes. We discovered evidence that the measles was no longer being transmitted locally in the United States after 1993 and we located the import sources of the virus linked to cases and outbreaks could be described and the degree of virus spread in a specific location could be determined based on gen</w:t>
      </w:r>
      <w:r w:rsidRPr="00453D24">
        <w:rPr>
          <w:rFonts w:ascii="Arial" w:hAnsi="Arial" w:cs="Arial"/>
          <w:sz w:val="22"/>
          <w:szCs w:val="22"/>
        </w:rPr>
        <w:t>etic groupings of the disease. We expect that molecular epidemiologic studies will become a powerful tool for evaluating strategies to control eliminate, and eventually eradicate measles.</w:t>
      </w:r>
    </w:p>
    <w:p w14:paraId="39FF56E9" w14:textId="029BDB50" w:rsidR="0060202A" w:rsidRPr="00453D24" w:rsidRDefault="00971379" w:rsidP="00453D24">
      <w:pPr>
        <w:spacing w:line="360" w:lineRule="auto"/>
        <w:rPr>
          <w:rFonts w:ascii="Arial" w:hAnsi="Arial" w:cs="Arial"/>
          <w:sz w:val="22"/>
          <w:szCs w:val="22"/>
        </w:rPr>
      </w:pPr>
      <w:r w:rsidRPr="00453D24">
        <w:rPr>
          <w:rFonts w:ascii="Arial" w:hAnsi="Arial" w:cs="Arial"/>
          <w:sz w:val="22"/>
          <w:szCs w:val="22"/>
        </w:rPr>
        <w:t>Measles is a highly contagious serious disease caused by a virus. Before the introduction of measles vaccine in 1963 and wide</w:t>
      </w:r>
      <w:r w:rsidR="004E04E9" w:rsidRPr="00453D24">
        <w:rPr>
          <w:rFonts w:ascii="Arial" w:hAnsi="Arial" w:cs="Arial"/>
          <w:sz w:val="22"/>
          <w:szCs w:val="22"/>
        </w:rPr>
        <w:t>spread vaccination, major epidemics occurred approximately every 2-3 years.</w:t>
      </w:r>
    </w:p>
    <w:p w14:paraId="30394F46" w14:textId="21A307A7" w:rsidR="004E04E9" w:rsidRDefault="004E04E9"/>
    <w:p w14:paraId="06694645" w14:textId="18E0D238" w:rsidR="004E04E9" w:rsidRDefault="004E04E9">
      <w:pPr>
        <w:rPr>
          <w:b/>
        </w:rPr>
      </w:pPr>
      <w:r>
        <w:rPr>
          <w:b/>
        </w:rPr>
        <w:t>Strategies used in the UK to Monitor Measles:</w:t>
      </w:r>
    </w:p>
    <w:p w14:paraId="1246F74D" w14:textId="4892A16E" w:rsidR="004E04E9" w:rsidRPr="00453D24" w:rsidRDefault="00ED3663" w:rsidP="00453D24">
      <w:pPr>
        <w:spacing w:line="360" w:lineRule="auto"/>
        <w:rPr>
          <w:rFonts w:ascii="Arial" w:hAnsi="Arial" w:cs="Arial"/>
          <w:sz w:val="22"/>
          <w:szCs w:val="22"/>
        </w:rPr>
      </w:pPr>
      <w:r w:rsidRPr="00453D24">
        <w:rPr>
          <w:rFonts w:ascii="Arial" w:hAnsi="Arial" w:cs="Arial"/>
          <w:sz w:val="22"/>
          <w:szCs w:val="22"/>
        </w:rPr>
        <w:t>In order to track the ce</w:t>
      </w:r>
      <w:r w:rsidR="0053188A" w:rsidRPr="00453D24">
        <w:rPr>
          <w:rFonts w:ascii="Arial" w:hAnsi="Arial" w:cs="Arial"/>
          <w:sz w:val="22"/>
          <w:szCs w:val="22"/>
        </w:rPr>
        <w:t xml:space="preserve">ssation of indigenous measles transmission in Region of the Americans this paper will outline techniques that the Pan American Health Organisation </w:t>
      </w:r>
    </w:p>
    <w:p w14:paraId="3C47CF0E" w14:textId="2FC6D539" w:rsidR="0053188A" w:rsidRPr="00453D24" w:rsidRDefault="0053188A" w:rsidP="00453D24">
      <w:pPr>
        <w:spacing w:line="360" w:lineRule="auto"/>
        <w:rPr>
          <w:rFonts w:ascii="Arial" w:hAnsi="Arial" w:cs="Arial"/>
          <w:sz w:val="22"/>
          <w:szCs w:val="22"/>
        </w:rPr>
      </w:pPr>
      <w:r w:rsidRPr="00453D24">
        <w:rPr>
          <w:rFonts w:ascii="Arial" w:hAnsi="Arial" w:cs="Arial"/>
          <w:sz w:val="22"/>
          <w:szCs w:val="22"/>
        </w:rPr>
        <w:t xml:space="preserve">[PAHO} has advised and is currently employing. House-to-house surveillance of immunisation coverage is used as a supervisory tool for both campaigns and routine immunisation. All measles outbreaks are thoroughly investigated. Routine surveillance is validated through active case searches at healthcare facilities schools and community. </w:t>
      </w:r>
    </w:p>
    <w:p w14:paraId="52D0F904" w14:textId="76072EF7" w:rsidR="0060202A" w:rsidRPr="00453D24" w:rsidRDefault="00303562" w:rsidP="00453D24">
      <w:pPr>
        <w:spacing w:line="360" w:lineRule="auto"/>
        <w:rPr>
          <w:rFonts w:ascii="Arial" w:hAnsi="Arial" w:cs="Arial"/>
          <w:sz w:val="22"/>
          <w:szCs w:val="22"/>
        </w:rPr>
      </w:pPr>
      <w:r w:rsidRPr="00453D24">
        <w:rPr>
          <w:rFonts w:ascii="Arial" w:hAnsi="Arial" w:cs="Arial"/>
          <w:sz w:val="22"/>
          <w:szCs w:val="22"/>
        </w:rPr>
        <w:t xml:space="preserve">Vaccine distribution has always been a top objective in mass vaccination planning and execution. However, as safety concerns have drawn more attention and grown in significance, campaign planners must now give them top priority. The world Health Organization has produced guidelines, including a new monograph for measles mass campaigns to help with the design and execution of safety surveillance systems mainly for development countries. Experience from mass vaccination efforts over the past Ten years, </w:t>
      </w:r>
      <w:r w:rsidRPr="00453D24">
        <w:rPr>
          <w:rFonts w:ascii="Arial" w:hAnsi="Arial" w:cs="Arial"/>
          <w:sz w:val="22"/>
          <w:szCs w:val="22"/>
        </w:rPr>
        <w:lastRenderedPageBreak/>
        <w:t>mostly in industrialised nations, demonstrates that the measles vaccine functions in these contexts as predicted from pre-and-post-licence research.</w:t>
      </w:r>
      <w:r w:rsidR="00D52490" w:rsidRPr="00453D24">
        <w:rPr>
          <w:rFonts w:ascii="Arial" w:hAnsi="Arial" w:cs="Arial"/>
          <w:sz w:val="22"/>
          <w:szCs w:val="22"/>
        </w:rPr>
        <w:t xml:space="preserve"> Even under the enhanced attention that comes with a campaign serious adverse effects are uncommon. Experience in settings in underdeveloped nations is expanding. Countries have a rare opportunity to pervert crises and start vaccine safety monitoring in routine vaccination programmes by implementing safety surveillance for big campaigns. The most common complications of measles include </w:t>
      </w:r>
      <w:r w:rsidR="00F27EF5" w:rsidRPr="00453D24">
        <w:rPr>
          <w:rFonts w:ascii="Arial" w:hAnsi="Arial" w:cs="Arial"/>
          <w:sz w:val="22"/>
          <w:szCs w:val="22"/>
        </w:rPr>
        <w:t>pneumonia, ear infection, diarrhoea and convulsions. Rarely, measles can cause encephalitis and death. The majority of measles cases are people who are not vaccinated especially young people aged 15 and over or who missed out on MMR vaccination when they were younger.</w:t>
      </w:r>
    </w:p>
    <w:p w14:paraId="0CA1BD02" w14:textId="33DCB232" w:rsidR="00F27EF5" w:rsidRDefault="00F27EF5"/>
    <w:p w14:paraId="2F4EC1F3" w14:textId="7386B4DF" w:rsidR="00F27EF5" w:rsidRDefault="00F27EF5" w:rsidP="00F27EF5">
      <w:pPr>
        <w:rPr>
          <w:b/>
        </w:rPr>
      </w:pPr>
      <w:r>
        <w:rPr>
          <w:b/>
        </w:rPr>
        <w:t xml:space="preserve">Strategies used in the UK to </w:t>
      </w:r>
      <w:r>
        <w:rPr>
          <w:b/>
        </w:rPr>
        <w:t xml:space="preserve">Control </w:t>
      </w:r>
      <w:r>
        <w:rPr>
          <w:b/>
        </w:rPr>
        <w:t>Measles:</w:t>
      </w:r>
    </w:p>
    <w:p w14:paraId="4E7910F9" w14:textId="61DF0FBA" w:rsidR="00F27EF5" w:rsidRPr="00453D24" w:rsidRDefault="00F27EF5" w:rsidP="00453D24">
      <w:pPr>
        <w:spacing w:line="360" w:lineRule="auto"/>
        <w:rPr>
          <w:rFonts w:ascii="Arial" w:hAnsi="Arial" w:cs="Arial"/>
          <w:sz w:val="22"/>
          <w:szCs w:val="22"/>
        </w:rPr>
      </w:pPr>
      <w:r w:rsidRPr="00453D24">
        <w:rPr>
          <w:rFonts w:ascii="Arial" w:hAnsi="Arial" w:cs="Arial"/>
          <w:sz w:val="22"/>
          <w:szCs w:val="22"/>
        </w:rPr>
        <w:t xml:space="preserve">There are now many sizable outbreaks </w:t>
      </w:r>
      <w:r w:rsidR="0022206D" w:rsidRPr="00453D24">
        <w:rPr>
          <w:rFonts w:ascii="Arial" w:hAnsi="Arial" w:cs="Arial"/>
          <w:sz w:val="22"/>
          <w:szCs w:val="22"/>
        </w:rPr>
        <w:t xml:space="preserve">in areas across Europe where MMR vaccine uptake has been low, and measles is still endemic in many parts of the world. We will continue to see measles virus importations into the UK until the disease is eradicated worldwide, thus it is crucial to maintain high coverage of the MMR vaccine in the community after two doses. Measles outbreaks develop in areas with poor vaccination rates. Young unvaccinated adults who missed the MMR vaccine as children are also vulnerable. The UK has achieved the WHO objective of 95% coverage of the first dosage for children under the age of five, but only 87.4% of children have received the second dose. Any individual who has received two doses of the MMR vaccine is at risk, </w:t>
      </w:r>
      <w:r w:rsidR="00FD6A79" w:rsidRPr="00453D24">
        <w:rPr>
          <w:rFonts w:ascii="Arial" w:hAnsi="Arial" w:cs="Arial"/>
          <w:sz w:val="22"/>
          <w:szCs w:val="22"/>
        </w:rPr>
        <w:t>especially</w:t>
      </w:r>
      <w:r w:rsidR="0022206D" w:rsidRPr="00453D24">
        <w:rPr>
          <w:rFonts w:ascii="Arial" w:hAnsi="Arial" w:cs="Arial"/>
          <w:sz w:val="22"/>
          <w:szCs w:val="22"/>
        </w:rPr>
        <w:t xml:space="preserve"> those who are travelling to nations where ongoing, significant </w:t>
      </w:r>
      <w:r w:rsidR="00FD6A79" w:rsidRPr="00453D24">
        <w:rPr>
          <w:rFonts w:ascii="Arial" w:hAnsi="Arial" w:cs="Arial"/>
          <w:sz w:val="22"/>
          <w:szCs w:val="22"/>
        </w:rPr>
        <w:t xml:space="preserve">outbreaks are occurring. Because measles is so contagious even small declines in uptake can have a significant impact. </w:t>
      </w:r>
      <w:proofErr w:type="spellStart"/>
      <w:r w:rsidR="00FD6A79" w:rsidRPr="00453D24">
        <w:rPr>
          <w:rFonts w:ascii="Arial" w:hAnsi="Arial" w:cs="Arial"/>
          <w:sz w:val="22"/>
          <w:szCs w:val="22"/>
        </w:rPr>
        <w:t>Its</w:t>
      </w:r>
      <w:proofErr w:type="spellEnd"/>
      <w:r w:rsidR="00FD6A79" w:rsidRPr="00453D24">
        <w:rPr>
          <w:rFonts w:ascii="Arial" w:hAnsi="Arial" w:cs="Arial"/>
          <w:sz w:val="22"/>
          <w:szCs w:val="22"/>
        </w:rPr>
        <w:t xml:space="preserve"> critical that we concentrate our efforts on increasing MMR vaccination rates as part of the standard childhood immunisation programme and catching up on older children and young adults who fell behind.</w:t>
      </w:r>
    </w:p>
    <w:p w14:paraId="456B38C6" w14:textId="7B1D1219" w:rsidR="00FD6A79" w:rsidRPr="00453D24" w:rsidRDefault="00FD6A79" w:rsidP="00453D24">
      <w:pPr>
        <w:spacing w:line="360" w:lineRule="auto"/>
        <w:rPr>
          <w:rFonts w:ascii="Arial" w:hAnsi="Arial" w:cs="Arial"/>
          <w:sz w:val="22"/>
          <w:szCs w:val="22"/>
        </w:rPr>
      </w:pPr>
      <w:r w:rsidRPr="00453D24">
        <w:rPr>
          <w:rFonts w:ascii="Arial" w:hAnsi="Arial" w:cs="Arial"/>
          <w:sz w:val="22"/>
          <w:szCs w:val="22"/>
        </w:rPr>
        <w:t xml:space="preserve">Following the SIAs, the percentage of measles cases in the population targeted for vaccination dropped between 2007 and 2010. Over 60% of measles cases in 2009 and 2010 included either adults or infants, </w:t>
      </w:r>
      <w:r w:rsidR="005424EF" w:rsidRPr="00453D24">
        <w:rPr>
          <w:rFonts w:ascii="Arial" w:hAnsi="Arial" w:cs="Arial"/>
          <w:sz w:val="22"/>
          <w:szCs w:val="22"/>
        </w:rPr>
        <w:t>particularly</w:t>
      </w:r>
      <w:r w:rsidRPr="00453D24">
        <w:rPr>
          <w:rFonts w:ascii="Arial" w:hAnsi="Arial" w:cs="Arial"/>
          <w:sz w:val="22"/>
          <w:szCs w:val="22"/>
        </w:rPr>
        <w:t xml:space="preserve"> in the coastal and eastern provinces. Between 2009 and 2010, clinical samples from 27 of china 31 provinces </w:t>
      </w:r>
      <w:r w:rsidR="005424EF" w:rsidRPr="00453D24">
        <w:rPr>
          <w:rFonts w:ascii="Arial" w:hAnsi="Arial" w:cs="Arial"/>
          <w:sz w:val="22"/>
          <w:szCs w:val="22"/>
        </w:rPr>
        <w:t>yielded a total of 567 measles virus isolates.</w:t>
      </w:r>
    </w:p>
    <w:p w14:paraId="0567FABB" w14:textId="010A7AEE" w:rsidR="0060202A" w:rsidRDefault="0060202A"/>
    <w:p w14:paraId="0A1AA946" w14:textId="692455FC" w:rsidR="0060202A" w:rsidRDefault="004B60EA">
      <w:pPr>
        <w:rPr>
          <w:b/>
        </w:rPr>
      </w:pPr>
      <w:r>
        <w:rPr>
          <w:b/>
        </w:rPr>
        <w:t>Conclusion:</w:t>
      </w:r>
    </w:p>
    <w:p w14:paraId="320391B8" w14:textId="21D092A9" w:rsidR="004B60EA" w:rsidRPr="00453D24" w:rsidRDefault="004B60EA" w:rsidP="00453D24">
      <w:pPr>
        <w:spacing w:line="360" w:lineRule="auto"/>
        <w:rPr>
          <w:rFonts w:ascii="Arial" w:hAnsi="Arial" w:cs="Arial"/>
          <w:sz w:val="22"/>
          <w:szCs w:val="22"/>
        </w:rPr>
      </w:pPr>
      <w:r w:rsidRPr="00453D24">
        <w:rPr>
          <w:rFonts w:ascii="Arial" w:hAnsi="Arial" w:cs="Arial"/>
          <w:sz w:val="22"/>
          <w:szCs w:val="22"/>
        </w:rPr>
        <w:t xml:space="preserve">The database of general practise medical records from the Health Improvement Network UK was reviewed for children aged 1 to 15 years. Participants </w:t>
      </w:r>
      <w:r w:rsidR="00E37D9C" w:rsidRPr="00453D24">
        <w:rPr>
          <w:rFonts w:ascii="Arial" w:hAnsi="Arial" w:cs="Arial"/>
          <w:sz w:val="22"/>
          <w:szCs w:val="22"/>
        </w:rPr>
        <w:t xml:space="preserve">included 2228 people with measles diagnosed between 1990 and 2014 who were matched with 199930 kids who had never had never had the disease based on age, sex and general practitioner practise and calendar year. All of the controls had at least one measles shot. Children with history of immune-compromising illness or using immunosuppressive medication were not allowed to </w:t>
      </w:r>
      <w:r w:rsidR="00E37D9C" w:rsidRPr="00453D24">
        <w:rPr>
          <w:rFonts w:ascii="Arial" w:hAnsi="Arial" w:cs="Arial"/>
          <w:sz w:val="22"/>
          <w:szCs w:val="22"/>
        </w:rPr>
        <w:lastRenderedPageBreak/>
        <w:t xml:space="preserve">participate. The population based matched cohort study provides evidence in favour pf the idea that measles has a long-lasting effect on the host’s resistance to infectious illnesses other than measles. </w:t>
      </w:r>
    </w:p>
    <w:p w14:paraId="0CB59766" w14:textId="2D7DDFD9" w:rsidR="004B60EA" w:rsidRDefault="004B60EA">
      <w:pPr>
        <w:rPr>
          <w:b/>
        </w:rPr>
      </w:pPr>
    </w:p>
    <w:p w14:paraId="51015FB9" w14:textId="77777777" w:rsidR="004B60EA" w:rsidRPr="004B60EA" w:rsidRDefault="004B60EA">
      <w:pPr>
        <w:rPr>
          <w:b/>
        </w:rPr>
      </w:pPr>
    </w:p>
    <w:p w14:paraId="16421B8C" w14:textId="754F1AAD" w:rsidR="0060202A" w:rsidRDefault="0060202A">
      <w:pPr>
        <w:rPr>
          <w:b/>
        </w:rPr>
      </w:pPr>
      <w:r>
        <w:rPr>
          <w:b/>
        </w:rPr>
        <w:t xml:space="preserve">References: </w:t>
      </w:r>
    </w:p>
    <w:p w14:paraId="76BF687D" w14:textId="77777777" w:rsidR="0060202A" w:rsidRDefault="0060202A">
      <w:pPr>
        <w:rPr>
          <w:b/>
        </w:rPr>
      </w:pPr>
    </w:p>
    <w:p w14:paraId="043703D0" w14:textId="0CD8D424" w:rsidR="0060202A" w:rsidRPr="0060202A" w:rsidRDefault="0060202A" w:rsidP="00453D24">
      <w:pPr>
        <w:spacing w:line="360" w:lineRule="auto"/>
        <w:rPr>
          <w:rFonts w:ascii="Arial" w:hAnsi="Arial" w:cs="Arial"/>
          <w:color w:val="222222"/>
          <w:sz w:val="22"/>
          <w:szCs w:val="22"/>
          <w:shd w:val="clear" w:color="auto" w:fill="FFFFFF"/>
        </w:rPr>
      </w:pPr>
      <w:r w:rsidRPr="0060202A">
        <w:rPr>
          <w:rFonts w:ascii="Arial" w:hAnsi="Arial" w:cs="Arial"/>
          <w:color w:val="222222"/>
          <w:sz w:val="22"/>
          <w:szCs w:val="22"/>
          <w:shd w:val="clear" w:color="auto" w:fill="FFFFFF"/>
        </w:rPr>
        <w:t>Bellini, W.J. and Rota, P.A., 1998. Genetic diversity of wild-type measles viruses: implications for global measles elimination programs.</w:t>
      </w:r>
      <w:r w:rsidRPr="00453D24">
        <w:rPr>
          <w:rFonts w:ascii="Arial" w:hAnsi="Arial" w:cs="Arial"/>
          <w:color w:val="222222"/>
          <w:sz w:val="22"/>
          <w:szCs w:val="22"/>
          <w:shd w:val="clear" w:color="auto" w:fill="FFFFFF"/>
        </w:rPr>
        <w:t> </w:t>
      </w:r>
      <w:r w:rsidRPr="0060202A">
        <w:rPr>
          <w:rFonts w:ascii="Arial" w:hAnsi="Arial" w:cs="Arial"/>
          <w:iCs/>
          <w:color w:val="222222"/>
          <w:sz w:val="22"/>
          <w:szCs w:val="22"/>
        </w:rPr>
        <w:t>Emerging infectious diseases</w:t>
      </w:r>
      <w:r w:rsidRPr="0060202A">
        <w:rPr>
          <w:rFonts w:ascii="Arial" w:hAnsi="Arial" w:cs="Arial"/>
          <w:color w:val="222222"/>
          <w:sz w:val="22"/>
          <w:szCs w:val="22"/>
          <w:shd w:val="clear" w:color="auto" w:fill="FFFFFF"/>
        </w:rPr>
        <w:t>,</w:t>
      </w:r>
      <w:r w:rsidRPr="00453D24">
        <w:rPr>
          <w:rFonts w:ascii="Arial" w:hAnsi="Arial" w:cs="Arial"/>
          <w:color w:val="222222"/>
          <w:sz w:val="22"/>
          <w:szCs w:val="22"/>
          <w:shd w:val="clear" w:color="auto" w:fill="FFFFFF"/>
        </w:rPr>
        <w:t> </w:t>
      </w:r>
      <w:r w:rsidRPr="0060202A">
        <w:rPr>
          <w:rFonts w:ascii="Arial" w:hAnsi="Arial" w:cs="Arial"/>
          <w:iCs/>
          <w:color w:val="222222"/>
          <w:sz w:val="22"/>
          <w:szCs w:val="22"/>
        </w:rPr>
        <w:t>4</w:t>
      </w:r>
      <w:r w:rsidRPr="0060202A">
        <w:rPr>
          <w:rFonts w:ascii="Arial" w:hAnsi="Arial" w:cs="Arial"/>
          <w:color w:val="222222"/>
          <w:sz w:val="22"/>
          <w:szCs w:val="22"/>
          <w:shd w:val="clear" w:color="auto" w:fill="FFFFFF"/>
        </w:rPr>
        <w:t>(1), p.</w:t>
      </w:r>
      <w:proofErr w:type="gramStart"/>
      <w:r w:rsidRPr="0060202A">
        <w:rPr>
          <w:rFonts w:ascii="Arial" w:hAnsi="Arial" w:cs="Arial"/>
          <w:color w:val="222222"/>
          <w:sz w:val="22"/>
          <w:szCs w:val="22"/>
          <w:shd w:val="clear" w:color="auto" w:fill="FFFFFF"/>
        </w:rPr>
        <w:t>29.</w:t>
      </w:r>
      <w:r w:rsidRPr="00453D24">
        <w:rPr>
          <w:rFonts w:ascii="Arial" w:hAnsi="Arial" w:cs="Arial"/>
          <w:color w:val="222222"/>
          <w:sz w:val="22"/>
          <w:szCs w:val="22"/>
          <w:shd w:val="clear" w:color="auto" w:fill="FFFFFF"/>
        </w:rPr>
        <w:t>{</w:t>
      </w:r>
      <w:proofErr w:type="gramEnd"/>
      <w:r w:rsidRPr="00453D24">
        <w:rPr>
          <w:rFonts w:ascii="Arial" w:hAnsi="Arial" w:cs="Arial"/>
          <w:color w:val="222222"/>
          <w:sz w:val="22"/>
          <w:szCs w:val="22"/>
          <w:shd w:val="clear" w:color="auto" w:fill="FFFFFF"/>
        </w:rPr>
        <w:t>Accessed November 6, 2022}</w:t>
      </w:r>
    </w:p>
    <w:p w14:paraId="1FA2C096" w14:textId="79EEA819" w:rsidR="0060202A" w:rsidRPr="00453D24" w:rsidRDefault="0060202A" w:rsidP="00453D24">
      <w:pPr>
        <w:spacing w:line="360" w:lineRule="auto"/>
        <w:rPr>
          <w:rFonts w:ascii="Arial" w:hAnsi="Arial" w:cs="Arial"/>
          <w:sz w:val="22"/>
          <w:szCs w:val="22"/>
        </w:rPr>
      </w:pPr>
    </w:p>
    <w:p w14:paraId="0DA6B020" w14:textId="599724A6" w:rsidR="0053188A" w:rsidRPr="00453D24" w:rsidRDefault="0053188A" w:rsidP="00453D24">
      <w:pPr>
        <w:spacing w:line="360" w:lineRule="auto"/>
        <w:rPr>
          <w:rFonts w:ascii="Arial" w:hAnsi="Arial" w:cs="Arial"/>
          <w:color w:val="222222"/>
          <w:sz w:val="22"/>
          <w:szCs w:val="22"/>
          <w:shd w:val="clear" w:color="auto" w:fill="FFFFFF"/>
        </w:rPr>
      </w:pPr>
      <w:r w:rsidRPr="0053188A">
        <w:rPr>
          <w:rFonts w:ascii="Arial" w:hAnsi="Arial" w:cs="Arial"/>
          <w:color w:val="222222"/>
          <w:sz w:val="22"/>
          <w:szCs w:val="22"/>
          <w:shd w:val="clear" w:color="auto" w:fill="FFFFFF"/>
        </w:rPr>
        <w:t>Bellini, W.J. and Rota, P.A., 1998. Genetic diversity of wild-type measles viruses: implications for global measles elimination programs.</w:t>
      </w:r>
      <w:r w:rsidRPr="00453D24">
        <w:rPr>
          <w:rFonts w:ascii="Arial" w:hAnsi="Arial" w:cs="Arial"/>
          <w:color w:val="222222"/>
          <w:sz w:val="22"/>
          <w:szCs w:val="22"/>
          <w:shd w:val="clear" w:color="auto" w:fill="FFFFFF"/>
        </w:rPr>
        <w:t> </w:t>
      </w:r>
      <w:r w:rsidRPr="0053188A">
        <w:rPr>
          <w:rFonts w:ascii="Arial" w:hAnsi="Arial" w:cs="Arial"/>
          <w:iCs/>
          <w:color w:val="222222"/>
          <w:sz w:val="22"/>
          <w:szCs w:val="22"/>
        </w:rPr>
        <w:t>Emerging infectious diseases</w:t>
      </w:r>
      <w:r w:rsidRPr="0053188A">
        <w:rPr>
          <w:rFonts w:ascii="Arial" w:hAnsi="Arial" w:cs="Arial"/>
          <w:color w:val="222222"/>
          <w:sz w:val="22"/>
          <w:szCs w:val="22"/>
          <w:shd w:val="clear" w:color="auto" w:fill="FFFFFF"/>
        </w:rPr>
        <w:t>,</w:t>
      </w:r>
      <w:r w:rsidRPr="00453D24">
        <w:rPr>
          <w:rFonts w:ascii="Arial" w:hAnsi="Arial" w:cs="Arial"/>
          <w:color w:val="222222"/>
          <w:sz w:val="22"/>
          <w:szCs w:val="22"/>
          <w:shd w:val="clear" w:color="auto" w:fill="FFFFFF"/>
        </w:rPr>
        <w:t> </w:t>
      </w:r>
      <w:r w:rsidRPr="0053188A">
        <w:rPr>
          <w:rFonts w:ascii="Arial" w:hAnsi="Arial" w:cs="Arial"/>
          <w:iCs/>
          <w:color w:val="222222"/>
          <w:sz w:val="22"/>
          <w:szCs w:val="22"/>
        </w:rPr>
        <w:t>4</w:t>
      </w:r>
      <w:r w:rsidRPr="0053188A">
        <w:rPr>
          <w:rFonts w:ascii="Arial" w:hAnsi="Arial" w:cs="Arial"/>
          <w:color w:val="222222"/>
          <w:sz w:val="22"/>
          <w:szCs w:val="22"/>
          <w:shd w:val="clear" w:color="auto" w:fill="FFFFFF"/>
        </w:rPr>
        <w:t>(1), p.29.</w:t>
      </w:r>
      <w:r w:rsidRPr="00453D24">
        <w:rPr>
          <w:rFonts w:ascii="Arial" w:hAnsi="Arial" w:cs="Arial"/>
          <w:color w:val="222222"/>
          <w:sz w:val="22"/>
          <w:szCs w:val="22"/>
          <w:shd w:val="clear" w:color="auto" w:fill="FFFFFF"/>
        </w:rPr>
        <w:t xml:space="preserve"> {</w:t>
      </w:r>
      <w:r w:rsidRPr="00453D24">
        <w:rPr>
          <w:rFonts w:ascii="Arial" w:hAnsi="Arial" w:cs="Arial"/>
          <w:color w:val="222222"/>
          <w:sz w:val="22"/>
          <w:szCs w:val="22"/>
          <w:shd w:val="clear" w:color="auto" w:fill="FFFFFF"/>
        </w:rPr>
        <w:t>Accessed November 6, 2022}</w:t>
      </w:r>
    </w:p>
    <w:p w14:paraId="1665EA8B" w14:textId="5EE3A219" w:rsidR="00E37D9C" w:rsidRPr="00453D24" w:rsidRDefault="00E37D9C" w:rsidP="00453D24">
      <w:pPr>
        <w:spacing w:line="360" w:lineRule="auto"/>
        <w:rPr>
          <w:rFonts w:ascii="Arial" w:hAnsi="Arial" w:cs="Arial"/>
          <w:color w:val="222222"/>
          <w:sz w:val="22"/>
          <w:szCs w:val="22"/>
          <w:shd w:val="clear" w:color="auto" w:fill="FFFFFF"/>
        </w:rPr>
      </w:pPr>
    </w:p>
    <w:p w14:paraId="1B5462AF" w14:textId="0F5A88A0" w:rsidR="00E25ADA" w:rsidRPr="00453D24" w:rsidRDefault="00E37D9C" w:rsidP="00453D24">
      <w:pPr>
        <w:spacing w:line="360" w:lineRule="auto"/>
        <w:rPr>
          <w:rFonts w:ascii="Arial" w:hAnsi="Arial" w:cs="Arial"/>
          <w:color w:val="222222"/>
          <w:sz w:val="22"/>
          <w:szCs w:val="22"/>
          <w:shd w:val="clear" w:color="auto" w:fill="FFFFFF"/>
        </w:rPr>
      </w:pPr>
      <w:proofErr w:type="spellStart"/>
      <w:r w:rsidRPr="00453D24">
        <w:rPr>
          <w:rFonts w:ascii="Arial" w:hAnsi="Arial" w:cs="Arial"/>
          <w:color w:val="222222"/>
          <w:sz w:val="22"/>
          <w:szCs w:val="22"/>
          <w:shd w:val="clear" w:color="auto" w:fill="FFFFFF"/>
        </w:rPr>
        <w:t>Gadroen</w:t>
      </w:r>
      <w:proofErr w:type="spellEnd"/>
      <w:r w:rsidRPr="00453D24">
        <w:rPr>
          <w:rFonts w:ascii="Arial" w:hAnsi="Arial" w:cs="Arial"/>
          <w:color w:val="222222"/>
          <w:sz w:val="22"/>
          <w:szCs w:val="22"/>
          <w:shd w:val="clear" w:color="auto" w:fill="FFFFFF"/>
        </w:rPr>
        <w:t xml:space="preserve">, K., Dodd, C.N., </w:t>
      </w:r>
      <w:proofErr w:type="spellStart"/>
      <w:r w:rsidRPr="00453D24">
        <w:rPr>
          <w:rFonts w:ascii="Arial" w:hAnsi="Arial" w:cs="Arial"/>
          <w:color w:val="222222"/>
          <w:sz w:val="22"/>
          <w:szCs w:val="22"/>
          <w:shd w:val="clear" w:color="auto" w:fill="FFFFFF"/>
        </w:rPr>
        <w:t>Masclee</w:t>
      </w:r>
      <w:proofErr w:type="spellEnd"/>
      <w:r w:rsidRPr="00453D24">
        <w:rPr>
          <w:rFonts w:ascii="Arial" w:hAnsi="Arial" w:cs="Arial"/>
          <w:color w:val="222222"/>
          <w:sz w:val="22"/>
          <w:szCs w:val="22"/>
          <w:shd w:val="clear" w:color="auto" w:fill="FFFFFF"/>
        </w:rPr>
        <w:t xml:space="preserve">, G.M., De Ridder, M.A., Weibel, D., Mina, M.J., Grenfell, B.T., </w:t>
      </w:r>
      <w:proofErr w:type="spellStart"/>
      <w:r w:rsidRPr="00453D24">
        <w:rPr>
          <w:rFonts w:ascii="Arial" w:hAnsi="Arial" w:cs="Arial"/>
          <w:color w:val="222222"/>
          <w:sz w:val="22"/>
          <w:szCs w:val="22"/>
          <w:shd w:val="clear" w:color="auto" w:fill="FFFFFF"/>
        </w:rPr>
        <w:t>Sturkenboom</w:t>
      </w:r>
      <w:proofErr w:type="spellEnd"/>
      <w:r w:rsidRPr="00453D24">
        <w:rPr>
          <w:rFonts w:ascii="Arial" w:hAnsi="Arial" w:cs="Arial"/>
          <w:color w:val="222222"/>
          <w:sz w:val="22"/>
          <w:szCs w:val="22"/>
          <w:shd w:val="clear" w:color="auto" w:fill="FFFFFF"/>
        </w:rPr>
        <w:t xml:space="preserve">, M.C., Van De </w:t>
      </w:r>
      <w:proofErr w:type="spellStart"/>
      <w:r w:rsidRPr="00453D24">
        <w:rPr>
          <w:rFonts w:ascii="Arial" w:hAnsi="Arial" w:cs="Arial"/>
          <w:color w:val="222222"/>
          <w:sz w:val="22"/>
          <w:szCs w:val="22"/>
          <w:shd w:val="clear" w:color="auto" w:fill="FFFFFF"/>
        </w:rPr>
        <w:t>Vijver</w:t>
      </w:r>
      <w:proofErr w:type="spellEnd"/>
      <w:r w:rsidRPr="00453D24">
        <w:rPr>
          <w:rFonts w:ascii="Arial" w:hAnsi="Arial" w:cs="Arial"/>
          <w:color w:val="222222"/>
          <w:sz w:val="22"/>
          <w:szCs w:val="22"/>
          <w:shd w:val="clear" w:color="auto" w:fill="FFFFFF"/>
        </w:rPr>
        <w:t xml:space="preserve">, D.A. and De </w:t>
      </w:r>
      <w:proofErr w:type="spellStart"/>
      <w:r w:rsidRPr="00453D24">
        <w:rPr>
          <w:rFonts w:ascii="Arial" w:hAnsi="Arial" w:cs="Arial"/>
          <w:color w:val="222222"/>
          <w:sz w:val="22"/>
          <w:szCs w:val="22"/>
          <w:shd w:val="clear" w:color="auto" w:fill="FFFFFF"/>
        </w:rPr>
        <w:t>Swart</w:t>
      </w:r>
      <w:proofErr w:type="spellEnd"/>
      <w:r w:rsidRPr="00453D24">
        <w:rPr>
          <w:rFonts w:ascii="Arial" w:hAnsi="Arial" w:cs="Arial"/>
          <w:color w:val="222222"/>
          <w:sz w:val="22"/>
          <w:szCs w:val="22"/>
          <w:shd w:val="clear" w:color="auto" w:fill="FFFFFF"/>
        </w:rPr>
        <w:t>, R.L., 2018. Impact and longevity of measles-associated immune suppression: a matched cohort study using data from the THIN general practice database in the UK.</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BMJ open</w:t>
      </w:r>
      <w:r w:rsidRPr="00453D24">
        <w:rPr>
          <w:rFonts w:ascii="Arial" w:hAnsi="Arial" w:cs="Arial"/>
          <w:color w:val="222222"/>
          <w:sz w:val="22"/>
          <w:szCs w:val="22"/>
          <w:shd w:val="clear" w:color="auto" w:fill="FFFFFF"/>
        </w:rPr>
        <w:t>,</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8</w:t>
      </w:r>
      <w:r w:rsidRPr="00453D24">
        <w:rPr>
          <w:rFonts w:ascii="Arial" w:hAnsi="Arial" w:cs="Arial"/>
          <w:color w:val="222222"/>
          <w:sz w:val="22"/>
          <w:szCs w:val="22"/>
          <w:shd w:val="clear" w:color="auto" w:fill="FFFFFF"/>
        </w:rPr>
        <w:t xml:space="preserve">(11), </w:t>
      </w:r>
      <w:proofErr w:type="gramStart"/>
      <w:r w:rsidRPr="00453D24">
        <w:rPr>
          <w:rFonts w:ascii="Arial" w:hAnsi="Arial" w:cs="Arial"/>
          <w:color w:val="222222"/>
          <w:sz w:val="22"/>
          <w:szCs w:val="22"/>
          <w:shd w:val="clear" w:color="auto" w:fill="FFFFFF"/>
        </w:rPr>
        <w:t>p.e</w:t>
      </w:r>
      <w:proofErr w:type="gramEnd"/>
      <w:r w:rsidRPr="00453D24">
        <w:rPr>
          <w:rFonts w:ascii="Arial" w:hAnsi="Arial" w:cs="Arial"/>
          <w:color w:val="222222"/>
          <w:sz w:val="22"/>
          <w:szCs w:val="22"/>
          <w:shd w:val="clear" w:color="auto" w:fill="FFFFFF"/>
        </w:rPr>
        <w:t>021465.</w:t>
      </w:r>
      <w:r w:rsidR="00E25ADA" w:rsidRPr="00453D24">
        <w:rPr>
          <w:rFonts w:ascii="Arial" w:hAnsi="Arial" w:cs="Arial"/>
          <w:color w:val="222222"/>
          <w:sz w:val="22"/>
          <w:szCs w:val="22"/>
          <w:shd w:val="clear" w:color="auto" w:fill="FFFFFF"/>
        </w:rPr>
        <w:t xml:space="preserve"> </w:t>
      </w:r>
      <w:r w:rsidR="00E25ADA" w:rsidRPr="00453D24">
        <w:rPr>
          <w:rFonts w:ascii="Arial" w:hAnsi="Arial" w:cs="Arial"/>
          <w:color w:val="222222"/>
          <w:sz w:val="22"/>
          <w:szCs w:val="22"/>
          <w:shd w:val="clear" w:color="auto" w:fill="FFFFFF"/>
        </w:rPr>
        <w:t>{Accessed November 6, 2022}</w:t>
      </w:r>
    </w:p>
    <w:p w14:paraId="0FAC40F7" w14:textId="77777777" w:rsidR="00E37D9C" w:rsidRPr="00453D24" w:rsidRDefault="00E37D9C" w:rsidP="00453D24">
      <w:pPr>
        <w:spacing w:line="360" w:lineRule="auto"/>
        <w:rPr>
          <w:rFonts w:ascii="Arial" w:hAnsi="Arial" w:cs="Arial"/>
          <w:sz w:val="22"/>
          <w:szCs w:val="22"/>
        </w:rPr>
      </w:pPr>
    </w:p>
    <w:p w14:paraId="1DD270FB" w14:textId="2D450C5A" w:rsidR="00303562" w:rsidRPr="00453D24" w:rsidRDefault="00303562" w:rsidP="00453D24">
      <w:pPr>
        <w:spacing w:line="360" w:lineRule="auto"/>
        <w:rPr>
          <w:rFonts w:ascii="Arial" w:hAnsi="Arial" w:cs="Arial"/>
          <w:color w:val="222222"/>
          <w:sz w:val="22"/>
          <w:szCs w:val="22"/>
          <w:shd w:val="clear" w:color="auto" w:fill="FFFFFF"/>
        </w:rPr>
      </w:pPr>
      <w:proofErr w:type="spellStart"/>
      <w:r w:rsidRPr="00453D24">
        <w:rPr>
          <w:rFonts w:ascii="Arial" w:hAnsi="Arial" w:cs="Arial"/>
          <w:color w:val="222222"/>
          <w:sz w:val="22"/>
          <w:szCs w:val="22"/>
          <w:shd w:val="clear" w:color="auto" w:fill="FFFFFF"/>
        </w:rPr>
        <w:t>Pless</w:t>
      </w:r>
      <w:proofErr w:type="spellEnd"/>
      <w:r w:rsidRPr="00453D24">
        <w:rPr>
          <w:rFonts w:ascii="Arial" w:hAnsi="Arial" w:cs="Arial"/>
          <w:color w:val="222222"/>
          <w:sz w:val="22"/>
          <w:szCs w:val="22"/>
          <w:shd w:val="clear" w:color="auto" w:fill="FFFFFF"/>
        </w:rPr>
        <w:t xml:space="preserve">, R.P., </w:t>
      </w:r>
      <w:proofErr w:type="spellStart"/>
      <w:r w:rsidRPr="00453D24">
        <w:rPr>
          <w:rFonts w:ascii="Arial" w:hAnsi="Arial" w:cs="Arial"/>
          <w:color w:val="222222"/>
          <w:sz w:val="22"/>
          <w:szCs w:val="22"/>
          <w:shd w:val="clear" w:color="auto" w:fill="FFFFFF"/>
        </w:rPr>
        <w:t>Bentsi</w:t>
      </w:r>
      <w:r w:rsidRPr="00453D24">
        <w:rPr>
          <w:rFonts w:ascii="Cambria Math" w:hAnsi="Cambria Math" w:cs="Cambria Math"/>
          <w:color w:val="222222"/>
          <w:sz w:val="22"/>
          <w:szCs w:val="22"/>
          <w:shd w:val="clear" w:color="auto" w:fill="FFFFFF"/>
        </w:rPr>
        <w:t>‐</w:t>
      </w:r>
      <w:r w:rsidRPr="00453D24">
        <w:rPr>
          <w:rFonts w:ascii="Arial" w:hAnsi="Arial" w:cs="Arial"/>
          <w:color w:val="222222"/>
          <w:sz w:val="22"/>
          <w:szCs w:val="22"/>
          <w:shd w:val="clear" w:color="auto" w:fill="FFFFFF"/>
        </w:rPr>
        <w:t>Enchill</w:t>
      </w:r>
      <w:proofErr w:type="spellEnd"/>
      <w:r w:rsidRPr="00453D24">
        <w:rPr>
          <w:rFonts w:ascii="Arial" w:hAnsi="Arial" w:cs="Arial"/>
          <w:color w:val="222222"/>
          <w:sz w:val="22"/>
          <w:szCs w:val="22"/>
          <w:shd w:val="clear" w:color="auto" w:fill="FFFFFF"/>
        </w:rPr>
        <w:t>, A.D. and Duclos, P., 2003. Monitoring vaccine safety during measles mass immunization campaigns: clinical and programmatic issues.</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Journal of Infectious Diseases</w:t>
      </w:r>
      <w:r w:rsidRPr="00453D24">
        <w:rPr>
          <w:rFonts w:ascii="Arial" w:hAnsi="Arial" w:cs="Arial"/>
          <w:color w:val="222222"/>
          <w:sz w:val="22"/>
          <w:szCs w:val="22"/>
          <w:shd w:val="clear" w:color="auto" w:fill="FFFFFF"/>
        </w:rPr>
        <w:t>,</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187</w:t>
      </w:r>
      <w:r w:rsidRPr="00453D24">
        <w:rPr>
          <w:rFonts w:ascii="Arial" w:hAnsi="Arial" w:cs="Arial"/>
          <w:color w:val="222222"/>
          <w:sz w:val="22"/>
          <w:szCs w:val="22"/>
          <w:shd w:val="clear" w:color="auto" w:fill="FFFFFF"/>
        </w:rPr>
        <w:t xml:space="preserve">(Supplement_1), </w:t>
      </w:r>
      <w:proofErr w:type="gramStart"/>
      <w:r w:rsidRPr="00453D24">
        <w:rPr>
          <w:rFonts w:ascii="Arial" w:hAnsi="Arial" w:cs="Arial"/>
          <w:color w:val="222222"/>
          <w:sz w:val="22"/>
          <w:szCs w:val="22"/>
          <w:shd w:val="clear" w:color="auto" w:fill="FFFFFF"/>
        </w:rPr>
        <w:t>pp.S</w:t>
      </w:r>
      <w:proofErr w:type="gramEnd"/>
      <w:r w:rsidRPr="00453D24">
        <w:rPr>
          <w:rFonts w:ascii="Arial" w:hAnsi="Arial" w:cs="Arial"/>
          <w:color w:val="222222"/>
          <w:sz w:val="22"/>
          <w:szCs w:val="22"/>
          <w:shd w:val="clear" w:color="auto" w:fill="FFFFFF"/>
        </w:rPr>
        <w:t>291-S298.</w:t>
      </w:r>
      <w:r w:rsidRPr="00453D24">
        <w:rPr>
          <w:rFonts w:ascii="Arial" w:hAnsi="Arial" w:cs="Arial"/>
          <w:color w:val="222222"/>
          <w:sz w:val="22"/>
          <w:szCs w:val="22"/>
          <w:shd w:val="clear" w:color="auto" w:fill="FFFFFF"/>
        </w:rPr>
        <w:t xml:space="preserve"> </w:t>
      </w:r>
      <w:r w:rsidRPr="00453D24">
        <w:rPr>
          <w:rFonts w:ascii="Arial" w:hAnsi="Arial" w:cs="Arial"/>
          <w:color w:val="222222"/>
          <w:sz w:val="22"/>
          <w:szCs w:val="22"/>
          <w:shd w:val="clear" w:color="auto" w:fill="FFFFFF"/>
        </w:rPr>
        <w:t>{Accessed November 6, 2022}</w:t>
      </w:r>
    </w:p>
    <w:p w14:paraId="657A49C6" w14:textId="77777777" w:rsidR="00453D24" w:rsidRPr="00453D24" w:rsidRDefault="00453D24" w:rsidP="00453D24">
      <w:pPr>
        <w:spacing w:line="360" w:lineRule="auto"/>
        <w:rPr>
          <w:rFonts w:ascii="Arial" w:hAnsi="Arial" w:cs="Arial"/>
          <w:sz w:val="22"/>
          <w:szCs w:val="22"/>
        </w:rPr>
      </w:pPr>
    </w:p>
    <w:p w14:paraId="395F13DB" w14:textId="430D04B4" w:rsidR="005424EF" w:rsidRPr="00453D24" w:rsidRDefault="005424EF" w:rsidP="00453D24">
      <w:pPr>
        <w:spacing w:line="360" w:lineRule="auto"/>
        <w:rPr>
          <w:rFonts w:ascii="Arial" w:hAnsi="Arial" w:cs="Arial"/>
          <w:color w:val="222222"/>
          <w:sz w:val="22"/>
          <w:szCs w:val="22"/>
          <w:shd w:val="clear" w:color="auto" w:fill="FFFFFF"/>
        </w:rPr>
      </w:pPr>
      <w:r w:rsidRPr="00453D24">
        <w:rPr>
          <w:rFonts w:ascii="Arial" w:hAnsi="Arial" w:cs="Arial"/>
          <w:color w:val="222222"/>
          <w:sz w:val="22"/>
          <w:szCs w:val="22"/>
          <w:shd w:val="clear" w:color="auto" w:fill="FFFFFF"/>
        </w:rPr>
        <w:t>Zhang, Y., Wang, H., Xu, S., Mao, N., Zhu, Z., Shi, J., Huang, G., Liu, C., Bo, F., Feng, D. and Lu, P., 2014. Monitoring progress toward measles elimination by genetic diversity analysis of measles viruses in China 2009–2010.</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Clinical Microbiology and Infection</w:t>
      </w:r>
      <w:r w:rsidRPr="00453D24">
        <w:rPr>
          <w:rFonts w:ascii="Arial" w:hAnsi="Arial" w:cs="Arial"/>
          <w:color w:val="222222"/>
          <w:sz w:val="22"/>
          <w:szCs w:val="22"/>
          <w:shd w:val="clear" w:color="auto" w:fill="FFFFFF"/>
        </w:rPr>
        <w:t>,</w:t>
      </w:r>
      <w:r w:rsidRPr="00453D24">
        <w:rPr>
          <w:rStyle w:val="apple-converted-space"/>
          <w:rFonts w:ascii="Arial" w:hAnsi="Arial" w:cs="Arial"/>
          <w:color w:val="222222"/>
          <w:sz w:val="22"/>
          <w:szCs w:val="22"/>
          <w:shd w:val="clear" w:color="auto" w:fill="FFFFFF"/>
        </w:rPr>
        <w:t> </w:t>
      </w:r>
      <w:r w:rsidRPr="00453D24">
        <w:rPr>
          <w:rFonts w:ascii="Arial" w:hAnsi="Arial" w:cs="Arial"/>
          <w:iCs/>
          <w:color w:val="222222"/>
          <w:sz w:val="22"/>
          <w:szCs w:val="22"/>
        </w:rPr>
        <w:t>20</w:t>
      </w:r>
      <w:r w:rsidRPr="00453D24">
        <w:rPr>
          <w:rFonts w:ascii="Arial" w:hAnsi="Arial" w:cs="Arial"/>
          <w:color w:val="222222"/>
          <w:sz w:val="22"/>
          <w:szCs w:val="22"/>
          <w:shd w:val="clear" w:color="auto" w:fill="FFFFFF"/>
        </w:rPr>
        <w:t xml:space="preserve">(9), </w:t>
      </w:r>
      <w:proofErr w:type="gramStart"/>
      <w:r w:rsidRPr="00453D24">
        <w:rPr>
          <w:rFonts w:ascii="Arial" w:hAnsi="Arial" w:cs="Arial"/>
          <w:color w:val="222222"/>
          <w:sz w:val="22"/>
          <w:szCs w:val="22"/>
          <w:shd w:val="clear" w:color="auto" w:fill="FFFFFF"/>
        </w:rPr>
        <w:t>pp.O</w:t>
      </w:r>
      <w:proofErr w:type="gramEnd"/>
      <w:r w:rsidRPr="00453D24">
        <w:rPr>
          <w:rFonts w:ascii="Arial" w:hAnsi="Arial" w:cs="Arial"/>
          <w:color w:val="222222"/>
          <w:sz w:val="22"/>
          <w:szCs w:val="22"/>
          <w:shd w:val="clear" w:color="auto" w:fill="FFFFFF"/>
        </w:rPr>
        <w:t>566-O577.</w:t>
      </w:r>
      <w:r w:rsidRPr="00453D24">
        <w:rPr>
          <w:rFonts w:ascii="Arial" w:hAnsi="Arial" w:cs="Arial"/>
          <w:color w:val="222222"/>
          <w:sz w:val="22"/>
          <w:szCs w:val="22"/>
          <w:shd w:val="clear" w:color="auto" w:fill="FFFFFF"/>
        </w:rPr>
        <w:t xml:space="preserve"> {</w:t>
      </w:r>
      <w:r w:rsidRPr="00453D24">
        <w:rPr>
          <w:rFonts w:ascii="Arial" w:hAnsi="Arial" w:cs="Arial"/>
          <w:color w:val="222222"/>
          <w:sz w:val="22"/>
          <w:szCs w:val="22"/>
          <w:shd w:val="clear" w:color="auto" w:fill="FFFFFF"/>
        </w:rPr>
        <w:t>Accessed November 6, 2022}</w:t>
      </w:r>
    </w:p>
    <w:p w14:paraId="194AD2A1" w14:textId="77777777" w:rsidR="005424EF" w:rsidRDefault="005424EF" w:rsidP="005424EF"/>
    <w:p w14:paraId="11805900" w14:textId="77777777" w:rsidR="00303562" w:rsidRPr="0060202A" w:rsidRDefault="00303562" w:rsidP="0053188A">
      <w:pPr>
        <w:rPr>
          <w:rFonts w:ascii="Arial" w:hAnsi="Arial" w:cs="Arial"/>
          <w:color w:val="222222"/>
          <w:sz w:val="20"/>
          <w:szCs w:val="20"/>
          <w:shd w:val="clear" w:color="auto" w:fill="FFFFFF"/>
        </w:rPr>
      </w:pPr>
    </w:p>
    <w:p w14:paraId="48D26204" w14:textId="77777777" w:rsidR="0053188A" w:rsidRPr="0053188A" w:rsidRDefault="0053188A" w:rsidP="0053188A"/>
    <w:p w14:paraId="53B3B05B" w14:textId="77777777" w:rsidR="0053188A" w:rsidRPr="0060202A" w:rsidRDefault="0053188A"/>
    <w:sectPr w:rsidR="0053188A" w:rsidRPr="0060202A" w:rsidSect="0017730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1A9"/>
    <w:rsid w:val="0017730F"/>
    <w:rsid w:val="0022206D"/>
    <w:rsid w:val="00303562"/>
    <w:rsid w:val="00453D24"/>
    <w:rsid w:val="004B60EA"/>
    <w:rsid w:val="004E04E9"/>
    <w:rsid w:val="0053188A"/>
    <w:rsid w:val="005424EF"/>
    <w:rsid w:val="0060202A"/>
    <w:rsid w:val="008E211B"/>
    <w:rsid w:val="00971379"/>
    <w:rsid w:val="009D41A9"/>
    <w:rsid w:val="00D52490"/>
    <w:rsid w:val="00E25ADA"/>
    <w:rsid w:val="00E37D9C"/>
    <w:rsid w:val="00E907C0"/>
    <w:rsid w:val="00ED3663"/>
    <w:rsid w:val="00F27EF5"/>
    <w:rsid w:val="00FD6A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8FB071"/>
  <w15:chartTrackingRefBased/>
  <w15:docId w15:val="{9F60EB44-16FA-FC40-94FA-C8B18DD2B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24E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0202A"/>
  </w:style>
  <w:style w:type="paragraph" w:styleId="NormalWeb">
    <w:name w:val="Normal (Web)"/>
    <w:basedOn w:val="Normal"/>
    <w:uiPriority w:val="99"/>
    <w:semiHidden/>
    <w:unhideWhenUsed/>
    <w:rsid w:val="00E25AD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84083">
      <w:bodyDiv w:val="1"/>
      <w:marLeft w:val="0"/>
      <w:marRight w:val="0"/>
      <w:marTop w:val="0"/>
      <w:marBottom w:val="0"/>
      <w:divBdr>
        <w:top w:val="none" w:sz="0" w:space="0" w:color="auto"/>
        <w:left w:val="none" w:sz="0" w:space="0" w:color="auto"/>
        <w:bottom w:val="none" w:sz="0" w:space="0" w:color="auto"/>
        <w:right w:val="none" w:sz="0" w:space="0" w:color="auto"/>
      </w:divBdr>
    </w:div>
    <w:div w:id="379209715">
      <w:bodyDiv w:val="1"/>
      <w:marLeft w:val="0"/>
      <w:marRight w:val="0"/>
      <w:marTop w:val="0"/>
      <w:marBottom w:val="0"/>
      <w:divBdr>
        <w:top w:val="none" w:sz="0" w:space="0" w:color="auto"/>
        <w:left w:val="none" w:sz="0" w:space="0" w:color="auto"/>
        <w:bottom w:val="none" w:sz="0" w:space="0" w:color="auto"/>
        <w:right w:val="none" w:sz="0" w:space="0" w:color="auto"/>
      </w:divBdr>
    </w:div>
    <w:div w:id="952130795">
      <w:bodyDiv w:val="1"/>
      <w:marLeft w:val="0"/>
      <w:marRight w:val="0"/>
      <w:marTop w:val="0"/>
      <w:marBottom w:val="0"/>
      <w:divBdr>
        <w:top w:val="none" w:sz="0" w:space="0" w:color="auto"/>
        <w:left w:val="none" w:sz="0" w:space="0" w:color="auto"/>
        <w:bottom w:val="none" w:sz="0" w:space="0" w:color="auto"/>
        <w:right w:val="none" w:sz="0" w:space="0" w:color="auto"/>
      </w:divBdr>
    </w:div>
    <w:div w:id="993069724">
      <w:bodyDiv w:val="1"/>
      <w:marLeft w:val="0"/>
      <w:marRight w:val="0"/>
      <w:marTop w:val="0"/>
      <w:marBottom w:val="0"/>
      <w:divBdr>
        <w:top w:val="none" w:sz="0" w:space="0" w:color="auto"/>
        <w:left w:val="none" w:sz="0" w:space="0" w:color="auto"/>
        <w:bottom w:val="none" w:sz="0" w:space="0" w:color="auto"/>
        <w:right w:val="none" w:sz="0" w:space="0" w:color="auto"/>
      </w:divBdr>
    </w:div>
    <w:div w:id="1121456693">
      <w:bodyDiv w:val="1"/>
      <w:marLeft w:val="0"/>
      <w:marRight w:val="0"/>
      <w:marTop w:val="0"/>
      <w:marBottom w:val="0"/>
      <w:divBdr>
        <w:top w:val="none" w:sz="0" w:space="0" w:color="auto"/>
        <w:left w:val="none" w:sz="0" w:space="0" w:color="auto"/>
        <w:bottom w:val="none" w:sz="0" w:space="0" w:color="auto"/>
        <w:right w:val="none" w:sz="0" w:space="0" w:color="auto"/>
      </w:divBdr>
    </w:div>
    <w:div w:id="197848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1282</Words>
  <Characters>7311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2022-11-07T06:23:00Z</dcterms:created>
  <dcterms:modified xsi:type="dcterms:W3CDTF">2022-11-07T06:23:00Z</dcterms:modified>
</cp:coreProperties>
</file>