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8D04969" w:rsidP="48D04969" w:rsidRDefault="48D04969" w14:paraId="27F45EFF" w14:textId="5BB7E25E">
      <w:pPr>
        <w:pStyle w:val="Normal"/>
      </w:pPr>
      <w:r w:rsidR="0EA4E342">
        <w:rPr/>
        <w:t>This paper will be supporting a presentation on the media’s influence on terrorism in the United Kin</w:t>
      </w:r>
      <w:r w:rsidR="6434DEC5">
        <w:rPr/>
        <w:t>gdom</w:t>
      </w:r>
      <w:r w:rsidR="46B3594C">
        <w:rPr/>
        <w:t xml:space="preserve"> (UK)</w:t>
      </w:r>
      <w:r w:rsidR="46EF80EE">
        <w:rPr/>
        <w:t xml:space="preserve">. </w:t>
      </w:r>
      <w:bookmarkStart w:name="_Int_U6Jt6niQ" w:id="802068514"/>
      <w:r w:rsidR="46EF80EE">
        <w:rPr/>
        <w:t>In order to</w:t>
      </w:r>
      <w:bookmarkEnd w:id="802068514"/>
      <w:r w:rsidR="46EF80EE">
        <w:rPr/>
        <w:t xml:space="preserve"> </w:t>
      </w:r>
      <w:r w:rsidR="5DE91017">
        <w:rPr/>
        <w:t xml:space="preserve">fully evaluate the media’s influence, several different topics have been considered and evaluated, including </w:t>
      </w:r>
      <w:r w:rsidR="4D823BC6">
        <w:rPr/>
        <w:t xml:space="preserve">online radicalisation through social media, Shamima Begum’s story and her relationship with British media outlets and the media coverage following the 2008 Mumbai terror attacks. </w:t>
      </w:r>
      <w:r w:rsidR="3C1F6D85">
        <w:rPr/>
        <w:t xml:space="preserve">The definition of terrorism is the provocation of fear or violence, used </w:t>
      </w:r>
      <w:bookmarkStart w:name="_Int_lA2uImPY" w:id="152536950"/>
      <w:r w:rsidR="3C1F6D85">
        <w:rPr/>
        <w:t>in an attempt to</w:t>
      </w:r>
      <w:bookmarkEnd w:id="152536950"/>
      <w:r w:rsidR="3C1F6D85">
        <w:rPr/>
        <w:t xml:space="preserve"> influence society for political gain</w:t>
      </w:r>
      <w:r w:rsidR="2BDCA0C8">
        <w:rPr/>
        <w:t xml:space="preserve"> (Terrorism Act, 2000). Terrorist attacks receive a vast amount of media coverage from a range of media outlets including newspapers, social media platforms and televised new</w:t>
      </w:r>
      <w:r w:rsidR="3D06CBCA">
        <w:rPr/>
        <w:t xml:space="preserve">s shows. This in turn spreads fear to the public </w:t>
      </w:r>
      <w:r w:rsidR="3D06CBCA">
        <w:rPr/>
        <w:t>regarding</w:t>
      </w:r>
      <w:r w:rsidR="3D06CBCA">
        <w:rPr/>
        <w:t xml:space="preserve"> their safety. </w:t>
      </w:r>
    </w:p>
    <w:p w:rsidR="48D04969" w:rsidP="48D04969" w:rsidRDefault="48D04969" w14:paraId="05D91FF7" w14:textId="5BF79AF9">
      <w:pPr>
        <w:pStyle w:val="Normal"/>
      </w:pPr>
    </w:p>
    <w:p w:rsidR="48D04969" w:rsidP="48D04969" w:rsidRDefault="48D04969" w14:paraId="240CCF0D" w14:textId="4CE07D1D">
      <w:pPr>
        <w:pStyle w:val="Normal"/>
      </w:pPr>
      <w:r w:rsidR="1741C66C">
        <w:rPr/>
        <w:t>Firstly, the danger of online radicalisation</w:t>
      </w:r>
      <w:r w:rsidR="4262D82A">
        <w:rPr/>
        <w:t xml:space="preserve"> has been highlighted through r</w:t>
      </w:r>
      <w:r w:rsidR="52831A01">
        <w:rPr/>
        <w:t xml:space="preserve">esearch conducted by Von Behr et al </w:t>
      </w:r>
      <w:r w:rsidR="4DD35300">
        <w:rPr/>
        <w:t>(</w:t>
      </w:r>
      <w:r w:rsidR="52831A01">
        <w:rPr/>
        <w:t>2013</w:t>
      </w:r>
      <w:r w:rsidR="6EFC12F6">
        <w:rPr/>
        <w:t>)</w:t>
      </w:r>
      <w:r w:rsidR="52831A01">
        <w:rPr/>
        <w:t xml:space="preserve"> </w:t>
      </w:r>
      <w:r w:rsidR="7928C774">
        <w:rPr/>
        <w:t xml:space="preserve">introduced the idea of ‘echo chambers’ </w:t>
      </w:r>
      <w:r w:rsidR="48ACB962">
        <w:rPr/>
        <w:t xml:space="preserve">online, which allows people to surround themselves with </w:t>
      </w:r>
      <w:r w:rsidR="6F2B4132">
        <w:rPr/>
        <w:t>people who share the</w:t>
      </w:r>
      <w:r w:rsidR="15A6D391">
        <w:rPr/>
        <w:t xml:space="preserve"> same beliefs and ideologies as each other. </w:t>
      </w:r>
      <w:r w:rsidR="239B8DDE">
        <w:rPr/>
        <w:t xml:space="preserve">Although </w:t>
      </w:r>
      <w:r w:rsidR="239B8DDE">
        <w:rPr/>
        <w:t>seemingly an</w:t>
      </w:r>
      <w:r w:rsidR="239B8DDE">
        <w:rPr/>
        <w:t xml:space="preserve"> innocent way for people with shared hobbies or beliefs to connect, when applied in the context of terrorism it becomes a worrying concept. For example, individuals </w:t>
      </w:r>
      <w:bookmarkStart w:name="_Int_WSvst83E" w:id="1411990143"/>
      <w:r w:rsidR="239B8DDE">
        <w:rPr/>
        <w:t>are able to</w:t>
      </w:r>
      <w:bookmarkEnd w:id="1411990143"/>
      <w:r w:rsidR="239B8DDE">
        <w:rPr/>
        <w:t xml:space="preserve"> use these echo chambers to their advantage </w:t>
      </w:r>
      <w:r w:rsidR="1A0FF933">
        <w:rPr/>
        <w:t xml:space="preserve">to </w:t>
      </w:r>
      <w:r w:rsidR="1A0FF933">
        <w:rPr/>
        <w:t>locate</w:t>
      </w:r>
      <w:r w:rsidR="1A0FF933">
        <w:rPr/>
        <w:t xml:space="preserve"> a terrorist group, alternatively terrorist groups may use these echo chambers to actively seek out and radicalise new members. </w:t>
      </w:r>
      <w:r w:rsidR="57C069F6">
        <w:rPr/>
        <w:t>In addition to this, these echo chambers are significantly contributing to speeding up the process of online radicalisation.</w:t>
      </w:r>
      <w:r w:rsidR="57C069F6">
        <w:rPr/>
        <w:t xml:space="preserve"> Further research conducted by Evans and Williams </w:t>
      </w:r>
      <w:r w:rsidR="076E53C0">
        <w:rPr/>
        <w:t>(</w:t>
      </w:r>
      <w:r w:rsidR="57C069F6">
        <w:rPr/>
        <w:t>2022</w:t>
      </w:r>
      <w:r w:rsidR="3EF8ADA8">
        <w:rPr/>
        <w:t xml:space="preserve">) </w:t>
      </w:r>
      <w:r w:rsidR="2D041A3F">
        <w:rPr/>
        <w:t xml:space="preserve">concluded that social media plays a significant role in the consumption and spread of extremist views and propaganda. </w:t>
      </w:r>
      <w:r w:rsidR="7A2B2DEF">
        <w:rPr/>
        <w:t>Reseach has proven that extremist propaganda contributes significantly to online radicalisation, as it promises a new family and personal gain (</w:t>
      </w:r>
      <w:r w:rsidR="42DFD9EE">
        <w:rPr/>
        <w:t xml:space="preserve">Ritzmann, 2018). </w:t>
      </w:r>
      <w:r w:rsidR="7BE457FD">
        <w:rPr/>
        <w:t>This is evident through how openly accessible the internet and social media is for anything and everything that you would want to search for, including extremist propaganda from several terrorist groups.</w:t>
      </w:r>
      <w:r w:rsidR="24FF7FBA">
        <w:rPr/>
        <w:t xml:space="preserve"> The </w:t>
      </w:r>
      <w:r w:rsidR="6CEEA4C9">
        <w:rPr/>
        <w:t>r</w:t>
      </w:r>
      <w:r w:rsidR="24FF7FBA">
        <w:rPr/>
        <w:t xml:space="preserve">esearch by Evans and Williams (2022) </w:t>
      </w:r>
      <w:r w:rsidR="4CE21683">
        <w:rPr/>
        <w:t xml:space="preserve">also revealed that extremist groups are continuously updating their knowledge of all social media available, and regularly engage with everyday social media platforms such as ‘X’ or ‘Facebook’. </w:t>
      </w:r>
      <w:r w:rsidR="4E9D99B6">
        <w:rPr/>
        <w:t xml:space="preserve">It is clear from this that there is a serious risk </w:t>
      </w:r>
      <w:r w:rsidR="36167EBB">
        <w:rPr/>
        <w:t>in regard to</w:t>
      </w:r>
      <w:r w:rsidR="4E9D99B6">
        <w:rPr/>
        <w:t xml:space="preserve"> online radicalisation, as it appears far more prominent than many people believe. It is a common belief among the public that extremist propaganda is hidden away on the ‘dark web</w:t>
      </w:r>
      <w:r w:rsidR="4E9D99B6">
        <w:rPr/>
        <w:t>’,</w:t>
      </w:r>
      <w:r w:rsidR="4E9D99B6">
        <w:rPr/>
        <w:t xml:space="preserve"> however this research reveals how easily </w:t>
      </w:r>
      <w:r w:rsidR="515AFFB1">
        <w:rPr/>
        <w:t>accessible</w:t>
      </w:r>
      <w:r w:rsidR="4E9D99B6">
        <w:rPr/>
        <w:t xml:space="preserve"> these things are to </w:t>
      </w:r>
      <w:r w:rsidR="0AF59DCB">
        <w:rPr/>
        <w:t xml:space="preserve">the public. </w:t>
      </w:r>
      <w:r w:rsidR="7A67F000">
        <w:rPr/>
        <w:t>There are so many accessible avenues for extremist groups to use to reach individuals from anywhere and everywhere in the world at any time, to share this propaganda and extremist views with them.</w:t>
      </w:r>
      <w:r w:rsidR="4412A7A2">
        <w:rPr/>
        <w:t xml:space="preserve"> To further support this, Jenson et al (2018) </w:t>
      </w:r>
      <w:r w:rsidR="1A65887A">
        <w:rPr/>
        <w:t xml:space="preserve">explains that the internet plays an accelerating role in the radicalisation process. </w:t>
      </w:r>
    </w:p>
    <w:p w:rsidR="48D04969" w:rsidP="48D04969" w:rsidRDefault="48D04969" w14:paraId="0C8A9C29" w14:textId="48C6CB43">
      <w:pPr>
        <w:pStyle w:val="Normal"/>
      </w:pPr>
    </w:p>
    <w:p w:rsidR="48D04969" w:rsidP="48D04969" w:rsidRDefault="48D04969" w14:paraId="01E4DF5D" w14:textId="5FF0D997">
      <w:pPr>
        <w:pStyle w:val="Normal"/>
      </w:pPr>
      <w:r w:rsidR="557A2922">
        <w:rPr/>
        <w:t xml:space="preserve">Moving on, Shamima Begum was chosen to highlight the media’s influence on terrorism as her story is </w:t>
      </w:r>
      <w:r w:rsidR="557A2922">
        <w:rPr/>
        <w:t>probably one</w:t>
      </w:r>
      <w:r w:rsidR="557A2922">
        <w:rPr/>
        <w:t xml:space="preserve"> of the most infamous </w:t>
      </w:r>
      <w:r w:rsidR="145CE43A">
        <w:rPr/>
        <w:t>regarding</w:t>
      </w:r>
      <w:r w:rsidR="557A2922">
        <w:rPr/>
        <w:t xml:space="preserve"> radicalisation in the United Kingdom. </w:t>
      </w:r>
      <w:r w:rsidR="796EEBF2">
        <w:rPr/>
        <w:t xml:space="preserve">Shamima was a British citizen from </w:t>
      </w:r>
      <w:r w:rsidR="72224D9B">
        <w:rPr/>
        <w:t>birth but</w:t>
      </w:r>
      <w:r w:rsidR="796EEBF2">
        <w:rPr/>
        <w:t xml:space="preserve"> decided to travel to Syria at only 15 years of age, in 2015, to join an extremist terrorist group</w:t>
      </w:r>
      <w:r w:rsidR="758A2951">
        <w:rPr/>
        <w:t xml:space="preserve"> </w:t>
      </w:r>
      <w:r w:rsidR="4C92EB0D">
        <w:rPr/>
        <w:t xml:space="preserve">and went on to marry an active member of the Islamic State </w:t>
      </w:r>
      <w:r w:rsidR="758A2951">
        <w:rPr/>
        <w:t>(BBC, 2024)</w:t>
      </w:r>
      <w:r w:rsidR="62BD0A0B">
        <w:rPr/>
        <w:t xml:space="preserve">. </w:t>
      </w:r>
      <w:r w:rsidR="7136EDA0">
        <w:rPr/>
        <w:t>However, after being captured by Syrian fighters and sent to a camp in Northern Syria</w:t>
      </w:r>
      <w:r w:rsidR="50896039">
        <w:rPr/>
        <w:t xml:space="preserve">, Shamima has been fighting for what she believes is her right to return to the United </w:t>
      </w:r>
      <w:r w:rsidR="681A219F">
        <w:rPr/>
        <w:t xml:space="preserve">Kingdom. Discussing her time within the Islamic State terror group, Shamima </w:t>
      </w:r>
      <w:r w:rsidR="681A219F">
        <w:rPr/>
        <w:t>stated</w:t>
      </w:r>
      <w:r w:rsidR="681A219F">
        <w:rPr/>
        <w:t xml:space="preserve"> that it was “just like the propaganda videos”</w:t>
      </w:r>
      <w:r w:rsidR="5C0E99AC">
        <w:rPr/>
        <w:t xml:space="preserve"> (BBC, 2019)</w:t>
      </w:r>
      <w:r w:rsidR="681A219F">
        <w:rPr/>
        <w:t>.</w:t>
      </w:r>
      <w:r w:rsidR="52F5A771">
        <w:rPr/>
        <w:t xml:space="preserve"> </w:t>
      </w:r>
      <w:r w:rsidR="681A219F">
        <w:rPr/>
        <w:t xml:space="preserve"> It is extremely </w:t>
      </w:r>
      <w:r w:rsidR="681A219F">
        <w:rPr/>
        <w:t>evident</w:t>
      </w:r>
      <w:r w:rsidR="681A219F">
        <w:rPr/>
        <w:t xml:space="preserve"> from this that Shamima had been viewing and reading te</w:t>
      </w:r>
      <w:r w:rsidR="2CA16B13">
        <w:rPr/>
        <w:t xml:space="preserve">rrorist </w:t>
      </w:r>
      <w:r w:rsidR="3198CB23">
        <w:rPr/>
        <w:t xml:space="preserve">propaganda </w:t>
      </w:r>
      <w:r w:rsidR="080E741B">
        <w:rPr/>
        <w:t xml:space="preserve">before leaving for Syria. This links back to the </w:t>
      </w:r>
      <w:r w:rsidR="080E741B">
        <w:rPr/>
        <w:t>previous</w:t>
      </w:r>
      <w:r w:rsidR="080E741B">
        <w:rPr/>
        <w:t xml:space="preserve"> point discussing the risks of online radicalisation and the accessibility of extremist media for anyone who wishes to </w:t>
      </w:r>
      <w:r w:rsidR="0E750A7F">
        <w:rPr/>
        <w:t xml:space="preserve">view it. Since beginning her appeal to return to the </w:t>
      </w:r>
      <w:r w:rsidR="6720D735">
        <w:rPr/>
        <w:t xml:space="preserve">UK, Shamima has partaken in multiple interviews with British media outlets to gain sympathy from the British public. </w:t>
      </w:r>
      <w:r w:rsidR="64AAB116">
        <w:rPr/>
        <w:t xml:space="preserve">Although Shamima repeatedly claims she no longer believes the Islamic State’s extremist views, the British media continue to publish headlines such as “No Regrets, No Remorse, No Entry” </w:t>
      </w:r>
      <w:r w:rsidR="234F9648">
        <w:rPr/>
        <w:t>and “How dare she?</w:t>
      </w:r>
      <w:r w:rsidR="234F9648">
        <w:rPr/>
        <w:t>”,</w:t>
      </w:r>
      <w:r w:rsidR="234F9648">
        <w:rPr/>
        <w:t xml:space="preserve"> whilst they continue to label her as a “Jihadi bride” by using several pictures of Shamima wearing </w:t>
      </w:r>
      <w:r w:rsidR="61F47B79">
        <w:rPr/>
        <w:t xml:space="preserve">a traditional Muslim head-covering. From these headlines and manner of reporting, </w:t>
      </w:r>
      <w:bookmarkStart w:name="_Int_s5bD81HM" w:id="1539451095"/>
      <w:r w:rsidR="61F47B79">
        <w:rPr/>
        <w:t>it is clear that the</w:t>
      </w:r>
      <w:bookmarkEnd w:id="1539451095"/>
      <w:r w:rsidR="61F47B79">
        <w:rPr/>
        <w:t xml:space="preserve"> media plays a significant role in labelling someone as a “terrorist</w:t>
      </w:r>
      <w:r w:rsidR="61F47B79">
        <w:rPr/>
        <w:t>”,</w:t>
      </w:r>
      <w:r w:rsidR="61F47B79">
        <w:rPr/>
        <w:t xml:space="preserve"> regardless of their words or actions. </w:t>
      </w:r>
    </w:p>
    <w:p w:rsidR="48D04969" w:rsidP="48D04969" w:rsidRDefault="48D04969" w14:paraId="3EF24FCF" w14:textId="38959DD7">
      <w:pPr>
        <w:pStyle w:val="Normal"/>
      </w:pPr>
    </w:p>
    <w:p w:rsidR="48D04969" w:rsidP="48D04969" w:rsidRDefault="48D04969" w14:paraId="631D012D" w14:textId="3C1D3B2B">
      <w:pPr>
        <w:pStyle w:val="Normal"/>
      </w:pPr>
      <w:r w:rsidR="02124760">
        <w:rPr/>
        <w:t xml:space="preserve">Moving on, the 2008 Mumbai terrorist attacks were made up of 10 terrorists carrying out 5 simultaneous attacks across </w:t>
      </w:r>
      <w:r w:rsidR="67CB505C">
        <w:rPr/>
        <w:t>separate</w:t>
      </w:r>
      <w:r w:rsidR="02124760">
        <w:rPr/>
        <w:t xml:space="preserve"> locations across Mumbai</w:t>
      </w:r>
      <w:r w:rsidR="4AAB9097">
        <w:rPr/>
        <w:t xml:space="preserve">. A total of 164 people lost their lives, in an attack </w:t>
      </w:r>
      <w:r w:rsidR="4AAB9097">
        <w:rPr/>
        <w:t>predominantly aimed</w:t>
      </w:r>
      <w:r w:rsidR="4AAB9097">
        <w:rPr/>
        <w:t xml:space="preserve"> at targeting Western nationals and Indian </w:t>
      </w:r>
      <w:r w:rsidR="21E26B15">
        <w:rPr/>
        <w:t>civilians</w:t>
      </w:r>
      <w:r w:rsidR="4AAB9097">
        <w:rPr/>
        <w:t xml:space="preserve"> </w:t>
      </w:r>
      <w:r w:rsidR="38FD3373">
        <w:rPr/>
        <w:t>(The Guardian, 2011)</w:t>
      </w:r>
      <w:r w:rsidR="02124760">
        <w:rPr/>
        <w:t>.</w:t>
      </w:r>
      <w:r w:rsidR="1EB63C70">
        <w:rPr/>
        <w:t xml:space="preserve"> </w:t>
      </w:r>
      <w:r w:rsidR="7FD0EF6B">
        <w:rPr/>
        <w:t xml:space="preserve">Mahadevan (2019) theorises that this </w:t>
      </w:r>
      <w:r w:rsidR="3001E0C2">
        <w:rPr/>
        <w:t>targeting</w:t>
      </w:r>
      <w:r w:rsidR="7FD0EF6B">
        <w:rPr/>
        <w:t xml:space="preserve"> was a calculated strategy to ensure that the attacks would gain</w:t>
      </w:r>
      <w:r w:rsidR="7E800851">
        <w:rPr/>
        <w:t xml:space="preserve"> as much global interest as possible and attract more attention to the terrorist group. A swift investigation ensued and uncovered the terrorist grou</w:t>
      </w:r>
      <w:r w:rsidR="543E55A0">
        <w:rPr/>
        <w:t xml:space="preserve">p ‘Lashkar-e-Taiba' to be behind the attack. Following this, an intense media swarm ensued which introduced headlines to the likes of “It’s War on Mumbai’ and “City at Gunpoint” </w:t>
      </w:r>
      <w:r w:rsidR="0C7CA46E">
        <w:rPr/>
        <w:t xml:space="preserve">from Indian and worldwide media </w:t>
      </w:r>
      <w:r w:rsidR="1949D136">
        <w:rPr/>
        <w:t xml:space="preserve">outlets. It is obvious that these headlines were used to strike fear into people from all over the world, sparking a national fear of an impending terrorist attack. Headlines like this are used as a fear mongering strategy by the media, as they know it will attract </w:t>
      </w:r>
      <w:r w:rsidR="09C66ED1">
        <w:rPr/>
        <w:t>more attention to the attacks. However, this intense media coverage fulfilled the goal that Lashkar-e-Taiba set out for themselves before these attacks. In addition to the media coverage,</w:t>
      </w:r>
      <w:r w:rsidR="37412900">
        <w:rPr/>
        <w:t xml:space="preserve"> the film “Hotel Mumbai” was released in 2018, which documented the events of the Mumbai attacks in a fictional, thriller environment. Although this film proved to be informative of the events that unfolded on that day,</w:t>
      </w:r>
      <w:r w:rsidR="27BDC69B">
        <w:rPr/>
        <w:t xml:space="preserve"> it also forever immortalised the </w:t>
      </w:r>
      <w:r w:rsidR="27BDC69B">
        <w:rPr/>
        <w:t>terrorists</w:t>
      </w:r>
      <w:r w:rsidR="27BDC69B">
        <w:rPr/>
        <w:t xml:space="preserve"> actions on a world-wide platform. This again feeds into exactly what Lashkar-e-Taiba strived for from the very beginning. </w:t>
      </w:r>
    </w:p>
    <w:p w:rsidR="48D04969" w:rsidP="48D04969" w:rsidRDefault="48D04969" w14:paraId="29FEE313" w14:textId="1E57A70F">
      <w:pPr>
        <w:pStyle w:val="Normal"/>
      </w:pPr>
    </w:p>
    <w:p w:rsidR="48D04969" w:rsidP="45FB106E" w:rsidRDefault="48D04969" w14:paraId="3CE6A411" w14:textId="0BB1E359">
      <w:pPr>
        <w:pStyle w:val="Normal"/>
        <w:suppressLineNumbers w:val="0"/>
        <w:bidi w:val="0"/>
        <w:spacing w:before="0" w:beforeAutospacing="off" w:after="160" w:afterAutospacing="off" w:line="279" w:lineRule="auto"/>
        <w:ind w:left="0" w:right="0"/>
        <w:jc w:val="left"/>
      </w:pPr>
      <w:r w:rsidR="1E31A9FB">
        <w:rPr/>
        <w:t>To conclude,</w:t>
      </w:r>
      <w:r w:rsidR="3DBABFE9">
        <w:rPr/>
        <w:t xml:space="preserve"> the points discussed above, </w:t>
      </w:r>
      <w:r w:rsidR="77E0577F">
        <w:rPr/>
        <w:t xml:space="preserve">it is </w:t>
      </w:r>
      <w:r w:rsidR="77E0577F">
        <w:rPr/>
        <w:t>evident</w:t>
      </w:r>
      <w:r w:rsidR="77E0577F">
        <w:rPr/>
        <w:t xml:space="preserve"> that the</w:t>
      </w:r>
      <w:r w:rsidR="3DBABFE9">
        <w:rPr/>
        <w:t xml:space="preserve"> media has a significant </w:t>
      </w:r>
      <w:r w:rsidR="5D315D23">
        <w:rPr/>
        <w:t>effect on terrorism and everything beneath the umbrella of ‘terrorism</w:t>
      </w:r>
      <w:r w:rsidR="5D315D23">
        <w:rPr/>
        <w:t>’</w:t>
      </w:r>
      <w:r w:rsidR="6D37BB96">
        <w:rPr/>
        <w:t>,</w:t>
      </w:r>
      <w:r w:rsidR="6D37BB96">
        <w:rPr/>
        <w:t xml:space="preserve"> such as the labelling of a ‘terrorist</w:t>
      </w:r>
      <w:r w:rsidR="6D37BB96">
        <w:rPr/>
        <w:t>’,</w:t>
      </w:r>
      <w:r w:rsidR="6D37BB96">
        <w:rPr/>
        <w:t xml:space="preserve"> what is considered a ‘terrorist attack’ and which extremist groups are considered ‘</w:t>
      </w:r>
      <w:r w:rsidR="6D37BB96">
        <w:rPr/>
        <w:t>terrorists’</w:t>
      </w:r>
      <w:r w:rsidR="5D315D23">
        <w:rPr/>
        <w:t xml:space="preserve">. </w:t>
      </w:r>
      <w:r w:rsidR="0F77EC5A">
        <w:rPr/>
        <w:t xml:space="preserve">Multiple examples were discussed throughout this paper that thoroughly support the idea that the media has </w:t>
      </w:r>
      <w:r w:rsidR="0F77EC5A">
        <w:rPr/>
        <w:t>a large influence</w:t>
      </w:r>
      <w:r w:rsidR="0F77EC5A">
        <w:rPr/>
        <w:t xml:space="preserve"> on terrorism.</w:t>
      </w:r>
    </w:p>
    <w:p w:rsidR="48D04969" w:rsidP="45FB106E" w:rsidRDefault="48D04969" w14:paraId="23E69FB8" w14:textId="35EBEAEC">
      <w:pPr>
        <w:pStyle w:val="Normal"/>
        <w:suppressLineNumbers w:val="0"/>
        <w:bidi w:val="0"/>
        <w:spacing w:before="0" w:beforeAutospacing="off" w:after="160" w:afterAutospacing="off" w:line="279" w:lineRule="auto"/>
        <w:ind w:left="0" w:right="0"/>
        <w:jc w:val="left"/>
      </w:pPr>
    </w:p>
    <w:p w:rsidR="48D04969" w:rsidP="48D04969" w:rsidRDefault="48D04969" w14:paraId="4B2E3009" w14:textId="39035EDE">
      <w:pPr>
        <w:pStyle w:val="Normal"/>
      </w:pPr>
      <w:r w:rsidR="3626A465">
        <w:rPr/>
        <w:t>Reference List</w:t>
      </w:r>
    </w:p>
    <w:p w:rsidR="48D04969" w:rsidP="48D04969" w:rsidRDefault="48D04969" w14:paraId="6EB8B2E3" w14:textId="509E575C">
      <w:pPr>
        <w:pStyle w:val="Normal"/>
      </w:pPr>
    </w:p>
    <w:p w:rsidR="48D04969" w:rsidP="45FB106E" w:rsidRDefault="48D04969" w14:paraId="0A12B4F9" w14:textId="5598770E">
      <w:pPr>
        <w:pStyle w:val="Normal"/>
        <w:rPr>
          <w:rFonts w:ascii="Arial" w:hAnsi="Arial" w:eastAsia="Arial" w:cs="Arial"/>
          <w:noProof w:val="0"/>
          <w:color w:val="212121"/>
          <w:sz w:val="22"/>
          <w:szCs w:val="22"/>
          <w:lang w:val="en-GB"/>
        </w:rPr>
      </w:pPr>
      <w:r w:rsidRPr="45FB106E" w:rsidR="56BC9BC8">
        <w:rPr>
          <w:rFonts w:ascii="Arial" w:hAnsi="Arial" w:eastAsia="Arial" w:cs="Arial"/>
          <w:noProof w:val="0"/>
          <w:color w:val="212121"/>
          <w:sz w:val="22"/>
          <w:szCs w:val="22"/>
          <w:lang w:val="en-GB"/>
        </w:rPr>
        <w:t xml:space="preserve">BBC (2019) </w:t>
      </w:r>
      <w:r w:rsidRPr="45FB106E" w:rsidR="56BC9BC8">
        <w:rPr>
          <w:rFonts w:ascii="Arial" w:hAnsi="Arial" w:eastAsia="Arial" w:cs="Arial"/>
          <w:i w:val="1"/>
          <w:iCs w:val="1"/>
          <w:noProof w:val="0"/>
          <w:color w:val="212121"/>
          <w:sz w:val="22"/>
          <w:szCs w:val="22"/>
          <w:lang w:val="en-GB"/>
        </w:rPr>
        <w:t xml:space="preserve">Shamima Begum: Ex-Bethnal Green </w:t>
      </w:r>
      <w:r w:rsidRPr="45FB106E" w:rsidR="56BC9BC8">
        <w:rPr>
          <w:rFonts w:ascii="Arial" w:hAnsi="Arial" w:eastAsia="Arial" w:cs="Arial"/>
          <w:i w:val="1"/>
          <w:iCs w:val="1"/>
          <w:noProof w:val="0"/>
          <w:color w:val="212121"/>
          <w:sz w:val="22"/>
          <w:szCs w:val="22"/>
          <w:lang w:val="en-GB"/>
        </w:rPr>
        <w:t>schoolgirl</w:t>
      </w:r>
      <w:r w:rsidRPr="45FB106E" w:rsidR="56BC9BC8">
        <w:rPr>
          <w:rFonts w:ascii="Arial" w:hAnsi="Arial" w:eastAsia="Arial" w:cs="Arial"/>
          <w:i w:val="1"/>
          <w:iCs w:val="1"/>
          <w:noProof w:val="0"/>
          <w:color w:val="212121"/>
          <w:sz w:val="22"/>
          <w:szCs w:val="22"/>
          <w:lang w:val="en-GB"/>
        </w:rPr>
        <w:t xml:space="preserve"> who joined IS ‘wants to come home’. </w:t>
      </w:r>
      <w:r w:rsidRPr="45FB106E" w:rsidR="56BC9BC8">
        <w:rPr>
          <w:rFonts w:ascii="Arial" w:hAnsi="Arial" w:eastAsia="Arial" w:cs="Arial"/>
          <w:noProof w:val="0"/>
          <w:color w:val="212121"/>
          <w:sz w:val="22"/>
          <w:szCs w:val="22"/>
          <w:lang w:val="en-GB"/>
        </w:rPr>
        <w:t xml:space="preserve">Available at: </w:t>
      </w:r>
      <w:hyperlink r:id="R0456c6b3e2fd4212">
        <w:r w:rsidRPr="45FB106E" w:rsidR="56BC9BC8">
          <w:rPr>
            <w:rStyle w:val="Hyperlink"/>
            <w:rFonts w:ascii="Arial" w:hAnsi="Arial" w:eastAsia="Arial" w:cs="Arial"/>
            <w:strike w:val="0"/>
            <w:dstrike w:val="0"/>
            <w:noProof w:val="0"/>
            <w:color w:val="1155CC"/>
            <w:sz w:val="22"/>
            <w:szCs w:val="22"/>
            <w:u w:val="none"/>
            <w:lang w:val="en-GB"/>
          </w:rPr>
          <w:t>https://www.bbc.co.uk/news/uk-47229181</w:t>
        </w:r>
      </w:hyperlink>
      <w:r w:rsidRPr="45FB106E" w:rsidR="56BC9BC8">
        <w:rPr>
          <w:rFonts w:ascii="Arial" w:hAnsi="Arial" w:eastAsia="Arial" w:cs="Arial"/>
          <w:noProof w:val="0"/>
          <w:color w:val="212121"/>
          <w:sz w:val="22"/>
          <w:szCs w:val="22"/>
          <w:lang w:val="en-GB"/>
        </w:rPr>
        <w:t xml:space="preserve"> (Accessed: 24 April 2024)</w:t>
      </w:r>
    </w:p>
    <w:p w:rsidR="48D04969" w:rsidP="48D04969" w:rsidRDefault="48D04969" w14:paraId="23E38000" w14:textId="6AE15375">
      <w:pPr>
        <w:pStyle w:val="Normal"/>
      </w:pPr>
    </w:p>
    <w:p w:rsidR="48D04969" w:rsidP="45FB106E" w:rsidRDefault="48D04969" w14:paraId="611D8C45" w14:textId="02D482C7">
      <w:pPr>
        <w:pStyle w:val="Normal"/>
        <w:rPr>
          <w:rFonts w:ascii="Arial" w:hAnsi="Arial" w:eastAsia="Arial" w:cs="Arial"/>
          <w:i w:val="1"/>
          <w:iCs w:val="1"/>
          <w:noProof w:val="0"/>
          <w:color w:val="000000" w:themeColor="text1" w:themeTint="FF" w:themeShade="FF"/>
          <w:sz w:val="22"/>
          <w:szCs w:val="22"/>
          <w:lang w:val="en-GB"/>
        </w:rPr>
      </w:pPr>
      <w:r w:rsidRPr="45FB106E" w:rsidR="56BC9BC8">
        <w:rPr>
          <w:rFonts w:ascii="Arial" w:hAnsi="Arial" w:eastAsia="Arial" w:cs="Arial"/>
          <w:i w:val="0"/>
          <w:iCs w:val="0"/>
          <w:noProof w:val="0"/>
          <w:color w:val="000000" w:themeColor="text1" w:themeTint="FF" w:themeShade="FF"/>
          <w:sz w:val="22"/>
          <w:szCs w:val="22"/>
          <w:lang w:val="en-GB"/>
        </w:rPr>
        <w:t xml:space="preserve">BBC (2024) </w:t>
      </w:r>
      <w:r w:rsidRPr="45FB106E" w:rsidR="56BC9BC8">
        <w:rPr>
          <w:rFonts w:ascii="Arial" w:hAnsi="Arial" w:eastAsia="Arial" w:cs="Arial"/>
          <w:i w:val="1"/>
          <w:iCs w:val="1"/>
          <w:noProof w:val="0"/>
          <w:color w:val="000000" w:themeColor="text1" w:themeTint="FF" w:themeShade="FF"/>
          <w:sz w:val="22"/>
          <w:szCs w:val="22"/>
          <w:lang w:val="en-GB"/>
        </w:rPr>
        <w:t xml:space="preserve">Who is Shamima Begum and How Can You Lose Your Citizenship? </w:t>
      </w:r>
      <w:r w:rsidRPr="45FB106E" w:rsidR="56BC9BC8">
        <w:rPr>
          <w:rFonts w:ascii="Arial" w:hAnsi="Arial" w:eastAsia="Arial" w:cs="Arial"/>
          <w:i w:val="0"/>
          <w:iCs w:val="0"/>
          <w:noProof w:val="0"/>
          <w:color w:val="000000" w:themeColor="text1" w:themeTint="FF" w:themeShade="FF"/>
          <w:sz w:val="22"/>
          <w:szCs w:val="22"/>
          <w:lang w:val="en-GB"/>
        </w:rPr>
        <w:t xml:space="preserve">Available at: </w:t>
      </w:r>
      <w:hyperlink r:id="Ra164a94ada754371">
        <w:r w:rsidRPr="45FB106E" w:rsidR="56BC9BC8">
          <w:rPr>
            <w:rStyle w:val="Hyperlink"/>
            <w:i w:val="0"/>
            <w:iCs w:val="0"/>
            <w:noProof w:val="0"/>
            <w:lang w:val="en-GB"/>
          </w:rPr>
          <w:t>https://www.bbc.co.uk/news/explainers-53428191</w:t>
        </w:r>
      </w:hyperlink>
      <w:r w:rsidRPr="45FB106E" w:rsidR="56BC9BC8">
        <w:rPr>
          <w:rFonts w:ascii="Arial" w:hAnsi="Arial" w:eastAsia="Arial" w:cs="Arial"/>
          <w:i w:val="0"/>
          <w:iCs w:val="0"/>
          <w:noProof w:val="0"/>
          <w:color w:val="000000" w:themeColor="text1" w:themeTint="FF" w:themeShade="FF"/>
          <w:sz w:val="22"/>
          <w:szCs w:val="22"/>
          <w:lang w:val="en-GB"/>
        </w:rPr>
        <w:t xml:space="preserve"> (Accessed: 27 April 2024)</w:t>
      </w:r>
    </w:p>
    <w:p w:rsidR="48D04969" w:rsidP="45FB106E" w:rsidRDefault="48D04969" w14:paraId="3B0176F2" w14:textId="40A7B6AD">
      <w:pPr>
        <w:pStyle w:val="Normal"/>
        <w:rPr>
          <w:rFonts w:ascii="Arial" w:hAnsi="Arial" w:eastAsia="Arial" w:cs="Arial"/>
          <w:i w:val="0"/>
          <w:iCs w:val="0"/>
          <w:noProof w:val="0"/>
          <w:color w:val="000000" w:themeColor="text1" w:themeTint="FF" w:themeShade="FF"/>
          <w:sz w:val="22"/>
          <w:szCs w:val="22"/>
          <w:lang w:val="en-GB"/>
        </w:rPr>
      </w:pPr>
    </w:p>
    <w:p w:rsidR="48D04969" w:rsidP="45FB106E" w:rsidRDefault="48D04969" w14:paraId="35A2B7E5" w14:textId="7FAA79BD">
      <w:pPr>
        <w:pStyle w:val="Normal"/>
        <w:rPr>
          <w:rFonts w:ascii="Arial" w:hAnsi="Arial" w:eastAsia="Arial" w:cs="Arial"/>
          <w:i w:val="0"/>
          <w:iCs w:val="0"/>
          <w:noProof w:val="0"/>
          <w:color w:val="000000" w:themeColor="text1" w:themeTint="FF" w:themeShade="FF"/>
          <w:sz w:val="22"/>
          <w:szCs w:val="22"/>
          <w:lang w:val="en-GB"/>
        </w:rPr>
      </w:pPr>
      <w:r w:rsidRPr="45FB106E" w:rsidR="56BC9BC8">
        <w:rPr>
          <w:rFonts w:ascii="Arial" w:hAnsi="Arial" w:eastAsia="Arial" w:cs="Arial"/>
          <w:i w:val="0"/>
          <w:iCs w:val="0"/>
          <w:noProof w:val="0"/>
          <w:color w:val="000000" w:themeColor="text1" w:themeTint="FF" w:themeShade="FF"/>
          <w:sz w:val="22"/>
          <w:szCs w:val="22"/>
          <w:lang w:val="en-GB"/>
        </w:rPr>
        <w:t>Jensen M., James P., LaFree G., Safer-Lichtenstein A., Yates E. (2018). The use of social media by United States extremists. National Consortium for the Study of Terrorism and Responses to Terrorism.</w:t>
      </w:r>
    </w:p>
    <w:p w:rsidR="48D04969" w:rsidP="45FB106E" w:rsidRDefault="48D04969" w14:paraId="5B9CB526" w14:textId="0A40F798">
      <w:pPr>
        <w:pStyle w:val="Normal"/>
        <w:rPr>
          <w:rFonts w:ascii="Arial" w:hAnsi="Arial" w:eastAsia="Arial" w:cs="Arial"/>
          <w:i w:val="0"/>
          <w:iCs w:val="0"/>
          <w:noProof w:val="0"/>
          <w:color w:val="000000" w:themeColor="text1" w:themeTint="FF" w:themeShade="FF"/>
          <w:sz w:val="22"/>
          <w:szCs w:val="22"/>
          <w:lang w:val="en-GB"/>
        </w:rPr>
      </w:pPr>
    </w:p>
    <w:p w:rsidR="48D04969" w:rsidP="48D04969" w:rsidRDefault="48D04969" w14:paraId="41C934AA" w14:textId="746D6047">
      <w:pPr>
        <w:pStyle w:val="Normal"/>
      </w:pPr>
      <w:r w:rsidRPr="45FB106E" w:rsidR="56BC9BC8">
        <w:rPr>
          <w:rFonts w:ascii="Arial" w:hAnsi="Arial" w:eastAsia="Arial" w:cs="Arial"/>
          <w:noProof w:val="0"/>
          <w:color w:val="212121"/>
          <w:sz w:val="22"/>
          <w:szCs w:val="22"/>
          <w:lang w:val="en-GB"/>
        </w:rPr>
        <w:t xml:space="preserve">Mahadevan, P. (2019) </w:t>
      </w:r>
      <w:r w:rsidRPr="45FB106E" w:rsidR="56BC9BC8">
        <w:rPr>
          <w:rFonts w:ascii="Arial" w:hAnsi="Arial" w:eastAsia="Arial" w:cs="Arial"/>
          <w:i w:val="1"/>
          <w:iCs w:val="1"/>
          <w:noProof w:val="0"/>
          <w:color w:val="212121"/>
          <w:sz w:val="22"/>
          <w:szCs w:val="22"/>
          <w:lang w:val="en-GB"/>
        </w:rPr>
        <w:t xml:space="preserve">A Decade on from the 2008 Mumbai Attack: Reviewing the question of state-sponsorship. </w:t>
      </w:r>
      <w:r w:rsidRPr="45FB106E" w:rsidR="56BC9BC8">
        <w:rPr>
          <w:rFonts w:ascii="Arial" w:hAnsi="Arial" w:eastAsia="Arial" w:cs="Arial"/>
          <w:noProof w:val="0"/>
          <w:color w:val="212121"/>
          <w:sz w:val="22"/>
          <w:szCs w:val="22"/>
          <w:lang w:val="en-GB"/>
        </w:rPr>
        <w:t xml:space="preserve">Available at: </w:t>
      </w:r>
      <w:hyperlink r:id="R040c919c09b54ba2">
        <w:r w:rsidRPr="45FB106E" w:rsidR="56BC9BC8">
          <w:rPr>
            <w:rStyle w:val="Hyperlink"/>
            <w:rFonts w:ascii="Arial" w:hAnsi="Arial" w:eastAsia="Arial" w:cs="Arial"/>
            <w:strike w:val="0"/>
            <w:dstrike w:val="0"/>
            <w:noProof w:val="0"/>
            <w:color w:val="1155CC"/>
            <w:sz w:val="22"/>
            <w:szCs w:val="22"/>
            <w:u w:val="none"/>
            <w:lang w:val="en-GB"/>
          </w:rPr>
          <w:t>https://www.icct.nl/publication/decade-2008-mumbai-attack-reviewing-question-state-sponsorship</w:t>
        </w:r>
      </w:hyperlink>
      <w:r w:rsidRPr="45FB106E" w:rsidR="56BC9BC8">
        <w:rPr>
          <w:rFonts w:ascii="Arial" w:hAnsi="Arial" w:eastAsia="Arial" w:cs="Arial"/>
          <w:noProof w:val="0"/>
          <w:color w:val="212121"/>
          <w:sz w:val="22"/>
          <w:szCs w:val="22"/>
          <w:lang w:val="en-GB"/>
        </w:rPr>
        <w:t xml:space="preserve"> (Accessed: 24 April 2024)</w:t>
      </w:r>
      <w:r w:rsidRPr="45FB106E" w:rsidR="56BC9BC8">
        <w:rPr>
          <w:rFonts w:ascii="Times New Roman" w:hAnsi="Times New Roman" w:eastAsia="Times New Roman" w:cs="Times New Roman"/>
          <w:noProof w:val="0"/>
          <w:color w:val="212121"/>
          <w:sz w:val="26"/>
          <w:szCs w:val="26"/>
          <w:lang w:val="en-GB"/>
        </w:rPr>
        <w:t xml:space="preserve"> </w:t>
      </w:r>
    </w:p>
    <w:p w:rsidR="48D04969" w:rsidP="45FB106E" w:rsidRDefault="48D04969" w14:paraId="7131E3FE" w14:textId="4ABD8867">
      <w:pPr>
        <w:pStyle w:val="Normal"/>
        <w:rPr>
          <w:rFonts w:ascii="Times New Roman" w:hAnsi="Times New Roman" w:eastAsia="Times New Roman" w:cs="Times New Roman"/>
          <w:noProof w:val="0"/>
          <w:color w:val="212121"/>
          <w:sz w:val="26"/>
          <w:szCs w:val="26"/>
          <w:lang w:val="en-GB"/>
        </w:rPr>
      </w:pPr>
    </w:p>
    <w:p w:rsidR="48D04969" w:rsidP="45FB106E" w:rsidRDefault="48D04969" w14:paraId="75BA363F" w14:textId="22E11FAC">
      <w:pPr>
        <w:pStyle w:val="Normal"/>
        <w:rPr>
          <w:rFonts w:ascii="Times New Roman" w:hAnsi="Times New Roman" w:eastAsia="Times New Roman" w:cs="Times New Roman"/>
          <w:noProof w:val="0"/>
          <w:color w:val="212121"/>
          <w:sz w:val="26"/>
          <w:szCs w:val="26"/>
          <w:lang w:val="en-GB"/>
        </w:rPr>
      </w:pPr>
      <w:r w:rsidRPr="45FB106E" w:rsidR="56BC9BC8">
        <w:rPr>
          <w:rFonts w:ascii="Arial" w:hAnsi="Arial" w:eastAsia="Arial" w:cs="Arial"/>
          <w:noProof w:val="0"/>
          <w:color w:val="212121"/>
          <w:sz w:val="22"/>
          <w:szCs w:val="22"/>
          <w:lang w:val="en-GB"/>
        </w:rPr>
        <w:t xml:space="preserve">The Guardian. (2011) </w:t>
      </w:r>
      <w:r w:rsidRPr="45FB106E" w:rsidR="56BC9BC8">
        <w:rPr>
          <w:rFonts w:ascii="Arial" w:hAnsi="Arial" w:eastAsia="Arial" w:cs="Arial"/>
          <w:i w:val="1"/>
          <w:iCs w:val="1"/>
          <w:noProof w:val="0"/>
          <w:color w:val="212121"/>
          <w:sz w:val="22"/>
          <w:szCs w:val="22"/>
          <w:lang w:val="en-GB"/>
        </w:rPr>
        <w:t>Mumbai attacks gunman’s death sentence upheld</w:t>
      </w:r>
      <w:r w:rsidRPr="45FB106E" w:rsidR="56BC9BC8">
        <w:rPr>
          <w:rFonts w:ascii="Arial" w:hAnsi="Arial" w:eastAsia="Arial" w:cs="Arial"/>
          <w:i w:val="0"/>
          <w:iCs w:val="0"/>
          <w:noProof w:val="0"/>
          <w:color w:val="212121"/>
          <w:sz w:val="22"/>
          <w:szCs w:val="22"/>
          <w:lang w:val="en-GB"/>
        </w:rPr>
        <w:t xml:space="preserve">. Available at: </w:t>
      </w:r>
      <w:hyperlink r:id="R81ce2071e3964e45">
        <w:r w:rsidRPr="45FB106E" w:rsidR="56BC9BC8">
          <w:rPr>
            <w:rStyle w:val="Hyperlink"/>
            <w:i w:val="0"/>
            <w:iCs w:val="0"/>
            <w:noProof w:val="0"/>
            <w:lang w:val="en-GB"/>
          </w:rPr>
          <w:t>https://www.theguardian.com/world/2011/feb/21/mumbai-attacks-gunman-sentence-upheld</w:t>
        </w:r>
      </w:hyperlink>
      <w:r w:rsidRPr="45FB106E" w:rsidR="56BC9BC8">
        <w:rPr>
          <w:rFonts w:ascii="Arial" w:hAnsi="Arial" w:eastAsia="Arial" w:cs="Arial"/>
          <w:i w:val="0"/>
          <w:iCs w:val="0"/>
          <w:noProof w:val="0"/>
          <w:color w:val="212121"/>
          <w:sz w:val="22"/>
          <w:szCs w:val="22"/>
          <w:lang w:val="en-GB"/>
        </w:rPr>
        <w:t xml:space="preserve"> (Accessed: 28 April 2024)</w:t>
      </w:r>
    </w:p>
    <w:p w:rsidR="48D04969" w:rsidP="45FB106E" w:rsidRDefault="48D04969" w14:paraId="78B2E7F6" w14:textId="63F3F2A7">
      <w:pPr>
        <w:pStyle w:val="Normal"/>
        <w:rPr>
          <w:rFonts w:ascii="Arial" w:hAnsi="Arial" w:eastAsia="Arial" w:cs="Arial"/>
          <w:i w:val="0"/>
          <w:iCs w:val="0"/>
          <w:noProof w:val="0"/>
          <w:color w:val="000000" w:themeColor="text1" w:themeTint="FF" w:themeShade="FF"/>
          <w:sz w:val="22"/>
          <w:szCs w:val="22"/>
          <w:lang w:val="en-GB"/>
        </w:rPr>
      </w:pPr>
    </w:p>
    <w:p w:rsidR="48D04969" w:rsidP="45FB106E" w:rsidRDefault="48D04969" w14:paraId="31E44CB7" w14:textId="027E9FE7">
      <w:pPr>
        <w:pStyle w:val="Normal"/>
        <w:rPr>
          <w:rFonts w:ascii="Arial" w:hAnsi="Arial" w:eastAsia="Arial" w:cs="Arial"/>
          <w:i w:val="0"/>
          <w:iCs w:val="0"/>
          <w:noProof w:val="0"/>
          <w:color w:val="000000" w:themeColor="text1" w:themeTint="FF" w:themeShade="FF"/>
          <w:sz w:val="22"/>
          <w:szCs w:val="22"/>
          <w:lang w:val="en-GB"/>
        </w:rPr>
      </w:pPr>
      <w:r w:rsidRPr="45FB106E" w:rsidR="56BC9BC8">
        <w:rPr>
          <w:rFonts w:ascii="Arial" w:hAnsi="Arial" w:eastAsia="Arial" w:cs="Arial"/>
          <w:noProof w:val="0"/>
          <w:color w:val="000000" w:themeColor="text1" w:themeTint="FF" w:themeShade="FF"/>
          <w:sz w:val="22"/>
          <w:szCs w:val="22"/>
          <w:lang w:val="en-GB"/>
        </w:rPr>
        <w:t xml:space="preserve">Ritzmann, A. (2018) </w:t>
      </w:r>
      <w:r w:rsidRPr="45FB106E" w:rsidR="56BC9BC8">
        <w:rPr>
          <w:rFonts w:ascii="Arial" w:hAnsi="Arial" w:eastAsia="Arial" w:cs="Arial"/>
          <w:i w:val="1"/>
          <w:iCs w:val="1"/>
          <w:noProof w:val="0"/>
          <w:color w:val="000000" w:themeColor="text1" w:themeTint="FF" w:themeShade="FF"/>
          <w:sz w:val="22"/>
          <w:szCs w:val="22"/>
          <w:lang w:val="en-GB"/>
        </w:rPr>
        <w:t>The Role of Propaganda in Violent Extremist and how to Counter it.</w:t>
      </w:r>
      <w:r w:rsidRPr="45FB106E" w:rsidR="56BC9BC8">
        <w:rPr>
          <w:rFonts w:ascii="Arial" w:hAnsi="Arial" w:eastAsia="Arial" w:cs="Arial"/>
          <w:i w:val="0"/>
          <w:iCs w:val="0"/>
          <w:noProof w:val="0"/>
          <w:color w:val="000000" w:themeColor="text1" w:themeTint="FF" w:themeShade="FF"/>
          <w:sz w:val="22"/>
          <w:szCs w:val="22"/>
          <w:lang w:val="en-GB"/>
        </w:rPr>
        <w:t xml:space="preserve"> Available at: </w:t>
      </w:r>
      <w:hyperlink w:anchor=":~:text=Ideology%20has%20two%20functions%20in,and%20of%20having%20a%20clear" r:id="R24d5c204fb1c4235">
        <w:r w:rsidRPr="45FB106E" w:rsidR="56BC9BC8">
          <w:rPr>
            <w:rStyle w:val="Hyperlink"/>
            <w:i w:val="0"/>
            <w:iCs w:val="0"/>
            <w:noProof w:val="0"/>
            <w:lang w:val="en-GB"/>
          </w:rPr>
          <w:t>https://www.iemed.org/publication/the-role-of-propaganda-in-violent-extremism-and-how-to-counter-it/#:~:text=Ideology%20has%20two%20functions%20in,and%20of%20having%20a%20clear</w:t>
        </w:r>
      </w:hyperlink>
      <w:r w:rsidRPr="45FB106E" w:rsidR="56BC9BC8">
        <w:rPr>
          <w:rFonts w:ascii="Arial" w:hAnsi="Arial" w:eastAsia="Arial" w:cs="Arial"/>
          <w:i w:val="0"/>
          <w:iCs w:val="0"/>
          <w:noProof w:val="0"/>
          <w:color w:val="000000" w:themeColor="text1" w:themeTint="FF" w:themeShade="FF"/>
          <w:sz w:val="22"/>
          <w:szCs w:val="22"/>
          <w:lang w:val="en-GB"/>
        </w:rPr>
        <w:t xml:space="preserve"> (Accessed: 27 April 2024)</w:t>
      </w:r>
    </w:p>
    <w:p w:rsidR="48D04969" w:rsidP="45FB106E" w:rsidRDefault="48D04969" w14:paraId="7B9BB568" w14:textId="70FD6914">
      <w:pPr>
        <w:pStyle w:val="Normal"/>
        <w:rPr>
          <w:rFonts w:ascii="Arial" w:hAnsi="Arial" w:eastAsia="Arial" w:cs="Arial"/>
          <w:i w:val="0"/>
          <w:iCs w:val="0"/>
          <w:noProof w:val="0"/>
          <w:color w:val="000000" w:themeColor="text1" w:themeTint="FF" w:themeShade="FF"/>
          <w:sz w:val="22"/>
          <w:szCs w:val="22"/>
          <w:lang w:val="en-GB"/>
        </w:rPr>
      </w:pPr>
    </w:p>
    <w:p w:rsidR="48D04969" w:rsidP="48D04969" w:rsidRDefault="48D04969" w14:paraId="76B011A6" w14:textId="6D9906DD">
      <w:pPr>
        <w:pStyle w:val="Normal"/>
      </w:pPr>
      <w:r w:rsidRPr="45FB106E" w:rsidR="3626A465">
        <w:rPr>
          <w:rFonts w:ascii="Arial" w:hAnsi="Arial" w:eastAsia="Arial" w:cs="Arial"/>
          <w:noProof w:val="0"/>
          <w:color w:val="000000" w:themeColor="text1" w:themeTint="FF" w:themeShade="FF"/>
          <w:sz w:val="22"/>
          <w:szCs w:val="22"/>
          <w:lang w:val="en-GB"/>
        </w:rPr>
        <w:t xml:space="preserve">Von Behr, I. et al. (2013) </w:t>
      </w:r>
      <w:r w:rsidRPr="45FB106E" w:rsidR="3626A465">
        <w:rPr>
          <w:rFonts w:ascii="Arial" w:hAnsi="Arial" w:eastAsia="Arial" w:cs="Arial"/>
          <w:i w:val="1"/>
          <w:iCs w:val="1"/>
          <w:noProof w:val="0"/>
          <w:color w:val="000000" w:themeColor="text1" w:themeTint="FF" w:themeShade="FF"/>
          <w:sz w:val="22"/>
          <w:szCs w:val="22"/>
          <w:lang w:val="en-GB"/>
        </w:rPr>
        <w:t>Radicalisation in the Digital Era</w:t>
      </w:r>
      <w:r w:rsidRPr="45FB106E" w:rsidR="3626A465">
        <w:rPr>
          <w:rFonts w:ascii="Arial" w:hAnsi="Arial" w:eastAsia="Arial" w:cs="Arial"/>
          <w:noProof w:val="0"/>
          <w:color w:val="000000" w:themeColor="text1" w:themeTint="FF" w:themeShade="FF"/>
          <w:sz w:val="22"/>
          <w:szCs w:val="22"/>
          <w:lang w:val="en-GB"/>
        </w:rPr>
        <w:t xml:space="preserve">. Available at: </w:t>
      </w:r>
      <w:hyperlink r:id="R933db3f3ab234a00">
        <w:r w:rsidRPr="45FB106E" w:rsidR="3626A465">
          <w:rPr>
            <w:rStyle w:val="Hyperlink"/>
            <w:strike w:val="0"/>
            <w:dstrike w:val="0"/>
            <w:noProof w:val="0"/>
            <w:color w:val="1155CC"/>
            <w:u w:val="none"/>
            <w:lang w:val="en-GB"/>
          </w:rPr>
          <w:t>https://www.rand.org/pubs/research_reports/RR453.html</w:t>
        </w:r>
      </w:hyperlink>
      <w:r w:rsidRPr="45FB106E" w:rsidR="3626A465">
        <w:rPr>
          <w:rFonts w:ascii="Arial" w:hAnsi="Arial" w:eastAsia="Arial" w:cs="Arial"/>
          <w:noProof w:val="0"/>
          <w:color w:val="000000" w:themeColor="text1" w:themeTint="FF" w:themeShade="FF"/>
          <w:sz w:val="22"/>
          <w:szCs w:val="22"/>
          <w:lang w:val="en-GB"/>
        </w:rPr>
        <w:t xml:space="preserve">  (Accessed: 24 April 2024)</w:t>
      </w:r>
    </w:p>
    <w:p w:rsidR="48D04969" w:rsidP="45FB106E" w:rsidRDefault="48D04969" w14:paraId="36D4CF02" w14:textId="327B9D32">
      <w:pPr>
        <w:pStyle w:val="Normal"/>
        <w:rPr>
          <w:rFonts w:ascii="Arial" w:hAnsi="Arial" w:eastAsia="Arial" w:cs="Arial"/>
          <w:noProof w:val="0"/>
          <w:color w:val="000000" w:themeColor="text1" w:themeTint="FF" w:themeShade="FF"/>
          <w:sz w:val="22"/>
          <w:szCs w:val="22"/>
          <w:lang w:val="en-GB"/>
        </w:rPr>
      </w:pPr>
    </w:p>
    <w:p w:rsidR="48D04969" w:rsidP="48D04969" w:rsidRDefault="48D04969" w14:paraId="62337880" w14:textId="4253F2F7">
      <w:pPr>
        <w:pStyle w:val="Normal"/>
      </w:pPr>
      <w:r w:rsidRPr="45FB106E" w:rsidR="01A068F1">
        <w:rPr>
          <w:rFonts w:ascii="Arial" w:hAnsi="Arial" w:eastAsia="Arial" w:cs="Arial"/>
          <w:noProof w:val="0"/>
          <w:color w:val="000000" w:themeColor="text1" w:themeTint="FF" w:themeShade="FF"/>
          <w:sz w:val="22"/>
          <w:szCs w:val="22"/>
          <w:lang w:val="en-GB"/>
        </w:rPr>
        <w:t xml:space="preserve">Williams, H. Evans, A. (2022) </w:t>
      </w:r>
      <w:r w:rsidRPr="45FB106E" w:rsidR="01A068F1">
        <w:rPr>
          <w:rFonts w:ascii="Arial" w:hAnsi="Arial" w:eastAsia="Arial" w:cs="Arial"/>
          <w:i w:val="1"/>
          <w:iCs w:val="1"/>
          <w:noProof w:val="0"/>
          <w:color w:val="000000" w:themeColor="text1" w:themeTint="FF" w:themeShade="FF"/>
          <w:sz w:val="22"/>
          <w:szCs w:val="22"/>
          <w:lang w:val="en-GB"/>
        </w:rPr>
        <w:t>How Extremism Operates Online</w:t>
      </w:r>
      <w:r w:rsidRPr="45FB106E" w:rsidR="01A068F1">
        <w:rPr>
          <w:rFonts w:ascii="Arial" w:hAnsi="Arial" w:eastAsia="Arial" w:cs="Arial"/>
          <w:noProof w:val="0"/>
          <w:color w:val="000000" w:themeColor="text1" w:themeTint="FF" w:themeShade="FF"/>
          <w:sz w:val="22"/>
          <w:szCs w:val="22"/>
          <w:lang w:val="en-GB"/>
        </w:rPr>
        <w:t xml:space="preserve">. Available at: </w:t>
      </w:r>
      <w:hyperlink r:id="Ra440f06de6bc4c57">
        <w:r w:rsidRPr="45FB106E" w:rsidR="01A068F1">
          <w:rPr>
            <w:rStyle w:val="Hyperlink"/>
            <w:strike w:val="0"/>
            <w:dstrike w:val="0"/>
            <w:noProof w:val="0"/>
            <w:color w:val="1155CC"/>
            <w:u w:val="none"/>
            <w:lang w:val="en-GB"/>
          </w:rPr>
          <w:t>https://www.rand.org/pubs/perspectives/PEA1458-2.html</w:t>
        </w:r>
      </w:hyperlink>
      <w:r w:rsidRPr="45FB106E" w:rsidR="01A068F1">
        <w:rPr>
          <w:rFonts w:ascii="Arial" w:hAnsi="Arial" w:eastAsia="Arial" w:cs="Arial"/>
          <w:noProof w:val="0"/>
          <w:color w:val="000000" w:themeColor="text1" w:themeTint="FF" w:themeShade="FF"/>
          <w:sz w:val="22"/>
          <w:szCs w:val="22"/>
          <w:lang w:val="en-GB"/>
        </w:rPr>
        <w:t xml:space="preserve"> (Accessed: 24 April 2024)</w:t>
      </w:r>
    </w:p>
    <w:p w:rsidR="45FB106E" w:rsidP="45FB106E" w:rsidRDefault="45FB106E" w14:paraId="52862D09" w14:textId="581F9876">
      <w:pPr>
        <w:pStyle w:val="Normal"/>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dcb8c356250649f5"/>
      <w:footerReference w:type="default" r:id="R59168c2efa8b40f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FB106E" w:rsidTr="45FB106E" w14:paraId="45581E27">
      <w:trPr>
        <w:trHeight w:val="300"/>
      </w:trPr>
      <w:tc>
        <w:tcPr>
          <w:tcW w:w="3005" w:type="dxa"/>
          <w:tcMar/>
        </w:tcPr>
        <w:p w:rsidR="45FB106E" w:rsidP="45FB106E" w:rsidRDefault="45FB106E" w14:paraId="3F4E74BC" w14:textId="22641168">
          <w:pPr>
            <w:pStyle w:val="Header"/>
            <w:bidi w:val="0"/>
            <w:ind w:left="-115"/>
            <w:jc w:val="left"/>
          </w:pPr>
        </w:p>
      </w:tc>
      <w:tc>
        <w:tcPr>
          <w:tcW w:w="3005" w:type="dxa"/>
          <w:tcMar/>
        </w:tcPr>
        <w:p w:rsidR="45FB106E" w:rsidP="45FB106E" w:rsidRDefault="45FB106E" w14:paraId="3A3A8B91" w14:textId="747A502E">
          <w:pPr>
            <w:pStyle w:val="Header"/>
            <w:bidi w:val="0"/>
            <w:jc w:val="center"/>
          </w:pPr>
        </w:p>
      </w:tc>
      <w:tc>
        <w:tcPr>
          <w:tcW w:w="3005" w:type="dxa"/>
          <w:tcMar/>
        </w:tcPr>
        <w:p w:rsidR="45FB106E" w:rsidP="45FB106E" w:rsidRDefault="45FB106E" w14:paraId="786A9FB5" w14:textId="3EE49C44">
          <w:pPr>
            <w:pStyle w:val="Header"/>
            <w:bidi w:val="0"/>
            <w:ind w:right="-115"/>
            <w:jc w:val="right"/>
          </w:pPr>
        </w:p>
      </w:tc>
    </w:tr>
  </w:tbl>
  <w:p w:rsidR="45FB106E" w:rsidP="45FB106E" w:rsidRDefault="45FB106E" w14:paraId="55BFD558" w14:textId="0A379C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5FB106E" w:rsidTr="45FB106E" w14:paraId="763C79BE">
      <w:trPr>
        <w:trHeight w:val="300"/>
      </w:trPr>
      <w:tc>
        <w:tcPr>
          <w:tcW w:w="3005" w:type="dxa"/>
          <w:tcMar/>
        </w:tcPr>
        <w:p w:rsidR="45FB106E" w:rsidP="45FB106E" w:rsidRDefault="45FB106E" w14:paraId="54A7EBD0" w14:textId="45788327">
          <w:pPr>
            <w:pStyle w:val="Header"/>
            <w:bidi w:val="0"/>
            <w:ind w:left="-115"/>
            <w:jc w:val="left"/>
          </w:pPr>
        </w:p>
      </w:tc>
      <w:tc>
        <w:tcPr>
          <w:tcW w:w="3005" w:type="dxa"/>
          <w:tcMar/>
        </w:tcPr>
        <w:p w:rsidR="45FB106E" w:rsidP="45FB106E" w:rsidRDefault="45FB106E" w14:paraId="771B4A17" w14:textId="798594F8">
          <w:pPr>
            <w:pStyle w:val="Header"/>
            <w:bidi w:val="0"/>
            <w:jc w:val="center"/>
          </w:pPr>
        </w:p>
      </w:tc>
      <w:tc>
        <w:tcPr>
          <w:tcW w:w="3005" w:type="dxa"/>
          <w:tcMar/>
        </w:tcPr>
        <w:p w:rsidR="45FB106E" w:rsidP="45FB106E" w:rsidRDefault="45FB106E" w14:paraId="1855C7E5" w14:textId="71D478FF">
          <w:pPr>
            <w:pStyle w:val="Header"/>
            <w:bidi w:val="0"/>
            <w:ind w:right="-115"/>
            <w:jc w:val="right"/>
          </w:pPr>
        </w:p>
      </w:tc>
    </w:tr>
  </w:tbl>
  <w:p w:rsidR="45FB106E" w:rsidP="45FB106E" w:rsidRDefault="45FB106E" w14:paraId="531EF8BA" w14:textId="6AD5D91A">
    <w:pPr>
      <w:pStyle w:val="Header"/>
      <w:bidi w:val="0"/>
    </w:pPr>
  </w:p>
</w:hdr>
</file>

<file path=word/intelligence2.xml><?xml version="1.0" encoding="utf-8"?>
<int2:intelligence xmlns:int2="http://schemas.microsoft.com/office/intelligence/2020/intelligence">
  <int2:observations>
    <int2:bookmark int2:bookmarkName="_Int_lA2uImPY" int2:invalidationBookmarkName="" int2:hashCode="SD6DFtosDOG94/" int2:id="amAxbA7Q">
      <int2:state int2:type="AugLoop_Text_Critique" int2:value="Rejected"/>
    </int2:bookmark>
    <int2:bookmark int2:bookmarkName="_Int_s5bD81HM" int2:invalidationBookmarkName="" int2:hashCode="6CKtEzNINSJzth" int2:id="VMs9vvJY">
      <int2:state int2:type="AugLoop_Text_Critique" int2:value="Rejected"/>
    </int2:bookmark>
    <int2:bookmark int2:bookmarkName="_Int_U6Jt6niQ" int2:invalidationBookmarkName="" int2:hashCode="3KKjJeR/dxf+gy" int2:id="tN27Xpak">
      <int2:state int2:type="AugLoop_Text_Critique" int2:value="Rejected"/>
    </int2:bookmark>
    <int2:bookmark int2:bookmarkName="_Int_WSvst83E" int2:invalidationBookmarkName="" int2:hashCode="YD+82+V1vFecXo" int2:id="ZpJszxh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5B7B8"/>
    <w:rsid w:val="00D2CEC9"/>
    <w:rsid w:val="01A068F1"/>
    <w:rsid w:val="02124760"/>
    <w:rsid w:val="024AB694"/>
    <w:rsid w:val="04F70DF2"/>
    <w:rsid w:val="04F70DF2"/>
    <w:rsid w:val="05C4E67E"/>
    <w:rsid w:val="0615AF3F"/>
    <w:rsid w:val="06D7378F"/>
    <w:rsid w:val="076E53C0"/>
    <w:rsid w:val="080E741B"/>
    <w:rsid w:val="09B4193F"/>
    <w:rsid w:val="09C66ED1"/>
    <w:rsid w:val="0A4B1C76"/>
    <w:rsid w:val="0AF59DCB"/>
    <w:rsid w:val="0B544BA5"/>
    <w:rsid w:val="0C06AB66"/>
    <w:rsid w:val="0C7CA46E"/>
    <w:rsid w:val="0CC445EA"/>
    <w:rsid w:val="0D82BD38"/>
    <w:rsid w:val="0E750A7F"/>
    <w:rsid w:val="0EA4E342"/>
    <w:rsid w:val="0F77EC5A"/>
    <w:rsid w:val="0FA8DC14"/>
    <w:rsid w:val="12000015"/>
    <w:rsid w:val="12A4A25D"/>
    <w:rsid w:val="133B74F4"/>
    <w:rsid w:val="145CE43A"/>
    <w:rsid w:val="14D74555"/>
    <w:rsid w:val="14FB2DEB"/>
    <w:rsid w:val="15A6D391"/>
    <w:rsid w:val="1696FE4C"/>
    <w:rsid w:val="1741C66C"/>
    <w:rsid w:val="17E5F00B"/>
    <w:rsid w:val="1949D136"/>
    <w:rsid w:val="1A0FF933"/>
    <w:rsid w:val="1A65887A"/>
    <w:rsid w:val="1A6BEC43"/>
    <w:rsid w:val="1B8DB9FE"/>
    <w:rsid w:val="1D063FD0"/>
    <w:rsid w:val="1E31A9FB"/>
    <w:rsid w:val="1E7E279B"/>
    <w:rsid w:val="1EB63C70"/>
    <w:rsid w:val="1EC1EF9A"/>
    <w:rsid w:val="1EC55AC0"/>
    <w:rsid w:val="20612B21"/>
    <w:rsid w:val="21AB1C5A"/>
    <w:rsid w:val="21E26B15"/>
    <w:rsid w:val="234F9648"/>
    <w:rsid w:val="239B8DDE"/>
    <w:rsid w:val="24947B61"/>
    <w:rsid w:val="24FF7FBA"/>
    <w:rsid w:val="255E0DF1"/>
    <w:rsid w:val="26AD2216"/>
    <w:rsid w:val="27BDC69B"/>
    <w:rsid w:val="282509E1"/>
    <w:rsid w:val="284FA983"/>
    <w:rsid w:val="29746A24"/>
    <w:rsid w:val="2BDCA0C8"/>
    <w:rsid w:val="2C361CD8"/>
    <w:rsid w:val="2C5B2DCF"/>
    <w:rsid w:val="2CA16B13"/>
    <w:rsid w:val="2D041A3F"/>
    <w:rsid w:val="2DD1ED39"/>
    <w:rsid w:val="2EF5B7B8"/>
    <w:rsid w:val="2F676F3E"/>
    <w:rsid w:val="2FA4DE65"/>
    <w:rsid w:val="3001E0C2"/>
    <w:rsid w:val="3131A46C"/>
    <w:rsid w:val="3198CB23"/>
    <w:rsid w:val="33D8615A"/>
    <w:rsid w:val="359ED258"/>
    <w:rsid w:val="35B74328"/>
    <w:rsid w:val="35DE277F"/>
    <w:rsid w:val="36167EBB"/>
    <w:rsid w:val="3626A465"/>
    <w:rsid w:val="37412900"/>
    <w:rsid w:val="3822054E"/>
    <w:rsid w:val="387EF5AA"/>
    <w:rsid w:val="38FD3373"/>
    <w:rsid w:val="3915C841"/>
    <w:rsid w:val="3B223D74"/>
    <w:rsid w:val="3C1F6D85"/>
    <w:rsid w:val="3D06CBCA"/>
    <w:rsid w:val="3DBABFE9"/>
    <w:rsid w:val="3DEA0580"/>
    <w:rsid w:val="3EF8ADA8"/>
    <w:rsid w:val="3F38B3DC"/>
    <w:rsid w:val="3F8509C5"/>
    <w:rsid w:val="3F85D31F"/>
    <w:rsid w:val="4262D82A"/>
    <w:rsid w:val="42DFD9EE"/>
    <w:rsid w:val="43B0E1D4"/>
    <w:rsid w:val="4412A7A2"/>
    <w:rsid w:val="445F400D"/>
    <w:rsid w:val="45F4C212"/>
    <w:rsid w:val="45FB106E"/>
    <w:rsid w:val="46202165"/>
    <w:rsid w:val="46B3594C"/>
    <w:rsid w:val="46EF80EE"/>
    <w:rsid w:val="47909273"/>
    <w:rsid w:val="47DF3C55"/>
    <w:rsid w:val="48ACB962"/>
    <w:rsid w:val="48D04969"/>
    <w:rsid w:val="48F091F8"/>
    <w:rsid w:val="499C90DD"/>
    <w:rsid w:val="4AAB9097"/>
    <w:rsid w:val="4B74D508"/>
    <w:rsid w:val="4C8F62E9"/>
    <w:rsid w:val="4C92EB0D"/>
    <w:rsid w:val="4CE21683"/>
    <w:rsid w:val="4D823BC6"/>
    <w:rsid w:val="4DD35300"/>
    <w:rsid w:val="4E9D99B6"/>
    <w:rsid w:val="50896039"/>
    <w:rsid w:val="513982CE"/>
    <w:rsid w:val="515AFFB1"/>
    <w:rsid w:val="5162D40C"/>
    <w:rsid w:val="51FB1141"/>
    <w:rsid w:val="52831A01"/>
    <w:rsid w:val="52D00FD4"/>
    <w:rsid w:val="52F5A771"/>
    <w:rsid w:val="543E55A0"/>
    <w:rsid w:val="54E7310A"/>
    <w:rsid w:val="557A2922"/>
    <w:rsid w:val="55A7C463"/>
    <w:rsid w:val="567EF868"/>
    <w:rsid w:val="56BC9BC8"/>
    <w:rsid w:val="578A589A"/>
    <w:rsid w:val="57C069F6"/>
    <w:rsid w:val="581ED1CC"/>
    <w:rsid w:val="592628FB"/>
    <w:rsid w:val="59F75E36"/>
    <w:rsid w:val="59F75E36"/>
    <w:rsid w:val="5AF01588"/>
    <w:rsid w:val="5B56728E"/>
    <w:rsid w:val="5BB87ACC"/>
    <w:rsid w:val="5BC8CBA6"/>
    <w:rsid w:val="5C0E99AC"/>
    <w:rsid w:val="5C557A8C"/>
    <w:rsid w:val="5D315D23"/>
    <w:rsid w:val="5DE91017"/>
    <w:rsid w:val="609E99AE"/>
    <w:rsid w:val="61C48499"/>
    <w:rsid w:val="61CE69EB"/>
    <w:rsid w:val="61F47B79"/>
    <w:rsid w:val="62BD0A0B"/>
    <w:rsid w:val="6329CAFD"/>
    <w:rsid w:val="63B251DA"/>
    <w:rsid w:val="63D63A70"/>
    <w:rsid w:val="6434DEC5"/>
    <w:rsid w:val="6463C84B"/>
    <w:rsid w:val="64AAB116"/>
    <w:rsid w:val="64C59B5E"/>
    <w:rsid w:val="6659E52A"/>
    <w:rsid w:val="66616BBF"/>
    <w:rsid w:val="66616BBF"/>
    <w:rsid w:val="6720D735"/>
    <w:rsid w:val="673125C1"/>
    <w:rsid w:val="6773BFCB"/>
    <w:rsid w:val="67CB505C"/>
    <w:rsid w:val="67FD3C20"/>
    <w:rsid w:val="681A219F"/>
    <w:rsid w:val="6841041F"/>
    <w:rsid w:val="68CCF622"/>
    <w:rsid w:val="69EE65D2"/>
    <w:rsid w:val="6A4DA4FA"/>
    <w:rsid w:val="6A68C683"/>
    <w:rsid w:val="6AAB608D"/>
    <w:rsid w:val="6B8A3633"/>
    <w:rsid w:val="6BBD63BF"/>
    <w:rsid w:val="6CEEA4C9"/>
    <w:rsid w:val="6D37BB96"/>
    <w:rsid w:val="6D7D1CB6"/>
    <w:rsid w:val="6E5E31EA"/>
    <w:rsid w:val="6EFC12F6"/>
    <w:rsid w:val="6F2B4132"/>
    <w:rsid w:val="6F7ED1B0"/>
    <w:rsid w:val="6FE8C774"/>
    <w:rsid w:val="7136EDA0"/>
    <w:rsid w:val="72224D9B"/>
    <w:rsid w:val="7245CDA0"/>
    <w:rsid w:val="72508DD9"/>
    <w:rsid w:val="7266076D"/>
    <w:rsid w:val="72B67272"/>
    <w:rsid w:val="73030739"/>
    <w:rsid w:val="73EC5E3A"/>
    <w:rsid w:val="73F44BC0"/>
    <w:rsid w:val="740FA8C9"/>
    <w:rsid w:val="758A2951"/>
    <w:rsid w:val="75EE1334"/>
    <w:rsid w:val="7723FEFC"/>
    <w:rsid w:val="772BEC82"/>
    <w:rsid w:val="773C8952"/>
    <w:rsid w:val="77E0577F"/>
    <w:rsid w:val="78504F8B"/>
    <w:rsid w:val="790F43D7"/>
    <w:rsid w:val="7925B3F6"/>
    <w:rsid w:val="7928C774"/>
    <w:rsid w:val="796EEBF2"/>
    <w:rsid w:val="7A2B2DEF"/>
    <w:rsid w:val="7A67F000"/>
    <w:rsid w:val="7BE457FD"/>
    <w:rsid w:val="7C685691"/>
    <w:rsid w:val="7E800851"/>
    <w:rsid w:val="7FD0E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5B7B8"/>
  <w15:chartTrackingRefBased/>
  <w15:docId w15:val="{E9FD8CAB-C75B-4944-A232-F64AD61ACA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47229181" TargetMode="External" Id="R0456c6b3e2fd4212" /><Relationship Type="http://schemas.openxmlformats.org/officeDocument/2006/relationships/hyperlink" Target="https://www.bbc.co.uk/news/explainers-53428191" TargetMode="External" Id="Ra164a94ada754371" /><Relationship Type="http://schemas.openxmlformats.org/officeDocument/2006/relationships/hyperlink" Target="https://www.icct.nl/publication/decade-2008-mumbai-attack-reviewing-question-state-sponsorship" TargetMode="External" Id="R040c919c09b54ba2" /><Relationship Type="http://schemas.openxmlformats.org/officeDocument/2006/relationships/hyperlink" Target="https://www.theguardian.com/world/2011/feb/21/mumbai-attacks-gunman-sentence-upheld" TargetMode="External" Id="R81ce2071e3964e45" /><Relationship Type="http://schemas.openxmlformats.org/officeDocument/2006/relationships/hyperlink" Target="https://www.iemed.org/publication/the-role-of-propaganda-in-violent-extremism-and-how-to-counter-it/" TargetMode="External" Id="R24d5c204fb1c4235" /><Relationship Type="http://schemas.openxmlformats.org/officeDocument/2006/relationships/hyperlink" Target="https://www.rand.org/pubs/research_reports/RR453.html" TargetMode="External" Id="R933db3f3ab234a00" /><Relationship Type="http://schemas.openxmlformats.org/officeDocument/2006/relationships/hyperlink" Target="https://www.rand.org/pubs/perspectives/PEA1458-2.html" TargetMode="External" Id="Ra440f06de6bc4c57" /><Relationship Type="http://schemas.openxmlformats.org/officeDocument/2006/relationships/header" Target="/word/header.xml" Id="Rdcb8c356250649f5" /><Relationship Type="http://schemas.openxmlformats.org/officeDocument/2006/relationships/footer" Target="/word/footer.xml" Id="R59168c2efa8b40f6" /><Relationship Type="http://schemas.microsoft.com/office/2020/10/relationships/intelligence" Target="/word/intelligence2.xml" Id="R64fa687d30504e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Arianna Bennett (2200719)</dc:creator>
  <keywords/>
  <dc:description/>
  <lastModifiedBy>Arianna Bennett (2200719)</lastModifiedBy>
  <revision>3</revision>
  <dcterms:created xsi:type="dcterms:W3CDTF">2024-04-15T09:47:03.1832308Z</dcterms:created>
  <dcterms:modified xsi:type="dcterms:W3CDTF">2024-05-02T22:59:54.7791043Z</dcterms:modified>
</coreProperties>
</file>