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28D2C416"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93C14">
                                      <w:rPr>
                                        <w:noProof/>
                                        <w:color w:val="44546A" w:themeColor="text2"/>
                                      </w:rPr>
                                      <w:t>Songlin Zou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28D2C416"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93C14">
                                <w:rPr>
                                  <w:noProof/>
                                  <w:color w:val="44546A" w:themeColor="text2"/>
                                </w:rPr>
                                <w:t>Songlin Zou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F2FFDF" w:rsidR="00DA4AE8" w:rsidRPr="00DA4AE8" w:rsidRDefault="00893C14">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 xml:space="preserve">The Efficacy of Additional </w:t>
                                </w:r>
                                <w:r w:rsidR="00151484">
                                  <w:rPr>
                                    <w:rFonts w:asciiTheme="majorHAnsi" w:eastAsiaTheme="majorEastAsia" w:hAnsiTheme="majorHAnsi" w:cstheme="majorBidi"/>
                                    <w:noProof/>
                                    <w:color w:val="4472C4" w:themeColor="accent1"/>
                                    <w:sz w:val="40"/>
                                    <w:szCs w:val="40"/>
                                  </w:rPr>
                                  <w:t xml:space="preserve">Food Waste </w:t>
                                </w:r>
                                <w:r>
                                  <w:rPr>
                                    <w:rFonts w:asciiTheme="majorHAnsi" w:eastAsiaTheme="majorEastAsia" w:hAnsiTheme="majorHAnsi" w:cstheme="majorBidi"/>
                                    <w:noProof/>
                                    <w:color w:val="4472C4" w:themeColor="accent1"/>
                                    <w:sz w:val="40"/>
                                    <w:szCs w:val="40"/>
                                  </w:rPr>
                                  <w:t xml:space="preserve">Action Advice Labelled on Food Packaging for Different </w:t>
                                </w:r>
                                <w:r w:rsidR="00DA6EB3">
                                  <w:rPr>
                                    <w:rFonts w:asciiTheme="majorHAnsi" w:eastAsiaTheme="majorEastAsia" w:hAnsiTheme="majorHAnsi" w:cstheme="majorBidi"/>
                                    <w:noProof/>
                                    <w:color w:val="4472C4" w:themeColor="accent1"/>
                                    <w:sz w:val="40"/>
                                    <w:szCs w:val="40"/>
                                  </w:rPr>
                                  <w:t>Food</w:t>
                                </w:r>
                                <w:r>
                                  <w:rPr>
                                    <w:rFonts w:asciiTheme="majorHAnsi" w:eastAsiaTheme="majorEastAsia" w:hAnsiTheme="majorHAnsi" w:cstheme="majorBidi"/>
                                    <w:noProof/>
                                    <w:color w:val="4472C4" w:themeColor="accent1"/>
                                    <w:sz w:val="40"/>
                                    <w:szCs w:val="40"/>
                                  </w:rPr>
                                  <w:t xml:space="preserve"> Types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1AF2FFDF" w:rsidR="00DA4AE8" w:rsidRPr="00DA4AE8" w:rsidRDefault="00893C14">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 xml:space="preserve">The Efficacy of Additional </w:t>
                          </w:r>
                          <w:r w:rsidR="00151484">
                            <w:rPr>
                              <w:rFonts w:asciiTheme="majorHAnsi" w:eastAsiaTheme="majorEastAsia" w:hAnsiTheme="majorHAnsi" w:cstheme="majorBidi"/>
                              <w:noProof/>
                              <w:color w:val="4472C4" w:themeColor="accent1"/>
                              <w:sz w:val="40"/>
                              <w:szCs w:val="40"/>
                            </w:rPr>
                            <w:t xml:space="preserve">Food Waste </w:t>
                          </w:r>
                          <w:r>
                            <w:rPr>
                              <w:rFonts w:asciiTheme="majorHAnsi" w:eastAsiaTheme="majorEastAsia" w:hAnsiTheme="majorHAnsi" w:cstheme="majorBidi"/>
                              <w:noProof/>
                              <w:color w:val="4472C4" w:themeColor="accent1"/>
                              <w:sz w:val="40"/>
                              <w:szCs w:val="40"/>
                            </w:rPr>
                            <w:t xml:space="preserve">Action Advice Labelled on Food Packaging for Different </w:t>
                          </w:r>
                          <w:r w:rsidR="00DA6EB3">
                            <w:rPr>
                              <w:rFonts w:asciiTheme="majorHAnsi" w:eastAsiaTheme="majorEastAsia" w:hAnsiTheme="majorHAnsi" w:cstheme="majorBidi"/>
                              <w:noProof/>
                              <w:color w:val="4472C4" w:themeColor="accent1"/>
                              <w:sz w:val="40"/>
                              <w:szCs w:val="40"/>
                            </w:rPr>
                            <w:t>Food</w:t>
                          </w:r>
                          <w:r>
                            <w:rPr>
                              <w:rFonts w:asciiTheme="majorHAnsi" w:eastAsiaTheme="majorEastAsia" w:hAnsiTheme="majorHAnsi" w:cstheme="majorBidi"/>
                              <w:noProof/>
                              <w:color w:val="4472C4" w:themeColor="accent1"/>
                              <w:sz w:val="40"/>
                              <w:szCs w:val="40"/>
                            </w:rPr>
                            <w:t xml:space="preserve"> Types</w:t>
                          </w:r>
                        </w:p>
                      </w:txbxContent>
                    </v:textbox>
                    <w10:wrap type="square" anchorx="page" anchory="page"/>
                  </v:shape>
                </w:pict>
              </mc:Fallback>
            </mc:AlternateContent>
          </w:r>
        </w:p>
      </w:sdtContent>
    </w:sdt>
    <w:p w14:paraId="0DF772F6" w14:textId="005445B1" w:rsidR="00DA4AE8" w:rsidRDefault="00DA4AE8"/>
    <w:p w14:paraId="3C023E90" w14:textId="77777777" w:rsidR="00DA4AE8" w:rsidRDefault="00DA4AE8">
      <w:r>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00DAAB00" w14:textId="0D71DE39" w:rsidR="00DA4AE8" w:rsidRPr="00DA4AE8" w:rsidRDefault="00DA4AE8">
      <w:pPr>
        <w:rPr>
          <w:sz w:val="24"/>
          <w:szCs w:val="24"/>
        </w:rPr>
      </w:pPr>
      <w:r w:rsidRPr="00DA4AE8">
        <w:rPr>
          <w:sz w:val="24"/>
          <w:szCs w:val="24"/>
        </w:rPr>
        <w:t>Task 1 – Research Question</w:t>
      </w:r>
      <w:r>
        <w:rPr>
          <w:sz w:val="24"/>
          <w:szCs w:val="24"/>
        </w:rPr>
        <w:t>………………………………………</w:t>
      </w:r>
      <w:proofErr w:type="gramStart"/>
      <w:r>
        <w:rPr>
          <w:sz w:val="24"/>
          <w:szCs w:val="24"/>
        </w:rPr>
        <w:t>….Pg.</w:t>
      </w:r>
      <w:proofErr w:type="gramEnd"/>
      <w:r w:rsidR="009E1909">
        <w:rPr>
          <w:sz w:val="24"/>
          <w:szCs w:val="24"/>
        </w:rPr>
        <w:t>2</w:t>
      </w:r>
    </w:p>
    <w:p w14:paraId="5CEC9B78" w14:textId="0BD92D5A" w:rsidR="00DA4AE8" w:rsidRPr="00DA4AE8" w:rsidRDefault="00DA4AE8">
      <w:pPr>
        <w:rPr>
          <w:sz w:val="24"/>
          <w:szCs w:val="24"/>
        </w:rPr>
      </w:pPr>
      <w:r w:rsidRPr="00DA4AE8">
        <w:rPr>
          <w:sz w:val="24"/>
          <w:szCs w:val="24"/>
        </w:rPr>
        <w:t>Task 2 – Research Techniques</w:t>
      </w:r>
      <w:r>
        <w:rPr>
          <w:sz w:val="24"/>
          <w:szCs w:val="24"/>
        </w:rPr>
        <w:t>………………………………………Pg.2</w:t>
      </w:r>
    </w:p>
    <w:p w14:paraId="67C4B285" w14:textId="26B781CF" w:rsidR="00DA4AE8" w:rsidRPr="00DA4AE8" w:rsidRDefault="00DA4AE8">
      <w:pPr>
        <w:rPr>
          <w:sz w:val="24"/>
          <w:szCs w:val="24"/>
        </w:rPr>
      </w:pPr>
      <w:r w:rsidRPr="00DA4AE8">
        <w:rPr>
          <w:sz w:val="24"/>
          <w:szCs w:val="24"/>
        </w:rPr>
        <w:t>Task 3 – Presentation of Idea</w:t>
      </w:r>
      <w:r>
        <w:rPr>
          <w:sz w:val="24"/>
          <w:szCs w:val="24"/>
        </w:rPr>
        <w:t>……………………………………</w:t>
      </w:r>
      <w:proofErr w:type="gramStart"/>
      <w:r>
        <w:rPr>
          <w:sz w:val="24"/>
          <w:szCs w:val="24"/>
        </w:rPr>
        <w:t>….Pg.</w:t>
      </w:r>
      <w:proofErr w:type="gramEnd"/>
      <w:r>
        <w:rPr>
          <w:sz w:val="24"/>
          <w:szCs w:val="24"/>
        </w:rPr>
        <w:t xml:space="preserve"> 3</w:t>
      </w:r>
    </w:p>
    <w:p w14:paraId="207A8F2E" w14:textId="1711B423" w:rsidR="00DA4AE8" w:rsidRDefault="00DA4AE8">
      <w:pPr>
        <w:rPr>
          <w:sz w:val="24"/>
          <w:szCs w:val="24"/>
        </w:rPr>
      </w:pPr>
      <w:r w:rsidRPr="00DA4AE8">
        <w:rPr>
          <w:sz w:val="24"/>
          <w:szCs w:val="24"/>
        </w:rPr>
        <w:t>Task 4 – Data Analysis</w:t>
      </w:r>
      <w:r>
        <w:rPr>
          <w:sz w:val="24"/>
          <w:szCs w:val="24"/>
        </w:rPr>
        <w:t>………………………………………………</w:t>
      </w:r>
      <w:proofErr w:type="gramStart"/>
      <w:r>
        <w:rPr>
          <w:sz w:val="24"/>
          <w:szCs w:val="24"/>
        </w:rPr>
        <w:t>….Pg.</w:t>
      </w:r>
      <w:proofErr w:type="gramEnd"/>
      <w:r>
        <w:rPr>
          <w:sz w:val="24"/>
          <w:szCs w:val="24"/>
        </w:rPr>
        <w:t xml:space="preserve"> 4</w:t>
      </w:r>
    </w:p>
    <w:p w14:paraId="1D385345" w14:textId="2FF2B810" w:rsidR="00DA4AE8" w:rsidRDefault="00DA4AE8">
      <w:pPr>
        <w:rPr>
          <w:sz w:val="24"/>
          <w:szCs w:val="24"/>
        </w:rPr>
      </w:pPr>
      <w:r>
        <w:rPr>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6B5BD805" w14:textId="77777777" w:rsidR="00EF4370" w:rsidRDefault="00EF4370">
      <w:pPr>
        <w:rPr>
          <w:sz w:val="24"/>
          <w:szCs w:val="24"/>
        </w:rPr>
      </w:pPr>
    </w:p>
    <w:p w14:paraId="3946AD37" w14:textId="77777777" w:rsidR="00EF4370" w:rsidRDefault="00EF4370" w:rsidP="001408E1">
      <w:pPr>
        <w:jc w:val="both"/>
        <w:rPr>
          <w:sz w:val="24"/>
          <w:szCs w:val="24"/>
        </w:rPr>
      </w:pPr>
    </w:p>
    <w:p w14:paraId="41C08B24" w14:textId="58D4B768" w:rsidR="00DA4AE8" w:rsidRPr="00DA4AE8" w:rsidRDefault="00DA4AE8" w:rsidP="00DA4AE8">
      <w:pPr>
        <w:pBdr>
          <w:bottom w:val="single" w:sz="4" w:space="1" w:color="auto"/>
        </w:pBdr>
        <w:rPr>
          <w:b/>
          <w:bCs/>
          <w:sz w:val="28"/>
          <w:szCs w:val="28"/>
        </w:rPr>
      </w:pPr>
      <w:r w:rsidRPr="00DA4AE8">
        <w:rPr>
          <w:b/>
          <w:bCs/>
          <w:sz w:val="28"/>
          <w:szCs w:val="28"/>
        </w:rPr>
        <w:lastRenderedPageBreak/>
        <w:t>Task 1 – Research Question</w:t>
      </w:r>
    </w:p>
    <w:p w14:paraId="254A7401" w14:textId="345117FD" w:rsidR="00E70A55" w:rsidRDefault="004E57EB" w:rsidP="004E57EB">
      <w:pPr>
        <w:rPr>
          <w:rStyle w:val="css-0"/>
          <w:rFonts w:cstheme="minorHAnsi"/>
          <w:b/>
          <w:bCs/>
          <w:sz w:val="24"/>
          <w:szCs w:val="24"/>
        </w:rPr>
      </w:pPr>
      <w:r w:rsidRPr="00E70A55">
        <w:rPr>
          <w:rStyle w:val="css-0"/>
          <w:rFonts w:cstheme="minorHAnsi"/>
          <w:b/>
          <w:bCs/>
          <w:sz w:val="24"/>
          <w:szCs w:val="24"/>
        </w:rPr>
        <w:t>1. Introduction</w:t>
      </w:r>
    </w:p>
    <w:p w14:paraId="51C91734" w14:textId="77777777" w:rsidR="00E70A55" w:rsidRDefault="00E70A55" w:rsidP="00E70A55">
      <w:pPr>
        <w:rPr>
          <w:rStyle w:val="css-0"/>
          <w:rFonts w:cstheme="minorHAnsi"/>
          <w:color w:val="252525"/>
          <w:shd w:val="clear" w:color="auto" w:fill="FFFFFF"/>
        </w:rPr>
      </w:pPr>
    </w:p>
    <w:p w14:paraId="3075E6F0" w14:textId="77777777" w:rsidR="00E70A55" w:rsidRPr="00E70A55" w:rsidRDefault="00E70A55" w:rsidP="004E57EB">
      <w:pPr>
        <w:rPr>
          <w:rStyle w:val="css-0"/>
          <w:rFonts w:cstheme="minorHAnsi"/>
          <w:b/>
          <w:bCs/>
          <w:sz w:val="24"/>
          <w:szCs w:val="24"/>
        </w:rPr>
      </w:pPr>
    </w:p>
    <w:p w14:paraId="73C18663" w14:textId="77777777" w:rsidR="00EC6A97" w:rsidRDefault="00D51E4B" w:rsidP="00DA4AE8">
      <w:r w:rsidRPr="000677C4">
        <w:t xml:space="preserve">In the many hierarchies of the food supply chain, </w:t>
      </w:r>
      <w:r w:rsidR="00906434" w:rsidRPr="000677C4">
        <w:t xml:space="preserve">roughly </w:t>
      </w:r>
      <w:r w:rsidR="004E57EB" w:rsidRPr="000677C4">
        <w:t>one-third</w:t>
      </w:r>
      <w:r w:rsidRPr="000677C4">
        <w:t xml:space="preserve"> of the food that is suitable for human consumption is lost or wasted</w:t>
      </w:r>
      <w:r w:rsidR="00906434" w:rsidRPr="000677C4">
        <w:t>, which amounts to 1.3 billion tonnes annually, according to the latest report by the Food and Agriculture Organisation of the United Nations (FAO, 2023)</w:t>
      </w:r>
      <w:r w:rsidRPr="000677C4">
        <w:t xml:space="preserve">. </w:t>
      </w:r>
      <w:r w:rsidR="002E2889" w:rsidRPr="000677C4">
        <w:t>Global recognition of the adverse impact of food waste on the environment and economy has been growi</w:t>
      </w:r>
      <w:r w:rsidR="00906434" w:rsidRPr="000677C4">
        <w:t>ng</w:t>
      </w:r>
      <w:r w:rsidR="00216834" w:rsidRPr="000677C4">
        <w:t xml:space="preserve"> in recent years</w:t>
      </w:r>
      <w:r w:rsidR="002E2889" w:rsidRPr="000677C4">
        <w:t>.</w:t>
      </w:r>
      <w:r w:rsidR="00192D8C" w:rsidRPr="000677C4">
        <w:t xml:space="preserve"> A great deal of media attention, related research and publications, commercial and charitable programmes and multiple domestic and international initiatives attest to the rising attention this topic has drawn. For instance, the United Nations has established the Sustainable Development Goals (SDGs), expecting to cut down on the amount of food wasted per person globally by 2030 at the retail and consumer levels, as specified in Target 12.3 (United Nations, 2023)</w:t>
      </w:r>
      <w:r w:rsidR="00192D8C" w:rsidRPr="000677C4">
        <w:rPr>
          <w:rFonts w:hint="eastAsia"/>
        </w:rPr>
        <w:t>.</w:t>
      </w:r>
      <w:r w:rsidR="00192D8C" w:rsidRPr="000677C4">
        <w:t xml:space="preserve"> </w:t>
      </w:r>
      <w:r w:rsidR="00E70A55" w:rsidRPr="000677C4">
        <w:t xml:space="preserve">The threat of food loss and waste is crucial because it is inextricably linked to the three main issues confronting humanity: significant natural resource sustainability, </w:t>
      </w:r>
      <w:r w:rsidR="002C7E76" w:rsidRPr="000677C4">
        <w:t>greenhouse gas</w:t>
      </w:r>
      <w:r w:rsidR="00E70A55" w:rsidRPr="000677C4">
        <w:t xml:space="preserve"> (GHG) emissions, and food security (FAO, 2023).</w:t>
      </w:r>
    </w:p>
    <w:p w14:paraId="50088E93" w14:textId="77777777" w:rsidR="00EC6A97" w:rsidRDefault="00EC6A97" w:rsidP="00DA4AE8"/>
    <w:p w14:paraId="31862A0A" w14:textId="77777777" w:rsidR="001F1F43" w:rsidRDefault="001F1F43" w:rsidP="00DA4AE8"/>
    <w:p w14:paraId="1B79585E" w14:textId="1F25C008" w:rsidR="00DA4AE8" w:rsidRPr="00EC6A97" w:rsidRDefault="002C7E76" w:rsidP="00DA4AE8">
      <w:r w:rsidRPr="002C7E76">
        <w:rPr>
          <w:rFonts w:cstheme="minorHAnsi" w:hint="cs"/>
        </w:rPr>
        <w:t>I</w:t>
      </w:r>
      <w:r w:rsidRPr="002C7E76">
        <w:rPr>
          <w:rFonts w:cstheme="minorHAnsi"/>
        </w:rPr>
        <w:t>n the</w:t>
      </w:r>
      <w:r>
        <w:rPr>
          <w:rFonts w:cstheme="minorHAnsi"/>
        </w:rPr>
        <w:t xml:space="preserve"> UK, households </w:t>
      </w:r>
      <w:r w:rsidR="000947D3">
        <w:rPr>
          <w:rFonts w:cstheme="minorHAnsi"/>
        </w:rPr>
        <w:t>contribute to</w:t>
      </w:r>
      <w:r>
        <w:rPr>
          <w:rFonts w:cstheme="minorHAnsi"/>
        </w:rPr>
        <w:t xml:space="preserve"> </w:t>
      </w:r>
      <w:r w:rsidR="00D54A44">
        <w:rPr>
          <w:rFonts w:cstheme="minorHAnsi"/>
        </w:rPr>
        <w:t>approximately 60%</w:t>
      </w:r>
      <w:r>
        <w:rPr>
          <w:rFonts w:cstheme="minorHAnsi"/>
        </w:rPr>
        <w:t xml:space="preserve"> of </w:t>
      </w:r>
      <w:r w:rsidR="00D54A44">
        <w:rPr>
          <w:rFonts w:cstheme="minorHAnsi"/>
        </w:rPr>
        <w:t xml:space="preserve">the total </w:t>
      </w:r>
      <w:r>
        <w:rPr>
          <w:rFonts w:cstheme="minorHAnsi"/>
        </w:rPr>
        <w:t xml:space="preserve">food waste in the food supply chain, which </w:t>
      </w:r>
      <w:r w:rsidR="00D54A44">
        <w:rPr>
          <w:rFonts w:cstheme="minorHAnsi"/>
        </w:rPr>
        <w:t>is equivalent to</w:t>
      </w:r>
      <w:r w:rsidR="000677C4">
        <w:rPr>
          <w:rFonts w:cstheme="minorHAnsi"/>
        </w:rPr>
        <w:t xml:space="preserve"> 95 kg per person </w:t>
      </w:r>
      <w:r w:rsidR="00597689">
        <w:rPr>
          <w:rFonts w:cstheme="minorHAnsi"/>
        </w:rPr>
        <w:t>each</w:t>
      </w:r>
      <w:r w:rsidR="000677C4">
        <w:rPr>
          <w:rFonts w:cstheme="minorHAnsi"/>
        </w:rPr>
        <w:t xml:space="preserve"> year (WRAP, 2023). Current research</w:t>
      </w:r>
      <w:r w:rsidR="00EC6A97">
        <w:rPr>
          <w:rFonts w:cstheme="minorHAnsi"/>
        </w:rPr>
        <w:t xml:space="preserve"> (</w:t>
      </w:r>
      <w:r w:rsidR="00EC6A97" w:rsidRPr="00D54A44">
        <w:t>Torode</w:t>
      </w:r>
      <w:r w:rsidR="00EC6A97">
        <w:t>, 2023</w:t>
      </w:r>
      <w:r w:rsidR="00EC6A97">
        <w:rPr>
          <w:rFonts w:cstheme="minorHAnsi"/>
        </w:rPr>
        <w:t>)</w:t>
      </w:r>
      <w:r w:rsidR="000677C4">
        <w:rPr>
          <w:rFonts w:cstheme="minorHAnsi"/>
        </w:rPr>
        <w:t xml:space="preserve"> in the UK suggests that </w:t>
      </w:r>
      <w:r w:rsidR="00BF78B9">
        <w:rPr>
          <w:rFonts w:cstheme="minorHAnsi"/>
        </w:rPr>
        <w:t>the</w:t>
      </w:r>
      <w:r w:rsidR="000677C4">
        <w:rPr>
          <w:rFonts w:cstheme="minorHAnsi"/>
        </w:rPr>
        <w:t xml:space="preserve"> total quantity of greenhouse gas emissions (GHG) linked to food waste was close to 18 million tonnes of equivalent CO2 in 2022</w:t>
      </w:r>
      <w:r w:rsidR="00BF78B9">
        <w:rPr>
          <w:rFonts w:cstheme="minorHAnsi"/>
        </w:rPr>
        <w:t>, approximating 4.3% in total of the UK’s (</w:t>
      </w:r>
      <w:r w:rsidR="00BF78B9" w:rsidRPr="001F1F43">
        <w:rPr>
          <w:rFonts w:hint="eastAsia"/>
        </w:rPr>
        <w:t>D</w:t>
      </w:r>
      <w:r w:rsidR="00BF78B9" w:rsidRPr="001F1F43">
        <w:t>epartment for Energy Security and Net Zero</w:t>
      </w:r>
      <w:r w:rsidR="00BF78B9">
        <w:t>, 2023</w:t>
      </w:r>
      <w:r w:rsidR="00BF78B9">
        <w:rPr>
          <w:rFonts w:cstheme="minorHAnsi"/>
        </w:rPr>
        <w:t>)</w:t>
      </w:r>
      <w:r w:rsidR="00EC6A97">
        <w:rPr>
          <w:rFonts w:cstheme="minorHAnsi"/>
        </w:rPr>
        <w:t>. Additionally, according to the same research (</w:t>
      </w:r>
      <w:r w:rsidR="00EC6A97" w:rsidRPr="00D54A44">
        <w:t>Torode</w:t>
      </w:r>
      <w:r w:rsidR="00EC6A97">
        <w:t>, 2023</w:t>
      </w:r>
      <w:r w:rsidR="00EC6A97">
        <w:rPr>
          <w:rFonts w:cstheme="minorHAnsi"/>
        </w:rPr>
        <w:t xml:space="preserve">), the expense to households of buying food that was then wasted was </w:t>
      </w:r>
      <w:r w:rsidR="00597689">
        <w:rPr>
          <w:rFonts w:cstheme="minorHAnsi"/>
        </w:rPr>
        <w:t>£</w:t>
      </w:r>
      <w:r w:rsidR="00EC6A97">
        <w:rPr>
          <w:rFonts w:cstheme="minorHAnsi"/>
        </w:rPr>
        <w:t xml:space="preserve">17 billion in the UK, which equates to </w:t>
      </w:r>
      <w:r w:rsidR="00597689">
        <w:rPr>
          <w:rFonts w:cstheme="minorHAnsi"/>
        </w:rPr>
        <w:t>£</w:t>
      </w:r>
      <w:r w:rsidR="00EC6A97">
        <w:rPr>
          <w:rFonts w:cstheme="minorHAnsi"/>
        </w:rPr>
        <w:t>250 per person per year.</w:t>
      </w:r>
      <w:r w:rsidR="000947D3">
        <w:rPr>
          <w:rFonts w:cstheme="minorHAnsi"/>
        </w:rPr>
        <w:t xml:space="preserve"> </w:t>
      </w:r>
      <w:r w:rsidR="00E90602" w:rsidRPr="00D54A44">
        <w:t>Torode</w:t>
      </w:r>
      <w:r w:rsidR="00E90602">
        <w:t xml:space="preserve"> (2023) also found that 74% (4.7 million tonnes) of the total food waste was </w:t>
      </w:r>
      <w:r w:rsidR="0021567B">
        <w:t>categorised</w:t>
      </w:r>
      <w:r w:rsidR="00E90602">
        <w:t xml:space="preserve"> </w:t>
      </w:r>
      <w:r w:rsidR="0021567B">
        <w:t>as edible, omitting inedible parts like bones, rinds, peels, and cores</w:t>
      </w:r>
      <w:r w:rsidR="00145B9D">
        <w:t>,</w:t>
      </w:r>
      <w:r w:rsidR="0021567B">
        <w:t xml:space="preserve"> </w:t>
      </w:r>
      <w:r w:rsidR="00145B9D">
        <w:t>and t</w:t>
      </w:r>
      <w:r w:rsidR="0021567B">
        <w:t xml:space="preserve">his edible food waste amounts to 12% of the total food the household consumes. </w:t>
      </w:r>
      <w:r w:rsidR="00145B9D">
        <w:t>Households are the primary cause of food waste, thus reducing its negative effects on the economy and environment should be a top focus.</w:t>
      </w:r>
    </w:p>
    <w:p w14:paraId="4188EB0B" w14:textId="3CADE2C5" w:rsidR="00DA4AE8" w:rsidRPr="0021567B" w:rsidRDefault="00DA4AE8" w:rsidP="00DA4AE8">
      <w:pPr>
        <w:rPr>
          <w:sz w:val="24"/>
          <w:szCs w:val="24"/>
        </w:rPr>
      </w:pPr>
    </w:p>
    <w:p w14:paraId="4C7F3850" w14:textId="77777777" w:rsidR="000947D3" w:rsidRDefault="000947D3" w:rsidP="00DA4AE8">
      <w:pPr>
        <w:rPr>
          <w:sz w:val="24"/>
          <w:szCs w:val="24"/>
        </w:rPr>
      </w:pPr>
    </w:p>
    <w:p w14:paraId="67148703" w14:textId="187B5777" w:rsidR="000947D3" w:rsidRPr="00827344" w:rsidRDefault="00044101" w:rsidP="00DA4AE8">
      <w:r>
        <w:rPr>
          <w:sz w:val="24"/>
          <w:szCs w:val="24"/>
        </w:rPr>
        <w:t>F</w:t>
      </w:r>
      <w:r w:rsidRPr="00827344">
        <w:t xml:space="preserve">rom the consumers’ perspective, food-related behavioural control and routines are the major </w:t>
      </w:r>
      <w:r>
        <w:t xml:space="preserve">factors influencing food waste reduction in addition to </w:t>
      </w:r>
      <w:r w:rsidR="00145B9D" w:rsidRPr="00827344">
        <w:t>technological constraints</w:t>
      </w:r>
      <w:r w:rsidRPr="00827344">
        <w:t xml:space="preserve"> </w:t>
      </w:r>
      <w:r w:rsidR="00145B9D" w:rsidRPr="00827344">
        <w:t>and</w:t>
      </w:r>
      <w:r w:rsidRPr="00827344">
        <w:t xml:space="preserve"> financial conditions</w:t>
      </w:r>
      <w:r w:rsidR="00214BDF" w:rsidRPr="00827344">
        <w:t xml:space="preserve"> (</w:t>
      </w:r>
      <w:r w:rsidR="00214BDF" w:rsidRPr="00D54A44">
        <w:t>Parry</w:t>
      </w:r>
      <w:r w:rsidR="00214BDF">
        <w:t xml:space="preserve">, 2020). </w:t>
      </w:r>
      <w:r w:rsidR="00783E49">
        <w:t xml:space="preserve">There have been several ongoing programmes that intervene to improve motivation, raise </w:t>
      </w:r>
      <w:r w:rsidR="00825CD8">
        <w:t>awareness,</w:t>
      </w:r>
      <w:r w:rsidR="00783E49">
        <w:t xml:space="preserve"> and thus lead to behaviour change. For example,</w:t>
      </w:r>
      <w:r w:rsidR="00825CD8">
        <w:t xml:space="preserve"> the </w:t>
      </w:r>
      <w:r w:rsidR="00783E49" w:rsidRPr="00783E49">
        <w:t xml:space="preserve">Love Food Hate Waste (LFHW) campaign </w:t>
      </w:r>
      <w:r w:rsidR="00825CD8">
        <w:t>developed</w:t>
      </w:r>
      <w:r w:rsidR="00783E49">
        <w:t xml:space="preserve"> by</w:t>
      </w:r>
      <w:r w:rsidR="00825CD8">
        <w:t xml:space="preserve"> WRAP in 2017 involves multiple initiatives to put forth the best effort on food waste reduction. Examples of these initiatives include ‘Brand Guideline’, ‘Chill the Fridge Out’ and ‘</w:t>
      </w:r>
      <w:r w:rsidR="00A02289">
        <w:t>Staying Control of Your Shopping</w:t>
      </w:r>
      <w:r w:rsidR="00825CD8">
        <w:t>’</w:t>
      </w:r>
      <w:r w:rsidR="00B71A10">
        <w:t xml:space="preserve"> (LFHW, 2023).</w:t>
      </w:r>
      <w:r w:rsidR="00783E49">
        <w:t xml:space="preserve"> </w:t>
      </w:r>
      <w:r w:rsidR="002C23EA">
        <w:t>However</w:t>
      </w:r>
      <w:r w:rsidR="00783E49">
        <w:t>,</w:t>
      </w:r>
      <w:r w:rsidR="002C23EA">
        <w:t xml:space="preserve"> WRAP research (WRAP, 2019) suggests only 49% of UK citizens know the way to purchase, prepare, store and plan food </w:t>
      </w:r>
      <w:r w:rsidR="001C518A">
        <w:t>to cut</w:t>
      </w:r>
      <w:r w:rsidR="002C23EA">
        <w:t xml:space="preserve"> down on the quantity that is thrown away. </w:t>
      </w:r>
      <w:r w:rsidR="001C518A">
        <w:t>What’s more</w:t>
      </w:r>
      <w:r w:rsidR="002C23EA">
        <w:t xml:space="preserve">, </w:t>
      </w:r>
      <w:r w:rsidR="00827344">
        <w:t>t</w:t>
      </w:r>
      <w:r>
        <w:t>he</w:t>
      </w:r>
      <w:r w:rsidR="00827344">
        <w:t xml:space="preserve"> study conducted by </w:t>
      </w:r>
      <w:r w:rsidR="00827344" w:rsidRPr="00214BDF">
        <w:rPr>
          <w:rFonts w:eastAsia="宋体" w:cstheme="minorHAnsi"/>
          <w:lang w:val="en-US"/>
        </w:rPr>
        <w:t>Stancu</w:t>
      </w:r>
      <w:r w:rsidR="00827344">
        <w:rPr>
          <w:rFonts w:eastAsia="宋体" w:cstheme="minorHAnsi"/>
          <w:lang w:val="en-US"/>
        </w:rPr>
        <w:t xml:space="preserve"> (2016) suggests that the most significant contribution to the explanation of food waste came from the injunctive norms and attitudes regarding the refusal to waste food. </w:t>
      </w:r>
      <w:r w:rsidR="00783E49" w:rsidRPr="00783E49">
        <w:rPr>
          <w:rFonts w:eastAsia="宋体" w:cstheme="minorHAnsi"/>
          <w:lang w:val="en-US"/>
        </w:rPr>
        <w:t>Th</w:t>
      </w:r>
      <w:r w:rsidR="00783E49">
        <w:rPr>
          <w:rFonts w:eastAsia="宋体" w:cstheme="minorHAnsi"/>
          <w:lang w:val="en-US"/>
        </w:rPr>
        <w:t>is</w:t>
      </w:r>
      <w:r w:rsidR="00783E49" w:rsidRPr="00783E49">
        <w:rPr>
          <w:rFonts w:eastAsia="宋体" w:cstheme="minorHAnsi"/>
          <w:lang w:val="en-US"/>
        </w:rPr>
        <w:t xml:space="preserve"> result </w:t>
      </w:r>
      <w:r w:rsidR="00783E49">
        <w:rPr>
          <w:rFonts w:eastAsia="宋体" w:cstheme="minorHAnsi"/>
          <w:lang w:val="en-US"/>
        </w:rPr>
        <w:t>provides</w:t>
      </w:r>
      <w:r w:rsidR="001C518A">
        <w:rPr>
          <w:rFonts w:eastAsia="宋体" w:cstheme="minorHAnsi"/>
          <w:lang w:val="en-US"/>
        </w:rPr>
        <w:t xml:space="preserve"> the</w:t>
      </w:r>
      <w:r w:rsidR="00783E49" w:rsidRPr="00783E49">
        <w:rPr>
          <w:rFonts w:eastAsia="宋体" w:cstheme="minorHAnsi"/>
          <w:lang w:val="en-US"/>
        </w:rPr>
        <w:t xml:space="preserve"> </w:t>
      </w:r>
      <w:r w:rsidR="00783E49">
        <w:rPr>
          <w:rFonts w:eastAsia="宋体" w:cstheme="minorHAnsi"/>
          <w:lang w:val="en-US"/>
        </w:rPr>
        <w:t>idea</w:t>
      </w:r>
      <w:r w:rsidR="001C518A">
        <w:rPr>
          <w:rFonts w:eastAsia="宋体" w:cstheme="minorHAnsi"/>
          <w:lang w:val="en-US"/>
        </w:rPr>
        <w:t xml:space="preserve"> </w:t>
      </w:r>
      <w:r w:rsidR="00783E49" w:rsidRPr="00783E49">
        <w:rPr>
          <w:rFonts w:eastAsia="宋体" w:cstheme="minorHAnsi"/>
          <w:lang w:val="en-US"/>
        </w:rPr>
        <w:t xml:space="preserve">that </w:t>
      </w:r>
      <w:r w:rsidR="00783E49">
        <w:rPr>
          <w:rFonts w:eastAsia="宋体" w:cstheme="minorHAnsi"/>
          <w:lang w:val="en-US"/>
        </w:rPr>
        <w:t>the</w:t>
      </w:r>
      <w:r w:rsidR="001C518A">
        <w:rPr>
          <w:rFonts w:eastAsia="宋体" w:cstheme="minorHAnsi"/>
          <w:lang w:val="en-US"/>
        </w:rPr>
        <w:t xml:space="preserve">re could be more food waste reduction </w:t>
      </w:r>
      <w:r w:rsidR="0025573D">
        <w:rPr>
          <w:rFonts w:eastAsia="宋体" w:cstheme="minorHAnsi"/>
          <w:lang w:val="en-US"/>
        </w:rPr>
        <w:t>methods</w:t>
      </w:r>
      <w:r w:rsidR="001C518A">
        <w:rPr>
          <w:rFonts w:eastAsia="宋体" w:cstheme="minorHAnsi"/>
          <w:lang w:val="en-US"/>
        </w:rPr>
        <w:t xml:space="preserve"> known to the citizens to facilitate the establishment of injunctive norms in people’s </w:t>
      </w:r>
      <w:proofErr w:type="spellStart"/>
      <w:r w:rsidR="00495F8E">
        <w:rPr>
          <w:rFonts w:eastAsia="宋体" w:cstheme="minorHAnsi"/>
          <w:lang w:val="en-US"/>
        </w:rPr>
        <w:t>behavioural</w:t>
      </w:r>
      <w:proofErr w:type="spellEnd"/>
      <w:r w:rsidR="001C518A">
        <w:rPr>
          <w:rFonts w:eastAsia="宋体" w:cstheme="minorHAnsi"/>
          <w:lang w:val="en-US"/>
        </w:rPr>
        <w:t xml:space="preserve"> routines.</w:t>
      </w:r>
    </w:p>
    <w:p w14:paraId="75E17296" w14:textId="64F5C838" w:rsidR="00DA4AE8" w:rsidRPr="00495F8E" w:rsidRDefault="00DA4AE8" w:rsidP="00DA4AE8"/>
    <w:p w14:paraId="04E9DBA5" w14:textId="77777777" w:rsidR="00044101" w:rsidRDefault="00044101" w:rsidP="00DA4AE8"/>
    <w:p w14:paraId="05B85C04" w14:textId="4AFD5FD6" w:rsidR="00827344" w:rsidRDefault="001C518A" w:rsidP="00DA4AE8">
      <w:r>
        <w:t>Manufacturers in the UK have done part of the job Stancu suggested for years, such as indicating the right amount the consumer should buy, providing the ‘best before date’ and making frost and defrost instructions. Research carried out by Parry (2020) suggests t</w:t>
      </w:r>
      <w:r w:rsidR="00827344" w:rsidRPr="00827344">
        <w:t xml:space="preserve">he amount of </w:t>
      </w:r>
      <w:r w:rsidR="00827344">
        <w:t xml:space="preserve">food </w:t>
      </w:r>
      <w:r w:rsidR="00827344" w:rsidRPr="00827344">
        <w:t xml:space="preserve">waste generated at home </w:t>
      </w:r>
      <w:r w:rsidR="00827344">
        <w:t>could</w:t>
      </w:r>
      <w:r w:rsidR="00827344" w:rsidRPr="00827344">
        <w:t xml:space="preserve"> </w:t>
      </w:r>
      <w:r w:rsidR="00827344">
        <w:t xml:space="preserve">also </w:t>
      </w:r>
      <w:r w:rsidR="00827344" w:rsidRPr="00827344">
        <w:t xml:space="preserve">be greatly influenced by the way </w:t>
      </w:r>
      <w:r w:rsidR="00827344">
        <w:t>they</w:t>
      </w:r>
      <w:r w:rsidR="00827344" w:rsidRPr="00827344">
        <w:t xml:space="preserve"> are priced, branded, and </w:t>
      </w:r>
      <w:r w:rsidR="00827344">
        <w:t>wrappe</w:t>
      </w:r>
      <w:r>
        <w:t>d.</w:t>
      </w:r>
      <w:r w:rsidR="00827344">
        <w:t xml:space="preserve"> </w:t>
      </w:r>
      <w:r w:rsidR="00495F8E">
        <w:t xml:space="preserve">Traditionally, </w:t>
      </w:r>
      <w:r w:rsidR="00087B79">
        <w:t>m</w:t>
      </w:r>
      <w:r w:rsidR="00087B79" w:rsidRPr="00087B79">
        <w:t xml:space="preserve">anufacturers follow labelling and composition guidelines </w:t>
      </w:r>
      <w:r w:rsidR="00087B79">
        <w:t>(</w:t>
      </w:r>
      <w:r w:rsidR="00087B79" w:rsidRPr="00087B79">
        <w:rPr>
          <w:rFonts w:hint="eastAsia"/>
        </w:rPr>
        <w:t>D</w:t>
      </w:r>
      <w:r w:rsidR="00087B79" w:rsidRPr="00087B79">
        <w:t>epartment for Environment, Food and Rural Affairs</w:t>
      </w:r>
      <w:r w:rsidR="00087B79">
        <w:t xml:space="preserve">, </w:t>
      </w:r>
      <w:r w:rsidR="00087B79" w:rsidRPr="00087B79">
        <w:t>2022</w:t>
      </w:r>
      <w:r w:rsidR="00087B79">
        <w:t xml:space="preserve">) </w:t>
      </w:r>
      <w:r w:rsidR="00087B79" w:rsidRPr="00087B79">
        <w:t>when applying food date labels and other on-pack recommendations.</w:t>
      </w:r>
      <w:r w:rsidR="00087B79">
        <w:t xml:space="preserve"> However, more specific, and instructive action could be taken by categories.</w:t>
      </w:r>
    </w:p>
    <w:p w14:paraId="4E86C014" w14:textId="77777777" w:rsidR="00087B79" w:rsidRDefault="00087B79" w:rsidP="00DA4AE8"/>
    <w:p w14:paraId="25B4573D" w14:textId="77777777" w:rsidR="00827344" w:rsidRPr="00087B79" w:rsidRDefault="00827344" w:rsidP="00DA4AE8"/>
    <w:p w14:paraId="53C461C9" w14:textId="7B9B98B7" w:rsidR="00855A61" w:rsidRDefault="001F1F43" w:rsidP="00855A61">
      <w:r w:rsidRPr="00827344">
        <w:rPr>
          <w:rFonts w:hint="eastAsia"/>
        </w:rPr>
        <w:t>T</w:t>
      </w:r>
      <w:r w:rsidRPr="00827344">
        <w:t xml:space="preserve">he </w:t>
      </w:r>
      <w:r w:rsidR="00087B79">
        <w:t xml:space="preserve">objective of the </w:t>
      </w:r>
      <w:r w:rsidRPr="00827344">
        <w:t xml:space="preserve">present study </w:t>
      </w:r>
      <w:r w:rsidR="00087B79">
        <w:t xml:space="preserve">was to attest to </w:t>
      </w:r>
      <w:r w:rsidRPr="00827344">
        <w:t xml:space="preserve">the efficacy of </w:t>
      </w:r>
      <w:r w:rsidR="00087B79">
        <w:t>additional</w:t>
      </w:r>
      <w:r w:rsidR="0025573D">
        <w:t xml:space="preserve"> </w:t>
      </w:r>
      <w:r w:rsidR="00151484">
        <w:t xml:space="preserve">food waste </w:t>
      </w:r>
      <w:r w:rsidR="0025573D">
        <w:t>action advice</w:t>
      </w:r>
      <w:r w:rsidRPr="00827344">
        <w:t xml:space="preserve"> </w:t>
      </w:r>
      <w:r w:rsidR="00BF78B9" w:rsidRPr="00827344">
        <w:t xml:space="preserve">labelled on </w:t>
      </w:r>
      <w:r w:rsidR="0025573D">
        <w:t xml:space="preserve">food </w:t>
      </w:r>
      <w:r w:rsidR="00BF78B9" w:rsidRPr="00827344">
        <w:t xml:space="preserve">packaging </w:t>
      </w:r>
      <w:r w:rsidR="0025573D">
        <w:t>for different product types</w:t>
      </w:r>
      <w:r w:rsidR="0060450D">
        <w:t xml:space="preserve">. </w:t>
      </w:r>
      <w:r w:rsidR="0060450D" w:rsidRPr="0060450D">
        <w:t xml:space="preserve">Since 2015, </w:t>
      </w:r>
      <w:r w:rsidR="00893C14">
        <w:t>many</w:t>
      </w:r>
      <w:r w:rsidR="0060450D" w:rsidRPr="0060450D">
        <w:t xml:space="preserve"> </w:t>
      </w:r>
      <w:r w:rsidR="0060450D">
        <w:t>action</w:t>
      </w:r>
      <w:r w:rsidR="0060450D" w:rsidRPr="0060450D">
        <w:t xml:space="preserve">s have been </w:t>
      </w:r>
      <w:r w:rsidR="0060450D">
        <w:t>constructed</w:t>
      </w:r>
      <w:r w:rsidR="0060450D" w:rsidRPr="0060450D">
        <w:t xml:space="preserve"> to</w:t>
      </w:r>
      <w:r w:rsidR="0060450D">
        <w:t xml:space="preserve"> </w:t>
      </w:r>
      <w:r w:rsidR="0060450D" w:rsidRPr="0060450D">
        <w:t xml:space="preserve">raise the possibility that the UK will meet </w:t>
      </w:r>
      <w:r w:rsidR="00893C14">
        <w:t xml:space="preserve">Sustainable Development Goal 12.3 </w:t>
      </w:r>
      <w:r w:rsidR="0060450D">
        <w:t>(</w:t>
      </w:r>
      <w:r w:rsidR="00893C14" w:rsidRPr="00D54A44">
        <w:t>Parry</w:t>
      </w:r>
      <w:r w:rsidR="00893C14">
        <w:t>, 2020</w:t>
      </w:r>
      <w:r w:rsidR="0060450D">
        <w:t>).</w:t>
      </w:r>
      <w:r w:rsidR="00893C14">
        <w:t xml:space="preserve"> </w:t>
      </w:r>
      <w:r w:rsidR="00855A61">
        <w:t xml:space="preserve">The present proposal creates a novel approach to marking behavioural interventions on food packaging to facilitate people’s purchasing needs and utilisation of purchases. </w:t>
      </w:r>
      <w:r w:rsidR="00E01B52">
        <w:t>The present research aims to assist in reducing the total greenhouse gas emissions while feeding more people, therefore achieving the SDG12.3 target.</w:t>
      </w:r>
    </w:p>
    <w:p w14:paraId="7E499DD8" w14:textId="77777777" w:rsidR="00855A61" w:rsidRDefault="00855A61" w:rsidP="00855A61"/>
    <w:p w14:paraId="59428F21" w14:textId="77777777" w:rsidR="00855A61" w:rsidRDefault="00855A61" w:rsidP="00855A61"/>
    <w:p w14:paraId="5F50495C" w14:textId="0649231A" w:rsidR="00855A61" w:rsidRDefault="00855A61" w:rsidP="00855A61">
      <w:pPr>
        <w:rPr>
          <w:b/>
          <w:bCs/>
        </w:rPr>
      </w:pPr>
      <w:r w:rsidRPr="00855A61">
        <w:rPr>
          <w:b/>
          <w:bCs/>
        </w:rPr>
        <w:t>2. Method</w:t>
      </w:r>
    </w:p>
    <w:p w14:paraId="0E175449" w14:textId="77777777" w:rsidR="00E01B52" w:rsidRDefault="00855A61" w:rsidP="00855A61">
      <w:pPr>
        <w:rPr>
          <w:b/>
          <w:bCs/>
        </w:rPr>
      </w:pPr>
      <w:r>
        <w:rPr>
          <w:b/>
          <w:bCs/>
        </w:rPr>
        <w:t>2.1 Design</w:t>
      </w:r>
    </w:p>
    <w:p w14:paraId="3DDA41C9" w14:textId="77777777" w:rsidR="00DE0183" w:rsidRDefault="00DE0183" w:rsidP="00855A61"/>
    <w:p w14:paraId="5ADAF137" w14:textId="77777777" w:rsidR="00DE0183" w:rsidRDefault="00DE0183" w:rsidP="00855A61"/>
    <w:p w14:paraId="1CA8DC0B" w14:textId="10C5B89D" w:rsidR="00855A61" w:rsidRPr="00F76585" w:rsidRDefault="00DE0183" w:rsidP="00855A61">
      <w:r>
        <w:t>T</w:t>
      </w:r>
      <w:r w:rsidR="00151484">
        <w:t xml:space="preserve">o </w:t>
      </w:r>
      <w:r w:rsidR="00B64A1B">
        <w:t>explain</w:t>
      </w:r>
      <w:r w:rsidR="00151484">
        <w:t xml:space="preserve"> and test</w:t>
      </w:r>
      <w:r w:rsidR="00B64A1B">
        <w:t>ify</w:t>
      </w:r>
      <w:r w:rsidR="00151484">
        <w:t xml:space="preserve"> </w:t>
      </w:r>
      <w:r w:rsidR="00B64A1B">
        <w:t xml:space="preserve">to </w:t>
      </w:r>
      <w:r w:rsidR="00151484">
        <w:t xml:space="preserve">the efficacy of </w:t>
      </w:r>
      <w:r w:rsidR="00F76585">
        <w:t>various</w:t>
      </w:r>
      <w:r w:rsidR="00B64A1B">
        <w:t xml:space="preserve"> </w:t>
      </w:r>
      <w:r w:rsidR="00F76585">
        <w:t xml:space="preserve">actions on different food types, the primary and secondary source of food waste data was </w:t>
      </w:r>
      <w:r w:rsidR="001F35AB">
        <w:t xml:space="preserve">both </w:t>
      </w:r>
      <w:r w:rsidR="00F76585">
        <w:t>collected by quantitative method. At the same time, s</w:t>
      </w:r>
      <w:r w:rsidR="00855A61" w:rsidRPr="00855A61">
        <w:t>ince h</w:t>
      </w:r>
      <w:r w:rsidR="007A2C9B">
        <w:t>ousehold</w:t>
      </w:r>
      <w:r w:rsidR="00855A61" w:rsidRPr="00855A61">
        <w:t xml:space="preserve"> food provisioning involves </w:t>
      </w:r>
      <w:r w:rsidR="00855A61">
        <w:t>several</w:t>
      </w:r>
      <w:r w:rsidR="00855A61" w:rsidRPr="00855A61">
        <w:t xml:space="preserve"> interconnected decisions, it is impossible to view household food waste in a vacuum</w:t>
      </w:r>
      <w:r w:rsidR="00855A61">
        <w:t xml:space="preserve"> (</w:t>
      </w:r>
      <w:r w:rsidR="00855A61" w:rsidRPr="00855A61">
        <w:t>Jensen, B.B. et al.</w:t>
      </w:r>
      <w:r w:rsidR="00855A61">
        <w:t>, 2012)</w:t>
      </w:r>
      <w:r w:rsidR="00855A61" w:rsidRPr="00855A61">
        <w:t>.</w:t>
      </w:r>
      <w:r w:rsidR="00855A61">
        <w:t xml:space="preserve"> </w:t>
      </w:r>
      <w:r w:rsidR="00E01B52">
        <w:t xml:space="preserve">And there is </w:t>
      </w:r>
      <w:r w:rsidR="00D24926">
        <w:t>little</w:t>
      </w:r>
      <w:r w:rsidR="00E01B52">
        <w:t xml:space="preserve"> previous </w:t>
      </w:r>
      <w:r w:rsidR="00D24926">
        <w:t xml:space="preserve">comprehensive conducted </w:t>
      </w:r>
      <w:r w:rsidR="00E01B52">
        <w:t xml:space="preserve">research. </w:t>
      </w:r>
      <w:r w:rsidR="00855A61">
        <w:t xml:space="preserve">Hence, this study will choose </w:t>
      </w:r>
      <w:r w:rsidR="00E01B52">
        <w:t xml:space="preserve">the </w:t>
      </w:r>
      <w:r w:rsidR="00855A61">
        <w:t>abductive method</w:t>
      </w:r>
      <w:r w:rsidR="00E01B52">
        <w:t xml:space="preserve"> which will </w:t>
      </w:r>
      <w:r w:rsidR="00D24926">
        <w:t>testify</w:t>
      </w:r>
      <w:r w:rsidR="00E01B52">
        <w:t xml:space="preserve"> a</w:t>
      </w:r>
      <w:r w:rsidR="00D24926">
        <w:t xml:space="preserve"> variety of</w:t>
      </w:r>
      <w:r w:rsidR="00E01B52">
        <w:t xml:space="preserve"> inferred </w:t>
      </w:r>
      <w:r w:rsidR="00D24926">
        <w:t>explanations</w:t>
      </w:r>
      <w:r w:rsidR="00E01B52">
        <w:t xml:space="preserve"> with statistics collected.</w:t>
      </w:r>
    </w:p>
    <w:p w14:paraId="440F038E" w14:textId="150E598E" w:rsidR="00DA4AE8" w:rsidRDefault="00DA4AE8" w:rsidP="00DA4AE8"/>
    <w:p w14:paraId="5246E444" w14:textId="77777777" w:rsidR="00F76585" w:rsidRPr="00855A61" w:rsidRDefault="00F76585" w:rsidP="00DA4AE8"/>
    <w:p w14:paraId="495B1FEA" w14:textId="0AAA1104" w:rsidR="00DA4AE8" w:rsidRPr="00893C14" w:rsidRDefault="00DE0183" w:rsidP="00DA4AE8">
      <w:r>
        <w:rPr>
          <w:rFonts w:hint="eastAsia"/>
        </w:rPr>
        <w:t>D</w:t>
      </w:r>
      <w:r>
        <w:t xml:space="preserve">ata were gathered using a web-based survey using a cluster sampling method with a sample size of </w:t>
      </w:r>
      <w:r w:rsidR="00E30C0A">
        <w:t>8</w:t>
      </w:r>
      <w:r>
        <w:t xml:space="preserve"> due to the limitation of the scale. It was conducted in December 2023 by classmates in the same module at UWTSD. Hence, the survey was conducted by UK residents between 18 and 27 who are studying at university.</w:t>
      </w:r>
    </w:p>
    <w:p w14:paraId="36C69B86" w14:textId="7C492982" w:rsidR="00DA4AE8" w:rsidRPr="00D030AF" w:rsidRDefault="00DA4AE8" w:rsidP="00DA4AE8"/>
    <w:p w14:paraId="69CB4E3C" w14:textId="77777777" w:rsidR="00F76585" w:rsidRPr="00D030AF" w:rsidRDefault="00F76585" w:rsidP="00DA4AE8"/>
    <w:p w14:paraId="0F452913" w14:textId="60390A3C" w:rsidR="00F76585" w:rsidRPr="00D030AF" w:rsidRDefault="00F76585" w:rsidP="00DA4AE8">
      <w:pPr>
        <w:rPr>
          <w:b/>
          <w:bCs/>
        </w:rPr>
      </w:pPr>
      <w:r w:rsidRPr="00D030AF">
        <w:rPr>
          <w:rFonts w:hint="eastAsia"/>
          <w:b/>
          <w:bCs/>
        </w:rPr>
        <w:t>2</w:t>
      </w:r>
      <w:r w:rsidRPr="00D030AF">
        <w:rPr>
          <w:b/>
          <w:bCs/>
        </w:rPr>
        <w:t>.2 Measures</w:t>
      </w:r>
    </w:p>
    <w:p w14:paraId="1DCA6B85" w14:textId="798B9A90" w:rsidR="00DA4AE8" w:rsidRDefault="00DA4AE8" w:rsidP="00DA4AE8">
      <w:pPr>
        <w:rPr>
          <w:sz w:val="24"/>
          <w:szCs w:val="24"/>
        </w:rPr>
      </w:pPr>
    </w:p>
    <w:p w14:paraId="2C9E2D8B" w14:textId="77777777" w:rsidR="00D030AF" w:rsidRDefault="00D030AF" w:rsidP="00DA4AE8">
      <w:pPr>
        <w:rPr>
          <w:sz w:val="24"/>
          <w:szCs w:val="24"/>
        </w:rPr>
      </w:pPr>
    </w:p>
    <w:p w14:paraId="6CEE36F5" w14:textId="1A1307AF" w:rsidR="00D030AF" w:rsidRDefault="00D030AF" w:rsidP="00DA4AE8">
      <w:r>
        <w:t xml:space="preserve">The following three figures are based on the statistics from the survey on </w:t>
      </w:r>
      <w:r w:rsidRPr="00D030AF">
        <w:t xml:space="preserve">Household Food and Drink Waste </w:t>
      </w:r>
      <w:r>
        <w:t>in the UK during 2020 and 2021</w:t>
      </w:r>
      <w:r w:rsidR="001F35AB">
        <w:t xml:space="preserve"> (</w:t>
      </w:r>
      <w:r w:rsidR="001F35AB" w:rsidRPr="00D54A44">
        <w:t>Torode</w:t>
      </w:r>
      <w:r w:rsidR="001F35AB">
        <w:t>, 2023)</w:t>
      </w:r>
      <w:r>
        <w:t xml:space="preserve">. From which an observation is that </w:t>
      </w:r>
      <w:r w:rsidR="001F35AB">
        <w:t>t</w:t>
      </w:r>
      <w:r w:rsidR="001F35AB" w:rsidRPr="001F35AB">
        <w:t>he biggest portion of food waste-related greenhouse gas emissions (26%) comes from meat and fish. Even yet, by weight, they only account for 6% of edible food waste. Even while fresh veg</w:t>
      </w:r>
      <w:r w:rsidR="001F35AB">
        <w:t>etables</w:t>
      </w:r>
      <w:r w:rsidR="001F35AB" w:rsidRPr="001F35AB">
        <w:t xml:space="preserve"> and salads account for 28% of all edible food waste by weight, they only generate 16% of greenhouse gas emissions</w:t>
      </w:r>
      <w:r w:rsidR="001F35AB">
        <w:t xml:space="preserve">. </w:t>
      </w:r>
      <w:r w:rsidR="001F35AB" w:rsidRPr="001F35AB">
        <w:t xml:space="preserve">Meals account for 11% of edible food waste by weight and 18% of GHG emissions. </w:t>
      </w:r>
      <w:r w:rsidR="001F35AB">
        <w:t>And bakery comprises the fourth most wasted food by weight. Hence, the primary data would select fresh vegetables, bakery, meals and meat and fish as subjects of investigation. Attempts are made to find the reasons for the disposal of different food types.</w:t>
      </w:r>
    </w:p>
    <w:p w14:paraId="7F8D4498" w14:textId="77777777" w:rsidR="001F35AB" w:rsidRDefault="001F35AB" w:rsidP="00DA4AE8"/>
    <w:p w14:paraId="750C613C" w14:textId="77777777" w:rsidR="001F35AB" w:rsidRPr="00D030AF" w:rsidRDefault="001F35AB" w:rsidP="00DA4AE8"/>
    <w:p w14:paraId="541CDADA" w14:textId="4CD45E9A" w:rsidR="00F76585" w:rsidRDefault="00F76585" w:rsidP="00DA4AE8">
      <w:pPr>
        <w:rPr>
          <w:sz w:val="24"/>
          <w:szCs w:val="24"/>
        </w:rPr>
      </w:pPr>
      <w:r>
        <w:rPr>
          <w:noProof/>
          <w:sz w:val="24"/>
          <w:szCs w:val="24"/>
        </w:rPr>
        <w:drawing>
          <wp:inline distT="0" distB="0" distL="0" distR="0" wp14:anchorId="41550BFA" wp14:editId="143EEB44">
            <wp:extent cx="4064000" cy="1930400"/>
            <wp:effectExtent l="0" t="0" r="0" b="0"/>
            <wp:docPr id="15625368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4000" cy="1930400"/>
                    </a:xfrm>
                    <a:prstGeom prst="rect">
                      <a:avLst/>
                    </a:prstGeom>
                    <a:noFill/>
                    <a:ln>
                      <a:noFill/>
                    </a:ln>
                  </pic:spPr>
                </pic:pic>
              </a:graphicData>
            </a:graphic>
          </wp:inline>
        </w:drawing>
      </w:r>
    </w:p>
    <w:p w14:paraId="0C13A5FA" w14:textId="23DBE34C" w:rsidR="00F76585" w:rsidRDefault="00F76585" w:rsidP="00DA4AE8">
      <w:pPr>
        <w:rPr>
          <w:sz w:val="24"/>
          <w:szCs w:val="24"/>
        </w:rPr>
      </w:pPr>
      <w:r>
        <w:rPr>
          <w:sz w:val="24"/>
          <w:szCs w:val="24"/>
        </w:rPr>
        <w:t>Figure 1:  Proportion of food waste by weight and by the financial cost (</w:t>
      </w:r>
      <w:r w:rsidRPr="00D54A44">
        <w:t>Torode</w:t>
      </w:r>
      <w:r>
        <w:t>, 2023</w:t>
      </w:r>
      <w:r>
        <w:rPr>
          <w:sz w:val="24"/>
          <w:szCs w:val="24"/>
        </w:rPr>
        <w:t>)</w:t>
      </w:r>
    </w:p>
    <w:p w14:paraId="5D73AC87" w14:textId="77777777" w:rsidR="00F76585" w:rsidRDefault="00F76585" w:rsidP="00DA4AE8">
      <w:pPr>
        <w:rPr>
          <w:sz w:val="24"/>
          <w:szCs w:val="24"/>
        </w:rPr>
      </w:pPr>
    </w:p>
    <w:p w14:paraId="7B9101E5" w14:textId="77777777" w:rsidR="00F76585" w:rsidRDefault="00F76585" w:rsidP="00DA4AE8">
      <w:pPr>
        <w:rPr>
          <w:sz w:val="24"/>
          <w:szCs w:val="24"/>
        </w:rPr>
      </w:pPr>
    </w:p>
    <w:p w14:paraId="3D781D34" w14:textId="5BDA83E1" w:rsidR="00F76585" w:rsidRDefault="00F76585" w:rsidP="00DA4AE8">
      <w:pPr>
        <w:rPr>
          <w:sz w:val="24"/>
          <w:szCs w:val="24"/>
        </w:rPr>
      </w:pPr>
      <w:r>
        <w:rPr>
          <w:noProof/>
          <w:sz w:val="24"/>
          <w:szCs w:val="24"/>
        </w:rPr>
        <w:drawing>
          <wp:inline distT="0" distB="0" distL="0" distR="0" wp14:anchorId="5FD6804C" wp14:editId="18750200">
            <wp:extent cx="4140200" cy="1714500"/>
            <wp:effectExtent l="0" t="0" r="0" b="0"/>
            <wp:docPr id="181814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0200" cy="1714500"/>
                    </a:xfrm>
                    <a:prstGeom prst="rect">
                      <a:avLst/>
                    </a:prstGeom>
                    <a:noFill/>
                    <a:ln>
                      <a:noFill/>
                    </a:ln>
                  </pic:spPr>
                </pic:pic>
              </a:graphicData>
            </a:graphic>
          </wp:inline>
        </w:drawing>
      </w:r>
    </w:p>
    <w:p w14:paraId="2C85DB72" w14:textId="1FF55552" w:rsidR="00F76585" w:rsidRDefault="00F76585" w:rsidP="00F76585">
      <w:pPr>
        <w:rPr>
          <w:sz w:val="24"/>
          <w:szCs w:val="24"/>
        </w:rPr>
      </w:pPr>
      <w:r>
        <w:rPr>
          <w:sz w:val="24"/>
          <w:szCs w:val="24"/>
        </w:rPr>
        <w:t>Figure 2:  Proportion of food waste by weight and by greenhouse gas emission (</w:t>
      </w:r>
      <w:r w:rsidRPr="00D54A44">
        <w:t>Torode</w:t>
      </w:r>
      <w:r>
        <w:t>, 2023</w:t>
      </w:r>
      <w:r>
        <w:rPr>
          <w:sz w:val="24"/>
          <w:szCs w:val="24"/>
        </w:rPr>
        <w:t>)</w:t>
      </w:r>
    </w:p>
    <w:p w14:paraId="7BB590ED" w14:textId="7F85D5CC" w:rsidR="00DA4AE8" w:rsidRPr="001F35AB" w:rsidRDefault="00DA4AE8" w:rsidP="00DA4AE8">
      <w:pPr>
        <w:rPr>
          <w:sz w:val="24"/>
          <w:szCs w:val="24"/>
        </w:rPr>
      </w:pPr>
    </w:p>
    <w:p w14:paraId="4C67DD22" w14:textId="479B3C17" w:rsidR="00DA4AE8" w:rsidRDefault="00DA4AE8" w:rsidP="00DA4AE8">
      <w:pPr>
        <w:rPr>
          <w:sz w:val="24"/>
          <w:szCs w:val="24"/>
        </w:rPr>
      </w:pPr>
    </w:p>
    <w:p w14:paraId="2D4E271E" w14:textId="712DB0C4" w:rsidR="00D030AF" w:rsidRDefault="00D030AF" w:rsidP="00DA4AE8">
      <w:pPr>
        <w:rPr>
          <w:sz w:val="24"/>
          <w:szCs w:val="24"/>
        </w:rPr>
      </w:pPr>
      <w:r>
        <w:rPr>
          <w:noProof/>
        </w:rPr>
        <w:lastRenderedPageBreak/>
        <w:drawing>
          <wp:inline distT="0" distB="0" distL="0" distR="0" wp14:anchorId="6136BF7B" wp14:editId="491DE49F">
            <wp:extent cx="3352800" cy="2389605"/>
            <wp:effectExtent l="0" t="0" r="0" b="0"/>
            <wp:docPr id="545472038" name="Picture 3"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72038" name="Picture 3" descr="A pie chart with text on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3152" cy="2396983"/>
                    </a:xfrm>
                    <a:prstGeom prst="rect">
                      <a:avLst/>
                    </a:prstGeom>
                    <a:noFill/>
                    <a:ln>
                      <a:noFill/>
                    </a:ln>
                  </pic:spPr>
                </pic:pic>
              </a:graphicData>
            </a:graphic>
          </wp:inline>
        </w:drawing>
      </w:r>
    </w:p>
    <w:p w14:paraId="6E867314" w14:textId="27ACF66E" w:rsidR="00D030AF" w:rsidRDefault="00D030AF" w:rsidP="00D030AF">
      <w:pPr>
        <w:rPr>
          <w:sz w:val="24"/>
          <w:szCs w:val="24"/>
        </w:rPr>
      </w:pPr>
      <w:r>
        <w:rPr>
          <w:rFonts w:hint="eastAsia"/>
          <w:sz w:val="24"/>
          <w:szCs w:val="24"/>
        </w:rPr>
        <w:t>F</w:t>
      </w:r>
      <w:r>
        <w:rPr>
          <w:sz w:val="24"/>
          <w:szCs w:val="24"/>
        </w:rPr>
        <w:t>igure 3: Reasons for throwing away all wasted food by weight (</w:t>
      </w:r>
      <w:r w:rsidRPr="00D54A44">
        <w:t>Torode</w:t>
      </w:r>
      <w:r>
        <w:t>, 2023</w:t>
      </w:r>
      <w:r>
        <w:rPr>
          <w:sz w:val="24"/>
          <w:szCs w:val="24"/>
        </w:rPr>
        <w:t>)</w:t>
      </w:r>
    </w:p>
    <w:p w14:paraId="295D16EC" w14:textId="36F9C951" w:rsidR="00DA4AE8" w:rsidRPr="00D030AF"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1EA325B8" w14:textId="77777777" w:rsidR="001F35AB" w:rsidRDefault="001F35AB" w:rsidP="00DA4AE8">
      <w:pPr>
        <w:rPr>
          <w:sz w:val="24"/>
          <w:szCs w:val="24"/>
        </w:rPr>
      </w:pPr>
    </w:p>
    <w:p w14:paraId="5B0D4814" w14:textId="77777777" w:rsidR="009E1909" w:rsidRDefault="009E1909" w:rsidP="00DA4AE8">
      <w:pPr>
        <w:rPr>
          <w:sz w:val="24"/>
          <w:szCs w:val="24"/>
        </w:rPr>
      </w:pPr>
    </w:p>
    <w:p w14:paraId="522A661A" w14:textId="77777777" w:rsidR="009E1909" w:rsidRDefault="009E1909" w:rsidP="00DA4AE8">
      <w:pPr>
        <w:rPr>
          <w:sz w:val="24"/>
          <w:szCs w:val="24"/>
        </w:rPr>
      </w:pPr>
    </w:p>
    <w:p w14:paraId="59E53B3F" w14:textId="77777777" w:rsidR="009E1909" w:rsidRDefault="009E1909" w:rsidP="00DA4AE8">
      <w:pPr>
        <w:rPr>
          <w:sz w:val="24"/>
          <w:szCs w:val="24"/>
        </w:rPr>
      </w:pPr>
    </w:p>
    <w:p w14:paraId="1A65A81D" w14:textId="77777777" w:rsidR="009E1909" w:rsidRDefault="009E1909" w:rsidP="00DA4AE8">
      <w:pPr>
        <w:rPr>
          <w:sz w:val="24"/>
          <w:szCs w:val="24"/>
        </w:rPr>
      </w:pPr>
    </w:p>
    <w:p w14:paraId="16A32B7B" w14:textId="77777777" w:rsidR="009E1909" w:rsidRDefault="009E1909" w:rsidP="00DA4AE8">
      <w:pPr>
        <w:rPr>
          <w:sz w:val="24"/>
          <w:szCs w:val="24"/>
        </w:rPr>
      </w:pPr>
    </w:p>
    <w:p w14:paraId="67B16366" w14:textId="77777777" w:rsidR="009E1909" w:rsidRDefault="009E1909" w:rsidP="00DA4AE8">
      <w:pPr>
        <w:rPr>
          <w:sz w:val="24"/>
          <w:szCs w:val="24"/>
        </w:rPr>
      </w:pPr>
    </w:p>
    <w:p w14:paraId="620A32BF" w14:textId="77777777" w:rsidR="009E1909" w:rsidRDefault="009E1909" w:rsidP="00DA4AE8">
      <w:pPr>
        <w:rPr>
          <w:sz w:val="24"/>
          <w:szCs w:val="24"/>
        </w:rPr>
      </w:pPr>
    </w:p>
    <w:p w14:paraId="70F08F44" w14:textId="77777777" w:rsidR="009E1909" w:rsidRDefault="009E1909" w:rsidP="00DA4AE8">
      <w:pPr>
        <w:rPr>
          <w:sz w:val="24"/>
          <w:szCs w:val="24"/>
        </w:rPr>
      </w:pPr>
    </w:p>
    <w:p w14:paraId="57161C4E" w14:textId="77777777" w:rsidR="009E1909" w:rsidRDefault="009E1909" w:rsidP="00DA4AE8">
      <w:pPr>
        <w:rPr>
          <w:sz w:val="24"/>
          <w:szCs w:val="24"/>
        </w:rPr>
      </w:pPr>
    </w:p>
    <w:p w14:paraId="31BAA8E7" w14:textId="77777777" w:rsidR="009E1909" w:rsidRDefault="009E1909" w:rsidP="00DA4AE8">
      <w:pPr>
        <w:rPr>
          <w:sz w:val="24"/>
          <w:szCs w:val="24"/>
        </w:rPr>
      </w:pPr>
    </w:p>
    <w:p w14:paraId="3990DCAC" w14:textId="7EB0AACF" w:rsidR="009E1909" w:rsidRDefault="009E1909" w:rsidP="00DA4AE8">
      <w:pPr>
        <w:rPr>
          <w:sz w:val="24"/>
          <w:szCs w:val="24"/>
        </w:rPr>
      </w:pPr>
    </w:p>
    <w:p w14:paraId="4031DF07" w14:textId="77777777" w:rsidR="009E1909" w:rsidRDefault="009E1909" w:rsidP="00DA4AE8">
      <w:pPr>
        <w:rPr>
          <w:sz w:val="24"/>
          <w:szCs w:val="24"/>
        </w:rPr>
      </w:pPr>
    </w:p>
    <w:p w14:paraId="19E33D18" w14:textId="77777777" w:rsidR="009E1909" w:rsidRDefault="009E1909" w:rsidP="00DA4AE8">
      <w:pPr>
        <w:rPr>
          <w:sz w:val="24"/>
          <w:szCs w:val="24"/>
        </w:rPr>
      </w:pPr>
    </w:p>
    <w:p w14:paraId="77CF98E8" w14:textId="77777777" w:rsidR="009E1909" w:rsidRDefault="009E1909" w:rsidP="00DA4AE8">
      <w:pPr>
        <w:rPr>
          <w:sz w:val="24"/>
          <w:szCs w:val="24"/>
        </w:rPr>
      </w:pPr>
    </w:p>
    <w:p w14:paraId="50718B3D" w14:textId="77777777" w:rsidR="009E1909" w:rsidRDefault="009E1909" w:rsidP="00DA4AE8">
      <w:pPr>
        <w:rPr>
          <w:sz w:val="24"/>
          <w:szCs w:val="24"/>
        </w:rPr>
      </w:pPr>
    </w:p>
    <w:p w14:paraId="679A39A3" w14:textId="77777777" w:rsidR="009E1909" w:rsidRDefault="009E1909" w:rsidP="00DA4AE8">
      <w:pPr>
        <w:rPr>
          <w:sz w:val="24"/>
          <w:szCs w:val="24"/>
        </w:rPr>
      </w:pPr>
    </w:p>
    <w:p w14:paraId="3C0D2E39" w14:textId="77777777" w:rsidR="009E1909" w:rsidRDefault="009E1909" w:rsidP="00DA4AE8">
      <w:pPr>
        <w:rPr>
          <w:sz w:val="24"/>
          <w:szCs w:val="24"/>
        </w:rPr>
      </w:pPr>
    </w:p>
    <w:p w14:paraId="0F900A91" w14:textId="77777777" w:rsidR="001F35AB" w:rsidRDefault="001F35AB" w:rsidP="00DA4AE8">
      <w:pPr>
        <w:rPr>
          <w:sz w:val="24"/>
          <w:szCs w:val="24"/>
        </w:rPr>
      </w:pPr>
    </w:p>
    <w:p w14:paraId="756ED93B" w14:textId="3BC0A0FA" w:rsidR="00DA4AE8" w:rsidRPr="00DA4AE8" w:rsidRDefault="00DA4AE8" w:rsidP="00DA4AE8">
      <w:pPr>
        <w:pBdr>
          <w:bottom w:val="single" w:sz="4" w:space="1" w:color="auto"/>
        </w:pBdr>
        <w:rPr>
          <w:b/>
          <w:bCs/>
          <w:sz w:val="28"/>
          <w:szCs w:val="28"/>
        </w:rPr>
      </w:pPr>
      <w:r w:rsidRPr="00DA4AE8">
        <w:rPr>
          <w:b/>
          <w:bCs/>
          <w:sz w:val="28"/>
          <w:szCs w:val="28"/>
        </w:rPr>
        <w:lastRenderedPageBreak/>
        <w:t>Task 2 – Research Techniques</w:t>
      </w:r>
    </w:p>
    <w:p w14:paraId="2565E585" w14:textId="5B35C3A4" w:rsidR="00D54500" w:rsidRDefault="00146BC5" w:rsidP="00DA4AE8">
      <w:r>
        <w:t xml:space="preserve">The secondary research is based on the statistics provided by Fisher </w:t>
      </w:r>
      <w:r w:rsidR="00636251">
        <w:t xml:space="preserve">et al. </w:t>
      </w:r>
      <w:r>
        <w:t xml:space="preserve">(2019). </w:t>
      </w:r>
      <w:r w:rsidR="00D54500">
        <w:t>The key practice points were divided into 6 categories</w:t>
      </w:r>
      <w:r w:rsidR="00636251">
        <w:t>:</w:t>
      </w:r>
      <w:r w:rsidR="00D54500">
        <w:t xml:space="preserve"> date label applied, available product life, open life advice, storage advice, freezing, </w:t>
      </w:r>
      <w:r w:rsidR="00636251">
        <w:t>defrosting,</w:t>
      </w:r>
      <w:r w:rsidR="00D54500">
        <w:t xml:space="preserve"> and cooking from frozen advice and other alerts. The primary research will adopt the same classification as Fisher’s implicitly. </w:t>
      </w:r>
      <w:r w:rsidR="00636251">
        <w:t>Among</w:t>
      </w:r>
      <w:r>
        <w:t xml:space="preserve"> </w:t>
      </w:r>
      <w:r w:rsidR="00D54500">
        <w:t>the 9 new techniques provided, different types of food show a distinct performance in waste reduction as illustrated by the following figure:</w:t>
      </w:r>
    </w:p>
    <w:p w14:paraId="436FFFB7" w14:textId="77777777" w:rsidR="00D54500" w:rsidRDefault="00D54500" w:rsidP="00DA4AE8"/>
    <w:p w14:paraId="565F1FD0" w14:textId="77777777" w:rsidR="00D54500" w:rsidRDefault="00D54500" w:rsidP="00DA4AE8"/>
    <w:p w14:paraId="5BE2D9E1" w14:textId="5122E9CB" w:rsidR="008B0F3F" w:rsidRDefault="00D54500" w:rsidP="00DA4AE8">
      <w:r>
        <w:rPr>
          <w:noProof/>
        </w:rPr>
        <w:drawing>
          <wp:inline distT="0" distB="0" distL="0" distR="0" wp14:anchorId="14590DAD" wp14:editId="75EF40AF">
            <wp:extent cx="5729605" cy="3564890"/>
            <wp:effectExtent l="0" t="0" r="4445" b="0"/>
            <wp:docPr id="1121053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3564890"/>
                    </a:xfrm>
                    <a:prstGeom prst="rect">
                      <a:avLst/>
                    </a:prstGeom>
                    <a:noFill/>
                    <a:ln>
                      <a:noFill/>
                    </a:ln>
                  </pic:spPr>
                </pic:pic>
              </a:graphicData>
            </a:graphic>
          </wp:inline>
        </w:drawing>
      </w:r>
    </w:p>
    <w:p w14:paraId="31026B37" w14:textId="36ECECEC" w:rsidR="00D54500" w:rsidRDefault="00D54500" w:rsidP="00DA4AE8">
      <w:r>
        <w:rPr>
          <w:rFonts w:hint="eastAsia"/>
        </w:rPr>
        <w:t>F</w:t>
      </w:r>
      <w:r>
        <w:t>igure 4: Progresses against priority areas for a selection of key products (</w:t>
      </w:r>
      <w:r w:rsidRPr="00183B80">
        <w:t>Fisher</w:t>
      </w:r>
      <w:r w:rsidR="00636251">
        <w:t xml:space="preserve"> et al.</w:t>
      </w:r>
      <w:r>
        <w:t xml:space="preserve"> 2019)</w:t>
      </w:r>
    </w:p>
    <w:p w14:paraId="2D247C74" w14:textId="77777777" w:rsidR="00D54500" w:rsidRDefault="00D54500" w:rsidP="00DA4AE8"/>
    <w:p w14:paraId="78BB5C92" w14:textId="77777777" w:rsidR="00D54500" w:rsidRDefault="00D54500" w:rsidP="00DA4AE8"/>
    <w:p w14:paraId="7460186D" w14:textId="703A6351" w:rsidR="00DA4AE8" w:rsidRDefault="009E1909" w:rsidP="00636251">
      <w:r>
        <w:t xml:space="preserve">The research by </w:t>
      </w:r>
      <w:r w:rsidRPr="00183B80">
        <w:t>Fisher</w:t>
      </w:r>
      <w:r>
        <w:t xml:space="preserve"> </w:t>
      </w:r>
      <w:r w:rsidR="00636251">
        <w:t xml:space="preserve">et al. </w:t>
      </w:r>
      <w:r>
        <w:t xml:space="preserve">(2019) </w:t>
      </w:r>
      <w:r w:rsidR="00636251">
        <w:t xml:space="preserve">suggests that </w:t>
      </w:r>
      <w:r w:rsidR="00AE6B3E">
        <w:t xml:space="preserve">giving </w:t>
      </w:r>
      <w:r w:rsidR="00636251">
        <w:t>detailed</w:t>
      </w:r>
      <w:r w:rsidR="00AE6B3E">
        <w:t xml:space="preserve"> </w:t>
      </w:r>
      <w:r w:rsidR="00636251">
        <w:t>instructions on various food categories separately</w:t>
      </w:r>
      <w:r w:rsidR="00AE6B3E">
        <w:t xml:space="preserve"> is preferred</w:t>
      </w:r>
      <w:r w:rsidR="00636251">
        <w:t xml:space="preserve">. </w:t>
      </w:r>
      <w:r w:rsidR="00AE6B3E">
        <w:t xml:space="preserve">However, this report excludes meat and bakery which contributes to the main portion of food waste. </w:t>
      </w:r>
      <w:r w:rsidR="00636251">
        <w:t>The reason was stated in the report, this work has frequently stagnated because of uncertainties about the timing and labelling requirements</w:t>
      </w:r>
      <w:r w:rsidR="00AE6B3E">
        <w:t>.</w:t>
      </w:r>
    </w:p>
    <w:p w14:paraId="36C241A2" w14:textId="77777777" w:rsidR="00AE6B3E" w:rsidRDefault="00AE6B3E" w:rsidP="00636251"/>
    <w:p w14:paraId="5F314023" w14:textId="77777777" w:rsidR="00AE6B3E" w:rsidRDefault="00AE6B3E" w:rsidP="00636251"/>
    <w:p w14:paraId="075A51B5" w14:textId="43E005F7" w:rsidR="00DA4AE8" w:rsidRPr="00AE6B3E" w:rsidRDefault="00AE6B3E" w:rsidP="00DA4AE8">
      <w:r>
        <w:rPr>
          <w:rFonts w:hint="eastAsia"/>
        </w:rPr>
        <w:t>T</w:t>
      </w:r>
      <w:r>
        <w:t xml:space="preserve">he primary research is based on a quantitative method and conducted using an online survey. </w:t>
      </w:r>
      <w:r w:rsidR="00E30C0A">
        <w:rPr>
          <w:sz w:val="24"/>
          <w:szCs w:val="24"/>
          <w:lang w:val="en-US"/>
        </w:rPr>
        <w:t xml:space="preserve">My questionnaire can be found at </w:t>
      </w:r>
      <w:hyperlink r:id="rId13" w:history="1">
        <w:r w:rsidR="00E30C0A" w:rsidRPr="00F95FB7">
          <w:rPr>
            <w:rStyle w:val="Hyperlink"/>
            <w:sz w:val="24"/>
            <w:szCs w:val="24"/>
            <w:lang w:val="en-US"/>
          </w:rPr>
          <w:t>https://forms.office.com/e/LDE4pRyCVH</w:t>
        </w:r>
      </w:hyperlink>
      <w:r w:rsidR="000E0EB1">
        <w:rPr>
          <w:sz w:val="24"/>
          <w:szCs w:val="24"/>
          <w:lang w:val="en-US"/>
        </w:rPr>
        <w:t xml:space="preserve"> </w:t>
      </w:r>
      <w:r w:rsidR="00E30C0A">
        <w:rPr>
          <w:sz w:val="24"/>
          <w:szCs w:val="24"/>
          <w:lang w:val="en-US"/>
        </w:rPr>
        <w:t xml:space="preserve">and the responses can be found at </w:t>
      </w:r>
      <w:hyperlink r:id="rId14" w:history="1">
        <w:r w:rsidR="00E30C0A" w:rsidRPr="00F95FB7">
          <w:rPr>
            <w:rStyle w:val="Hyperlink"/>
            <w:sz w:val="24"/>
            <w:szCs w:val="24"/>
            <w:lang w:val="en-US"/>
          </w:rPr>
          <w:t>https://forms.office.com/Pages/AnalysisPage.aspx?AnalyzerToken=E2hF6VHJhWE9ExYHumszd4gMXs1rtPeq&amp;id=-REPTm4EBUWcuNshUjEeIZG5pe5_1UFNvxMLKy8LjgJURVVPQjBCV1hDSFA2R0Q0TDZNSUhHVFRNSi4u</w:t>
        </w:r>
      </w:hyperlink>
      <w:r w:rsidR="00E30C0A">
        <w:rPr>
          <w:sz w:val="24"/>
          <w:szCs w:val="24"/>
          <w:lang w:val="en-US"/>
        </w:rPr>
        <w:t xml:space="preserve"> </w:t>
      </w: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75255967" w14:textId="7E8F5134" w:rsidR="00AE6B3E" w:rsidRDefault="00AE6B3E" w:rsidP="00DA4AE8">
      <w:pPr>
        <w:rPr>
          <w:sz w:val="24"/>
          <w:szCs w:val="24"/>
        </w:rPr>
      </w:pPr>
      <w:r>
        <w:rPr>
          <w:sz w:val="24"/>
          <w:szCs w:val="24"/>
        </w:rPr>
        <w:t xml:space="preserve">The results can be visualised in the following figures: In each one of them, the first graph represents the reason causing food waste, and the second graph corresponds to the measures that could be taken to solve it implicitly. By making a comparison with each other with a difference of one (comparing the first column above with the second column below, etc.), we found there is a strong positive correlation between reasons and approaches for fresh vegetables and bakery, while there is a negative correlation for meals. </w:t>
      </w:r>
      <w:r>
        <w:rPr>
          <w:rFonts w:hint="eastAsia"/>
          <w:sz w:val="24"/>
          <w:szCs w:val="24"/>
        </w:rPr>
        <w:t>T</w:t>
      </w:r>
      <w:r>
        <w:rPr>
          <w:sz w:val="24"/>
          <w:szCs w:val="24"/>
        </w:rPr>
        <w:t>he conclusion is then drawn there could be more a</w:t>
      </w:r>
      <w:r w:rsidRPr="00AE6B3E">
        <w:rPr>
          <w:sz w:val="24"/>
          <w:szCs w:val="24"/>
        </w:rPr>
        <w:t xml:space="preserve">ction </w:t>
      </w:r>
      <w:r>
        <w:rPr>
          <w:sz w:val="24"/>
          <w:szCs w:val="24"/>
        </w:rPr>
        <w:t>a</w:t>
      </w:r>
      <w:r w:rsidRPr="00AE6B3E">
        <w:rPr>
          <w:sz w:val="24"/>
          <w:szCs w:val="24"/>
        </w:rPr>
        <w:t xml:space="preserve">dvice </w:t>
      </w:r>
      <w:r>
        <w:rPr>
          <w:sz w:val="24"/>
          <w:szCs w:val="24"/>
        </w:rPr>
        <w:t>l</w:t>
      </w:r>
      <w:r w:rsidRPr="00AE6B3E">
        <w:rPr>
          <w:sz w:val="24"/>
          <w:szCs w:val="24"/>
        </w:rPr>
        <w:t xml:space="preserve">abelled on </w:t>
      </w:r>
      <w:r>
        <w:rPr>
          <w:sz w:val="24"/>
          <w:szCs w:val="24"/>
        </w:rPr>
        <w:t>f</w:t>
      </w:r>
      <w:r w:rsidRPr="00AE6B3E">
        <w:rPr>
          <w:sz w:val="24"/>
          <w:szCs w:val="24"/>
        </w:rPr>
        <w:t xml:space="preserve">ood </w:t>
      </w:r>
      <w:r>
        <w:rPr>
          <w:sz w:val="24"/>
          <w:szCs w:val="24"/>
        </w:rPr>
        <w:t>packaging for fresh vegetables and bakery, but the situation for meals and meat is complicated.</w:t>
      </w:r>
    </w:p>
    <w:p w14:paraId="364211DA" w14:textId="77777777" w:rsidR="00AE6B3E" w:rsidRDefault="00AE6B3E" w:rsidP="00DA4AE8">
      <w:pPr>
        <w:rPr>
          <w:sz w:val="24"/>
          <w:szCs w:val="24"/>
        </w:rPr>
      </w:pPr>
    </w:p>
    <w:p w14:paraId="5D5F8636" w14:textId="77777777" w:rsidR="00AE6B3E" w:rsidRDefault="00AE6B3E" w:rsidP="00DA4AE8">
      <w:pPr>
        <w:rPr>
          <w:sz w:val="24"/>
          <w:szCs w:val="24"/>
        </w:rPr>
      </w:pPr>
    </w:p>
    <w:p w14:paraId="4BE45364" w14:textId="77777777" w:rsidR="00AE6B3E" w:rsidRDefault="00AE6B3E" w:rsidP="00DA4AE8">
      <w:pPr>
        <w:rPr>
          <w:sz w:val="24"/>
          <w:szCs w:val="24"/>
        </w:rPr>
      </w:pPr>
      <w:r>
        <w:rPr>
          <w:noProof/>
        </w:rPr>
        <w:drawing>
          <wp:inline distT="0" distB="0" distL="0" distR="0" wp14:anchorId="02454DBA" wp14:editId="36876443">
            <wp:extent cx="2735800" cy="2644815"/>
            <wp:effectExtent l="0" t="0" r="7620" b="3175"/>
            <wp:docPr id="511031205"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31205" name="Picture 7" descr="A screenshot of a graph&#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6675" cy="2655328"/>
                    </a:xfrm>
                    <a:prstGeom prst="rect">
                      <a:avLst/>
                    </a:prstGeom>
                    <a:noFill/>
                    <a:ln>
                      <a:noFill/>
                    </a:ln>
                  </pic:spPr>
                </pic:pic>
              </a:graphicData>
            </a:graphic>
          </wp:inline>
        </w:drawing>
      </w:r>
    </w:p>
    <w:p w14:paraId="28C58036" w14:textId="6F7E66AE" w:rsidR="00AE6B3E" w:rsidRDefault="00AE6B3E" w:rsidP="00DA4AE8">
      <w:pPr>
        <w:rPr>
          <w:sz w:val="24"/>
          <w:szCs w:val="24"/>
        </w:rPr>
      </w:pPr>
      <w:r>
        <w:rPr>
          <w:rFonts w:hint="eastAsia"/>
          <w:sz w:val="24"/>
          <w:szCs w:val="24"/>
        </w:rPr>
        <w:t>F</w:t>
      </w:r>
      <w:r>
        <w:rPr>
          <w:sz w:val="24"/>
          <w:szCs w:val="24"/>
        </w:rPr>
        <w:t>igure 5: Primary research on meals (homemade and pre-prepared) food waste</w:t>
      </w:r>
    </w:p>
    <w:p w14:paraId="25D491AD" w14:textId="77777777" w:rsidR="00AE6B3E" w:rsidRDefault="00AE6B3E" w:rsidP="00DA4AE8">
      <w:pPr>
        <w:rPr>
          <w:sz w:val="24"/>
          <w:szCs w:val="24"/>
        </w:rPr>
      </w:pPr>
    </w:p>
    <w:p w14:paraId="074FA9C2" w14:textId="77777777" w:rsidR="00AE6B3E" w:rsidRDefault="00AE6B3E" w:rsidP="00DA4AE8">
      <w:pPr>
        <w:rPr>
          <w:sz w:val="24"/>
          <w:szCs w:val="24"/>
        </w:rPr>
      </w:pPr>
    </w:p>
    <w:p w14:paraId="3FC9286E" w14:textId="77777777" w:rsidR="00AE6B3E" w:rsidRDefault="00AE6B3E" w:rsidP="00DA4AE8">
      <w:pPr>
        <w:rPr>
          <w:sz w:val="24"/>
          <w:szCs w:val="24"/>
        </w:rPr>
      </w:pPr>
      <w:r>
        <w:rPr>
          <w:noProof/>
        </w:rPr>
        <w:drawing>
          <wp:inline distT="0" distB="0" distL="0" distR="0" wp14:anchorId="37C38A66" wp14:editId="3B8D4B1D">
            <wp:extent cx="2757617" cy="2500132"/>
            <wp:effectExtent l="0" t="0" r="5080" b="0"/>
            <wp:docPr id="193974093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40930" name="Picture 6" descr="A screenshot of a graph&#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77056" cy="2517756"/>
                    </a:xfrm>
                    <a:prstGeom prst="rect">
                      <a:avLst/>
                    </a:prstGeom>
                    <a:noFill/>
                    <a:ln>
                      <a:noFill/>
                    </a:ln>
                  </pic:spPr>
                </pic:pic>
              </a:graphicData>
            </a:graphic>
          </wp:inline>
        </w:drawing>
      </w:r>
    </w:p>
    <w:p w14:paraId="0CA08F95" w14:textId="0AD5AECA" w:rsidR="00AE6B3E" w:rsidRDefault="00AE6B3E" w:rsidP="00AE6B3E">
      <w:pPr>
        <w:rPr>
          <w:sz w:val="24"/>
          <w:szCs w:val="24"/>
        </w:rPr>
      </w:pPr>
      <w:r>
        <w:rPr>
          <w:rFonts w:hint="eastAsia"/>
          <w:sz w:val="24"/>
          <w:szCs w:val="24"/>
        </w:rPr>
        <w:t>F</w:t>
      </w:r>
      <w:r>
        <w:rPr>
          <w:sz w:val="24"/>
          <w:szCs w:val="24"/>
        </w:rPr>
        <w:t xml:space="preserve">igure </w:t>
      </w:r>
      <w:r w:rsidR="003C2A8C">
        <w:rPr>
          <w:sz w:val="24"/>
          <w:szCs w:val="24"/>
        </w:rPr>
        <w:t>6</w:t>
      </w:r>
      <w:r>
        <w:rPr>
          <w:sz w:val="24"/>
          <w:szCs w:val="24"/>
        </w:rPr>
        <w:t>: Primary research on meat and fish food waste</w:t>
      </w:r>
    </w:p>
    <w:p w14:paraId="3CC1EBFA" w14:textId="77777777" w:rsidR="00AE6B3E" w:rsidRDefault="00AE6B3E" w:rsidP="00DA4AE8">
      <w:pPr>
        <w:rPr>
          <w:sz w:val="24"/>
          <w:szCs w:val="24"/>
        </w:rPr>
      </w:pPr>
    </w:p>
    <w:p w14:paraId="2E86EE39" w14:textId="77777777" w:rsidR="00AE6B3E" w:rsidRPr="00AE6B3E" w:rsidRDefault="00AE6B3E" w:rsidP="00DA4AE8">
      <w:pPr>
        <w:rPr>
          <w:sz w:val="24"/>
          <w:szCs w:val="24"/>
        </w:rPr>
      </w:pPr>
    </w:p>
    <w:p w14:paraId="26840470" w14:textId="2320CF6A" w:rsidR="00AE6B3E" w:rsidRPr="00AE6B3E" w:rsidRDefault="00AE6B3E" w:rsidP="00DA4AE8">
      <w:pPr>
        <w:rPr>
          <w:sz w:val="24"/>
          <w:szCs w:val="24"/>
        </w:rPr>
      </w:pPr>
      <w:r>
        <w:rPr>
          <w:noProof/>
        </w:rPr>
        <w:drawing>
          <wp:inline distT="0" distB="0" distL="0" distR="0" wp14:anchorId="63A13CE0" wp14:editId="2C6BB862">
            <wp:extent cx="2951332" cy="2655535"/>
            <wp:effectExtent l="0" t="0" r="1905" b="0"/>
            <wp:docPr id="202824438"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24438" name="Picture 5" descr="A screenshot of a graph&#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60340" cy="2663640"/>
                    </a:xfrm>
                    <a:prstGeom prst="rect">
                      <a:avLst/>
                    </a:prstGeom>
                    <a:noFill/>
                    <a:ln>
                      <a:noFill/>
                    </a:ln>
                  </pic:spPr>
                </pic:pic>
              </a:graphicData>
            </a:graphic>
          </wp:inline>
        </w:drawing>
      </w:r>
    </w:p>
    <w:p w14:paraId="3C59AD69" w14:textId="2E3FDA2B" w:rsidR="00AE6B3E" w:rsidRDefault="00AE6B3E" w:rsidP="00AE6B3E">
      <w:pPr>
        <w:rPr>
          <w:sz w:val="24"/>
          <w:szCs w:val="24"/>
        </w:rPr>
      </w:pPr>
      <w:r>
        <w:rPr>
          <w:rFonts w:hint="eastAsia"/>
          <w:sz w:val="24"/>
          <w:szCs w:val="24"/>
        </w:rPr>
        <w:t>F</w:t>
      </w:r>
      <w:r>
        <w:rPr>
          <w:sz w:val="24"/>
          <w:szCs w:val="24"/>
        </w:rPr>
        <w:t>igure 7: Primary research on bakery food waste</w:t>
      </w:r>
    </w:p>
    <w:p w14:paraId="1F573A54" w14:textId="6116A235" w:rsidR="00DA4AE8" w:rsidRPr="00AE6B3E" w:rsidRDefault="00DA4AE8" w:rsidP="00DA4AE8">
      <w:pPr>
        <w:rPr>
          <w:sz w:val="24"/>
          <w:szCs w:val="24"/>
        </w:rPr>
      </w:pPr>
    </w:p>
    <w:p w14:paraId="7D24DE52" w14:textId="0A71DDB6" w:rsidR="00DA4AE8" w:rsidRDefault="00DA4AE8" w:rsidP="00DA4AE8">
      <w:pPr>
        <w:rPr>
          <w:sz w:val="24"/>
          <w:szCs w:val="24"/>
        </w:rPr>
      </w:pPr>
    </w:p>
    <w:p w14:paraId="4D535493" w14:textId="314E0807" w:rsidR="00DA4AE8" w:rsidRDefault="00AE6B3E" w:rsidP="00DA4AE8">
      <w:pPr>
        <w:rPr>
          <w:sz w:val="24"/>
          <w:szCs w:val="24"/>
        </w:rPr>
      </w:pPr>
      <w:r>
        <w:rPr>
          <w:noProof/>
        </w:rPr>
        <w:drawing>
          <wp:inline distT="0" distB="0" distL="0" distR="0" wp14:anchorId="5282F12A" wp14:editId="391D1998">
            <wp:extent cx="2971460" cy="2673358"/>
            <wp:effectExtent l="0" t="0" r="635" b="0"/>
            <wp:docPr id="625397081"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397081" name="Picture 8" descr="A screenshot of a graph&#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81060" cy="2681995"/>
                    </a:xfrm>
                    <a:prstGeom prst="rect">
                      <a:avLst/>
                    </a:prstGeom>
                    <a:noFill/>
                    <a:ln>
                      <a:noFill/>
                    </a:ln>
                  </pic:spPr>
                </pic:pic>
              </a:graphicData>
            </a:graphic>
          </wp:inline>
        </w:drawing>
      </w:r>
    </w:p>
    <w:p w14:paraId="782BA556" w14:textId="6E5F1ABE" w:rsidR="00AE6B3E" w:rsidRDefault="00AE6B3E" w:rsidP="00AE6B3E">
      <w:pPr>
        <w:rPr>
          <w:sz w:val="24"/>
          <w:szCs w:val="24"/>
        </w:rPr>
      </w:pPr>
      <w:r>
        <w:rPr>
          <w:rFonts w:hint="eastAsia"/>
          <w:sz w:val="24"/>
          <w:szCs w:val="24"/>
        </w:rPr>
        <w:t>F</w:t>
      </w:r>
      <w:r>
        <w:rPr>
          <w:sz w:val="24"/>
          <w:szCs w:val="24"/>
        </w:rPr>
        <w:t>igure 8: Primary research on fresh vegetables and salads food waste</w:t>
      </w:r>
    </w:p>
    <w:p w14:paraId="0DC953FB" w14:textId="7FA7793B" w:rsidR="00DA4AE8" w:rsidRPr="00AE6B3E"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38AB6479" w14:textId="223A3FFD" w:rsidR="00DA4AE8" w:rsidRDefault="00DA4AE8" w:rsidP="00DA4AE8">
      <w:pPr>
        <w:rPr>
          <w:sz w:val="24"/>
          <w:szCs w:val="24"/>
        </w:rPr>
      </w:pPr>
    </w:p>
    <w:p w14:paraId="2FB59212" w14:textId="63B1891D" w:rsidR="00DA4AE8" w:rsidRDefault="00DA4AE8" w:rsidP="00DA4AE8">
      <w:pPr>
        <w:rPr>
          <w:sz w:val="24"/>
          <w:szCs w:val="24"/>
        </w:rPr>
      </w:pPr>
    </w:p>
    <w:p w14:paraId="2CE60FCD" w14:textId="10F90564" w:rsidR="00DA4AE8" w:rsidRDefault="00DA4AE8" w:rsidP="00DA4AE8">
      <w:pPr>
        <w:rPr>
          <w:sz w:val="24"/>
          <w:szCs w:val="24"/>
        </w:rPr>
      </w:pPr>
    </w:p>
    <w:p w14:paraId="3C507F9B" w14:textId="773C3293" w:rsidR="00DA4AE8" w:rsidRDefault="00DA4AE8" w:rsidP="00DA4AE8">
      <w:pPr>
        <w:rPr>
          <w:sz w:val="24"/>
          <w:szCs w:val="24"/>
        </w:rPr>
      </w:pPr>
    </w:p>
    <w:p w14:paraId="5B6D265D" w14:textId="0565AC75" w:rsidR="00DA4AE8" w:rsidRDefault="00DA4AE8" w:rsidP="00DA4AE8">
      <w:pPr>
        <w:rPr>
          <w:sz w:val="24"/>
          <w:szCs w:val="24"/>
        </w:rPr>
      </w:pPr>
    </w:p>
    <w:p w14:paraId="2895C2D9" w14:textId="1460B71B" w:rsidR="00DA4AE8" w:rsidRDefault="00DA4AE8" w:rsidP="00DA4AE8">
      <w:pPr>
        <w:rPr>
          <w:sz w:val="24"/>
          <w:szCs w:val="24"/>
        </w:rPr>
      </w:pPr>
    </w:p>
    <w:p w14:paraId="5D5D4A18" w14:textId="5EF058E7" w:rsidR="00DA4AE8" w:rsidRDefault="00DA4AE8" w:rsidP="00DA4AE8">
      <w:pPr>
        <w:rPr>
          <w:sz w:val="24"/>
          <w:szCs w:val="24"/>
        </w:rPr>
      </w:pPr>
    </w:p>
    <w:p w14:paraId="458F7C1F" w14:textId="2C9981D0" w:rsidR="00DA4AE8" w:rsidRDefault="00DA4AE8" w:rsidP="00DA4AE8">
      <w:pPr>
        <w:rPr>
          <w:sz w:val="24"/>
          <w:szCs w:val="24"/>
        </w:rPr>
      </w:pPr>
    </w:p>
    <w:p w14:paraId="1815C628" w14:textId="165FABD9" w:rsidR="00DA4AE8" w:rsidRDefault="00DA4AE8" w:rsidP="00DA4AE8">
      <w:pPr>
        <w:rPr>
          <w:sz w:val="24"/>
          <w:szCs w:val="24"/>
        </w:rPr>
      </w:pPr>
    </w:p>
    <w:p w14:paraId="6F5069F6" w14:textId="7AFE032A" w:rsidR="00DA4AE8" w:rsidRDefault="00DA4AE8" w:rsidP="00DA4AE8">
      <w:pPr>
        <w:rPr>
          <w:sz w:val="24"/>
          <w:szCs w:val="24"/>
        </w:rPr>
      </w:pPr>
    </w:p>
    <w:p w14:paraId="7DCC6BBF" w14:textId="264E8A94" w:rsidR="00DA4AE8" w:rsidRDefault="00DA4AE8" w:rsidP="00DA4AE8">
      <w:pPr>
        <w:rPr>
          <w:sz w:val="24"/>
          <w:szCs w:val="24"/>
        </w:rPr>
      </w:pPr>
    </w:p>
    <w:p w14:paraId="2E2723E9" w14:textId="2E997AD0" w:rsidR="00DA4AE8" w:rsidRDefault="00DA4AE8" w:rsidP="00DA4AE8">
      <w:pPr>
        <w:rPr>
          <w:sz w:val="24"/>
          <w:szCs w:val="24"/>
        </w:rPr>
      </w:pPr>
    </w:p>
    <w:p w14:paraId="510936E2" w14:textId="698B5437" w:rsidR="00DA4AE8" w:rsidRDefault="00DA4AE8" w:rsidP="00DA4AE8">
      <w:pPr>
        <w:rPr>
          <w:sz w:val="24"/>
          <w:szCs w:val="24"/>
        </w:rPr>
      </w:pPr>
    </w:p>
    <w:p w14:paraId="1E99815D" w14:textId="74371566" w:rsidR="00DA4AE8" w:rsidRPr="00DA4AE8" w:rsidRDefault="00DA4AE8" w:rsidP="00DA4AE8">
      <w:pPr>
        <w:pBdr>
          <w:bottom w:val="single" w:sz="4" w:space="1" w:color="auto"/>
        </w:pBdr>
        <w:rPr>
          <w:b/>
          <w:bCs/>
          <w:sz w:val="28"/>
          <w:szCs w:val="28"/>
        </w:rPr>
      </w:pPr>
      <w:r w:rsidRPr="00DA4AE8">
        <w:rPr>
          <w:b/>
          <w:bCs/>
          <w:sz w:val="28"/>
          <w:szCs w:val="28"/>
        </w:rPr>
        <w:t>Task 3 – Presentation on Ideas</w:t>
      </w:r>
    </w:p>
    <w:p w14:paraId="7AA56AAB" w14:textId="5708C2CB" w:rsidR="00CB2E9C" w:rsidRDefault="00DA6EB3" w:rsidP="00DA4AE8">
      <w:pPr>
        <w:rPr>
          <w:sz w:val="24"/>
          <w:szCs w:val="24"/>
        </w:rPr>
      </w:pPr>
      <w:r w:rsidRPr="00DA6EB3">
        <w:t>My presentation was on ‘The Efficacy of Additional Food Waste Action Advice Labelled on Food Packagin</w:t>
      </w:r>
      <w:r>
        <w:t>g</w:t>
      </w:r>
      <w:r w:rsidRPr="00DA6EB3">
        <w:t>’ and the focus was on the relationship between the different advice and food types</w:t>
      </w:r>
      <w:r w:rsidR="007A2C9B">
        <w:t>.</w:t>
      </w:r>
      <w:r w:rsidR="003C2A8C">
        <w:rPr>
          <w:rFonts w:cstheme="minorHAnsi"/>
        </w:rPr>
        <w:t xml:space="preserve"> </w:t>
      </w:r>
      <w:r w:rsidR="00CB2E9C" w:rsidRPr="00CB2E9C">
        <w:rPr>
          <w:sz w:val="24"/>
          <w:szCs w:val="24"/>
        </w:rPr>
        <w:t xml:space="preserve">One of the main takeaways from the audience comments is the necessity of crafting a compelling narrative using an engaging structure </w:t>
      </w:r>
      <w:r w:rsidR="00CB2E9C">
        <w:rPr>
          <w:sz w:val="24"/>
          <w:szCs w:val="24"/>
        </w:rPr>
        <w:t>to</w:t>
      </w:r>
      <w:r w:rsidR="00CB2E9C" w:rsidRPr="00CB2E9C">
        <w:rPr>
          <w:sz w:val="24"/>
          <w:szCs w:val="24"/>
        </w:rPr>
        <w:t xml:space="preserve"> grab the audience's attention.</w:t>
      </w:r>
    </w:p>
    <w:p w14:paraId="704DB982" w14:textId="77777777" w:rsidR="003C2A8C" w:rsidRDefault="003C2A8C" w:rsidP="00DA4AE8">
      <w:pPr>
        <w:rPr>
          <w:sz w:val="24"/>
          <w:szCs w:val="24"/>
        </w:rPr>
      </w:pPr>
    </w:p>
    <w:p w14:paraId="5B601962" w14:textId="77777777" w:rsidR="003C2A8C" w:rsidRPr="003C2A8C" w:rsidRDefault="003C2A8C" w:rsidP="00DA4AE8">
      <w:pPr>
        <w:rPr>
          <w:rFonts w:cstheme="minorHAnsi"/>
        </w:rPr>
      </w:pPr>
    </w:p>
    <w:p w14:paraId="7937F238" w14:textId="575763FB" w:rsidR="00DA4AE8" w:rsidRDefault="00CB2E9C" w:rsidP="00DA4AE8">
      <w:pPr>
        <w:rPr>
          <w:sz w:val="24"/>
          <w:szCs w:val="24"/>
        </w:rPr>
      </w:pPr>
      <w:r>
        <w:rPr>
          <w:sz w:val="24"/>
          <w:szCs w:val="24"/>
        </w:rPr>
        <w:t>Some</w:t>
      </w:r>
      <w:r w:rsidRPr="00CB2E9C">
        <w:rPr>
          <w:sz w:val="24"/>
          <w:szCs w:val="24"/>
        </w:rPr>
        <w:t xml:space="preserve"> individuals also mentioned how useful they thought the opening slide was, on which I briefly described the various portions. I added this after I had already begun </w:t>
      </w:r>
      <w:r>
        <w:rPr>
          <w:sz w:val="24"/>
          <w:szCs w:val="24"/>
        </w:rPr>
        <w:t>practising</w:t>
      </w:r>
      <w:r w:rsidRPr="00CB2E9C">
        <w:rPr>
          <w:sz w:val="24"/>
          <w:szCs w:val="24"/>
        </w:rPr>
        <w:t xml:space="preserve"> the presentation, so it was a last-minute addition. I'm happy that it contributed to the content's clarification.</w:t>
      </w:r>
      <w:r w:rsidR="003C2A8C">
        <w:rPr>
          <w:rFonts w:hint="eastAsia"/>
          <w:sz w:val="24"/>
          <w:szCs w:val="24"/>
        </w:rPr>
        <w:t xml:space="preserve"> </w:t>
      </w:r>
      <w:r w:rsidR="00C67F1F" w:rsidRPr="00C67F1F">
        <w:rPr>
          <w:sz w:val="24"/>
          <w:szCs w:val="24"/>
        </w:rPr>
        <w:t>I would also mention a couple other things in my own assessment. I found it simpler and less daunting to give it since no one was facing me.</w:t>
      </w:r>
    </w:p>
    <w:p w14:paraId="6348DC1E" w14:textId="77777777" w:rsidR="003C2A8C" w:rsidRDefault="003C2A8C" w:rsidP="00DA4AE8">
      <w:pPr>
        <w:rPr>
          <w:sz w:val="24"/>
          <w:szCs w:val="24"/>
        </w:rPr>
      </w:pPr>
    </w:p>
    <w:p w14:paraId="672F4C6F" w14:textId="77777777" w:rsidR="003C2A8C" w:rsidRDefault="003C2A8C" w:rsidP="00DA4AE8">
      <w:pPr>
        <w:rPr>
          <w:sz w:val="24"/>
          <w:szCs w:val="24"/>
        </w:rPr>
      </w:pPr>
    </w:p>
    <w:p w14:paraId="285C8E77" w14:textId="240605F3" w:rsidR="00DA4AE8" w:rsidRDefault="006C0809" w:rsidP="00DA4AE8">
      <w:pPr>
        <w:rPr>
          <w:sz w:val="24"/>
          <w:szCs w:val="24"/>
        </w:rPr>
      </w:pPr>
      <w:r w:rsidRPr="006C0809">
        <w:rPr>
          <w:sz w:val="24"/>
          <w:szCs w:val="24"/>
        </w:rPr>
        <w:t xml:space="preserve">I am happy with the work overall, having enjoyed learning more about the subject and putting the facts together in an approach that I hoped would be entertaining. My interest in the workings and significance of sustainability has grown </w:t>
      </w:r>
      <w:r w:rsidR="00A5476C" w:rsidRPr="006C0809">
        <w:rPr>
          <w:sz w:val="24"/>
          <w:szCs w:val="24"/>
        </w:rPr>
        <w:t>because of</w:t>
      </w:r>
      <w:r w:rsidRPr="006C0809">
        <w:rPr>
          <w:sz w:val="24"/>
          <w:szCs w:val="24"/>
        </w:rPr>
        <w:t xml:space="preserve"> it.</w:t>
      </w:r>
    </w:p>
    <w:p w14:paraId="060A98C8" w14:textId="5F93F630" w:rsidR="00DA4AE8" w:rsidRDefault="00DA4AE8" w:rsidP="00DA4AE8">
      <w:pPr>
        <w:rPr>
          <w:sz w:val="24"/>
          <w:szCs w:val="24"/>
        </w:rPr>
      </w:pPr>
    </w:p>
    <w:p w14:paraId="7910CDAF" w14:textId="77777777" w:rsidR="003C2A8C" w:rsidRDefault="003C2A8C" w:rsidP="00DA4AE8">
      <w:pPr>
        <w:rPr>
          <w:sz w:val="24"/>
          <w:szCs w:val="24"/>
        </w:rPr>
      </w:pPr>
    </w:p>
    <w:p w14:paraId="33420FDA" w14:textId="77777777" w:rsidR="003C2A8C" w:rsidRDefault="003C2A8C" w:rsidP="00DA4AE8">
      <w:pPr>
        <w:rPr>
          <w:sz w:val="24"/>
          <w:szCs w:val="24"/>
        </w:rPr>
      </w:pPr>
    </w:p>
    <w:p w14:paraId="6F663889" w14:textId="77777777" w:rsidR="003C2A8C" w:rsidRDefault="003C2A8C" w:rsidP="00DA4AE8">
      <w:pPr>
        <w:rPr>
          <w:sz w:val="24"/>
          <w:szCs w:val="24"/>
        </w:rPr>
      </w:pPr>
    </w:p>
    <w:p w14:paraId="2699CA11" w14:textId="77777777" w:rsidR="003C2A8C" w:rsidRDefault="003C2A8C" w:rsidP="00DA4AE8">
      <w:pPr>
        <w:rPr>
          <w:sz w:val="24"/>
          <w:szCs w:val="24"/>
        </w:rPr>
      </w:pPr>
    </w:p>
    <w:p w14:paraId="43CB5FBE" w14:textId="77777777" w:rsidR="003C2A8C" w:rsidRDefault="003C2A8C" w:rsidP="00DA4AE8">
      <w:pPr>
        <w:rPr>
          <w:sz w:val="24"/>
          <w:szCs w:val="24"/>
        </w:rPr>
      </w:pPr>
    </w:p>
    <w:p w14:paraId="4E301CEF" w14:textId="07F95BEB" w:rsidR="00DA4AE8" w:rsidRPr="00DA4AE8" w:rsidRDefault="00DA4AE8" w:rsidP="00DA4AE8">
      <w:pPr>
        <w:pBdr>
          <w:bottom w:val="single" w:sz="4" w:space="1" w:color="auto"/>
        </w:pBdr>
        <w:rPr>
          <w:b/>
          <w:bCs/>
          <w:sz w:val="28"/>
          <w:szCs w:val="28"/>
        </w:rPr>
      </w:pPr>
      <w:r w:rsidRPr="00DA4AE8">
        <w:rPr>
          <w:b/>
          <w:bCs/>
          <w:sz w:val="28"/>
          <w:szCs w:val="28"/>
        </w:rPr>
        <w:lastRenderedPageBreak/>
        <w:t>Task 4 – Data Analysis</w:t>
      </w:r>
    </w:p>
    <w:p w14:paraId="7A925C9C" w14:textId="47A5E22B" w:rsidR="00DA4AE8" w:rsidRDefault="00DA4AE8" w:rsidP="00DA4AE8">
      <w:pPr>
        <w:numPr>
          <w:ilvl w:val="0"/>
          <w:numId w:val="4"/>
        </w:numPr>
        <w:rPr>
          <w:sz w:val="24"/>
          <w:szCs w:val="24"/>
        </w:rPr>
      </w:pPr>
      <w:r w:rsidRPr="00DA4AE8">
        <w:rPr>
          <w:sz w:val="24"/>
          <w:szCs w:val="24"/>
        </w:rPr>
        <w:t xml:space="preserve">In no more than 500 words create a conference poster that demonstrates the initial </w:t>
      </w:r>
      <w:r w:rsidRPr="00DA4AE8">
        <w:rPr>
          <w:b/>
          <w:bCs/>
          <w:i/>
          <w:iCs/>
          <w:sz w:val="24"/>
          <w:szCs w:val="24"/>
          <w:u w:val="single"/>
        </w:rPr>
        <w:t>analysis</w:t>
      </w:r>
      <w:r w:rsidRPr="00DA4AE8">
        <w:rPr>
          <w:sz w:val="24"/>
          <w:szCs w:val="24"/>
        </w:rPr>
        <w:t xml:space="preserve"> of your findings and highlights key </w:t>
      </w:r>
      <w:r w:rsidRPr="00DA4AE8">
        <w:rPr>
          <w:b/>
          <w:bCs/>
          <w:i/>
          <w:iCs/>
          <w:sz w:val="24"/>
          <w:szCs w:val="24"/>
          <w:u w:val="single"/>
        </w:rPr>
        <w:t>conclusions</w:t>
      </w:r>
      <w:r w:rsidRPr="00DA4AE8">
        <w:rPr>
          <w:sz w:val="24"/>
          <w:szCs w:val="24"/>
        </w:rPr>
        <w:t xml:space="preserve"> drawn from your research.</w:t>
      </w:r>
    </w:p>
    <w:p w14:paraId="41E276EB" w14:textId="27F8F368" w:rsidR="00DA4AE8" w:rsidRDefault="00DA4AE8" w:rsidP="00DA4AE8">
      <w:pPr>
        <w:rPr>
          <w:sz w:val="24"/>
          <w:szCs w:val="24"/>
        </w:rPr>
      </w:pPr>
    </w:p>
    <w:p w14:paraId="149EB50D" w14:textId="27946627" w:rsidR="00DA4AE8" w:rsidRDefault="00DA4AE8" w:rsidP="00DA4AE8">
      <w:pPr>
        <w:rPr>
          <w:sz w:val="24"/>
          <w:szCs w:val="24"/>
        </w:rPr>
      </w:pPr>
    </w:p>
    <w:p w14:paraId="031FA304" w14:textId="6FBD7072" w:rsidR="00DA4AE8" w:rsidRDefault="00DA4AE8" w:rsidP="00DA4AE8">
      <w:pPr>
        <w:rPr>
          <w:sz w:val="24"/>
          <w:szCs w:val="24"/>
        </w:rPr>
      </w:pPr>
    </w:p>
    <w:p w14:paraId="518FB4C2" w14:textId="11166440" w:rsidR="00DA4AE8" w:rsidRDefault="00DA4AE8" w:rsidP="00DA4AE8">
      <w:pPr>
        <w:rPr>
          <w:sz w:val="24"/>
          <w:szCs w:val="24"/>
        </w:rPr>
      </w:pPr>
    </w:p>
    <w:p w14:paraId="2310A2B3" w14:textId="503E7063" w:rsidR="00DA4AE8" w:rsidRDefault="00DA4AE8" w:rsidP="00DA4AE8">
      <w:pPr>
        <w:rPr>
          <w:sz w:val="24"/>
          <w:szCs w:val="24"/>
        </w:rPr>
      </w:pPr>
    </w:p>
    <w:p w14:paraId="066A6B1F" w14:textId="7593C026" w:rsidR="00DA4AE8" w:rsidRDefault="00087A6E" w:rsidP="00DA4AE8">
      <w:pPr>
        <w:rPr>
          <w:sz w:val="24"/>
          <w:szCs w:val="24"/>
        </w:rPr>
      </w:pPr>
      <w:r>
        <w:rPr>
          <w:noProof/>
        </w:rPr>
        <w:drawing>
          <wp:inline distT="0" distB="0" distL="0" distR="0" wp14:anchorId="3F4C1EA9" wp14:editId="23276367">
            <wp:extent cx="5731510" cy="5192395"/>
            <wp:effectExtent l="0" t="0" r="2540" b="8255"/>
            <wp:docPr id="6566344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34437" name="Picture 1"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192395"/>
                    </a:xfrm>
                    <a:prstGeom prst="rect">
                      <a:avLst/>
                    </a:prstGeom>
                    <a:noFill/>
                    <a:ln>
                      <a:noFill/>
                    </a:ln>
                  </pic:spPr>
                </pic:pic>
              </a:graphicData>
            </a:graphic>
          </wp:inline>
        </w:drawing>
      </w: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45A5A5BB" w14:textId="7ED3DB8F" w:rsidR="00DA4AE8" w:rsidRDefault="00DA4AE8" w:rsidP="00DA4AE8">
      <w:pPr>
        <w:rPr>
          <w:rFonts w:hint="eastAsia"/>
          <w:sz w:val="24"/>
          <w:szCs w:val="24"/>
        </w:rPr>
      </w:pPr>
    </w:p>
    <w:p w14:paraId="209AFAFB" w14:textId="749B36BD" w:rsidR="00DA4AE8" w:rsidRDefault="00DA4AE8" w:rsidP="00DA4AE8">
      <w:pPr>
        <w:rPr>
          <w:sz w:val="24"/>
          <w:szCs w:val="24"/>
        </w:rPr>
      </w:pPr>
    </w:p>
    <w:p w14:paraId="018FDC69" w14:textId="0707636B" w:rsidR="00DA4AE8" w:rsidRDefault="00DA4AE8" w:rsidP="00DA4AE8">
      <w:pPr>
        <w:rPr>
          <w:sz w:val="24"/>
          <w:szCs w:val="24"/>
        </w:rPr>
      </w:pPr>
    </w:p>
    <w:p w14:paraId="265C8A07" w14:textId="1DCEACC0" w:rsidR="00617865" w:rsidRPr="00E90602" w:rsidRDefault="00DA4AE8" w:rsidP="00E90602">
      <w:pPr>
        <w:pBdr>
          <w:bottom w:val="single" w:sz="4" w:space="1" w:color="auto"/>
        </w:pBdr>
        <w:rPr>
          <w:b/>
          <w:bCs/>
          <w:sz w:val="28"/>
          <w:szCs w:val="28"/>
        </w:rPr>
      </w:pPr>
      <w:r w:rsidRPr="00DA4AE8">
        <w:rPr>
          <w:b/>
          <w:bCs/>
          <w:sz w:val="28"/>
          <w:szCs w:val="28"/>
        </w:rPr>
        <w:lastRenderedPageBreak/>
        <w:t>References</w:t>
      </w:r>
    </w:p>
    <w:p w14:paraId="51D15AC8" w14:textId="77777777" w:rsidR="001F1F43" w:rsidRDefault="001F1F43" w:rsidP="00DA4AE8">
      <w:pPr>
        <w:rPr>
          <w:sz w:val="24"/>
          <w:szCs w:val="24"/>
        </w:rPr>
      </w:pPr>
    </w:p>
    <w:p w14:paraId="62B99497" w14:textId="77777777" w:rsidR="002C23EA" w:rsidRDefault="002C23EA" w:rsidP="00DA4AE8">
      <w:pPr>
        <w:rPr>
          <w:sz w:val="24"/>
          <w:szCs w:val="24"/>
        </w:rPr>
      </w:pPr>
    </w:p>
    <w:p w14:paraId="7BC67910" w14:textId="510B67B5" w:rsidR="001F1F43" w:rsidRPr="00183B80" w:rsidRDefault="001F1F43" w:rsidP="00DA4AE8">
      <w:r w:rsidRPr="001F1F43">
        <w:rPr>
          <w:rFonts w:hint="eastAsia"/>
        </w:rPr>
        <w:t>D</w:t>
      </w:r>
      <w:r w:rsidRPr="001F1F43">
        <w:t xml:space="preserve">epartment for Energy Security and Net Zero (2023) </w:t>
      </w:r>
      <w:r w:rsidRPr="001F1F43">
        <w:rPr>
          <w:i/>
          <w:iCs/>
        </w:rPr>
        <w:t xml:space="preserve">2022 UK greenhouse gas emissions, provisional figures. </w:t>
      </w:r>
      <w:r w:rsidRPr="001F1F43">
        <w:t xml:space="preserve">National Statistics. Available at: </w:t>
      </w:r>
      <w:hyperlink r:id="rId20" w:history="1">
        <w:r w:rsidRPr="001F1F43">
          <w:rPr>
            <w:rStyle w:val="Hyperlink"/>
          </w:rPr>
          <w:t>https://assets.publishing.service.gov.uk/media/6424b8b83d885d000fdade9b/2022_Provisional_emissions_statistics_report.pdf</w:t>
        </w:r>
      </w:hyperlink>
      <w:r w:rsidRPr="001F1F43">
        <w:t xml:space="preserve"> (Accessed: 13 December 2023).</w:t>
      </w:r>
    </w:p>
    <w:p w14:paraId="2D11A4FC" w14:textId="77777777" w:rsidR="002C23EA" w:rsidRDefault="002C23EA" w:rsidP="00DA4AE8">
      <w:pPr>
        <w:rPr>
          <w:sz w:val="24"/>
          <w:szCs w:val="24"/>
        </w:rPr>
      </w:pPr>
    </w:p>
    <w:p w14:paraId="78302C03" w14:textId="77777777" w:rsidR="00D9390C" w:rsidRDefault="00D9390C" w:rsidP="00DA4AE8">
      <w:pPr>
        <w:rPr>
          <w:sz w:val="24"/>
          <w:szCs w:val="24"/>
        </w:rPr>
      </w:pPr>
    </w:p>
    <w:p w14:paraId="2E9AF62B" w14:textId="08028AD7" w:rsidR="00D9390C" w:rsidRDefault="00D9390C" w:rsidP="00DA4AE8">
      <w:r w:rsidRPr="00087B79">
        <w:rPr>
          <w:rFonts w:hint="eastAsia"/>
        </w:rPr>
        <w:t>D</w:t>
      </w:r>
      <w:r w:rsidRPr="00087B79">
        <w:t xml:space="preserve">epartment for Environment, Food and Rural Affairs (2022) </w:t>
      </w:r>
      <w:r w:rsidRPr="00087B79">
        <w:rPr>
          <w:i/>
          <w:iCs/>
        </w:rPr>
        <w:t>Food Standards: Labelling and Composition</w:t>
      </w:r>
      <w:r w:rsidRPr="00087B79">
        <w:t xml:space="preserve">. Available at: </w:t>
      </w:r>
      <w:hyperlink r:id="rId21" w:history="1">
        <w:r w:rsidR="00087B79" w:rsidRPr="00E4484C">
          <w:rPr>
            <w:rStyle w:val="Hyperlink"/>
          </w:rPr>
          <w:t>https://www.gov.uk/guidance/food-standards-labelling-durability-and-composition</w:t>
        </w:r>
      </w:hyperlink>
      <w:r w:rsidR="00087B79">
        <w:t xml:space="preserve"> (</w:t>
      </w:r>
      <w:r w:rsidRPr="001F1F43">
        <w:t>Accessed: 13 December 2023).</w:t>
      </w:r>
    </w:p>
    <w:p w14:paraId="3B37329D" w14:textId="77777777" w:rsidR="00D9390C" w:rsidRDefault="00D9390C" w:rsidP="00DA4AE8"/>
    <w:p w14:paraId="697E09B3" w14:textId="77777777" w:rsidR="00D9390C" w:rsidRDefault="00D9390C" w:rsidP="00DA4AE8">
      <w:pPr>
        <w:rPr>
          <w:sz w:val="24"/>
          <w:szCs w:val="24"/>
        </w:rPr>
      </w:pPr>
    </w:p>
    <w:p w14:paraId="4621C765" w14:textId="144FB625" w:rsidR="000E0976" w:rsidRDefault="00216834" w:rsidP="00DA4AE8">
      <w:r w:rsidRPr="00D54A44">
        <w:t>FAO (2023) </w:t>
      </w:r>
      <w:r w:rsidRPr="00D54A44">
        <w:rPr>
          <w:i/>
          <w:iCs/>
        </w:rPr>
        <w:t>The State of Food and Agriculture 2023</w:t>
      </w:r>
      <w:r w:rsidR="000E0976" w:rsidRPr="00D54A44">
        <w:rPr>
          <w:i/>
          <w:iCs/>
        </w:rPr>
        <w:t xml:space="preserve"> - </w:t>
      </w:r>
      <w:r w:rsidRPr="00D54A44">
        <w:rPr>
          <w:i/>
          <w:iCs/>
        </w:rPr>
        <w:t>Revealing the true cost of food to transform agrifood systems</w:t>
      </w:r>
      <w:r w:rsidRPr="00D54A44">
        <w:t xml:space="preserve">. Rome. Available at: </w:t>
      </w:r>
      <w:hyperlink r:id="rId22" w:history="1">
        <w:r w:rsidR="00D54A44" w:rsidRPr="00E4484C">
          <w:rPr>
            <w:rStyle w:val="Hyperlink"/>
          </w:rPr>
          <w:t>https://doi.org/10.4060/cc7724en</w:t>
        </w:r>
      </w:hyperlink>
      <w:r w:rsidR="00D54A44">
        <w:t xml:space="preserve"> </w:t>
      </w:r>
      <w:r w:rsidRPr="00D54A44">
        <w:t>(Accessed: 13 December 2023)</w:t>
      </w:r>
      <w:r w:rsidR="000E0976" w:rsidRPr="00D54A44">
        <w:t>.</w:t>
      </w:r>
    </w:p>
    <w:p w14:paraId="41FFF410" w14:textId="77777777" w:rsidR="002C23EA" w:rsidRPr="00D54A44" w:rsidRDefault="002C23EA" w:rsidP="00DA4AE8"/>
    <w:p w14:paraId="15661B1B" w14:textId="77777777" w:rsidR="000E0976" w:rsidRPr="00D54A44" w:rsidRDefault="000E0976" w:rsidP="00DA4AE8"/>
    <w:p w14:paraId="24FE264F" w14:textId="226DF121" w:rsidR="000E0976" w:rsidRPr="00D54A44" w:rsidRDefault="000E0976" w:rsidP="000E0976">
      <w:r w:rsidRPr="00D54A44">
        <w:t>FAO (2023) </w:t>
      </w:r>
      <w:r w:rsidRPr="00D54A44">
        <w:rPr>
          <w:i/>
          <w:iCs/>
        </w:rPr>
        <w:t>Tracking progress on food and agriculture-related SDG indicators 2023</w:t>
      </w:r>
      <w:r w:rsidRPr="00D54A44">
        <w:t xml:space="preserve">. Rome. Available at: </w:t>
      </w:r>
      <w:hyperlink r:id="rId23" w:history="1">
        <w:r w:rsidR="00D54A44" w:rsidRPr="00E4484C">
          <w:rPr>
            <w:rStyle w:val="Hyperlink"/>
          </w:rPr>
          <w:t>https://doi.org/10.4060/cc7088en</w:t>
        </w:r>
      </w:hyperlink>
      <w:r w:rsidR="00D54A44">
        <w:t xml:space="preserve"> </w:t>
      </w:r>
      <w:r w:rsidRPr="00D54A44">
        <w:t>(Accessed: 13 December 2023).</w:t>
      </w:r>
    </w:p>
    <w:p w14:paraId="66EB4473" w14:textId="77777777" w:rsidR="00216834" w:rsidRDefault="00216834" w:rsidP="00DA4AE8"/>
    <w:p w14:paraId="08AB6944" w14:textId="77777777" w:rsidR="002C23EA" w:rsidRDefault="002C23EA" w:rsidP="00DA4AE8"/>
    <w:p w14:paraId="5CA409B2" w14:textId="1C4B6ADF" w:rsidR="00183B80" w:rsidRPr="00183B80" w:rsidRDefault="00183B80" w:rsidP="00DA4AE8">
      <w:r w:rsidRPr="00183B80">
        <w:t xml:space="preserve">Fisher, K., </w:t>
      </w:r>
      <w:proofErr w:type="spellStart"/>
      <w:r w:rsidRPr="00183B80">
        <w:t>Herszenhorn</w:t>
      </w:r>
      <w:proofErr w:type="spellEnd"/>
      <w:r w:rsidRPr="00183B80">
        <w:t xml:space="preserve">, E., Harris, M. and Quested, T. (2019) </w:t>
      </w:r>
      <w:r w:rsidRPr="00183B80">
        <w:rPr>
          <w:i/>
          <w:iCs/>
        </w:rPr>
        <w:t>Helping Consumers Reduce Food Waste Through Better Labelling and Product Changes.</w:t>
      </w:r>
      <w:r>
        <w:t xml:space="preserve"> </w:t>
      </w:r>
      <w:r w:rsidRPr="00183B80">
        <w:t xml:space="preserve">Waste and Resources Action Programme (WRAP) report. Available at: </w:t>
      </w:r>
      <w:hyperlink r:id="rId24" w:history="1">
        <w:r w:rsidRPr="00183B80">
          <w:rPr>
            <w:rStyle w:val="Hyperlink"/>
          </w:rPr>
          <w:t>https://www.oneplanetnetwork.org/sites/default/files/retail_survey_2019.pdf</w:t>
        </w:r>
      </w:hyperlink>
      <w:r w:rsidRPr="00183B80">
        <w:t xml:space="preserve"> (Accessed: 13 December 2023).</w:t>
      </w:r>
    </w:p>
    <w:p w14:paraId="67484915" w14:textId="77777777" w:rsidR="00183B80" w:rsidRDefault="00183B80" w:rsidP="00DA4AE8"/>
    <w:p w14:paraId="09FDDF65" w14:textId="77777777" w:rsidR="002C23EA" w:rsidRDefault="002C23EA" w:rsidP="00DA4AE8"/>
    <w:p w14:paraId="02645A40" w14:textId="07823C0A" w:rsidR="00855A61" w:rsidRPr="00855A61" w:rsidRDefault="00855A61" w:rsidP="00855A61">
      <w:r w:rsidRPr="00855A61">
        <w:t xml:space="preserve">Jensen, B.B. et al. (2012) ‘Changing micronutrient intake through (voluntary) behaviour change. The case of folate’, </w:t>
      </w:r>
      <w:r w:rsidRPr="00855A61">
        <w:rPr>
          <w:i/>
          <w:iCs/>
        </w:rPr>
        <w:t>Appetite</w:t>
      </w:r>
      <w:r w:rsidRPr="00855A61">
        <w:t xml:space="preserve">, 58(3), pp. 1014–1022. Available at: </w:t>
      </w:r>
      <w:hyperlink r:id="rId25" w:history="1">
        <w:r w:rsidRPr="00855A61">
          <w:rPr>
            <w:rStyle w:val="Hyperlink"/>
          </w:rPr>
          <w:t>https://doi.org/10.1016/j.appet.2012.03.004</w:t>
        </w:r>
      </w:hyperlink>
      <w:r>
        <w:t xml:space="preserve"> </w:t>
      </w:r>
      <w:r w:rsidRPr="00183B80">
        <w:t>(Accessed: 13 December 2023)</w:t>
      </w:r>
      <w:r w:rsidRPr="00855A61">
        <w:t>.</w:t>
      </w:r>
    </w:p>
    <w:p w14:paraId="5408D21C" w14:textId="77777777" w:rsidR="00855A61" w:rsidRPr="00855A61" w:rsidRDefault="00855A61" w:rsidP="00DA4AE8">
      <w:pPr>
        <w:rPr>
          <w:lang w:val="en-US"/>
        </w:rPr>
      </w:pPr>
    </w:p>
    <w:p w14:paraId="30404A75" w14:textId="77777777" w:rsidR="00855A61" w:rsidRDefault="00855A61" w:rsidP="00DA4AE8"/>
    <w:p w14:paraId="05F41F58" w14:textId="77777777" w:rsidR="00855A61" w:rsidRDefault="00855A61" w:rsidP="00DA4AE8"/>
    <w:p w14:paraId="795EEE61" w14:textId="6E338C84" w:rsidR="00A02289" w:rsidRDefault="00A02289" w:rsidP="00DA4AE8">
      <w:r>
        <w:t xml:space="preserve">LFHW (2023) Available at: </w:t>
      </w:r>
      <w:hyperlink r:id="rId26" w:history="1">
        <w:r w:rsidRPr="00E4484C">
          <w:rPr>
            <w:rStyle w:val="Hyperlink"/>
          </w:rPr>
          <w:t>https://www.lovefoodhatewaste.com/blog/how-save-money-food?gad_source=1&amp;gclid=Cj0KCQiA7OqrBhD9ARIsAK3UXh2b4yGpao7N84bTXGh-8KRT4KUVCHMNVayoIzbNYhE6T-Zc3pedKIgaAo7DEALw_wcB</w:t>
        </w:r>
      </w:hyperlink>
      <w:r>
        <w:t xml:space="preserve"> </w:t>
      </w:r>
      <w:r w:rsidRPr="00D54A44">
        <w:t>(Accessed: 13 December 2023).</w:t>
      </w:r>
    </w:p>
    <w:p w14:paraId="3EBFA337" w14:textId="77777777" w:rsidR="002C23EA" w:rsidRDefault="002C23EA" w:rsidP="00DA4AE8"/>
    <w:p w14:paraId="6D11025C" w14:textId="77777777" w:rsidR="002C23EA" w:rsidRPr="00D54A44" w:rsidRDefault="002C23EA" w:rsidP="00DA4AE8"/>
    <w:p w14:paraId="5FB41F6D" w14:textId="2A412E29" w:rsidR="004E57EB" w:rsidRDefault="004E57EB" w:rsidP="00DA4AE8">
      <w:r w:rsidRPr="00D54A44">
        <w:t>Parry, A., Harris, B., Fisher, K. and Forbes, H. (2020) </w:t>
      </w:r>
      <w:r w:rsidRPr="00D54A44">
        <w:rPr>
          <w:i/>
          <w:iCs/>
        </w:rPr>
        <w:t xml:space="preserve">UK progress against </w:t>
      </w:r>
      <w:proofErr w:type="spellStart"/>
      <w:r w:rsidRPr="00D54A44">
        <w:rPr>
          <w:i/>
          <w:iCs/>
        </w:rPr>
        <w:t>Courtauld</w:t>
      </w:r>
      <w:proofErr w:type="spellEnd"/>
      <w:r w:rsidRPr="00D54A44">
        <w:rPr>
          <w:i/>
          <w:iCs/>
        </w:rPr>
        <w:t xml:space="preserve"> 2025 targets and UN Sustainable Development Goal 12.3.</w:t>
      </w:r>
      <w:r w:rsidRPr="00D54A44">
        <w:t xml:space="preserve"> Waste and Resources Action Programme (WRAP) report. Available at: </w:t>
      </w:r>
      <w:hyperlink r:id="rId27" w:history="1">
        <w:r w:rsidR="00D54A44" w:rsidRPr="00E4484C">
          <w:rPr>
            <w:rStyle w:val="Hyperlink"/>
          </w:rPr>
          <w:t>https://wrap.org.uk/sites/default/files/2020-09/UK-progress-against-Courtauld-2025-targets-and-UN-SDG-123.pdf</w:t>
        </w:r>
      </w:hyperlink>
      <w:r w:rsidR="00D54A44">
        <w:t xml:space="preserve"> </w:t>
      </w:r>
      <w:r w:rsidRPr="00D54A44">
        <w:t>(Accessed: 13 December 2023).</w:t>
      </w:r>
    </w:p>
    <w:p w14:paraId="1A067FD8" w14:textId="77777777" w:rsidR="002C23EA" w:rsidRPr="00D54A44" w:rsidRDefault="002C23EA" w:rsidP="00DA4AE8"/>
    <w:p w14:paraId="0BDE2EE5" w14:textId="77777777" w:rsidR="004E57EB" w:rsidRDefault="004E57EB" w:rsidP="00DA4AE8"/>
    <w:p w14:paraId="24ACF3B6" w14:textId="2727B875" w:rsidR="00214BDF" w:rsidRDefault="00214BDF" w:rsidP="00DA4AE8">
      <w:r w:rsidRPr="00214BDF">
        <w:rPr>
          <w:rFonts w:eastAsia="宋体" w:cstheme="minorHAnsi"/>
          <w:lang w:val="en-US"/>
        </w:rPr>
        <w:t xml:space="preserve">Stancu, V., Haugaard, P. and Lähteenmäki, L. (2016) ‘Determinants of consumer food waste </w:t>
      </w:r>
      <w:proofErr w:type="spellStart"/>
      <w:r w:rsidRPr="00214BDF">
        <w:rPr>
          <w:rFonts w:eastAsia="宋体" w:cstheme="minorHAnsi"/>
          <w:lang w:val="en-US"/>
        </w:rPr>
        <w:t>behaviour</w:t>
      </w:r>
      <w:proofErr w:type="spellEnd"/>
      <w:r w:rsidRPr="00214BDF">
        <w:rPr>
          <w:rFonts w:eastAsia="宋体" w:cstheme="minorHAnsi"/>
          <w:lang w:val="en-US"/>
        </w:rPr>
        <w:t xml:space="preserve">: Two routes to food waste’, </w:t>
      </w:r>
      <w:r w:rsidRPr="00214BDF">
        <w:rPr>
          <w:rFonts w:eastAsia="宋体" w:cstheme="minorHAnsi"/>
          <w:i/>
          <w:iCs/>
          <w:lang w:val="en-US"/>
        </w:rPr>
        <w:t>Appetite</w:t>
      </w:r>
      <w:r w:rsidRPr="00214BDF">
        <w:rPr>
          <w:rFonts w:eastAsia="宋体" w:cstheme="minorHAnsi"/>
          <w:lang w:val="en-US"/>
        </w:rPr>
        <w:t xml:space="preserve">, 96, pp. 7–17. Available at: </w:t>
      </w:r>
      <w:hyperlink r:id="rId28" w:history="1">
        <w:r w:rsidRPr="00214BDF">
          <w:rPr>
            <w:rStyle w:val="Hyperlink"/>
            <w:rFonts w:eastAsia="宋体" w:cstheme="minorHAnsi"/>
            <w:lang w:val="en-US"/>
          </w:rPr>
          <w:t>https://doi.org/10.1016/j.appet.2015.08.025</w:t>
        </w:r>
      </w:hyperlink>
      <w:r>
        <w:rPr>
          <w:rFonts w:eastAsia="宋体" w:cstheme="minorHAnsi"/>
          <w:lang w:val="en-US"/>
        </w:rPr>
        <w:t xml:space="preserve"> </w:t>
      </w:r>
      <w:r w:rsidRPr="00D54A44">
        <w:t>(Accessed: 13 December 2023).</w:t>
      </w:r>
    </w:p>
    <w:p w14:paraId="33FE28C8" w14:textId="77777777" w:rsidR="00214BDF" w:rsidRDefault="00214BDF" w:rsidP="00DA4AE8"/>
    <w:p w14:paraId="28490A33" w14:textId="77777777" w:rsidR="002C23EA" w:rsidRPr="00D54A44" w:rsidRDefault="002C23EA" w:rsidP="00DA4AE8"/>
    <w:p w14:paraId="0ECD6F63" w14:textId="3F0162D4" w:rsidR="00DA4AE8" w:rsidRPr="00D54A44" w:rsidRDefault="00617865" w:rsidP="00DA4AE8">
      <w:r w:rsidRPr="00D54A44">
        <w:t>Torode, M., Abbot, N., Trotman, E. and Quested, T. (2023) </w:t>
      </w:r>
      <w:r w:rsidRPr="00D54A44">
        <w:rPr>
          <w:i/>
          <w:iCs/>
        </w:rPr>
        <w:t>Household Food and Drink Waste in the United Kingdom 2021-22</w:t>
      </w:r>
      <w:r w:rsidRPr="00D54A44">
        <w:t xml:space="preserve">. Waste and Resources Action Programme (WRAP) report. Available at: </w:t>
      </w:r>
      <w:hyperlink r:id="rId29" w:history="1">
        <w:r w:rsidR="00D54A44" w:rsidRPr="00E4484C">
          <w:rPr>
            <w:rStyle w:val="Hyperlink"/>
          </w:rPr>
          <w:t>https://wrap.org.uk/sites/default/files/2023-11/Household%20Food%20and%20Drink%20Waste%20in%20the%20United%20Kingdom%202021-22.pdf</w:t>
        </w:r>
      </w:hyperlink>
      <w:r w:rsidR="00D54A44">
        <w:t xml:space="preserve"> </w:t>
      </w:r>
      <w:r w:rsidRPr="00D54A44">
        <w:t>(Accessed: 13 December 2023).</w:t>
      </w:r>
    </w:p>
    <w:p w14:paraId="044801F1" w14:textId="77777777" w:rsidR="00DA4AE8" w:rsidRDefault="00DA4AE8" w:rsidP="00DA4AE8"/>
    <w:p w14:paraId="7B699C74" w14:textId="77777777" w:rsidR="002C23EA" w:rsidRPr="00D54A44" w:rsidRDefault="002C23EA" w:rsidP="00DA4AE8"/>
    <w:p w14:paraId="326F037F" w14:textId="4B738826" w:rsidR="00DA4AE8" w:rsidRPr="00D54A44" w:rsidRDefault="000E0976" w:rsidP="00DA4AE8">
      <w:r w:rsidRPr="00D54A44">
        <w:t xml:space="preserve">United Nations (2023) </w:t>
      </w:r>
      <w:r w:rsidRPr="00D54A44">
        <w:rPr>
          <w:i/>
          <w:iCs/>
        </w:rPr>
        <w:t>The Sustainable Development Goals Report (Special edition)</w:t>
      </w:r>
      <w:r w:rsidRPr="00D54A44">
        <w:t xml:space="preserve">. Available at: </w:t>
      </w:r>
      <w:hyperlink r:id="rId30" w:history="1">
        <w:r w:rsidR="00D54A44" w:rsidRPr="00E4484C">
          <w:rPr>
            <w:rStyle w:val="Hyperlink"/>
          </w:rPr>
          <w:t>https://unstats.un.org/sdgs/report/2023/The-Sustainable-Development-Goals-Report-2023.pdf</w:t>
        </w:r>
      </w:hyperlink>
      <w:r w:rsidR="00D54A44">
        <w:t xml:space="preserve"> </w:t>
      </w:r>
      <w:r w:rsidRPr="00D54A44">
        <w:t>(Accessed: 13 December 2023).</w:t>
      </w:r>
    </w:p>
    <w:p w14:paraId="06DA27E9" w14:textId="77777777" w:rsidR="00DA4AE8" w:rsidRDefault="00DA4AE8" w:rsidP="00DA4AE8"/>
    <w:p w14:paraId="381ACB10" w14:textId="77777777" w:rsidR="002C23EA" w:rsidRPr="00D54A44" w:rsidRDefault="002C23EA" w:rsidP="00DA4AE8"/>
    <w:p w14:paraId="4B40A4A3" w14:textId="3E965AD5" w:rsidR="00183B80" w:rsidRDefault="00B71A10">
      <w:r>
        <w:t xml:space="preserve">WRAP (2019) </w:t>
      </w:r>
      <w:r w:rsidRPr="00B71A10">
        <w:rPr>
          <w:i/>
          <w:iCs/>
        </w:rPr>
        <w:t xml:space="preserve">Food Waste Trends Survey 2019: Behaviours, </w:t>
      </w:r>
      <w:proofErr w:type="gramStart"/>
      <w:r w:rsidRPr="00B71A10">
        <w:rPr>
          <w:i/>
          <w:iCs/>
        </w:rPr>
        <w:t>attitudes</w:t>
      </w:r>
      <w:proofErr w:type="gramEnd"/>
      <w:r w:rsidRPr="00B71A10">
        <w:rPr>
          <w:i/>
          <w:iCs/>
        </w:rPr>
        <w:t xml:space="preserve"> and awareness around food waste</w:t>
      </w:r>
      <w:r>
        <w:t xml:space="preserve">. Banbury. Available at: </w:t>
      </w:r>
      <w:hyperlink r:id="rId31" w:history="1">
        <w:r w:rsidRPr="00E4484C">
          <w:rPr>
            <w:rStyle w:val="Hyperlink"/>
          </w:rPr>
          <w:t>https://wrap.org.uk/sites/default/files/2020-08/WRAP-Food_Waste_Trends_Survey_Report_%202019_0.pdf</w:t>
        </w:r>
      </w:hyperlink>
      <w:r>
        <w:t xml:space="preserve"> </w:t>
      </w:r>
      <w:r w:rsidRPr="00D54A44">
        <w:t>(Accessed: 13 December 2023).</w:t>
      </w:r>
    </w:p>
    <w:p w14:paraId="4D606FD5" w14:textId="77777777" w:rsidR="00B71A10" w:rsidRDefault="00B71A10"/>
    <w:p w14:paraId="794068E3" w14:textId="77777777" w:rsidR="002C23EA" w:rsidRDefault="002C23EA"/>
    <w:p w14:paraId="039094BD" w14:textId="306FC761" w:rsidR="00DA4AE8" w:rsidRPr="00D54A44" w:rsidRDefault="00D54A44">
      <w:r w:rsidRPr="00D54A44">
        <w:t xml:space="preserve">WRAP (2023) </w:t>
      </w:r>
      <w:r w:rsidRPr="00D54A44">
        <w:rPr>
          <w:i/>
          <w:iCs/>
        </w:rPr>
        <w:t>Food Surplus and Waste in the UK Key Facts.</w:t>
      </w:r>
      <w:r w:rsidRPr="00D54A44">
        <w:t xml:space="preserve"> Available at: </w:t>
      </w:r>
      <w:hyperlink r:id="rId32" w:history="1">
        <w:r w:rsidRPr="00E4484C">
          <w:rPr>
            <w:rStyle w:val="Hyperlink"/>
          </w:rPr>
          <w:t>https://wrap.org.uk/resources/report/food-surplus-and-waste-uk-key-facts-updated-november-2023</w:t>
        </w:r>
      </w:hyperlink>
      <w:r>
        <w:t xml:space="preserve"> </w:t>
      </w:r>
      <w:r w:rsidRPr="00D54A44">
        <w:t>(Accessed: 13 December 2023).</w:t>
      </w:r>
    </w:p>
    <w:sectPr w:rsidR="00DA4AE8" w:rsidRPr="00D54A44" w:rsidSect="009E1909">
      <w:footerReference w:type="default" r:id="rId33"/>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BCF6" w14:textId="77777777" w:rsidR="003175A5" w:rsidRDefault="003175A5" w:rsidP="00B64F36">
      <w:pPr>
        <w:spacing w:after="0" w:line="240" w:lineRule="auto"/>
      </w:pPr>
      <w:r>
        <w:separator/>
      </w:r>
    </w:p>
  </w:endnote>
  <w:endnote w:type="continuationSeparator" w:id="0">
    <w:p w14:paraId="500C1D7A" w14:textId="77777777" w:rsidR="003175A5" w:rsidRDefault="003175A5" w:rsidP="00B64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23074"/>
      <w:docPartObj>
        <w:docPartGallery w:val="Page Numbers (Bottom of Page)"/>
        <w:docPartUnique/>
      </w:docPartObj>
    </w:sdtPr>
    <w:sdtEndPr>
      <w:rPr>
        <w:noProof/>
      </w:rPr>
    </w:sdtEndPr>
    <w:sdtContent>
      <w:p w14:paraId="45AFDF80" w14:textId="73ED847D" w:rsidR="009E1909" w:rsidRDefault="009E19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2A2A7F" w14:textId="77777777" w:rsidR="00B64F36" w:rsidRDefault="00B64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4A60A" w14:textId="77777777" w:rsidR="003175A5" w:rsidRDefault="003175A5" w:rsidP="00B64F36">
      <w:pPr>
        <w:spacing w:after="0" w:line="240" w:lineRule="auto"/>
      </w:pPr>
      <w:r>
        <w:separator/>
      </w:r>
    </w:p>
  </w:footnote>
  <w:footnote w:type="continuationSeparator" w:id="0">
    <w:p w14:paraId="60B04CAB" w14:textId="77777777" w:rsidR="003175A5" w:rsidRDefault="003175A5" w:rsidP="00B64F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17C7A"/>
    <w:multiLevelType w:val="hybridMultilevel"/>
    <w:tmpl w:val="CEDC5DD0"/>
    <w:lvl w:ilvl="0" w:tplc="02AA7F0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275254E"/>
    <w:multiLevelType w:val="hybridMultilevel"/>
    <w:tmpl w:val="9E60580A"/>
    <w:lvl w:ilvl="0" w:tplc="86C2545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55409158">
    <w:abstractNumId w:val="4"/>
  </w:num>
  <w:num w:numId="2" w16cid:durableId="2058506221">
    <w:abstractNumId w:val="1"/>
  </w:num>
  <w:num w:numId="3" w16cid:durableId="1799178453">
    <w:abstractNumId w:val="3"/>
  </w:num>
  <w:num w:numId="4" w16cid:durableId="645939890">
    <w:abstractNumId w:val="2"/>
  </w:num>
  <w:num w:numId="5" w16cid:durableId="1544634403">
    <w:abstractNumId w:val="5"/>
  </w:num>
  <w:num w:numId="6" w16cid:durableId="1542204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44101"/>
    <w:rsid w:val="000677C4"/>
    <w:rsid w:val="00087A6E"/>
    <w:rsid w:val="00087B79"/>
    <w:rsid w:val="000947D3"/>
    <w:rsid w:val="000E0976"/>
    <w:rsid w:val="000E0EB1"/>
    <w:rsid w:val="001408E1"/>
    <w:rsid w:val="00145B9D"/>
    <w:rsid w:val="00146BC5"/>
    <w:rsid w:val="00151484"/>
    <w:rsid w:val="00172529"/>
    <w:rsid w:val="00183B80"/>
    <w:rsid w:val="00192D8C"/>
    <w:rsid w:val="001C518A"/>
    <w:rsid w:val="001F1F43"/>
    <w:rsid w:val="001F35AB"/>
    <w:rsid w:val="00214BDF"/>
    <w:rsid w:val="0021567B"/>
    <w:rsid w:val="00216834"/>
    <w:rsid w:val="00216ABC"/>
    <w:rsid w:val="0025573D"/>
    <w:rsid w:val="002C23EA"/>
    <w:rsid w:val="002C7E76"/>
    <w:rsid w:val="002E2889"/>
    <w:rsid w:val="003175A5"/>
    <w:rsid w:val="003C2A8C"/>
    <w:rsid w:val="00495F8E"/>
    <w:rsid w:val="004E57EB"/>
    <w:rsid w:val="005330B7"/>
    <w:rsid w:val="005760B2"/>
    <w:rsid w:val="00597689"/>
    <w:rsid w:val="0060450D"/>
    <w:rsid w:val="00617865"/>
    <w:rsid w:val="00636251"/>
    <w:rsid w:val="0064138B"/>
    <w:rsid w:val="0065606E"/>
    <w:rsid w:val="006C0809"/>
    <w:rsid w:val="00783E49"/>
    <w:rsid w:val="007A2C9B"/>
    <w:rsid w:val="00825CD8"/>
    <w:rsid w:val="00827344"/>
    <w:rsid w:val="00855A61"/>
    <w:rsid w:val="00893C14"/>
    <w:rsid w:val="008B0F3F"/>
    <w:rsid w:val="00906434"/>
    <w:rsid w:val="009E1909"/>
    <w:rsid w:val="00A02289"/>
    <w:rsid w:val="00A0702B"/>
    <w:rsid w:val="00A5476C"/>
    <w:rsid w:val="00AD0DD3"/>
    <w:rsid w:val="00AE6B3E"/>
    <w:rsid w:val="00B64A1B"/>
    <w:rsid w:val="00B64F36"/>
    <w:rsid w:val="00B71A10"/>
    <w:rsid w:val="00BF78B9"/>
    <w:rsid w:val="00C67F1F"/>
    <w:rsid w:val="00CB2E9C"/>
    <w:rsid w:val="00D030AF"/>
    <w:rsid w:val="00D24926"/>
    <w:rsid w:val="00D51E4B"/>
    <w:rsid w:val="00D54500"/>
    <w:rsid w:val="00D54A44"/>
    <w:rsid w:val="00D9390C"/>
    <w:rsid w:val="00DA4AE8"/>
    <w:rsid w:val="00DA6EB3"/>
    <w:rsid w:val="00DE0183"/>
    <w:rsid w:val="00E01B52"/>
    <w:rsid w:val="00E30C0A"/>
    <w:rsid w:val="00E45374"/>
    <w:rsid w:val="00E70A55"/>
    <w:rsid w:val="00E74FC8"/>
    <w:rsid w:val="00E90602"/>
    <w:rsid w:val="00EC6A97"/>
    <w:rsid w:val="00EF4370"/>
    <w:rsid w:val="00F765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character" w:customStyle="1" w:styleId="css-0">
    <w:name w:val="css-0"/>
    <w:basedOn w:val="DefaultParagraphFont"/>
    <w:rsid w:val="00D51E4B"/>
  </w:style>
  <w:style w:type="character" w:customStyle="1" w:styleId="css-rh820s">
    <w:name w:val="css-rh820s"/>
    <w:basedOn w:val="DefaultParagraphFont"/>
    <w:rsid w:val="00D51E4B"/>
  </w:style>
  <w:style w:type="character" w:customStyle="1" w:styleId="css-1eh0vfs">
    <w:name w:val="css-1eh0vfs"/>
    <w:basedOn w:val="DefaultParagraphFont"/>
    <w:rsid w:val="00D51E4B"/>
  </w:style>
  <w:style w:type="paragraph" w:styleId="ListParagraph">
    <w:name w:val="List Paragraph"/>
    <w:basedOn w:val="Normal"/>
    <w:uiPriority w:val="34"/>
    <w:qFormat/>
    <w:rsid w:val="004E57EB"/>
    <w:pPr>
      <w:ind w:firstLineChars="200" w:firstLine="420"/>
    </w:pPr>
  </w:style>
  <w:style w:type="character" w:customStyle="1" w:styleId="css-15iwe0d">
    <w:name w:val="css-15iwe0d"/>
    <w:basedOn w:val="DefaultParagraphFont"/>
    <w:rsid w:val="00E70A55"/>
  </w:style>
  <w:style w:type="character" w:styleId="Hyperlink">
    <w:name w:val="Hyperlink"/>
    <w:basedOn w:val="DefaultParagraphFont"/>
    <w:uiPriority w:val="99"/>
    <w:unhideWhenUsed/>
    <w:rsid w:val="00D54A44"/>
    <w:rPr>
      <w:color w:val="0563C1" w:themeColor="hyperlink"/>
      <w:u w:val="single"/>
    </w:rPr>
  </w:style>
  <w:style w:type="character" w:styleId="UnresolvedMention">
    <w:name w:val="Unresolved Mention"/>
    <w:basedOn w:val="DefaultParagraphFont"/>
    <w:uiPriority w:val="99"/>
    <w:semiHidden/>
    <w:unhideWhenUsed/>
    <w:rsid w:val="00D54A44"/>
    <w:rPr>
      <w:color w:val="605E5C"/>
      <w:shd w:val="clear" w:color="auto" w:fill="E1DFDD"/>
    </w:rPr>
  </w:style>
  <w:style w:type="paragraph" w:styleId="Header">
    <w:name w:val="header"/>
    <w:basedOn w:val="Normal"/>
    <w:link w:val="HeaderChar"/>
    <w:uiPriority w:val="99"/>
    <w:unhideWhenUsed/>
    <w:rsid w:val="00B64F36"/>
    <w:pP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B64F36"/>
    <w:rPr>
      <w:sz w:val="18"/>
      <w:szCs w:val="18"/>
    </w:rPr>
  </w:style>
  <w:style w:type="paragraph" w:styleId="Footer">
    <w:name w:val="footer"/>
    <w:basedOn w:val="Normal"/>
    <w:link w:val="FooterChar"/>
    <w:uiPriority w:val="99"/>
    <w:unhideWhenUsed/>
    <w:rsid w:val="00B64F36"/>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B64F3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458688860">
      <w:bodyDiv w:val="1"/>
      <w:marLeft w:val="0"/>
      <w:marRight w:val="0"/>
      <w:marTop w:val="0"/>
      <w:marBottom w:val="0"/>
      <w:divBdr>
        <w:top w:val="none" w:sz="0" w:space="0" w:color="auto"/>
        <w:left w:val="none" w:sz="0" w:space="0" w:color="auto"/>
        <w:bottom w:val="none" w:sz="0" w:space="0" w:color="auto"/>
        <w:right w:val="none" w:sz="0" w:space="0" w:color="auto"/>
      </w:divBdr>
      <w:divsChild>
        <w:div w:id="1422989778">
          <w:marLeft w:val="0"/>
          <w:marRight w:val="0"/>
          <w:marTop w:val="0"/>
          <w:marBottom w:val="0"/>
          <w:divBdr>
            <w:top w:val="none" w:sz="0" w:space="0" w:color="auto"/>
            <w:left w:val="none" w:sz="0" w:space="0" w:color="auto"/>
            <w:bottom w:val="none" w:sz="0" w:space="0" w:color="auto"/>
            <w:right w:val="none" w:sz="0" w:space="0" w:color="auto"/>
          </w:divBdr>
          <w:divsChild>
            <w:div w:id="165544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454402379">
      <w:bodyDiv w:val="1"/>
      <w:marLeft w:val="0"/>
      <w:marRight w:val="0"/>
      <w:marTop w:val="0"/>
      <w:marBottom w:val="0"/>
      <w:divBdr>
        <w:top w:val="none" w:sz="0" w:space="0" w:color="auto"/>
        <w:left w:val="none" w:sz="0" w:space="0" w:color="auto"/>
        <w:bottom w:val="none" w:sz="0" w:space="0" w:color="auto"/>
        <w:right w:val="none" w:sz="0" w:space="0" w:color="auto"/>
      </w:divBdr>
      <w:divsChild>
        <w:div w:id="395786955">
          <w:marLeft w:val="0"/>
          <w:marRight w:val="0"/>
          <w:marTop w:val="0"/>
          <w:marBottom w:val="0"/>
          <w:divBdr>
            <w:top w:val="none" w:sz="0" w:space="0" w:color="auto"/>
            <w:left w:val="none" w:sz="0" w:space="0" w:color="auto"/>
            <w:bottom w:val="none" w:sz="0" w:space="0" w:color="auto"/>
            <w:right w:val="none" w:sz="0" w:space="0" w:color="auto"/>
          </w:divBdr>
        </w:div>
        <w:div w:id="87699772">
          <w:marLeft w:val="0"/>
          <w:marRight w:val="0"/>
          <w:marTop w:val="0"/>
          <w:marBottom w:val="0"/>
          <w:divBdr>
            <w:top w:val="none" w:sz="0" w:space="0" w:color="auto"/>
            <w:left w:val="none" w:sz="0" w:space="0" w:color="auto"/>
            <w:bottom w:val="none" w:sz="0" w:space="0" w:color="auto"/>
            <w:right w:val="none" w:sz="0" w:space="0" w:color="auto"/>
          </w:divBdr>
        </w:div>
        <w:div w:id="1914272329">
          <w:marLeft w:val="0"/>
          <w:marRight w:val="0"/>
          <w:marTop w:val="0"/>
          <w:marBottom w:val="0"/>
          <w:divBdr>
            <w:top w:val="none" w:sz="0" w:space="0" w:color="auto"/>
            <w:left w:val="none" w:sz="0" w:space="0" w:color="auto"/>
            <w:bottom w:val="none" w:sz="0" w:space="0" w:color="auto"/>
            <w:right w:val="none" w:sz="0" w:space="0" w:color="auto"/>
          </w:divBdr>
        </w:div>
        <w:div w:id="1943146399">
          <w:marLeft w:val="0"/>
          <w:marRight w:val="0"/>
          <w:marTop w:val="0"/>
          <w:marBottom w:val="0"/>
          <w:divBdr>
            <w:top w:val="none" w:sz="0" w:space="0" w:color="auto"/>
            <w:left w:val="none" w:sz="0" w:space="0" w:color="auto"/>
            <w:bottom w:val="none" w:sz="0" w:space="0" w:color="auto"/>
            <w:right w:val="none" w:sz="0" w:space="0" w:color="auto"/>
          </w:divBdr>
        </w:div>
        <w:div w:id="1445803646">
          <w:marLeft w:val="0"/>
          <w:marRight w:val="0"/>
          <w:marTop w:val="0"/>
          <w:marBottom w:val="0"/>
          <w:divBdr>
            <w:top w:val="none" w:sz="0" w:space="0" w:color="auto"/>
            <w:left w:val="none" w:sz="0" w:space="0" w:color="auto"/>
            <w:bottom w:val="none" w:sz="0" w:space="0" w:color="auto"/>
            <w:right w:val="none" w:sz="0" w:space="0" w:color="auto"/>
          </w:divBdr>
        </w:div>
        <w:div w:id="259530686">
          <w:marLeft w:val="0"/>
          <w:marRight w:val="0"/>
          <w:marTop w:val="0"/>
          <w:marBottom w:val="0"/>
          <w:divBdr>
            <w:top w:val="none" w:sz="0" w:space="0" w:color="auto"/>
            <w:left w:val="none" w:sz="0" w:space="0" w:color="auto"/>
            <w:bottom w:val="none" w:sz="0" w:space="0" w:color="auto"/>
            <w:right w:val="none" w:sz="0" w:space="0" w:color="auto"/>
          </w:divBdr>
        </w:div>
        <w:div w:id="1195079381">
          <w:marLeft w:val="0"/>
          <w:marRight w:val="0"/>
          <w:marTop w:val="0"/>
          <w:marBottom w:val="0"/>
          <w:divBdr>
            <w:top w:val="none" w:sz="0" w:space="0" w:color="auto"/>
            <w:left w:val="none" w:sz="0" w:space="0" w:color="auto"/>
            <w:bottom w:val="none" w:sz="0" w:space="0" w:color="auto"/>
            <w:right w:val="none" w:sz="0" w:space="0" w:color="auto"/>
          </w:divBdr>
        </w:div>
        <w:div w:id="129325931">
          <w:marLeft w:val="0"/>
          <w:marRight w:val="0"/>
          <w:marTop w:val="0"/>
          <w:marBottom w:val="0"/>
          <w:divBdr>
            <w:top w:val="none" w:sz="0" w:space="0" w:color="auto"/>
            <w:left w:val="none" w:sz="0" w:space="0" w:color="auto"/>
            <w:bottom w:val="none" w:sz="0" w:space="0" w:color="auto"/>
            <w:right w:val="none" w:sz="0" w:space="0" w:color="auto"/>
          </w:divBdr>
        </w:div>
        <w:div w:id="968243135">
          <w:marLeft w:val="0"/>
          <w:marRight w:val="0"/>
          <w:marTop w:val="0"/>
          <w:marBottom w:val="0"/>
          <w:divBdr>
            <w:top w:val="none" w:sz="0" w:space="0" w:color="auto"/>
            <w:left w:val="none" w:sz="0" w:space="0" w:color="auto"/>
            <w:bottom w:val="none" w:sz="0" w:space="0" w:color="auto"/>
            <w:right w:val="none" w:sz="0" w:space="0" w:color="auto"/>
          </w:divBdr>
        </w:div>
        <w:div w:id="540829026">
          <w:marLeft w:val="0"/>
          <w:marRight w:val="0"/>
          <w:marTop w:val="0"/>
          <w:marBottom w:val="0"/>
          <w:divBdr>
            <w:top w:val="none" w:sz="0" w:space="0" w:color="auto"/>
            <w:left w:val="none" w:sz="0" w:space="0" w:color="auto"/>
            <w:bottom w:val="none" w:sz="0" w:space="0" w:color="auto"/>
            <w:right w:val="none" w:sz="0" w:space="0" w:color="auto"/>
          </w:divBdr>
        </w:div>
        <w:div w:id="47263575">
          <w:marLeft w:val="0"/>
          <w:marRight w:val="0"/>
          <w:marTop w:val="0"/>
          <w:marBottom w:val="0"/>
          <w:divBdr>
            <w:top w:val="none" w:sz="0" w:space="0" w:color="auto"/>
            <w:left w:val="none" w:sz="0" w:space="0" w:color="auto"/>
            <w:bottom w:val="none" w:sz="0" w:space="0" w:color="auto"/>
            <w:right w:val="none" w:sz="0" w:space="0" w:color="auto"/>
          </w:divBdr>
        </w:div>
        <w:div w:id="538711584">
          <w:marLeft w:val="0"/>
          <w:marRight w:val="0"/>
          <w:marTop w:val="0"/>
          <w:marBottom w:val="0"/>
          <w:divBdr>
            <w:top w:val="none" w:sz="0" w:space="0" w:color="auto"/>
            <w:left w:val="none" w:sz="0" w:space="0" w:color="auto"/>
            <w:bottom w:val="none" w:sz="0" w:space="0" w:color="auto"/>
            <w:right w:val="none" w:sz="0" w:space="0" w:color="auto"/>
          </w:divBdr>
        </w:div>
        <w:div w:id="1391198638">
          <w:marLeft w:val="0"/>
          <w:marRight w:val="0"/>
          <w:marTop w:val="0"/>
          <w:marBottom w:val="0"/>
          <w:divBdr>
            <w:top w:val="none" w:sz="0" w:space="0" w:color="auto"/>
            <w:left w:val="none" w:sz="0" w:space="0" w:color="auto"/>
            <w:bottom w:val="none" w:sz="0" w:space="0" w:color="auto"/>
            <w:right w:val="none" w:sz="0" w:space="0" w:color="auto"/>
          </w:divBdr>
        </w:div>
        <w:div w:id="2131631018">
          <w:marLeft w:val="0"/>
          <w:marRight w:val="0"/>
          <w:marTop w:val="0"/>
          <w:marBottom w:val="0"/>
          <w:divBdr>
            <w:top w:val="none" w:sz="0" w:space="0" w:color="auto"/>
            <w:left w:val="none" w:sz="0" w:space="0" w:color="auto"/>
            <w:bottom w:val="none" w:sz="0" w:space="0" w:color="auto"/>
            <w:right w:val="none" w:sz="0" w:space="0" w:color="auto"/>
          </w:divBdr>
        </w:div>
        <w:div w:id="1201556345">
          <w:marLeft w:val="0"/>
          <w:marRight w:val="0"/>
          <w:marTop w:val="0"/>
          <w:marBottom w:val="0"/>
          <w:divBdr>
            <w:top w:val="none" w:sz="0" w:space="0" w:color="auto"/>
            <w:left w:val="none" w:sz="0" w:space="0" w:color="auto"/>
            <w:bottom w:val="none" w:sz="0" w:space="0" w:color="auto"/>
            <w:right w:val="none" w:sz="0" w:space="0" w:color="auto"/>
          </w:divBdr>
        </w:div>
        <w:div w:id="1984236152">
          <w:marLeft w:val="0"/>
          <w:marRight w:val="0"/>
          <w:marTop w:val="0"/>
          <w:marBottom w:val="0"/>
          <w:divBdr>
            <w:top w:val="none" w:sz="0" w:space="0" w:color="auto"/>
            <w:left w:val="none" w:sz="0" w:space="0" w:color="auto"/>
            <w:bottom w:val="none" w:sz="0" w:space="0" w:color="auto"/>
            <w:right w:val="none" w:sz="0" w:space="0" w:color="auto"/>
          </w:divBdr>
        </w:div>
        <w:div w:id="612253668">
          <w:marLeft w:val="0"/>
          <w:marRight w:val="0"/>
          <w:marTop w:val="0"/>
          <w:marBottom w:val="0"/>
          <w:divBdr>
            <w:top w:val="none" w:sz="0" w:space="0" w:color="auto"/>
            <w:left w:val="none" w:sz="0" w:space="0" w:color="auto"/>
            <w:bottom w:val="none" w:sz="0" w:space="0" w:color="auto"/>
            <w:right w:val="none" w:sz="0" w:space="0" w:color="auto"/>
          </w:divBdr>
        </w:div>
        <w:div w:id="1537887470">
          <w:marLeft w:val="0"/>
          <w:marRight w:val="0"/>
          <w:marTop w:val="0"/>
          <w:marBottom w:val="0"/>
          <w:divBdr>
            <w:top w:val="none" w:sz="0" w:space="0" w:color="auto"/>
            <w:left w:val="none" w:sz="0" w:space="0" w:color="auto"/>
            <w:bottom w:val="none" w:sz="0" w:space="0" w:color="auto"/>
            <w:right w:val="none" w:sz="0" w:space="0" w:color="auto"/>
          </w:divBdr>
          <w:divsChild>
            <w:div w:id="491455671">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94654052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753427868">
          <w:marLeft w:val="0"/>
          <w:marRight w:val="0"/>
          <w:marTop w:val="0"/>
          <w:marBottom w:val="0"/>
          <w:divBdr>
            <w:top w:val="none" w:sz="0" w:space="0" w:color="auto"/>
            <w:left w:val="none" w:sz="0" w:space="0" w:color="auto"/>
            <w:bottom w:val="none" w:sz="0" w:space="0" w:color="auto"/>
            <w:right w:val="none" w:sz="0" w:space="0" w:color="auto"/>
          </w:divBdr>
        </w:div>
        <w:div w:id="747310601">
          <w:marLeft w:val="0"/>
          <w:marRight w:val="0"/>
          <w:marTop w:val="0"/>
          <w:marBottom w:val="0"/>
          <w:divBdr>
            <w:top w:val="none" w:sz="0" w:space="0" w:color="auto"/>
            <w:left w:val="none" w:sz="0" w:space="0" w:color="auto"/>
            <w:bottom w:val="none" w:sz="0" w:space="0" w:color="auto"/>
            <w:right w:val="none" w:sz="0" w:space="0" w:color="auto"/>
          </w:divBdr>
          <w:divsChild>
            <w:div w:id="1699040757">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373191904">
                  <w:marLeft w:val="0"/>
                  <w:marRight w:val="0"/>
                  <w:marTop w:val="240"/>
                  <w:marBottom w:val="0"/>
                  <w:divBdr>
                    <w:top w:val="none" w:sz="0" w:space="0" w:color="auto"/>
                    <w:left w:val="none" w:sz="0" w:space="0" w:color="auto"/>
                    <w:bottom w:val="none" w:sz="0" w:space="0" w:color="auto"/>
                    <w:right w:val="none" w:sz="0" w:space="0" w:color="auto"/>
                  </w:divBdr>
                </w:div>
              </w:divsChild>
            </w:div>
            <w:div w:id="900023663">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114180393">
                  <w:marLeft w:val="0"/>
                  <w:marRight w:val="0"/>
                  <w:marTop w:val="240"/>
                  <w:marBottom w:val="0"/>
                  <w:divBdr>
                    <w:top w:val="none" w:sz="0" w:space="0" w:color="auto"/>
                    <w:left w:val="none" w:sz="0" w:space="0" w:color="auto"/>
                    <w:bottom w:val="none" w:sz="0" w:space="0" w:color="auto"/>
                    <w:right w:val="none" w:sz="0" w:space="0" w:color="auto"/>
                  </w:divBdr>
                </w:div>
              </w:divsChild>
            </w:div>
            <w:div w:id="1332442416">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281574435">
                  <w:marLeft w:val="0"/>
                  <w:marRight w:val="0"/>
                  <w:marTop w:val="240"/>
                  <w:marBottom w:val="0"/>
                  <w:divBdr>
                    <w:top w:val="none" w:sz="0" w:space="0" w:color="auto"/>
                    <w:left w:val="none" w:sz="0" w:space="0" w:color="auto"/>
                    <w:bottom w:val="none" w:sz="0" w:space="0" w:color="auto"/>
                    <w:right w:val="none" w:sz="0" w:space="0" w:color="auto"/>
                  </w:divBdr>
                </w:div>
              </w:divsChild>
            </w:div>
            <w:div w:id="1498571950">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558279378">
                  <w:marLeft w:val="0"/>
                  <w:marRight w:val="0"/>
                  <w:marTop w:val="240"/>
                  <w:marBottom w:val="0"/>
                  <w:divBdr>
                    <w:top w:val="none" w:sz="0" w:space="0" w:color="auto"/>
                    <w:left w:val="none" w:sz="0" w:space="0" w:color="auto"/>
                    <w:bottom w:val="none" w:sz="0" w:space="0" w:color="auto"/>
                    <w:right w:val="none" w:sz="0" w:space="0" w:color="auto"/>
                  </w:divBdr>
                </w:div>
              </w:divsChild>
            </w:div>
            <w:div w:id="942759587">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2106726460">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2143690668">
          <w:marLeft w:val="0"/>
          <w:marRight w:val="0"/>
          <w:marTop w:val="0"/>
          <w:marBottom w:val="0"/>
          <w:divBdr>
            <w:top w:val="none" w:sz="0" w:space="0" w:color="auto"/>
            <w:left w:val="none" w:sz="0" w:space="0" w:color="auto"/>
            <w:bottom w:val="none" w:sz="0" w:space="0" w:color="auto"/>
            <w:right w:val="none" w:sz="0" w:space="0" w:color="auto"/>
          </w:divBdr>
        </w:div>
        <w:div w:id="1973906410">
          <w:marLeft w:val="0"/>
          <w:marRight w:val="0"/>
          <w:marTop w:val="0"/>
          <w:marBottom w:val="0"/>
          <w:divBdr>
            <w:top w:val="none" w:sz="0" w:space="0" w:color="auto"/>
            <w:left w:val="none" w:sz="0" w:space="0" w:color="auto"/>
            <w:bottom w:val="none" w:sz="0" w:space="0" w:color="auto"/>
            <w:right w:val="none" w:sz="0" w:space="0" w:color="auto"/>
          </w:divBdr>
          <w:divsChild>
            <w:div w:id="370039664">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377819998">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331761348">
          <w:marLeft w:val="0"/>
          <w:marRight w:val="0"/>
          <w:marTop w:val="0"/>
          <w:marBottom w:val="0"/>
          <w:divBdr>
            <w:top w:val="none" w:sz="0" w:space="0" w:color="auto"/>
            <w:left w:val="none" w:sz="0" w:space="0" w:color="auto"/>
            <w:bottom w:val="none" w:sz="0" w:space="0" w:color="auto"/>
            <w:right w:val="none" w:sz="0" w:space="0" w:color="auto"/>
          </w:divBdr>
        </w:div>
        <w:div w:id="1621954247">
          <w:marLeft w:val="0"/>
          <w:marRight w:val="0"/>
          <w:marTop w:val="0"/>
          <w:marBottom w:val="0"/>
          <w:divBdr>
            <w:top w:val="none" w:sz="0" w:space="0" w:color="auto"/>
            <w:left w:val="none" w:sz="0" w:space="0" w:color="auto"/>
            <w:bottom w:val="none" w:sz="0" w:space="0" w:color="auto"/>
            <w:right w:val="none" w:sz="0" w:space="0" w:color="auto"/>
          </w:divBdr>
        </w:div>
        <w:div w:id="1830050547">
          <w:marLeft w:val="0"/>
          <w:marRight w:val="0"/>
          <w:marTop w:val="0"/>
          <w:marBottom w:val="0"/>
          <w:divBdr>
            <w:top w:val="none" w:sz="0" w:space="0" w:color="auto"/>
            <w:left w:val="none" w:sz="0" w:space="0" w:color="auto"/>
            <w:bottom w:val="none" w:sz="0" w:space="0" w:color="auto"/>
            <w:right w:val="none" w:sz="0" w:space="0" w:color="auto"/>
          </w:divBdr>
        </w:div>
        <w:div w:id="849757933">
          <w:marLeft w:val="0"/>
          <w:marRight w:val="0"/>
          <w:marTop w:val="0"/>
          <w:marBottom w:val="0"/>
          <w:divBdr>
            <w:top w:val="none" w:sz="0" w:space="0" w:color="auto"/>
            <w:left w:val="none" w:sz="0" w:space="0" w:color="auto"/>
            <w:bottom w:val="none" w:sz="0" w:space="0" w:color="auto"/>
            <w:right w:val="none" w:sz="0" w:space="0" w:color="auto"/>
          </w:divBdr>
        </w:div>
        <w:div w:id="442504178">
          <w:marLeft w:val="0"/>
          <w:marRight w:val="0"/>
          <w:marTop w:val="0"/>
          <w:marBottom w:val="0"/>
          <w:divBdr>
            <w:top w:val="none" w:sz="0" w:space="0" w:color="auto"/>
            <w:left w:val="none" w:sz="0" w:space="0" w:color="auto"/>
            <w:bottom w:val="none" w:sz="0" w:space="0" w:color="auto"/>
            <w:right w:val="none" w:sz="0" w:space="0" w:color="auto"/>
          </w:divBdr>
        </w:div>
        <w:div w:id="1188060357">
          <w:marLeft w:val="0"/>
          <w:marRight w:val="0"/>
          <w:marTop w:val="0"/>
          <w:marBottom w:val="0"/>
          <w:divBdr>
            <w:top w:val="none" w:sz="0" w:space="0" w:color="auto"/>
            <w:left w:val="none" w:sz="0" w:space="0" w:color="auto"/>
            <w:bottom w:val="none" w:sz="0" w:space="0" w:color="auto"/>
            <w:right w:val="none" w:sz="0" w:space="0" w:color="auto"/>
          </w:divBdr>
        </w:div>
        <w:div w:id="382366584">
          <w:marLeft w:val="0"/>
          <w:marRight w:val="0"/>
          <w:marTop w:val="0"/>
          <w:marBottom w:val="0"/>
          <w:divBdr>
            <w:top w:val="none" w:sz="0" w:space="0" w:color="auto"/>
            <w:left w:val="none" w:sz="0" w:space="0" w:color="auto"/>
            <w:bottom w:val="none" w:sz="0" w:space="0" w:color="auto"/>
            <w:right w:val="none" w:sz="0" w:space="0" w:color="auto"/>
          </w:divBdr>
        </w:div>
        <w:div w:id="971210689">
          <w:marLeft w:val="0"/>
          <w:marRight w:val="0"/>
          <w:marTop w:val="0"/>
          <w:marBottom w:val="0"/>
          <w:divBdr>
            <w:top w:val="none" w:sz="0" w:space="0" w:color="auto"/>
            <w:left w:val="none" w:sz="0" w:space="0" w:color="auto"/>
            <w:bottom w:val="none" w:sz="0" w:space="0" w:color="auto"/>
            <w:right w:val="none" w:sz="0" w:space="0" w:color="auto"/>
          </w:divBdr>
          <w:divsChild>
            <w:div w:id="1303383339">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52255320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945700894">
          <w:marLeft w:val="0"/>
          <w:marRight w:val="0"/>
          <w:marTop w:val="0"/>
          <w:marBottom w:val="0"/>
          <w:divBdr>
            <w:top w:val="none" w:sz="0" w:space="0" w:color="auto"/>
            <w:left w:val="none" w:sz="0" w:space="0" w:color="auto"/>
            <w:bottom w:val="none" w:sz="0" w:space="0" w:color="auto"/>
            <w:right w:val="none" w:sz="0" w:space="0" w:color="auto"/>
          </w:divBdr>
        </w:div>
        <w:div w:id="1218660400">
          <w:marLeft w:val="0"/>
          <w:marRight w:val="0"/>
          <w:marTop w:val="0"/>
          <w:marBottom w:val="0"/>
          <w:divBdr>
            <w:top w:val="none" w:sz="0" w:space="0" w:color="auto"/>
            <w:left w:val="none" w:sz="0" w:space="0" w:color="auto"/>
            <w:bottom w:val="none" w:sz="0" w:space="0" w:color="auto"/>
            <w:right w:val="none" w:sz="0" w:space="0" w:color="auto"/>
          </w:divBdr>
        </w:div>
        <w:div w:id="1808089886">
          <w:marLeft w:val="0"/>
          <w:marRight w:val="0"/>
          <w:marTop w:val="0"/>
          <w:marBottom w:val="0"/>
          <w:divBdr>
            <w:top w:val="none" w:sz="0" w:space="0" w:color="auto"/>
            <w:left w:val="none" w:sz="0" w:space="0" w:color="auto"/>
            <w:bottom w:val="none" w:sz="0" w:space="0" w:color="auto"/>
            <w:right w:val="none" w:sz="0" w:space="0" w:color="auto"/>
          </w:divBdr>
        </w:div>
        <w:div w:id="2134666397">
          <w:marLeft w:val="0"/>
          <w:marRight w:val="0"/>
          <w:marTop w:val="0"/>
          <w:marBottom w:val="0"/>
          <w:divBdr>
            <w:top w:val="none" w:sz="0" w:space="0" w:color="auto"/>
            <w:left w:val="none" w:sz="0" w:space="0" w:color="auto"/>
            <w:bottom w:val="none" w:sz="0" w:space="0" w:color="auto"/>
            <w:right w:val="none" w:sz="0" w:space="0" w:color="auto"/>
          </w:divBdr>
        </w:div>
        <w:div w:id="1870602629">
          <w:marLeft w:val="0"/>
          <w:marRight w:val="0"/>
          <w:marTop w:val="0"/>
          <w:marBottom w:val="0"/>
          <w:divBdr>
            <w:top w:val="none" w:sz="0" w:space="0" w:color="auto"/>
            <w:left w:val="none" w:sz="0" w:space="0" w:color="auto"/>
            <w:bottom w:val="none" w:sz="0" w:space="0" w:color="auto"/>
            <w:right w:val="none" w:sz="0" w:space="0" w:color="auto"/>
          </w:divBdr>
        </w:div>
        <w:div w:id="1869754538">
          <w:marLeft w:val="0"/>
          <w:marRight w:val="0"/>
          <w:marTop w:val="0"/>
          <w:marBottom w:val="0"/>
          <w:divBdr>
            <w:top w:val="none" w:sz="0" w:space="0" w:color="auto"/>
            <w:left w:val="none" w:sz="0" w:space="0" w:color="auto"/>
            <w:bottom w:val="none" w:sz="0" w:space="0" w:color="auto"/>
            <w:right w:val="none" w:sz="0" w:space="0" w:color="auto"/>
          </w:divBdr>
        </w:div>
        <w:div w:id="222108028">
          <w:marLeft w:val="0"/>
          <w:marRight w:val="0"/>
          <w:marTop w:val="0"/>
          <w:marBottom w:val="0"/>
          <w:divBdr>
            <w:top w:val="none" w:sz="0" w:space="0" w:color="auto"/>
            <w:left w:val="none" w:sz="0" w:space="0" w:color="auto"/>
            <w:bottom w:val="none" w:sz="0" w:space="0" w:color="auto"/>
            <w:right w:val="none" w:sz="0" w:space="0" w:color="auto"/>
          </w:divBdr>
        </w:div>
        <w:div w:id="784663859">
          <w:marLeft w:val="0"/>
          <w:marRight w:val="0"/>
          <w:marTop w:val="0"/>
          <w:marBottom w:val="0"/>
          <w:divBdr>
            <w:top w:val="none" w:sz="0" w:space="0" w:color="auto"/>
            <w:left w:val="none" w:sz="0" w:space="0" w:color="auto"/>
            <w:bottom w:val="none" w:sz="0" w:space="0" w:color="auto"/>
            <w:right w:val="none" w:sz="0" w:space="0" w:color="auto"/>
          </w:divBdr>
        </w:div>
        <w:div w:id="1818299223">
          <w:marLeft w:val="0"/>
          <w:marRight w:val="0"/>
          <w:marTop w:val="0"/>
          <w:marBottom w:val="0"/>
          <w:divBdr>
            <w:top w:val="none" w:sz="0" w:space="0" w:color="auto"/>
            <w:left w:val="none" w:sz="0" w:space="0" w:color="auto"/>
            <w:bottom w:val="none" w:sz="0" w:space="0" w:color="auto"/>
            <w:right w:val="none" w:sz="0" w:space="0" w:color="auto"/>
          </w:divBdr>
        </w:div>
        <w:div w:id="581836497">
          <w:marLeft w:val="0"/>
          <w:marRight w:val="0"/>
          <w:marTop w:val="0"/>
          <w:marBottom w:val="0"/>
          <w:divBdr>
            <w:top w:val="none" w:sz="0" w:space="0" w:color="auto"/>
            <w:left w:val="none" w:sz="0" w:space="0" w:color="auto"/>
            <w:bottom w:val="none" w:sz="0" w:space="0" w:color="auto"/>
            <w:right w:val="none" w:sz="0" w:space="0" w:color="auto"/>
          </w:divBdr>
        </w:div>
        <w:div w:id="1454443616">
          <w:marLeft w:val="0"/>
          <w:marRight w:val="0"/>
          <w:marTop w:val="0"/>
          <w:marBottom w:val="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937593799">
      <w:bodyDiv w:val="1"/>
      <w:marLeft w:val="0"/>
      <w:marRight w:val="0"/>
      <w:marTop w:val="0"/>
      <w:marBottom w:val="0"/>
      <w:divBdr>
        <w:top w:val="none" w:sz="0" w:space="0" w:color="auto"/>
        <w:left w:val="none" w:sz="0" w:space="0" w:color="auto"/>
        <w:bottom w:val="none" w:sz="0" w:space="0" w:color="auto"/>
        <w:right w:val="none" w:sz="0" w:space="0" w:color="auto"/>
      </w:divBdr>
      <w:divsChild>
        <w:div w:id="913391487">
          <w:marLeft w:val="0"/>
          <w:marRight w:val="0"/>
          <w:marTop w:val="0"/>
          <w:marBottom w:val="0"/>
          <w:divBdr>
            <w:top w:val="none" w:sz="0" w:space="0" w:color="auto"/>
            <w:left w:val="none" w:sz="0" w:space="0" w:color="auto"/>
            <w:bottom w:val="none" w:sz="0" w:space="0" w:color="auto"/>
            <w:right w:val="none" w:sz="0" w:space="0" w:color="auto"/>
          </w:divBdr>
          <w:divsChild>
            <w:div w:id="201591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ms.office.com/e/LDE4pRyCVH" TargetMode="External"/><Relationship Id="rId18" Type="http://schemas.openxmlformats.org/officeDocument/2006/relationships/image" Target="media/image9.png"/><Relationship Id="rId26" Type="http://schemas.openxmlformats.org/officeDocument/2006/relationships/hyperlink" Target="https://www.lovefoodhatewaste.com/blog/how-save-money-food?gad_source=1&amp;gclid=Cj0KCQiA7OqrBhD9ARIsAK3UXh2b4yGpao7N84bTXGh-8KRT4KUVCHMNVayoIzbNYhE6T-Zc3pedKIgaAo7DEALw_wcB" TargetMode="External"/><Relationship Id="rId3" Type="http://schemas.openxmlformats.org/officeDocument/2006/relationships/styles" Target="styles.xml"/><Relationship Id="rId21" Type="http://schemas.openxmlformats.org/officeDocument/2006/relationships/hyperlink" Target="https://www.gov.uk/guidance/food-standards-labelling-durability-and-compositio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doi.org/10.1016/j.appet.2012.03.004"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assets.publishing.service.gov.uk/media/6424b8b83d885d000fdade9b/2022_Provisional_emissions_statistics_report.pdf" TargetMode="External"/><Relationship Id="rId29" Type="http://schemas.openxmlformats.org/officeDocument/2006/relationships/hyperlink" Target="https://wrap.org.uk/sites/default/files/2023-11/Household%20Food%20and%20Drink%20Waste%20in%20the%20United%20Kingdom%202021-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eplanetnetwork.org/sites/default/files/retail_survey_2019.pdf" TargetMode="External"/><Relationship Id="rId32" Type="http://schemas.openxmlformats.org/officeDocument/2006/relationships/hyperlink" Target="https://wrap.org.uk/resources/report/food-surplus-and-waste-uk-key-facts-updated-november-2023"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4060/cc7088en" TargetMode="External"/><Relationship Id="rId28" Type="http://schemas.openxmlformats.org/officeDocument/2006/relationships/hyperlink" Target="https://doi.org/10.1016/j.appet.2015.08.025"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rap.org.uk/sites/default/files/2020-08/WRAP-Food_Waste_Trends_Survey_Report_%202019_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orms.office.com/Pages/AnalysisPage.aspx?AnalyzerToken=E2hF6VHJhWE9ExYHumszd4gMXs1rtPeq&amp;id=-REPTm4EBUWcuNshUjEeIZG5pe5_1UFNvxMLKy8LjgJURVVPQjBCV1hDSFA2R0Q0TDZNSUhHVFRNSi4u" TargetMode="External"/><Relationship Id="rId22" Type="http://schemas.openxmlformats.org/officeDocument/2006/relationships/hyperlink" Target="https://doi.org/10.4060/cc7724en" TargetMode="External"/><Relationship Id="rId27" Type="http://schemas.openxmlformats.org/officeDocument/2006/relationships/hyperlink" Target="https://wrap.org.uk/sites/default/files/2020-09/UK-progress-against-Courtauld-2025-targets-and-UN-SDG-123.pdf" TargetMode="External"/><Relationship Id="rId30" Type="http://schemas.openxmlformats.org/officeDocument/2006/relationships/hyperlink" Target="https://unstats.un.org/sdgs/report/2023/The-Sustainable-Development-Goals-Report-2023.pdf"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A93DF-0E63-4B09-83FD-3E997BBA6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1040</TotalTime>
  <Pages>13</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Songlin Zou</dc:creator>
  <cp:keywords/>
  <dc:description/>
  <cp:lastModifiedBy>Songlin Zou (2300327)</cp:lastModifiedBy>
  <cp:revision>21</cp:revision>
  <dcterms:created xsi:type="dcterms:W3CDTF">2022-10-20T11:03:00Z</dcterms:created>
  <dcterms:modified xsi:type="dcterms:W3CDTF">2023-12-14T23:55:00Z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e2789a268804161b42f0b77e42d3f87603f90a23be9106f57ffcde73fdd313cd</vt:lpwstr>
  </property>
</Properties>
</file>