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DF95C" w14:textId="30956518" w:rsidR="00147442" w:rsidRDefault="006216E5">
      <w:r>
        <w:rPr>
          <w:noProof/>
        </w:rPr>
        <mc:AlternateContent>
          <mc:Choice Requires="wpg">
            <w:drawing>
              <wp:anchor distT="0" distB="0" distL="114300" distR="114300" simplePos="0" relativeHeight="251659264" behindDoc="1" locked="0" layoutInCell="1" allowOverlap="1" wp14:anchorId="2DC583CB" wp14:editId="3DFC111F">
                <wp:simplePos x="0" y="0"/>
                <wp:positionH relativeFrom="page">
                  <wp:posOffset>322041</wp:posOffset>
                </wp:positionH>
                <wp:positionV relativeFrom="page">
                  <wp:posOffset>344170</wp:posOffset>
                </wp:positionV>
                <wp:extent cx="6857365" cy="9224010"/>
                <wp:effectExtent l="0" t="0" r="635" b="0"/>
                <wp:wrapNone/>
                <wp:docPr id="193" name="Group 193"/>
                <wp:cNvGraphicFramePr/>
                <a:graphic xmlns:a="http://schemas.openxmlformats.org/drawingml/2006/main">
                  <a:graphicData uri="http://schemas.microsoft.com/office/word/2010/wordprocessingGroup">
                    <wpg:wgp>
                      <wpg:cNvGrpSpPr/>
                      <wpg:grpSpPr>
                        <a:xfrm>
                          <a:off x="0" y="0"/>
                          <a:ext cx="6857365" cy="9224010"/>
                          <a:chOff x="0" y="0"/>
                          <a:chExt cx="6858000" cy="922474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105122" w14:textId="77777777" w:rsidR="00147442" w:rsidRDefault="00147442" w:rsidP="00746C61">
                              <w:pPr>
                                <w:jc w:val="center"/>
                              </w:pPr>
                              <w:r>
                                <w:rPr>
                                  <w:rFonts w:asciiTheme="majorBidi" w:hAnsiTheme="majorBidi" w:cstheme="majorBidi"/>
                                  <w:b/>
                                  <w:bCs/>
                                  <w:sz w:val="28"/>
                                  <w:szCs w:val="28"/>
                                </w:rPr>
                                <w:t>Environmental Pollution Control</w:t>
                              </w:r>
                              <w:r w:rsidRPr="00EC2011">
                                <w:rPr>
                                  <w:rFonts w:asciiTheme="majorBidi" w:hAnsiTheme="majorBidi" w:cstheme="majorBidi"/>
                                  <w:b/>
                                  <w:bCs/>
                                  <w:sz w:val="28"/>
                                  <w:szCs w:val="28"/>
                                </w:rPr>
                                <w:t xml:space="preserve">: </w:t>
                              </w:r>
                              <w:r>
                                <w:rPr>
                                  <w:rFonts w:asciiTheme="majorBidi" w:hAnsiTheme="majorBidi" w:cstheme="majorBidi"/>
                                  <w:b/>
                                  <w:bCs/>
                                  <w:sz w:val="28"/>
                                  <w:szCs w:val="28"/>
                                </w:rPr>
                                <w:t>M6X01198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95549"/>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15297174"/>
                                <w:dataBinding w:prefixMappings="xmlns:ns0='http://purl.org/dc/elements/1.1/' xmlns:ns1='http://schemas.openxmlformats.org/package/2006/metadata/core-properties' " w:xpath="/ns1:coreProperties[1]/ns0:creator[1]" w:storeItemID="{6C3C8BC8-F283-45AE-878A-BAB7291924A1}"/>
                                <w:text/>
                              </w:sdtPr>
                              <w:sdtContent>
                                <w:p w14:paraId="4E98B7BD" w14:textId="77777777" w:rsidR="00147442" w:rsidRPr="00EC2011" w:rsidRDefault="00147442" w:rsidP="00746C61">
                                  <w:pPr>
                                    <w:pStyle w:val="NoSpacing"/>
                                    <w:spacing w:before="120"/>
                                    <w:jc w:val="cente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6C61">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Joseph </w:t>
                                  </w:r>
                                  <w: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Blackmore</w:t>
                                  </w:r>
                                  <w:r w:rsidRPr="00746C61">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(1702858) BEng Energy &amp; Environmental Engineering</w:t>
                                  </w:r>
                                </w:p>
                              </w:sdtContent>
                            </w:sdt>
                            <w:p w14:paraId="53CDBAFB" w14:textId="77777777" w:rsidR="00147442" w:rsidRPr="00EC2011" w:rsidRDefault="00147442" w:rsidP="00746C61">
                              <w:pPr>
                                <w:pStyle w:val="NoSpacing"/>
                                <w:spacing w:before="120"/>
                                <w:jc w:val="cente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12143181"/>
                                  <w:showingPlcHdr/>
                                  <w:dataBinding w:prefixMappings="xmlns:ns0='http://schemas.openxmlformats.org/officeDocument/2006/extended-properties' " w:xpath="/ns0:Properties[1]/ns0:Company[1]" w:storeItemID="{6668398D-A668-4E3E-A5EB-62B293D839F1}"/>
                                  <w:text/>
                                </w:sdtPr>
                                <w:sdtContent>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Pr="00EC2011">
                                <w:rPr>
                                  <w:rFonts w:asciiTheme="majorBidi" w:hAnsiTheme="majorBidi" w:cstheme="majorBidi"/>
                                  <w:b/>
                                  <w:bCs/>
                                  <w:color w:val="FFFFFF" w:themeColor="background1"/>
                                  <w:sz w:val="28"/>
                                  <w:szCs w:val="28"/>
                                </w:rPr>
                                <w:t>  </w:t>
                              </w:r>
                              <w:sdt>
                                <w:sdtPr>
                                  <w:rPr>
                                    <w:rFonts w:asciiTheme="majorBidi" w:hAnsiTheme="majorBidi" w:cstheme="majorBidi"/>
                                    <w:b/>
                                    <w:bCs/>
                                    <w:color w:val="FFFFFF" w:themeColor="background1"/>
                                    <w:sz w:val="28"/>
                                    <w:szCs w:val="28"/>
                                  </w:rPr>
                                  <w:alias w:val="Address"/>
                                  <w:tag w:val=""/>
                                  <w:id w:val="-546382792"/>
                                  <w:showingPlcHdr/>
                                  <w:dataBinding w:prefixMappings="xmlns:ns0='http://schemas.microsoft.com/office/2006/coverPageProps' " w:xpath="/ns0:CoverPageProperties[1]/ns0:CompanyAddress[1]" w:storeItemID="{55AF091B-3C7A-41E3-B477-F2FDAA23CFDA}"/>
                                  <w:text/>
                                </w:sdtPr>
                                <w:sdtContent>
                                  <w:r>
                                    <w:rPr>
                                      <w:rFonts w:asciiTheme="majorBidi" w:hAnsiTheme="majorBidi" w:cstheme="majorBidi"/>
                                      <w:b/>
                                      <w:bCs/>
                                      <w:color w:val="FFFFFF" w:themeColor="background1"/>
                                      <w:sz w:val="28"/>
                                      <w:szCs w:val="28"/>
                                    </w:rPr>
                                    <w:t xml:space="preserve">     </w:t>
                                  </w:r>
                                </w:sdtContent>
                              </w:sdt>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SA11NE</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Trinity Saint David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C583CB" id="Group 193" o:spid="_x0000_s1026" style="position:absolute;margin-left:25.35pt;margin-top:27.1pt;width:539.95pt;height:726.3pt;z-index:-251657216;mso-position-horizontal-relative:page;mso-position-vertical-relative:page" coordsize="68580,922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f0a22e [3204]" stroked="f" strokeweight="1pt">
                  <v:textbox>
                    <w:txbxContent>
                      <w:p w14:paraId="1B105122" w14:textId="77777777" w:rsidR="00147442" w:rsidRDefault="00147442" w:rsidP="00746C61">
                        <w:pPr>
                          <w:jc w:val="center"/>
                        </w:pPr>
                        <w:r>
                          <w:rPr>
                            <w:rFonts w:asciiTheme="majorBidi" w:hAnsiTheme="majorBidi" w:cstheme="majorBidi"/>
                            <w:b/>
                            <w:bCs/>
                            <w:sz w:val="28"/>
                            <w:szCs w:val="28"/>
                          </w:rPr>
                          <w:t>Environmental Pollution Control</w:t>
                        </w:r>
                        <w:r w:rsidRPr="00EC2011">
                          <w:rPr>
                            <w:rFonts w:asciiTheme="majorBidi" w:hAnsiTheme="majorBidi" w:cstheme="majorBidi"/>
                            <w:b/>
                            <w:bCs/>
                            <w:sz w:val="28"/>
                            <w:szCs w:val="28"/>
                          </w:rPr>
                          <w:t xml:space="preserve">: </w:t>
                        </w:r>
                        <w:r>
                          <w:rPr>
                            <w:rFonts w:asciiTheme="majorBidi" w:hAnsiTheme="majorBidi" w:cstheme="majorBidi"/>
                            <w:b/>
                            <w:bCs/>
                            <w:sz w:val="28"/>
                            <w:szCs w:val="28"/>
                          </w:rPr>
                          <w:t>M6X01198</w:t>
                        </w:r>
                      </w:p>
                    </w:txbxContent>
                  </v:textbox>
                </v:rect>
                <v:rect id="Rectangle 195" o:spid="_x0000_s1028" style="position:absolute;top:41955;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f0a22e [3204]" stroked="f" strokeweight="1pt">
                  <v:textbox inset="36pt,57.6pt,36pt,36pt">
                    <w:txbxContent>
                      <w:sdt>
                        <w:sdtP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15297174"/>
                          <w:dataBinding w:prefixMappings="xmlns:ns0='http://purl.org/dc/elements/1.1/' xmlns:ns1='http://schemas.openxmlformats.org/package/2006/metadata/core-properties' " w:xpath="/ns1:coreProperties[1]/ns0:creator[1]" w:storeItemID="{6C3C8BC8-F283-45AE-878A-BAB7291924A1}"/>
                          <w:text/>
                        </w:sdtPr>
                        <w:sdtContent>
                          <w:p w14:paraId="4E98B7BD" w14:textId="77777777" w:rsidR="00147442" w:rsidRPr="00EC2011" w:rsidRDefault="00147442" w:rsidP="00746C61">
                            <w:pPr>
                              <w:pStyle w:val="NoSpacing"/>
                              <w:spacing w:before="120"/>
                              <w:jc w:val="cente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6C61">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Joseph </w:t>
                            </w:r>
                            <w:r>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Blackmore</w:t>
                            </w:r>
                            <w:r w:rsidRPr="00746C61">
                              <w:rPr>
                                <w:rFonts w:asciiTheme="majorHAnsi" w:hAnsiTheme="majorHAnsi" w:cstheme="majorHAns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(1702858) BEng Energy &amp; Environmental Engineering</w:t>
                            </w:r>
                          </w:p>
                        </w:sdtContent>
                      </w:sdt>
                      <w:p w14:paraId="53CDBAFB" w14:textId="77777777" w:rsidR="00147442" w:rsidRPr="00EC2011" w:rsidRDefault="00147442" w:rsidP="00746C61">
                        <w:pPr>
                          <w:pStyle w:val="NoSpacing"/>
                          <w:spacing w:before="120"/>
                          <w:jc w:val="cente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512143181"/>
                            <w:showingPlcHdr/>
                            <w:dataBinding w:prefixMappings="xmlns:ns0='http://schemas.openxmlformats.org/officeDocument/2006/extended-properties' " w:xpath="/ns0:Properties[1]/ns0:Company[1]" w:storeItemID="{6668398D-A668-4E3E-A5EB-62B293D839F1}"/>
                            <w:text/>
                          </w:sdtPr>
                          <w:sdtContent>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Pr="00EC2011">
                          <w:rPr>
                            <w:rFonts w:asciiTheme="majorBidi" w:hAnsiTheme="majorBidi" w:cstheme="majorBidi"/>
                            <w:b/>
                            <w:bCs/>
                            <w:color w:val="FFFFFF" w:themeColor="background1"/>
                            <w:sz w:val="28"/>
                            <w:szCs w:val="28"/>
                          </w:rPr>
                          <w:t>  </w:t>
                        </w:r>
                        <w:sdt>
                          <w:sdtPr>
                            <w:rPr>
                              <w:rFonts w:asciiTheme="majorBidi" w:hAnsiTheme="majorBidi" w:cstheme="majorBidi"/>
                              <w:b/>
                              <w:bCs/>
                              <w:color w:val="FFFFFF" w:themeColor="background1"/>
                              <w:sz w:val="28"/>
                              <w:szCs w:val="28"/>
                            </w:rPr>
                            <w:alias w:val="Address"/>
                            <w:tag w:val=""/>
                            <w:id w:val="-546382792"/>
                            <w:showingPlcHdr/>
                            <w:dataBinding w:prefixMappings="xmlns:ns0='http://schemas.microsoft.com/office/2006/coverPageProps' " w:xpath="/ns0:CoverPageProperties[1]/ns0:CompanyAddress[1]" w:storeItemID="{55AF091B-3C7A-41E3-B477-F2FDAA23CFDA}"/>
                            <w:text/>
                          </w:sdtPr>
                          <w:sdtContent>
                            <w:r>
                              <w:rPr>
                                <w:rFonts w:asciiTheme="majorBidi" w:hAnsiTheme="majorBidi" w:cstheme="majorBidi"/>
                                <w:b/>
                                <w:bCs/>
                                <w:color w:val="FFFFFF" w:themeColor="background1"/>
                                <w:sz w:val="28"/>
                                <w:szCs w:val="28"/>
                              </w:rPr>
                              <w:t xml:space="preserve">     </w:t>
                            </w:r>
                          </w:sdtContent>
                        </w:sdt>
                        <w:r w:rsidRPr="00EC2011">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SA11NE</w:t>
                        </w:r>
                        <w:r>
                          <w:rPr>
                            <w:rFonts w:asciiTheme="majorBidi" w:hAnsiTheme="majorBidi" w:cstheme="majorBidi"/>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Trinity Saint David </w:t>
                        </w:r>
                      </w:p>
                    </w:txbxContent>
                  </v:textbox>
                </v:rect>
                <w10:wrap anchorx="page" anchory="page"/>
              </v:group>
            </w:pict>
          </mc:Fallback>
        </mc:AlternateContent>
      </w:r>
      <w:r w:rsidR="00746C61">
        <w:rPr>
          <w:noProof/>
        </w:rPr>
        <mc:AlternateContent>
          <mc:Choice Requires="wps">
            <w:drawing>
              <wp:anchor distT="0" distB="0" distL="114300" distR="114300" simplePos="0" relativeHeight="251662336" behindDoc="0" locked="0" layoutInCell="1" allowOverlap="1" wp14:anchorId="60D3A6FA" wp14:editId="50D0C445">
                <wp:simplePos x="0" y="0"/>
                <wp:positionH relativeFrom="column">
                  <wp:posOffset>484094</wp:posOffset>
                </wp:positionH>
                <wp:positionV relativeFrom="paragraph">
                  <wp:posOffset>1161826</wp:posOffset>
                </wp:positionV>
                <wp:extent cx="4722607" cy="2259106"/>
                <wp:effectExtent l="0" t="0" r="14605" b="14605"/>
                <wp:wrapNone/>
                <wp:docPr id="2" name="Text Box 2"/>
                <wp:cNvGraphicFramePr/>
                <a:graphic xmlns:a="http://schemas.openxmlformats.org/drawingml/2006/main">
                  <a:graphicData uri="http://schemas.microsoft.com/office/word/2010/wordprocessingShape">
                    <wps:wsp>
                      <wps:cNvSpPr txBox="1"/>
                      <wps:spPr>
                        <a:xfrm>
                          <a:off x="0" y="0"/>
                          <a:ext cx="4722607" cy="2259106"/>
                        </a:xfrm>
                        <a:prstGeom prst="rect">
                          <a:avLst/>
                        </a:prstGeom>
                        <a:solidFill>
                          <a:schemeClr val="lt1"/>
                        </a:solidFill>
                        <a:ln w="6350">
                          <a:solidFill>
                            <a:prstClr val="black"/>
                          </a:solidFill>
                        </a:ln>
                      </wps:spPr>
                      <wps:txbx>
                        <w:txbxContent>
                          <w:p w14:paraId="6EFA1BF2" w14:textId="2F4C9BD6" w:rsidR="00147442" w:rsidRPr="00746C61" w:rsidRDefault="00147442" w:rsidP="00746C61">
                            <w:pPr>
                              <w:jc w:val="center"/>
                              <w:rPr>
                                <w:b/>
                                <w:bCs/>
                                <w:sz w:val="72"/>
                                <w:szCs w:val="72"/>
                              </w:rPr>
                            </w:pPr>
                            <w:r>
                              <w:rPr>
                                <w:b/>
                                <w:bCs/>
                                <w:sz w:val="72"/>
                                <w:szCs w:val="72"/>
                              </w:rPr>
                              <w:t>Pollution Management   Options</w:t>
                            </w:r>
                            <w:r w:rsidR="006C165A">
                              <w:rPr>
                                <w:b/>
                                <w:bCs/>
                                <w:sz w:val="72"/>
                                <w:szCs w:val="72"/>
                              </w:rPr>
                              <w:t xml:space="preserve"> in Open Cast Coal Mining &amp; Processing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0D3A6FA" id="_x0000_t202" coordsize="21600,21600" o:spt="202" path="m,l,21600r21600,l21600,xe">
                <v:stroke joinstyle="miter"/>
                <v:path gradientshapeok="t" o:connecttype="rect"/>
              </v:shapetype>
              <v:shape id="Text Box 2" o:spid="_x0000_s1029" type="#_x0000_t202" style="position:absolute;margin-left:38.1pt;margin-top:91.5pt;width:371.85pt;height:177.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" fillcolor="white [3201]" strokeweight=".5pt">
                <v:textbox>
                  <w:txbxContent>
                    <w:p w14:paraId="6EFA1BF2" w14:textId="2F4C9BD6" w:rsidR="00147442" w:rsidRPr="00746C61" w:rsidRDefault="00147442" w:rsidP="00746C61">
                      <w:pPr>
                        <w:jc w:val="center"/>
                        <w:rPr>
                          <w:b/>
                          <w:bCs/>
                          <w:sz w:val="72"/>
                          <w:szCs w:val="72"/>
                        </w:rPr>
                      </w:pPr>
                      <w:r>
                        <w:rPr>
                          <w:b/>
                          <w:bCs/>
                          <w:sz w:val="72"/>
                          <w:szCs w:val="72"/>
                        </w:rPr>
                        <w:t>Pollution Management   Options</w:t>
                      </w:r>
                      <w:r w:rsidR="006C165A">
                        <w:rPr>
                          <w:b/>
                          <w:bCs/>
                          <w:sz w:val="72"/>
                          <w:szCs w:val="72"/>
                        </w:rPr>
                        <w:t xml:space="preserve"> in Open Cast Coal Mining &amp; Processing </w:t>
                      </w:r>
                    </w:p>
                  </w:txbxContent>
                </v:textbox>
              </v:shape>
            </w:pict>
          </mc:Fallback>
        </mc:AlternateContent>
      </w:r>
    </w:p>
    <w:p w14:paraId="3621E3EF" w14:textId="16EC0C50" w:rsidR="006216E5" w:rsidRDefault="006216E5"/>
    <w:p w14:paraId="78A114A1" w14:textId="56A14DD6" w:rsidR="006216E5" w:rsidRDefault="006216E5"/>
    <w:p w14:paraId="0533F392" w14:textId="3513DFF0" w:rsidR="006216E5" w:rsidRDefault="006216E5"/>
    <w:p w14:paraId="5682C0FE" w14:textId="7132C310" w:rsidR="006216E5" w:rsidRDefault="006216E5"/>
    <w:p w14:paraId="43722124" w14:textId="0C6E4450" w:rsidR="006216E5" w:rsidRDefault="006216E5"/>
    <w:p w14:paraId="7D3F698E" w14:textId="04C16B25" w:rsidR="006216E5" w:rsidRDefault="006216E5"/>
    <w:p w14:paraId="0B3815FA" w14:textId="34BD33B3" w:rsidR="006216E5" w:rsidRDefault="006216E5"/>
    <w:p w14:paraId="59753271" w14:textId="6E5406A2" w:rsidR="006216E5" w:rsidRDefault="00A17545">
      <w:r w:rsidRPr="00EC2011">
        <w:rPr>
          <w:noProof/>
          <w:sz w:val="28"/>
          <w:szCs w:val="28"/>
        </w:rPr>
        <w:drawing>
          <wp:anchor distT="0" distB="0" distL="114300" distR="114300" simplePos="0" relativeHeight="251661312" behindDoc="1" locked="0" layoutInCell="1" allowOverlap="1" wp14:anchorId="3CE3F678" wp14:editId="1E496B8C">
            <wp:simplePos x="0" y="0"/>
            <wp:positionH relativeFrom="column">
              <wp:posOffset>691311</wp:posOffset>
            </wp:positionH>
            <wp:positionV relativeFrom="paragraph">
              <wp:posOffset>2340610</wp:posOffset>
            </wp:positionV>
            <wp:extent cx="4199836" cy="1731010"/>
            <wp:effectExtent l="0" t="0" r="4445" b="0"/>
            <wp:wrapNone/>
            <wp:docPr id="3" name="Picture 3" descr="page9image1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9image13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9836" cy="1731010"/>
                    </a:xfrm>
                    <a:prstGeom prst="rect">
                      <a:avLst/>
                    </a:prstGeom>
                    <a:noFill/>
                    <a:ln>
                      <a:noFill/>
                    </a:ln>
                  </pic:spPr>
                </pic:pic>
              </a:graphicData>
            </a:graphic>
            <wp14:sizeRelH relativeFrom="page">
              <wp14:pctWidth>0</wp14:pctWidth>
            </wp14:sizeRelH>
            <wp14:sizeRelV relativeFrom="page">
              <wp14:pctHeight>0</wp14:pctHeight>
            </wp14:sizeRelV>
          </wp:anchor>
        </w:drawing>
      </w:r>
      <w:r w:rsidR="006216E5">
        <w:br w:type="page"/>
      </w:r>
      <w:bookmarkStart w:id="0" w:name="_GoBack"/>
      <w:bookmarkEnd w:id="0"/>
    </w:p>
    <w:p w14:paraId="5327B0F9" w14:textId="35DB48B7" w:rsidR="006216E5" w:rsidRDefault="006216E5" w:rsidP="006216E5">
      <w:pPr>
        <w:pStyle w:val="Heading1"/>
      </w:pPr>
      <w:r>
        <w:lastRenderedPageBreak/>
        <w:t xml:space="preserve">Contents </w:t>
      </w:r>
    </w:p>
    <w:p w14:paraId="38816062" w14:textId="2BE52EDB" w:rsidR="001F447B" w:rsidRDefault="001F447B" w:rsidP="001F447B">
      <w:pPr>
        <w:pStyle w:val="ListParagraph"/>
        <w:numPr>
          <w:ilvl w:val="0"/>
          <w:numId w:val="2"/>
        </w:numPr>
      </w:pPr>
      <w:r>
        <w:t>Introduction</w:t>
      </w:r>
    </w:p>
    <w:p w14:paraId="12434A66" w14:textId="27CB182E" w:rsidR="00913281" w:rsidRDefault="00913281" w:rsidP="001F447B">
      <w:pPr>
        <w:pStyle w:val="ListParagraph"/>
        <w:numPr>
          <w:ilvl w:val="0"/>
          <w:numId w:val="2"/>
        </w:numPr>
      </w:pPr>
      <w:r>
        <w:t xml:space="preserve">What forms of air pollution need to be </w:t>
      </w:r>
      <w:r w:rsidR="00A83B17">
        <w:t>managed at an open cast coal mining and processing facility?</w:t>
      </w:r>
    </w:p>
    <w:p w14:paraId="2344F591" w14:textId="1B8F2BEC" w:rsidR="00A83B17" w:rsidRDefault="00A83B17" w:rsidP="00A83B17">
      <w:pPr>
        <w:pStyle w:val="ListParagraph"/>
        <w:numPr>
          <w:ilvl w:val="1"/>
          <w:numId w:val="2"/>
        </w:numPr>
      </w:pPr>
      <w:r>
        <w:t>Planning of air pollution management strategy</w:t>
      </w:r>
    </w:p>
    <w:p w14:paraId="4CB374A8" w14:textId="356B53B6" w:rsidR="00A83B17" w:rsidRDefault="00A83B17" w:rsidP="00A83B17">
      <w:pPr>
        <w:pStyle w:val="ListParagraph"/>
        <w:numPr>
          <w:ilvl w:val="0"/>
          <w:numId w:val="2"/>
        </w:numPr>
      </w:pPr>
      <w:r>
        <w:t>What measure can be taken to manage air pollution at an open cast coal mining facility?</w:t>
      </w:r>
    </w:p>
    <w:p w14:paraId="71772D07" w14:textId="664C20B1" w:rsidR="00A83B17" w:rsidRDefault="00A83B17" w:rsidP="004865D4">
      <w:pPr>
        <w:pStyle w:val="ListParagraph"/>
        <w:numPr>
          <w:ilvl w:val="1"/>
          <w:numId w:val="2"/>
        </w:numPr>
      </w:pPr>
      <w:r>
        <w:t>Management of particulate emissions caused by transportation</w:t>
      </w:r>
    </w:p>
    <w:p w14:paraId="61B7E153" w14:textId="08F49166" w:rsidR="004865D4" w:rsidRDefault="004865D4" w:rsidP="004865D4">
      <w:pPr>
        <w:pStyle w:val="ListParagraph"/>
        <w:numPr>
          <w:ilvl w:val="1"/>
          <w:numId w:val="2"/>
        </w:numPr>
        <w:rPr>
          <w:noProof/>
        </w:rPr>
      </w:pPr>
      <w:r>
        <w:rPr>
          <w:noProof/>
        </w:rPr>
        <w:t>Management of fugitive particulate emissions resulting from mining activities</w:t>
      </w:r>
    </w:p>
    <w:p w14:paraId="30996CED" w14:textId="1BE34244" w:rsidR="004865D4" w:rsidRDefault="004865D4" w:rsidP="004865D4">
      <w:pPr>
        <w:pStyle w:val="ListParagraph"/>
        <w:numPr>
          <w:ilvl w:val="1"/>
          <w:numId w:val="2"/>
        </w:numPr>
        <w:rPr>
          <w:noProof/>
        </w:rPr>
      </w:pPr>
      <w:r>
        <w:rPr>
          <w:noProof/>
        </w:rPr>
        <w:t>Additional abatement methods concerning the spreading of particulate emissions</w:t>
      </w:r>
    </w:p>
    <w:p w14:paraId="7871EF09" w14:textId="36CD4B2B" w:rsidR="004865D4" w:rsidRDefault="004865D4" w:rsidP="004865D4">
      <w:pPr>
        <w:pStyle w:val="ListParagraph"/>
        <w:numPr>
          <w:ilvl w:val="0"/>
          <w:numId w:val="2"/>
        </w:numPr>
        <w:rPr>
          <w:noProof/>
        </w:rPr>
      </w:pPr>
      <w:r>
        <w:rPr>
          <w:noProof/>
        </w:rPr>
        <w:t xml:space="preserve">Gaseous emissions that can be managed during mining activities </w:t>
      </w:r>
    </w:p>
    <w:p w14:paraId="7CC97B8C" w14:textId="67F1B553" w:rsidR="004865D4" w:rsidRPr="001F447B" w:rsidRDefault="004865D4" w:rsidP="004865D4">
      <w:pPr>
        <w:pStyle w:val="ListParagraph"/>
        <w:numPr>
          <w:ilvl w:val="0"/>
          <w:numId w:val="2"/>
        </w:numPr>
        <w:rPr>
          <w:noProof/>
        </w:rPr>
      </w:pPr>
      <w:r>
        <w:rPr>
          <w:noProof/>
        </w:rPr>
        <w:t xml:space="preserve">Recommendations </w:t>
      </w:r>
    </w:p>
    <w:p w14:paraId="6EC69712" w14:textId="77777777" w:rsidR="006216E5" w:rsidRDefault="006216E5">
      <w:pPr>
        <w:rPr>
          <w:rFonts w:asciiTheme="majorHAnsi" w:eastAsiaTheme="majorEastAsia" w:hAnsiTheme="majorHAnsi" w:cstheme="majorBidi"/>
          <w:color w:val="C77C0E" w:themeColor="accent1" w:themeShade="BF"/>
          <w:sz w:val="32"/>
          <w:szCs w:val="32"/>
        </w:rPr>
      </w:pPr>
      <w:r>
        <w:br w:type="page"/>
      </w:r>
    </w:p>
    <w:p w14:paraId="0018D85B" w14:textId="07080DEB" w:rsidR="006216E5" w:rsidRDefault="006216E5" w:rsidP="001F447B">
      <w:pPr>
        <w:pStyle w:val="Heading1"/>
        <w:numPr>
          <w:ilvl w:val="0"/>
          <w:numId w:val="1"/>
        </w:numPr>
      </w:pPr>
      <w:r>
        <w:lastRenderedPageBreak/>
        <w:t>Introduction</w:t>
      </w:r>
    </w:p>
    <w:p w14:paraId="6CDACB79" w14:textId="20BCD7CC" w:rsidR="006216E5" w:rsidRDefault="006216E5" w:rsidP="006216E5"/>
    <w:p w14:paraId="07AF63E3" w14:textId="71756E58" w:rsidR="006216E5" w:rsidRDefault="006216E5" w:rsidP="006216E5">
      <w:r>
        <w:t xml:space="preserve">Open cast coal mining and coal processing facilities are often met with intense opposition from environmental activists and residents local to such facilities. </w:t>
      </w:r>
      <w:r w:rsidR="00BE66C6">
        <w:t xml:space="preserve">As coal mining and processing facilities can be incredibly disruptive to the local population and environmentally harmful due to the significant noise and air pollution that can be generated, it is important that the negative affects of pollution created by such a facility are carefully managed. </w:t>
      </w:r>
      <w:r w:rsidR="008226FB">
        <w:t xml:space="preserve">Air quality management can be considered the control of emission output in regards to amount, time, and location in order to meet the required air quality standards. </w:t>
      </w:r>
      <w:r w:rsidR="00BE66C6">
        <w:t xml:space="preserve">Utilising pollution management options effectively in order to reduce the potential harmful effects of operating </w:t>
      </w:r>
      <w:r w:rsidR="00AC5D07">
        <w:t>a coal mine</w:t>
      </w:r>
      <w:r w:rsidR="00BE66C6">
        <w:t xml:space="preserve"> </w:t>
      </w:r>
      <w:r w:rsidR="00F276EE">
        <w:t xml:space="preserve">can be considered the key </w:t>
      </w:r>
      <w:r w:rsidR="00BE66C6">
        <w:t>to securing the required permission from the local authority for the commissioning of the facility</w:t>
      </w:r>
      <w:r w:rsidR="00F276EE">
        <w:t xml:space="preserve">. Reducing the negative environmental and social impact of a coal mining and processing facility as effectively as possible can also be considered a moral responsibility. The environmental impact of a coal mining facility depends on the scale </w:t>
      </w:r>
      <w:r w:rsidR="002154B3">
        <w:t xml:space="preserve">and concentration </w:t>
      </w:r>
      <w:r w:rsidR="00F276EE">
        <w:t xml:space="preserve">of the operation, the </w:t>
      </w:r>
      <w:r w:rsidR="002154B3">
        <w:t xml:space="preserve">method of mining utilised and the specific geological and geomorphological characteristics of the site in question. Harmful air pollution in the form of particulate matter and gaseous pollutants as a result of a variety of mining and coal processing </w:t>
      </w:r>
      <w:r w:rsidR="00AC5D07">
        <w:t>activities</w:t>
      </w:r>
      <w:r w:rsidR="002154B3">
        <w:t xml:space="preserve"> can be controlled using a variety of methods, as will be discussed further in this report. As with any large scale environmental engineering related project, the most effective engineering solutions to the problem </w:t>
      </w:r>
      <w:r w:rsidR="00AD220A">
        <w:t>should be deliberated by considering how the unique characteristics and aims of the project in question align with the strengths and limitations exhibited by the different technologies and pollution control methods available.</w:t>
      </w:r>
      <w:r w:rsidR="00A10EC9">
        <w:t xml:space="preserve"> </w:t>
      </w:r>
      <w:r w:rsidR="001F447B">
        <w:t>In this report the suitable methods for dealing with air pollution from an open cast mining operation will be discussed in addition to the relevant air pollution control methods surrounding a coal treatment and processing facility.</w:t>
      </w:r>
    </w:p>
    <w:p w14:paraId="0F8B3B5C" w14:textId="5D3EEFBB" w:rsidR="006842E8" w:rsidRDefault="006842E8" w:rsidP="006216E5"/>
    <w:p w14:paraId="527FAE80" w14:textId="77777777" w:rsidR="006842E8" w:rsidRDefault="006842E8">
      <w:r>
        <w:br w:type="page"/>
      </w:r>
    </w:p>
    <w:p w14:paraId="64BDB7BE" w14:textId="67E2F294" w:rsidR="006842E8" w:rsidRDefault="006842E8" w:rsidP="006842E8">
      <w:pPr>
        <w:pStyle w:val="Heading1"/>
        <w:numPr>
          <w:ilvl w:val="0"/>
          <w:numId w:val="1"/>
        </w:numPr>
      </w:pPr>
      <w:r>
        <w:lastRenderedPageBreak/>
        <w:t>What forms of air pollution need to be managed at an open cast coal min</w:t>
      </w:r>
      <w:r w:rsidR="00F9113E">
        <w:t>ing</w:t>
      </w:r>
      <w:r>
        <w:t xml:space="preserve"> and processing facility?</w:t>
      </w:r>
    </w:p>
    <w:p w14:paraId="203E478B" w14:textId="104B524D" w:rsidR="006842E8" w:rsidRDefault="006842E8" w:rsidP="006842E8"/>
    <w:p w14:paraId="575FA692" w14:textId="3E4B6492" w:rsidR="00C75F38" w:rsidRPr="00C75F38" w:rsidRDefault="006842E8" w:rsidP="00C75F38">
      <w:pPr>
        <w:pStyle w:val="NormalWeb"/>
        <w:rPr>
          <w:rFonts w:asciiTheme="majorBidi" w:hAnsiTheme="majorBidi" w:cstheme="majorBidi"/>
          <w:sz w:val="22"/>
          <w:szCs w:val="22"/>
        </w:rPr>
      </w:pPr>
      <w:r w:rsidRPr="00C75F38">
        <w:rPr>
          <w:rFonts w:asciiTheme="majorBidi" w:hAnsiTheme="majorBidi" w:cstheme="majorBidi"/>
          <w:sz w:val="22"/>
          <w:szCs w:val="22"/>
        </w:rPr>
        <w:t xml:space="preserve">In order to evaluate the types of pollution control methods that can be utilised, firstly, the </w:t>
      </w:r>
      <w:r w:rsidR="00AC5D07">
        <w:rPr>
          <w:rFonts w:asciiTheme="majorBidi" w:hAnsiTheme="majorBidi" w:cstheme="majorBidi"/>
          <w:sz w:val="22"/>
          <w:szCs w:val="22"/>
        </w:rPr>
        <w:t>forms</w:t>
      </w:r>
      <w:r w:rsidRPr="00C75F38">
        <w:rPr>
          <w:rFonts w:asciiTheme="majorBidi" w:hAnsiTheme="majorBidi" w:cstheme="majorBidi"/>
          <w:sz w:val="22"/>
          <w:szCs w:val="22"/>
        </w:rPr>
        <w:t xml:space="preserve"> of air pollution and the source of each form of air pollution that can be expected needs to be established.</w:t>
      </w:r>
      <w:r w:rsidR="007A2BFE" w:rsidRPr="00C75F38">
        <w:rPr>
          <w:rFonts w:asciiTheme="majorBidi" w:hAnsiTheme="majorBidi" w:cstheme="majorBidi"/>
          <w:sz w:val="22"/>
          <w:szCs w:val="22"/>
        </w:rPr>
        <w:t xml:space="preserve"> Fi</w:t>
      </w:r>
      <w:r w:rsidR="008925BA" w:rsidRPr="00C75F38">
        <w:rPr>
          <w:rFonts w:asciiTheme="majorBidi" w:hAnsiTheme="majorBidi" w:cstheme="majorBidi"/>
          <w:sz w:val="22"/>
          <w:szCs w:val="22"/>
        </w:rPr>
        <w:t>rstly, in an open cast coal mining operation, typically a large amount of ground needs be to excavated and moved before the coal deposits can be utilised. This requires the use of industrial machinery such as excavators, conveyor belts, loaders, transporters etc., this results in a significant discharge of particulate matter consisting of the overburden materials that were excavated. Typically this form of air pollution can be considered to consist of larger scale particulate matter</w:t>
      </w:r>
      <w:r w:rsidR="00912B54" w:rsidRPr="00C75F38">
        <w:rPr>
          <w:rFonts w:asciiTheme="majorBidi" w:hAnsiTheme="majorBidi" w:cstheme="majorBidi"/>
          <w:sz w:val="22"/>
          <w:szCs w:val="22"/>
        </w:rPr>
        <w:t xml:space="preserve"> i.e. (dust)</w:t>
      </w:r>
      <w:r w:rsidR="008925BA" w:rsidRPr="00C75F38">
        <w:rPr>
          <w:rFonts w:asciiTheme="majorBidi" w:hAnsiTheme="majorBidi" w:cstheme="majorBidi"/>
          <w:sz w:val="22"/>
          <w:szCs w:val="22"/>
        </w:rPr>
        <w:t xml:space="preserve">. </w:t>
      </w:r>
      <w:r w:rsidR="00C75F38" w:rsidRPr="00C75F38">
        <w:rPr>
          <w:rFonts w:asciiTheme="majorBidi" w:hAnsiTheme="majorBidi" w:cstheme="majorBidi"/>
          <w:sz w:val="22"/>
          <w:szCs w:val="22"/>
        </w:rPr>
        <w:t>This dust is likely to consist of oxides of silicon, iron, aluminium and some calcium compounds</w:t>
      </w:r>
      <w:r w:rsidR="00C75F38">
        <w:rPr>
          <w:rFonts w:asciiTheme="majorBidi" w:hAnsiTheme="majorBidi" w:cstheme="majorBidi"/>
          <w:sz w:val="22"/>
          <w:szCs w:val="22"/>
        </w:rPr>
        <w:t>.</w:t>
      </w:r>
      <w:r w:rsidR="00C75F38" w:rsidRPr="00C75F38">
        <w:rPr>
          <w:rFonts w:asciiTheme="majorBidi" w:hAnsiTheme="majorBidi" w:cstheme="majorBidi"/>
          <w:sz w:val="22"/>
          <w:szCs w:val="22"/>
        </w:rPr>
        <w:t xml:space="preserve"> </w:t>
      </w:r>
    </w:p>
    <w:p w14:paraId="14037617" w14:textId="71540C46" w:rsidR="0093735C" w:rsidRPr="00C75F38" w:rsidRDefault="00C75F38" w:rsidP="0093735C">
      <w:pPr>
        <w:rPr>
          <w:rFonts w:asciiTheme="majorBidi" w:hAnsiTheme="majorBidi" w:cstheme="majorBidi"/>
          <w:szCs w:val="22"/>
        </w:rPr>
      </w:pPr>
      <w:r w:rsidRPr="00C75F38">
        <w:rPr>
          <w:rFonts w:asciiTheme="majorBidi" w:hAnsiTheme="majorBidi" w:cstheme="majorBidi"/>
          <w:szCs w:val="22"/>
        </w:rPr>
        <w:t xml:space="preserve"> </w:t>
      </w:r>
      <w:r w:rsidR="008925BA" w:rsidRPr="00C75F38">
        <w:rPr>
          <w:rFonts w:asciiTheme="majorBidi" w:hAnsiTheme="majorBidi" w:cstheme="majorBidi"/>
          <w:szCs w:val="22"/>
        </w:rPr>
        <w:t>Under normal operating conditions air pollution in the form of particulate matter can be expected to be continually produced due to processes such as excavation, loading, unloading, transportation, stock piling and size reduction</w:t>
      </w:r>
      <w:r w:rsidR="002422E1" w:rsidRPr="00C75F38">
        <w:rPr>
          <w:rFonts w:asciiTheme="majorBidi" w:hAnsiTheme="majorBidi" w:cstheme="majorBidi"/>
          <w:szCs w:val="22"/>
        </w:rPr>
        <w:t xml:space="preserve">. </w:t>
      </w:r>
      <w:sdt>
        <w:sdtPr>
          <w:rPr>
            <w:rFonts w:asciiTheme="majorBidi" w:hAnsiTheme="majorBidi" w:cstheme="majorBidi"/>
            <w:szCs w:val="22"/>
          </w:rPr>
          <w:id w:val="-503978858"/>
          <w:citation/>
        </w:sdtPr>
        <w:sdtContent>
          <w:r w:rsidR="002422E1" w:rsidRPr="00C75F38">
            <w:rPr>
              <w:rFonts w:asciiTheme="majorBidi" w:hAnsiTheme="majorBidi" w:cstheme="majorBidi"/>
              <w:szCs w:val="22"/>
            </w:rPr>
            <w:fldChar w:fldCharType="begin"/>
          </w:r>
          <w:r w:rsidR="002422E1" w:rsidRPr="00C75F38">
            <w:rPr>
              <w:rFonts w:asciiTheme="majorBidi" w:hAnsiTheme="majorBidi" w:cstheme="majorBidi"/>
              <w:szCs w:val="22"/>
            </w:rPr>
            <w:instrText xml:space="preserve"> CITATION Gho01 \l 2057 </w:instrText>
          </w:r>
          <w:r w:rsidR="002422E1" w:rsidRPr="00C75F38">
            <w:rPr>
              <w:rFonts w:asciiTheme="majorBidi" w:hAnsiTheme="majorBidi" w:cstheme="majorBidi"/>
              <w:szCs w:val="22"/>
            </w:rPr>
            <w:fldChar w:fldCharType="separate"/>
          </w:r>
          <w:r w:rsidR="002422E1" w:rsidRPr="00C75F38">
            <w:rPr>
              <w:rFonts w:asciiTheme="majorBidi" w:hAnsiTheme="majorBidi" w:cstheme="majorBidi"/>
              <w:noProof/>
              <w:szCs w:val="22"/>
            </w:rPr>
            <w:t>(Ghose &amp; Majee, 2001)</w:t>
          </w:r>
          <w:r w:rsidR="002422E1" w:rsidRPr="00C75F38">
            <w:rPr>
              <w:rFonts w:asciiTheme="majorBidi" w:hAnsiTheme="majorBidi" w:cstheme="majorBidi"/>
              <w:szCs w:val="22"/>
            </w:rPr>
            <w:fldChar w:fldCharType="end"/>
          </w:r>
        </w:sdtContent>
      </w:sdt>
      <w:r w:rsidR="002422E1" w:rsidRPr="00C75F38">
        <w:rPr>
          <w:rFonts w:asciiTheme="majorBidi" w:hAnsiTheme="majorBidi" w:cstheme="majorBidi"/>
          <w:szCs w:val="22"/>
        </w:rPr>
        <w:t>.</w:t>
      </w:r>
      <w:r w:rsidR="00271C30" w:rsidRPr="00C75F38">
        <w:rPr>
          <w:rFonts w:asciiTheme="majorBidi" w:hAnsiTheme="majorBidi" w:cstheme="majorBidi"/>
          <w:szCs w:val="22"/>
        </w:rPr>
        <w:t xml:space="preserve"> Respirable particulate matter (RPM) is of particular concern as this form of particulate matter causes significant health risks </w:t>
      </w:r>
      <w:r w:rsidR="007D422F" w:rsidRPr="00C75F38">
        <w:rPr>
          <w:rFonts w:asciiTheme="majorBidi" w:hAnsiTheme="majorBidi" w:cstheme="majorBidi"/>
          <w:szCs w:val="22"/>
        </w:rPr>
        <w:t>in the form of respiratory disease for mine workers and residents local to the site.</w:t>
      </w:r>
      <w:r w:rsidR="008925BA" w:rsidRPr="00C75F38">
        <w:rPr>
          <w:rFonts w:asciiTheme="majorBidi" w:hAnsiTheme="majorBidi" w:cstheme="majorBidi"/>
          <w:szCs w:val="22"/>
        </w:rPr>
        <w:t xml:space="preserve"> </w:t>
      </w:r>
      <w:r w:rsidRPr="00C75F38">
        <w:rPr>
          <w:rFonts w:asciiTheme="majorBidi" w:hAnsiTheme="majorBidi" w:cstheme="majorBidi"/>
          <w:szCs w:val="22"/>
        </w:rPr>
        <w:t>Air pollution from coal mining and processing activities can be categorised as fugitive or point source emissions. Point source emissions are generally emitted through an exhaust or stack from a single source whilst fugitive emissions are generally as a result of the physical handling of coal and the surrounding roads. Fugitive emissions</w:t>
      </w:r>
      <w:r w:rsidR="00332936" w:rsidRPr="00C75F38">
        <w:rPr>
          <w:rFonts w:asciiTheme="majorBidi" w:hAnsiTheme="majorBidi" w:cstheme="majorBidi"/>
          <w:szCs w:val="22"/>
        </w:rPr>
        <w:t xml:space="preserve"> from coal processing activities can depend on the method of coal processing utilised at the site.</w:t>
      </w:r>
      <w:r w:rsidR="00BD4E36" w:rsidRPr="00C75F38">
        <w:rPr>
          <w:rFonts w:asciiTheme="majorBidi" w:hAnsiTheme="majorBidi" w:cstheme="majorBidi"/>
          <w:szCs w:val="22"/>
        </w:rPr>
        <w:t xml:space="preserve"> Whilst coal processing reduces the overall environmental impact of using coal due to reducing the potential for harmful air pollutants to be produced in its combustion, these processes also release some air pollutants when carried out.</w:t>
      </w:r>
      <w:r w:rsidR="00332936" w:rsidRPr="00C75F38">
        <w:rPr>
          <w:rFonts w:asciiTheme="majorBidi" w:hAnsiTheme="majorBidi" w:cstheme="majorBidi"/>
          <w:szCs w:val="22"/>
        </w:rPr>
        <w:t xml:space="preserve"> Physical coal cleaning pro</w:t>
      </w:r>
      <w:r w:rsidR="00BD4E36" w:rsidRPr="00C75F38">
        <w:rPr>
          <w:rFonts w:asciiTheme="majorBidi" w:hAnsiTheme="majorBidi" w:cstheme="majorBidi"/>
          <w:szCs w:val="22"/>
        </w:rPr>
        <w:t>cesses have the potential to emit air pollution in the form of particulate emissions, sulphur dioxide (SO2) and coal dust. Chemical coal cleaning processes can produce nitrogen oxide (NOX), carbon monoxide (CO) and fine particulates</w:t>
      </w:r>
      <w:r w:rsidR="00F122E0" w:rsidRPr="00C75F38">
        <w:rPr>
          <w:rFonts w:asciiTheme="majorBidi" w:hAnsiTheme="majorBidi" w:cstheme="majorBidi"/>
          <w:szCs w:val="22"/>
        </w:rPr>
        <w:t xml:space="preserve">, mainly through the thermal drying process. </w:t>
      </w:r>
      <w:sdt>
        <w:sdtPr>
          <w:rPr>
            <w:rFonts w:asciiTheme="majorBidi" w:hAnsiTheme="majorBidi" w:cstheme="majorBidi"/>
            <w:szCs w:val="22"/>
          </w:rPr>
          <w:id w:val="242535872"/>
          <w:citation/>
        </w:sdtPr>
        <w:sdtContent>
          <w:r w:rsidR="00F122E0" w:rsidRPr="00C75F38">
            <w:rPr>
              <w:rFonts w:asciiTheme="majorBidi" w:hAnsiTheme="majorBidi" w:cstheme="majorBidi"/>
              <w:szCs w:val="22"/>
            </w:rPr>
            <w:fldChar w:fldCharType="begin"/>
          </w:r>
          <w:r w:rsidR="00F122E0" w:rsidRPr="00C75F38">
            <w:rPr>
              <w:rFonts w:asciiTheme="majorBidi" w:hAnsiTheme="majorBidi" w:cstheme="majorBidi"/>
              <w:szCs w:val="22"/>
            </w:rPr>
            <w:instrText xml:space="preserve"> CITATION Vam99 \l 2057 </w:instrText>
          </w:r>
          <w:r w:rsidR="00F122E0" w:rsidRPr="00C75F38">
            <w:rPr>
              <w:rFonts w:asciiTheme="majorBidi" w:hAnsiTheme="majorBidi" w:cstheme="majorBidi"/>
              <w:szCs w:val="22"/>
            </w:rPr>
            <w:fldChar w:fldCharType="separate"/>
          </w:r>
          <w:r w:rsidR="00F122E0" w:rsidRPr="00C75F38">
            <w:rPr>
              <w:rFonts w:asciiTheme="majorBidi" w:hAnsiTheme="majorBidi" w:cstheme="majorBidi"/>
              <w:noProof/>
              <w:szCs w:val="22"/>
            </w:rPr>
            <w:t>(Vamvuka, 1999)</w:t>
          </w:r>
          <w:r w:rsidR="00F122E0" w:rsidRPr="00C75F38">
            <w:rPr>
              <w:rFonts w:asciiTheme="majorBidi" w:hAnsiTheme="majorBidi" w:cstheme="majorBidi"/>
              <w:szCs w:val="22"/>
            </w:rPr>
            <w:fldChar w:fldCharType="end"/>
          </w:r>
        </w:sdtContent>
      </w:sdt>
      <w:r w:rsidR="007D422F" w:rsidRPr="00C75F38">
        <w:rPr>
          <w:rFonts w:asciiTheme="majorBidi" w:hAnsiTheme="majorBidi" w:cstheme="majorBidi"/>
          <w:szCs w:val="22"/>
        </w:rPr>
        <w:t>. Ambient concentrations of heavy metals in the areas surrounding open cast coal mines have also been observed to be above average levels. According to Bhanu Pandey et al, the mean concentrations of heavy metals in PM</w:t>
      </w:r>
      <w:r w:rsidR="007D422F" w:rsidRPr="00C75F38">
        <w:rPr>
          <w:rFonts w:asciiTheme="majorBidi" w:hAnsiTheme="majorBidi" w:cstheme="majorBidi"/>
          <w:szCs w:val="22"/>
          <w:vertAlign w:val="subscript"/>
        </w:rPr>
        <w:t>10</w:t>
      </w:r>
      <w:r w:rsidR="007D422F" w:rsidRPr="00C75F38">
        <w:rPr>
          <w:rFonts w:asciiTheme="majorBidi" w:hAnsiTheme="majorBidi" w:cstheme="majorBidi"/>
          <w:szCs w:val="22"/>
        </w:rPr>
        <w:t xml:space="preserve"> were found in the order of Fe&gt;Cu&gt;Zn&gt;Mn&gt;Pb&gt;Cr&gt;Cd&gt;Ni around a coal mine in Jharia, India. </w:t>
      </w:r>
      <w:sdt>
        <w:sdtPr>
          <w:rPr>
            <w:rFonts w:asciiTheme="majorBidi" w:hAnsiTheme="majorBidi" w:cstheme="majorBidi"/>
            <w:szCs w:val="22"/>
          </w:rPr>
          <w:id w:val="584346524"/>
          <w:citation/>
        </w:sdtPr>
        <w:sdtContent>
          <w:r w:rsidR="007D422F" w:rsidRPr="00C75F38">
            <w:rPr>
              <w:rFonts w:asciiTheme="majorBidi" w:hAnsiTheme="majorBidi" w:cstheme="majorBidi"/>
              <w:szCs w:val="22"/>
            </w:rPr>
            <w:fldChar w:fldCharType="begin"/>
          </w:r>
          <w:r w:rsidR="007D422F" w:rsidRPr="00C75F38">
            <w:rPr>
              <w:rFonts w:asciiTheme="majorBidi" w:hAnsiTheme="majorBidi" w:cstheme="majorBidi"/>
              <w:szCs w:val="22"/>
            </w:rPr>
            <w:instrText xml:space="preserve"> CITATION Pan14 \l 2057 </w:instrText>
          </w:r>
          <w:r w:rsidR="007D422F" w:rsidRPr="00C75F38">
            <w:rPr>
              <w:rFonts w:asciiTheme="majorBidi" w:hAnsiTheme="majorBidi" w:cstheme="majorBidi"/>
              <w:szCs w:val="22"/>
            </w:rPr>
            <w:fldChar w:fldCharType="separate"/>
          </w:r>
          <w:r w:rsidR="007D422F" w:rsidRPr="00C75F38">
            <w:rPr>
              <w:rFonts w:asciiTheme="majorBidi" w:hAnsiTheme="majorBidi" w:cstheme="majorBidi"/>
              <w:noProof/>
              <w:szCs w:val="22"/>
            </w:rPr>
            <w:t>(Pandey, et al., 2014)</w:t>
          </w:r>
          <w:r w:rsidR="007D422F" w:rsidRPr="00C75F38">
            <w:rPr>
              <w:rFonts w:asciiTheme="majorBidi" w:hAnsiTheme="majorBidi" w:cstheme="majorBidi"/>
              <w:szCs w:val="22"/>
            </w:rPr>
            <w:fldChar w:fldCharType="end"/>
          </w:r>
        </w:sdtContent>
      </w:sdt>
    </w:p>
    <w:p w14:paraId="0B036358" w14:textId="77777777" w:rsidR="0093735C" w:rsidRPr="00C75F38" w:rsidRDefault="0093735C" w:rsidP="0093735C">
      <w:pPr>
        <w:rPr>
          <w:rFonts w:asciiTheme="majorBidi" w:hAnsiTheme="majorBidi" w:cstheme="majorBidi"/>
          <w:szCs w:val="22"/>
        </w:rPr>
      </w:pPr>
    </w:p>
    <w:p w14:paraId="77743AA4" w14:textId="7DF7CC1D" w:rsidR="0093735C" w:rsidRDefault="0093735C" w:rsidP="00AC5D07"/>
    <w:p w14:paraId="16DE9DB5" w14:textId="6C511DC6" w:rsidR="005D29FF" w:rsidRDefault="005D29FF" w:rsidP="005D29FF">
      <w:pPr>
        <w:rPr>
          <w:sz w:val="24"/>
        </w:rPr>
      </w:pPr>
      <w:r>
        <w:rPr>
          <w:noProof/>
        </w:rPr>
        <w:drawing>
          <wp:anchor distT="0" distB="0" distL="114300" distR="114300" simplePos="0" relativeHeight="251667456" behindDoc="1" locked="0" layoutInCell="1" allowOverlap="1" wp14:anchorId="26C60C9D" wp14:editId="239F47AC">
            <wp:simplePos x="0" y="0"/>
            <wp:positionH relativeFrom="column">
              <wp:posOffset>0</wp:posOffset>
            </wp:positionH>
            <wp:positionV relativeFrom="paragraph">
              <wp:posOffset>614512</wp:posOffset>
            </wp:positionV>
            <wp:extent cx="5391509" cy="3208655"/>
            <wp:effectExtent l="0" t="0" r="6350" b="4445"/>
            <wp:wrapNone/>
            <wp:docPr id="7" name="Picture 7" descr="Jharia coal f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haria coal fir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1509" cy="3208655"/>
                    </a:xfrm>
                    <a:prstGeom prst="rect">
                      <a:avLst/>
                    </a:prstGeom>
                    <a:noFill/>
                    <a:ln>
                      <a:noFill/>
                    </a:ln>
                  </pic:spPr>
                </pic:pic>
              </a:graphicData>
            </a:graphic>
            <wp14:sizeRelH relativeFrom="page">
              <wp14:pctWidth>0</wp14:pctWidth>
            </wp14:sizeRelH>
            <wp14:sizeRelV relativeFrom="page">
              <wp14:pctHeight>0</wp14:pctHeight>
            </wp14:sizeRelV>
          </wp:anchor>
        </w:drawing>
      </w:r>
      <w:r w:rsidR="00697099">
        <w:rPr>
          <w:b/>
          <w:bCs/>
        </w:rPr>
        <w:t xml:space="preserve">Figure 1: </w:t>
      </w:r>
      <w:r w:rsidR="00697099">
        <w:t xml:space="preserve">An open cast coal mine in </w:t>
      </w:r>
      <w:r>
        <w:t xml:space="preserve">Jharia, India. Dusty conditions exacerbated by burning pits and hot, dry weather conditions led to drafts of air polluted with particulates affecting people living in and around the town </w:t>
      </w:r>
      <w:sdt>
        <w:sdtPr>
          <w:id w:val="366349011"/>
          <w:citation/>
        </w:sdtPr>
        <w:sdtContent>
          <w:r>
            <w:fldChar w:fldCharType="begin"/>
          </w:r>
          <w:r>
            <w:instrText xml:space="preserve"> CITATION Muk13 \l 2057 </w:instrText>
          </w:r>
          <w:r>
            <w:fldChar w:fldCharType="separate"/>
          </w:r>
          <w:r>
            <w:rPr>
              <w:noProof/>
            </w:rPr>
            <w:t>(Mukherjee, 2013)</w:t>
          </w:r>
          <w:r>
            <w:fldChar w:fldCharType="end"/>
          </w:r>
        </w:sdtContent>
      </w:sdt>
      <w:r w:rsidR="0093735C">
        <w:br w:type="page"/>
      </w:r>
      <w:r>
        <w:fldChar w:fldCharType="begin"/>
      </w:r>
      <w:r>
        <w:instrText xml:space="preserve"> INCLUDEPICTURE "/var/folders/s0/b6_9vzx92hx0ph2mw1bvn1yh0000gn/T/com.microsoft.Word/WebArchiveCopyPasteTempFiles/_68902794_inferno_13.jpg" \* MERGEFORMATINET </w:instrText>
      </w:r>
      <w:r>
        <w:fldChar w:fldCharType="separate"/>
      </w:r>
      <w:r>
        <w:fldChar w:fldCharType="end"/>
      </w:r>
    </w:p>
    <w:p w14:paraId="265E7317" w14:textId="1A8E4658" w:rsidR="0093735C" w:rsidRPr="00AC5D07" w:rsidRDefault="005D29FF" w:rsidP="00AC5D07">
      <w:pPr>
        <w:rPr>
          <w:sz w:val="24"/>
        </w:rPr>
      </w:pPr>
      <w:r w:rsidRPr="00D644EA">
        <w:rPr>
          <w:sz w:val="24"/>
        </w:rPr>
        <w:lastRenderedPageBreak/>
        <w:t xml:space="preserve"> </w:t>
      </w:r>
      <w:r w:rsidR="00D644EA" w:rsidRPr="00D644EA">
        <w:rPr>
          <w:sz w:val="24"/>
        </w:rPr>
        <w:fldChar w:fldCharType="begin"/>
      </w:r>
      <w:r w:rsidR="00D644EA" w:rsidRPr="00D644EA">
        <w:rPr>
          <w:sz w:val="24"/>
        </w:rPr>
        <w:instrText xml:space="preserve"> INCLUDEPICTURE "/var/folders/s0/b6_9vzx92hx0ph2mw1bvn1yh0000gn/T/com.microsoft.Word/WebArchiveCopyPasteTempFiles/opencast%20coal%20mine_0.jpg?itok=yOZwTK4p" \* MERGEFORMATINET </w:instrText>
      </w:r>
      <w:r w:rsidR="00D644EA" w:rsidRPr="00D644EA">
        <w:rPr>
          <w:sz w:val="24"/>
        </w:rPr>
        <w:fldChar w:fldCharType="separate"/>
      </w:r>
      <w:r w:rsidR="00D644EA" w:rsidRPr="00D644EA">
        <w:rPr>
          <w:sz w:val="24"/>
        </w:rPr>
        <w:fldChar w:fldCharType="end"/>
      </w:r>
    </w:p>
    <w:p w14:paraId="66A90A2A" w14:textId="42380CD0" w:rsidR="0093735C" w:rsidRDefault="0093735C" w:rsidP="0093735C">
      <w:pPr>
        <w:pStyle w:val="Heading1"/>
        <w:numPr>
          <w:ilvl w:val="1"/>
          <w:numId w:val="1"/>
        </w:numPr>
      </w:pPr>
      <w:r>
        <w:t>Planning of air pollution management strategy</w:t>
      </w:r>
    </w:p>
    <w:p w14:paraId="5A672660" w14:textId="1E3640C3" w:rsidR="0093735C" w:rsidRDefault="0093735C" w:rsidP="0093735C">
      <w:pPr>
        <w:ind w:left="360"/>
      </w:pPr>
    </w:p>
    <w:p w14:paraId="4ECDF712" w14:textId="0183AECD" w:rsidR="00F62348" w:rsidRPr="00F62348" w:rsidRDefault="0093735C" w:rsidP="00F62348">
      <w:r>
        <w:t>In order to successfully evaluate the most suitable air quality control options available, an air quality  management strategy should be considered</w:t>
      </w:r>
      <w:r w:rsidR="0037685B">
        <w:t xml:space="preserve">. By specifying the air quality standards required in order to </w:t>
      </w:r>
      <w:r w:rsidR="00273200">
        <w:t xml:space="preserve">consider the </w:t>
      </w:r>
      <w:r w:rsidR="00E63D87">
        <w:t>emission control tactics as successful, along with understanding the type of air pollution that needs to be controlled, an appropriate set of emission control tactics can be devised.</w:t>
      </w:r>
      <w:r w:rsidR="0039262D">
        <w:t xml:space="preserve"> Work zone air quality monitoring stations can be utilised to continuously measure air quality throughout a mining and coal processing facility in order to ensure that the required air quality in areas around the facility meet the required standards. This ensures the safety of employees and residents surrounding the site is always considered in addition to monitoring the efficacy of any air pollution control strategies that are in use throughout the operation of the facilities. If air quality standards are not being met during the sites operation, further analysis into the pollution control strategies can be made and any changes to the control tactics that may be required can be evaluated.</w:t>
      </w:r>
      <w:r w:rsidR="008226FB">
        <w:t xml:space="preserve"> In Wales the </w:t>
      </w:r>
      <w:r w:rsidR="002D6DCA">
        <w:t>M</w:t>
      </w:r>
      <w:r w:rsidR="008226FB">
        <w:t xml:space="preserve">edium </w:t>
      </w:r>
      <w:r w:rsidR="002D6DCA">
        <w:t>C</w:t>
      </w:r>
      <w:r w:rsidR="008226FB">
        <w:t xml:space="preserve">ombustion </w:t>
      </w:r>
      <w:r w:rsidR="002D6DCA">
        <w:t>P</w:t>
      </w:r>
      <w:r w:rsidR="008226FB">
        <w:t xml:space="preserve">lant </w:t>
      </w:r>
      <w:r w:rsidR="002D6DCA">
        <w:t>D</w:t>
      </w:r>
      <w:r w:rsidR="008226FB">
        <w:t>irective (MCPD) applies not only to plants that combust fuels, but to certain waste and industrial processes such as coal mining and processing plants</w:t>
      </w:r>
      <w:r w:rsidR="00F62348">
        <w:t xml:space="preserve">. This means that hefty fines can be applied to industrial operations that do not meet the strict requirements for </w:t>
      </w:r>
      <w:r w:rsidR="00F62348" w:rsidRPr="00F62348">
        <w:t>emissions of sulphur dioxide (SO2), nitrogen oxides (NOx) and dust into the air</w:t>
      </w:r>
      <w:r w:rsidR="00F62348">
        <w:t xml:space="preserve">. Failure to comply with Emission Limit Values (ELV’s) can lead to legal action and the potential for fines. Failure to address the excessive pollution at a site to below the ELV’s can result in the permit for site being revoked. </w:t>
      </w:r>
      <w:sdt>
        <w:sdtPr>
          <w:id w:val="1693267108"/>
          <w:citation/>
        </w:sdtPr>
        <w:sdtContent>
          <w:r w:rsidR="00F62348">
            <w:fldChar w:fldCharType="begin"/>
          </w:r>
          <w:r w:rsidR="00F62348">
            <w:instrText xml:space="preserve"> CITATION Nat18 \l 2057 </w:instrText>
          </w:r>
          <w:r w:rsidR="00F62348">
            <w:fldChar w:fldCharType="separate"/>
          </w:r>
          <w:r w:rsidR="00F62348">
            <w:rPr>
              <w:noProof/>
            </w:rPr>
            <w:t>(Natural Resources Wales , 2018 )</w:t>
          </w:r>
          <w:r w:rsidR="00F62348">
            <w:fldChar w:fldCharType="end"/>
          </w:r>
        </w:sdtContent>
      </w:sdt>
    </w:p>
    <w:p w14:paraId="7E296BE1" w14:textId="18EA3C27" w:rsidR="0093735C" w:rsidRDefault="0093735C" w:rsidP="0093735C"/>
    <w:p w14:paraId="6D1262F5" w14:textId="721F7923" w:rsidR="0093735C" w:rsidRPr="0093735C" w:rsidRDefault="0093735C" w:rsidP="0093735C">
      <w:r>
        <w:rPr>
          <w:b/>
          <w:bCs/>
        </w:rPr>
        <w:t xml:space="preserve">Figure </w:t>
      </w:r>
      <w:r w:rsidR="00697099">
        <w:rPr>
          <w:b/>
          <w:bCs/>
        </w:rPr>
        <w:t>2</w:t>
      </w:r>
      <w:r>
        <w:rPr>
          <w:b/>
          <w:bCs/>
        </w:rPr>
        <w:t xml:space="preserve">: </w:t>
      </w:r>
      <w:r>
        <w:t xml:space="preserve">Stages involved in the air quality management strategy </w:t>
      </w:r>
      <w:sdt>
        <w:sdtPr>
          <w:id w:val="-66956337"/>
          <w:citation/>
        </w:sdtPr>
        <w:sdtContent>
          <w:r>
            <w:fldChar w:fldCharType="begin"/>
          </w:r>
          <w:r>
            <w:instrText xml:space="preserve"> CITATION Gho01 \l 2057 </w:instrText>
          </w:r>
          <w:r>
            <w:fldChar w:fldCharType="separate"/>
          </w:r>
          <w:r>
            <w:rPr>
              <w:noProof/>
            </w:rPr>
            <w:t>(Ghose &amp; Majee, 2001)</w:t>
          </w:r>
          <w:r>
            <w:fldChar w:fldCharType="end"/>
          </w:r>
        </w:sdtContent>
      </w:sdt>
    </w:p>
    <w:p w14:paraId="0C2DFD91" w14:textId="77777777" w:rsidR="00615E66" w:rsidRDefault="00615E66" w:rsidP="0093735C"/>
    <w:p w14:paraId="5AA7BB02" w14:textId="7CEFAEB6" w:rsidR="00615E66" w:rsidRDefault="00615E66" w:rsidP="0093735C">
      <w:r>
        <w:rPr>
          <w:noProof/>
        </w:rPr>
        <w:drawing>
          <wp:anchor distT="0" distB="0" distL="114300" distR="114300" simplePos="0" relativeHeight="251663360" behindDoc="1" locked="0" layoutInCell="1" allowOverlap="1" wp14:anchorId="701EE6CB" wp14:editId="540C1E83">
            <wp:simplePos x="0" y="0"/>
            <wp:positionH relativeFrom="column">
              <wp:posOffset>172528</wp:posOffset>
            </wp:positionH>
            <wp:positionV relativeFrom="paragraph">
              <wp:posOffset>88876</wp:posOffset>
            </wp:positionV>
            <wp:extent cx="5149215" cy="4770408"/>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5-15 at 12.58.55.png"/>
                    <pic:cNvPicPr/>
                  </pic:nvPicPr>
                  <pic:blipFill>
                    <a:blip r:embed="rId10">
                      <a:extLst>
                        <a:ext uri="{28A0092B-C50C-407E-A947-70E740481C1C}">
                          <a14:useLocalDpi xmlns:a14="http://schemas.microsoft.com/office/drawing/2010/main" val="0"/>
                        </a:ext>
                      </a:extLst>
                    </a:blip>
                    <a:stretch>
                      <a:fillRect/>
                    </a:stretch>
                  </pic:blipFill>
                  <pic:spPr>
                    <a:xfrm>
                      <a:off x="0" y="0"/>
                      <a:ext cx="5157014" cy="4777633"/>
                    </a:xfrm>
                    <a:prstGeom prst="rect">
                      <a:avLst/>
                    </a:prstGeom>
                  </pic:spPr>
                </pic:pic>
              </a:graphicData>
            </a:graphic>
            <wp14:sizeRelH relativeFrom="page">
              <wp14:pctWidth>0</wp14:pctWidth>
            </wp14:sizeRelH>
            <wp14:sizeRelV relativeFrom="page">
              <wp14:pctHeight>0</wp14:pctHeight>
            </wp14:sizeRelV>
          </wp:anchor>
        </w:drawing>
      </w:r>
    </w:p>
    <w:p w14:paraId="6F0B36C5" w14:textId="0604B064" w:rsidR="00615E66" w:rsidRDefault="00615E66">
      <w:r>
        <w:br w:type="page"/>
      </w:r>
    </w:p>
    <w:p w14:paraId="625E874B" w14:textId="26615BD3" w:rsidR="0093735C" w:rsidRDefault="00615E66" w:rsidP="00615E66">
      <w:pPr>
        <w:pStyle w:val="Heading1"/>
        <w:numPr>
          <w:ilvl w:val="0"/>
          <w:numId w:val="1"/>
        </w:numPr>
      </w:pPr>
      <w:r>
        <w:lastRenderedPageBreak/>
        <w:t xml:space="preserve">What </w:t>
      </w:r>
      <w:r w:rsidR="0039262D">
        <w:t xml:space="preserve">measures can be taken to manage </w:t>
      </w:r>
      <w:r w:rsidR="00F9113E">
        <w:t xml:space="preserve">particulate </w:t>
      </w:r>
      <w:r w:rsidR="0039262D">
        <w:t>air pollution from open cast coal mining</w:t>
      </w:r>
      <w:r w:rsidR="008226FB">
        <w:t>?</w:t>
      </w:r>
    </w:p>
    <w:p w14:paraId="58BC4DBA" w14:textId="4AFEC4C4" w:rsidR="0039262D" w:rsidRDefault="0039262D" w:rsidP="0039262D"/>
    <w:p w14:paraId="0BAB5BC8" w14:textId="6E0134FA" w:rsidR="00F21CE2" w:rsidRPr="00F21CE2" w:rsidRDefault="0039262D" w:rsidP="00F21CE2">
      <w:r>
        <w:t>The principle air pollution management measures for an open cast mining operation deal with reducing particulate matter in the form of dust and RPM</w:t>
      </w:r>
      <w:r w:rsidR="0026364B">
        <w:t>, these solution control strategies can be considered preventative or suppressive.</w:t>
      </w:r>
      <w:r w:rsidR="0007420F">
        <w:t xml:space="preserve"> </w:t>
      </w:r>
      <w:r w:rsidR="00F21CE2" w:rsidRPr="00F21CE2">
        <w:t xml:space="preserve">Particles </w:t>
      </w:r>
      <w:r w:rsidR="00F21CE2">
        <w:t>within the size range</w:t>
      </w:r>
      <w:r w:rsidR="00F21CE2" w:rsidRPr="00F21CE2">
        <w:t xml:space="preserve"> </w:t>
      </w:r>
      <w:r w:rsidR="00F21CE2">
        <w:t>of</w:t>
      </w:r>
      <w:r w:rsidR="00F21CE2" w:rsidRPr="00F21CE2">
        <w:t xml:space="preserve"> 0.1 to 30 </w:t>
      </w:r>
      <w:r w:rsidR="00F21CE2">
        <w:t>micrometres</w:t>
      </w:r>
      <w:r w:rsidR="00F21CE2" w:rsidRPr="00F21CE2">
        <w:t xml:space="preserve"> in diameter are referred to as total suspended </w:t>
      </w:r>
      <w:r w:rsidR="00F21CE2">
        <w:t>particulate matter (TSP), p</w:t>
      </w:r>
      <w:r w:rsidR="00F21CE2" w:rsidRPr="00F21CE2">
        <w:t xml:space="preserve">articles with a diameter of 10 </w:t>
      </w:r>
      <w:r w:rsidR="00F21CE2">
        <w:t>micrometres</w:t>
      </w:r>
      <w:r w:rsidR="00F21CE2" w:rsidRPr="00F21CE2">
        <w:t xml:space="preserve"> are called respirable particles (PM10)</w:t>
      </w:r>
      <w:r w:rsidR="00F21CE2">
        <w:t xml:space="preserve"> and f</w:t>
      </w:r>
      <w:r w:rsidR="00F21CE2" w:rsidRPr="00F21CE2">
        <w:t>ine particle</w:t>
      </w:r>
      <w:r w:rsidR="00F21CE2">
        <w:t>s</w:t>
      </w:r>
      <w:r w:rsidR="00F21CE2" w:rsidRPr="00F21CE2">
        <w:t xml:space="preserve"> (PM2.5) </w:t>
      </w:r>
      <w:r w:rsidR="00F21CE2">
        <w:t>are</w:t>
      </w:r>
      <w:r w:rsidR="00F21CE2" w:rsidRPr="00F21CE2">
        <w:t xml:space="preserve"> defined as</w:t>
      </w:r>
      <w:r w:rsidR="00F21CE2">
        <w:t xml:space="preserve"> particulate matter</w:t>
      </w:r>
      <w:r w:rsidR="00F21CE2" w:rsidRPr="00F21CE2">
        <w:t xml:space="preserve"> with a diameter of 2.5</w:t>
      </w:r>
      <w:r w:rsidR="00F21CE2">
        <w:t xml:space="preserve"> micrometres</w:t>
      </w:r>
      <w:r w:rsidR="00715066">
        <w:t xml:space="preserve"> or smaller</w:t>
      </w:r>
      <w:r w:rsidR="00F21CE2">
        <w:t xml:space="preserve"> as recorded by a particulate recording device.</w:t>
      </w:r>
    </w:p>
    <w:p w14:paraId="1403734E" w14:textId="1D7D17C0" w:rsidR="00715066" w:rsidRDefault="000940ED" w:rsidP="00715066">
      <w:pPr>
        <w:spacing w:before="100" w:beforeAutospacing="1" w:after="100" w:afterAutospacing="1"/>
        <w:rPr>
          <w:rFonts w:ascii="AdvTTec369687" w:hAnsi="AdvTTec369687"/>
          <w:sz w:val="20"/>
          <w:szCs w:val="20"/>
        </w:rPr>
      </w:pPr>
      <w:r w:rsidRPr="000940ED">
        <w:rPr>
          <w:rFonts w:asciiTheme="majorBidi" w:hAnsiTheme="majorBidi" w:cstheme="majorBidi"/>
          <w:szCs w:val="22"/>
        </w:rPr>
        <w:t xml:space="preserve">Operation of heavy machinery in addition to </w:t>
      </w:r>
      <w:r w:rsidR="00AC5D07">
        <w:rPr>
          <w:rFonts w:asciiTheme="majorBidi" w:hAnsiTheme="majorBidi" w:cstheme="majorBidi"/>
          <w:szCs w:val="22"/>
        </w:rPr>
        <w:t xml:space="preserve">the handling of coal during processing operations </w:t>
      </w:r>
      <w:r w:rsidR="00715066" w:rsidRPr="00715066">
        <w:rPr>
          <w:rFonts w:asciiTheme="majorBidi" w:hAnsiTheme="majorBidi" w:cstheme="majorBidi"/>
          <w:szCs w:val="22"/>
        </w:rPr>
        <w:t xml:space="preserve">in surface mining </w:t>
      </w:r>
      <w:r w:rsidRPr="000940ED">
        <w:rPr>
          <w:rFonts w:asciiTheme="majorBidi" w:hAnsiTheme="majorBidi" w:cstheme="majorBidi"/>
          <w:szCs w:val="22"/>
        </w:rPr>
        <w:t xml:space="preserve">often </w:t>
      </w:r>
      <w:r w:rsidR="00715066" w:rsidRPr="00715066">
        <w:rPr>
          <w:rFonts w:asciiTheme="majorBidi" w:hAnsiTheme="majorBidi" w:cstheme="majorBidi"/>
          <w:szCs w:val="22"/>
        </w:rPr>
        <w:t>contribute to a substantial portion of the emission</w:t>
      </w:r>
      <w:r w:rsidR="00A83B17">
        <w:rPr>
          <w:rFonts w:asciiTheme="majorBidi" w:hAnsiTheme="majorBidi" w:cstheme="majorBidi"/>
          <w:szCs w:val="22"/>
        </w:rPr>
        <w:t>s</w:t>
      </w:r>
      <w:r w:rsidR="00715066" w:rsidRPr="00715066">
        <w:rPr>
          <w:rFonts w:asciiTheme="majorBidi" w:hAnsiTheme="majorBidi" w:cstheme="majorBidi"/>
          <w:szCs w:val="22"/>
        </w:rPr>
        <w:t xml:space="preserve"> of fugitive dust. Sources of fugitive dust from mining operations</w:t>
      </w:r>
      <w:r w:rsidR="00715066" w:rsidRPr="00715066">
        <w:rPr>
          <w:rFonts w:ascii="AdvTTec369687" w:hAnsi="AdvTTec369687"/>
          <w:sz w:val="20"/>
          <w:szCs w:val="20"/>
        </w:rPr>
        <w:t xml:space="preserve"> include</w:t>
      </w:r>
      <w:r>
        <w:rPr>
          <w:rFonts w:ascii="AdvTTec369687" w:hAnsi="AdvTTec369687"/>
          <w:sz w:val="20"/>
          <w:szCs w:val="20"/>
        </w:rPr>
        <w:t>;</w:t>
      </w:r>
    </w:p>
    <w:p w14:paraId="081F7DD4" w14:textId="5E18AD27"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Drilling</w:t>
      </w:r>
    </w:p>
    <w:p w14:paraId="77D727E8" w14:textId="04555212"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Blasting</w:t>
      </w:r>
    </w:p>
    <w:p w14:paraId="1AB4C085" w14:textId="56037271"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Bulldozing </w:t>
      </w:r>
    </w:p>
    <w:p w14:paraId="7BEEE85E" w14:textId="6281CD4C"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Digging &amp; loading </w:t>
      </w:r>
    </w:p>
    <w:p w14:paraId="3DB5FB09" w14:textId="09759357"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Hauling</w:t>
      </w:r>
    </w:p>
    <w:p w14:paraId="1E9AB6BC" w14:textId="4C79E0CA"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Dumping </w:t>
      </w:r>
    </w:p>
    <w:p w14:paraId="146A414D" w14:textId="7EEDC85A"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Crushing</w:t>
      </w:r>
    </w:p>
    <w:p w14:paraId="07BFB8C9" w14:textId="540E189A"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The haul road </w:t>
      </w:r>
    </w:p>
    <w:p w14:paraId="3C790479" w14:textId="1AA8DBE3"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Stockpiles </w:t>
      </w:r>
    </w:p>
    <w:p w14:paraId="5EB7CA7E" w14:textId="144604A4"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Waste rock </w:t>
      </w:r>
    </w:p>
    <w:p w14:paraId="0099FE0C" w14:textId="22F2AB73" w:rsidR="00715066" w:rsidRPr="000940ED" w:rsidRDefault="00715066" w:rsidP="00715066">
      <w:pPr>
        <w:pStyle w:val="ListParagraph"/>
        <w:numPr>
          <w:ilvl w:val="0"/>
          <w:numId w:val="3"/>
        </w:numPr>
        <w:spacing w:before="100" w:beforeAutospacing="1" w:after="100" w:afterAutospacing="1"/>
        <w:rPr>
          <w:rFonts w:asciiTheme="majorBidi" w:hAnsiTheme="majorBidi" w:cstheme="majorBidi"/>
          <w:szCs w:val="22"/>
        </w:rPr>
      </w:pPr>
      <w:r w:rsidRPr="000940ED">
        <w:rPr>
          <w:rFonts w:asciiTheme="majorBidi" w:hAnsiTheme="majorBidi" w:cstheme="majorBidi"/>
          <w:szCs w:val="22"/>
        </w:rPr>
        <w:t xml:space="preserve">Unprotected open surfaces </w:t>
      </w:r>
    </w:p>
    <w:p w14:paraId="3F366A06" w14:textId="5BCB27EE" w:rsidR="00F21CE2" w:rsidRPr="00F21CE2" w:rsidRDefault="000940ED" w:rsidP="00F21CE2">
      <w:r>
        <w:t>By careful management of these sources of fugitive particulate emissions and the risk that they pose to employees and local residents, significant reductions on the environmental</w:t>
      </w:r>
      <w:r w:rsidR="00B05271">
        <w:t xml:space="preserve"> and social</w:t>
      </w:r>
      <w:r>
        <w:t xml:space="preserve"> impact of an open cast coal mine can be achieved. </w:t>
      </w:r>
      <w:sdt>
        <w:sdtPr>
          <w:id w:val="1882364193"/>
          <w:citation/>
        </w:sdtPr>
        <w:sdtContent>
          <w:r>
            <w:fldChar w:fldCharType="begin"/>
          </w:r>
          <w:r>
            <w:instrText xml:space="preserve"> CITATION Las16 \l 2057 </w:instrText>
          </w:r>
          <w:r>
            <w:fldChar w:fldCharType="separate"/>
          </w:r>
          <w:r>
            <w:rPr>
              <w:noProof/>
            </w:rPr>
            <w:t>(Lashgaria &amp; Kecojevic, 2016)</w:t>
          </w:r>
          <w:r>
            <w:fldChar w:fldCharType="end"/>
          </w:r>
        </w:sdtContent>
      </w:sdt>
    </w:p>
    <w:p w14:paraId="2ACF7822" w14:textId="0802D40E" w:rsidR="0039262D" w:rsidRDefault="0039262D" w:rsidP="0039262D"/>
    <w:p w14:paraId="6F8DD73A" w14:textId="2F86CA7A" w:rsidR="000940ED" w:rsidRDefault="000940ED" w:rsidP="0039262D"/>
    <w:p w14:paraId="61126E47" w14:textId="1B1D9055" w:rsidR="000940ED" w:rsidRDefault="000940ED" w:rsidP="0039262D"/>
    <w:p w14:paraId="5836CDFE" w14:textId="49895D31" w:rsidR="000940ED" w:rsidRDefault="000940ED" w:rsidP="0039262D"/>
    <w:p w14:paraId="35C90B6D" w14:textId="7CC81A47" w:rsidR="000940ED" w:rsidRDefault="000940ED" w:rsidP="0039262D"/>
    <w:p w14:paraId="23A51326" w14:textId="0EDC6E4D" w:rsidR="000940ED" w:rsidRDefault="000940ED" w:rsidP="0039262D"/>
    <w:p w14:paraId="39803D1D" w14:textId="07B563C5" w:rsidR="000940ED" w:rsidRDefault="000940ED" w:rsidP="0039262D"/>
    <w:p w14:paraId="54C13510" w14:textId="131D7F02" w:rsidR="000940ED" w:rsidRDefault="000940ED" w:rsidP="0039262D"/>
    <w:p w14:paraId="6D9E1B2F" w14:textId="6585C166" w:rsidR="000940ED" w:rsidRDefault="000940ED" w:rsidP="0039262D"/>
    <w:p w14:paraId="5759527A" w14:textId="18BDE5CB" w:rsidR="000940ED" w:rsidRDefault="000940ED" w:rsidP="0039262D"/>
    <w:p w14:paraId="48255D8F" w14:textId="5C83155C" w:rsidR="000940ED" w:rsidRDefault="000940ED" w:rsidP="0039262D"/>
    <w:p w14:paraId="2BD73F2B" w14:textId="7B9F18CD" w:rsidR="000940ED" w:rsidRDefault="000940ED" w:rsidP="0039262D"/>
    <w:p w14:paraId="21877BEB" w14:textId="65A99B32" w:rsidR="000940ED" w:rsidRDefault="000940ED" w:rsidP="0039262D"/>
    <w:p w14:paraId="36B3A92D" w14:textId="256DFF49" w:rsidR="000940ED" w:rsidRDefault="000940ED" w:rsidP="0039262D"/>
    <w:p w14:paraId="07E7687E" w14:textId="53A05C80" w:rsidR="000940ED" w:rsidRDefault="000940ED" w:rsidP="0039262D"/>
    <w:p w14:paraId="4A097337" w14:textId="6795E137" w:rsidR="000940ED" w:rsidRDefault="000940ED" w:rsidP="0039262D"/>
    <w:p w14:paraId="7BEDEBD2" w14:textId="717CC641" w:rsidR="000940ED" w:rsidRDefault="000940ED" w:rsidP="0039262D"/>
    <w:p w14:paraId="5ACEAC44" w14:textId="45B381E6" w:rsidR="000940ED" w:rsidRDefault="000940ED" w:rsidP="0039262D"/>
    <w:p w14:paraId="128B1C30" w14:textId="7DC529C9" w:rsidR="000940ED" w:rsidRDefault="000940ED" w:rsidP="0039262D"/>
    <w:p w14:paraId="0FE107BF" w14:textId="46F2EA73" w:rsidR="000940ED" w:rsidRDefault="000940ED" w:rsidP="0039262D"/>
    <w:p w14:paraId="7019233A" w14:textId="0F696607" w:rsidR="000940ED" w:rsidRDefault="000940ED" w:rsidP="0039262D"/>
    <w:p w14:paraId="597BDB0E" w14:textId="77777777" w:rsidR="000940ED" w:rsidRDefault="000940ED" w:rsidP="0039262D"/>
    <w:p w14:paraId="75D2AE99" w14:textId="77777777" w:rsidR="0026364B" w:rsidRDefault="0026364B" w:rsidP="0039262D"/>
    <w:p w14:paraId="18C6E61B" w14:textId="05C92527" w:rsidR="001843CC" w:rsidRDefault="00A83B17" w:rsidP="00A83B17">
      <w:pPr>
        <w:pStyle w:val="Heading2"/>
      </w:pPr>
      <w:r>
        <w:lastRenderedPageBreak/>
        <w:t>3.1 Management</w:t>
      </w:r>
      <w:r w:rsidR="0026364B">
        <w:t xml:space="preserve"> of particulate emissions caused by transportation</w:t>
      </w:r>
    </w:p>
    <w:p w14:paraId="2774AEA6" w14:textId="77777777" w:rsidR="001843CC" w:rsidRPr="001843CC" w:rsidRDefault="001843CC" w:rsidP="001843CC"/>
    <w:p w14:paraId="4BE5AD00" w14:textId="506E1C2D" w:rsidR="00164F97" w:rsidRPr="00164F97" w:rsidRDefault="0026364B" w:rsidP="00164F97">
      <w:r>
        <w:t xml:space="preserve">A significant proportion of particulate pollution can be caused by the transportation of coal from the site itself. A preventative </w:t>
      </w:r>
      <w:r w:rsidR="00A525FF">
        <w:t>control strategy for pollution from this source would be through careful planning of site access. If the site is within relatively close proximity to residential areas, designing access roads so that they divert as far away from residential areas as possible will reduce the level of particulate pollution directly transferred to these areas, reducing the risk to the local population.</w:t>
      </w:r>
      <w:r w:rsidR="00EF7B79">
        <w:t xml:space="preserve"> Access roads should also be tarmacked and well maintained as gravel and loose dirt roads can be a major source of dust and particulate pollution, especially when used frequently by heavy machinery.</w:t>
      </w:r>
      <w:r w:rsidR="00F21CE2">
        <w:t xml:space="preserve"> Exposure to fugitive emissions in the form of dust along </w:t>
      </w:r>
      <w:r w:rsidR="00164F97">
        <w:t xml:space="preserve">access roads to open cast mines can be a significant health risk for the drivers of transportation vehicles. Some researchers have published models that attempt to predict  where the peak of fugitive dust emissions will be from haul roads with the aim of understanding how the risk of exposure for truck drivers can be reduced. According to the studies of </w:t>
      </w:r>
      <w:r w:rsidR="00164F97" w:rsidRPr="00164F97">
        <w:t>Organiscak and Reed</w:t>
      </w:r>
      <w:r w:rsidR="00164F97">
        <w:t>,</w:t>
      </w:r>
      <w:r w:rsidR="00164F97" w:rsidRPr="00164F97">
        <w:t xml:space="preserve"> the average and instantaneous peak dust levels </w:t>
      </w:r>
      <w:r w:rsidR="00164F97">
        <w:t xml:space="preserve">occurred </w:t>
      </w:r>
      <w:r w:rsidR="00164F97" w:rsidRPr="00164F97">
        <w:t>at</w:t>
      </w:r>
      <w:r w:rsidR="00164F97">
        <w:t xml:space="preserve"> a distance of</w:t>
      </w:r>
      <w:r w:rsidR="00164F97" w:rsidRPr="00164F97">
        <w:t xml:space="preserve"> 30.5 m </w:t>
      </w:r>
      <w:r w:rsidR="00164F97">
        <w:t>on</w:t>
      </w:r>
      <w:r w:rsidR="00164F97" w:rsidRPr="00164F97">
        <w:t xml:space="preserve"> haul roads</w:t>
      </w:r>
      <w:r w:rsidR="00164F97">
        <w:t xml:space="preserve">, this suggests that control on the following distances of transportation drivers should be implemented to reduce the peak levels of dust produced and the risk of exposure for the drivers. </w:t>
      </w:r>
      <w:sdt>
        <w:sdtPr>
          <w:id w:val="223812797"/>
          <w:citation/>
        </w:sdtPr>
        <w:sdtContent>
          <w:r w:rsidR="00164F97">
            <w:fldChar w:fldCharType="begin"/>
          </w:r>
          <w:r w:rsidR="00164F97">
            <w:instrText xml:space="preserve"> CITATION Org04 \l 2057 </w:instrText>
          </w:r>
          <w:r w:rsidR="00164F97">
            <w:fldChar w:fldCharType="separate"/>
          </w:r>
          <w:r w:rsidR="00164F97">
            <w:rPr>
              <w:noProof/>
            </w:rPr>
            <w:t>(Organiscak &amp; Reed, 2004)</w:t>
          </w:r>
          <w:r w:rsidR="00164F97">
            <w:fldChar w:fldCharType="end"/>
          </w:r>
        </w:sdtContent>
      </w:sdt>
      <w:r w:rsidR="00147442">
        <w:t xml:space="preserve">. Transportation vehicles should also be equipped with a pressurized cab and air filtration system to protect the health of the drivers. An intake air filtration system might consist of a pleated paper element or foam filter aided by a small fan that maintains air flow through the intake and circulation system. </w:t>
      </w:r>
      <w:sdt>
        <w:sdtPr>
          <w:id w:val="-592236256"/>
          <w:citation/>
        </w:sdtPr>
        <w:sdtContent>
          <w:r w:rsidR="00147442">
            <w:fldChar w:fldCharType="begin"/>
          </w:r>
          <w:r w:rsidR="00147442">
            <w:instrText xml:space="preserve"> CITATION Gar99 \l 2057 </w:instrText>
          </w:r>
          <w:r w:rsidR="00147442">
            <w:fldChar w:fldCharType="separate"/>
          </w:r>
          <w:r w:rsidR="00147442">
            <w:rPr>
              <w:noProof/>
            </w:rPr>
            <w:t>(Garcia, et al., 1999)</w:t>
          </w:r>
          <w:r w:rsidR="00147442">
            <w:fldChar w:fldCharType="end"/>
          </w:r>
        </w:sdtContent>
      </w:sdt>
    </w:p>
    <w:p w14:paraId="00D5BBC6" w14:textId="41B9F8C6" w:rsidR="00697099" w:rsidRDefault="00697099" w:rsidP="000940ED"/>
    <w:p w14:paraId="3B50206B" w14:textId="68B9F965" w:rsidR="00A83B17" w:rsidRDefault="00697099" w:rsidP="0026364B">
      <w:pPr>
        <w:pStyle w:val="ListParagraph"/>
        <w:ind w:left="840"/>
        <w:rPr>
          <w:noProof/>
          <w:szCs w:val="22"/>
        </w:rPr>
      </w:pPr>
      <w:r>
        <w:rPr>
          <w:b/>
          <w:bCs/>
        </w:rPr>
        <w:t xml:space="preserve">Figure 3: </w:t>
      </w:r>
      <w:r>
        <w:t xml:space="preserve">An open cast coal mine in Merthyr Tydfil, South Wales </w:t>
      </w:r>
      <w:sdt>
        <w:sdtPr>
          <w:id w:val="1159886475"/>
          <w:citation/>
        </w:sdtPr>
        <w:sdtContent>
          <w:r>
            <w:fldChar w:fldCharType="begin"/>
          </w:r>
          <w:r>
            <w:instrText xml:space="preserve"> CITATION Fri20 \l 2057 </w:instrText>
          </w:r>
          <w:r>
            <w:fldChar w:fldCharType="separate"/>
          </w:r>
          <w:r>
            <w:rPr>
              <w:noProof/>
            </w:rPr>
            <w:t>(Friends of the Earth , n.d.)</w:t>
          </w:r>
          <w:r>
            <w:fldChar w:fldCharType="end"/>
          </w:r>
        </w:sdtContent>
      </w:sdt>
      <w:r w:rsidRPr="00D644EA">
        <w:rPr>
          <w:noProof/>
          <w:sz w:val="24"/>
        </w:rPr>
        <w:t xml:space="preserve"> </w:t>
      </w:r>
      <w:r w:rsidR="005D29FF">
        <w:rPr>
          <w:noProof/>
          <w:szCs w:val="22"/>
        </w:rPr>
        <w:t>Loose gravel access roads in close proximity to residential areas increase the risk of particulate polluted air affecting local residents, particularly on hot, dry and windy days.</w:t>
      </w:r>
    </w:p>
    <w:p w14:paraId="539791E0" w14:textId="41A1890F" w:rsidR="00851977" w:rsidRDefault="00685ECF">
      <w:pPr>
        <w:rPr>
          <w:noProof/>
          <w:szCs w:val="22"/>
        </w:rPr>
      </w:pPr>
      <w:r w:rsidRPr="00D644EA">
        <w:rPr>
          <w:noProof/>
          <w:sz w:val="24"/>
        </w:rPr>
        <w:drawing>
          <wp:anchor distT="0" distB="0" distL="114300" distR="114300" simplePos="0" relativeHeight="251666432" behindDoc="1" locked="0" layoutInCell="1" allowOverlap="1" wp14:anchorId="1964850E" wp14:editId="5C65C7B4">
            <wp:simplePos x="0" y="0"/>
            <wp:positionH relativeFrom="column">
              <wp:posOffset>205740</wp:posOffset>
            </wp:positionH>
            <wp:positionV relativeFrom="paragraph">
              <wp:posOffset>110178</wp:posOffset>
            </wp:positionV>
            <wp:extent cx="5399340" cy="2837815"/>
            <wp:effectExtent l="0" t="0" r="0" b="0"/>
            <wp:wrapNone/>
            <wp:docPr id="6" name="Picture 6" descr="UK Coal – why the government mustn't dig us into a hole | Poli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Coal – why the government mustn't dig us into a hole | Polic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9340" cy="2837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914B47" w14:textId="77777777" w:rsidR="00851977" w:rsidRDefault="00851977">
      <w:pPr>
        <w:rPr>
          <w:noProof/>
          <w:szCs w:val="22"/>
        </w:rPr>
      </w:pPr>
    </w:p>
    <w:p w14:paraId="11EEA6BE" w14:textId="77777777" w:rsidR="00851977" w:rsidRDefault="00851977">
      <w:pPr>
        <w:rPr>
          <w:noProof/>
          <w:szCs w:val="22"/>
        </w:rPr>
      </w:pPr>
    </w:p>
    <w:p w14:paraId="347A29F4" w14:textId="77777777" w:rsidR="00851977" w:rsidRDefault="00851977">
      <w:pPr>
        <w:rPr>
          <w:noProof/>
          <w:szCs w:val="22"/>
        </w:rPr>
      </w:pPr>
    </w:p>
    <w:p w14:paraId="4985BB51" w14:textId="77777777" w:rsidR="00851977" w:rsidRDefault="00851977">
      <w:pPr>
        <w:rPr>
          <w:noProof/>
          <w:szCs w:val="22"/>
        </w:rPr>
      </w:pPr>
    </w:p>
    <w:p w14:paraId="23D3125A" w14:textId="77777777" w:rsidR="00851977" w:rsidRDefault="00851977">
      <w:pPr>
        <w:rPr>
          <w:noProof/>
          <w:szCs w:val="22"/>
        </w:rPr>
      </w:pPr>
    </w:p>
    <w:p w14:paraId="39B71BC9" w14:textId="77777777" w:rsidR="00851977" w:rsidRDefault="00851977">
      <w:pPr>
        <w:rPr>
          <w:noProof/>
          <w:szCs w:val="22"/>
        </w:rPr>
      </w:pPr>
    </w:p>
    <w:p w14:paraId="7FDCCE20" w14:textId="77777777" w:rsidR="00851977" w:rsidRDefault="00851977">
      <w:pPr>
        <w:rPr>
          <w:noProof/>
          <w:szCs w:val="22"/>
        </w:rPr>
      </w:pPr>
    </w:p>
    <w:p w14:paraId="2D05AD1D" w14:textId="77777777" w:rsidR="00851977" w:rsidRDefault="00851977">
      <w:pPr>
        <w:rPr>
          <w:noProof/>
          <w:szCs w:val="22"/>
        </w:rPr>
      </w:pPr>
    </w:p>
    <w:p w14:paraId="167F06E4" w14:textId="77777777" w:rsidR="00851977" w:rsidRDefault="00851977">
      <w:pPr>
        <w:rPr>
          <w:noProof/>
          <w:szCs w:val="22"/>
        </w:rPr>
      </w:pPr>
    </w:p>
    <w:p w14:paraId="5EE313FA" w14:textId="77777777" w:rsidR="00851977" w:rsidRDefault="00851977">
      <w:pPr>
        <w:rPr>
          <w:noProof/>
          <w:szCs w:val="22"/>
        </w:rPr>
      </w:pPr>
    </w:p>
    <w:p w14:paraId="470E3B06" w14:textId="77777777" w:rsidR="00851977" w:rsidRDefault="00851977">
      <w:pPr>
        <w:rPr>
          <w:noProof/>
          <w:szCs w:val="22"/>
        </w:rPr>
      </w:pPr>
    </w:p>
    <w:p w14:paraId="491F91CF" w14:textId="77777777" w:rsidR="00851977" w:rsidRDefault="00851977">
      <w:pPr>
        <w:rPr>
          <w:noProof/>
          <w:szCs w:val="22"/>
        </w:rPr>
      </w:pPr>
    </w:p>
    <w:p w14:paraId="643BC9D0" w14:textId="77777777" w:rsidR="00851977" w:rsidRDefault="00851977">
      <w:pPr>
        <w:rPr>
          <w:noProof/>
          <w:szCs w:val="22"/>
        </w:rPr>
      </w:pPr>
    </w:p>
    <w:p w14:paraId="50AF3D45" w14:textId="77777777" w:rsidR="00851977" w:rsidRDefault="00851977">
      <w:pPr>
        <w:rPr>
          <w:noProof/>
          <w:szCs w:val="22"/>
        </w:rPr>
      </w:pPr>
    </w:p>
    <w:p w14:paraId="213F00BD" w14:textId="77777777" w:rsidR="00851977" w:rsidRDefault="00851977">
      <w:pPr>
        <w:rPr>
          <w:noProof/>
          <w:szCs w:val="22"/>
        </w:rPr>
      </w:pPr>
    </w:p>
    <w:p w14:paraId="3039DD06" w14:textId="77777777" w:rsidR="00851977" w:rsidRDefault="00851977">
      <w:pPr>
        <w:rPr>
          <w:noProof/>
          <w:szCs w:val="22"/>
        </w:rPr>
      </w:pPr>
    </w:p>
    <w:p w14:paraId="6DF68698" w14:textId="77777777" w:rsidR="00851977" w:rsidRDefault="00851977">
      <w:pPr>
        <w:rPr>
          <w:noProof/>
          <w:szCs w:val="22"/>
        </w:rPr>
      </w:pPr>
    </w:p>
    <w:p w14:paraId="0E642B55" w14:textId="77777777" w:rsidR="00851977" w:rsidRDefault="00851977">
      <w:pPr>
        <w:rPr>
          <w:noProof/>
          <w:szCs w:val="22"/>
        </w:rPr>
      </w:pPr>
    </w:p>
    <w:p w14:paraId="273FAD82" w14:textId="25D0CEEB" w:rsidR="00A83B17" w:rsidRDefault="00851977">
      <w:pPr>
        <w:rPr>
          <w:noProof/>
          <w:szCs w:val="22"/>
        </w:rPr>
      </w:pPr>
      <w:r>
        <w:rPr>
          <w:noProof/>
          <w:szCs w:val="22"/>
        </w:rPr>
        <w:t>Application of water or hydroscopic compunds to haulage roads, mine floor and intake roads can help to control</w:t>
      </w:r>
      <w:r w:rsidR="00B05271">
        <w:rPr>
          <w:noProof/>
          <w:szCs w:val="22"/>
        </w:rPr>
        <w:t xml:space="preserve"> the generation of</w:t>
      </w:r>
      <w:r>
        <w:rPr>
          <w:noProof/>
          <w:szCs w:val="22"/>
        </w:rPr>
        <w:t xml:space="preserve"> respirable dust. The moisture content of the haulage floor should be approximately 10% according to Organiscak and Reed in order to control the transfer of fugitive dust. Hydroscopic compunds such as calcium, magnesium chloride, hydrated lime and sodium silicates can help to maintain road surface moisture by extracting moisture from the air. Organiscak also recommends the use of surfactants such as detergents to dissolve in the water used to maintain haulage road moisture as they reduce the surface tension of the water, allowing for the water to </w:t>
      </w:r>
      <w:r w:rsidR="00B05271">
        <w:rPr>
          <w:noProof/>
          <w:szCs w:val="22"/>
        </w:rPr>
        <w:t>transfer moisture to</w:t>
      </w:r>
      <w:r>
        <w:rPr>
          <w:noProof/>
          <w:szCs w:val="22"/>
        </w:rPr>
        <w:t xml:space="preserve"> more particles per unit volume,</w:t>
      </w:r>
      <w:r w:rsidR="00E63540">
        <w:rPr>
          <w:noProof/>
          <w:szCs w:val="22"/>
        </w:rPr>
        <w:t xml:space="preserve"> therefore</w:t>
      </w:r>
      <w:r>
        <w:rPr>
          <w:noProof/>
          <w:szCs w:val="22"/>
        </w:rPr>
        <w:t xml:space="preserve"> increasing its efficacy. </w:t>
      </w:r>
      <w:r w:rsidR="00E510BC">
        <w:rPr>
          <w:noProof/>
          <w:szCs w:val="22"/>
        </w:rPr>
        <w:t>Wetting the coal product before it is loaded for transport can also help to control particulate emissions as less dust will be generated as the coal is transferred from vehicle to vehicle.</w:t>
      </w:r>
      <w:r w:rsidR="00A83B17">
        <w:rPr>
          <w:noProof/>
          <w:szCs w:val="22"/>
        </w:rPr>
        <w:br w:type="page"/>
      </w:r>
    </w:p>
    <w:p w14:paraId="552C8AA8" w14:textId="38C7E049" w:rsidR="00851977" w:rsidRDefault="00E510BC" w:rsidP="00E510BC">
      <w:pPr>
        <w:pStyle w:val="Heading2"/>
        <w:rPr>
          <w:noProof/>
        </w:rPr>
      </w:pPr>
      <w:r>
        <w:rPr>
          <w:noProof/>
        </w:rPr>
        <w:lastRenderedPageBreak/>
        <w:t>3.2 Management of fugitive</w:t>
      </w:r>
      <w:r w:rsidR="00F9113E">
        <w:rPr>
          <w:noProof/>
        </w:rPr>
        <w:t xml:space="preserve"> particulate</w:t>
      </w:r>
      <w:r>
        <w:rPr>
          <w:noProof/>
        </w:rPr>
        <w:t xml:space="preserve"> emissions resulting from mining activities</w:t>
      </w:r>
    </w:p>
    <w:p w14:paraId="44A3724A" w14:textId="4D64503B" w:rsidR="00E510BC" w:rsidRDefault="00E510BC" w:rsidP="00E510BC"/>
    <w:p w14:paraId="1C66CEFD" w14:textId="5F85CD38" w:rsidR="00E510BC" w:rsidRDefault="00E510BC" w:rsidP="00E510BC">
      <w:r>
        <w:t>Crushing of coal can generate a large quantity of fugitive particulate emissions</w:t>
      </w:r>
      <w:r w:rsidR="00B05271">
        <w:t>, below are a few techniques that can be applied to reduce the generation of fugitive dust from coal crushing;</w:t>
      </w:r>
    </w:p>
    <w:p w14:paraId="2B1ECEC9" w14:textId="57EFCF02" w:rsidR="00B05271" w:rsidRDefault="00B05271" w:rsidP="00E510BC"/>
    <w:p w14:paraId="25E55F56" w14:textId="0DCA2C2D" w:rsidR="00B05271" w:rsidRDefault="00B05271" w:rsidP="00E510BC">
      <w:pPr>
        <w:rPr>
          <w:b/>
          <w:bCs/>
          <w:u w:val="single"/>
        </w:rPr>
      </w:pPr>
      <w:r w:rsidRPr="00B05271">
        <w:rPr>
          <w:b/>
          <w:bCs/>
          <w:u w:val="single"/>
        </w:rPr>
        <w:t>Enclose the crusher/stage loader</w:t>
      </w:r>
      <w:r>
        <w:rPr>
          <w:b/>
          <w:bCs/>
          <w:u w:val="single"/>
        </w:rPr>
        <w:t>;</w:t>
      </w:r>
    </w:p>
    <w:p w14:paraId="200D6D9A" w14:textId="3E3269B6" w:rsidR="00B05271" w:rsidRDefault="00B05271" w:rsidP="00E510BC">
      <w:pPr>
        <w:rPr>
          <w:b/>
          <w:bCs/>
          <w:u w:val="single"/>
        </w:rPr>
      </w:pPr>
    </w:p>
    <w:p w14:paraId="2F0E50DF" w14:textId="569EDAEC" w:rsidR="00B05271" w:rsidRDefault="00B05271" w:rsidP="00E510BC">
      <w:r>
        <w:t xml:space="preserve">By enclosing the coal crushing and loading units the dust emissions generated can be held within a confined area, away from workers and the surrounding environment. This can be achieved by constructing steel plates and/or foam along the crusher and loading units to stops the fugitive dust from entering the atmosphere directly. In addition to this </w:t>
      </w:r>
      <w:r w:rsidR="00E63540">
        <w:t>,</w:t>
      </w:r>
      <w:r>
        <w:t>strips of belting can be utilised at the crusher inlet and outlet to trap dust from escaping the crushing area.</w:t>
      </w:r>
    </w:p>
    <w:p w14:paraId="793F07C3" w14:textId="0219AC72" w:rsidR="00B05271" w:rsidRDefault="00B05271" w:rsidP="00E510BC"/>
    <w:p w14:paraId="2DF93468" w14:textId="4B5A8E56" w:rsidR="00B05271" w:rsidRDefault="00B05271" w:rsidP="00E510BC">
      <w:r w:rsidRPr="00B05271">
        <w:rPr>
          <w:b/>
          <w:bCs/>
          <w:u w:val="single"/>
        </w:rPr>
        <w:t>Wetting the coal product in the crusher and stage loading area</w:t>
      </w:r>
      <w:r>
        <w:t>:</w:t>
      </w:r>
    </w:p>
    <w:p w14:paraId="6C135B05" w14:textId="3D97D098" w:rsidR="00B05271" w:rsidRDefault="00B05271" w:rsidP="00E510BC"/>
    <w:p w14:paraId="042A21C7" w14:textId="048406BF" w:rsidR="00B05271" w:rsidRDefault="00B05271" w:rsidP="00E510BC">
      <w:r>
        <w:t>By wetting the coal at the inlet and outlet of the crusher</w:t>
      </w:r>
      <w:r w:rsidR="00555152">
        <w:t>, this prevents fugitive dust emissions from entering the atmosphere. Water can be sprayed evenly across the coal at low pressure using full cone sprays.</w:t>
      </w:r>
    </w:p>
    <w:p w14:paraId="58038D73" w14:textId="2DE5E90B" w:rsidR="00555152" w:rsidRDefault="00555152" w:rsidP="00E510BC"/>
    <w:p w14:paraId="682A1D0A" w14:textId="2673C703" w:rsidR="00555152" w:rsidRPr="00555152" w:rsidRDefault="00555152" w:rsidP="00E510BC">
      <w:r>
        <w:rPr>
          <w:b/>
          <w:bCs/>
        </w:rPr>
        <w:t>Figure</w:t>
      </w:r>
      <w:r w:rsidR="0000127D">
        <w:rPr>
          <w:b/>
          <w:bCs/>
        </w:rPr>
        <w:t>s</w:t>
      </w:r>
      <w:r>
        <w:rPr>
          <w:b/>
          <w:bCs/>
        </w:rPr>
        <w:t xml:space="preserve"> 4</w:t>
      </w:r>
      <w:r w:rsidR="0000127D">
        <w:rPr>
          <w:b/>
          <w:bCs/>
        </w:rPr>
        <w:t xml:space="preserve"> &amp; 5</w:t>
      </w:r>
      <w:r>
        <w:rPr>
          <w:b/>
          <w:bCs/>
        </w:rPr>
        <w:t>:</w:t>
      </w:r>
      <w:r>
        <w:t xml:space="preserve"> Diagram of an enclosed coal crusher and stage loading system with built-in water sprayer system</w:t>
      </w:r>
      <w:r w:rsidR="0000127D">
        <w:t xml:space="preserve"> (left). Diagram of an enclosed coal crusher and stage loading system with a water powered scrubber installation (right).  </w:t>
      </w:r>
      <w:sdt>
        <w:sdtPr>
          <w:id w:val="389078872"/>
          <w:citation/>
        </w:sdtPr>
        <w:sdtContent>
          <w:r w:rsidR="00B02F61">
            <w:fldChar w:fldCharType="begin"/>
          </w:r>
          <w:r w:rsidR="00B02F61">
            <w:instrText xml:space="preserve"> CITATION Jay10 \l 2057 </w:instrText>
          </w:r>
          <w:r w:rsidR="00B02F61">
            <w:fldChar w:fldCharType="separate"/>
          </w:r>
          <w:r w:rsidR="00B02F61">
            <w:rPr>
              <w:noProof/>
            </w:rPr>
            <w:t>(Jay F. Colinet, 2010)</w:t>
          </w:r>
          <w:r w:rsidR="00B02F61">
            <w:fldChar w:fldCharType="end"/>
          </w:r>
        </w:sdtContent>
      </w:sdt>
    </w:p>
    <w:p w14:paraId="5AD06106" w14:textId="231B90F6" w:rsidR="00555152" w:rsidRPr="00B05271" w:rsidRDefault="0000127D" w:rsidP="00E510BC">
      <w:r>
        <w:rPr>
          <w:noProof/>
          <w:szCs w:val="22"/>
        </w:rPr>
        <w:drawing>
          <wp:anchor distT="0" distB="0" distL="114300" distR="114300" simplePos="0" relativeHeight="251669504" behindDoc="1" locked="0" layoutInCell="1" allowOverlap="1" wp14:anchorId="78F3B970" wp14:editId="58D7F4EE">
            <wp:simplePos x="0" y="0"/>
            <wp:positionH relativeFrom="column">
              <wp:posOffset>2966816</wp:posOffset>
            </wp:positionH>
            <wp:positionV relativeFrom="paragraph">
              <wp:posOffset>123657</wp:posOffset>
            </wp:positionV>
            <wp:extent cx="3372485" cy="2664460"/>
            <wp:effectExtent l="0" t="0" r="5715" b="25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5-19 at 14.53.51.png"/>
                    <pic:cNvPicPr/>
                  </pic:nvPicPr>
                  <pic:blipFill>
                    <a:blip r:embed="rId12">
                      <a:extLst>
                        <a:ext uri="{28A0092B-C50C-407E-A947-70E740481C1C}">
                          <a14:useLocalDpi xmlns:a14="http://schemas.microsoft.com/office/drawing/2010/main" val="0"/>
                        </a:ext>
                      </a:extLst>
                    </a:blip>
                    <a:stretch>
                      <a:fillRect/>
                    </a:stretch>
                  </pic:blipFill>
                  <pic:spPr>
                    <a:xfrm>
                      <a:off x="0" y="0"/>
                      <a:ext cx="3372485" cy="2664460"/>
                    </a:xfrm>
                    <a:prstGeom prst="rect">
                      <a:avLst/>
                    </a:prstGeom>
                  </pic:spPr>
                </pic:pic>
              </a:graphicData>
            </a:graphic>
            <wp14:sizeRelH relativeFrom="page">
              <wp14:pctWidth>0</wp14:pctWidth>
            </wp14:sizeRelH>
            <wp14:sizeRelV relativeFrom="page">
              <wp14:pctHeight>0</wp14:pctHeight>
            </wp14:sizeRelV>
          </wp:anchor>
        </w:drawing>
      </w:r>
      <w:r w:rsidR="00B02F61">
        <w:rPr>
          <w:noProof/>
          <w:sz w:val="24"/>
        </w:rPr>
        <w:drawing>
          <wp:anchor distT="0" distB="0" distL="114300" distR="114300" simplePos="0" relativeHeight="251668480" behindDoc="1" locked="0" layoutInCell="1" allowOverlap="1" wp14:anchorId="14B0B3FE" wp14:editId="0BD2F188">
            <wp:simplePos x="0" y="0"/>
            <wp:positionH relativeFrom="column">
              <wp:posOffset>-396444</wp:posOffset>
            </wp:positionH>
            <wp:positionV relativeFrom="paragraph">
              <wp:posOffset>44450</wp:posOffset>
            </wp:positionV>
            <wp:extent cx="3321050" cy="2743200"/>
            <wp:effectExtent l="0" t="0" r="635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5-19 at 14.35.12.png"/>
                    <pic:cNvPicPr/>
                  </pic:nvPicPr>
                  <pic:blipFill>
                    <a:blip r:embed="rId13">
                      <a:extLst>
                        <a:ext uri="{28A0092B-C50C-407E-A947-70E740481C1C}">
                          <a14:useLocalDpi xmlns:a14="http://schemas.microsoft.com/office/drawing/2010/main" val="0"/>
                        </a:ext>
                      </a:extLst>
                    </a:blip>
                    <a:stretch>
                      <a:fillRect/>
                    </a:stretch>
                  </pic:blipFill>
                  <pic:spPr>
                    <a:xfrm>
                      <a:off x="0" y="0"/>
                      <a:ext cx="3321050" cy="2743200"/>
                    </a:xfrm>
                    <a:prstGeom prst="rect">
                      <a:avLst/>
                    </a:prstGeom>
                  </pic:spPr>
                </pic:pic>
              </a:graphicData>
            </a:graphic>
            <wp14:sizeRelH relativeFrom="page">
              <wp14:pctWidth>0</wp14:pctWidth>
            </wp14:sizeRelH>
            <wp14:sizeRelV relativeFrom="page">
              <wp14:pctHeight>0</wp14:pctHeight>
            </wp14:sizeRelV>
          </wp:anchor>
        </w:drawing>
      </w:r>
    </w:p>
    <w:p w14:paraId="7E18F25C" w14:textId="59DD8A9D" w:rsidR="00555152" w:rsidRPr="00555152" w:rsidRDefault="00555152" w:rsidP="00555152">
      <w:pPr>
        <w:pStyle w:val="ListParagraph"/>
        <w:ind w:left="840"/>
        <w:rPr>
          <w:szCs w:val="22"/>
        </w:rPr>
      </w:pPr>
    </w:p>
    <w:p w14:paraId="7419235D" w14:textId="19A5232D" w:rsidR="00555152" w:rsidRDefault="00555152" w:rsidP="00555152">
      <w:pPr>
        <w:rPr>
          <w:sz w:val="24"/>
        </w:rPr>
      </w:pPr>
    </w:p>
    <w:p w14:paraId="3950ADE5" w14:textId="117D453C" w:rsidR="00B02F61" w:rsidRDefault="00B02F61" w:rsidP="00555152">
      <w:pPr>
        <w:rPr>
          <w:sz w:val="24"/>
        </w:rPr>
      </w:pPr>
    </w:p>
    <w:p w14:paraId="5E22E12F" w14:textId="7B25B398" w:rsidR="00B02F61" w:rsidRDefault="00B02F61" w:rsidP="00555152">
      <w:pPr>
        <w:rPr>
          <w:sz w:val="24"/>
        </w:rPr>
      </w:pPr>
    </w:p>
    <w:p w14:paraId="7067C128" w14:textId="576A0DF2" w:rsidR="00B02F61" w:rsidRDefault="00B02F61" w:rsidP="00555152">
      <w:pPr>
        <w:rPr>
          <w:sz w:val="24"/>
        </w:rPr>
      </w:pPr>
    </w:p>
    <w:p w14:paraId="1AA5E4D8" w14:textId="52A711A5" w:rsidR="00B02F61" w:rsidRDefault="00B02F61" w:rsidP="00555152">
      <w:pPr>
        <w:rPr>
          <w:sz w:val="24"/>
        </w:rPr>
      </w:pPr>
    </w:p>
    <w:p w14:paraId="2C4B6ADB" w14:textId="2FAEAC8B" w:rsidR="00B02F61" w:rsidRDefault="00B02F61" w:rsidP="00555152">
      <w:pPr>
        <w:rPr>
          <w:sz w:val="24"/>
        </w:rPr>
      </w:pPr>
    </w:p>
    <w:p w14:paraId="49DE72A3" w14:textId="006ED42D" w:rsidR="00B02F61" w:rsidRDefault="00B02F61" w:rsidP="00555152">
      <w:pPr>
        <w:rPr>
          <w:sz w:val="24"/>
        </w:rPr>
      </w:pPr>
    </w:p>
    <w:p w14:paraId="4603EE22" w14:textId="1BC52943" w:rsidR="00B02F61" w:rsidRDefault="00B02F61" w:rsidP="00555152">
      <w:pPr>
        <w:rPr>
          <w:sz w:val="24"/>
        </w:rPr>
      </w:pPr>
    </w:p>
    <w:p w14:paraId="09DE4DAB" w14:textId="26A4F5AE" w:rsidR="00B02F61" w:rsidRDefault="00B02F61" w:rsidP="00555152">
      <w:pPr>
        <w:rPr>
          <w:sz w:val="24"/>
        </w:rPr>
      </w:pPr>
    </w:p>
    <w:p w14:paraId="7C1B405A" w14:textId="3C80AF43" w:rsidR="00B02F61" w:rsidRDefault="00B02F61" w:rsidP="00555152">
      <w:pPr>
        <w:rPr>
          <w:sz w:val="24"/>
        </w:rPr>
      </w:pPr>
    </w:p>
    <w:p w14:paraId="2FD06CD7" w14:textId="021149DE" w:rsidR="00B02F61" w:rsidRDefault="00B02F61" w:rsidP="00555152">
      <w:pPr>
        <w:rPr>
          <w:sz w:val="24"/>
        </w:rPr>
      </w:pPr>
    </w:p>
    <w:p w14:paraId="27DC0115" w14:textId="3E224384" w:rsidR="00B02F61" w:rsidRDefault="00B02F61" w:rsidP="00555152">
      <w:pPr>
        <w:rPr>
          <w:sz w:val="24"/>
        </w:rPr>
      </w:pPr>
    </w:p>
    <w:p w14:paraId="43850455" w14:textId="61040180" w:rsidR="00B02F61" w:rsidRDefault="00B02F61" w:rsidP="00555152">
      <w:pPr>
        <w:rPr>
          <w:sz w:val="24"/>
        </w:rPr>
      </w:pPr>
    </w:p>
    <w:p w14:paraId="71BA766C" w14:textId="7E142382" w:rsidR="00B02F61" w:rsidRDefault="00B02F61" w:rsidP="00555152">
      <w:pPr>
        <w:rPr>
          <w:sz w:val="24"/>
        </w:rPr>
      </w:pPr>
    </w:p>
    <w:p w14:paraId="3A73AFA3" w14:textId="0AB73217" w:rsidR="00B02F61" w:rsidRDefault="00B02F61" w:rsidP="00555152">
      <w:pPr>
        <w:rPr>
          <w:sz w:val="24"/>
        </w:rPr>
      </w:pPr>
    </w:p>
    <w:p w14:paraId="26EB295C" w14:textId="70864CAE" w:rsidR="00B02F61" w:rsidRDefault="00B02F61" w:rsidP="00555152">
      <w:pPr>
        <w:rPr>
          <w:b/>
          <w:bCs/>
          <w:szCs w:val="22"/>
          <w:u w:val="single"/>
        </w:rPr>
      </w:pPr>
      <w:r>
        <w:rPr>
          <w:b/>
          <w:bCs/>
          <w:szCs w:val="22"/>
          <w:u w:val="single"/>
        </w:rPr>
        <w:t>Use scrubber technology:</w:t>
      </w:r>
    </w:p>
    <w:p w14:paraId="5ADC4775" w14:textId="1E3F30AD" w:rsidR="00B02F61" w:rsidRDefault="00B02F61" w:rsidP="00555152">
      <w:pPr>
        <w:rPr>
          <w:b/>
          <w:bCs/>
          <w:szCs w:val="22"/>
          <w:u w:val="single"/>
        </w:rPr>
      </w:pPr>
    </w:p>
    <w:p w14:paraId="699DE8A9" w14:textId="1DB24EC9" w:rsidR="00B02F61" w:rsidRPr="00555152" w:rsidRDefault="00B02F61" w:rsidP="00555152">
      <w:pPr>
        <w:rPr>
          <w:szCs w:val="22"/>
        </w:rPr>
      </w:pPr>
      <w:r>
        <w:rPr>
          <w:szCs w:val="22"/>
        </w:rPr>
        <w:t>By installing a high pressure water powered scrubber, spraying water at pressures exceeding 1000 psi through a tube can encourage air flow through the tube, capturing dust that is dragged in with the airflow. A scrubber installed above a crusher system can help to manage the generation of fugitive dust emissions.</w:t>
      </w:r>
    </w:p>
    <w:p w14:paraId="312C767F" w14:textId="31244C0E" w:rsidR="0026364B" w:rsidRDefault="0026364B" w:rsidP="0026364B">
      <w:pPr>
        <w:pStyle w:val="ListParagraph"/>
        <w:ind w:left="840"/>
        <w:rPr>
          <w:szCs w:val="22"/>
        </w:rPr>
      </w:pPr>
    </w:p>
    <w:p w14:paraId="58866FE7" w14:textId="113E179B" w:rsidR="00B02F61" w:rsidRDefault="00B02F61" w:rsidP="0026364B">
      <w:pPr>
        <w:pStyle w:val="ListParagraph"/>
        <w:ind w:left="840"/>
        <w:rPr>
          <w:szCs w:val="22"/>
        </w:rPr>
      </w:pPr>
    </w:p>
    <w:p w14:paraId="1CF37F39" w14:textId="31408FE0" w:rsidR="00B02F61" w:rsidRDefault="00B02F61" w:rsidP="0026364B">
      <w:pPr>
        <w:pStyle w:val="ListParagraph"/>
        <w:ind w:left="840"/>
        <w:rPr>
          <w:szCs w:val="22"/>
        </w:rPr>
      </w:pPr>
    </w:p>
    <w:p w14:paraId="5DB40E6C" w14:textId="681F76CB" w:rsidR="00B02F61" w:rsidRDefault="00B02F61" w:rsidP="0026364B">
      <w:pPr>
        <w:pStyle w:val="ListParagraph"/>
        <w:ind w:left="840"/>
        <w:rPr>
          <w:szCs w:val="22"/>
        </w:rPr>
      </w:pPr>
    </w:p>
    <w:p w14:paraId="7B9FAF9F" w14:textId="2D1F27ED" w:rsidR="00B02F61" w:rsidRPr="00B02F61" w:rsidRDefault="00B02F61" w:rsidP="00B02F61">
      <w:pPr>
        <w:rPr>
          <w:sz w:val="24"/>
        </w:rPr>
      </w:pPr>
    </w:p>
    <w:p w14:paraId="36A9CD72" w14:textId="7D850655" w:rsidR="00B02F61" w:rsidRDefault="00B02F61" w:rsidP="0026364B">
      <w:pPr>
        <w:pStyle w:val="ListParagraph"/>
        <w:ind w:left="840"/>
        <w:rPr>
          <w:szCs w:val="22"/>
        </w:rPr>
      </w:pPr>
    </w:p>
    <w:p w14:paraId="206BFF2D" w14:textId="229D712F" w:rsidR="00B02F61" w:rsidRDefault="00B02F61" w:rsidP="0026364B">
      <w:pPr>
        <w:pStyle w:val="ListParagraph"/>
        <w:ind w:left="840"/>
        <w:rPr>
          <w:szCs w:val="22"/>
        </w:rPr>
      </w:pPr>
    </w:p>
    <w:p w14:paraId="04C5DEE4" w14:textId="77777777" w:rsidR="00231C3B" w:rsidRDefault="00231C3B" w:rsidP="0026364B">
      <w:pPr>
        <w:pStyle w:val="ListParagraph"/>
        <w:ind w:left="840"/>
        <w:rPr>
          <w:szCs w:val="22"/>
        </w:rPr>
      </w:pPr>
    </w:p>
    <w:p w14:paraId="2C7E6B9E" w14:textId="290D12B4" w:rsidR="00B02F61" w:rsidRDefault="00231C3B" w:rsidP="00231C3B">
      <w:pPr>
        <w:rPr>
          <w:szCs w:val="22"/>
        </w:rPr>
      </w:pPr>
      <w:r>
        <w:rPr>
          <w:szCs w:val="22"/>
        </w:rPr>
        <w:lastRenderedPageBreak/>
        <w:t>Drilling at open cast mines can also be a significant source of fugitive dust emissions, there are a number of methods that can be utilised in order to control the generation of this form of air pollution during the drilling process.</w:t>
      </w:r>
    </w:p>
    <w:p w14:paraId="75934494" w14:textId="2DBAC828" w:rsidR="00231C3B" w:rsidRDefault="00231C3B" w:rsidP="00231C3B">
      <w:pPr>
        <w:rPr>
          <w:szCs w:val="22"/>
        </w:rPr>
      </w:pPr>
    </w:p>
    <w:p w14:paraId="719D756E" w14:textId="59AC1C79" w:rsidR="00231C3B" w:rsidRDefault="00231C3B" w:rsidP="00231C3B">
      <w:pPr>
        <w:rPr>
          <w:b/>
          <w:bCs/>
          <w:szCs w:val="22"/>
          <w:u w:val="single"/>
        </w:rPr>
      </w:pPr>
      <w:r>
        <w:rPr>
          <w:b/>
          <w:bCs/>
          <w:szCs w:val="22"/>
          <w:u w:val="single"/>
        </w:rPr>
        <w:t>Air blocking shelves and dust collectors:</w:t>
      </w:r>
    </w:p>
    <w:p w14:paraId="3ACD350F" w14:textId="6D7957E3" w:rsidR="00231C3B" w:rsidRDefault="00231C3B" w:rsidP="00231C3B">
      <w:pPr>
        <w:rPr>
          <w:b/>
          <w:bCs/>
          <w:szCs w:val="22"/>
          <w:u w:val="single"/>
        </w:rPr>
      </w:pPr>
    </w:p>
    <w:p w14:paraId="632D9EB1" w14:textId="4F132310" w:rsidR="00231C3B" w:rsidRDefault="00231C3B" w:rsidP="00231C3B">
      <w:pPr>
        <w:rPr>
          <w:szCs w:val="22"/>
        </w:rPr>
      </w:pPr>
      <w:r>
        <w:rPr>
          <w:szCs w:val="22"/>
        </w:rPr>
        <w:t xml:space="preserve">By installing shrouds around surface mine drills the significant quantities of respirable silica dust generated can be controlled. Rotary drilling operations can utilise wet drilling techniques, this can be an effective method to reduce the dust generated by the drill, however this requires a continuous supply of water. </w:t>
      </w:r>
      <w:r w:rsidR="009E3C2B">
        <w:rPr>
          <w:szCs w:val="22"/>
        </w:rPr>
        <w:t xml:space="preserve">Wet drilling techniques may not be </w:t>
      </w:r>
      <w:r w:rsidR="00DE1B8B">
        <w:rPr>
          <w:szCs w:val="22"/>
        </w:rPr>
        <w:t xml:space="preserve">practical on sites where the temperature may regularly drop to below 0 degrees centigrade as this puts the system at risk of freezing. Wet drilling systems can also compromise the strength of the drill bit due to excessive bearing wear and hydrogen embrittlement. </w:t>
      </w:r>
      <w:r>
        <w:rPr>
          <w:szCs w:val="22"/>
        </w:rPr>
        <w:t>Dry collection systems can also be an effective method of managing the dust generation.</w:t>
      </w:r>
      <w:r w:rsidR="009E3C2B">
        <w:rPr>
          <w:szCs w:val="22"/>
        </w:rPr>
        <w:t xml:space="preserve"> In general terms a dry collection system functions by using compressed air to push the deposits generated by the drill bit through an inlet duct into a collector tank. A fan exhaust at the top of the collection tank is used to pull the polluted air and deposits from the drill shroud into the collection tank where it can be filtered.</w:t>
      </w:r>
    </w:p>
    <w:p w14:paraId="0146673C" w14:textId="04F30DAA" w:rsidR="009E3C2B" w:rsidRDefault="009E3C2B" w:rsidP="00231C3B">
      <w:pPr>
        <w:rPr>
          <w:szCs w:val="22"/>
        </w:rPr>
      </w:pPr>
    </w:p>
    <w:p w14:paraId="7B5FF451" w14:textId="77777777" w:rsidR="009E3C2B" w:rsidRPr="00231C3B" w:rsidRDefault="009E3C2B" w:rsidP="00231C3B">
      <w:pPr>
        <w:rPr>
          <w:szCs w:val="22"/>
        </w:rPr>
      </w:pPr>
    </w:p>
    <w:p w14:paraId="2FB74051" w14:textId="6C5C507A" w:rsidR="00231C3B" w:rsidRDefault="009E3C2B" w:rsidP="00231C3B">
      <w:pPr>
        <w:rPr>
          <w:szCs w:val="22"/>
        </w:rPr>
      </w:pPr>
      <w:r>
        <w:rPr>
          <w:b/>
          <w:bCs/>
          <w:szCs w:val="22"/>
          <w:u w:val="single"/>
        </w:rPr>
        <w:t>Figure 6:</w:t>
      </w:r>
      <w:r>
        <w:rPr>
          <w:szCs w:val="22"/>
        </w:rPr>
        <w:t xml:space="preserve"> A diagram of a drilling dust dry collection system.</w:t>
      </w:r>
    </w:p>
    <w:p w14:paraId="2C884BDC" w14:textId="77777777" w:rsidR="009E3C2B" w:rsidRPr="009E3C2B" w:rsidRDefault="009E3C2B" w:rsidP="00231C3B">
      <w:pPr>
        <w:rPr>
          <w:szCs w:val="22"/>
        </w:rPr>
      </w:pPr>
    </w:p>
    <w:p w14:paraId="273F4961" w14:textId="1EC7A6F2" w:rsidR="00231C3B" w:rsidRDefault="009E3C2B" w:rsidP="0026364B">
      <w:pPr>
        <w:pStyle w:val="ListParagraph"/>
        <w:ind w:left="840"/>
        <w:rPr>
          <w:szCs w:val="22"/>
        </w:rPr>
      </w:pPr>
      <w:sdt>
        <w:sdtPr>
          <w:rPr>
            <w:szCs w:val="22"/>
          </w:rPr>
          <w:id w:val="-1557310496"/>
          <w:citation/>
        </w:sdtPr>
        <w:sdtContent>
          <w:r>
            <w:rPr>
              <w:szCs w:val="22"/>
            </w:rPr>
            <w:fldChar w:fldCharType="begin"/>
          </w:r>
          <w:r>
            <w:rPr>
              <w:szCs w:val="22"/>
            </w:rPr>
            <w:instrText xml:space="preserve"> CITATION ZHE18 \l 2057 </w:instrText>
          </w:r>
          <w:r>
            <w:rPr>
              <w:szCs w:val="22"/>
            </w:rPr>
            <w:fldChar w:fldCharType="separate"/>
          </w:r>
          <w:r w:rsidRPr="009E3C2B">
            <w:rPr>
              <w:noProof/>
              <w:szCs w:val="22"/>
            </w:rPr>
            <w:t>(ZHENG, et al., 2018)</w:t>
          </w:r>
          <w:r>
            <w:rPr>
              <w:szCs w:val="22"/>
            </w:rPr>
            <w:fldChar w:fldCharType="end"/>
          </w:r>
        </w:sdtContent>
      </w:sdt>
    </w:p>
    <w:p w14:paraId="7C1C0A09" w14:textId="39E395DA" w:rsidR="00B02F61" w:rsidRDefault="00A61F94" w:rsidP="0026364B">
      <w:pPr>
        <w:pStyle w:val="ListParagraph"/>
        <w:ind w:left="840"/>
        <w:rPr>
          <w:szCs w:val="22"/>
        </w:rPr>
      </w:pPr>
      <w:r w:rsidRPr="00231C3B">
        <w:rPr>
          <w:noProof/>
          <w:sz w:val="24"/>
        </w:rPr>
        <w:drawing>
          <wp:anchor distT="0" distB="0" distL="114300" distR="114300" simplePos="0" relativeHeight="251670528" behindDoc="1" locked="0" layoutInCell="1" allowOverlap="1" wp14:anchorId="1647CE78" wp14:editId="30D20136">
            <wp:simplePos x="0" y="0"/>
            <wp:positionH relativeFrom="column">
              <wp:posOffset>241540</wp:posOffset>
            </wp:positionH>
            <wp:positionV relativeFrom="paragraph">
              <wp:posOffset>36926</wp:posOffset>
            </wp:positionV>
            <wp:extent cx="4675505" cy="2423711"/>
            <wp:effectExtent l="0" t="0" r="0" b="2540"/>
            <wp:wrapNone/>
            <wp:docPr id="15" name="Picture 15" descr="An external file that holds a picture, illustration, etc.&#10;Object name is nihms964449f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n external file that holds a picture, illustration, etc.&#10;Object name is nihms964449f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2276" cy="24272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C5D923" w14:textId="5691FEAA" w:rsidR="00B02F61" w:rsidRDefault="00B02F61" w:rsidP="0026364B">
      <w:pPr>
        <w:pStyle w:val="ListParagraph"/>
        <w:ind w:left="840"/>
        <w:rPr>
          <w:szCs w:val="22"/>
        </w:rPr>
      </w:pPr>
    </w:p>
    <w:p w14:paraId="5BC88A77" w14:textId="3827E06C" w:rsidR="00231C3B" w:rsidRPr="00231C3B" w:rsidRDefault="00231C3B" w:rsidP="00231C3B">
      <w:pPr>
        <w:rPr>
          <w:sz w:val="24"/>
        </w:rPr>
      </w:pPr>
      <w:r w:rsidRPr="00231C3B">
        <w:rPr>
          <w:sz w:val="24"/>
        </w:rPr>
        <w:fldChar w:fldCharType="begin"/>
      </w:r>
      <w:r w:rsidRPr="00231C3B">
        <w:rPr>
          <w:sz w:val="24"/>
        </w:rPr>
        <w:instrText xml:space="preserve"> INCLUDEPICTURE "/var/folders/s0/b6_9vzx92hx0ph2mw1bvn1yh0000gn/T/com.microsoft.Word/WebArchiveCopyPasteTempFiles/nihms964449f1.jpg" \* MERGEFORMATINET </w:instrText>
      </w:r>
      <w:r w:rsidRPr="00231C3B">
        <w:rPr>
          <w:sz w:val="24"/>
        </w:rPr>
        <w:fldChar w:fldCharType="separate"/>
      </w:r>
      <w:r w:rsidRPr="00231C3B">
        <w:rPr>
          <w:sz w:val="24"/>
        </w:rPr>
        <w:fldChar w:fldCharType="end"/>
      </w:r>
    </w:p>
    <w:p w14:paraId="3B5645DC" w14:textId="0A090381" w:rsidR="00B02F61" w:rsidRDefault="00B02F61" w:rsidP="0026364B">
      <w:pPr>
        <w:pStyle w:val="ListParagraph"/>
        <w:ind w:left="840"/>
        <w:rPr>
          <w:szCs w:val="22"/>
        </w:rPr>
      </w:pPr>
    </w:p>
    <w:p w14:paraId="09A4CE79" w14:textId="1291B57A" w:rsidR="00B02F61" w:rsidRDefault="00B02F61" w:rsidP="0026364B">
      <w:pPr>
        <w:pStyle w:val="ListParagraph"/>
        <w:ind w:left="840"/>
        <w:rPr>
          <w:szCs w:val="22"/>
        </w:rPr>
      </w:pPr>
    </w:p>
    <w:p w14:paraId="7AEBC1AA" w14:textId="41718760" w:rsidR="00B02F61" w:rsidRDefault="00B02F61" w:rsidP="0026364B">
      <w:pPr>
        <w:pStyle w:val="ListParagraph"/>
        <w:ind w:left="840"/>
        <w:rPr>
          <w:szCs w:val="22"/>
        </w:rPr>
      </w:pPr>
    </w:p>
    <w:p w14:paraId="3B634804" w14:textId="6ACE88A2" w:rsidR="00B02F61" w:rsidRDefault="00B02F61" w:rsidP="0026364B">
      <w:pPr>
        <w:pStyle w:val="ListParagraph"/>
        <w:ind w:left="840"/>
        <w:rPr>
          <w:szCs w:val="22"/>
        </w:rPr>
      </w:pPr>
    </w:p>
    <w:p w14:paraId="105C9E20" w14:textId="4C2ADB0F" w:rsidR="00B02F61" w:rsidRDefault="00B02F61" w:rsidP="0026364B">
      <w:pPr>
        <w:pStyle w:val="ListParagraph"/>
        <w:ind w:left="840"/>
        <w:rPr>
          <w:szCs w:val="22"/>
        </w:rPr>
      </w:pPr>
    </w:p>
    <w:p w14:paraId="287C09F0" w14:textId="3996137B" w:rsidR="00B02F61" w:rsidRDefault="00B02F61" w:rsidP="0026364B">
      <w:pPr>
        <w:pStyle w:val="ListParagraph"/>
        <w:ind w:left="840"/>
        <w:rPr>
          <w:szCs w:val="22"/>
        </w:rPr>
      </w:pPr>
    </w:p>
    <w:p w14:paraId="4D76209D" w14:textId="08EA625A" w:rsidR="00B02F61" w:rsidRDefault="00B02F61" w:rsidP="0026364B">
      <w:pPr>
        <w:pStyle w:val="ListParagraph"/>
        <w:ind w:left="840"/>
        <w:rPr>
          <w:szCs w:val="22"/>
        </w:rPr>
      </w:pPr>
    </w:p>
    <w:p w14:paraId="22CBBBDD" w14:textId="7CF2C45B" w:rsidR="003C40AE" w:rsidRDefault="003C40AE" w:rsidP="0026364B">
      <w:pPr>
        <w:pStyle w:val="ListParagraph"/>
        <w:ind w:left="840"/>
        <w:rPr>
          <w:szCs w:val="22"/>
        </w:rPr>
      </w:pPr>
    </w:p>
    <w:p w14:paraId="0863C44F" w14:textId="766EB7E1" w:rsidR="003C40AE" w:rsidRDefault="003C40AE" w:rsidP="0026364B">
      <w:pPr>
        <w:pStyle w:val="ListParagraph"/>
        <w:ind w:left="840"/>
        <w:rPr>
          <w:szCs w:val="22"/>
        </w:rPr>
      </w:pPr>
    </w:p>
    <w:p w14:paraId="109120E3" w14:textId="2AA7588B" w:rsidR="003C40AE" w:rsidRDefault="003C40AE" w:rsidP="0026364B">
      <w:pPr>
        <w:pStyle w:val="ListParagraph"/>
        <w:ind w:left="840"/>
        <w:rPr>
          <w:szCs w:val="22"/>
        </w:rPr>
      </w:pPr>
    </w:p>
    <w:p w14:paraId="70FC892F" w14:textId="2327D539" w:rsidR="003C40AE" w:rsidRDefault="003C40AE" w:rsidP="0026364B">
      <w:pPr>
        <w:pStyle w:val="ListParagraph"/>
        <w:ind w:left="840"/>
        <w:rPr>
          <w:szCs w:val="22"/>
        </w:rPr>
      </w:pPr>
    </w:p>
    <w:p w14:paraId="5B0C61F6" w14:textId="39D4D4C7" w:rsidR="00A61F94" w:rsidRDefault="00A61F94" w:rsidP="00A61F94">
      <w:pPr>
        <w:rPr>
          <w:szCs w:val="22"/>
        </w:rPr>
      </w:pPr>
    </w:p>
    <w:p w14:paraId="34F3B753" w14:textId="04CCCD9D" w:rsidR="00A61F94" w:rsidRDefault="00A61F94" w:rsidP="00A61F94">
      <w:pPr>
        <w:rPr>
          <w:szCs w:val="22"/>
        </w:rPr>
      </w:pPr>
    </w:p>
    <w:p w14:paraId="28B58BE2" w14:textId="387D153C" w:rsidR="00A61F94" w:rsidRDefault="002C1A01" w:rsidP="00A61F94">
      <w:pPr>
        <w:rPr>
          <w:szCs w:val="22"/>
        </w:rPr>
      </w:pPr>
      <w:r>
        <w:rPr>
          <w:szCs w:val="22"/>
        </w:rPr>
        <w:t xml:space="preserve">There are a variety of </w:t>
      </w:r>
      <w:r w:rsidR="006464C9">
        <w:rPr>
          <w:szCs w:val="22"/>
        </w:rPr>
        <w:t>dust collection technologies available, most suitable type of collection technology would depend on what source of fugitive dust is being collected and the form of particulate matter being collected. Some of these technologies include:</w:t>
      </w:r>
    </w:p>
    <w:p w14:paraId="4A00D8CE" w14:textId="678E22C8" w:rsidR="006464C9" w:rsidRPr="006464C9" w:rsidRDefault="006464C9" w:rsidP="006464C9">
      <w:pPr>
        <w:rPr>
          <w:szCs w:val="22"/>
        </w:rPr>
      </w:pPr>
    </w:p>
    <w:p w14:paraId="1D8A45A8" w14:textId="77777777" w:rsidR="006464C9" w:rsidRPr="006464C9" w:rsidRDefault="006464C9" w:rsidP="006464C9">
      <w:pPr>
        <w:numPr>
          <w:ilvl w:val="0"/>
          <w:numId w:val="4"/>
        </w:numPr>
        <w:rPr>
          <w:szCs w:val="22"/>
        </w:rPr>
      </w:pPr>
      <w:r w:rsidRPr="006464C9">
        <w:rPr>
          <w:szCs w:val="22"/>
        </w:rPr>
        <w:t xml:space="preserve">Gravity separators (drop-out boxes). </w:t>
      </w:r>
    </w:p>
    <w:p w14:paraId="5C9F0A4F" w14:textId="77777777" w:rsidR="006464C9" w:rsidRPr="006464C9" w:rsidRDefault="006464C9" w:rsidP="006464C9">
      <w:pPr>
        <w:numPr>
          <w:ilvl w:val="0"/>
          <w:numId w:val="4"/>
        </w:numPr>
        <w:rPr>
          <w:szCs w:val="22"/>
        </w:rPr>
      </w:pPr>
      <w:r w:rsidRPr="006464C9">
        <w:rPr>
          <w:szCs w:val="22"/>
        </w:rPr>
        <w:t xml:space="preserve">Centrifugal collectors or cyclones. </w:t>
      </w:r>
    </w:p>
    <w:p w14:paraId="5C5B4F17" w14:textId="77777777" w:rsidR="006464C9" w:rsidRPr="006464C9" w:rsidRDefault="006464C9" w:rsidP="006464C9">
      <w:pPr>
        <w:numPr>
          <w:ilvl w:val="0"/>
          <w:numId w:val="4"/>
        </w:numPr>
        <w:rPr>
          <w:szCs w:val="22"/>
        </w:rPr>
      </w:pPr>
      <w:r w:rsidRPr="006464C9">
        <w:rPr>
          <w:szCs w:val="22"/>
        </w:rPr>
        <w:t xml:space="preserve">Baghouse collectors. </w:t>
      </w:r>
    </w:p>
    <w:p w14:paraId="35F60FC1" w14:textId="77777777" w:rsidR="006464C9" w:rsidRPr="006464C9" w:rsidRDefault="006464C9" w:rsidP="006464C9">
      <w:pPr>
        <w:numPr>
          <w:ilvl w:val="0"/>
          <w:numId w:val="4"/>
        </w:numPr>
        <w:rPr>
          <w:szCs w:val="22"/>
        </w:rPr>
      </w:pPr>
      <w:r w:rsidRPr="006464C9">
        <w:rPr>
          <w:szCs w:val="22"/>
        </w:rPr>
        <w:t xml:space="preserve">Cartridge collectors. </w:t>
      </w:r>
    </w:p>
    <w:p w14:paraId="3BC73641" w14:textId="77777777" w:rsidR="006464C9" w:rsidRPr="006464C9" w:rsidRDefault="006464C9" w:rsidP="006464C9">
      <w:pPr>
        <w:numPr>
          <w:ilvl w:val="0"/>
          <w:numId w:val="4"/>
        </w:numPr>
        <w:rPr>
          <w:szCs w:val="22"/>
        </w:rPr>
      </w:pPr>
      <w:r w:rsidRPr="006464C9">
        <w:rPr>
          <w:szCs w:val="22"/>
        </w:rPr>
        <w:t xml:space="preserve">Wet scrubbers. </w:t>
      </w:r>
    </w:p>
    <w:p w14:paraId="64793EF7" w14:textId="77777777" w:rsidR="006464C9" w:rsidRPr="006464C9" w:rsidRDefault="006464C9" w:rsidP="006464C9">
      <w:pPr>
        <w:numPr>
          <w:ilvl w:val="0"/>
          <w:numId w:val="4"/>
        </w:numPr>
        <w:rPr>
          <w:szCs w:val="22"/>
        </w:rPr>
      </w:pPr>
      <w:r w:rsidRPr="006464C9">
        <w:rPr>
          <w:szCs w:val="22"/>
        </w:rPr>
        <w:t xml:space="preserve">Electrostatic precipitators (ESPs). </w:t>
      </w:r>
    </w:p>
    <w:p w14:paraId="182CEA66" w14:textId="14EDEED0" w:rsidR="00A61F94" w:rsidRDefault="00A61F94" w:rsidP="00A61F94">
      <w:pPr>
        <w:rPr>
          <w:szCs w:val="22"/>
        </w:rPr>
      </w:pPr>
    </w:p>
    <w:p w14:paraId="0EABED60" w14:textId="74BE3352" w:rsidR="00A61F94" w:rsidRDefault="00A61F94" w:rsidP="00A61F94">
      <w:pPr>
        <w:rPr>
          <w:szCs w:val="22"/>
        </w:rPr>
      </w:pPr>
    </w:p>
    <w:p w14:paraId="3FC3BA83" w14:textId="52D718D1" w:rsidR="00A61F94" w:rsidRDefault="00A61F94" w:rsidP="00A61F94">
      <w:pPr>
        <w:rPr>
          <w:szCs w:val="22"/>
        </w:rPr>
      </w:pPr>
    </w:p>
    <w:p w14:paraId="20DFF2FA" w14:textId="4A792D9F" w:rsidR="00A61F94" w:rsidRDefault="00A61F94" w:rsidP="00A61F94">
      <w:pPr>
        <w:rPr>
          <w:szCs w:val="22"/>
        </w:rPr>
      </w:pPr>
    </w:p>
    <w:p w14:paraId="25D80D92" w14:textId="31A48321" w:rsidR="00A61F94" w:rsidRDefault="00A61F94" w:rsidP="00A61F94">
      <w:pPr>
        <w:rPr>
          <w:szCs w:val="22"/>
        </w:rPr>
      </w:pPr>
    </w:p>
    <w:p w14:paraId="0F4744C9" w14:textId="3C26848C" w:rsidR="006464C9" w:rsidRDefault="006464C9" w:rsidP="00A61F94">
      <w:pPr>
        <w:rPr>
          <w:szCs w:val="22"/>
        </w:rPr>
      </w:pPr>
    </w:p>
    <w:p w14:paraId="2CB7CB2C" w14:textId="77777777" w:rsidR="006464C9" w:rsidRPr="00A61F94" w:rsidRDefault="006464C9" w:rsidP="00A61F94">
      <w:pPr>
        <w:rPr>
          <w:szCs w:val="22"/>
        </w:rPr>
      </w:pPr>
    </w:p>
    <w:p w14:paraId="254C8B05" w14:textId="1F4C4D86" w:rsidR="00A61F94" w:rsidRDefault="006464C9" w:rsidP="00A61F94">
      <w:pPr>
        <w:pStyle w:val="ListParagraph"/>
        <w:ind w:left="840"/>
        <w:rPr>
          <w:szCs w:val="22"/>
        </w:rPr>
      </w:pPr>
      <w:r>
        <w:rPr>
          <w:szCs w:val="22"/>
        </w:rPr>
        <w:lastRenderedPageBreak/>
        <w:t xml:space="preserve">As the coal mine in question is open cast in nature, wet scrubbers, baghouse collectors and cartridge collectors should be considered for application in the collection of dust from the mining </w:t>
      </w:r>
      <w:r w:rsidR="00E63540">
        <w:rPr>
          <w:szCs w:val="22"/>
        </w:rPr>
        <w:t>and coal processing activities</w:t>
      </w:r>
      <w:r>
        <w:rPr>
          <w:szCs w:val="22"/>
        </w:rPr>
        <w:t xml:space="preserve">. Some of the </w:t>
      </w:r>
      <w:r w:rsidR="00E63540">
        <w:rPr>
          <w:szCs w:val="22"/>
        </w:rPr>
        <w:t>alternative dust capturing</w:t>
      </w:r>
      <w:r>
        <w:rPr>
          <w:szCs w:val="22"/>
        </w:rPr>
        <w:t xml:space="preserve"> technologies</w:t>
      </w:r>
      <w:r w:rsidR="00E63540">
        <w:rPr>
          <w:szCs w:val="22"/>
        </w:rPr>
        <w:t>,</w:t>
      </w:r>
      <w:r>
        <w:rPr>
          <w:szCs w:val="22"/>
        </w:rPr>
        <w:t xml:space="preserve"> such as centrifugal collectors</w:t>
      </w:r>
      <w:r w:rsidR="00E63540">
        <w:rPr>
          <w:szCs w:val="22"/>
        </w:rPr>
        <w:t>,</w:t>
      </w:r>
      <w:r>
        <w:rPr>
          <w:szCs w:val="22"/>
        </w:rPr>
        <w:t xml:space="preserve"> would be more applicable for applications in air recirculation systems in underground mining facilities. </w:t>
      </w:r>
      <w:r w:rsidR="00A61F94">
        <w:rPr>
          <w:szCs w:val="22"/>
        </w:rPr>
        <w:t>Dust collection systems can be utilised not only for drilling, but across other open cast mining activities such over conveyors.</w:t>
      </w:r>
    </w:p>
    <w:p w14:paraId="49A7EBBD" w14:textId="4A0B8342" w:rsidR="00A61F94" w:rsidRDefault="00A61F94" w:rsidP="00A61F94">
      <w:pPr>
        <w:pStyle w:val="ListParagraph"/>
        <w:ind w:left="840"/>
        <w:rPr>
          <w:szCs w:val="22"/>
        </w:rPr>
      </w:pPr>
    </w:p>
    <w:p w14:paraId="36B74D66" w14:textId="7F7E4AEF" w:rsidR="00A61F94" w:rsidRDefault="00A61F94" w:rsidP="00A61F94">
      <w:pPr>
        <w:pStyle w:val="ListParagraph"/>
        <w:ind w:left="840"/>
        <w:rPr>
          <w:b/>
          <w:bCs/>
          <w:szCs w:val="22"/>
          <w:u w:val="single"/>
        </w:rPr>
      </w:pPr>
      <w:r>
        <w:rPr>
          <w:b/>
          <w:bCs/>
          <w:szCs w:val="22"/>
          <w:u w:val="single"/>
        </w:rPr>
        <w:t>Figures 7</w:t>
      </w:r>
      <w:r w:rsidR="002C1A01">
        <w:rPr>
          <w:b/>
          <w:bCs/>
          <w:szCs w:val="22"/>
          <w:u w:val="single"/>
        </w:rPr>
        <w:t xml:space="preserve"> &amp; 8;</w:t>
      </w:r>
    </w:p>
    <w:p w14:paraId="2B0DA71D" w14:textId="45D0D9C7" w:rsidR="002C1A01" w:rsidRDefault="002C1A01" w:rsidP="00A61F94">
      <w:pPr>
        <w:pStyle w:val="ListParagraph"/>
        <w:ind w:left="840"/>
        <w:rPr>
          <w:b/>
          <w:bCs/>
          <w:szCs w:val="22"/>
          <w:u w:val="single"/>
        </w:rPr>
      </w:pPr>
    </w:p>
    <w:p w14:paraId="783F83C0" w14:textId="43CE600D" w:rsidR="002C1A01" w:rsidRDefault="002C1A01" w:rsidP="00A61F94">
      <w:pPr>
        <w:pStyle w:val="ListParagraph"/>
        <w:ind w:left="840"/>
        <w:rPr>
          <w:szCs w:val="22"/>
        </w:rPr>
      </w:pPr>
      <w:r>
        <w:rPr>
          <w:szCs w:val="22"/>
        </w:rPr>
        <w:t xml:space="preserve">A dust collector system in use over a conveyor belt that utilises filtration cartridges to remove dust from the air. </w:t>
      </w:r>
      <w:sdt>
        <w:sdtPr>
          <w:rPr>
            <w:szCs w:val="22"/>
          </w:rPr>
          <w:id w:val="-723137397"/>
          <w:citation/>
        </w:sdtPr>
        <w:sdtContent>
          <w:r>
            <w:rPr>
              <w:szCs w:val="22"/>
            </w:rPr>
            <w:fldChar w:fldCharType="begin"/>
          </w:r>
          <w:r>
            <w:rPr>
              <w:szCs w:val="22"/>
            </w:rPr>
            <w:instrText xml:space="preserve"> CITATION Cam20 \l 2057 </w:instrText>
          </w:r>
          <w:r>
            <w:rPr>
              <w:szCs w:val="22"/>
            </w:rPr>
            <w:fldChar w:fldCharType="separate"/>
          </w:r>
          <w:r w:rsidRPr="002C1A01">
            <w:rPr>
              <w:noProof/>
              <w:szCs w:val="22"/>
            </w:rPr>
            <w:t>(Camfil , 2020)</w:t>
          </w:r>
          <w:r>
            <w:rPr>
              <w:szCs w:val="22"/>
            </w:rPr>
            <w:fldChar w:fldCharType="end"/>
          </w:r>
        </w:sdtContent>
      </w:sdt>
    </w:p>
    <w:p w14:paraId="5F47B1CE" w14:textId="77777777" w:rsidR="002C1A01" w:rsidRPr="002C1A01" w:rsidRDefault="002C1A01" w:rsidP="00A61F94">
      <w:pPr>
        <w:pStyle w:val="ListParagraph"/>
        <w:ind w:left="840"/>
        <w:rPr>
          <w:szCs w:val="22"/>
        </w:rPr>
      </w:pPr>
    </w:p>
    <w:p w14:paraId="6217C375" w14:textId="3476FED9" w:rsidR="00A61F94" w:rsidRDefault="00A61F94" w:rsidP="00A61F94">
      <w:pPr>
        <w:pStyle w:val="ListParagraph"/>
        <w:ind w:left="840"/>
        <w:rPr>
          <w:szCs w:val="22"/>
        </w:rPr>
      </w:pPr>
    </w:p>
    <w:p w14:paraId="75E92EE1" w14:textId="54EC8662" w:rsidR="00A61F94" w:rsidRPr="00A61F94" w:rsidRDefault="002C1A01" w:rsidP="00A61F94">
      <w:pPr>
        <w:rPr>
          <w:sz w:val="24"/>
        </w:rPr>
      </w:pPr>
      <w:r w:rsidRPr="00A61F94">
        <w:rPr>
          <w:noProof/>
          <w:sz w:val="24"/>
        </w:rPr>
        <w:drawing>
          <wp:anchor distT="0" distB="0" distL="114300" distR="114300" simplePos="0" relativeHeight="251671552" behindDoc="1" locked="0" layoutInCell="1" allowOverlap="1" wp14:anchorId="72B71D3A" wp14:editId="7AA3670B">
            <wp:simplePos x="0" y="0"/>
            <wp:positionH relativeFrom="column">
              <wp:posOffset>-473806</wp:posOffset>
            </wp:positionH>
            <wp:positionV relativeFrom="paragraph">
              <wp:posOffset>104140</wp:posOffset>
            </wp:positionV>
            <wp:extent cx="3165895" cy="2535555"/>
            <wp:effectExtent l="0" t="0" r="0" b="4445"/>
            <wp:wrapNone/>
            <wp:docPr id="16" name="Picture 16" descr="/var/folders/s0/b6_9vzx92hx0ph2mw1bvn1yh0000gn/T/com.microsoft.Word/WebArchiveCopyPasteTempFiles/fugitive-du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ar/folders/s0/b6_9vzx92hx0ph2mw1bvn1yh0000gn/T/com.microsoft.Word/WebArchiveCopyPasteTempFiles/fugitive-dust.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5895" cy="2535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61F94">
        <w:rPr>
          <w:noProof/>
          <w:sz w:val="24"/>
        </w:rPr>
        <w:drawing>
          <wp:anchor distT="0" distB="0" distL="114300" distR="114300" simplePos="0" relativeHeight="251672576" behindDoc="1" locked="0" layoutInCell="1" allowOverlap="1" wp14:anchorId="75B9157C" wp14:editId="5F21E9EE">
            <wp:simplePos x="0" y="0"/>
            <wp:positionH relativeFrom="column">
              <wp:posOffset>2940877</wp:posOffset>
            </wp:positionH>
            <wp:positionV relativeFrom="paragraph">
              <wp:posOffset>104999</wp:posOffset>
            </wp:positionV>
            <wp:extent cx="3389294" cy="2534920"/>
            <wp:effectExtent l="0" t="0" r="1905" b="5080"/>
            <wp:wrapNone/>
            <wp:docPr id="17" name="Picture 17" descr="/var/folders/s0/b6_9vzx92hx0ph2mw1bvn1yh0000gn/T/com.microsoft.Word/WebArchiveCopyPasteTempFiles/gold-cone-after-two-yea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var/folders/s0/b6_9vzx92hx0ph2mw1bvn1yh0000gn/T/com.microsoft.Word/WebArchiveCopyPasteTempFiles/gold-cone-after-two-year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89294" cy="2534920"/>
                    </a:xfrm>
                    <a:prstGeom prst="rect">
                      <a:avLst/>
                    </a:prstGeom>
                    <a:noFill/>
                    <a:ln>
                      <a:noFill/>
                    </a:ln>
                  </pic:spPr>
                </pic:pic>
              </a:graphicData>
            </a:graphic>
            <wp14:sizeRelH relativeFrom="page">
              <wp14:pctWidth>0</wp14:pctWidth>
            </wp14:sizeRelH>
            <wp14:sizeRelV relativeFrom="page">
              <wp14:pctHeight>0</wp14:pctHeight>
            </wp14:sizeRelV>
          </wp:anchor>
        </w:drawing>
      </w:r>
      <w:r w:rsidR="00A61F94" w:rsidRPr="00A61F94">
        <w:rPr>
          <w:sz w:val="24"/>
        </w:rPr>
        <w:fldChar w:fldCharType="begin"/>
      </w:r>
      <w:r w:rsidR="00A61F94" w:rsidRPr="00A61F94">
        <w:rPr>
          <w:sz w:val="24"/>
        </w:rPr>
        <w:instrText xml:space="preserve"> INCLUDEPICTURE "/var/folders/s0/b6_9vzx92hx0ph2mw1bvn1yh0000gn/T/com.microsoft.Word/WebArchiveCopyPasteTempFiles/fugitive-dust.jpg" \* MERGEFORMATINET </w:instrText>
      </w:r>
      <w:r w:rsidR="00A61F94" w:rsidRPr="00A61F94">
        <w:rPr>
          <w:sz w:val="24"/>
        </w:rPr>
        <w:fldChar w:fldCharType="separate"/>
      </w:r>
      <w:r w:rsidR="00A61F94" w:rsidRPr="00A61F94">
        <w:rPr>
          <w:sz w:val="24"/>
        </w:rPr>
        <w:fldChar w:fldCharType="end"/>
      </w:r>
    </w:p>
    <w:p w14:paraId="060F2278" w14:textId="685C8268" w:rsidR="00A61F94" w:rsidRPr="00A61F94" w:rsidRDefault="00A61F94" w:rsidP="00A61F94">
      <w:pPr>
        <w:pStyle w:val="ListParagraph"/>
        <w:ind w:left="840"/>
        <w:rPr>
          <w:b/>
          <w:bCs/>
          <w:szCs w:val="22"/>
          <w:u w:val="single"/>
        </w:rPr>
      </w:pPr>
      <w:r>
        <w:rPr>
          <w:szCs w:val="22"/>
        </w:rPr>
        <w:t xml:space="preserve">                                                                                    </w:t>
      </w:r>
    </w:p>
    <w:p w14:paraId="1F1B0712" w14:textId="1F5A2CC6" w:rsidR="00A61F94" w:rsidRDefault="00A61F94" w:rsidP="00A61F94">
      <w:pPr>
        <w:pStyle w:val="ListParagraph"/>
        <w:ind w:left="840"/>
        <w:rPr>
          <w:szCs w:val="22"/>
        </w:rPr>
      </w:pPr>
    </w:p>
    <w:p w14:paraId="51D0FC43" w14:textId="1F71141F" w:rsidR="00A61F94" w:rsidRDefault="00A61F94" w:rsidP="00A61F94">
      <w:pPr>
        <w:pStyle w:val="ListParagraph"/>
        <w:ind w:left="840"/>
        <w:rPr>
          <w:szCs w:val="22"/>
        </w:rPr>
      </w:pPr>
    </w:p>
    <w:p w14:paraId="65D6C9EE" w14:textId="1237E9BE" w:rsidR="00A61F94" w:rsidRDefault="00A61F94" w:rsidP="00A61F94">
      <w:pPr>
        <w:pStyle w:val="ListParagraph"/>
        <w:ind w:left="840"/>
        <w:rPr>
          <w:szCs w:val="22"/>
        </w:rPr>
      </w:pPr>
    </w:p>
    <w:p w14:paraId="3064491C" w14:textId="622237B0" w:rsidR="00A61F94" w:rsidRDefault="00A61F94" w:rsidP="00A61F94">
      <w:pPr>
        <w:pStyle w:val="ListParagraph"/>
        <w:ind w:left="840"/>
        <w:rPr>
          <w:szCs w:val="22"/>
        </w:rPr>
      </w:pPr>
    </w:p>
    <w:p w14:paraId="746D1701" w14:textId="7928EFCC" w:rsidR="00A61F94" w:rsidRDefault="00A61F94" w:rsidP="00A61F94">
      <w:pPr>
        <w:pStyle w:val="ListParagraph"/>
        <w:ind w:left="840"/>
        <w:rPr>
          <w:szCs w:val="22"/>
        </w:rPr>
      </w:pPr>
    </w:p>
    <w:p w14:paraId="587A3B31" w14:textId="526C3FE7" w:rsidR="00A61F94" w:rsidRPr="00A61F94" w:rsidRDefault="00A61F94" w:rsidP="00A61F94">
      <w:pPr>
        <w:rPr>
          <w:sz w:val="24"/>
        </w:rPr>
      </w:pPr>
      <w:r w:rsidRPr="00A61F94">
        <w:rPr>
          <w:sz w:val="24"/>
        </w:rPr>
        <w:fldChar w:fldCharType="begin"/>
      </w:r>
      <w:r w:rsidRPr="00A61F94">
        <w:rPr>
          <w:sz w:val="24"/>
        </w:rPr>
        <w:instrText xml:space="preserve"> INCLUDEPICTURE "/var/folders/s0/b6_9vzx92hx0ph2mw1bvn1yh0000gn/T/com.microsoft.Word/WebArchiveCopyPasteTempFiles/gold-cone-after-two-years.jpg" \* MERGEFORMATINET </w:instrText>
      </w:r>
      <w:r w:rsidRPr="00A61F94">
        <w:rPr>
          <w:sz w:val="24"/>
        </w:rPr>
        <w:fldChar w:fldCharType="separate"/>
      </w:r>
      <w:r w:rsidRPr="00A61F94">
        <w:rPr>
          <w:sz w:val="24"/>
        </w:rPr>
        <w:fldChar w:fldCharType="end"/>
      </w:r>
    </w:p>
    <w:p w14:paraId="7EC22E55" w14:textId="6B45207F" w:rsidR="00A61F94" w:rsidRDefault="00A61F94" w:rsidP="00A61F94">
      <w:pPr>
        <w:pStyle w:val="ListParagraph"/>
        <w:ind w:left="840"/>
        <w:rPr>
          <w:szCs w:val="22"/>
        </w:rPr>
      </w:pPr>
    </w:p>
    <w:p w14:paraId="5A0697CA" w14:textId="6CB28591" w:rsidR="00A61F94" w:rsidRDefault="00A61F94" w:rsidP="00A61F94">
      <w:pPr>
        <w:pStyle w:val="ListParagraph"/>
        <w:ind w:left="840"/>
        <w:rPr>
          <w:szCs w:val="22"/>
        </w:rPr>
      </w:pPr>
    </w:p>
    <w:p w14:paraId="15CD70B6" w14:textId="182B7503" w:rsidR="00A61F94" w:rsidRDefault="00A61F94" w:rsidP="00A61F94">
      <w:pPr>
        <w:pStyle w:val="ListParagraph"/>
        <w:ind w:left="840"/>
        <w:rPr>
          <w:szCs w:val="22"/>
        </w:rPr>
      </w:pPr>
    </w:p>
    <w:p w14:paraId="41290310" w14:textId="72F1BC27" w:rsidR="00A61F94" w:rsidRDefault="00A61F94" w:rsidP="00A61F94">
      <w:pPr>
        <w:pStyle w:val="ListParagraph"/>
        <w:ind w:left="840"/>
        <w:rPr>
          <w:szCs w:val="22"/>
        </w:rPr>
      </w:pPr>
    </w:p>
    <w:p w14:paraId="7B568D9D" w14:textId="4283C555" w:rsidR="00A61F94" w:rsidRDefault="00A61F94" w:rsidP="00A61F94">
      <w:pPr>
        <w:pStyle w:val="ListParagraph"/>
        <w:ind w:left="840"/>
        <w:rPr>
          <w:szCs w:val="22"/>
        </w:rPr>
      </w:pPr>
    </w:p>
    <w:p w14:paraId="54362D1D" w14:textId="3D6D8634" w:rsidR="00A61F94" w:rsidRDefault="00A61F94" w:rsidP="00A61F94">
      <w:pPr>
        <w:pStyle w:val="ListParagraph"/>
        <w:ind w:left="840"/>
        <w:rPr>
          <w:szCs w:val="22"/>
        </w:rPr>
      </w:pPr>
    </w:p>
    <w:p w14:paraId="2DC25C79" w14:textId="6C8D6796" w:rsidR="00A61F94" w:rsidRDefault="00A61F94" w:rsidP="00A61F94">
      <w:pPr>
        <w:pStyle w:val="ListParagraph"/>
        <w:ind w:left="840"/>
        <w:rPr>
          <w:szCs w:val="22"/>
        </w:rPr>
      </w:pPr>
    </w:p>
    <w:p w14:paraId="07CBE5A0" w14:textId="3434CF9E" w:rsidR="00A61F94" w:rsidRDefault="00A61F94" w:rsidP="00A61F94">
      <w:pPr>
        <w:pStyle w:val="ListParagraph"/>
        <w:ind w:left="840"/>
        <w:rPr>
          <w:szCs w:val="22"/>
        </w:rPr>
      </w:pPr>
    </w:p>
    <w:p w14:paraId="690DA57B" w14:textId="4B924BA8" w:rsidR="00A61F94" w:rsidRDefault="00A61F94" w:rsidP="00A61F94">
      <w:pPr>
        <w:pStyle w:val="ListParagraph"/>
        <w:ind w:left="840"/>
        <w:rPr>
          <w:szCs w:val="22"/>
        </w:rPr>
      </w:pPr>
    </w:p>
    <w:p w14:paraId="466D3C0E" w14:textId="77777777" w:rsidR="00A61F94" w:rsidRDefault="00A61F94" w:rsidP="00A61F94">
      <w:pPr>
        <w:pStyle w:val="ListParagraph"/>
        <w:ind w:left="840"/>
        <w:rPr>
          <w:szCs w:val="22"/>
        </w:rPr>
      </w:pPr>
    </w:p>
    <w:p w14:paraId="7C887E2F" w14:textId="77777777" w:rsidR="00F9113E" w:rsidRDefault="00F9113E" w:rsidP="00A61F94">
      <w:pPr>
        <w:pStyle w:val="ListParagraph"/>
        <w:ind w:left="840"/>
        <w:rPr>
          <w:szCs w:val="22"/>
        </w:rPr>
      </w:pPr>
    </w:p>
    <w:p w14:paraId="78A868BF" w14:textId="77777777" w:rsidR="00F9113E" w:rsidRDefault="00F9113E" w:rsidP="00A61F94">
      <w:pPr>
        <w:pStyle w:val="ListParagraph"/>
        <w:ind w:left="840"/>
        <w:rPr>
          <w:szCs w:val="22"/>
        </w:rPr>
      </w:pPr>
    </w:p>
    <w:p w14:paraId="4BFE2A4B" w14:textId="77777777" w:rsidR="00F9113E" w:rsidRDefault="00F9113E" w:rsidP="00A61F94">
      <w:pPr>
        <w:pStyle w:val="ListParagraph"/>
        <w:ind w:left="840"/>
        <w:rPr>
          <w:szCs w:val="22"/>
        </w:rPr>
      </w:pPr>
    </w:p>
    <w:p w14:paraId="2E2CD740" w14:textId="77777777" w:rsidR="00F9113E" w:rsidRDefault="00F9113E" w:rsidP="00A61F94">
      <w:pPr>
        <w:pStyle w:val="ListParagraph"/>
        <w:ind w:left="840"/>
        <w:rPr>
          <w:szCs w:val="22"/>
        </w:rPr>
      </w:pPr>
    </w:p>
    <w:p w14:paraId="076F53C3" w14:textId="77777777" w:rsidR="00F9113E" w:rsidRDefault="00F9113E" w:rsidP="00A61F94">
      <w:pPr>
        <w:pStyle w:val="ListParagraph"/>
        <w:ind w:left="840"/>
        <w:rPr>
          <w:szCs w:val="22"/>
        </w:rPr>
      </w:pPr>
    </w:p>
    <w:p w14:paraId="25CB9EF2" w14:textId="77777777" w:rsidR="00F9113E" w:rsidRDefault="00F9113E" w:rsidP="00A61F94">
      <w:pPr>
        <w:pStyle w:val="ListParagraph"/>
        <w:ind w:left="840"/>
        <w:rPr>
          <w:szCs w:val="22"/>
        </w:rPr>
      </w:pPr>
    </w:p>
    <w:p w14:paraId="2519FFB9" w14:textId="77777777" w:rsidR="00F9113E" w:rsidRDefault="00F9113E" w:rsidP="00A61F94">
      <w:pPr>
        <w:pStyle w:val="ListParagraph"/>
        <w:ind w:left="840"/>
        <w:rPr>
          <w:szCs w:val="22"/>
        </w:rPr>
      </w:pPr>
    </w:p>
    <w:p w14:paraId="104A930E" w14:textId="77777777" w:rsidR="00F9113E" w:rsidRDefault="00F9113E" w:rsidP="00A61F94">
      <w:pPr>
        <w:pStyle w:val="ListParagraph"/>
        <w:ind w:left="840"/>
        <w:rPr>
          <w:szCs w:val="22"/>
        </w:rPr>
      </w:pPr>
    </w:p>
    <w:p w14:paraId="287FE5BE" w14:textId="77777777" w:rsidR="00F9113E" w:rsidRDefault="00F9113E" w:rsidP="00A61F94">
      <w:pPr>
        <w:pStyle w:val="ListParagraph"/>
        <w:ind w:left="840"/>
        <w:rPr>
          <w:szCs w:val="22"/>
        </w:rPr>
      </w:pPr>
    </w:p>
    <w:p w14:paraId="2EB048C5" w14:textId="77777777" w:rsidR="00F9113E" w:rsidRDefault="00F9113E" w:rsidP="00A61F94">
      <w:pPr>
        <w:pStyle w:val="ListParagraph"/>
        <w:ind w:left="840"/>
        <w:rPr>
          <w:szCs w:val="22"/>
        </w:rPr>
      </w:pPr>
    </w:p>
    <w:p w14:paraId="46401414" w14:textId="77777777" w:rsidR="00F9113E" w:rsidRDefault="00F9113E" w:rsidP="00A61F94">
      <w:pPr>
        <w:pStyle w:val="ListParagraph"/>
        <w:ind w:left="840"/>
        <w:rPr>
          <w:szCs w:val="22"/>
        </w:rPr>
      </w:pPr>
    </w:p>
    <w:p w14:paraId="2CA3ABEA" w14:textId="77777777" w:rsidR="00F9113E" w:rsidRDefault="00F9113E" w:rsidP="00A61F94">
      <w:pPr>
        <w:pStyle w:val="ListParagraph"/>
        <w:ind w:left="840"/>
        <w:rPr>
          <w:szCs w:val="22"/>
        </w:rPr>
      </w:pPr>
    </w:p>
    <w:p w14:paraId="0C31BC9D" w14:textId="77777777" w:rsidR="00F9113E" w:rsidRDefault="00F9113E" w:rsidP="00A61F94">
      <w:pPr>
        <w:pStyle w:val="ListParagraph"/>
        <w:ind w:left="840"/>
        <w:rPr>
          <w:szCs w:val="22"/>
        </w:rPr>
      </w:pPr>
    </w:p>
    <w:p w14:paraId="698CC0EE" w14:textId="77777777" w:rsidR="00F9113E" w:rsidRDefault="00F9113E" w:rsidP="00A61F94">
      <w:pPr>
        <w:pStyle w:val="ListParagraph"/>
        <w:ind w:left="840"/>
        <w:rPr>
          <w:szCs w:val="22"/>
        </w:rPr>
      </w:pPr>
    </w:p>
    <w:p w14:paraId="395686DA" w14:textId="77777777" w:rsidR="00F9113E" w:rsidRDefault="00F9113E" w:rsidP="00A61F94">
      <w:pPr>
        <w:pStyle w:val="ListParagraph"/>
        <w:ind w:left="840"/>
        <w:rPr>
          <w:szCs w:val="22"/>
        </w:rPr>
      </w:pPr>
    </w:p>
    <w:p w14:paraId="1A6106E5" w14:textId="77777777" w:rsidR="00F9113E" w:rsidRDefault="00F9113E" w:rsidP="00A61F94">
      <w:pPr>
        <w:pStyle w:val="ListParagraph"/>
        <w:ind w:left="840"/>
        <w:rPr>
          <w:szCs w:val="22"/>
        </w:rPr>
      </w:pPr>
    </w:p>
    <w:p w14:paraId="49AD81ED" w14:textId="77777777" w:rsidR="00F9113E" w:rsidRDefault="00F9113E" w:rsidP="00A61F94">
      <w:pPr>
        <w:pStyle w:val="ListParagraph"/>
        <w:ind w:left="840"/>
        <w:rPr>
          <w:szCs w:val="22"/>
        </w:rPr>
      </w:pPr>
    </w:p>
    <w:p w14:paraId="5CED797E" w14:textId="77777777" w:rsidR="00F9113E" w:rsidRDefault="00F9113E" w:rsidP="00A61F94">
      <w:pPr>
        <w:pStyle w:val="ListParagraph"/>
        <w:ind w:left="840"/>
        <w:rPr>
          <w:szCs w:val="22"/>
        </w:rPr>
      </w:pPr>
    </w:p>
    <w:p w14:paraId="3CC8B69A" w14:textId="77777777" w:rsidR="00F9113E" w:rsidRDefault="00F9113E" w:rsidP="00A61F94">
      <w:pPr>
        <w:pStyle w:val="ListParagraph"/>
        <w:ind w:left="840"/>
        <w:rPr>
          <w:szCs w:val="22"/>
        </w:rPr>
      </w:pPr>
    </w:p>
    <w:p w14:paraId="7E10330D" w14:textId="77777777" w:rsidR="00F9113E" w:rsidRDefault="00F9113E" w:rsidP="00A61F94">
      <w:pPr>
        <w:pStyle w:val="ListParagraph"/>
        <w:ind w:left="840"/>
        <w:rPr>
          <w:szCs w:val="22"/>
        </w:rPr>
      </w:pPr>
    </w:p>
    <w:p w14:paraId="23A75955" w14:textId="77777777" w:rsidR="00F9113E" w:rsidRDefault="00F9113E" w:rsidP="00A61F94">
      <w:pPr>
        <w:pStyle w:val="ListParagraph"/>
        <w:ind w:left="840"/>
        <w:rPr>
          <w:szCs w:val="22"/>
        </w:rPr>
      </w:pPr>
    </w:p>
    <w:p w14:paraId="2D3A1869" w14:textId="77777777" w:rsidR="00F9113E" w:rsidRDefault="00F9113E" w:rsidP="00A61F94">
      <w:pPr>
        <w:pStyle w:val="ListParagraph"/>
        <w:ind w:left="840"/>
        <w:rPr>
          <w:szCs w:val="22"/>
        </w:rPr>
      </w:pPr>
    </w:p>
    <w:p w14:paraId="00977344" w14:textId="77777777" w:rsidR="00F9113E" w:rsidRDefault="00F9113E" w:rsidP="00A61F94">
      <w:pPr>
        <w:pStyle w:val="ListParagraph"/>
        <w:ind w:left="840"/>
        <w:rPr>
          <w:szCs w:val="22"/>
        </w:rPr>
      </w:pPr>
    </w:p>
    <w:p w14:paraId="58651A96" w14:textId="77777777" w:rsidR="00F9113E" w:rsidRDefault="00F9113E" w:rsidP="00F9113E">
      <w:pPr>
        <w:rPr>
          <w:szCs w:val="22"/>
        </w:rPr>
      </w:pPr>
    </w:p>
    <w:p w14:paraId="2B41AB47" w14:textId="46E4E5D6" w:rsidR="00F9113E" w:rsidRDefault="00F9113E" w:rsidP="00F9113E">
      <w:pPr>
        <w:pStyle w:val="Heading2"/>
      </w:pPr>
      <w:r>
        <w:lastRenderedPageBreak/>
        <w:t>3.3 Additional abatement methods concerning the spreading of particulate emissions</w:t>
      </w:r>
    </w:p>
    <w:p w14:paraId="56521683" w14:textId="77777777" w:rsidR="00F9113E" w:rsidRPr="00F9113E" w:rsidRDefault="00F9113E" w:rsidP="00F9113E"/>
    <w:p w14:paraId="2C7CAB9D" w14:textId="1283E95F" w:rsidR="00A61F94" w:rsidRDefault="00A61F94" w:rsidP="00F9113E">
      <w:pPr>
        <w:rPr>
          <w:szCs w:val="22"/>
        </w:rPr>
      </w:pPr>
      <w:r w:rsidRPr="00F9113E">
        <w:rPr>
          <w:szCs w:val="22"/>
        </w:rPr>
        <w:t>In addition to utilising technology that allows for the abatement of fugitive particulate emissions through regulating the moisture of the coal and surrounding areas whilst utilising dust collector systems, coal stockpiles should also be contained so that wind exposure does not lead to the generation of coal dust during its storage at the facility.</w:t>
      </w:r>
      <w:r w:rsidR="00F9113E" w:rsidRPr="00F9113E">
        <w:rPr>
          <w:szCs w:val="22"/>
        </w:rPr>
        <w:t xml:space="preserve"> Another method of controlling the transfer of particulate emissions from the mining facility to local areas is through air pollution control </w:t>
      </w:r>
      <w:r w:rsidR="00E63540">
        <w:rPr>
          <w:szCs w:val="22"/>
        </w:rPr>
        <w:t xml:space="preserve">by </w:t>
      </w:r>
      <w:r w:rsidR="00F9113E">
        <w:rPr>
          <w:szCs w:val="22"/>
        </w:rPr>
        <w:t xml:space="preserve">the </w:t>
      </w:r>
      <w:r w:rsidR="00F9113E" w:rsidRPr="00F9113E">
        <w:rPr>
          <w:szCs w:val="22"/>
        </w:rPr>
        <w:t>plantation of trees.</w:t>
      </w:r>
      <w:r w:rsidR="00F9113E">
        <w:rPr>
          <w:szCs w:val="22"/>
        </w:rPr>
        <w:t xml:space="preserve"> By designing a green belt around a large scale open cast mining facility, this can protect the surrounding areas from the effects of particulate emissions. According to Maiti and Banarjee, plants can act as a form of filtration for particulate </w:t>
      </w:r>
      <w:r w:rsidR="00575343">
        <w:rPr>
          <w:szCs w:val="22"/>
        </w:rPr>
        <w:t xml:space="preserve">emissions. According to their studies, an 8m wide green belt separating a mining facility from roads and built-up areas can reduce the dust fall </w:t>
      </w:r>
      <w:r w:rsidR="00E63540">
        <w:rPr>
          <w:szCs w:val="22"/>
        </w:rPr>
        <w:t xml:space="preserve">in these areas </w:t>
      </w:r>
      <w:r w:rsidR="00575343">
        <w:rPr>
          <w:szCs w:val="22"/>
        </w:rPr>
        <w:t xml:space="preserve">by 2-3 times. Their studies suggest that evergreen plants are the most effective for preventing the transmission of dust. Further recommendations are that trees should be planted in beds arranged perpendicular to the prevailing wind, in a concentric layout and using trees varying in height. </w:t>
      </w:r>
    </w:p>
    <w:p w14:paraId="12A2C9C3" w14:textId="6259E68E" w:rsidR="00F9113E" w:rsidRDefault="00575343" w:rsidP="00F9113E">
      <w:pPr>
        <w:rPr>
          <w:szCs w:val="22"/>
        </w:rPr>
      </w:pPr>
      <w:sdt>
        <w:sdtPr>
          <w:rPr>
            <w:szCs w:val="22"/>
          </w:rPr>
          <w:id w:val="-1116594367"/>
          <w:citation/>
        </w:sdtPr>
        <w:sdtContent>
          <w:r>
            <w:rPr>
              <w:szCs w:val="22"/>
            </w:rPr>
            <w:fldChar w:fldCharType="begin"/>
          </w:r>
          <w:r>
            <w:rPr>
              <w:szCs w:val="22"/>
            </w:rPr>
            <w:instrText xml:space="preserve"> CITATION Mai92 \l 2057 </w:instrText>
          </w:r>
          <w:r>
            <w:rPr>
              <w:szCs w:val="22"/>
            </w:rPr>
            <w:fldChar w:fldCharType="separate"/>
          </w:r>
          <w:r w:rsidRPr="00575343">
            <w:rPr>
              <w:noProof/>
              <w:szCs w:val="22"/>
            </w:rPr>
            <w:t>(Maiti &amp; Banerjee, 1992)</w:t>
          </w:r>
          <w:r>
            <w:rPr>
              <w:szCs w:val="22"/>
            </w:rPr>
            <w:fldChar w:fldCharType="end"/>
          </w:r>
        </w:sdtContent>
      </w:sdt>
      <w:r w:rsidR="00F513B1">
        <w:rPr>
          <w:szCs w:val="22"/>
        </w:rPr>
        <w:t xml:space="preserve">. </w:t>
      </w:r>
    </w:p>
    <w:p w14:paraId="2DEECF0C" w14:textId="3D89C3B2" w:rsidR="00597EC0" w:rsidRDefault="00597EC0" w:rsidP="00F9113E">
      <w:pPr>
        <w:rPr>
          <w:szCs w:val="22"/>
        </w:rPr>
      </w:pPr>
    </w:p>
    <w:p w14:paraId="69255050" w14:textId="5787064C" w:rsidR="00597EC0" w:rsidRDefault="00597EC0" w:rsidP="00F9113E">
      <w:pPr>
        <w:rPr>
          <w:szCs w:val="22"/>
        </w:rPr>
      </w:pPr>
    </w:p>
    <w:p w14:paraId="72096766" w14:textId="0DC2748D" w:rsidR="00597EC0" w:rsidRDefault="00597EC0" w:rsidP="00597EC0">
      <w:pPr>
        <w:pStyle w:val="Heading1"/>
        <w:numPr>
          <w:ilvl w:val="0"/>
          <w:numId w:val="1"/>
        </w:numPr>
      </w:pPr>
      <w:r>
        <w:t>Gaseous emissions that can be managed during mining activities</w:t>
      </w:r>
    </w:p>
    <w:p w14:paraId="77FDF04E" w14:textId="63F8CB2F" w:rsidR="00597EC0" w:rsidRDefault="00597EC0" w:rsidP="00597EC0"/>
    <w:p w14:paraId="5A97A4D0" w14:textId="6D7F13E4" w:rsidR="00597EC0" w:rsidRPr="00597EC0" w:rsidRDefault="00597EC0" w:rsidP="00D7778F">
      <w:r>
        <w:t xml:space="preserve">A potential source of toxic gaseous emissions in an open cast mining facility is during the use of explosives in blasting operations. Explosives can be detonated in blast holes in order to reduce the amount of time that it takes to remove the overburden soil sitting above the coal. Under ideal conditions the primary gaseous emissions released during the explosive detonation process consist of carbon dioxide (CO2), </w:t>
      </w:r>
      <w:r w:rsidR="00D7778F">
        <w:t xml:space="preserve">water vapour (H2O) and nitrogen (N2). However, in some cases significant generation of highly toxic gases can occur due to factors such as moisture or mineral matter in the blast hole changing the chemical reaction. In some cases high levels of carbon monoxide (CO) and nitric oxide (NO) can be emitted. </w:t>
      </w:r>
      <w:sdt>
        <w:sdtPr>
          <w:id w:val="-1404914408"/>
          <w:citation/>
        </w:sdtPr>
        <w:sdtContent>
          <w:r w:rsidR="00D7778F">
            <w:fldChar w:fldCharType="begin"/>
          </w:r>
          <w:r w:rsidR="00D7778F">
            <w:instrText xml:space="preserve"> CITATION Pan18 \l 2057 </w:instrText>
          </w:r>
          <w:r w:rsidR="00D7778F">
            <w:fldChar w:fldCharType="separate"/>
          </w:r>
          <w:r w:rsidR="00D7778F">
            <w:rPr>
              <w:noProof/>
            </w:rPr>
            <w:t>(Pandey, et al., 2018)</w:t>
          </w:r>
          <w:r w:rsidR="00D7778F">
            <w:fldChar w:fldCharType="end"/>
          </w:r>
        </w:sdtContent>
      </w:sdt>
      <w:r w:rsidR="00D7778F">
        <w:t xml:space="preserve">. Whilst the emission of gaseous pollutants </w:t>
      </w:r>
      <w:r w:rsidR="004865D4">
        <w:t>such as methane (CH4) during open cast mining cannot necessarily be controlled as exposing the coal reserves leads to the release of gases stored under the ground, the emission of gaseous pollutants caused by blasting operations can be controlled either through avoiding the blasting process entirely</w:t>
      </w:r>
      <w:r w:rsidR="00056F09">
        <w:t>,</w:t>
      </w:r>
      <w:r w:rsidR="004865D4">
        <w:t xml:space="preserve"> or through careful planning of all blasting operations to reduce the risk of toxic gases being generated. </w:t>
      </w:r>
    </w:p>
    <w:p w14:paraId="66A01766" w14:textId="77777777" w:rsidR="00F9113E" w:rsidRPr="00F9113E" w:rsidRDefault="00F9113E" w:rsidP="00F9113E">
      <w:pPr>
        <w:rPr>
          <w:szCs w:val="22"/>
        </w:rPr>
      </w:pPr>
    </w:p>
    <w:p w14:paraId="01888F4F" w14:textId="50FD969F" w:rsidR="00056F09" w:rsidRDefault="00056F09" w:rsidP="00A61F94">
      <w:pPr>
        <w:pStyle w:val="ListParagraph"/>
        <w:ind w:left="840"/>
        <w:rPr>
          <w:szCs w:val="22"/>
        </w:rPr>
      </w:pPr>
    </w:p>
    <w:p w14:paraId="2B88241C" w14:textId="77777777" w:rsidR="00056F09" w:rsidRDefault="00056F09">
      <w:pPr>
        <w:rPr>
          <w:szCs w:val="22"/>
        </w:rPr>
      </w:pPr>
      <w:r>
        <w:rPr>
          <w:szCs w:val="22"/>
        </w:rPr>
        <w:br w:type="page"/>
      </w:r>
    </w:p>
    <w:p w14:paraId="729ECBCE" w14:textId="488B2841" w:rsidR="00F9113E" w:rsidRDefault="00056F09" w:rsidP="00056F09">
      <w:pPr>
        <w:pStyle w:val="Heading1"/>
        <w:numPr>
          <w:ilvl w:val="0"/>
          <w:numId w:val="1"/>
        </w:numPr>
      </w:pPr>
      <w:r>
        <w:lastRenderedPageBreak/>
        <w:t>Recommendations</w:t>
      </w:r>
    </w:p>
    <w:p w14:paraId="1D940F0C" w14:textId="5411F322" w:rsidR="00056F09" w:rsidRDefault="00056F09" w:rsidP="00056F09"/>
    <w:p w14:paraId="4ED1D2AF" w14:textId="3069C839" w:rsidR="00F9113E" w:rsidRDefault="00F65004" w:rsidP="007E74FA">
      <w:r>
        <w:t xml:space="preserve">Before </w:t>
      </w:r>
      <w:r w:rsidR="001B79BF">
        <w:t>starting work at the site a pollution management strategy should be produced. Careful consideration surrounding the proximity of the site to residential areas should be made by the pollution management and site planning teams. As the site has been bitterly opposed by local residents, measurements of air quality across surrounding areas can be expected to be carried out fastidiously in an attempt to prove that the facility does not meet the strict air pollution requirements set out by Natural Resources Wales. In order to combat this site access roads should be designed to avoid residential areas as much as possible whilst the plantation of a green belt surrounding the site should be completed before mining activities occur in order to prevent the spreading of particulate emissions through surrounding areas. Continual air quality monitoring should be taking place during the sites operation in order to understand whether abatement measures are functioning successfully.</w:t>
      </w:r>
      <w:r w:rsidR="007E74FA">
        <w:t xml:space="preserve"> Fugitive dust emissions tend to be the major source of air pollution at open cast coal mine and processing plants, therefore efforts should be targeted at reducing the emissions of fugitive dust. Wetting of access roads, mine floors and the coal product itself during its transportation and processing should be taking place to mitigate the risk of fugitive dust emissions. A dry dust collector system should be in use when drilling and a dust collection and filtration device should be in place on any coal conveyor belts. The coal loading and crushing area should be carefully enclosed, whilst coal should be wetted before crushing. A scrubber system should also be installed above the coal crushing area to further remove particulate emissions. Gaseous emissions can be more challenging to control in an open cast coal mine, however, the risk of emitting toxic gases during the blasting process must be considered. As the mine in question is set to be located in Wales, a country with a wet and temperate climate, the risk of moisture entering blast holes and increasing the risk of dangerous gases being emitted during explosions </w:t>
      </w:r>
      <w:r w:rsidR="00196129">
        <w:t>could be considered very high. With this in mind, blasting should be avoided when possible.</w:t>
      </w:r>
    </w:p>
    <w:p w14:paraId="65330D85" w14:textId="729A86D9" w:rsidR="00196129" w:rsidRDefault="00196129" w:rsidP="007E74FA"/>
    <w:p w14:paraId="2D342360" w14:textId="443DED1F" w:rsidR="00196129" w:rsidRDefault="00196129" w:rsidP="007E74FA"/>
    <w:p w14:paraId="16BE9089" w14:textId="27BB9C2E" w:rsidR="00196129" w:rsidRDefault="00196129" w:rsidP="007E74FA"/>
    <w:p w14:paraId="63636454" w14:textId="770CDFA0" w:rsidR="00196129" w:rsidRDefault="00196129" w:rsidP="007E74FA"/>
    <w:p w14:paraId="43EBF9A8" w14:textId="4ED577AC" w:rsidR="00196129" w:rsidRDefault="00196129" w:rsidP="007E74FA"/>
    <w:p w14:paraId="6E5CF2EC" w14:textId="7EE04815" w:rsidR="00196129" w:rsidRDefault="00196129" w:rsidP="007E74FA"/>
    <w:p w14:paraId="7D3A53AC" w14:textId="41A8EC0A" w:rsidR="00196129" w:rsidRDefault="00196129" w:rsidP="007E74FA"/>
    <w:p w14:paraId="08740D88" w14:textId="6737E256" w:rsidR="00196129" w:rsidRDefault="00196129" w:rsidP="007E74FA"/>
    <w:p w14:paraId="65F2E577" w14:textId="3259F979" w:rsidR="00196129" w:rsidRDefault="00196129" w:rsidP="007E74FA"/>
    <w:p w14:paraId="40C4585F" w14:textId="477EFDF1" w:rsidR="00196129" w:rsidRDefault="00196129" w:rsidP="007E74FA"/>
    <w:p w14:paraId="6DE0E0B0" w14:textId="6718AD7B" w:rsidR="00196129" w:rsidRDefault="00196129" w:rsidP="007E74FA"/>
    <w:p w14:paraId="38C4371A" w14:textId="5A82BE1B" w:rsidR="00196129" w:rsidRDefault="00196129" w:rsidP="007E74FA"/>
    <w:p w14:paraId="64C3ED98" w14:textId="4B7ECD9D" w:rsidR="00196129" w:rsidRDefault="00196129" w:rsidP="007E74FA"/>
    <w:p w14:paraId="5AA2E15E" w14:textId="35ACAB1D" w:rsidR="00196129" w:rsidRDefault="00196129" w:rsidP="007E74FA"/>
    <w:p w14:paraId="3C2D5AD1" w14:textId="3301D141" w:rsidR="00196129" w:rsidRDefault="00196129" w:rsidP="007E74FA"/>
    <w:p w14:paraId="67C56F78" w14:textId="1C524C07" w:rsidR="00196129" w:rsidRDefault="00196129" w:rsidP="007E74FA"/>
    <w:p w14:paraId="1C3B5E92" w14:textId="2CA7B918" w:rsidR="00196129" w:rsidRDefault="00196129" w:rsidP="007E74FA"/>
    <w:p w14:paraId="39748E15" w14:textId="477B9697" w:rsidR="00196129" w:rsidRDefault="00196129" w:rsidP="007E74FA"/>
    <w:p w14:paraId="6B4D0C53" w14:textId="05DEB475" w:rsidR="00196129" w:rsidRDefault="00196129" w:rsidP="007E74FA"/>
    <w:p w14:paraId="4BBD99FC" w14:textId="43C93C34" w:rsidR="00196129" w:rsidRDefault="00196129" w:rsidP="007E74FA"/>
    <w:p w14:paraId="1A1760B3" w14:textId="0DE56349" w:rsidR="00196129" w:rsidRDefault="00196129" w:rsidP="007E74FA"/>
    <w:p w14:paraId="341E9A19" w14:textId="150A7BDD" w:rsidR="00196129" w:rsidRDefault="00196129" w:rsidP="007E74FA"/>
    <w:p w14:paraId="4E3E8B66" w14:textId="5076B826" w:rsidR="00196129" w:rsidRDefault="00196129" w:rsidP="007E74FA"/>
    <w:p w14:paraId="75835973" w14:textId="4B0B9434" w:rsidR="00196129" w:rsidRDefault="00196129" w:rsidP="007E74FA"/>
    <w:p w14:paraId="03EA7502" w14:textId="77777777" w:rsidR="00196129" w:rsidRDefault="00196129" w:rsidP="007E74FA"/>
    <w:sdt>
      <w:sdtPr>
        <w:id w:val="-286822478"/>
        <w:docPartObj>
          <w:docPartGallery w:val="Bibliographies"/>
          <w:docPartUnique/>
        </w:docPartObj>
      </w:sdtPr>
      <w:sdtEndPr>
        <w:rPr>
          <w:rFonts w:ascii="Times New Roman" w:eastAsia="Times New Roman" w:hAnsi="Times New Roman" w:cs="Times New Roman"/>
          <w:color w:val="auto"/>
          <w:sz w:val="22"/>
          <w:szCs w:val="24"/>
        </w:rPr>
      </w:sdtEndPr>
      <w:sdtContent>
        <w:p w14:paraId="766375AC" w14:textId="3E199B9F" w:rsidR="00196129" w:rsidRDefault="00196129">
          <w:pPr>
            <w:pStyle w:val="Heading1"/>
          </w:pPr>
          <w:r>
            <w:t>Bibliography</w:t>
          </w:r>
        </w:p>
        <w:sdt>
          <w:sdtPr>
            <w:id w:val="111145805"/>
            <w:bibliography/>
          </w:sdtPr>
          <w:sdtContent>
            <w:p w14:paraId="16A171C9" w14:textId="77777777" w:rsidR="00196129" w:rsidRDefault="00196129" w:rsidP="00196129">
              <w:pPr>
                <w:pStyle w:val="Bibliography"/>
                <w:rPr>
                  <w:noProof/>
                  <w:sz w:val="24"/>
                </w:rPr>
              </w:pPr>
              <w:r>
                <w:fldChar w:fldCharType="begin"/>
              </w:r>
              <w:r>
                <w:instrText xml:space="preserve"> BIBLIOGRAPHY </w:instrText>
              </w:r>
              <w:r>
                <w:fldChar w:fldCharType="separate"/>
              </w:r>
              <w:r>
                <w:rPr>
                  <w:noProof/>
                </w:rPr>
                <w:t xml:space="preserve">Camfil , 2020. </w:t>
              </w:r>
              <w:r>
                <w:rPr>
                  <w:i/>
                  <w:iCs/>
                  <w:noProof/>
                </w:rPr>
                <w:t xml:space="preserve">Mining. </w:t>
              </w:r>
              <w:r>
                <w:rPr>
                  <w:noProof/>
                </w:rPr>
                <w:t xml:space="preserve">[Online] </w:t>
              </w:r>
              <w:r>
                <w:rPr>
                  <w:noProof/>
                </w:rPr>
                <w:br/>
                <w:t xml:space="preserve">Available at: </w:t>
              </w:r>
              <w:r>
                <w:rPr>
                  <w:noProof/>
                  <w:u w:val="single"/>
                </w:rPr>
                <w:t>https://camfilapc.com/gb/applications/mining/</w:t>
              </w:r>
              <w:r>
                <w:rPr>
                  <w:noProof/>
                </w:rPr>
                <w:br/>
                <w:t>[Accessed 19 May 2020].</w:t>
              </w:r>
            </w:p>
            <w:p w14:paraId="4A96E890" w14:textId="77777777" w:rsidR="00196129" w:rsidRDefault="00196129" w:rsidP="00196129">
              <w:pPr>
                <w:pStyle w:val="Bibliography"/>
                <w:rPr>
                  <w:noProof/>
                </w:rPr>
              </w:pPr>
              <w:r>
                <w:rPr>
                  <w:noProof/>
                </w:rPr>
                <w:t xml:space="preserve">Friends of the Earth , n.d. </w:t>
              </w:r>
              <w:r>
                <w:rPr>
                  <w:i/>
                  <w:iCs/>
                  <w:noProof/>
                </w:rPr>
                <w:t xml:space="preserve">UK Coal – why the government mustn't dig us into a hole. </w:t>
              </w:r>
              <w:r>
                <w:rPr>
                  <w:noProof/>
                </w:rPr>
                <w:t xml:space="preserve">[Online] </w:t>
              </w:r>
              <w:r>
                <w:rPr>
                  <w:noProof/>
                </w:rPr>
                <w:br/>
                <w:t xml:space="preserve">Available at: </w:t>
              </w:r>
              <w:r>
                <w:rPr>
                  <w:noProof/>
                  <w:u w:val="single"/>
                </w:rPr>
                <w:t>https://policy.friendsoftheearth.uk/insight/uk-coal-why-government-mustnt-dig-us-hole</w:t>
              </w:r>
              <w:r>
                <w:rPr>
                  <w:noProof/>
                </w:rPr>
                <w:br/>
                <w:t>[Accessed 16 May 2020].</w:t>
              </w:r>
            </w:p>
            <w:p w14:paraId="1A64AD2A" w14:textId="77777777" w:rsidR="00196129" w:rsidRDefault="00196129" w:rsidP="00196129">
              <w:pPr>
                <w:pStyle w:val="Bibliography"/>
                <w:rPr>
                  <w:noProof/>
                </w:rPr>
              </w:pPr>
              <w:r>
                <w:rPr>
                  <w:noProof/>
                </w:rPr>
                <w:t xml:space="preserve">Garcia, J. J., Gresh, R. E., Gareis, M. B. &amp; Haney, R. A., 1999. </w:t>
              </w:r>
              <w:r>
                <w:rPr>
                  <w:i/>
                  <w:iCs/>
                  <w:noProof/>
                </w:rPr>
                <w:t xml:space="preserve">Effectiveness of Cabs for Dust and Silica Control on Mobile Mining Equipment, </w:t>
              </w:r>
              <w:r>
                <w:rPr>
                  <w:noProof/>
                </w:rPr>
                <w:t>Pittsburgh: Mine Safety and Health Administration (MSHA).</w:t>
              </w:r>
            </w:p>
            <w:p w14:paraId="2353D75C" w14:textId="77777777" w:rsidR="00196129" w:rsidRDefault="00196129" w:rsidP="00196129">
              <w:pPr>
                <w:pStyle w:val="Bibliography"/>
                <w:rPr>
                  <w:noProof/>
                </w:rPr>
              </w:pPr>
              <w:r>
                <w:rPr>
                  <w:noProof/>
                </w:rPr>
                <w:t xml:space="preserve">Ghose, M. K. &amp; Majee, S. R., 2001. Air Pollution Due to Open Cast Coal Mining and It's Control in Indian Context. </w:t>
              </w:r>
              <w:r>
                <w:rPr>
                  <w:i/>
                  <w:iCs/>
                  <w:noProof/>
                </w:rPr>
                <w:t xml:space="preserve">Journal of Scientific &amp; Industrial Research, </w:t>
              </w:r>
              <w:r>
                <w:rPr>
                  <w:noProof/>
                </w:rPr>
                <w:t>60(1), pp. 786-797.</w:t>
              </w:r>
            </w:p>
            <w:p w14:paraId="6279B99D" w14:textId="77777777" w:rsidR="00196129" w:rsidRDefault="00196129" w:rsidP="00196129">
              <w:pPr>
                <w:pStyle w:val="Bibliography"/>
                <w:rPr>
                  <w:noProof/>
                </w:rPr>
              </w:pPr>
              <w:r>
                <w:rPr>
                  <w:noProof/>
                </w:rPr>
                <w:t xml:space="preserve">Jay F. Colinet, J. P. R. J. M. L. J. A. O. a. A. L. W., 2010. </w:t>
              </w:r>
              <w:r>
                <w:rPr>
                  <w:i/>
                  <w:iCs/>
                  <w:noProof/>
                </w:rPr>
                <w:t xml:space="preserve">Best Practices for Dust Control in Coal Mining, </w:t>
              </w:r>
              <w:r>
                <w:rPr>
                  <w:noProof/>
                </w:rPr>
                <w:t>Spokane : NIOSH (National Institute for Occupational Safety &amp; Health).</w:t>
              </w:r>
            </w:p>
            <w:p w14:paraId="72D2AA07" w14:textId="77777777" w:rsidR="00196129" w:rsidRDefault="00196129" w:rsidP="00196129">
              <w:pPr>
                <w:pStyle w:val="Bibliography"/>
                <w:rPr>
                  <w:noProof/>
                </w:rPr>
              </w:pPr>
              <w:r>
                <w:rPr>
                  <w:noProof/>
                </w:rPr>
                <w:t xml:space="preserve">Lashgaria, A. &amp; Kecojevic, V., 2016. Comparative analysis of dust emission of digging and loading equipment in surface coal mining. </w:t>
              </w:r>
              <w:r>
                <w:rPr>
                  <w:i/>
                  <w:iCs/>
                  <w:noProof/>
                </w:rPr>
                <w:t xml:space="preserve">International Journal of Mining, Reclamation and Environment, </w:t>
              </w:r>
              <w:r>
                <w:rPr>
                  <w:noProof/>
                </w:rPr>
                <w:t>30(3), pp. 181-196.</w:t>
              </w:r>
            </w:p>
            <w:p w14:paraId="16D1C143" w14:textId="77777777" w:rsidR="00196129" w:rsidRDefault="00196129" w:rsidP="00196129">
              <w:pPr>
                <w:pStyle w:val="Bibliography"/>
                <w:rPr>
                  <w:noProof/>
                </w:rPr>
              </w:pPr>
              <w:r>
                <w:rPr>
                  <w:noProof/>
                </w:rPr>
                <w:t xml:space="preserve">Maiti, S. &amp; Banerjee, S., 1992. </w:t>
              </w:r>
              <w:r>
                <w:rPr>
                  <w:i/>
                  <w:iCs/>
                  <w:noProof/>
                </w:rPr>
                <w:t xml:space="preserve">A comparative study on dust collecting potential of plants growing in Jharia Coalfield, </w:t>
              </w:r>
              <w:r>
                <w:rPr>
                  <w:noProof/>
                </w:rPr>
                <w:t>s.l.: MGMI.</w:t>
              </w:r>
            </w:p>
            <w:p w14:paraId="07EFDE6A" w14:textId="77777777" w:rsidR="00196129" w:rsidRDefault="00196129" w:rsidP="00196129">
              <w:pPr>
                <w:pStyle w:val="Bibliography"/>
                <w:rPr>
                  <w:noProof/>
                </w:rPr>
              </w:pPr>
              <w:r>
                <w:rPr>
                  <w:noProof/>
                </w:rPr>
                <w:t xml:space="preserve">Mukherjee, A., 2013. </w:t>
              </w:r>
              <w:r>
                <w:rPr>
                  <w:i/>
                  <w:iCs/>
                  <w:noProof/>
                </w:rPr>
                <w:t xml:space="preserve">In pictures: India coal fires. </w:t>
              </w:r>
              <w:r>
                <w:rPr>
                  <w:noProof/>
                </w:rPr>
                <w:t xml:space="preserve">[Online] </w:t>
              </w:r>
              <w:r>
                <w:rPr>
                  <w:noProof/>
                </w:rPr>
                <w:br/>
                <w:t xml:space="preserve">Available at: </w:t>
              </w:r>
              <w:r>
                <w:rPr>
                  <w:noProof/>
                  <w:u w:val="single"/>
                </w:rPr>
                <w:t>https://www.bbc.co.uk/news/world-asia-india-23422068</w:t>
              </w:r>
              <w:r>
                <w:rPr>
                  <w:noProof/>
                </w:rPr>
                <w:br/>
                <w:t>[Accessed 16 May 2020].</w:t>
              </w:r>
            </w:p>
            <w:p w14:paraId="18344F65" w14:textId="77777777" w:rsidR="00196129" w:rsidRDefault="00196129" w:rsidP="00196129">
              <w:pPr>
                <w:pStyle w:val="Bibliography"/>
                <w:rPr>
                  <w:noProof/>
                </w:rPr>
              </w:pPr>
              <w:r>
                <w:rPr>
                  <w:noProof/>
                </w:rPr>
                <w:t xml:space="preserve">Natural Resources Wales , 2018 . </w:t>
              </w:r>
              <w:r>
                <w:rPr>
                  <w:i/>
                  <w:iCs/>
                  <w:noProof/>
                </w:rPr>
                <w:t xml:space="preserve">New regulations will help control air pollution from combustion plants. </w:t>
              </w:r>
              <w:r>
                <w:rPr>
                  <w:noProof/>
                </w:rPr>
                <w:t xml:space="preserve">[Online] </w:t>
              </w:r>
              <w:r>
                <w:rPr>
                  <w:noProof/>
                </w:rPr>
                <w:br/>
                <w:t xml:space="preserve">Available at: </w:t>
              </w:r>
              <w:r>
                <w:rPr>
                  <w:noProof/>
                  <w:u w:val="single"/>
                </w:rPr>
                <w:t>https://naturalresources.wales/about-us/news-and-events/news/new-regulations-will-help-control-air-pollution-from-combustion-plants/?lang=en</w:t>
              </w:r>
              <w:r>
                <w:rPr>
                  <w:noProof/>
                </w:rPr>
                <w:br/>
                <w:t>[Accessed 15 May 2020].</w:t>
              </w:r>
            </w:p>
            <w:p w14:paraId="29D682BA" w14:textId="77777777" w:rsidR="00196129" w:rsidRDefault="00196129" w:rsidP="00196129">
              <w:pPr>
                <w:pStyle w:val="Bibliography"/>
                <w:rPr>
                  <w:noProof/>
                </w:rPr>
              </w:pPr>
              <w:r>
                <w:rPr>
                  <w:noProof/>
                </w:rPr>
                <w:t xml:space="preserve">Organiscak, J. A. &amp; Reed, R. W., 2004. Characteristics of Fugitive Dust Generated from Unpaved Mine Haulage Roads. </w:t>
              </w:r>
              <w:r>
                <w:rPr>
                  <w:i/>
                  <w:iCs/>
                  <w:noProof/>
                </w:rPr>
                <w:t xml:space="preserve">International Journal of Surface Mining, Reclamation &amp; Environment, </w:t>
              </w:r>
              <w:r>
                <w:rPr>
                  <w:noProof/>
                </w:rPr>
                <w:t>18(4), pp. 236-252.</w:t>
              </w:r>
            </w:p>
            <w:p w14:paraId="2561D36B" w14:textId="77777777" w:rsidR="00196129" w:rsidRDefault="00196129" w:rsidP="00196129">
              <w:pPr>
                <w:pStyle w:val="Bibliography"/>
                <w:rPr>
                  <w:noProof/>
                </w:rPr>
              </w:pPr>
              <w:r>
                <w:rPr>
                  <w:noProof/>
                </w:rPr>
                <w:t xml:space="preserve">Pandey, B., Agrawal, M. &amp; Singh, S., 2014. Assessment of air pollution around coal mining area: Emphasizing on spatial distributions, seasonal variations and heavy metals, using cluster and principal component analysis. </w:t>
              </w:r>
              <w:r>
                <w:rPr>
                  <w:i/>
                  <w:iCs/>
                  <w:noProof/>
                </w:rPr>
                <w:t xml:space="preserve">Atmospheric Pollution Research , </w:t>
              </w:r>
              <w:r>
                <w:rPr>
                  <w:noProof/>
                </w:rPr>
                <w:t>5(1), pp. 79-86.</w:t>
              </w:r>
            </w:p>
            <w:p w14:paraId="34F86C0A" w14:textId="77777777" w:rsidR="00196129" w:rsidRDefault="00196129" w:rsidP="00196129">
              <w:pPr>
                <w:pStyle w:val="Bibliography"/>
                <w:rPr>
                  <w:noProof/>
                </w:rPr>
              </w:pPr>
              <w:r>
                <w:rPr>
                  <w:noProof/>
                </w:rPr>
                <w:t xml:space="preserve">Pandey, B., Gautum, M. &amp; Agrawal, M., 2018. </w:t>
              </w:r>
              <w:r>
                <w:rPr>
                  <w:i/>
                  <w:iCs/>
                  <w:noProof/>
                </w:rPr>
                <w:t xml:space="preserve">Greenhouse Gas Emissions From Coal Mining Activities and Their Possible Mitigation Strategies, </w:t>
              </w:r>
              <w:r>
                <w:rPr>
                  <w:noProof/>
                </w:rPr>
                <w:t>s.l.: Elsevier .</w:t>
              </w:r>
            </w:p>
            <w:p w14:paraId="39559001" w14:textId="77777777" w:rsidR="00196129" w:rsidRDefault="00196129" w:rsidP="00196129">
              <w:pPr>
                <w:pStyle w:val="Bibliography"/>
                <w:rPr>
                  <w:noProof/>
                </w:rPr>
              </w:pPr>
              <w:r>
                <w:rPr>
                  <w:noProof/>
                </w:rPr>
                <w:t xml:space="preserve">Vamvuka, V., 1999. Environmental Impacts of Coal Utilization on the Ecosystem. </w:t>
              </w:r>
              <w:r>
                <w:rPr>
                  <w:i/>
                  <w:iCs/>
                  <w:noProof/>
                </w:rPr>
                <w:t xml:space="preserve">SAGE Journals, </w:t>
              </w:r>
              <w:r>
                <w:rPr>
                  <w:noProof/>
                </w:rPr>
                <w:t>17(6), pp. 583-589.</w:t>
              </w:r>
            </w:p>
            <w:p w14:paraId="22823E12" w14:textId="77777777" w:rsidR="00196129" w:rsidRDefault="00196129" w:rsidP="00196129">
              <w:pPr>
                <w:pStyle w:val="Bibliography"/>
                <w:rPr>
                  <w:noProof/>
                </w:rPr>
              </w:pPr>
              <w:r>
                <w:rPr>
                  <w:noProof/>
                </w:rPr>
                <w:t xml:space="preserve">ZHENG, Y. et al., 2018. Dust control by air-blocking shelves and dust collector-to-bailing airflow ratios for a surface mine drill shroud. </w:t>
              </w:r>
              <w:r>
                <w:rPr>
                  <w:i/>
                  <w:iCs/>
                  <w:noProof/>
                </w:rPr>
                <w:t xml:space="preserve">Mining Engineering, </w:t>
              </w:r>
              <w:r>
                <w:rPr>
                  <w:noProof/>
                </w:rPr>
                <w:t>70(5), pp. 69-74.</w:t>
              </w:r>
            </w:p>
            <w:p w14:paraId="60A64C1B" w14:textId="3F97D029" w:rsidR="00196129" w:rsidRDefault="00196129" w:rsidP="00196129">
              <w:r>
                <w:rPr>
                  <w:b/>
                  <w:bCs/>
                  <w:noProof/>
                </w:rPr>
                <w:fldChar w:fldCharType="end"/>
              </w:r>
            </w:p>
          </w:sdtContent>
        </w:sdt>
      </w:sdtContent>
    </w:sdt>
    <w:p w14:paraId="3365D821" w14:textId="77777777" w:rsidR="00196129" w:rsidRDefault="00196129" w:rsidP="007E74FA">
      <w:pPr>
        <w:rPr>
          <w:szCs w:val="22"/>
        </w:rPr>
      </w:pPr>
    </w:p>
    <w:p w14:paraId="1AC2567D" w14:textId="6A410416" w:rsidR="00A61F94" w:rsidRDefault="00A61F94" w:rsidP="00A61F94">
      <w:pPr>
        <w:pStyle w:val="ListParagraph"/>
        <w:ind w:left="840"/>
        <w:rPr>
          <w:szCs w:val="22"/>
        </w:rPr>
      </w:pPr>
    </w:p>
    <w:p w14:paraId="5B46C1C4" w14:textId="44846D1F" w:rsidR="002C1A01" w:rsidRDefault="002C1A01" w:rsidP="00A61F94">
      <w:pPr>
        <w:pStyle w:val="ListParagraph"/>
        <w:ind w:left="840"/>
        <w:rPr>
          <w:szCs w:val="22"/>
        </w:rPr>
      </w:pPr>
    </w:p>
    <w:p w14:paraId="275B0DD6" w14:textId="77777777" w:rsidR="002C1A01" w:rsidRPr="00A61F94" w:rsidRDefault="002C1A01" w:rsidP="00A61F94">
      <w:pPr>
        <w:pStyle w:val="ListParagraph"/>
        <w:ind w:left="840"/>
        <w:rPr>
          <w:szCs w:val="22"/>
        </w:rPr>
      </w:pPr>
    </w:p>
    <w:sectPr w:rsidR="002C1A01" w:rsidRPr="00A61F94" w:rsidSect="001F447B">
      <w:footerReference w:type="even" r:id="rId17"/>
      <w:footerReference w:type="default" r:id="rId1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3AAFA" w14:textId="77777777" w:rsidR="00147442" w:rsidRDefault="00147442" w:rsidP="001F447B">
      <w:r>
        <w:separator/>
      </w:r>
    </w:p>
  </w:endnote>
  <w:endnote w:type="continuationSeparator" w:id="0">
    <w:p w14:paraId="2D987C64" w14:textId="77777777" w:rsidR="00147442" w:rsidRDefault="00147442" w:rsidP="001F44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dvTTec369687">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0612765"/>
      <w:docPartObj>
        <w:docPartGallery w:val="Page Numbers (Bottom of Page)"/>
        <w:docPartUnique/>
      </w:docPartObj>
    </w:sdtPr>
    <w:sdtContent>
      <w:p w14:paraId="0FF2D51E" w14:textId="35F2B893" w:rsidR="00147442" w:rsidRDefault="00147442" w:rsidP="001474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2B2338" w14:textId="77777777" w:rsidR="00147442" w:rsidRDefault="00147442" w:rsidP="001F44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508749"/>
      <w:docPartObj>
        <w:docPartGallery w:val="Page Numbers (Bottom of Page)"/>
        <w:docPartUnique/>
      </w:docPartObj>
    </w:sdtPr>
    <w:sdtContent>
      <w:p w14:paraId="4976676A" w14:textId="5C8A047E" w:rsidR="00147442" w:rsidRDefault="00147442" w:rsidP="001474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C93802" w14:textId="77777777" w:rsidR="00147442" w:rsidRDefault="00147442" w:rsidP="001F44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B77F0" w14:textId="77777777" w:rsidR="00147442" w:rsidRDefault="00147442" w:rsidP="001F447B">
      <w:r>
        <w:separator/>
      </w:r>
    </w:p>
  </w:footnote>
  <w:footnote w:type="continuationSeparator" w:id="0">
    <w:p w14:paraId="112127A6" w14:textId="77777777" w:rsidR="00147442" w:rsidRDefault="00147442" w:rsidP="001F44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D044C"/>
    <w:multiLevelType w:val="multilevel"/>
    <w:tmpl w:val="F8D46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0943D9"/>
    <w:multiLevelType w:val="multilevel"/>
    <w:tmpl w:val="073277B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36A2222"/>
    <w:multiLevelType w:val="hybridMultilevel"/>
    <w:tmpl w:val="3B7C6584"/>
    <w:lvl w:ilvl="0" w:tplc="04090001">
      <w:start w:val="1"/>
      <w:numFmt w:val="bullet"/>
      <w:lvlText w:val=""/>
      <w:lvlJc w:val="left"/>
      <w:pPr>
        <w:ind w:left="761" w:hanging="360"/>
      </w:pPr>
      <w:rPr>
        <w:rFonts w:ascii="Symbol" w:hAnsi="Symbol" w:hint="default"/>
      </w:rPr>
    </w:lvl>
    <w:lvl w:ilvl="1" w:tplc="04090003" w:tentative="1">
      <w:start w:val="1"/>
      <w:numFmt w:val="bullet"/>
      <w:lvlText w:val="o"/>
      <w:lvlJc w:val="left"/>
      <w:pPr>
        <w:ind w:left="1481" w:hanging="360"/>
      </w:pPr>
      <w:rPr>
        <w:rFonts w:ascii="Courier New" w:hAnsi="Courier New" w:cs="Courier New" w:hint="default"/>
      </w:rPr>
    </w:lvl>
    <w:lvl w:ilvl="2" w:tplc="04090005" w:tentative="1">
      <w:start w:val="1"/>
      <w:numFmt w:val="bullet"/>
      <w:lvlText w:val=""/>
      <w:lvlJc w:val="left"/>
      <w:pPr>
        <w:ind w:left="2201" w:hanging="360"/>
      </w:pPr>
      <w:rPr>
        <w:rFonts w:ascii="Wingdings" w:hAnsi="Wingdings" w:hint="default"/>
      </w:rPr>
    </w:lvl>
    <w:lvl w:ilvl="3" w:tplc="04090001" w:tentative="1">
      <w:start w:val="1"/>
      <w:numFmt w:val="bullet"/>
      <w:lvlText w:val=""/>
      <w:lvlJc w:val="left"/>
      <w:pPr>
        <w:ind w:left="2921" w:hanging="360"/>
      </w:pPr>
      <w:rPr>
        <w:rFonts w:ascii="Symbol" w:hAnsi="Symbol" w:hint="default"/>
      </w:rPr>
    </w:lvl>
    <w:lvl w:ilvl="4" w:tplc="04090003" w:tentative="1">
      <w:start w:val="1"/>
      <w:numFmt w:val="bullet"/>
      <w:lvlText w:val="o"/>
      <w:lvlJc w:val="left"/>
      <w:pPr>
        <w:ind w:left="3641" w:hanging="360"/>
      </w:pPr>
      <w:rPr>
        <w:rFonts w:ascii="Courier New" w:hAnsi="Courier New" w:cs="Courier New" w:hint="default"/>
      </w:rPr>
    </w:lvl>
    <w:lvl w:ilvl="5" w:tplc="04090005" w:tentative="1">
      <w:start w:val="1"/>
      <w:numFmt w:val="bullet"/>
      <w:lvlText w:val=""/>
      <w:lvlJc w:val="left"/>
      <w:pPr>
        <w:ind w:left="4361" w:hanging="360"/>
      </w:pPr>
      <w:rPr>
        <w:rFonts w:ascii="Wingdings" w:hAnsi="Wingdings" w:hint="default"/>
      </w:rPr>
    </w:lvl>
    <w:lvl w:ilvl="6" w:tplc="04090001" w:tentative="1">
      <w:start w:val="1"/>
      <w:numFmt w:val="bullet"/>
      <w:lvlText w:val=""/>
      <w:lvlJc w:val="left"/>
      <w:pPr>
        <w:ind w:left="5081" w:hanging="360"/>
      </w:pPr>
      <w:rPr>
        <w:rFonts w:ascii="Symbol" w:hAnsi="Symbol" w:hint="default"/>
      </w:rPr>
    </w:lvl>
    <w:lvl w:ilvl="7" w:tplc="04090003" w:tentative="1">
      <w:start w:val="1"/>
      <w:numFmt w:val="bullet"/>
      <w:lvlText w:val="o"/>
      <w:lvlJc w:val="left"/>
      <w:pPr>
        <w:ind w:left="5801" w:hanging="360"/>
      </w:pPr>
      <w:rPr>
        <w:rFonts w:ascii="Courier New" w:hAnsi="Courier New" w:cs="Courier New" w:hint="default"/>
      </w:rPr>
    </w:lvl>
    <w:lvl w:ilvl="8" w:tplc="04090005" w:tentative="1">
      <w:start w:val="1"/>
      <w:numFmt w:val="bullet"/>
      <w:lvlText w:val=""/>
      <w:lvlJc w:val="left"/>
      <w:pPr>
        <w:ind w:left="6521" w:hanging="360"/>
      </w:pPr>
      <w:rPr>
        <w:rFonts w:ascii="Wingdings" w:hAnsi="Wingdings" w:hint="default"/>
      </w:rPr>
    </w:lvl>
  </w:abstractNum>
  <w:abstractNum w:abstractNumId="3" w15:restartNumberingAfterBreak="0">
    <w:nsid w:val="6DA115A2"/>
    <w:multiLevelType w:val="multilevel"/>
    <w:tmpl w:val="BD26163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C61"/>
    <w:rsid w:val="0000127D"/>
    <w:rsid w:val="00056F09"/>
    <w:rsid w:val="00062FCC"/>
    <w:rsid w:val="0007420F"/>
    <w:rsid w:val="000940ED"/>
    <w:rsid w:val="00147442"/>
    <w:rsid w:val="00164F97"/>
    <w:rsid w:val="001843CC"/>
    <w:rsid w:val="0019066F"/>
    <w:rsid w:val="00196129"/>
    <w:rsid w:val="001B79BF"/>
    <w:rsid w:val="001F447B"/>
    <w:rsid w:val="002154B3"/>
    <w:rsid w:val="00231C3B"/>
    <w:rsid w:val="002422E1"/>
    <w:rsid w:val="0026364B"/>
    <w:rsid w:val="00271C30"/>
    <w:rsid w:val="00273200"/>
    <w:rsid w:val="002C1A01"/>
    <w:rsid w:val="002D6DCA"/>
    <w:rsid w:val="00332936"/>
    <w:rsid w:val="0037685B"/>
    <w:rsid w:val="0039262D"/>
    <w:rsid w:val="003C40AE"/>
    <w:rsid w:val="004865D4"/>
    <w:rsid w:val="004E7398"/>
    <w:rsid w:val="00524339"/>
    <w:rsid w:val="00555152"/>
    <w:rsid w:val="00575343"/>
    <w:rsid w:val="00597EC0"/>
    <w:rsid w:val="005D29FF"/>
    <w:rsid w:val="005E0795"/>
    <w:rsid w:val="00614EB6"/>
    <w:rsid w:val="00615E66"/>
    <w:rsid w:val="006216E5"/>
    <w:rsid w:val="006464C9"/>
    <w:rsid w:val="006842E8"/>
    <w:rsid w:val="00685ECF"/>
    <w:rsid w:val="00697099"/>
    <w:rsid w:val="006C165A"/>
    <w:rsid w:val="006D64D4"/>
    <w:rsid w:val="00706E3E"/>
    <w:rsid w:val="00715066"/>
    <w:rsid w:val="00746C61"/>
    <w:rsid w:val="007A2BFE"/>
    <w:rsid w:val="007D0EBA"/>
    <w:rsid w:val="007D422F"/>
    <w:rsid w:val="007E74FA"/>
    <w:rsid w:val="007F7F9A"/>
    <w:rsid w:val="008226FB"/>
    <w:rsid w:val="00851977"/>
    <w:rsid w:val="008925BA"/>
    <w:rsid w:val="009112DE"/>
    <w:rsid w:val="00912B54"/>
    <w:rsid w:val="00913281"/>
    <w:rsid w:val="0093735C"/>
    <w:rsid w:val="009E262A"/>
    <w:rsid w:val="009E3C2B"/>
    <w:rsid w:val="00A10EC9"/>
    <w:rsid w:val="00A17545"/>
    <w:rsid w:val="00A525FF"/>
    <w:rsid w:val="00A55F2F"/>
    <w:rsid w:val="00A61F94"/>
    <w:rsid w:val="00A83B17"/>
    <w:rsid w:val="00AC5D07"/>
    <w:rsid w:val="00AD220A"/>
    <w:rsid w:val="00B02F61"/>
    <w:rsid w:val="00B05271"/>
    <w:rsid w:val="00B463A6"/>
    <w:rsid w:val="00BD4E36"/>
    <w:rsid w:val="00BE66C6"/>
    <w:rsid w:val="00C5275D"/>
    <w:rsid w:val="00C75F38"/>
    <w:rsid w:val="00D644EA"/>
    <w:rsid w:val="00D7778F"/>
    <w:rsid w:val="00DE1B8B"/>
    <w:rsid w:val="00DF049F"/>
    <w:rsid w:val="00E510BC"/>
    <w:rsid w:val="00E63540"/>
    <w:rsid w:val="00E63D87"/>
    <w:rsid w:val="00EF7B79"/>
    <w:rsid w:val="00F122E0"/>
    <w:rsid w:val="00F21CE2"/>
    <w:rsid w:val="00F276EE"/>
    <w:rsid w:val="00F32E06"/>
    <w:rsid w:val="00F513B1"/>
    <w:rsid w:val="00F62348"/>
    <w:rsid w:val="00F65004"/>
    <w:rsid w:val="00F911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8BE7"/>
  <w14:defaultImageDpi w14:val="32767"/>
  <w15:chartTrackingRefBased/>
  <w15:docId w15:val="{1ED024BF-4C7A-D743-B75D-7C04798F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6C61"/>
    <w:rPr>
      <w:rFonts w:ascii="Times New Roman" w:eastAsia="Times New Roman" w:hAnsi="Times New Roman" w:cs="Times New Roman"/>
      <w:sz w:val="22"/>
    </w:rPr>
  </w:style>
  <w:style w:type="paragraph" w:styleId="Heading1">
    <w:name w:val="heading 1"/>
    <w:basedOn w:val="Normal"/>
    <w:next w:val="Normal"/>
    <w:link w:val="Heading1Char"/>
    <w:uiPriority w:val="9"/>
    <w:qFormat/>
    <w:rsid w:val="006216E5"/>
    <w:pPr>
      <w:keepNext/>
      <w:keepLines/>
      <w:spacing w:before="240"/>
      <w:outlineLvl w:val="0"/>
    </w:pPr>
    <w:rPr>
      <w:rFonts w:asciiTheme="majorHAnsi" w:eastAsiaTheme="majorEastAsia" w:hAnsiTheme="majorHAnsi" w:cstheme="majorBidi"/>
      <w:color w:val="C77C0E" w:themeColor="accent1" w:themeShade="BF"/>
      <w:sz w:val="32"/>
      <w:szCs w:val="32"/>
    </w:rPr>
  </w:style>
  <w:style w:type="paragraph" w:styleId="Heading2">
    <w:name w:val="heading 2"/>
    <w:basedOn w:val="Normal"/>
    <w:next w:val="Normal"/>
    <w:link w:val="Heading2Char"/>
    <w:uiPriority w:val="9"/>
    <w:unhideWhenUsed/>
    <w:qFormat/>
    <w:rsid w:val="0026364B"/>
    <w:pPr>
      <w:keepNext/>
      <w:keepLines/>
      <w:spacing w:before="40"/>
      <w:outlineLvl w:val="1"/>
    </w:pPr>
    <w:rPr>
      <w:rFonts w:asciiTheme="majorHAnsi" w:eastAsiaTheme="majorEastAsia" w:hAnsiTheme="majorHAnsi" w:cstheme="majorBidi"/>
      <w:color w:val="C77C0E"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C61"/>
  </w:style>
  <w:style w:type="character" w:customStyle="1" w:styleId="NoSpacingChar">
    <w:name w:val="No Spacing Char"/>
    <w:basedOn w:val="DefaultParagraphFont"/>
    <w:link w:val="NoSpacing"/>
    <w:uiPriority w:val="1"/>
    <w:rsid w:val="00746C61"/>
  </w:style>
  <w:style w:type="character" w:customStyle="1" w:styleId="Heading1Char">
    <w:name w:val="Heading 1 Char"/>
    <w:basedOn w:val="DefaultParagraphFont"/>
    <w:link w:val="Heading1"/>
    <w:uiPriority w:val="9"/>
    <w:rsid w:val="006216E5"/>
    <w:rPr>
      <w:rFonts w:asciiTheme="majorHAnsi" w:eastAsiaTheme="majorEastAsia" w:hAnsiTheme="majorHAnsi" w:cstheme="majorBidi"/>
      <w:color w:val="C77C0E" w:themeColor="accent1" w:themeShade="BF"/>
      <w:sz w:val="32"/>
      <w:szCs w:val="32"/>
    </w:rPr>
  </w:style>
  <w:style w:type="paragraph" w:styleId="Footer">
    <w:name w:val="footer"/>
    <w:basedOn w:val="Normal"/>
    <w:link w:val="FooterChar"/>
    <w:uiPriority w:val="99"/>
    <w:unhideWhenUsed/>
    <w:rsid w:val="001F447B"/>
    <w:pPr>
      <w:tabs>
        <w:tab w:val="center" w:pos="4680"/>
        <w:tab w:val="right" w:pos="9360"/>
      </w:tabs>
    </w:pPr>
  </w:style>
  <w:style w:type="character" w:customStyle="1" w:styleId="FooterChar">
    <w:name w:val="Footer Char"/>
    <w:basedOn w:val="DefaultParagraphFont"/>
    <w:link w:val="Footer"/>
    <w:uiPriority w:val="99"/>
    <w:rsid w:val="001F447B"/>
    <w:rPr>
      <w:rFonts w:ascii="Times New Roman" w:eastAsia="Times New Roman" w:hAnsi="Times New Roman" w:cs="Times New Roman"/>
      <w:sz w:val="22"/>
    </w:rPr>
  </w:style>
  <w:style w:type="character" w:styleId="PageNumber">
    <w:name w:val="page number"/>
    <w:basedOn w:val="DefaultParagraphFont"/>
    <w:uiPriority w:val="99"/>
    <w:semiHidden/>
    <w:unhideWhenUsed/>
    <w:rsid w:val="001F447B"/>
  </w:style>
  <w:style w:type="paragraph" w:styleId="ListParagraph">
    <w:name w:val="List Paragraph"/>
    <w:basedOn w:val="Normal"/>
    <w:uiPriority w:val="34"/>
    <w:qFormat/>
    <w:rsid w:val="001F447B"/>
    <w:pPr>
      <w:ind w:left="720"/>
      <w:contextualSpacing/>
    </w:pPr>
  </w:style>
  <w:style w:type="character" w:customStyle="1" w:styleId="Heading2Char">
    <w:name w:val="Heading 2 Char"/>
    <w:basedOn w:val="DefaultParagraphFont"/>
    <w:link w:val="Heading2"/>
    <w:uiPriority w:val="9"/>
    <w:rsid w:val="0026364B"/>
    <w:rPr>
      <w:rFonts w:asciiTheme="majorHAnsi" w:eastAsiaTheme="majorEastAsia" w:hAnsiTheme="majorHAnsi" w:cstheme="majorBidi"/>
      <w:color w:val="C77C0E" w:themeColor="accent1" w:themeShade="BF"/>
      <w:sz w:val="26"/>
      <w:szCs w:val="26"/>
    </w:rPr>
  </w:style>
  <w:style w:type="paragraph" w:styleId="NormalWeb">
    <w:name w:val="Normal (Web)"/>
    <w:basedOn w:val="Normal"/>
    <w:uiPriority w:val="99"/>
    <w:semiHidden/>
    <w:unhideWhenUsed/>
    <w:rsid w:val="00F21CE2"/>
    <w:rPr>
      <w:sz w:val="24"/>
    </w:rPr>
  </w:style>
  <w:style w:type="paragraph" w:styleId="Bibliography">
    <w:name w:val="Bibliography"/>
    <w:basedOn w:val="Normal"/>
    <w:next w:val="Normal"/>
    <w:uiPriority w:val="37"/>
    <w:unhideWhenUsed/>
    <w:rsid w:val="00196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9116">
      <w:bodyDiv w:val="1"/>
      <w:marLeft w:val="0"/>
      <w:marRight w:val="0"/>
      <w:marTop w:val="0"/>
      <w:marBottom w:val="0"/>
      <w:divBdr>
        <w:top w:val="none" w:sz="0" w:space="0" w:color="auto"/>
        <w:left w:val="none" w:sz="0" w:space="0" w:color="auto"/>
        <w:bottom w:val="none" w:sz="0" w:space="0" w:color="auto"/>
        <w:right w:val="none" w:sz="0" w:space="0" w:color="auto"/>
      </w:divBdr>
      <w:divsChild>
        <w:div w:id="1190023504">
          <w:marLeft w:val="0"/>
          <w:marRight w:val="0"/>
          <w:marTop w:val="0"/>
          <w:marBottom w:val="0"/>
          <w:divBdr>
            <w:top w:val="none" w:sz="0" w:space="0" w:color="auto"/>
            <w:left w:val="none" w:sz="0" w:space="0" w:color="auto"/>
            <w:bottom w:val="none" w:sz="0" w:space="0" w:color="auto"/>
            <w:right w:val="none" w:sz="0" w:space="0" w:color="auto"/>
          </w:divBdr>
          <w:divsChild>
            <w:div w:id="2029745979">
              <w:marLeft w:val="0"/>
              <w:marRight w:val="0"/>
              <w:marTop w:val="0"/>
              <w:marBottom w:val="0"/>
              <w:divBdr>
                <w:top w:val="none" w:sz="0" w:space="0" w:color="auto"/>
                <w:left w:val="none" w:sz="0" w:space="0" w:color="auto"/>
                <w:bottom w:val="none" w:sz="0" w:space="0" w:color="auto"/>
                <w:right w:val="none" w:sz="0" w:space="0" w:color="auto"/>
              </w:divBdr>
              <w:divsChild>
                <w:div w:id="1935671566">
                  <w:marLeft w:val="0"/>
                  <w:marRight w:val="0"/>
                  <w:marTop w:val="0"/>
                  <w:marBottom w:val="0"/>
                  <w:divBdr>
                    <w:top w:val="none" w:sz="0" w:space="0" w:color="auto"/>
                    <w:left w:val="none" w:sz="0" w:space="0" w:color="auto"/>
                    <w:bottom w:val="none" w:sz="0" w:space="0" w:color="auto"/>
                    <w:right w:val="none" w:sz="0" w:space="0" w:color="auto"/>
                  </w:divBdr>
                  <w:divsChild>
                    <w:div w:id="2360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2891">
      <w:bodyDiv w:val="1"/>
      <w:marLeft w:val="0"/>
      <w:marRight w:val="0"/>
      <w:marTop w:val="0"/>
      <w:marBottom w:val="0"/>
      <w:divBdr>
        <w:top w:val="none" w:sz="0" w:space="0" w:color="auto"/>
        <w:left w:val="none" w:sz="0" w:space="0" w:color="auto"/>
        <w:bottom w:val="none" w:sz="0" w:space="0" w:color="auto"/>
        <w:right w:val="none" w:sz="0" w:space="0" w:color="auto"/>
      </w:divBdr>
    </w:div>
    <w:div w:id="105076135">
      <w:bodyDiv w:val="1"/>
      <w:marLeft w:val="0"/>
      <w:marRight w:val="0"/>
      <w:marTop w:val="0"/>
      <w:marBottom w:val="0"/>
      <w:divBdr>
        <w:top w:val="none" w:sz="0" w:space="0" w:color="auto"/>
        <w:left w:val="none" w:sz="0" w:space="0" w:color="auto"/>
        <w:bottom w:val="none" w:sz="0" w:space="0" w:color="auto"/>
        <w:right w:val="none" w:sz="0" w:space="0" w:color="auto"/>
      </w:divBdr>
    </w:div>
    <w:div w:id="159345484">
      <w:bodyDiv w:val="1"/>
      <w:marLeft w:val="0"/>
      <w:marRight w:val="0"/>
      <w:marTop w:val="0"/>
      <w:marBottom w:val="0"/>
      <w:divBdr>
        <w:top w:val="none" w:sz="0" w:space="0" w:color="auto"/>
        <w:left w:val="none" w:sz="0" w:space="0" w:color="auto"/>
        <w:bottom w:val="none" w:sz="0" w:space="0" w:color="auto"/>
        <w:right w:val="none" w:sz="0" w:space="0" w:color="auto"/>
      </w:divBdr>
      <w:divsChild>
        <w:div w:id="1745569263">
          <w:marLeft w:val="0"/>
          <w:marRight w:val="0"/>
          <w:marTop w:val="0"/>
          <w:marBottom w:val="0"/>
          <w:divBdr>
            <w:top w:val="none" w:sz="0" w:space="0" w:color="auto"/>
            <w:left w:val="none" w:sz="0" w:space="0" w:color="auto"/>
            <w:bottom w:val="none" w:sz="0" w:space="0" w:color="auto"/>
            <w:right w:val="none" w:sz="0" w:space="0" w:color="auto"/>
          </w:divBdr>
          <w:divsChild>
            <w:div w:id="1828787247">
              <w:marLeft w:val="0"/>
              <w:marRight w:val="0"/>
              <w:marTop w:val="0"/>
              <w:marBottom w:val="0"/>
              <w:divBdr>
                <w:top w:val="none" w:sz="0" w:space="0" w:color="auto"/>
                <w:left w:val="none" w:sz="0" w:space="0" w:color="auto"/>
                <w:bottom w:val="none" w:sz="0" w:space="0" w:color="auto"/>
                <w:right w:val="none" w:sz="0" w:space="0" w:color="auto"/>
              </w:divBdr>
              <w:divsChild>
                <w:div w:id="1981226559">
                  <w:marLeft w:val="0"/>
                  <w:marRight w:val="0"/>
                  <w:marTop w:val="0"/>
                  <w:marBottom w:val="0"/>
                  <w:divBdr>
                    <w:top w:val="none" w:sz="0" w:space="0" w:color="auto"/>
                    <w:left w:val="none" w:sz="0" w:space="0" w:color="auto"/>
                    <w:bottom w:val="none" w:sz="0" w:space="0" w:color="auto"/>
                    <w:right w:val="none" w:sz="0" w:space="0" w:color="auto"/>
                  </w:divBdr>
                  <w:divsChild>
                    <w:div w:id="36224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20617">
      <w:bodyDiv w:val="1"/>
      <w:marLeft w:val="0"/>
      <w:marRight w:val="0"/>
      <w:marTop w:val="0"/>
      <w:marBottom w:val="0"/>
      <w:divBdr>
        <w:top w:val="none" w:sz="0" w:space="0" w:color="auto"/>
        <w:left w:val="none" w:sz="0" w:space="0" w:color="auto"/>
        <w:bottom w:val="none" w:sz="0" w:space="0" w:color="auto"/>
        <w:right w:val="none" w:sz="0" w:space="0" w:color="auto"/>
      </w:divBdr>
      <w:divsChild>
        <w:div w:id="1182403445">
          <w:marLeft w:val="0"/>
          <w:marRight w:val="0"/>
          <w:marTop w:val="0"/>
          <w:marBottom w:val="0"/>
          <w:divBdr>
            <w:top w:val="none" w:sz="0" w:space="0" w:color="auto"/>
            <w:left w:val="none" w:sz="0" w:space="0" w:color="auto"/>
            <w:bottom w:val="none" w:sz="0" w:space="0" w:color="auto"/>
            <w:right w:val="none" w:sz="0" w:space="0" w:color="auto"/>
          </w:divBdr>
          <w:divsChild>
            <w:div w:id="1694183789">
              <w:marLeft w:val="0"/>
              <w:marRight w:val="0"/>
              <w:marTop w:val="0"/>
              <w:marBottom w:val="0"/>
              <w:divBdr>
                <w:top w:val="none" w:sz="0" w:space="0" w:color="auto"/>
                <w:left w:val="none" w:sz="0" w:space="0" w:color="auto"/>
                <w:bottom w:val="none" w:sz="0" w:space="0" w:color="auto"/>
                <w:right w:val="none" w:sz="0" w:space="0" w:color="auto"/>
              </w:divBdr>
              <w:divsChild>
                <w:div w:id="1567912891">
                  <w:marLeft w:val="0"/>
                  <w:marRight w:val="0"/>
                  <w:marTop w:val="0"/>
                  <w:marBottom w:val="0"/>
                  <w:divBdr>
                    <w:top w:val="none" w:sz="0" w:space="0" w:color="auto"/>
                    <w:left w:val="none" w:sz="0" w:space="0" w:color="auto"/>
                    <w:bottom w:val="none" w:sz="0" w:space="0" w:color="auto"/>
                    <w:right w:val="none" w:sz="0" w:space="0" w:color="auto"/>
                  </w:divBdr>
                  <w:divsChild>
                    <w:div w:id="191269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95017">
      <w:bodyDiv w:val="1"/>
      <w:marLeft w:val="0"/>
      <w:marRight w:val="0"/>
      <w:marTop w:val="0"/>
      <w:marBottom w:val="0"/>
      <w:divBdr>
        <w:top w:val="none" w:sz="0" w:space="0" w:color="auto"/>
        <w:left w:val="none" w:sz="0" w:space="0" w:color="auto"/>
        <w:bottom w:val="none" w:sz="0" w:space="0" w:color="auto"/>
        <w:right w:val="none" w:sz="0" w:space="0" w:color="auto"/>
      </w:divBdr>
    </w:div>
    <w:div w:id="199903384">
      <w:bodyDiv w:val="1"/>
      <w:marLeft w:val="0"/>
      <w:marRight w:val="0"/>
      <w:marTop w:val="0"/>
      <w:marBottom w:val="0"/>
      <w:divBdr>
        <w:top w:val="none" w:sz="0" w:space="0" w:color="auto"/>
        <w:left w:val="none" w:sz="0" w:space="0" w:color="auto"/>
        <w:bottom w:val="none" w:sz="0" w:space="0" w:color="auto"/>
        <w:right w:val="none" w:sz="0" w:space="0" w:color="auto"/>
      </w:divBdr>
    </w:div>
    <w:div w:id="202863821">
      <w:bodyDiv w:val="1"/>
      <w:marLeft w:val="0"/>
      <w:marRight w:val="0"/>
      <w:marTop w:val="0"/>
      <w:marBottom w:val="0"/>
      <w:divBdr>
        <w:top w:val="none" w:sz="0" w:space="0" w:color="auto"/>
        <w:left w:val="none" w:sz="0" w:space="0" w:color="auto"/>
        <w:bottom w:val="none" w:sz="0" w:space="0" w:color="auto"/>
        <w:right w:val="none" w:sz="0" w:space="0" w:color="auto"/>
      </w:divBdr>
      <w:divsChild>
        <w:div w:id="930434007">
          <w:marLeft w:val="0"/>
          <w:marRight w:val="0"/>
          <w:marTop w:val="0"/>
          <w:marBottom w:val="0"/>
          <w:divBdr>
            <w:top w:val="none" w:sz="0" w:space="0" w:color="auto"/>
            <w:left w:val="none" w:sz="0" w:space="0" w:color="auto"/>
            <w:bottom w:val="none" w:sz="0" w:space="0" w:color="auto"/>
            <w:right w:val="none" w:sz="0" w:space="0" w:color="auto"/>
          </w:divBdr>
          <w:divsChild>
            <w:div w:id="1207984219">
              <w:marLeft w:val="0"/>
              <w:marRight w:val="0"/>
              <w:marTop w:val="0"/>
              <w:marBottom w:val="0"/>
              <w:divBdr>
                <w:top w:val="none" w:sz="0" w:space="0" w:color="auto"/>
                <w:left w:val="none" w:sz="0" w:space="0" w:color="auto"/>
                <w:bottom w:val="none" w:sz="0" w:space="0" w:color="auto"/>
                <w:right w:val="none" w:sz="0" w:space="0" w:color="auto"/>
              </w:divBdr>
              <w:divsChild>
                <w:div w:id="17808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604298">
      <w:bodyDiv w:val="1"/>
      <w:marLeft w:val="0"/>
      <w:marRight w:val="0"/>
      <w:marTop w:val="0"/>
      <w:marBottom w:val="0"/>
      <w:divBdr>
        <w:top w:val="none" w:sz="0" w:space="0" w:color="auto"/>
        <w:left w:val="none" w:sz="0" w:space="0" w:color="auto"/>
        <w:bottom w:val="none" w:sz="0" w:space="0" w:color="auto"/>
        <w:right w:val="none" w:sz="0" w:space="0" w:color="auto"/>
      </w:divBdr>
    </w:div>
    <w:div w:id="398334982">
      <w:bodyDiv w:val="1"/>
      <w:marLeft w:val="0"/>
      <w:marRight w:val="0"/>
      <w:marTop w:val="0"/>
      <w:marBottom w:val="0"/>
      <w:divBdr>
        <w:top w:val="none" w:sz="0" w:space="0" w:color="auto"/>
        <w:left w:val="none" w:sz="0" w:space="0" w:color="auto"/>
        <w:bottom w:val="none" w:sz="0" w:space="0" w:color="auto"/>
        <w:right w:val="none" w:sz="0" w:space="0" w:color="auto"/>
      </w:divBdr>
    </w:div>
    <w:div w:id="445737244">
      <w:bodyDiv w:val="1"/>
      <w:marLeft w:val="0"/>
      <w:marRight w:val="0"/>
      <w:marTop w:val="0"/>
      <w:marBottom w:val="0"/>
      <w:divBdr>
        <w:top w:val="none" w:sz="0" w:space="0" w:color="auto"/>
        <w:left w:val="none" w:sz="0" w:space="0" w:color="auto"/>
        <w:bottom w:val="none" w:sz="0" w:space="0" w:color="auto"/>
        <w:right w:val="none" w:sz="0" w:space="0" w:color="auto"/>
      </w:divBdr>
      <w:divsChild>
        <w:div w:id="367335713">
          <w:marLeft w:val="0"/>
          <w:marRight w:val="0"/>
          <w:marTop w:val="0"/>
          <w:marBottom w:val="0"/>
          <w:divBdr>
            <w:top w:val="none" w:sz="0" w:space="0" w:color="auto"/>
            <w:left w:val="none" w:sz="0" w:space="0" w:color="auto"/>
            <w:bottom w:val="none" w:sz="0" w:space="0" w:color="auto"/>
            <w:right w:val="none" w:sz="0" w:space="0" w:color="auto"/>
          </w:divBdr>
          <w:divsChild>
            <w:div w:id="1978336263">
              <w:marLeft w:val="0"/>
              <w:marRight w:val="0"/>
              <w:marTop w:val="0"/>
              <w:marBottom w:val="0"/>
              <w:divBdr>
                <w:top w:val="none" w:sz="0" w:space="0" w:color="auto"/>
                <w:left w:val="none" w:sz="0" w:space="0" w:color="auto"/>
                <w:bottom w:val="none" w:sz="0" w:space="0" w:color="auto"/>
                <w:right w:val="none" w:sz="0" w:space="0" w:color="auto"/>
              </w:divBdr>
              <w:divsChild>
                <w:div w:id="151413656">
                  <w:marLeft w:val="0"/>
                  <w:marRight w:val="0"/>
                  <w:marTop w:val="0"/>
                  <w:marBottom w:val="0"/>
                  <w:divBdr>
                    <w:top w:val="none" w:sz="0" w:space="0" w:color="auto"/>
                    <w:left w:val="none" w:sz="0" w:space="0" w:color="auto"/>
                    <w:bottom w:val="none" w:sz="0" w:space="0" w:color="auto"/>
                    <w:right w:val="none" w:sz="0" w:space="0" w:color="auto"/>
                  </w:divBdr>
                  <w:divsChild>
                    <w:div w:id="4977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418405">
      <w:bodyDiv w:val="1"/>
      <w:marLeft w:val="0"/>
      <w:marRight w:val="0"/>
      <w:marTop w:val="0"/>
      <w:marBottom w:val="0"/>
      <w:divBdr>
        <w:top w:val="none" w:sz="0" w:space="0" w:color="auto"/>
        <w:left w:val="none" w:sz="0" w:space="0" w:color="auto"/>
        <w:bottom w:val="none" w:sz="0" w:space="0" w:color="auto"/>
        <w:right w:val="none" w:sz="0" w:space="0" w:color="auto"/>
      </w:divBdr>
    </w:div>
    <w:div w:id="534927870">
      <w:bodyDiv w:val="1"/>
      <w:marLeft w:val="0"/>
      <w:marRight w:val="0"/>
      <w:marTop w:val="0"/>
      <w:marBottom w:val="0"/>
      <w:divBdr>
        <w:top w:val="none" w:sz="0" w:space="0" w:color="auto"/>
        <w:left w:val="none" w:sz="0" w:space="0" w:color="auto"/>
        <w:bottom w:val="none" w:sz="0" w:space="0" w:color="auto"/>
        <w:right w:val="none" w:sz="0" w:space="0" w:color="auto"/>
      </w:divBdr>
      <w:divsChild>
        <w:div w:id="814223882">
          <w:marLeft w:val="0"/>
          <w:marRight w:val="0"/>
          <w:marTop w:val="0"/>
          <w:marBottom w:val="0"/>
          <w:divBdr>
            <w:top w:val="none" w:sz="0" w:space="0" w:color="auto"/>
            <w:left w:val="none" w:sz="0" w:space="0" w:color="auto"/>
            <w:bottom w:val="none" w:sz="0" w:space="0" w:color="auto"/>
            <w:right w:val="none" w:sz="0" w:space="0" w:color="auto"/>
          </w:divBdr>
          <w:divsChild>
            <w:div w:id="523524093">
              <w:marLeft w:val="0"/>
              <w:marRight w:val="0"/>
              <w:marTop w:val="0"/>
              <w:marBottom w:val="0"/>
              <w:divBdr>
                <w:top w:val="none" w:sz="0" w:space="0" w:color="auto"/>
                <w:left w:val="none" w:sz="0" w:space="0" w:color="auto"/>
                <w:bottom w:val="none" w:sz="0" w:space="0" w:color="auto"/>
                <w:right w:val="none" w:sz="0" w:space="0" w:color="auto"/>
              </w:divBdr>
              <w:divsChild>
                <w:div w:id="477066659">
                  <w:marLeft w:val="0"/>
                  <w:marRight w:val="0"/>
                  <w:marTop w:val="0"/>
                  <w:marBottom w:val="0"/>
                  <w:divBdr>
                    <w:top w:val="none" w:sz="0" w:space="0" w:color="auto"/>
                    <w:left w:val="none" w:sz="0" w:space="0" w:color="auto"/>
                    <w:bottom w:val="none" w:sz="0" w:space="0" w:color="auto"/>
                    <w:right w:val="none" w:sz="0" w:space="0" w:color="auto"/>
                  </w:divBdr>
                  <w:divsChild>
                    <w:div w:id="40596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253729">
      <w:bodyDiv w:val="1"/>
      <w:marLeft w:val="0"/>
      <w:marRight w:val="0"/>
      <w:marTop w:val="0"/>
      <w:marBottom w:val="0"/>
      <w:divBdr>
        <w:top w:val="none" w:sz="0" w:space="0" w:color="auto"/>
        <w:left w:val="none" w:sz="0" w:space="0" w:color="auto"/>
        <w:bottom w:val="none" w:sz="0" w:space="0" w:color="auto"/>
        <w:right w:val="none" w:sz="0" w:space="0" w:color="auto"/>
      </w:divBdr>
      <w:divsChild>
        <w:div w:id="2093886715">
          <w:marLeft w:val="0"/>
          <w:marRight w:val="0"/>
          <w:marTop w:val="0"/>
          <w:marBottom w:val="0"/>
          <w:divBdr>
            <w:top w:val="none" w:sz="0" w:space="0" w:color="auto"/>
            <w:left w:val="none" w:sz="0" w:space="0" w:color="auto"/>
            <w:bottom w:val="none" w:sz="0" w:space="0" w:color="auto"/>
            <w:right w:val="none" w:sz="0" w:space="0" w:color="auto"/>
          </w:divBdr>
          <w:divsChild>
            <w:div w:id="1465535970">
              <w:marLeft w:val="0"/>
              <w:marRight w:val="0"/>
              <w:marTop w:val="0"/>
              <w:marBottom w:val="0"/>
              <w:divBdr>
                <w:top w:val="none" w:sz="0" w:space="0" w:color="auto"/>
                <w:left w:val="none" w:sz="0" w:space="0" w:color="auto"/>
                <w:bottom w:val="none" w:sz="0" w:space="0" w:color="auto"/>
                <w:right w:val="none" w:sz="0" w:space="0" w:color="auto"/>
              </w:divBdr>
              <w:divsChild>
                <w:div w:id="2040858250">
                  <w:marLeft w:val="0"/>
                  <w:marRight w:val="0"/>
                  <w:marTop w:val="0"/>
                  <w:marBottom w:val="0"/>
                  <w:divBdr>
                    <w:top w:val="none" w:sz="0" w:space="0" w:color="auto"/>
                    <w:left w:val="none" w:sz="0" w:space="0" w:color="auto"/>
                    <w:bottom w:val="none" w:sz="0" w:space="0" w:color="auto"/>
                    <w:right w:val="none" w:sz="0" w:space="0" w:color="auto"/>
                  </w:divBdr>
                  <w:divsChild>
                    <w:div w:id="70660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148767">
      <w:bodyDiv w:val="1"/>
      <w:marLeft w:val="0"/>
      <w:marRight w:val="0"/>
      <w:marTop w:val="0"/>
      <w:marBottom w:val="0"/>
      <w:divBdr>
        <w:top w:val="none" w:sz="0" w:space="0" w:color="auto"/>
        <w:left w:val="none" w:sz="0" w:space="0" w:color="auto"/>
        <w:bottom w:val="none" w:sz="0" w:space="0" w:color="auto"/>
        <w:right w:val="none" w:sz="0" w:space="0" w:color="auto"/>
      </w:divBdr>
    </w:div>
    <w:div w:id="698287585">
      <w:bodyDiv w:val="1"/>
      <w:marLeft w:val="0"/>
      <w:marRight w:val="0"/>
      <w:marTop w:val="0"/>
      <w:marBottom w:val="0"/>
      <w:divBdr>
        <w:top w:val="none" w:sz="0" w:space="0" w:color="auto"/>
        <w:left w:val="none" w:sz="0" w:space="0" w:color="auto"/>
        <w:bottom w:val="none" w:sz="0" w:space="0" w:color="auto"/>
        <w:right w:val="none" w:sz="0" w:space="0" w:color="auto"/>
      </w:divBdr>
    </w:div>
    <w:div w:id="700326089">
      <w:bodyDiv w:val="1"/>
      <w:marLeft w:val="0"/>
      <w:marRight w:val="0"/>
      <w:marTop w:val="0"/>
      <w:marBottom w:val="0"/>
      <w:divBdr>
        <w:top w:val="none" w:sz="0" w:space="0" w:color="auto"/>
        <w:left w:val="none" w:sz="0" w:space="0" w:color="auto"/>
        <w:bottom w:val="none" w:sz="0" w:space="0" w:color="auto"/>
        <w:right w:val="none" w:sz="0" w:space="0" w:color="auto"/>
      </w:divBdr>
      <w:divsChild>
        <w:div w:id="1569921944">
          <w:marLeft w:val="0"/>
          <w:marRight w:val="0"/>
          <w:marTop w:val="0"/>
          <w:marBottom w:val="0"/>
          <w:divBdr>
            <w:top w:val="none" w:sz="0" w:space="0" w:color="auto"/>
            <w:left w:val="none" w:sz="0" w:space="0" w:color="auto"/>
            <w:bottom w:val="none" w:sz="0" w:space="0" w:color="auto"/>
            <w:right w:val="none" w:sz="0" w:space="0" w:color="auto"/>
          </w:divBdr>
          <w:divsChild>
            <w:div w:id="1138719044">
              <w:marLeft w:val="0"/>
              <w:marRight w:val="0"/>
              <w:marTop w:val="0"/>
              <w:marBottom w:val="0"/>
              <w:divBdr>
                <w:top w:val="none" w:sz="0" w:space="0" w:color="auto"/>
                <w:left w:val="none" w:sz="0" w:space="0" w:color="auto"/>
                <w:bottom w:val="none" w:sz="0" w:space="0" w:color="auto"/>
                <w:right w:val="none" w:sz="0" w:space="0" w:color="auto"/>
              </w:divBdr>
              <w:divsChild>
                <w:div w:id="793596368">
                  <w:marLeft w:val="0"/>
                  <w:marRight w:val="0"/>
                  <w:marTop w:val="0"/>
                  <w:marBottom w:val="0"/>
                  <w:divBdr>
                    <w:top w:val="none" w:sz="0" w:space="0" w:color="auto"/>
                    <w:left w:val="none" w:sz="0" w:space="0" w:color="auto"/>
                    <w:bottom w:val="none" w:sz="0" w:space="0" w:color="auto"/>
                    <w:right w:val="none" w:sz="0" w:space="0" w:color="auto"/>
                  </w:divBdr>
                  <w:divsChild>
                    <w:div w:id="183756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305469">
      <w:bodyDiv w:val="1"/>
      <w:marLeft w:val="0"/>
      <w:marRight w:val="0"/>
      <w:marTop w:val="0"/>
      <w:marBottom w:val="0"/>
      <w:divBdr>
        <w:top w:val="none" w:sz="0" w:space="0" w:color="auto"/>
        <w:left w:val="none" w:sz="0" w:space="0" w:color="auto"/>
        <w:bottom w:val="none" w:sz="0" w:space="0" w:color="auto"/>
        <w:right w:val="none" w:sz="0" w:space="0" w:color="auto"/>
      </w:divBdr>
    </w:div>
    <w:div w:id="859665943">
      <w:bodyDiv w:val="1"/>
      <w:marLeft w:val="0"/>
      <w:marRight w:val="0"/>
      <w:marTop w:val="0"/>
      <w:marBottom w:val="0"/>
      <w:divBdr>
        <w:top w:val="none" w:sz="0" w:space="0" w:color="auto"/>
        <w:left w:val="none" w:sz="0" w:space="0" w:color="auto"/>
        <w:bottom w:val="none" w:sz="0" w:space="0" w:color="auto"/>
        <w:right w:val="none" w:sz="0" w:space="0" w:color="auto"/>
      </w:divBdr>
      <w:divsChild>
        <w:div w:id="2135709780">
          <w:marLeft w:val="0"/>
          <w:marRight w:val="0"/>
          <w:marTop w:val="0"/>
          <w:marBottom w:val="0"/>
          <w:divBdr>
            <w:top w:val="none" w:sz="0" w:space="0" w:color="auto"/>
            <w:left w:val="none" w:sz="0" w:space="0" w:color="auto"/>
            <w:bottom w:val="none" w:sz="0" w:space="0" w:color="auto"/>
            <w:right w:val="none" w:sz="0" w:space="0" w:color="auto"/>
          </w:divBdr>
        </w:div>
      </w:divsChild>
    </w:div>
    <w:div w:id="870144332">
      <w:bodyDiv w:val="1"/>
      <w:marLeft w:val="0"/>
      <w:marRight w:val="0"/>
      <w:marTop w:val="0"/>
      <w:marBottom w:val="0"/>
      <w:divBdr>
        <w:top w:val="none" w:sz="0" w:space="0" w:color="auto"/>
        <w:left w:val="none" w:sz="0" w:space="0" w:color="auto"/>
        <w:bottom w:val="none" w:sz="0" w:space="0" w:color="auto"/>
        <w:right w:val="none" w:sz="0" w:space="0" w:color="auto"/>
      </w:divBdr>
    </w:div>
    <w:div w:id="960260019">
      <w:bodyDiv w:val="1"/>
      <w:marLeft w:val="0"/>
      <w:marRight w:val="0"/>
      <w:marTop w:val="0"/>
      <w:marBottom w:val="0"/>
      <w:divBdr>
        <w:top w:val="none" w:sz="0" w:space="0" w:color="auto"/>
        <w:left w:val="none" w:sz="0" w:space="0" w:color="auto"/>
        <w:bottom w:val="none" w:sz="0" w:space="0" w:color="auto"/>
        <w:right w:val="none" w:sz="0" w:space="0" w:color="auto"/>
      </w:divBdr>
    </w:div>
    <w:div w:id="1020012114">
      <w:bodyDiv w:val="1"/>
      <w:marLeft w:val="0"/>
      <w:marRight w:val="0"/>
      <w:marTop w:val="0"/>
      <w:marBottom w:val="0"/>
      <w:divBdr>
        <w:top w:val="none" w:sz="0" w:space="0" w:color="auto"/>
        <w:left w:val="none" w:sz="0" w:space="0" w:color="auto"/>
        <w:bottom w:val="none" w:sz="0" w:space="0" w:color="auto"/>
        <w:right w:val="none" w:sz="0" w:space="0" w:color="auto"/>
      </w:divBdr>
      <w:divsChild>
        <w:div w:id="562983245">
          <w:marLeft w:val="0"/>
          <w:marRight w:val="0"/>
          <w:marTop w:val="0"/>
          <w:marBottom w:val="0"/>
          <w:divBdr>
            <w:top w:val="none" w:sz="0" w:space="0" w:color="auto"/>
            <w:left w:val="none" w:sz="0" w:space="0" w:color="auto"/>
            <w:bottom w:val="none" w:sz="0" w:space="0" w:color="auto"/>
            <w:right w:val="none" w:sz="0" w:space="0" w:color="auto"/>
          </w:divBdr>
        </w:div>
      </w:divsChild>
    </w:div>
    <w:div w:id="1063218312">
      <w:bodyDiv w:val="1"/>
      <w:marLeft w:val="0"/>
      <w:marRight w:val="0"/>
      <w:marTop w:val="0"/>
      <w:marBottom w:val="0"/>
      <w:divBdr>
        <w:top w:val="none" w:sz="0" w:space="0" w:color="auto"/>
        <w:left w:val="none" w:sz="0" w:space="0" w:color="auto"/>
        <w:bottom w:val="none" w:sz="0" w:space="0" w:color="auto"/>
        <w:right w:val="none" w:sz="0" w:space="0" w:color="auto"/>
      </w:divBdr>
    </w:div>
    <w:div w:id="1128402288">
      <w:bodyDiv w:val="1"/>
      <w:marLeft w:val="0"/>
      <w:marRight w:val="0"/>
      <w:marTop w:val="0"/>
      <w:marBottom w:val="0"/>
      <w:divBdr>
        <w:top w:val="none" w:sz="0" w:space="0" w:color="auto"/>
        <w:left w:val="none" w:sz="0" w:space="0" w:color="auto"/>
        <w:bottom w:val="none" w:sz="0" w:space="0" w:color="auto"/>
        <w:right w:val="none" w:sz="0" w:space="0" w:color="auto"/>
      </w:divBdr>
    </w:div>
    <w:div w:id="1324044383">
      <w:bodyDiv w:val="1"/>
      <w:marLeft w:val="0"/>
      <w:marRight w:val="0"/>
      <w:marTop w:val="0"/>
      <w:marBottom w:val="0"/>
      <w:divBdr>
        <w:top w:val="none" w:sz="0" w:space="0" w:color="auto"/>
        <w:left w:val="none" w:sz="0" w:space="0" w:color="auto"/>
        <w:bottom w:val="none" w:sz="0" w:space="0" w:color="auto"/>
        <w:right w:val="none" w:sz="0" w:space="0" w:color="auto"/>
      </w:divBdr>
    </w:div>
    <w:div w:id="1331055023">
      <w:bodyDiv w:val="1"/>
      <w:marLeft w:val="0"/>
      <w:marRight w:val="0"/>
      <w:marTop w:val="0"/>
      <w:marBottom w:val="0"/>
      <w:divBdr>
        <w:top w:val="none" w:sz="0" w:space="0" w:color="auto"/>
        <w:left w:val="none" w:sz="0" w:space="0" w:color="auto"/>
        <w:bottom w:val="none" w:sz="0" w:space="0" w:color="auto"/>
        <w:right w:val="none" w:sz="0" w:space="0" w:color="auto"/>
      </w:divBdr>
    </w:div>
    <w:div w:id="1334185012">
      <w:bodyDiv w:val="1"/>
      <w:marLeft w:val="0"/>
      <w:marRight w:val="0"/>
      <w:marTop w:val="0"/>
      <w:marBottom w:val="0"/>
      <w:divBdr>
        <w:top w:val="none" w:sz="0" w:space="0" w:color="auto"/>
        <w:left w:val="none" w:sz="0" w:space="0" w:color="auto"/>
        <w:bottom w:val="none" w:sz="0" w:space="0" w:color="auto"/>
        <w:right w:val="none" w:sz="0" w:space="0" w:color="auto"/>
      </w:divBdr>
    </w:div>
    <w:div w:id="1398745493">
      <w:bodyDiv w:val="1"/>
      <w:marLeft w:val="0"/>
      <w:marRight w:val="0"/>
      <w:marTop w:val="0"/>
      <w:marBottom w:val="0"/>
      <w:divBdr>
        <w:top w:val="none" w:sz="0" w:space="0" w:color="auto"/>
        <w:left w:val="none" w:sz="0" w:space="0" w:color="auto"/>
        <w:bottom w:val="none" w:sz="0" w:space="0" w:color="auto"/>
        <w:right w:val="none" w:sz="0" w:space="0" w:color="auto"/>
      </w:divBdr>
    </w:div>
    <w:div w:id="1471822424">
      <w:bodyDiv w:val="1"/>
      <w:marLeft w:val="0"/>
      <w:marRight w:val="0"/>
      <w:marTop w:val="0"/>
      <w:marBottom w:val="0"/>
      <w:divBdr>
        <w:top w:val="none" w:sz="0" w:space="0" w:color="auto"/>
        <w:left w:val="none" w:sz="0" w:space="0" w:color="auto"/>
        <w:bottom w:val="none" w:sz="0" w:space="0" w:color="auto"/>
        <w:right w:val="none" w:sz="0" w:space="0" w:color="auto"/>
      </w:divBdr>
      <w:divsChild>
        <w:div w:id="1863201694">
          <w:marLeft w:val="0"/>
          <w:marRight w:val="0"/>
          <w:marTop w:val="0"/>
          <w:marBottom w:val="0"/>
          <w:divBdr>
            <w:top w:val="none" w:sz="0" w:space="0" w:color="auto"/>
            <w:left w:val="none" w:sz="0" w:space="0" w:color="auto"/>
            <w:bottom w:val="none" w:sz="0" w:space="0" w:color="auto"/>
            <w:right w:val="none" w:sz="0" w:space="0" w:color="auto"/>
          </w:divBdr>
          <w:divsChild>
            <w:div w:id="1971742079">
              <w:marLeft w:val="0"/>
              <w:marRight w:val="0"/>
              <w:marTop w:val="0"/>
              <w:marBottom w:val="0"/>
              <w:divBdr>
                <w:top w:val="none" w:sz="0" w:space="0" w:color="auto"/>
                <w:left w:val="none" w:sz="0" w:space="0" w:color="auto"/>
                <w:bottom w:val="none" w:sz="0" w:space="0" w:color="auto"/>
                <w:right w:val="none" w:sz="0" w:space="0" w:color="auto"/>
              </w:divBdr>
              <w:divsChild>
                <w:div w:id="487135096">
                  <w:marLeft w:val="0"/>
                  <w:marRight w:val="0"/>
                  <w:marTop w:val="0"/>
                  <w:marBottom w:val="0"/>
                  <w:divBdr>
                    <w:top w:val="none" w:sz="0" w:space="0" w:color="auto"/>
                    <w:left w:val="none" w:sz="0" w:space="0" w:color="auto"/>
                    <w:bottom w:val="none" w:sz="0" w:space="0" w:color="auto"/>
                    <w:right w:val="none" w:sz="0" w:space="0" w:color="auto"/>
                  </w:divBdr>
                  <w:divsChild>
                    <w:div w:id="168840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953580">
      <w:bodyDiv w:val="1"/>
      <w:marLeft w:val="0"/>
      <w:marRight w:val="0"/>
      <w:marTop w:val="0"/>
      <w:marBottom w:val="0"/>
      <w:divBdr>
        <w:top w:val="none" w:sz="0" w:space="0" w:color="auto"/>
        <w:left w:val="none" w:sz="0" w:space="0" w:color="auto"/>
        <w:bottom w:val="none" w:sz="0" w:space="0" w:color="auto"/>
        <w:right w:val="none" w:sz="0" w:space="0" w:color="auto"/>
      </w:divBdr>
    </w:div>
    <w:div w:id="1501895865">
      <w:bodyDiv w:val="1"/>
      <w:marLeft w:val="0"/>
      <w:marRight w:val="0"/>
      <w:marTop w:val="0"/>
      <w:marBottom w:val="0"/>
      <w:divBdr>
        <w:top w:val="none" w:sz="0" w:space="0" w:color="auto"/>
        <w:left w:val="none" w:sz="0" w:space="0" w:color="auto"/>
        <w:bottom w:val="none" w:sz="0" w:space="0" w:color="auto"/>
        <w:right w:val="none" w:sz="0" w:space="0" w:color="auto"/>
      </w:divBdr>
      <w:divsChild>
        <w:div w:id="131532135">
          <w:marLeft w:val="0"/>
          <w:marRight w:val="0"/>
          <w:marTop w:val="0"/>
          <w:marBottom w:val="0"/>
          <w:divBdr>
            <w:top w:val="none" w:sz="0" w:space="0" w:color="auto"/>
            <w:left w:val="none" w:sz="0" w:space="0" w:color="auto"/>
            <w:bottom w:val="none" w:sz="0" w:space="0" w:color="auto"/>
            <w:right w:val="none" w:sz="0" w:space="0" w:color="auto"/>
          </w:divBdr>
        </w:div>
      </w:divsChild>
    </w:div>
    <w:div w:id="1502744387">
      <w:bodyDiv w:val="1"/>
      <w:marLeft w:val="0"/>
      <w:marRight w:val="0"/>
      <w:marTop w:val="0"/>
      <w:marBottom w:val="0"/>
      <w:divBdr>
        <w:top w:val="none" w:sz="0" w:space="0" w:color="auto"/>
        <w:left w:val="none" w:sz="0" w:space="0" w:color="auto"/>
        <w:bottom w:val="none" w:sz="0" w:space="0" w:color="auto"/>
        <w:right w:val="none" w:sz="0" w:space="0" w:color="auto"/>
      </w:divBdr>
    </w:div>
    <w:div w:id="1568225193">
      <w:bodyDiv w:val="1"/>
      <w:marLeft w:val="0"/>
      <w:marRight w:val="0"/>
      <w:marTop w:val="0"/>
      <w:marBottom w:val="0"/>
      <w:divBdr>
        <w:top w:val="none" w:sz="0" w:space="0" w:color="auto"/>
        <w:left w:val="none" w:sz="0" w:space="0" w:color="auto"/>
        <w:bottom w:val="none" w:sz="0" w:space="0" w:color="auto"/>
        <w:right w:val="none" w:sz="0" w:space="0" w:color="auto"/>
      </w:divBdr>
    </w:div>
    <w:div w:id="1590505823">
      <w:bodyDiv w:val="1"/>
      <w:marLeft w:val="0"/>
      <w:marRight w:val="0"/>
      <w:marTop w:val="0"/>
      <w:marBottom w:val="0"/>
      <w:divBdr>
        <w:top w:val="none" w:sz="0" w:space="0" w:color="auto"/>
        <w:left w:val="none" w:sz="0" w:space="0" w:color="auto"/>
        <w:bottom w:val="none" w:sz="0" w:space="0" w:color="auto"/>
        <w:right w:val="none" w:sz="0" w:space="0" w:color="auto"/>
      </w:divBdr>
      <w:divsChild>
        <w:div w:id="1049575274">
          <w:marLeft w:val="0"/>
          <w:marRight w:val="0"/>
          <w:marTop w:val="0"/>
          <w:marBottom w:val="0"/>
          <w:divBdr>
            <w:top w:val="none" w:sz="0" w:space="0" w:color="auto"/>
            <w:left w:val="none" w:sz="0" w:space="0" w:color="auto"/>
            <w:bottom w:val="none" w:sz="0" w:space="0" w:color="auto"/>
            <w:right w:val="none" w:sz="0" w:space="0" w:color="auto"/>
          </w:divBdr>
        </w:div>
      </w:divsChild>
    </w:div>
    <w:div w:id="1638993487">
      <w:bodyDiv w:val="1"/>
      <w:marLeft w:val="0"/>
      <w:marRight w:val="0"/>
      <w:marTop w:val="0"/>
      <w:marBottom w:val="0"/>
      <w:divBdr>
        <w:top w:val="none" w:sz="0" w:space="0" w:color="auto"/>
        <w:left w:val="none" w:sz="0" w:space="0" w:color="auto"/>
        <w:bottom w:val="none" w:sz="0" w:space="0" w:color="auto"/>
        <w:right w:val="none" w:sz="0" w:space="0" w:color="auto"/>
      </w:divBdr>
    </w:div>
    <w:div w:id="1723945440">
      <w:bodyDiv w:val="1"/>
      <w:marLeft w:val="0"/>
      <w:marRight w:val="0"/>
      <w:marTop w:val="0"/>
      <w:marBottom w:val="0"/>
      <w:divBdr>
        <w:top w:val="none" w:sz="0" w:space="0" w:color="auto"/>
        <w:left w:val="none" w:sz="0" w:space="0" w:color="auto"/>
        <w:bottom w:val="none" w:sz="0" w:space="0" w:color="auto"/>
        <w:right w:val="none" w:sz="0" w:space="0" w:color="auto"/>
      </w:divBdr>
    </w:div>
    <w:div w:id="1914773771">
      <w:bodyDiv w:val="1"/>
      <w:marLeft w:val="0"/>
      <w:marRight w:val="0"/>
      <w:marTop w:val="0"/>
      <w:marBottom w:val="0"/>
      <w:divBdr>
        <w:top w:val="none" w:sz="0" w:space="0" w:color="auto"/>
        <w:left w:val="none" w:sz="0" w:space="0" w:color="auto"/>
        <w:bottom w:val="none" w:sz="0" w:space="0" w:color="auto"/>
        <w:right w:val="none" w:sz="0" w:space="0" w:color="auto"/>
      </w:divBdr>
    </w:div>
    <w:div w:id="1915894669">
      <w:bodyDiv w:val="1"/>
      <w:marLeft w:val="0"/>
      <w:marRight w:val="0"/>
      <w:marTop w:val="0"/>
      <w:marBottom w:val="0"/>
      <w:divBdr>
        <w:top w:val="none" w:sz="0" w:space="0" w:color="auto"/>
        <w:left w:val="none" w:sz="0" w:space="0" w:color="auto"/>
        <w:bottom w:val="none" w:sz="0" w:space="0" w:color="auto"/>
        <w:right w:val="none" w:sz="0" w:space="0" w:color="auto"/>
      </w:divBdr>
    </w:div>
    <w:div w:id="1985697946">
      <w:bodyDiv w:val="1"/>
      <w:marLeft w:val="0"/>
      <w:marRight w:val="0"/>
      <w:marTop w:val="0"/>
      <w:marBottom w:val="0"/>
      <w:divBdr>
        <w:top w:val="none" w:sz="0" w:space="0" w:color="auto"/>
        <w:left w:val="none" w:sz="0" w:space="0" w:color="auto"/>
        <w:bottom w:val="none" w:sz="0" w:space="0" w:color="auto"/>
        <w:right w:val="none" w:sz="0" w:space="0" w:color="auto"/>
      </w:divBdr>
      <w:divsChild>
        <w:div w:id="1368141844">
          <w:marLeft w:val="0"/>
          <w:marRight w:val="0"/>
          <w:marTop w:val="0"/>
          <w:marBottom w:val="0"/>
          <w:divBdr>
            <w:top w:val="none" w:sz="0" w:space="0" w:color="auto"/>
            <w:left w:val="none" w:sz="0" w:space="0" w:color="auto"/>
            <w:bottom w:val="none" w:sz="0" w:space="0" w:color="auto"/>
            <w:right w:val="none" w:sz="0" w:space="0" w:color="auto"/>
          </w:divBdr>
          <w:divsChild>
            <w:div w:id="19941153">
              <w:marLeft w:val="0"/>
              <w:marRight w:val="0"/>
              <w:marTop w:val="0"/>
              <w:marBottom w:val="0"/>
              <w:divBdr>
                <w:top w:val="none" w:sz="0" w:space="0" w:color="auto"/>
                <w:left w:val="none" w:sz="0" w:space="0" w:color="auto"/>
                <w:bottom w:val="none" w:sz="0" w:space="0" w:color="auto"/>
                <w:right w:val="none" w:sz="0" w:space="0" w:color="auto"/>
              </w:divBdr>
              <w:divsChild>
                <w:div w:id="151796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449076">
      <w:bodyDiv w:val="1"/>
      <w:marLeft w:val="0"/>
      <w:marRight w:val="0"/>
      <w:marTop w:val="0"/>
      <w:marBottom w:val="0"/>
      <w:divBdr>
        <w:top w:val="none" w:sz="0" w:space="0" w:color="auto"/>
        <w:left w:val="none" w:sz="0" w:space="0" w:color="auto"/>
        <w:bottom w:val="none" w:sz="0" w:space="0" w:color="auto"/>
        <w:right w:val="none" w:sz="0" w:space="0" w:color="auto"/>
      </w:divBdr>
    </w:div>
    <w:div w:id="2092046454">
      <w:bodyDiv w:val="1"/>
      <w:marLeft w:val="0"/>
      <w:marRight w:val="0"/>
      <w:marTop w:val="0"/>
      <w:marBottom w:val="0"/>
      <w:divBdr>
        <w:top w:val="none" w:sz="0" w:space="0" w:color="auto"/>
        <w:left w:val="none" w:sz="0" w:space="0" w:color="auto"/>
        <w:bottom w:val="none" w:sz="0" w:space="0" w:color="auto"/>
        <w:right w:val="none" w:sz="0" w:space="0" w:color="auto"/>
      </w:divBdr>
    </w:div>
    <w:div w:id="2093117197">
      <w:bodyDiv w:val="1"/>
      <w:marLeft w:val="0"/>
      <w:marRight w:val="0"/>
      <w:marTop w:val="0"/>
      <w:marBottom w:val="0"/>
      <w:divBdr>
        <w:top w:val="none" w:sz="0" w:space="0" w:color="auto"/>
        <w:left w:val="none" w:sz="0" w:space="0" w:color="auto"/>
        <w:bottom w:val="none" w:sz="0" w:space="0" w:color="auto"/>
        <w:right w:val="none" w:sz="0" w:space="0" w:color="auto"/>
      </w:divBdr>
    </w:div>
    <w:div w:id="2095005667">
      <w:bodyDiv w:val="1"/>
      <w:marLeft w:val="0"/>
      <w:marRight w:val="0"/>
      <w:marTop w:val="0"/>
      <w:marBottom w:val="0"/>
      <w:divBdr>
        <w:top w:val="none" w:sz="0" w:space="0" w:color="auto"/>
        <w:left w:val="none" w:sz="0" w:space="0" w:color="auto"/>
        <w:bottom w:val="none" w:sz="0" w:space="0" w:color="auto"/>
        <w:right w:val="none" w:sz="0" w:space="0" w:color="auto"/>
      </w:divBdr>
    </w:div>
    <w:div w:id="2139832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Gho01</b:Tag>
    <b:SourceType>JournalArticle</b:SourceType>
    <b:Guid>{D5FE914E-B2F1-2041-BC66-117C3ABA8681}</b:Guid>
    <b:Title>Air Pollution Due to Open Cast Coal Mining and It's Control in Indian Context</b:Title>
    <b:Year>2001</b:Year>
    <b:Author>
      <b:Author>
        <b:NameList>
          <b:Person>
            <b:Last>Ghose</b:Last>
            <b:First>M.</b:First>
            <b:Middle>K.</b:Middle>
          </b:Person>
          <b:Person>
            <b:Last>Majee</b:Last>
            <b:First>S.</b:First>
            <b:Middle>R.</b:Middle>
          </b:Person>
        </b:NameList>
      </b:Author>
    </b:Author>
    <b:JournalName>Journal of Scientific &amp; Industrial Research</b:JournalName>
    <b:Pages>786-797</b:Pages>
    <b:Volume>60</b:Volume>
    <b:Issue>1</b:Issue>
    <b:RefOrder>1</b:RefOrder>
  </b:Source>
  <b:Source>
    <b:Tag>Vam99</b:Tag>
    <b:SourceType>JournalArticle</b:SourceType>
    <b:Guid>{70D19775-5F59-C849-8F5E-73550E5634C9}</b:Guid>
    <b:Author>
      <b:Author>
        <b:NameList>
          <b:Person>
            <b:Last>Vamvuka</b:Last>
            <b:First>V.</b:First>
          </b:Person>
        </b:NameList>
      </b:Author>
    </b:Author>
    <b:Title>Environmental Impacts of Coal Utilization on the Ecosystem</b:Title>
    <b:JournalName>SAGE Journals</b:JournalName>
    <b:Year>1999</b:Year>
    <b:Volume>17</b:Volume>
    <b:Issue>6</b:Issue>
    <b:Pages>583-589</b:Pages>
    <b:RefOrder>2</b:RefOrder>
  </b:Source>
  <b:Source>
    <b:Tag>Pan14</b:Tag>
    <b:SourceType>JournalArticle</b:SourceType>
    <b:Guid>{085BE81C-CBA7-DA46-B661-CD2EDA1226D5}</b:Guid>
    <b:Author>
      <b:Author>
        <b:NameList>
          <b:Person>
            <b:Last>Pandey</b:Last>
            <b:First>Bhanu</b:First>
          </b:Person>
          <b:Person>
            <b:Last>Agrawal</b:Last>
            <b:First>Madhoolika</b:First>
          </b:Person>
          <b:Person>
            <b:Last>Singh</b:Last>
            <b:First>Siddharth</b:First>
          </b:Person>
        </b:NameList>
      </b:Author>
    </b:Author>
    <b:Title>Assessment of air pollution around coal mining area: Emphasizing on spatial distributions, seasonal variations and heavy metals, using cluster and principal component analysis</b:Title>
    <b:JournalName>Atmospheric Pollution Research </b:JournalName>
    <b:Year>2014</b:Year>
    <b:Volume>5</b:Volume>
    <b:Issue>1</b:Issue>
    <b:Pages>79-86</b:Pages>
    <b:RefOrder>3</b:RefOrder>
  </b:Source>
  <b:Source>
    <b:Tag>Nat18</b:Tag>
    <b:SourceType>InternetSite</b:SourceType>
    <b:Guid>{0FCDD263-C816-ED41-AA04-A0D813A19763}</b:Guid>
    <b:Title>New regulations will help control air pollution from combustion plants</b:Title>
    <b:Year>2018 </b:Year>
    <b:Author>
      <b:Author>
        <b:Corporate>Natural Resources Wales </b:Corporate>
      </b:Author>
    </b:Author>
    <b:URL>https://naturalresources.wales/about-us/news-and-events/news/new-regulations-will-help-control-air-pollution-from-combustion-plants/?lang=en</b:URL>
    <b:YearAccessed>2020</b:YearAccessed>
    <b:MonthAccessed>May</b:MonthAccessed>
    <b:DayAccessed>15</b:DayAccessed>
    <b:RefOrder>5</b:RefOrder>
  </b:Source>
  <b:Source>
    <b:Tag>Fri20</b:Tag>
    <b:SourceType>InternetSite</b:SourceType>
    <b:Guid>{615EE0F6-27F4-4046-AC57-2E8D28C9FB93}</b:Guid>
    <b:Author>
      <b:Author>
        <b:Corporate>Friends of the Earth </b:Corporate>
      </b:Author>
    </b:Author>
    <b:Title>UK Coal – why the government mustn't dig us into a hole</b:Title>
    <b:URL>https://policy.friendsoftheearth.uk/insight/uk-coal-why-government-mustnt-dig-us-hole</b:URL>
    <b:YearAccessed>2020</b:YearAccessed>
    <b:MonthAccessed>May</b:MonthAccessed>
    <b:DayAccessed>16</b:DayAccessed>
    <b:RefOrder>9</b:RefOrder>
  </b:Source>
  <b:Source>
    <b:Tag>Muk13</b:Tag>
    <b:SourceType>InternetSite</b:SourceType>
    <b:Guid>{3CDF6B42-D9B5-D947-A934-4782099986A5}</b:Guid>
    <b:Author>
      <b:Author>
        <b:NameList>
          <b:Person>
            <b:Last>Mukherjee</b:Last>
            <b:First>Arindam</b:First>
          </b:Person>
        </b:NameList>
      </b:Author>
    </b:Author>
    <b:Title>In pictures: India coal fires</b:Title>
    <b:URL>https://www.bbc.co.uk/news/world-asia-india-23422068</b:URL>
    <b:Year>2013</b:Year>
    <b:YearAccessed>2020</b:YearAccessed>
    <b:MonthAccessed>May</b:MonthAccessed>
    <b:DayAccessed>16</b:DayAccessed>
    <b:RefOrder>4</b:RefOrder>
  </b:Source>
  <b:Source>
    <b:Tag>Org04</b:Tag>
    <b:SourceType>JournalArticle</b:SourceType>
    <b:Guid>{F9DD01E9-740B-644F-B9F2-AEB400B56F0B}</b:Guid>
    <b:Title>Characteristics of Fugitive Dust Generated from Unpaved Mine Haulage Roads</b:Title>
    <b:Year>2004</b:Year>
    <b:Author>
      <b:Author>
        <b:NameList>
          <b:Person>
            <b:Last>Organiscak</b:Last>
            <b:First>John,</b:First>
            <b:Middle>A.</b:Middle>
          </b:Person>
          <b:Person>
            <b:Last>Reed</b:Last>
            <b:First>Randolph,</b:First>
            <b:Middle>W.M.</b:Middle>
          </b:Person>
        </b:NameList>
      </b:Author>
    </b:Author>
    <b:JournalName>International Journal of Surface Mining, Reclamation &amp; Environment</b:JournalName>
    <b:Volume>18</b:Volume>
    <b:Issue>4</b:Issue>
    <b:Pages>236-252</b:Pages>
    <b:RefOrder>7</b:RefOrder>
  </b:Source>
  <b:Source>
    <b:Tag>Las16</b:Tag>
    <b:SourceType>JournalArticle</b:SourceType>
    <b:Guid>{6748B128-8675-A545-8C08-3089536DD2D6}</b:Guid>
    <b:Author>
      <b:Author>
        <b:NameList>
          <b:Person>
            <b:Last>Lashgaria</b:Last>
            <b:First>Ali</b:First>
          </b:Person>
          <b:Person>
            <b:Last>Kecojevic</b:Last>
            <b:First>Vladislav</b:First>
          </b:Person>
        </b:NameList>
      </b:Author>
    </b:Author>
    <b:Title>Comparative analysis of dust emission of digging and loading equipment in surface coal mining</b:Title>
    <b:JournalName>International Journal of Mining, Reclamation and Environment</b:JournalName>
    <b:Year>2016</b:Year>
    <b:Volume>30</b:Volume>
    <b:Issue>3</b:Issue>
    <b:Pages>181-196</b:Pages>
    <b:RefOrder>6</b:RefOrder>
  </b:Source>
  <b:Source>
    <b:Tag>Jay10</b:Tag>
    <b:SourceType>Report</b:SourceType>
    <b:Guid>{8CCF23EB-E32B-5B48-AFD0-8413E922CF7E}</b:Guid>
    <b:Title>Best Practices for Dust Control in Coal Mining</b:Title>
    <b:Year>2010</b:Year>
    <b:Author>
      <b:Author>
        <b:NameList>
          <b:Person>
            <b:Last>Jay F. Colinet</b:Last>
            <b:First>James</b:First>
            <b:Middle>P. Rider, Jeffrey M. Listak, John A. Organiscak, and Anita L. Wolfe</b:Middle>
          </b:Person>
        </b:NameList>
      </b:Author>
    </b:Author>
    <b:Publisher>NIOSH (National Institute for Occupational Safety &amp; Health)</b:Publisher>
    <b:City>Spokane </b:City>
    <b:RefOrder>10</b:RefOrder>
  </b:Source>
  <b:Source>
    <b:Tag>ZHE18</b:Tag>
    <b:SourceType>JournalArticle</b:SourceType>
    <b:Guid>{5E5465AE-677D-6242-800C-7D05CC76B933}</b:Guid>
    <b:Title>Dust control by air-blocking shelves and dust collector-to-bailing airflow ratios for a surface mine drill shroud</b:Title>
    <b:Year>2018</b:Year>
    <b:Author>
      <b:Author>
        <b:NameList>
          <b:Person>
            <b:Last>ZHENG</b:Last>
            <b:First>Y.</b:First>
          </b:Person>
          <b:Person>
            <b:Last>REED</b:Last>
            <b:First>W.R.</b:First>
          </b:Person>
          <b:Person>
            <b:Last>POTTS</b:Last>
            <b:First>J.D.</b:First>
          </b:Person>
          <b:Person>
            <b:Last>LI</b:Last>
            <b:First>M.</b:First>
          </b:Person>
          <b:Person>
            <b:Last>RIDER</b:Last>
            <b:First>J.P.</b:First>
          </b:Person>
        </b:NameList>
      </b:Author>
    </b:Author>
    <b:JournalName>Mining Engineering</b:JournalName>
    <b:Volume>70</b:Volume>
    <b:Issue>5</b:Issue>
    <b:Pages>69-74</b:Pages>
    <b:RefOrder>11</b:RefOrder>
  </b:Source>
  <b:Source>
    <b:Tag>Gar99</b:Tag>
    <b:SourceType>Report</b:SourceType>
    <b:Guid>{E1480C04-9ECB-E045-AD95-75738D067F25}</b:Guid>
    <b:Title>Effectiveness of Cabs for Dust and Silica Control on Mobile Mining Equipment</b:Title>
    <b:Year>1999</b:Year>
    <b:Author>
      <b:Author>
        <b:NameList>
          <b:Person>
            <b:Last>Garcia</b:Last>
            <b:First>Joseph</b:First>
            <b:Middle>J.</b:Middle>
          </b:Person>
          <b:Person>
            <b:Last>Gresh</b:Last>
            <b:First>Ronald</b:First>
            <b:Middle>E.</b:Middle>
          </b:Person>
          <b:Person>
            <b:Last>Gareis</b:Last>
            <b:First>Mary,</b:First>
            <b:Middle>Beth</b:Middle>
          </b:Person>
          <b:Person>
            <b:Last>Haney</b:Last>
            <b:First>Robert</b:First>
            <b:Middle>A.</b:Middle>
          </b:Person>
        </b:NameList>
      </b:Author>
    </b:Author>
    <b:Publisher>Mine Safety and Health Administration (MSHA)</b:Publisher>
    <b:City>Pittsburgh</b:City>
    <b:RefOrder>8</b:RefOrder>
  </b:Source>
  <b:Source>
    <b:Tag>Cam20</b:Tag>
    <b:SourceType>InternetSite</b:SourceType>
    <b:Guid>{5E48DBBE-87C9-BE47-8C7E-2E4A97FFA9B1}</b:Guid>
    <b:Title>Mining</b:Title>
    <b:Year>2020</b:Year>
    <b:Author>
      <b:Author>
        <b:Corporate>Camfil </b:Corporate>
      </b:Author>
    </b:Author>
    <b:URL>https://camfilapc.com/gb/applications/mining/</b:URL>
    <b:YearAccessed>2020</b:YearAccessed>
    <b:MonthAccessed>May</b:MonthAccessed>
    <b:DayAccessed>19</b:DayAccessed>
    <b:RefOrder>12</b:RefOrder>
  </b:Source>
  <b:Source>
    <b:Tag>Mai92</b:Tag>
    <b:SourceType>Report</b:SourceType>
    <b:Guid>{E19510A0-5B69-CF48-89D4-4639E57609BC}</b:Guid>
    <b:Title>A comparative study on dust collecting potential of plants growing in Jharia Coalfield</b:Title>
    <b:Year>1992</b:Year>
    <b:Author>
      <b:Author>
        <b:NameList>
          <b:Person>
            <b:Last>Maiti</b:Last>
            <b:First>S.K</b:First>
          </b:Person>
          <b:Person>
            <b:Last>Banerjee</b:Last>
            <b:First>S.P.</b:First>
          </b:Person>
        </b:NameList>
      </b:Author>
    </b:Author>
    <b:Publisher>MGMI</b:Publisher>
    <b:RefOrder>13</b:RefOrder>
  </b:Source>
  <b:Source>
    <b:Tag>Pan18</b:Tag>
    <b:SourceType>Report</b:SourceType>
    <b:Guid>{7D87FAFA-0630-4746-985E-462DD428E274}</b:Guid>
    <b:Author>
      <b:Author>
        <b:NameList>
          <b:Person>
            <b:Last>Pandey</b:Last>
            <b:First>Bhanu</b:First>
          </b:Person>
          <b:Person>
            <b:Last>Gautum</b:Last>
            <b:First>Meenu</b:First>
          </b:Person>
          <b:Person>
            <b:Last>Agrawal</b:Last>
            <b:First>Madhoolika</b:First>
          </b:Person>
        </b:NameList>
      </b:Author>
    </b:Author>
    <b:Title>Greenhouse Gas Emissions From Coal Mining Activities and Their Possible Mitigation Strategies</b:Title>
    <b:Publisher>Elsevier </b:Publisher>
    <b:Year>2018</b:Year>
    <b:RefOrder>14</b:RefOrder>
  </b:Source>
</b:Sources>
</file>

<file path=customXml/itemProps1.xml><?xml version="1.0" encoding="utf-8"?>
<ds:datastoreItem xmlns:ds="http://schemas.openxmlformats.org/officeDocument/2006/customXml" ds:itemID="{EEB35E06-972F-9D49-B60D-6E93F30D7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3748</Words>
  <Characters>21366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 BEng Energy &amp; Environmental Engineering</dc:creator>
  <cp:keywords/>
  <dc:description/>
  <cp:lastModifiedBy>Joseph Blackmore (1702858)</cp:lastModifiedBy>
  <cp:revision>2</cp:revision>
  <dcterms:created xsi:type="dcterms:W3CDTF">2020-05-20T11:50:00Z</dcterms:created>
  <dcterms:modified xsi:type="dcterms:W3CDTF">2020-05-20T11:50:00Z</dcterms:modified>
</cp:coreProperties>
</file>