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17D8BFC" w14:textId="32AD793B" w:rsidR="00F55DF3" w:rsidRPr="00C920CA" w:rsidRDefault="00B12F76" w:rsidP="00B12F76">
      <w:pPr>
        <w:spacing w:after="0"/>
        <w:rPr>
          <w:b/>
          <w:bCs/>
          <w:u w:val="single"/>
        </w:rPr>
      </w:pPr>
      <w:r w:rsidRPr="00C920CA">
        <w:rPr>
          <w:b/>
          <w:bCs/>
          <w:u w:val="single"/>
        </w:rPr>
        <w:t xml:space="preserve">LO1 </w:t>
      </w:r>
    </w:p>
    <w:p w14:paraId="4E4BD727" w14:textId="4E89CECE" w:rsidR="00F55DF3" w:rsidRDefault="00F55DF3" w:rsidP="00B12F76">
      <w:pPr>
        <w:spacing w:after="0"/>
        <w:rPr>
          <w:b/>
          <w:bCs/>
        </w:rPr>
      </w:pPr>
    </w:p>
    <w:p w14:paraId="7A2D5F4B" w14:textId="13F5E2EC" w:rsidR="00963E8D" w:rsidRDefault="00F2721A" w:rsidP="00F2721A">
      <w:pPr>
        <w:spacing w:after="0"/>
      </w:pPr>
      <w:r>
        <w:t>The purpose of the HR function is to e</w:t>
      </w:r>
      <w:r w:rsidR="00977D6B">
        <w:t>ffecti</w:t>
      </w:r>
      <w:r w:rsidR="00602E64">
        <w:t>v</w:t>
      </w:r>
      <w:r w:rsidR="00977D6B">
        <w:t>e</w:t>
      </w:r>
      <w:r w:rsidR="00602E64">
        <w:t>ly</w:t>
      </w:r>
      <w:r w:rsidR="00977D6B">
        <w:t xml:space="preserve"> manag</w:t>
      </w:r>
      <w:r>
        <w:t>e</w:t>
      </w:r>
      <w:r w:rsidR="00602E64">
        <w:t xml:space="preserve"> </w:t>
      </w:r>
      <w:r w:rsidR="00977D6B">
        <w:t xml:space="preserve">people </w:t>
      </w:r>
      <w:r w:rsidR="00602E64">
        <w:t>and their performance</w:t>
      </w:r>
      <w:r w:rsidR="00F84172">
        <w:t xml:space="preserve"> to support</w:t>
      </w:r>
      <w:r w:rsidR="008E1255">
        <w:t xml:space="preserve"> the business </w:t>
      </w:r>
      <w:r w:rsidR="00F84172">
        <w:t xml:space="preserve">in </w:t>
      </w:r>
      <w:r w:rsidR="008E1255">
        <w:t>deliver</w:t>
      </w:r>
      <w:r w:rsidR="00F84172">
        <w:t>ing</w:t>
      </w:r>
      <w:r w:rsidR="00D67AC8">
        <w:t xml:space="preserve"> </w:t>
      </w:r>
      <w:r w:rsidR="00E85815">
        <w:t>the</w:t>
      </w:r>
      <w:r w:rsidR="007A5FCB">
        <w:t xml:space="preserve"> long-term and short-term </w:t>
      </w:r>
      <w:r w:rsidR="00DB04D3">
        <w:t>strategies</w:t>
      </w:r>
      <w:r w:rsidR="009F566C">
        <w:t>, by aligning HR objectives with</w:t>
      </w:r>
      <w:r w:rsidR="00DC1558">
        <w:t xml:space="preserve"> the business’</w:t>
      </w:r>
      <w:r w:rsidR="00C10CF9">
        <w:t xml:space="preserve"> and </w:t>
      </w:r>
      <w:r w:rsidR="002E5A48">
        <w:t>driving better decision-making</w:t>
      </w:r>
      <w:r w:rsidR="00963E8D">
        <w:t xml:space="preserve"> </w:t>
      </w:r>
      <w:r w:rsidR="00C347A9">
        <w:t>(</w:t>
      </w:r>
      <w:r w:rsidR="00DC7F11">
        <w:t>Taylor and Woodhams</w:t>
      </w:r>
      <w:r w:rsidR="00C347A9">
        <w:t>, 2016)</w:t>
      </w:r>
      <w:r w:rsidR="00DB04D3">
        <w:t>.</w:t>
      </w:r>
    </w:p>
    <w:p w14:paraId="2092A32C" w14:textId="77777777" w:rsidR="00B13A0D" w:rsidRDefault="00B13A0D" w:rsidP="00F2721A">
      <w:pPr>
        <w:spacing w:after="0"/>
      </w:pPr>
    </w:p>
    <w:p w14:paraId="24233BBF" w14:textId="54843346" w:rsidR="002C791A" w:rsidRDefault="00FA7605" w:rsidP="0025073E">
      <w:pPr>
        <w:spacing w:after="0"/>
      </w:pPr>
      <w:r>
        <w:t xml:space="preserve">HR Professionals </w:t>
      </w:r>
      <w:r w:rsidR="00E675B6">
        <w:t xml:space="preserve">are involved in the everyday </w:t>
      </w:r>
      <w:r w:rsidR="00EC3C89">
        <w:t>function</w:t>
      </w:r>
      <w:r w:rsidR="007906A0">
        <w:t xml:space="preserve"> of people management</w:t>
      </w:r>
      <w:r w:rsidR="00FC766B">
        <w:t>, ranging from organisational development and design</w:t>
      </w:r>
      <w:r w:rsidR="00DC023F">
        <w:t>, to supporting line managers through the employee life cycle</w:t>
      </w:r>
      <w:r w:rsidR="0093076D">
        <w:t xml:space="preserve"> and </w:t>
      </w:r>
      <w:r w:rsidR="009C4DFC">
        <w:t xml:space="preserve">talent planning </w:t>
      </w:r>
      <w:r w:rsidR="00442AD6">
        <w:t>and development</w:t>
      </w:r>
      <w:r w:rsidR="0093076D">
        <w:t xml:space="preserve"> (</w:t>
      </w:r>
      <w:r w:rsidR="006C4F00">
        <w:t>Taylor and Woodhams, 2016</w:t>
      </w:r>
      <w:r w:rsidR="0093076D">
        <w:t xml:space="preserve">). However, </w:t>
      </w:r>
      <w:r w:rsidR="00DB04AA">
        <w:t xml:space="preserve">the responsibility of a </w:t>
      </w:r>
      <w:r w:rsidR="0093076D">
        <w:t>HR Professional</w:t>
      </w:r>
      <w:r w:rsidR="00DB04AA">
        <w:t xml:space="preserve"> varies depending on their level and </w:t>
      </w:r>
      <w:r w:rsidR="00A10310">
        <w:t xml:space="preserve">job role </w:t>
      </w:r>
      <w:r w:rsidR="00E17A42">
        <w:t>(CIPD, 2013</w:t>
      </w:r>
      <w:r w:rsidR="00FA06B0">
        <w:t>a</w:t>
      </w:r>
      <w:r w:rsidR="00E17A42">
        <w:t xml:space="preserve">). </w:t>
      </w:r>
    </w:p>
    <w:p w14:paraId="1FFB7E59" w14:textId="0E2AEA8F" w:rsidR="0076084D" w:rsidRDefault="0076084D" w:rsidP="0025073E">
      <w:pPr>
        <w:spacing w:after="0"/>
      </w:pPr>
    </w:p>
    <w:p w14:paraId="2928E359" w14:textId="2D2C933C" w:rsidR="00FE0D88" w:rsidRDefault="0016520D" w:rsidP="0025073E">
      <w:pPr>
        <w:spacing w:after="0"/>
      </w:pPr>
      <w:r>
        <w:t xml:space="preserve">The main </w:t>
      </w:r>
      <w:r w:rsidR="009F463D">
        <w:t xml:space="preserve">priorities </w:t>
      </w:r>
      <w:r>
        <w:t xml:space="preserve">of HR </w:t>
      </w:r>
      <w:r w:rsidR="00CF2367">
        <w:t>tend to remain the same, however the need of focus</w:t>
      </w:r>
      <w:r w:rsidR="009F463D">
        <w:t xml:space="preserve"> on these </w:t>
      </w:r>
      <w:r w:rsidR="0094073E">
        <w:t xml:space="preserve">may evolve </w:t>
      </w:r>
      <w:r w:rsidR="00FA1C14">
        <w:t>or be influenced by the</w:t>
      </w:r>
      <w:r w:rsidR="009F463D">
        <w:t xml:space="preserve"> </w:t>
      </w:r>
      <w:r w:rsidR="00B558B5">
        <w:t>labour markets</w:t>
      </w:r>
      <w:r w:rsidR="0045622C">
        <w:t xml:space="preserve"> or </w:t>
      </w:r>
      <w:r w:rsidR="0099673C">
        <w:t xml:space="preserve">environmental </w:t>
      </w:r>
      <w:r w:rsidR="00A61579">
        <w:t xml:space="preserve">impacts, such as Brexit or </w:t>
      </w:r>
      <w:r w:rsidR="0045622C">
        <w:t xml:space="preserve">the </w:t>
      </w:r>
      <w:r w:rsidR="00A61579">
        <w:t>COVID pandemic</w:t>
      </w:r>
      <w:r w:rsidR="00EF1698">
        <w:t xml:space="preserve"> (Wilkinson and Taylor, 2016).</w:t>
      </w:r>
    </w:p>
    <w:p w14:paraId="349EB233" w14:textId="77777777" w:rsidR="00FE0D88" w:rsidRDefault="00FE0D88" w:rsidP="0025073E">
      <w:pPr>
        <w:spacing w:after="0"/>
      </w:pPr>
    </w:p>
    <w:p w14:paraId="1F753BB4" w14:textId="711FA8F3" w:rsidR="0076084D" w:rsidRDefault="00EA260D" w:rsidP="0025073E">
      <w:pPr>
        <w:spacing w:after="0"/>
      </w:pPr>
      <w:r>
        <w:t xml:space="preserve">An example of how quickly HR needed to alter and adapt their priorities </w:t>
      </w:r>
      <w:r w:rsidR="00ED1A9E">
        <w:t xml:space="preserve">during the pandemic was highlighted in the CIPD People Profession Survey (2020). This research showed the shift </w:t>
      </w:r>
      <w:r w:rsidR="00726D78">
        <w:t xml:space="preserve">in </w:t>
      </w:r>
      <w:r w:rsidR="00BF3F72">
        <w:t>emphasis</w:t>
      </w:r>
      <w:r w:rsidR="00726D78">
        <w:t xml:space="preserve"> prior to the pandemic from employee engagement, health &amp; wellbeing</w:t>
      </w:r>
      <w:r w:rsidR="001D32B0">
        <w:t>,</w:t>
      </w:r>
      <w:r w:rsidR="00726D78">
        <w:t xml:space="preserve"> and L&amp;D activities, to now</w:t>
      </w:r>
      <w:r w:rsidR="00FE0D88">
        <w:t xml:space="preserve"> focussing on health &amp; wellbeing, employee engagement and </w:t>
      </w:r>
      <w:r w:rsidR="001D32B0">
        <w:t xml:space="preserve">employee retention; showing just how </w:t>
      </w:r>
      <w:r w:rsidR="006B42D7">
        <w:t>adaptable to change HR Professionals must be (</w:t>
      </w:r>
      <w:r w:rsidR="00774F14">
        <w:t>CIPD, 2018</w:t>
      </w:r>
      <w:r w:rsidR="0016687B">
        <w:t>a</w:t>
      </w:r>
      <w:r w:rsidR="00774F14">
        <w:t xml:space="preserve">). </w:t>
      </w:r>
    </w:p>
    <w:p w14:paraId="195FE94E" w14:textId="0F86103C" w:rsidR="00FB36EB" w:rsidRDefault="00FB36EB" w:rsidP="0025073E">
      <w:pPr>
        <w:spacing w:after="0"/>
      </w:pPr>
    </w:p>
    <w:p w14:paraId="2529786F" w14:textId="2E53B075" w:rsidR="00FB36EB" w:rsidRDefault="00FB36EB" w:rsidP="0025073E">
      <w:pPr>
        <w:spacing w:after="0"/>
      </w:pPr>
      <w:r>
        <w:t>However,</w:t>
      </w:r>
      <w:r w:rsidR="00650AB5">
        <w:t xml:space="preserve"> during a survey conducted by CIPD (2007) (as cited in </w:t>
      </w:r>
      <w:r w:rsidR="00EA34EA">
        <w:t>Taylor and Woodhams, 2016</w:t>
      </w:r>
      <w:r w:rsidR="00650AB5">
        <w:t>)</w:t>
      </w:r>
      <w:r w:rsidR="0079056B">
        <w:t xml:space="preserve"> </w:t>
      </w:r>
      <w:r w:rsidR="00CD1668">
        <w:t xml:space="preserve">showed the key objectives for HR </w:t>
      </w:r>
      <w:r w:rsidR="00CB71F5">
        <w:t>is to recruit and retain, develop</w:t>
      </w:r>
      <w:r w:rsidR="00FA5F56">
        <w:t xml:space="preserve"> potential, improve</w:t>
      </w:r>
      <w:r w:rsidR="00CB71F5">
        <w:t xml:space="preserve"> performance</w:t>
      </w:r>
      <w:r w:rsidR="00FA5F56">
        <w:t xml:space="preserve"> management</w:t>
      </w:r>
      <w:r w:rsidR="00112619">
        <w:t>,</w:t>
      </w:r>
      <w:r w:rsidR="00FA5F56">
        <w:t xml:space="preserve"> and </w:t>
      </w:r>
      <w:r w:rsidR="00112619">
        <w:t>increase employee engagement.</w:t>
      </w:r>
      <w:r w:rsidR="00594424">
        <w:t xml:space="preserve"> </w:t>
      </w:r>
    </w:p>
    <w:p w14:paraId="43C161CF" w14:textId="7FDB636A" w:rsidR="00B62E8F" w:rsidRDefault="00B62E8F" w:rsidP="0025073E">
      <w:pPr>
        <w:spacing w:after="0"/>
      </w:pPr>
    </w:p>
    <w:p w14:paraId="032B0EF2" w14:textId="32405F84" w:rsidR="00F65289" w:rsidRDefault="00CD282F" w:rsidP="0025073E">
      <w:pPr>
        <w:spacing w:after="0"/>
      </w:pPr>
      <w:r>
        <w:t>As well as dealing with the day-to-day people activities, HR management is becoming</w:t>
      </w:r>
      <w:r w:rsidR="00BB4186">
        <w:t xml:space="preserve"> more </w:t>
      </w:r>
      <w:r w:rsidR="00EC16A1">
        <w:t xml:space="preserve">a </w:t>
      </w:r>
      <w:r w:rsidR="00BB4186">
        <w:t xml:space="preserve">strategic </w:t>
      </w:r>
      <w:r w:rsidR="004527CC">
        <w:t>profession</w:t>
      </w:r>
      <w:r w:rsidR="00BB4186">
        <w:t>. HR Professionals a</w:t>
      </w:r>
      <w:r w:rsidR="009F133B">
        <w:t xml:space="preserve">re now seen as an important asset </w:t>
      </w:r>
      <w:r w:rsidR="00CD632E">
        <w:t>in</w:t>
      </w:r>
      <w:r w:rsidR="009F133B">
        <w:t xml:space="preserve"> the delivery of organisational</w:t>
      </w:r>
      <w:r w:rsidR="00CD632E">
        <w:t xml:space="preserve"> strategic</w:t>
      </w:r>
      <w:r w:rsidR="009F133B">
        <w:t xml:space="preserve"> objectives</w:t>
      </w:r>
      <w:r w:rsidR="00D46004">
        <w:t xml:space="preserve">, including </w:t>
      </w:r>
      <w:r w:rsidR="00107874">
        <w:t xml:space="preserve">their involvement </w:t>
      </w:r>
      <w:r w:rsidR="00F97A9B">
        <w:t>of</w:t>
      </w:r>
      <w:r w:rsidR="00D46004">
        <w:t xml:space="preserve"> implementing and</w:t>
      </w:r>
      <w:r w:rsidR="00F97A9B">
        <w:t xml:space="preserve"> </w:t>
      </w:r>
      <w:r w:rsidR="00FC50A3">
        <w:t>managing change effectively</w:t>
      </w:r>
      <w:r w:rsidR="001237F7">
        <w:t xml:space="preserve">, </w:t>
      </w:r>
      <w:r w:rsidR="008A4779">
        <w:t>along with the legal</w:t>
      </w:r>
      <w:r w:rsidR="002C3682">
        <w:t xml:space="preserve">ities </w:t>
      </w:r>
      <w:r w:rsidR="008A4779">
        <w:t>and technical</w:t>
      </w:r>
      <w:r w:rsidR="000C2F7C">
        <w:t>ities</w:t>
      </w:r>
      <w:r w:rsidR="007517EB">
        <w:t xml:space="preserve"> </w:t>
      </w:r>
      <w:r w:rsidR="00FC50A3">
        <w:t>(</w:t>
      </w:r>
      <w:r w:rsidR="00970E1D">
        <w:t>Taylor and Woodhams, 2016</w:t>
      </w:r>
      <w:r w:rsidR="00FC50A3">
        <w:t xml:space="preserve">). </w:t>
      </w:r>
    </w:p>
    <w:p w14:paraId="4989C48D" w14:textId="45463235" w:rsidR="00972728" w:rsidRDefault="00972728" w:rsidP="0025073E">
      <w:pPr>
        <w:spacing w:after="0"/>
      </w:pPr>
    </w:p>
    <w:p w14:paraId="3101050E" w14:textId="3F4533E4" w:rsidR="00972728" w:rsidRDefault="00F2778B" w:rsidP="0025073E">
      <w:pPr>
        <w:spacing w:after="0"/>
      </w:pPr>
      <w:r>
        <w:t>Underpinning the HR Profession is the CIPD Profession Map, highlighting the knowledge, skills and</w:t>
      </w:r>
      <w:r w:rsidR="00A5113F">
        <w:t xml:space="preserve"> behaviours </w:t>
      </w:r>
      <w:r>
        <w:t xml:space="preserve">HR </w:t>
      </w:r>
      <w:r w:rsidR="00CB5E29">
        <w:t xml:space="preserve">Professionals </w:t>
      </w:r>
      <w:r w:rsidR="001E53DB">
        <w:t xml:space="preserve">must </w:t>
      </w:r>
      <w:r w:rsidR="00A5113F">
        <w:t xml:space="preserve">show </w:t>
      </w:r>
      <w:r w:rsidR="00093269">
        <w:t xml:space="preserve">to be effective </w:t>
      </w:r>
      <w:r w:rsidR="00A5113F">
        <w:t>and the core areas of HR they must deliver</w:t>
      </w:r>
      <w:r w:rsidR="00093269">
        <w:t xml:space="preserve"> to add value to the organisation</w:t>
      </w:r>
      <w:r w:rsidR="00A72C12">
        <w:t xml:space="preserve">. </w:t>
      </w:r>
      <w:r w:rsidR="00A5113F">
        <w:t xml:space="preserve"> (CIPD, 2013</w:t>
      </w:r>
      <w:r w:rsidR="00FA06B0">
        <w:t>a</w:t>
      </w:r>
      <w:r w:rsidR="00A5113F">
        <w:t>)</w:t>
      </w:r>
      <w:r w:rsidR="001E53DB">
        <w:t xml:space="preserve"> </w:t>
      </w:r>
    </w:p>
    <w:p w14:paraId="77353833" w14:textId="77777777" w:rsidR="00F65289" w:rsidRDefault="00F65289" w:rsidP="0025073E">
      <w:pPr>
        <w:spacing w:after="0"/>
      </w:pPr>
    </w:p>
    <w:p w14:paraId="38721028" w14:textId="149C8F55" w:rsidR="00FB301E" w:rsidRDefault="002C3682" w:rsidP="0025073E">
      <w:pPr>
        <w:spacing w:after="0"/>
      </w:pPr>
      <w:r>
        <w:t>To support the</w:t>
      </w:r>
      <w:r w:rsidR="00B44018">
        <w:t xml:space="preserve"> delivery of organisation’s strategy</w:t>
      </w:r>
      <w:r w:rsidR="00AA6B4B">
        <w:t>,</w:t>
      </w:r>
      <w:r w:rsidR="003433E4">
        <w:t xml:space="preserve"> </w:t>
      </w:r>
      <w:r w:rsidR="00B44018">
        <w:t xml:space="preserve">HR </w:t>
      </w:r>
      <w:r w:rsidR="007A00B9">
        <w:t>professionals’</w:t>
      </w:r>
      <w:r w:rsidR="00AA6B4B">
        <w:t xml:space="preserve"> </w:t>
      </w:r>
      <w:r w:rsidR="00B44018">
        <w:t xml:space="preserve">play a key role </w:t>
      </w:r>
      <w:r w:rsidR="00BB063B">
        <w:t>in developing, communicating</w:t>
      </w:r>
      <w:r w:rsidR="00C97E49">
        <w:t>,</w:t>
      </w:r>
      <w:r w:rsidR="00BB063B">
        <w:t xml:space="preserve"> and implementing </w:t>
      </w:r>
      <w:r w:rsidR="004B609A">
        <w:t>the objectives</w:t>
      </w:r>
      <w:r w:rsidR="003433E4">
        <w:t>; looking at ways to</w:t>
      </w:r>
      <w:r w:rsidR="00A801F7">
        <w:t xml:space="preserve"> enhance business </w:t>
      </w:r>
      <w:r w:rsidR="003433E4">
        <w:t>performance through resourcing, develop</w:t>
      </w:r>
      <w:r w:rsidR="00314E7D">
        <w:t>ment</w:t>
      </w:r>
      <w:r w:rsidR="005A48A8">
        <w:t>,</w:t>
      </w:r>
      <w:r w:rsidR="00314E7D">
        <w:t xml:space="preserve"> and better reward packages</w:t>
      </w:r>
      <w:r w:rsidR="004D2651">
        <w:t xml:space="preserve"> (Wilkinson and Taylor, 2016).  </w:t>
      </w:r>
    </w:p>
    <w:p w14:paraId="4BE832D4" w14:textId="5CDE1C82" w:rsidR="008836FF" w:rsidRDefault="008836FF" w:rsidP="0025073E">
      <w:pPr>
        <w:spacing w:after="0"/>
      </w:pPr>
    </w:p>
    <w:p w14:paraId="4FF88E2D" w14:textId="78278CC5" w:rsidR="008836FF" w:rsidRDefault="008836FF" w:rsidP="0025073E">
      <w:pPr>
        <w:spacing w:after="0"/>
      </w:pPr>
      <w:r>
        <w:t>Further objective</w:t>
      </w:r>
      <w:r w:rsidR="00556AB8">
        <w:t xml:space="preserve">s include </w:t>
      </w:r>
      <w:r w:rsidR="005F10B4">
        <w:t>reputation-building and maintaining as an ethical employer,</w:t>
      </w:r>
      <w:r w:rsidR="0033481E">
        <w:t xml:space="preserve"> ensuring</w:t>
      </w:r>
      <w:r w:rsidR="005F10B4">
        <w:t xml:space="preserve"> </w:t>
      </w:r>
      <w:r w:rsidR="0033481E">
        <w:t>legal compliance, and focusing on employee well-being</w:t>
      </w:r>
      <w:r w:rsidR="00E119A3">
        <w:t>.</w:t>
      </w:r>
      <w:r w:rsidR="0033481E">
        <w:t xml:space="preserve"> </w:t>
      </w:r>
      <w:r w:rsidR="00E119A3">
        <w:t xml:space="preserve">However, the delivery of HR varies from one organisation to another, depending on the size and context </w:t>
      </w:r>
      <w:r w:rsidR="0033481E">
        <w:t xml:space="preserve">(Wilkinson and Taylor, 2016).   </w:t>
      </w:r>
    </w:p>
    <w:p w14:paraId="6D9790A9" w14:textId="67B1304C" w:rsidR="008836FF" w:rsidRDefault="008836FF" w:rsidP="0025073E">
      <w:pPr>
        <w:spacing w:after="0"/>
      </w:pPr>
    </w:p>
    <w:p w14:paraId="242767F3" w14:textId="5A7395AD" w:rsidR="00310D76" w:rsidRPr="00ED41B7" w:rsidRDefault="00E119A3" w:rsidP="0025073E">
      <w:pPr>
        <w:spacing w:after="0"/>
      </w:pPr>
      <w:r w:rsidRPr="00E119A3">
        <w:t>Effective HR Professionals are continually looking to find new strategic ways of working whilst remaining future-focussed, all within a competitive, ever-changing, and unpredictable environment</w:t>
      </w:r>
      <w:r>
        <w:t xml:space="preserve"> </w:t>
      </w:r>
      <w:r w:rsidR="00345A59">
        <w:t xml:space="preserve">(Wilkinson and Taylor, 2016).   </w:t>
      </w:r>
    </w:p>
    <w:p w14:paraId="73D1B189" w14:textId="05448842" w:rsidR="003C4211" w:rsidRDefault="003C4211" w:rsidP="0025073E">
      <w:pPr>
        <w:spacing w:after="0"/>
        <w:rPr>
          <w:b/>
          <w:bCs/>
        </w:rPr>
      </w:pPr>
    </w:p>
    <w:p w14:paraId="312BED8C" w14:textId="77777777" w:rsidR="007F2296" w:rsidRDefault="007F2296" w:rsidP="0025073E">
      <w:pPr>
        <w:spacing w:after="0"/>
        <w:rPr>
          <w:b/>
          <w:bCs/>
        </w:rPr>
      </w:pPr>
    </w:p>
    <w:p w14:paraId="6E6B0148" w14:textId="62F203DA" w:rsidR="00B821A2" w:rsidRDefault="00B821A2" w:rsidP="0025073E">
      <w:pPr>
        <w:spacing w:after="0"/>
      </w:pPr>
      <w:r>
        <w:lastRenderedPageBreak/>
        <w:t>During the Industrial Revolution</w:t>
      </w:r>
      <w:r w:rsidR="00AE084E">
        <w:t xml:space="preserve"> Personnel management was</w:t>
      </w:r>
      <w:r w:rsidR="00027F0D">
        <w:t xml:space="preserve"> implemented into large organisations, such as factories </w:t>
      </w:r>
      <w:r w:rsidR="00C11888">
        <w:t>or the government. The role was</w:t>
      </w:r>
      <w:r w:rsidR="00AE084E">
        <w:t xml:space="preserve"> designed t</w:t>
      </w:r>
      <w:r w:rsidR="00A56EBC">
        <w:t xml:space="preserve">o look after the wages and wellbeing </w:t>
      </w:r>
      <w:r w:rsidR="00274A38">
        <w:t>of employees</w:t>
      </w:r>
      <w:r w:rsidR="00C11888">
        <w:t>, as well as the basic fundamentals</w:t>
      </w:r>
      <w:r w:rsidR="00A472F5">
        <w:t>, including recruitment and training</w:t>
      </w:r>
      <w:r w:rsidR="002C2C76">
        <w:t xml:space="preserve"> </w:t>
      </w:r>
      <w:r w:rsidR="00F52511">
        <w:t xml:space="preserve">(Wilkinson and Taylor, 2016).   </w:t>
      </w:r>
    </w:p>
    <w:p w14:paraId="5B5FDD2E" w14:textId="07B50468" w:rsidR="00F52511" w:rsidRDefault="00F52511" w:rsidP="0025073E">
      <w:pPr>
        <w:spacing w:after="0"/>
      </w:pPr>
    </w:p>
    <w:p w14:paraId="4676C353" w14:textId="7ED40D78" w:rsidR="00F52511" w:rsidRPr="00B821A2" w:rsidRDefault="0037539C" w:rsidP="0025073E">
      <w:pPr>
        <w:spacing w:after="0"/>
      </w:pPr>
      <w:r>
        <w:t>Personnel management</w:t>
      </w:r>
      <w:r w:rsidR="00666651">
        <w:t xml:space="preserve"> then </w:t>
      </w:r>
      <w:r>
        <w:t>developed to HR Management</w:t>
      </w:r>
      <w:r w:rsidR="00666651">
        <w:t xml:space="preserve"> towards the end of the 20</w:t>
      </w:r>
      <w:r w:rsidR="00666651" w:rsidRPr="00666651">
        <w:rPr>
          <w:vertAlign w:val="superscript"/>
        </w:rPr>
        <w:t>th</w:t>
      </w:r>
      <w:r w:rsidR="00666651">
        <w:t xml:space="preserve"> Century</w:t>
      </w:r>
      <w:r w:rsidR="001D5198">
        <w:t xml:space="preserve">, with the </w:t>
      </w:r>
      <w:r w:rsidR="00E80444">
        <w:t xml:space="preserve">focus </w:t>
      </w:r>
      <w:r w:rsidR="004B4EA1">
        <w:t>now on developing effective reward packages that influence and motivate</w:t>
      </w:r>
      <w:r w:rsidR="00D6045D">
        <w:t xml:space="preserve"> colleagues to </w:t>
      </w:r>
      <w:r w:rsidR="007F2A73">
        <w:t xml:space="preserve">enhance productivity. </w:t>
      </w:r>
      <w:r w:rsidR="001A5512">
        <w:t>Employees were</w:t>
      </w:r>
      <w:r w:rsidR="0029196C">
        <w:t xml:space="preserve"> now being</w:t>
      </w:r>
      <w:r w:rsidR="001A5512">
        <w:t xml:space="preserve"> seen as valuable resources </w:t>
      </w:r>
      <w:r w:rsidR="00550680">
        <w:t>to business’ rather than ‘cogs’</w:t>
      </w:r>
      <w:r w:rsidR="002442A8">
        <w:t xml:space="preserve"> (Wilkinson and Taylor, 2016).   </w:t>
      </w:r>
    </w:p>
    <w:p w14:paraId="11517652" w14:textId="445857A3" w:rsidR="00B821A2" w:rsidRDefault="00B821A2" w:rsidP="0025073E">
      <w:pPr>
        <w:spacing w:after="0"/>
        <w:rPr>
          <w:b/>
          <w:bCs/>
        </w:rPr>
      </w:pPr>
    </w:p>
    <w:p w14:paraId="7E4C632B" w14:textId="77777777" w:rsidR="002E46B5" w:rsidRDefault="000377E3" w:rsidP="00B821A2">
      <w:pPr>
        <w:spacing w:after="0"/>
      </w:pPr>
      <w:r>
        <w:t>Through the 21</w:t>
      </w:r>
      <w:r w:rsidRPr="000377E3">
        <w:rPr>
          <w:vertAlign w:val="superscript"/>
        </w:rPr>
        <w:t>st</w:t>
      </w:r>
      <w:r>
        <w:t xml:space="preserve"> Century, the </w:t>
      </w:r>
      <w:r w:rsidR="0015277D">
        <w:t xml:space="preserve">profession was seen as </w:t>
      </w:r>
      <w:r w:rsidR="00E51666">
        <w:t>more a</w:t>
      </w:r>
      <w:r w:rsidR="0015277D">
        <w:t xml:space="preserve"> strategic role</w:t>
      </w:r>
      <w:r w:rsidR="00E51666">
        <w:t>,</w:t>
      </w:r>
      <w:r w:rsidR="00407230">
        <w:t xml:space="preserve"> and colleagues were</w:t>
      </w:r>
      <w:r w:rsidR="00CD5CC8">
        <w:t xml:space="preserve"> seen as</w:t>
      </w:r>
      <w:r w:rsidR="006F723D">
        <w:t xml:space="preserve"> vital assets</w:t>
      </w:r>
      <w:r w:rsidR="00CD5CC8">
        <w:t xml:space="preserve"> to business</w:t>
      </w:r>
      <w:r w:rsidR="00C86297">
        <w:t xml:space="preserve"> succes</w:t>
      </w:r>
      <w:r w:rsidR="00D926F4">
        <w:t xml:space="preserve">s (Wilkinson and Taylor, 2016). </w:t>
      </w:r>
    </w:p>
    <w:p w14:paraId="46F0EF20" w14:textId="77777777" w:rsidR="002E46B5" w:rsidRDefault="002E46B5" w:rsidP="00B821A2">
      <w:pPr>
        <w:spacing w:after="0"/>
      </w:pPr>
    </w:p>
    <w:p w14:paraId="59F58937" w14:textId="5F7AC2DB" w:rsidR="00C36709" w:rsidRDefault="00C36709" w:rsidP="00B821A2">
      <w:pPr>
        <w:spacing w:after="0"/>
      </w:pPr>
      <w:r>
        <w:t xml:space="preserve">Using a strategic framework, Strategic HR Management (SHRM) </w:t>
      </w:r>
      <w:r w:rsidR="00525FFA">
        <w:t>became responsible for aligning business and individual goals, delivering fair reward packages, improving performance</w:t>
      </w:r>
      <w:r w:rsidR="004E2B78">
        <w:t>,</w:t>
      </w:r>
      <w:r w:rsidR="00525FFA">
        <w:t xml:space="preserve"> and shaping </w:t>
      </w:r>
      <w:r w:rsidR="00D926F4">
        <w:t xml:space="preserve">the organisation’s strategy </w:t>
      </w:r>
      <w:r w:rsidR="007B1DD7">
        <w:t xml:space="preserve">(CIPD, 2020a). </w:t>
      </w:r>
    </w:p>
    <w:p w14:paraId="66DBEA77" w14:textId="77777777" w:rsidR="00E6239F" w:rsidRDefault="00E6239F" w:rsidP="00B821A2">
      <w:pPr>
        <w:spacing w:after="0"/>
      </w:pPr>
    </w:p>
    <w:p w14:paraId="699BCB9D" w14:textId="4CD02D03" w:rsidR="00606457" w:rsidRPr="00606457" w:rsidRDefault="00BE0837" w:rsidP="00B821A2">
      <w:pPr>
        <w:spacing w:after="0"/>
      </w:pPr>
      <w:r>
        <w:t>W</w:t>
      </w:r>
      <w:r w:rsidR="00071DAA">
        <w:t xml:space="preserve">ith HR now </w:t>
      </w:r>
      <w:r w:rsidR="00E05FF6">
        <w:t>becoming more a strategic function</w:t>
      </w:r>
      <w:r w:rsidR="00CF07B2">
        <w:t xml:space="preserve"> and focussing on longer-term </w:t>
      </w:r>
      <w:r w:rsidR="00C719E9">
        <w:t>activit</w:t>
      </w:r>
      <w:r w:rsidR="00D504CB">
        <w:t>i</w:t>
      </w:r>
      <w:r w:rsidR="00C719E9">
        <w:t>es</w:t>
      </w:r>
      <w:r w:rsidR="00E05FF6">
        <w:t xml:space="preserve"> </w:t>
      </w:r>
      <w:r w:rsidR="00420CAC">
        <w:t>meant</w:t>
      </w:r>
      <w:r w:rsidR="00071DAA">
        <w:t xml:space="preserve"> </w:t>
      </w:r>
      <w:r w:rsidR="008A3F4E">
        <w:t xml:space="preserve">the responsibility for employee-related issues and </w:t>
      </w:r>
      <w:r w:rsidR="00C719E9">
        <w:t>short-term</w:t>
      </w:r>
      <w:r w:rsidR="008A3F4E">
        <w:t xml:space="preserve"> activities was shifted to line managers</w:t>
      </w:r>
      <w:r w:rsidR="00E6239F">
        <w:t xml:space="preserve"> </w:t>
      </w:r>
      <w:r w:rsidR="00161821">
        <w:t>(CIPD, 2020</w:t>
      </w:r>
      <w:r w:rsidR="007B1DD7">
        <w:t>b</w:t>
      </w:r>
      <w:r w:rsidR="00161821">
        <w:t xml:space="preserve">). </w:t>
      </w:r>
    </w:p>
    <w:p w14:paraId="44ED4DFE" w14:textId="33CEC9A7" w:rsidR="00606457" w:rsidRPr="00E64440" w:rsidRDefault="00606457" w:rsidP="00B821A2">
      <w:pPr>
        <w:spacing w:after="0"/>
        <w:rPr>
          <w:i/>
          <w:iCs/>
        </w:rPr>
      </w:pPr>
    </w:p>
    <w:p w14:paraId="4EB31DA3" w14:textId="1CAE881C" w:rsidR="00FC411A" w:rsidRPr="00E64440" w:rsidRDefault="00962855" w:rsidP="00B821A2">
      <w:pPr>
        <w:spacing w:after="0"/>
      </w:pPr>
      <w:r w:rsidRPr="00E64440">
        <w:rPr>
          <w:rFonts w:cstheme="minorHAnsi"/>
        </w:rPr>
        <w:t>With t</w:t>
      </w:r>
      <w:r w:rsidR="004D7A15" w:rsidRPr="00E64440">
        <w:rPr>
          <w:rFonts w:cstheme="minorHAnsi"/>
        </w:rPr>
        <w:t xml:space="preserve">he focus on enhancing business performance, </w:t>
      </w:r>
      <w:r w:rsidR="00833AF8" w:rsidRPr="00E64440">
        <w:rPr>
          <w:rFonts w:cstheme="minorHAnsi"/>
        </w:rPr>
        <w:t>the importance</w:t>
      </w:r>
      <w:r w:rsidR="00AF1D88" w:rsidRPr="00E64440">
        <w:rPr>
          <w:rFonts w:cstheme="minorHAnsi"/>
        </w:rPr>
        <w:t xml:space="preserve"> shifted to </w:t>
      </w:r>
      <w:r w:rsidR="009C35F9" w:rsidRPr="00E64440">
        <w:rPr>
          <w:rFonts w:cstheme="minorHAnsi"/>
        </w:rPr>
        <w:t xml:space="preserve">effective training, </w:t>
      </w:r>
      <w:proofErr w:type="gramStart"/>
      <w:r w:rsidR="009C35F9" w:rsidRPr="00E64440">
        <w:rPr>
          <w:rFonts w:cstheme="minorHAnsi"/>
        </w:rPr>
        <w:t>engagin</w:t>
      </w:r>
      <w:r w:rsidR="00E45A8E" w:rsidRPr="00E64440">
        <w:rPr>
          <w:rFonts w:cstheme="minorHAnsi"/>
        </w:rPr>
        <w:t>g</w:t>
      </w:r>
      <w:proofErr w:type="gramEnd"/>
      <w:r w:rsidR="009C35F9" w:rsidRPr="00E64440">
        <w:rPr>
          <w:rFonts w:cstheme="minorHAnsi"/>
        </w:rPr>
        <w:t xml:space="preserve"> </w:t>
      </w:r>
      <w:r w:rsidR="00AF1D88" w:rsidRPr="00E64440">
        <w:rPr>
          <w:rFonts w:cstheme="minorHAnsi"/>
        </w:rPr>
        <w:t xml:space="preserve">and motivating </w:t>
      </w:r>
      <w:r w:rsidR="009C35F9" w:rsidRPr="00E64440">
        <w:rPr>
          <w:rFonts w:cstheme="minorHAnsi"/>
        </w:rPr>
        <w:t>colleagues</w:t>
      </w:r>
      <w:r w:rsidR="00AF1D88" w:rsidRPr="00E64440">
        <w:rPr>
          <w:rFonts w:cstheme="minorHAnsi"/>
        </w:rPr>
        <w:t>,</w:t>
      </w:r>
      <w:r w:rsidR="009C35F9" w:rsidRPr="00E64440">
        <w:rPr>
          <w:rFonts w:cstheme="minorHAnsi"/>
        </w:rPr>
        <w:t xml:space="preserve"> and encouraging development</w:t>
      </w:r>
      <w:r w:rsidR="00790C7F" w:rsidRPr="00E64440">
        <w:rPr>
          <w:rFonts w:cstheme="minorHAnsi"/>
        </w:rPr>
        <w:t>, all of which reinforce one another add</w:t>
      </w:r>
      <w:r w:rsidR="004E2B78">
        <w:rPr>
          <w:rFonts w:cstheme="minorHAnsi"/>
        </w:rPr>
        <w:t>ing the most</w:t>
      </w:r>
      <w:r w:rsidR="00790C7F" w:rsidRPr="00E64440">
        <w:rPr>
          <w:rFonts w:cstheme="minorHAnsi"/>
        </w:rPr>
        <w:t xml:space="preserve"> value</w:t>
      </w:r>
      <w:r w:rsidR="00E45A8E" w:rsidRPr="00E64440">
        <w:rPr>
          <w:rFonts w:cstheme="minorHAnsi"/>
        </w:rPr>
        <w:t xml:space="preserve"> </w:t>
      </w:r>
      <w:r w:rsidR="00E45A8E" w:rsidRPr="00E64440">
        <w:t>(</w:t>
      </w:r>
      <w:r w:rsidR="007A6BEF">
        <w:t>Taylor and Woodhams, 2016</w:t>
      </w:r>
      <w:r w:rsidR="00E45A8E" w:rsidRPr="00E64440">
        <w:t xml:space="preserve">). </w:t>
      </w:r>
    </w:p>
    <w:p w14:paraId="7F5D8613" w14:textId="41ED75B9" w:rsidR="00BE0837" w:rsidRDefault="00BE0837" w:rsidP="00B821A2">
      <w:pPr>
        <w:spacing w:after="0"/>
      </w:pPr>
    </w:p>
    <w:p w14:paraId="4DCA068F" w14:textId="2D847856" w:rsidR="00BE0837" w:rsidRPr="00B821A2" w:rsidRDefault="00BE0837" w:rsidP="00B821A2">
      <w:pPr>
        <w:spacing w:after="0"/>
        <w:rPr>
          <w:i/>
          <w:iCs/>
        </w:rPr>
      </w:pPr>
      <w:r>
        <w:t>However</w:t>
      </w:r>
      <w:r w:rsidR="00CA47B3">
        <w:t>, in the forever-evolving climate</w:t>
      </w:r>
      <w:r>
        <w:t xml:space="preserve">, </w:t>
      </w:r>
      <w:r w:rsidR="009543CA">
        <w:t xml:space="preserve">strategies </w:t>
      </w:r>
      <w:r w:rsidR="004D7C4B">
        <w:t xml:space="preserve">will continually </w:t>
      </w:r>
      <w:r w:rsidR="009543CA">
        <w:t>need to be adapted to the needs and changes</w:t>
      </w:r>
      <w:r w:rsidR="00CA47B3">
        <w:t xml:space="preserve"> of environmental </w:t>
      </w:r>
      <w:r w:rsidR="002D48CE">
        <w:t>impacts</w:t>
      </w:r>
      <w:r w:rsidR="0039767B">
        <w:t xml:space="preserve"> (Wilkinson and Taylor, 2016),</w:t>
      </w:r>
      <w:r w:rsidR="00CA47B3">
        <w:t xml:space="preserve"> such as Brexit or COVID pandemic</w:t>
      </w:r>
      <w:r w:rsidR="002D48CE">
        <w:t>.</w:t>
      </w:r>
    </w:p>
    <w:p w14:paraId="6EC5C99F" w14:textId="77777777" w:rsidR="00184414" w:rsidRDefault="00184414" w:rsidP="00B821A2">
      <w:pPr>
        <w:spacing w:after="0"/>
        <w:rPr>
          <w:i/>
          <w:iCs/>
        </w:rPr>
      </w:pPr>
    </w:p>
    <w:p w14:paraId="5DE86C7B" w14:textId="13F8F88F" w:rsidR="00233928" w:rsidRDefault="00233928" w:rsidP="0025073E">
      <w:pPr>
        <w:spacing w:after="0"/>
        <w:rPr>
          <w:b/>
          <w:bCs/>
        </w:rPr>
      </w:pPr>
    </w:p>
    <w:p w14:paraId="516436F4" w14:textId="0C9D008A" w:rsidR="007F2296" w:rsidRDefault="007F2296" w:rsidP="0025073E">
      <w:pPr>
        <w:spacing w:after="0"/>
        <w:rPr>
          <w:b/>
          <w:bCs/>
        </w:rPr>
      </w:pPr>
    </w:p>
    <w:p w14:paraId="7E2A760F" w14:textId="3E002C0A" w:rsidR="007F2296" w:rsidRDefault="007F2296" w:rsidP="0025073E">
      <w:pPr>
        <w:spacing w:after="0"/>
        <w:rPr>
          <w:b/>
          <w:bCs/>
        </w:rPr>
      </w:pPr>
    </w:p>
    <w:p w14:paraId="27A64896" w14:textId="313B6AE0" w:rsidR="007F2296" w:rsidRDefault="007F2296" w:rsidP="0025073E">
      <w:pPr>
        <w:spacing w:after="0"/>
        <w:rPr>
          <w:b/>
          <w:bCs/>
        </w:rPr>
      </w:pPr>
    </w:p>
    <w:p w14:paraId="4F7FD8AF" w14:textId="76A88C16" w:rsidR="007F2296" w:rsidRDefault="007F2296" w:rsidP="0025073E">
      <w:pPr>
        <w:spacing w:after="0"/>
        <w:rPr>
          <w:b/>
          <w:bCs/>
        </w:rPr>
      </w:pPr>
    </w:p>
    <w:p w14:paraId="3B131204" w14:textId="65A6FE30" w:rsidR="007F2296" w:rsidRDefault="007F2296" w:rsidP="0025073E">
      <w:pPr>
        <w:spacing w:after="0"/>
        <w:rPr>
          <w:b/>
          <w:bCs/>
        </w:rPr>
      </w:pPr>
    </w:p>
    <w:p w14:paraId="5272765D" w14:textId="0C33C274" w:rsidR="007F2296" w:rsidRDefault="007F2296" w:rsidP="0025073E">
      <w:pPr>
        <w:spacing w:after="0"/>
        <w:rPr>
          <w:b/>
          <w:bCs/>
        </w:rPr>
      </w:pPr>
    </w:p>
    <w:p w14:paraId="38B78880" w14:textId="73FC5E5A" w:rsidR="007F2296" w:rsidRDefault="007F2296" w:rsidP="0025073E">
      <w:pPr>
        <w:spacing w:after="0"/>
        <w:rPr>
          <w:b/>
          <w:bCs/>
        </w:rPr>
      </w:pPr>
    </w:p>
    <w:p w14:paraId="33BCAA51" w14:textId="67DEB692" w:rsidR="007F2296" w:rsidRDefault="007F2296" w:rsidP="0025073E">
      <w:pPr>
        <w:spacing w:after="0"/>
        <w:rPr>
          <w:b/>
          <w:bCs/>
        </w:rPr>
      </w:pPr>
    </w:p>
    <w:p w14:paraId="660EF460" w14:textId="66C1F1F2" w:rsidR="007F2296" w:rsidRDefault="007F2296" w:rsidP="0025073E">
      <w:pPr>
        <w:spacing w:after="0"/>
        <w:rPr>
          <w:b/>
          <w:bCs/>
        </w:rPr>
      </w:pPr>
    </w:p>
    <w:p w14:paraId="396BC068" w14:textId="75C13A68" w:rsidR="007F2296" w:rsidRDefault="007F2296" w:rsidP="0025073E">
      <w:pPr>
        <w:spacing w:after="0"/>
        <w:rPr>
          <w:b/>
          <w:bCs/>
        </w:rPr>
      </w:pPr>
    </w:p>
    <w:p w14:paraId="10EAA5D0" w14:textId="14E7E41F" w:rsidR="007F2296" w:rsidRDefault="007F2296" w:rsidP="0025073E">
      <w:pPr>
        <w:spacing w:after="0"/>
        <w:rPr>
          <w:b/>
          <w:bCs/>
        </w:rPr>
      </w:pPr>
    </w:p>
    <w:p w14:paraId="1F273EA6" w14:textId="3F9B216C" w:rsidR="007F2296" w:rsidRDefault="007F2296" w:rsidP="0025073E">
      <w:pPr>
        <w:spacing w:after="0"/>
        <w:rPr>
          <w:b/>
          <w:bCs/>
        </w:rPr>
      </w:pPr>
    </w:p>
    <w:p w14:paraId="3D5E1223" w14:textId="5CEAA3C0" w:rsidR="007F2296" w:rsidRDefault="007F2296" w:rsidP="0025073E">
      <w:pPr>
        <w:spacing w:after="0"/>
        <w:rPr>
          <w:b/>
          <w:bCs/>
        </w:rPr>
      </w:pPr>
    </w:p>
    <w:p w14:paraId="3098F131" w14:textId="7669A29D" w:rsidR="007F2296" w:rsidRDefault="007F2296" w:rsidP="0025073E">
      <w:pPr>
        <w:spacing w:after="0"/>
        <w:rPr>
          <w:b/>
          <w:bCs/>
        </w:rPr>
      </w:pPr>
    </w:p>
    <w:p w14:paraId="4D905B9E" w14:textId="36179C88" w:rsidR="007F2296" w:rsidRDefault="007F2296" w:rsidP="0025073E">
      <w:pPr>
        <w:spacing w:after="0"/>
        <w:rPr>
          <w:b/>
          <w:bCs/>
        </w:rPr>
      </w:pPr>
    </w:p>
    <w:p w14:paraId="42DCE8F8" w14:textId="2FE24A96" w:rsidR="007F2296" w:rsidRDefault="007F2296" w:rsidP="0025073E">
      <w:pPr>
        <w:spacing w:after="0"/>
        <w:rPr>
          <w:b/>
          <w:bCs/>
        </w:rPr>
      </w:pPr>
    </w:p>
    <w:p w14:paraId="15E110F4" w14:textId="77777777" w:rsidR="007F2296" w:rsidRDefault="007F2296" w:rsidP="0025073E">
      <w:pPr>
        <w:spacing w:after="0"/>
        <w:rPr>
          <w:b/>
          <w:bCs/>
        </w:rPr>
      </w:pPr>
    </w:p>
    <w:p w14:paraId="042F78E0" w14:textId="00FA9C26" w:rsidR="00000B5F" w:rsidRDefault="00DB1A22" w:rsidP="0025073E">
      <w:pPr>
        <w:spacing w:after="0"/>
      </w:pPr>
      <w:r>
        <w:lastRenderedPageBreak/>
        <w:t xml:space="preserve">Organisational change is an important and much-needed </w:t>
      </w:r>
      <w:r w:rsidR="00371519">
        <w:t>factor</w:t>
      </w:r>
      <w:r>
        <w:t xml:space="preserve"> </w:t>
      </w:r>
      <w:r w:rsidR="00371519">
        <w:t>to ensure the growth and success of the business</w:t>
      </w:r>
      <w:r w:rsidR="00494B73">
        <w:t>. These issues can be influenced by labour marke</w:t>
      </w:r>
      <w:r w:rsidR="009258F1">
        <w:t>t and</w:t>
      </w:r>
      <w:r w:rsidR="00494B73">
        <w:t xml:space="preserve"> </w:t>
      </w:r>
      <w:r w:rsidR="006477D3">
        <w:t xml:space="preserve">economic impacts, </w:t>
      </w:r>
      <w:r w:rsidR="006208B0">
        <w:t xml:space="preserve">competitor </w:t>
      </w:r>
      <w:r w:rsidR="00DD78B2">
        <w:t>pressure and new employment law initiativ</w:t>
      </w:r>
      <w:r w:rsidR="00BF1E1E">
        <w:t>es (Wilkinson and Taylor, 2016). Advances in techno</w:t>
      </w:r>
      <w:r w:rsidR="00532BB9">
        <w:t xml:space="preserve">logy, employee diversity and social responsibility </w:t>
      </w:r>
      <w:r w:rsidR="002A6B01">
        <w:t>are also</w:t>
      </w:r>
      <w:r w:rsidR="00332EC7">
        <w:t xml:space="preserve"> common</w:t>
      </w:r>
      <w:r w:rsidR="002A6B01">
        <w:t xml:space="preserve"> factor</w:t>
      </w:r>
      <w:r w:rsidR="00332EC7">
        <w:t>s</w:t>
      </w:r>
      <w:r w:rsidR="002A6B01">
        <w:t xml:space="preserve"> to change (CIPD, 2020b). </w:t>
      </w:r>
    </w:p>
    <w:p w14:paraId="29450BBD" w14:textId="58E01266" w:rsidR="00D74065" w:rsidRDefault="00D74065" w:rsidP="0025073E">
      <w:pPr>
        <w:spacing w:after="0"/>
      </w:pPr>
    </w:p>
    <w:p w14:paraId="272EB600" w14:textId="52A0D598" w:rsidR="00D74065" w:rsidRDefault="00D74065" w:rsidP="0025073E">
      <w:pPr>
        <w:spacing w:after="0"/>
      </w:pPr>
      <w:r>
        <w:t>For example, the COVID pandemic has quickly forced businesses to alter and adapt their strategy. HRP’s have needed to support the businesses to make swift changes, considering the impacts around them, and working in unity with a range of stakeholders to make the best decisions (CIPD, 2020c).</w:t>
      </w:r>
    </w:p>
    <w:p w14:paraId="240D632C" w14:textId="74B4CAF5" w:rsidR="0038281E" w:rsidRDefault="0038281E" w:rsidP="0025073E">
      <w:pPr>
        <w:spacing w:after="0"/>
      </w:pPr>
    </w:p>
    <w:p w14:paraId="7F4CA8EA" w14:textId="6B2C13C3" w:rsidR="00371519" w:rsidRDefault="009F775D" w:rsidP="0025073E">
      <w:pPr>
        <w:spacing w:after="0"/>
      </w:pPr>
      <w:r>
        <w:t>Research highlights organisations</w:t>
      </w:r>
      <w:r w:rsidR="00514A3A">
        <w:t xml:space="preserve"> </w:t>
      </w:r>
      <w:r w:rsidR="008A0C20">
        <w:t xml:space="preserve">are consistently experiencing minor changes </w:t>
      </w:r>
      <w:r w:rsidR="003C6851">
        <w:t>regularly but</w:t>
      </w:r>
      <w:r w:rsidR="008A0C20">
        <w:t xml:space="preserve"> </w:t>
      </w:r>
      <w:r w:rsidR="00563143">
        <w:t>under</w:t>
      </w:r>
      <w:r w:rsidR="008A0C20">
        <w:t xml:space="preserve">go major changes every 3 years </w:t>
      </w:r>
      <w:r w:rsidR="002E5DD9">
        <w:t>(CIPD, 2011, as cited in Wilkinson and Taylor, 2016)</w:t>
      </w:r>
      <w:r w:rsidR="00E07BE2">
        <w:t xml:space="preserve">. </w:t>
      </w:r>
    </w:p>
    <w:p w14:paraId="55DFDB1B" w14:textId="77777777" w:rsidR="009D0102" w:rsidRDefault="009D0102" w:rsidP="0025073E">
      <w:pPr>
        <w:spacing w:after="0"/>
      </w:pPr>
    </w:p>
    <w:p w14:paraId="1E3B6145" w14:textId="594B77F1" w:rsidR="009B4A45" w:rsidRDefault="00131255" w:rsidP="0025073E">
      <w:pPr>
        <w:spacing w:after="0"/>
      </w:pPr>
      <w:r>
        <w:t>A key area within HR is</w:t>
      </w:r>
      <w:r w:rsidR="00A765B6">
        <w:t xml:space="preserve"> having the skills, know</w:t>
      </w:r>
      <w:r>
        <w:t xml:space="preserve">ledge and </w:t>
      </w:r>
      <w:r w:rsidR="00A765B6">
        <w:t xml:space="preserve">applying the right </w:t>
      </w:r>
      <w:r>
        <w:t xml:space="preserve">techniques </w:t>
      </w:r>
      <w:r w:rsidR="00A765B6">
        <w:t>to effectively managing change (CIPD, 2013</w:t>
      </w:r>
      <w:r w:rsidR="00FA06B0">
        <w:t>a</w:t>
      </w:r>
      <w:r w:rsidR="00A765B6">
        <w:t xml:space="preserve">). </w:t>
      </w:r>
    </w:p>
    <w:p w14:paraId="5409C532" w14:textId="77777777" w:rsidR="009B4A45" w:rsidRDefault="009B4A45" w:rsidP="0025073E">
      <w:pPr>
        <w:spacing w:after="0"/>
      </w:pPr>
    </w:p>
    <w:p w14:paraId="0197B828" w14:textId="670F6104" w:rsidR="00233928" w:rsidRDefault="00233928" w:rsidP="0025073E">
      <w:pPr>
        <w:spacing w:after="0"/>
      </w:pPr>
      <w:r>
        <w:t>HR Profession’s play a</w:t>
      </w:r>
      <w:r w:rsidR="000368D6">
        <w:t xml:space="preserve"> </w:t>
      </w:r>
      <w:r w:rsidR="00F57258">
        <w:t>vital</w:t>
      </w:r>
      <w:r w:rsidR="000368D6">
        <w:t xml:space="preserve"> role in </w:t>
      </w:r>
      <w:r w:rsidR="0002397C">
        <w:t>the success of</w:t>
      </w:r>
      <w:r>
        <w:t xml:space="preserve"> change management</w:t>
      </w:r>
      <w:r w:rsidR="008A4697">
        <w:t xml:space="preserve">, </w:t>
      </w:r>
      <w:r w:rsidR="00FE1BFA">
        <w:t xml:space="preserve">including </w:t>
      </w:r>
      <w:r w:rsidR="00DD000B">
        <w:t>designing</w:t>
      </w:r>
      <w:r w:rsidR="00FE1BFA">
        <w:t>, communicating, implementing</w:t>
      </w:r>
      <w:r w:rsidR="0038281E">
        <w:t>,</w:t>
      </w:r>
      <w:r w:rsidR="00FE1BFA">
        <w:t xml:space="preserve"> and reviewing</w:t>
      </w:r>
      <w:r w:rsidR="000368D6">
        <w:t xml:space="preserve">. </w:t>
      </w:r>
      <w:r w:rsidR="00F57258">
        <w:t>It</w:t>
      </w:r>
      <w:r w:rsidR="00DD000B">
        <w:t xml:space="preserve"> i</w:t>
      </w:r>
      <w:r w:rsidR="00F57258">
        <w:t xml:space="preserve">s their responsibility to support the delivery </w:t>
      </w:r>
      <w:r w:rsidR="0002397C">
        <w:t xml:space="preserve">of change </w:t>
      </w:r>
      <w:r w:rsidR="00506283">
        <w:t>effectively, failure to do so could lead to long term impacts such as job loses,</w:t>
      </w:r>
      <w:r w:rsidR="00E70359">
        <w:t xml:space="preserve"> loss of company</w:t>
      </w:r>
      <w:r w:rsidR="00506283">
        <w:t xml:space="preserve"> credibility and lack of motivation from colleagues (CIPD</w:t>
      </w:r>
      <w:r w:rsidR="0016116F">
        <w:t>, 2020c)</w:t>
      </w:r>
      <w:r w:rsidR="00E70359">
        <w:t xml:space="preserve">. </w:t>
      </w:r>
    </w:p>
    <w:p w14:paraId="4A5C7FF3" w14:textId="4D87BC3B" w:rsidR="00D65D6F" w:rsidRDefault="00D65D6F" w:rsidP="0025073E">
      <w:pPr>
        <w:spacing w:after="0"/>
      </w:pPr>
    </w:p>
    <w:p w14:paraId="6B4CF1BB" w14:textId="7A499B27" w:rsidR="00FA1C8F" w:rsidRDefault="00FE68FB" w:rsidP="0025073E">
      <w:pPr>
        <w:spacing w:after="0"/>
      </w:pPr>
      <w:r>
        <w:t xml:space="preserve">When contributing to </w:t>
      </w:r>
      <w:r w:rsidR="00247A31">
        <w:t>the design and implementation of change, HR professional’s</w:t>
      </w:r>
      <w:r w:rsidR="008F793E">
        <w:t xml:space="preserve"> (HRP)</w:t>
      </w:r>
      <w:r w:rsidR="00247A31">
        <w:t xml:space="preserve"> can be seen </w:t>
      </w:r>
      <w:r w:rsidR="009E6D11">
        <w:t>supporting the project team during the initial stages</w:t>
      </w:r>
      <w:r w:rsidR="00C9502F">
        <w:t>;</w:t>
      </w:r>
      <w:r w:rsidR="009E6D11">
        <w:t xml:space="preserve"> offering </w:t>
      </w:r>
      <w:r w:rsidR="006235CE">
        <w:t>advice</w:t>
      </w:r>
      <w:r w:rsidR="009E6D11">
        <w:t xml:space="preserve"> to leaders </w:t>
      </w:r>
      <w:r w:rsidR="006235CE">
        <w:t xml:space="preserve">- </w:t>
      </w:r>
      <w:r w:rsidR="009E6D11">
        <w:t xml:space="preserve">providing training </w:t>
      </w:r>
      <w:r w:rsidR="00965686">
        <w:t xml:space="preserve">where needed, </w:t>
      </w:r>
      <w:r w:rsidR="00D165AC">
        <w:t>understanding</w:t>
      </w:r>
      <w:r w:rsidR="006235CE">
        <w:t xml:space="preserve"> employee </w:t>
      </w:r>
      <w:r w:rsidR="00D165AC">
        <w:t>concerns</w:t>
      </w:r>
      <w:r w:rsidR="00FE1695">
        <w:t>,</w:t>
      </w:r>
      <w:r w:rsidR="00D165AC">
        <w:t xml:space="preserve"> </w:t>
      </w:r>
      <w:r w:rsidR="007402C7">
        <w:t xml:space="preserve">and </w:t>
      </w:r>
      <w:r w:rsidR="00D165AC">
        <w:t>reviewing the impacts change is having on HR</w:t>
      </w:r>
      <w:r w:rsidR="00C9502F">
        <w:t xml:space="preserve"> activities (such as absence levels or grievances raised)</w:t>
      </w:r>
      <w:r w:rsidR="006235CE">
        <w:t xml:space="preserve"> (Wilkinson and Taylor, 2016). </w:t>
      </w:r>
    </w:p>
    <w:p w14:paraId="5B0204EE" w14:textId="7783FA2C" w:rsidR="00FE1695" w:rsidRDefault="00FE1695" w:rsidP="0025073E">
      <w:pPr>
        <w:spacing w:after="0"/>
      </w:pPr>
    </w:p>
    <w:p w14:paraId="21E85FF0" w14:textId="77777777" w:rsidR="00BB712E" w:rsidRDefault="00FE1695" w:rsidP="0025073E">
      <w:pPr>
        <w:spacing w:after="0"/>
      </w:pPr>
      <w:r>
        <w:t xml:space="preserve">As well as supporting the operational aspects of change, HR professionals will also be key to </w:t>
      </w:r>
      <w:r w:rsidR="00993EC0">
        <w:t>suppo</w:t>
      </w:r>
      <w:r w:rsidR="008811FB">
        <w:t xml:space="preserve">rting the uncontrollable elements by being aware of how colleagues are feeling, </w:t>
      </w:r>
      <w:r w:rsidR="00A54E47">
        <w:t>reactions and those going through the ‘emotional cycle of change’</w:t>
      </w:r>
      <w:r w:rsidR="002043F4">
        <w:t xml:space="preserve"> (Wilkinson and Taylor, 2016). </w:t>
      </w:r>
    </w:p>
    <w:p w14:paraId="460FA8A0" w14:textId="77777777" w:rsidR="00BB712E" w:rsidRDefault="00BB712E" w:rsidP="0025073E">
      <w:pPr>
        <w:spacing w:after="0"/>
      </w:pPr>
    </w:p>
    <w:p w14:paraId="37F08CE7" w14:textId="12E18A8B" w:rsidR="00D65D6F" w:rsidRDefault="00BB712E" w:rsidP="0025073E">
      <w:pPr>
        <w:spacing w:after="0"/>
      </w:pPr>
      <w:r>
        <w:t>However</w:t>
      </w:r>
      <w:r w:rsidR="00CA4B01">
        <w:t>,</w:t>
      </w:r>
      <w:r w:rsidR="00AD1953">
        <w:t xml:space="preserve"> as people deal with change in various ways, </w:t>
      </w:r>
      <w:r w:rsidR="008F793E">
        <w:t>HR</w:t>
      </w:r>
      <w:r w:rsidR="00285DC1">
        <w:t xml:space="preserve">’s role is to understand how change </w:t>
      </w:r>
      <w:r w:rsidR="008A0D1B">
        <w:t>affects others</w:t>
      </w:r>
      <w:r w:rsidR="00E74814">
        <w:t xml:space="preserve"> and support them through the process (Wilkinson and Taylor, 2016). </w:t>
      </w:r>
      <w:r w:rsidR="008A0D1B">
        <w:t>T</w:t>
      </w:r>
      <w:r w:rsidR="00D1268D">
        <w:t>o minimise the</w:t>
      </w:r>
      <w:r w:rsidR="0076040E">
        <w:t xml:space="preserve"> uncontrollable elements</w:t>
      </w:r>
      <w:r w:rsidR="008C275A">
        <w:t xml:space="preserve">, </w:t>
      </w:r>
      <w:r w:rsidR="009967FC">
        <w:t>such as</w:t>
      </w:r>
      <w:r w:rsidR="008C275A">
        <w:t xml:space="preserve"> individual or group resistance, </w:t>
      </w:r>
      <w:r w:rsidR="00D1268D">
        <w:t>HR</w:t>
      </w:r>
      <w:r w:rsidR="009967FC">
        <w:t xml:space="preserve"> can support by creating a </w:t>
      </w:r>
      <w:r w:rsidR="00F56CB0">
        <w:t>culture that welcomes change, listening to and including colleague’s concerns and opinions</w:t>
      </w:r>
      <w:r w:rsidR="00183F83">
        <w:t xml:space="preserve">, and managing </w:t>
      </w:r>
      <w:r w:rsidR="00A538FB">
        <w:t>any conflict</w:t>
      </w:r>
      <w:r w:rsidR="00BA6B11">
        <w:t xml:space="preserve"> or barriers, </w:t>
      </w:r>
      <w:r w:rsidR="00A538FB">
        <w:t xml:space="preserve">such as strikes (CIPD, 2020c). </w:t>
      </w:r>
    </w:p>
    <w:p w14:paraId="718CAAF1" w14:textId="3C86E573" w:rsidR="00946366" w:rsidRDefault="00946366" w:rsidP="0025073E">
      <w:pPr>
        <w:spacing w:after="0"/>
      </w:pPr>
    </w:p>
    <w:p w14:paraId="3C493E82" w14:textId="77777777" w:rsidR="00BD379F" w:rsidRDefault="0062084E" w:rsidP="0025073E">
      <w:pPr>
        <w:spacing w:after="0"/>
      </w:pPr>
      <w:r>
        <w:t>Lewin’s Change Management Model was designed in 1950’s to support organisational changes</w:t>
      </w:r>
      <w:r w:rsidR="000541FF">
        <w:t xml:space="preserve"> describing</w:t>
      </w:r>
      <w:r w:rsidR="00AD5464">
        <w:t xml:space="preserve"> a 3-step process</w:t>
      </w:r>
      <w:r w:rsidR="00CC7E6F">
        <w:t xml:space="preserve"> to successfully landing chang</w:t>
      </w:r>
      <w:r w:rsidR="003A2569">
        <w:t xml:space="preserve">e </w:t>
      </w:r>
      <w:r w:rsidR="00BD379F">
        <w:t>by:</w:t>
      </w:r>
    </w:p>
    <w:p w14:paraId="313EF0D0" w14:textId="1F9BA1C9" w:rsidR="00BD379F" w:rsidRDefault="00BD379F" w:rsidP="00BD379F">
      <w:pPr>
        <w:pStyle w:val="ListParagraph"/>
        <w:numPr>
          <w:ilvl w:val="0"/>
          <w:numId w:val="13"/>
        </w:numPr>
        <w:spacing w:after="0"/>
      </w:pPr>
      <w:r>
        <w:t>U</w:t>
      </w:r>
      <w:r w:rsidR="003A2569">
        <w:t>nfreezing</w:t>
      </w:r>
      <w:r>
        <w:t xml:space="preserve"> </w:t>
      </w:r>
      <w:r w:rsidR="00F10F76">
        <w:t>–</w:t>
      </w:r>
      <w:r>
        <w:t xml:space="preserve"> </w:t>
      </w:r>
      <w:r w:rsidR="00F10F76">
        <w:t>organisations recognise change is needed</w:t>
      </w:r>
      <w:r w:rsidR="005D52FD">
        <w:t xml:space="preserve">, </w:t>
      </w:r>
      <w:r w:rsidR="00AE12FF">
        <w:t xml:space="preserve">plan for change and </w:t>
      </w:r>
      <w:r w:rsidR="005D52FD">
        <w:t>manag</w:t>
      </w:r>
      <w:r w:rsidR="00AE12FF">
        <w:t xml:space="preserve">e any </w:t>
      </w:r>
      <w:r w:rsidR="005D52FD">
        <w:t>concerns</w:t>
      </w:r>
      <w:r w:rsidR="00AE12FF">
        <w:t>.</w:t>
      </w:r>
    </w:p>
    <w:p w14:paraId="2B093620" w14:textId="66E74117" w:rsidR="007E785A" w:rsidRDefault="007E785A" w:rsidP="007E785A">
      <w:pPr>
        <w:pStyle w:val="ListParagraph"/>
        <w:numPr>
          <w:ilvl w:val="0"/>
          <w:numId w:val="13"/>
        </w:numPr>
        <w:spacing w:after="0"/>
      </w:pPr>
      <w:r>
        <w:t>C</w:t>
      </w:r>
      <w:r w:rsidR="003A2569">
        <w:t>hanging</w:t>
      </w:r>
      <w:r>
        <w:t xml:space="preserve"> </w:t>
      </w:r>
      <w:r w:rsidR="006007EA">
        <w:t>–</w:t>
      </w:r>
      <w:r w:rsidR="00AE12FF">
        <w:t xml:space="preserve"> </w:t>
      </w:r>
      <w:r w:rsidR="006007EA">
        <w:t xml:space="preserve">organisation’s implement change, </w:t>
      </w:r>
      <w:r w:rsidR="00F859A4">
        <w:t xml:space="preserve">communicate frequently, </w:t>
      </w:r>
      <w:r w:rsidR="006007EA">
        <w:t xml:space="preserve">support colleagues to understand and accept </w:t>
      </w:r>
      <w:r w:rsidR="00350E22">
        <w:t xml:space="preserve">the </w:t>
      </w:r>
      <w:proofErr w:type="gramStart"/>
      <w:r w:rsidR="00350E22">
        <w:t>change</w:t>
      </w:r>
      <w:r w:rsidR="00F859A4">
        <w:t>;</w:t>
      </w:r>
      <w:proofErr w:type="gramEnd"/>
      <w:r w:rsidR="00350E22">
        <w:t xml:space="preserve"> offer</w:t>
      </w:r>
      <w:r w:rsidR="00F859A4">
        <w:t>ing</w:t>
      </w:r>
      <w:r w:rsidR="00350E22">
        <w:t xml:space="preserve"> reassurance. However, the transition can take time. </w:t>
      </w:r>
      <w:r>
        <w:t xml:space="preserve"> </w:t>
      </w:r>
    </w:p>
    <w:p w14:paraId="449F9BAC" w14:textId="0528668F" w:rsidR="00946366" w:rsidRDefault="00350E22" w:rsidP="006C4A45">
      <w:pPr>
        <w:pStyle w:val="ListParagraph"/>
        <w:numPr>
          <w:ilvl w:val="0"/>
          <w:numId w:val="13"/>
        </w:numPr>
        <w:spacing w:after="0"/>
      </w:pPr>
      <w:r>
        <w:t>R</w:t>
      </w:r>
      <w:r w:rsidR="003A2569">
        <w:t xml:space="preserve">efreezing </w:t>
      </w:r>
      <w:r w:rsidR="00FD310D">
        <w:t>–</w:t>
      </w:r>
      <w:r>
        <w:t xml:space="preserve"> </w:t>
      </w:r>
      <w:r w:rsidR="00FD310D">
        <w:t>once embraced the change is reinforced and stabilised</w:t>
      </w:r>
      <w:r w:rsidR="00D74065">
        <w:t>; important to celebrate success.</w:t>
      </w:r>
    </w:p>
    <w:p w14:paraId="7DAD607E" w14:textId="2AEE2065" w:rsidR="008A0DA0" w:rsidRDefault="000779A8" w:rsidP="008A0DA0">
      <w:pPr>
        <w:spacing w:after="0"/>
        <w:ind w:left="6480"/>
      </w:pPr>
      <w:r>
        <w:t xml:space="preserve">(Mindtools, </w:t>
      </w:r>
      <w:proofErr w:type="spellStart"/>
      <w:r>
        <w:t>n.d</w:t>
      </w:r>
      <w:proofErr w:type="spellEnd"/>
      <w:r w:rsidR="008A0DA0">
        <w:t>)</w:t>
      </w:r>
    </w:p>
    <w:p w14:paraId="7CE02AEF" w14:textId="085653E0" w:rsidR="00C80A67" w:rsidRDefault="00C80A67" w:rsidP="008A0DA0">
      <w:pPr>
        <w:spacing w:after="0"/>
        <w:jc w:val="both"/>
        <w:rPr>
          <w:b/>
          <w:bCs/>
        </w:rPr>
      </w:pPr>
    </w:p>
    <w:p w14:paraId="72DC6268" w14:textId="0BB82C2A" w:rsidR="00ED41B7" w:rsidRDefault="00ED41B7" w:rsidP="008A0DA0">
      <w:pPr>
        <w:spacing w:after="0"/>
        <w:jc w:val="both"/>
        <w:rPr>
          <w:b/>
          <w:bCs/>
        </w:rPr>
      </w:pPr>
    </w:p>
    <w:p w14:paraId="2786E3DA" w14:textId="41EC8E35" w:rsidR="008A0DA0" w:rsidRPr="00ED753B" w:rsidRDefault="007F2296" w:rsidP="008A0DA0">
      <w:pPr>
        <w:spacing w:after="0"/>
        <w:jc w:val="both"/>
        <w:rPr>
          <w:b/>
          <w:bCs/>
        </w:rPr>
      </w:pPr>
      <w:r>
        <w:rPr>
          <w:b/>
          <w:bCs/>
        </w:rPr>
        <w:lastRenderedPageBreak/>
        <w:t>LO2</w:t>
      </w:r>
      <w:r w:rsidR="005E006F" w:rsidRPr="00ED753B">
        <w:rPr>
          <w:b/>
          <w:bCs/>
        </w:rPr>
        <w:t xml:space="preserve"> </w:t>
      </w:r>
    </w:p>
    <w:p w14:paraId="15C22EE9" w14:textId="6AD19377" w:rsidR="00ED753B" w:rsidRDefault="00ED753B" w:rsidP="008A0DA0">
      <w:pPr>
        <w:spacing w:after="0"/>
        <w:jc w:val="both"/>
      </w:pPr>
    </w:p>
    <w:p w14:paraId="525A1B35" w14:textId="0B24F160" w:rsidR="0000708E" w:rsidRDefault="00C80A67" w:rsidP="00B342A2">
      <w:pPr>
        <w:spacing w:after="0"/>
      </w:pPr>
      <w:r>
        <w:t xml:space="preserve">The delivery of </w:t>
      </w:r>
      <w:r w:rsidR="00CF7ECD">
        <w:t>HR</w:t>
      </w:r>
      <w:r>
        <w:t xml:space="preserve"> </w:t>
      </w:r>
      <w:r w:rsidR="00CF7625">
        <w:t>va</w:t>
      </w:r>
      <w:r>
        <w:t>ries</w:t>
      </w:r>
      <w:r w:rsidR="00A8141D">
        <w:t xml:space="preserve"> from one organisation to the next</w:t>
      </w:r>
      <w:r w:rsidR="00702FD8">
        <w:t xml:space="preserve">, </w:t>
      </w:r>
      <w:r w:rsidR="00CF7625">
        <w:t>meaning</w:t>
      </w:r>
      <w:r w:rsidR="00702FD8">
        <w:t xml:space="preserve"> there are many models </w:t>
      </w:r>
      <w:r w:rsidR="00CF7ECD">
        <w:t>used in organising the HR function</w:t>
      </w:r>
      <w:r w:rsidR="005D3B51">
        <w:t xml:space="preserve"> (</w:t>
      </w:r>
      <w:r w:rsidR="0012324A">
        <w:t>Swift</w:t>
      </w:r>
      <w:r w:rsidR="005D3B51">
        <w:t xml:space="preserve">, 2016). The </w:t>
      </w:r>
      <w:r w:rsidR="00720B27">
        <w:t>delivery</w:t>
      </w:r>
      <w:r w:rsidR="005D3B51">
        <w:t xml:space="preserve"> of </w:t>
      </w:r>
      <w:r w:rsidR="007244E5">
        <w:t>the HR function can depend on the organisation’s strategy</w:t>
      </w:r>
      <w:r w:rsidR="0016279E">
        <w:t>, structure, needs of the customers</w:t>
      </w:r>
      <w:r w:rsidR="00E17014">
        <w:t>, as well as the size and sector (CIPD, 2015)</w:t>
      </w:r>
      <w:r w:rsidR="007D0CBC">
        <w:t xml:space="preserve">. </w:t>
      </w:r>
    </w:p>
    <w:p w14:paraId="17E15FD5" w14:textId="3C263736" w:rsidR="007D0CBC" w:rsidRDefault="007D0CBC" w:rsidP="00B342A2">
      <w:pPr>
        <w:spacing w:after="0"/>
      </w:pPr>
    </w:p>
    <w:p w14:paraId="67888382" w14:textId="27F5EA72" w:rsidR="00AE4908" w:rsidRDefault="00DC3863" w:rsidP="00B342A2">
      <w:pPr>
        <w:spacing w:after="0"/>
      </w:pPr>
      <w:r>
        <w:t>M</w:t>
      </w:r>
      <w:r w:rsidR="007876AB">
        <w:t>any</w:t>
      </w:r>
      <w:r>
        <w:t xml:space="preserve"> delivery</w:t>
      </w:r>
      <w:r w:rsidR="007876AB">
        <w:t xml:space="preserve"> models have been designed over the years </w:t>
      </w:r>
      <w:r>
        <w:t xml:space="preserve">to support </w:t>
      </w:r>
      <w:r w:rsidR="00717A8B">
        <w:t xml:space="preserve">the </w:t>
      </w:r>
      <w:r>
        <w:t xml:space="preserve">HR function </w:t>
      </w:r>
      <w:r w:rsidR="00717A8B">
        <w:t>(M</w:t>
      </w:r>
      <w:r w:rsidR="009F081C">
        <w:t>archington</w:t>
      </w:r>
      <w:r w:rsidR="00717A8B">
        <w:t>, et</w:t>
      </w:r>
      <w:r w:rsidR="009F081C">
        <w:t xml:space="preserve"> a</w:t>
      </w:r>
      <w:r w:rsidR="00717A8B">
        <w:t>l</w:t>
      </w:r>
      <w:r w:rsidR="009F081C">
        <w:t>,</w:t>
      </w:r>
      <w:r w:rsidR="00717A8B">
        <w:t xml:space="preserve"> 2016)</w:t>
      </w:r>
      <w:r w:rsidR="00626C63">
        <w:t xml:space="preserve">, however </w:t>
      </w:r>
      <w:r w:rsidR="00063131">
        <w:t>CIPD (</w:t>
      </w:r>
      <w:proofErr w:type="gramStart"/>
      <w:r w:rsidR="00063131">
        <w:t>2016)</w:t>
      </w:r>
      <w:r w:rsidR="00CC0A07">
        <w:t>(</w:t>
      </w:r>
      <w:proofErr w:type="gramEnd"/>
      <w:r w:rsidR="00CC0A07">
        <w:t>as cited by Swift, 2016</w:t>
      </w:r>
      <w:r w:rsidR="00063131">
        <w:t>) suggest the</w:t>
      </w:r>
      <w:r w:rsidR="00626C63">
        <w:t xml:space="preserve"> most commonly used models are the</w:t>
      </w:r>
      <w:r w:rsidR="002805C0">
        <w:t xml:space="preserve"> traditional</w:t>
      </w:r>
      <w:r w:rsidR="00626C63">
        <w:t xml:space="preserve"> structure</w:t>
      </w:r>
      <w:r w:rsidR="002805C0">
        <w:t xml:space="preserve"> and Ulrich’s ‘three</w:t>
      </w:r>
      <w:r w:rsidR="00194FEE">
        <w:t>-</w:t>
      </w:r>
      <w:r w:rsidR="002805C0">
        <w:t>legged stool’</w:t>
      </w:r>
      <w:r w:rsidR="00A55874">
        <w:t xml:space="preserve">. </w:t>
      </w:r>
      <w:r w:rsidR="007055E3">
        <w:t>The traditional structure consists of the use of Generalists and Specialists</w:t>
      </w:r>
      <w:r w:rsidR="00AE4908">
        <w:t xml:space="preserve">. Although </w:t>
      </w:r>
      <w:r w:rsidR="0006569E">
        <w:t>Swift (2016</w:t>
      </w:r>
      <w:r w:rsidR="00AE4908">
        <w:t>) adds</w:t>
      </w:r>
      <w:r w:rsidR="005169AE">
        <w:t xml:space="preserve"> the structure can also include</w:t>
      </w:r>
      <w:r w:rsidR="00AE4908">
        <w:t xml:space="preserve"> </w:t>
      </w:r>
      <w:r w:rsidR="005169AE">
        <w:t>O</w:t>
      </w:r>
      <w:r w:rsidR="00AE4908">
        <w:t>utsourcing</w:t>
      </w:r>
      <w:r w:rsidR="00D15127">
        <w:t xml:space="preserve"> – which are more</w:t>
      </w:r>
      <w:r w:rsidR="00F55160">
        <w:t xml:space="preserve"> popular in SME’s</w:t>
      </w:r>
      <w:r w:rsidR="00AA7E02">
        <w:t xml:space="preserve"> </w:t>
      </w:r>
      <w:r w:rsidR="00172F05">
        <w:t xml:space="preserve">and consists </w:t>
      </w:r>
      <w:r w:rsidR="00280DF0">
        <w:t xml:space="preserve">of </w:t>
      </w:r>
      <w:r w:rsidR="00221C04">
        <w:t>generalists and specialists</w:t>
      </w:r>
      <w:r w:rsidR="00E51E93">
        <w:t>,</w:t>
      </w:r>
      <w:r w:rsidR="00AE4908">
        <w:t xml:space="preserve"> and </w:t>
      </w:r>
      <w:r w:rsidR="005169AE">
        <w:t>S</w:t>
      </w:r>
      <w:r w:rsidR="00AE4908">
        <w:t xml:space="preserve">hared </w:t>
      </w:r>
      <w:r w:rsidR="005169AE">
        <w:t>S</w:t>
      </w:r>
      <w:r w:rsidR="00AE4908">
        <w:t>ervices</w:t>
      </w:r>
      <w:r w:rsidR="00E51E93">
        <w:t xml:space="preserve"> – which are more cost-effective</w:t>
      </w:r>
      <w:r w:rsidR="00146DFF">
        <w:t xml:space="preserve"> and provide high quality service mainly in a large organisation.</w:t>
      </w:r>
    </w:p>
    <w:p w14:paraId="16F3AC6D" w14:textId="0F5AD5E4" w:rsidR="00920257" w:rsidRDefault="00920257" w:rsidP="00B342A2">
      <w:pPr>
        <w:spacing w:after="0"/>
      </w:pPr>
    </w:p>
    <w:p w14:paraId="16D8E9BF" w14:textId="397BF0AD" w:rsidR="00BA2FB7" w:rsidRDefault="000B4956" w:rsidP="00B342A2">
      <w:pPr>
        <w:spacing w:after="0"/>
      </w:pPr>
      <w:r>
        <w:t>Ulrich’s ‘three</w:t>
      </w:r>
      <w:r w:rsidR="00E51E93">
        <w:t>-</w:t>
      </w:r>
      <w:r>
        <w:t xml:space="preserve">legged stool’ </w:t>
      </w:r>
      <w:r w:rsidR="003C476D">
        <w:t>is based on the structure of HR Business Partners, Centre</w:t>
      </w:r>
      <w:r w:rsidR="00701D19">
        <w:t>s of expertise and Shared Services</w:t>
      </w:r>
      <w:r w:rsidR="00BE76FB">
        <w:t xml:space="preserve"> </w:t>
      </w:r>
      <w:r w:rsidR="00634F25">
        <w:t xml:space="preserve">and </w:t>
      </w:r>
      <w:r w:rsidR="00C84801">
        <w:t>has been seen as ‘best practice’</w:t>
      </w:r>
      <w:r w:rsidR="00BA2FB7">
        <w:t>. HR Business Partner’s are described as collaborating with business leaders to achieve business objectives</w:t>
      </w:r>
      <w:r w:rsidR="00661B09">
        <w:t xml:space="preserve">. Centres of expertise consist of a small HR team with specialist knowledge used to support the developing and delivery of </w:t>
      </w:r>
      <w:r w:rsidR="00A324D2">
        <w:t xml:space="preserve">tasks. Shared services </w:t>
      </w:r>
      <w:r w:rsidR="00974302">
        <w:t xml:space="preserve">centre handle </w:t>
      </w:r>
      <w:r w:rsidR="00A00C82">
        <w:t>‘transactional’ activities across the business such as recruiting or monitoring absence</w:t>
      </w:r>
      <w:r w:rsidR="003148A8">
        <w:t xml:space="preserve"> </w:t>
      </w:r>
      <w:r w:rsidR="00BE76FB">
        <w:t>(</w:t>
      </w:r>
      <w:r w:rsidR="005B2648">
        <w:t>Swift, 2016</w:t>
      </w:r>
      <w:r w:rsidR="003148A8">
        <w:t>).</w:t>
      </w:r>
    </w:p>
    <w:p w14:paraId="060FB234" w14:textId="77777777" w:rsidR="00BA2FB7" w:rsidRDefault="00BA2FB7" w:rsidP="00B342A2">
      <w:pPr>
        <w:spacing w:after="0"/>
      </w:pPr>
    </w:p>
    <w:p w14:paraId="0142FE3C" w14:textId="163204EE" w:rsidR="00751362" w:rsidRDefault="00EA0284" w:rsidP="00EA0284">
      <w:pPr>
        <w:spacing w:after="0"/>
      </w:pPr>
      <w:r>
        <w:t xml:space="preserve">Some organisations, particularly in larger ones, </w:t>
      </w:r>
      <w:r w:rsidR="00C3575E">
        <w:t xml:space="preserve">Line Manager’s are becoming increasingly </w:t>
      </w:r>
      <w:r w:rsidR="00664EEF">
        <w:t>responsible in delivering day-to-day HR functions</w:t>
      </w:r>
      <w:r w:rsidR="00195AB1">
        <w:t>. However, he importance o</w:t>
      </w:r>
      <w:r w:rsidR="00516F69">
        <w:t>f</w:t>
      </w:r>
      <w:r w:rsidR="003F276D">
        <w:t xml:space="preserve"> how the function </w:t>
      </w:r>
      <w:r w:rsidR="00751362">
        <w:t>is</w:t>
      </w:r>
      <w:r w:rsidR="003F276D">
        <w:t xml:space="preserve"> </w:t>
      </w:r>
      <w:r w:rsidR="00195AB1">
        <w:t>implement</w:t>
      </w:r>
      <w:r w:rsidR="003F276D">
        <w:t xml:space="preserve">ed has a great influence on </w:t>
      </w:r>
      <w:r w:rsidR="00516F69">
        <w:t xml:space="preserve">employee attitude and performance, which in turn </w:t>
      </w:r>
      <w:r w:rsidR="002F1AC5">
        <w:t xml:space="preserve">can </w:t>
      </w:r>
      <w:r w:rsidR="00ED41B7">
        <w:t>a</w:t>
      </w:r>
      <w:r w:rsidR="002F1AC5">
        <w:t>ffect the overall organisational performance</w:t>
      </w:r>
      <w:r w:rsidR="00ED41B7">
        <w:t xml:space="preserve"> (CIPD, 2020d).</w:t>
      </w:r>
    </w:p>
    <w:p w14:paraId="1FB4463A" w14:textId="77777777" w:rsidR="00751362" w:rsidRDefault="00751362" w:rsidP="00EA0284">
      <w:pPr>
        <w:spacing w:after="0"/>
      </w:pPr>
    </w:p>
    <w:p w14:paraId="7EAD4E68" w14:textId="1FBCDE5B" w:rsidR="00EA0284" w:rsidRDefault="00EA0284" w:rsidP="00EA0284">
      <w:pPr>
        <w:spacing w:after="0"/>
      </w:pPr>
      <w:r>
        <w:t>Providing Line Manager’s with the right training and support can alleviate workload of managing day-to-day people activities from HR, allowing them to focus on the longer-term strateg</w:t>
      </w:r>
      <w:r w:rsidR="00BB62DC">
        <w:t>ies</w:t>
      </w:r>
      <w:r>
        <w:t xml:space="preserve"> (</w:t>
      </w:r>
      <w:r w:rsidR="005B2648">
        <w:t>Swift, 2016</w:t>
      </w:r>
      <w:r>
        <w:t>).</w:t>
      </w:r>
    </w:p>
    <w:p w14:paraId="1EEA0373" w14:textId="77777777" w:rsidR="00957539" w:rsidRDefault="00957539" w:rsidP="00B342A2">
      <w:pPr>
        <w:spacing w:after="0"/>
      </w:pPr>
    </w:p>
    <w:p w14:paraId="06D7D232" w14:textId="77777777" w:rsidR="00920257" w:rsidRDefault="00920257" w:rsidP="00B342A2">
      <w:pPr>
        <w:spacing w:after="0"/>
      </w:pPr>
    </w:p>
    <w:p w14:paraId="43F36459" w14:textId="1D42992A" w:rsidR="0000708E" w:rsidRDefault="0000708E" w:rsidP="00B342A2">
      <w:pPr>
        <w:spacing w:after="0"/>
      </w:pPr>
    </w:p>
    <w:p w14:paraId="1EFA91A3" w14:textId="0DB1E898" w:rsidR="00C814DE" w:rsidRDefault="00C814DE" w:rsidP="00B342A2">
      <w:pPr>
        <w:spacing w:after="0"/>
      </w:pPr>
    </w:p>
    <w:p w14:paraId="7D34C28B" w14:textId="6C183898" w:rsidR="00C814DE" w:rsidRDefault="00C814DE" w:rsidP="00B342A2">
      <w:pPr>
        <w:spacing w:after="0"/>
      </w:pPr>
    </w:p>
    <w:p w14:paraId="784000D9" w14:textId="4A6D78BF" w:rsidR="00C814DE" w:rsidRDefault="00C814DE" w:rsidP="00B342A2">
      <w:pPr>
        <w:spacing w:after="0"/>
      </w:pPr>
    </w:p>
    <w:p w14:paraId="64BE1139" w14:textId="6AA7AFBD" w:rsidR="00C814DE" w:rsidRDefault="00C814DE" w:rsidP="00B342A2">
      <w:pPr>
        <w:spacing w:after="0"/>
      </w:pPr>
    </w:p>
    <w:p w14:paraId="3E0DE56A" w14:textId="3626E1BC" w:rsidR="00C814DE" w:rsidRDefault="00C814DE" w:rsidP="00B342A2">
      <w:pPr>
        <w:spacing w:after="0"/>
      </w:pPr>
    </w:p>
    <w:p w14:paraId="0CAEB50E" w14:textId="25647FB4" w:rsidR="00C814DE" w:rsidRDefault="00C814DE" w:rsidP="00B342A2">
      <w:pPr>
        <w:spacing w:after="0"/>
      </w:pPr>
    </w:p>
    <w:p w14:paraId="1B83D6EA" w14:textId="2BD87D2A" w:rsidR="00C814DE" w:rsidRDefault="00C814DE" w:rsidP="00B342A2">
      <w:pPr>
        <w:spacing w:after="0"/>
      </w:pPr>
    </w:p>
    <w:p w14:paraId="2B4689E7" w14:textId="4C252DFF" w:rsidR="00C814DE" w:rsidRDefault="00C814DE" w:rsidP="00B342A2">
      <w:pPr>
        <w:spacing w:after="0"/>
      </w:pPr>
    </w:p>
    <w:p w14:paraId="496269A0" w14:textId="5F7AFEBB" w:rsidR="00C814DE" w:rsidRDefault="00C814DE" w:rsidP="00B342A2">
      <w:pPr>
        <w:spacing w:after="0"/>
      </w:pPr>
    </w:p>
    <w:p w14:paraId="0C8B4373" w14:textId="55A73B63" w:rsidR="00C814DE" w:rsidRDefault="00C814DE" w:rsidP="00B342A2">
      <w:pPr>
        <w:spacing w:after="0"/>
      </w:pPr>
    </w:p>
    <w:p w14:paraId="0B9E300A" w14:textId="4EA5B8C3" w:rsidR="00C814DE" w:rsidRDefault="00C814DE" w:rsidP="00B342A2">
      <w:pPr>
        <w:spacing w:after="0"/>
      </w:pPr>
    </w:p>
    <w:p w14:paraId="46ADF578" w14:textId="1AAED443" w:rsidR="00C814DE" w:rsidRDefault="00C814DE" w:rsidP="00B342A2">
      <w:pPr>
        <w:spacing w:after="0"/>
      </w:pPr>
    </w:p>
    <w:p w14:paraId="4011D5BF" w14:textId="0741DE33" w:rsidR="00C814DE" w:rsidRDefault="00C814DE" w:rsidP="00B342A2">
      <w:pPr>
        <w:spacing w:after="0"/>
      </w:pPr>
    </w:p>
    <w:p w14:paraId="2BF2E385" w14:textId="77777777" w:rsidR="00002240" w:rsidRDefault="00002240" w:rsidP="00F220FB">
      <w:pPr>
        <w:spacing w:after="0" w:line="240" w:lineRule="auto"/>
        <w:rPr>
          <w:b/>
          <w:bCs/>
        </w:rPr>
      </w:pPr>
    </w:p>
    <w:p w14:paraId="00535D1C" w14:textId="77777777" w:rsidR="00002240" w:rsidRDefault="00002240" w:rsidP="00F220FB">
      <w:pPr>
        <w:spacing w:after="0" w:line="240" w:lineRule="auto"/>
        <w:rPr>
          <w:b/>
          <w:bCs/>
        </w:rPr>
      </w:pPr>
    </w:p>
    <w:p w14:paraId="79D68A82" w14:textId="200F26E2" w:rsidR="00F133AA" w:rsidRPr="00F220FB" w:rsidRDefault="00C236A7" w:rsidP="00F220FB">
      <w:pPr>
        <w:spacing w:after="0" w:line="240" w:lineRule="auto"/>
        <w:rPr>
          <w:rFonts w:cs="Arial"/>
        </w:rPr>
      </w:pPr>
      <w:r w:rsidRPr="005B2648">
        <w:rPr>
          <w:b/>
          <w:bCs/>
          <w:highlight w:val="green"/>
        </w:rPr>
        <w:lastRenderedPageBreak/>
        <w:t>LO3</w:t>
      </w:r>
    </w:p>
    <w:p w14:paraId="7AA92310" w14:textId="45B30975" w:rsidR="00F133AA" w:rsidRDefault="00F133AA" w:rsidP="00F133AA">
      <w:pPr>
        <w:spacing w:after="0" w:line="240" w:lineRule="auto"/>
        <w:rPr>
          <w:rFonts w:cs="Arial"/>
        </w:rPr>
      </w:pPr>
    </w:p>
    <w:p w14:paraId="007EB608" w14:textId="00B52982" w:rsidR="00F133AA" w:rsidRDefault="00811355" w:rsidP="00F133AA">
      <w:pPr>
        <w:spacing w:after="0" w:line="240" w:lineRule="auto"/>
        <w:rPr>
          <w:rFonts w:cs="Arial"/>
        </w:rPr>
      </w:pPr>
      <w:r>
        <w:rPr>
          <w:rFonts w:cs="Arial"/>
        </w:rPr>
        <w:t xml:space="preserve">Ethics </w:t>
      </w:r>
      <w:r w:rsidR="00AA084F">
        <w:rPr>
          <w:rFonts w:cs="Arial"/>
        </w:rPr>
        <w:t xml:space="preserve">is described as </w:t>
      </w:r>
      <w:r w:rsidR="00EE5DE2">
        <w:rPr>
          <w:rFonts w:cs="Arial"/>
        </w:rPr>
        <w:t xml:space="preserve">the </w:t>
      </w:r>
      <w:r w:rsidR="00AA084F">
        <w:rPr>
          <w:rFonts w:cs="Arial"/>
        </w:rPr>
        <w:t xml:space="preserve">code of conduct </w:t>
      </w:r>
      <w:r w:rsidR="00EE5DE2">
        <w:rPr>
          <w:rFonts w:cs="Arial"/>
        </w:rPr>
        <w:t xml:space="preserve">within an organisation </w:t>
      </w:r>
      <w:r w:rsidR="00AA084F">
        <w:rPr>
          <w:rFonts w:cs="Arial"/>
        </w:rPr>
        <w:t xml:space="preserve">detailing </w:t>
      </w:r>
      <w:r w:rsidR="00EE5DE2">
        <w:rPr>
          <w:rFonts w:cs="Arial"/>
        </w:rPr>
        <w:t xml:space="preserve">what is </w:t>
      </w:r>
      <w:r w:rsidR="007812E6">
        <w:rPr>
          <w:rFonts w:cs="Arial"/>
        </w:rPr>
        <w:t xml:space="preserve">and isn’t </w:t>
      </w:r>
      <w:r w:rsidR="00EE5DE2">
        <w:rPr>
          <w:rFonts w:cs="Arial"/>
        </w:rPr>
        <w:t>morally acceptable</w:t>
      </w:r>
      <w:r w:rsidR="000F1C52">
        <w:rPr>
          <w:rFonts w:cs="Arial"/>
        </w:rPr>
        <w:t xml:space="preserve"> (</w:t>
      </w:r>
      <w:r w:rsidR="00DF24E5">
        <w:rPr>
          <w:rFonts w:cs="Arial"/>
        </w:rPr>
        <w:t>Wilkinson and Taylor</w:t>
      </w:r>
      <w:r w:rsidR="000F1C52">
        <w:rPr>
          <w:rFonts w:cs="Arial"/>
        </w:rPr>
        <w:t xml:space="preserve">, 2016). </w:t>
      </w:r>
      <w:r w:rsidR="006F399F">
        <w:rPr>
          <w:rFonts w:cs="Arial"/>
        </w:rPr>
        <w:t xml:space="preserve">Kew and </w:t>
      </w:r>
      <w:proofErr w:type="spellStart"/>
      <w:r w:rsidR="006F399F">
        <w:rPr>
          <w:rFonts w:cs="Arial"/>
        </w:rPr>
        <w:t>Stredwick</w:t>
      </w:r>
      <w:proofErr w:type="spellEnd"/>
      <w:r w:rsidR="006F399F">
        <w:rPr>
          <w:rFonts w:cs="Arial"/>
        </w:rPr>
        <w:t xml:space="preserve"> (2010) (cited in Taylor and Woodhams, 2016) suggests</w:t>
      </w:r>
      <w:r w:rsidR="009664E0">
        <w:rPr>
          <w:rFonts w:cs="Arial"/>
        </w:rPr>
        <w:t xml:space="preserve"> there are</w:t>
      </w:r>
      <w:r w:rsidR="006F399F">
        <w:rPr>
          <w:rFonts w:cs="Arial"/>
        </w:rPr>
        <w:t xml:space="preserve"> 3 elements </w:t>
      </w:r>
      <w:r w:rsidR="00AB38A7">
        <w:rPr>
          <w:rFonts w:cs="Arial"/>
        </w:rPr>
        <w:t>to ethics; acting fairly, knowing what</w:t>
      </w:r>
      <w:r w:rsidR="00AE4D48">
        <w:rPr>
          <w:rFonts w:cs="Arial"/>
        </w:rPr>
        <w:t xml:space="preserve"> i</w:t>
      </w:r>
      <w:r w:rsidR="00AB38A7">
        <w:rPr>
          <w:rFonts w:cs="Arial"/>
        </w:rPr>
        <w:t xml:space="preserve">s </w:t>
      </w:r>
      <w:r w:rsidR="00C240BF">
        <w:rPr>
          <w:rFonts w:cs="Arial"/>
        </w:rPr>
        <w:t>and what isn’t</w:t>
      </w:r>
      <w:r w:rsidR="0083010C">
        <w:rPr>
          <w:rFonts w:cs="Arial"/>
        </w:rPr>
        <w:t xml:space="preserve"> </w:t>
      </w:r>
      <w:r w:rsidR="0083010C">
        <w:rPr>
          <w:rFonts w:cs="Arial"/>
        </w:rPr>
        <w:t>acceptable</w:t>
      </w:r>
      <w:r w:rsidR="00C240BF">
        <w:rPr>
          <w:rFonts w:cs="Arial"/>
        </w:rPr>
        <w:t xml:space="preserve">, and the policies and procedures that </w:t>
      </w:r>
      <w:r w:rsidR="00AC4B4F">
        <w:rPr>
          <w:rFonts w:cs="Arial"/>
        </w:rPr>
        <w:t xml:space="preserve">reinforce acceptable behaviour between </w:t>
      </w:r>
      <w:r w:rsidR="00E9682F">
        <w:rPr>
          <w:rFonts w:cs="Arial"/>
        </w:rPr>
        <w:t>individuals</w:t>
      </w:r>
      <w:r w:rsidR="00AE4D48">
        <w:rPr>
          <w:rFonts w:cs="Arial"/>
        </w:rPr>
        <w:t xml:space="preserve"> and groups. </w:t>
      </w:r>
    </w:p>
    <w:p w14:paraId="3D630A6B" w14:textId="77777777" w:rsidR="00A5594D" w:rsidRDefault="00A5594D" w:rsidP="00F133AA">
      <w:pPr>
        <w:spacing w:after="0" w:line="240" w:lineRule="auto"/>
        <w:rPr>
          <w:rFonts w:cs="Arial"/>
        </w:rPr>
      </w:pPr>
    </w:p>
    <w:p w14:paraId="0DF20735" w14:textId="48FF7436" w:rsidR="00A5594D" w:rsidRDefault="00A5594D" w:rsidP="00A5594D">
      <w:pPr>
        <w:spacing w:after="0" w:line="240" w:lineRule="auto"/>
        <w:rPr>
          <w:rFonts w:cs="Arial"/>
        </w:rPr>
      </w:pPr>
      <w:r>
        <w:rPr>
          <w:rFonts w:cs="Arial"/>
        </w:rPr>
        <w:t xml:space="preserve">HRPs are vital in creating a culture of trust and transparency (CIPD, 2020e) with colleagues and customers, and developing and maintaining positive organisational relationships, which can enhance business performance and reputation </w:t>
      </w:r>
      <w:r w:rsidR="00935F86">
        <w:rPr>
          <w:rFonts w:cs="Arial"/>
        </w:rPr>
        <w:t>(Wilkinson and Taylor, 2016)</w:t>
      </w:r>
      <w:r w:rsidR="00935F86">
        <w:rPr>
          <w:rFonts w:cs="Arial"/>
        </w:rPr>
        <w:t>.</w:t>
      </w:r>
      <w:r>
        <w:rPr>
          <w:rFonts w:cs="Arial"/>
        </w:rPr>
        <w:t xml:space="preserve"> </w:t>
      </w:r>
    </w:p>
    <w:p w14:paraId="69D875C6" w14:textId="77777777" w:rsidR="006738BA" w:rsidRDefault="006738BA" w:rsidP="00F133AA">
      <w:pPr>
        <w:spacing w:after="0" w:line="240" w:lineRule="auto"/>
        <w:rPr>
          <w:rFonts w:cs="Arial"/>
        </w:rPr>
      </w:pPr>
    </w:p>
    <w:p w14:paraId="6920F0FA" w14:textId="748A09F8" w:rsidR="00913CE9" w:rsidRDefault="009B55D4" w:rsidP="00F133AA">
      <w:pPr>
        <w:spacing w:after="0" w:line="240" w:lineRule="auto"/>
        <w:rPr>
          <w:rFonts w:cs="Arial"/>
        </w:rPr>
      </w:pPr>
      <w:r>
        <w:rPr>
          <w:rFonts w:cs="Arial"/>
        </w:rPr>
        <w:t>Acting ethically is a key behaviour required by all HR Professionals (HRPs) as they</w:t>
      </w:r>
      <w:r w:rsidR="006738BA">
        <w:rPr>
          <w:rFonts w:cs="Arial"/>
        </w:rPr>
        <w:t xml:space="preserve"> are trusted upon to </w:t>
      </w:r>
      <w:r w:rsidR="00F2470F">
        <w:rPr>
          <w:rFonts w:cs="Arial"/>
        </w:rPr>
        <w:t>be</w:t>
      </w:r>
      <w:r w:rsidR="006738BA">
        <w:rPr>
          <w:rFonts w:cs="Arial"/>
        </w:rPr>
        <w:t xml:space="preserve"> fair and </w:t>
      </w:r>
      <w:r w:rsidR="00F2470F">
        <w:rPr>
          <w:rFonts w:cs="Arial"/>
        </w:rPr>
        <w:t xml:space="preserve">act </w:t>
      </w:r>
      <w:r w:rsidR="006738BA">
        <w:rPr>
          <w:rFonts w:cs="Arial"/>
        </w:rPr>
        <w:t xml:space="preserve">with integrity at all times </w:t>
      </w:r>
      <w:r w:rsidR="00400F31">
        <w:rPr>
          <w:rFonts w:cs="Arial"/>
        </w:rPr>
        <w:t>(Wilkinson and Taylor, 2016</w:t>
      </w:r>
      <w:r w:rsidR="006738BA">
        <w:rPr>
          <w:rFonts w:cs="Arial"/>
        </w:rPr>
        <w:t>). They are seen as the</w:t>
      </w:r>
      <w:r w:rsidR="00400F31">
        <w:rPr>
          <w:rFonts w:cs="Arial"/>
        </w:rPr>
        <w:t xml:space="preserve"> specialists</w:t>
      </w:r>
      <w:r w:rsidR="006738BA">
        <w:rPr>
          <w:rFonts w:cs="Arial"/>
        </w:rPr>
        <w:t xml:space="preserve"> in people and change management and play an important role influencing </w:t>
      </w:r>
      <w:r w:rsidR="007E55C3">
        <w:rPr>
          <w:rFonts w:cs="Arial"/>
        </w:rPr>
        <w:t xml:space="preserve">and role modelling </w:t>
      </w:r>
      <w:r w:rsidR="006738BA">
        <w:rPr>
          <w:rFonts w:cs="Arial"/>
        </w:rPr>
        <w:t>organisational ethics</w:t>
      </w:r>
      <w:r w:rsidR="006E589F">
        <w:rPr>
          <w:rFonts w:cs="Arial"/>
        </w:rPr>
        <w:t>,</w:t>
      </w:r>
      <w:r w:rsidR="006738BA">
        <w:rPr>
          <w:rFonts w:cs="Arial"/>
        </w:rPr>
        <w:t xml:space="preserve"> and</w:t>
      </w:r>
      <w:r w:rsidR="00BA5C26">
        <w:rPr>
          <w:rFonts w:cs="Arial"/>
        </w:rPr>
        <w:t xml:space="preserve"> al</w:t>
      </w:r>
      <w:r w:rsidR="00A42AB4">
        <w:rPr>
          <w:rFonts w:cs="Arial"/>
        </w:rPr>
        <w:t>ways</w:t>
      </w:r>
      <w:r w:rsidR="006738BA">
        <w:rPr>
          <w:rFonts w:cs="Arial"/>
        </w:rPr>
        <w:t xml:space="preserve"> </w:t>
      </w:r>
      <w:r w:rsidR="00C32F4D">
        <w:rPr>
          <w:rFonts w:cs="Arial"/>
        </w:rPr>
        <w:t xml:space="preserve">making </w:t>
      </w:r>
      <w:r w:rsidR="006738BA">
        <w:rPr>
          <w:rFonts w:cs="Arial"/>
        </w:rPr>
        <w:t xml:space="preserve">ethical-based decisions (CIPD, 2019). </w:t>
      </w:r>
      <w:r w:rsidR="00A42AB4">
        <w:rPr>
          <w:rFonts w:cs="Arial"/>
        </w:rPr>
        <w:t>Although, 25% of HRPs said they</w:t>
      </w:r>
      <w:r w:rsidR="00E55EF6">
        <w:rPr>
          <w:rFonts w:cs="Arial"/>
        </w:rPr>
        <w:t xml:space="preserve"> would</w:t>
      </w:r>
      <w:r w:rsidR="00A42AB4">
        <w:rPr>
          <w:rFonts w:cs="Arial"/>
        </w:rPr>
        <w:t xml:space="preserve"> </w:t>
      </w:r>
      <w:r w:rsidR="00A3689A">
        <w:rPr>
          <w:rFonts w:cs="Arial"/>
        </w:rPr>
        <w:t xml:space="preserve">compromise their values </w:t>
      </w:r>
      <w:r w:rsidR="00E55EF6">
        <w:rPr>
          <w:rFonts w:cs="Arial"/>
        </w:rPr>
        <w:t>when pressured by the business (CIPD, 2020b).</w:t>
      </w:r>
    </w:p>
    <w:p w14:paraId="2F2FC4D0" w14:textId="77777777" w:rsidR="007D2D14" w:rsidRDefault="007D2D14" w:rsidP="00F133AA">
      <w:pPr>
        <w:spacing w:after="0" w:line="240" w:lineRule="auto"/>
        <w:rPr>
          <w:rFonts w:cs="Arial"/>
        </w:rPr>
      </w:pPr>
    </w:p>
    <w:p w14:paraId="46DDEFDB" w14:textId="31614202" w:rsidR="004D640B" w:rsidRDefault="00A5594D" w:rsidP="006D3AA6">
      <w:pPr>
        <w:spacing w:after="0"/>
        <w:rPr>
          <w:rFonts w:cs="Arial"/>
        </w:rPr>
      </w:pPr>
      <w:r>
        <w:rPr>
          <w:rFonts w:cs="Arial"/>
        </w:rPr>
        <w:t>U</w:t>
      </w:r>
      <w:r w:rsidR="00D34EC8">
        <w:rPr>
          <w:rFonts w:cs="Arial"/>
        </w:rPr>
        <w:t>nethical</w:t>
      </w:r>
      <w:r w:rsidR="00075497">
        <w:rPr>
          <w:rFonts w:cs="Arial"/>
        </w:rPr>
        <w:t xml:space="preserve"> </w:t>
      </w:r>
      <w:r w:rsidR="00F7325E">
        <w:rPr>
          <w:rFonts w:cs="Arial"/>
        </w:rPr>
        <w:t>practices</w:t>
      </w:r>
      <w:r w:rsidR="00D34EC8">
        <w:rPr>
          <w:rFonts w:cs="Arial"/>
        </w:rPr>
        <w:t xml:space="preserve"> can be detrimental to the culture</w:t>
      </w:r>
      <w:r w:rsidR="0078509A">
        <w:rPr>
          <w:rFonts w:cs="Arial"/>
        </w:rPr>
        <w:t>, the brand</w:t>
      </w:r>
      <w:r w:rsidR="00911080">
        <w:rPr>
          <w:rFonts w:cs="Arial"/>
        </w:rPr>
        <w:t>,</w:t>
      </w:r>
      <w:r w:rsidR="004D6806">
        <w:rPr>
          <w:rFonts w:cs="Arial"/>
        </w:rPr>
        <w:t xml:space="preserve"> and </w:t>
      </w:r>
      <w:r w:rsidR="004D640B">
        <w:rPr>
          <w:rFonts w:cs="Arial"/>
        </w:rPr>
        <w:t>th</w:t>
      </w:r>
      <w:r w:rsidR="00911080">
        <w:rPr>
          <w:rFonts w:cs="Arial"/>
        </w:rPr>
        <w:t xml:space="preserve">e </w:t>
      </w:r>
      <w:r w:rsidR="004D6806">
        <w:rPr>
          <w:rFonts w:cs="Arial"/>
        </w:rPr>
        <w:t>reputation</w:t>
      </w:r>
      <w:r w:rsidR="006D6250">
        <w:rPr>
          <w:rFonts w:cs="Arial"/>
        </w:rPr>
        <w:t xml:space="preserve"> (CIPD, </w:t>
      </w:r>
      <w:r w:rsidR="00230546">
        <w:rPr>
          <w:rFonts w:cs="Arial"/>
        </w:rPr>
        <w:t>2019)</w:t>
      </w:r>
      <w:r w:rsidR="00D60FC2">
        <w:rPr>
          <w:rFonts w:cs="Arial"/>
        </w:rPr>
        <w:t>, so it is important</w:t>
      </w:r>
      <w:r w:rsidR="00C26590">
        <w:rPr>
          <w:rFonts w:cs="Arial"/>
        </w:rPr>
        <w:t xml:space="preserve"> employers </w:t>
      </w:r>
      <w:r w:rsidR="002C760D">
        <w:rPr>
          <w:rFonts w:cs="Arial"/>
        </w:rPr>
        <w:t>t</w:t>
      </w:r>
      <w:r w:rsidR="00C26590">
        <w:rPr>
          <w:rFonts w:cs="Arial"/>
        </w:rPr>
        <w:t>reat their colleagues how they themselves would like to be treated</w:t>
      </w:r>
      <w:r w:rsidR="00192017">
        <w:rPr>
          <w:rFonts w:cs="Arial"/>
        </w:rPr>
        <w:t xml:space="preserve"> </w:t>
      </w:r>
      <w:r w:rsidR="00213ABF">
        <w:rPr>
          <w:rFonts w:cs="Arial"/>
        </w:rPr>
        <w:t xml:space="preserve">(Taylor, 2017) </w:t>
      </w:r>
      <w:r w:rsidR="00192017">
        <w:rPr>
          <w:rFonts w:cs="Arial"/>
        </w:rPr>
        <w:t>to</w:t>
      </w:r>
      <w:r w:rsidR="00593570">
        <w:rPr>
          <w:rFonts w:cs="Arial"/>
        </w:rPr>
        <w:t xml:space="preserve"> always</w:t>
      </w:r>
      <w:r w:rsidR="00192017">
        <w:rPr>
          <w:rFonts w:cs="Arial"/>
        </w:rPr>
        <w:t xml:space="preserve"> </w:t>
      </w:r>
      <w:r w:rsidR="006D3AA6">
        <w:rPr>
          <w:rFonts w:cs="Arial"/>
        </w:rPr>
        <w:t>remain open and transparent</w:t>
      </w:r>
      <w:r w:rsidR="00593570">
        <w:rPr>
          <w:rFonts w:cs="Arial"/>
        </w:rPr>
        <w:t>, and seek their opinion’s first before implementing any changes (</w:t>
      </w:r>
      <w:r w:rsidR="004D640B">
        <w:rPr>
          <w:rFonts w:cs="Arial"/>
        </w:rPr>
        <w:t>Perkins, 2017).</w:t>
      </w:r>
    </w:p>
    <w:p w14:paraId="0B37FCE0" w14:textId="1867D2CF" w:rsidR="006D3AA6" w:rsidRDefault="006D3AA6" w:rsidP="0038486D">
      <w:pPr>
        <w:tabs>
          <w:tab w:val="left" w:pos="2085"/>
        </w:tabs>
        <w:spacing w:after="0"/>
        <w:rPr>
          <w:rFonts w:cs="Arial"/>
        </w:rPr>
      </w:pPr>
    </w:p>
    <w:p w14:paraId="62BDF6AE" w14:textId="63C20E75" w:rsidR="00521793" w:rsidRDefault="00AF7956" w:rsidP="00B342A2">
      <w:pPr>
        <w:spacing w:after="0"/>
        <w:rPr>
          <w:rFonts w:cs="Arial"/>
        </w:rPr>
      </w:pPr>
      <w:r>
        <w:rPr>
          <w:rFonts w:cs="Arial"/>
        </w:rPr>
        <w:t xml:space="preserve">The cause of unethical behaviour varies </w:t>
      </w:r>
      <w:r w:rsidR="00144812">
        <w:rPr>
          <w:rFonts w:cs="Arial"/>
        </w:rPr>
        <w:t xml:space="preserve">from one organisation to the next, </w:t>
      </w:r>
      <w:r w:rsidR="000A38C7">
        <w:rPr>
          <w:rFonts w:cs="Arial"/>
        </w:rPr>
        <w:t xml:space="preserve">but </w:t>
      </w:r>
      <w:r w:rsidR="007D08ED">
        <w:rPr>
          <w:rFonts w:cs="Arial"/>
        </w:rPr>
        <w:t xml:space="preserve">can </w:t>
      </w:r>
      <w:r w:rsidR="000A38C7">
        <w:rPr>
          <w:rFonts w:cs="Arial"/>
        </w:rPr>
        <w:t xml:space="preserve">be influenced </w:t>
      </w:r>
      <w:r w:rsidR="009A1E57">
        <w:rPr>
          <w:rFonts w:cs="Arial"/>
        </w:rPr>
        <w:t>b</w:t>
      </w:r>
      <w:r w:rsidR="0053575B">
        <w:rPr>
          <w:rFonts w:cs="Arial"/>
        </w:rPr>
        <w:t>y</w:t>
      </w:r>
      <w:r w:rsidR="007D08ED">
        <w:rPr>
          <w:rFonts w:cs="Arial"/>
        </w:rPr>
        <w:t xml:space="preserve"> </w:t>
      </w:r>
      <w:r w:rsidR="0038486D">
        <w:rPr>
          <w:rFonts w:cs="Arial"/>
        </w:rPr>
        <w:t>a number of factors, such a</w:t>
      </w:r>
      <w:r w:rsidR="002E23B6">
        <w:rPr>
          <w:rFonts w:cs="Arial"/>
        </w:rPr>
        <w:t>s</w:t>
      </w:r>
      <w:r w:rsidR="0038486D">
        <w:rPr>
          <w:rFonts w:cs="Arial"/>
        </w:rPr>
        <w:t xml:space="preserve"> </w:t>
      </w:r>
      <w:r w:rsidR="007D08ED">
        <w:rPr>
          <w:rFonts w:cs="Arial"/>
        </w:rPr>
        <w:t>personal and social behaviours,</w:t>
      </w:r>
      <w:r w:rsidR="0053575B">
        <w:rPr>
          <w:rFonts w:cs="Arial"/>
        </w:rPr>
        <w:t xml:space="preserve"> management</w:t>
      </w:r>
      <w:r w:rsidR="009A1E57">
        <w:rPr>
          <w:rFonts w:cs="Arial"/>
        </w:rPr>
        <w:t xml:space="preserve"> </w:t>
      </w:r>
      <w:r w:rsidR="0053575B">
        <w:rPr>
          <w:rFonts w:cs="Arial"/>
        </w:rPr>
        <w:t xml:space="preserve">leadership, the culture, and policies and procedures. </w:t>
      </w:r>
      <w:r w:rsidR="00EC5387">
        <w:rPr>
          <w:rFonts w:cs="Arial"/>
        </w:rPr>
        <w:t>Examples of unethical conduct includes theft, bullying and harassment, not following policies, poor attendance, and high absence levels</w:t>
      </w:r>
      <w:r w:rsidR="00F7325E">
        <w:rPr>
          <w:rFonts w:cs="Arial"/>
        </w:rPr>
        <w:t xml:space="preserve"> </w:t>
      </w:r>
      <w:r w:rsidR="005D586A">
        <w:rPr>
          <w:rFonts w:cs="Arial"/>
        </w:rPr>
        <w:t>(CIPD, 2019)</w:t>
      </w:r>
      <w:r w:rsidR="008253FB">
        <w:rPr>
          <w:rFonts w:cs="Arial"/>
        </w:rPr>
        <w:t xml:space="preserve">. </w:t>
      </w:r>
      <w:r w:rsidR="001D0BA9">
        <w:rPr>
          <w:rFonts w:cs="Arial"/>
        </w:rPr>
        <w:t>All of which can</w:t>
      </w:r>
      <w:r w:rsidR="00521793">
        <w:rPr>
          <w:rFonts w:cs="Arial"/>
        </w:rPr>
        <w:t xml:space="preserve"> influence </w:t>
      </w:r>
      <w:r w:rsidR="00135AA8">
        <w:rPr>
          <w:rFonts w:cs="Arial"/>
        </w:rPr>
        <w:t>wh</w:t>
      </w:r>
      <w:r w:rsidR="00FA35EF">
        <w:rPr>
          <w:rFonts w:cs="Arial"/>
        </w:rPr>
        <w:t>ich</w:t>
      </w:r>
      <w:r w:rsidR="00135AA8">
        <w:rPr>
          <w:rFonts w:cs="Arial"/>
        </w:rPr>
        <w:t xml:space="preserve"> companies</w:t>
      </w:r>
      <w:r w:rsidR="006D5B11">
        <w:rPr>
          <w:rFonts w:cs="Arial"/>
        </w:rPr>
        <w:t>’</w:t>
      </w:r>
      <w:r w:rsidR="00135AA8">
        <w:rPr>
          <w:rFonts w:cs="Arial"/>
        </w:rPr>
        <w:t xml:space="preserve"> </w:t>
      </w:r>
      <w:r w:rsidR="003B052D">
        <w:rPr>
          <w:rFonts w:cs="Arial"/>
        </w:rPr>
        <w:t>people</w:t>
      </w:r>
      <w:r w:rsidR="0046441C">
        <w:rPr>
          <w:rFonts w:cs="Arial"/>
        </w:rPr>
        <w:t xml:space="preserve"> will want to</w:t>
      </w:r>
      <w:r w:rsidR="000D5B0E">
        <w:rPr>
          <w:rFonts w:cs="Arial"/>
        </w:rPr>
        <w:t xml:space="preserve"> </w:t>
      </w:r>
      <w:r w:rsidR="00FB1C0E">
        <w:rPr>
          <w:rFonts w:cs="Arial"/>
        </w:rPr>
        <w:t>give their money to</w:t>
      </w:r>
      <w:r w:rsidR="000D5B0E">
        <w:rPr>
          <w:rFonts w:cs="Arial"/>
        </w:rPr>
        <w:t xml:space="preserve"> or</w:t>
      </w:r>
      <w:r w:rsidR="0046441C">
        <w:rPr>
          <w:rFonts w:cs="Arial"/>
        </w:rPr>
        <w:t xml:space="preserve"> work </w:t>
      </w:r>
      <w:r w:rsidR="00F729D7">
        <w:rPr>
          <w:rFonts w:cs="Arial"/>
        </w:rPr>
        <w:t>for</w:t>
      </w:r>
      <w:r w:rsidR="000D5B0E">
        <w:rPr>
          <w:rFonts w:cs="Arial"/>
        </w:rPr>
        <w:t xml:space="preserve"> (</w:t>
      </w:r>
      <w:r w:rsidR="006241A5">
        <w:rPr>
          <w:rFonts w:cs="Arial"/>
        </w:rPr>
        <w:t>Wilkinson and Taylor, 2016)</w:t>
      </w:r>
    </w:p>
    <w:p w14:paraId="79137D20" w14:textId="3277E5C6" w:rsidR="0090303B" w:rsidRDefault="0090303B" w:rsidP="00B342A2">
      <w:pPr>
        <w:spacing w:after="0"/>
        <w:rPr>
          <w:rFonts w:cs="Arial"/>
        </w:rPr>
      </w:pPr>
    </w:p>
    <w:p w14:paraId="52DAD4D0" w14:textId="01A04C6C" w:rsidR="009850A4" w:rsidRDefault="0011441D" w:rsidP="009850A4">
      <w:pPr>
        <w:spacing w:after="0"/>
        <w:rPr>
          <w:rFonts w:cs="Arial"/>
        </w:rPr>
      </w:pPr>
      <w:r>
        <w:rPr>
          <w:rFonts w:cs="Arial"/>
        </w:rPr>
        <w:t xml:space="preserve">However, HR can influence </w:t>
      </w:r>
      <w:r w:rsidR="00E63E05">
        <w:rPr>
          <w:rFonts w:cs="Arial"/>
        </w:rPr>
        <w:t>certain measures</w:t>
      </w:r>
      <w:r w:rsidR="007D587A">
        <w:rPr>
          <w:rFonts w:cs="Arial"/>
        </w:rPr>
        <w:t xml:space="preserve"> employers</w:t>
      </w:r>
      <w:r w:rsidR="00053167">
        <w:rPr>
          <w:rFonts w:cs="Arial"/>
        </w:rPr>
        <w:t xml:space="preserve"> can</w:t>
      </w:r>
      <w:r w:rsidR="007D587A">
        <w:rPr>
          <w:rFonts w:cs="Arial"/>
        </w:rPr>
        <w:t xml:space="preserve"> </w:t>
      </w:r>
      <w:r w:rsidR="00BF5F3E">
        <w:rPr>
          <w:rFonts w:cs="Arial"/>
        </w:rPr>
        <w:t>take t</w:t>
      </w:r>
      <w:r w:rsidR="00053167">
        <w:rPr>
          <w:rFonts w:cs="Arial"/>
        </w:rPr>
        <w:t xml:space="preserve">o </w:t>
      </w:r>
      <w:r w:rsidR="00AD517C">
        <w:rPr>
          <w:rFonts w:cs="Arial"/>
        </w:rPr>
        <w:t>avoid</w:t>
      </w:r>
      <w:r w:rsidR="00053167">
        <w:rPr>
          <w:rFonts w:cs="Arial"/>
        </w:rPr>
        <w:t xml:space="preserve"> </w:t>
      </w:r>
      <w:r w:rsidR="00AD517C">
        <w:rPr>
          <w:rFonts w:cs="Arial"/>
        </w:rPr>
        <w:t>un</w:t>
      </w:r>
      <w:r w:rsidR="00053167">
        <w:rPr>
          <w:rFonts w:cs="Arial"/>
        </w:rPr>
        <w:t xml:space="preserve">ethical behaviour such as reinforcing </w:t>
      </w:r>
      <w:r w:rsidR="00757ADA">
        <w:rPr>
          <w:rFonts w:cs="Arial"/>
        </w:rPr>
        <w:t>policies</w:t>
      </w:r>
      <w:r w:rsidR="0065225F">
        <w:rPr>
          <w:rFonts w:cs="Arial"/>
        </w:rPr>
        <w:t xml:space="preserve">, </w:t>
      </w:r>
      <w:r w:rsidR="00AD517C">
        <w:rPr>
          <w:rFonts w:cs="Arial"/>
        </w:rPr>
        <w:t>improving</w:t>
      </w:r>
      <w:r w:rsidR="0065225F">
        <w:rPr>
          <w:rFonts w:cs="Arial"/>
        </w:rPr>
        <w:t xml:space="preserve"> the culture</w:t>
      </w:r>
      <w:r w:rsidR="00AD517C">
        <w:rPr>
          <w:rFonts w:cs="Arial"/>
        </w:rPr>
        <w:t xml:space="preserve"> (CIPD, 2019)</w:t>
      </w:r>
      <w:r w:rsidR="00823B31">
        <w:rPr>
          <w:rFonts w:cs="Arial"/>
        </w:rPr>
        <w:t xml:space="preserve"> and acknowledging the </w:t>
      </w:r>
      <w:r w:rsidR="009850A4">
        <w:rPr>
          <w:rFonts w:cs="Arial"/>
        </w:rPr>
        <w:t xml:space="preserve">importance of the </w:t>
      </w:r>
      <w:r w:rsidR="00823B31">
        <w:rPr>
          <w:rFonts w:cs="Arial"/>
        </w:rPr>
        <w:t>relationships</w:t>
      </w:r>
      <w:r w:rsidR="009850A4">
        <w:rPr>
          <w:rFonts w:cs="Arial"/>
        </w:rPr>
        <w:t xml:space="preserve"> they have with</w:t>
      </w:r>
      <w:r w:rsidR="00ED63CE">
        <w:rPr>
          <w:rFonts w:cs="Arial"/>
        </w:rPr>
        <w:t xml:space="preserve"> </w:t>
      </w:r>
      <w:r w:rsidR="009850A4">
        <w:rPr>
          <w:rFonts w:cs="Arial"/>
        </w:rPr>
        <w:t>customers and colleagues (</w:t>
      </w:r>
      <w:r w:rsidR="006241A5">
        <w:rPr>
          <w:rFonts w:cs="Arial"/>
        </w:rPr>
        <w:t>Wilkinson and Taylor, 2016</w:t>
      </w:r>
      <w:r w:rsidR="009850A4">
        <w:rPr>
          <w:rFonts w:cs="Arial"/>
        </w:rPr>
        <w:t>).</w:t>
      </w:r>
    </w:p>
    <w:p w14:paraId="445001B9" w14:textId="6268E524" w:rsidR="0070455B" w:rsidRDefault="002554E1" w:rsidP="00B342A2">
      <w:pPr>
        <w:spacing w:after="0"/>
        <w:rPr>
          <w:rFonts w:cs="Arial"/>
        </w:rPr>
      </w:pPr>
      <w:r>
        <w:rPr>
          <w:rFonts w:cs="Arial"/>
        </w:rPr>
        <w:t xml:space="preserve"> </w:t>
      </w:r>
    </w:p>
    <w:p w14:paraId="6D2B898A" w14:textId="0664BFC8" w:rsidR="00A91968" w:rsidRPr="006072C6" w:rsidRDefault="0074784E" w:rsidP="00B342A2">
      <w:pPr>
        <w:spacing w:after="0"/>
        <w:rPr>
          <w:rFonts w:cs="Arial"/>
        </w:rPr>
      </w:pPr>
      <w:r>
        <w:rPr>
          <w:rFonts w:cs="Arial"/>
        </w:rPr>
        <w:t xml:space="preserve">HR Professionals must also </w:t>
      </w:r>
      <w:r w:rsidR="006241A5">
        <w:rPr>
          <w:rFonts w:cs="Arial"/>
        </w:rPr>
        <w:t>role-</w:t>
      </w:r>
      <w:r>
        <w:rPr>
          <w:rFonts w:cs="Arial"/>
        </w:rPr>
        <w:t>model the</w:t>
      </w:r>
      <w:r w:rsidR="00CC2435">
        <w:rPr>
          <w:rFonts w:cs="Arial"/>
        </w:rPr>
        <w:t xml:space="preserve"> CIPD Code of Conduct</w:t>
      </w:r>
      <w:r w:rsidR="005512CA">
        <w:rPr>
          <w:rFonts w:cs="Arial"/>
        </w:rPr>
        <w:t xml:space="preserve">, </w:t>
      </w:r>
      <w:r w:rsidR="00B15C45">
        <w:rPr>
          <w:rFonts w:cs="Arial"/>
        </w:rPr>
        <w:t>which highlights the importance of ethical practice and making ethical decisions</w:t>
      </w:r>
      <w:r w:rsidR="00CC2435">
        <w:rPr>
          <w:rFonts w:cs="Arial"/>
        </w:rPr>
        <w:t xml:space="preserve"> </w:t>
      </w:r>
      <w:r>
        <w:rPr>
          <w:rFonts w:cs="Arial"/>
        </w:rPr>
        <w:t>(</w:t>
      </w:r>
      <w:r w:rsidR="00455F0D">
        <w:rPr>
          <w:rFonts w:cs="Arial"/>
        </w:rPr>
        <w:t xml:space="preserve">CIPD, </w:t>
      </w:r>
      <w:r>
        <w:rPr>
          <w:rFonts w:cs="Arial"/>
        </w:rPr>
        <w:t>2020f)</w:t>
      </w:r>
      <w:r w:rsidR="005512CA">
        <w:rPr>
          <w:rFonts w:cs="Arial"/>
        </w:rPr>
        <w:t xml:space="preserve"> which is essential to </w:t>
      </w:r>
      <w:r w:rsidR="0046040F">
        <w:rPr>
          <w:rFonts w:cs="Arial"/>
        </w:rPr>
        <w:t xml:space="preserve">protecting the integrity of the HR profession and </w:t>
      </w:r>
      <w:r w:rsidR="00216178">
        <w:rPr>
          <w:rFonts w:cs="Arial"/>
        </w:rPr>
        <w:t>organisation (</w:t>
      </w:r>
      <w:r w:rsidR="00455F0D">
        <w:rPr>
          <w:rFonts w:cs="Arial"/>
        </w:rPr>
        <w:t xml:space="preserve">CIPD, </w:t>
      </w:r>
      <w:r w:rsidR="00216178">
        <w:rPr>
          <w:rFonts w:cs="Arial"/>
        </w:rPr>
        <w:t>2012).</w:t>
      </w:r>
    </w:p>
    <w:p w14:paraId="702919AB" w14:textId="77777777" w:rsidR="0070455B" w:rsidRDefault="0070455B" w:rsidP="00B342A2">
      <w:pPr>
        <w:spacing w:after="0"/>
        <w:rPr>
          <w:rFonts w:cs="Arial"/>
          <w:highlight w:val="yellow"/>
        </w:rPr>
      </w:pPr>
    </w:p>
    <w:p w14:paraId="61D0BBAD" w14:textId="238F6F4F" w:rsidR="00CC3285" w:rsidRDefault="00C66614" w:rsidP="00B342A2">
      <w:pPr>
        <w:spacing w:after="0"/>
        <w:rPr>
          <w:rFonts w:cs="Arial"/>
        </w:rPr>
      </w:pPr>
      <w:r>
        <w:rPr>
          <w:rFonts w:cs="Arial"/>
        </w:rPr>
        <w:t xml:space="preserve">Organisation’s also have a Corporate Social Responsibility (CSR) </w:t>
      </w:r>
      <w:r w:rsidR="004225D6">
        <w:rPr>
          <w:rFonts w:cs="Arial"/>
        </w:rPr>
        <w:t>and must be seen making a</w:t>
      </w:r>
      <w:r w:rsidR="00094391">
        <w:rPr>
          <w:rFonts w:cs="Arial"/>
        </w:rPr>
        <w:t xml:space="preserve"> long-term</w:t>
      </w:r>
      <w:r w:rsidR="004225D6">
        <w:rPr>
          <w:rFonts w:cs="Arial"/>
        </w:rPr>
        <w:t xml:space="preserve"> positive and ethical impact </w:t>
      </w:r>
      <w:r w:rsidR="00B34EE2">
        <w:rPr>
          <w:rFonts w:cs="Arial"/>
        </w:rPr>
        <w:t xml:space="preserve">on society and </w:t>
      </w:r>
      <w:r w:rsidR="00094391">
        <w:rPr>
          <w:rFonts w:cs="Arial"/>
        </w:rPr>
        <w:t>the environment</w:t>
      </w:r>
      <w:r w:rsidR="00EE5AC4">
        <w:rPr>
          <w:rFonts w:cs="Arial"/>
        </w:rPr>
        <w:t xml:space="preserve">. </w:t>
      </w:r>
      <w:r w:rsidR="00777247">
        <w:rPr>
          <w:rFonts w:cs="Arial"/>
        </w:rPr>
        <w:t xml:space="preserve">CSR projects </w:t>
      </w:r>
      <w:r w:rsidR="00EE5AC4">
        <w:rPr>
          <w:rFonts w:cs="Arial"/>
        </w:rPr>
        <w:t>tend to focus on 4 areas; colleagues,</w:t>
      </w:r>
      <w:r w:rsidR="00455F0D">
        <w:rPr>
          <w:rFonts w:cs="Arial"/>
        </w:rPr>
        <w:t xml:space="preserve"> the </w:t>
      </w:r>
      <w:r w:rsidR="00EE5AC4">
        <w:rPr>
          <w:rFonts w:cs="Arial"/>
        </w:rPr>
        <w:t xml:space="preserve">financial market, community, and the environment (CIPD, </w:t>
      </w:r>
      <w:proofErr w:type="spellStart"/>
      <w:r w:rsidR="00EE5AC4">
        <w:rPr>
          <w:rFonts w:cs="Arial"/>
        </w:rPr>
        <w:t>n.d</w:t>
      </w:r>
      <w:proofErr w:type="spellEnd"/>
      <w:r w:rsidR="00EE5AC4">
        <w:rPr>
          <w:rFonts w:cs="Arial"/>
        </w:rPr>
        <w:t xml:space="preserve">). </w:t>
      </w:r>
    </w:p>
    <w:p w14:paraId="7FA51AA0" w14:textId="28B9456D" w:rsidR="00EE5AC4" w:rsidRDefault="00EE5AC4" w:rsidP="00B342A2">
      <w:pPr>
        <w:spacing w:after="0"/>
        <w:rPr>
          <w:i/>
          <w:iCs/>
        </w:rPr>
      </w:pPr>
    </w:p>
    <w:p w14:paraId="6B97B800" w14:textId="02CF01D3" w:rsidR="00444A77" w:rsidRDefault="0023623D" w:rsidP="00B342A2">
      <w:pPr>
        <w:spacing w:after="0"/>
      </w:pPr>
      <w:r>
        <w:t xml:space="preserve">HR </w:t>
      </w:r>
      <w:r w:rsidR="001551DE">
        <w:t>play an important role in implementing CSR</w:t>
      </w:r>
      <w:r w:rsidR="00A611AE">
        <w:t xml:space="preserve"> </w:t>
      </w:r>
      <w:r w:rsidR="00D77154">
        <w:t>by ensuring it</w:t>
      </w:r>
      <w:r w:rsidR="00A611AE">
        <w:t xml:space="preserve"> is included in the HR </w:t>
      </w:r>
      <w:r w:rsidR="00A50947">
        <w:t>strategy through policies and procedures</w:t>
      </w:r>
      <w:r w:rsidR="009F6C30">
        <w:t>, promoting organisational activities such as volunteering programmes</w:t>
      </w:r>
      <w:r w:rsidR="00C21959">
        <w:t xml:space="preserve">, and by </w:t>
      </w:r>
      <w:r w:rsidR="00A91523">
        <w:t>emphasing</w:t>
      </w:r>
      <w:r w:rsidR="00C21959">
        <w:t xml:space="preserve"> the link between </w:t>
      </w:r>
      <w:r w:rsidR="00A91523">
        <w:t xml:space="preserve">the organisations values and culture (CIPD, 2013b). </w:t>
      </w:r>
    </w:p>
    <w:p w14:paraId="5A85A84F" w14:textId="44F8E14D" w:rsidR="00444A77" w:rsidRDefault="00444A77" w:rsidP="00B342A2">
      <w:pPr>
        <w:spacing w:after="0"/>
      </w:pPr>
    </w:p>
    <w:p w14:paraId="1AE81700" w14:textId="7337DA22" w:rsidR="00AC1093" w:rsidRDefault="00AC1093" w:rsidP="00B342A2">
      <w:pPr>
        <w:spacing w:after="0"/>
      </w:pPr>
      <w:r>
        <w:lastRenderedPageBreak/>
        <w:t xml:space="preserve">CSR schemes can also have a positive impact on </w:t>
      </w:r>
      <w:r w:rsidR="00CA646E">
        <w:t xml:space="preserve">waste and fuel </w:t>
      </w:r>
      <w:r w:rsidR="004D6767">
        <w:t>efficiency, building trust with colleagues, customer</w:t>
      </w:r>
      <w:r w:rsidR="00E27490">
        <w:t>s,</w:t>
      </w:r>
      <w:r w:rsidR="004D6767">
        <w:t xml:space="preserve"> and suppliers</w:t>
      </w:r>
      <w:r w:rsidR="00E27490">
        <w:t xml:space="preserve">, as well as supporting employee engagement and well-being. All of which can enhance brand reputation </w:t>
      </w:r>
      <w:r w:rsidR="00ED3672">
        <w:t xml:space="preserve">and reduce the risk of corporate scandals </w:t>
      </w:r>
      <w:r w:rsidR="00E27490">
        <w:t xml:space="preserve">(CIPD, 2013b). </w:t>
      </w:r>
    </w:p>
    <w:p w14:paraId="2BCA6AFB" w14:textId="101FBE0B" w:rsidR="005F315F" w:rsidRDefault="005F315F" w:rsidP="00B342A2">
      <w:pPr>
        <w:spacing w:after="0"/>
      </w:pPr>
    </w:p>
    <w:p w14:paraId="03376D7B" w14:textId="5F0FE162" w:rsidR="003945C7" w:rsidRDefault="00C40B1E" w:rsidP="00B342A2">
      <w:pPr>
        <w:spacing w:after="0"/>
        <w:rPr>
          <w:b/>
          <w:bCs/>
        </w:rPr>
      </w:pPr>
      <w:r>
        <w:rPr>
          <w:b/>
          <w:bCs/>
        </w:rPr>
        <w:t>LO4</w:t>
      </w:r>
      <w:r w:rsidR="00D2010A">
        <w:rPr>
          <w:b/>
          <w:bCs/>
        </w:rPr>
        <w:t>a</w:t>
      </w:r>
      <w:r>
        <w:rPr>
          <w:b/>
          <w:bCs/>
        </w:rPr>
        <w:t xml:space="preserve"> –</w:t>
      </w:r>
    </w:p>
    <w:p w14:paraId="5AEA345E" w14:textId="77777777" w:rsidR="003945C7" w:rsidRDefault="003945C7" w:rsidP="00B342A2">
      <w:pPr>
        <w:spacing w:after="0"/>
        <w:rPr>
          <w:b/>
          <w:bCs/>
        </w:rPr>
      </w:pPr>
    </w:p>
    <w:p w14:paraId="35C79420" w14:textId="593E4D2D" w:rsidR="00C40B1E" w:rsidRDefault="005A475A" w:rsidP="00B342A2">
      <w:pPr>
        <w:spacing w:after="0"/>
      </w:pPr>
      <w:r>
        <w:t>HR Professionals need to be seen as adding value</w:t>
      </w:r>
      <w:r w:rsidR="005D54CE">
        <w:t>,</w:t>
      </w:r>
      <w:r w:rsidR="00D243CF">
        <w:t xml:space="preserve"> improving </w:t>
      </w:r>
      <w:r w:rsidR="00F978A7">
        <w:t>productivity</w:t>
      </w:r>
      <w:r w:rsidR="005D54CE">
        <w:t>,</w:t>
      </w:r>
      <w:r w:rsidR="0021133C">
        <w:t xml:space="preserve"> and </w:t>
      </w:r>
      <w:r w:rsidR="00010FFE">
        <w:t xml:space="preserve">reducing </w:t>
      </w:r>
      <w:r w:rsidR="00BC7474">
        <w:t>cost</w:t>
      </w:r>
      <w:r w:rsidR="00287E84">
        <w:t>s</w:t>
      </w:r>
      <w:r w:rsidR="006004B4">
        <w:t xml:space="preserve"> </w:t>
      </w:r>
      <w:r w:rsidR="00C04261">
        <w:t>through ethical practice</w:t>
      </w:r>
      <w:r w:rsidR="008F7DF7">
        <w:t xml:space="preserve"> </w:t>
      </w:r>
      <w:r w:rsidR="0074036F">
        <w:t>(</w:t>
      </w:r>
      <w:r w:rsidR="00A559BA">
        <w:t>Swift, 2016)</w:t>
      </w:r>
      <w:r w:rsidR="001F156B">
        <w:t xml:space="preserve">. </w:t>
      </w:r>
      <w:r w:rsidR="00B02366">
        <w:t>CIPD (2018) adds</w:t>
      </w:r>
      <w:r w:rsidR="00453A9A">
        <w:t xml:space="preserve"> </w:t>
      </w:r>
      <w:r w:rsidR="008D7571">
        <w:t>only b</w:t>
      </w:r>
      <w:r w:rsidR="00BE5DED">
        <w:t>y</w:t>
      </w:r>
      <w:r w:rsidR="008D7571">
        <w:t xml:space="preserve"> evaluating the input and contribution organisations add can HR </w:t>
      </w:r>
      <w:r w:rsidR="004376A9">
        <w:t>be</w:t>
      </w:r>
      <w:r w:rsidR="008D7571">
        <w:t xml:space="preserve"> assessed. </w:t>
      </w:r>
    </w:p>
    <w:p w14:paraId="4FD7C100" w14:textId="74AAA493" w:rsidR="00EF1821" w:rsidRDefault="00EF1821" w:rsidP="00B342A2">
      <w:pPr>
        <w:spacing w:after="0"/>
      </w:pPr>
    </w:p>
    <w:p w14:paraId="51788234" w14:textId="7000AACE" w:rsidR="003F3141" w:rsidRDefault="002A2966" w:rsidP="00B342A2">
      <w:pPr>
        <w:spacing w:after="0"/>
      </w:pPr>
      <w:r>
        <w:t>HR’s</w:t>
      </w:r>
      <w:r w:rsidR="003F3141">
        <w:t xml:space="preserve"> contribution can be measured </w:t>
      </w:r>
      <w:r w:rsidR="00495658">
        <w:t>against</w:t>
      </w:r>
      <w:r w:rsidR="00C00EC7">
        <w:t xml:space="preserve"> a range of indicators</w:t>
      </w:r>
      <w:r w:rsidR="00572760">
        <w:t xml:space="preserve"> such as </w:t>
      </w:r>
      <w:r w:rsidR="00E71649">
        <w:t>the opinions of stakeholders</w:t>
      </w:r>
      <w:r w:rsidR="007C329F">
        <w:t xml:space="preserve"> (</w:t>
      </w:r>
      <w:r w:rsidR="00ED5289">
        <w:t>M</w:t>
      </w:r>
      <w:r w:rsidR="009F081C">
        <w:t>archington</w:t>
      </w:r>
      <w:r w:rsidR="00ED5289">
        <w:t xml:space="preserve"> et al, </w:t>
      </w:r>
      <w:r w:rsidR="00816FA2">
        <w:t>2016</w:t>
      </w:r>
      <w:r w:rsidR="007C329F">
        <w:t>),</w:t>
      </w:r>
      <w:r w:rsidR="00CA1602">
        <w:t xml:space="preserve"> reviewing</w:t>
      </w:r>
      <w:r w:rsidR="007C329F">
        <w:t xml:space="preserve"> </w:t>
      </w:r>
      <w:r w:rsidR="003F3141">
        <w:t>customer feedback</w:t>
      </w:r>
      <w:r w:rsidR="00CA1602">
        <w:t xml:space="preserve">, </w:t>
      </w:r>
      <w:r w:rsidR="003A01C1">
        <w:t>and</w:t>
      </w:r>
      <w:r w:rsidR="003F3141">
        <w:t xml:space="preserve"> </w:t>
      </w:r>
      <w:r w:rsidR="002A28EA">
        <w:t xml:space="preserve">comparing </w:t>
      </w:r>
      <w:r w:rsidR="00245E6C">
        <w:t>data</w:t>
      </w:r>
      <w:r w:rsidR="002A28EA">
        <w:t xml:space="preserve"> </w:t>
      </w:r>
      <w:r w:rsidR="00270E09">
        <w:t xml:space="preserve">against </w:t>
      </w:r>
      <w:r w:rsidR="00D22CC9">
        <w:t xml:space="preserve">previous years’ figures as well as </w:t>
      </w:r>
      <w:r w:rsidR="00270E09">
        <w:t>competitor performance</w:t>
      </w:r>
      <w:r w:rsidR="00D22CC9">
        <w:t xml:space="preserve"> </w:t>
      </w:r>
      <w:r w:rsidR="00DB6C9A">
        <w:t>(Swift, 2016)</w:t>
      </w:r>
      <w:r w:rsidR="003A01C1">
        <w:t xml:space="preserve">. </w:t>
      </w:r>
    </w:p>
    <w:p w14:paraId="653AE56B" w14:textId="1F802B3E" w:rsidR="003F3141" w:rsidRDefault="003F3141" w:rsidP="00B342A2">
      <w:pPr>
        <w:spacing w:after="0"/>
      </w:pPr>
    </w:p>
    <w:p w14:paraId="4C7FACB8" w14:textId="0CAEF6E2" w:rsidR="008B0111" w:rsidRDefault="00145311" w:rsidP="00B342A2">
      <w:pPr>
        <w:spacing w:after="0"/>
      </w:pPr>
      <w:r>
        <w:t xml:space="preserve">The use of a business ‘scorecard’, </w:t>
      </w:r>
      <w:r w:rsidR="003F3141">
        <w:t xml:space="preserve">KPI performances, recruitment costs, absence levels and training spend </w:t>
      </w:r>
      <w:r w:rsidR="00CF417D">
        <w:t xml:space="preserve">can also be a factor in the evaluation of their role </w:t>
      </w:r>
      <w:r w:rsidR="003F3141">
        <w:t>(Wilkinson and Taylor, 2016)</w:t>
      </w:r>
      <w:r w:rsidR="004D2808">
        <w:t xml:space="preserve">. </w:t>
      </w:r>
      <w:r w:rsidR="00504D8B">
        <w:t>However</w:t>
      </w:r>
      <w:r w:rsidR="00D47244">
        <w:t xml:space="preserve">, although </w:t>
      </w:r>
      <w:r w:rsidR="00504D8B">
        <w:t>these quantit</w:t>
      </w:r>
      <w:r w:rsidR="00D47244">
        <w:t xml:space="preserve">ative measures </w:t>
      </w:r>
      <w:r w:rsidR="007145D0">
        <w:t xml:space="preserve">can provide useful insight to </w:t>
      </w:r>
      <w:r w:rsidR="0003223B">
        <w:t>overall organisation</w:t>
      </w:r>
      <w:r w:rsidR="004D2808">
        <w:t xml:space="preserve"> </w:t>
      </w:r>
      <w:r w:rsidR="0003223B">
        <w:t xml:space="preserve">performance, it can be argued that these </w:t>
      </w:r>
      <w:r w:rsidR="00B63544">
        <w:t>activities</w:t>
      </w:r>
      <w:r w:rsidR="0003223B">
        <w:t xml:space="preserve"> are </w:t>
      </w:r>
      <w:r w:rsidR="00F159C8">
        <w:t>unreliable in measuring HR’s contribution as these KPI’s tend to be delivered by line managers</w:t>
      </w:r>
      <w:r w:rsidR="00B02366">
        <w:t xml:space="preserve"> and not by HR Professional’s</w:t>
      </w:r>
      <w:r w:rsidR="00816FA2">
        <w:t xml:space="preserve"> </w:t>
      </w:r>
      <w:r w:rsidR="00B750C2">
        <w:t xml:space="preserve">(Marchington </w:t>
      </w:r>
      <w:r w:rsidR="00816FA2">
        <w:t>et al, 2016)</w:t>
      </w:r>
      <w:r w:rsidR="00816FA2">
        <w:t>.</w:t>
      </w:r>
    </w:p>
    <w:p w14:paraId="1D5F1710" w14:textId="528A12EF" w:rsidR="008B0111" w:rsidRDefault="008B0111" w:rsidP="00B342A2">
      <w:pPr>
        <w:spacing w:after="0"/>
      </w:pPr>
    </w:p>
    <w:p w14:paraId="6FF35A63" w14:textId="56F49156" w:rsidR="007A7BDE" w:rsidRDefault="00973368" w:rsidP="00B342A2">
      <w:pPr>
        <w:spacing w:after="0"/>
      </w:pPr>
      <w:r>
        <w:t xml:space="preserve">The effectiveness of </w:t>
      </w:r>
      <w:r w:rsidR="003C7B4F">
        <w:t xml:space="preserve">Specialist </w:t>
      </w:r>
      <w:r w:rsidR="005F78A3">
        <w:t>Professional’s</w:t>
      </w:r>
      <w:r w:rsidR="003C7B4F">
        <w:t xml:space="preserve"> such as</w:t>
      </w:r>
      <w:r>
        <w:t xml:space="preserve"> in</w:t>
      </w:r>
      <w:r w:rsidR="003C7B4F">
        <w:t xml:space="preserve"> Learning and Development</w:t>
      </w:r>
      <w:r w:rsidR="00816FA2">
        <w:t xml:space="preserve"> </w:t>
      </w:r>
      <w:r w:rsidR="00BA1D5D">
        <w:t>(L&amp;D)</w:t>
      </w:r>
      <w:r w:rsidR="003C7B4F">
        <w:t xml:space="preserve"> </w:t>
      </w:r>
      <w:r w:rsidR="005F78A3">
        <w:t>can also be evaluated</w:t>
      </w:r>
      <w:r w:rsidR="007A7BDE">
        <w:t xml:space="preserve"> as</w:t>
      </w:r>
      <w:r w:rsidR="001F752B">
        <w:t xml:space="preserve"> they play a vital role in colleagues</w:t>
      </w:r>
      <w:r w:rsidR="00A82458">
        <w:t>’</w:t>
      </w:r>
      <w:r w:rsidR="001F752B">
        <w:t xml:space="preserve"> performance</w:t>
      </w:r>
      <w:r w:rsidR="007A7BDE" w:rsidRPr="007A7BDE">
        <w:t xml:space="preserve"> </w:t>
      </w:r>
      <w:r w:rsidR="007A7BDE">
        <w:t>(CIPD</w:t>
      </w:r>
      <w:r w:rsidR="00BA4FFE">
        <w:t>, 2020g</w:t>
      </w:r>
      <w:r w:rsidR="007A7BDE">
        <w:t xml:space="preserve">) by providing them with the knowledge and skills needed to </w:t>
      </w:r>
      <w:r w:rsidR="009B419B">
        <w:t>reach their potential</w:t>
      </w:r>
      <w:r w:rsidR="00C8323D">
        <w:t xml:space="preserve"> and</w:t>
      </w:r>
      <w:r w:rsidR="009B419B">
        <w:t xml:space="preserve"> </w:t>
      </w:r>
      <w:r w:rsidR="00A82458">
        <w:t>succeed in their role</w:t>
      </w:r>
      <w:r w:rsidR="00C8323D">
        <w:t>, which in turn can</w:t>
      </w:r>
      <w:r w:rsidR="00440CEB">
        <w:t xml:space="preserve"> impact the overall organisational performance</w:t>
      </w:r>
      <w:r w:rsidR="00A82458">
        <w:t xml:space="preserve"> (CIPD, 2018b). </w:t>
      </w:r>
    </w:p>
    <w:p w14:paraId="6E055440" w14:textId="5D7E0473" w:rsidR="003D6F6E" w:rsidRDefault="003D6F6E" w:rsidP="00B342A2">
      <w:pPr>
        <w:spacing w:after="0"/>
      </w:pPr>
    </w:p>
    <w:p w14:paraId="467D8A84" w14:textId="54CBA1EF" w:rsidR="003D6F6E" w:rsidRDefault="007358A4" w:rsidP="00B342A2">
      <w:pPr>
        <w:spacing w:after="0"/>
      </w:pPr>
      <w:r>
        <w:t xml:space="preserve">Over many years, L&amp;D contribution has been </w:t>
      </w:r>
      <w:r w:rsidR="00827526">
        <w:t xml:space="preserve">measured using a range </w:t>
      </w:r>
      <w:r w:rsidR="00F97358">
        <w:t xml:space="preserve">of </w:t>
      </w:r>
      <w:r w:rsidR="00F91FA6">
        <w:t>tools</w:t>
      </w:r>
      <w:r w:rsidR="00F97358">
        <w:t>, such as the Kirkpatrick Model which evaluates the input of L&amp;D through 4 steps</w:t>
      </w:r>
      <w:r w:rsidR="008A492F">
        <w:t xml:space="preserve">: </w:t>
      </w:r>
      <w:r w:rsidR="00F97358">
        <w:t>Reactions, Behaviours, Learning and Results</w:t>
      </w:r>
      <w:r w:rsidR="00827526">
        <w:t xml:space="preserve">, or </w:t>
      </w:r>
      <w:r w:rsidR="00120735">
        <w:t xml:space="preserve">by </w:t>
      </w:r>
      <w:r w:rsidR="00670684">
        <w:t xml:space="preserve">reviewing employee participation </w:t>
      </w:r>
      <w:r w:rsidR="002E230C">
        <w:t xml:space="preserve">or satisfaction levels </w:t>
      </w:r>
      <w:r w:rsidR="00431209">
        <w:t>(CIP</w:t>
      </w:r>
      <w:r w:rsidR="00BA4FFE">
        <w:t>D, 2020g</w:t>
      </w:r>
      <w:r w:rsidR="00431209">
        <w:t xml:space="preserve">) </w:t>
      </w:r>
    </w:p>
    <w:p w14:paraId="4A04DC20" w14:textId="77777777" w:rsidR="007A7BDE" w:rsidRDefault="007A7BDE" w:rsidP="00B342A2">
      <w:pPr>
        <w:spacing w:after="0"/>
      </w:pPr>
    </w:p>
    <w:p w14:paraId="177D03A0" w14:textId="42E42AC6" w:rsidR="00572760" w:rsidRDefault="00572760" w:rsidP="00B342A2">
      <w:pPr>
        <w:spacing w:after="0"/>
      </w:pPr>
      <w:r>
        <w:t>The effectiveness of the HR function</w:t>
      </w:r>
      <w:r w:rsidR="00096E14">
        <w:t xml:space="preserve"> </w:t>
      </w:r>
      <w:r w:rsidR="0028647E">
        <w:t>also relies on</w:t>
      </w:r>
      <w:r w:rsidR="000F5C25">
        <w:t xml:space="preserve"> </w:t>
      </w:r>
      <w:r w:rsidR="005859CB">
        <w:t xml:space="preserve">the </w:t>
      </w:r>
      <w:r w:rsidR="00405B11">
        <w:t xml:space="preserve">link between </w:t>
      </w:r>
      <w:r w:rsidR="00096E14">
        <w:t xml:space="preserve">the </w:t>
      </w:r>
      <w:r w:rsidR="00405B11">
        <w:t>HR strategy and organisational objectives</w:t>
      </w:r>
      <w:r w:rsidR="00096E14">
        <w:t xml:space="preserve">, </w:t>
      </w:r>
      <w:r w:rsidR="00C1303E">
        <w:t xml:space="preserve">only </w:t>
      </w:r>
      <w:r w:rsidR="00096E14">
        <w:t xml:space="preserve">when planned and implemented successfully can HR Professional’s </w:t>
      </w:r>
      <w:r w:rsidR="00405D4B">
        <w:t xml:space="preserve">be </w:t>
      </w:r>
      <w:r w:rsidR="00096E14">
        <w:t xml:space="preserve">seen </w:t>
      </w:r>
      <w:r w:rsidR="00405D4B">
        <w:t xml:space="preserve">as </w:t>
      </w:r>
      <w:r w:rsidR="00096E14">
        <w:t>be</w:t>
      </w:r>
      <w:r w:rsidR="0028647E">
        <w:t>ing effective</w:t>
      </w:r>
      <w:r w:rsidR="00405D4B">
        <w:t xml:space="preserve"> (Swift, 2016). </w:t>
      </w:r>
    </w:p>
    <w:p w14:paraId="2E8D4454" w14:textId="7C831CC9" w:rsidR="004D2808" w:rsidRDefault="004D2808" w:rsidP="00B342A2">
      <w:pPr>
        <w:spacing w:after="0"/>
      </w:pPr>
    </w:p>
    <w:p w14:paraId="2C8F4DAD" w14:textId="51474375" w:rsidR="00C236A7" w:rsidRDefault="00D2010A" w:rsidP="00B342A2">
      <w:pPr>
        <w:spacing w:after="0"/>
        <w:rPr>
          <w:b/>
          <w:bCs/>
        </w:rPr>
      </w:pPr>
      <w:r w:rsidRPr="00D2010A">
        <w:rPr>
          <w:b/>
          <w:bCs/>
        </w:rPr>
        <w:t xml:space="preserve">LO4b </w:t>
      </w:r>
    </w:p>
    <w:p w14:paraId="7E67C579" w14:textId="6E0FA3CC" w:rsidR="00D2010A" w:rsidRDefault="00D2010A" w:rsidP="00B342A2">
      <w:pPr>
        <w:spacing w:after="0"/>
        <w:rPr>
          <w:b/>
          <w:bCs/>
        </w:rPr>
      </w:pPr>
    </w:p>
    <w:p w14:paraId="690BB83A" w14:textId="0198B677" w:rsidR="00D2010A" w:rsidRDefault="00FB1FD7" w:rsidP="00B342A2">
      <w:pPr>
        <w:spacing w:after="0"/>
      </w:pPr>
      <w:r>
        <w:t>R</w:t>
      </w:r>
      <w:r w:rsidR="00A81D71">
        <w:t xml:space="preserve">esearch </w:t>
      </w:r>
      <w:r>
        <w:t>into the link between HR practices and organisational performance has been carried out for many years</w:t>
      </w:r>
      <w:r w:rsidR="00366FAA">
        <w:t xml:space="preserve"> by many of people (Taylor, 2016). </w:t>
      </w:r>
    </w:p>
    <w:p w14:paraId="5A9CAFEC" w14:textId="4815CF85" w:rsidR="00366FAA" w:rsidRDefault="00366FAA" w:rsidP="00B342A2">
      <w:pPr>
        <w:spacing w:after="0"/>
      </w:pPr>
    </w:p>
    <w:p w14:paraId="138CDC50" w14:textId="304FAF84" w:rsidR="0062677F" w:rsidRDefault="00923DB6" w:rsidP="00B342A2">
      <w:pPr>
        <w:spacing w:after="0"/>
      </w:pPr>
      <w:r>
        <w:t xml:space="preserve">One research project </w:t>
      </w:r>
      <w:r w:rsidR="007D0BAE">
        <w:t>conducted</w:t>
      </w:r>
      <w:r w:rsidR="00591152">
        <w:t xml:space="preserve"> by Michael West et al (2006) (as cited in </w:t>
      </w:r>
      <w:r w:rsidR="007E1892">
        <w:t xml:space="preserve">Taylor and </w:t>
      </w:r>
      <w:r w:rsidR="00D12747">
        <w:t>Woodhams</w:t>
      </w:r>
      <w:r w:rsidR="007E1892">
        <w:t>, 2016)</w:t>
      </w:r>
      <w:r w:rsidR="00D12747">
        <w:t xml:space="preserve"> </w:t>
      </w:r>
      <w:r w:rsidR="00CF0E6F">
        <w:t>highlighted</w:t>
      </w:r>
      <w:r w:rsidR="00FA714F">
        <w:t xml:space="preserve"> that</w:t>
      </w:r>
      <w:r w:rsidR="00CF0E6F">
        <w:t xml:space="preserve"> effective HR practices </w:t>
      </w:r>
      <w:r w:rsidR="00D12747">
        <w:t xml:space="preserve">can </w:t>
      </w:r>
      <w:r w:rsidR="00AA36F5">
        <w:t xml:space="preserve">have a </w:t>
      </w:r>
      <w:r w:rsidR="00D12747">
        <w:t xml:space="preserve">positive </w:t>
      </w:r>
      <w:r w:rsidR="00AA36F5">
        <w:t>impact</w:t>
      </w:r>
      <w:r w:rsidR="00D12747">
        <w:t xml:space="preserve"> </w:t>
      </w:r>
      <w:r w:rsidR="000F1B49">
        <w:t xml:space="preserve">on </w:t>
      </w:r>
      <w:r w:rsidR="00D12747">
        <w:t>organisational performance</w:t>
      </w:r>
      <w:r w:rsidR="009C7DA1">
        <w:t xml:space="preserve">. </w:t>
      </w:r>
    </w:p>
    <w:p w14:paraId="234A3C2B" w14:textId="77777777" w:rsidR="0062677F" w:rsidRDefault="0062677F" w:rsidP="00B342A2">
      <w:pPr>
        <w:spacing w:after="0"/>
      </w:pPr>
    </w:p>
    <w:p w14:paraId="07C6FE02" w14:textId="4B9119D0" w:rsidR="00366FAA" w:rsidRDefault="00D7536A" w:rsidP="00B342A2">
      <w:pPr>
        <w:spacing w:after="0"/>
      </w:pPr>
      <w:r>
        <w:t>C</w:t>
      </w:r>
      <w:r w:rsidR="007D0BAE">
        <w:t>arried out in 61 hospitals in England</w:t>
      </w:r>
      <w:r w:rsidR="0062677F">
        <w:t>,</w:t>
      </w:r>
      <w:r w:rsidR="00F83D35">
        <w:t xml:space="preserve"> </w:t>
      </w:r>
      <w:r w:rsidR="00D92453">
        <w:t xml:space="preserve">the Chief Executive and HR Directors </w:t>
      </w:r>
      <w:r w:rsidR="00F83D35">
        <w:t xml:space="preserve">completed a questionnaire regarding the HR strategy, employee involvement and </w:t>
      </w:r>
      <w:r>
        <w:t xml:space="preserve">HR Policies and Practices. </w:t>
      </w:r>
    </w:p>
    <w:p w14:paraId="41CFBCF4" w14:textId="5990A3F9" w:rsidR="00D7536A" w:rsidRDefault="00D7536A" w:rsidP="00B342A2">
      <w:pPr>
        <w:spacing w:after="0"/>
      </w:pPr>
    </w:p>
    <w:p w14:paraId="1CEF5E4D" w14:textId="1B2F4049" w:rsidR="00D7536A" w:rsidRDefault="00D7536A" w:rsidP="00B342A2">
      <w:pPr>
        <w:spacing w:after="0"/>
      </w:pPr>
      <w:r>
        <w:t>The study concluded that</w:t>
      </w:r>
      <w:r w:rsidR="00483B50">
        <w:t xml:space="preserve"> </w:t>
      </w:r>
      <w:r>
        <w:t>appraisals, team</w:t>
      </w:r>
      <w:r w:rsidR="00534C91">
        <w:t>-</w:t>
      </w:r>
      <w:r>
        <w:t xml:space="preserve">work and robust HR policies </w:t>
      </w:r>
      <w:r w:rsidR="005D39EB">
        <w:t xml:space="preserve">all played a vital role in lowering patient mortality. </w:t>
      </w:r>
    </w:p>
    <w:p w14:paraId="48179F7A" w14:textId="4D4DEDDA" w:rsidR="003E027D" w:rsidRDefault="003E027D" w:rsidP="00B342A2">
      <w:pPr>
        <w:spacing w:after="0"/>
      </w:pPr>
    </w:p>
    <w:p w14:paraId="41AA9891" w14:textId="751086D0" w:rsidR="003E027D" w:rsidRDefault="004D50AA" w:rsidP="00B342A2">
      <w:pPr>
        <w:spacing w:after="0"/>
      </w:pPr>
      <w:r>
        <w:t xml:space="preserve">Another </w:t>
      </w:r>
      <w:r w:rsidR="00BB782C">
        <w:t>study conducted by Mostafa (2017) (Warwick Business School, University of Warwick)</w:t>
      </w:r>
      <w:r w:rsidR="000E46B7">
        <w:t xml:space="preserve"> </w:t>
      </w:r>
      <w:r w:rsidR="00EF26BC">
        <w:t>explore</w:t>
      </w:r>
      <w:r w:rsidR="00C826D9">
        <w:t>d</w:t>
      </w:r>
      <w:r w:rsidR="00013E9F">
        <w:t xml:space="preserve"> the relationship between high-performing HR practices (HPHRP)</w:t>
      </w:r>
      <w:r w:rsidR="00C0609E">
        <w:t xml:space="preserve"> such as training, communication</w:t>
      </w:r>
      <w:r w:rsidR="008162B5">
        <w:t xml:space="preserve">, </w:t>
      </w:r>
      <w:r w:rsidR="00C0609E">
        <w:t>and career prog</w:t>
      </w:r>
      <w:r w:rsidR="008162B5">
        <w:t>r</w:t>
      </w:r>
      <w:r w:rsidR="00C0609E">
        <w:t>ession</w:t>
      </w:r>
      <w:r w:rsidR="00013E9F">
        <w:t xml:space="preserve"> </w:t>
      </w:r>
      <w:r w:rsidR="003512EA">
        <w:t>against</w:t>
      </w:r>
      <w:r w:rsidR="00013E9F">
        <w:t xml:space="preserve"> </w:t>
      </w:r>
      <w:r w:rsidR="00EF26BC">
        <w:t xml:space="preserve">employee </w:t>
      </w:r>
      <w:r w:rsidR="00C310E4">
        <w:t>attitudes and behaviours</w:t>
      </w:r>
      <w:r w:rsidR="00541CBE">
        <w:t>.</w:t>
      </w:r>
      <w:r w:rsidR="001604A0">
        <w:t xml:space="preserve"> </w:t>
      </w:r>
    </w:p>
    <w:p w14:paraId="4EC2D7F9" w14:textId="23E43F87" w:rsidR="001604A0" w:rsidRDefault="001604A0" w:rsidP="00B342A2">
      <w:pPr>
        <w:spacing w:after="0"/>
      </w:pPr>
    </w:p>
    <w:p w14:paraId="0665F03E" w14:textId="541FEF9D" w:rsidR="001604A0" w:rsidRDefault="001604A0" w:rsidP="00B342A2">
      <w:pPr>
        <w:spacing w:after="0"/>
      </w:pPr>
      <w:r>
        <w:t xml:space="preserve">The research was gathered from </w:t>
      </w:r>
      <w:r w:rsidR="00923774">
        <w:t xml:space="preserve">a </w:t>
      </w:r>
      <w:r>
        <w:t>local welsh government across 8 departments over 6 months</w:t>
      </w:r>
      <w:r w:rsidR="0023397F">
        <w:t xml:space="preserve"> using a two-wave</w:t>
      </w:r>
      <w:r w:rsidR="0002514A">
        <w:t xml:space="preserve"> method. </w:t>
      </w:r>
      <w:r w:rsidR="004B759F">
        <w:t xml:space="preserve">1755 employees took part </w:t>
      </w:r>
      <w:r w:rsidR="0075414D">
        <w:t>at time 1</w:t>
      </w:r>
      <w:r w:rsidR="004B759F">
        <w:t xml:space="preserve"> equating to 27%</w:t>
      </w:r>
      <w:r w:rsidR="004F4D01">
        <w:t xml:space="preserve"> response rate. </w:t>
      </w:r>
      <w:r w:rsidR="00864388">
        <w:t>Questionnaires were used to gather data to understand</w:t>
      </w:r>
      <w:r w:rsidR="00541CBE">
        <w:t xml:space="preserve"> the impact HPHRP can have on positive employee outcomes, such as, job satisfaction</w:t>
      </w:r>
      <w:r w:rsidR="008162B5">
        <w:t xml:space="preserve"> and employee retention. </w:t>
      </w:r>
      <w:r w:rsidR="00541CBE">
        <w:t xml:space="preserve"> </w:t>
      </w:r>
    </w:p>
    <w:p w14:paraId="2F8DD7C1" w14:textId="6F9AD8A2" w:rsidR="00F26880" w:rsidRDefault="00F26880" w:rsidP="00B342A2">
      <w:pPr>
        <w:spacing w:after="0"/>
      </w:pPr>
    </w:p>
    <w:p w14:paraId="2275B0AB" w14:textId="3AD7B11A" w:rsidR="00F26880" w:rsidRDefault="0075414D" w:rsidP="00B342A2">
      <w:pPr>
        <w:spacing w:after="0"/>
      </w:pPr>
      <w:r>
        <w:t>At time 2</w:t>
      </w:r>
      <w:r w:rsidR="00C213F3">
        <w:t xml:space="preserve"> 6 months later only 629 of the 1755 employees agreed to take part again</w:t>
      </w:r>
      <w:r w:rsidR="008511CC">
        <w:t xml:space="preserve">. </w:t>
      </w:r>
      <w:r w:rsidR="00F26880">
        <w:t xml:space="preserve">Research concluded </w:t>
      </w:r>
      <w:r w:rsidR="00701C25">
        <w:t xml:space="preserve">that HPHRP does in fact have a positive link to employee outcomes </w:t>
      </w:r>
      <w:r w:rsidR="001B677E">
        <w:t xml:space="preserve">but also showed that other factors such as job role and manager support also play a key role in employee </w:t>
      </w:r>
      <w:r w:rsidR="00CD5914">
        <w:t xml:space="preserve">satisfaction and </w:t>
      </w:r>
      <w:r w:rsidR="00F86B25">
        <w:t xml:space="preserve">managers should focus on creating </w:t>
      </w:r>
      <w:r w:rsidR="00AF2AD6">
        <w:t>an engaged culture</w:t>
      </w:r>
      <w:r w:rsidR="00357E5E">
        <w:t xml:space="preserve"> and </w:t>
      </w:r>
      <w:r w:rsidR="0015718A">
        <w:t xml:space="preserve">concentrate on </w:t>
      </w:r>
      <w:r w:rsidR="00357E5E">
        <w:t xml:space="preserve">effectively implementing HR practices. </w:t>
      </w:r>
    </w:p>
    <w:p w14:paraId="275B277A" w14:textId="6F0647E9" w:rsidR="00357E5E" w:rsidRDefault="00357E5E" w:rsidP="00B342A2">
      <w:pPr>
        <w:spacing w:after="0"/>
      </w:pPr>
    </w:p>
    <w:p w14:paraId="1BF78930" w14:textId="16945980" w:rsidR="003E027D" w:rsidRDefault="00357E5E" w:rsidP="00B342A2">
      <w:pPr>
        <w:spacing w:after="0"/>
      </w:pPr>
      <w:r>
        <w:t>However,</w:t>
      </w:r>
      <w:r w:rsidR="008511CC">
        <w:t xml:space="preserve"> due to</w:t>
      </w:r>
      <w:r w:rsidR="00BD78A6">
        <w:t xml:space="preserve"> </w:t>
      </w:r>
      <w:r w:rsidR="008511CC">
        <w:t xml:space="preserve">the </w:t>
      </w:r>
      <w:r w:rsidR="00C30092">
        <w:t>study</w:t>
      </w:r>
      <w:r>
        <w:t xml:space="preserve"> </w:t>
      </w:r>
      <w:r w:rsidR="008511CC">
        <w:t>being conducted</w:t>
      </w:r>
      <w:r>
        <w:t xml:space="preserve"> within the public sector</w:t>
      </w:r>
      <w:r w:rsidR="008511CC">
        <w:t>, the</w:t>
      </w:r>
      <w:r w:rsidR="00C30092">
        <w:t xml:space="preserve"> low response rate</w:t>
      </w:r>
      <w:r w:rsidR="0020520E">
        <w:t>, and the average respondents being 65% of males,</w:t>
      </w:r>
      <w:r w:rsidR="00BD78A6">
        <w:t xml:space="preserve"> </w:t>
      </w:r>
      <w:r w:rsidR="00C30092">
        <w:t xml:space="preserve">it was </w:t>
      </w:r>
      <w:r w:rsidR="0015718A">
        <w:t>questioned how r</w:t>
      </w:r>
      <w:r w:rsidR="003B5A84">
        <w:t>eliable</w:t>
      </w:r>
      <w:r w:rsidR="0015718A">
        <w:t xml:space="preserve"> the results were</w:t>
      </w:r>
      <w:r w:rsidR="003B5A84">
        <w:t xml:space="preserve">, and </w:t>
      </w:r>
      <w:r w:rsidR="00397D60">
        <w:t>it c</w:t>
      </w:r>
      <w:r w:rsidR="003B5A84">
        <w:t xml:space="preserve">ould be hard to </w:t>
      </w:r>
      <w:r w:rsidR="00BD78A6">
        <w:t>replicate</w:t>
      </w:r>
      <w:r w:rsidR="003B5A84">
        <w:t xml:space="preserve"> and generalise in another setting. </w:t>
      </w:r>
    </w:p>
    <w:p w14:paraId="0E8D709B" w14:textId="77777777" w:rsidR="00736028" w:rsidRDefault="00736028" w:rsidP="00B342A2">
      <w:pPr>
        <w:spacing w:after="0"/>
      </w:pPr>
    </w:p>
    <w:p w14:paraId="51EC65BD" w14:textId="5723B756" w:rsidR="003E027D" w:rsidRPr="00A81D71" w:rsidRDefault="00BD78A6" w:rsidP="00B342A2">
      <w:pPr>
        <w:spacing w:after="0"/>
      </w:pPr>
      <w:r>
        <w:t xml:space="preserve">On the whole, </w:t>
      </w:r>
      <w:r w:rsidR="003E027D">
        <w:t xml:space="preserve">Combs et al (2006) (as cited in Taylor and Woodhams, 2016) suggests </w:t>
      </w:r>
      <w:r w:rsidR="004309BD">
        <w:t>effect</w:t>
      </w:r>
      <w:r w:rsidR="00397D60">
        <w:t xml:space="preserve">ive </w:t>
      </w:r>
      <w:r w:rsidR="004309BD">
        <w:t xml:space="preserve">HR practices on average </w:t>
      </w:r>
      <w:r w:rsidR="00534C91">
        <w:t>can achieve a 4.6% increase in profit, and a 4.4% reduction in colleague turnover</w:t>
      </w:r>
      <w:r w:rsidR="000907BD">
        <w:t xml:space="preserve"> showing the value HR Professionals can add to an organisation. </w:t>
      </w:r>
    </w:p>
    <w:p w14:paraId="213CDF08" w14:textId="28084F71" w:rsidR="00ED0EFF" w:rsidRDefault="00ED0EFF" w:rsidP="00B342A2">
      <w:pPr>
        <w:spacing w:after="0"/>
        <w:rPr>
          <w:b/>
          <w:bCs/>
        </w:rPr>
      </w:pPr>
    </w:p>
    <w:p w14:paraId="61DC773E" w14:textId="61D77384" w:rsidR="00B8403A" w:rsidRDefault="00B8403A" w:rsidP="00B342A2">
      <w:pPr>
        <w:spacing w:after="0"/>
        <w:rPr>
          <w:b/>
          <w:bCs/>
        </w:rPr>
      </w:pPr>
    </w:p>
    <w:p w14:paraId="217781AC" w14:textId="77777777" w:rsidR="00B8403A" w:rsidRPr="00D2010A" w:rsidRDefault="00B8403A" w:rsidP="00B342A2">
      <w:pPr>
        <w:spacing w:after="0"/>
        <w:rPr>
          <w:b/>
          <w:bCs/>
        </w:rPr>
      </w:pPr>
    </w:p>
    <w:p w14:paraId="73AA63DE" w14:textId="77777777" w:rsidR="00C236A7" w:rsidRDefault="00C236A7" w:rsidP="00B342A2">
      <w:pPr>
        <w:spacing w:after="0"/>
      </w:pPr>
    </w:p>
    <w:p w14:paraId="5004822F" w14:textId="77777777" w:rsidR="00C236A7" w:rsidRDefault="00C236A7" w:rsidP="00B342A2">
      <w:pPr>
        <w:spacing w:after="0"/>
      </w:pPr>
    </w:p>
    <w:p w14:paraId="0E801DBF" w14:textId="77777777" w:rsidR="00C236A7" w:rsidRDefault="00C236A7" w:rsidP="00B342A2">
      <w:pPr>
        <w:spacing w:after="0"/>
      </w:pPr>
    </w:p>
    <w:p w14:paraId="3839A97D" w14:textId="77777777" w:rsidR="00C236A7" w:rsidRDefault="00C236A7" w:rsidP="00B342A2">
      <w:pPr>
        <w:spacing w:after="0"/>
      </w:pPr>
    </w:p>
    <w:p w14:paraId="749E3093" w14:textId="77777777" w:rsidR="00C236A7" w:rsidRDefault="00C236A7" w:rsidP="00B342A2">
      <w:pPr>
        <w:spacing w:after="0"/>
      </w:pPr>
    </w:p>
    <w:p w14:paraId="50102F25" w14:textId="77777777" w:rsidR="00C236A7" w:rsidRDefault="00C236A7" w:rsidP="00B342A2">
      <w:pPr>
        <w:spacing w:after="0"/>
      </w:pPr>
    </w:p>
    <w:p w14:paraId="0EE3D489" w14:textId="77777777" w:rsidR="00C236A7" w:rsidRDefault="00C236A7" w:rsidP="00B342A2">
      <w:pPr>
        <w:spacing w:after="0"/>
      </w:pPr>
    </w:p>
    <w:p w14:paraId="7544A613" w14:textId="77777777" w:rsidR="00C236A7" w:rsidRDefault="00C236A7" w:rsidP="00B342A2">
      <w:pPr>
        <w:spacing w:after="0"/>
      </w:pPr>
    </w:p>
    <w:p w14:paraId="62246F18" w14:textId="77777777" w:rsidR="00C236A7" w:rsidRDefault="00C236A7" w:rsidP="00B342A2">
      <w:pPr>
        <w:spacing w:after="0"/>
      </w:pPr>
    </w:p>
    <w:p w14:paraId="27A12498" w14:textId="77777777" w:rsidR="00C236A7" w:rsidRDefault="00C236A7" w:rsidP="00B342A2">
      <w:pPr>
        <w:spacing w:after="0"/>
      </w:pPr>
    </w:p>
    <w:p w14:paraId="31FCF240" w14:textId="77777777" w:rsidR="00C236A7" w:rsidRDefault="00C236A7" w:rsidP="00B342A2">
      <w:pPr>
        <w:spacing w:after="0"/>
      </w:pPr>
    </w:p>
    <w:p w14:paraId="53D10C8F" w14:textId="77777777" w:rsidR="00C236A7" w:rsidRDefault="00C236A7" w:rsidP="00B342A2">
      <w:pPr>
        <w:spacing w:after="0"/>
      </w:pPr>
    </w:p>
    <w:p w14:paraId="29B3A530" w14:textId="77777777" w:rsidR="00C236A7" w:rsidRDefault="00C236A7" w:rsidP="00B342A2">
      <w:pPr>
        <w:spacing w:after="0"/>
      </w:pPr>
    </w:p>
    <w:p w14:paraId="651E3E9E" w14:textId="77777777" w:rsidR="00C236A7" w:rsidRDefault="00C236A7" w:rsidP="00B342A2">
      <w:pPr>
        <w:spacing w:after="0"/>
      </w:pPr>
    </w:p>
    <w:p w14:paraId="61818572" w14:textId="77777777" w:rsidR="00C236A7" w:rsidRDefault="00C236A7" w:rsidP="00B342A2">
      <w:pPr>
        <w:spacing w:after="0"/>
      </w:pPr>
    </w:p>
    <w:p w14:paraId="52D966AD" w14:textId="77777777" w:rsidR="00C236A7" w:rsidRDefault="00C236A7" w:rsidP="00B342A2">
      <w:pPr>
        <w:spacing w:after="0"/>
      </w:pPr>
    </w:p>
    <w:p w14:paraId="621BA489" w14:textId="77777777" w:rsidR="00C236A7" w:rsidRDefault="00C236A7" w:rsidP="00B342A2">
      <w:pPr>
        <w:spacing w:after="0"/>
      </w:pPr>
    </w:p>
    <w:p w14:paraId="3B1DFD8B" w14:textId="5BB50B54" w:rsidR="00C236A7" w:rsidRDefault="00C236A7" w:rsidP="00B342A2">
      <w:pPr>
        <w:spacing w:after="0"/>
      </w:pPr>
    </w:p>
    <w:p w14:paraId="4B807FFD" w14:textId="1BBAEB06" w:rsidR="00567AEC" w:rsidRDefault="00567AEC" w:rsidP="00B342A2">
      <w:pPr>
        <w:spacing w:after="0"/>
      </w:pPr>
    </w:p>
    <w:p w14:paraId="3B7BB253" w14:textId="142C983D" w:rsidR="00584714" w:rsidRDefault="00584714" w:rsidP="00B342A2">
      <w:pPr>
        <w:spacing w:after="0"/>
      </w:pPr>
    </w:p>
    <w:sectPr w:rsidR="0058471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CFE2E4D"/>
    <w:multiLevelType w:val="hybridMultilevel"/>
    <w:tmpl w:val="DA8494A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18B17443"/>
    <w:multiLevelType w:val="multilevel"/>
    <w:tmpl w:val="DCF2B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D946060"/>
    <w:multiLevelType w:val="hybridMultilevel"/>
    <w:tmpl w:val="32A669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910901"/>
    <w:multiLevelType w:val="hybridMultilevel"/>
    <w:tmpl w:val="D52A35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9B710AC"/>
    <w:multiLevelType w:val="hybridMultilevel"/>
    <w:tmpl w:val="7A048F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32855AA"/>
    <w:multiLevelType w:val="hybridMultilevel"/>
    <w:tmpl w:val="2626DBF0"/>
    <w:lvl w:ilvl="0" w:tplc="071E55D0">
      <w:start w:val="1"/>
      <w:numFmt w:val="bullet"/>
      <w:lvlText w:val="•"/>
      <w:lvlJc w:val="left"/>
      <w:pPr>
        <w:tabs>
          <w:tab w:val="num" w:pos="720"/>
        </w:tabs>
        <w:ind w:left="720" w:hanging="360"/>
      </w:pPr>
      <w:rPr>
        <w:rFonts w:ascii="Arial" w:hAnsi="Arial" w:hint="default"/>
      </w:rPr>
    </w:lvl>
    <w:lvl w:ilvl="1" w:tplc="75A6BCC2" w:tentative="1">
      <w:start w:val="1"/>
      <w:numFmt w:val="bullet"/>
      <w:lvlText w:val="•"/>
      <w:lvlJc w:val="left"/>
      <w:pPr>
        <w:tabs>
          <w:tab w:val="num" w:pos="1440"/>
        </w:tabs>
        <w:ind w:left="1440" w:hanging="360"/>
      </w:pPr>
      <w:rPr>
        <w:rFonts w:ascii="Arial" w:hAnsi="Arial" w:hint="default"/>
      </w:rPr>
    </w:lvl>
    <w:lvl w:ilvl="2" w:tplc="0BA64B28" w:tentative="1">
      <w:start w:val="1"/>
      <w:numFmt w:val="bullet"/>
      <w:lvlText w:val="•"/>
      <w:lvlJc w:val="left"/>
      <w:pPr>
        <w:tabs>
          <w:tab w:val="num" w:pos="2160"/>
        </w:tabs>
        <w:ind w:left="2160" w:hanging="360"/>
      </w:pPr>
      <w:rPr>
        <w:rFonts w:ascii="Arial" w:hAnsi="Arial" w:hint="default"/>
      </w:rPr>
    </w:lvl>
    <w:lvl w:ilvl="3" w:tplc="B7744BF6" w:tentative="1">
      <w:start w:val="1"/>
      <w:numFmt w:val="bullet"/>
      <w:lvlText w:val="•"/>
      <w:lvlJc w:val="left"/>
      <w:pPr>
        <w:tabs>
          <w:tab w:val="num" w:pos="2880"/>
        </w:tabs>
        <w:ind w:left="2880" w:hanging="360"/>
      </w:pPr>
      <w:rPr>
        <w:rFonts w:ascii="Arial" w:hAnsi="Arial" w:hint="default"/>
      </w:rPr>
    </w:lvl>
    <w:lvl w:ilvl="4" w:tplc="A6965E12" w:tentative="1">
      <w:start w:val="1"/>
      <w:numFmt w:val="bullet"/>
      <w:lvlText w:val="•"/>
      <w:lvlJc w:val="left"/>
      <w:pPr>
        <w:tabs>
          <w:tab w:val="num" w:pos="3600"/>
        </w:tabs>
        <w:ind w:left="3600" w:hanging="360"/>
      </w:pPr>
      <w:rPr>
        <w:rFonts w:ascii="Arial" w:hAnsi="Arial" w:hint="default"/>
      </w:rPr>
    </w:lvl>
    <w:lvl w:ilvl="5" w:tplc="38B8363C" w:tentative="1">
      <w:start w:val="1"/>
      <w:numFmt w:val="bullet"/>
      <w:lvlText w:val="•"/>
      <w:lvlJc w:val="left"/>
      <w:pPr>
        <w:tabs>
          <w:tab w:val="num" w:pos="4320"/>
        </w:tabs>
        <w:ind w:left="4320" w:hanging="360"/>
      </w:pPr>
      <w:rPr>
        <w:rFonts w:ascii="Arial" w:hAnsi="Arial" w:hint="default"/>
      </w:rPr>
    </w:lvl>
    <w:lvl w:ilvl="6" w:tplc="FBF2FBD6" w:tentative="1">
      <w:start w:val="1"/>
      <w:numFmt w:val="bullet"/>
      <w:lvlText w:val="•"/>
      <w:lvlJc w:val="left"/>
      <w:pPr>
        <w:tabs>
          <w:tab w:val="num" w:pos="5040"/>
        </w:tabs>
        <w:ind w:left="5040" w:hanging="360"/>
      </w:pPr>
      <w:rPr>
        <w:rFonts w:ascii="Arial" w:hAnsi="Arial" w:hint="default"/>
      </w:rPr>
    </w:lvl>
    <w:lvl w:ilvl="7" w:tplc="024ED618" w:tentative="1">
      <w:start w:val="1"/>
      <w:numFmt w:val="bullet"/>
      <w:lvlText w:val="•"/>
      <w:lvlJc w:val="left"/>
      <w:pPr>
        <w:tabs>
          <w:tab w:val="num" w:pos="5760"/>
        </w:tabs>
        <w:ind w:left="5760" w:hanging="360"/>
      </w:pPr>
      <w:rPr>
        <w:rFonts w:ascii="Arial" w:hAnsi="Arial" w:hint="default"/>
      </w:rPr>
    </w:lvl>
    <w:lvl w:ilvl="8" w:tplc="0C74FC5C"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3AE6451F"/>
    <w:multiLevelType w:val="hybridMultilevel"/>
    <w:tmpl w:val="D7CE788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B0A2617"/>
    <w:multiLevelType w:val="hybridMultilevel"/>
    <w:tmpl w:val="80A47A9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FD931C7"/>
    <w:multiLevelType w:val="hybridMultilevel"/>
    <w:tmpl w:val="BA0A893E"/>
    <w:lvl w:ilvl="0" w:tplc="08090005">
      <w:start w:val="1"/>
      <w:numFmt w:val="bullet"/>
      <w:lvlText w:val=""/>
      <w:lvlJc w:val="left"/>
      <w:pPr>
        <w:ind w:left="644" w:hanging="360"/>
      </w:pPr>
      <w:rPr>
        <w:rFonts w:ascii="Wingdings" w:hAnsi="Wingdings" w:hint="default"/>
      </w:rPr>
    </w:lvl>
    <w:lvl w:ilvl="1" w:tplc="08090003" w:tentative="1">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abstractNum w:abstractNumId="9" w15:restartNumberingAfterBreak="0">
    <w:nsid w:val="408154D4"/>
    <w:multiLevelType w:val="hybridMultilevel"/>
    <w:tmpl w:val="FFC2481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3651964"/>
    <w:multiLevelType w:val="hybridMultilevel"/>
    <w:tmpl w:val="8EFCFD32"/>
    <w:lvl w:ilvl="0" w:tplc="1B14346A">
      <w:start w:val="1"/>
      <w:numFmt w:val="bullet"/>
      <w:lvlText w:val="•"/>
      <w:lvlJc w:val="left"/>
      <w:pPr>
        <w:tabs>
          <w:tab w:val="num" w:pos="720"/>
        </w:tabs>
        <w:ind w:left="720" w:hanging="360"/>
      </w:pPr>
      <w:rPr>
        <w:rFonts w:ascii="Arial" w:hAnsi="Arial" w:hint="default"/>
      </w:rPr>
    </w:lvl>
    <w:lvl w:ilvl="1" w:tplc="21505012" w:tentative="1">
      <w:start w:val="1"/>
      <w:numFmt w:val="bullet"/>
      <w:lvlText w:val="•"/>
      <w:lvlJc w:val="left"/>
      <w:pPr>
        <w:tabs>
          <w:tab w:val="num" w:pos="1440"/>
        </w:tabs>
        <w:ind w:left="1440" w:hanging="360"/>
      </w:pPr>
      <w:rPr>
        <w:rFonts w:ascii="Arial" w:hAnsi="Arial" w:hint="default"/>
      </w:rPr>
    </w:lvl>
    <w:lvl w:ilvl="2" w:tplc="5BEA891A" w:tentative="1">
      <w:start w:val="1"/>
      <w:numFmt w:val="bullet"/>
      <w:lvlText w:val="•"/>
      <w:lvlJc w:val="left"/>
      <w:pPr>
        <w:tabs>
          <w:tab w:val="num" w:pos="2160"/>
        </w:tabs>
        <w:ind w:left="2160" w:hanging="360"/>
      </w:pPr>
      <w:rPr>
        <w:rFonts w:ascii="Arial" w:hAnsi="Arial" w:hint="default"/>
      </w:rPr>
    </w:lvl>
    <w:lvl w:ilvl="3" w:tplc="3654BFE6" w:tentative="1">
      <w:start w:val="1"/>
      <w:numFmt w:val="bullet"/>
      <w:lvlText w:val="•"/>
      <w:lvlJc w:val="left"/>
      <w:pPr>
        <w:tabs>
          <w:tab w:val="num" w:pos="2880"/>
        </w:tabs>
        <w:ind w:left="2880" w:hanging="360"/>
      </w:pPr>
      <w:rPr>
        <w:rFonts w:ascii="Arial" w:hAnsi="Arial" w:hint="default"/>
      </w:rPr>
    </w:lvl>
    <w:lvl w:ilvl="4" w:tplc="54FE0C68" w:tentative="1">
      <w:start w:val="1"/>
      <w:numFmt w:val="bullet"/>
      <w:lvlText w:val="•"/>
      <w:lvlJc w:val="left"/>
      <w:pPr>
        <w:tabs>
          <w:tab w:val="num" w:pos="3600"/>
        </w:tabs>
        <w:ind w:left="3600" w:hanging="360"/>
      </w:pPr>
      <w:rPr>
        <w:rFonts w:ascii="Arial" w:hAnsi="Arial" w:hint="default"/>
      </w:rPr>
    </w:lvl>
    <w:lvl w:ilvl="5" w:tplc="38DE0230" w:tentative="1">
      <w:start w:val="1"/>
      <w:numFmt w:val="bullet"/>
      <w:lvlText w:val="•"/>
      <w:lvlJc w:val="left"/>
      <w:pPr>
        <w:tabs>
          <w:tab w:val="num" w:pos="4320"/>
        </w:tabs>
        <w:ind w:left="4320" w:hanging="360"/>
      </w:pPr>
      <w:rPr>
        <w:rFonts w:ascii="Arial" w:hAnsi="Arial" w:hint="default"/>
      </w:rPr>
    </w:lvl>
    <w:lvl w:ilvl="6" w:tplc="3CEA6016" w:tentative="1">
      <w:start w:val="1"/>
      <w:numFmt w:val="bullet"/>
      <w:lvlText w:val="•"/>
      <w:lvlJc w:val="left"/>
      <w:pPr>
        <w:tabs>
          <w:tab w:val="num" w:pos="5040"/>
        </w:tabs>
        <w:ind w:left="5040" w:hanging="360"/>
      </w:pPr>
      <w:rPr>
        <w:rFonts w:ascii="Arial" w:hAnsi="Arial" w:hint="default"/>
      </w:rPr>
    </w:lvl>
    <w:lvl w:ilvl="7" w:tplc="A4BAF0C6" w:tentative="1">
      <w:start w:val="1"/>
      <w:numFmt w:val="bullet"/>
      <w:lvlText w:val="•"/>
      <w:lvlJc w:val="left"/>
      <w:pPr>
        <w:tabs>
          <w:tab w:val="num" w:pos="5760"/>
        </w:tabs>
        <w:ind w:left="5760" w:hanging="360"/>
      </w:pPr>
      <w:rPr>
        <w:rFonts w:ascii="Arial" w:hAnsi="Arial" w:hint="default"/>
      </w:rPr>
    </w:lvl>
    <w:lvl w:ilvl="8" w:tplc="A69C2220"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68CF268F"/>
    <w:multiLevelType w:val="hybridMultilevel"/>
    <w:tmpl w:val="FCEA452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C41583D"/>
    <w:multiLevelType w:val="hybridMultilevel"/>
    <w:tmpl w:val="C66EE45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62413E4"/>
    <w:multiLevelType w:val="hybridMultilevel"/>
    <w:tmpl w:val="6C4871C6"/>
    <w:lvl w:ilvl="0" w:tplc="08090005">
      <w:start w:val="1"/>
      <w:numFmt w:val="bullet"/>
      <w:lvlText w:val=""/>
      <w:lvlJc w:val="left"/>
      <w:pPr>
        <w:ind w:left="1440" w:hanging="360"/>
      </w:pPr>
      <w:rPr>
        <w:rFonts w:ascii="Wingdings" w:hAnsi="Wingdings"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4"/>
  </w:num>
  <w:num w:numId="2">
    <w:abstractNumId w:val="2"/>
  </w:num>
  <w:num w:numId="3">
    <w:abstractNumId w:val="6"/>
  </w:num>
  <w:num w:numId="4">
    <w:abstractNumId w:val="12"/>
  </w:num>
  <w:num w:numId="5">
    <w:abstractNumId w:val="11"/>
  </w:num>
  <w:num w:numId="6">
    <w:abstractNumId w:val="13"/>
  </w:num>
  <w:num w:numId="7">
    <w:abstractNumId w:val="9"/>
  </w:num>
  <w:num w:numId="8">
    <w:abstractNumId w:val="7"/>
  </w:num>
  <w:num w:numId="9">
    <w:abstractNumId w:val="8"/>
  </w:num>
  <w:num w:numId="10">
    <w:abstractNumId w:val="10"/>
  </w:num>
  <w:num w:numId="11">
    <w:abstractNumId w:val="1"/>
  </w:num>
  <w:num w:numId="12">
    <w:abstractNumId w:val="5"/>
  </w:num>
  <w:num w:numId="13">
    <w:abstractNumId w:val="3"/>
  </w:num>
  <w:num w:numId="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42A2"/>
    <w:rsid w:val="00000B5F"/>
    <w:rsid w:val="00002240"/>
    <w:rsid w:val="000044FD"/>
    <w:rsid w:val="000046BF"/>
    <w:rsid w:val="00006860"/>
    <w:rsid w:val="0000708E"/>
    <w:rsid w:val="00010FFE"/>
    <w:rsid w:val="00013E9F"/>
    <w:rsid w:val="0002397C"/>
    <w:rsid w:val="00024D3A"/>
    <w:rsid w:val="0002514A"/>
    <w:rsid w:val="00027013"/>
    <w:rsid w:val="00027BFA"/>
    <w:rsid w:val="00027F0D"/>
    <w:rsid w:val="000303E5"/>
    <w:rsid w:val="0003223B"/>
    <w:rsid w:val="000368D6"/>
    <w:rsid w:val="000377E3"/>
    <w:rsid w:val="000417B9"/>
    <w:rsid w:val="000455C5"/>
    <w:rsid w:val="00053167"/>
    <w:rsid w:val="000541FF"/>
    <w:rsid w:val="00060D50"/>
    <w:rsid w:val="000628AF"/>
    <w:rsid w:val="000628CF"/>
    <w:rsid w:val="00063131"/>
    <w:rsid w:val="0006569E"/>
    <w:rsid w:val="00071DAA"/>
    <w:rsid w:val="00075497"/>
    <w:rsid w:val="000779A8"/>
    <w:rsid w:val="0008384C"/>
    <w:rsid w:val="000843C4"/>
    <w:rsid w:val="000907BD"/>
    <w:rsid w:val="00091C4D"/>
    <w:rsid w:val="00093269"/>
    <w:rsid w:val="00094391"/>
    <w:rsid w:val="00094545"/>
    <w:rsid w:val="00094C7C"/>
    <w:rsid w:val="00095495"/>
    <w:rsid w:val="00096E14"/>
    <w:rsid w:val="000A38C7"/>
    <w:rsid w:val="000B4956"/>
    <w:rsid w:val="000C2F7C"/>
    <w:rsid w:val="000C3B50"/>
    <w:rsid w:val="000D3AB0"/>
    <w:rsid w:val="000D5B0E"/>
    <w:rsid w:val="000D5EC7"/>
    <w:rsid w:val="000D6110"/>
    <w:rsid w:val="000D6295"/>
    <w:rsid w:val="000D7C80"/>
    <w:rsid w:val="000E31BC"/>
    <w:rsid w:val="000E46B7"/>
    <w:rsid w:val="000F1B49"/>
    <w:rsid w:val="000F1C52"/>
    <w:rsid w:val="000F22DC"/>
    <w:rsid w:val="000F2364"/>
    <w:rsid w:val="000F3BA5"/>
    <w:rsid w:val="000F5181"/>
    <w:rsid w:val="000F5C25"/>
    <w:rsid w:val="000F6A1B"/>
    <w:rsid w:val="001007A2"/>
    <w:rsid w:val="00107874"/>
    <w:rsid w:val="00112619"/>
    <w:rsid w:val="0011441D"/>
    <w:rsid w:val="00120735"/>
    <w:rsid w:val="00121559"/>
    <w:rsid w:val="00121CAB"/>
    <w:rsid w:val="0012324A"/>
    <w:rsid w:val="001237F7"/>
    <w:rsid w:val="00131255"/>
    <w:rsid w:val="00132F3B"/>
    <w:rsid w:val="001337FC"/>
    <w:rsid w:val="00134395"/>
    <w:rsid w:val="00135AA8"/>
    <w:rsid w:val="001437C5"/>
    <w:rsid w:val="001438C3"/>
    <w:rsid w:val="00144812"/>
    <w:rsid w:val="00145311"/>
    <w:rsid w:val="00146DFF"/>
    <w:rsid w:val="00147506"/>
    <w:rsid w:val="0015277D"/>
    <w:rsid w:val="001551DE"/>
    <w:rsid w:val="0015718A"/>
    <w:rsid w:val="001604A0"/>
    <w:rsid w:val="0016116F"/>
    <w:rsid w:val="00161821"/>
    <w:rsid w:val="0016279E"/>
    <w:rsid w:val="0016520D"/>
    <w:rsid w:val="0016687B"/>
    <w:rsid w:val="0017168B"/>
    <w:rsid w:val="00172F05"/>
    <w:rsid w:val="00173F27"/>
    <w:rsid w:val="00174DE9"/>
    <w:rsid w:val="0017660A"/>
    <w:rsid w:val="00180B16"/>
    <w:rsid w:val="001818FF"/>
    <w:rsid w:val="00182EE2"/>
    <w:rsid w:val="0018350B"/>
    <w:rsid w:val="00183F83"/>
    <w:rsid w:val="00184414"/>
    <w:rsid w:val="001846E6"/>
    <w:rsid w:val="0018561F"/>
    <w:rsid w:val="00192017"/>
    <w:rsid w:val="00192E79"/>
    <w:rsid w:val="00194FEE"/>
    <w:rsid w:val="00195AB1"/>
    <w:rsid w:val="001A5512"/>
    <w:rsid w:val="001B11FD"/>
    <w:rsid w:val="001B3BEC"/>
    <w:rsid w:val="001B53A0"/>
    <w:rsid w:val="001B677E"/>
    <w:rsid w:val="001B7E60"/>
    <w:rsid w:val="001C1E4C"/>
    <w:rsid w:val="001C47F9"/>
    <w:rsid w:val="001D0BA9"/>
    <w:rsid w:val="001D32B0"/>
    <w:rsid w:val="001D5198"/>
    <w:rsid w:val="001D691F"/>
    <w:rsid w:val="001E3EB9"/>
    <w:rsid w:val="001E53DB"/>
    <w:rsid w:val="001E668F"/>
    <w:rsid w:val="001E7D66"/>
    <w:rsid w:val="001F07F3"/>
    <w:rsid w:val="001F156B"/>
    <w:rsid w:val="001F752B"/>
    <w:rsid w:val="002004A5"/>
    <w:rsid w:val="002043F4"/>
    <w:rsid w:val="002046C6"/>
    <w:rsid w:val="0020520E"/>
    <w:rsid w:val="0020682B"/>
    <w:rsid w:val="0021133C"/>
    <w:rsid w:val="00213ABF"/>
    <w:rsid w:val="00216178"/>
    <w:rsid w:val="00221C04"/>
    <w:rsid w:val="002225D2"/>
    <w:rsid w:val="0022648D"/>
    <w:rsid w:val="0022656A"/>
    <w:rsid w:val="002271AB"/>
    <w:rsid w:val="00230546"/>
    <w:rsid w:val="00233928"/>
    <w:rsid w:val="0023397F"/>
    <w:rsid w:val="00234E98"/>
    <w:rsid w:val="0023623D"/>
    <w:rsid w:val="00243E33"/>
    <w:rsid w:val="002442A8"/>
    <w:rsid w:val="00245E6C"/>
    <w:rsid w:val="002478D7"/>
    <w:rsid w:val="00247A31"/>
    <w:rsid w:val="00250708"/>
    <w:rsid w:val="0025073E"/>
    <w:rsid w:val="00251629"/>
    <w:rsid w:val="002554E1"/>
    <w:rsid w:val="002666CE"/>
    <w:rsid w:val="00270E09"/>
    <w:rsid w:val="00274A38"/>
    <w:rsid w:val="002805C0"/>
    <w:rsid w:val="00280DF0"/>
    <w:rsid w:val="00281537"/>
    <w:rsid w:val="002817B0"/>
    <w:rsid w:val="00285DC1"/>
    <w:rsid w:val="0028615D"/>
    <w:rsid w:val="0028615F"/>
    <w:rsid w:val="0028647E"/>
    <w:rsid w:val="002872E9"/>
    <w:rsid w:val="00287E84"/>
    <w:rsid w:val="0029086C"/>
    <w:rsid w:val="0029196C"/>
    <w:rsid w:val="00293E83"/>
    <w:rsid w:val="00296762"/>
    <w:rsid w:val="002A2295"/>
    <w:rsid w:val="002A28EA"/>
    <w:rsid w:val="002A2966"/>
    <w:rsid w:val="002A5E1D"/>
    <w:rsid w:val="002A6B01"/>
    <w:rsid w:val="002B3A8C"/>
    <w:rsid w:val="002B69FC"/>
    <w:rsid w:val="002C154E"/>
    <w:rsid w:val="002C27F3"/>
    <w:rsid w:val="002C2C76"/>
    <w:rsid w:val="002C3682"/>
    <w:rsid w:val="002C37AF"/>
    <w:rsid w:val="002C62C4"/>
    <w:rsid w:val="002C760D"/>
    <w:rsid w:val="002C7813"/>
    <w:rsid w:val="002C791A"/>
    <w:rsid w:val="002D16AC"/>
    <w:rsid w:val="002D48CE"/>
    <w:rsid w:val="002E230C"/>
    <w:rsid w:val="002E23B6"/>
    <w:rsid w:val="002E46B5"/>
    <w:rsid w:val="002E5A48"/>
    <w:rsid w:val="002E5DD9"/>
    <w:rsid w:val="002F1AC5"/>
    <w:rsid w:val="002F304E"/>
    <w:rsid w:val="00301CBB"/>
    <w:rsid w:val="00303F56"/>
    <w:rsid w:val="00305EDE"/>
    <w:rsid w:val="0030663C"/>
    <w:rsid w:val="00306B65"/>
    <w:rsid w:val="003076DD"/>
    <w:rsid w:val="00307A66"/>
    <w:rsid w:val="00310D76"/>
    <w:rsid w:val="003148A8"/>
    <w:rsid w:val="00314E23"/>
    <w:rsid w:val="00314E7D"/>
    <w:rsid w:val="00320783"/>
    <w:rsid w:val="003216C0"/>
    <w:rsid w:val="0033009E"/>
    <w:rsid w:val="00331A2D"/>
    <w:rsid w:val="0033278D"/>
    <w:rsid w:val="00332EC7"/>
    <w:rsid w:val="0033481E"/>
    <w:rsid w:val="003433E4"/>
    <w:rsid w:val="003435DD"/>
    <w:rsid w:val="0034593B"/>
    <w:rsid w:val="00345A59"/>
    <w:rsid w:val="00346A49"/>
    <w:rsid w:val="003475B1"/>
    <w:rsid w:val="00350E22"/>
    <w:rsid w:val="003512EA"/>
    <w:rsid w:val="00353B92"/>
    <w:rsid w:val="003565F5"/>
    <w:rsid w:val="003572E8"/>
    <w:rsid w:val="00357E5E"/>
    <w:rsid w:val="00366FAA"/>
    <w:rsid w:val="00371519"/>
    <w:rsid w:val="00373176"/>
    <w:rsid w:val="0037539C"/>
    <w:rsid w:val="0038281E"/>
    <w:rsid w:val="00382E49"/>
    <w:rsid w:val="0038486D"/>
    <w:rsid w:val="0038524D"/>
    <w:rsid w:val="00386E38"/>
    <w:rsid w:val="00387E76"/>
    <w:rsid w:val="003945C7"/>
    <w:rsid w:val="00394DED"/>
    <w:rsid w:val="0039767B"/>
    <w:rsid w:val="00397D60"/>
    <w:rsid w:val="003A01C1"/>
    <w:rsid w:val="003A2569"/>
    <w:rsid w:val="003B052D"/>
    <w:rsid w:val="003B54A1"/>
    <w:rsid w:val="003B5A84"/>
    <w:rsid w:val="003B5C76"/>
    <w:rsid w:val="003B6831"/>
    <w:rsid w:val="003B69DB"/>
    <w:rsid w:val="003C17C2"/>
    <w:rsid w:val="003C1EBA"/>
    <w:rsid w:val="003C415F"/>
    <w:rsid w:val="003C4211"/>
    <w:rsid w:val="003C476D"/>
    <w:rsid w:val="003C4D4F"/>
    <w:rsid w:val="003C6851"/>
    <w:rsid w:val="003C7B4F"/>
    <w:rsid w:val="003D0B14"/>
    <w:rsid w:val="003D31EC"/>
    <w:rsid w:val="003D5B4E"/>
    <w:rsid w:val="003D6F6E"/>
    <w:rsid w:val="003E027D"/>
    <w:rsid w:val="003E3DE0"/>
    <w:rsid w:val="003F276D"/>
    <w:rsid w:val="003F3141"/>
    <w:rsid w:val="003F3569"/>
    <w:rsid w:val="003F3C3F"/>
    <w:rsid w:val="003F52AB"/>
    <w:rsid w:val="003F79DC"/>
    <w:rsid w:val="00400F31"/>
    <w:rsid w:val="00402015"/>
    <w:rsid w:val="00405B11"/>
    <w:rsid w:val="00405D4B"/>
    <w:rsid w:val="00407230"/>
    <w:rsid w:val="00411153"/>
    <w:rsid w:val="00413AC5"/>
    <w:rsid w:val="00415297"/>
    <w:rsid w:val="00417886"/>
    <w:rsid w:val="004202BF"/>
    <w:rsid w:val="00420CAC"/>
    <w:rsid w:val="004225D6"/>
    <w:rsid w:val="00425603"/>
    <w:rsid w:val="0042635A"/>
    <w:rsid w:val="0042752E"/>
    <w:rsid w:val="004309BD"/>
    <w:rsid w:val="00430B20"/>
    <w:rsid w:val="00431209"/>
    <w:rsid w:val="004329F0"/>
    <w:rsid w:val="00432B1C"/>
    <w:rsid w:val="004376A9"/>
    <w:rsid w:val="00440CEB"/>
    <w:rsid w:val="00442AD6"/>
    <w:rsid w:val="00444A77"/>
    <w:rsid w:val="00445C14"/>
    <w:rsid w:val="00446A38"/>
    <w:rsid w:val="004527CC"/>
    <w:rsid w:val="00453A9A"/>
    <w:rsid w:val="00455649"/>
    <w:rsid w:val="00455F0D"/>
    <w:rsid w:val="0045622C"/>
    <w:rsid w:val="00456470"/>
    <w:rsid w:val="0046040F"/>
    <w:rsid w:val="0046441C"/>
    <w:rsid w:val="00470229"/>
    <w:rsid w:val="0047094D"/>
    <w:rsid w:val="0047242F"/>
    <w:rsid w:val="00483B50"/>
    <w:rsid w:val="00484F32"/>
    <w:rsid w:val="0049454D"/>
    <w:rsid w:val="00494B73"/>
    <w:rsid w:val="00495658"/>
    <w:rsid w:val="004A487B"/>
    <w:rsid w:val="004A633C"/>
    <w:rsid w:val="004A6728"/>
    <w:rsid w:val="004B3315"/>
    <w:rsid w:val="004B4C94"/>
    <w:rsid w:val="004B4EA1"/>
    <w:rsid w:val="004B609A"/>
    <w:rsid w:val="004B6337"/>
    <w:rsid w:val="004B759F"/>
    <w:rsid w:val="004C20E7"/>
    <w:rsid w:val="004C4C9D"/>
    <w:rsid w:val="004C5A44"/>
    <w:rsid w:val="004D075B"/>
    <w:rsid w:val="004D2651"/>
    <w:rsid w:val="004D2808"/>
    <w:rsid w:val="004D50AA"/>
    <w:rsid w:val="004D640B"/>
    <w:rsid w:val="004D6767"/>
    <w:rsid w:val="004D6806"/>
    <w:rsid w:val="004D7A15"/>
    <w:rsid w:val="004D7C4B"/>
    <w:rsid w:val="004E2B78"/>
    <w:rsid w:val="004E3979"/>
    <w:rsid w:val="004F4D01"/>
    <w:rsid w:val="004F7BCC"/>
    <w:rsid w:val="004F7CBE"/>
    <w:rsid w:val="005003BF"/>
    <w:rsid w:val="005035DE"/>
    <w:rsid w:val="005038B0"/>
    <w:rsid w:val="00504D8B"/>
    <w:rsid w:val="00506283"/>
    <w:rsid w:val="00512664"/>
    <w:rsid w:val="00514A3A"/>
    <w:rsid w:val="005154CA"/>
    <w:rsid w:val="005161E7"/>
    <w:rsid w:val="005169AE"/>
    <w:rsid w:val="00516F69"/>
    <w:rsid w:val="00521793"/>
    <w:rsid w:val="00525FFA"/>
    <w:rsid w:val="005325D9"/>
    <w:rsid w:val="00532BB9"/>
    <w:rsid w:val="00534C91"/>
    <w:rsid w:val="00534FA0"/>
    <w:rsid w:val="0053575B"/>
    <w:rsid w:val="00535B95"/>
    <w:rsid w:val="0054045F"/>
    <w:rsid w:val="00541CBE"/>
    <w:rsid w:val="0054430D"/>
    <w:rsid w:val="00550680"/>
    <w:rsid w:val="005512CA"/>
    <w:rsid w:val="00552393"/>
    <w:rsid w:val="00556AB8"/>
    <w:rsid w:val="00556DAD"/>
    <w:rsid w:val="00561314"/>
    <w:rsid w:val="00563143"/>
    <w:rsid w:val="00565193"/>
    <w:rsid w:val="00567AEC"/>
    <w:rsid w:val="00571D3B"/>
    <w:rsid w:val="00572760"/>
    <w:rsid w:val="0057532A"/>
    <w:rsid w:val="005768EC"/>
    <w:rsid w:val="005821B1"/>
    <w:rsid w:val="00583310"/>
    <w:rsid w:val="0058394B"/>
    <w:rsid w:val="00584714"/>
    <w:rsid w:val="00585335"/>
    <w:rsid w:val="005859CB"/>
    <w:rsid w:val="00591106"/>
    <w:rsid w:val="00591152"/>
    <w:rsid w:val="00593570"/>
    <w:rsid w:val="00594424"/>
    <w:rsid w:val="00595573"/>
    <w:rsid w:val="00595E21"/>
    <w:rsid w:val="005A001C"/>
    <w:rsid w:val="005A182D"/>
    <w:rsid w:val="005A1E5C"/>
    <w:rsid w:val="005A475A"/>
    <w:rsid w:val="005A48A8"/>
    <w:rsid w:val="005B1719"/>
    <w:rsid w:val="005B2648"/>
    <w:rsid w:val="005B2DAE"/>
    <w:rsid w:val="005B4544"/>
    <w:rsid w:val="005B6459"/>
    <w:rsid w:val="005B75B3"/>
    <w:rsid w:val="005C05C7"/>
    <w:rsid w:val="005C0F82"/>
    <w:rsid w:val="005C6998"/>
    <w:rsid w:val="005C6A6C"/>
    <w:rsid w:val="005C7A9F"/>
    <w:rsid w:val="005D39EB"/>
    <w:rsid w:val="005D3B51"/>
    <w:rsid w:val="005D52FD"/>
    <w:rsid w:val="005D54CE"/>
    <w:rsid w:val="005D586A"/>
    <w:rsid w:val="005E006F"/>
    <w:rsid w:val="005E2AE2"/>
    <w:rsid w:val="005F10B4"/>
    <w:rsid w:val="005F240C"/>
    <w:rsid w:val="005F315F"/>
    <w:rsid w:val="005F5954"/>
    <w:rsid w:val="005F78A3"/>
    <w:rsid w:val="006004B4"/>
    <w:rsid w:val="006007EA"/>
    <w:rsid w:val="00602E64"/>
    <w:rsid w:val="00603026"/>
    <w:rsid w:val="00604522"/>
    <w:rsid w:val="0060530B"/>
    <w:rsid w:val="00606457"/>
    <w:rsid w:val="00606A41"/>
    <w:rsid w:val="006072C6"/>
    <w:rsid w:val="00611C57"/>
    <w:rsid w:val="00614BE4"/>
    <w:rsid w:val="0062084E"/>
    <w:rsid w:val="006208B0"/>
    <w:rsid w:val="006235CE"/>
    <w:rsid w:val="006241A5"/>
    <w:rsid w:val="0062677F"/>
    <w:rsid w:val="00626C63"/>
    <w:rsid w:val="006272D0"/>
    <w:rsid w:val="00634F25"/>
    <w:rsid w:val="00637C01"/>
    <w:rsid w:val="00643FEF"/>
    <w:rsid w:val="006477D3"/>
    <w:rsid w:val="00650AB5"/>
    <w:rsid w:val="00651388"/>
    <w:rsid w:val="0065225F"/>
    <w:rsid w:val="00653C5D"/>
    <w:rsid w:val="00654143"/>
    <w:rsid w:val="00655933"/>
    <w:rsid w:val="006608A4"/>
    <w:rsid w:val="00661B09"/>
    <w:rsid w:val="00664EEF"/>
    <w:rsid w:val="00665149"/>
    <w:rsid w:val="00665EB6"/>
    <w:rsid w:val="00666651"/>
    <w:rsid w:val="00670684"/>
    <w:rsid w:val="00672E8B"/>
    <w:rsid w:val="006738BA"/>
    <w:rsid w:val="00675623"/>
    <w:rsid w:val="006823F2"/>
    <w:rsid w:val="00691156"/>
    <w:rsid w:val="00692B4E"/>
    <w:rsid w:val="0069368F"/>
    <w:rsid w:val="006A6609"/>
    <w:rsid w:val="006A7A1E"/>
    <w:rsid w:val="006A7B76"/>
    <w:rsid w:val="006B42D7"/>
    <w:rsid w:val="006B6468"/>
    <w:rsid w:val="006C4F00"/>
    <w:rsid w:val="006D3AA6"/>
    <w:rsid w:val="006D5B11"/>
    <w:rsid w:val="006D6250"/>
    <w:rsid w:val="006D7362"/>
    <w:rsid w:val="006D7F26"/>
    <w:rsid w:val="006E01CF"/>
    <w:rsid w:val="006E45AC"/>
    <w:rsid w:val="006E45B6"/>
    <w:rsid w:val="006E4DA2"/>
    <w:rsid w:val="006E589F"/>
    <w:rsid w:val="006F03F4"/>
    <w:rsid w:val="006F0E0F"/>
    <w:rsid w:val="006F195D"/>
    <w:rsid w:val="006F2A4E"/>
    <w:rsid w:val="006F399F"/>
    <w:rsid w:val="006F454C"/>
    <w:rsid w:val="006F723D"/>
    <w:rsid w:val="006F7564"/>
    <w:rsid w:val="00701C25"/>
    <w:rsid w:val="00701D19"/>
    <w:rsid w:val="00702FD8"/>
    <w:rsid w:val="0070455B"/>
    <w:rsid w:val="007055E3"/>
    <w:rsid w:val="00713D9B"/>
    <w:rsid w:val="007145D0"/>
    <w:rsid w:val="00717A8B"/>
    <w:rsid w:val="00720B27"/>
    <w:rsid w:val="00721610"/>
    <w:rsid w:val="007244E5"/>
    <w:rsid w:val="007254D2"/>
    <w:rsid w:val="00726D78"/>
    <w:rsid w:val="00732C3B"/>
    <w:rsid w:val="00733AAA"/>
    <w:rsid w:val="007358A4"/>
    <w:rsid w:val="00736028"/>
    <w:rsid w:val="007402C7"/>
    <w:rsid w:val="0074036F"/>
    <w:rsid w:val="007405C9"/>
    <w:rsid w:val="007445B8"/>
    <w:rsid w:val="007455FA"/>
    <w:rsid w:val="0074784E"/>
    <w:rsid w:val="00751362"/>
    <w:rsid w:val="007517EB"/>
    <w:rsid w:val="0075414D"/>
    <w:rsid w:val="00757ADA"/>
    <w:rsid w:val="0076040E"/>
    <w:rsid w:val="0076084D"/>
    <w:rsid w:val="007628C0"/>
    <w:rsid w:val="00766F1A"/>
    <w:rsid w:val="007729C6"/>
    <w:rsid w:val="0077387B"/>
    <w:rsid w:val="00773AB1"/>
    <w:rsid w:val="00774F14"/>
    <w:rsid w:val="00775CE6"/>
    <w:rsid w:val="00777247"/>
    <w:rsid w:val="007812E6"/>
    <w:rsid w:val="0078509A"/>
    <w:rsid w:val="007876AB"/>
    <w:rsid w:val="0079056B"/>
    <w:rsid w:val="007906A0"/>
    <w:rsid w:val="00790C7F"/>
    <w:rsid w:val="007A00B9"/>
    <w:rsid w:val="007A0C35"/>
    <w:rsid w:val="007A0DBB"/>
    <w:rsid w:val="007A5FCB"/>
    <w:rsid w:val="007A6BEF"/>
    <w:rsid w:val="007A7533"/>
    <w:rsid w:val="007A7BDE"/>
    <w:rsid w:val="007B0684"/>
    <w:rsid w:val="007B1DD7"/>
    <w:rsid w:val="007B3E98"/>
    <w:rsid w:val="007B7049"/>
    <w:rsid w:val="007C245B"/>
    <w:rsid w:val="007C329F"/>
    <w:rsid w:val="007C3EFC"/>
    <w:rsid w:val="007D08ED"/>
    <w:rsid w:val="007D0BAE"/>
    <w:rsid w:val="007D0CBC"/>
    <w:rsid w:val="007D2D14"/>
    <w:rsid w:val="007D587A"/>
    <w:rsid w:val="007D73D7"/>
    <w:rsid w:val="007E1892"/>
    <w:rsid w:val="007E55C3"/>
    <w:rsid w:val="007E785A"/>
    <w:rsid w:val="007F2296"/>
    <w:rsid w:val="007F2A73"/>
    <w:rsid w:val="007F43B7"/>
    <w:rsid w:val="007F519C"/>
    <w:rsid w:val="008034B1"/>
    <w:rsid w:val="00803516"/>
    <w:rsid w:val="00810400"/>
    <w:rsid w:val="00811355"/>
    <w:rsid w:val="008162B5"/>
    <w:rsid w:val="00816FA2"/>
    <w:rsid w:val="00820713"/>
    <w:rsid w:val="00823B31"/>
    <w:rsid w:val="00825269"/>
    <w:rsid w:val="008253FB"/>
    <w:rsid w:val="00825D30"/>
    <w:rsid w:val="00827526"/>
    <w:rsid w:val="0083010C"/>
    <w:rsid w:val="00831F18"/>
    <w:rsid w:val="00833AF8"/>
    <w:rsid w:val="00844B3F"/>
    <w:rsid w:val="00845482"/>
    <w:rsid w:val="008503C8"/>
    <w:rsid w:val="008511CC"/>
    <w:rsid w:val="00853902"/>
    <w:rsid w:val="00855E37"/>
    <w:rsid w:val="00864388"/>
    <w:rsid w:val="00867637"/>
    <w:rsid w:val="008811FB"/>
    <w:rsid w:val="008836FF"/>
    <w:rsid w:val="008839C1"/>
    <w:rsid w:val="00885A63"/>
    <w:rsid w:val="00895EAB"/>
    <w:rsid w:val="008A0C20"/>
    <w:rsid w:val="008A0D1B"/>
    <w:rsid w:val="008A0DA0"/>
    <w:rsid w:val="008A23A6"/>
    <w:rsid w:val="008A3F4E"/>
    <w:rsid w:val="008A4697"/>
    <w:rsid w:val="008A4779"/>
    <w:rsid w:val="008A492F"/>
    <w:rsid w:val="008A723D"/>
    <w:rsid w:val="008B0111"/>
    <w:rsid w:val="008B09F9"/>
    <w:rsid w:val="008B1A94"/>
    <w:rsid w:val="008B54F1"/>
    <w:rsid w:val="008B6B4C"/>
    <w:rsid w:val="008C275A"/>
    <w:rsid w:val="008C45DB"/>
    <w:rsid w:val="008C50E3"/>
    <w:rsid w:val="008D55CA"/>
    <w:rsid w:val="008D600F"/>
    <w:rsid w:val="008D7571"/>
    <w:rsid w:val="008D7868"/>
    <w:rsid w:val="008D79C6"/>
    <w:rsid w:val="008E1255"/>
    <w:rsid w:val="008E1E72"/>
    <w:rsid w:val="008E662F"/>
    <w:rsid w:val="008E75C4"/>
    <w:rsid w:val="008F2A30"/>
    <w:rsid w:val="008F793E"/>
    <w:rsid w:val="008F7DF7"/>
    <w:rsid w:val="0090303B"/>
    <w:rsid w:val="00903D4B"/>
    <w:rsid w:val="0091086E"/>
    <w:rsid w:val="00911080"/>
    <w:rsid w:val="009117A6"/>
    <w:rsid w:val="00913CE9"/>
    <w:rsid w:val="00920257"/>
    <w:rsid w:val="009205B7"/>
    <w:rsid w:val="00923774"/>
    <w:rsid w:val="00923DB6"/>
    <w:rsid w:val="009258F1"/>
    <w:rsid w:val="0093076D"/>
    <w:rsid w:val="009326DB"/>
    <w:rsid w:val="00935F86"/>
    <w:rsid w:val="00936AE4"/>
    <w:rsid w:val="009371D3"/>
    <w:rsid w:val="0094073E"/>
    <w:rsid w:val="0094454D"/>
    <w:rsid w:val="00946366"/>
    <w:rsid w:val="00946F71"/>
    <w:rsid w:val="00947094"/>
    <w:rsid w:val="009527B9"/>
    <w:rsid w:val="009543CA"/>
    <w:rsid w:val="00954B6C"/>
    <w:rsid w:val="00955A9B"/>
    <w:rsid w:val="00957539"/>
    <w:rsid w:val="00962855"/>
    <w:rsid w:val="00963E8D"/>
    <w:rsid w:val="00965686"/>
    <w:rsid w:val="009664E0"/>
    <w:rsid w:val="00966CE9"/>
    <w:rsid w:val="00970E1D"/>
    <w:rsid w:val="00972728"/>
    <w:rsid w:val="00973368"/>
    <w:rsid w:val="00974302"/>
    <w:rsid w:val="00975083"/>
    <w:rsid w:val="00977D6B"/>
    <w:rsid w:val="00977FD6"/>
    <w:rsid w:val="00981553"/>
    <w:rsid w:val="00983AB3"/>
    <w:rsid w:val="00984AE4"/>
    <w:rsid w:val="00984C3C"/>
    <w:rsid w:val="009850A4"/>
    <w:rsid w:val="00987CEC"/>
    <w:rsid w:val="0099001B"/>
    <w:rsid w:val="00993EC0"/>
    <w:rsid w:val="00994D3B"/>
    <w:rsid w:val="009961C5"/>
    <w:rsid w:val="0099673C"/>
    <w:rsid w:val="009967FC"/>
    <w:rsid w:val="009A0A81"/>
    <w:rsid w:val="009A0ACA"/>
    <w:rsid w:val="009A1E57"/>
    <w:rsid w:val="009B1103"/>
    <w:rsid w:val="009B1598"/>
    <w:rsid w:val="009B3964"/>
    <w:rsid w:val="009B419B"/>
    <w:rsid w:val="009B4A45"/>
    <w:rsid w:val="009B55D4"/>
    <w:rsid w:val="009B5A99"/>
    <w:rsid w:val="009C35F9"/>
    <w:rsid w:val="009C4549"/>
    <w:rsid w:val="009C4A2F"/>
    <w:rsid w:val="009C4DFC"/>
    <w:rsid w:val="009C7DA1"/>
    <w:rsid w:val="009C7E88"/>
    <w:rsid w:val="009D0102"/>
    <w:rsid w:val="009D72B7"/>
    <w:rsid w:val="009D7780"/>
    <w:rsid w:val="009E0D47"/>
    <w:rsid w:val="009E1FD2"/>
    <w:rsid w:val="009E6D11"/>
    <w:rsid w:val="009F081C"/>
    <w:rsid w:val="009F133B"/>
    <w:rsid w:val="009F3FB9"/>
    <w:rsid w:val="009F463D"/>
    <w:rsid w:val="009F566C"/>
    <w:rsid w:val="009F636B"/>
    <w:rsid w:val="009F6C30"/>
    <w:rsid w:val="009F775D"/>
    <w:rsid w:val="00A00C82"/>
    <w:rsid w:val="00A0224A"/>
    <w:rsid w:val="00A06B1A"/>
    <w:rsid w:val="00A06E33"/>
    <w:rsid w:val="00A071FC"/>
    <w:rsid w:val="00A10310"/>
    <w:rsid w:val="00A139AA"/>
    <w:rsid w:val="00A15064"/>
    <w:rsid w:val="00A15614"/>
    <w:rsid w:val="00A1736C"/>
    <w:rsid w:val="00A324D2"/>
    <w:rsid w:val="00A33153"/>
    <w:rsid w:val="00A33D8B"/>
    <w:rsid w:val="00A3689A"/>
    <w:rsid w:val="00A42AB4"/>
    <w:rsid w:val="00A472F5"/>
    <w:rsid w:val="00A50947"/>
    <w:rsid w:val="00A50E4F"/>
    <w:rsid w:val="00A5113F"/>
    <w:rsid w:val="00A52F55"/>
    <w:rsid w:val="00A538FB"/>
    <w:rsid w:val="00A541F4"/>
    <w:rsid w:val="00A54E47"/>
    <w:rsid w:val="00A55874"/>
    <w:rsid w:val="00A5594D"/>
    <w:rsid w:val="00A559BA"/>
    <w:rsid w:val="00A56EBC"/>
    <w:rsid w:val="00A611AE"/>
    <w:rsid w:val="00A61579"/>
    <w:rsid w:val="00A71601"/>
    <w:rsid w:val="00A7173B"/>
    <w:rsid w:val="00A72C12"/>
    <w:rsid w:val="00A765B6"/>
    <w:rsid w:val="00A76815"/>
    <w:rsid w:val="00A801D8"/>
    <w:rsid w:val="00A801F7"/>
    <w:rsid w:val="00A8044E"/>
    <w:rsid w:val="00A8141D"/>
    <w:rsid w:val="00A81D71"/>
    <w:rsid w:val="00A82458"/>
    <w:rsid w:val="00A91523"/>
    <w:rsid w:val="00A91968"/>
    <w:rsid w:val="00A945F8"/>
    <w:rsid w:val="00A96763"/>
    <w:rsid w:val="00A97F8C"/>
    <w:rsid w:val="00AA084F"/>
    <w:rsid w:val="00AA0D42"/>
    <w:rsid w:val="00AA36F5"/>
    <w:rsid w:val="00AA5BC5"/>
    <w:rsid w:val="00AA6B4B"/>
    <w:rsid w:val="00AA7E02"/>
    <w:rsid w:val="00AB38A7"/>
    <w:rsid w:val="00AB3FA7"/>
    <w:rsid w:val="00AB5595"/>
    <w:rsid w:val="00AB5CC3"/>
    <w:rsid w:val="00AC1093"/>
    <w:rsid w:val="00AC1309"/>
    <w:rsid w:val="00AC28BF"/>
    <w:rsid w:val="00AC4B4F"/>
    <w:rsid w:val="00AC4BC4"/>
    <w:rsid w:val="00AD1953"/>
    <w:rsid w:val="00AD517C"/>
    <w:rsid w:val="00AD5464"/>
    <w:rsid w:val="00AE084E"/>
    <w:rsid w:val="00AE0C63"/>
    <w:rsid w:val="00AE12FF"/>
    <w:rsid w:val="00AE183E"/>
    <w:rsid w:val="00AE3373"/>
    <w:rsid w:val="00AE4908"/>
    <w:rsid w:val="00AE4D48"/>
    <w:rsid w:val="00AF1D88"/>
    <w:rsid w:val="00AF2AD6"/>
    <w:rsid w:val="00AF6F5F"/>
    <w:rsid w:val="00AF7956"/>
    <w:rsid w:val="00B005D4"/>
    <w:rsid w:val="00B02366"/>
    <w:rsid w:val="00B046B7"/>
    <w:rsid w:val="00B10ACB"/>
    <w:rsid w:val="00B12F76"/>
    <w:rsid w:val="00B13A0D"/>
    <w:rsid w:val="00B143CA"/>
    <w:rsid w:val="00B15C45"/>
    <w:rsid w:val="00B21454"/>
    <w:rsid w:val="00B22497"/>
    <w:rsid w:val="00B271EB"/>
    <w:rsid w:val="00B30749"/>
    <w:rsid w:val="00B30B44"/>
    <w:rsid w:val="00B31E1C"/>
    <w:rsid w:val="00B31EE6"/>
    <w:rsid w:val="00B342A2"/>
    <w:rsid w:val="00B34EE2"/>
    <w:rsid w:val="00B3628C"/>
    <w:rsid w:val="00B37058"/>
    <w:rsid w:val="00B44018"/>
    <w:rsid w:val="00B46262"/>
    <w:rsid w:val="00B5432C"/>
    <w:rsid w:val="00B558B5"/>
    <w:rsid w:val="00B6084A"/>
    <w:rsid w:val="00B62E8F"/>
    <w:rsid w:val="00B63544"/>
    <w:rsid w:val="00B750C2"/>
    <w:rsid w:val="00B821A2"/>
    <w:rsid w:val="00B8403A"/>
    <w:rsid w:val="00B85CCB"/>
    <w:rsid w:val="00B86551"/>
    <w:rsid w:val="00B96AD1"/>
    <w:rsid w:val="00B97243"/>
    <w:rsid w:val="00B976EC"/>
    <w:rsid w:val="00BA070F"/>
    <w:rsid w:val="00BA1D5D"/>
    <w:rsid w:val="00BA2FB7"/>
    <w:rsid w:val="00BA4813"/>
    <w:rsid w:val="00BA4FFE"/>
    <w:rsid w:val="00BA516C"/>
    <w:rsid w:val="00BA5C26"/>
    <w:rsid w:val="00BA6B11"/>
    <w:rsid w:val="00BB063B"/>
    <w:rsid w:val="00BB4186"/>
    <w:rsid w:val="00BB5D6A"/>
    <w:rsid w:val="00BB62DC"/>
    <w:rsid w:val="00BB712E"/>
    <w:rsid w:val="00BB782C"/>
    <w:rsid w:val="00BC02B9"/>
    <w:rsid w:val="00BC11B5"/>
    <w:rsid w:val="00BC12E1"/>
    <w:rsid w:val="00BC7474"/>
    <w:rsid w:val="00BD379F"/>
    <w:rsid w:val="00BD3B71"/>
    <w:rsid w:val="00BD4AA6"/>
    <w:rsid w:val="00BD4ACC"/>
    <w:rsid w:val="00BD78A6"/>
    <w:rsid w:val="00BE0837"/>
    <w:rsid w:val="00BE4301"/>
    <w:rsid w:val="00BE5DED"/>
    <w:rsid w:val="00BE72AE"/>
    <w:rsid w:val="00BE76FB"/>
    <w:rsid w:val="00BF1C64"/>
    <w:rsid w:val="00BF1E1E"/>
    <w:rsid w:val="00BF3DE2"/>
    <w:rsid w:val="00BF3F72"/>
    <w:rsid w:val="00BF5F3E"/>
    <w:rsid w:val="00BF7349"/>
    <w:rsid w:val="00C00EC7"/>
    <w:rsid w:val="00C01F6D"/>
    <w:rsid w:val="00C04261"/>
    <w:rsid w:val="00C0609E"/>
    <w:rsid w:val="00C10CF9"/>
    <w:rsid w:val="00C11888"/>
    <w:rsid w:val="00C1303E"/>
    <w:rsid w:val="00C213F3"/>
    <w:rsid w:val="00C21959"/>
    <w:rsid w:val="00C236A7"/>
    <w:rsid w:val="00C240BF"/>
    <w:rsid w:val="00C24684"/>
    <w:rsid w:val="00C24724"/>
    <w:rsid w:val="00C26590"/>
    <w:rsid w:val="00C30092"/>
    <w:rsid w:val="00C30727"/>
    <w:rsid w:val="00C3090B"/>
    <w:rsid w:val="00C310E4"/>
    <w:rsid w:val="00C32F4D"/>
    <w:rsid w:val="00C341A8"/>
    <w:rsid w:val="00C347A9"/>
    <w:rsid w:val="00C3575E"/>
    <w:rsid w:val="00C36709"/>
    <w:rsid w:val="00C40B1E"/>
    <w:rsid w:val="00C40BE5"/>
    <w:rsid w:val="00C43D53"/>
    <w:rsid w:val="00C441B1"/>
    <w:rsid w:val="00C51A63"/>
    <w:rsid w:val="00C51F14"/>
    <w:rsid w:val="00C54847"/>
    <w:rsid w:val="00C60197"/>
    <w:rsid w:val="00C6275B"/>
    <w:rsid w:val="00C64502"/>
    <w:rsid w:val="00C66614"/>
    <w:rsid w:val="00C67FD7"/>
    <w:rsid w:val="00C719E9"/>
    <w:rsid w:val="00C73630"/>
    <w:rsid w:val="00C80A67"/>
    <w:rsid w:val="00C814DE"/>
    <w:rsid w:val="00C826D9"/>
    <w:rsid w:val="00C8323D"/>
    <w:rsid w:val="00C83EDC"/>
    <w:rsid w:val="00C84801"/>
    <w:rsid w:val="00C853BF"/>
    <w:rsid w:val="00C86297"/>
    <w:rsid w:val="00C91789"/>
    <w:rsid w:val="00C920CA"/>
    <w:rsid w:val="00C9497E"/>
    <w:rsid w:val="00C9502F"/>
    <w:rsid w:val="00C951CD"/>
    <w:rsid w:val="00C97E49"/>
    <w:rsid w:val="00CA1602"/>
    <w:rsid w:val="00CA2515"/>
    <w:rsid w:val="00CA36DC"/>
    <w:rsid w:val="00CA47B3"/>
    <w:rsid w:val="00CA4B01"/>
    <w:rsid w:val="00CA646E"/>
    <w:rsid w:val="00CB2E15"/>
    <w:rsid w:val="00CB32C2"/>
    <w:rsid w:val="00CB4160"/>
    <w:rsid w:val="00CB4683"/>
    <w:rsid w:val="00CB5E29"/>
    <w:rsid w:val="00CB71F5"/>
    <w:rsid w:val="00CC006B"/>
    <w:rsid w:val="00CC0A07"/>
    <w:rsid w:val="00CC17B2"/>
    <w:rsid w:val="00CC2435"/>
    <w:rsid w:val="00CC3285"/>
    <w:rsid w:val="00CC7E6F"/>
    <w:rsid w:val="00CC7F2A"/>
    <w:rsid w:val="00CD1668"/>
    <w:rsid w:val="00CD282F"/>
    <w:rsid w:val="00CD4F01"/>
    <w:rsid w:val="00CD57BB"/>
    <w:rsid w:val="00CD5914"/>
    <w:rsid w:val="00CD5CC8"/>
    <w:rsid w:val="00CD632E"/>
    <w:rsid w:val="00CE08A0"/>
    <w:rsid w:val="00CE3241"/>
    <w:rsid w:val="00CF07B2"/>
    <w:rsid w:val="00CF0E6F"/>
    <w:rsid w:val="00CF2367"/>
    <w:rsid w:val="00CF2BFF"/>
    <w:rsid w:val="00CF417D"/>
    <w:rsid w:val="00CF7625"/>
    <w:rsid w:val="00CF764D"/>
    <w:rsid w:val="00CF7ECD"/>
    <w:rsid w:val="00D0151F"/>
    <w:rsid w:val="00D03D24"/>
    <w:rsid w:val="00D0504E"/>
    <w:rsid w:val="00D05C96"/>
    <w:rsid w:val="00D062B1"/>
    <w:rsid w:val="00D072DF"/>
    <w:rsid w:val="00D1268D"/>
    <w:rsid w:val="00D12747"/>
    <w:rsid w:val="00D15127"/>
    <w:rsid w:val="00D165AC"/>
    <w:rsid w:val="00D16F07"/>
    <w:rsid w:val="00D2010A"/>
    <w:rsid w:val="00D21B48"/>
    <w:rsid w:val="00D22CC9"/>
    <w:rsid w:val="00D23626"/>
    <w:rsid w:val="00D23920"/>
    <w:rsid w:val="00D243CF"/>
    <w:rsid w:val="00D248D5"/>
    <w:rsid w:val="00D26198"/>
    <w:rsid w:val="00D31AF4"/>
    <w:rsid w:val="00D3380E"/>
    <w:rsid w:val="00D34EC8"/>
    <w:rsid w:val="00D4192C"/>
    <w:rsid w:val="00D4256D"/>
    <w:rsid w:val="00D46004"/>
    <w:rsid w:val="00D47244"/>
    <w:rsid w:val="00D504CB"/>
    <w:rsid w:val="00D51871"/>
    <w:rsid w:val="00D53378"/>
    <w:rsid w:val="00D54277"/>
    <w:rsid w:val="00D6045D"/>
    <w:rsid w:val="00D60FC2"/>
    <w:rsid w:val="00D65D6F"/>
    <w:rsid w:val="00D67AC8"/>
    <w:rsid w:val="00D72B14"/>
    <w:rsid w:val="00D74065"/>
    <w:rsid w:val="00D745BF"/>
    <w:rsid w:val="00D7536A"/>
    <w:rsid w:val="00D7608E"/>
    <w:rsid w:val="00D77154"/>
    <w:rsid w:val="00D9129B"/>
    <w:rsid w:val="00D92453"/>
    <w:rsid w:val="00D926F4"/>
    <w:rsid w:val="00D93D3C"/>
    <w:rsid w:val="00DA36C1"/>
    <w:rsid w:val="00DB04AA"/>
    <w:rsid w:val="00DB04D3"/>
    <w:rsid w:val="00DB1A22"/>
    <w:rsid w:val="00DB1A32"/>
    <w:rsid w:val="00DB6C9A"/>
    <w:rsid w:val="00DC023F"/>
    <w:rsid w:val="00DC1558"/>
    <w:rsid w:val="00DC3863"/>
    <w:rsid w:val="00DC4662"/>
    <w:rsid w:val="00DC7F11"/>
    <w:rsid w:val="00DD000B"/>
    <w:rsid w:val="00DD45B1"/>
    <w:rsid w:val="00DD60D5"/>
    <w:rsid w:val="00DD78B2"/>
    <w:rsid w:val="00DE601B"/>
    <w:rsid w:val="00DE6434"/>
    <w:rsid w:val="00DF24E5"/>
    <w:rsid w:val="00E00C1B"/>
    <w:rsid w:val="00E05FF6"/>
    <w:rsid w:val="00E0684B"/>
    <w:rsid w:val="00E07BE2"/>
    <w:rsid w:val="00E119A3"/>
    <w:rsid w:val="00E13F70"/>
    <w:rsid w:val="00E17014"/>
    <w:rsid w:val="00E17A42"/>
    <w:rsid w:val="00E23EC8"/>
    <w:rsid w:val="00E27490"/>
    <w:rsid w:val="00E34823"/>
    <w:rsid w:val="00E34C8E"/>
    <w:rsid w:val="00E34D59"/>
    <w:rsid w:val="00E34EED"/>
    <w:rsid w:val="00E4008E"/>
    <w:rsid w:val="00E411F1"/>
    <w:rsid w:val="00E45A8E"/>
    <w:rsid w:val="00E505C7"/>
    <w:rsid w:val="00E51666"/>
    <w:rsid w:val="00E51E93"/>
    <w:rsid w:val="00E55EF6"/>
    <w:rsid w:val="00E5642F"/>
    <w:rsid w:val="00E5724B"/>
    <w:rsid w:val="00E57C9C"/>
    <w:rsid w:val="00E57F8D"/>
    <w:rsid w:val="00E6239F"/>
    <w:rsid w:val="00E63E05"/>
    <w:rsid w:val="00E64440"/>
    <w:rsid w:val="00E64454"/>
    <w:rsid w:val="00E644E4"/>
    <w:rsid w:val="00E64E0E"/>
    <w:rsid w:val="00E675B6"/>
    <w:rsid w:val="00E70359"/>
    <w:rsid w:val="00E71649"/>
    <w:rsid w:val="00E74814"/>
    <w:rsid w:val="00E76031"/>
    <w:rsid w:val="00E765DE"/>
    <w:rsid w:val="00E80444"/>
    <w:rsid w:val="00E82CC3"/>
    <w:rsid w:val="00E835EB"/>
    <w:rsid w:val="00E85815"/>
    <w:rsid w:val="00E86CD6"/>
    <w:rsid w:val="00E92BB1"/>
    <w:rsid w:val="00E9682F"/>
    <w:rsid w:val="00EA0284"/>
    <w:rsid w:val="00EA0678"/>
    <w:rsid w:val="00EA182C"/>
    <w:rsid w:val="00EA260D"/>
    <w:rsid w:val="00EA34EA"/>
    <w:rsid w:val="00EA5A9B"/>
    <w:rsid w:val="00EB163B"/>
    <w:rsid w:val="00EB2B69"/>
    <w:rsid w:val="00EB31FA"/>
    <w:rsid w:val="00EB35A8"/>
    <w:rsid w:val="00EB4BAC"/>
    <w:rsid w:val="00EC0A07"/>
    <w:rsid w:val="00EC16A1"/>
    <w:rsid w:val="00EC3C89"/>
    <w:rsid w:val="00EC5387"/>
    <w:rsid w:val="00ED0EFF"/>
    <w:rsid w:val="00ED1A9E"/>
    <w:rsid w:val="00ED1F1A"/>
    <w:rsid w:val="00ED3672"/>
    <w:rsid w:val="00ED41B7"/>
    <w:rsid w:val="00ED5289"/>
    <w:rsid w:val="00ED63CE"/>
    <w:rsid w:val="00ED753B"/>
    <w:rsid w:val="00ED77C1"/>
    <w:rsid w:val="00EE048D"/>
    <w:rsid w:val="00EE062D"/>
    <w:rsid w:val="00EE1D09"/>
    <w:rsid w:val="00EE5AC4"/>
    <w:rsid w:val="00EE5DE2"/>
    <w:rsid w:val="00EF1698"/>
    <w:rsid w:val="00EF1821"/>
    <w:rsid w:val="00EF21ED"/>
    <w:rsid w:val="00EF26BC"/>
    <w:rsid w:val="00EF3EB7"/>
    <w:rsid w:val="00F00964"/>
    <w:rsid w:val="00F10F76"/>
    <w:rsid w:val="00F133AA"/>
    <w:rsid w:val="00F14DDE"/>
    <w:rsid w:val="00F159C8"/>
    <w:rsid w:val="00F220FB"/>
    <w:rsid w:val="00F2470F"/>
    <w:rsid w:val="00F26003"/>
    <w:rsid w:val="00F26880"/>
    <w:rsid w:val="00F2721A"/>
    <w:rsid w:val="00F2778B"/>
    <w:rsid w:val="00F27D4E"/>
    <w:rsid w:val="00F37018"/>
    <w:rsid w:val="00F37ED4"/>
    <w:rsid w:val="00F4599A"/>
    <w:rsid w:val="00F52511"/>
    <w:rsid w:val="00F53889"/>
    <w:rsid w:val="00F53AB5"/>
    <w:rsid w:val="00F542A2"/>
    <w:rsid w:val="00F55160"/>
    <w:rsid w:val="00F55DF3"/>
    <w:rsid w:val="00F56CB0"/>
    <w:rsid w:val="00F57258"/>
    <w:rsid w:val="00F640FB"/>
    <w:rsid w:val="00F65289"/>
    <w:rsid w:val="00F71B47"/>
    <w:rsid w:val="00F729D7"/>
    <w:rsid w:val="00F7325E"/>
    <w:rsid w:val="00F7455B"/>
    <w:rsid w:val="00F82A3E"/>
    <w:rsid w:val="00F83D35"/>
    <w:rsid w:val="00F84172"/>
    <w:rsid w:val="00F85729"/>
    <w:rsid w:val="00F859A4"/>
    <w:rsid w:val="00F86739"/>
    <w:rsid w:val="00F86B25"/>
    <w:rsid w:val="00F90FE2"/>
    <w:rsid w:val="00F91FA6"/>
    <w:rsid w:val="00F93BFE"/>
    <w:rsid w:val="00F97337"/>
    <w:rsid w:val="00F97358"/>
    <w:rsid w:val="00F978A7"/>
    <w:rsid w:val="00F97A9B"/>
    <w:rsid w:val="00F97BD8"/>
    <w:rsid w:val="00FA06B0"/>
    <w:rsid w:val="00FA1C14"/>
    <w:rsid w:val="00FA1C8F"/>
    <w:rsid w:val="00FA35EF"/>
    <w:rsid w:val="00FA39A4"/>
    <w:rsid w:val="00FA5F56"/>
    <w:rsid w:val="00FA714F"/>
    <w:rsid w:val="00FA7605"/>
    <w:rsid w:val="00FB0919"/>
    <w:rsid w:val="00FB0AD3"/>
    <w:rsid w:val="00FB1C0E"/>
    <w:rsid w:val="00FB1D18"/>
    <w:rsid w:val="00FB1FD7"/>
    <w:rsid w:val="00FB301E"/>
    <w:rsid w:val="00FB36EB"/>
    <w:rsid w:val="00FC2D73"/>
    <w:rsid w:val="00FC411A"/>
    <w:rsid w:val="00FC50A3"/>
    <w:rsid w:val="00FC766B"/>
    <w:rsid w:val="00FD20AF"/>
    <w:rsid w:val="00FD28CB"/>
    <w:rsid w:val="00FD310D"/>
    <w:rsid w:val="00FE0D88"/>
    <w:rsid w:val="00FE102A"/>
    <w:rsid w:val="00FE1695"/>
    <w:rsid w:val="00FE1BFA"/>
    <w:rsid w:val="00FE403A"/>
    <w:rsid w:val="00FE68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B5FFAA"/>
  <w15:chartTrackingRefBased/>
  <w15:docId w15:val="{6FA2F284-38B7-461B-9608-B44C50EE1B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611C57"/>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9086C"/>
    <w:pPr>
      <w:ind w:left="720"/>
      <w:contextualSpacing/>
    </w:pPr>
  </w:style>
  <w:style w:type="character" w:styleId="Hyperlink">
    <w:name w:val="Hyperlink"/>
    <w:basedOn w:val="DefaultParagraphFont"/>
    <w:uiPriority w:val="99"/>
    <w:unhideWhenUsed/>
    <w:rsid w:val="00E00C1B"/>
    <w:rPr>
      <w:color w:val="0563C1" w:themeColor="hyperlink"/>
      <w:u w:val="single"/>
    </w:rPr>
  </w:style>
  <w:style w:type="character" w:styleId="UnresolvedMention">
    <w:name w:val="Unresolved Mention"/>
    <w:basedOn w:val="DefaultParagraphFont"/>
    <w:uiPriority w:val="99"/>
    <w:semiHidden/>
    <w:unhideWhenUsed/>
    <w:rsid w:val="00E00C1B"/>
    <w:rPr>
      <w:color w:val="605E5C"/>
      <w:shd w:val="clear" w:color="auto" w:fill="E1DFDD"/>
    </w:rPr>
  </w:style>
  <w:style w:type="character" w:styleId="FollowedHyperlink">
    <w:name w:val="FollowedHyperlink"/>
    <w:basedOn w:val="DefaultParagraphFont"/>
    <w:uiPriority w:val="99"/>
    <w:semiHidden/>
    <w:unhideWhenUsed/>
    <w:rsid w:val="007D73D7"/>
    <w:rPr>
      <w:color w:val="954F72" w:themeColor="followedHyperlink"/>
      <w:u w:val="single"/>
    </w:rPr>
  </w:style>
  <w:style w:type="paragraph" w:styleId="NormalWeb">
    <w:name w:val="Normal (Web)"/>
    <w:basedOn w:val="Normal"/>
    <w:uiPriority w:val="99"/>
    <w:semiHidden/>
    <w:unhideWhenUsed/>
    <w:rsid w:val="00C341A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611C57"/>
    <w:rPr>
      <w:rFonts w:ascii="Times New Roman" w:eastAsia="Times New Roman" w:hAnsi="Times New Roman" w:cs="Times New Roman"/>
      <w:b/>
      <w:bCs/>
      <w:sz w:val="27"/>
      <w:szCs w:val="27"/>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0994170">
      <w:bodyDiv w:val="1"/>
      <w:marLeft w:val="0"/>
      <w:marRight w:val="0"/>
      <w:marTop w:val="0"/>
      <w:marBottom w:val="0"/>
      <w:divBdr>
        <w:top w:val="none" w:sz="0" w:space="0" w:color="auto"/>
        <w:left w:val="none" w:sz="0" w:space="0" w:color="auto"/>
        <w:bottom w:val="none" w:sz="0" w:space="0" w:color="auto"/>
        <w:right w:val="none" w:sz="0" w:space="0" w:color="auto"/>
      </w:divBdr>
    </w:div>
    <w:div w:id="422071613">
      <w:bodyDiv w:val="1"/>
      <w:marLeft w:val="0"/>
      <w:marRight w:val="0"/>
      <w:marTop w:val="0"/>
      <w:marBottom w:val="0"/>
      <w:divBdr>
        <w:top w:val="none" w:sz="0" w:space="0" w:color="auto"/>
        <w:left w:val="none" w:sz="0" w:space="0" w:color="auto"/>
        <w:bottom w:val="none" w:sz="0" w:space="0" w:color="auto"/>
        <w:right w:val="none" w:sz="0" w:space="0" w:color="auto"/>
      </w:divBdr>
      <w:divsChild>
        <w:div w:id="412244825">
          <w:marLeft w:val="547"/>
          <w:marRight w:val="0"/>
          <w:marTop w:val="144"/>
          <w:marBottom w:val="0"/>
          <w:divBdr>
            <w:top w:val="none" w:sz="0" w:space="0" w:color="auto"/>
            <w:left w:val="none" w:sz="0" w:space="0" w:color="auto"/>
            <w:bottom w:val="none" w:sz="0" w:space="0" w:color="auto"/>
            <w:right w:val="none" w:sz="0" w:space="0" w:color="auto"/>
          </w:divBdr>
        </w:div>
        <w:div w:id="2000650175">
          <w:marLeft w:val="547"/>
          <w:marRight w:val="0"/>
          <w:marTop w:val="144"/>
          <w:marBottom w:val="0"/>
          <w:divBdr>
            <w:top w:val="none" w:sz="0" w:space="0" w:color="auto"/>
            <w:left w:val="none" w:sz="0" w:space="0" w:color="auto"/>
            <w:bottom w:val="none" w:sz="0" w:space="0" w:color="auto"/>
            <w:right w:val="none" w:sz="0" w:space="0" w:color="auto"/>
          </w:divBdr>
        </w:div>
        <w:div w:id="508376483">
          <w:marLeft w:val="547"/>
          <w:marRight w:val="0"/>
          <w:marTop w:val="144"/>
          <w:marBottom w:val="0"/>
          <w:divBdr>
            <w:top w:val="none" w:sz="0" w:space="0" w:color="auto"/>
            <w:left w:val="none" w:sz="0" w:space="0" w:color="auto"/>
            <w:bottom w:val="none" w:sz="0" w:space="0" w:color="auto"/>
            <w:right w:val="none" w:sz="0" w:space="0" w:color="auto"/>
          </w:divBdr>
        </w:div>
        <w:div w:id="1928341621">
          <w:marLeft w:val="547"/>
          <w:marRight w:val="0"/>
          <w:marTop w:val="144"/>
          <w:marBottom w:val="0"/>
          <w:divBdr>
            <w:top w:val="none" w:sz="0" w:space="0" w:color="auto"/>
            <w:left w:val="none" w:sz="0" w:space="0" w:color="auto"/>
            <w:bottom w:val="none" w:sz="0" w:space="0" w:color="auto"/>
            <w:right w:val="none" w:sz="0" w:space="0" w:color="auto"/>
          </w:divBdr>
        </w:div>
      </w:divsChild>
    </w:div>
    <w:div w:id="482240868">
      <w:bodyDiv w:val="1"/>
      <w:marLeft w:val="0"/>
      <w:marRight w:val="0"/>
      <w:marTop w:val="0"/>
      <w:marBottom w:val="0"/>
      <w:divBdr>
        <w:top w:val="none" w:sz="0" w:space="0" w:color="auto"/>
        <w:left w:val="none" w:sz="0" w:space="0" w:color="auto"/>
        <w:bottom w:val="none" w:sz="0" w:space="0" w:color="auto"/>
        <w:right w:val="none" w:sz="0" w:space="0" w:color="auto"/>
      </w:divBdr>
      <w:divsChild>
        <w:div w:id="451675339">
          <w:marLeft w:val="547"/>
          <w:marRight w:val="0"/>
          <w:marTop w:val="130"/>
          <w:marBottom w:val="0"/>
          <w:divBdr>
            <w:top w:val="none" w:sz="0" w:space="0" w:color="auto"/>
            <w:left w:val="none" w:sz="0" w:space="0" w:color="auto"/>
            <w:bottom w:val="none" w:sz="0" w:space="0" w:color="auto"/>
            <w:right w:val="none" w:sz="0" w:space="0" w:color="auto"/>
          </w:divBdr>
        </w:div>
        <w:div w:id="934285166">
          <w:marLeft w:val="547"/>
          <w:marRight w:val="0"/>
          <w:marTop w:val="130"/>
          <w:marBottom w:val="0"/>
          <w:divBdr>
            <w:top w:val="none" w:sz="0" w:space="0" w:color="auto"/>
            <w:left w:val="none" w:sz="0" w:space="0" w:color="auto"/>
            <w:bottom w:val="none" w:sz="0" w:space="0" w:color="auto"/>
            <w:right w:val="none" w:sz="0" w:space="0" w:color="auto"/>
          </w:divBdr>
        </w:div>
        <w:div w:id="595331841">
          <w:marLeft w:val="547"/>
          <w:marRight w:val="0"/>
          <w:marTop w:val="130"/>
          <w:marBottom w:val="0"/>
          <w:divBdr>
            <w:top w:val="none" w:sz="0" w:space="0" w:color="auto"/>
            <w:left w:val="none" w:sz="0" w:space="0" w:color="auto"/>
            <w:bottom w:val="none" w:sz="0" w:space="0" w:color="auto"/>
            <w:right w:val="none" w:sz="0" w:space="0" w:color="auto"/>
          </w:divBdr>
        </w:div>
        <w:div w:id="527719217">
          <w:marLeft w:val="547"/>
          <w:marRight w:val="0"/>
          <w:marTop w:val="130"/>
          <w:marBottom w:val="0"/>
          <w:divBdr>
            <w:top w:val="none" w:sz="0" w:space="0" w:color="auto"/>
            <w:left w:val="none" w:sz="0" w:space="0" w:color="auto"/>
            <w:bottom w:val="none" w:sz="0" w:space="0" w:color="auto"/>
            <w:right w:val="none" w:sz="0" w:space="0" w:color="auto"/>
          </w:divBdr>
        </w:div>
        <w:div w:id="348025057">
          <w:marLeft w:val="547"/>
          <w:marRight w:val="0"/>
          <w:marTop w:val="130"/>
          <w:marBottom w:val="0"/>
          <w:divBdr>
            <w:top w:val="none" w:sz="0" w:space="0" w:color="auto"/>
            <w:left w:val="none" w:sz="0" w:space="0" w:color="auto"/>
            <w:bottom w:val="none" w:sz="0" w:space="0" w:color="auto"/>
            <w:right w:val="none" w:sz="0" w:space="0" w:color="auto"/>
          </w:divBdr>
        </w:div>
        <w:div w:id="57676565">
          <w:marLeft w:val="547"/>
          <w:marRight w:val="0"/>
          <w:marTop w:val="130"/>
          <w:marBottom w:val="0"/>
          <w:divBdr>
            <w:top w:val="none" w:sz="0" w:space="0" w:color="auto"/>
            <w:left w:val="none" w:sz="0" w:space="0" w:color="auto"/>
            <w:bottom w:val="none" w:sz="0" w:space="0" w:color="auto"/>
            <w:right w:val="none" w:sz="0" w:space="0" w:color="auto"/>
          </w:divBdr>
        </w:div>
      </w:divsChild>
    </w:div>
    <w:div w:id="803700401">
      <w:bodyDiv w:val="1"/>
      <w:marLeft w:val="0"/>
      <w:marRight w:val="0"/>
      <w:marTop w:val="0"/>
      <w:marBottom w:val="0"/>
      <w:divBdr>
        <w:top w:val="none" w:sz="0" w:space="0" w:color="auto"/>
        <w:left w:val="none" w:sz="0" w:space="0" w:color="auto"/>
        <w:bottom w:val="none" w:sz="0" w:space="0" w:color="auto"/>
        <w:right w:val="none" w:sz="0" w:space="0" w:color="auto"/>
      </w:divBdr>
    </w:div>
    <w:div w:id="1313410149">
      <w:bodyDiv w:val="1"/>
      <w:marLeft w:val="0"/>
      <w:marRight w:val="0"/>
      <w:marTop w:val="0"/>
      <w:marBottom w:val="0"/>
      <w:divBdr>
        <w:top w:val="none" w:sz="0" w:space="0" w:color="auto"/>
        <w:left w:val="none" w:sz="0" w:space="0" w:color="auto"/>
        <w:bottom w:val="none" w:sz="0" w:space="0" w:color="auto"/>
        <w:right w:val="none" w:sz="0" w:space="0" w:color="auto"/>
      </w:divBdr>
    </w:div>
    <w:div w:id="1462305818">
      <w:bodyDiv w:val="1"/>
      <w:marLeft w:val="0"/>
      <w:marRight w:val="0"/>
      <w:marTop w:val="0"/>
      <w:marBottom w:val="0"/>
      <w:divBdr>
        <w:top w:val="none" w:sz="0" w:space="0" w:color="auto"/>
        <w:left w:val="none" w:sz="0" w:space="0" w:color="auto"/>
        <w:bottom w:val="none" w:sz="0" w:space="0" w:color="auto"/>
        <w:right w:val="none" w:sz="0" w:space="0" w:color="auto"/>
      </w:divBdr>
    </w:div>
    <w:div w:id="19968824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7833</TotalTime>
  <Pages>7</Pages>
  <Words>2569</Words>
  <Characters>14649</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Jade Bowen</dc:creator>
  <cp:keywords/>
  <dc:description/>
  <cp:lastModifiedBy>Jade Bowen</cp:lastModifiedBy>
  <cp:revision>1121</cp:revision>
  <dcterms:created xsi:type="dcterms:W3CDTF">2021-01-07T22:26:00Z</dcterms:created>
  <dcterms:modified xsi:type="dcterms:W3CDTF">2021-01-25T10:37:00Z</dcterms:modified>
</cp:coreProperties>
</file>