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996FD" w14:textId="77777777" w:rsidR="00357104" w:rsidRPr="004C24FC" w:rsidRDefault="00357104" w:rsidP="00FA69EE">
      <w:pPr>
        <w:spacing w:line="480" w:lineRule="auto"/>
        <w:rPr>
          <w:b/>
          <w:bCs/>
          <w:sz w:val="28"/>
          <w:szCs w:val="28"/>
        </w:rPr>
      </w:pPr>
    </w:p>
    <w:p w14:paraId="067D8AC9" w14:textId="3FC3FBF6" w:rsidR="00C60FEC" w:rsidRPr="00FA69EE" w:rsidRDefault="00C60FEC" w:rsidP="004C24FC">
      <w:pPr>
        <w:spacing w:line="480" w:lineRule="auto"/>
        <w:jc w:val="center"/>
        <w:rPr>
          <w:rFonts w:ascii="Arial" w:hAnsi="Arial" w:cs="Arial"/>
          <w:color w:val="000000" w:themeColor="text1"/>
          <w:sz w:val="28"/>
          <w:szCs w:val="28"/>
        </w:rPr>
      </w:pPr>
      <w:r w:rsidRPr="00FA69EE">
        <w:rPr>
          <w:rFonts w:ascii="Arial" w:hAnsi="Arial" w:cs="Arial"/>
          <w:color w:val="000000" w:themeColor="text1"/>
          <w:sz w:val="28"/>
          <w:szCs w:val="28"/>
        </w:rPr>
        <w:t xml:space="preserve">A </w:t>
      </w:r>
      <w:r w:rsidR="00436B2C" w:rsidRPr="00FA69EE">
        <w:rPr>
          <w:rFonts w:ascii="Arial" w:hAnsi="Arial" w:cs="Arial"/>
          <w:color w:val="000000" w:themeColor="text1"/>
          <w:sz w:val="28"/>
          <w:szCs w:val="28"/>
        </w:rPr>
        <w:t>C</w:t>
      </w:r>
      <w:r w:rsidRPr="00FA69EE">
        <w:rPr>
          <w:rFonts w:ascii="Arial" w:hAnsi="Arial" w:cs="Arial"/>
          <w:color w:val="000000" w:themeColor="text1"/>
          <w:sz w:val="28"/>
          <w:szCs w:val="28"/>
        </w:rPr>
        <w:t xml:space="preserve">ritical </w:t>
      </w:r>
      <w:r w:rsidR="00436B2C" w:rsidRPr="00FA69EE">
        <w:rPr>
          <w:rFonts w:ascii="Arial" w:hAnsi="Arial" w:cs="Arial"/>
          <w:color w:val="000000" w:themeColor="text1"/>
          <w:sz w:val="28"/>
          <w:szCs w:val="28"/>
        </w:rPr>
        <w:t>E</w:t>
      </w:r>
      <w:r w:rsidRPr="00FA69EE">
        <w:rPr>
          <w:rFonts w:ascii="Arial" w:hAnsi="Arial" w:cs="Arial"/>
          <w:color w:val="000000" w:themeColor="text1"/>
          <w:sz w:val="28"/>
          <w:szCs w:val="28"/>
        </w:rPr>
        <w:t xml:space="preserve">valuation and the </w:t>
      </w:r>
      <w:r w:rsidR="00436B2C" w:rsidRPr="00FA69EE">
        <w:rPr>
          <w:rFonts w:ascii="Arial" w:hAnsi="Arial" w:cs="Arial"/>
          <w:color w:val="000000" w:themeColor="text1"/>
          <w:sz w:val="28"/>
          <w:szCs w:val="28"/>
        </w:rPr>
        <w:t>I</w:t>
      </w:r>
      <w:r w:rsidRPr="00FA69EE">
        <w:rPr>
          <w:rFonts w:ascii="Arial" w:hAnsi="Arial" w:cs="Arial"/>
          <w:color w:val="000000" w:themeColor="text1"/>
          <w:sz w:val="28"/>
          <w:szCs w:val="28"/>
        </w:rPr>
        <w:t xml:space="preserve">dentification of </w:t>
      </w:r>
      <w:r w:rsidR="00436B2C" w:rsidRPr="00FA69EE">
        <w:rPr>
          <w:rFonts w:ascii="Arial" w:hAnsi="Arial" w:cs="Arial"/>
          <w:color w:val="000000" w:themeColor="text1"/>
          <w:sz w:val="28"/>
          <w:szCs w:val="28"/>
        </w:rPr>
        <w:t>N</w:t>
      </w:r>
      <w:r w:rsidRPr="00FA69EE">
        <w:rPr>
          <w:rFonts w:ascii="Arial" w:hAnsi="Arial" w:cs="Arial"/>
          <w:color w:val="000000" w:themeColor="text1"/>
          <w:sz w:val="28"/>
          <w:szCs w:val="28"/>
        </w:rPr>
        <w:t xml:space="preserve">ext </w:t>
      </w:r>
      <w:r w:rsidR="00436B2C" w:rsidRPr="00FA69EE">
        <w:rPr>
          <w:rFonts w:ascii="Arial" w:hAnsi="Arial" w:cs="Arial"/>
          <w:color w:val="000000" w:themeColor="text1"/>
          <w:sz w:val="28"/>
          <w:szCs w:val="28"/>
        </w:rPr>
        <w:t>T</w:t>
      </w:r>
      <w:r w:rsidRPr="00FA69EE">
        <w:rPr>
          <w:rFonts w:ascii="Arial" w:hAnsi="Arial" w:cs="Arial"/>
          <w:color w:val="000000" w:themeColor="text1"/>
          <w:sz w:val="28"/>
          <w:szCs w:val="28"/>
        </w:rPr>
        <w:t xml:space="preserve">eaching and </w:t>
      </w:r>
      <w:r w:rsidR="00436B2C" w:rsidRPr="00FA69EE">
        <w:rPr>
          <w:rFonts w:ascii="Arial" w:hAnsi="Arial" w:cs="Arial"/>
          <w:color w:val="000000" w:themeColor="text1"/>
          <w:sz w:val="28"/>
          <w:szCs w:val="28"/>
        </w:rPr>
        <w:t>L</w:t>
      </w:r>
      <w:r w:rsidRPr="00FA69EE">
        <w:rPr>
          <w:rFonts w:ascii="Arial" w:hAnsi="Arial" w:cs="Arial"/>
          <w:color w:val="000000" w:themeColor="text1"/>
          <w:sz w:val="28"/>
          <w:szCs w:val="28"/>
        </w:rPr>
        <w:t xml:space="preserve">earning </w:t>
      </w:r>
      <w:r w:rsidR="00436B2C" w:rsidRPr="00FA69EE">
        <w:rPr>
          <w:rFonts w:ascii="Arial" w:hAnsi="Arial" w:cs="Arial"/>
          <w:color w:val="000000" w:themeColor="text1"/>
          <w:sz w:val="28"/>
          <w:szCs w:val="28"/>
        </w:rPr>
        <w:t>S</w:t>
      </w:r>
      <w:r w:rsidRPr="00FA69EE">
        <w:rPr>
          <w:rFonts w:ascii="Arial" w:hAnsi="Arial" w:cs="Arial"/>
          <w:color w:val="000000" w:themeColor="text1"/>
          <w:sz w:val="28"/>
          <w:szCs w:val="28"/>
        </w:rPr>
        <w:t xml:space="preserve">teps </w:t>
      </w:r>
      <w:r w:rsidR="00436B2C" w:rsidRPr="00FA69EE">
        <w:rPr>
          <w:rFonts w:ascii="Arial" w:hAnsi="Arial" w:cs="Arial"/>
          <w:color w:val="000000" w:themeColor="text1"/>
          <w:sz w:val="28"/>
          <w:szCs w:val="28"/>
        </w:rPr>
        <w:t>F</w:t>
      </w:r>
      <w:r w:rsidRPr="00FA69EE">
        <w:rPr>
          <w:rFonts w:ascii="Arial" w:hAnsi="Arial" w:cs="Arial"/>
          <w:color w:val="000000" w:themeColor="text1"/>
          <w:sz w:val="28"/>
          <w:szCs w:val="28"/>
        </w:rPr>
        <w:t xml:space="preserve">ocusing on a </w:t>
      </w:r>
      <w:r w:rsidR="00436B2C" w:rsidRPr="00FA69EE">
        <w:rPr>
          <w:rFonts w:ascii="Arial" w:hAnsi="Arial" w:cs="Arial"/>
          <w:color w:val="000000" w:themeColor="text1"/>
          <w:sz w:val="28"/>
          <w:szCs w:val="28"/>
        </w:rPr>
        <w:t>C</w:t>
      </w:r>
      <w:r w:rsidRPr="00FA69EE">
        <w:rPr>
          <w:rFonts w:ascii="Arial" w:hAnsi="Arial" w:cs="Arial"/>
          <w:color w:val="000000" w:themeColor="text1"/>
          <w:sz w:val="28"/>
          <w:szCs w:val="28"/>
        </w:rPr>
        <w:t xml:space="preserve">ase </w:t>
      </w:r>
      <w:r w:rsidR="00436B2C" w:rsidRPr="00FA69EE">
        <w:rPr>
          <w:rFonts w:ascii="Arial" w:hAnsi="Arial" w:cs="Arial"/>
          <w:color w:val="000000" w:themeColor="text1"/>
          <w:sz w:val="28"/>
          <w:szCs w:val="28"/>
        </w:rPr>
        <w:t>S</w:t>
      </w:r>
      <w:r w:rsidRPr="00FA69EE">
        <w:rPr>
          <w:rFonts w:ascii="Arial" w:hAnsi="Arial" w:cs="Arial"/>
          <w:color w:val="000000" w:themeColor="text1"/>
          <w:sz w:val="28"/>
          <w:szCs w:val="28"/>
        </w:rPr>
        <w:t xml:space="preserve">tudy of an </w:t>
      </w:r>
      <w:r w:rsidR="00436B2C" w:rsidRPr="00FA69EE">
        <w:rPr>
          <w:rFonts w:ascii="Arial" w:hAnsi="Arial" w:cs="Arial"/>
          <w:color w:val="000000" w:themeColor="text1"/>
          <w:sz w:val="28"/>
          <w:szCs w:val="28"/>
        </w:rPr>
        <w:t>I</w:t>
      </w:r>
      <w:r w:rsidRPr="00FA69EE">
        <w:rPr>
          <w:rFonts w:ascii="Arial" w:hAnsi="Arial" w:cs="Arial"/>
          <w:color w:val="000000" w:themeColor="text1"/>
          <w:sz w:val="28"/>
          <w:szCs w:val="28"/>
        </w:rPr>
        <w:t xml:space="preserve">ndividual </w:t>
      </w:r>
      <w:r w:rsidR="00436B2C" w:rsidRPr="00FA69EE">
        <w:rPr>
          <w:rFonts w:ascii="Arial" w:hAnsi="Arial" w:cs="Arial"/>
          <w:color w:val="000000" w:themeColor="text1"/>
          <w:sz w:val="28"/>
          <w:szCs w:val="28"/>
        </w:rPr>
        <w:t>L</w:t>
      </w:r>
      <w:r w:rsidRPr="00FA69EE">
        <w:rPr>
          <w:rFonts w:ascii="Arial" w:hAnsi="Arial" w:cs="Arial"/>
          <w:color w:val="000000" w:themeColor="text1"/>
          <w:sz w:val="28"/>
          <w:szCs w:val="28"/>
        </w:rPr>
        <w:t xml:space="preserve">earner or a </w:t>
      </w:r>
      <w:r w:rsidR="00436B2C" w:rsidRPr="00FA69EE">
        <w:rPr>
          <w:rFonts w:ascii="Arial" w:hAnsi="Arial" w:cs="Arial"/>
          <w:color w:val="000000" w:themeColor="text1"/>
          <w:sz w:val="28"/>
          <w:szCs w:val="28"/>
        </w:rPr>
        <w:t>G</w:t>
      </w:r>
      <w:r w:rsidRPr="00FA69EE">
        <w:rPr>
          <w:rFonts w:ascii="Arial" w:hAnsi="Arial" w:cs="Arial"/>
          <w:color w:val="000000" w:themeColor="text1"/>
          <w:sz w:val="28"/>
          <w:szCs w:val="28"/>
        </w:rPr>
        <w:t xml:space="preserve">roup of </w:t>
      </w:r>
      <w:r w:rsidR="00436B2C" w:rsidRPr="00FA69EE">
        <w:rPr>
          <w:rFonts w:ascii="Arial" w:hAnsi="Arial" w:cs="Arial"/>
          <w:color w:val="000000" w:themeColor="text1"/>
          <w:sz w:val="28"/>
          <w:szCs w:val="28"/>
        </w:rPr>
        <w:t>L</w:t>
      </w:r>
      <w:r w:rsidRPr="00FA69EE">
        <w:rPr>
          <w:rFonts w:ascii="Arial" w:hAnsi="Arial" w:cs="Arial"/>
          <w:color w:val="000000" w:themeColor="text1"/>
          <w:sz w:val="28"/>
          <w:szCs w:val="28"/>
        </w:rPr>
        <w:t xml:space="preserve">earners, </w:t>
      </w:r>
      <w:r w:rsidR="00436B2C" w:rsidRPr="00FA69EE">
        <w:rPr>
          <w:rFonts w:ascii="Arial" w:hAnsi="Arial" w:cs="Arial"/>
          <w:color w:val="000000" w:themeColor="text1"/>
          <w:sz w:val="28"/>
          <w:szCs w:val="28"/>
        </w:rPr>
        <w:t>B</w:t>
      </w:r>
      <w:r w:rsidRPr="00FA69EE">
        <w:rPr>
          <w:rFonts w:ascii="Arial" w:hAnsi="Arial" w:cs="Arial"/>
          <w:color w:val="000000" w:themeColor="text1"/>
          <w:sz w:val="28"/>
          <w:szCs w:val="28"/>
        </w:rPr>
        <w:t xml:space="preserve">ased on an </w:t>
      </w:r>
      <w:r w:rsidR="00436B2C" w:rsidRPr="00FA69EE">
        <w:rPr>
          <w:rFonts w:ascii="Arial" w:hAnsi="Arial" w:cs="Arial"/>
          <w:color w:val="000000" w:themeColor="text1"/>
          <w:sz w:val="28"/>
          <w:szCs w:val="28"/>
        </w:rPr>
        <w:t>O</w:t>
      </w:r>
      <w:r w:rsidRPr="00FA69EE">
        <w:rPr>
          <w:rFonts w:ascii="Arial" w:hAnsi="Arial" w:cs="Arial"/>
          <w:color w:val="000000" w:themeColor="text1"/>
          <w:sz w:val="28"/>
          <w:szCs w:val="28"/>
        </w:rPr>
        <w:t xml:space="preserve">bserved </w:t>
      </w:r>
      <w:r w:rsidR="00436B2C" w:rsidRPr="00FA69EE">
        <w:rPr>
          <w:rFonts w:ascii="Arial" w:hAnsi="Arial" w:cs="Arial"/>
          <w:color w:val="000000" w:themeColor="text1"/>
          <w:sz w:val="28"/>
          <w:szCs w:val="28"/>
        </w:rPr>
        <w:t>C</w:t>
      </w:r>
      <w:r w:rsidRPr="00FA69EE">
        <w:rPr>
          <w:rFonts w:ascii="Arial" w:hAnsi="Arial" w:cs="Arial"/>
          <w:color w:val="000000" w:themeColor="text1"/>
          <w:sz w:val="28"/>
          <w:szCs w:val="28"/>
        </w:rPr>
        <w:t xml:space="preserve">ritical </w:t>
      </w:r>
      <w:r w:rsidR="00436B2C" w:rsidRPr="00FA69EE">
        <w:rPr>
          <w:rFonts w:ascii="Arial" w:hAnsi="Arial" w:cs="Arial"/>
          <w:color w:val="000000" w:themeColor="text1"/>
          <w:sz w:val="28"/>
          <w:szCs w:val="28"/>
        </w:rPr>
        <w:t>I</w:t>
      </w:r>
      <w:r w:rsidRPr="00FA69EE">
        <w:rPr>
          <w:rFonts w:ascii="Arial" w:hAnsi="Arial" w:cs="Arial"/>
          <w:color w:val="000000" w:themeColor="text1"/>
          <w:sz w:val="28"/>
          <w:szCs w:val="28"/>
        </w:rPr>
        <w:t>ncident.</w:t>
      </w:r>
    </w:p>
    <w:p w14:paraId="7BAB337D" w14:textId="77777777" w:rsidR="00CC156A" w:rsidRPr="00932733" w:rsidRDefault="00CC156A">
      <w:pPr>
        <w:rPr>
          <w:sz w:val="28"/>
          <w:szCs w:val="28"/>
        </w:rPr>
      </w:pPr>
    </w:p>
    <w:p w14:paraId="6E92DA64" w14:textId="12D11728" w:rsidR="00932733" w:rsidRPr="00FA69EE" w:rsidRDefault="00932733" w:rsidP="00092898">
      <w:pPr>
        <w:jc w:val="both"/>
        <w:rPr>
          <w:rFonts w:ascii="Arial" w:hAnsi="Arial" w:cs="Arial"/>
          <w:color w:val="000000" w:themeColor="text1"/>
        </w:rPr>
      </w:pPr>
    </w:p>
    <w:p w14:paraId="7A721180" w14:textId="2C678DF9" w:rsidR="00932733" w:rsidRPr="00FA69EE" w:rsidRDefault="00932733" w:rsidP="00C96249">
      <w:pPr>
        <w:jc w:val="center"/>
        <w:rPr>
          <w:rFonts w:ascii="Arial" w:hAnsi="Arial" w:cs="Arial"/>
          <w:color w:val="000000" w:themeColor="text1"/>
        </w:rPr>
      </w:pPr>
      <w:r w:rsidRPr="00FA69EE">
        <w:rPr>
          <w:rFonts w:ascii="Arial" w:hAnsi="Arial" w:cs="Arial"/>
          <w:color w:val="000000" w:themeColor="text1"/>
        </w:rPr>
        <w:t>Introduction</w:t>
      </w:r>
    </w:p>
    <w:p w14:paraId="0A73E338" w14:textId="6B1D0AA9" w:rsidR="00C36104" w:rsidRPr="00FA69EE" w:rsidRDefault="00C36104" w:rsidP="00092898">
      <w:pPr>
        <w:jc w:val="both"/>
        <w:rPr>
          <w:rFonts w:ascii="Arial" w:hAnsi="Arial" w:cs="Arial"/>
          <w:b/>
          <w:bCs/>
          <w:color w:val="000000" w:themeColor="text1"/>
        </w:rPr>
      </w:pPr>
    </w:p>
    <w:p w14:paraId="542ED9DF" w14:textId="77777777" w:rsidR="00C96249" w:rsidRPr="00FA69EE" w:rsidRDefault="00C96249" w:rsidP="00092898">
      <w:pPr>
        <w:jc w:val="both"/>
        <w:rPr>
          <w:rFonts w:ascii="Arial" w:hAnsi="Arial" w:cs="Arial"/>
          <w:b/>
          <w:bCs/>
          <w:color w:val="000000" w:themeColor="text1"/>
        </w:rPr>
      </w:pPr>
    </w:p>
    <w:p w14:paraId="5C5D6DB8" w14:textId="300F316D" w:rsidR="00C36104" w:rsidRPr="00FA69EE" w:rsidRDefault="00436B2C" w:rsidP="00092898">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C36104" w:rsidRPr="00FA69EE">
        <w:rPr>
          <w:rFonts w:ascii="Arial" w:hAnsi="Arial" w:cs="Arial"/>
          <w:color w:val="000000" w:themeColor="text1"/>
        </w:rPr>
        <w:t>In response to the given question, ‘A critical evaluation and the identification of next teaching and learning steps focusing on a case study of an individual learner or a group of learners, based on an observed critical incident,’ this essay will set out to present a clear demonstration of understanding of critical incidents and their implications in the context of a school setting</w:t>
      </w:r>
      <w:r w:rsidR="00461944" w:rsidRPr="00FA69EE">
        <w:rPr>
          <w:rFonts w:ascii="Arial" w:hAnsi="Arial" w:cs="Arial"/>
          <w:color w:val="000000" w:themeColor="text1"/>
        </w:rPr>
        <w:t>. Tripp (</w:t>
      </w:r>
      <w:r w:rsidR="00F229AD" w:rsidRPr="00FA69EE">
        <w:rPr>
          <w:rFonts w:ascii="Arial" w:hAnsi="Arial" w:cs="Arial"/>
          <w:color w:val="000000" w:themeColor="text1"/>
        </w:rPr>
        <w:t>1993</w:t>
      </w:r>
      <w:r w:rsidR="00461944" w:rsidRPr="00FA69EE">
        <w:rPr>
          <w:rFonts w:ascii="Arial" w:hAnsi="Arial" w:cs="Arial"/>
          <w:color w:val="000000" w:themeColor="text1"/>
        </w:rPr>
        <w:t>) summarised</w:t>
      </w:r>
      <w:r w:rsidR="00F77C0C" w:rsidRPr="00FA69EE">
        <w:rPr>
          <w:rFonts w:ascii="Arial" w:hAnsi="Arial" w:cs="Arial"/>
          <w:color w:val="000000" w:themeColor="text1"/>
        </w:rPr>
        <w:t xml:space="preserve"> in his book ‘Critical Incidents in Teaching,’</w:t>
      </w:r>
      <w:r w:rsidR="00461944" w:rsidRPr="00FA69EE">
        <w:rPr>
          <w:rFonts w:ascii="Arial" w:hAnsi="Arial" w:cs="Arial"/>
          <w:color w:val="000000" w:themeColor="text1"/>
        </w:rPr>
        <w:t xml:space="preserve"> that ‘a</w:t>
      </w:r>
      <w:r w:rsidR="00C36104" w:rsidRPr="00FA69EE">
        <w:rPr>
          <w:rFonts w:ascii="Arial" w:hAnsi="Arial" w:cs="Arial"/>
          <w:color w:val="000000" w:themeColor="text1"/>
        </w:rPr>
        <w:t xml:space="preserve"> critical incident is </w:t>
      </w:r>
      <w:r w:rsidR="00461944" w:rsidRPr="00FA69EE">
        <w:rPr>
          <w:rFonts w:ascii="Arial" w:hAnsi="Arial" w:cs="Arial"/>
          <w:color w:val="000000" w:themeColor="text1"/>
        </w:rPr>
        <w:t>an interpretation of the significance of an event</w:t>
      </w:r>
      <w:r w:rsidR="00F77C0C" w:rsidRPr="00FA69EE">
        <w:rPr>
          <w:rFonts w:ascii="Arial" w:hAnsi="Arial" w:cs="Arial"/>
          <w:color w:val="000000" w:themeColor="text1"/>
        </w:rPr>
        <w:t>.</w:t>
      </w:r>
      <w:r w:rsidR="00461944" w:rsidRPr="00FA69EE">
        <w:rPr>
          <w:rFonts w:ascii="Arial" w:hAnsi="Arial" w:cs="Arial"/>
          <w:color w:val="000000" w:themeColor="text1"/>
        </w:rPr>
        <w:t xml:space="preserve">’ </w:t>
      </w:r>
      <w:r w:rsidR="00F77C0C" w:rsidRPr="00FA69EE">
        <w:rPr>
          <w:rFonts w:ascii="Arial" w:hAnsi="Arial" w:cs="Arial"/>
          <w:color w:val="000000" w:themeColor="text1"/>
        </w:rPr>
        <w:t xml:space="preserve">This </w:t>
      </w:r>
      <w:r w:rsidR="00CE4EBD" w:rsidRPr="00FA69EE">
        <w:rPr>
          <w:rFonts w:ascii="Arial" w:hAnsi="Arial" w:cs="Arial"/>
          <w:color w:val="000000" w:themeColor="text1"/>
        </w:rPr>
        <w:t>indicates</w:t>
      </w:r>
      <w:r w:rsidR="00461944" w:rsidRPr="00FA69EE">
        <w:rPr>
          <w:rFonts w:ascii="Arial" w:hAnsi="Arial" w:cs="Arial"/>
          <w:color w:val="000000" w:themeColor="text1"/>
        </w:rPr>
        <w:t xml:space="preserve"> </w:t>
      </w:r>
      <w:r w:rsidR="0070143A" w:rsidRPr="00FA69EE">
        <w:rPr>
          <w:rFonts w:ascii="Arial" w:hAnsi="Arial" w:cs="Arial"/>
          <w:color w:val="000000" w:themeColor="text1"/>
        </w:rPr>
        <w:t>that a critical incident is a personal observation of an occurrence followed by a reflection of the incident.</w:t>
      </w:r>
      <w:r w:rsidR="00C36104" w:rsidRPr="00FA69EE">
        <w:rPr>
          <w:rFonts w:ascii="Arial" w:hAnsi="Arial" w:cs="Arial"/>
          <w:color w:val="000000" w:themeColor="text1"/>
        </w:rPr>
        <w:t xml:space="preserve"> </w:t>
      </w:r>
      <w:r w:rsidR="00D06315" w:rsidRPr="00FA69EE">
        <w:rPr>
          <w:rFonts w:ascii="Arial" w:hAnsi="Arial" w:cs="Arial"/>
          <w:color w:val="000000" w:themeColor="text1"/>
        </w:rPr>
        <w:t xml:space="preserve">Richards and Farrell (2010, cited in </w:t>
      </w:r>
      <w:r w:rsidR="00CE4EBD" w:rsidRPr="00FA69EE">
        <w:rPr>
          <w:rFonts w:ascii="Arial" w:hAnsi="Arial" w:cs="Arial"/>
          <w:color w:val="000000" w:themeColor="text1"/>
        </w:rPr>
        <w:t>Joshi</w:t>
      </w:r>
      <w:r w:rsidR="00D06315" w:rsidRPr="00FA69EE">
        <w:rPr>
          <w:rFonts w:ascii="Arial" w:hAnsi="Arial" w:cs="Arial"/>
          <w:color w:val="000000" w:themeColor="text1"/>
        </w:rPr>
        <w:t xml:space="preserve">, </w:t>
      </w:r>
      <w:r w:rsidR="00CE4EBD" w:rsidRPr="00FA69EE">
        <w:rPr>
          <w:rFonts w:ascii="Arial" w:hAnsi="Arial" w:cs="Arial"/>
          <w:color w:val="000000" w:themeColor="text1"/>
        </w:rPr>
        <w:t xml:space="preserve">2018) </w:t>
      </w:r>
      <w:r w:rsidR="00D06315" w:rsidRPr="00FA69EE">
        <w:rPr>
          <w:rFonts w:ascii="Arial" w:hAnsi="Arial" w:cs="Arial"/>
          <w:color w:val="000000" w:themeColor="text1"/>
        </w:rPr>
        <w:t xml:space="preserve">list an array of advantages to analysing critical incidents such as ‘a greater level of self-awareness, ‘can prompt an evaluation of established routines and procedures,’ and ‘it can encourage teachers to pose critical questions about teaching.’ </w:t>
      </w:r>
      <w:r w:rsidR="00B82279" w:rsidRPr="00FA69EE">
        <w:rPr>
          <w:rFonts w:ascii="Arial" w:hAnsi="Arial" w:cs="Arial"/>
          <w:color w:val="000000" w:themeColor="text1"/>
        </w:rPr>
        <w:t>Tripp (201</w:t>
      </w:r>
      <w:r w:rsidR="00A446AD" w:rsidRPr="00FA69EE">
        <w:rPr>
          <w:rFonts w:ascii="Arial" w:hAnsi="Arial" w:cs="Arial"/>
          <w:color w:val="000000" w:themeColor="text1"/>
        </w:rPr>
        <w:t>1</w:t>
      </w:r>
      <w:r w:rsidR="00B82279" w:rsidRPr="00FA69EE">
        <w:rPr>
          <w:rFonts w:ascii="Arial" w:hAnsi="Arial" w:cs="Arial"/>
          <w:color w:val="000000" w:themeColor="text1"/>
        </w:rPr>
        <w:t xml:space="preserve">, p.125) further emphasised the importance </w:t>
      </w:r>
      <w:r w:rsidR="00B611D3">
        <w:rPr>
          <w:rFonts w:ascii="Arial" w:hAnsi="Arial" w:cs="Arial"/>
          <w:color w:val="000000" w:themeColor="text1"/>
        </w:rPr>
        <w:t xml:space="preserve">of </w:t>
      </w:r>
      <w:r w:rsidR="00CE7D69" w:rsidRPr="00FA69EE">
        <w:rPr>
          <w:rFonts w:ascii="Arial" w:hAnsi="Arial" w:cs="Arial"/>
          <w:color w:val="000000" w:themeColor="text1"/>
        </w:rPr>
        <w:t xml:space="preserve">being observant and </w:t>
      </w:r>
      <w:r w:rsidR="00B611D3">
        <w:rPr>
          <w:rFonts w:ascii="Arial" w:hAnsi="Arial" w:cs="Arial"/>
          <w:color w:val="000000" w:themeColor="text1"/>
        </w:rPr>
        <w:t xml:space="preserve">how </w:t>
      </w:r>
      <w:r w:rsidR="00CE7D69" w:rsidRPr="00FA69EE">
        <w:rPr>
          <w:rFonts w:ascii="Arial" w:hAnsi="Arial" w:cs="Arial"/>
          <w:color w:val="000000" w:themeColor="text1"/>
        </w:rPr>
        <w:t xml:space="preserve">identifying critical incidents will help an individual adapt and learn. </w:t>
      </w:r>
      <w:r w:rsidR="003B1829" w:rsidRPr="00FA69EE">
        <w:rPr>
          <w:rFonts w:ascii="Arial" w:hAnsi="Arial" w:cs="Arial"/>
          <w:color w:val="000000" w:themeColor="text1"/>
        </w:rPr>
        <w:t xml:space="preserve">He claimed that </w:t>
      </w:r>
      <w:r w:rsidR="00B82279" w:rsidRPr="00FA69EE">
        <w:rPr>
          <w:rFonts w:ascii="Arial" w:hAnsi="Arial" w:cs="Arial"/>
          <w:color w:val="000000" w:themeColor="text1"/>
        </w:rPr>
        <w:t xml:space="preserve">the analysis of critical incidents within the teaching profession leads to an ‘improved professional judgment.’ </w:t>
      </w:r>
      <w:r w:rsidR="00C36104" w:rsidRPr="00FA69EE">
        <w:rPr>
          <w:rFonts w:ascii="Arial" w:hAnsi="Arial" w:cs="Arial"/>
          <w:color w:val="000000" w:themeColor="text1"/>
        </w:rPr>
        <w:t>Exploration of the New Curriculum</w:t>
      </w:r>
      <w:r w:rsidR="00B611D3">
        <w:rPr>
          <w:rFonts w:ascii="Arial" w:hAnsi="Arial" w:cs="Arial"/>
          <w:color w:val="000000" w:themeColor="text1"/>
        </w:rPr>
        <w:t xml:space="preserve"> (2021, 2022)</w:t>
      </w:r>
      <w:r w:rsidR="00C36104" w:rsidRPr="00FA69EE">
        <w:rPr>
          <w:rFonts w:ascii="Arial" w:hAnsi="Arial" w:cs="Arial"/>
          <w:color w:val="000000" w:themeColor="text1"/>
        </w:rPr>
        <w:t>, Donaldso</w:t>
      </w:r>
      <w:r w:rsidR="00A95CBC" w:rsidRPr="00FA69EE">
        <w:rPr>
          <w:rFonts w:ascii="Arial" w:hAnsi="Arial" w:cs="Arial"/>
          <w:color w:val="000000" w:themeColor="text1"/>
        </w:rPr>
        <w:t>n’s</w:t>
      </w:r>
      <w:r w:rsidR="00CE7D69" w:rsidRPr="00FA69EE">
        <w:rPr>
          <w:rFonts w:ascii="Arial" w:hAnsi="Arial" w:cs="Arial"/>
          <w:color w:val="000000" w:themeColor="text1"/>
        </w:rPr>
        <w:t xml:space="preserve"> (2015)</w:t>
      </w:r>
      <w:r w:rsidR="00A95CBC" w:rsidRPr="00FA69EE">
        <w:rPr>
          <w:rFonts w:ascii="Arial" w:hAnsi="Arial" w:cs="Arial"/>
          <w:color w:val="000000" w:themeColor="text1"/>
        </w:rPr>
        <w:t xml:space="preserve"> four purposes, </w:t>
      </w:r>
      <w:r w:rsidR="009F2B6C" w:rsidRPr="00FA69EE">
        <w:rPr>
          <w:rFonts w:ascii="Arial" w:hAnsi="Arial" w:cs="Arial"/>
          <w:color w:val="000000" w:themeColor="text1"/>
        </w:rPr>
        <w:t xml:space="preserve">extensive research of critically acclaimed and empirical works, </w:t>
      </w:r>
      <w:r w:rsidR="003B1829" w:rsidRPr="00FA69EE">
        <w:rPr>
          <w:rFonts w:ascii="Arial" w:hAnsi="Arial" w:cs="Arial"/>
          <w:color w:val="000000" w:themeColor="text1"/>
        </w:rPr>
        <w:t xml:space="preserve">critical evaluation of different perspectives, </w:t>
      </w:r>
      <w:r w:rsidR="009F2B6C" w:rsidRPr="00FA69EE">
        <w:rPr>
          <w:rFonts w:ascii="Arial" w:hAnsi="Arial" w:cs="Arial"/>
          <w:color w:val="000000" w:themeColor="text1"/>
        </w:rPr>
        <w:t xml:space="preserve">along with an exploratory reflection </w:t>
      </w:r>
      <w:r w:rsidR="00A95CBC" w:rsidRPr="00FA69EE">
        <w:rPr>
          <w:rFonts w:ascii="Arial" w:hAnsi="Arial" w:cs="Arial"/>
          <w:color w:val="000000" w:themeColor="text1"/>
        </w:rPr>
        <w:t xml:space="preserve">will </w:t>
      </w:r>
      <w:r w:rsidR="005145CB" w:rsidRPr="00FA69EE">
        <w:rPr>
          <w:rFonts w:ascii="Arial" w:hAnsi="Arial" w:cs="Arial"/>
          <w:color w:val="000000" w:themeColor="text1"/>
        </w:rPr>
        <w:t>ensure</w:t>
      </w:r>
      <w:r w:rsidR="00A95CBC" w:rsidRPr="00FA69EE">
        <w:rPr>
          <w:rFonts w:ascii="Arial" w:hAnsi="Arial" w:cs="Arial"/>
          <w:color w:val="000000" w:themeColor="text1"/>
        </w:rPr>
        <w:t xml:space="preserve"> a comprehensive response to the set question</w:t>
      </w:r>
      <w:r w:rsidR="005145CB" w:rsidRPr="00FA69EE">
        <w:rPr>
          <w:rFonts w:ascii="Arial" w:hAnsi="Arial" w:cs="Arial"/>
          <w:color w:val="000000" w:themeColor="text1"/>
        </w:rPr>
        <w:t>.</w:t>
      </w:r>
      <w:r w:rsidR="003B1829" w:rsidRPr="00FA69EE">
        <w:rPr>
          <w:rFonts w:ascii="Arial" w:hAnsi="Arial" w:cs="Arial"/>
          <w:color w:val="000000" w:themeColor="text1"/>
        </w:rPr>
        <w:t xml:space="preserve"> This essay will </w:t>
      </w:r>
      <w:r w:rsidR="003B1829" w:rsidRPr="00FA69EE">
        <w:rPr>
          <w:rFonts w:ascii="Arial" w:hAnsi="Arial" w:cs="Arial"/>
          <w:color w:val="000000" w:themeColor="text1"/>
        </w:rPr>
        <w:lastRenderedPageBreak/>
        <w:t>evaluate an observed critical incident through professional personal reflection that is supported by empirical evidence. Evaluation of the research found relating to the critical</w:t>
      </w:r>
      <w:r w:rsidR="00A63C05">
        <w:rPr>
          <w:rFonts w:ascii="Arial" w:hAnsi="Arial" w:cs="Arial"/>
          <w:color w:val="000000" w:themeColor="text1"/>
        </w:rPr>
        <w:t xml:space="preserve"> incident</w:t>
      </w:r>
      <w:r w:rsidR="003B1829" w:rsidRPr="00FA69EE">
        <w:rPr>
          <w:rFonts w:ascii="Arial" w:hAnsi="Arial" w:cs="Arial"/>
          <w:color w:val="000000" w:themeColor="text1"/>
        </w:rPr>
        <w:t xml:space="preserve"> will allow for identification of next teaching and learning steps.</w:t>
      </w:r>
    </w:p>
    <w:p w14:paraId="6D77F0FD" w14:textId="5142D821" w:rsidR="00C96249" w:rsidRPr="00FA69EE" w:rsidRDefault="00C96249" w:rsidP="00092898">
      <w:pPr>
        <w:jc w:val="both"/>
        <w:rPr>
          <w:rFonts w:ascii="Arial" w:hAnsi="Arial" w:cs="Arial"/>
          <w:b/>
          <w:bCs/>
          <w:color w:val="000000" w:themeColor="text1"/>
        </w:rPr>
      </w:pPr>
    </w:p>
    <w:p w14:paraId="0C6A3ED0" w14:textId="77777777" w:rsidR="00C96249" w:rsidRPr="00FA69EE" w:rsidRDefault="00C96249" w:rsidP="00092898">
      <w:pPr>
        <w:jc w:val="both"/>
        <w:rPr>
          <w:rFonts w:ascii="Arial" w:hAnsi="Arial" w:cs="Arial"/>
          <w:b/>
          <w:bCs/>
          <w:color w:val="000000" w:themeColor="text1"/>
        </w:rPr>
      </w:pPr>
    </w:p>
    <w:p w14:paraId="710B527C" w14:textId="142AACDC" w:rsidR="00932733" w:rsidRPr="00FA69EE" w:rsidRDefault="00932733" w:rsidP="00C96249">
      <w:pPr>
        <w:jc w:val="center"/>
        <w:rPr>
          <w:rFonts w:ascii="Arial" w:hAnsi="Arial" w:cs="Arial"/>
          <w:color w:val="000000" w:themeColor="text1"/>
        </w:rPr>
      </w:pPr>
      <w:r w:rsidRPr="00FA69EE">
        <w:rPr>
          <w:rFonts w:ascii="Arial" w:hAnsi="Arial" w:cs="Arial"/>
          <w:color w:val="000000" w:themeColor="text1"/>
        </w:rPr>
        <w:t xml:space="preserve">The </w:t>
      </w:r>
      <w:r w:rsidR="00C96249" w:rsidRPr="00FA69EE">
        <w:rPr>
          <w:rFonts w:ascii="Arial" w:hAnsi="Arial" w:cs="Arial"/>
          <w:color w:val="000000" w:themeColor="text1"/>
        </w:rPr>
        <w:t>R</w:t>
      </w:r>
      <w:r w:rsidRPr="00FA69EE">
        <w:rPr>
          <w:rFonts w:ascii="Arial" w:hAnsi="Arial" w:cs="Arial"/>
          <w:color w:val="000000" w:themeColor="text1"/>
        </w:rPr>
        <w:t xml:space="preserve">ole of </w:t>
      </w:r>
      <w:r w:rsidR="00C96249" w:rsidRPr="00FA69EE">
        <w:rPr>
          <w:rFonts w:ascii="Arial" w:hAnsi="Arial" w:cs="Arial"/>
          <w:color w:val="000000" w:themeColor="text1"/>
        </w:rPr>
        <w:t>C</w:t>
      </w:r>
      <w:r w:rsidRPr="00FA69EE">
        <w:rPr>
          <w:rFonts w:ascii="Arial" w:hAnsi="Arial" w:cs="Arial"/>
          <w:color w:val="000000" w:themeColor="text1"/>
        </w:rPr>
        <w:t xml:space="preserve">ritical </w:t>
      </w:r>
      <w:r w:rsidR="00C96249" w:rsidRPr="00FA69EE">
        <w:rPr>
          <w:rFonts w:ascii="Arial" w:hAnsi="Arial" w:cs="Arial"/>
          <w:color w:val="000000" w:themeColor="text1"/>
        </w:rPr>
        <w:t>R</w:t>
      </w:r>
      <w:r w:rsidRPr="00FA69EE">
        <w:rPr>
          <w:rFonts w:ascii="Arial" w:hAnsi="Arial" w:cs="Arial"/>
          <w:color w:val="000000" w:themeColor="text1"/>
        </w:rPr>
        <w:t>eflection</w:t>
      </w:r>
    </w:p>
    <w:p w14:paraId="44363E1A" w14:textId="77777777" w:rsidR="00C802B9" w:rsidRPr="00FA69EE" w:rsidRDefault="00C802B9" w:rsidP="00C96249">
      <w:pPr>
        <w:jc w:val="center"/>
        <w:rPr>
          <w:rFonts w:ascii="Arial" w:hAnsi="Arial" w:cs="Arial"/>
          <w:color w:val="000000" w:themeColor="text1"/>
        </w:rPr>
      </w:pPr>
    </w:p>
    <w:p w14:paraId="54913F9E" w14:textId="63428031" w:rsidR="00961B43" w:rsidRPr="00FA69EE" w:rsidRDefault="00961B43" w:rsidP="00092898">
      <w:pPr>
        <w:jc w:val="both"/>
        <w:rPr>
          <w:rFonts w:ascii="Arial" w:hAnsi="Arial" w:cs="Arial"/>
          <w:b/>
          <w:bCs/>
          <w:color w:val="000000" w:themeColor="text1"/>
        </w:rPr>
      </w:pPr>
    </w:p>
    <w:p w14:paraId="50610D5A" w14:textId="21187248" w:rsidR="00C71F1B" w:rsidRPr="00FA69EE" w:rsidRDefault="00436B2C" w:rsidP="001356FB">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41796C" w:rsidRPr="00FA69EE">
        <w:rPr>
          <w:rFonts w:ascii="Arial" w:hAnsi="Arial" w:cs="Arial"/>
          <w:color w:val="000000" w:themeColor="text1"/>
        </w:rPr>
        <w:t xml:space="preserve">The concept of critical reflection in the context of teaching professionals has significantly grown in prevalence in recent years. Deriving from Dewey </w:t>
      </w:r>
      <w:r w:rsidR="00E54B98" w:rsidRPr="00FA69EE">
        <w:rPr>
          <w:rFonts w:ascii="Arial" w:hAnsi="Arial" w:cs="Arial"/>
          <w:color w:val="000000" w:themeColor="text1"/>
        </w:rPr>
        <w:t>(1933, p.118) in his book ‘How We Think</w:t>
      </w:r>
      <w:r w:rsidR="00BB1A78" w:rsidRPr="00FA69EE">
        <w:rPr>
          <w:rFonts w:ascii="Arial" w:hAnsi="Arial" w:cs="Arial"/>
          <w:color w:val="000000" w:themeColor="text1"/>
        </w:rPr>
        <w:t xml:space="preserve"> </w:t>
      </w:r>
      <w:r w:rsidR="00E54B98" w:rsidRPr="00FA69EE">
        <w:rPr>
          <w:rFonts w:ascii="Arial" w:hAnsi="Arial" w:cs="Arial"/>
          <w:color w:val="000000" w:themeColor="text1"/>
        </w:rPr>
        <w:t>(Revised Edition)</w:t>
      </w:r>
      <w:r w:rsidR="00BB1A78" w:rsidRPr="00FA69EE">
        <w:rPr>
          <w:rFonts w:ascii="Arial" w:hAnsi="Arial" w:cs="Arial"/>
          <w:color w:val="000000" w:themeColor="text1"/>
        </w:rPr>
        <w:t>’</w:t>
      </w:r>
      <w:r w:rsidR="0041796C" w:rsidRPr="00FA69EE">
        <w:rPr>
          <w:rFonts w:ascii="Arial" w:hAnsi="Arial" w:cs="Arial"/>
          <w:color w:val="000000" w:themeColor="text1"/>
        </w:rPr>
        <w:t xml:space="preserve">, reflective practice is ‘the active, persistent and careful consideration of any belief or supposed form of knowledge in the light of the grounds that support it.’ </w:t>
      </w:r>
      <w:r w:rsidR="004C3A3A" w:rsidRPr="00FA69EE">
        <w:rPr>
          <w:rFonts w:ascii="Arial" w:hAnsi="Arial" w:cs="Arial"/>
          <w:color w:val="000000" w:themeColor="text1"/>
        </w:rPr>
        <w:t>He</w:t>
      </w:r>
      <w:r w:rsidR="0041796C" w:rsidRPr="00FA69EE">
        <w:rPr>
          <w:rFonts w:ascii="Arial" w:hAnsi="Arial" w:cs="Arial"/>
          <w:color w:val="000000" w:themeColor="text1"/>
        </w:rPr>
        <w:t xml:space="preserve"> go</w:t>
      </w:r>
      <w:r w:rsidR="004C3A3A" w:rsidRPr="00FA69EE">
        <w:rPr>
          <w:rFonts w:ascii="Arial" w:hAnsi="Arial" w:cs="Arial"/>
          <w:color w:val="000000" w:themeColor="text1"/>
        </w:rPr>
        <w:t>es</w:t>
      </w:r>
      <w:r w:rsidR="0041796C" w:rsidRPr="00FA69EE">
        <w:rPr>
          <w:rFonts w:ascii="Arial" w:hAnsi="Arial" w:cs="Arial"/>
          <w:color w:val="000000" w:themeColor="text1"/>
        </w:rPr>
        <w:t xml:space="preserve"> on </w:t>
      </w:r>
      <w:r w:rsidR="004C3A3A" w:rsidRPr="00FA69EE">
        <w:rPr>
          <w:rFonts w:ascii="Arial" w:hAnsi="Arial" w:cs="Arial"/>
          <w:color w:val="000000" w:themeColor="text1"/>
        </w:rPr>
        <w:t xml:space="preserve">to emphasise the importance and value of having a questioning approach wherefore the teaching professional should consider the reason for certain occurrences within a school setting and how they could possibly be further implemented, </w:t>
      </w:r>
      <w:r w:rsidR="009F2B6C" w:rsidRPr="00FA69EE">
        <w:rPr>
          <w:rFonts w:ascii="Arial" w:hAnsi="Arial" w:cs="Arial"/>
          <w:color w:val="000000" w:themeColor="text1"/>
        </w:rPr>
        <w:t>improved,</w:t>
      </w:r>
      <w:r w:rsidR="004C3A3A" w:rsidRPr="00FA69EE">
        <w:rPr>
          <w:rFonts w:ascii="Arial" w:hAnsi="Arial" w:cs="Arial"/>
          <w:color w:val="000000" w:themeColor="text1"/>
        </w:rPr>
        <w:t xml:space="preserve"> or changed.</w:t>
      </w:r>
      <w:r w:rsidR="00C71F1B" w:rsidRPr="00FA69EE">
        <w:rPr>
          <w:rFonts w:ascii="Arial" w:hAnsi="Arial" w:cs="Arial"/>
          <w:color w:val="000000" w:themeColor="text1"/>
        </w:rPr>
        <w:t xml:space="preserve"> </w:t>
      </w:r>
      <w:proofErr w:type="spellStart"/>
      <w:r w:rsidR="00C71F1B" w:rsidRPr="00FA69EE">
        <w:rPr>
          <w:rFonts w:ascii="Arial" w:hAnsi="Arial" w:cs="Arial"/>
          <w:color w:val="000000" w:themeColor="text1"/>
          <w:shd w:val="clear" w:color="auto" w:fill="FFFFFF"/>
        </w:rPr>
        <w:t>Zwozdiak</w:t>
      </w:r>
      <w:proofErr w:type="spellEnd"/>
      <w:r w:rsidR="00C71F1B" w:rsidRPr="00FA69EE">
        <w:rPr>
          <w:rFonts w:ascii="Arial" w:hAnsi="Arial" w:cs="Arial"/>
          <w:color w:val="000000" w:themeColor="text1"/>
          <w:shd w:val="clear" w:color="auto" w:fill="FFFFFF"/>
        </w:rPr>
        <w:t>-Myers</w:t>
      </w:r>
      <w:r w:rsidR="00C71F1B" w:rsidRPr="00FA69EE">
        <w:rPr>
          <w:rFonts w:ascii="Arial" w:hAnsi="Arial" w:cs="Arial"/>
          <w:color w:val="000000" w:themeColor="text1"/>
        </w:rPr>
        <w:t xml:space="preserve"> (2018</w:t>
      </w:r>
      <w:r w:rsidR="00A00641" w:rsidRPr="00FA69EE">
        <w:rPr>
          <w:rFonts w:ascii="Arial" w:hAnsi="Arial" w:cs="Arial"/>
          <w:color w:val="000000" w:themeColor="text1"/>
        </w:rPr>
        <w:t>, p.4-5</w:t>
      </w:r>
      <w:r w:rsidR="00C71F1B" w:rsidRPr="00FA69EE">
        <w:rPr>
          <w:rFonts w:ascii="Arial" w:hAnsi="Arial" w:cs="Arial"/>
          <w:color w:val="000000" w:themeColor="text1"/>
        </w:rPr>
        <w:t>) particularises the framework of reflective practice in her book, ‘The teacher’s reflective practice handbook,’ explaining the expectations of each of the nine dimensions.</w:t>
      </w:r>
      <w:r w:rsidR="00027632">
        <w:rPr>
          <w:rFonts w:ascii="Arial" w:hAnsi="Arial" w:cs="Arial"/>
          <w:color w:val="000000" w:themeColor="text1"/>
        </w:rPr>
        <w:t xml:space="preserve"> </w:t>
      </w:r>
      <w:r w:rsidR="00027632" w:rsidRPr="00FA69EE">
        <w:rPr>
          <w:rFonts w:ascii="Arial" w:hAnsi="Arial" w:cs="Arial"/>
          <w:color w:val="000000" w:themeColor="text1"/>
        </w:rPr>
        <w:t>The framework of reflective practice is a valuable resource for student-teachers on route to achieving Qualified Teacher Status (QTS).</w:t>
      </w:r>
      <w:r w:rsidR="00C71F1B" w:rsidRPr="00FA69EE">
        <w:rPr>
          <w:rFonts w:ascii="Arial" w:hAnsi="Arial" w:cs="Arial"/>
          <w:color w:val="000000" w:themeColor="text1"/>
        </w:rPr>
        <w:t xml:space="preserve"> </w:t>
      </w:r>
      <w:r w:rsidR="00A00641" w:rsidRPr="00FA69EE">
        <w:rPr>
          <w:rFonts w:ascii="Arial" w:hAnsi="Arial" w:cs="Arial"/>
          <w:color w:val="000000" w:themeColor="text1"/>
        </w:rPr>
        <w:t xml:space="preserve">The dimensions contain all the needed elements of critical reflection in teaching, and act as guidelines to develop professionally. These include but are not limited to ‘Link theory with their own practice,’ ‘Question their personal theories and beliefs,’ </w:t>
      </w:r>
      <w:r w:rsidR="00027632">
        <w:rPr>
          <w:rFonts w:ascii="Arial" w:hAnsi="Arial" w:cs="Arial"/>
          <w:color w:val="000000" w:themeColor="text1"/>
        </w:rPr>
        <w:t xml:space="preserve">and </w:t>
      </w:r>
      <w:r w:rsidR="00A00641" w:rsidRPr="00FA69EE">
        <w:rPr>
          <w:rFonts w:ascii="Arial" w:hAnsi="Arial" w:cs="Arial"/>
          <w:color w:val="000000" w:themeColor="text1"/>
        </w:rPr>
        <w:t>‘Consider alternative perspectives and possibilities’</w:t>
      </w:r>
      <w:r w:rsidR="00027632">
        <w:rPr>
          <w:rFonts w:ascii="Arial" w:hAnsi="Arial" w:cs="Arial"/>
          <w:color w:val="000000" w:themeColor="text1"/>
        </w:rPr>
        <w:t xml:space="preserve"> (</w:t>
      </w:r>
      <w:proofErr w:type="spellStart"/>
      <w:r w:rsidR="00027632">
        <w:rPr>
          <w:rFonts w:ascii="Arial" w:hAnsi="Arial" w:cs="Arial"/>
          <w:color w:val="000000" w:themeColor="text1"/>
        </w:rPr>
        <w:t>Zwozdiak</w:t>
      </w:r>
      <w:proofErr w:type="spellEnd"/>
      <w:r w:rsidR="00027632">
        <w:rPr>
          <w:rFonts w:ascii="Arial" w:hAnsi="Arial" w:cs="Arial"/>
          <w:color w:val="000000" w:themeColor="text1"/>
        </w:rPr>
        <w:t>-Myers, 2018, p.4-5).</w:t>
      </w:r>
      <w:r w:rsidR="00A00641" w:rsidRPr="00FA69EE">
        <w:rPr>
          <w:rFonts w:ascii="Arial" w:hAnsi="Arial" w:cs="Arial"/>
          <w:color w:val="000000" w:themeColor="text1"/>
        </w:rPr>
        <w:t xml:space="preserve"> </w:t>
      </w:r>
      <w:r w:rsidR="006323FF" w:rsidRPr="00FA69EE">
        <w:rPr>
          <w:rFonts w:ascii="Arial" w:hAnsi="Arial" w:cs="Arial"/>
          <w:color w:val="000000" w:themeColor="text1"/>
        </w:rPr>
        <w:t>The value of critical reflection during the beginning of an individual’s teaching career is supported by Slade et al (2019)</w:t>
      </w:r>
      <w:r w:rsidR="001356FB" w:rsidRPr="00FA69EE">
        <w:rPr>
          <w:rFonts w:ascii="Arial" w:hAnsi="Arial" w:cs="Arial"/>
          <w:color w:val="000000" w:themeColor="text1"/>
        </w:rPr>
        <w:t xml:space="preserve">, who researched the level of reflection is necessary for ‘teacher candidates’ to ‘make instructional decisions as well as become self-aware of their own perspectives and attitudes in teaching.’ Results showed that out of 243 participants, </w:t>
      </w:r>
      <w:r w:rsidR="001356FB" w:rsidRPr="00FA69EE">
        <w:rPr>
          <w:rFonts w:ascii="Arial" w:hAnsi="Arial" w:cs="Arial"/>
          <w:color w:val="000000" w:themeColor="text1"/>
        </w:rPr>
        <w:lastRenderedPageBreak/>
        <w:t xml:space="preserve">that ‘classroom environment’ was most reflected on by teacher candidates and ‘instruction’ was the least noted. </w:t>
      </w:r>
      <w:r w:rsidR="0013502B" w:rsidRPr="00FA69EE">
        <w:rPr>
          <w:rFonts w:ascii="Arial" w:hAnsi="Arial" w:cs="Arial"/>
          <w:color w:val="000000" w:themeColor="text1"/>
        </w:rPr>
        <w:t>This indicates that teacher candidates have more thoughts</w:t>
      </w:r>
      <w:r w:rsidR="00FF008B" w:rsidRPr="00FA69EE">
        <w:rPr>
          <w:rFonts w:ascii="Arial" w:hAnsi="Arial" w:cs="Arial"/>
          <w:color w:val="000000" w:themeColor="text1"/>
        </w:rPr>
        <w:t xml:space="preserve">, </w:t>
      </w:r>
      <w:r w:rsidR="0013502B" w:rsidRPr="00FA69EE">
        <w:rPr>
          <w:rFonts w:ascii="Arial" w:hAnsi="Arial" w:cs="Arial"/>
          <w:color w:val="000000" w:themeColor="text1"/>
        </w:rPr>
        <w:t xml:space="preserve">feelings </w:t>
      </w:r>
      <w:r w:rsidR="00FF008B" w:rsidRPr="00FA69EE">
        <w:rPr>
          <w:rFonts w:ascii="Arial" w:hAnsi="Arial" w:cs="Arial"/>
          <w:color w:val="000000" w:themeColor="text1"/>
        </w:rPr>
        <w:t>and possibly more difficulties with</w:t>
      </w:r>
      <w:r w:rsidR="0013502B" w:rsidRPr="00FA69EE">
        <w:rPr>
          <w:rFonts w:ascii="Arial" w:hAnsi="Arial" w:cs="Arial"/>
          <w:color w:val="000000" w:themeColor="text1"/>
        </w:rPr>
        <w:t xml:space="preserve"> </w:t>
      </w:r>
      <w:r w:rsidR="00FF008B" w:rsidRPr="00FA69EE">
        <w:rPr>
          <w:rFonts w:ascii="Arial" w:hAnsi="Arial" w:cs="Arial"/>
          <w:color w:val="000000" w:themeColor="text1"/>
        </w:rPr>
        <w:t>the type of environment they want to create within their classrooms rather than the way they</w:t>
      </w:r>
      <w:r w:rsidR="009765A9">
        <w:rPr>
          <w:rFonts w:ascii="Arial" w:hAnsi="Arial" w:cs="Arial"/>
          <w:color w:val="000000" w:themeColor="text1"/>
        </w:rPr>
        <w:t xml:space="preserve"> a</w:t>
      </w:r>
      <w:r w:rsidR="00FF008B" w:rsidRPr="00FA69EE">
        <w:rPr>
          <w:rFonts w:ascii="Arial" w:hAnsi="Arial" w:cs="Arial"/>
          <w:color w:val="000000" w:themeColor="text1"/>
        </w:rPr>
        <w:t>re teaching in their classrooms.</w:t>
      </w:r>
    </w:p>
    <w:p w14:paraId="141739FF" w14:textId="77777777" w:rsidR="004C3A3A" w:rsidRPr="00FA69EE" w:rsidRDefault="004C3A3A" w:rsidP="00092898">
      <w:pPr>
        <w:jc w:val="both"/>
        <w:rPr>
          <w:rFonts w:ascii="Arial" w:hAnsi="Arial" w:cs="Arial"/>
          <w:color w:val="000000" w:themeColor="text1"/>
        </w:rPr>
      </w:pPr>
    </w:p>
    <w:p w14:paraId="640ABE6D" w14:textId="6B7FFD85" w:rsidR="00932733" w:rsidRPr="00FA69EE" w:rsidRDefault="00932733" w:rsidP="00092898">
      <w:pPr>
        <w:jc w:val="both"/>
        <w:rPr>
          <w:rFonts w:ascii="Arial" w:hAnsi="Arial" w:cs="Arial"/>
          <w:b/>
          <w:bCs/>
          <w:color w:val="000000" w:themeColor="text1"/>
        </w:rPr>
      </w:pPr>
    </w:p>
    <w:p w14:paraId="6F2B4C5A" w14:textId="12EFB263" w:rsidR="00C96249" w:rsidRPr="00FA69EE" w:rsidRDefault="00932733" w:rsidP="00286537">
      <w:pPr>
        <w:spacing w:line="480" w:lineRule="auto"/>
        <w:jc w:val="center"/>
        <w:rPr>
          <w:rFonts w:ascii="Arial" w:hAnsi="Arial" w:cs="Arial"/>
          <w:color w:val="000000" w:themeColor="text1"/>
        </w:rPr>
      </w:pPr>
      <w:r w:rsidRPr="00FA69EE">
        <w:rPr>
          <w:rFonts w:ascii="Arial" w:hAnsi="Arial" w:cs="Arial"/>
          <w:color w:val="000000" w:themeColor="text1"/>
        </w:rPr>
        <w:t>Observation – School &amp; Class context</w:t>
      </w:r>
    </w:p>
    <w:p w14:paraId="109B328B" w14:textId="77777777" w:rsidR="00286537" w:rsidRPr="00FA69EE" w:rsidRDefault="00286537" w:rsidP="00286537">
      <w:pPr>
        <w:spacing w:line="480" w:lineRule="auto"/>
        <w:jc w:val="center"/>
        <w:rPr>
          <w:rFonts w:ascii="Arial" w:hAnsi="Arial" w:cs="Arial"/>
          <w:color w:val="000000" w:themeColor="text1"/>
        </w:rPr>
      </w:pPr>
    </w:p>
    <w:p w14:paraId="085A774B" w14:textId="50459A91" w:rsidR="00932733" w:rsidRPr="00FA69EE" w:rsidRDefault="00436B2C" w:rsidP="00092898">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026916" w:rsidRPr="00FA69EE">
        <w:rPr>
          <w:rFonts w:ascii="Arial" w:hAnsi="Arial" w:cs="Arial"/>
          <w:color w:val="000000" w:themeColor="text1"/>
        </w:rPr>
        <w:t xml:space="preserve">The school, staff and the pupils observed will remain anonymous throughout this essay in line with BERA Guidelines </w:t>
      </w:r>
      <w:r w:rsidR="00103E70" w:rsidRPr="00FA69EE">
        <w:rPr>
          <w:rFonts w:ascii="Arial" w:hAnsi="Arial" w:cs="Arial"/>
          <w:color w:val="000000" w:themeColor="text1"/>
        </w:rPr>
        <w:t xml:space="preserve">(2018), </w:t>
      </w:r>
      <w:r w:rsidR="00026916" w:rsidRPr="00FA69EE">
        <w:rPr>
          <w:rFonts w:ascii="Arial" w:hAnsi="Arial" w:cs="Arial"/>
          <w:color w:val="000000" w:themeColor="text1"/>
        </w:rPr>
        <w:t xml:space="preserve">who highlight that “the confidential and anonymous treatment of participants’ data is considered the norm for the conduct of research.” </w:t>
      </w:r>
      <w:r w:rsidR="00932733" w:rsidRPr="00FA69EE">
        <w:rPr>
          <w:rFonts w:ascii="Arial" w:hAnsi="Arial" w:cs="Arial"/>
          <w:color w:val="000000" w:themeColor="text1"/>
        </w:rPr>
        <w:t xml:space="preserve">The </w:t>
      </w:r>
      <w:r w:rsidR="00026916" w:rsidRPr="00FA69EE">
        <w:rPr>
          <w:rFonts w:ascii="Arial" w:hAnsi="Arial" w:cs="Arial"/>
          <w:color w:val="000000" w:themeColor="text1"/>
        </w:rPr>
        <w:t xml:space="preserve">observation took place in a mixed-gender </w:t>
      </w:r>
      <w:r w:rsidR="00932733" w:rsidRPr="00FA69EE">
        <w:rPr>
          <w:rFonts w:ascii="Arial" w:hAnsi="Arial" w:cs="Arial"/>
          <w:color w:val="000000" w:themeColor="text1"/>
        </w:rPr>
        <w:t xml:space="preserve">Welsh medium </w:t>
      </w:r>
      <w:r w:rsidR="00026916" w:rsidRPr="00FA69EE">
        <w:rPr>
          <w:rFonts w:ascii="Arial" w:hAnsi="Arial" w:cs="Arial"/>
          <w:color w:val="000000" w:themeColor="text1"/>
        </w:rPr>
        <w:t>P</w:t>
      </w:r>
      <w:r w:rsidR="00932733" w:rsidRPr="00FA69EE">
        <w:rPr>
          <w:rFonts w:ascii="Arial" w:hAnsi="Arial" w:cs="Arial"/>
          <w:color w:val="000000" w:themeColor="text1"/>
        </w:rPr>
        <w:t xml:space="preserve">rimary </w:t>
      </w:r>
      <w:r w:rsidR="00026916" w:rsidRPr="00FA69EE">
        <w:rPr>
          <w:rFonts w:ascii="Arial" w:hAnsi="Arial" w:cs="Arial"/>
          <w:color w:val="000000" w:themeColor="text1"/>
        </w:rPr>
        <w:t>S</w:t>
      </w:r>
      <w:r w:rsidR="00932733" w:rsidRPr="00FA69EE">
        <w:rPr>
          <w:rFonts w:ascii="Arial" w:hAnsi="Arial" w:cs="Arial"/>
          <w:color w:val="000000" w:themeColor="text1"/>
        </w:rPr>
        <w:t>chool</w:t>
      </w:r>
      <w:r w:rsidR="00A62B55" w:rsidRPr="00FA69EE">
        <w:rPr>
          <w:rFonts w:ascii="Arial" w:hAnsi="Arial" w:cs="Arial"/>
          <w:color w:val="000000" w:themeColor="text1"/>
        </w:rPr>
        <w:t xml:space="preserve"> within the local authority of Swansea.</w:t>
      </w:r>
      <w:r w:rsidR="00932733" w:rsidRPr="00FA69EE">
        <w:rPr>
          <w:rFonts w:ascii="Arial" w:hAnsi="Arial" w:cs="Arial"/>
          <w:color w:val="000000" w:themeColor="text1"/>
        </w:rPr>
        <w:t xml:space="preserve"> </w:t>
      </w:r>
      <w:r w:rsidR="00C66645" w:rsidRPr="00FA69EE">
        <w:rPr>
          <w:rFonts w:ascii="Arial" w:hAnsi="Arial" w:cs="Arial"/>
          <w:color w:val="000000" w:themeColor="text1"/>
        </w:rPr>
        <w:t xml:space="preserve">As of </w:t>
      </w:r>
      <w:r w:rsidR="00A23107" w:rsidRPr="00FA69EE">
        <w:rPr>
          <w:rFonts w:ascii="Arial" w:hAnsi="Arial" w:cs="Arial"/>
          <w:color w:val="000000" w:themeColor="text1"/>
        </w:rPr>
        <w:t>January</w:t>
      </w:r>
      <w:r w:rsidR="00103E70" w:rsidRPr="00FA69EE">
        <w:rPr>
          <w:rFonts w:ascii="Arial" w:hAnsi="Arial" w:cs="Arial"/>
          <w:color w:val="000000" w:themeColor="text1"/>
        </w:rPr>
        <w:t xml:space="preserve"> </w:t>
      </w:r>
      <w:r w:rsidR="00A23107" w:rsidRPr="00FA69EE">
        <w:rPr>
          <w:rFonts w:ascii="Arial" w:hAnsi="Arial" w:cs="Arial"/>
          <w:color w:val="000000" w:themeColor="text1"/>
        </w:rPr>
        <w:t>2021</w:t>
      </w:r>
      <w:r w:rsidR="00103E70" w:rsidRPr="00FA69EE">
        <w:rPr>
          <w:rFonts w:ascii="Arial" w:hAnsi="Arial" w:cs="Arial"/>
          <w:color w:val="000000" w:themeColor="text1"/>
        </w:rPr>
        <w:t>,</w:t>
      </w:r>
      <w:r w:rsidR="00C66645" w:rsidRPr="00FA69EE">
        <w:rPr>
          <w:rFonts w:ascii="Arial" w:hAnsi="Arial" w:cs="Arial"/>
          <w:color w:val="000000" w:themeColor="text1"/>
        </w:rPr>
        <w:t xml:space="preserve"> there were </w:t>
      </w:r>
      <w:r w:rsidR="00A23107" w:rsidRPr="00FA69EE">
        <w:rPr>
          <w:rFonts w:ascii="Arial" w:hAnsi="Arial" w:cs="Arial"/>
          <w:color w:val="000000" w:themeColor="text1"/>
        </w:rPr>
        <w:t>520</w:t>
      </w:r>
      <w:r w:rsidR="00985026" w:rsidRPr="00FA69EE">
        <w:rPr>
          <w:rFonts w:ascii="Arial" w:hAnsi="Arial" w:cs="Arial"/>
          <w:color w:val="000000" w:themeColor="text1"/>
        </w:rPr>
        <w:t xml:space="preserve"> pupils between 3 and 11 years old</w:t>
      </w:r>
      <w:r w:rsidR="00872DDF" w:rsidRPr="00FA69EE">
        <w:rPr>
          <w:rFonts w:ascii="Arial" w:hAnsi="Arial" w:cs="Arial"/>
          <w:color w:val="000000" w:themeColor="text1"/>
        </w:rPr>
        <w:t xml:space="preserve"> </w:t>
      </w:r>
      <w:r w:rsidR="00872DDF" w:rsidRPr="00FA69EE">
        <w:rPr>
          <w:rFonts w:ascii="Arial" w:hAnsi="Arial" w:cs="Arial"/>
          <w:color w:val="000000" w:themeColor="text1"/>
        </w:rPr>
        <w:t>(nursery, infants, and juniors)</w:t>
      </w:r>
      <w:r w:rsidR="00872DDF" w:rsidRPr="00FA69EE">
        <w:rPr>
          <w:rFonts w:ascii="Arial" w:hAnsi="Arial" w:cs="Arial"/>
          <w:color w:val="000000" w:themeColor="text1"/>
        </w:rPr>
        <w:t xml:space="preserve"> </w:t>
      </w:r>
      <w:r w:rsidR="00985026" w:rsidRPr="00FA69EE">
        <w:rPr>
          <w:rFonts w:ascii="Arial" w:hAnsi="Arial" w:cs="Arial"/>
          <w:color w:val="000000" w:themeColor="text1"/>
        </w:rPr>
        <w:t xml:space="preserve">in attendance of the school. This number is inclusive of </w:t>
      </w:r>
      <w:r w:rsidR="00A23107" w:rsidRPr="00FA69EE">
        <w:rPr>
          <w:rFonts w:ascii="Arial" w:hAnsi="Arial" w:cs="Arial"/>
          <w:color w:val="000000" w:themeColor="text1"/>
        </w:rPr>
        <w:t>91</w:t>
      </w:r>
      <w:r w:rsidR="00985026" w:rsidRPr="00FA69EE">
        <w:rPr>
          <w:rFonts w:ascii="Arial" w:hAnsi="Arial" w:cs="Arial"/>
          <w:color w:val="000000" w:themeColor="text1"/>
        </w:rPr>
        <w:t xml:space="preserve"> part-time nursery pupils (</w:t>
      </w:r>
      <w:r w:rsidR="00A23107" w:rsidRPr="00FA69EE">
        <w:rPr>
          <w:rFonts w:ascii="Arial" w:hAnsi="Arial" w:cs="Arial"/>
          <w:color w:val="000000" w:themeColor="text1"/>
        </w:rPr>
        <w:t>My Local School</w:t>
      </w:r>
      <w:r w:rsidR="00985026" w:rsidRPr="00FA69EE">
        <w:rPr>
          <w:rFonts w:ascii="Arial" w:hAnsi="Arial" w:cs="Arial"/>
          <w:color w:val="000000" w:themeColor="text1"/>
        </w:rPr>
        <w:t>, 20</w:t>
      </w:r>
      <w:r w:rsidR="00A23107" w:rsidRPr="00FA69EE">
        <w:rPr>
          <w:rFonts w:ascii="Arial" w:hAnsi="Arial" w:cs="Arial"/>
          <w:color w:val="000000" w:themeColor="text1"/>
        </w:rPr>
        <w:t>21</w:t>
      </w:r>
      <w:r w:rsidR="00985026" w:rsidRPr="00FA69EE">
        <w:rPr>
          <w:rFonts w:ascii="Arial" w:hAnsi="Arial" w:cs="Arial"/>
          <w:color w:val="000000" w:themeColor="text1"/>
        </w:rPr>
        <w:t>).</w:t>
      </w:r>
      <w:r w:rsidR="00A23107" w:rsidRPr="00FA69EE">
        <w:rPr>
          <w:rFonts w:ascii="Arial" w:hAnsi="Arial" w:cs="Arial"/>
          <w:color w:val="000000" w:themeColor="text1"/>
        </w:rPr>
        <w:t xml:space="preserve"> This information is publicly </w:t>
      </w:r>
      <w:r w:rsidR="00D9165D" w:rsidRPr="00FA69EE">
        <w:rPr>
          <w:rFonts w:ascii="Arial" w:hAnsi="Arial" w:cs="Arial"/>
          <w:color w:val="000000" w:themeColor="text1"/>
        </w:rPr>
        <w:t>accessible</w:t>
      </w:r>
      <w:r w:rsidR="00872DDF" w:rsidRPr="00FA69EE">
        <w:rPr>
          <w:rFonts w:ascii="Arial" w:hAnsi="Arial" w:cs="Arial"/>
          <w:color w:val="000000" w:themeColor="text1"/>
        </w:rPr>
        <w:t>. T</w:t>
      </w:r>
      <w:r w:rsidR="00A23107" w:rsidRPr="00FA69EE">
        <w:rPr>
          <w:rFonts w:ascii="Arial" w:hAnsi="Arial" w:cs="Arial"/>
          <w:color w:val="000000" w:themeColor="text1"/>
        </w:rPr>
        <w:t xml:space="preserve">he data was </w:t>
      </w:r>
      <w:r w:rsidR="00D9165D" w:rsidRPr="00FA69EE">
        <w:rPr>
          <w:rFonts w:ascii="Arial" w:hAnsi="Arial" w:cs="Arial"/>
          <w:color w:val="000000" w:themeColor="text1"/>
        </w:rPr>
        <w:t>corroborated by the Pupil Level Annual School Census (PLASC</w:t>
      </w:r>
      <w:r w:rsidR="00872DDF" w:rsidRPr="00FA69EE">
        <w:rPr>
          <w:rFonts w:ascii="Arial" w:hAnsi="Arial" w:cs="Arial"/>
          <w:color w:val="000000" w:themeColor="text1"/>
        </w:rPr>
        <w:t>, 2022</w:t>
      </w:r>
      <w:r w:rsidR="00D9165D" w:rsidRPr="00FA69EE">
        <w:rPr>
          <w:rFonts w:ascii="Arial" w:hAnsi="Arial" w:cs="Arial"/>
          <w:color w:val="000000" w:themeColor="text1"/>
        </w:rPr>
        <w:t xml:space="preserve">) which </w:t>
      </w:r>
      <w:r w:rsidR="00872DDF" w:rsidRPr="00FA69EE">
        <w:rPr>
          <w:rFonts w:ascii="Arial" w:hAnsi="Arial" w:cs="Arial"/>
          <w:color w:val="000000" w:themeColor="text1"/>
        </w:rPr>
        <w:t xml:space="preserve">is </w:t>
      </w:r>
      <w:r w:rsidR="00D9165D" w:rsidRPr="00FA69EE">
        <w:rPr>
          <w:rFonts w:ascii="Arial" w:hAnsi="Arial" w:cs="Arial"/>
          <w:color w:val="000000" w:themeColor="text1"/>
        </w:rPr>
        <w:t>authorised by teachers</w:t>
      </w:r>
      <w:r w:rsidR="00872DDF" w:rsidRPr="00FA69EE">
        <w:rPr>
          <w:rFonts w:ascii="Arial" w:hAnsi="Arial" w:cs="Arial"/>
          <w:color w:val="000000" w:themeColor="text1"/>
        </w:rPr>
        <w:t xml:space="preserve">, </w:t>
      </w:r>
      <w:r w:rsidR="00D9165D" w:rsidRPr="00FA69EE">
        <w:rPr>
          <w:rFonts w:ascii="Arial" w:hAnsi="Arial" w:cs="Arial"/>
          <w:color w:val="000000" w:themeColor="text1"/>
        </w:rPr>
        <w:t xml:space="preserve">validated by local </w:t>
      </w:r>
      <w:r w:rsidR="00277523" w:rsidRPr="00FA69EE">
        <w:rPr>
          <w:rFonts w:ascii="Arial" w:hAnsi="Arial" w:cs="Arial"/>
          <w:color w:val="000000" w:themeColor="text1"/>
        </w:rPr>
        <w:t>authorities,</w:t>
      </w:r>
      <w:r w:rsidR="00872DDF" w:rsidRPr="00FA69EE">
        <w:rPr>
          <w:rFonts w:ascii="Arial" w:hAnsi="Arial" w:cs="Arial"/>
          <w:color w:val="000000" w:themeColor="text1"/>
        </w:rPr>
        <w:t xml:space="preserve"> and published by the Welsh Government</w:t>
      </w:r>
      <w:r w:rsidR="00D9165D" w:rsidRPr="00FA69EE">
        <w:rPr>
          <w:rFonts w:ascii="Arial" w:hAnsi="Arial" w:cs="Arial"/>
          <w:color w:val="000000" w:themeColor="text1"/>
        </w:rPr>
        <w:t>.</w:t>
      </w:r>
      <w:r w:rsidR="00872DDF" w:rsidRPr="00FA69EE">
        <w:rPr>
          <w:rFonts w:ascii="Arial" w:hAnsi="Arial" w:cs="Arial"/>
          <w:color w:val="000000" w:themeColor="text1"/>
        </w:rPr>
        <w:t xml:space="preserve"> </w:t>
      </w:r>
      <w:r w:rsidR="00A825E4" w:rsidRPr="00FA69EE">
        <w:rPr>
          <w:rFonts w:ascii="Arial" w:hAnsi="Arial" w:cs="Arial"/>
          <w:color w:val="000000" w:themeColor="text1"/>
        </w:rPr>
        <w:t xml:space="preserve">The school’s most recent </w:t>
      </w:r>
      <w:proofErr w:type="spellStart"/>
      <w:r w:rsidR="00A825E4" w:rsidRPr="00FA69EE">
        <w:rPr>
          <w:rFonts w:ascii="Arial" w:hAnsi="Arial" w:cs="Arial"/>
          <w:color w:val="000000" w:themeColor="text1"/>
        </w:rPr>
        <w:t>Estyn</w:t>
      </w:r>
      <w:r w:rsidR="004D3CB0" w:rsidRPr="00FA69EE">
        <w:rPr>
          <w:rFonts w:ascii="Arial" w:hAnsi="Arial" w:cs="Arial"/>
          <w:color w:val="000000" w:themeColor="text1"/>
        </w:rPr>
        <w:t>HMI</w:t>
      </w:r>
      <w:proofErr w:type="spellEnd"/>
      <w:r w:rsidR="00A825E4" w:rsidRPr="00FA69EE">
        <w:rPr>
          <w:rFonts w:ascii="Arial" w:hAnsi="Arial" w:cs="Arial"/>
          <w:color w:val="000000" w:themeColor="text1"/>
        </w:rPr>
        <w:t xml:space="preserve"> (2018) report documented tha</w:t>
      </w:r>
      <w:r w:rsidR="004D3CB0" w:rsidRPr="00FA69EE">
        <w:rPr>
          <w:rFonts w:ascii="Arial" w:hAnsi="Arial" w:cs="Arial"/>
          <w:color w:val="000000" w:themeColor="text1"/>
        </w:rPr>
        <w:t xml:space="preserve">t ‘pupils are divided into 17 classes, including one mixed-age class and two nursery classes.’ The report further noted that the main language spoken within the school is Welsh and that ‘ten percent of pupils come from Welsh-speaking homes.’ The school received a ‘Good’ </w:t>
      </w:r>
      <w:r w:rsidR="00CD3F98" w:rsidRPr="00FA69EE">
        <w:rPr>
          <w:rFonts w:ascii="Arial" w:hAnsi="Arial" w:cs="Arial"/>
          <w:color w:val="000000" w:themeColor="text1"/>
        </w:rPr>
        <w:t xml:space="preserve">rating on the four-point judgement scale (Excellent, Good, Adequate and needs improvement, Unsatisfactory and needs urgent improvement) for the inspection areas: standards, wellbeing, and attitude to learning, </w:t>
      </w:r>
      <w:proofErr w:type="gramStart"/>
      <w:r w:rsidR="00CD3F98" w:rsidRPr="00FA69EE">
        <w:rPr>
          <w:rFonts w:ascii="Arial" w:hAnsi="Arial" w:cs="Arial"/>
          <w:color w:val="000000" w:themeColor="text1"/>
        </w:rPr>
        <w:t>teaching</w:t>
      </w:r>
      <w:proofErr w:type="gramEnd"/>
      <w:r w:rsidR="00CD3F98" w:rsidRPr="00FA69EE">
        <w:rPr>
          <w:rFonts w:ascii="Arial" w:hAnsi="Arial" w:cs="Arial"/>
          <w:color w:val="000000" w:themeColor="text1"/>
        </w:rPr>
        <w:t xml:space="preserve"> and learning experiences, care, support </w:t>
      </w:r>
      <w:r w:rsidR="00CD3F98" w:rsidRPr="00FA69EE">
        <w:rPr>
          <w:rFonts w:ascii="Arial" w:hAnsi="Arial" w:cs="Arial"/>
          <w:color w:val="000000" w:themeColor="text1"/>
        </w:rPr>
        <w:lastRenderedPageBreak/>
        <w:t xml:space="preserve">and guidance, and leadership and management. This rating concludes that the school has ‘strong features, although minor aspects may require improvement.’ Justifications for the rating are explained within the report, such as </w:t>
      </w:r>
      <w:r w:rsidR="0083489E" w:rsidRPr="00FA69EE">
        <w:rPr>
          <w:rFonts w:ascii="Arial" w:hAnsi="Arial" w:cs="Arial"/>
          <w:color w:val="000000" w:themeColor="text1"/>
        </w:rPr>
        <w:t xml:space="preserve">that teachers have proficiently planned modes of developing </w:t>
      </w:r>
      <w:r w:rsidR="00C96249" w:rsidRPr="00FA69EE">
        <w:rPr>
          <w:rFonts w:ascii="Arial" w:hAnsi="Arial" w:cs="Arial"/>
          <w:color w:val="000000" w:themeColor="text1"/>
        </w:rPr>
        <w:t>pupil’s</w:t>
      </w:r>
      <w:r w:rsidR="0083489E" w:rsidRPr="00FA69EE">
        <w:rPr>
          <w:rFonts w:ascii="Arial" w:hAnsi="Arial" w:cs="Arial"/>
          <w:color w:val="000000" w:themeColor="text1"/>
        </w:rPr>
        <w:t xml:space="preserve"> numeracy skills within mathematics lessons but that numeracy tasks in other areas of the curriculum are not always of the same high standard.</w:t>
      </w:r>
    </w:p>
    <w:p w14:paraId="67D647F0" w14:textId="2292B6B4" w:rsidR="00932733" w:rsidRPr="00FA69EE" w:rsidRDefault="00932733" w:rsidP="00092898">
      <w:pPr>
        <w:spacing w:line="480" w:lineRule="auto"/>
        <w:jc w:val="both"/>
        <w:rPr>
          <w:rFonts w:ascii="Arial" w:hAnsi="Arial" w:cs="Arial"/>
          <w:color w:val="000000" w:themeColor="text1"/>
        </w:rPr>
      </w:pPr>
    </w:p>
    <w:p w14:paraId="7177DC2C" w14:textId="7E78393E" w:rsidR="00932733" w:rsidRPr="00FA69EE" w:rsidRDefault="00932733" w:rsidP="00C96249">
      <w:pPr>
        <w:spacing w:line="480" w:lineRule="auto"/>
        <w:jc w:val="center"/>
        <w:rPr>
          <w:rFonts w:ascii="Arial" w:hAnsi="Arial" w:cs="Arial"/>
          <w:color w:val="000000" w:themeColor="text1"/>
        </w:rPr>
      </w:pPr>
      <w:r w:rsidRPr="00FA69EE">
        <w:rPr>
          <w:rFonts w:ascii="Arial" w:hAnsi="Arial" w:cs="Arial"/>
          <w:color w:val="000000" w:themeColor="text1"/>
        </w:rPr>
        <w:t>Critical incident linked to Donaldson’s Four Purposes</w:t>
      </w:r>
    </w:p>
    <w:p w14:paraId="393252AA" w14:textId="5A9A1096" w:rsidR="00961B43" w:rsidRPr="00FA69EE" w:rsidRDefault="00961B43" w:rsidP="00092898">
      <w:pPr>
        <w:spacing w:line="480" w:lineRule="auto"/>
        <w:jc w:val="both"/>
        <w:rPr>
          <w:rFonts w:ascii="Arial" w:hAnsi="Arial" w:cs="Arial"/>
          <w:b/>
          <w:bCs/>
          <w:color w:val="000000" w:themeColor="text1"/>
        </w:rPr>
      </w:pPr>
    </w:p>
    <w:p w14:paraId="33EE3BEC" w14:textId="06D041C8" w:rsidR="00CE7D69" w:rsidRPr="00FA69EE" w:rsidRDefault="00073EB0" w:rsidP="00092898">
      <w:pPr>
        <w:spacing w:line="480" w:lineRule="auto"/>
        <w:jc w:val="both"/>
        <w:rPr>
          <w:rFonts w:ascii="Arial" w:hAnsi="Arial" w:cs="Arial"/>
          <w:color w:val="000000" w:themeColor="text1"/>
        </w:rPr>
      </w:pPr>
      <w:r w:rsidRPr="00FA69EE">
        <w:rPr>
          <w:rFonts w:ascii="Arial" w:hAnsi="Arial" w:cs="Arial"/>
          <w:color w:val="000000" w:themeColor="text1"/>
        </w:rPr>
        <w:t xml:space="preserve">The observed critical incident took place in a school assembly that involved the whole school cohort minus nursery aged pupils. Members of staff present at the assembly consisted of one primary teacher and three teaching assistants. The whole cohort of student-teachers were also present at the assembly. </w:t>
      </w:r>
      <w:r w:rsidR="0025446F" w:rsidRPr="00FA69EE">
        <w:rPr>
          <w:rFonts w:ascii="Arial" w:hAnsi="Arial" w:cs="Arial"/>
          <w:color w:val="000000" w:themeColor="text1"/>
        </w:rPr>
        <w:t xml:space="preserve">The </w:t>
      </w:r>
      <w:r w:rsidR="0031528F" w:rsidRPr="00FA69EE">
        <w:rPr>
          <w:rFonts w:ascii="Arial" w:hAnsi="Arial" w:cs="Arial"/>
          <w:color w:val="000000" w:themeColor="text1"/>
        </w:rPr>
        <w:t xml:space="preserve">critical incident observed is the </w:t>
      </w:r>
      <w:r w:rsidR="0025446F" w:rsidRPr="00FA69EE">
        <w:rPr>
          <w:rFonts w:ascii="Arial" w:hAnsi="Arial" w:cs="Arial"/>
          <w:color w:val="000000" w:themeColor="text1"/>
        </w:rPr>
        <w:t xml:space="preserve">approach chosen by the teacher in charge </w:t>
      </w:r>
      <w:r w:rsidR="005C75EB" w:rsidRPr="00FA69EE">
        <w:rPr>
          <w:rFonts w:ascii="Arial" w:hAnsi="Arial" w:cs="Arial"/>
          <w:color w:val="000000" w:themeColor="text1"/>
        </w:rPr>
        <w:t>for</w:t>
      </w:r>
      <w:r w:rsidR="0025446F" w:rsidRPr="00FA69EE">
        <w:rPr>
          <w:rFonts w:ascii="Arial" w:hAnsi="Arial" w:cs="Arial"/>
          <w:color w:val="000000" w:themeColor="text1"/>
        </w:rPr>
        <w:t xml:space="preserve"> managing </w:t>
      </w:r>
      <w:r w:rsidR="0031528F" w:rsidRPr="00FA69EE">
        <w:rPr>
          <w:rFonts w:ascii="Arial" w:hAnsi="Arial" w:cs="Arial"/>
          <w:color w:val="000000" w:themeColor="text1"/>
        </w:rPr>
        <w:t>pupils’</w:t>
      </w:r>
      <w:r w:rsidR="0025446F" w:rsidRPr="00FA69EE">
        <w:rPr>
          <w:rFonts w:ascii="Arial" w:hAnsi="Arial" w:cs="Arial"/>
          <w:color w:val="000000" w:themeColor="text1"/>
        </w:rPr>
        <w:t xml:space="preserve"> behaviour in </w:t>
      </w:r>
      <w:r w:rsidR="0031528F" w:rsidRPr="00FA69EE">
        <w:rPr>
          <w:rFonts w:ascii="Arial" w:hAnsi="Arial" w:cs="Arial"/>
          <w:color w:val="000000" w:themeColor="text1"/>
        </w:rPr>
        <w:t>an</w:t>
      </w:r>
      <w:r w:rsidR="0025446F" w:rsidRPr="00FA69EE">
        <w:rPr>
          <w:rFonts w:ascii="Arial" w:hAnsi="Arial" w:cs="Arial"/>
          <w:color w:val="000000" w:themeColor="text1"/>
        </w:rPr>
        <w:t xml:space="preserve"> assembly</w:t>
      </w:r>
      <w:r w:rsidR="0031528F" w:rsidRPr="00FA69EE">
        <w:rPr>
          <w:rFonts w:ascii="Arial" w:hAnsi="Arial" w:cs="Arial"/>
          <w:color w:val="000000" w:themeColor="text1"/>
        </w:rPr>
        <w:t>.</w:t>
      </w:r>
    </w:p>
    <w:p w14:paraId="4A36A92E" w14:textId="69308255" w:rsidR="007C0587" w:rsidRPr="00FA69EE" w:rsidRDefault="00436B2C" w:rsidP="00092898">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205F7E" w:rsidRPr="00FA69EE">
        <w:rPr>
          <w:rFonts w:ascii="Arial" w:hAnsi="Arial" w:cs="Arial"/>
          <w:color w:val="000000" w:themeColor="text1"/>
        </w:rPr>
        <w:t xml:space="preserve">The </w:t>
      </w:r>
      <w:r w:rsidR="002513A4" w:rsidRPr="00FA69EE">
        <w:rPr>
          <w:rFonts w:ascii="Arial" w:hAnsi="Arial" w:cs="Arial"/>
          <w:color w:val="000000" w:themeColor="text1"/>
        </w:rPr>
        <w:t>assembly promotes the development pf students within the</w:t>
      </w:r>
      <w:r w:rsidR="00205F7E" w:rsidRPr="00FA69EE">
        <w:rPr>
          <w:rFonts w:ascii="Arial" w:hAnsi="Arial" w:cs="Arial"/>
          <w:color w:val="000000" w:themeColor="text1"/>
        </w:rPr>
        <w:t xml:space="preserve"> </w:t>
      </w:r>
      <w:proofErr w:type="spellStart"/>
      <w:r w:rsidR="00205F7E" w:rsidRPr="00FA69EE">
        <w:rPr>
          <w:rFonts w:ascii="Arial" w:hAnsi="Arial" w:cs="Arial"/>
          <w:color w:val="000000" w:themeColor="text1"/>
        </w:rPr>
        <w:t>AoLe</w:t>
      </w:r>
      <w:proofErr w:type="spellEnd"/>
      <w:r w:rsidR="00205F7E" w:rsidRPr="00FA69EE">
        <w:rPr>
          <w:rFonts w:ascii="Arial" w:hAnsi="Arial" w:cs="Arial"/>
          <w:color w:val="000000" w:themeColor="text1"/>
        </w:rPr>
        <w:t xml:space="preserve"> (Area of Learning &amp; Experience) </w:t>
      </w:r>
      <w:r w:rsidR="002513A4" w:rsidRPr="00FA69EE">
        <w:rPr>
          <w:rFonts w:ascii="Arial" w:hAnsi="Arial" w:cs="Arial"/>
          <w:color w:val="000000" w:themeColor="text1"/>
        </w:rPr>
        <w:t xml:space="preserve">of expressive arts. According to </w:t>
      </w:r>
      <w:r w:rsidR="00FC0300" w:rsidRPr="00FA69EE">
        <w:rPr>
          <w:rFonts w:ascii="Arial" w:hAnsi="Arial" w:cs="Arial"/>
          <w:color w:val="000000" w:themeColor="text1"/>
        </w:rPr>
        <w:t>Donaldson (2015, p.43), in his ‘Successful Futures’ report</w:t>
      </w:r>
      <w:r w:rsidR="002513A4" w:rsidRPr="00FA69EE">
        <w:rPr>
          <w:rFonts w:ascii="Arial" w:hAnsi="Arial" w:cs="Arial"/>
          <w:color w:val="000000" w:themeColor="text1"/>
        </w:rPr>
        <w:t xml:space="preserve">, the </w:t>
      </w:r>
      <w:r w:rsidR="00016127" w:rsidRPr="00FA69EE">
        <w:rPr>
          <w:rFonts w:ascii="Arial" w:hAnsi="Arial" w:cs="Arial"/>
          <w:color w:val="000000" w:themeColor="text1"/>
        </w:rPr>
        <w:t>‘E</w:t>
      </w:r>
      <w:r w:rsidR="002513A4" w:rsidRPr="00FA69EE">
        <w:rPr>
          <w:rFonts w:ascii="Arial" w:hAnsi="Arial" w:cs="Arial"/>
          <w:color w:val="000000" w:themeColor="text1"/>
        </w:rPr>
        <w:t xml:space="preserve">xpressive </w:t>
      </w:r>
      <w:r w:rsidR="00016127" w:rsidRPr="00FA69EE">
        <w:rPr>
          <w:rFonts w:ascii="Arial" w:hAnsi="Arial" w:cs="Arial"/>
          <w:color w:val="000000" w:themeColor="text1"/>
        </w:rPr>
        <w:t>A</w:t>
      </w:r>
      <w:r w:rsidR="002513A4" w:rsidRPr="00FA69EE">
        <w:rPr>
          <w:rFonts w:ascii="Arial" w:hAnsi="Arial" w:cs="Arial"/>
          <w:color w:val="000000" w:themeColor="text1"/>
        </w:rPr>
        <w:t>rts</w:t>
      </w:r>
      <w:r w:rsidR="00016127" w:rsidRPr="00FA69EE">
        <w:rPr>
          <w:rFonts w:ascii="Arial" w:hAnsi="Arial" w:cs="Arial"/>
          <w:color w:val="000000" w:themeColor="text1"/>
        </w:rPr>
        <w:t>’</w:t>
      </w:r>
      <w:r w:rsidR="002513A4" w:rsidRPr="00FA69EE">
        <w:rPr>
          <w:rFonts w:ascii="Arial" w:hAnsi="Arial" w:cs="Arial"/>
          <w:color w:val="000000" w:themeColor="text1"/>
        </w:rPr>
        <w:t xml:space="preserve"> </w:t>
      </w:r>
      <w:proofErr w:type="spellStart"/>
      <w:r w:rsidR="002513A4" w:rsidRPr="00FA69EE">
        <w:rPr>
          <w:rFonts w:ascii="Arial" w:hAnsi="Arial" w:cs="Arial"/>
          <w:color w:val="000000" w:themeColor="text1"/>
        </w:rPr>
        <w:t>AoLe</w:t>
      </w:r>
      <w:proofErr w:type="spellEnd"/>
      <w:r w:rsidR="002513A4" w:rsidRPr="00FA69EE">
        <w:rPr>
          <w:rFonts w:ascii="Arial" w:hAnsi="Arial" w:cs="Arial"/>
          <w:color w:val="000000" w:themeColor="text1"/>
        </w:rPr>
        <w:t xml:space="preserve"> intends to </w:t>
      </w:r>
      <w:r w:rsidR="00FC0300" w:rsidRPr="00FA69EE">
        <w:rPr>
          <w:rFonts w:ascii="Arial" w:hAnsi="Arial" w:cs="Arial"/>
          <w:color w:val="000000" w:themeColor="text1"/>
        </w:rPr>
        <w:t>‘encourage children and young people to develop their creative appreciation and talent and their artistic and performance skills.’ This rationale was fulfilled within the assembly as pupils had the opportunity to witness the ‘specialist expertise’ of a musician (Donaldson 2015, p.44).</w:t>
      </w:r>
      <w:r w:rsidR="00953FE0" w:rsidRPr="00FA69EE">
        <w:rPr>
          <w:rFonts w:ascii="Arial" w:hAnsi="Arial" w:cs="Arial"/>
          <w:color w:val="000000" w:themeColor="text1"/>
        </w:rPr>
        <w:t xml:space="preserve"> A Welsh harpist played an array of famous</w:t>
      </w:r>
      <w:r w:rsidR="007C0587" w:rsidRPr="00FA69EE">
        <w:rPr>
          <w:rFonts w:ascii="Arial" w:hAnsi="Arial" w:cs="Arial"/>
          <w:color w:val="000000" w:themeColor="text1"/>
        </w:rPr>
        <w:t>, easily identifiable</w:t>
      </w:r>
      <w:r w:rsidR="00953FE0" w:rsidRPr="00FA69EE">
        <w:rPr>
          <w:rFonts w:ascii="Arial" w:hAnsi="Arial" w:cs="Arial"/>
          <w:color w:val="000000" w:themeColor="text1"/>
        </w:rPr>
        <w:t xml:space="preserve"> songs that the pupils were expected to recognise through an online Zoom call set up on a large projector screen on the wall of the large hall. Students were able to see the harp being played live and were told by the teacher to use their listening skills to hear </w:t>
      </w:r>
      <w:r w:rsidR="00953FE0" w:rsidRPr="00FA69EE">
        <w:rPr>
          <w:rFonts w:ascii="Arial" w:hAnsi="Arial" w:cs="Arial"/>
          <w:color w:val="000000" w:themeColor="text1"/>
        </w:rPr>
        <w:lastRenderedPageBreak/>
        <w:t>the sounds being played and identify the correct song. All pupils enthusiastically contributed to the task provided by stating the title of the songs when called upon by the teacher. This scenario is supportive of Donaldson’s (2015, p.29-30)</w:t>
      </w:r>
      <w:r w:rsidR="007C0587" w:rsidRPr="00FA69EE">
        <w:rPr>
          <w:rFonts w:ascii="Arial" w:hAnsi="Arial" w:cs="Arial"/>
          <w:color w:val="000000" w:themeColor="text1"/>
        </w:rPr>
        <w:t xml:space="preserve"> four purposes of the New Curriculum. More specifically, this scenario is supportive of the </w:t>
      </w:r>
      <w:r w:rsidR="00016127" w:rsidRPr="00FA69EE">
        <w:rPr>
          <w:rFonts w:ascii="Arial" w:hAnsi="Arial" w:cs="Arial"/>
          <w:color w:val="000000" w:themeColor="text1"/>
        </w:rPr>
        <w:t>‘E</w:t>
      </w:r>
      <w:r w:rsidR="007C0587" w:rsidRPr="00FA69EE">
        <w:rPr>
          <w:rFonts w:ascii="Arial" w:hAnsi="Arial" w:cs="Arial"/>
          <w:color w:val="000000" w:themeColor="text1"/>
        </w:rPr>
        <w:t xml:space="preserve">nterprising, creative contributors’ purpose as the pupils had to use their own initiative and imagination to associate the authentic versions of songs they know with the original sounding. </w:t>
      </w:r>
    </w:p>
    <w:p w14:paraId="163D2961" w14:textId="379894B2" w:rsidR="007C0587" w:rsidRPr="00FA69EE" w:rsidRDefault="00436B2C" w:rsidP="00092898">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7C0587" w:rsidRPr="00FA69EE">
        <w:rPr>
          <w:rFonts w:ascii="Arial" w:hAnsi="Arial" w:cs="Arial"/>
          <w:color w:val="000000" w:themeColor="text1"/>
        </w:rPr>
        <w:t xml:space="preserve">However, while the online live event progressed, pupils began to misunderstand the objective of the sessions and began to sing along to the </w:t>
      </w:r>
      <w:r w:rsidR="005978DD" w:rsidRPr="00FA69EE">
        <w:rPr>
          <w:rFonts w:ascii="Arial" w:hAnsi="Arial" w:cs="Arial"/>
          <w:color w:val="000000" w:themeColor="text1"/>
        </w:rPr>
        <w:t xml:space="preserve">musical depictions of song from ‘The Greatest Showman,’ ‘Frozen,’ and ‘Harry Potter.’ The teacher in charge calmly reminded all pupils that the aim of the session was to listen and appreciate the music rather than sing along, as the music would no longer be heard if everyone was to sing. </w:t>
      </w:r>
      <w:r w:rsidR="00016127" w:rsidRPr="00FA69EE">
        <w:rPr>
          <w:rFonts w:ascii="Arial" w:hAnsi="Arial" w:cs="Arial"/>
          <w:color w:val="000000" w:themeColor="text1"/>
        </w:rPr>
        <w:t>The disciplinary action of the teacher is arguably supportive of Donaldson’s (2015, p.29-30) ‘Ethical, informed citizens’ purpose because pupils were encouraged to ‘understand and consider the impact of their actions when making choices and acting.’ In receiving rules from the teacher, the pupils were reminded of their role within the room and within the</w:t>
      </w:r>
      <w:r w:rsidR="006B2940" w:rsidRPr="00FA69EE">
        <w:rPr>
          <w:rFonts w:ascii="Arial" w:hAnsi="Arial" w:cs="Arial"/>
          <w:color w:val="000000" w:themeColor="text1"/>
        </w:rPr>
        <w:t>ir</w:t>
      </w:r>
      <w:r w:rsidR="00016127" w:rsidRPr="00FA69EE">
        <w:rPr>
          <w:rFonts w:ascii="Arial" w:hAnsi="Arial" w:cs="Arial"/>
          <w:color w:val="000000" w:themeColor="text1"/>
        </w:rPr>
        <w:t xml:space="preserve"> school. </w:t>
      </w:r>
      <w:r w:rsidR="005978DD" w:rsidRPr="00FA69EE">
        <w:rPr>
          <w:rFonts w:ascii="Arial" w:hAnsi="Arial" w:cs="Arial"/>
          <w:color w:val="000000" w:themeColor="text1"/>
        </w:rPr>
        <w:t>Pupils seemed disappointed at this request but obeyed the teachers’ instructions for a short period. With each new song played, many students attempted to sing the lyrics from memory along with the song being played. The teacher firmly reminded pupils to remain silent while music was being played and told pupils they were not to sing along. Pupils were visibly disappointed by this request as could be seen by many frowns across the room. When instructions were further disobeyed, the teacher proceeded to raise his voice at the pupils and threaten to shorten the duration of their upcoming break time. Pupils remained silent for much of the assembly following this method of discipline.</w:t>
      </w:r>
      <w:r w:rsidR="006B2940" w:rsidRPr="00FA69EE">
        <w:rPr>
          <w:rFonts w:ascii="Arial" w:hAnsi="Arial" w:cs="Arial"/>
          <w:color w:val="000000" w:themeColor="text1"/>
        </w:rPr>
        <w:t xml:space="preserve"> U</w:t>
      </w:r>
      <w:r w:rsidR="006B2940" w:rsidRPr="00FA69EE">
        <w:rPr>
          <w:rFonts w:ascii="Arial" w:hAnsi="Arial" w:cs="Arial"/>
          <w:color w:val="000000" w:themeColor="text1"/>
        </w:rPr>
        <w:t xml:space="preserve">nderstanding the importance of </w:t>
      </w:r>
      <w:r w:rsidR="006B2940" w:rsidRPr="00FA69EE">
        <w:rPr>
          <w:rFonts w:ascii="Arial" w:hAnsi="Arial" w:cs="Arial"/>
          <w:color w:val="000000" w:themeColor="text1"/>
        </w:rPr>
        <w:lastRenderedPageBreak/>
        <w:t xml:space="preserve">following rules from an authority figure and the </w:t>
      </w:r>
      <w:r w:rsidR="006B2940" w:rsidRPr="00FA69EE">
        <w:rPr>
          <w:rFonts w:ascii="Arial" w:hAnsi="Arial" w:cs="Arial"/>
          <w:color w:val="000000" w:themeColor="text1"/>
        </w:rPr>
        <w:t>repercussion</w:t>
      </w:r>
      <w:r w:rsidR="006B2940" w:rsidRPr="00FA69EE">
        <w:rPr>
          <w:rFonts w:ascii="Arial" w:hAnsi="Arial" w:cs="Arial"/>
          <w:color w:val="000000" w:themeColor="text1"/>
        </w:rPr>
        <w:t xml:space="preserve"> of disobeying</w:t>
      </w:r>
      <w:r w:rsidR="006B2940" w:rsidRPr="00FA69EE">
        <w:rPr>
          <w:rFonts w:ascii="Arial" w:hAnsi="Arial" w:cs="Arial"/>
          <w:color w:val="000000" w:themeColor="text1"/>
        </w:rPr>
        <w:t xml:space="preserve"> prepares and teaches </w:t>
      </w:r>
      <w:r w:rsidR="006B2940" w:rsidRPr="00FA69EE">
        <w:rPr>
          <w:rFonts w:ascii="Arial" w:hAnsi="Arial" w:cs="Arial"/>
          <w:color w:val="000000" w:themeColor="text1"/>
        </w:rPr>
        <w:t>pupils how to be ‘citizens of Wales and the world.’</w:t>
      </w:r>
    </w:p>
    <w:p w14:paraId="0964E63E" w14:textId="7EE1997C" w:rsidR="00C96249" w:rsidRPr="00FA69EE" w:rsidRDefault="00C96249" w:rsidP="00092898">
      <w:pPr>
        <w:jc w:val="both"/>
        <w:rPr>
          <w:rFonts w:ascii="Arial" w:hAnsi="Arial" w:cs="Arial"/>
          <w:b/>
          <w:bCs/>
          <w:color w:val="000000" w:themeColor="text1"/>
        </w:rPr>
      </w:pPr>
    </w:p>
    <w:p w14:paraId="2FCA1665" w14:textId="77777777" w:rsidR="00C96249" w:rsidRPr="00FA69EE" w:rsidRDefault="00C96249" w:rsidP="00092898">
      <w:pPr>
        <w:jc w:val="both"/>
        <w:rPr>
          <w:rFonts w:ascii="Arial" w:hAnsi="Arial" w:cs="Arial"/>
          <w:b/>
          <w:bCs/>
          <w:color w:val="000000" w:themeColor="text1"/>
        </w:rPr>
      </w:pPr>
    </w:p>
    <w:p w14:paraId="25D1E51D" w14:textId="726A2B53" w:rsidR="00932733" w:rsidRPr="00FA69EE" w:rsidRDefault="00932733" w:rsidP="00C96249">
      <w:pPr>
        <w:jc w:val="center"/>
        <w:rPr>
          <w:rFonts w:ascii="Arial" w:hAnsi="Arial" w:cs="Arial"/>
          <w:color w:val="000000" w:themeColor="text1"/>
        </w:rPr>
      </w:pPr>
      <w:r w:rsidRPr="00FA69EE">
        <w:rPr>
          <w:rFonts w:ascii="Arial" w:hAnsi="Arial" w:cs="Arial"/>
          <w:color w:val="000000" w:themeColor="text1"/>
        </w:rPr>
        <w:t>Literature Review</w:t>
      </w:r>
    </w:p>
    <w:p w14:paraId="5A7E685E" w14:textId="3E76D057" w:rsidR="00845581" w:rsidRPr="00FA69EE" w:rsidRDefault="00845581" w:rsidP="00092898">
      <w:pPr>
        <w:jc w:val="both"/>
        <w:rPr>
          <w:rFonts w:ascii="Arial" w:hAnsi="Arial" w:cs="Arial"/>
          <w:b/>
          <w:bCs/>
          <w:color w:val="000000" w:themeColor="text1"/>
        </w:rPr>
      </w:pPr>
    </w:p>
    <w:p w14:paraId="308978A1" w14:textId="04CE39F8" w:rsidR="005145CB" w:rsidRPr="00FA69EE" w:rsidRDefault="005145CB" w:rsidP="00092898">
      <w:pPr>
        <w:jc w:val="both"/>
        <w:rPr>
          <w:rFonts w:ascii="Arial" w:hAnsi="Arial" w:cs="Arial"/>
          <w:color w:val="000000" w:themeColor="text1"/>
        </w:rPr>
      </w:pPr>
    </w:p>
    <w:p w14:paraId="161FAE87" w14:textId="35A00A4A" w:rsidR="0081537C"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B85114" w:rsidRPr="00FA69EE">
        <w:rPr>
          <w:rFonts w:ascii="Arial" w:hAnsi="Arial" w:cs="Arial"/>
          <w:color w:val="000000" w:themeColor="text1"/>
        </w:rPr>
        <w:t>Before beginning to discuss the chosen research areas relating to the critical incident, we must first better understand the role of reflective practice within a school setting.</w:t>
      </w:r>
      <w:r w:rsidR="002C6BA5" w:rsidRPr="00FA69EE">
        <w:rPr>
          <w:rFonts w:ascii="Arial" w:hAnsi="Arial" w:cs="Arial"/>
          <w:color w:val="000000" w:themeColor="text1"/>
        </w:rPr>
        <w:t xml:space="preserve"> </w:t>
      </w:r>
      <w:r w:rsidR="007A1EFA" w:rsidRPr="00FA69EE">
        <w:rPr>
          <w:rFonts w:ascii="Arial" w:hAnsi="Arial" w:cs="Arial"/>
          <w:color w:val="000000" w:themeColor="text1"/>
        </w:rPr>
        <w:t xml:space="preserve">John Dewey </w:t>
      </w:r>
      <w:r w:rsidR="00C44587" w:rsidRPr="00FA69EE">
        <w:rPr>
          <w:rFonts w:ascii="Arial" w:hAnsi="Arial" w:cs="Arial"/>
          <w:color w:val="000000" w:themeColor="text1"/>
        </w:rPr>
        <w:t xml:space="preserve">(1933) </w:t>
      </w:r>
      <w:r w:rsidR="007A1EFA" w:rsidRPr="00FA69EE">
        <w:rPr>
          <w:rFonts w:ascii="Arial" w:hAnsi="Arial" w:cs="Arial"/>
          <w:color w:val="000000" w:themeColor="text1"/>
        </w:rPr>
        <w:t>is widely agreed to be the founder of</w:t>
      </w:r>
      <w:r w:rsidR="00C44587" w:rsidRPr="00FA69EE">
        <w:rPr>
          <w:rFonts w:ascii="Arial" w:hAnsi="Arial" w:cs="Arial"/>
          <w:color w:val="000000" w:themeColor="text1"/>
        </w:rPr>
        <w:t xml:space="preserve"> </w:t>
      </w:r>
      <w:r w:rsidR="00C44587" w:rsidRPr="00FA69EE">
        <w:rPr>
          <w:rFonts w:ascii="Arial" w:hAnsi="Arial" w:cs="Arial"/>
          <w:color w:val="000000" w:themeColor="text1"/>
        </w:rPr>
        <w:t>reflective practice</w:t>
      </w:r>
      <w:r w:rsidR="00C44587" w:rsidRPr="00FA69EE">
        <w:rPr>
          <w:rFonts w:ascii="Arial" w:hAnsi="Arial" w:cs="Arial"/>
          <w:color w:val="000000" w:themeColor="text1"/>
        </w:rPr>
        <w:t xml:space="preserve"> due to his strong beliefs that personal reflection is essential </w:t>
      </w:r>
      <w:r w:rsidR="00C52294" w:rsidRPr="00FA69EE">
        <w:rPr>
          <w:rFonts w:ascii="Arial" w:hAnsi="Arial" w:cs="Arial"/>
          <w:color w:val="000000" w:themeColor="text1"/>
        </w:rPr>
        <w:t>to</w:t>
      </w:r>
      <w:r w:rsidR="00C44587" w:rsidRPr="00FA69EE">
        <w:rPr>
          <w:rFonts w:ascii="Arial" w:hAnsi="Arial" w:cs="Arial"/>
          <w:color w:val="000000" w:themeColor="text1"/>
        </w:rPr>
        <w:t xml:space="preserve"> develop professionally</w:t>
      </w:r>
      <w:r w:rsidR="006C52AA" w:rsidRPr="00FA69EE">
        <w:rPr>
          <w:rFonts w:ascii="Arial" w:hAnsi="Arial" w:cs="Arial"/>
          <w:color w:val="000000" w:themeColor="text1"/>
        </w:rPr>
        <w:t xml:space="preserve"> and provide the best standard of education for children as possible</w:t>
      </w:r>
      <w:r w:rsidR="00C44587" w:rsidRPr="00FA69EE">
        <w:rPr>
          <w:rFonts w:ascii="Arial" w:hAnsi="Arial" w:cs="Arial"/>
          <w:color w:val="000000" w:themeColor="text1"/>
        </w:rPr>
        <w:t xml:space="preserve">. His ideology is supported by many pieces of research such as that of </w:t>
      </w:r>
      <w:proofErr w:type="spellStart"/>
      <w:r w:rsidR="00C44587" w:rsidRPr="00FA69EE">
        <w:rPr>
          <w:rFonts w:ascii="Arial" w:hAnsi="Arial" w:cs="Arial"/>
          <w:color w:val="000000" w:themeColor="text1"/>
        </w:rPr>
        <w:t>Dervent</w:t>
      </w:r>
      <w:proofErr w:type="spellEnd"/>
      <w:r w:rsidR="00C44587" w:rsidRPr="00FA69EE">
        <w:rPr>
          <w:rFonts w:ascii="Arial" w:hAnsi="Arial" w:cs="Arial"/>
          <w:color w:val="000000" w:themeColor="text1"/>
        </w:rPr>
        <w:t xml:space="preserve"> (2015) who qualitatively researched ‘The effect of reflective thinking on the teaching</w:t>
      </w:r>
      <w:r w:rsidR="007A1EFA" w:rsidRPr="00FA69EE">
        <w:rPr>
          <w:rFonts w:ascii="Arial" w:hAnsi="Arial" w:cs="Arial"/>
          <w:color w:val="000000" w:themeColor="text1"/>
        </w:rPr>
        <w:t xml:space="preserve"> </w:t>
      </w:r>
      <w:r w:rsidR="00C44587" w:rsidRPr="00FA69EE">
        <w:rPr>
          <w:rFonts w:ascii="Arial" w:hAnsi="Arial" w:cs="Arial"/>
          <w:color w:val="000000" w:themeColor="text1"/>
        </w:rPr>
        <w:t xml:space="preserve">practices of preservice physical education teachers.’ Through a combination of data collection techniques such as ‘reflective journals, interviews, and video recordings of micro teaching sessions,’ </w:t>
      </w:r>
      <w:proofErr w:type="spellStart"/>
      <w:r w:rsidR="00C20FD4" w:rsidRPr="00FA69EE">
        <w:rPr>
          <w:rFonts w:ascii="Arial" w:hAnsi="Arial" w:cs="Arial"/>
          <w:color w:val="000000" w:themeColor="text1"/>
        </w:rPr>
        <w:t>Dervent</w:t>
      </w:r>
      <w:proofErr w:type="spellEnd"/>
      <w:r w:rsidR="00C20FD4" w:rsidRPr="00FA69EE">
        <w:rPr>
          <w:rFonts w:ascii="Arial" w:hAnsi="Arial" w:cs="Arial"/>
          <w:color w:val="000000" w:themeColor="text1"/>
        </w:rPr>
        <w:t xml:space="preserve"> (2015) concluded that routine reflective thinking helped the preservice teachers to better apply their knowledge to the role and facilitated them in developing a conscious awareness of their professional development. This study supports Dewey’s (1933) claims of the advantages and subjectively proves that frequent reflective practice in the teaching profession is beneficial for long term development. A disadvantage of this study is that qualitative data collection can only be assesse</w:t>
      </w:r>
      <w:r w:rsidR="0081537C" w:rsidRPr="00FA69EE">
        <w:rPr>
          <w:rFonts w:ascii="Arial" w:hAnsi="Arial" w:cs="Arial"/>
          <w:color w:val="000000" w:themeColor="text1"/>
        </w:rPr>
        <w:t>d</w:t>
      </w:r>
      <w:r w:rsidR="00C20FD4" w:rsidRPr="00FA69EE">
        <w:rPr>
          <w:rFonts w:ascii="Arial" w:hAnsi="Arial" w:cs="Arial"/>
          <w:color w:val="000000" w:themeColor="text1"/>
        </w:rPr>
        <w:t xml:space="preserve"> subjectively and not objectively, meaning the data was based on participants’ thoughts and feelings which aren’t always a reliable or</w:t>
      </w:r>
      <w:r w:rsidR="0081537C" w:rsidRPr="00FA69EE">
        <w:rPr>
          <w:rFonts w:ascii="Arial" w:hAnsi="Arial" w:cs="Arial"/>
          <w:color w:val="000000" w:themeColor="text1"/>
        </w:rPr>
        <w:t xml:space="preserve"> </w:t>
      </w:r>
      <w:r w:rsidR="00C20FD4" w:rsidRPr="00FA69EE">
        <w:rPr>
          <w:rFonts w:ascii="Arial" w:hAnsi="Arial" w:cs="Arial"/>
          <w:color w:val="000000" w:themeColor="text1"/>
        </w:rPr>
        <w:t>replicable</w:t>
      </w:r>
      <w:r w:rsidR="0081537C" w:rsidRPr="00FA69EE">
        <w:rPr>
          <w:rFonts w:ascii="Arial" w:hAnsi="Arial" w:cs="Arial"/>
          <w:color w:val="000000" w:themeColor="text1"/>
        </w:rPr>
        <w:t xml:space="preserve"> form of experimentation</w:t>
      </w:r>
      <w:r w:rsidR="00C20FD4" w:rsidRPr="00FA69EE">
        <w:rPr>
          <w:rFonts w:ascii="Arial" w:hAnsi="Arial" w:cs="Arial"/>
          <w:color w:val="000000" w:themeColor="text1"/>
        </w:rPr>
        <w:t xml:space="preserve">. For example, if the study was to be completed again with the same participants years later </w:t>
      </w:r>
      <w:r w:rsidR="0081537C" w:rsidRPr="00FA69EE">
        <w:rPr>
          <w:rFonts w:ascii="Arial" w:hAnsi="Arial" w:cs="Arial"/>
          <w:color w:val="000000" w:themeColor="text1"/>
        </w:rPr>
        <w:t>when</w:t>
      </w:r>
      <w:r w:rsidR="00C20FD4" w:rsidRPr="00FA69EE">
        <w:rPr>
          <w:rFonts w:ascii="Arial" w:hAnsi="Arial" w:cs="Arial"/>
          <w:color w:val="000000" w:themeColor="text1"/>
        </w:rPr>
        <w:t xml:space="preserve"> they are </w:t>
      </w:r>
      <w:r w:rsidR="0081537C" w:rsidRPr="00FA69EE">
        <w:rPr>
          <w:rFonts w:ascii="Arial" w:hAnsi="Arial" w:cs="Arial"/>
          <w:color w:val="000000" w:themeColor="text1"/>
        </w:rPr>
        <w:t>service teachers,</w:t>
      </w:r>
      <w:r w:rsidR="00C20FD4" w:rsidRPr="00FA69EE">
        <w:rPr>
          <w:rFonts w:ascii="Arial" w:hAnsi="Arial" w:cs="Arial"/>
          <w:color w:val="000000" w:themeColor="text1"/>
        </w:rPr>
        <w:t xml:space="preserve"> their opinions on reflective practice</w:t>
      </w:r>
      <w:r w:rsidR="0081537C" w:rsidRPr="00FA69EE">
        <w:rPr>
          <w:rFonts w:ascii="Arial" w:hAnsi="Arial" w:cs="Arial"/>
          <w:color w:val="000000" w:themeColor="text1"/>
        </w:rPr>
        <w:t xml:space="preserve"> may differ. However, conducting a quantitative study on reflective practice </w:t>
      </w:r>
      <w:r w:rsidR="0081537C" w:rsidRPr="00FA69EE">
        <w:rPr>
          <w:rFonts w:ascii="Arial" w:hAnsi="Arial" w:cs="Arial"/>
          <w:color w:val="000000" w:themeColor="text1"/>
        </w:rPr>
        <w:lastRenderedPageBreak/>
        <w:t>that produces objective data may be difficult due to the nature of reflective practice being a deeply personal process.</w:t>
      </w:r>
    </w:p>
    <w:p w14:paraId="40E524BC" w14:textId="6E019696" w:rsidR="006F0669"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2C6BA5" w:rsidRPr="00FA69EE">
        <w:rPr>
          <w:rFonts w:ascii="Arial" w:hAnsi="Arial" w:cs="Arial"/>
          <w:color w:val="000000" w:themeColor="text1"/>
        </w:rPr>
        <w:t xml:space="preserve">There are multiple models of reflective practice that can be used when considering a critical incident. The first notable model was named ‘The Learning Cycle’ and was formulated by Kolb </w:t>
      </w:r>
      <w:r w:rsidR="006825E2" w:rsidRPr="00FA69EE">
        <w:rPr>
          <w:rFonts w:ascii="Arial" w:hAnsi="Arial" w:cs="Arial"/>
          <w:color w:val="000000" w:themeColor="text1"/>
        </w:rPr>
        <w:t xml:space="preserve">and </w:t>
      </w:r>
      <w:proofErr w:type="spellStart"/>
      <w:r w:rsidR="006825E2" w:rsidRPr="00FA69EE">
        <w:rPr>
          <w:rFonts w:ascii="Arial" w:hAnsi="Arial" w:cs="Arial"/>
          <w:color w:val="000000" w:themeColor="text1"/>
        </w:rPr>
        <w:t>Plovnick</w:t>
      </w:r>
      <w:proofErr w:type="spellEnd"/>
      <w:r w:rsidR="006825E2" w:rsidRPr="00FA69EE">
        <w:rPr>
          <w:rFonts w:ascii="Arial" w:hAnsi="Arial" w:cs="Arial"/>
          <w:color w:val="000000" w:themeColor="text1"/>
        </w:rPr>
        <w:t xml:space="preserve"> (1974)</w:t>
      </w:r>
      <w:r w:rsidR="002C6BA5" w:rsidRPr="00FA69EE">
        <w:rPr>
          <w:rFonts w:ascii="Arial" w:hAnsi="Arial" w:cs="Arial"/>
          <w:color w:val="000000" w:themeColor="text1"/>
        </w:rPr>
        <w:t xml:space="preserve">. </w:t>
      </w:r>
      <w:r w:rsidR="00F21544" w:rsidRPr="00FA69EE">
        <w:rPr>
          <w:rFonts w:ascii="Arial" w:hAnsi="Arial" w:cs="Arial"/>
          <w:color w:val="000000" w:themeColor="text1"/>
        </w:rPr>
        <w:t>They</w:t>
      </w:r>
      <w:r w:rsidR="002C6BA5" w:rsidRPr="00FA69EE">
        <w:rPr>
          <w:rFonts w:ascii="Arial" w:hAnsi="Arial" w:cs="Arial"/>
          <w:color w:val="000000" w:themeColor="text1"/>
        </w:rPr>
        <w:t xml:space="preserve"> explain</w:t>
      </w:r>
      <w:r w:rsidR="00F21544" w:rsidRPr="00FA69EE">
        <w:rPr>
          <w:rFonts w:ascii="Arial" w:hAnsi="Arial" w:cs="Arial"/>
          <w:color w:val="000000" w:themeColor="text1"/>
        </w:rPr>
        <w:t xml:space="preserve"> </w:t>
      </w:r>
      <w:r w:rsidR="00736B43" w:rsidRPr="00FA69EE">
        <w:rPr>
          <w:rFonts w:ascii="Arial" w:hAnsi="Arial" w:cs="Arial"/>
          <w:color w:val="000000" w:themeColor="text1"/>
        </w:rPr>
        <w:t xml:space="preserve">that </w:t>
      </w:r>
      <w:r w:rsidR="002C6BA5" w:rsidRPr="00FA69EE">
        <w:rPr>
          <w:rFonts w:ascii="Arial" w:hAnsi="Arial" w:cs="Arial"/>
          <w:color w:val="000000" w:themeColor="text1"/>
        </w:rPr>
        <w:t>the</w:t>
      </w:r>
      <w:r w:rsidR="00736B43" w:rsidRPr="00FA69EE">
        <w:rPr>
          <w:rFonts w:ascii="Arial" w:hAnsi="Arial" w:cs="Arial"/>
          <w:color w:val="000000" w:themeColor="text1"/>
        </w:rPr>
        <w:t xml:space="preserve"> purpose of</w:t>
      </w:r>
      <w:r w:rsidR="002C6BA5" w:rsidRPr="00FA69EE">
        <w:rPr>
          <w:rFonts w:ascii="Arial" w:hAnsi="Arial" w:cs="Arial"/>
          <w:color w:val="000000" w:themeColor="text1"/>
        </w:rPr>
        <w:t xml:space="preserve"> the learning circle </w:t>
      </w:r>
      <w:r w:rsidR="00736B43" w:rsidRPr="00FA69EE">
        <w:rPr>
          <w:rFonts w:ascii="Arial" w:hAnsi="Arial" w:cs="Arial"/>
          <w:color w:val="000000" w:themeColor="text1"/>
        </w:rPr>
        <w:t>is for adults to display</w:t>
      </w:r>
      <w:r w:rsidR="002C6BA5" w:rsidRPr="00FA69EE">
        <w:rPr>
          <w:rFonts w:ascii="Arial" w:hAnsi="Arial" w:cs="Arial"/>
          <w:color w:val="000000" w:themeColor="text1"/>
        </w:rPr>
        <w:t xml:space="preserve"> a simplified description</w:t>
      </w:r>
      <w:r w:rsidR="00736B43" w:rsidRPr="00FA69EE">
        <w:rPr>
          <w:rFonts w:ascii="Arial" w:hAnsi="Arial" w:cs="Arial"/>
          <w:color w:val="000000" w:themeColor="text1"/>
        </w:rPr>
        <w:t xml:space="preserve"> of their experiences that can be broken down into four steps. </w:t>
      </w:r>
      <w:r w:rsidR="00736B43" w:rsidRPr="00FA69EE">
        <w:rPr>
          <w:rFonts w:ascii="Arial" w:hAnsi="Arial" w:cs="Arial"/>
          <w:color w:val="000000" w:themeColor="text1"/>
        </w:rPr>
        <w:t>These four steps are drawn in the shape of a circle with arrows leading to each step that repeats. This means that the cycle is to be repeated for continuous learning and understanding.</w:t>
      </w:r>
      <w:r w:rsidR="00736B43" w:rsidRPr="00FA69EE">
        <w:rPr>
          <w:rFonts w:ascii="Arial" w:hAnsi="Arial" w:cs="Arial"/>
          <w:color w:val="000000" w:themeColor="text1"/>
        </w:rPr>
        <w:t xml:space="preserve"> </w:t>
      </w:r>
      <w:r w:rsidR="006825E2" w:rsidRPr="00FA69EE">
        <w:rPr>
          <w:rFonts w:ascii="Arial" w:hAnsi="Arial" w:cs="Arial"/>
          <w:color w:val="000000" w:themeColor="text1"/>
        </w:rPr>
        <w:t>The circle begins with concrete experience, observation and reflections, formation of abstract concepts and generalisations, and with testing implications of concepts in new situations</w:t>
      </w:r>
      <w:r w:rsidR="006825E2" w:rsidRPr="00FA69EE">
        <w:rPr>
          <w:rFonts w:ascii="Arial" w:hAnsi="Arial" w:cs="Arial"/>
          <w:color w:val="000000" w:themeColor="text1"/>
        </w:rPr>
        <w:t xml:space="preserve">. Kolb and </w:t>
      </w:r>
      <w:proofErr w:type="spellStart"/>
      <w:r w:rsidR="006825E2" w:rsidRPr="00FA69EE">
        <w:rPr>
          <w:rFonts w:ascii="Arial" w:hAnsi="Arial" w:cs="Arial"/>
          <w:color w:val="000000" w:themeColor="text1"/>
        </w:rPr>
        <w:t>Plovnick</w:t>
      </w:r>
      <w:proofErr w:type="spellEnd"/>
      <w:r w:rsidR="006825E2" w:rsidRPr="00FA69EE">
        <w:rPr>
          <w:rFonts w:ascii="Arial" w:hAnsi="Arial" w:cs="Arial"/>
          <w:color w:val="000000" w:themeColor="text1"/>
        </w:rPr>
        <w:t xml:space="preserve"> (1974) clarify the </w:t>
      </w:r>
      <w:r w:rsidR="00736B43" w:rsidRPr="00FA69EE">
        <w:rPr>
          <w:rFonts w:ascii="Arial" w:hAnsi="Arial" w:cs="Arial"/>
          <w:color w:val="000000" w:themeColor="text1"/>
        </w:rPr>
        <w:t xml:space="preserve">aim </w:t>
      </w:r>
      <w:r w:rsidR="006825E2" w:rsidRPr="00FA69EE">
        <w:rPr>
          <w:rFonts w:ascii="Arial" w:hAnsi="Arial" w:cs="Arial"/>
          <w:color w:val="000000" w:themeColor="text1"/>
        </w:rPr>
        <w:t xml:space="preserve">of the model </w:t>
      </w:r>
      <w:r w:rsidR="00736B43" w:rsidRPr="00FA69EE">
        <w:rPr>
          <w:rFonts w:ascii="Arial" w:hAnsi="Arial" w:cs="Arial"/>
          <w:color w:val="000000" w:themeColor="text1"/>
        </w:rPr>
        <w:t>is to help adults understand how they interpret these experiences and transform them into concepts, that acts as a guide for new experiences.</w:t>
      </w:r>
      <w:r w:rsidR="006825E2" w:rsidRPr="00FA69EE">
        <w:rPr>
          <w:rFonts w:ascii="Arial" w:hAnsi="Arial" w:cs="Arial"/>
          <w:color w:val="000000" w:themeColor="text1"/>
        </w:rPr>
        <w:t xml:space="preserve"> While this model was formulated many years ago, the experiential learning cycle continues to be the most widely accepted and used model within</w:t>
      </w:r>
      <w:r w:rsidR="009C55A5" w:rsidRPr="00FA69EE">
        <w:rPr>
          <w:rFonts w:ascii="Arial" w:hAnsi="Arial" w:cs="Arial"/>
          <w:color w:val="000000" w:themeColor="text1"/>
        </w:rPr>
        <w:t xml:space="preserve"> reflective practice</w:t>
      </w:r>
      <w:r w:rsidR="00F21544" w:rsidRPr="00FA69EE">
        <w:rPr>
          <w:rFonts w:ascii="Arial" w:hAnsi="Arial" w:cs="Arial"/>
          <w:color w:val="000000" w:themeColor="text1"/>
        </w:rPr>
        <w:t>, as discussed by Kolb and Kolb (2017)</w:t>
      </w:r>
      <w:r w:rsidR="009C55A5" w:rsidRPr="00FA69EE">
        <w:rPr>
          <w:rFonts w:ascii="Arial" w:hAnsi="Arial" w:cs="Arial"/>
          <w:color w:val="000000" w:themeColor="text1"/>
        </w:rPr>
        <w:t xml:space="preserve">. </w:t>
      </w:r>
      <w:r w:rsidR="006F0669" w:rsidRPr="00FA69EE">
        <w:rPr>
          <w:rFonts w:ascii="Arial" w:hAnsi="Arial" w:cs="Arial"/>
          <w:color w:val="000000" w:themeColor="text1"/>
        </w:rPr>
        <w:t>Kolb and Kolb (2017, p.8)</w:t>
      </w:r>
      <w:r w:rsidR="006F0669" w:rsidRPr="00FA69EE">
        <w:rPr>
          <w:rFonts w:ascii="Arial" w:hAnsi="Arial" w:cs="Arial"/>
          <w:color w:val="000000" w:themeColor="text1"/>
        </w:rPr>
        <w:t xml:space="preserve"> </w:t>
      </w:r>
      <w:r w:rsidR="009C55A5" w:rsidRPr="00FA69EE">
        <w:rPr>
          <w:rFonts w:ascii="Arial" w:hAnsi="Arial" w:cs="Arial"/>
          <w:color w:val="000000" w:themeColor="text1"/>
        </w:rPr>
        <w:t>noted the various areas their theories had been applied to in recent years, including competency-based undergraduate education, professional education, college programs for adult learners and prior learning assessment</w:t>
      </w:r>
      <w:r w:rsidR="006F0669" w:rsidRPr="00FA69EE">
        <w:rPr>
          <w:rFonts w:ascii="Arial" w:hAnsi="Arial" w:cs="Arial"/>
          <w:color w:val="000000" w:themeColor="text1"/>
        </w:rPr>
        <w:t>.</w:t>
      </w:r>
    </w:p>
    <w:p w14:paraId="50FF4064" w14:textId="31102457" w:rsidR="00C96249"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6F0669" w:rsidRPr="00FA69EE">
        <w:rPr>
          <w:rFonts w:ascii="Arial" w:hAnsi="Arial" w:cs="Arial"/>
          <w:color w:val="000000" w:themeColor="text1"/>
        </w:rPr>
        <w:t xml:space="preserve">However, Gibbs (1988) formulated a reflective model </w:t>
      </w:r>
      <w:r w:rsidR="000E6CD7" w:rsidRPr="00FA69EE">
        <w:rPr>
          <w:rFonts w:ascii="Arial" w:hAnsi="Arial" w:cs="Arial"/>
          <w:color w:val="000000" w:themeColor="text1"/>
        </w:rPr>
        <w:t xml:space="preserve">and named it The Reflective Cycle. This model has </w:t>
      </w:r>
      <w:r w:rsidR="006F0669" w:rsidRPr="00FA69EE">
        <w:rPr>
          <w:rFonts w:ascii="Arial" w:hAnsi="Arial" w:cs="Arial"/>
          <w:color w:val="000000" w:themeColor="text1"/>
        </w:rPr>
        <w:t xml:space="preserve">similarities to that of Kolb and </w:t>
      </w:r>
      <w:proofErr w:type="spellStart"/>
      <w:r w:rsidR="006F0669" w:rsidRPr="00FA69EE">
        <w:rPr>
          <w:rFonts w:ascii="Arial" w:hAnsi="Arial" w:cs="Arial"/>
          <w:color w:val="000000" w:themeColor="text1"/>
        </w:rPr>
        <w:t>Povnick</w:t>
      </w:r>
      <w:proofErr w:type="spellEnd"/>
      <w:r w:rsidR="006F0669" w:rsidRPr="00FA69EE">
        <w:rPr>
          <w:rFonts w:ascii="Arial" w:hAnsi="Arial" w:cs="Arial"/>
          <w:color w:val="000000" w:themeColor="text1"/>
        </w:rPr>
        <w:t xml:space="preserve"> (1974)</w:t>
      </w:r>
      <w:r w:rsidR="000E6CD7" w:rsidRPr="00FA69EE">
        <w:rPr>
          <w:rFonts w:ascii="Arial" w:hAnsi="Arial" w:cs="Arial"/>
          <w:color w:val="000000" w:themeColor="text1"/>
        </w:rPr>
        <w:t xml:space="preserve"> whereby the models steps repeat continuously for continued learning</w:t>
      </w:r>
      <w:r w:rsidR="006F0669" w:rsidRPr="00FA69EE">
        <w:rPr>
          <w:rFonts w:ascii="Arial" w:hAnsi="Arial" w:cs="Arial"/>
          <w:color w:val="000000" w:themeColor="text1"/>
        </w:rPr>
        <w:t xml:space="preserve">. </w:t>
      </w:r>
      <w:r w:rsidR="000E6CD7" w:rsidRPr="00FA69EE">
        <w:rPr>
          <w:rFonts w:ascii="Arial" w:hAnsi="Arial" w:cs="Arial"/>
          <w:color w:val="000000" w:themeColor="text1"/>
        </w:rPr>
        <w:t xml:space="preserve">In contrast, </w:t>
      </w:r>
      <w:r w:rsidR="006F0669" w:rsidRPr="00FA69EE">
        <w:rPr>
          <w:rFonts w:ascii="Arial" w:hAnsi="Arial" w:cs="Arial"/>
          <w:color w:val="000000" w:themeColor="text1"/>
        </w:rPr>
        <w:t xml:space="preserve">Gibbs’ model consisted of six distinctive steps whereas Kolb and </w:t>
      </w:r>
      <w:proofErr w:type="spellStart"/>
      <w:r w:rsidR="006F0669" w:rsidRPr="00FA69EE">
        <w:rPr>
          <w:rFonts w:ascii="Arial" w:hAnsi="Arial" w:cs="Arial"/>
          <w:color w:val="000000" w:themeColor="text1"/>
        </w:rPr>
        <w:t>Povni</w:t>
      </w:r>
      <w:r w:rsidR="000E6CD7" w:rsidRPr="00FA69EE">
        <w:rPr>
          <w:rFonts w:ascii="Arial" w:hAnsi="Arial" w:cs="Arial"/>
          <w:color w:val="000000" w:themeColor="text1"/>
        </w:rPr>
        <w:t>c</w:t>
      </w:r>
      <w:r w:rsidR="006F0669" w:rsidRPr="00FA69EE">
        <w:rPr>
          <w:rFonts w:ascii="Arial" w:hAnsi="Arial" w:cs="Arial"/>
          <w:color w:val="000000" w:themeColor="text1"/>
        </w:rPr>
        <w:t>k’s</w:t>
      </w:r>
      <w:proofErr w:type="spellEnd"/>
      <w:r w:rsidR="006F0669" w:rsidRPr="00FA69EE">
        <w:rPr>
          <w:rFonts w:ascii="Arial" w:hAnsi="Arial" w:cs="Arial"/>
          <w:color w:val="000000" w:themeColor="text1"/>
        </w:rPr>
        <w:t xml:space="preserve"> model consisted of four. The Reflective Cycle</w:t>
      </w:r>
      <w:r w:rsidR="000E6CD7" w:rsidRPr="00FA69EE">
        <w:rPr>
          <w:rFonts w:ascii="Arial" w:hAnsi="Arial" w:cs="Arial"/>
          <w:color w:val="000000" w:themeColor="text1"/>
        </w:rPr>
        <w:t>’s steps include: ‘</w:t>
      </w:r>
      <w:r w:rsidR="006F0669" w:rsidRPr="00FA69EE">
        <w:rPr>
          <w:rFonts w:ascii="Arial" w:hAnsi="Arial" w:cs="Arial"/>
          <w:color w:val="000000" w:themeColor="text1"/>
        </w:rPr>
        <w:t>describe what happened</w:t>
      </w:r>
      <w:r w:rsidR="000E6CD7" w:rsidRPr="00FA69EE">
        <w:rPr>
          <w:rFonts w:ascii="Arial" w:hAnsi="Arial" w:cs="Arial"/>
          <w:color w:val="000000" w:themeColor="text1"/>
        </w:rPr>
        <w:t>’</w:t>
      </w:r>
      <w:r w:rsidR="006F0669" w:rsidRPr="00FA69EE">
        <w:rPr>
          <w:rFonts w:ascii="Arial" w:hAnsi="Arial" w:cs="Arial"/>
          <w:color w:val="000000" w:themeColor="text1"/>
        </w:rPr>
        <w:t xml:space="preserve">, </w:t>
      </w:r>
      <w:r w:rsidR="000E6CD7" w:rsidRPr="00FA69EE">
        <w:rPr>
          <w:rFonts w:ascii="Arial" w:hAnsi="Arial" w:cs="Arial"/>
          <w:color w:val="000000" w:themeColor="text1"/>
        </w:rPr>
        <w:t>‘</w:t>
      </w:r>
      <w:r w:rsidR="006F0669" w:rsidRPr="00FA69EE">
        <w:rPr>
          <w:rFonts w:ascii="Arial" w:hAnsi="Arial" w:cs="Arial"/>
          <w:color w:val="000000" w:themeColor="text1"/>
        </w:rPr>
        <w:t>describe your feelings and emotional responses</w:t>
      </w:r>
      <w:r w:rsidR="000E6CD7" w:rsidRPr="00FA69EE">
        <w:rPr>
          <w:rFonts w:ascii="Arial" w:hAnsi="Arial" w:cs="Arial"/>
          <w:color w:val="000000" w:themeColor="text1"/>
        </w:rPr>
        <w:t>’</w:t>
      </w:r>
      <w:r w:rsidR="006F0669" w:rsidRPr="00FA69EE">
        <w:rPr>
          <w:rFonts w:ascii="Arial" w:hAnsi="Arial" w:cs="Arial"/>
          <w:color w:val="000000" w:themeColor="text1"/>
        </w:rPr>
        <w:t xml:space="preserve">, </w:t>
      </w:r>
      <w:r w:rsidR="000E6CD7" w:rsidRPr="00FA69EE">
        <w:rPr>
          <w:rFonts w:ascii="Arial" w:hAnsi="Arial" w:cs="Arial"/>
          <w:color w:val="000000" w:themeColor="text1"/>
        </w:rPr>
        <w:t>‘</w:t>
      </w:r>
      <w:r w:rsidR="006F0669" w:rsidRPr="00FA69EE">
        <w:rPr>
          <w:rFonts w:ascii="Arial" w:hAnsi="Arial" w:cs="Arial"/>
          <w:color w:val="000000" w:themeColor="text1"/>
        </w:rPr>
        <w:t xml:space="preserve">consider what was good and bad about your </w:t>
      </w:r>
      <w:r w:rsidR="006F0669" w:rsidRPr="00FA69EE">
        <w:rPr>
          <w:rFonts w:ascii="Arial" w:hAnsi="Arial" w:cs="Arial"/>
          <w:color w:val="000000" w:themeColor="text1"/>
        </w:rPr>
        <w:lastRenderedPageBreak/>
        <w:t>response</w:t>
      </w:r>
      <w:r w:rsidR="000E6CD7" w:rsidRPr="00FA69EE">
        <w:rPr>
          <w:rFonts w:ascii="Arial" w:hAnsi="Arial" w:cs="Arial"/>
          <w:color w:val="000000" w:themeColor="text1"/>
        </w:rPr>
        <w:t>’</w:t>
      </w:r>
      <w:r w:rsidR="006F0669" w:rsidRPr="00FA69EE">
        <w:rPr>
          <w:rFonts w:ascii="Arial" w:hAnsi="Arial" w:cs="Arial"/>
          <w:color w:val="000000" w:themeColor="text1"/>
        </w:rPr>
        <w:t xml:space="preserve">, </w:t>
      </w:r>
      <w:r w:rsidR="000E6CD7" w:rsidRPr="00FA69EE">
        <w:rPr>
          <w:rFonts w:ascii="Arial" w:hAnsi="Arial" w:cs="Arial"/>
          <w:color w:val="000000" w:themeColor="text1"/>
        </w:rPr>
        <w:t>‘</w:t>
      </w:r>
      <w:r w:rsidR="006F0669" w:rsidRPr="00FA69EE">
        <w:rPr>
          <w:rFonts w:ascii="Arial" w:hAnsi="Arial" w:cs="Arial"/>
          <w:color w:val="000000" w:themeColor="text1"/>
        </w:rPr>
        <w:t>how do you make sense of the situation</w:t>
      </w:r>
      <w:r w:rsidR="000E6CD7" w:rsidRPr="00FA69EE">
        <w:rPr>
          <w:rFonts w:ascii="Arial" w:hAnsi="Arial" w:cs="Arial"/>
          <w:color w:val="000000" w:themeColor="text1"/>
        </w:rPr>
        <w:t>?’</w:t>
      </w:r>
      <w:r w:rsidR="006F0669" w:rsidRPr="00FA69EE">
        <w:rPr>
          <w:rFonts w:ascii="Arial" w:hAnsi="Arial" w:cs="Arial"/>
          <w:color w:val="000000" w:themeColor="text1"/>
        </w:rPr>
        <w:t>,</w:t>
      </w:r>
      <w:r w:rsidR="000E6CD7" w:rsidRPr="00FA69EE">
        <w:rPr>
          <w:rFonts w:ascii="Arial" w:hAnsi="Arial" w:cs="Arial"/>
          <w:color w:val="000000" w:themeColor="text1"/>
        </w:rPr>
        <w:t xml:space="preserve"> ‘what general conclusions can you draw from the event?’, and ‘based on your reflection, what would you do differently in the future? Do you have an action plan?’ (Gibbs, 1988). When comparing The Learning Cycle to The Reflective Cycle it can be observed that Gibbs’ model contains more detailed steps that require deeper reflection than those of Kolb and </w:t>
      </w:r>
      <w:proofErr w:type="spellStart"/>
      <w:r w:rsidR="000E6CD7" w:rsidRPr="00FA69EE">
        <w:rPr>
          <w:rFonts w:ascii="Arial" w:hAnsi="Arial" w:cs="Arial"/>
          <w:color w:val="000000" w:themeColor="text1"/>
        </w:rPr>
        <w:t>Povnick</w:t>
      </w:r>
      <w:proofErr w:type="spellEnd"/>
      <w:r w:rsidR="000E6CD7" w:rsidRPr="00FA69EE">
        <w:rPr>
          <w:rFonts w:ascii="Arial" w:hAnsi="Arial" w:cs="Arial"/>
          <w:color w:val="000000" w:themeColor="text1"/>
        </w:rPr>
        <w:t xml:space="preserve">. </w:t>
      </w:r>
      <w:r w:rsidR="00ED4C7D" w:rsidRPr="00FA69EE">
        <w:rPr>
          <w:rFonts w:ascii="Arial" w:hAnsi="Arial" w:cs="Arial"/>
          <w:color w:val="000000" w:themeColor="text1"/>
        </w:rPr>
        <w:t xml:space="preserve">The Reflective Cycle outlines key questions whereas The Learning Cycle only briefly outline what should be reflected on. </w:t>
      </w:r>
    </w:p>
    <w:p w14:paraId="1995265F" w14:textId="6A4AC3EB" w:rsidR="006C52AA"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ED4C7D" w:rsidRPr="00FA69EE">
        <w:rPr>
          <w:rFonts w:ascii="Arial" w:hAnsi="Arial" w:cs="Arial"/>
          <w:color w:val="000000" w:themeColor="text1"/>
        </w:rPr>
        <w:t xml:space="preserve">Upon researching and understanding the various tools of reflective practice that are available, observation of the critical incident used </w:t>
      </w:r>
      <w:r w:rsidR="00BB1A78" w:rsidRPr="00FA69EE">
        <w:rPr>
          <w:rFonts w:ascii="Arial" w:hAnsi="Arial" w:cs="Arial"/>
          <w:color w:val="000000" w:themeColor="text1"/>
        </w:rPr>
        <w:t>a template that included the questions ‘where and when?’, ‘what happened?’, ‘areas of possible exploration’, and ‘notes’ (see Appendi</w:t>
      </w:r>
      <w:r w:rsidR="00702EA7" w:rsidRPr="00FA69EE">
        <w:rPr>
          <w:rFonts w:ascii="Arial" w:hAnsi="Arial" w:cs="Arial"/>
          <w:color w:val="000000" w:themeColor="text1"/>
        </w:rPr>
        <w:t>ces</w:t>
      </w:r>
      <w:r w:rsidR="00BB1A78" w:rsidRPr="00FA69EE">
        <w:rPr>
          <w:rFonts w:ascii="Arial" w:hAnsi="Arial" w:cs="Arial"/>
          <w:color w:val="000000" w:themeColor="text1"/>
        </w:rPr>
        <w:t xml:space="preserve"> 1, 2 and 3). Regarding the chosen critical incident (see Appendix 1), the area of possible exploration </w:t>
      </w:r>
      <w:r w:rsidR="00C42051" w:rsidRPr="00FA69EE">
        <w:rPr>
          <w:rFonts w:ascii="Arial" w:hAnsi="Arial" w:cs="Arial"/>
          <w:color w:val="000000" w:themeColor="text1"/>
        </w:rPr>
        <w:t>is</w:t>
      </w:r>
      <w:r w:rsidR="00BB1A78" w:rsidRPr="00FA69EE">
        <w:rPr>
          <w:rFonts w:ascii="Arial" w:hAnsi="Arial" w:cs="Arial"/>
          <w:color w:val="000000" w:themeColor="text1"/>
        </w:rPr>
        <w:t xml:space="preserve"> Learning Theory </w:t>
      </w:r>
      <w:r w:rsidR="00702EA7" w:rsidRPr="00FA69EE">
        <w:rPr>
          <w:rFonts w:ascii="Arial" w:hAnsi="Arial" w:cs="Arial"/>
          <w:color w:val="000000" w:themeColor="text1"/>
        </w:rPr>
        <w:t>in the context of the school setting.</w:t>
      </w:r>
      <w:r w:rsidR="008D510D" w:rsidRPr="00FA69EE">
        <w:rPr>
          <w:rFonts w:ascii="Arial" w:hAnsi="Arial" w:cs="Arial"/>
          <w:color w:val="000000" w:themeColor="text1"/>
        </w:rPr>
        <w:t xml:space="preserve"> </w:t>
      </w:r>
      <w:r w:rsidR="00FA4F6A" w:rsidRPr="00FA69EE">
        <w:rPr>
          <w:rFonts w:ascii="Arial" w:hAnsi="Arial" w:cs="Arial"/>
          <w:color w:val="000000" w:themeColor="text1"/>
        </w:rPr>
        <w:t xml:space="preserve">Schunk (2012) summarises learning as ‘an enduring change in behaviour, or in the capacity to behave in a given fashion, which results from practice or other forms of experience.’ </w:t>
      </w:r>
      <w:r w:rsidR="00927656" w:rsidRPr="00FA69EE">
        <w:rPr>
          <w:rFonts w:ascii="Arial" w:hAnsi="Arial" w:cs="Arial"/>
          <w:color w:val="000000" w:themeColor="text1"/>
        </w:rPr>
        <w:t>There are many types of learning theory but some of the</w:t>
      </w:r>
      <w:r w:rsidR="008D510D" w:rsidRPr="00FA69EE">
        <w:rPr>
          <w:rFonts w:ascii="Arial" w:hAnsi="Arial" w:cs="Arial"/>
          <w:color w:val="000000" w:themeColor="text1"/>
        </w:rPr>
        <w:t xml:space="preserve"> most </w:t>
      </w:r>
      <w:r w:rsidR="00927656" w:rsidRPr="00FA69EE">
        <w:rPr>
          <w:rFonts w:ascii="Arial" w:hAnsi="Arial" w:cs="Arial"/>
          <w:color w:val="000000" w:themeColor="text1"/>
        </w:rPr>
        <w:t>researched and widely accepted</w:t>
      </w:r>
      <w:r w:rsidR="008D510D" w:rsidRPr="00FA69EE">
        <w:rPr>
          <w:rFonts w:ascii="Arial" w:hAnsi="Arial" w:cs="Arial"/>
          <w:color w:val="000000" w:themeColor="text1"/>
        </w:rPr>
        <w:t xml:space="preserve"> types are Constructivism</w:t>
      </w:r>
      <w:r w:rsidR="00927656" w:rsidRPr="00FA69EE">
        <w:rPr>
          <w:rFonts w:ascii="Arial" w:hAnsi="Arial" w:cs="Arial"/>
          <w:color w:val="000000" w:themeColor="text1"/>
        </w:rPr>
        <w:t xml:space="preserve"> and</w:t>
      </w:r>
      <w:r w:rsidR="008D510D" w:rsidRPr="00FA69EE">
        <w:rPr>
          <w:rFonts w:ascii="Arial" w:hAnsi="Arial" w:cs="Arial"/>
          <w:color w:val="000000" w:themeColor="text1"/>
        </w:rPr>
        <w:t xml:space="preserve"> Behaviourism</w:t>
      </w:r>
      <w:r w:rsidR="00927656" w:rsidRPr="00FA69EE">
        <w:rPr>
          <w:rFonts w:ascii="Arial" w:hAnsi="Arial" w:cs="Arial"/>
          <w:color w:val="000000" w:themeColor="text1"/>
        </w:rPr>
        <w:t>, as will be further discussed below.</w:t>
      </w:r>
    </w:p>
    <w:p w14:paraId="63E0492F" w14:textId="65EE69DE" w:rsidR="00A8692A"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445A37" w:rsidRPr="00FA69EE">
        <w:rPr>
          <w:rFonts w:ascii="Arial" w:hAnsi="Arial" w:cs="Arial"/>
          <w:color w:val="000000" w:themeColor="text1"/>
        </w:rPr>
        <w:t>One of the most influential minds of Constructivism was</w:t>
      </w:r>
      <w:r w:rsidR="008D510D" w:rsidRPr="00FA69EE">
        <w:rPr>
          <w:rFonts w:ascii="Arial" w:hAnsi="Arial" w:cs="Arial"/>
          <w:color w:val="000000" w:themeColor="text1"/>
        </w:rPr>
        <w:t xml:space="preserve"> </w:t>
      </w:r>
      <w:r w:rsidR="006C52AA" w:rsidRPr="00FA69EE">
        <w:rPr>
          <w:rFonts w:ascii="Arial" w:hAnsi="Arial" w:cs="Arial"/>
          <w:color w:val="000000" w:themeColor="text1"/>
        </w:rPr>
        <w:t>Piaget</w:t>
      </w:r>
      <w:r w:rsidR="007A43A3" w:rsidRPr="00FA69EE">
        <w:rPr>
          <w:rFonts w:ascii="Arial" w:hAnsi="Arial" w:cs="Arial"/>
          <w:color w:val="000000" w:themeColor="text1"/>
        </w:rPr>
        <w:t xml:space="preserve">’s </w:t>
      </w:r>
      <w:r w:rsidR="006C52AA" w:rsidRPr="00FA69EE">
        <w:rPr>
          <w:rFonts w:ascii="Arial" w:hAnsi="Arial" w:cs="Arial"/>
          <w:color w:val="000000" w:themeColor="text1"/>
        </w:rPr>
        <w:t>(</w:t>
      </w:r>
      <w:r w:rsidR="007A43A3" w:rsidRPr="00FA69EE">
        <w:rPr>
          <w:rFonts w:ascii="Arial" w:hAnsi="Arial" w:cs="Arial"/>
          <w:color w:val="000000" w:themeColor="text1"/>
        </w:rPr>
        <w:t>1936) theory of cognitive development</w:t>
      </w:r>
      <w:r w:rsidR="00092898" w:rsidRPr="00FA69EE">
        <w:rPr>
          <w:rFonts w:ascii="Arial" w:hAnsi="Arial" w:cs="Arial"/>
          <w:color w:val="000000" w:themeColor="text1"/>
        </w:rPr>
        <w:t xml:space="preserve"> in children</w:t>
      </w:r>
      <w:r w:rsidR="007A43A3" w:rsidRPr="00FA69EE">
        <w:rPr>
          <w:rFonts w:ascii="Arial" w:hAnsi="Arial" w:cs="Arial"/>
          <w:color w:val="000000" w:themeColor="text1"/>
        </w:rPr>
        <w:t xml:space="preserve">. </w:t>
      </w:r>
      <w:r w:rsidR="00092898" w:rsidRPr="00FA69EE">
        <w:rPr>
          <w:rFonts w:ascii="Arial" w:hAnsi="Arial" w:cs="Arial"/>
          <w:color w:val="000000" w:themeColor="text1"/>
        </w:rPr>
        <w:t xml:space="preserve">He </w:t>
      </w:r>
      <w:r w:rsidR="007A43A3" w:rsidRPr="00FA69EE">
        <w:rPr>
          <w:rFonts w:ascii="Arial" w:hAnsi="Arial" w:cs="Arial"/>
          <w:color w:val="000000" w:themeColor="text1"/>
        </w:rPr>
        <w:t xml:space="preserve">did not believe that intelligence was fixed, rather it was an ongoing process over a long period of time. </w:t>
      </w:r>
      <w:r w:rsidR="00092898" w:rsidRPr="00FA69EE">
        <w:rPr>
          <w:rFonts w:ascii="Arial" w:hAnsi="Arial" w:cs="Arial"/>
          <w:color w:val="000000" w:themeColor="text1"/>
        </w:rPr>
        <w:t>Piaget (1936</w:t>
      </w:r>
      <w:r w:rsidR="00092898" w:rsidRPr="00FA69EE">
        <w:rPr>
          <w:rFonts w:ascii="Arial" w:hAnsi="Arial" w:cs="Arial"/>
          <w:color w:val="000000" w:themeColor="text1"/>
        </w:rPr>
        <w:t>) theorised</w:t>
      </w:r>
      <w:r w:rsidR="007A43A3" w:rsidRPr="00FA69EE">
        <w:rPr>
          <w:rFonts w:ascii="Arial" w:hAnsi="Arial" w:cs="Arial"/>
          <w:color w:val="000000" w:themeColor="text1"/>
        </w:rPr>
        <w:t xml:space="preserve"> that there were four key stages of cognitive development </w:t>
      </w:r>
      <w:r w:rsidR="00092898" w:rsidRPr="00FA69EE">
        <w:rPr>
          <w:rFonts w:ascii="Arial" w:hAnsi="Arial" w:cs="Arial"/>
          <w:color w:val="000000" w:themeColor="text1"/>
        </w:rPr>
        <w:t>i.e.,</w:t>
      </w:r>
      <w:r w:rsidR="007A43A3" w:rsidRPr="00FA69EE">
        <w:rPr>
          <w:rFonts w:ascii="Arial" w:hAnsi="Arial" w:cs="Arial"/>
          <w:color w:val="000000" w:themeColor="text1"/>
        </w:rPr>
        <w:t xml:space="preserve"> ‘sensorimotor (birth to 2 years</w:t>
      </w:r>
      <w:r w:rsidR="00092898" w:rsidRPr="00FA69EE">
        <w:rPr>
          <w:rFonts w:ascii="Arial" w:hAnsi="Arial" w:cs="Arial"/>
          <w:color w:val="000000" w:themeColor="text1"/>
        </w:rPr>
        <w:t xml:space="preserve">),’ ‘preoperational (2 to 7 years),’ ‘concrete operational (7 to 11 years),’ and ‘formal operational (ages 12 and up). </w:t>
      </w:r>
      <w:r w:rsidR="005B3CC5" w:rsidRPr="00FA69EE">
        <w:rPr>
          <w:rFonts w:ascii="Arial" w:hAnsi="Arial" w:cs="Arial"/>
          <w:color w:val="000000" w:themeColor="text1"/>
        </w:rPr>
        <w:t xml:space="preserve">More concisely, each stage had a goal to be achieved until a child could move onto the next i.e., ‘object permanence,’ ‘symbolic thought,’ ‘logical thought,’ and ‘scientific reasoning.’ These are the four key goals of </w:t>
      </w:r>
      <w:r w:rsidR="005B3CC5" w:rsidRPr="00FA69EE">
        <w:rPr>
          <w:rFonts w:ascii="Arial" w:hAnsi="Arial" w:cs="Arial"/>
          <w:color w:val="000000" w:themeColor="text1"/>
        </w:rPr>
        <w:lastRenderedPageBreak/>
        <w:t>intellectual development according to Piaget (1936).</w:t>
      </w:r>
      <w:r w:rsidR="00DA3D00" w:rsidRPr="00FA69EE">
        <w:rPr>
          <w:rFonts w:ascii="Arial" w:hAnsi="Arial" w:cs="Arial"/>
          <w:color w:val="000000" w:themeColor="text1"/>
        </w:rPr>
        <w:t xml:space="preserve"> </w:t>
      </w:r>
      <w:r w:rsidR="00357E89" w:rsidRPr="00FA69EE">
        <w:rPr>
          <w:rFonts w:ascii="Arial" w:hAnsi="Arial" w:cs="Arial"/>
          <w:color w:val="000000" w:themeColor="text1"/>
        </w:rPr>
        <w:t>When</w:t>
      </w:r>
      <w:r w:rsidR="00DA3D00" w:rsidRPr="00FA69EE">
        <w:rPr>
          <w:rFonts w:ascii="Arial" w:hAnsi="Arial" w:cs="Arial"/>
          <w:color w:val="000000" w:themeColor="text1"/>
        </w:rPr>
        <w:t xml:space="preserve"> reflecting on the critical incident </w:t>
      </w:r>
      <w:r w:rsidR="00357E89" w:rsidRPr="00FA69EE">
        <w:rPr>
          <w:rFonts w:ascii="Arial" w:hAnsi="Arial" w:cs="Arial"/>
          <w:color w:val="000000" w:themeColor="text1"/>
        </w:rPr>
        <w:t xml:space="preserve">observed (see Appendix 1), </w:t>
      </w:r>
      <w:r w:rsidR="00DA3D00" w:rsidRPr="00FA69EE">
        <w:rPr>
          <w:rFonts w:ascii="Arial" w:hAnsi="Arial" w:cs="Arial"/>
          <w:color w:val="000000" w:themeColor="text1"/>
        </w:rPr>
        <w:t>in the context of the theory of cognitive development, it could be argued that the variance in age groups attending the assembly meant that there were large variances in the number of children</w:t>
      </w:r>
      <w:r w:rsidR="00357E89" w:rsidRPr="00FA69EE">
        <w:rPr>
          <w:rFonts w:ascii="Arial" w:hAnsi="Arial" w:cs="Arial"/>
          <w:color w:val="000000" w:themeColor="text1"/>
        </w:rPr>
        <w:t xml:space="preserve"> that could be associated</w:t>
      </w:r>
      <w:r w:rsidR="00DA3D00" w:rsidRPr="00FA69EE">
        <w:rPr>
          <w:rFonts w:ascii="Arial" w:hAnsi="Arial" w:cs="Arial"/>
          <w:color w:val="000000" w:themeColor="text1"/>
        </w:rPr>
        <w:t xml:space="preserve"> </w:t>
      </w:r>
      <w:r w:rsidR="00357E89" w:rsidRPr="00FA69EE">
        <w:rPr>
          <w:rFonts w:ascii="Arial" w:hAnsi="Arial" w:cs="Arial"/>
          <w:color w:val="000000" w:themeColor="text1"/>
        </w:rPr>
        <w:t xml:space="preserve">with </w:t>
      </w:r>
      <w:r w:rsidR="00DA3D00" w:rsidRPr="00FA69EE">
        <w:rPr>
          <w:rFonts w:ascii="Arial" w:hAnsi="Arial" w:cs="Arial"/>
          <w:color w:val="000000" w:themeColor="text1"/>
        </w:rPr>
        <w:t xml:space="preserve">each stage. Consequently, this could mean that, in general, different year groups had a different understanding of the purpose of the assembly thus leading to the overall disruption within the </w:t>
      </w:r>
      <w:r w:rsidR="00357E89" w:rsidRPr="00FA69EE">
        <w:rPr>
          <w:rFonts w:ascii="Arial" w:hAnsi="Arial" w:cs="Arial"/>
          <w:color w:val="000000" w:themeColor="text1"/>
        </w:rPr>
        <w:t>school</w:t>
      </w:r>
      <w:r w:rsidR="00DA3D00" w:rsidRPr="00FA69EE">
        <w:rPr>
          <w:rFonts w:ascii="Arial" w:hAnsi="Arial" w:cs="Arial"/>
          <w:color w:val="000000" w:themeColor="text1"/>
        </w:rPr>
        <w:t xml:space="preserve"> environment. This means that the sing</w:t>
      </w:r>
      <w:r w:rsidR="00357E89" w:rsidRPr="00FA69EE">
        <w:rPr>
          <w:rFonts w:ascii="Arial" w:hAnsi="Arial" w:cs="Arial"/>
          <w:color w:val="000000" w:themeColor="text1"/>
        </w:rPr>
        <w:t>le</w:t>
      </w:r>
      <w:r w:rsidR="00DA3D00" w:rsidRPr="00FA69EE">
        <w:rPr>
          <w:rFonts w:ascii="Arial" w:hAnsi="Arial" w:cs="Arial"/>
          <w:color w:val="000000" w:themeColor="text1"/>
        </w:rPr>
        <w:t xml:space="preserve"> </w:t>
      </w:r>
      <w:r w:rsidR="00357E89" w:rsidRPr="00FA69EE">
        <w:rPr>
          <w:rFonts w:ascii="Arial" w:hAnsi="Arial" w:cs="Arial"/>
          <w:color w:val="000000" w:themeColor="text1"/>
        </w:rPr>
        <w:t xml:space="preserve">use of </w:t>
      </w:r>
      <w:r w:rsidR="00DA3D00" w:rsidRPr="00FA69EE">
        <w:rPr>
          <w:rFonts w:ascii="Arial" w:hAnsi="Arial" w:cs="Arial"/>
          <w:color w:val="000000" w:themeColor="text1"/>
        </w:rPr>
        <w:t xml:space="preserve">explanation </w:t>
      </w:r>
      <w:r w:rsidR="00357E89" w:rsidRPr="00FA69EE">
        <w:rPr>
          <w:rFonts w:ascii="Arial" w:hAnsi="Arial" w:cs="Arial"/>
          <w:color w:val="000000" w:themeColor="text1"/>
        </w:rPr>
        <w:t>and</w:t>
      </w:r>
      <w:r w:rsidR="00DA3D00" w:rsidRPr="00FA69EE">
        <w:rPr>
          <w:rFonts w:ascii="Arial" w:hAnsi="Arial" w:cs="Arial"/>
          <w:color w:val="000000" w:themeColor="text1"/>
        </w:rPr>
        <w:t xml:space="preserve"> instructions from the teacher toward all pupils </w:t>
      </w:r>
      <w:r w:rsidR="001F794B" w:rsidRPr="00FA69EE">
        <w:rPr>
          <w:rFonts w:ascii="Arial" w:hAnsi="Arial" w:cs="Arial"/>
          <w:color w:val="000000" w:themeColor="text1"/>
        </w:rPr>
        <w:t xml:space="preserve">present, </w:t>
      </w:r>
      <w:r w:rsidR="00DA3D00" w:rsidRPr="00FA69EE">
        <w:rPr>
          <w:rFonts w:ascii="Arial" w:hAnsi="Arial" w:cs="Arial"/>
          <w:color w:val="000000" w:themeColor="text1"/>
        </w:rPr>
        <w:t xml:space="preserve">may not have been received by </w:t>
      </w:r>
      <w:r w:rsidR="00A8692A" w:rsidRPr="00FA69EE">
        <w:rPr>
          <w:rFonts w:ascii="Arial" w:hAnsi="Arial" w:cs="Arial"/>
          <w:color w:val="000000" w:themeColor="text1"/>
        </w:rPr>
        <w:t>all</w:t>
      </w:r>
      <w:r w:rsidR="00357E89" w:rsidRPr="00FA69EE">
        <w:rPr>
          <w:rFonts w:ascii="Arial" w:hAnsi="Arial" w:cs="Arial"/>
          <w:color w:val="000000" w:themeColor="text1"/>
        </w:rPr>
        <w:t xml:space="preserve"> </w:t>
      </w:r>
      <w:r w:rsidR="00DA3D00" w:rsidRPr="00FA69EE">
        <w:rPr>
          <w:rFonts w:ascii="Arial" w:hAnsi="Arial" w:cs="Arial"/>
          <w:color w:val="000000" w:themeColor="text1"/>
        </w:rPr>
        <w:t xml:space="preserve">the pupils as intended due to </w:t>
      </w:r>
      <w:r w:rsidR="00B74E22" w:rsidRPr="00FA69EE">
        <w:rPr>
          <w:rFonts w:ascii="Arial" w:hAnsi="Arial" w:cs="Arial"/>
          <w:color w:val="000000" w:themeColor="text1"/>
        </w:rPr>
        <w:t>being in different stages of cognitive development</w:t>
      </w:r>
      <w:r w:rsidR="00357E89" w:rsidRPr="00FA69EE">
        <w:rPr>
          <w:rFonts w:ascii="Arial" w:hAnsi="Arial" w:cs="Arial"/>
          <w:color w:val="000000" w:themeColor="text1"/>
        </w:rPr>
        <w:t xml:space="preserve"> and understanding</w:t>
      </w:r>
      <w:r w:rsidR="00B74E22" w:rsidRPr="00FA69EE">
        <w:rPr>
          <w:rFonts w:ascii="Arial" w:hAnsi="Arial" w:cs="Arial"/>
          <w:color w:val="000000" w:themeColor="text1"/>
        </w:rPr>
        <w:t>.</w:t>
      </w:r>
      <w:r w:rsidR="00DA3D00" w:rsidRPr="00FA69EE">
        <w:rPr>
          <w:rFonts w:ascii="Arial" w:hAnsi="Arial" w:cs="Arial"/>
          <w:color w:val="000000" w:themeColor="text1"/>
        </w:rPr>
        <w:t xml:space="preserve"> </w:t>
      </w:r>
    </w:p>
    <w:p w14:paraId="1BCEAB62" w14:textId="5EB8A96B" w:rsidR="008D510D"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5B3CC5" w:rsidRPr="00FA69EE">
        <w:rPr>
          <w:rFonts w:ascii="Arial" w:hAnsi="Arial" w:cs="Arial"/>
          <w:color w:val="000000" w:themeColor="text1"/>
        </w:rPr>
        <w:t xml:space="preserve">Conversely, while Piaget focused more on the internal factors of child development, </w:t>
      </w:r>
      <w:r w:rsidR="005B3CC5" w:rsidRPr="00FA69EE">
        <w:rPr>
          <w:rFonts w:ascii="Arial" w:hAnsi="Arial" w:cs="Arial"/>
          <w:color w:val="000000" w:themeColor="text1"/>
        </w:rPr>
        <w:t xml:space="preserve">Vygotsky </w:t>
      </w:r>
      <w:r w:rsidR="005B3CC5" w:rsidRPr="00FA69EE">
        <w:rPr>
          <w:rFonts w:ascii="Arial" w:hAnsi="Arial" w:cs="Arial"/>
          <w:color w:val="000000" w:themeColor="text1"/>
        </w:rPr>
        <w:t>(</w:t>
      </w:r>
      <w:r w:rsidR="001D257A" w:rsidRPr="00FA69EE">
        <w:rPr>
          <w:rFonts w:ascii="Arial" w:hAnsi="Arial" w:cs="Arial"/>
          <w:color w:val="000000" w:themeColor="text1"/>
        </w:rPr>
        <w:t>1978)</w:t>
      </w:r>
      <w:r w:rsidR="005B3CC5" w:rsidRPr="00FA69EE">
        <w:rPr>
          <w:rFonts w:ascii="Arial" w:hAnsi="Arial" w:cs="Arial"/>
          <w:color w:val="000000" w:themeColor="text1"/>
        </w:rPr>
        <w:t>, another influential constructivist focused more on the external factors that contribute to child development e.g.</w:t>
      </w:r>
      <w:r w:rsidR="001D257A" w:rsidRPr="00FA69EE">
        <w:rPr>
          <w:rFonts w:ascii="Arial" w:hAnsi="Arial" w:cs="Arial"/>
          <w:color w:val="000000" w:themeColor="text1"/>
        </w:rPr>
        <w:t xml:space="preserve">, </w:t>
      </w:r>
      <w:r w:rsidR="005B3CC5" w:rsidRPr="00FA69EE">
        <w:rPr>
          <w:rFonts w:ascii="Arial" w:hAnsi="Arial" w:cs="Arial"/>
          <w:color w:val="000000" w:themeColor="text1"/>
        </w:rPr>
        <w:t xml:space="preserve">society, </w:t>
      </w:r>
      <w:r w:rsidR="001D257A" w:rsidRPr="00FA69EE">
        <w:rPr>
          <w:rFonts w:ascii="Arial" w:hAnsi="Arial" w:cs="Arial"/>
          <w:color w:val="000000" w:themeColor="text1"/>
        </w:rPr>
        <w:t>culture,</w:t>
      </w:r>
      <w:r w:rsidR="005B3CC5" w:rsidRPr="00FA69EE">
        <w:rPr>
          <w:rFonts w:ascii="Arial" w:hAnsi="Arial" w:cs="Arial"/>
          <w:color w:val="000000" w:themeColor="text1"/>
        </w:rPr>
        <w:t xml:space="preserve"> and</w:t>
      </w:r>
      <w:r w:rsidR="001D257A" w:rsidRPr="00FA69EE">
        <w:rPr>
          <w:rFonts w:ascii="Arial" w:hAnsi="Arial" w:cs="Arial"/>
          <w:color w:val="000000" w:themeColor="text1"/>
        </w:rPr>
        <w:t xml:space="preserve"> </w:t>
      </w:r>
      <w:r w:rsidR="005B3CC5" w:rsidRPr="00FA69EE">
        <w:rPr>
          <w:rFonts w:ascii="Arial" w:hAnsi="Arial" w:cs="Arial"/>
          <w:color w:val="000000" w:themeColor="text1"/>
        </w:rPr>
        <w:t xml:space="preserve">people </w:t>
      </w:r>
      <w:r w:rsidR="001D257A" w:rsidRPr="00FA69EE">
        <w:rPr>
          <w:rFonts w:ascii="Arial" w:hAnsi="Arial" w:cs="Arial"/>
          <w:color w:val="000000" w:themeColor="text1"/>
        </w:rPr>
        <w:t>with</w:t>
      </w:r>
      <w:r w:rsidR="005B3CC5" w:rsidRPr="00FA69EE">
        <w:rPr>
          <w:rFonts w:ascii="Arial" w:hAnsi="Arial" w:cs="Arial"/>
          <w:color w:val="000000" w:themeColor="text1"/>
        </w:rPr>
        <w:t>in a child’s life</w:t>
      </w:r>
      <w:r w:rsidR="009F19BC" w:rsidRPr="00FA69EE">
        <w:rPr>
          <w:rFonts w:ascii="Arial" w:hAnsi="Arial" w:cs="Arial"/>
          <w:color w:val="000000" w:themeColor="text1"/>
        </w:rPr>
        <w:t xml:space="preserve">. </w:t>
      </w:r>
      <w:r w:rsidR="001D257A" w:rsidRPr="00FA69EE">
        <w:rPr>
          <w:rFonts w:ascii="Arial" w:hAnsi="Arial" w:cs="Arial"/>
          <w:color w:val="000000" w:themeColor="text1"/>
        </w:rPr>
        <w:t xml:space="preserve"> More specifically, Vygotsky (1978, p.37-</w:t>
      </w:r>
      <w:r w:rsidR="009F19BC" w:rsidRPr="00FA69EE">
        <w:rPr>
          <w:rFonts w:ascii="Arial" w:hAnsi="Arial" w:cs="Arial"/>
          <w:color w:val="000000" w:themeColor="text1"/>
        </w:rPr>
        <w:t>40</w:t>
      </w:r>
      <w:r w:rsidR="001D257A" w:rsidRPr="00FA69EE">
        <w:rPr>
          <w:rFonts w:ascii="Arial" w:hAnsi="Arial" w:cs="Arial"/>
          <w:color w:val="000000" w:themeColor="text1"/>
        </w:rPr>
        <w:t>) founded the idea of a ‘Zone of proximal development</w:t>
      </w:r>
      <w:r w:rsidR="00DA3D00" w:rsidRPr="00FA69EE">
        <w:rPr>
          <w:rFonts w:ascii="Arial" w:hAnsi="Arial" w:cs="Arial"/>
          <w:color w:val="000000" w:themeColor="text1"/>
        </w:rPr>
        <w:t xml:space="preserve"> (ZPD)</w:t>
      </w:r>
      <w:r w:rsidR="001D257A" w:rsidRPr="00FA69EE">
        <w:rPr>
          <w:rFonts w:ascii="Arial" w:hAnsi="Arial" w:cs="Arial"/>
          <w:color w:val="000000" w:themeColor="text1"/>
        </w:rPr>
        <w:t>.’</w:t>
      </w:r>
      <w:r w:rsidR="009F19BC" w:rsidRPr="00FA69EE">
        <w:rPr>
          <w:rFonts w:ascii="Arial" w:hAnsi="Arial" w:cs="Arial"/>
          <w:color w:val="000000" w:themeColor="text1"/>
        </w:rPr>
        <w:t xml:space="preserve"> This term is used to explain the range of abilities </w:t>
      </w:r>
      <w:r w:rsidR="00D367BD" w:rsidRPr="00FA69EE">
        <w:rPr>
          <w:rFonts w:ascii="Arial" w:hAnsi="Arial" w:cs="Arial"/>
          <w:color w:val="000000" w:themeColor="text1"/>
        </w:rPr>
        <w:t xml:space="preserve">a person can perform with guidance of another with some level of expertise but cannot yet perform them alone. He expands on this, </w:t>
      </w:r>
      <w:r w:rsidR="0011407F" w:rsidRPr="00FA69EE">
        <w:rPr>
          <w:rFonts w:ascii="Arial" w:hAnsi="Arial" w:cs="Arial"/>
          <w:color w:val="000000" w:themeColor="text1"/>
        </w:rPr>
        <w:t xml:space="preserve">exhibiting three categories </w:t>
      </w:r>
      <w:r w:rsidR="00DA3D00" w:rsidRPr="00FA69EE">
        <w:rPr>
          <w:rFonts w:ascii="Arial" w:hAnsi="Arial" w:cs="Arial"/>
          <w:color w:val="000000" w:themeColor="text1"/>
        </w:rPr>
        <w:t>for an individual’s ZPD which are ‘tasks a learner cannot accomplish with assistance,’ ‘tasks a learner can accomplish with assistance,’ and ‘tasks a learner can accomplish without assistance.’ He notes that a teacher should be aware of a child’s ZPD to promote the most effective development.</w:t>
      </w:r>
      <w:r w:rsidR="00B74E22" w:rsidRPr="00FA69EE">
        <w:rPr>
          <w:rFonts w:ascii="Arial" w:hAnsi="Arial" w:cs="Arial"/>
          <w:color w:val="000000" w:themeColor="text1"/>
        </w:rPr>
        <w:t xml:space="preserve"> Therefore, in the context of the observed critical incident</w:t>
      </w:r>
      <w:r w:rsidR="00357E89" w:rsidRPr="00FA69EE">
        <w:rPr>
          <w:rFonts w:ascii="Arial" w:hAnsi="Arial" w:cs="Arial"/>
          <w:color w:val="000000" w:themeColor="text1"/>
        </w:rPr>
        <w:t xml:space="preserve"> (see Appendix 1)</w:t>
      </w:r>
      <w:r w:rsidR="00B74E22" w:rsidRPr="00FA69EE">
        <w:rPr>
          <w:rFonts w:ascii="Arial" w:hAnsi="Arial" w:cs="Arial"/>
          <w:color w:val="000000" w:themeColor="text1"/>
        </w:rPr>
        <w:t xml:space="preserve">, pupils present at the assembly could be associated with different categories of the ZPD; meaning to best understand and learn in the assembly, some students e.g., those in the category of ‘tasks a learner can accomplish with assistance,’ may need to be regularly prompted to take part. </w:t>
      </w:r>
      <w:r w:rsidR="003F3B40" w:rsidRPr="00FA69EE">
        <w:rPr>
          <w:rFonts w:ascii="Arial" w:hAnsi="Arial" w:cs="Arial"/>
          <w:color w:val="000000" w:themeColor="text1"/>
        </w:rPr>
        <w:t xml:space="preserve">The teacher in the critical incident </w:t>
      </w:r>
      <w:r w:rsidR="003F3B40" w:rsidRPr="00FA69EE">
        <w:rPr>
          <w:rFonts w:ascii="Arial" w:hAnsi="Arial" w:cs="Arial"/>
          <w:color w:val="000000" w:themeColor="text1"/>
        </w:rPr>
        <w:lastRenderedPageBreak/>
        <w:t>may have used this methodology within the assembly as they achieved this goal and consistently relayed to the students that the task was to listen to the music only and not to sing along. The teacher was also successful at fulfilling the expectations of Donaldson’s (2015) second purpose (‘E</w:t>
      </w:r>
      <w:r w:rsidR="00B74E22" w:rsidRPr="00FA69EE">
        <w:rPr>
          <w:rFonts w:ascii="Arial" w:hAnsi="Arial" w:cs="Arial"/>
          <w:color w:val="000000" w:themeColor="text1"/>
        </w:rPr>
        <w:t>nterprising, creative contributors</w:t>
      </w:r>
      <w:r w:rsidR="003F3B40" w:rsidRPr="00FA69EE">
        <w:rPr>
          <w:rFonts w:ascii="Arial" w:hAnsi="Arial" w:cs="Arial"/>
          <w:color w:val="000000" w:themeColor="text1"/>
        </w:rPr>
        <w:t>’)</w:t>
      </w:r>
      <w:r w:rsidR="00B74E22" w:rsidRPr="00FA69EE">
        <w:rPr>
          <w:rFonts w:ascii="Arial" w:hAnsi="Arial" w:cs="Arial"/>
          <w:color w:val="000000" w:themeColor="text1"/>
        </w:rPr>
        <w:t>.</w:t>
      </w:r>
    </w:p>
    <w:p w14:paraId="346513D4" w14:textId="649F8A86" w:rsidR="00A8692A"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3F3B40" w:rsidRPr="00FA69EE">
        <w:rPr>
          <w:rFonts w:ascii="Arial" w:hAnsi="Arial" w:cs="Arial"/>
          <w:color w:val="000000" w:themeColor="text1"/>
        </w:rPr>
        <w:t>Behaviour</w:t>
      </w:r>
      <w:r w:rsidR="005D71C7" w:rsidRPr="00FA69EE">
        <w:rPr>
          <w:rFonts w:ascii="Arial" w:hAnsi="Arial" w:cs="Arial"/>
          <w:color w:val="000000" w:themeColor="text1"/>
        </w:rPr>
        <w:t>i</w:t>
      </w:r>
      <w:r w:rsidR="003F3B40" w:rsidRPr="00FA69EE">
        <w:rPr>
          <w:rFonts w:ascii="Arial" w:hAnsi="Arial" w:cs="Arial"/>
          <w:color w:val="000000" w:themeColor="text1"/>
        </w:rPr>
        <w:t xml:space="preserve">sm is another </w:t>
      </w:r>
      <w:r w:rsidR="001F794B" w:rsidRPr="00FA69EE">
        <w:rPr>
          <w:rFonts w:ascii="Arial" w:hAnsi="Arial" w:cs="Arial"/>
          <w:color w:val="000000" w:themeColor="text1"/>
        </w:rPr>
        <w:t xml:space="preserve">learning theory popularised by that of </w:t>
      </w:r>
      <w:r w:rsidR="005D71C7" w:rsidRPr="00FA69EE">
        <w:rPr>
          <w:rFonts w:ascii="Arial" w:hAnsi="Arial" w:cs="Arial"/>
          <w:color w:val="000000" w:themeColor="text1"/>
        </w:rPr>
        <w:t>Watson &amp; Rayner (1921)</w:t>
      </w:r>
      <w:r w:rsidR="005D71C7" w:rsidRPr="00FA69EE">
        <w:rPr>
          <w:rFonts w:ascii="Arial" w:hAnsi="Arial" w:cs="Arial"/>
          <w:color w:val="000000" w:themeColor="text1"/>
        </w:rPr>
        <w:t xml:space="preserve">, </w:t>
      </w:r>
      <w:r w:rsidR="001F794B" w:rsidRPr="00FA69EE">
        <w:rPr>
          <w:rFonts w:ascii="Arial" w:hAnsi="Arial" w:cs="Arial"/>
          <w:color w:val="000000" w:themeColor="text1"/>
        </w:rPr>
        <w:t xml:space="preserve">Pavlov </w:t>
      </w:r>
      <w:r w:rsidR="00E938D0" w:rsidRPr="00FA69EE">
        <w:rPr>
          <w:rFonts w:ascii="Arial" w:hAnsi="Arial" w:cs="Arial"/>
          <w:color w:val="000000" w:themeColor="text1"/>
        </w:rPr>
        <w:t xml:space="preserve">(1927, 2010) </w:t>
      </w:r>
      <w:r w:rsidR="001F794B" w:rsidRPr="00FA69EE">
        <w:rPr>
          <w:rFonts w:ascii="Arial" w:hAnsi="Arial" w:cs="Arial"/>
          <w:color w:val="000000" w:themeColor="text1"/>
        </w:rPr>
        <w:t xml:space="preserve">and </w:t>
      </w:r>
      <w:r w:rsidR="005D71C7" w:rsidRPr="00FA69EE">
        <w:rPr>
          <w:rFonts w:ascii="Arial" w:hAnsi="Arial" w:cs="Arial"/>
          <w:color w:val="000000" w:themeColor="text1"/>
        </w:rPr>
        <w:t>Skinner (19</w:t>
      </w:r>
      <w:r w:rsidR="008D4A7F" w:rsidRPr="00FA69EE">
        <w:rPr>
          <w:rFonts w:ascii="Arial" w:hAnsi="Arial" w:cs="Arial"/>
          <w:color w:val="000000" w:themeColor="text1"/>
        </w:rPr>
        <w:t>48</w:t>
      </w:r>
      <w:r w:rsidR="005D71C7" w:rsidRPr="00FA69EE">
        <w:rPr>
          <w:rFonts w:ascii="Arial" w:hAnsi="Arial" w:cs="Arial"/>
          <w:color w:val="000000" w:themeColor="text1"/>
        </w:rPr>
        <w:t>)</w:t>
      </w:r>
      <w:r w:rsidR="005D71C7" w:rsidRPr="00FA69EE">
        <w:rPr>
          <w:rFonts w:ascii="Arial" w:hAnsi="Arial" w:cs="Arial"/>
          <w:color w:val="000000" w:themeColor="text1"/>
        </w:rPr>
        <w:t>.</w:t>
      </w:r>
      <w:r w:rsidR="001F3491" w:rsidRPr="00FA69EE">
        <w:rPr>
          <w:rFonts w:ascii="Arial" w:hAnsi="Arial" w:cs="Arial"/>
          <w:color w:val="000000" w:themeColor="text1"/>
        </w:rPr>
        <w:t xml:space="preserve"> </w:t>
      </w:r>
      <w:r w:rsidR="00904E1E" w:rsidRPr="00FA69EE">
        <w:rPr>
          <w:rFonts w:ascii="Arial" w:hAnsi="Arial" w:cs="Arial"/>
          <w:color w:val="000000" w:themeColor="text1"/>
        </w:rPr>
        <w:t xml:space="preserve">Classical conditioning is a learning technique founded by Pavlov (1927), who conducted an experiment titled ‘Conditioned reflexes: An investigation of the physiological activity of the cerebral cortex,’ more commonly referred to as ‘Pavlov’s dogs.’ This experiment successfully conditioned dogs to salivate at the sound of a bell </w:t>
      </w:r>
      <w:r w:rsidR="00357E89" w:rsidRPr="00FA69EE">
        <w:rPr>
          <w:rFonts w:ascii="Arial" w:hAnsi="Arial" w:cs="Arial"/>
          <w:color w:val="000000" w:themeColor="text1"/>
        </w:rPr>
        <w:t xml:space="preserve">ringing </w:t>
      </w:r>
      <w:r w:rsidR="00904E1E" w:rsidRPr="00FA69EE">
        <w:rPr>
          <w:rFonts w:ascii="Arial" w:hAnsi="Arial" w:cs="Arial"/>
          <w:color w:val="000000" w:themeColor="text1"/>
        </w:rPr>
        <w:t>through a series of repetitive procedures</w:t>
      </w:r>
      <w:r w:rsidR="00357E89" w:rsidRPr="00FA69EE">
        <w:rPr>
          <w:rFonts w:ascii="Arial" w:hAnsi="Arial" w:cs="Arial"/>
          <w:color w:val="000000" w:themeColor="text1"/>
        </w:rPr>
        <w:t>,</w:t>
      </w:r>
      <w:r w:rsidR="00904E1E" w:rsidRPr="00FA69EE">
        <w:rPr>
          <w:rFonts w:ascii="Arial" w:hAnsi="Arial" w:cs="Arial"/>
          <w:color w:val="000000" w:themeColor="text1"/>
        </w:rPr>
        <w:t xml:space="preserve"> such as bringing food to the dogs and ringing a bell while doing so.</w:t>
      </w:r>
      <w:r w:rsidR="00357E89" w:rsidRPr="00FA69EE">
        <w:rPr>
          <w:rFonts w:ascii="Arial" w:hAnsi="Arial" w:cs="Arial"/>
          <w:color w:val="000000" w:themeColor="text1"/>
        </w:rPr>
        <w:t xml:space="preserve"> The dogs’ levels of salivation were measured throughout the experiment.</w:t>
      </w:r>
      <w:r w:rsidR="00904E1E" w:rsidRPr="00FA69EE">
        <w:rPr>
          <w:rFonts w:ascii="Arial" w:hAnsi="Arial" w:cs="Arial"/>
          <w:color w:val="000000" w:themeColor="text1"/>
        </w:rPr>
        <w:t xml:space="preserve"> After some time, the dogs had learnt to associate the sound of a ringing bell with food</w:t>
      </w:r>
      <w:r w:rsidR="00357E89" w:rsidRPr="00FA69EE">
        <w:rPr>
          <w:rFonts w:ascii="Arial" w:hAnsi="Arial" w:cs="Arial"/>
          <w:color w:val="000000" w:themeColor="text1"/>
        </w:rPr>
        <w:t xml:space="preserve">, as proven by salivating to the sound of a bell before seeing food, </w:t>
      </w:r>
      <w:r w:rsidR="00904E1E" w:rsidRPr="00FA69EE">
        <w:rPr>
          <w:rFonts w:ascii="Arial" w:hAnsi="Arial" w:cs="Arial"/>
          <w:color w:val="000000" w:themeColor="text1"/>
        </w:rPr>
        <w:t>and therefore salivation was considered</w:t>
      </w:r>
      <w:r w:rsidR="00357E89" w:rsidRPr="00FA69EE">
        <w:rPr>
          <w:rFonts w:ascii="Arial" w:hAnsi="Arial" w:cs="Arial"/>
          <w:color w:val="000000" w:themeColor="text1"/>
        </w:rPr>
        <w:t xml:space="preserve"> to have become</w:t>
      </w:r>
      <w:r w:rsidR="00904E1E" w:rsidRPr="00FA69EE">
        <w:rPr>
          <w:rFonts w:ascii="Arial" w:hAnsi="Arial" w:cs="Arial"/>
          <w:color w:val="000000" w:themeColor="text1"/>
        </w:rPr>
        <w:t xml:space="preserve"> a ‘conditioned response.’</w:t>
      </w:r>
      <w:r w:rsidR="00357E89" w:rsidRPr="00FA69EE">
        <w:rPr>
          <w:rFonts w:ascii="Arial" w:hAnsi="Arial" w:cs="Arial"/>
          <w:color w:val="000000" w:themeColor="text1"/>
        </w:rPr>
        <w:t xml:space="preserve"> </w:t>
      </w:r>
      <w:r w:rsidR="00357E89" w:rsidRPr="00FA69EE">
        <w:rPr>
          <w:rFonts w:ascii="Arial" w:hAnsi="Arial" w:cs="Arial"/>
          <w:color w:val="000000" w:themeColor="text1"/>
        </w:rPr>
        <w:t>Watson &amp; Rayner conducted the infamous study ‘Conditioned emotional reactions,’ or more commonly known as ‘Little Albert.’ The purpose of the study was to condition a baby to display a fear response to several animals using classical conditioning</w:t>
      </w:r>
      <w:r w:rsidR="00357E89" w:rsidRPr="00FA69EE">
        <w:rPr>
          <w:rFonts w:ascii="Arial" w:hAnsi="Arial" w:cs="Arial"/>
          <w:color w:val="000000" w:themeColor="text1"/>
        </w:rPr>
        <w:t xml:space="preserve"> techniques</w:t>
      </w:r>
      <w:r w:rsidR="00357E89" w:rsidRPr="00FA69EE">
        <w:rPr>
          <w:rFonts w:ascii="Arial" w:hAnsi="Arial" w:cs="Arial"/>
          <w:color w:val="000000" w:themeColor="text1"/>
        </w:rPr>
        <w:t>.</w:t>
      </w:r>
      <w:r w:rsidR="00357E89" w:rsidRPr="00FA69EE">
        <w:rPr>
          <w:rFonts w:ascii="Arial" w:hAnsi="Arial" w:cs="Arial"/>
          <w:color w:val="000000" w:themeColor="text1"/>
        </w:rPr>
        <w:t xml:space="preserve"> In the context of the critical incident observed (see Appendix 1), potential results of classical conditioning are present within the school setting such as </w:t>
      </w:r>
      <w:r w:rsidR="00A8692A" w:rsidRPr="00FA69EE">
        <w:rPr>
          <w:rFonts w:ascii="Arial" w:hAnsi="Arial" w:cs="Arial"/>
          <w:color w:val="000000" w:themeColor="text1"/>
        </w:rPr>
        <w:t xml:space="preserve">arriving to the assembly in an orderly fashion, obeying requests from authority figures and understanding behavioural expectations, are all conditioned responses to being classically conditioned prior to the assembly. </w:t>
      </w:r>
    </w:p>
    <w:p w14:paraId="4D232092" w14:textId="475735CF" w:rsidR="00ED4C7D" w:rsidRPr="00FA69EE" w:rsidRDefault="00436B2C" w:rsidP="00C96249">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92424E" w:rsidRPr="00FA69EE">
        <w:rPr>
          <w:rFonts w:ascii="Arial" w:hAnsi="Arial" w:cs="Arial"/>
          <w:color w:val="000000" w:themeColor="text1"/>
        </w:rPr>
        <w:t>Alternatively, o</w:t>
      </w:r>
      <w:r w:rsidR="0092424E" w:rsidRPr="00FA69EE">
        <w:rPr>
          <w:rFonts w:ascii="Arial" w:hAnsi="Arial" w:cs="Arial"/>
          <w:color w:val="000000" w:themeColor="text1"/>
        </w:rPr>
        <w:t xml:space="preserve">perant conditioning is defined as ‘the study of reversible behaviour maintained by reinforcement </w:t>
      </w:r>
      <w:r w:rsidR="0092424E" w:rsidRPr="00FA69EE">
        <w:rPr>
          <w:rFonts w:ascii="Arial" w:hAnsi="Arial" w:cs="Arial"/>
          <w:color w:val="000000" w:themeColor="text1"/>
        </w:rPr>
        <w:t xml:space="preserve">schedules,’ </w:t>
      </w:r>
      <w:r w:rsidR="0092424E" w:rsidRPr="00FA69EE">
        <w:rPr>
          <w:rFonts w:ascii="Arial" w:hAnsi="Arial" w:cs="Arial"/>
          <w:color w:val="000000" w:themeColor="text1"/>
        </w:rPr>
        <w:t xml:space="preserve">and that operant behaviour is ‘behaviour “controlled” by its consequences’ (Staddon &amp; </w:t>
      </w:r>
      <w:proofErr w:type="spellStart"/>
      <w:r w:rsidR="0092424E" w:rsidRPr="00FA69EE">
        <w:rPr>
          <w:rFonts w:ascii="Arial" w:hAnsi="Arial" w:cs="Arial"/>
          <w:color w:val="000000" w:themeColor="text1"/>
        </w:rPr>
        <w:t>Cerutti</w:t>
      </w:r>
      <w:proofErr w:type="spellEnd"/>
      <w:r w:rsidR="0092424E" w:rsidRPr="00FA69EE">
        <w:rPr>
          <w:rFonts w:ascii="Arial" w:hAnsi="Arial" w:cs="Arial"/>
          <w:color w:val="000000" w:themeColor="text1"/>
        </w:rPr>
        <w:t>, 2003).</w:t>
      </w:r>
      <w:r w:rsidR="0092424E" w:rsidRPr="00FA69EE">
        <w:rPr>
          <w:rFonts w:ascii="Arial" w:hAnsi="Arial" w:cs="Arial"/>
          <w:color w:val="000000" w:themeColor="text1"/>
        </w:rPr>
        <w:t xml:space="preserve"> </w:t>
      </w:r>
      <w:r w:rsidR="00A8692A" w:rsidRPr="00FA69EE">
        <w:rPr>
          <w:rFonts w:ascii="Arial" w:hAnsi="Arial" w:cs="Arial"/>
          <w:color w:val="000000" w:themeColor="text1"/>
        </w:rPr>
        <w:t>Skinner’s (19</w:t>
      </w:r>
      <w:r w:rsidR="008D4A7F" w:rsidRPr="00FA69EE">
        <w:rPr>
          <w:rFonts w:ascii="Arial" w:hAnsi="Arial" w:cs="Arial"/>
          <w:color w:val="000000" w:themeColor="text1"/>
        </w:rPr>
        <w:t>48</w:t>
      </w:r>
      <w:r w:rsidR="00A8692A" w:rsidRPr="00FA69EE">
        <w:rPr>
          <w:rFonts w:ascii="Arial" w:hAnsi="Arial" w:cs="Arial"/>
          <w:color w:val="000000" w:themeColor="text1"/>
        </w:rPr>
        <w:t xml:space="preserve">) study </w:t>
      </w:r>
      <w:r w:rsidR="008D4A7F" w:rsidRPr="00FA69EE">
        <w:rPr>
          <w:rFonts w:ascii="Arial" w:hAnsi="Arial" w:cs="Arial"/>
          <w:color w:val="000000" w:themeColor="text1"/>
        </w:rPr>
        <w:t xml:space="preserve">on </w:t>
      </w:r>
      <w:r w:rsidR="008D4A7F" w:rsidRPr="00FA69EE">
        <w:rPr>
          <w:rFonts w:ascii="Arial" w:hAnsi="Arial" w:cs="Arial"/>
          <w:color w:val="000000" w:themeColor="text1"/>
        </w:rPr>
        <w:lastRenderedPageBreak/>
        <w:t>pigeons objectively proved the technique of ‘operant conditioning’ whereby pigeons were gradually taught to</w:t>
      </w:r>
      <w:r w:rsidR="00367894" w:rsidRPr="00FA69EE">
        <w:rPr>
          <w:rFonts w:ascii="Arial" w:hAnsi="Arial" w:cs="Arial"/>
          <w:color w:val="000000" w:themeColor="text1"/>
        </w:rPr>
        <w:t xml:space="preserve"> perform movements such as</w:t>
      </w:r>
      <w:r w:rsidR="008D4A7F" w:rsidRPr="00FA69EE">
        <w:rPr>
          <w:rFonts w:ascii="Arial" w:hAnsi="Arial" w:cs="Arial"/>
          <w:color w:val="000000" w:themeColor="text1"/>
        </w:rPr>
        <w:t xml:space="preserve"> </w:t>
      </w:r>
      <w:r w:rsidR="00367894" w:rsidRPr="00FA69EE">
        <w:rPr>
          <w:rFonts w:ascii="Arial" w:hAnsi="Arial" w:cs="Arial"/>
          <w:color w:val="000000" w:themeColor="text1"/>
        </w:rPr>
        <w:t>turning around clockwise and anti-clockwise to</w:t>
      </w:r>
      <w:r w:rsidR="008D4A7F" w:rsidRPr="00FA69EE">
        <w:rPr>
          <w:rFonts w:ascii="Arial" w:hAnsi="Arial" w:cs="Arial"/>
          <w:color w:val="000000" w:themeColor="text1"/>
        </w:rPr>
        <w:t xml:space="preserve"> receive a reward; in this case the reward was food. </w:t>
      </w:r>
      <w:r w:rsidR="00AA301B" w:rsidRPr="00FA69EE">
        <w:rPr>
          <w:rFonts w:ascii="Arial" w:hAnsi="Arial" w:cs="Arial"/>
          <w:color w:val="000000" w:themeColor="text1"/>
        </w:rPr>
        <w:t xml:space="preserve">The pigeons would learn what behaviours are rewarded and which were not </w:t>
      </w:r>
      <w:r w:rsidR="0092424E" w:rsidRPr="00FA69EE">
        <w:rPr>
          <w:rFonts w:ascii="Arial" w:hAnsi="Arial" w:cs="Arial"/>
          <w:color w:val="000000" w:themeColor="text1"/>
        </w:rPr>
        <w:t xml:space="preserve">and </w:t>
      </w:r>
      <w:r w:rsidR="00AA301B" w:rsidRPr="00FA69EE">
        <w:rPr>
          <w:rFonts w:ascii="Arial" w:hAnsi="Arial" w:cs="Arial"/>
          <w:color w:val="000000" w:themeColor="text1"/>
        </w:rPr>
        <w:t>over time behave</w:t>
      </w:r>
      <w:r w:rsidR="0092424E" w:rsidRPr="00FA69EE">
        <w:rPr>
          <w:rFonts w:ascii="Arial" w:hAnsi="Arial" w:cs="Arial"/>
          <w:color w:val="000000" w:themeColor="text1"/>
        </w:rPr>
        <w:t>d</w:t>
      </w:r>
      <w:r w:rsidR="00AA301B" w:rsidRPr="00FA69EE">
        <w:rPr>
          <w:rFonts w:ascii="Arial" w:hAnsi="Arial" w:cs="Arial"/>
          <w:color w:val="000000" w:themeColor="text1"/>
        </w:rPr>
        <w:t xml:space="preserve"> desirably to be rewarded, a method known as ‘positive reinforcement.’ </w:t>
      </w:r>
      <w:r w:rsidR="00525AE7" w:rsidRPr="00FA69EE">
        <w:rPr>
          <w:rFonts w:ascii="Arial" w:hAnsi="Arial" w:cs="Arial"/>
          <w:color w:val="000000" w:themeColor="text1"/>
        </w:rPr>
        <w:t xml:space="preserve">McLeod (2018) proficiently elaborate on Skinner’s (1948) theory of operant conditioning by explaining the four techniques used within. Positive reinforcement </w:t>
      </w:r>
      <w:r w:rsidR="00C162BB" w:rsidRPr="00FA69EE">
        <w:rPr>
          <w:rFonts w:ascii="Arial" w:hAnsi="Arial" w:cs="Arial"/>
          <w:color w:val="000000" w:themeColor="text1"/>
        </w:rPr>
        <w:t>provides a pleasant response/</w:t>
      </w:r>
      <w:r w:rsidR="00525AE7" w:rsidRPr="00FA69EE">
        <w:rPr>
          <w:rFonts w:ascii="Arial" w:hAnsi="Arial" w:cs="Arial"/>
          <w:color w:val="000000" w:themeColor="text1"/>
        </w:rPr>
        <w:t xml:space="preserve">rewards a </w:t>
      </w:r>
      <w:r w:rsidR="00C162BB" w:rsidRPr="00FA69EE">
        <w:rPr>
          <w:rFonts w:ascii="Arial" w:hAnsi="Arial" w:cs="Arial"/>
          <w:color w:val="000000" w:themeColor="text1"/>
        </w:rPr>
        <w:t xml:space="preserve">desirable </w:t>
      </w:r>
      <w:r w:rsidR="00525AE7" w:rsidRPr="00FA69EE">
        <w:rPr>
          <w:rFonts w:ascii="Arial" w:hAnsi="Arial" w:cs="Arial"/>
          <w:color w:val="000000" w:themeColor="text1"/>
        </w:rPr>
        <w:t xml:space="preserve">behaviour </w:t>
      </w:r>
      <w:r w:rsidR="00C162BB" w:rsidRPr="00FA69EE">
        <w:rPr>
          <w:rFonts w:ascii="Arial" w:hAnsi="Arial" w:cs="Arial"/>
          <w:color w:val="000000" w:themeColor="text1"/>
        </w:rPr>
        <w:t>to</w:t>
      </w:r>
      <w:r w:rsidR="00525AE7" w:rsidRPr="00FA69EE">
        <w:rPr>
          <w:rFonts w:ascii="Arial" w:hAnsi="Arial" w:cs="Arial"/>
          <w:color w:val="000000" w:themeColor="text1"/>
        </w:rPr>
        <w:t xml:space="preserve"> encourage </w:t>
      </w:r>
      <w:r w:rsidR="00C162BB" w:rsidRPr="00FA69EE">
        <w:rPr>
          <w:rFonts w:ascii="Arial" w:hAnsi="Arial" w:cs="Arial"/>
          <w:color w:val="000000" w:themeColor="text1"/>
        </w:rPr>
        <w:t>more of that behaviour. However, negative reinforcement removes a pleasant response/rewards when the desirable behaviour is not presented. Mc</w:t>
      </w:r>
      <w:r w:rsidR="00CD6331" w:rsidRPr="00FA69EE">
        <w:rPr>
          <w:rFonts w:ascii="Arial" w:hAnsi="Arial" w:cs="Arial"/>
          <w:color w:val="000000" w:themeColor="text1"/>
        </w:rPr>
        <w:t xml:space="preserve">Connell </w:t>
      </w:r>
      <w:r w:rsidR="00C162BB" w:rsidRPr="00FA69EE">
        <w:rPr>
          <w:rFonts w:ascii="Arial" w:hAnsi="Arial" w:cs="Arial"/>
          <w:color w:val="000000" w:themeColor="text1"/>
        </w:rPr>
        <w:t>(</w:t>
      </w:r>
      <w:r w:rsidR="00CD6331" w:rsidRPr="00FA69EE">
        <w:rPr>
          <w:rFonts w:ascii="Arial" w:hAnsi="Arial" w:cs="Arial"/>
          <w:color w:val="000000" w:themeColor="text1"/>
        </w:rPr>
        <w:t>1990</w:t>
      </w:r>
      <w:r w:rsidR="00C162BB" w:rsidRPr="00FA69EE">
        <w:rPr>
          <w:rFonts w:ascii="Arial" w:hAnsi="Arial" w:cs="Arial"/>
          <w:color w:val="000000" w:themeColor="text1"/>
        </w:rPr>
        <w:t xml:space="preserve">) </w:t>
      </w:r>
      <w:r w:rsidR="00CD6331" w:rsidRPr="00FA69EE">
        <w:rPr>
          <w:rFonts w:ascii="Arial" w:hAnsi="Arial" w:cs="Arial"/>
          <w:color w:val="000000" w:themeColor="text1"/>
        </w:rPr>
        <w:t>expands on Skinner’s (1948) work by explaining</w:t>
      </w:r>
      <w:r w:rsidR="00C162BB" w:rsidRPr="00FA69EE">
        <w:rPr>
          <w:rFonts w:ascii="Arial" w:hAnsi="Arial" w:cs="Arial"/>
          <w:color w:val="000000" w:themeColor="text1"/>
        </w:rPr>
        <w:t xml:space="preserve"> the two other techniques used in operant conditioning which are positive punishment and negative punishment. Positive punishment </w:t>
      </w:r>
      <w:r w:rsidR="00C42051" w:rsidRPr="00FA69EE">
        <w:rPr>
          <w:rFonts w:ascii="Arial" w:hAnsi="Arial" w:cs="Arial"/>
          <w:color w:val="000000" w:themeColor="text1"/>
        </w:rPr>
        <w:t>is used to decrease an undesirable behaviour by adding an undesirable stimulus whereas negative punishment is used to decrease an undesirable behaviour by removing a desirable stimulus. In the context of the observed critical incident (see Appendix 1), the teacher was observed to use the technique of negative punishment i.e., the</w:t>
      </w:r>
      <w:r w:rsidR="00124902" w:rsidRPr="00FA69EE">
        <w:rPr>
          <w:rFonts w:ascii="Arial" w:hAnsi="Arial" w:cs="Arial"/>
          <w:color w:val="000000" w:themeColor="text1"/>
        </w:rPr>
        <w:t xml:space="preserve"> upcoming </w:t>
      </w:r>
      <w:r w:rsidR="00C42051" w:rsidRPr="00FA69EE">
        <w:rPr>
          <w:rFonts w:ascii="Arial" w:hAnsi="Arial" w:cs="Arial"/>
          <w:color w:val="000000" w:themeColor="text1"/>
        </w:rPr>
        <w:t xml:space="preserve">break time </w:t>
      </w:r>
      <w:r w:rsidR="00124902" w:rsidRPr="00FA69EE">
        <w:rPr>
          <w:rFonts w:ascii="Arial" w:hAnsi="Arial" w:cs="Arial"/>
          <w:color w:val="000000" w:themeColor="text1"/>
        </w:rPr>
        <w:t xml:space="preserve">of all pupils </w:t>
      </w:r>
      <w:r w:rsidR="00C42051" w:rsidRPr="00FA69EE">
        <w:rPr>
          <w:rFonts w:ascii="Arial" w:hAnsi="Arial" w:cs="Arial"/>
          <w:color w:val="000000" w:themeColor="text1"/>
        </w:rPr>
        <w:t>was threatened to be shortened as an attempt of decreasing undesirable behaviour. This method appeared to work effectively as the behaviour of the pupils visibly changed after the use of this technique.</w:t>
      </w:r>
      <w:r w:rsidR="00124902" w:rsidRPr="00FA69EE">
        <w:rPr>
          <w:rFonts w:ascii="Arial" w:hAnsi="Arial" w:cs="Arial"/>
          <w:color w:val="000000" w:themeColor="text1"/>
        </w:rPr>
        <w:t xml:space="preserve"> Shults et al (2019) are supportive of the use of operant conditioning techniques in education by highlighting that when correctly implemented, it helps promote a ‘positive classroom environment’ and helps retain the number of teachers within the profession.</w:t>
      </w:r>
      <w:r w:rsidR="00C52294" w:rsidRPr="00FA69EE">
        <w:rPr>
          <w:rFonts w:ascii="Arial" w:hAnsi="Arial" w:cs="Arial"/>
          <w:color w:val="000000" w:themeColor="text1"/>
        </w:rPr>
        <w:t xml:space="preserve"> However, Chu and Ready (2018) identified through data from a longitudinal study in New York City, America, that students who had been firmly punished by schools and had been suspended consequently scored lower on test scores and attended school less than </w:t>
      </w:r>
      <w:r w:rsidR="00C52294" w:rsidRPr="00FA69EE">
        <w:rPr>
          <w:rFonts w:ascii="Arial" w:hAnsi="Arial" w:cs="Arial"/>
          <w:color w:val="000000" w:themeColor="text1"/>
        </w:rPr>
        <w:lastRenderedPageBreak/>
        <w:t>those who had not been suspended. This shows that punishment can sometimes have long term negative effects on students. These two contrasting studies indicate that there may be an optimal level of punishment that works most effectively.</w:t>
      </w:r>
    </w:p>
    <w:p w14:paraId="143921C3" w14:textId="77777777" w:rsidR="00ED4C7D" w:rsidRPr="00FA69EE" w:rsidRDefault="00ED4C7D" w:rsidP="00092898">
      <w:pPr>
        <w:jc w:val="both"/>
        <w:rPr>
          <w:rFonts w:ascii="Arial" w:hAnsi="Arial" w:cs="Arial"/>
          <w:color w:val="000000" w:themeColor="text1"/>
        </w:rPr>
      </w:pPr>
    </w:p>
    <w:p w14:paraId="7B08D4C3" w14:textId="1CD73746" w:rsidR="00932733" w:rsidRPr="00FA69EE" w:rsidRDefault="00932733" w:rsidP="00C96249">
      <w:pPr>
        <w:jc w:val="center"/>
        <w:rPr>
          <w:rFonts w:ascii="Arial" w:hAnsi="Arial" w:cs="Arial"/>
          <w:color w:val="000000" w:themeColor="text1"/>
        </w:rPr>
      </w:pPr>
    </w:p>
    <w:p w14:paraId="07704AC8" w14:textId="733E6DB1" w:rsidR="00932733" w:rsidRPr="00FA69EE" w:rsidRDefault="00932733" w:rsidP="00C96249">
      <w:pPr>
        <w:jc w:val="center"/>
        <w:rPr>
          <w:rFonts w:ascii="Arial" w:hAnsi="Arial" w:cs="Arial"/>
          <w:color w:val="000000" w:themeColor="text1"/>
        </w:rPr>
      </w:pPr>
      <w:r w:rsidRPr="00FA69EE">
        <w:rPr>
          <w:rFonts w:ascii="Arial" w:hAnsi="Arial" w:cs="Arial"/>
          <w:color w:val="000000" w:themeColor="text1"/>
        </w:rPr>
        <w:t>Reflection/Evaluation &amp; Next steps</w:t>
      </w:r>
    </w:p>
    <w:p w14:paraId="3D031709" w14:textId="77777777" w:rsidR="00FA69EE" w:rsidRPr="00FA69EE" w:rsidRDefault="00FA69EE" w:rsidP="00C96249">
      <w:pPr>
        <w:jc w:val="center"/>
        <w:rPr>
          <w:rFonts w:ascii="Arial" w:hAnsi="Arial" w:cs="Arial"/>
          <w:color w:val="000000" w:themeColor="text1"/>
        </w:rPr>
      </w:pPr>
    </w:p>
    <w:p w14:paraId="3852BB81" w14:textId="58F00CD8" w:rsidR="00CC156A" w:rsidRPr="00FA69EE" w:rsidRDefault="00CC156A" w:rsidP="00E64566">
      <w:pPr>
        <w:spacing w:line="480" w:lineRule="auto"/>
        <w:jc w:val="both"/>
        <w:rPr>
          <w:rFonts w:ascii="Arial" w:hAnsi="Arial" w:cs="Arial"/>
          <w:b/>
          <w:bCs/>
          <w:color w:val="000000" w:themeColor="text1"/>
        </w:rPr>
      </w:pPr>
    </w:p>
    <w:p w14:paraId="2B55298C" w14:textId="64BA8841" w:rsidR="00E64566" w:rsidRPr="00FA69EE" w:rsidRDefault="005D7883" w:rsidP="00FA69EE">
      <w:pPr>
        <w:spacing w:line="480" w:lineRule="auto"/>
        <w:jc w:val="center"/>
        <w:rPr>
          <w:rFonts w:ascii="Arial" w:hAnsi="Arial" w:cs="Arial"/>
          <w:i/>
          <w:iCs/>
          <w:color w:val="000000" w:themeColor="text1"/>
        </w:rPr>
      </w:pPr>
      <w:r w:rsidRPr="00FA69EE">
        <w:rPr>
          <w:rFonts w:ascii="Arial" w:hAnsi="Arial" w:cs="Arial"/>
          <w:i/>
          <w:iCs/>
          <w:color w:val="000000" w:themeColor="text1"/>
        </w:rPr>
        <w:t>Evaluation</w:t>
      </w:r>
    </w:p>
    <w:p w14:paraId="630A0DFD" w14:textId="77777777" w:rsidR="00FA69EE" w:rsidRPr="00FA69EE" w:rsidRDefault="00FA69EE" w:rsidP="00FA69EE">
      <w:pPr>
        <w:spacing w:line="480" w:lineRule="auto"/>
        <w:jc w:val="center"/>
        <w:rPr>
          <w:rFonts w:ascii="Arial" w:hAnsi="Arial" w:cs="Arial"/>
          <w:i/>
          <w:iCs/>
          <w:color w:val="000000" w:themeColor="text1"/>
        </w:rPr>
      </w:pPr>
    </w:p>
    <w:p w14:paraId="175BE07B" w14:textId="1BE9CBDC" w:rsidR="005C63A3" w:rsidRPr="00FA69EE" w:rsidRDefault="00436B2C" w:rsidP="00E64566">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C42051" w:rsidRPr="00FA69EE">
        <w:rPr>
          <w:rFonts w:ascii="Arial" w:hAnsi="Arial" w:cs="Arial"/>
          <w:color w:val="000000" w:themeColor="text1"/>
        </w:rPr>
        <w:t xml:space="preserve">It is important to acknowledge the </w:t>
      </w:r>
      <w:r w:rsidR="00E25976" w:rsidRPr="00FA69EE">
        <w:rPr>
          <w:rFonts w:ascii="Arial" w:hAnsi="Arial" w:cs="Arial"/>
          <w:color w:val="000000" w:themeColor="text1"/>
        </w:rPr>
        <w:t>presence of extraneous variable</w:t>
      </w:r>
      <w:r w:rsidR="00CF4E19" w:rsidRPr="00FA69EE">
        <w:rPr>
          <w:rFonts w:ascii="Arial" w:hAnsi="Arial" w:cs="Arial"/>
          <w:color w:val="000000" w:themeColor="text1"/>
        </w:rPr>
        <w:t>s</w:t>
      </w:r>
      <w:r w:rsidR="00E25976" w:rsidRPr="00FA69EE">
        <w:rPr>
          <w:rFonts w:ascii="Arial" w:hAnsi="Arial" w:cs="Arial"/>
          <w:color w:val="000000" w:themeColor="text1"/>
        </w:rPr>
        <w:t xml:space="preserve"> when conducting </w:t>
      </w:r>
      <w:r w:rsidR="00CF4E19" w:rsidRPr="00FA69EE">
        <w:rPr>
          <w:rFonts w:ascii="Arial" w:hAnsi="Arial" w:cs="Arial"/>
          <w:color w:val="000000" w:themeColor="text1"/>
        </w:rPr>
        <w:t xml:space="preserve">research such as </w:t>
      </w:r>
      <w:r w:rsidR="00E25976" w:rsidRPr="00FA69EE">
        <w:rPr>
          <w:rFonts w:ascii="Arial" w:hAnsi="Arial" w:cs="Arial"/>
          <w:color w:val="000000" w:themeColor="text1"/>
        </w:rPr>
        <w:t>an observation</w:t>
      </w:r>
      <w:r w:rsidR="00C802B9" w:rsidRPr="00FA69EE">
        <w:rPr>
          <w:rFonts w:ascii="Arial" w:hAnsi="Arial" w:cs="Arial"/>
          <w:color w:val="000000" w:themeColor="text1"/>
        </w:rPr>
        <w:t xml:space="preserve"> </w:t>
      </w:r>
      <w:r w:rsidR="00CF4E19" w:rsidRPr="00FA69EE">
        <w:rPr>
          <w:rFonts w:ascii="Arial" w:hAnsi="Arial" w:cs="Arial"/>
          <w:color w:val="000000" w:themeColor="text1"/>
        </w:rPr>
        <w:t>(Baldwin, 2018)</w:t>
      </w:r>
      <w:r w:rsidR="00E25976" w:rsidRPr="00FA69EE">
        <w:rPr>
          <w:rFonts w:ascii="Arial" w:hAnsi="Arial" w:cs="Arial"/>
          <w:color w:val="000000" w:themeColor="text1"/>
        </w:rPr>
        <w:t xml:space="preserve">. </w:t>
      </w:r>
      <w:r w:rsidR="00CF4E19" w:rsidRPr="00FA69EE">
        <w:rPr>
          <w:rFonts w:ascii="Arial" w:hAnsi="Arial" w:cs="Arial"/>
          <w:color w:val="000000" w:themeColor="text1"/>
        </w:rPr>
        <w:t xml:space="preserve">Baldwin highlights the most common effects of internal validity within research, namely the variables that are not directly related to what is being observed. Some of these variables could be location or subject characteristics but since the observation is uncontrolled, the risk of extraneous variables affecting the validity of the observation are difficult to minimise. </w:t>
      </w:r>
      <w:r w:rsidR="00C44B76" w:rsidRPr="00FA69EE">
        <w:rPr>
          <w:rFonts w:ascii="Arial" w:hAnsi="Arial" w:cs="Arial"/>
          <w:color w:val="000000" w:themeColor="text1"/>
        </w:rPr>
        <w:t>O</w:t>
      </w:r>
      <w:r w:rsidR="00E25976" w:rsidRPr="00FA69EE">
        <w:rPr>
          <w:rFonts w:ascii="Arial" w:hAnsi="Arial" w:cs="Arial"/>
          <w:color w:val="000000" w:themeColor="text1"/>
        </w:rPr>
        <w:t>bservations are subjective and could be interpreted very differently if someone else were to witness the same events.</w:t>
      </w:r>
      <w:r w:rsidR="00847205" w:rsidRPr="00FA69EE">
        <w:rPr>
          <w:rFonts w:ascii="Arial" w:hAnsi="Arial" w:cs="Arial"/>
          <w:color w:val="000000" w:themeColor="text1"/>
        </w:rPr>
        <w:t xml:space="preserve"> Observer</w:t>
      </w:r>
      <w:r w:rsidR="00E25976" w:rsidRPr="00FA69EE">
        <w:rPr>
          <w:rFonts w:ascii="Arial" w:hAnsi="Arial" w:cs="Arial"/>
          <w:color w:val="000000" w:themeColor="text1"/>
        </w:rPr>
        <w:t xml:space="preserve"> biases may act as unconscious extraneous variable</w:t>
      </w:r>
      <w:r w:rsidR="00847205" w:rsidRPr="00FA69EE">
        <w:rPr>
          <w:rFonts w:ascii="Arial" w:hAnsi="Arial" w:cs="Arial"/>
          <w:color w:val="000000" w:themeColor="text1"/>
        </w:rPr>
        <w:t>. Mahtani et al (2018)</w:t>
      </w:r>
      <w:r w:rsidR="00E25976" w:rsidRPr="00FA69EE">
        <w:rPr>
          <w:rFonts w:ascii="Arial" w:hAnsi="Arial" w:cs="Arial"/>
          <w:color w:val="000000" w:themeColor="text1"/>
        </w:rPr>
        <w:t xml:space="preserve"> </w:t>
      </w:r>
      <w:r w:rsidR="00847205" w:rsidRPr="00FA69EE">
        <w:rPr>
          <w:rFonts w:ascii="Arial" w:hAnsi="Arial" w:cs="Arial"/>
          <w:color w:val="000000" w:themeColor="text1"/>
        </w:rPr>
        <w:t xml:space="preserve">defined observer bias to be a ‘systematic discrepancy from the truth’ and </w:t>
      </w:r>
      <w:r w:rsidR="00182EEB" w:rsidRPr="00FA69EE">
        <w:rPr>
          <w:rFonts w:ascii="Arial" w:hAnsi="Arial" w:cs="Arial"/>
          <w:color w:val="000000" w:themeColor="text1"/>
        </w:rPr>
        <w:t>highlighted that the use of a placebo, adequately training observers to be aware of potential prejudices and using a second observer are all adjustments that could strengthen the validity and reliability of observations. Alternatively, t</w:t>
      </w:r>
      <w:r w:rsidR="00E25976" w:rsidRPr="00FA69EE">
        <w:rPr>
          <w:rFonts w:ascii="Arial" w:hAnsi="Arial" w:cs="Arial"/>
          <w:color w:val="000000" w:themeColor="text1"/>
        </w:rPr>
        <w:t>he surrounding environment may have played a role in the behaviour displayed by the pupils e.g.</w:t>
      </w:r>
      <w:r w:rsidR="005C63A3" w:rsidRPr="00FA69EE">
        <w:rPr>
          <w:rFonts w:ascii="Arial" w:hAnsi="Arial" w:cs="Arial"/>
          <w:color w:val="000000" w:themeColor="text1"/>
        </w:rPr>
        <w:t xml:space="preserve">, </w:t>
      </w:r>
      <w:r w:rsidR="00E25976" w:rsidRPr="00FA69EE">
        <w:rPr>
          <w:rFonts w:ascii="Arial" w:hAnsi="Arial" w:cs="Arial"/>
          <w:color w:val="000000" w:themeColor="text1"/>
        </w:rPr>
        <w:t>a high number of pupils present</w:t>
      </w:r>
      <w:r w:rsidR="005C63A3" w:rsidRPr="00FA69EE">
        <w:rPr>
          <w:rFonts w:ascii="Arial" w:hAnsi="Arial" w:cs="Arial"/>
          <w:color w:val="000000" w:themeColor="text1"/>
        </w:rPr>
        <w:t xml:space="preserve"> of multiple year groups or the presence of </w:t>
      </w:r>
      <w:r w:rsidR="00E25976" w:rsidRPr="00FA69EE">
        <w:rPr>
          <w:rFonts w:ascii="Arial" w:hAnsi="Arial" w:cs="Arial"/>
          <w:color w:val="000000" w:themeColor="text1"/>
        </w:rPr>
        <w:t>student-teachers</w:t>
      </w:r>
      <w:r w:rsidR="005C63A3" w:rsidRPr="00FA69EE">
        <w:rPr>
          <w:rFonts w:ascii="Arial" w:hAnsi="Arial" w:cs="Arial"/>
          <w:color w:val="000000" w:themeColor="text1"/>
        </w:rPr>
        <w:t>. In the context of the observed critical incident (see Appendix 1), regarding the mix of many year groups within one assembly, this combination may have caused feelings of anxiety within pupils</w:t>
      </w:r>
      <w:r w:rsidR="00940EBD" w:rsidRPr="00FA69EE">
        <w:rPr>
          <w:rFonts w:ascii="Arial" w:hAnsi="Arial" w:cs="Arial"/>
          <w:color w:val="000000" w:themeColor="text1"/>
        </w:rPr>
        <w:t xml:space="preserve">. </w:t>
      </w:r>
      <w:r w:rsidR="00182EEB" w:rsidRPr="00FA69EE">
        <w:rPr>
          <w:rFonts w:ascii="Arial" w:hAnsi="Arial" w:cs="Arial"/>
          <w:color w:val="000000" w:themeColor="text1"/>
        </w:rPr>
        <w:t>(</w:t>
      </w:r>
      <w:proofErr w:type="spellStart"/>
      <w:r w:rsidR="00182EEB" w:rsidRPr="00FA69EE">
        <w:rPr>
          <w:rFonts w:ascii="Arial" w:hAnsi="Arial" w:cs="Arial"/>
          <w:color w:val="000000" w:themeColor="text1"/>
        </w:rPr>
        <w:t>Burak</w:t>
      </w:r>
      <w:proofErr w:type="spellEnd"/>
      <w:r w:rsidR="00182EEB" w:rsidRPr="00FA69EE">
        <w:rPr>
          <w:rFonts w:ascii="Arial" w:hAnsi="Arial" w:cs="Arial"/>
          <w:color w:val="000000" w:themeColor="text1"/>
        </w:rPr>
        <w:t>, 2022)</w:t>
      </w:r>
      <w:r w:rsidR="00940EBD" w:rsidRPr="00FA69EE">
        <w:rPr>
          <w:rFonts w:ascii="Arial" w:hAnsi="Arial" w:cs="Arial"/>
          <w:color w:val="000000" w:themeColor="text1"/>
        </w:rPr>
        <w:t xml:space="preserve"> </w:t>
      </w:r>
      <w:r w:rsidR="00940EBD" w:rsidRPr="00FA69EE">
        <w:rPr>
          <w:rFonts w:ascii="Arial" w:hAnsi="Arial" w:cs="Arial"/>
          <w:color w:val="000000" w:themeColor="text1"/>
        </w:rPr>
        <w:lastRenderedPageBreak/>
        <w:t>relevantly researched the effects of the COVID-19 pandemic on primary school students and stressed the massive increase in anxiety levels of pupils. In relation, pupils may feel uneasy being in very close proximity with peers having not done so in so long and this could be an underlying contributor to the behavioural challenges observed within the assembly.</w:t>
      </w:r>
      <w:r w:rsidR="00182EEB" w:rsidRPr="00FA69EE">
        <w:rPr>
          <w:rFonts w:ascii="Arial" w:hAnsi="Arial" w:cs="Arial"/>
          <w:color w:val="000000" w:themeColor="text1"/>
        </w:rPr>
        <w:t xml:space="preserve"> </w:t>
      </w:r>
      <w:r w:rsidR="005C63A3" w:rsidRPr="00FA69EE">
        <w:rPr>
          <w:rFonts w:ascii="Arial" w:hAnsi="Arial" w:cs="Arial"/>
          <w:color w:val="000000" w:themeColor="text1"/>
        </w:rPr>
        <w:t xml:space="preserve">Moreover, should differentiation have occurred, </w:t>
      </w:r>
      <w:r w:rsidR="00940EBD" w:rsidRPr="00FA69EE">
        <w:rPr>
          <w:rFonts w:ascii="Arial" w:hAnsi="Arial" w:cs="Arial"/>
          <w:color w:val="000000" w:themeColor="text1"/>
        </w:rPr>
        <w:t>e.g.,</w:t>
      </w:r>
      <w:r w:rsidR="005C63A3" w:rsidRPr="00FA69EE">
        <w:rPr>
          <w:rFonts w:ascii="Arial" w:hAnsi="Arial" w:cs="Arial"/>
          <w:color w:val="000000" w:themeColor="text1"/>
        </w:rPr>
        <w:t xml:space="preserve"> dividing the assembly into two groups of infants and juniors, overall behaviour may have been different</w:t>
      </w:r>
      <w:r w:rsidR="00940EBD" w:rsidRPr="00FA69EE">
        <w:rPr>
          <w:rFonts w:ascii="Arial" w:hAnsi="Arial" w:cs="Arial"/>
          <w:color w:val="000000" w:themeColor="text1"/>
        </w:rPr>
        <w:t xml:space="preserve">. </w:t>
      </w:r>
    </w:p>
    <w:p w14:paraId="35A2EDAD" w14:textId="557CC53C" w:rsidR="00884D96" w:rsidRPr="00FA69EE" w:rsidRDefault="00695CF6" w:rsidP="00E64566">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9B1A2E" w:rsidRPr="00FA69EE">
        <w:rPr>
          <w:rFonts w:ascii="Arial" w:hAnsi="Arial" w:cs="Arial"/>
          <w:color w:val="000000" w:themeColor="text1"/>
        </w:rPr>
        <w:t>In evaluating</w:t>
      </w:r>
      <w:r w:rsidR="00D37D9B" w:rsidRPr="00FA69EE">
        <w:rPr>
          <w:rFonts w:ascii="Arial" w:hAnsi="Arial" w:cs="Arial"/>
          <w:color w:val="000000" w:themeColor="text1"/>
        </w:rPr>
        <w:t xml:space="preserve"> </w:t>
      </w:r>
      <w:r w:rsidR="005C63A3" w:rsidRPr="00FA69EE">
        <w:rPr>
          <w:rFonts w:ascii="Arial" w:hAnsi="Arial" w:cs="Arial"/>
          <w:color w:val="000000" w:themeColor="text1"/>
        </w:rPr>
        <w:t>the</w:t>
      </w:r>
      <w:r w:rsidR="005D7883" w:rsidRPr="00FA69EE">
        <w:rPr>
          <w:rFonts w:ascii="Arial" w:hAnsi="Arial" w:cs="Arial"/>
          <w:color w:val="000000" w:themeColor="text1"/>
        </w:rPr>
        <w:t xml:space="preserve"> observed critical incident (see Appendix 1) in the context of literature, the</w:t>
      </w:r>
      <w:r w:rsidR="005C63A3" w:rsidRPr="00FA69EE">
        <w:rPr>
          <w:rFonts w:ascii="Arial" w:hAnsi="Arial" w:cs="Arial"/>
          <w:color w:val="000000" w:themeColor="text1"/>
        </w:rPr>
        <w:t xml:space="preserve"> teachers chosen approaches of behaviour management</w:t>
      </w:r>
      <w:r w:rsidR="005D7883" w:rsidRPr="00FA69EE">
        <w:rPr>
          <w:rFonts w:ascii="Arial" w:hAnsi="Arial" w:cs="Arial"/>
          <w:color w:val="000000" w:themeColor="text1"/>
        </w:rPr>
        <w:t xml:space="preserve"> </w:t>
      </w:r>
      <w:r w:rsidR="005C63A3" w:rsidRPr="00FA69EE">
        <w:rPr>
          <w:rFonts w:ascii="Arial" w:hAnsi="Arial" w:cs="Arial"/>
          <w:color w:val="000000" w:themeColor="text1"/>
        </w:rPr>
        <w:t>has been supported</w:t>
      </w:r>
      <w:r w:rsidR="005D7883" w:rsidRPr="00FA69EE">
        <w:rPr>
          <w:rFonts w:ascii="Arial" w:hAnsi="Arial" w:cs="Arial"/>
          <w:color w:val="000000" w:themeColor="text1"/>
        </w:rPr>
        <w:t xml:space="preserve"> by multiple sources.</w:t>
      </w:r>
      <w:r w:rsidR="005C63A3" w:rsidRPr="00FA69EE">
        <w:rPr>
          <w:rFonts w:ascii="Arial" w:hAnsi="Arial" w:cs="Arial"/>
          <w:color w:val="000000" w:themeColor="text1"/>
        </w:rPr>
        <w:t xml:space="preserve"> </w:t>
      </w:r>
      <w:r w:rsidR="005D7883" w:rsidRPr="00FA69EE">
        <w:rPr>
          <w:rFonts w:ascii="Arial" w:hAnsi="Arial" w:cs="Arial"/>
          <w:color w:val="000000" w:themeColor="text1"/>
        </w:rPr>
        <w:t>C</w:t>
      </w:r>
      <w:r w:rsidR="005D7883" w:rsidRPr="00FA69EE">
        <w:rPr>
          <w:rFonts w:ascii="Arial" w:hAnsi="Arial" w:cs="Arial"/>
          <w:color w:val="000000" w:themeColor="text1"/>
        </w:rPr>
        <w:t>ontemplati</w:t>
      </w:r>
      <w:r w:rsidR="005D7883" w:rsidRPr="00FA69EE">
        <w:rPr>
          <w:rFonts w:ascii="Arial" w:hAnsi="Arial" w:cs="Arial"/>
          <w:color w:val="000000" w:themeColor="text1"/>
        </w:rPr>
        <w:t xml:space="preserve">on of </w:t>
      </w:r>
      <w:r w:rsidR="005D7883" w:rsidRPr="00FA69EE">
        <w:rPr>
          <w:rFonts w:ascii="Arial" w:hAnsi="Arial" w:cs="Arial"/>
          <w:color w:val="000000" w:themeColor="text1"/>
        </w:rPr>
        <w:t>the theory behind behaviour management and other disciplinary responses to undesirable behaviour</w:t>
      </w:r>
      <w:r w:rsidR="005D7883" w:rsidRPr="00FA69EE">
        <w:rPr>
          <w:rFonts w:ascii="Arial" w:hAnsi="Arial" w:cs="Arial"/>
          <w:color w:val="000000" w:themeColor="text1"/>
        </w:rPr>
        <w:t xml:space="preserve"> is necessary to form a comprehensive reflection on the critical incident</w:t>
      </w:r>
      <w:r w:rsidR="005D7883" w:rsidRPr="00FA69EE">
        <w:rPr>
          <w:rFonts w:ascii="Arial" w:hAnsi="Arial" w:cs="Arial"/>
          <w:color w:val="000000" w:themeColor="text1"/>
        </w:rPr>
        <w:t>. Canter and Canter (1976, cited in Charles et al, 1992) outlined three ways to respond to bad behaviour, which are non-assertively (surrender), hostilely (with anger), and assertively (calm insisting compliance).</w:t>
      </w:r>
      <w:r w:rsidR="009B1A2E" w:rsidRPr="00FA69EE">
        <w:rPr>
          <w:rFonts w:ascii="Arial" w:hAnsi="Arial" w:cs="Arial"/>
          <w:color w:val="000000" w:themeColor="text1"/>
        </w:rPr>
        <w:t xml:space="preserve"> The teacher within the critical incident first attempted to discipline the children through assertive methodology i.e., by calmly requesting cooperation of the students with the task (listening, appreciating, and identifying famous songs while being played live on a Zoom call displayed on a large projector screen). When pupils failed to cooperate with the set rules of the assembly, the teacher opted for the use of hostile methodology by displaying anger through physical stance and raised tone of voice. As previously stated, the use of operant conditioning techniques</w:t>
      </w:r>
      <w:r w:rsidR="008A4E7E" w:rsidRPr="00FA69EE">
        <w:rPr>
          <w:rFonts w:ascii="Arial" w:hAnsi="Arial" w:cs="Arial"/>
          <w:color w:val="000000" w:themeColor="text1"/>
        </w:rPr>
        <w:t xml:space="preserve"> (Skinner</w:t>
      </w:r>
      <w:r w:rsidR="009B1A2E" w:rsidRPr="00FA69EE">
        <w:rPr>
          <w:rFonts w:ascii="Arial" w:hAnsi="Arial" w:cs="Arial"/>
          <w:color w:val="000000" w:themeColor="text1"/>
        </w:rPr>
        <w:t>,</w:t>
      </w:r>
      <w:r w:rsidR="008A4E7E" w:rsidRPr="00FA69EE">
        <w:rPr>
          <w:rFonts w:ascii="Arial" w:hAnsi="Arial" w:cs="Arial"/>
          <w:color w:val="000000" w:themeColor="text1"/>
        </w:rPr>
        <w:t xml:space="preserve"> 1948),</w:t>
      </w:r>
      <w:r w:rsidR="009B1A2E" w:rsidRPr="00FA69EE">
        <w:rPr>
          <w:rFonts w:ascii="Arial" w:hAnsi="Arial" w:cs="Arial"/>
          <w:color w:val="000000" w:themeColor="text1"/>
        </w:rPr>
        <w:t xml:space="preserve"> more specifically </w:t>
      </w:r>
      <w:r w:rsidR="008A4E7E" w:rsidRPr="00FA69EE">
        <w:rPr>
          <w:rFonts w:ascii="Arial" w:hAnsi="Arial" w:cs="Arial"/>
          <w:color w:val="000000" w:themeColor="text1"/>
        </w:rPr>
        <w:t>negative</w:t>
      </w:r>
      <w:r w:rsidR="009B1A2E" w:rsidRPr="00FA69EE">
        <w:rPr>
          <w:rFonts w:ascii="Arial" w:hAnsi="Arial" w:cs="Arial"/>
          <w:color w:val="000000" w:themeColor="text1"/>
        </w:rPr>
        <w:t xml:space="preserve"> punishment, </w:t>
      </w:r>
      <w:r w:rsidR="008A4E7E" w:rsidRPr="00FA69EE">
        <w:rPr>
          <w:rFonts w:ascii="Arial" w:hAnsi="Arial" w:cs="Arial"/>
          <w:color w:val="000000" w:themeColor="text1"/>
        </w:rPr>
        <w:t xml:space="preserve">by threatening to shorten the pupils’ upcoming break time, </w:t>
      </w:r>
      <w:r w:rsidR="009B1A2E" w:rsidRPr="00FA69EE">
        <w:rPr>
          <w:rFonts w:ascii="Arial" w:hAnsi="Arial" w:cs="Arial"/>
          <w:color w:val="000000" w:themeColor="text1"/>
        </w:rPr>
        <w:t xml:space="preserve">proved to work well </w:t>
      </w:r>
      <w:r w:rsidR="008A4E7E" w:rsidRPr="00FA69EE">
        <w:rPr>
          <w:rFonts w:ascii="Arial" w:hAnsi="Arial" w:cs="Arial"/>
          <w:color w:val="000000" w:themeColor="text1"/>
        </w:rPr>
        <w:t>in conjunction</w:t>
      </w:r>
      <w:r w:rsidR="009B1A2E" w:rsidRPr="00FA69EE">
        <w:rPr>
          <w:rFonts w:ascii="Arial" w:hAnsi="Arial" w:cs="Arial"/>
          <w:color w:val="000000" w:themeColor="text1"/>
        </w:rPr>
        <w:t xml:space="preserve"> </w:t>
      </w:r>
      <w:r w:rsidR="008A4E7E" w:rsidRPr="00FA69EE">
        <w:rPr>
          <w:rFonts w:ascii="Arial" w:hAnsi="Arial" w:cs="Arial"/>
          <w:color w:val="000000" w:themeColor="text1"/>
        </w:rPr>
        <w:t>with the hostile response. This could be observed from the almost immediate quieting of chatter and singing within the room. R</w:t>
      </w:r>
      <w:r w:rsidR="009B1A2E" w:rsidRPr="00FA69EE">
        <w:rPr>
          <w:rFonts w:ascii="Arial" w:hAnsi="Arial" w:cs="Arial"/>
          <w:color w:val="000000" w:themeColor="text1"/>
        </w:rPr>
        <w:t xml:space="preserve">esults from interviews and a questionnaire with English specialist </w:t>
      </w:r>
      <w:r w:rsidR="009B1A2E" w:rsidRPr="00FA69EE">
        <w:rPr>
          <w:rFonts w:ascii="Arial" w:hAnsi="Arial" w:cs="Arial"/>
          <w:color w:val="000000" w:themeColor="text1"/>
        </w:rPr>
        <w:lastRenderedPageBreak/>
        <w:t>teachers by Maazouzi (2017) implied that ‘respect between the teacher and student’ and ‘the poor quality of teaching and teachers’ negative attitude towards students,’ acts as a catalyst for disruptive behaviour.</w:t>
      </w:r>
      <w:r w:rsidR="008A4E7E" w:rsidRPr="00FA69EE">
        <w:rPr>
          <w:rFonts w:ascii="Arial" w:hAnsi="Arial" w:cs="Arial"/>
          <w:color w:val="000000" w:themeColor="text1"/>
        </w:rPr>
        <w:t xml:space="preserve"> </w:t>
      </w:r>
      <w:r w:rsidR="009B1A2E" w:rsidRPr="00FA69EE">
        <w:rPr>
          <w:rFonts w:ascii="Arial" w:hAnsi="Arial" w:cs="Arial"/>
          <w:color w:val="000000" w:themeColor="text1"/>
        </w:rPr>
        <w:t xml:space="preserve">This suggests that disruptive behaviour is, much of the time, caused by the teacher but can also be corrected by the teacher. </w:t>
      </w:r>
      <w:r w:rsidR="009B1A2E" w:rsidRPr="00FA69EE">
        <w:rPr>
          <w:rFonts w:ascii="Arial" w:hAnsi="Arial" w:cs="Arial"/>
          <w:color w:val="000000" w:themeColor="text1"/>
        </w:rPr>
        <w:t>Effective behaviour management is in the teacher’s best interests as s</w:t>
      </w:r>
      <w:r w:rsidR="00CB6332" w:rsidRPr="00FA69EE">
        <w:rPr>
          <w:rFonts w:ascii="Arial" w:hAnsi="Arial" w:cs="Arial"/>
          <w:color w:val="000000" w:themeColor="text1"/>
        </w:rPr>
        <w:t xml:space="preserve">elf-efficacy </w:t>
      </w:r>
      <w:r w:rsidR="009B1A2E" w:rsidRPr="00FA69EE">
        <w:rPr>
          <w:rFonts w:ascii="Arial" w:hAnsi="Arial" w:cs="Arial"/>
          <w:color w:val="000000" w:themeColor="text1"/>
        </w:rPr>
        <w:t>has been shown to</w:t>
      </w:r>
      <w:r w:rsidR="00CB6332" w:rsidRPr="00FA69EE">
        <w:rPr>
          <w:rFonts w:ascii="Arial" w:hAnsi="Arial" w:cs="Arial"/>
          <w:color w:val="000000" w:themeColor="text1"/>
        </w:rPr>
        <w:t xml:space="preserve"> evolv</w:t>
      </w:r>
      <w:r w:rsidR="009B1A2E" w:rsidRPr="00FA69EE">
        <w:rPr>
          <w:rFonts w:ascii="Arial" w:hAnsi="Arial" w:cs="Arial"/>
          <w:color w:val="000000" w:themeColor="text1"/>
        </w:rPr>
        <w:t>e</w:t>
      </w:r>
      <w:r w:rsidR="00CB6332" w:rsidRPr="00FA69EE">
        <w:rPr>
          <w:rFonts w:ascii="Arial" w:hAnsi="Arial" w:cs="Arial"/>
          <w:color w:val="000000" w:themeColor="text1"/>
        </w:rPr>
        <w:t xml:space="preserve"> teachers into being ‘effective classroom managers’</w:t>
      </w:r>
      <w:r w:rsidR="00CB6332" w:rsidRPr="00FA69EE">
        <w:rPr>
          <w:rFonts w:ascii="Arial" w:hAnsi="Arial" w:cs="Arial"/>
          <w:color w:val="000000" w:themeColor="text1"/>
        </w:rPr>
        <w:t xml:space="preserve"> (Main &amp; Hammond</w:t>
      </w:r>
      <w:r w:rsidR="009B1A2E" w:rsidRPr="00FA69EE">
        <w:rPr>
          <w:rFonts w:ascii="Arial" w:hAnsi="Arial" w:cs="Arial"/>
          <w:color w:val="000000" w:themeColor="text1"/>
        </w:rPr>
        <w:t>, 2008</w:t>
      </w:r>
      <w:r w:rsidR="00CB6332" w:rsidRPr="00FA69EE">
        <w:rPr>
          <w:rFonts w:ascii="Arial" w:hAnsi="Arial" w:cs="Arial"/>
          <w:color w:val="000000" w:themeColor="text1"/>
        </w:rPr>
        <w:t>).</w:t>
      </w:r>
      <w:r w:rsidR="00C04479" w:rsidRPr="00FA69EE">
        <w:rPr>
          <w:rFonts w:ascii="Arial" w:hAnsi="Arial" w:cs="Arial"/>
          <w:color w:val="000000" w:themeColor="text1"/>
        </w:rPr>
        <w:t xml:space="preserve"> </w:t>
      </w:r>
      <w:r w:rsidR="008A4E7E" w:rsidRPr="00FA69EE">
        <w:rPr>
          <w:rFonts w:ascii="Arial" w:hAnsi="Arial" w:cs="Arial"/>
          <w:color w:val="000000" w:themeColor="text1"/>
        </w:rPr>
        <w:t>Therefore, this study could mean that the pupils respected the teacher as they followed the rules once the teacher had expressed a hostile response to the pupil’s disobedience.</w:t>
      </w:r>
    </w:p>
    <w:p w14:paraId="00667261" w14:textId="77777777" w:rsidR="00847205" w:rsidRPr="00FA69EE" w:rsidRDefault="00847205" w:rsidP="00E64566">
      <w:pPr>
        <w:spacing w:line="480" w:lineRule="auto"/>
        <w:jc w:val="both"/>
        <w:rPr>
          <w:rFonts w:ascii="Arial" w:hAnsi="Arial" w:cs="Arial"/>
          <w:color w:val="000000" w:themeColor="text1"/>
        </w:rPr>
      </w:pPr>
    </w:p>
    <w:p w14:paraId="6FDB2083" w14:textId="2DFB1F8C" w:rsidR="00940EBD" w:rsidRPr="00FA69EE" w:rsidRDefault="008A4E7E" w:rsidP="00FA69EE">
      <w:pPr>
        <w:spacing w:line="480" w:lineRule="auto"/>
        <w:jc w:val="center"/>
        <w:rPr>
          <w:rFonts w:ascii="Arial" w:hAnsi="Arial" w:cs="Arial"/>
          <w:i/>
          <w:iCs/>
          <w:color w:val="000000" w:themeColor="text1"/>
        </w:rPr>
      </w:pPr>
      <w:r w:rsidRPr="00FA69EE">
        <w:rPr>
          <w:rFonts w:ascii="Arial" w:hAnsi="Arial" w:cs="Arial"/>
          <w:i/>
          <w:iCs/>
          <w:color w:val="000000" w:themeColor="text1"/>
        </w:rPr>
        <w:t>Reflection</w:t>
      </w:r>
      <w:r w:rsidR="00C27304" w:rsidRPr="00FA69EE">
        <w:rPr>
          <w:rFonts w:ascii="Arial" w:hAnsi="Arial" w:cs="Arial"/>
          <w:i/>
          <w:iCs/>
          <w:color w:val="000000" w:themeColor="text1"/>
        </w:rPr>
        <w:t xml:space="preserve"> &amp; Next Steps</w:t>
      </w:r>
    </w:p>
    <w:p w14:paraId="15F610A8" w14:textId="77777777" w:rsidR="00FA69EE" w:rsidRPr="00FA69EE" w:rsidRDefault="00FA69EE" w:rsidP="00FA69EE">
      <w:pPr>
        <w:spacing w:line="480" w:lineRule="auto"/>
        <w:jc w:val="center"/>
        <w:rPr>
          <w:rFonts w:ascii="Arial" w:hAnsi="Arial" w:cs="Arial"/>
          <w:i/>
          <w:iCs/>
          <w:color w:val="000000" w:themeColor="text1"/>
        </w:rPr>
      </w:pPr>
    </w:p>
    <w:p w14:paraId="15ED548E" w14:textId="29AB8387" w:rsidR="00C27304" w:rsidRPr="00FA69EE" w:rsidRDefault="00C27304" w:rsidP="00E64566">
      <w:pPr>
        <w:spacing w:line="480" w:lineRule="auto"/>
        <w:jc w:val="both"/>
        <w:rPr>
          <w:rFonts w:ascii="Arial" w:hAnsi="Arial" w:cs="Arial"/>
          <w:color w:val="000000" w:themeColor="text1"/>
        </w:rPr>
      </w:pPr>
      <w:r w:rsidRPr="00FA69EE">
        <w:rPr>
          <w:rFonts w:ascii="Arial" w:hAnsi="Arial" w:cs="Arial"/>
          <w:color w:val="000000" w:themeColor="text1"/>
        </w:rPr>
        <w:t xml:space="preserve">     </w:t>
      </w:r>
      <w:r w:rsidR="00940EBD" w:rsidRPr="00FA69EE">
        <w:rPr>
          <w:rFonts w:ascii="Arial" w:hAnsi="Arial" w:cs="Arial"/>
          <w:color w:val="000000" w:themeColor="text1"/>
        </w:rPr>
        <w:t>Upon reflection, I am now aware of, and appreciatively understand the intricate details and extensive theoretical applications within</w:t>
      </w:r>
      <w:r w:rsidRPr="00FA69EE">
        <w:rPr>
          <w:rFonts w:ascii="Arial" w:hAnsi="Arial" w:cs="Arial"/>
          <w:color w:val="000000" w:themeColor="text1"/>
        </w:rPr>
        <w:t xml:space="preserve"> the profession of pedagogy</w:t>
      </w:r>
      <w:r w:rsidR="00940EBD" w:rsidRPr="00FA69EE">
        <w:rPr>
          <w:rFonts w:ascii="Arial" w:hAnsi="Arial" w:cs="Arial"/>
          <w:color w:val="000000" w:themeColor="text1"/>
        </w:rPr>
        <w:t xml:space="preserve">. Reflecting on my own values, I believe I would have applied similar </w:t>
      </w:r>
      <w:r w:rsidRPr="00FA69EE">
        <w:rPr>
          <w:rFonts w:ascii="Arial" w:hAnsi="Arial" w:cs="Arial"/>
          <w:color w:val="000000" w:themeColor="text1"/>
        </w:rPr>
        <w:t xml:space="preserve">theories to those used by the teacher within the critical incident. The teacher’s behavioural methods were highly effective in managing the behaviour of </w:t>
      </w:r>
      <w:proofErr w:type="gramStart"/>
      <w:r w:rsidRPr="00FA69EE">
        <w:rPr>
          <w:rFonts w:ascii="Arial" w:hAnsi="Arial" w:cs="Arial"/>
          <w:color w:val="000000" w:themeColor="text1"/>
        </w:rPr>
        <w:t>a large number of</w:t>
      </w:r>
      <w:proofErr w:type="gramEnd"/>
      <w:r w:rsidRPr="00FA69EE">
        <w:rPr>
          <w:rFonts w:ascii="Arial" w:hAnsi="Arial" w:cs="Arial"/>
          <w:color w:val="000000" w:themeColor="text1"/>
        </w:rPr>
        <w:t xml:space="preserve"> pupils. It must </w:t>
      </w:r>
      <w:r w:rsidR="00250A3D" w:rsidRPr="00FA69EE">
        <w:rPr>
          <w:rFonts w:ascii="Arial" w:hAnsi="Arial" w:cs="Arial"/>
          <w:color w:val="000000" w:themeColor="text1"/>
        </w:rPr>
        <w:t xml:space="preserve">also </w:t>
      </w:r>
      <w:r w:rsidRPr="00FA69EE">
        <w:rPr>
          <w:rFonts w:ascii="Arial" w:hAnsi="Arial" w:cs="Arial"/>
          <w:color w:val="000000" w:themeColor="text1"/>
        </w:rPr>
        <w:t>be</w:t>
      </w:r>
      <w:r w:rsidR="00250A3D" w:rsidRPr="00FA69EE">
        <w:rPr>
          <w:rFonts w:ascii="Arial" w:hAnsi="Arial" w:cs="Arial"/>
          <w:color w:val="000000" w:themeColor="text1"/>
        </w:rPr>
        <w:t xml:space="preserve"> noted how common extraneous variables interfere with pupil’s concentration and learning e.g., presence of student teachers, time of day, being uninterested, feeling hungry/thirsty, needing to use the lavatory, not understanding the learning objectives and such forth. </w:t>
      </w:r>
      <w:r w:rsidRPr="00FA69EE">
        <w:rPr>
          <w:rFonts w:ascii="Arial" w:hAnsi="Arial" w:cs="Arial"/>
          <w:color w:val="000000" w:themeColor="text1"/>
        </w:rPr>
        <w:t xml:space="preserve">I have learned that a personal observation is not always as it is first perceived, and that deeper reflection and considerations of other perspectives are vital </w:t>
      </w:r>
      <w:r w:rsidR="00250A3D" w:rsidRPr="00FA69EE">
        <w:rPr>
          <w:rFonts w:ascii="Arial" w:hAnsi="Arial" w:cs="Arial"/>
          <w:color w:val="000000" w:themeColor="text1"/>
        </w:rPr>
        <w:t>to</w:t>
      </w:r>
      <w:r w:rsidRPr="00FA69EE">
        <w:rPr>
          <w:rFonts w:ascii="Arial" w:hAnsi="Arial" w:cs="Arial"/>
          <w:color w:val="000000" w:themeColor="text1"/>
        </w:rPr>
        <w:t xml:space="preserve"> develop a comprehensive understanding and to develop personally and professionally</w:t>
      </w:r>
      <w:r w:rsidR="00250A3D" w:rsidRPr="00FA69EE">
        <w:rPr>
          <w:rFonts w:ascii="Arial" w:hAnsi="Arial" w:cs="Arial"/>
          <w:color w:val="000000" w:themeColor="text1"/>
        </w:rPr>
        <w:t xml:space="preserve"> rather than portraying judgment</w:t>
      </w:r>
      <w:r w:rsidRPr="00FA69EE">
        <w:rPr>
          <w:rFonts w:ascii="Arial" w:hAnsi="Arial" w:cs="Arial"/>
          <w:color w:val="000000" w:themeColor="text1"/>
        </w:rPr>
        <w:t>.</w:t>
      </w:r>
      <w:r w:rsidR="00250A3D" w:rsidRPr="00FA69EE">
        <w:rPr>
          <w:rFonts w:ascii="Arial" w:hAnsi="Arial" w:cs="Arial"/>
          <w:color w:val="000000" w:themeColor="text1"/>
        </w:rPr>
        <w:t xml:space="preserve"> As a result, I aim to incorporate all that has been discussed into my own career development and </w:t>
      </w:r>
      <w:r w:rsidR="004C24FC" w:rsidRPr="00FA69EE">
        <w:rPr>
          <w:rFonts w:ascii="Arial" w:hAnsi="Arial" w:cs="Arial"/>
          <w:color w:val="000000" w:themeColor="text1"/>
        </w:rPr>
        <w:t>pedagogical practice</w:t>
      </w:r>
      <w:r w:rsidR="008E78A0" w:rsidRPr="00FA69EE">
        <w:rPr>
          <w:rFonts w:ascii="Arial" w:hAnsi="Arial" w:cs="Arial"/>
          <w:color w:val="000000" w:themeColor="text1"/>
        </w:rPr>
        <w:t xml:space="preserve">. Being </w:t>
      </w:r>
      <w:r w:rsidR="008E78A0" w:rsidRPr="00FA69EE">
        <w:rPr>
          <w:rFonts w:ascii="Arial" w:hAnsi="Arial" w:cs="Arial"/>
          <w:color w:val="000000" w:themeColor="text1"/>
        </w:rPr>
        <w:lastRenderedPageBreak/>
        <w:t>ethically aware and open-minded will assist me</w:t>
      </w:r>
      <w:r w:rsidR="004C24FC" w:rsidRPr="00FA69EE">
        <w:rPr>
          <w:rFonts w:ascii="Arial" w:hAnsi="Arial" w:cs="Arial"/>
          <w:color w:val="000000" w:themeColor="text1"/>
        </w:rPr>
        <w:t xml:space="preserve"> in </w:t>
      </w:r>
      <w:r w:rsidR="008E78A0" w:rsidRPr="00FA69EE">
        <w:rPr>
          <w:rFonts w:ascii="Arial" w:hAnsi="Arial" w:cs="Arial"/>
          <w:color w:val="000000" w:themeColor="text1"/>
        </w:rPr>
        <w:t>my goal of</w:t>
      </w:r>
      <w:r w:rsidR="00250A3D" w:rsidRPr="00FA69EE">
        <w:rPr>
          <w:rFonts w:ascii="Arial" w:hAnsi="Arial" w:cs="Arial"/>
          <w:color w:val="000000" w:themeColor="text1"/>
        </w:rPr>
        <w:t xml:space="preserve"> </w:t>
      </w:r>
      <w:r w:rsidR="004C24FC" w:rsidRPr="00FA69EE">
        <w:rPr>
          <w:rFonts w:ascii="Arial" w:hAnsi="Arial" w:cs="Arial"/>
          <w:color w:val="000000" w:themeColor="text1"/>
        </w:rPr>
        <w:t xml:space="preserve">adequately </w:t>
      </w:r>
      <w:r w:rsidR="00250A3D" w:rsidRPr="00FA69EE">
        <w:rPr>
          <w:rFonts w:ascii="Arial" w:hAnsi="Arial" w:cs="Arial"/>
          <w:color w:val="000000" w:themeColor="text1"/>
        </w:rPr>
        <w:t>fulfil</w:t>
      </w:r>
      <w:r w:rsidR="008E78A0" w:rsidRPr="00FA69EE">
        <w:rPr>
          <w:rFonts w:ascii="Arial" w:hAnsi="Arial" w:cs="Arial"/>
          <w:color w:val="000000" w:themeColor="text1"/>
        </w:rPr>
        <w:t xml:space="preserve">ling </w:t>
      </w:r>
      <w:r w:rsidR="00250A3D" w:rsidRPr="00FA69EE">
        <w:rPr>
          <w:rFonts w:ascii="Arial" w:hAnsi="Arial" w:cs="Arial"/>
          <w:color w:val="000000" w:themeColor="text1"/>
        </w:rPr>
        <w:t xml:space="preserve">the </w:t>
      </w:r>
      <w:r w:rsidR="004C24FC" w:rsidRPr="00FA69EE">
        <w:rPr>
          <w:rFonts w:ascii="Arial" w:hAnsi="Arial" w:cs="Arial"/>
          <w:color w:val="000000" w:themeColor="text1"/>
        </w:rPr>
        <w:t xml:space="preserve">expectations and </w:t>
      </w:r>
      <w:r w:rsidR="00250A3D" w:rsidRPr="00FA69EE">
        <w:rPr>
          <w:rFonts w:ascii="Arial" w:hAnsi="Arial" w:cs="Arial"/>
          <w:color w:val="000000" w:themeColor="text1"/>
        </w:rPr>
        <w:t>requirements of the New Curriculum</w:t>
      </w:r>
      <w:r w:rsidR="00D36444" w:rsidRPr="00FA69EE">
        <w:rPr>
          <w:rFonts w:ascii="Arial" w:hAnsi="Arial" w:cs="Arial"/>
          <w:color w:val="000000" w:themeColor="text1"/>
        </w:rPr>
        <w:t xml:space="preserve"> (2021</w:t>
      </w:r>
      <w:r w:rsidR="004F3B5A" w:rsidRPr="00FA69EE">
        <w:rPr>
          <w:rFonts w:ascii="Arial" w:hAnsi="Arial" w:cs="Arial"/>
          <w:color w:val="000000" w:themeColor="text1"/>
        </w:rPr>
        <w:t>,2022</w:t>
      </w:r>
      <w:r w:rsidR="00D36444" w:rsidRPr="00FA69EE">
        <w:rPr>
          <w:rFonts w:ascii="Arial" w:hAnsi="Arial" w:cs="Arial"/>
          <w:color w:val="000000" w:themeColor="text1"/>
        </w:rPr>
        <w:t>)</w:t>
      </w:r>
      <w:r w:rsidR="008E78A0" w:rsidRPr="00FA69EE">
        <w:rPr>
          <w:rFonts w:ascii="Arial" w:hAnsi="Arial" w:cs="Arial"/>
          <w:color w:val="000000" w:themeColor="text1"/>
        </w:rPr>
        <w:t>, as influenced by Donaldson (</w:t>
      </w:r>
      <w:r w:rsidR="00B611D3">
        <w:rPr>
          <w:rFonts w:ascii="Arial" w:hAnsi="Arial" w:cs="Arial"/>
          <w:color w:val="000000" w:themeColor="text1"/>
        </w:rPr>
        <w:t xml:space="preserve">2015, </w:t>
      </w:r>
      <w:r w:rsidR="008E78A0" w:rsidRPr="00FA69EE">
        <w:rPr>
          <w:rFonts w:ascii="Arial" w:hAnsi="Arial" w:cs="Arial"/>
          <w:color w:val="000000" w:themeColor="text1"/>
        </w:rPr>
        <w:t>2016</w:t>
      </w:r>
      <w:r w:rsidR="00B611D3">
        <w:rPr>
          <w:rFonts w:ascii="Arial" w:hAnsi="Arial" w:cs="Arial"/>
          <w:color w:val="000000" w:themeColor="text1"/>
        </w:rPr>
        <w:t>)</w:t>
      </w:r>
      <w:r w:rsidR="008E78A0" w:rsidRPr="00FA69EE">
        <w:rPr>
          <w:rFonts w:ascii="Arial" w:hAnsi="Arial" w:cs="Arial"/>
          <w:color w:val="000000" w:themeColor="text1"/>
        </w:rPr>
        <w:t>.</w:t>
      </w:r>
      <w:r w:rsidR="00250A3D" w:rsidRPr="00FA69EE">
        <w:rPr>
          <w:rFonts w:ascii="Arial" w:hAnsi="Arial" w:cs="Arial"/>
          <w:color w:val="000000" w:themeColor="text1"/>
        </w:rPr>
        <w:t xml:space="preserve"> </w:t>
      </w:r>
    </w:p>
    <w:p w14:paraId="721D8414" w14:textId="7160EC46" w:rsidR="00E25976" w:rsidRPr="00FA69EE" w:rsidRDefault="00E25976" w:rsidP="00092898">
      <w:pPr>
        <w:jc w:val="both"/>
        <w:rPr>
          <w:rFonts w:ascii="Arial" w:hAnsi="Arial" w:cs="Arial"/>
          <w:color w:val="000000" w:themeColor="text1"/>
        </w:rPr>
      </w:pPr>
    </w:p>
    <w:p w14:paraId="2002D4CB" w14:textId="27AA2FBD" w:rsidR="00932733" w:rsidRPr="00FA69EE" w:rsidRDefault="00932733" w:rsidP="00092898">
      <w:pPr>
        <w:jc w:val="both"/>
        <w:rPr>
          <w:rFonts w:ascii="Arial" w:hAnsi="Arial" w:cs="Arial"/>
          <w:b/>
          <w:bCs/>
          <w:color w:val="000000" w:themeColor="text1"/>
        </w:rPr>
      </w:pPr>
    </w:p>
    <w:p w14:paraId="46F61DC8" w14:textId="0D1FE846" w:rsidR="00932733" w:rsidRPr="00FA69EE" w:rsidRDefault="00932733" w:rsidP="00C96249">
      <w:pPr>
        <w:jc w:val="center"/>
        <w:rPr>
          <w:rFonts w:ascii="Arial" w:hAnsi="Arial" w:cs="Arial"/>
          <w:color w:val="000000" w:themeColor="text1"/>
        </w:rPr>
      </w:pPr>
      <w:r w:rsidRPr="00FA69EE">
        <w:rPr>
          <w:rFonts w:ascii="Arial" w:hAnsi="Arial" w:cs="Arial"/>
          <w:color w:val="000000" w:themeColor="text1"/>
        </w:rPr>
        <w:t>Conclusion (300)</w:t>
      </w:r>
    </w:p>
    <w:p w14:paraId="4BD64A19" w14:textId="77777777" w:rsidR="00436B2C" w:rsidRPr="00FA69EE" w:rsidRDefault="00436B2C" w:rsidP="00436B2C">
      <w:pPr>
        <w:spacing w:line="480" w:lineRule="auto"/>
        <w:jc w:val="both"/>
        <w:rPr>
          <w:rFonts w:ascii="Arial" w:hAnsi="Arial" w:cs="Arial"/>
          <w:b/>
          <w:bCs/>
          <w:color w:val="000000" w:themeColor="text1"/>
        </w:rPr>
      </w:pPr>
    </w:p>
    <w:p w14:paraId="059416FA" w14:textId="54CF06E7" w:rsidR="0081537C" w:rsidRPr="00FA69EE" w:rsidRDefault="00436B2C" w:rsidP="00436B2C">
      <w:pPr>
        <w:spacing w:line="480" w:lineRule="auto"/>
        <w:jc w:val="both"/>
        <w:rPr>
          <w:rFonts w:ascii="Arial" w:hAnsi="Arial" w:cs="Arial"/>
          <w:color w:val="000000" w:themeColor="text1"/>
        </w:rPr>
      </w:pPr>
      <w:r w:rsidRPr="00FA69EE">
        <w:rPr>
          <w:rFonts w:ascii="Arial" w:hAnsi="Arial" w:cs="Arial"/>
          <w:b/>
          <w:bCs/>
          <w:color w:val="000000" w:themeColor="text1"/>
        </w:rPr>
        <w:t xml:space="preserve">     </w:t>
      </w:r>
      <w:r w:rsidR="0081537C" w:rsidRPr="00FA69EE">
        <w:rPr>
          <w:rFonts w:ascii="Arial" w:hAnsi="Arial" w:cs="Arial"/>
          <w:color w:val="000000" w:themeColor="text1"/>
        </w:rPr>
        <w:t xml:space="preserve">In conclusion, </w:t>
      </w:r>
      <w:r w:rsidR="006C52AA" w:rsidRPr="00FA69EE">
        <w:rPr>
          <w:rFonts w:ascii="Arial" w:hAnsi="Arial" w:cs="Arial"/>
          <w:color w:val="000000" w:themeColor="text1"/>
        </w:rPr>
        <w:t xml:space="preserve">it </w:t>
      </w:r>
      <w:r w:rsidR="001F794B" w:rsidRPr="00FA69EE">
        <w:rPr>
          <w:rFonts w:ascii="Arial" w:hAnsi="Arial" w:cs="Arial"/>
          <w:color w:val="000000" w:themeColor="text1"/>
        </w:rPr>
        <w:t>can</w:t>
      </w:r>
      <w:r w:rsidR="006C52AA" w:rsidRPr="00FA69EE">
        <w:rPr>
          <w:rFonts w:ascii="Arial" w:hAnsi="Arial" w:cs="Arial"/>
          <w:color w:val="000000" w:themeColor="text1"/>
        </w:rPr>
        <w:t xml:space="preserve"> </w:t>
      </w:r>
      <w:r w:rsidR="001F794B" w:rsidRPr="00FA69EE">
        <w:rPr>
          <w:rFonts w:ascii="Arial" w:hAnsi="Arial" w:cs="Arial"/>
          <w:color w:val="000000" w:themeColor="text1"/>
        </w:rPr>
        <w:t xml:space="preserve">reasonably </w:t>
      </w:r>
      <w:r w:rsidR="006C52AA" w:rsidRPr="00FA69EE">
        <w:rPr>
          <w:rFonts w:ascii="Arial" w:hAnsi="Arial" w:cs="Arial"/>
          <w:color w:val="000000" w:themeColor="text1"/>
        </w:rPr>
        <w:t xml:space="preserve">be </w:t>
      </w:r>
      <w:r w:rsidR="001F794B" w:rsidRPr="00FA69EE">
        <w:rPr>
          <w:rFonts w:ascii="Arial" w:hAnsi="Arial" w:cs="Arial"/>
          <w:color w:val="000000" w:themeColor="text1"/>
        </w:rPr>
        <w:t>stated</w:t>
      </w:r>
      <w:r w:rsidR="006C52AA" w:rsidRPr="00FA69EE">
        <w:rPr>
          <w:rFonts w:ascii="Arial" w:hAnsi="Arial" w:cs="Arial"/>
          <w:color w:val="000000" w:themeColor="text1"/>
        </w:rPr>
        <w:t xml:space="preserve"> that </w:t>
      </w:r>
      <w:r w:rsidR="0081537C" w:rsidRPr="00FA69EE">
        <w:rPr>
          <w:rFonts w:ascii="Arial" w:hAnsi="Arial" w:cs="Arial"/>
          <w:color w:val="000000" w:themeColor="text1"/>
        </w:rPr>
        <w:t xml:space="preserve">the principles </w:t>
      </w:r>
      <w:r w:rsidR="001F794B" w:rsidRPr="00FA69EE">
        <w:rPr>
          <w:rFonts w:ascii="Arial" w:hAnsi="Arial" w:cs="Arial"/>
          <w:color w:val="000000" w:themeColor="text1"/>
        </w:rPr>
        <w:t xml:space="preserve">and methodology </w:t>
      </w:r>
      <w:r w:rsidR="0081537C" w:rsidRPr="00FA69EE">
        <w:rPr>
          <w:rFonts w:ascii="Arial" w:hAnsi="Arial" w:cs="Arial"/>
          <w:color w:val="000000" w:themeColor="text1"/>
        </w:rPr>
        <w:t>within the pedagogical profession are changing continuously</w:t>
      </w:r>
      <w:r w:rsidR="006C52AA" w:rsidRPr="00FA69EE">
        <w:rPr>
          <w:rFonts w:ascii="Arial" w:hAnsi="Arial" w:cs="Arial"/>
          <w:color w:val="000000" w:themeColor="text1"/>
        </w:rPr>
        <w:t>,</w:t>
      </w:r>
      <w:r w:rsidR="0081537C" w:rsidRPr="00FA69EE">
        <w:rPr>
          <w:rFonts w:ascii="Arial" w:hAnsi="Arial" w:cs="Arial"/>
          <w:color w:val="000000" w:themeColor="text1"/>
        </w:rPr>
        <w:t xml:space="preserve"> </w:t>
      </w:r>
      <w:r w:rsidR="006C52AA" w:rsidRPr="00FA69EE">
        <w:rPr>
          <w:rFonts w:ascii="Arial" w:hAnsi="Arial" w:cs="Arial"/>
          <w:color w:val="000000" w:themeColor="text1"/>
        </w:rPr>
        <w:t>whereby researchers continue to support and criticise various theories and perspectives. Reflective practice arguably holds immense value for prospective teachers as it allows every individual to decide for themselves the theories and perspectives they most identify with</w:t>
      </w:r>
      <w:r w:rsidR="004C24FC" w:rsidRPr="00FA69EE">
        <w:rPr>
          <w:rFonts w:ascii="Arial" w:hAnsi="Arial" w:cs="Arial"/>
          <w:color w:val="000000" w:themeColor="text1"/>
        </w:rPr>
        <w:t xml:space="preserve"> and that align with their own values and ethics</w:t>
      </w:r>
      <w:r w:rsidR="006C52AA" w:rsidRPr="00FA69EE">
        <w:rPr>
          <w:rFonts w:ascii="Arial" w:hAnsi="Arial" w:cs="Arial"/>
          <w:color w:val="000000" w:themeColor="text1"/>
        </w:rPr>
        <w:t xml:space="preserve">. </w:t>
      </w:r>
      <w:r w:rsidR="004C24FC" w:rsidRPr="00FA69EE">
        <w:rPr>
          <w:rFonts w:ascii="Arial" w:hAnsi="Arial" w:cs="Arial"/>
          <w:color w:val="000000" w:themeColor="text1"/>
        </w:rPr>
        <w:t>Understanding the different types of learning theory and having the opportunity to trial what works in practice, not only theory, will immensely aid professional development over time.</w:t>
      </w:r>
      <w:r w:rsidR="006E0332">
        <w:rPr>
          <w:rFonts w:ascii="Arial" w:hAnsi="Arial" w:cs="Arial"/>
          <w:color w:val="000000" w:themeColor="text1"/>
        </w:rPr>
        <w:t xml:space="preserve"> In reference to the title of this essay, the observed critical incident on a group of learners and the behaviour management strategies used by the teacher was widely reviewed and evaluated with reliable sources of literature, resulting in an evolved understanding of </w:t>
      </w:r>
      <w:proofErr w:type="gramStart"/>
      <w:r w:rsidR="006E0332">
        <w:rPr>
          <w:rFonts w:ascii="Arial" w:hAnsi="Arial" w:cs="Arial"/>
          <w:color w:val="000000" w:themeColor="text1"/>
        </w:rPr>
        <w:t>teaching</w:t>
      </w:r>
      <w:proofErr w:type="gramEnd"/>
      <w:r w:rsidR="006E0332">
        <w:rPr>
          <w:rFonts w:ascii="Arial" w:hAnsi="Arial" w:cs="Arial"/>
          <w:color w:val="000000" w:themeColor="text1"/>
        </w:rPr>
        <w:t xml:space="preserve"> and learning strategies that are to be further implemented in future practice.</w:t>
      </w:r>
    </w:p>
    <w:p w14:paraId="55AA0A32" w14:textId="0CA55DCE" w:rsidR="00E25976" w:rsidRPr="00FA69EE" w:rsidRDefault="00E25976" w:rsidP="00092898">
      <w:pPr>
        <w:jc w:val="both"/>
        <w:rPr>
          <w:rFonts w:ascii="Arial" w:hAnsi="Arial" w:cs="Arial"/>
          <w:color w:val="000000" w:themeColor="text1"/>
        </w:rPr>
      </w:pPr>
    </w:p>
    <w:p w14:paraId="3F0C5BC3" w14:textId="58291CF5" w:rsidR="00FA69EE" w:rsidRPr="00FA69EE" w:rsidRDefault="00FA69EE" w:rsidP="00092898">
      <w:pPr>
        <w:jc w:val="both"/>
        <w:rPr>
          <w:rFonts w:ascii="Arial" w:hAnsi="Arial" w:cs="Arial"/>
          <w:color w:val="000000" w:themeColor="text1"/>
        </w:rPr>
      </w:pPr>
    </w:p>
    <w:p w14:paraId="3C48CA08" w14:textId="4F7B6561" w:rsidR="00FA69EE" w:rsidRPr="00FA69EE" w:rsidRDefault="00FA69EE" w:rsidP="00092898">
      <w:pPr>
        <w:jc w:val="both"/>
        <w:rPr>
          <w:rFonts w:ascii="Arial" w:hAnsi="Arial" w:cs="Arial"/>
          <w:color w:val="000000" w:themeColor="text1"/>
        </w:rPr>
      </w:pPr>
    </w:p>
    <w:p w14:paraId="4BED1739" w14:textId="61A0CF81" w:rsidR="00FA69EE" w:rsidRPr="00FA69EE" w:rsidRDefault="00FA69EE" w:rsidP="00092898">
      <w:pPr>
        <w:jc w:val="both"/>
        <w:rPr>
          <w:rFonts w:ascii="Arial" w:hAnsi="Arial" w:cs="Arial"/>
          <w:color w:val="000000" w:themeColor="text1"/>
        </w:rPr>
      </w:pPr>
    </w:p>
    <w:p w14:paraId="714573FB" w14:textId="107F6883" w:rsidR="00FA69EE" w:rsidRPr="00FA69EE" w:rsidRDefault="00FA69EE" w:rsidP="00092898">
      <w:pPr>
        <w:jc w:val="both"/>
        <w:rPr>
          <w:rFonts w:ascii="Arial" w:hAnsi="Arial" w:cs="Arial"/>
          <w:color w:val="000000" w:themeColor="text1"/>
        </w:rPr>
      </w:pPr>
    </w:p>
    <w:p w14:paraId="22A29879" w14:textId="77777777" w:rsidR="00FA69EE" w:rsidRPr="00FA69EE" w:rsidRDefault="00FA69EE" w:rsidP="00092898">
      <w:pPr>
        <w:jc w:val="both"/>
        <w:rPr>
          <w:rFonts w:ascii="Arial" w:hAnsi="Arial" w:cs="Arial"/>
          <w:color w:val="000000" w:themeColor="text1"/>
        </w:rPr>
      </w:pPr>
    </w:p>
    <w:p w14:paraId="3DADD414" w14:textId="50ADE19A" w:rsidR="00F130C4" w:rsidRPr="00FA69EE" w:rsidRDefault="00F130C4">
      <w:pPr>
        <w:rPr>
          <w:rFonts w:ascii="Arial" w:hAnsi="Arial" w:cs="Arial"/>
          <w:b/>
          <w:bCs/>
          <w:color w:val="000000" w:themeColor="text1"/>
        </w:rPr>
      </w:pPr>
    </w:p>
    <w:p w14:paraId="39B49EB9" w14:textId="0B39E48D" w:rsidR="00F130C4" w:rsidRPr="00FA69EE" w:rsidRDefault="00F130C4">
      <w:pPr>
        <w:rPr>
          <w:rFonts w:ascii="Arial" w:hAnsi="Arial" w:cs="Arial"/>
          <w:b/>
          <w:bCs/>
          <w:color w:val="000000" w:themeColor="text1"/>
        </w:rPr>
      </w:pPr>
    </w:p>
    <w:p w14:paraId="4701A09B" w14:textId="247B3AAB" w:rsidR="00FA69EE" w:rsidRPr="00FA69EE" w:rsidRDefault="00FA69EE">
      <w:pPr>
        <w:rPr>
          <w:rFonts w:ascii="Arial" w:hAnsi="Arial" w:cs="Arial"/>
          <w:b/>
          <w:bCs/>
          <w:color w:val="000000" w:themeColor="text1"/>
        </w:rPr>
      </w:pPr>
    </w:p>
    <w:p w14:paraId="26867C3A" w14:textId="10588933" w:rsidR="00FA69EE" w:rsidRPr="00FA69EE" w:rsidRDefault="00FA69EE">
      <w:pPr>
        <w:rPr>
          <w:rFonts w:ascii="Arial" w:hAnsi="Arial" w:cs="Arial"/>
          <w:b/>
          <w:bCs/>
          <w:color w:val="000000" w:themeColor="text1"/>
        </w:rPr>
      </w:pPr>
    </w:p>
    <w:p w14:paraId="2F9431FC" w14:textId="634E5CD2" w:rsidR="00FA69EE" w:rsidRPr="00FA69EE" w:rsidRDefault="00FA69EE">
      <w:pPr>
        <w:rPr>
          <w:rFonts w:ascii="Arial" w:hAnsi="Arial" w:cs="Arial"/>
          <w:b/>
          <w:bCs/>
          <w:color w:val="000000" w:themeColor="text1"/>
        </w:rPr>
      </w:pPr>
    </w:p>
    <w:p w14:paraId="504BE10B" w14:textId="0A054D66" w:rsidR="00FA69EE" w:rsidRPr="00FA69EE" w:rsidRDefault="00FA69EE">
      <w:pPr>
        <w:rPr>
          <w:rFonts w:ascii="Arial" w:hAnsi="Arial" w:cs="Arial"/>
          <w:b/>
          <w:bCs/>
          <w:color w:val="000000" w:themeColor="text1"/>
        </w:rPr>
      </w:pPr>
    </w:p>
    <w:p w14:paraId="47AC7CF7" w14:textId="77777777" w:rsidR="00FA69EE" w:rsidRPr="00FA69EE" w:rsidRDefault="00FA69EE">
      <w:pPr>
        <w:rPr>
          <w:rFonts w:ascii="Arial" w:hAnsi="Arial" w:cs="Arial"/>
          <w:b/>
          <w:bCs/>
          <w:color w:val="000000" w:themeColor="text1"/>
        </w:rPr>
      </w:pPr>
    </w:p>
    <w:p w14:paraId="55B6F888" w14:textId="77777777" w:rsidR="003B1829" w:rsidRPr="00FA69EE" w:rsidRDefault="003B1829">
      <w:pPr>
        <w:rPr>
          <w:rFonts w:ascii="Arial" w:hAnsi="Arial" w:cs="Arial"/>
          <w:b/>
          <w:bCs/>
          <w:color w:val="000000" w:themeColor="text1"/>
        </w:rPr>
      </w:pPr>
    </w:p>
    <w:p w14:paraId="06054F2D" w14:textId="684FBF28" w:rsidR="00C66645" w:rsidRPr="00FA69EE" w:rsidRDefault="00C66645" w:rsidP="00C96249">
      <w:pPr>
        <w:jc w:val="center"/>
        <w:rPr>
          <w:rFonts w:ascii="Arial" w:hAnsi="Arial" w:cs="Arial"/>
          <w:color w:val="000000" w:themeColor="text1"/>
        </w:rPr>
      </w:pPr>
      <w:r w:rsidRPr="00FA69EE">
        <w:rPr>
          <w:rFonts w:ascii="Arial" w:hAnsi="Arial" w:cs="Arial"/>
          <w:color w:val="000000" w:themeColor="text1"/>
        </w:rPr>
        <w:t>Reference List</w:t>
      </w:r>
    </w:p>
    <w:p w14:paraId="39A6684F" w14:textId="3FFC7072" w:rsidR="00A23107" w:rsidRPr="00FA69EE" w:rsidRDefault="00A23107">
      <w:pPr>
        <w:rPr>
          <w:rFonts w:ascii="Arial" w:hAnsi="Arial" w:cs="Arial"/>
          <w:b/>
          <w:bCs/>
          <w:color w:val="000000" w:themeColor="text1"/>
        </w:rPr>
      </w:pPr>
    </w:p>
    <w:p w14:paraId="423D11F2" w14:textId="38BFAC3A" w:rsidR="00754362" w:rsidRPr="00FA69EE" w:rsidRDefault="00754362" w:rsidP="00754362">
      <w:pPr>
        <w:pStyle w:val="NormalWeb"/>
        <w:spacing w:line="480" w:lineRule="auto"/>
        <w:ind w:left="567" w:hanging="567"/>
        <w:rPr>
          <w:rFonts w:ascii="Arial" w:hAnsi="Arial" w:cs="Arial"/>
          <w:color w:val="000000" w:themeColor="text1"/>
        </w:rPr>
      </w:pPr>
      <w:r w:rsidRPr="00FA69EE">
        <w:rPr>
          <w:rFonts w:ascii="Arial" w:hAnsi="Arial" w:cs="Arial"/>
          <w:color w:val="000000" w:themeColor="text1"/>
        </w:rPr>
        <w:t xml:space="preserve">(2021) </w:t>
      </w:r>
      <w:r w:rsidRPr="00FA69EE">
        <w:rPr>
          <w:rFonts w:ascii="Arial" w:hAnsi="Arial" w:cs="Arial"/>
          <w:i/>
          <w:iCs/>
          <w:color w:val="000000" w:themeColor="text1"/>
        </w:rPr>
        <w:t>My Local School</w:t>
      </w:r>
      <w:r w:rsidRPr="00FA69EE">
        <w:rPr>
          <w:rFonts w:ascii="Arial" w:hAnsi="Arial" w:cs="Arial"/>
          <w:color w:val="000000" w:themeColor="text1"/>
        </w:rPr>
        <w:t>. Welsh Government. Available at: https://mylocalschool.gov.wales/School/</w:t>
      </w:r>
      <w:r w:rsidRPr="00FA69EE">
        <w:rPr>
          <w:rFonts w:ascii="Arial" w:hAnsi="Arial" w:cs="Arial"/>
          <w:color w:val="000000" w:themeColor="text1"/>
          <w:highlight w:val="black"/>
        </w:rPr>
        <w:t>_______</w:t>
      </w:r>
      <w:r w:rsidRPr="00FA69EE">
        <w:rPr>
          <w:rFonts w:ascii="Arial" w:hAnsi="Arial" w:cs="Arial"/>
          <w:color w:val="000000" w:themeColor="text1"/>
        </w:rPr>
        <w:t>?lang=en (Accessed: October 8,</w:t>
      </w:r>
      <w:r w:rsidRPr="00FA69EE">
        <w:rPr>
          <w:rFonts w:ascii="Arial" w:hAnsi="Arial" w:cs="Arial"/>
          <w:color w:val="000000" w:themeColor="text1"/>
        </w:rPr>
        <w:t xml:space="preserve"> 2022).</w:t>
      </w:r>
    </w:p>
    <w:p w14:paraId="2C3EEEC9" w14:textId="5A42841E" w:rsidR="003B0BE0" w:rsidRPr="00FA69EE" w:rsidRDefault="003B0BE0" w:rsidP="003B0BE0">
      <w:pPr>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Baldwin, L., 2018. Internal and external validity and threats to validity. In </w:t>
      </w:r>
      <w:r w:rsidRPr="00FA69EE">
        <w:rPr>
          <w:rFonts w:ascii="Arial" w:hAnsi="Arial" w:cs="Arial"/>
          <w:i/>
          <w:iCs/>
          <w:color w:val="000000" w:themeColor="text1"/>
          <w:shd w:val="clear" w:color="auto" w:fill="FFFFFF"/>
        </w:rPr>
        <w:t>Research concepts for the practitioner of educational leadership</w:t>
      </w:r>
      <w:r w:rsidRPr="00FA69EE">
        <w:rPr>
          <w:rFonts w:ascii="Arial" w:hAnsi="Arial" w:cs="Arial"/>
          <w:color w:val="000000" w:themeColor="text1"/>
          <w:shd w:val="clear" w:color="auto" w:fill="FFFFFF"/>
        </w:rPr>
        <w:t> (pp. 31-36). Brill.</w:t>
      </w:r>
    </w:p>
    <w:p w14:paraId="44D35D85" w14:textId="77777777" w:rsidR="003B0BE0" w:rsidRPr="00FA69EE" w:rsidRDefault="003B0BE0" w:rsidP="003B0BE0">
      <w:pPr>
        <w:ind w:left="720" w:hanging="720"/>
        <w:jc w:val="both"/>
        <w:rPr>
          <w:rFonts w:ascii="Arial" w:hAnsi="Arial" w:cs="Arial"/>
          <w:color w:val="000000" w:themeColor="text1"/>
        </w:rPr>
      </w:pPr>
    </w:p>
    <w:p w14:paraId="61E67C7F" w14:textId="0EF1FF27" w:rsidR="00872DDF" w:rsidRPr="00FA69EE" w:rsidRDefault="00103E70" w:rsidP="006E0332">
      <w:pPr>
        <w:spacing w:line="480" w:lineRule="auto"/>
        <w:ind w:left="720" w:hanging="720"/>
        <w:jc w:val="both"/>
        <w:rPr>
          <w:rFonts w:ascii="Arial" w:hAnsi="Arial" w:cs="Arial"/>
          <w:color w:val="000000" w:themeColor="text1"/>
          <w:shd w:val="clear" w:color="auto" w:fill="FFFFFF"/>
        </w:rPr>
      </w:pPr>
      <w:r w:rsidRPr="00103E70">
        <w:rPr>
          <w:rFonts w:ascii="Arial" w:hAnsi="Arial" w:cs="Arial"/>
          <w:color w:val="000000" w:themeColor="text1"/>
          <w:shd w:val="clear" w:color="auto" w:fill="FFFFFF"/>
        </w:rPr>
        <w:t>British Educational Research Association (2018) </w:t>
      </w:r>
      <w:r w:rsidRPr="00103E70">
        <w:rPr>
          <w:rFonts w:ascii="Arial" w:hAnsi="Arial" w:cs="Arial"/>
          <w:i/>
          <w:iCs/>
          <w:color w:val="000000" w:themeColor="text1"/>
          <w:shd w:val="clear" w:color="auto" w:fill="FFFFFF"/>
        </w:rPr>
        <w:t>Ethical guidelines for educational research</w:t>
      </w:r>
      <w:r w:rsidRPr="00103E70">
        <w:rPr>
          <w:rFonts w:ascii="Arial" w:hAnsi="Arial" w:cs="Arial"/>
          <w:color w:val="000000" w:themeColor="text1"/>
          <w:shd w:val="clear" w:color="auto" w:fill="FFFFFF"/>
        </w:rPr>
        <w:t>.</w:t>
      </w:r>
      <w:r w:rsidR="006E0332">
        <w:rPr>
          <w:rFonts w:ascii="Arial" w:hAnsi="Arial" w:cs="Arial"/>
          <w:color w:val="000000" w:themeColor="text1"/>
          <w:shd w:val="clear" w:color="auto" w:fill="FFFFFF"/>
        </w:rPr>
        <w:t xml:space="preserve"> </w:t>
      </w:r>
      <w:r w:rsidRPr="00103E70">
        <w:rPr>
          <w:rFonts w:ascii="Arial" w:hAnsi="Arial" w:cs="Arial"/>
          <w:color w:val="000000" w:themeColor="text1"/>
          <w:shd w:val="clear" w:color="auto" w:fill="FFFFFF"/>
        </w:rPr>
        <w:t xml:space="preserve">4th </w:t>
      </w:r>
      <w:proofErr w:type="spellStart"/>
      <w:r w:rsidRPr="00103E70">
        <w:rPr>
          <w:rFonts w:ascii="Arial" w:hAnsi="Arial" w:cs="Arial"/>
          <w:color w:val="000000" w:themeColor="text1"/>
          <w:shd w:val="clear" w:color="auto" w:fill="FFFFFF"/>
        </w:rPr>
        <w:t>edn</w:t>
      </w:r>
      <w:proofErr w:type="spellEnd"/>
      <w:r w:rsidRPr="00103E70">
        <w:rPr>
          <w:rFonts w:ascii="Arial" w:hAnsi="Arial" w:cs="Arial"/>
          <w:color w:val="000000" w:themeColor="text1"/>
          <w:shd w:val="clear" w:color="auto" w:fill="FFFFFF"/>
        </w:rPr>
        <w:t>. Available at:</w:t>
      </w:r>
    </w:p>
    <w:p w14:paraId="6340A623" w14:textId="5387CDB7" w:rsidR="00C52294" w:rsidRPr="00FA69EE" w:rsidRDefault="00872DDF" w:rsidP="006E0332">
      <w:pPr>
        <w:spacing w:line="480" w:lineRule="auto"/>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 xml:space="preserve"> </w:t>
      </w:r>
      <w:r w:rsidR="00103E70" w:rsidRPr="00103E70">
        <w:rPr>
          <w:rFonts w:ascii="Arial" w:hAnsi="Arial" w:cs="Arial"/>
          <w:color w:val="000000" w:themeColor="text1"/>
          <w:shd w:val="clear" w:color="auto" w:fill="FFFFFF"/>
        </w:rPr>
        <w:t> </w:t>
      </w:r>
      <w:r w:rsidRPr="00FA69EE">
        <w:rPr>
          <w:rFonts w:ascii="Arial" w:hAnsi="Arial" w:cs="Arial"/>
          <w:color w:val="000000" w:themeColor="text1"/>
          <w:shd w:val="clear" w:color="auto" w:fill="FFFFFF"/>
        </w:rPr>
        <w:t xml:space="preserve">        </w:t>
      </w:r>
      <w:hyperlink r:id="rId7" w:history="1">
        <w:r w:rsidR="006E0332" w:rsidRPr="00103E70">
          <w:rPr>
            <w:rStyle w:val="Hyperlink"/>
            <w:rFonts w:ascii="Arial" w:hAnsi="Arial" w:cs="Arial"/>
            <w:shd w:val="clear" w:color="auto" w:fill="FFFFFF"/>
          </w:rPr>
          <w:t>https://www.bera.ac.uk/researchers-</w:t>
        </w:r>
        <w:r w:rsidR="006E0332" w:rsidRPr="00103E70">
          <w:rPr>
            <w:rStyle w:val="Hyperlink"/>
            <w:rFonts w:ascii="Arial" w:hAnsi="Arial" w:cs="Arial"/>
            <w:shd w:val="clear" w:color="auto" w:fill="FFFFFF"/>
          </w:rPr>
          <w:t>r</w:t>
        </w:r>
        <w:r w:rsidR="006E0332" w:rsidRPr="00103E70">
          <w:rPr>
            <w:rStyle w:val="Hyperlink"/>
            <w:rFonts w:ascii="Arial" w:hAnsi="Arial" w:cs="Arial"/>
            <w:shd w:val="clear" w:color="auto" w:fill="FFFFFF"/>
          </w:rPr>
          <w:t>esources/publication</w:t>
        </w:r>
        <w:r w:rsidR="006E0332" w:rsidRPr="00103E70">
          <w:rPr>
            <w:rStyle w:val="Hyperlink"/>
            <w:rFonts w:ascii="Arial" w:hAnsi="Arial" w:cs="Arial"/>
            <w:shd w:val="clear" w:color="auto" w:fill="FFFFFF"/>
          </w:rPr>
          <w:t>s</w:t>
        </w:r>
        <w:r w:rsidR="006E0332" w:rsidRPr="00103E70">
          <w:rPr>
            <w:rStyle w:val="Hyperlink"/>
            <w:rFonts w:ascii="Arial" w:hAnsi="Arial" w:cs="Arial"/>
            <w:shd w:val="clear" w:color="auto" w:fill="FFFFFF"/>
          </w:rPr>
          <w:t>/ethical-</w:t>
        </w:r>
        <w:r w:rsidR="006E0332" w:rsidRPr="00103E70">
          <w:rPr>
            <w:rStyle w:val="Hyperlink"/>
            <w:rFonts w:ascii="Arial" w:hAnsi="Arial" w:cs="Arial"/>
            <w:shd w:val="clear" w:color="auto" w:fill="FFFFFF"/>
          </w:rPr>
          <w:t>g</w:t>
        </w:r>
        <w:r w:rsidR="006E0332" w:rsidRPr="00103E70">
          <w:rPr>
            <w:rStyle w:val="Hyperlink"/>
            <w:rFonts w:ascii="Arial" w:hAnsi="Arial" w:cs="Arial"/>
            <w:shd w:val="clear" w:color="auto" w:fill="FFFFFF"/>
          </w:rPr>
          <w:t>uidelines-</w:t>
        </w:r>
        <w:r w:rsidR="006E0332" w:rsidRPr="00103E70">
          <w:rPr>
            <w:rStyle w:val="Hyperlink"/>
            <w:rFonts w:ascii="Arial" w:hAnsi="Arial" w:cs="Arial"/>
            <w:shd w:val="clear" w:color="auto" w:fill="FFFFFF"/>
          </w:rPr>
          <w:t>f</w:t>
        </w:r>
        <w:r w:rsidR="006E0332" w:rsidRPr="00103E70">
          <w:rPr>
            <w:rStyle w:val="Hyperlink"/>
            <w:rFonts w:ascii="Arial" w:hAnsi="Arial" w:cs="Arial"/>
            <w:shd w:val="clear" w:color="auto" w:fill="FFFFFF"/>
          </w:rPr>
          <w:t>or</w:t>
        </w:r>
        <w:r w:rsidR="006E0332" w:rsidRPr="003C2005">
          <w:rPr>
            <w:rStyle w:val="Hyperlink"/>
            <w:rFonts w:ascii="Arial" w:hAnsi="Arial" w:cs="Arial"/>
            <w:shd w:val="clear" w:color="auto" w:fill="FFFFFF"/>
          </w:rPr>
          <w:t>-</w:t>
        </w:r>
        <w:r w:rsidR="006E0332" w:rsidRPr="00103E70">
          <w:rPr>
            <w:rStyle w:val="Hyperlink"/>
            <w:rFonts w:ascii="Arial" w:hAnsi="Arial" w:cs="Arial"/>
            <w:shd w:val="clear" w:color="auto" w:fill="FFFFFF"/>
          </w:rPr>
          <w:t>e</w:t>
        </w:r>
        <w:r w:rsidR="006E0332" w:rsidRPr="00103E70">
          <w:rPr>
            <w:rStyle w:val="Hyperlink"/>
            <w:rFonts w:ascii="Arial" w:hAnsi="Arial" w:cs="Arial"/>
            <w:shd w:val="clear" w:color="auto" w:fill="FFFFFF"/>
          </w:rPr>
          <w:t>d</w:t>
        </w:r>
        <w:r w:rsidR="006E0332" w:rsidRPr="00103E70">
          <w:rPr>
            <w:rStyle w:val="Hyperlink"/>
            <w:rFonts w:ascii="Arial" w:hAnsi="Arial" w:cs="Arial"/>
            <w:shd w:val="clear" w:color="auto" w:fill="FFFFFF"/>
          </w:rPr>
          <w:t>ucational-researc</w:t>
        </w:r>
        <w:r w:rsidR="006E0332" w:rsidRPr="00103E70">
          <w:rPr>
            <w:rStyle w:val="Hyperlink"/>
            <w:rFonts w:ascii="Arial" w:hAnsi="Arial" w:cs="Arial"/>
            <w:shd w:val="clear" w:color="auto" w:fill="FFFFFF"/>
          </w:rPr>
          <w:t>h</w:t>
        </w:r>
        <w:r w:rsidR="006E0332" w:rsidRPr="00103E70">
          <w:rPr>
            <w:rStyle w:val="Hyperlink"/>
            <w:rFonts w:ascii="Arial" w:hAnsi="Arial" w:cs="Arial"/>
            <w:shd w:val="clear" w:color="auto" w:fill="FFFFFF"/>
          </w:rPr>
          <w:t>-</w:t>
        </w:r>
        <w:r w:rsidR="006E0332" w:rsidRPr="00103E70">
          <w:rPr>
            <w:rStyle w:val="Hyperlink"/>
            <w:rFonts w:ascii="Arial" w:hAnsi="Arial" w:cs="Arial"/>
            <w:shd w:val="clear" w:color="auto" w:fill="FFFFFF"/>
          </w:rPr>
          <w:t>2</w:t>
        </w:r>
        <w:r w:rsidR="006E0332" w:rsidRPr="00103E70">
          <w:rPr>
            <w:rStyle w:val="Hyperlink"/>
            <w:rFonts w:ascii="Arial" w:hAnsi="Arial" w:cs="Arial"/>
            <w:shd w:val="clear" w:color="auto" w:fill="FFFFFF"/>
          </w:rPr>
          <w:t>018</w:t>
        </w:r>
      </w:hyperlink>
      <w:r w:rsidR="006E0332">
        <w:rPr>
          <w:rFonts w:ascii="Arial" w:hAnsi="Arial" w:cs="Arial"/>
          <w:color w:val="000000" w:themeColor="text1"/>
          <w:u w:val="single"/>
          <w:shd w:val="clear" w:color="auto" w:fill="FFFFFF"/>
        </w:rPr>
        <w:t xml:space="preserve"> </w:t>
      </w:r>
      <w:r w:rsidR="00103E70" w:rsidRPr="00103E70">
        <w:rPr>
          <w:rFonts w:ascii="Arial" w:hAnsi="Arial" w:cs="Arial"/>
          <w:color w:val="000000" w:themeColor="text1"/>
          <w:shd w:val="clear" w:color="auto" w:fill="FFFFFF"/>
        </w:rPr>
        <w:t xml:space="preserve">(Accessed: </w:t>
      </w:r>
      <w:r w:rsidR="00103E70" w:rsidRPr="00FA69EE">
        <w:rPr>
          <w:rFonts w:ascii="Arial" w:hAnsi="Arial" w:cs="Arial"/>
          <w:color w:val="000000" w:themeColor="text1"/>
          <w:shd w:val="clear" w:color="auto" w:fill="FFFFFF"/>
        </w:rPr>
        <w:t>October</w:t>
      </w:r>
      <w:r w:rsidR="00BA1F61" w:rsidRPr="00FA69EE">
        <w:rPr>
          <w:rFonts w:ascii="Arial" w:hAnsi="Arial" w:cs="Arial"/>
          <w:color w:val="000000" w:themeColor="text1"/>
          <w:shd w:val="clear" w:color="auto" w:fill="FFFFFF"/>
        </w:rPr>
        <w:t xml:space="preserve"> 8,</w:t>
      </w:r>
      <w:r w:rsidR="00103E70" w:rsidRPr="00FA69EE">
        <w:rPr>
          <w:rFonts w:ascii="Arial" w:hAnsi="Arial" w:cs="Arial"/>
          <w:color w:val="000000" w:themeColor="text1"/>
          <w:shd w:val="clear" w:color="auto" w:fill="FFFFFF"/>
        </w:rPr>
        <w:t xml:space="preserve"> </w:t>
      </w:r>
      <w:r w:rsidR="00103E70" w:rsidRPr="00103E70">
        <w:rPr>
          <w:rFonts w:ascii="Arial" w:hAnsi="Arial" w:cs="Arial"/>
          <w:color w:val="000000" w:themeColor="text1"/>
          <w:shd w:val="clear" w:color="auto" w:fill="FFFFFF"/>
        </w:rPr>
        <w:t>2022).</w:t>
      </w:r>
    </w:p>
    <w:p w14:paraId="6A9891A2" w14:textId="7AC8593C" w:rsidR="00182EEB" w:rsidRPr="00FA69EE" w:rsidRDefault="00182EEB" w:rsidP="00940EBD">
      <w:pPr>
        <w:ind w:left="720" w:hanging="720"/>
        <w:jc w:val="both"/>
        <w:rPr>
          <w:rFonts w:ascii="Arial" w:hAnsi="Arial" w:cs="Arial"/>
          <w:color w:val="000000" w:themeColor="text1"/>
        </w:rPr>
      </w:pPr>
      <w:proofErr w:type="spellStart"/>
      <w:r w:rsidRPr="00FA69EE">
        <w:rPr>
          <w:rFonts w:ascii="Arial" w:hAnsi="Arial" w:cs="Arial"/>
          <w:color w:val="000000" w:themeColor="text1"/>
          <w:shd w:val="clear" w:color="auto" w:fill="FFFFFF"/>
        </w:rPr>
        <w:t>Burak</w:t>
      </w:r>
      <w:proofErr w:type="spellEnd"/>
      <w:r w:rsidRPr="00FA69EE">
        <w:rPr>
          <w:rFonts w:ascii="Arial" w:hAnsi="Arial" w:cs="Arial"/>
          <w:color w:val="000000" w:themeColor="text1"/>
          <w:shd w:val="clear" w:color="auto" w:fill="FFFFFF"/>
        </w:rPr>
        <w:t>, D., 2022. The Effect of Risk and Protective Factors on Primary School Students’ COVID-19 Anxiety: Back to School After the Pandemic. </w:t>
      </w:r>
      <w:r w:rsidRPr="00FA69EE">
        <w:rPr>
          <w:rFonts w:ascii="Arial" w:hAnsi="Arial" w:cs="Arial"/>
          <w:i/>
          <w:iCs/>
          <w:color w:val="000000" w:themeColor="text1"/>
          <w:shd w:val="clear" w:color="auto" w:fill="FFFFFF"/>
        </w:rPr>
        <w:t>Child Indicators Research</w:t>
      </w:r>
      <w:r w:rsidRPr="00FA69EE">
        <w:rPr>
          <w:rFonts w:ascii="Arial" w:hAnsi="Arial" w:cs="Arial"/>
          <w:color w:val="000000" w:themeColor="text1"/>
          <w:shd w:val="clear" w:color="auto" w:fill="FFFFFF"/>
        </w:rPr>
        <w:t>, pp.1-23.</w:t>
      </w:r>
    </w:p>
    <w:p w14:paraId="731455C5" w14:textId="77777777" w:rsidR="00940EBD" w:rsidRPr="00FA69EE" w:rsidRDefault="00940EBD" w:rsidP="00940EBD">
      <w:pPr>
        <w:ind w:left="720" w:hanging="720"/>
        <w:jc w:val="both"/>
        <w:rPr>
          <w:rFonts w:ascii="Arial" w:hAnsi="Arial" w:cs="Arial"/>
          <w:color w:val="000000" w:themeColor="text1"/>
        </w:rPr>
      </w:pPr>
    </w:p>
    <w:p w14:paraId="2F029DAD" w14:textId="1267C174" w:rsidR="006C3265" w:rsidRPr="00FA69EE" w:rsidRDefault="00884D96" w:rsidP="006C3265">
      <w:pPr>
        <w:spacing w:line="480" w:lineRule="auto"/>
        <w:ind w:left="720" w:hanging="720"/>
        <w:jc w:val="both"/>
        <w:rPr>
          <w:rFonts w:ascii="Arial" w:hAnsi="Arial" w:cs="Arial"/>
          <w:i/>
          <w:iCs/>
          <w:color w:val="000000" w:themeColor="text1"/>
          <w:shd w:val="clear" w:color="auto" w:fill="FFFFFF"/>
        </w:rPr>
      </w:pPr>
      <w:r w:rsidRPr="00FA69EE">
        <w:rPr>
          <w:rFonts w:ascii="Arial" w:hAnsi="Arial" w:cs="Arial"/>
          <w:color w:val="000000" w:themeColor="text1"/>
          <w:shd w:val="clear" w:color="auto" w:fill="FFFFFF"/>
        </w:rPr>
        <w:t xml:space="preserve">Canter, L., and Canter, M.1976. Assertive Discipline: </w:t>
      </w:r>
      <w:r w:rsidRPr="00FA69EE">
        <w:rPr>
          <w:rFonts w:ascii="Arial" w:hAnsi="Arial" w:cs="Arial"/>
          <w:i/>
          <w:iCs/>
          <w:color w:val="000000" w:themeColor="text1"/>
          <w:shd w:val="clear" w:color="auto" w:fill="FFFFFF"/>
        </w:rPr>
        <w:t xml:space="preserve">A take-charge approach for today’s educator. </w:t>
      </w:r>
      <w:r w:rsidRPr="00FA69EE">
        <w:rPr>
          <w:rFonts w:ascii="Arial" w:hAnsi="Arial" w:cs="Arial"/>
          <w:color w:val="000000" w:themeColor="text1"/>
          <w:shd w:val="clear" w:color="auto" w:fill="FFFFFF"/>
        </w:rPr>
        <w:t xml:space="preserve">Seal Beach, CA: Lee Canter &amp; Associates. The second and third editions of the book, published in 1992 and 2001, are entitled </w:t>
      </w:r>
      <w:r w:rsidRPr="00FA69EE">
        <w:rPr>
          <w:rFonts w:ascii="Arial" w:hAnsi="Arial" w:cs="Arial"/>
          <w:i/>
          <w:iCs/>
          <w:color w:val="000000" w:themeColor="text1"/>
          <w:shd w:val="clear" w:color="auto" w:fill="FFFFFF"/>
        </w:rPr>
        <w:t xml:space="preserve">Assertive Discipline: Positive </w:t>
      </w:r>
      <w:proofErr w:type="spellStart"/>
      <w:r w:rsidRPr="00FA69EE">
        <w:rPr>
          <w:rFonts w:ascii="Arial" w:hAnsi="Arial" w:cs="Arial"/>
          <w:i/>
          <w:iCs/>
          <w:color w:val="000000" w:themeColor="text1"/>
          <w:shd w:val="clear" w:color="auto" w:fill="FFFFFF"/>
        </w:rPr>
        <w:t>behavior</w:t>
      </w:r>
      <w:proofErr w:type="spellEnd"/>
      <w:r w:rsidRPr="00FA69EE">
        <w:rPr>
          <w:rFonts w:ascii="Arial" w:hAnsi="Arial" w:cs="Arial"/>
          <w:i/>
          <w:iCs/>
          <w:color w:val="000000" w:themeColor="text1"/>
          <w:shd w:val="clear" w:color="auto" w:fill="FFFFFF"/>
        </w:rPr>
        <w:t xml:space="preserve"> management for today’s classroom.</w:t>
      </w:r>
    </w:p>
    <w:p w14:paraId="61F98758" w14:textId="79B8F6D5" w:rsidR="006C3265" w:rsidRPr="00FA69EE" w:rsidRDefault="006C3265" w:rsidP="006C3265">
      <w:pPr>
        <w:ind w:left="720" w:hanging="720"/>
        <w:jc w:val="both"/>
        <w:rPr>
          <w:rFonts w:ascii="Arial" w:hAnsi="Arial" w:cs="Arial"/>
          <w:color w:val="000000" w:themeColor="text1"/>
        </w:rPr>
      </w:pPr>
      <w:r w:rsidRPr="00FA69EE">
        <w:rPr>
          <w:rFonts w:ascii="Arial" w:hAnsi="Arial" w:cs="Arial"/>
          <w:color w:val="000000" w:themeColor="text1"/>
          <w:shd w:val="clear" w:color="auto" w:fill="FFFFFF"/>
        </w:rPr>
        <w:t xml:space="preserve">Charles, C.M., </w:t>
      </w:r>
      <w:proofErr w:type="spellStart"/>
      <w:r w:rsidRPr="00FA69EE">
        <w:rPr>
          <w:rFonts w:ascii="Arial" w:hAnsi="Arial" w:cs="Arial"/>
          <w:color w:val="000000" w:themeColor="text1"/>
          <w:shd w:val="clear" w:color="auto" w:fill="FFFFFF"/>
        </w:rPr>
        <w:t>Senter</w:t>
      </w:r>
      <w:proofErr w:type="spellEnd"/>
      <w:r w:rsidRPr="00FA69EE">
        <w:rPr>
          <w:rFonts w:ascii="Arial" w:hAnsi="Arial" w:cs="Arial"/>
          <w:color w:val="000000" w:themeColor="text1"/>
          <w:shd w:val="clear" w:color="auto" w:fill="FFFFFF"/>
        </w:rPr>
        <w:t>, G.W. and Barr, K.B., 1992. </w:t>
      </w:r>
      <w:r w:rsidRPr="00FA69EE">
        <w:rPr>
          <w:rFonts w:ascii="Arial" w:hAnsi="Arial" w:cs="Arial"/>
          <w:i/>
          <w:iCs/>
          <w:color w:val="000000" w:themeColor="text1"/>
          <w:shd w:val="clear" w:color="auto" w:fill="FFFFFF"/>
        </w:rPr>
        <w:t>Building classroom discipline</w:t>
      </w:r>
      <w:r w:rsidRPr="00FA69EE">
        <w:rPr>
          <w:rFonts w:ascii="Arial" w:hAnsi="Arial" w:cs="Arial"/>
          <w:color w:val="000000" w:themeColor="text1"/>
          <w:shd w:val="clear" w:color="auto" w:fill="FFFFFF"/>
        </w:rPr>
        <w:t> (p. 360). White Plains, NY: Longman.</w:t>
      </w:r>
    </w:p>
    <w:p w14:paraId="47E24383" w14:textId="77777777" w:rsidR="006C3265" w:rsidRPr="00FA69EE" w:rsidRDefault="006C3265" w:rsidP="006C3265">
      <w:pPr>
        <w:ind w:left="720" w:hanging="720"/>
        <w:jc w:val="both"/>
        <w:rPr>
          <w:rFonts w:ascii="Arial" w:hAnsi="Arial" w:cs="Arial"/>
          <w:color w:val="000000" w:themeColor="text1"/>
        </w:rPr>
      </w:pPr>
    </w:p>
    <w:p w14:paraId="0CB8161E" w14:textId="459DEAAB" w:rsidR="008D510D" w:rsidRPr="00FA69EE" w:rsidRDefault="00C52294" w:rsidP="00744987">
      <w:pPr>
        <w:spacing w:line="480" w:lineRule="auto"/>
        <w:ind w:left="720" w:hanging="720"/>
        <w:jc w:val="both"/>
        <w:rPr>
          <w:rFonts w:ascii="Arial" w:hAnsi="Arial" w:cs="Arial"/>
          <w:color w:val="000000" w:themeColor="text1"/>
        </w:rPr>
      </w:pPr>
      <w:r w:rsidRPr="00FA69EE">
        <w:rPr>
          <w:rFonts w:ascii="Arial" w:hAnsi="Arial" w:cs="Arial"/>
          <w:color w:val="000000" w:themeColor="text1"/>
          <w:shd w:val="clear" w:color="auto" w:fill="FFFFFF"/>
        </w:rPr>
        <w:t>Chu, E.M. and Ready, D.D., 2018. Exclusion and urban public high schools: Short-and long-term consequences of school suspensions. </w:t>
      </w:r>
      <w:r w:rsidRPr="00FA69EE">
        <w:rPr>
          <w:rFonts w:ascii="Arial" w:hAnsi="Arial" w:cs="Arial"/>
          <w:i/>
          <w:iCs/>
          <w:color w:val="000000" w:themeColor="text1"/>
          <w:shd w:val="clear" w:color="auto" w:fill="FFFFFF"/>
        </w:rPr>
        <w:t>American Journal of Education</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124</w:t>
      </w:r>
      <w:r w:rsidRPr="00FA69EE">
        <w:rPr>
          <w:rFonts w:ascii="Arial" w:hAnsi="Arial" w:cs="Arial"/>
          <w:color w:val="000000" w:themeColor="text1"/>
          <w:shd w:val="clear" w:color="auto" w:fill="FFFFFF"/>
        </w:rPr>
        <w:t>(4), pp.479-509.</w:t>
      </w:r>
    </w:p>
    <w:p w14:paraId="4CDEE759" w14:textId="56408C25" w:rsidR="00C44587" w:rsidRPr="00FA69EE" w:rsidRDefault="00C44587" w:rsidP="00744987">
      <w:pPr>
        <w:spacing w:line="480" w:lineRule="auto"/>
        <w:ind w:left="720" w:hanging="720"/>
        <w:jc w:val="both"/>
        <w:rPr>
          <w:rFonts w:ascii="Arial" w:hAnsi="Arial" w:cs="Arial"/>
          <w:color w:val="000000" w:themeColor="text1"/>
        </w:rPr>
      </w:pPr>
      <w:proofErr w:type="spellStart"/>
      <w:r w:rsidRPr="00FA69EE">
        <w:rPr>
          <w:rFonts w:ascii="Arial" w:hAnsi="Arial" w:cs="Arial"/>
          <w:color w:val="000000" w:themeColor="text1"/>
          <w:shd w:val="clear" w:color="auto" w:fill="FFFFFF"/>
        </w:rPr>
        <w:t>Dervent</w:t>
      </w:r>
      <w:proofErr w:type="spellEnd"/>
      <w:r w:rsidRPr="00FA69EE">
        <w:rPr>
          <w:rFonts w:ascii="Arial" w:hAnsi="Arial" w:cs="Arial"/>
          <w:color w:val="000000" w:themeColor="text1"/>
          <w:shd w:val="clear" w:color="auto" w:fill="FFFFFF"/>
        </w:rPr>
        <w:t>, F., 2015. The effect of reflective thinking on the teaching practices of preservice physical education teachers. </w:t>
      </w:r>
      <w:r w:rsidRPr="00FA69EE">
        <w:rPr>
          <w:rFonts w:ascii="Arial" w:hAnsi="Arial" w:cs="Arial"/>
          <w:i/>
          <w:iCs/>
          <w:color w:val="000000" w:themeColor="text1"/>
          <w:shd w:val="clear" w:color="auto" w:fill="FFFFFF"/>
        </w:rPr>
        <w:t>Issues in Educational Research</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25</w:t>
      </w:r>
      <w:r w:rsidRPr="00FA69EE">
        <w:rPr>
          <w:rFonts w:ascii="Arial" w:hAnsi="Arial" w:cs="Arial"/>
          <w:color w:val="000000" w:themeColor="text1"/>
          <w:shd w:val="clear" w:color="auto" w:fill="FFFFFF"/>
        </w:rPr>
        <w:t>(3), pp.260-275.</w:t>
      </w:r>
    </w:p>
    <w:p w14:paraId="3A5822EE" w14:textId="483F3C6F" w:rsidR="004D3CB0" w:rsidRPr="00FA69EE" w:rsidRDefault="008D510D" w:rsidP="00744987">
      <w:pPr>
        <w:spacing w:line="480" w:lineRule="auto"/>
        <w:ind w:left="720" w:hanging="720"/>
        <w:jc w:val="both"/>
        <w:rPr>
          <w:rFonts w:ascii="Arial" w:hAnsi="Arial" w:cs="Arial"/>
          <w:color w:val="000000" w:themeColor="text1"/>
        </w:rPr>
      </w:pPr>
      <w:r w:rsidRPr="00FA69EE">
        <w:rPr>
          <w:rFonts w:ascii="Arial" w:hAnsi="Arial" w:cs="Arial"/>
          <w:color w:val="000000" w:themeColor="text1"/>
          <w:shd w:val="clear" w:color="auto" w:fill="FFFFFF"/>
        </w:rPr>
        <w:t>Dewey, J. (1933). </w:t>
      </w:r>
      <w:r w:rsidRPr="00FA69EE">
        <w:rPr>
          <w:rStyle w:val="Emphasis"/>
          <w:rFonts w:ascii="Arial" w:hAnsi="Arial" w:cs="Arial"/>
          <w:color w:val="000000" w:themeColor="text1"/>
          <w:bdr w:val="none" w:sz="0" w:space="0" w:color="auto" w:frame="1"/>
          <w:shd w:val="clear" w:color="auto" w:fill="FFFFFF"/>
        </w:rPr>
        <w:t>How we think</w:t>
      </w:r>
      <w:r w:rsidRPr="00FA69EE">
        <w:rPr>
          <w:rFonts w:ascii="Arial" w:hAnsi="Arial" w:cs="Arial"/>
          <w:color w:val="000000" w:themeColor="text1"/>
          <w:shd w:val="clear" w:color="auto" w:fill="FFFFFF"/>
        </w:rPr>
        <w:t>. New York, NY: D.C. Heath &amp; Company. Retrieved from </w:t>
      </w:r>
      <w:hyperlink r:id="rId8" w:history="1">
        <w:r w:rsidRPr="00FA69EE">
          <w:rPr>
            <w:rStyle w:val="Hyperlink"/>
            <w:rFonts w:ascii="Arial" w:hAnsi="Arial" w:cs="Arial"/>
            <w:color w:val="000000" w:themeColor="text1"/>
            <w:bdr w:val="none" w:sz="0" w:space="0" w:color="auto" w:frame="1"/>
            <w:shd w:val="clear" w:color="auto" w:fill="FFFFFF"/>
          </w:rPr>
          <w:t>https://archive.org/details/HowWeThink</w:t>
        </w:r>
      </w:hyperlink>
    </w:p>
    <w:p w14:paraId="45B150ED" w14:textId="77777777" w:rsidR="004D3CB0" w:rsidRPr="00FA69EE" w:rsidRDefault="004D3CB0"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lastRenderedPageBreak/>
        <w:t xml:space="preserve">Donaldson, G., 2015. Successful futures: independent review of curriculum and assessment </w:t>
      </w:r>
      <w:r w:rsidRPr="00FA69EE">
        <w:rPr>
          <w:rFonts w:ascii="Arial" w:hAnsi="Arial" w:cs="Arial"/>
          <w:color w:val="000000" w:themeColor="text1"/>
          <w:shd w:val="clear" w:color="auto" w:fill="FFFFFF"/>
        </w:rPr>
        <w:t xml:space="preserve"> </w:t>
      </w:r>
    </w:p>
    <w:p w14:paraId="26FA5BC1" w14:textId="26E44FB6" w:rsidR="00B43654" w:rsidRPr="00FA69EE" w:rsidRDefault="004D3CB0" w:rsidP="00754362">
      <w:pPr>
        <w:spacing w:line="480" w:lineRule="auto"/>
        <w:rPr>
          <w:rFonts w:ascii="Arial" w:hAnsi="Arial" w:cs="Arial"/>
          <w:color w:val="000000" w:themeColor="text1"/>
        </w:rPr>
      </w:pPr>
      <w:r w:rsidRPr="00FA69EE">
        <w:rPr>
          <w:rFonts w:ascii="Arial" w:hAnsi="Arial" w:cs="Arial"/>
          <w:color w:val="000000" w:themeColor="text1"/>
          <w:shd w:val="clear" w:color="auto" w:fill="FFFFFF"/>
        </w:rPr>
        <w:t xml:space="preserve">           </w:t>
      </w:r>
      <w:r w:rsidRPr="00FA69EE">
        <w:rPr>
          <w:rFonts w:ascii="Arial" w:hAnsi="Arial" w:cs="Arial"/>
          <w:color w:val="000000" w:themeColor="text1"/>
          <w:shd w:val="clear" w:color="auto" w:fill="FFFFFF"/>
        </w:rPr>
        <w:t>arrangements in Wales: February 2015.</w:t>
      </w:r>
    </w:p>
    <w:p w14:paraId="5F7B2254" w14:textId="77777777" w:rsidR="00B43654" w:rsidRPr="00FA69EE" w:rsidRDefault="00B43654" w:rsidP="00754362">
      <w:pPr>
        <w:spacing w:line="480" w:lineRule="auto"/>
        <w:rPr>
          <w:rFonts w:ascii="Arial" w:hAnsi="Arial" w:cs="Arial"/>
          <w:i/>
          <w:iCs/>
          <w:color w:val="000000" w:themeColor="text1"/>
          <w:shd w:val="clear" w:color="auto" w:fill="FFFFFF"/>
        </w:rPr>
      </w:pPr>
      <w:r w:rsidRPr="00FA69EE">
        <w:rPr>
          <w:rFonts w:ascii="Arial" w:hAnsi="Arial" w:cs="Arial"/>
          <w:color w:val="000000" w:themeColor="text1"/>
          <w:shd w:val="clear" w:color="auto" w:fill="FFFFFF"/>
        </w:rPr>
        <w:t>Donaldson, G., 2016. A systematic approach to curriculum reform in Wales. </w:t>
      </w:r>
      <w:proofErr w:type="spellStart"/>
      <w:r w:rsidRPr="00FA69EE">
        <w:rPr>
          <w:rFonts w:ascii="Arial" w:hAnsi="Arial" w:cs="Arial"/>
          <w:i/>
          <w:iCs/>
          <w:color w:val="000000" w:themeColor="text1"/>
          <w:shd w:val="clear" w:color="auto" w:fill="FFFFFF"/>
        </w:rPr>
        <w:t>Cylchgrawn</w:t>
      </w:r>
      <w:proofErr w:type="spellEnd"/>
      <w:r w:rsidRPr="00FA69EE">
        <w:rPr>
          <w:rFonts w:ascii="Arial" w:hAnsi="Arial" w:cs="Arial"/>
          <w:i/>
          <w:iCs/>
          <w:color w:val="000000" w:themeColor="text1"/>
          <w:shd w:val="clear" w:color="auto" w:fill="FFFFFF"/>
        </w:rPr>
        <w:t xml:space="preserve"> </w:t>
      </w:r>
      <w:r w:rsidRPr="00FA69EE">
        <w:rPr>
          <w:rFonts w:ascii="Arial" w:hAnsi="Arial" w:cs="Arial"/>
          <w:i/>
          <w:iCs/>
          <w:color w:val="000000" w:themeColor="text1"/>
          <w:shd w:val="clear" w:color="auto" w:fill="FFFFFF"/>
        </w:rPr>
        <w:t xml:space="preserve"> </w:t>
      </w:r>
    </w:p>
    <w:p w14:paraId="7BF7DF89" w14:textId="7E47C251" w:rsidR="00B43654" w:rsidRPr="00FA69EE" w:rsidRDefault="00B43654" w:rsidP="00754362">
      <w:pPr>
        <w:spacing w:line="480" w:lineRule="auto"/>
        <w:ind w:left="567"/>
        <w:rPr>
          <w:rFonts w:ascii="Arial" w:hAnsi="Arial" w:cs="Arial"/>
          <w:color w:val="000000" w:themeColor="text1"/>
          <w:shd w:val="clear" w:color="auto" w:fill="FFFFFF"/>
        </w:rPr>
      </w:pPr>
      <w:r w:rsidRPr="00FA69EE">
        <w:rPr>
          <w:rFonts w:ascii="Arial" w:hAnsi="Arial" w:cs="Arial"/>
          <w:i/>
          <w:iCs/>
          <w:color w:val="000000" w:themeColor="text1"/>
          <w:shd w:val="clear" w:color="auto" w:fill="FFFFFF"/>
        </w:rPr>
        <w:t xml:space="preserve"> </w:t>
      </w:r>
      <w:proofErr w:type="spellStart"/>
      <w:r w:rsidRPr="00FA69EE">
        <w:rPr>
          <w:rFonts w:ascii="Arial" w:hAnsi="Arial" w:cs="Arial"/>
          <w:i/>
          <w:iCs/>
          <w:color w:val="000000" w:themeColor="text1"/>
          <w:shd w:val="clear" w:color="auto" w:fill="FFFFFF"/>
        </w:rPr>
        <w:t>Addysg</w:t>
      </w:r>
      <w:proofErr w:type="spellEnd"/>
      <w:r w:rsidRPr="00FA69EE">
        <w:rPr>
          <w:rFonts w:ascii="Arial" w:hAnsi="Arial" w:cs="Arial"/>
          <w:i/>
          <w:iCs/>
          <w:color w:val="000000" w:themeColor="text1"/>
          <w:shd w:val="clear" w:color="auto" w:fill="FFFFFF"/>
        </w:rPr>
        <w:t xml:space="preserve"> Cymru/Wales Journal of Education</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18</w:t>
      </w:r>
      <w:r w:rsidRPr="00FA69EE">
        <w:rPr>
          <w:rFonts w:ascii="Arial" w:hAnsi="Arial" w:cs="Arial"/>
          <w:color w:val="000000" w:themeColor="text1"/>
          <w:shd w:val="clear" w:color="auto" w:fill="FFFFFF"/>
        </w:rPr>
        <w:t>(1), pp.7-20.</w:t>
      </w:r>
    </w:p>
    <w:p w14:paraId="21F690AB" w14:textId="0E837587" w:rsidR="004D3CB0" w:rsidRPr="00FA69EE" w:rsidRDefault="004D3CB0" w:rsidP="00754362">
      <w:pPr>
        <w:spacing w:before="100" w:beforeAutospacing="1" w:after="100" w:afterAutospacing="1" w:line="480" w:lineRule="auto"/>
        <w:ind w:left="567" w:hanging="567"/>
        <w:rPr>
          <w:rFonts w:ascii="Arial" w:hAnsi="Arial" w:cs="Arial"/>
          <w:color w:val="000000" w:themeColor="text1"/>
        </w:rPr>
      </w:pPr>
      <w:proofErr w:type="spellStart"/>
      <w:r w:rsidRPr="004D3CB0">
        <w:rPr>
          <w:rFonts w:ascii="Arial" w:hAnsi="Arial" w:cs="Arial"/>
          <w:color w:val="000000" w:themeColor="text1"/>
        </w:rPr>
        <w:t>EstynH</w:t>
      </w:r>
      <w:r w:rsidRPr="00FA69EE">
        <w:rPr>
          <w:rFonts w:ascii="Arial" w:hAnsi="Arial" w:cs="Arial"/>
          <w:color w:val="000000" w:themeColor="text1"/>
        </w:rPr>
        <w:t>MI</w:t>
      </w:r>
      <w:proofErr w:type="spellEnd"/>
      <w:r w:rsidRPr="00FA69EE">
        <w:rPr>
          <w:rFonts w:ascii="Arial" w:hAnsi="Arial" w:cs="Arial"/>
          <w:color w:val="000000" w:themeColor="text1"/>
        </w:rPr>
        <w:t xml:space="preserve"> </w:t>
      </w:r>
      <w:r w:rsidRPr="004D3CB0">
        <w:rPr>
          <w:rFonts w:ascii="Arial" w:hAnsi="Arial" w:cs="Arial"/>
          <w:color w:val="000000" w:themeColor="text1"/>
        </w:rPr>
        <w:t xml:space="preserve">(2018) </w:t>
      </w:r>
      <w:r w:rsidRPr="004D3CB0">
        <w:rPr>
          <w:rFonts w:ascii="Arial" w:hAnsi="Arial" w:cs="Arial"/>
          <w:i/>
          <w:iCs/>
          <w:color w:val="000000" w:themeColor="text1"/>
        </w:rPr>
        <w:t xml:space="preserve">Ysgol </w:t>
      </w:r>
      <w:proofErr w:type="spellStart"/>
      <w:r w:rsidRPr="004D3CB0">
        <w:rPr>
          <w:rFonts w:ascii="Arial" w:hAnsi="Arial" w:cs="Arial"/>
          <w:i/>
          <w:iCs/>
          <w:color w:val="000000" w:themeColor="text1"/>
        </w:rPr>
        <w:t>Gynradd</w:t>
      </w:r>
      <w:proofErr w:type="spellEnd"/>
      <w:r w:rsidRPr="004D3CB0">
        <w:rPr>
          <w:rFonts w:ascii="Arial" w:hAnsi="Arial" w:cs="Arial"/>
          <w:i/>
          <w:iCs/>
          <w:color w:val="000000" w:themeColor="text1"/>
        </w:rPr>
        <w:t xml:space="preserve"> </w:t>
      </w:r>
      <w:proofErr w:type="spellStart"/>
      <w:r w:rsidRPr="004D3CB0">
        <w:rPr>
          <w:rFonts w:ascii="Arial" w:hAnsi="Arial" w:cs="Arial"/>
          <w:i/>
          <w:iCs/>
          <w:color w:val="000000" w:themeColor="text1"/>
        </w:rPr>
        <w:t>Gymraeg</w:t>
      </w:r>
      <w:proofErr w:type="spellEnd"/>
      <w:r w:rsidRPr="004D3CB0">
        <w:rPr>
          <w:rFonts w:ascii="Arial" w:hAnsi="Arial" w:cs="Arial"/>
          <w:i/>
          <w:iCs/>
          <w:color w:val="000000" w:themeColor="text1"/>
        </w:rPr>
        <w:t xml:space="preserve"> </w:t>
      </w:r>
      <w:r w:rsidRPr="00FA69EE">
        <w:rPr>
          <w:rFonts w:ascii="Arial" w:hAnsi="Arial" w:cs="Arial"/>
          <w:i/>
          <w:iCs/>
          <w:color w:val="000000" w:themeColor="text1"/>
          <w:highlight w:val="black"/>
        </w:rPr>
        <w:t>_______</w:t>
      </w:r>
      <w:r w:rsidRPr="004D3CB0">
        <w:rPr>
          <w:rFonts w:ascii="Arial" w:hAnsi="Arial" w:cs="Arial"/>
          <w:color w:val="000000" w:themeColor="text1"/>
        </w:rPr>
        <w:t xml:space="preserve">, </w:t>
      </w:r>
      <w:r w:rsidRPr="004D3CB0">
        <w:rPr>
          <w:rFonts w:ascii="Arial" w:hAnsi="Arial" w:cs="Arial"/>
          <w:i/>
          <w:iCs/>
          <w:color w:val="000000" w:themeColor="text1"/>
        </w:rPr>
        <w:t>Estyn</w:t>
      </w:r>
      <w:r w:rsidRPr="004D3CB0">
        <w:rPr>
          <w:rFonts w:ascii="Arial" w:hAnsi="Arial" w:cs="Arial"/>
          <w:color w:val="000000" w:themeColor="text1"/>
        </w:rPr>
        <w:t>. Available at: https://www.estyn.gov.wales/provider/</w:t>
      </w:r>
      <w:r w:rsidRPr="00FA69EE">
        <w:rPr>
          <w:rFonts w:ascii="Arial" w:hAnsi="Arial" w:cs="Arial"/>
          <w:color w:val="000000" w:themeColor="text1"/>
          <w:highlight w:val="black"/>
        </w:rPr>
        <w:t>_______</w:t>
      </w:r>
      <w:r w:rsidRPr="004D3CB0">
        <w:rPr>
          <w:rFonts w:ascii="Arial" w:hAnsi="Arial" w:cs="Arial"/>
          <w:color w:val="000000" w:themeColor="text1"/>
        </w:rPr>
        <w:t xml:space="preserve"> (Accessed: </w:t>
      </w:r>
      <w:r w:rsidR="00F130C4" w:rsidRPr="00FA69EE">
        <w:rPr>
          <w:rFonts w:ascii="Arial" w:hAnsi="Arial" w:cs="Arial"/>
          <w:color w:val="000000" w:themeColor="text1"/>
        </w:rPr>
        <w:t>October</w:t>
      </w:r>
      <w:r w:rsidRPr="004D3CB0">
        <w:rPr>
          <w:rFonts w:ascii="Arial" w:hAnsi="Arial" w:cs="Arial"/>
          <w:color w:val="000000" w:themeColor="text1"/>
        </w:rPr>
        <w:t xml:space="preserve"> </w:t>
      </w:r>
      <w:r w:rsidR="00F130C4" w:rsidRPr="00FA69EE">
        <w:rPr>
          <w:rFonts w:ascii="Arial" w:hAnsi="Arial" w:cs="Arial"/>
          <w:color w:val="000000" w:themeColor="text1"/>
        </w:rPr>
        <w:t>8</w:t>
      </w:r>
      <w:r w:rsidRPr="004D3CB0">
        <w:rPr>
          <w:rFonts w:ascii="Arial" w:hAnsi="Arial" w:cs="Arial"/>
          <w:color w:val="000000" w:themeColor="text1"/>
        </w:rPr>
        <w:t xml:space="preserve">, 2022). </w:t>
      </w:r>
    </w:p>
    <w:p w14:paraId="47D7BB32" w14:textId="362997D6" w:rsidR="00CE4EBD" w:rsidRPr="00FA69EE" w:rsidRDefault="00ED4C7D" w:rsidP="00754362">
      <w:pPr>
        <w:spacing w:line="480" w:lineRule="auto"/>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Gibbs, G., 1988. Learning by doing: A guide to teaching and learning methods. </w:t>
      </w:r>
      <w:r w:rsidRPr="00FA69EE">
        <w:rPr>
          <w:rFonts w:ascii="Arial" w:hAnsi="Arial" w:cs="Arial"/>
          <w:i/>
          <w:iCs/>
          <w:color w:val="000000" w:themeColor="text1"/>
          <w:shd w:val="clear" w:color="auto" w:fill="FFFFFF"/>
        </w:rPr>
        <w:t>Further Education Unit</w:t>
      </w:r>
      <w:r w:rsidRPr="00FA69EE">
        <w:rPr>
          <w:rFonts w:ascii="Arial" w:hAnsi="Arial" w:cs="Arial"/>
          <w:color w:val="000000" w:themeColor="text1"/>
          <w:shd w:val="clear" w:color="auto" w:fill="FFFFFF"/>
        </w:rPr>
        <w:t>.</w:t>
      </w:r>
    </w:p>
    <w:p w14:paraId="2F1144A7" w14:textId="44838AF4" w:rsidR="00D36444" w:rsidRPr="00FA69EE" w:rsidRDefault="00D36444" w:rsidP="00D36444">
      <w:pPr>
        <w:pStyle w:val="NormalWeb"/>
        <w:ind w:left="567" w:hanging="567"/>
        <w:rPr>
          <w:rFonts w:ascii="Arial" w:hAnsi="Arial" w:cs="Arial"/>
          <w:color w:val="000000" w:themeColor="text1"/>
        </w:rPr>
      </w:pPr>
      <w:r w:rsidRPr="00FA69EE">
        <w:rPr>
          <w:rFonts w:ascii="Arial" w:hAnsi="Arial" w:cs="Arial"/>
          <w:i/>
          <w:iCs/>
          <w:color w:val="000000" w:themeColor="text1"/>
        </w:rPr>
        <w:t>Introduction</w:t>
      </w:r>
      <w:r w:rsidRPr="00FA69EE">
        <w:rPr>
          <w:rFonts w:ascii="Arial" w:hAnsi="Arial" w:cs="Arial"/>
          <w:color w:val="000000" w:themeColor="text1"/>
        </w:rPr>
        <w:t xml:space="preserve"> (2021) </w:t>
      </w:r>
      <w:r w:rsidRPr="00FA69EE">
        <w:rPr>
          <w:rFonts w:ascii="Arial" w:hAnsi="Arial" w:cs="Arial"/>
          <w:i/>
          <w:iCs/>
          <w:color w:val="000000" w:themeColor="text1"/>
        </w:rPr>
        <w:t>Hwb</w:t>
      </w:r>
      <w:r w:rsidRPr="00FA69EE">
        <w:rPr>
          <w:rFonts w:ascii="Arial" w:hAnsi="Arial" w:cs="Arial"/>
          <w:color w:val="000000" w:themeColor="text1"/>
        </w:rPr>
        <w:t xml:space="preserve">. Available at: https://hwb.gov.wales/curriculum-for-wales/introduction/ (Accessed: October 8, 2022). </w:t>
      </w:r>
    </w:p>
    <w:p w14:paraId="79D61576" w14:textId="445FC94A" w:rsidR="00ED4C7D" w:rsidRPr="00FA69EE" w:rsidRDefault="00CE4EBD" w:rsidP="00754362">
      <w:pPr>
        <w:spacing w:line="480" w:lineRule="auto"/>
        <w:ind w:left="720" w:hanging="720"/>
        <w:jc w:val="both"/>
        <w:rPr>
          <w:rFonts w:ascii="Arial" w:hAnsi="Arial" w:cs="Arial"/>
          <w:color w:val="000000" w:themeColor="text1"/>
        </w:rPr>
      </w:pPr>
      <w:r w:rsidRPr="00FA69EE">
        <w:rPr>
          <w:rFonts w:ascii="Arial" w:hAnsi="Arial" w:cs="Arial"/>
          <w:color w:val="000000" w:themeColor="text1"/>
          <w:shd w:val="clear" w:color="auto" w:fill="FFFFFF"/>
        </w:rPr>
        <w:t>Joshi, K.R., 2018. Critical incidents for teachers’ professional development. </w:t>
      </w:r>
      <w:r w:rsidRPr="00FA69EE">
        <w:rPr>
          <w:rFonts w:ascii="Arial" w:hAnsi="Arial" w:cs="Arial"/>
          <w:i/>
          <w:iCs/>
          <w:color w:val="000000" w:themeColor="text1"/>
          <w:shd w:val="clear" w:color="auto" w:fill="FFFFFF"/>
        </w:rPr>
        <w:t xml:space="preserve">Journal of NELTA </w:t>
      </w:r>
      <w:proofErr w:type="spellStart"/>
      <w:r w:rsidRPr="00FA69EE">
        <w:rPr>
          <w:rFonts w:ascii="Arial" w:hAnsi="Arial" w:cs="Arial"/>
          <w:i/>
          <w:iCs/>
          <w:color w:val="000000" w:themeColor="text1"/>
          <w:shd w:val="clear" w:color="auto" w:fill="FFFFFF"/>
        </w:rPr>
        <w:t>Surkhet</w:t>
      </w:r>
      <w:proofErr w:type="spellEnd"/>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5</w:t>
      </w:r>
      <w:r w:rsidRPr="00FA69EE">
        <w:rPr>
          <w:rFonts w:ascii="Arial" w:hAnsi="Arial" w:cs="Arial"/>
          <w:color w:val="000000" w:themeColor="text1"/>
          <w:shd w:val="clear" w:color="auto" w:fill="FFFFFF"/>
        </w:rPr>
        <w:t>, pp.82-88.</w:t>
      </w:r>
    </w:p>
    <w:p w14:paraId="1206A412" w14:textId="6DD6A75A" w:rsidR="006825E2" w:rsidRPr="00FA69EE" w:rsidRDefault="006825E2"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 xml:space="preserve">Kolb, D.A. and </w:t>
      </w:r>
      <w:proofErr w:type="spellStart"/>
      <w:r w:rsidRPr="00FA69EE">
        <w:rPr>
          <w:rFonts w:ascii="Arial" w:hAnsi="Arial" w:cs="Arial"/>
          <w:color w:val="000000" w:themeColor="text1"/>
          <w:shd w:val="clear" w:color="auto" w:fill="FFFFFF"/>
        </w:rPr>
        <w:t>Plovnick</w:t>
      </w:r>
      <w:proofErr w:type="spellEnd"/>
      <w:r w:rsidRPr="00FA69EE">
        <w:rPr>
          <w:rFonts w:ascii="Arial" w:hAnsi="Arial" w:cs="Arial"/>
          <w:color w:val="000000" w:themeColor="text1"/>
          <w:shd w:val="clear" w:color="auto" w:fill="FFFFFF"/>
        </w:rPr>
        <w:t>, M.S., 1974. The experiential learning theory of career development.</w:t>
      </w:r>
    </w:p>
    <w:p w14:paraId="3C9830BD" w14:textId="4CE9D489" w:rsidR="00CB6332" w:rsidRPr="00FA69EE" w:rsidRDefault="00CB6332" w:rsidP="00CB6332">
      <w:pPr>
        <w:ind w:left="720" w:hanging="720"/>
        <w:jc w:val="both"/>
        <w:rPr>
          <w:rFonts w:ascii="Arial" w:hAnsi="Arial" w:cs="Arial"/>
          <w:color w:val="000000" w:themeColor="text1"/>
        </w:rPr>
      </w:pPr>
      <w:r w:rsidRPr="00FA69EE">
        <w:rPr>
          <w:rFonts w:ascii="Arial" w:hAnsi="Arial" w:cs="Arial"/>
          <w:color w:val="000000" w:themeColor="text1"/>
        </w:rPr>
        <w:t>Maazouzi, K.</w:t>
      </w:r>
      <w:r w:rsidRPr="00FA69EE">
        <w:rPr>
          <w:rFonts w:ascii="Arial" w:hAnsi="Arial" w:cs="Arial"/>
          <w:color w:val="000000" w:themeColor="text1"/>
        </w:rPr>
        <w:t xml:space="preserve">, </w:t>
      </w:r>
      <w:r w:rsidRPr="00FA69EE">
        <w:rPr>
          <w:rFonts w:ascii="Arial" w:hAnsi="Arial" w:cs="Arial"/>
          <w:color w:val="000000" w:themeColor="text1"/>
        </w:rPr>
        <w:t>2017. Discipline problem in the classroom and its remedies. London Journal of Research in Humanities and Social Sciences, 17(3), 63–73.</w:t>
      </w:r>
    </w:p>
    <w:p w14:paraId="418B7CB0" w14:textId="7EE36727" w:rsidR="00CB6332" w:rsidRPr="00FA69EE" w:rsidRDefault="00CB6332" w:rsidP="00CB6332">
      <w:pPr>
        <w:ind w:left="720" w:hanging="720"/>
        <w:jc w:val="both"/>
        <w:rPr>
          <w:rFonts w:ascii="Arial" w:hAnsi="Arial" w:cs="Arial"/>
          <w:color w:val="000000" w:themeColor="text1"/>
        </w:rPr>
      </w:pPr>
    </w:p>
    <w:p w14:paraId="1DF09136" w14:textId="77777777" w:rsidR="00847205" w:rsidRPr="00FA69EE" w:rsidRDefault="00847205" w:rsidP="00847205">
      <w:pPr>
        <w:ind w:left="720" w:hanging="720"/>
        <w:jc w:val="both"/>
        <w:rPr>
          <w:rFonts w:ascii="Arial" w:hAnsi="Arial" w:cs="Arial"/>
          <w:color w:val="000000" w:themeColor="text1"/>
        </w:rPr>
      </w:pPr>
      <w:r w:rsidRPr="00FA69EE">
        <w:rPr>
          <w:rFonts w:ascii="Arial" w:hAnsi="Arial" w:cs="Arial"/>
          <w:color w:val="000000" w:themeColor="text1"/>
          <w:shd w:val="clear" w:color="auto" w:fill="FFFFFF"/>
        </w:rPr>
        <w:t>Mahtani, K., Spencer, E.A., Brassey, J. and Heneghan, C., 2018. Catalogue of bias: observer bias. </w:t>
      </w:r>
      <w:r w:rsidRPr="00FA69EE">
        <w:rPr>
          <w:rFonts w:ascii="Arial" w:hAnsi="Arial" w:cs="Arial"/>
          <w:i/>
          <w:iCs/>
          <w:color w:val="000000" w:themeColor="text1"/>
          <w:shd w:val="clear" w:color="auto" w:fill="FFFFFF"/>
        </w:rPr>
        <w:t>BMJ evidence-based medicine</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23</w:t>
      </w:r>
      <w:r w:rsidRPr="00FA69EE">
        <w:rPr>
          <w:rFonts w:ascii="Arial" w:hAnsi="Arial" w:cs="Arial"/>
          <w:color w:val="000000" w:themeColor="text1"/>
          <w:shd w:val="clear" w:color="auto" w:fill="FFFFFF"/>
        </w:rPr>
        <w:t>(1), pp.23-24.</w:t>
      </w:r>
    </w:p>
    <w:p w14:paraId="74F92FF6" w14:textId="77777777" w:rsidR="00847205" w:rsidRPr="00FA69EE" w:rsidRDefault="00847205" w:rsidP="00CB6332">
      <w:pPr>
        <w:ind w:left="720" w:hanging="720"/>
        <w:jc w:val="both"/>
        <w:rPr>
          <w:rFonts w:ascii="Arial" w:hAnsi="Arial" w:cs="Arial"/>
          <w:color w:val="000000" w:themeColor="text1"/>
        </w:rPr>
      </w:pPr>
    </w:p>
    <w:p w14:paraId="4B71C544" w14:textId="77777777" w:rsidR="00CB6332" w:rsidRPr="00FA69EE" w:rsidRDefault="00CB6332" w:rsidP="00CB6332">
      <w:pPr>
        <w:ind w:left="720" w:hanging="720"/>
        <w:jc w:val="both"/>
        <w:rPr>
          <w:rFonts w:ascii="Arial" w:hAnsi="Arial" w:cs="Arial"/>
          <w:color w:val="000000" w:themeColor="text1"/>
        </w:rPr>
      </w:pPr>
      <w:r w:rsidRPr="00FA69EE">
        <w:rPr>
          <w:rFonts w:ascii="Arial" w:hAnsi="Arial" w:cs="Arial"/>
          <w:color w:val="000000" w:themeColor="text1"/>
          <w:shd w:val="clear" w:color="auto" w:fill="FFFFFF"/>
        </w:rPr>
        <w:t>Main, S. and Hammond, L., 2008. Best practice or most practiced? pre-service teachers' beliefs about effective behaviour management strategies and reported self-efficacy. </w:t>
      </w:r>
      <w:r w:rsidRPr="00FA69EE">
        <w:rPr>
          <w:rFonts w:ascii="Arial" w:hAnsi="Arial" w:cs="Arial"/>
          <w:i/>
          <w:iCs/>
          <w:color w:val="000000" w:themeColor="text1"/>
          <w:shd w:val="clear" w:color="auto" w:fill="FFFFFF"/>
        </w:rPr>
        <w:t>Australian Journal of Teacher Education (Online)</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33</w:t>
      </w:r>
      <w:r w:rsidRPr="00FA69EE">
        <w:rPr>
          <w:rFonts w:ascii="Arial" w:hAnsi="Arial" w:cs="Arial"/>
          <w:color w:val="000000" w:themeColor="text1"/>
          <w:shd w:val="clear" w:color="auto" w:fill="FFFFFF"/>
        </w:rPr>
        <w:t>(4), pp.28-39.</w:t>
      </w:r>
    </w:p>
    <w:p w14:paraId="3E66E6AF" w14:textId="77777777" w:rsidR="00CB6332" w:rsidRPr="00FA69EE" w:rsidRDefault="00CB6332" w:rsidP="00CB6332">
      <w:pPr>
        <w:ind w:left="720" w:hanging="720"/>
        <w:jc w:val="both"/>
        <w:rPr>
          <w:rFonts w:ascii="Arial" w:hAnsi="Arial" w:cs="Arial"/>
          <w:color w:val="000000" w:themeColor="text1"/>
        </w:rPr>
      </w:pPr>
    </w:p>
    <w:p w14:paraId="3EA0F811" w14:textId="379A7C1D" w:rsidR="006825E2" w:rsidRPr="00FA69EE" w:rsidRDefault="00525AE7" w:rsidP="00754362">
      <w:pPr>
        <w:pStyle w:val="NormalWeb"/>
        <w:spacing w:line="480" w:lineRule="auto"/>
        <w:ind w:left="567" w:hanging="567"/>
        <w:rPr>
          <w:rFonts w:ascii="Arial" w:hAnsi="Arial" w:cs="Arial"/>
          <w:color w:val="000000" w:themeColor="text1"/>
        </w:rPr>
      </w:pPr>
      <w:proofErr w:type="spellStart"/>
      <w:r w:rsidRPr="00FA69EE">
        <w:rPr>
          <w:rFonts w:ascii="Arial" w:hAnsi="Arial" w:cs="Arial"/>
          <w:color w:val="000000" w:themeColor="text1"/>
        </w:rPr>
        <w:lastRenderedPageBreak/>
        <w:t>Mcleod</w:t>
      </w:r>
      <w:proofErr w:type="spellEnd"/>
      <w:r w:rsidRPr="00FA69EE">
        <w:rPr>
          <w:rFonts w:ascii="Arial" w:hAnsi="Arial" w:cs="Arial"/>
          <w:color w:val="000000" w:themeColor="text1"/>
        </w:rPr>
        <w:t xml:space="preserve">, S. (2018) </w:t>
      </w:r>
      <w:r w:rsidRPr="00FA69EE">
        <w:rPr>
          <w:rFonts w:ascii="Arial" w:hAnsi="Arial" w:cs="Arial"/>
          <w:i/>
          <w:iCs/>
          <w:color w:val="000000" w:themeColor="text1"/>
        </w:rPr>
        <w:t>Skinner - operant conditioning</w:t>
      </w:r>
      <w:r w:rsidRPr="00FA69EE">
        <w:rPr>
          <w:rFonts w:ascii="Arial" w:hAnsi="Arial" w:cs="Arial"/>
          <w:color w:val="000000" w:themeColor="text1"/>
        </w:rPr>
        <w:t xml:space="preserve">, </w:t>
      </w:r>
      <w:r w:rsidRPr="00FA69EE">
        <w:rPr>
          <w:rFonts w:ascii="Arial" w:hAnsi="Arial" w:cs="Arial"/>
          <w:i/>
          <w:iCs/>
          <w:color w:val="000000" w:themeColor="text1"/>
        </w:rPr>
        <w:t>Simply Psychology</w:t>
      </w:r>
      <w:r w:rsidRPr="00FA69EE">
        <w:rPr>
          <w:rFonts w:ascii="Arial" w:hAnsi="Arial" w:cs="Arial"/>
          <w:color w:val="000000" w:themeColor="text1"/>
        </w:rPr>
        <w:t xml:space="preserve">. Available at: https://www.simplypsychology.org/operant-conditioning.html (Accessed: October 8, 2022). </w:t>
      </w:r>
    </w:p>
    <w:p w14:paraId="78987127" w14:textId="77777777" w:rsidR="00FA69EE" w:rsidRPr="00FA69EE" w:rsidRDefault="00D9165D" w:rsidP="00FA69EE">
      <w:pPr>
        <w:pStyle w:val="NormalWeb"/>
        <w:spacing w:line="480" w:lineRule="auto"/>
        <w:ind w:left="567" w:hanging="567"/>
        <w:rPr>
          <w:rFonts w:ascii="Arial" w:hAnsi="Arial" w:cs="Arial"/>
          <w:color w:val="000000" w:themeColor="text1"/>
        </w:rPr>
      </w:pPr>
      <w:r w:rsidRPr="00FA69EE">
        <w:rPr>
          <w:rFonts w:ascii="Arial" w:hAnsi="Arial" w:cs="Arial"/>
          <w:color w:val="000000" w:themeColor="text1"/>
        </w:rPr>
        <w:t xml:space="preserve">Metadata (2022) </w:t>
      </w:r>
      <w:r w:rsidRPr="00FA69EE">
        <w:rPr>
          <w:rFonts w:ascii="Arial" w:hAnsi="Arial" w:cs="Arial"/>
          <w:i/>
          <w:iCs/>
          <w:color w:val="000000" w:themeColor="text1"/>
        </w:rPr>
        <w:t xml:space="preserve">Pupil Level Annual School Census summary data by school (pupils aged 5 to </w:t>
      </w:r>
      <w:r w:rsidR="00D950E3" w:rsidRPr="00FA69EE">
        <w:rPr>
          <w:rFonts w:ascii="Arial" w:hAnsi="Arial" w:cs="Arial"/>
          <w:i/>
          <w:iCs/>
          <w:color w:val="000000" w:themeColor="text1"/>
        </w:rPr>
        <w:t xml:space="preserve">   </w:t>
      </w:r>
      <w:r w:rsidRPr="00FA69EE">
        <w:rPr>
          <w:rFonts w:ascii="Arial" w:hAnsi="Arial" w:cs="Arial"/>
          <w:i/>
          <w:iCs/>
          <w:color w:val="000000" w:themeColor="text1"/>
        </w:rPr>
        <w:t>15 in primary, middle or secondary schools)</w:t>
      </w:r>
      <w:r w:rsidRPr="00FA69EE">
        <w:rPr>
          <w:rFonts w:ascii="Arial" w:hAnsi="Arial" w:cs="Arial"/>
          <w:color w:val="000000" w:themeColor="text1"/>
        </w:rPr>
        <w:t xml:space="preserve">. Available at: https://statswales.gov.wales/Catalogue/Education-and-Skills/Schools-and-Teachers/Schools-Census/Pupil-Level-Annual-School-Census/pupillevelannualschoolcensussummarydata-by-school (Accessed: November 3, 2022). </w:t>
      </w:r>
    </w:p>
    <w:p w14:paraId="78C15C9B" w14:textId="3F77F901" w:rsidR="00754362" w:rsidRPr="00FA69EE" w:rsidRDefault="00CD6331" w:rsidP="00FA69EE">
      <w:pPr>
        <w:pStyle w:val="NormalWeb"/>
        <w:spacing w:line="480" w:lineRule="auto"/>
        <w:ind w:left="567" w:hanging="567"/>
        <w:rPr>
          <w:rFonts w:ascii="Arial" w:hAnsi="Arial" w:cs="Arial"/>
          <w:color w:val="000000" w:themeColor="text1"/>
        </w:rPr>
      </w:pPr>
      <w:r w:rsidRPr="00FA69EE">
        <w:rPr>
          <w:rFonts w:ascii="Arial" w:hAnsi="Arial" w:cs="Arial"/>
          <w:color w:val="000000" w:themeColor="text1"/>
          <w:shd w:val="clear" w:color="auto" w:fill="FFFFFF"/>
        </w:rPr>
        <w:t>McConnell, J.V., 1990. Negative reinforcement and positive punishment. </w:t>
      </w:r>
      <w:r w:rsidRPr="00FA69EE">
        <w:rPr>
          <w:rFonts w:ascii="Arial" w:hAnsi="Arial" w:cs="Arial"/>
          <w:i/>
          <w:iCs/>
          <w:color w:val="000000" w:themeColor="text1"/>
          <w:shd w:val="clear" w:color="auto" w:fill="FFFFFF"/>
        </w:rPr>
        <w:t>Teaching of Psychology</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17</w:t>
      </w:r>
      <w:r w:rsidRPr="00FA69EE">
        <w:rPr>
          <w:rFonts w:ascii="Arial" w:hAnsi="Arial" w:cs="Arial"/>
          <w:color w:val="000000" w:themeColor="text1"/>
          <w:shd w:val="clear" w:color="auto" w:fill="FFFFFF"/>
        </w:rPr>
        <w:t>(4), pp.247-249.</w:t>
      </w:r>
    </w:p>
    <w:p w14:paraId="02878297" w14:textId="6B634337" w:rsidR="00E938D0" w:rsidRPr="00FA69EE" w:rsidRDefault="00E938D0" w:rsidP="00754362">
      <w:pPr>
        <w:spacing w:line="480" w:lineRule="auto"/>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Pavlov, I.P., 1927. Conditioned reflexes: an investigation of the physiological activity of the cerebral cortex.</w:t>
      </w:r>
    </w:p>
    <w:p w14:paraId="4D4795EC" w14:textId="5A16745D" w:rsidR="00E938D0" w:rsidRPr="00FA69EE" w:rsidRDefault="00E938D0" w:rsidP="00754362">
      <w:pPr>
        <w:spacing w:line="480" w:lineRule="auto"/>
        <w:ind w:left="720" w:hanging="720"/>
        <w:jc w:val="both"/>
        <w:rPr>
          <w:rFonts w:ascii="Arial" w:hAnsi="Arial" w:cs="Arial"/>
          <w:color w:val="000000" w:themeColor="text1"/>
        </w:rPr>
      </w:pPr>
      <w:r w:rsidRPr="00FA69EE">
        <w:rPr>
          <w:rFonts w:ascii="Arial" w:hAnsi="Arial" w:cs="Arial"/>
          <w:color w:val="000000" w:themeColor="text1"/>
          <w:shd w:val="clear" w:color="auto" w:fill="FFFFFF"/>
        </w:rPr>
        <w:t>Pavlov, P.I., 2010. Conditioned reflexes: an investigation of the physiological activity of the cerebral cortex. </w:t>
      </w:r>
      <w:r w:rsidRPr="00FA69EE">
        <w:rPr>
          <w:rFonts w:ascii="Arial" w:hAnsi="Arial" w:cs="Arial"/>
          <w:i/>
          <w:iCs/>
          <w:color w:val="000000" w:themeColor="text1"/>
          <w:shd w:val="clear" w:color="auto" w:fill="FFFFFF"/>
        </w:rPr>
        <w:t>Annals of neurosciences</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17</w:t>
      </w:r>
      <w:r w:rsidRPr="00FA69EE">
        <w:rPr>
          <w:rFonts w:ascii="Arial" w:hAnsi="Arial" w:cs="Arial"/>
          <w:color w:val="000000" w:themeColor="text1"/>
          <w:shd w:val="clear" w:color="auto" w:fill="FFFFFF"/>
        </w:rPr>
        <w:t>(3), p.136.</w:t>
      </w:r>
    </w:p>
    <w:p w14:paraId="28F279CB" w14:textId="2A7AF678" w:rsidR="00DE5E32" w:rsidRPr="00FA69EE" w:rsidRDefault="007A43A3"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Piaget, J. (1936). </w:t>
      </w:r>
      <w:r w:rsidRPr="00FA69EE">
        <w:rPr>
          <w:rStyle w:val="Emphasis"/>
          <w:rFonts w:ascii="Arial" w:hAnsi="Arial" w:cs="Arial"/>
          <w:color w:val="000000" w:themeColor="text1"/>
          <w:shd w:val="clear" w:color="auto" w:fill="FFFFFF"/>
        </w:rPr>
        <w:t>Origins of intelligence in the child.</w:t>
      </w:r>
      <w:r w:rsidRPr="00FA69EE">
        <w:rPr>
          <w:rFonts w:ascii="Arial" w:hAnsi="Arial" w:cs="Arial"/>
          <w:color w:val="000000" w:themeColor="text1"/>
          <w:shd w:val="clear" w:color="auto" w:fill="FFFFFF"/>
        </w:rPr>
        <w:t> London: Routledge &amp; Kegan Paul.</w:t>
      </w:r>
    </w:p>
    <w:p w14:paraId="566EF3DD" w14:textId="798E4916" w:rsidR="00754362" w:rsidRPr="00FA69EE" w:rsidRDefault="00DE5E32"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Schunk, D.H., 2012. </w:t>
      </w:r>
      <w:r w:rsidRPr="00FA69EE">
        <w:rPr>
          <w:rFonts w:ascii="Arial" w:hAnsi="Arial" w:cs="Arial"/>
          <w:i/>
          <w:iCs/>
          <w:color w:val="000000" w:themeColor="text1"/>
          <w:shd w:val="clear" w:color="auto" w:fill="FFFFFF"/>
        </w:rPr>
        <w:t>Learning theories an educational perspective sixth edition</w:t>
      </w:r>
      <w:r w:rsidRPr="00FA69EE">
        <w:rPr>
          <w:rFonts w:ascii="Arial" w:hAnsi="Arial" w:cs="Arial"/>
          <w:color w:val="000000" w:themeColor="text1"/>
          <w:shd w:val="clear" w:color="auto" w:fill="FFFFFF"/>
        </w:rPr>
        <w:t xml:space="preserve">. </w:t>
      </w:r>
      <w:proofErr w:type="spellStart"/>
      <w:r w:rsidRPr="00FA69EE">
        <w:rPr>
          <w:rFonts w:ascii="Arial" w:hAnsi="Arial" w:cs="Arial"/>
          <w:color w:val="000000" w:themeColor="text1"/>
          <w:shd w:val="clear" w:color="auto" w:fill="FFFFFF"/>
        </w:rPr>
        <w:t>pearson</w:t>
      </w:r>
      <w:proofErr w:type="spellEnd"/>
      <w:r w:rsidRPr="00FA69EE">
        <w:rPr>
          <w:rFonts w:ascii="Arial" w:hAnsi="Arial" w:cs="Arial"/>
          <w:color w:val="000000" w:themeColor="text1"/>
          <w:shd w:val="clear" w:color="auto" w:fill="FFFFFF"/>
        </w:rPr>
        <w:t>.</w:t>
      </w:r>
    </w:p>
    <w:p w14:paraId="5348C6C6" w14:textId="309D0E99" w:rsidR="00DE5E32" w:rsidRPr="00FA69EE" w:rsidRDefault="00124902" w:rsidP="00754362">
      <w:pPr>
        <w:spacing w:line="480" w:lineRule="auto"/>
        <w:rPr>
          <w:rFonts w:ascii="Arial" w:hAnsi="Arial" w:cs="Arial"/>
          <w:color w:val="000000" w:themeColor="text1"/>
        </w:rPr>
      </w:pPr>
      <w:r w:rsidRPr="00FA69EE">
        <w:rPr>
          <w:rFonts w:ascii="Arial" w:hAnsi="Arial" w:cs="Arial"/>
          <w:color w:val="000000" w:themeColor="text1"/>
          <w:shd w:val="clear" w:color="auto" w:fill="FFFFFF"/>
        </w:rPr>
        <w:t xml:space="preserve">Shults, K., Brock, C., Millay, K. and </w:t>
      </w:r>
      <w:proofErr w:type="spellStart"/>
      <w:r w:rsidRPr="00FA69EE">
        <w:rPr>
          <w:rFonts w:ascii="Arial" w:hAnsi="Arial" w:cs="Arial"/>
          <w:color w:val="000000" w:themeColor="text1"/>
          <w:shd w:val="clear" w:color="auto" w:fill="FFFFFF"/>
        </w:rPr>
        <w:t>Keesey</w:t>
      </w:r>
      <w:proofErr w:type="spellEnd"/>
      <w:r w:rsidRPr="00FA69EE">
        <w:rPr>
          <w:rFonts w:ascii="Arial" w:hAnsi="Arial" w:cs="Arial"/>
          <w:color w:val="000000" w:themeColor="text1"/>
          <w:shd w:val="clear" w:color="auto" w:fill="FFFFFF"/>
        </w:rPr>
        <w:t xml:space="preserve">, S., 2019. Is the Punishment Worth </w:t>
      </w:r>
      <w:proofErr w:type="gramStart"/>
      <w:r w:rsidRPr="00FA69EE">
        <w:rPr>
          <w:rFonts w:ascii="Arial" w:hAnsi="Arial" w:cs="Arial"/>
          <w:color w:val="000000" w:themeColor="text1"/>
          <w:shd w:val="clear" w:color="auto" w:fill="FFFFFF"/>
        </w:rPr>
        <w:t>It?.</w:t>
      </w:r>
      <w:proofErr w:type="gramEnd"/>
    </w:p>
    <w:p w14:paraId="01161CF4" w14:textId="69400EF4" w:rsidR="008D4A7F" w:rsidRPr="00FA69EE" w:rsidRDefault="008D4A7F"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Skinner, B.F., 1948. 'Superstition'</w:t>
      </w:r>
      <w:r w:rsidRPr="00FA69EE">
        <w:rPr>
          <w:rFonts w:ascii="Arial" w:hAnsi="Arial" w:cs="Arial"/>
          <w:color w:val="000000" w:themeColor="text1"/>
          <w:shd w:val="clear" w:color="auto" w:fill="FFFFFF"/>
        </w:rPr>
        <w:t xml:space="preserve"> </w:t>
      </w:r>
      <w:r w:rsidRPr="00FA69EE">
        <w:rPr>
          <w:rFonts w:ascii="Arial" w:hAnsi="Arial" w:cs="Arial"/>
          <w:color w:val="000000" w:themeColor="text1"/>
          <w:shd w:val="clear" w:color="auto" w:fill="FFFFFF"/>
        </w:rPr>
        <w:t>in the pigeon. </w:t>
      </w:r>
      <w:r w:rsidRPr="00FA69EE">
        <w:rPr>
          <w:rFonts w:ascii="Arial" w:hAnsi="Arial" w:cs="Arial"/>
          <w:i/>
          <w:iCs/>
          <w:color w:val="000000" w:themeColor="text1"/>
          <w:shd w:val="clear" w:color="auto" w:fill="FFFFFF"/>
        </w:rPr>
        <w:t>Journal of experimental psychology</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38</w:t>
      </w:r>
      <w:r w:rsidRPr="00FA69EE">
        <w:rPr>
          <w:rFonts w:ascii="Arial" w:hAnsi="Arial" w:cs="Arial"/>
          <w:color w:val="000000" w:themeColor="text1"/>
          <w:shd w:val="clear" w:color="auto" w:fill="FFFFFF"/>
        </w:rPr>
        <w:t xml:space="preserve">(2), </w:t>
      </w:r>
    </w:p>
    <w:p w14:paraId="741235C3" w14:textId="6485524F" w:rsidR="0092424E" w:rsidRPr="00FA69EE" w:rsidRDefault="008D4A7F"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 xml:space="preserve">           </w:t>
      </w:r>
      <w:r w:rsidR="00744987" w:rsidRPr="00FA69EE">
        <w:rPr>
          <w:rFonts w:ascii="Arial" w:hAnsi="Arial" w:cs="Arial"/>
          <w:color w:val="000000" w:themeColor="text1"/>
          <w:shd w:val="clear" w:color="auto" w:fill="FFFFFF"/>
        </w:rPr>
        <w:t xml:space="preserve"> </w:t>
      </w:r>
      <w:r w:rsidRPr="00FA69EE">
        <w:rPr>
          <w:rFonts w:ascii="Arial" w:hAnsi="Arial" w:cs="Arial"/>
          <w:color w:val="000000" w:themeColor="text1"/>
          <w:shd w:val="clear" w:color="auto" w:fill="FFFFFF"/>
        </w:rPr>
        <w:t>p.168.</w:t>
      </w:r>
    </w:p>
    <w:p w14:paraId="69B38759" w14:textId="755EEC33" w:rsidR="006323FF" w:rsidRPr="00FA69EE" w:rsidRDefault="006323FF" w:rsidP="006323FF">
      <w:pPr>
        <w:ind w:left="720" w:hanging="720"/>
        <w:jc w:val="both"/>
        <w:rPr>
          <w:rFonts w:ascii="Arial" w:hAnsi="Arial" w:cs="Arial"/>
          <w:color w:val="000000" w:themeColor="text1"/>
        </w:rPr>
      </w:pPr>
      <w:r w:rsidRPr="00FA69EE">
        <w:rPr>
          <w:rFonts w:ascii="Arial" w:hAnsi="Arial" w:cs="Arial"/>
          <w:color w:val="000000" w:themeColor="text1"/>
          <w:shd w:val="clear" w:color="auto" w:fill="FFFFFF"/>
        </w:rPr>
        <w:lastRenderedPageBreak/>
        <w:t xml:space="preserve">Slade, M. L., Burnham, T. J., </w:t>
      </w:r>
      <w:proofErr w:type="spellStart"/>
      <w:r w:rsidRPr="00FA69EE">
        <w:rPr>
          <w:rFonts w:ascii="Arial" w:hAnsi="Arial" w:cs="Arial"/>
          <w:color w:val="000000" w:themeColor="text1"/>
          <w:shd w:val="clear" w:color="auto" w:fill="FFFFFF"/>
        </w:rPr>
        <w:t>Catalana</w:t>
      </w:r>
      <w:proofErr w:type="spellEnd"/>
      <w:r w:rsidRPr="00FA69EE">
        <w:rPr>
          <w:rFonts w:ascii="Arial" w:hAnsi="Arial" w:cs="Arial"/>
          <w:color w:val="000000" w:themeColor="text1"/>
          <w:shd w:val="clear" w:color="auto" w:fill="FFFFFF"/>
        </w:rPr>
        <w:t>, S. M., &amp; Waters, T. (2019). The Impact of Reflective Practice on Teacher Candidates' Learning. </w:t>
      </w:r>
      <w:r w:rsidRPr="00FA69EE">
        <w:rPr>
          <w:rFonts w:ascii="Arial" w:hAnsi="Arial" w:cs="Arial"/>
          <w:i/>
          <w:iCs/>
          <w:color w:val="000000" w:themeColor="text1"/>
          <w:shd w:val="clear" w:color="auto" w:fill="FFFFFF"/>
        </w:rPr>
        <w:t>International Journal for the Scholarship of Teaching and Learning</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13</w:t>
      </w:r>
      <w:r w:rsidRPr="00FA69EE">
        <w:rPr>
          <w:rFonts w:ascii="Arial" w:hAnsi="Arial" w:cs="Arial"/>
          <w:color w:val="000000" w:themeColor="text1"/>
          <w:shd w:val="clear" w:color="auto" w:fill="FFFFFF"/>
        </w:rPr>
        <w:t>(2), 15.</w:t>
      </w:r>
    </w:p>
    <w:p w14:paraId="1162A035" w14:textId="77777777" w:rsidR="00FA69EE" w:rsidRPr="00FA69EE" w:rsidRDefault="0092424E" w:rsidP="00FA69EE">
      <w:pPr>
        <w:spacing w:line="480" w:lineRule="auto"/>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 xml:space="preserve">Staddon, J.E. and </w:t>
      </w:r>
      <w:proofErr w:type="spellStart"/>
      <w:r w:rsidRPr="00FA69EE">
        <w:rPr>
          <w:rFonts w:ascii="Arial" w:hAnsi="Arial" w:cs="Arial"/>
          <w:color w:val="000000" w:themeColor="text1"/>
          <w:shd w:val="clear" w:color="auto" w:fill="FFFFFF"/>
        </w:rPr>
        <w:t>Cerutti</w:t>
      </w:r>
      <w:proofErr w:type="spellEnd"/>
      <w:r w:rsidRPr="00FA69EE">
        <w:rPr>
          <w:rFonts w:ascii="Arial" w:hAnsi="Arial" w:cs="Arial"/>
          <w:color w:val="000000" w:themeColor="text1"/>
          <w:shd w:val="clear" w:color="auto" w:fill="FFFFFF"/>
        </w:rPr>
        <w:t>, D.T., 2003. Operant conditioning. </w:t>
      </w:r>
      <w:r w:rsidRPr="00FA69EE">
        <w:rPr>
          <w:rFonts w:ascii="Arial" w:hAnsi="Arial" w:cs="Arial"/>
          <w:i/>
          <w:iCs/>
          <w:color w:val="000000" w:themeColor="text1"/>
          <w:shd w:val="clear" w:color="auto" w:fill="FFFFFF"/>
        </w:rPr>
        <w:t>Annual review of psychology</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54</w:t>
      </w:r>
      <w:r w:rsidRPr="00FA69EE">
        <w:rPr>
          <w:rFonts w:ascii="Arial" w:hAnsi="Arial" w:cs="Arial"/>
          <w:color w:val="000000" w:themeColor="text1"/>
          <w:shd w:val="clear" w:color="auto" w:fill="FFFFFF"/>
        </w:rPr>
        <w:t>, p.115.</w:t>
      </w:r>
    </w:p>
    <w:p w14:paraId="72D730ED" w14:textId="0FA8BDFD" w:rsidR="004F3B5A" w:rsidRPr="00FA69EE" w:rsidRDefault="004F3B5A" w:rsidP="00FA69EE">
      <w:pPr>
        <w:spacing w:line="480" w:lineRule="auto"/>
        <w:ind w:left="720" w:hanging="720"/>
        <w:jc w:val="both"/>
        <w:rPr>
          <w:rFonts w:ascii="Arial" w:hAnsi="Arial" w:cs="Arial"/>
          <w:color w:val="000000" w:themeColor="text1"/>
          <w:shd w:val="clear" w:color="auto" w:fill="FFFFFF"/>
        </w:rPr>
      </w:pPr>
      <w:r w:rsidRPr="00FA69EE">
        <w:rPr>
          <w:rFonts w:ascii="Arial" w:hAnsi="Arial" w:cs="Arial"/>
          <w:i/>
          <w:iCs/>
          <w:color w:val="000000" w:themeColor="text1"/>
        </w:rPr>
        <w:t>Summary of legislation</w:t>
      </w:r>
      <w:r w:rsidRPr="00FA69EE">
        <w:rPr>
          <w:rFonts w:ascii="Arial" w:hAnsi="Arial" w:cs="Arial"/>
          <w:color w:val="000000" w:themeColor="text1"/>
        </w:rPr>
        <w:t xml:space="preserve"> (2022) </w:t>
      </w:r>
      <w:r w:rsidRPr="00FA69EE">
        <w:rPr>
          <w:rFonts w:ascii="Arial" w:hAnsi="Arial" w:cs="Arial"/>
          <w:i/>
          <w:iCs/>
          <w:color w:val="000000" w:themeColor="text1"/>
        </w:rPr>
        <w:t>Hwb</w:t>
      </w:r>
      <w:r w:rsidRPr="00FA69EE">
        <w:rPr>
          <w:rFonts w:ascii="Arial" w:hAnsi="Arial" w:cs="Arial"/>
          <w:color w:val="000000" w:themeColor="text1"/>
        </w:rPr>
        <w:t xml:space="preserve">. Available at: https://hwb.gov.wales/curriculum-for-wales/summary-of-legislation/ (Accessed: October 8, 2022). </w:t>
      </w:r>
    </w:p>
    <w:p w14:paraId="0DC7FBC9" w14:textId="77777777" w:rsidR="00F229AD" w:rsidRPr="00FA69EE" w:rsidRDefault="00F229AD"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Tripp, D., 1993. </w:t>
      </w:r>
      <w:r w:rsidRPr="00FA69EE">
        <w:rPr>
          <w:rFonts w:ascii="Arial" w:hAnsi="Arial" w:cs="Arial"/>
          <w:i/>
          <w:iCs/>
          <w:color w:val="000000" w:themeColor="text1"/>
          <w:shd w:val="clear" w:color="auto" w:fill="FFFFFF"/>
        </w:rPr>
        <w:t>Critical Incidents in Teaching: Developing Professional Judgement</w:t>
      </w:r>
      <w:r w:rsidRPr="00FA69EE">
        <w:rPr>
          <w:rFonts w:ascii="Arial" w:hAnsi="Arial" w:cs="Arial"/>
          <w:color w:val="000000" w:themeColor="text1"/>
          <w:shd w:val="clear" w:color="auto" w:fill="FFFFFF"/>
        </w:rPr>
        <w:t xml:space="preserve">. </w:t>
      </w:r>
    </w:p>
    <w:p w14:paraId="6A3E1863" w14:textId="154E0211" w:rsidR="004B751C" w:rsidRPr="00FA69EE" w:rsidRDefault="00F229AD"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 xml:space="preserve">           </w:t>
      </w:r>
      <w:r w:rsidRPr="00FA69EE">
        <w:rPr>
          <w:rFonts w:ascii="Arial" w:hAnsi="Arial" w:cs="Arial"/>
          <w:color w:val="000000" w:themeColor="text1"/>
          <w:shd w:val="clear" w:color="auto" w:fill="FFFFFF"/>
        </w:rPr>
        <w:t>Psychology Press.</w:t>
      </w:r>
    </w:p>
    <w:p w14:paraId="31E34527" w14:textId="77777777" w:rsidR="00D950E3" w:rsidRPr="00FA69EE" w:rsidRDefault="00D950E3" w:rsidP="00754362">
      <w:pPr>
        <w:spacing w:line="480" w:lineRule="auto"/>
        <w:rPr>
          <w:rFonts w:ascii="Arial" w:hAnsi="Arial" w:cs="Arial"/>
          <w:color w:val="000000" w:themeColor="text1"/>
          <w:shd w:val="clear" w:color="auto" w:fill="FFFFFF"/>
        </w:rPr>
      </w:pPr>
      <w:r w:rsidRPr="00FA69EE">
        <w:rPr>
          <w:rFonts w:ascii="Arial" w:hAnsi="Arial" w:cs="Arial"/>
          <w:color w:val="000000" w:themeColor="text1"/>
          <w:shd w:val="clear" w:color="auto" w:fill="FFFFFF"/>
        </w:rPr>
        <w:t>Tripp, D 2011, Critical Incidents in Teaching (Classic Edition</w:t>
      </w:r>
      <w:proofErr w:type="gramStart"/>
      <w:r w:rsidRPr="00FA69EE">
        <w:rPr>
          <w:rFonts w:ascii="Arial" w:hAnsi="Arial" w:cs="Arial"/>
          <w:color w:val="000000" w:themeColor="text1"/>
          <w:shd w:val="clear" w:color="auto" w:fill="FFFFFF"/>
        </w:rPr>
        <w:t>) :</w:t>
      </w:r>
      <w:proofErr w:type="gramEnd"/>
      <w:r w:rsidRPr="00FA69EE">
        <w:rPr>
          <w:rFonts w:ascii="Arial" w:hAnsi="Arial" w:cs="Arial"/>
          <w:color w:val="000000" w:themeColor="text1"/>
          <w:shd w:val="clear" w:color="auto" w:fill="FFFFFF"/>
        </w:rPr>
        <w:t xml:space="preserve"> Developing Professional </w:t>
      </w:r>
    </w:p>
    <w:p w14:paraId="3EEBAA9F" w14:textId="6CB205CA" w:rsidR="004B751C" w:rsidRPr="00FA69EE" w:rsidRDefault="00D950E3" w:rsidP="00754362">
      <w:pPr>
        <w:spacing w:line="480" w:lineRule="auto"/>
        <w:ind w:left="720"/>
        <w:rPr>
          <w:rFonts w:ascii="Arial" w:hAnsi="Arial" w:cs="Arial"/>
          <w:color w:val="000000" w:themeColor="text1"/>
        </w:rPr>
      </w:pPr>
      <w:r w:rsidRPr="00FA69EE">
        <w:rPr>
          <w:rFonts w:ascii="Arial" w:hAnsi="Arial" w:cs="Arial"/>
          <w:color w:val="000000" w:themeColor="text1"/>
          <w:shd w:val="clear" w:color="auto" w:fill="FFFFFF"/>
        </w:rPr>
        <w:t xml:space="preserve">Judgement, Taylor &amp; Francis Group, London. Available from: ProQuest </w:t>
      </w:r>
      <w:proofErr w:type="spellStart"/>
      <w:r w:rsidRPr="00FA69EE">
        <w:rPr>
          <w:rFonts w:ascii="Arial" w:hAnsi="Arial" w:cs="Arial"/>
          <w:color w:val="000000" w:themeColor="text1"/>
          <w:shd w:val="clear" w:color="auto" w:fill="FFFFFF"/>
        </w:rPr>
        <w:t>Ebook</w:t>
      </w:r>
      <w:proofErr w:type="spellEnd"/>
      <w:r w:rsidRPr="00FA69EE">
        <w:rPr>
          <w:rFonts w:ascii="Arial" w:hAnsi="Arial" w:cs="Arial"/>
          <w:color w:val="000000" w:themeColor="text1"/>
          <w:shd w:val="clear" w:color="auto" w:fill="FFFFFF"/>
        </w:rPr>
        <w:t xml:space="preserve"> Central. </w:t>
      </w:r>
      <w:r w:rsidR="00F130C4" w:rsidRPr="00FA69EE">
        <w:rPr>
          <w:rFonts w:ascii="Arial" w:hAnsi="Arial" w:cs="Arial"/>
          <w:color w:val="000000" w:themeColor="text1"/>
          <w:shd w:val="clear" w:color="auto" w:fill="FFFFFF"/>
        </w:rPr>
        <w:t>(Accessed: October 8,</w:t>
      </w:r>
      <w:r w:rsidRPr="00FA69EE">
        <w:rPr>
          <w:rFonts w:ascii="Arial" w:hAnsi="Arial" w:cs="Arial"/>
          <w:color w:val="000000" w:themeColor="text1"/>
          <w:shd w:val="clear" w:color="auto" w:fill="FFFFFF"/>
        </w:rPr>
        <w:t xml:space="preserve"> 2022</w:t>
      </w:r>
      <w:r w:rsidR="00F130C4" w:rsidRPr="00FA69EE">
        <w:rPr>
          <w:rFonts w:ascii="Arial" w:hAnsi="Arial" w:cs="Arial"/>
          <w:color w:val="000000" w:themeColor="text1"/>
          <w:shd w:val="clear" w:color="auto" w:fill="FFFFFF"/>
        </w:rPr>
        <w:t>)</w:t>
      </w:r>
      <w:r w:rsidRPr="00FA69EE">
        <w:rPr>
          <w:rFonts w:ascii="Arial" w:hAnsi="Arial" w:cs="Arial"/>
          <w:color w:val="000000" w:themeColor="text1"/>
          <w:shd w:val="clear" w:color="auto" w:fill="FFFFFF"/>
        </w:rPr>
        <w:t>.</w:t>
      </w:r>
    </w:p>
    <w:p w14:paraId="03D185E0" w14:textId="0494F865" w:rsidR="005D71C7" w:rsidRPr="00FA69EE" w:rsidRDefault="001D257A" w:rsidP="00754362">
      <w:pPr>
        <w:spacing w:line="480" w:lineRule="auto"/>
        <w:ind w:left="720" w:hanging="720"/>
        <w:jc w:val="both"/>
        <w:rPr>
          <w:rFonts w:ascii="Arial" w:hAnsi="Arial" w:cs="Arial"/>
          <w:color w:val="000000" w:themeColor="text1"/>
          <w:shd w:val="clear" w:color="auto" w:fill="FFFFFF"/>
        </w:rPr>
      </w:pPr>
      <w:r w:rsidRPr="00FA69EE">
        <w:rPr>
          <w:rFonts w:ascii="Arial" w:hAnsi="Arial" w:cs="Arial"/>
          <w:color w:val="000000" w:themeColor="text1"/>
          <w:shd w:val="clear" w:color="auto" w:fill="FFFFFF"/>
        </w:rPr>
        <w:t>Vygotsky, L., 1978. Interaction between learning and development. </w:t>
      </w:r>
      <w:r w:rsidRPr="00FA69EE">
        <w:rPr>
          <w:rFonts w:ascii="Arial" w:hAnsi="Arial" w:cs="Arial"/>
          <w:i/>
          <w:iCs/>
          <w:color w:val="000000" w:themeColor="text1"/>
          <w:shd w:val="clear" w:color="auto" w:fill="FFFFFF"/>
        </w:rPr>
        <w:t>Readings on the development of children</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23</w:t>
      </w:r>
      <w:r w:rsidRPr="00FA69EE">
        <w:rPr>
          <w:rFonts w:ascii="Arial" w:hAnsi="Arial" w:cs="Arial"/>
          <w:color w:val="000000" w:themeColor="text1"/>
          <w:shd w:val="clear" w:color="auto" w:fill="FFFFFF"/>
        </w:rPr>
        <w:t>(3), pp.34-41.</w:t>
      </w:r>
    </w:p>
    <w:p w14:paraId="50A4915F" w14:textId="77777777" w:rsidR="005D71C7" w:rsidRPr="00FA69EE" w:rsidRDefault="005D71C7" w:rsidP="00754362">
      <w:pPr>
        <w:spacing w:line="480" w:lineRule="auto"/>
        <w:ind w:left="720" w:hanging="720"/>
        <w:jc w:val="both"/>
        <w:rPr>
          <w:rFonts w:ascii="Arial" w:hAnsi="Arial" w:cs="Arial"/>
          <w:color w:val="000000" w:themeColor="text1"/>
        </w:rPr>
      </w:pPr>
      <w:r w:rsidRPr="00FA69EE">
        <w:rPr>
          <w:rFonts w:ascii="Arial" w:hAnsi="Arial" w:cs="Arial"/>
          <w:color w:val="000000" w:themeColor="text1"/>
          <w:shd w:val="clear" w:color="auto" w:fill="FFFFFF"/>
        </w:rPr>
        <w:t>Watson, J.B. and Rayner, R., 1920. Conditioned emotional reactions. </w:t>
      </w:r>
      <w:r w:rsidRPr="00FA69EE">
        <w:rPr>
          <w:rFonts w:ascii="Arial" w:hAnsi="Arial" w:cs="Arial"/>
          <w:i/>
          <w:iCs/>
          <w:color w:val="000000" w:themeColor="text1"/>
          <w:shd w:val="clear" w:color="auto" w:fill="FFFFFF"/>
        </w:rPr>
        <w:t>Journal of experimental psychology</w:t>
      </w:r>
      <w:r w:rsidRPr="00FA69EE">
        <w:rPr>
          <w:rFonts w:ascii="Arial" w:hAnsi="Arial" w:cs="Arial"/>
          <w:color w:val="000000" w:themeColor="text1"/>
          <w:shd w:val="clear" w:color="auto" w:fill="FFFFFF"/>
        </w:rPr>
        <w:t>, </w:t>
      </w:r>
      <w:r w:rsidRPr="00FA69EE">
        <w:rPr>
          <w:rFonts w:ascii="Arial" w:hAnsi="Arial" w:cs="Arial"/>
          <w:i/>
          <w:iCs/>
          <w:color w:val="000000" w:themeColor="text1"/>
          <w:shd w:val="clear" w:color="auto" w:fill="FFFFFF"/>
        </w:rPr>
        <w:t>3</w:t>
      </w:r>
      <w:r w:rsidRPr="00FA69EE">
        <w:rPr>
          <w:rFonts w:ascii="Arial" w:hAnsi="Arial" w:cs="Arial"/>
          <w:color w:val="000000" w:themeColor="text1"/>
          <w:shd w:val="clear" w:color="auto" w:fill="FFFFFF"/>
        </w:rPr>
        <w:t>(1), p.1.</w:t>
      </w:r>
    </w:p>
    <w:p w14:paraId="2322D76B" w14:textId="77777777" w:rsidR="00C71F1B" w:rsidRPr="00FA69EE" w:rsidRDefault="00C71F1B" w:rsidP="00C71F1B">
      <w:pPr>
        <w:spacing w:line="480" w:lineRule="auto"/>
        <w:rPr>
          <w:rFonts w:ascii="Arial" w:hAnsi="Arial" w:cs="Arial"/>
          <w:i/>
          <w:iCs/>
          <w:color w:val="000000" w:themeColor="text1"/>
          <w:shd w:val="clear" w:color="auto" w:fill="FFFFFF"/>
        </w:rPr>
      </w:pPr>
      <w:proofErr w:type="spellStart"/>
      <w:r w:rsidRPr="00FA69EE">
        <w:rPr>
          <w:rFonts w:ascii="Arial" w:hAnsi="Arial" w:cs="Arial"/>
          <w:color w:val="000000" w:themeColor="text1"/>
          <w:shd w:val="clear" w:color="auto" w:fill="FFFFFF"/>
        </w:rPr>
        <w:t>Zwozdiak</w:t>
      </w:r>
      <w:proofErr w:type="spellEnd"/>
      <w:r w:rsidRPr="00FA69EE">
        <w:rPr>
          <w:rFonts w:ascii="Arial" w:hAnsi="Arial" w:cs="Arial"/>
          <w:color w:val="000000" w:themeColor="text1"/>
          <w:shd w:val="clear" w:color="auto" w:fill="FFFFFF"/>
        </w:rPr>
        <w:t>-Myers, P., 2018. </w:t>
      </w:r>
      <w:r w:rsidRPr="00FA69EE">
        <w:rPr>
          <w:rFonts w:ascii="Arial" w:hAnsi="Arial" w:cs="Arial"/>
          <w:i/>
          <w:iCs/>
          <w:color w:val="000000" w:themeColor="text1"/>
          <w:shd w:val="clear" w:color="auto" w:fill="FFFFFF"/>
        </w:rPr>
        <w:t xml:space="preserve">The teacher's reflective practice handbook: Becoming an </w:t>
      </w:r>
      <w:r w:rsidRPr="00FA69EE">
        <w:rPr>
          <w:rFonts w:ascii="Arial" w:hAnsi="Arial" w:cs="Arial"/>
          <w:i/>
          <w:iCs/>
          <w:color w:val="000000" w:themeColor="text1"/>
          <w:shd w:val="clear" w:color="auto" w:fill="FFFFFF"/>
        </w:rPr>
        <w:t xml:space="preserve">   </w:t>
      </w:r>
    </w:p>
    <w:p w14:paraId="61C68C04" w14:textId="130D2841" w:rsidR="00C71F1B" w:rsidRPr="00FA69EE" w:rsidRDefault="00C71F1B" w:rsidP="00C71F1B">
      <w:pPr>
        <w:spacing w:line="480" w:lineRule="auto"/>
        <w:rPr>
          <w:rFonts w:ascii="Arial" w:hAnsi="Arial" w:cs="Arial"/>
          <w:color w:val="000000" w:themeColor="text1"/>
        </w:rPr>
      </w:pPr>
      <w:r w:rsidRPr="00FA69EE">
        <w:rPr>
          <w:rFonts w:ascii="Arial" w:hAnsi="Arial" w:cs="Arial"/>
          <w:i/>
          <w:iCs/>
          <w:color w:val="000000" w:themeColor="text1"/>
          <w:shd w:val="clear" w:color="auto" w:fill="FFFFFF"/>
        </w:rPr>
        <w:t xml:space="preserve">             </w:t>
      </w:r>
      <w:r w:rsidRPr="00FA69EE">
        <w:rPr>
          <w:rFonts w:ascii="Arial" w:hAnsi="Arial" w:cs="Arial"/>
          <w:i/>
          <w:iCs/>
          <w:color w:val="000000" w:themeColor="text1"/>
          <w:shd w:val="clear" w:color="auto" w:fill="FFFFFF"/>
        </w:rPr>
        <w:t>extended professional through capturing evidence-informed practice</w:t>
      </w:r>
      <w:r w:rsidRPr="00FA69EE">
        <w:rPr>
          <w:rFonts w:ascii="Arial" w:hAnsi="Arial" w:cs="Arial"/>
          <w:color w:val="000000" w:themeColor="text1"/>
          <w:shd w:val="clear" w:color="auto" w:fill="FFFFFF"/>
        </w:rPr>
        <w:t>. Routledge.</w:t>
      </w:r>
    </w:p>
    <w:p w14:paraId="037AB1D0" w14:textId="77777777" w:rsidR="004B751C" w:rsidRDefault="004B751C" w:rsidP="004B751C">
      <w:pPr>
        <w:tabs>
          <w:tab w:val="left" w:pos="945"/>
        </w:tabs>
        <w:rPr>
          <w:rFonts w:asciiTheme="minorHAnsi" w:hAnsiTheme="minorHAnsi" w:cstheme="minorHAnsi"/>
          <w:sz w:val="22"/>
          <w:szCs w:val="22"/>
        </w:rPr>
      </w:pPr>
    </w:p>
    <w:p w14:paraId="150434F5" w14:textId="77777777" w:rsidR="004B751C" w:rsidRDefault="004B751C" w:rsidP="004B751C">
      <w:pPr>
        <w:tabs>
          <w:tab w:val="left" w:pos="945"/>
        </w:tabs>
        <w:rPr>
          <w:rFonts w:asciiTheme="minorHAnsi" w:hAnsiTheme="minorHAnsi" w:cstheme="minorHAnsi"/>
          <w:sz w:val="22"/>
          <w:szCs w:val="22"/>
        </w:rPr>
      </w:pPr>
    </w:p>
    <w:p w14:paraId="5D705DEA" w14:textId="77777777" w:rsidR="004B751C" w:rsidRDefault="004B751C" w:rsidP="004B751C">
      <w:pPr>
        <w:tabs>
          <w:tab w:val="left" w:pos="945"/>
        </w:tabs>
        <w:rPr>
          <w:rFonts w:asciiTheme="minorHAnsi" w:hAnsiTheme="minorHAnsi" w:cstheme="minorHAnsi"/>
          <w:sz w:val="22"/>
          <w:szCs w:val="22"/>
        </w:rPr>
      </w:pPr>
    </w:p>
    <w:p w14:paraId="3ACFBBB7" w14:textId="77777777" w:rsidR="004B751C" w:rsidRDefault="004B751C" w:rsidP="004B751C">
      <w:pPr>
        <w:tabs>
          <w:tab w:val="left" w:pos="945"/>
        </w:tabs>
        <w:rPr>
          <w:rFonts w:asciiTheme="minorHAnsi" w:hAnsiTheme="minorHAnsi" w:cstheme="minorHAnsi"/>
          <w:sz w:val="22"/>
          <w:szCs w:val="22"/>
        </w:rPr>
      </w:pPr>
    </w:p>
    <w:p w14:paraId="4E612FED" w14:textId="77777777" w:rsidR="004B751C" w:rsidRDefault="004B751C" w:rsidP="004B751C">
      <w:pPr>
        <w:tabs>
          <w:tab w:val="left" w:pos="945"/>
        </w:tabs>
        <w:rPr>
          <w:rFonts w:asciiTheme="minorHAnsi" w:hAnsiTheme="minorHAnsi" w:cstheme="minorHAnsi"/>
          <w:sz w:val="22"/>
          <w:szCs w:val="22"/>
        </w:rPr>
      </w:pPr>
    </w:p>
    <w:p w14:paraId="017865C7" w14:textId="77777777" w:rsidR="004B751C" w:rsidRDefault="004B751C" w:rsidP="004B751C">
      <w:pPr>
        <w:tabs>
          <w:tab w:val="left" w:pos="945"/>
        </w:tabs>
        <w:rPr>
          <w:rFonts w:asciiTheme="minorHAnsi" w:hAnsiTheme="minorHAnsi" w:cstheme="minorHAnsi"/>
          <w:sz w:val="22"/>
          <w:szCs w:val="22"/>
        </w:rPr>
      </w:pPr>
    </w:p>
    <w:p w14:paraId="5C203EBD" w14:textId="77777777" w:rsidR="004B751C" w:rsidRPr="00932733" w:rsidRDefault="004B751C">
      <w:pPr>
        <w:rPr>
          <w:b/>
          <w:bCs/>
        </w:rPr>
      </w:pPr>
    </w:p>
    <w:sectPr w:rsidR="004B751C" w:rsidRPr="00932733" w:rsidSect="00B9685C">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5408D6" w14:textId="77777777" w:rsidR="009C178D" w:rsidRDefault="009C178D" w:rsidP="00C60FEC">
      <w:r>
        <w:separator/>
      </w:r>
    </w:p>
  </w:endnote>
  <w:endnote w:type="continuationSeparator" w:id="0">
    <w:p w14:paraId="5FDCD0F0" w14:textId="77777777" w:rsidR="009C178D" w:rsidRDefault="009C178D" w:rsidP="00C60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D2E25" w14:textId="77777777" w:rsidR="009C178D" w:rsidRDefault="009C178D" w:rsidP="00C60FEC">
      <w:r>
        <w:separator/>
      </w:r>
    </w:p>
  </w:footnote>
  <w:footnote w:type="continuationSeparator" w:id="0">
    <w:p w14:paraId="3B923C29" w14:textId="77777777" w:rsidR="009C178D" w:rsidRDefault="009C178D" w:rsidP="00C60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8C716" w14:textId="680F30B9" w:rsidR="00C60FEC" w:rsidRDefault="00357104">
    <w:pPr>
      <w:pStyle w:val="Header"/>
    </w:pPr>
    <w:r>
      <w:t>ECAD6007</w:t>
    </w:r>
    <w:r w:rsidR="00C60FEC">
      <w:t xml:space="preserve">                                                                </w:t>
    </w:r>
    <w:r>
      <w:t xml:space="preserve">                                                     </w:t>
    </w:r>
    <w:r w:rsidR="00C60FEC">
      <w:t>2205352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C0966"/>
    <w:multiLevelType w:val="hybridMultilevel"/>
    <w:tmpl w:val="765404EC"/>
    <w:lvl w:ilvl="0" w:tplc="0C100094">
      <w:start w:val="1"/>
      <w:numFmt w:val="bullet"/>
      <w:lvlText w:val="•"/>
      <w:lvlJc w:val="left"/>
      <w:pPr>
        <w:tabs>
          <w:tab w:val="num" w:pos="720"/>
        </w:tabs>
        <w:ind w:left="720" w:hanging="360"/>
      </w:pPr>
      <w:rPr>
        <w:rFonts w:ascii="Arial" w:hAnsi="Arial" w:hint="default"/>
      </w:rPr>
    </w:lvl>
    <w:lvl w:ilvl="1" w:tplc="6FB63D1A" w:tentative="1">
      <w:start w:val="1"/>
      <w:numFmt w:val="bullet"/>
      <w:lvlText w:val="•"/>
      <w:lvlJc w:val="left"/>
      <w:pPr>
        <w:tabs>
          <w:tab w:val="num" w:pos="1440"/>
        </w:tabs>
        <w:ind w:left="1440" w:hanging="360"/>
      </w:pPr>
      <w:rPr>
        <w:rFonts w:ascii="Arial" w:hAnsi="Arial" w:hint="default"/>
      </w:rPr>
    </w:lvl>
    <w:lvl w:ilvl="2" w:tplc="94EA7000">
      <w:start w:val="1"/>
      <w:numFmt w:val="bullet"/>
      <w:lvlText w:val="•"/>
      <w:lvlJc w:val="left"/>
      <w:pPr>
        <w:tabs>
          <w:tab w:val="num" w:pos="2160"/>
        </w:tabs>
        <w:ind w:left="2160" w:hanging="360"/>
      </w:pPr>
      <w:rPr>
        <w:rFonts w:ascii="Arial" w:hAnsi="Arial" w:hint="default"/>
      </w:rPr>
    </w:lvl>
    <w:lvl w:ilvl="3" w:tplc="21E6B554" w:tentative="1">
      <w:start w:val="1"/>
      <w:numFmt w:val="bullet"/>
      <w:lvlText w:val="•"/>
      <w:lvlJc w:val="left"/>
      <w:pPr>
        <w:tabs>
          <w:tab w:val="num" w:pos="2880"/>
        </w:tabs>
        <w:ind w:left="2880" w:hanging="360"/>
      </w:pPr>
      <w:rPr>
        <w:rFonts w:ascii="Arial" w:hAnsi="Arial" w:hint="default"/>
      </w:rPr>
    </w:lvl>
    <w:lvl w:ilvl="4" w:tplc="E25A22E0" w:tentative="1">
      <w:start w:val="1"/>
      <w:numFmt w:val="bullet"/>
      <w:lvlText w:val="•"/>
      <w:lvlJc w:val="left"/>
      <w:pPr>
        <w:tabs>
          <w:tab w:val="num" w:pos="3600"/>
        </w:tabs>
        <w:ind w:left="3600" w:hanging="360"/>
      </w:pPr>
      <w:rPr>
        <w:rFonts w:ascii="Arial" w:hAnsi="Arial" w:hint="default"/>
      </w:rPr>
    </w:lvl>
    <w:lvl w:ilvl="5" w:tplc="5D68EB0C" w:tentative="1">
      <w:start w:val="1"/>
      <w:numFmt w:val="bullet"/>
      <w:lvlText w:val="•"/>
      <w:lvlJc w:val="left"/>
      <w:pPr>
        <w:tabs>
          <w:tab w:val="num" w:pos="4320"/>
        </w:tabs>
        <w:ind w:left="4320" w:hanging="360"/>
      </w:pPr>
      <w:rPr>
        <w:rFonts w:ascii="Arial" w:hAnsi="Arial" w:hint="default"/>
      </w:rPr>
    </w:lvl>
    <w:lvl w:ilvl="6" w:tplc="D9787C84" w:tentative="1">
      <w:start w:val="1"/>
      <w:numFmt w:val="bullet"/>
      <w:lvlText w:val="•"/>
      <w:lvlJc w:val="left"/>
      <w:pPr>
        <w:tabs>
          <w:tab w:val="num" w:pos="5040"/>
        </w:tabs>
        <w:ind w:left="5040" w:hanging="360"/>
      </w:pPr>
      <w:rPr>
        <w:rFonts w:ascii="Arial" w:hAnsi="Arial" w:hint="default"/>
      </w:rPr>
    </w:lvl>
    <w:lvl w:ilvl="7" w:tplc="3FA64026" w:tentative="1">
      <w:start w:val="1"/>
      <w:numFmt w:val="bullet"/>
      <w:lvlText w:val="•"/>
      <w:lvlJc w:val="left"/>
      <w:pPr>
        <w:tabs>
          <w:tab w:val="num" w:pos="5760"/>
        </w:tabs>
        <w:ind w:left="5760" w:hanging="360"/>
      </w:pPr>
      <w:rPr>
        <w:rFonts w:ascii="Arial" w:hAnsi="Arial" w:hint="default"/>
      </w:rPr>
    </w:lvl>
    <w:lvl w:ilvl="8" w:tplc="49F0CBF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EC"/>
    <w:rsid w:val="00016127"/>
    <w:rsid w:val="00026916"/>
    <w:rsid w:val="00027632"/>
    <w:rsid w:val="000540D1"/>
    <w:rsid w:val="00073EB0"/>
    <w:rsid w:val="00087482"/>
    <w:rsid w:val="00092898"/>
    <w:rsid w:val="000E6CD7"/>
    <w:rsid w:val="00103E70"/>
    <w:rsid w:val="0011407F"/>
    <w:rsid w:val="00124902"/>
    <w:rsid w:val="0013502B"/>
    <w:rsid w:val="001356FB"/>
    <w:rsid w:val="00182EEB"/>
    <w:rsid w:val="001D257A"/>
    <w:rsid w:val="001F3491"/>
    <w:rsid w:val="001F794B"/>
    <w:rsid w:val="00205F7E"/>
    <w:rsid w:val="00250A3D"/>
    <w:rsid w:val="002513A4"/>
    <w:rsid w:val="0025446F"/>
    <w:rsid w:val="00277523"/>
    <w:rsid w:val="00286537"/>
    <w:rsid w:val="002B610E"/>
    <w:rsid w:val="002C3DA0"/>
    <w:rsid w:val="002C4AD5"/>
    <w:rsid w:val="002C6BA5"/>
    <w:rsid w:val="002E5F00"/>
    <w:rsid w:val="0031528F"/>
    <w:rsid w:val="00357104"/>
    <w:rsid w:val="00357E89"/>
    <w:rsid w:val="00367894"/>
    <w:rsid w:val="00374CD2"/>
    <w:rsid w:val="003938BE"/>
    <w:rsid w:val="003B0BE0"/>
    <w:rsid w:val="003B1829"/>
    <w:rsid w:val="003F1CE2"/>
    <w:rsid w:val="003F3B40"/>
    <w:rsid w:val="0041796C"/>
    <w:rsid w:val="00436B2C"/>
    <w:rsid w:val="00445A37"/>
    <w:rsid w:val="0045562C"/>
    <w:rsid w:val="00461944"/>
    <w:rsid w:val="0047132A"/>
    <w:rsid w:val="0049620A"/>
    <w:rsid w:val="004B751C"/>
    <w:rsid w:val="004C24FC"/>
    <w:rsid w:val="004C3A3A"/>
    <w:rsid w:val="004D3CB0"/>
    <w:rsid w:val="004F3B5A"/>
    <w:rsid w:val="005145CB"/>
    <w:rsid w:val="00525AE7"/>
    <w:rsid w:val="005360F1"/>
    <w:rsid w:val="00542A56"/>
    <w:rsid w:val="00585573"/>
    <w:rsid w:val="00586B52"/>
    <w:rsid w:val="005978DD"/>
    <w:rsid w:val="005B3CC5"/>
    <w:rsid w:val="005C63A3"/>
    <w:rsid w:val="005C75EB"/>
    <w:rsid w:val="005D71C7"/>
    <w:rsid w:val="005D7883"/>
    <w:rsid w:val="00627D8F"/>
    <w:rsid w:val="006323FF"/>
    <w:rsid w:val="006511D2"/>
    <w:rsid w:val="00660DA7"/>
    <w:rsid w:val="006825E2"/>
    <w:rsid w:val="00695CF6"/>
    <w:rsid w:val="0069756D"/>
    <w:rsid w:val="006B2940"/>
    <w:rsid w:val="006C3265"/>
    <w:rsid w:val="006C52AA"/>
    <w:rsid w:val="006E0332"/>
    <w:rsid w:val="006E778F"/>
    <w:rsid w:val="006F0669"/>
    <w:rsid w:val="0070143A"/>
    <w:rsid w:val="00702EA7"/>
    <w:rsid w:val="00736B43"/>
    <w:rsid w:val="00744987"/>
    <w:rsid w:val="0075001B"/>
    <w:rsid w:val="00754362"/>
    <w:rsid w:val="0077111E"/>
    <w:rsid w:val="0077639A"/>
    <w:rsid w:val="00790795"/>
    <w:rsid w:val="007A1EFA"/>
    <w:rsid w:val="007A43A3"/>
    <w:rsid w:val="007C0587"/>
    <w:rsid w:val="0081537C"/>
    <w:rsid w:val="0083489E"/>
    <w:rsid w:val="00845581"/>
    <w:rsid w:val="00847205"/>
    <w:rsid w:val="00870A6D"/>
    <w:rsid w:val="00872DDF"/>
    <w:rsid w:val="00884D96"/>
    <w:rsid w:val="008A4E7E"/>
    <w:rsid w:val="008D4A7F"/>
    <w:rsid w:val="008D510D"/>
    <w:rsid w:val="008E78A0"/>
    <w:rsid w:val="00904E1E"/>
    <w:rsid w:val="0092424E"/>
    <w:rsid w:val="00927656"/>
    <w:rsid w:val="00932733"/>
    <w:rsid w:val="00940EBD"/>
    <w:rsid w:val="00953FE0"/>
    <w:rsid w:val="00961B43"/>
    <w:rsid w:val="009765A9"/>
    <w:rsid w:val="00985026"/>
    <w:rsid w:val="009A0B65"/>
    <w:rsid w:val="009B1A2E"/>
    <w:rsid w:val="009B2812"/>
    <w:rsid w:val="009C178D"/>
    <w:rsid w:val="009C55A5"/>
    <w:rsid w:val="009C5630"/>
    <w:rsid w:val="009E6C73"/>
    <w:rsid w:val="009F19BC"/>
    <w:rsid w:val="009F2B6C"/>
    <w:rsid w:val="00A00641"/>
    <w:rsid w:val="00A210BC"/>
    <w:rsid w:val="00A23107"/>
    <w:rsid w:val="00A446AD"/>
    <w:rsid w:val="00A62B55"/>
    <w:rsid w:val="00A63C05"/>
    <w:rsid w:val="00A825E4"/>
    <w:rsid w:val="00A8692A"/>
    <w:rsid w:val="00A95CBC"/>
    <w:rsid w:val="00AA301B"/>
    <w:rsid w:val="00AB0CB4"/>
    <w:rsid w:val="00B43654"/>
    <w:rsid w:val="00B611D3"/>
    <w:rsid w:val="00B74E22"/>
    <w:rsid w:val="00B82279"/>
    <w:rsid w:val="00B85114"/>
    <w:rsid w:val="00B9685C"/>
    <w:rsid w:val="00BA1F61"/>
    <w:rsid w:val="00BB1A78"/>
    <w:rsid w:val="00BB4899"/>
    <w:rsid w:val="00BE7FE0"/>
    <w:rsid w:val="00C04479"/>
    <w:rsid w:val="00C162BB"/>
    <w:rsid w:val="00C20FD4"/>
    <w:rsid w:val="00C27304"/>
    <w:rsid w:val="00C36104"/>
    <w:rsid w:val="00C42051"/>
    <w:rsid w:val="00C44587"/>
    <w:rsid w:val="00C44B76"/>
    <w:rsid w:val="00C52294"/>
    <w:rsid w:val="00C60FEC"/>
    <w:rsid w:val="00C66645"/>
    <w:rsid w:val="00C71F1B"/>
    <w:rsid w:val="00C802B9"/>
    <w:rsid w:val="00C96249"/>
    <w:rsid w:val="00CB6332"/>
    <w:rsid w:val="00CC156A"/>
    <w:rsid w:val="00CD3F98"/>
    <w:rsid w:val="00CD6331"/>
    <w:rsid w:val="00CE4EBD"/>
    <w:rsid w:val="00CE7D69"/>
    <w:rsid w:val="00CF4E19"/>
    <w:rsid w:val="00D06315"/>
    <w:rsid w:val="00D36444"/>
    <w:rsid w:val="00D367BD"/>
    <w:rsid w:val="00D37D9B"/>
    <w:rsid w:val="00D74321"/>
    <w:rsid w:val="00D811DE"/>
    <w:rsid w:val="00D9165D"/>
    <w:rsid w:val="00D950E3"/>
    <w:rsid w:val="00DA04D1"/>
    <w:rsid w:val="00DA3D00"/>
    <w:rsid w:val="00DE5E32"/>
    <w:rsid w:val="00E25976"/>
    <w:rsid w:val="00E32520"/>
    <w:rsid w:val="00E51196"/>
    <w:rsid w:val="00E54B98"/>
    <w:rsid w:val="00E57C2A"/>
    <w:rsid w:val="00E64566"/>
    <w:rsid w:val="00E938D0"/>
    <w:rsid w:val="00ED4C7D"/>
    <w:rsid w:val="00F130C4"/>
    <w:rsid w:val="00F21544"/>
    <w:rsid w:val="00F229AD"/>
    <w:rsid w:val="00F279D3"/>
    <w:rsid w:val="00F77C0C"/>
    <w:rsid w:val="00FA4F6A"/>
    <w:rsid w:val="00FA69EE"/>
    <w:rsid w:val="00FC0300"/>
    <w:rsid w:val="00FF0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BF3D24"/>
  <w15:chartTrackingRefBased/>
  <w15:docId w15:val="{C7D5C70D-7DD5-5349-8826-1445CD98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332"/>
    <w:rPr>
      <w:rFonts w:ascii="Times New Roman" w:eastAsia="Times New Roman" w:hAnsi="Times New Roman" w:cs="Times New Roman"/>
      <w:lang w:eastAsia="en-GB"/>
    </w:rPr>
  </w:style>
  <w:style w:type="paragraph" w:styleId="Heading2">
    <w:name w:val="heading 2"/>
    <w:basedOn w:val="Normal"/>
    <w:link w:val="Heading2Char"/>
    <w:uiPriority w:val="9"/>
    <w:qFormat/>
    <w:rsid w:val="004C3A3A"/>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0FEC"/>
    <w:pPr>
      <w:tabs>
        <w:tab w:val="center" w:pos="4680"/>
        <w:tab w:val="right" w:pos="9360"/>
      </w:tabs>
    </w:pPr>
  </w:style>
  <w:style w:type="character" w:customStyle="1" w:styleId="HeaderChar">
    <w:name w:val="Header Char"/>
    <w:basedOn w:val="DefaultParagraphFont"/>
    <w:link w:val="Header"/>
    <w:uiPriority w:val="99"/>
    <w:rsid w:val="00C60FEC"/>
  </w:style>
  <w:style w:type="paragraph" w:styleId="Footer">
    <w:name w:val="footer"/>
    <w:basedOn w:val="Normal"/>
    <w:link w:val="FooterChar"/>
    <w:uiPriority w:val="99"/>
    <w:unhideWhenUsed/>
    <w:rsid w:val="00C60FEC"/>
    <w:pPr>
      <w:tabs>
        <w:tab w:val="center" w:pos="4680"/>
        <w:tab w:val="right" w:pos="9360"/>
      </w:tabs>
    </w:pPr>
  </w:style>
  <w:style w:type="character" w:customStyle="1" w:styleId="FooterChar">
    <w:name w:val="Footer Char"/>
    <w:basedOn w:val="DefaultParagraphFont"/>
    <w:link w:val="Footer"/>
    <w:uiPriority w:val="99"/>
    <w:rsid w:val="00C60FEC"/>
  </w:style>
  <w:style w:type="table" w:styleId="TableGrid">
    <w:name w:val="Table Grid"/>
    <w:basedOn w:val="TableNormal"/>
    <w:uiPriority w:val="39"/>
    <w:rsid w:val="00CC156A"/>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03E70"/>
    <w:rPr>
      <w:i/>
      <w:iCs/>
    </w:rPr>
  </w:style>
  <w:style w:type="character" w:styleId="Hyperlink">
    <w:name w:val="Hyperlink"/>
    <w:basedOn w:val="DefaultParagraphFont"/>
    <w:uiPriority w:val="99"/>
    <w:unhideWhenUsed/>
    <w:rsid w:val="00103E70"/>
    <w:rPr>
      <w:color w:val="0000FF"/>
      <w:u w:val="single"/>
    </w:rPr>
  </w:style>
  <w:style w:type="paragraph" w:styleId="NormalWeb">
    <w:name w:val="Normal (Web)"/>
    <w:basedOn w:val="Normal"/>
    <w:uiPriority w:val="99"/>
    <w:unhideWhenUsed/>
    <w:rsid w:val="00A23107"/>
    <w:pPr>
      <w:spacing w:before="100" w:beforeAutospacing="1" w:after="100" w:afterAutospacing="1"/>
    </w:pPr>
  </w:style>
  <w:style w:type="character" w:styleId="UnresolvedMention">
    <w:name w:val="Unresolved Mention"/>
    <w:basedOn w:val="DefaultParagraphFont"/>
    <w:uiPriority w:val="99"/>
    <w:semiHidden/>
    <w:unhideWhenUsed/>
    <w:rsid w:val="00872DDF"/>
    <w:rPr>
      <w:color w:val="605E5C"/>
      <w:shd w:val="clear" w:color="auto" w:fill="E1DFDD"/>
    </w:rPr>
  </w:style>
  <w:style w:type="character" w:styleId="FollowedHyperlink">
    <w:name w:val="FollowedHyperlink"/>
    <w:basedOn w:val="DefaultParagraphFont"/>
    <w:uiPriority w:val="99"/>
    <w:semiHidden/>
    <w:unhideWhenUsed/>
    <w:rsid w:val="00872DDF"/>
    <w:rPr>
      <w:color w:val="954F72" w:themeColor="followedHyperlink"/>
      <w:u w:val="single"/>
    </w:rPr>
  </w:style>
  <w:style w:type="character" w:customStyle="1" w:styleId="Heading2Char">
    <w:name w:val="Heading 2 Char"/>
    <w:basedOn w:val="DefaultParagraphFont"/>
    <w:link w:val="Heading2"/>
    <w:uiPriority w:val="9"/>
    <w:rsid w:val="004C3A3A"/>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7148">
      <w:bodyDiv w:val="1"/>
      <w:marLeft w:val="0"/>
      <w:marRight w:val="0"/>
      <w:marTop w:val="0"/>
      <w:marBottom w:val="0"/>
      <w:divBdr>
        <w:top w:val="none" w:sz="0" w:space="0" w:color="auto"/>
        <w:left w:val="none" w:sz="0" w:space="0" w:color="auto"/>
        <w:bottom w:val="none" w:sz="0" w:space="0" w:color="auto"/>
        <w:right w:val="none" w:sz="0" w:space="0" w:color="auto"/>
      </w:divBdr>
    </w:div>
    <w:div w:id="56590126">
      <w:bodyDiv w:val="1"/>
      <w:marLeft w:val="0"/>
      <w:marRight w:val="0"/>
      <w:marTop w:val="0"/>
      <w:marBottom w:val="0"/>
      <w:divBdr>
        <w:top w:val="none" w:sz="0" w:space="0" w:color="auto"/>
        <w:left w:val="none" w:sz="0" w:space="0" w:color="auto"/>
        <w:bottom w:val="none" w:sz="0" w:space="0" w:color="auto"/>
        <w:right w:val="none" w:sz="0" w:space="0" w:color="auto"/>
      </w:divBdr>
    </w:div>
    <w:div w:id="58477205">
      <w:bodyDiv w:val="1"/>
      <w:marLeft w:val="0"/>
      <w:marRight w:val="0"/>
      <w:marTop w:val="0"/>
      <w:marBottom w:val="0"/>
      <w:divBdr>
        <w:top w:val="none" w:sz="0" w:space="0" w:color="auto"/>
        <w:left w:val="none" w:sz="0" w:space="0" w:color="auto"/>
        <w:bottom w:val="none" w:sz="0" w:space="0" w:color="auto"/>
        <w:right w:val="none" w:sz="0" w:space="0" w:color="auto"/>
      </w:divBdr>
    </w:div>
    <w:div w:id="113254239">
      <w:bodyDiv w:val="1"/>
      <w:marLeft w:val="0"/>
      <w:marRight w:val="0"/>
      <w:marTop w:val="0"/>
      <w:marBottom w:val="0"/>
      <w:divBdr>
        <w:top w:val="none" w:sz="0" w:space="0" w:color="auto"/>
        <w:left w:val="none" w:sz="0" w:space="0" w:color="auto"/>
        <w:bottom w:val="none" w:sz="0" w:space="0" w:color="auto"/>
        <w:right w:val="none" w:sz="0" w:space="0" w:color="auto"/>
      </w:divBdr>
    </w:div>
    <w:div w:id="116878647">
      <w:bodyDiv w:val="1"/>
      <w:marLeft w:val="0"/>
      <w:marRight w:val="0"/>
      <w:marTop w:val="0"/>
      <w:marBottom w:val="0"/>
      <w:divBdr>
        <w:top w:val="none" w:sz="0" w:space="0" w:color="auto"/>
        <w:left w:val="none" w:sz="0" w:space="0" w:color="auto"/>
        <w:bottom w:val="none" w:sz="0" w:space="0" w:color="auto"/>
        <w:right w:val="none" w:sz="0" w:space="0" w:color="auto"/>
      </w:divBdr>
    </w:div>
    <w:div w:id="208031280">
      <w:bodyDiv w:val="1"/>
      <w:marLeft w:val="0"/>
      <w:marRight w:val="0"/>
      <w:marTop w:val="0"/>
      <w:marBottom w:val="0"/>
      <w:divBdr>
        <w:top w:val="none" w:sz="0" w:space="0" w:color="auto"/>
        <w:left w:val="none" w:sz="0" w:space="0" w:color="auto"/>
        <w:bottom w:val="none" w:sz="0" w:space="0" w:color="auto"/>
        <w:right w:val="none" w:sz="0" w:space="0" w:color="auto"/>
      </w:divBdr>
    </w:div>
    <w:div w:id="264267556">
      <w:bodyDiv w:val="1"/>
      <w:marLeft w:val="0"/>
      <w:marRight w:val="0"/>
      <w:marTop w:val="0"/>
      <w:marBottom w:val="0"/>
      <w:divBdr>
        <w:top w:val="none" w:sz="0" w:space="0" w:color="auto"/>
        <w:left w:val="none" w:sz="0" w:space="0" w:color="auto"/>
        <w:bottom w:val="none" w:sz="0" w:space="0" w:color="auto"/>
        <w:right w:val="none" w:sz="0" w:space="0" w:color="auto"/>
      </w:divBdr>
    </w:div>
    <w:div w:id="322248244">
      <w:bodyDiv w:val="1"/>
      <w:marLeft w:val="0"/>
      <w:marRight w:val="0"/>
      <w:marTop w:val="0"/>
      <w:marBottom w:val="0"/>
      <w:divBdr>
        <w:top w:val="none" w:sz="0" w:space="0" w:color="auto"/>
        <w:left w:val="none" w:sz="0" w:space="0" w:color="auto"/>
        <w:bottom w:val="none" w:sz="0" w:space="0" w:color="auto"/>
        <w:right w:val="none" w:sz="0" w:space="0" w:color="auto"/>
      </w:divBdr>
    </w:div>
    <w:div w:id="362747851">
      <w:bodyDiv w:val="1"/>
      <w:marLeft w:val="0"/>
      <w:marRight w:val="0"/>
      <w:marTop w:val="0"/>
      <w:marBottom w:val="0"/>
      <w:divBdr>
        <w:top w:val="none" w:sz="0" w:space="0" w:color="auto"/>
        <w:left w:val="none" w:sz="0" w:space="0" w:color="auto"/>
        <w:bottom w:val="none" w:sz="0" w:space="0" w:color="auto"/>
        <w:right w:val="none" w:sz="0" w:space="0" w:color="auto"/>
      </w:divBdr>
    </w:div>
    <w:div w:id="429551143">
      <w:bodyDiv w:val="1"/>
      <w:marLeft w:val="0"/>
      <w:marRight w:val="0"/>
      <w:marTop w:val="0"/>
      <w:marBottom w:val="0"/>
      <w:divBdr>
        <w:top w:val="none" w:sz="0" w:space="0" w:color="auto"/>
        <w:left w:val="none" w:sz="0" w:space="0" w:color="auto"/>
        <w:bottom w:val="none" w:sz="0" w:space="0" w:color="auto"/>
        <w:right w:val="none" w:sz="0" w:space="0" w:color="auto"/>
      </w:divBdr>
    </w:div>
    <w:div w:id="483090566">
      <w:bodyDiv w:val="1"/>
      <w:marLeft w:val="0"/>
      <w:marRight w:val="0"/>
      <w:marTop w:val="0"/>
      <w:marBottom w:val="0"/>
      <w:divBdr>
        <w:top w:val="none" w:sz="0" w:space="0" w:color="auto"/>
        <w:left w:val="none" w:sz="0" w:space="0" w:color="auto"/>
        <w:bottom w:val="none" w:sz="0" w:space="0" w:color="auto"/>
        <w:right w:val="none" w:sz="0" w:space="0" w:color="auto"/>
      </w:divBdr>
    </w:div>
    <w:div w:id="518274305">
      <w:bodyDiv w:val="1"/>
      <w:marLeft w:val="0"/>
      <w:marRight w:val="0"/>
      <w:marTop w:val="0"/>
      <w:marBottom w:val="0"/>
      <w:divBdr>
        <w:top w:val="none" w:sz="0" w:space="0" w:color="auto"/>
        <w:left w:val="none" w:sz="0" w:space="0" w:color="auto"/>
        <w:bottom w:val="none" w:sz="0" w:space="0" w:color="auto"/>
        <w:right w:val="none" w:sz="0" w:space="0" w:color="auto"/>
      </w:divBdr>
    </w:div>
    <w:div w:id="564412111">
      <w:bodyDiv w:val="1"/>
      <w:marLeft w:val="0"/>
      <w:marRight w:val="0"/>
      <w:marTop w:val="0"/>
      <w:marBottom w:val="0"/>
      <w:divBdr>
        <w:top w:val="none" w:sz="0" w:space="0" w:color="auto"/>
        <w:left w:val="none" w:sz="0" w:space="0" w:color="auto"/>
        <w:bottom w:val="none" w:sz="0" w:space="0" w:color="auto"/>
        <w:right w:val="none" w:sz="0" w:space="0" w:color="auto"/>
      </w:divBdr>
    </w:div>
    <w:div w:id="709690003">
      <w:bodyDiv w:val="1"/>
      <w:marLeft w:val="0"/>
      <w:marRight w:val="0"/>
      <w:marTop w:val="0"/>
      <w:marBottom w:val="0"/>
      <w:divBdr>
        <w:top w:val="none" w:sz="0" w:space="0" w:color="auto"/>
        <w:left w:val="none" w:sz="0" w:space="0" w:color="auto"/>
        <w:bottom w:val="none" w:sz="0" w:space="0" w:color="auto"/>
        <w:right w:val="none" w:sz="0" w:space="0" w:color="auto"/>
      </w:divBdr>
    </w:div>
    <w:div w:id="823591938">
      <w:bodyDiv w:val="1"/>
      <w:marLeft w:val="0"/>
      <w:marRight w:val="0"/>
      <w:marTop w:val="0"/>
      <w:marBottom w:val="0"/>
      <w:divBdr>
        <w:top w:val="none" w:sz="0" w:space="0" w:color="auto"/>
        <w:left w:val="none" w:sz="0" w:space="0" w:color="auto"/>
        <w:bottom w:val="none" w:sz="0" w:space="0" w:color="auto"/>
        <w:right w:val="none" w:sz="0" w:space="0" w:color="auto"/>
      </w:divBdr>
    </w:div>
    <w:div w:id="859121918">
      <w:bodyDiv w:val="1"/>
      <w:marLeft w:val="0"/>
      <w:marRight w:val="0"/>
      <w:marTop w:val="0"/>
      <w:marBottom w:val="0"/>
      <w:divBdr>
        <w:top w:val="none" w:sz="0" w:space="0" w:color="auto"/>
        <w:left w:val="none" w:sz="0" w:space="0" w:color="auto"/>
        <w:bottom w:val="none" w:sz="0" w:space="0" w:color="auto"/>
        <w:right w:val="none" w:sz="0" w:space="0" w:color="auto"/>
      </w:divBdr>
    </w:div>
    <w:div w:id="935477807">
      <w:bodyDiv w:val="1"/>
      <w:marLeft w:val="0"/>
      <w:marRight w:val="0"/>
      <w:marTop w:val="0"/>
      <w:marBottom w:val="0"/>
      <w:divBdr>
        <w:top w:val="none" w:sz="0" w:space="0" w:color="auto"/>
        <w:left w:val="none" w:sz="0" w:space="0" w:color="auto"/>
        <w:bottom w:val="none" w:sz="0" w:space="0" w:color="auto"/>
        <w:right w:val="none" w:sz="0" w:space="0" w:color="auto"/>
      </w:divBdr>
    </w:div>
    <w:div w:id="1035693098">
      <w:bodyDiv w:val="1"/>
      <w:marLeft w:val="0"/>
      <w:marRight w:val="0"/>
      <w:marTop w:val="0"/>
      <w:marBottom w:val="0"/>
      <w:divBdr>
        <w:top w:val="none" w:sz="0" w:space="0" w:color="auto"/>
        <w:left w:val="none" w:sz="0" w:space="0" w:color="auto"/>
        <w:bottom w:val="none" w:sz="0" w:space="0" w:color="auto"/>
        <w:right w:val="none" w:sz="0" w:space="0" w:color="auto"/>
      </w:divBdr>
    </w:div>
    <w:div w:id="1062752394">
      <w:bodyDiv w:val="1"/>
      <w:marLeft w:val="0"/>
      <w:marRight w:val="0"/>
      <w:marTop w:val="0"/>
      <w:marBottom w:val="0"/>
      <w:divBdr>
        <w:top w:val="none" w:sz="0" w:space="0" w:color="auto"/>
        <w:left w:val="none" w:sz="0" w:space="0" w:color="auto"/>
        <w:bottom w:val="none" w:sz="0" w:space="0" w:color="auto"/>
        <w:right w:val="none" w:sz="0" w:space="0" w:color="auto"/>
      </w:divBdr>
    </w:div>
    <w:div w:id="1148471696">
      <w:bodyDiv w:val="1"/>
      <w:marLeft w:val="0"/>
      <w:marRight w:val="0"/>
      <w:marTop w:val="0"/>
      <w:marBottom w:val="0"/>
      <w:divBdr>
        <w:top w:val="none" w:sz="0" w:space="0" w:color="auto"/>
        <w:left w:val="none" w:sz="0" w:space="0" w:color="auto"/>
        <w:bottom w:val="none" w:sz="0" w:space="0" w:color="auto"/>
        <w:right w:val="none" w:sz="0" w:space="0" w:color="auto"/>
      </w:divBdr>
    </w:div>
    <w:div w:id="1154563230">
      <w:bodyDiv w:val="1"/>
      <w:marLeft w:val="0"/>
      <w:marRight w:val="0"/>
      <w:marTop w:val="0"/>
      <w:marBottom w:val="0"/>
      <w:divBdr>
        <w:top w:val="none" w:sz="0" w:space="0" w:color="auto"/>
        <w:left w:val="none" w:sz="0" w:space="0" w:color="auto"/>
        <w:bottom w:val="none" w:sz="0" w:space="0" w:color="auto"/>
        <w:right w:val="none" w:sz="0" w:space="0" w:color="auto"/>
      </w:divBdr>
    </w:div>
    <w:div w:id="1186286178">
      <w:bodyDiv w:val="1"/>
      <w:marLeft w:val="0"/>
      <w:marRight w:val="0"/>
      <w:marTop w:val="0"/>
      <w:marBottom w:val="0"/>
      <w:divBdr>
        <w:top w:val="none" w:sz="0" w:space="0" w:color="auto"/>
        <w:left w:val="none" w:sz="0" w:space="0" w:color="auto"/>
        <w:bottom w:val="none" w:sz="0" w:space="0" w:color="auto"/>
        <w:right w:val="none" w:sz="0" w:space="0" w:color="auto"/>
      </w:divBdr>
    </w:div>
    <w:div w:id="1243682265">
      <w:bodyDiv w:val="1"/>
      <w:marLeft w:val="0"/>
      <w:marRight w:val="0"/>
      <w:marTop w:val="0"/>
      <w:marBottom w:val="0"/>
      <w:divBdr>
        <w:top w:val="none" w:sz="0" w:space="0" w:color="auto"/>
        <w:left w:val="none" w:sz="0" w:space="0" w:color="auto"/>
        <w:bottom w:val="none" w:sz="0" w:space="0" w:color="auto"/>
        <w:right w:val="none" w:sz="0" w:space="0" w:color="auto"/>
      </w:divBdr>
    </w:div>
    <w:div w:id="1252280191">
      <w:bodyDiv w:val="1"/>
      <w:marLeft w:val="0"/>
      <w:marRight w:val="0"/>
      <w:marTop w:val="0"/>
      <w:marBottom w:val="0"/>
      <w:divBdr>
        <w:top w:val="none" w:sz="0" w:space="0" w:color="auto"/>
        <w:left w:val="none" w:sz="0" w:space="0" w:color="auto"/>
        <w:bottom w:val="none" w:sz="0" w:space="0" w:color="auto"/>
        <w:right w:val="none" w:sz="0" w:space="0" w:color="auto"/>
      </w:divBdr>
    </w:div>
    <w:div w:id="1265844744">
      <w:bodyDiv w:val="1"/>
      <w:marLeft w:val="0"/>
      <w:marRight w:val="0"/>
      <w:marTop w:val="0"/>
      <w:marBottom w:val="0"/>
      <w:divBdr>
        <w:top w:val="none" w:sz="0" w:space="0" w:color="auto"/>
        <w:left w:val="none" w:sz="0" w:space="0" w:color="auto"/>
        <w:bottom w:val="none" w:sz="0" w:space="0" w:color="auto"/>
        <w:right w:val="none" w:sz="0" w:space="0" w:color="auto"/>
      </w:divBdr>
    </w:div>
    <w:div w:id="1371297694">
      <w:bodyDiv w:val="1"/>
      <w:marLeft w:val="0"/>
      <w:marRight w:val="0"/>
      <w:marTop w:val="0"/>
      <w:marBottom w:val="0"/>
      <w:divBdr>
        <w:top w:val="none" w:sz="0" w:space="0" w:color="auto"/>
        <w:left w:val="none" w:sz="0" w:space="0" w:color="auto"/>
        <w:bottom w:val="none" w:sz="0" w:space="0" w:color="auto"/>
        <w:right w:val="none" w:sz="0" w:space="0" w:color="auto"/>
      </w:divBdr>
    </w:div>
    <w:div w:id="1431775503">
      <w:bodyDiv w:val="1"/>
      <w:marLeft w:val="0"/>
      <w:marRight w:val="0"/>
      <w:marTop w:val="0"/>
      <w:marBottom w:val="0"/>
      <w:divBdr>
        <w:top w:val="none" w:sz="0" w:space="0" w:color="auto"/>
        <w:left w:val="none" w:sz="0" w:space="0" w:color="auto"/>
        <w:bottom w:val="none" w:sz="0" w:space="0" w:color="auto"/>
        <w:right w:val="none" w:sz="0" w:space="0" w:color="auto"/>
      </w:divBdr>
    </w:div>
    <w:div w:id="1458793127">
      <w:bodyDiv w:val="1"/>
      <w:marLeft w:val="0"/>
      <w:marRight w:val="0"/>
      <w:marTop w:val="0"/>
      <w:marBottom w:val="0"/>
      <w:divBdr>
        <w:top w:val="none" w:sz="0" w:space="0" w:color="auto"/>
        <w:left w:val="none" w:sz="0" w:space="0" w:color="auto"/>
        <w:bottom w:val="none" w:sz="0" w:space="0" w:color="auto"/>
        <w:right w:val="none" w:sz="0" w:space="0" w:color="auto"/>
      </w:divBdr>
    </w:div>
    <w:div w:id="1479300719">
      <w:bodyDiv w:val="1"/>
      <w:marLeft w:val="0"/>
      <w:marRight w:val="0"/>
      <w:marTop w:val="0"/>
      <w:marBottom w:val="0"/>
      <w:divBdr>
        <w:top w:val="none" w:sz="0" w:space="0" w:color="auto"/>
        <w:left w:val="none" w:sz="0" w:space="0" w:color="auto"/>
        <w:bottom w:val="none" w:sz="0" w:space="0" w:color="auto"/>
        <w:right w:val="none" w:sz="0" w:space="0" w:color="auto"/>
      </w:divBdr>
      <w:divsChild>
        <w:div w:id="1167939298">
          <w:marLeft w:val="1800"/>
          <w:marRight w:val="0"/>
          <w:marTop w:val="100"/>
          <w:marBottom w:val="0"/>
          <w:divBdr>
            <w:top w:val="none" w:sz="0" w:space="0" w:color="auto"/>
            <w:left w:val="none" w:sz="0" w:space="0" w:color="auto"/>
            <w:bottom w:val="none" w:sz="0" w:space="0" w:color="auto"/>
            <w:right w:val="none" w:sz="0" w:space="0" w:color="auto"/>
          </w:divBdr>
        </w:div>
        <w:div w:id="1620188161">
          <w:marLeft w:val="1800"/>
          <w:marRight w:val="0"/>
          <w:marTop w:val="100"/>
          <w:marBottom w:val="0"/>
          <w:divBdr>
            <w:top w:val="none" w:sz="0" w:space="0" w:color="auto"/>
            <w:left w:val="none" w:sz="0" w:space="0" w:color="auto"/>
            <w:bottom w:val="none" w:sz="0" w:space="0" w:color="auto"/>
            <w:right w:val="none" w:sz="0" w:space="0" w:color="auto"/>
          </w:divBdr>
        </w:div>
        <w:div w:id="747194684">
          <w:marLeft w:val="1800"/>
          <w:marRight w:val="0"/>
          <w:marTop w:val="100"/>
          <w:marBottom w:val="0"/>
          <w:divBdr>
            <w:top w:val="none" w:sz="0" w:space="0" w:color="auto"/>
            <w:left w:val="none" w:sz="0" w:space="0" w:color="auto"/>
            <w:bottom w:val="none" w:sz="0" w:space="0" w:color="auto"/>
            <w:right w:val="none" w:sz="0" w:space="0" w:color="auto"/>
          </w:divBdr>
        </w:div>
        <w:div w:id="570232235">
          <w:marLeft w:val="1800"/>
          <w:marRight w:val="0"/>
          <w:marTop w:val="100"/>
          <w:marBottom w:val="0"/>
          <w:divBdr>
            <w:top w:val="none" w:sz="0" w:space="0" w:color="auto"/>
            <w:left w:val="none" w:sz="0" w:space="0" w:color="auto"/>
            <w:bottom w:val="none" w:sz="0" w:space="0" w:color="auto"/>
            <w:right w:val="none" w:sz="0" w:space="0" w:color="auto"/>
          </w:divBdr>
        </w:div>
        <w:div w:id="54399810">
          <w:marLeft w:val="1800"/>
          <w:marRight w:val="0"/>
          <w:marTop w:val="100"/>
          <w:marBottom w:val="0"/>
          <w:divBdr>
            <w:top w:val="none" w:sz="0" w:space="0" w:color="auto"/>
            <w:left w:val="none" w:sz="0" w:space="0" w:color="auto"/>
            <w:bottom w:val="none" w:sz="0" w:space="0" w:color="auto"/>
            <w:right w:val="none" w:sz="0" w:space="0" w:color="auto"/>
          </w:divBdr>
        </w:div>
      </w:divsChild>
    </w:div>
    <w:div w:id="1527255089">
      <w:bodyDiv w:val="1"/>
      <w:marLeft w:val="0"/>
      <w:marRight w:val="0"/>
      <w:marTop w:val="0"/>
      <w:marBottom w:val="0"/>
      <w:divBdr>
        <w:top w:val="none" w:sz="0" w:space="0" w:color="auto"/>
        <w:left w:val="none" w:sz="0" w:space="0" w:color="auto"/>
        <w:bottom w:val="none" w:sz="0" w:space="0" w:color="auto"/>
        <w:right w:val="none" w:sz="0" w:space="0" w:color="auto"/>
      </w:divBdr>
    </w:div>
    <w:div w:id="1534344969">
      <w:bodyDiv w:val="1"/>
      <w:marLeft w:val="0"/>
      <w:marRight w:val="0"/>
      <w:marTop w:val="0"/>
      <w:marBottom w:val="0"/>
      <w:divBdr>
        <w:top w:val="none" w:sz="0" w:space="0" w:color="auto"/>
        <w:left w:val="none" w:sz="0" w:space="0" w:color="auto"/>
        <w:bottom w:val="none" w:sz="0" w:space="0" w:color="auto"/>
        <w:right w:val="none" w:sz="0" w:space="0" w:color="auto"/>
      </w:divBdr>
    </w:div>
    <w:div w:id="1566181588">
      <w:bodyDiv w:val="1"/>
      <w:marLeft w:val="0"/>
      <w:marRight w:val="0"/>
      <w:marTop w:val="0"/>
      <w:marBottom w:val="0"/>
      <w:divBdr>
        <w:top w:val="none" w:sz="0" w:space="0" w:color="auto"/>
        <w:left w:val="none" w:sz="0" w:space="0" w:color="auto"/>
        <w:bottom w:val="none" w:sz="0" w:space="0" w:color="auto"/>
        <w:right w:val="none" w:sz="0" w:space="0" w:color="auto"/>
      </w:divBdr>
    </w:div>
    <w:div w:id="1597011488">
      <w:bodyDiv w:val="1"/>
      <w:marLeft w:val="0"/>
      <w:marRight w:val="0"/>
      <w:marTop w:val="0"/>
      <w:marBottom w:val="0"/>
      <w:divBdr>
        <w:top w:val="none" w:sz="0" w:space="0" w:color="auto"/>
        <w:left w:val="none" w:sz="0" w:space="0" w:color="auto"/>
        <w:bottom w:val="none" w:sz="0" w:space="0" w:color="auto"/>
        <w:right w:val="none" w:sz="0" w:space="0" w:color="auto"/>
      </w:divBdr>
    </w:div>
    <w:div w:id="1625506261">
      <w:bodyDiv w:val="1"/>
      <w:marLeft w:val="0"/>
      <w:marRight w:val="0"/>
      <w:marTop w:val="0"/>
      <w:marBottom w:val="0"/>
      <w:divBdr>
        <w:top w:val="none" w:sz="0" w:space="0" w:color="auto"/>
        <w:left w:val="none" w:sz="0" w:space="0" w:color="auto"/>
        <w:bottom w:val="none" w:sz="0" w:space="0" w:color="auto"/>
        <w:right w:val="none" w:sz="0" w:space="0" w:color="auto"/>
      </w:divBdr>
    </w:div>
    <w:div w:id="1652980688">
      <w:bodyDiv w:val="1"/>
      <w:marLeft w:val="0"/>
      <w:marRight w:val="0"/>
      <w:marTop w:val="0"/>
      <w:marBottom w:val="0"/>
      <w:divBdr>
        <w:top w:val="none" w:sz="0" w:space="0" w:color="auto"/>
        <w:left w:val="none" w:sz="0" w:space="0" w:color="auto"/>
        <w:bottom w:val="none" w:sz="0" w:space="0" w:color="auto"/>
        <w:right w:val="none" w:sz="0" w:space="0" w:color="auto"/>
      </w:divBdr>
    </w:div>
    <w:div w:id="1660159948">
      <w:bodyDiv w:val="1"/>
      <w:marLeft w:val="0"/>
      <w:marRight w:val="0"/>
      <w:marTop w:val="0"/>
      <w:marBottom w:val="0"/>
      <w:divBdr>
        <w:top w:val="none" w:sz="0" w:space="0" w:color="auto"/>
        <w:left w:val="none" w:sz="0" w:space="0" w:color="auto"/>
        <w:bottom w:val="none" w:sz="0" w:space="0" w:color="auto"/>
        <w:right w:val="none" w:sz="0" w:space="0" w:color="auto"/>
      </w:divBdr>
    </w:div>
    <w:div w:id="1746534897">
      <w:bodyDiv w:val="1"/>
      <w:marLeft w:val="0"/>
      <w:marRight w:val="0"/>
      <w:marTop w:val="0"/>
      <w:marBottom w:val="0"/>
      <w:divBdr>
        <w:top w:val="none" w:sz="0" w:space="0" w:color="auto"/>
        <w:left w:val="none" w:sz="0" w:space="0" w:color="auto"/>
        <w:bottom w:val="none" w:sz="0" w:space="0" w:color="auto"/>
        <w:right w:val="none" w:sz="0" w:space="0" w:color="auto"/>
      </w:divBdr>
    </w:div>
    <w:div w:id="1759211233">
      <w:bodyDiv w:val="1"/>
      <w:marLeft w:val="0"/>
      <w:marRight w:val="0"/>
      <w:marTop w:val="0"/>
      <w:marBottom w:val="0"/>
      <w:divBdr>
        <w:top w:val="none" w:sz="0" w:space="0" w:color="auto"/>
        <w:left w:val="none" w:sz="0" w:space="0" w:color="auto"/>
        <w:bottom w:val="none" w:sz="0" w:space="0" w:color="auto"/>
        <w:right w:val="none" w:sz="0" w:space="0" w:color="auto"/>
      </w:divBdr>
    </w:div>
    <w:div w:id="1785153490">
      <w:bodyDiv w:val="1"/>
      <w:marLeft w:val="0"/>
      <w:marRight w:val="0"/>
      <w:marTop w:val="0"/>
      <w:marBottom w:val="0"/>
      <w:divBdr>
        <w:top w:val="none" w:sz="0" w:space="0" w:color="auto"/>
        <w:left w:val="none" w:sz="0" w:space="0" w:color="auto"/>
        <w:bottom w:val="none" w:sz="0" w:space="0" w:color="auto"/>
        <w:right w:val="none" w:sz="0" w:space="0" w:color="auto"/>
      </w:divBdr>
    </w:div>
    <w:div w:id="1817603908">
      <w:bodyDiv w:val="1"/>
      <w:marLeft w:val="0"/>
      <w:marRight w:val="0"/>
      <w:marTop w:val="0"/>
      <w:marBottom w:val="0"/>
      <w:divBdr>
        <w:top w:val="none" w:sz="0" w:space="0" w:color="auto"/>
        <w:left w:val="none" w:sz="0" w:space="0" w:color="auto"/>
        <w:bottom w:val="none" w:sz="0" w:space="0" w:color="auto"/>
        <w:right w:val="none" w:sz="0" w:space="0" w:color="auto"/>
      </w:divBdr>
    </w:div>
    <w:div w:id="1870675654">
      <w:bodyDiv w:val="1"/>
      <w:marLeft w:val="0"/>
      <w:marRight w:val="0"/>
      <w:marTop w:val="0"/>
      <w:marBottom w:val="0"/>
      <w:divBdr>
        <w:top w:val="none" w:sz="0" w:space="0" w:color="auto"/>
        <w:left w:val="none" w:sz="0" w:space="0" w:color="auto"/>
        <w:bottom w:val="none" w:sz="0" w:space="0" w:color="auto"/>
        <w:right w:val="none" w:sz="0" w:space="0" w:color="auto"/>
      </w:divBdr>
    </w:div>
    <w:div w:id="1885632209">
      <w:bodyDiv w:val="1"/>
      <w:marLeft w:val="0"/>
      <w:marRight w:val="0"/>
      <w:marTop w:val="0"/>
      <w:marBottom w:val="0"/>
      <w:divBdr>
        <w:top w:val="none" w:sz="0" w:space="0" w:color="auto"/>
        <w:left w:val="none" w:sz="0" w:space="0" w:color="auto"/>
        <w:bottom w:val="none" w:sz="0" w:space="0" w:color="auto"/>
        <w:right w:val="none" w:sz="0" w:space="0" w:color="auto"/>
      </w:divBdr>
    </w:div>
    <w:div w:id="213983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HowWeThink" TargetMode="Externa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1950</TotalTime>
  <Pages>19</Pages>
  <Words>5179</Words>
  <Characters>28799</Characters>
  <Application>Microsoft Office Word</Application>
  <DocSecurity>0</DocSecurity>
  <Lines>1028</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C J (FLSE)</dc:creator>
  <cp:keywords/>
  <dc:description/>
  <cp:lastModifiedBy>Phillips C J (FLSE)</cp:lastModifiedBy>
  <cp:revision>22</cp:revision>
  <dcterms:created xsi:type="dcterms:W3CDTF">2022-11-02T12:02:00Z</dcterms:created>
  <dcterms:modified xsi:type="dcterms:W3CDTF">2022-11-07T20:35:00Z</dcterms:modified>
</cp:coreProperties>
</file>